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5098CE">
      <w:pPr>
        <w:spacing w:line="240" w:lineRule="auto"/>
        <w:ind w:firstLine="90" w:firstLineChars="50"/>
        <w:rPr>
          <w:rFonts w:ascii="宋体" w:cs="宋体"/>
          <w:b/>
          <w:bCs/>
          <w:color w:val="auto"/>
          <w:kern w:val="0"/>
          <w:sz w:val="18"/>
          <w:szCs w:val="18"/>
          <w:highlight w:val="none"/>
        </w:rPr>
      </w:pPr>
    </w:p>
    <w:p w14:paraId="7049DD62">
      <w:pPr>
        <w:spacing w:line="660" w:lineRule="exact"/>
        <w:ind w:firstLine="241" w:firstLineChars="50"/>
        <w:jc w:val="center"/>
        <w:rPr>
          <w:rFonts w:ascii="宋体" w:cs="宋体"/>
          <w:b/>
          <w:bCs/>
          <w:color w:val="auto"/>
          <w:kern w:val="0"/>
          <w:sz w:val="48"/>
          <w:szCs w:val="48"/>
          <w:highlight w:val="none"/>
        </w:rPr>
      </w:pPr>
      <w:r>
        <w:rPr>
          <w:rFonts w:hint="eastAsia" w:ascii="宋体" w:cs="宋体"/>
          <w:b/>
          <w:bCs/>
          <w:color w:val="auto"/>
          <w:sz w:val="48"/>
          <w:szCs w:val="48"/>
          <w:highlight w:val="none"/>
        </w:rPr>
        <w:t>建德市机关事务服务中心</w:t>
      </w:r>
      <w:r>
        <w:rPr>
          <w:rFonts w:hint="eastAsia" w:ascii="宋体" w:cs="宋体"/>
          <w:b/>
          <w:bCs/>
          <w:color w:val="auto"/>
          <w:sz w:val="48"/>
          <w:szCs w:val="48"/>
          <w:highlight w:val="none"/>
          <w:lang w:val="en-US" w:eastAsia="zh-CN"/>
        </w:rPr>
        <w:t>食堂</w:t>
      </w:r>
      <w:r>
        <w:rPr>
          <w:rFonts w:hint="eastAsia" w:ascii="宋体" w:cs="宋体"/>
          <w:b/>
          <w:bCs/>
          <w:color w:val="auto"/>
          <w:kern w:val="0"/>
          <w:sz w:val="48"/>
          <w:szCs w:val="48"/>
          <w:highlight w:val="none"/>
        </w:rPr>
        <w:t>大宗物品</w:t>
      </w:r>
    </w:p>
    <w:p w14:paraId="29B3F74C">
      <w:pPr>
        <w:spacing w:line="660" w:lineRule="exact"/>
        <w:ind w:firstLine="241" w:firstLineChars="50"/>
        <w:jc w:val="center"/>
        <w:rPr>
          <w:rFonts w:ascii="宋体" w:cs="宋体"/>
          <w:b/>
          <w:bCs/>
          <w:color w:val="auto"/>
          <w:kern w:val="0"/>
          <w:sz w:val="48"/>
          <w:szCs w:val="48"/>
          <w:highlight w:val="none"/>
        </w:rPr>
      </w:pPr>
      <w:r>
        <w:rPr>
          <w:rFonts w:hint="eastAsia" w:ascii="宋体" w:cs="宋体"/>
          <w:b/>
          <w:bCs/>
          <w:color w:val="auto"/>
          <w:kern w:val="0"/>
          <w:sz w:val="48"/>
          <w:szCs w:val="48"/>
          <w:highlight w:val="none"/>
        </w:rPr>
        <w:t>配送服务项目</w:t>
      </w:r>
    </w:p>
    <w:p w14:paraId="06C0795F">
      <w:pPr>
        <w:spacing w:line="600" w:lineRule="auto"/>
        <w:jc w:val="center"/>
        <w:rPr>
          <w:rFonts w:ascii="宋体" w:cs="宋体"/>
          <w:b/>
          <w:bCs/>
          <w:color w:val="auto"/>
          <w:kern w:val="0"/>
          <w:sz w:val="36"/>
          <w:szCs w:val="36"/>
          <w:highlight w:val="none"/>
        </w:rPr>
      </w:pPr>
    </w:p>
    <w:p w14:paraId="4E4A608B">
      <w:pPr>
        <w:spacing w:line="600" w:lineRule="auto"/>
        <w:jc w:val="center"/>
        <w:rPr>
          <w:rFonts w:ascii="宋体" w:eastAsia="宋体" w:cs="宋体"/>
          <w:b/>
          <w:bCs/>
          <w:color w:val="auto"/>
          <w:kern w:val="0"/>
          <w:sz w:val="36"/>
          <w:szCs w:val="36"/>
          <w:highlight w:val="none"/>
          <w:lang w:val="en-US" w:eastAsia="zh-CN"/>
        </w:rPr>
      </w:pPr>
      <w:r>
        <w:rPr>
          <w:rFonts w:hint="eastAsia" w:ascii="宋体" w:cs="宋体"/>
          <w:b/>
          <w:bCs/>
          <w:color w:val="auto"/>
          <w:kern w:val="0"/>
          <w:sz w:val="36"/>
          <w:szCs w:val="36"/>
          <w:highlight w:val="none"/>
        </w:rPr>
        <w:t>招标编号：</w:t>
      </w:r>
      <w:r>
        <w:rPr>
          <w:rFonts w:hint="eastAsia" w:ascii="宋体" w:cs="宋体"/>
          <w:b/>
          <w:bCs/>
          <w:color w:val="auto"/>
          <w:kern w:val="0"/>
          <w:sz w:val="36"/>
          <w:szCs w:val="36"/>
          <w:highlight w:val="none"/>
          <w:lang w:eastAsia="zh-CN"/>
        </w:rPr>
        <w:t>JDBWCG2025-</w:t>
      </w:r>
      <w:r>
        <w:rPr>
          <w:rFonts w:hint="eastAsia" w:ascii="宋体" w:cs="宋体"/>
          <w:b/>
          <w:bCs/>
          <w:color w:val="auto"/>
          <w:kern w:val="0"/>
          <w:sz w:val="36"/>
          <w:szCs w:val="36"/>
          <w:highlight w:val="none"/>
          <w:lang w:val="en-US" w:eastAsia="zh-CN"/>
        </w:rPr>
        <w:t>055</w:t>
      </w:r>
      <w:r>
        <w:rPr>
          <w:rFonts w:hint="eastAsia" w:ascii="宋体" w:cs="宋体"/>
          <w:b/>
          <w:bCs/>
          <w:color w:val="auto"/>
          <w:kern w:val="0"/>
          <w:sz w:val="36"/>
          <w:szCs w:val="36"/>
          <w:highlight w:val="none"/>
          <w:lang w:eastAsia="zh-CN"/>
        </w:rPr>
        <w:t xml:space="preserve"> </w:t>
      </w:r>
    </w:p>
    <w:p w14:paraId="46FAF88C">
      <w:pPr>
        <w:rPr>
          <w:rFonts w:ascii="宋体" w:cs="宋体"/>
          <w:color w:val="auto"/>
          <w:highlight w:val="none"/>
        </w:rPr>
      </w:pPr>
    </w:p>
    <w:p w14:paraId="4CD6E367">
      <w:pPr>
        <w:spacing w:line="360" w:lineRule="auto"/>
        <w:jc w:val="center"/>
        <w:rPr>
          <w:rFonts w:ascii="宋体" w:cs="宋体"/>
          <w:b/>
          <w:bCs/>
          <w:color w:val="auto"/>
          <w:kern w:val="0"/>
          <w:sz w:val="84"/>
          <w:szCs w:val="84"/>
          <w:highlight w:val="none"/>
        </w:rPr>
      </w:pPr>
      <w:r>
        <w:rPr>
          <w:rFonts w:hint="eastAsia" w:ascii="宋体" w:cs="宋体"/>
          <w:b/>
          <w:bCs/>
          <w:color w:val="auto"/>
          <w:kern w:val="0"/>
          <w:sz w:val="84"/>
          <w:szCs w:val="84"/>
          <w:highlight w:val="none"/>
        </w:rPr>
        <w:t>招</w:t>
      </w:r>
    </w:p>
    <w:p w14:paraId="7B4272F5">
      <w:pPr>
        <w:spacing w:line="360" w:lineRule="auto"/>
        <w:jc w:val="center"/>
        <w:rPr>
          <w:rFonts w:ascii="宋体" w:cs="宋体"/>
          <w:b/>
          <w:bCs/>
          <w:color w:val="auto"/>
          <w:kern w:val="0"/>
          <w:sz w:val="84"/>
          <w:szCs w:val="84"/>
          <w:highlight w:val="none"/>
        </w:rPr>
      </w:pPr>
      <w:r>
        <w:rPr>
          <w:rFonts w:hint="eastAsia" w:ascii="宋体" w:cs="宋体"/>
          <w:b/>
          <w:bCs/>
          <w:color w:val="auto"/>
          <w:kern w:val="0"/>
          <w:sz w:val="84"/>
          <w:szCs w:val="84"/>
          <w:highlight w:val="none"/>
        </w:rPr>
        <w:t>标</w:t>
      </w:r>
    </w:p>
    <w:p w14:paraId="0B3E0033">
      <w:pPr>
        <w:spacing w:line="1360" w:lineRule="atLeast"/>
        <w:jc w:val="center"/>
        <w:rPr>
          <w:rFonts w:ascii="宋体" w:cs="宋体"/>
          <w:b/>
          <w:bCs/>
          <w:color w:val="auto"/>
          <w:kern w:val="0"/>
          <w:sz w:val="84"/>
          <w:szCs w:val="84"/>
          <w:highlight w:val="none"/>
        </w:rPr>
      </w:pPr>
      <w:r>
        <w:rPr>
          <w:rFonts w:hint="eastAsia" w:ascii="宋体" w:cs="宋体"/>
          <w:b/>
          <w:bCs/>
          <w:color w:val="auto"/>
          <w:kern w:val="0"/>
          <w:sz w:val="84"/>
          <w:szCs w:val="84"/>
          <w:highlight w:val="none"/>
        </w:rPr>
        <w:t>文</w:t>
      </w:r>
    </w:p>
    <w:p w14:paraId="40407DA1">
      <w:pPr>
        <w:spacing w:line="240" w:lineRule="auto"/>
        <w:jc w:val="center"/>
        <w:rPr>
          <w:rFonts w:ascii="宋体" w:cs="宋体"/>
          <w:b/>
          <w:bCs/>
          <w:color w:val="auto"/>
          <w:kern w:val="0"/>
          <w:sz w:val="36"/>
          <w:szCs w:val="36"/>
          <w:highlight w:val="none"/>
        </w:rPr>
      </w:pPr>
      <w:r>
        <w:rPr>
          <w:rFonts w:hint="eastAsia" w:ascii="宋体" w:cs="宋体"/>
          <w:b/>
          <w:bCs/>
          <w:color w:val="auto"/>
          <w:kern w:val="0"/>
          <w:sz w:val="84"/>
          <w:szCs w:val="84"/>
          <w:highlight w:val="none"/>
        </w:rPr>
        <w:t>件</w:t>
      </w:r>
    </w:p>
    <w:p w14:paraId="6D3DEFFD">
      <w:pPr>
        <w:spacing w:line="360" w:lineRule="auto"/>
        <w:ind w:left="1" w:hanging="1"/>
        <w:jc w:val="center"/>
        <w:rPr>
          <w:rFonts w:ascii="宋体" w:cs="宋体"/>
          <w:b/>
          <w:bCs/>
          <w:color w:val="auto"/>
          <w:kern w:val="0"/>
          <w:sz w:val="36"/>
          <w:szCs w:val="36"/>
          <w:highlight w:val="none"/>
        </w:rPr>
      </w:pPr>
    </w:p>
    <w:p w14:paraId="4401D9A5">
      <w:pPr>
        <w:spacing w:line="360" w:lineRule="auto"/>
        <w:ind w:left="1" w:hanging="1"/>
        <w:jc w:val="center"/>
        <w:rPr>
          <w:rFonts w:ascii="宋体" w:cs="宋体"/>
          <w:b/>
          <w:bCs/>
          <w:color w:val="auto"/>
          <w:kern w:val="0"/>
          <w:sz w:val="36"/>
          <w:szCs w:val="36"/>
          <w:highlight w:val="none"/>
        </w:rPr>
      </w:pPr>
      <w:r>
        <w:rPr>
          <w:rFonts w:hint="eastAsia" w:ascii="宋体" w:cs="宋体"/>
          <w:b/>
          <w:bCs/>
          <w:color w:val="auto"/>
          <w:kern w:val="0"/>
          <w:sz w:val="36"/>
          <w:szCs w:val="36"/>
          <w:highlight w:val="none"/>
        </w:rPr>
        <w:t>招标单位：建德市机关事务服务中心</w:t>
      </w:r>
    </w:p>
    <w:p w14:paraId="0C0FB695">
      <w:pPr>
        <w:spacing w:line="360" w:lineRule="auto"/>
        <w:ind w:left="1" w:hanging="1"/>
        <w:jc w:val="center"/>
        <w:rPr>
          <w:color w:val="auto"/>
          <w:highlight w:val="none"/>
        </w:rPr>
      </w:pPr>
      <w:r>
        <w:rPr>
          <w:rFonts w:hint="eastAsia" w:ascii="宋体" w:cs="宋体"/>
          <w:b/>
          <w:bCs/>
          <w:color w:val="auto"/>
          <w:kern w:val="0"/>
          <w:sz w:val="36"/>
          <w:szCs w:val="36"/>
          <w:highlight w:val="none"/>
        </w:rPr>
        <w:t>代理单位：杭州博望建设工程招标投标代理有限公司</w:t>
      </w:r>
    </w:p>
    <w:p w14:paraId="791E65D3">
      <w:pPr>
        <w:spacing w:line="360" w:lineRule="auto"/>
        <w:ind w:left="1"/>
        <w:jc w:val="center"/>
        <w:rPr>
          <w:rFonts w:hint="eastAsia" w:ascii="宋体" w:eastAsia="宋体" w:cs="宋体"/>
          <w:color w:val="auto"/>
          <w:kern w:val="0"/>
          <w:sz w:val="30"/>
          <w:szCs w:val="30"/>
          <w:highlight w:val="none"/>
          <w:lang w:eastAsia="zh-CN"/>
        </w:rPr>
      </w:pPr>
      <w:r>
        <w:rPr>
          <w:rFonts w:hint="eastAsia" w:ascii="宋体" w:cs="宋体"/>
          <w:b/>
          <w:bCs/>
          <w:color w:val="auto"/>
          <w:kern w:val="0"/>
          <w:sz w:val="36"/>
          <w:szCs w:val="36"/>
          <w:highlight w:val="none"/>
          <w:lang w:eastAsia="zh-CN"/>
        </w:rPr>
        <w:t>2025年</w:t>
      </w:r>
      <w:r>
        <w:rPr>
          <w:rFonts w:hint="eastAsia" w:ascii="宋体" w:cs="宋体"/>
          <w:b/>
          <w:bCs/>
          <w:color w:val="auto"/>
          <w:kern w:val="0"/>
          <w:sz w:val="36"/>
          <w:szCs w:val="36"/>
          <w:highlight w:val="none"/>
          <w:lang w:val="en-US" w:eastAsia="zh-CN"/>
        </w:rPr>
        <w:t>4</w:t>
      </w:r>
      <w:r>
        <w:rPr>
          <w:rFonts w:hint="eastAsia" w:ascii="宋体" w:cs="宋体"/>
          <w:b/>
          <w:bCs/>
          <w:color w:val="auto"/>
          <w:kern w:val="0"/>
          <w:sz w:val="36"/>
          <w:szCs w:val="36"/>
          <w:highlight w:val="none"/>
          <w:lang w:eastAsia="zh-CN"/>
        </w:rPr>
        <w:t>月</w:t>
      </w:r>
      <w:r>
        <w:rPr>
          <w:rFonts w:hint="eastAsia" w:ascii="宋体" w:cs="宋体"/>
          <w:b/>
          <w:bCs/>
          <w:color w:val="auto"/>
          <w:kern w:val="0"/>
          <w:sz w:val="36"/>
          <w:szCs w:val="36"/>
          <w:highlight w:val="none"/>
          <w:lang w:val="en-US" w:eastAsia="zh-CN"/>
        </w:rPr>
        <w:t>17</w:t>
      </w:r>
      <w:r>
        <w:rPr>
          <w:rFonts w:hint="eastAsia" w:ascii="宋体" w:cs="宋体"/>
          <w:b/>
          <w:bCs/>
          <w:color w:val="auto"/>
          <w:kern w:val="0"/>
          <w:sz w:val="36"/>
          <w:szCs w:val="36"/>
          <w:highlight w:val="none"/>
          <w:lang w:eastAsia="zh-CN"/>
        </w:rPr>
        <w:t>日</w:t>
      </w:r>
    </w:p>
    <w:tbl>
      <w:tblPr>
        <w:tblStyle w:val="25"/>
        <w:tblpPr w:leftFromText="180" w:rightFromText="180" w:vertAnchor="text" w:horzAnchor="page" w:tblpX="1408" w:tblpY="6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8"/>
        <w:gridCol w:w="4686"/>
      </w:tblGrid>
      <w:tr w14:paraId="7206A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3" w:hRule="atLeast"/>
        </w:trPr>
        <w:tc>
          <w:tcPr>
            <w:tcW w:w="4788" w:type="dxa"/>
            <w:tcBorders>
              <w:top w:val="single" w:color="auto" w:sz="4" w:space="0"/>
              <w:left w:val="single" w:color="auto" w:sz="4" w:space="0"/>
              <w:bottom w:val="single" w:color="auto" w:sz="4" w:space="0"/>
              <w:right w:val="single" w:color="auto" w:sz="4" w:space="0"/>
              <w:tl2br w:val="nil"/>
              <w:tr2bl w:val="nil"/>
            </w:tcBorders>
            <w:vAlign w:val="center"/>
          </w:tcPr>
          <w:p w14:paraId="76EDE1B3">
            <w:pPr>
              <w:autoSpaceDE w:val="0"/>
              <w:adjustRightInd w:val="0"/>
              <w:spacing w:line="360" w:lineRule="auto"/>
              <w:rPr>
                <w:rFonts w:ascii="宋体" w:cs="等线"/>
                <w:b/>
                <w:bCs/>
                <w:color w:val="auto"/>
                <w:kern w:val="0"/>
                <w:sz w:val="30"/>
                <w:szCs w:val="30"/>
                <w:highlight w:val="none"/>
              </w:rPr>
            </w:pPr>
            <w:r>
              <w:rPr>
                <w:rFonts w:hint="eastAsia" w:ascii="宋体" w:cs="等线"/>
                <w:b/>
                <w:bCs/>
                <w:color w:val="auto"/>
                <w:kern w:val="0"/>
                <w:sz w:val="30"/>
                <w:szCs w:val="30"/>
                <w:highlight w:val="none"/>
              </w:rPr>
              <w:t>招标</w:t>
            </w:r>
            <w:r>
              <w:rPr>
                <w:rFonts w:ascii="宋体" w:cs="等线"/>
                <w:b/>
                <w:bCs/>
                <w:color w:val="auto"/>
                <w:kern w:val="0"/>
                <w:sz w:val="30"/>
                <w:szCs w:val="30"/>
                <w:highlight w:val="none"/>
              </w:rPr>
              <w:t>单位确认（公章）：</w:t>
            </w:r>
          </w:p>
          <w:p w14:paraId="1427FF16">
            <w:pPr>
              <w:autoSpaceDE w:val="0"/>
              <w:adjustRightInd w:val="0"/>
              <w:spacing w:line="360" w:lineRule="auto"/>
              <w:rPr>
                <w:rFonts w:ascii="宋体" w:cs="等线"/>
                <w:b/>
                <w:bCs/>
                <w:color w:val="auto"/>
                <w:kern w:val="0"/>
                <w:sz w:val="30"/>
                <w:szCs w:val="30"/>
                <w:highlight w:val="none"/>
              </w:rPr>
            </w:pPr>
            <w:r>
              <w:rPr>
                <w:rFonts w:ascii="宋体" w:cs="等线"/>
                <w:b/>
                <w:bCs/>
                <w:color w:val="auto"/>
                <w:kern w:val="0"/>
                <w:sz w:val="30"/>
                <w:szCs w:val="30"/>
                <w:highlight w:val="none"/>
              </w:rPr>
              <w:t>该</w:t>
            </w:r>
            <w:r>
              <w:rPr>
                <w:rFonts w:hint="eastAsia" w:ascii="宋体" w:cs="等线"/>
                <w:b/>
                <w:bCs/>
                <w:color w:val="auto"/>
                <w:kern w:val="0"/>
                <w:sz w:val="30"/>
                <w:szCs w:val="30"/>
                <w:highlight w:val="none"/>
              </w:rPr>
              <w:t>招标</w:t>
            </w:r>
            <w:r>
              <w:rPr>
                <w:rFonts w:ascii="宋体" w:cs="等线"/>
                <w:b/>
                <w:bCs/>
                <w:color w:val="auto"/>
                <w:kern w:val="0"/>
                <w:sz w:val="30"/>
                <w:szCs w:val="30"/>
                <w:highlight w:val="none"/>
              </w:rPr>
              <w:t>文件已经我单位审核确认。</w:t>
            </w:r>
          </w:p>
          <w:p w14:paraId="236C814C">
            <w:pPr>
              <w:autoSpaceDE w:val="0"/>
              <w:adjustRightInd w:val="0"/>
              <w:spacing w:line="360" w:lineRule="auto"/>
              <w:rPr>
                <w:rFonts w:ascii="宋体" w:cs="等线"/>
                <w:b/>
                <w:bCs/>
                <w:color w:val="auto"/>
                <w:kern w:val="0"/>
                <w:sz w:val="30"/>
                <w:szCs w:val="30"/>
                <w:highlight w:val="none"/>
              </w:rPr>
            </w:pPr>
            <w:r>
              <w:rPr>
                <w:rFonts w:ascii="宋体" w:cs="等线"/>
                <w:b/>
                <w:bCs/>
                <w:color w:val="auto"/>
                <w:kern w:val="0"/>
                <w:sz w:val="30"/>
                <w:szCs w:val="30"/>
                <w:highlight w:val="none"/>
              </w:rPr>
              <w:t>经办人（签名）：</w:t>
            </w:r>
          </w:p>
          <w:p w14:paraId="28958ABD">
            <w:pPr>
              <w:autoSpaceDE w:val="0"/>
              <w:adjustRightInd w:val="0"/>
              <w:spacing w:line="360" w:lineRule="auto"/>
              <w:rPr>
                <w:rFonts w:hint="eastAsia" w:ascii="宋体" w:eastAsia="宋体" w:cs="等线"/>
                <w:b/>
                <w:bCs/>
                <w:color w:val="auto"/>
                <w:kern w:val="0"/>
                <w:sz w:val="30"/>
                <w:szCs w:val="30"/>
                <w:highlight w:val="none"/>
                <w:lang w:eastAsia="zh-CN"/>
              </w:rPr>
            </w:pPr>
            <w:r>
              <w:rPr>
                <w:rFonts w:ascii="宋体" w:cs="等线"/>
                <w:b/>
                <w:bCs/>
                <w:color w:val="auto"/>
                <w:kern w:val="0"/>
                <w:sz w:val="30"/>
                <w:szCs w:val="30"/>
                <w:highlight w:val="none"/>
              </w:rPr>
              <w:t>日期：</w:t>
            </w:r>
            <w:r>
              <w:rPr>
                <w:rFonts w:hint="eastAsia" w:ascii="宋体" w:cs="等线"/>
                <w:b/>
                <w:bCs/>
                <w:color w:val="auto"/>
                <w:kern w:val="0"/>
                <w:sz w:val="30"/>
                <w:szCs w:val="30"/>
                <w:highlight w:val="none"/>
                <w:lang w:eastAsia="zh-CN"/>
              </w:rPr>
              <w:t>2025年</w:t>
            </w:r>
            <w:r>
              <w:rPr>
                <w:rFonts w:hint="eastAsia" w:ascii="宋体" w:cs="等线"/>
                <w:b/>
                <w:bCs/>
                <w:color w:val="auto"/>
                <w:kern w:val="0"/>
                <w:sz w:val="30"/>
                <w:szCs w:val="30"/>
                <w:highlight w:val="none"/>
                <w:lang w:val="en-US" w:eastAsia="zh-CN"/>
              </w:rPr>
              <w:t>4</w:t>
            </w:r>
            <w:r>
              <w:rPr>
                <w:rFonts w:hint="eastAsia" w:ascii="宋体" w:cs="等线"/>
                <w:b/>
                <w:bCs/>
                <w:color w:val="auto"/>
                <w:kern w:val="0"/>
                <w:sz w:val="30"/>
                <w:szCs w:val="30"/>
                <w:highlight w:val="none"/>
                <w:lang w:eastAsia="zh-CN"/>
              </w:rPr>
              <w:t>月</w:t>
            </w:r>
            <w:r>
              <w:rPr>
                <w:rFonts w:hint="eastAsia" w:ascii="宋体" w:cs="等线"/>
                <w:b/>
                <w:bCs/>
                <w:color w:val="auto"/>
                <w:kern w:val="0"/>
                <w:sz w:val="30"/>
                <w:szCs w:val="30"/>
                <w:highlight w:val="none"/>
                <w:lang w:val="en-US" w:eastAsia="zh-CN"/>
              </w:rPr>
              <w:t>17</w:t>
            </w:r>
            <w:r>
              <w:rPr>
                <w:rFonts w:hint="eastAsia" w:ascii="宋体" w:cs="等线"/>
                <w:b/>
                <w:bCs/>
                <w:color w:val="auto"/>
                <w:kern w:val="0"/>
                <w:sz w:val="30"/>
                <w:szCs w:val="30"/>
                <w:highlight w:val="none"/>
                <w:lang w:eastAsia="zh-CN"/>
              </w:rPr>
              <w:t>日</w:t>
            </w:r>
          </w:p>
        </w:tc>
        <w:tc>
          <w:tcPr>
            <w:tcW w:w="4686" w:type="dxa"/>
            <w:tcBorders>
              <w:top w:val="single" w:color="auto" w:sz="4" w:space="0"/>
              <w:left w:val="single" w:color="auto" w:sz="4" w:space="0"/>
              <w:bottom w:val="single" w:color="auto" w:sz="4" w:space="0"/>
              <w:right w:val="single" w:color="auto" w:sz="4" w:space="0"/>
              <w:tl2br w:val="nil"/>
              <w:tr2bl w:val="nil"/>
            </w:tcBorders>
            <w:vAlign w:val="center"/>
          </w:tcPr>
          <w:p w14:paraId="5C8DD6BC">
            <w:pPr>
              <w:autoSpaceDE w:val="0"/>
              <w:adjustRightInd w:val="0"/>
              <w:spacing w:line="360" w:lineRule="auto"/>
              <w:rPr>
                <w:rFonts w:ascii="宋体" w:cs="等线"/>
                <w:b/>
                <w:bCs/>
                <w:color w:val="auto"/>
                <w:kern w:val="0"/>
                <w:sz w:val="30"/>
                <w:szCs w:val="30"/>
                <w:highlight w:val="none"/>
              </w:rPr>
            </w:pPr>
            <w:r>
              <w:rPr>
                <w:rFonts w:hint="eastAsia" w:ascii="宋体" w:cs="等线"/>
                <w:b/>
                <w:bCs/>
                <w:color w:val="auto"/>
                <w:kern w:val="0"/>
                <w:sz w:val="30"/>
                <w:szCs w:val="30"/>
                <w:highlight w:val="none"/>
              </w:rPr>
              <w:t>代理机构审批</w:t>
            </w:r>
            <w:r>
              <w:rPr>
                <w:rFonts w:ascii="宋体" w:cs="等线"/>
                <w:b/>
                <w:bCs/>
                <w:color w:val="auto"/>
                <w:kern w:val="0"/>
                <w:sz w:val="30"/>
                <w:szCs w:val="30"/>
                <w:highlight w:val="none"/>
              </w:rPr>
              <w:t>（章）：</w:t>
            </w:r>
          </w:p>
          <w:p w14:paraId="6971ED64">
            <w:pPr>
              <w:autoSpaceDE w:val="0"/>
              <w:adjustRightInd w:val="0"/>
              <w:spacing w:line="360" w:lineRule="auto"/>
              <w:rPr>
                <w:rFonts w:ascii="宋体" w:cs="等线"/>
                <w:b/>
                <w:bCs/>
                <w:color w:val="auto"/>
                <w:kern w:val="0"/>
                <w:sz w:val="30"/>
                <w:szCs w:val="30"/>
                <w:highlight w:val="none"/>
              </w:rPr>
            </w:pPr>
            <w:r>
              <w:rPr>
                <w:rFonts w:ascii="宋体" w:cs="等线"/>
                <w:b/>
                <w:bCs/>
                <w:color w:val="auto"/>
                <w:kern w:val="0"/>
                <w:sz w:val="30"/>
                <w:szCs w:val="30"/>
                <w:highlight w:val="none"/>
              </w:rPr>
              <w:t>同意发布</w:t>
            </w:r>
            <w:r>
              <w:rPr>
                <w:rFonts w:hint="eastAsia" w:ascii="宋体" w:cs="等线"/>
                <w:b/>
                <w:bCs/>
                <w:color w:val="auto"/>
                <w:kern w:val="0"/>
                <w:sz w:val="30"/>
                <w:szCs w:val="30"/>
                <w:highlight w:val="none"/>
              </w:rPr>
              <w:t>。</w:t>
            </w:r>
          </w:p>
          <w:p w14:paraId="3C5C2CA4">
            <w:pPr>
              <w:autoSpaceDE w:val="0"/>
              <w:adjustRightInd w:val="0"/>
              <w:spacing w:line="360" w:lineRule="auto"/>
              <w:rPr>
                <w:rFonts w:ascii="宋体" w:cs="等线"/>
                <w:b/>
                <w:bCs/>
                <w:color w:val="auto"/>
                <w:kern w:val="0"/>
                <w:sz w:val="30"/>
                <w:szCs w:val="30"/>
                <w:highlight w:val="none"/>
              </w:rPr>
            </w:pPr>
            <w:r>
              <w:rPr>
                <w:rFonts w:ascii="宋体" w:cs="等线"/>
                <w:b/>
                <w:bCs/>
                <w:color w:val="auto"/>
                <w:kern w:val="0"/>
                <w:sz w:val="30"/>
                <w:szCs w:val="30"/>
                <w:highlight w:val="none"/>
              </w:rPr>
              <w:t>经办人（签名）：</w:t>
            </w:r>
          </w:p>
          <w:p w14:paraId="473A30F9">
            <w:pPr>
              <w:autoSpaceDE w:val="0"/>
              <w:adjustRightInd w:val="0"/>
              <w:spacing w:line="360" w:lineRule="auto"/>
              <w:rPr>
                <w:rFonts w:hint="eastAsia" w:ascii="宋体" w:eastAsia="宋体" w:cs="等线"/>
                <w:b/>
                <w:bCs/>
                <w:color w:val="auto"/>
                <w:kern w:val="0"/>
                <w:sz w:val="30"/>
                <w:szCs w:val="30"/>
                <w:highlight w:val="none"/>
                <w:lang w:eastAsia="zh-CN"/>
              </w:rPr>
            </w:pPr>
            <w:r>
              <w:rPr>
                <w:rFonts w:ascii="宋体" w:cs="等线"/>
                <w:b/>
                <w:bCs/>
                <w:color w:val="auto"/>
                <w:kern w:val="0"/>
                <w:sz w:val="30"/>
                <w:szCs w:val="30"/>
                <w:highlight w:val="none"/>
              </w:rPr>
              <w:t>日期：</w:t>
            </w:r>
            <w:r>
              <w:rPr>
                <w:rFonts w:hint="eastAsia" w:ascii="宋体" w:cs="等线"/>
                <w:b/>
                <w:bCs/>
                <w:color w:val="auto"/>
                <w:kern w:val="0"/>
                <w:sz w:val="30"/>
                <w:szCs w:val="30"/>
                <w:highlight w:val="none"/>
                <w:lang w:eastAsia="zh-CN"/>
              </w:rPr>
              <w:t>2025年</w:t>
            </w:r>
            <w:r>
              <w:rPr>
                <w:rFonts w:hint="eastAsia" w:ascii="宋体" w:cs="等线"/>
                <w:b/>
                <w:bCs/>
                <w:color w:val="auto"/>
                <w:kern w:val="0"/>
                <w:sz w:val="30"/>
                <w:szCs w:val="30"/>
                <w:highlight w:val="none"/>
                <w:lang w:val="en-US" w:eastAsia="zh-CN"/>
              </w:rPr>
              <w:t>4</w:t>
            </w:r>
            <w:r>
              <w:rPr>
                <w:rFonts w:hint="eastAsia" w:ascii="宋体" w:cs="等线"/>
                <w:b/>
                <w:bCs/>
                <w:color w:val="auto"/>
                <w:kern w:val="0"/>
                <w:sz w:val="30"/>
                <w:szCs w:val="30"/>
                <w:highlight w:val="none"/>
                <w:lang w:eastAsia="zh-CN"/>
              </w:rPr>
              <w:t>月</w:t>
            </w:r>
            <w:r>
              <w:rPr>
                <w:rFonts w:hint="eastAsia" w:ascii="宋体" w:cs="等线"/>
                <w:b/>
                <w:bCs/>
                <w:color w:val="auto"/>
                <w:kern w:val="0"/>
                <w:sz w:val="30"/>
                <w:szCs w:val="30"/>
                <w:highlight w:val="none"/>
                <w:lang w:val="en-US" w:eastAsia="zh-CN"/>
              </w:rPr>
              <w:t>17</w:t>
            </w:r>
            <w:r>
              <w:rPr>
                <w:rFonts w:hint="eastAsia" w:ascii="宋体" w:cs="等线"/>
                <w:b/>
                <w:bCs/>
                <w:color w:val="auto"/>
                <w:kern w:val="0"/>
                <w:sz w:val="30"/>
                <w:szCs w:val="30"/>
                <w:highlight w:val="none"/>
                <w:lang w:eastAsia="zh-CN"/>
              </w:rPr>
              <w:t>日</w:t>
            </w:r>
          </w:p>
        </w:tc>
      </w:tr>
    </w:tbl>
    <w:p w14:paraId="7005584C">
      <w:pPr>
        <w:jc w:val="center"/>
        <w:rPr>
          <w:rFonts w:ascii="宋体" w:cs="宋体"/>
          <w:b/>
          <w:color w:val="auto"/>
          <w:sz w:val="44"/>
          <w:szCs w:val="44"/>
          <w:highlight w:val="none"/>
        </w:rPr>
        <w:sectPr>
          <w:headerReference r:id="rId5" w:type="default"/>
          <w:footerReference r:id="rId6" w:type="default"/>
          <w:pgSz w:w="11906" w:h="16838"/>
          <w:pgMar w:top="935" w:right="1247" w:bottom="1134" w:left="1247" w:header="720" w:footer="720" w:gutter="0"/>
          <w:pgNumType w:start="1"/>
          <w:cols w:space="720" w:num="1"/>
          <w:docGrid w:type="lines" w:linePitch="312" w:charSpace="0"/>
        </w:sectPr>
      </w:pPr>
    </w:p>
    <w:p w14:paraId="5109295B">
      <w:pPr>
        <w:jc w:val="center"/>
        <w:rPr>
          <w:rFonts w:ascii="宋体" w:cs="宋体"/>
          <w:b/>
          <w:color w:val="auto"/>
          <w:sz w:val="44"/>
          <w:szCs w:val="44"/>
          <w:highlight w:val="none"/>
        </w:rPr>
      </w:pPr>
    </w:p>
    <w:p w14:paraId="05FF20E9">
      <w:pPr>
        <w:jc w:val="center"/>
        <w:rPr>
          <w:rFonts w:ascii="宋体" w:cs="宋体"/>
          <w:b/>
          <w:color w:val="auto"/>
          <w:sz w:val="44"/>
          <w:szCs w:val="44"/>
          <w:highlight w:val="none"/>
        </w:rPr>
      </w:pPr>
      <w:r>
        <w:rPr>
          <w:rFonts w:hint="eastAsia" w:ascii="宋体" w:cs="宋体"/>
          <w:b/>
          <w:color w:val="auto"/>
          <w:sz w:val="44"/>
          <w:szCs w:val="44"/>
          <w:highlight w:val="none"/>
        </w:rPr>
        <w:t>目   录</w:t>
      </w:r>
    </w:p>
    <w:p w14:paraId="0B7587AE">
      <w:pPr>
        <w:jc w:val="center"/>
        <w:rPr>
          <w:rFonts w:ascii="宋体" w:cs="宋体"/>
          <w:b/>
          <w:color w:val="auto"/>
          <w:sz w:val="44"/>
          <w:szCs w:val="44"/>
          <w:highlight w:val="none"/>
        </w:rPr>
      </w:pPr>
    </w:p>
    <w:p w14:paraId="632617E6">
      <w:pPr>
        <w:snapToGrid w:val="0"/>
        <w:spacing w:line="500" w:lineRule="exact"/>
        <w:ind w:firstLine="150" w:firstLineChars="50"/>
        <w:jc w:val="distribute"/>
        <w:rPr>
          <w:rFonts w:ascii="宋体" w:cs="宋体"/>
          <w:color w:val="auto"/>
          <w:kern w:val="0"/>
          <w:sz w:val="30"/>
          <w:szCs w:val="30"/>
          <w:highlight w:val="none"/>
        </w:rPr>
      </w:pPr>
      <w:r>
        <w:rPr>
          <w:rFonts w:hint="eastAsia" w:ascii="宋体" w:cs="宋体"/>
          <w:color w:val="auto"/>
          <w:kern w:val="0"/>
          <w:sz w:val="30"/>
          <w:szCs w:val="30"/>
          <w:highlight w:val="none"/>
        </w:rPr>
        <w:t>第一章 招标公告 ……………………………………………………2</w:t>
      </w:r>
    </w:p>
    <w:p w14:paraId="06E1180F">
      <w:pPr>
        <w:snapToGrid w:val="0"/>
        <w:spacing w:line="500" w:lineRule="exact"/>
        <w:ind w:firstLine="150" w:firstLineChars="50"/>
        <w:jc w:val="distribute"/>
        <w:rPr>
          <w:rFonts w:hint="eastAsia" w:ascii="宋体" w:eastAsia="宋体" w:cs="宋体"/>
          <w:color w:val="auto"/>
          <w:kern w:val="0"/>
          <w:sz w:val="30"/>
          <w:szCs w:val="30"/>
          <w:highlight w:val="none"/>
          <w:lang w:eastAsia="zh-CN"/>
        </w:rPr>
      </w:pPr>
      <w:r>
        <w:rPr>
          <w:rFonts w:hint="eastAsia" w:ascii="宋体" w:cs="宋体"/>
          <w:color w:val="auto"/>
          <w:kern w:val="0"/>
          <w:sz w:val="30"/>
          <w:szCs w:val="30"/>
          <w:highlight w:val="none"/>
        </w:rPr>
        <w:t>第二章 招标需求 ………………………………………………………</w:t>
      </w:r>
      <w:r>
        <w:rPr>
          <w:rFonts w:hint="eastAsia" w:ascii="宋体" w:cs="宋体"/>
          <w:color w:val="auto"/>
          <w:kern w:val="0"/>
          <w:sz w:val="30"/>
          <w:szCs w:val="30"/>
          <w:highlight w:val="none"/>
          <w:lang w:val="en-US" w:eastAsia="zh-CN"/>
        </w:rPr>
        <w:t>4</w:t>
      </w:r>
    </w:p>
    <w:p w14:paraId="2425034B">
      <w:pPr>
        <w:snapToGrid w:val="0"/>
        <w:spacing w:line="500" w:lineRule="exact"/>
        <w:ind w:firstLine="150" w:firstLineChars="50"/>
        <w:jc w:val="distribute"/>
        <w:rPr>
          <w:rFonts w:hint="eastAsia" w:ascii="宋体" w:eastAsia="宋体" w:cs="宋体"/>
          <w:color w:val="auto"/>
          <w:kern w:val="0"/>
          <w:sz w:val="30"/>
          <w:szCs w:val="30"/>
          <w:highlight w:val="none"/>
          <w:lang w:eastAsia="zh-CN"/>
        </w:rPr>
      </w:pPr>
      <w:r>
        <w:rPr>
          <w:rFonts w:hint="eastAsia" w:ascii="宋体" w:cs="宋体"/>
          <w:color w:val="auto"/>
          <w:kern w:val="0"/>
          <w:sz w:val="30"/>
          <w:szCs w:val="30"/>
          <w:highlight w:val="none"/>
        </w:rPr>
        <w:t>第三章 投标须知 ……………………………………………………1</w:t>
      </w:r>
      <w:r>
        <w:rPr>
          <w:rFonts w:hint="eastAsia" w:ascii="宋体" w:cs="宋体"/>
          <w:color w:val="auto"/>
          <w:kern w:val="0"/>
          <w:sz w:val="30"/>
          <w:szCs w:val="30"/>
          <w:highlight w:val="none"/>
          <w:lang w:val="en-US" w:eastAsia="zh-CN"/>
        </w:rPr>
        <w:t>2</w:t>
      </w:r>
    </w:p>
    <w:p w14:paraId="5B9CE219">
      <w:pPr>
        <w:snapToGrid w:val="0"/>
        <w:spacing w:line="500" w:lineRule="exact"/>
        <w:jc w:val="distribute"/>
        <w:rPr>
          <w:rFonts w:hint="eastAsia" w:ascii="宋体" w:eastAsia="宋体" w:cs="宋体"/>
          <w:color w:val="auto"/>
          <w:kern w:val="0"/>
          <w:sz w:val="30"/>
          <w:szCs w:val="30"/>
          <w:highlight w:val="none"/>
          <w:lang w:eastAsia="zh-CN"/>
        </w:rPr>
      </w:pPr>
      <w:r>
        <w:rPr>
          <w:rFonts w:hint="eastAsia" w:ascii="宋体" w:cs="宋体"/>
          <w:color w:val="auto"/>
          <w:kern w:val="0"/>
          <w:sz w:val="30"/>
          <w:szCs w:val="30"/>
          <w:highlight w:val="none"/>
          <w:lang w:val="en-US" w:eastAsia="zh-CN"/>
        </w:rPr>
        <w:t xml:space="preserve"> </w:t>
      </w:r>
      <w:r>
        <w:rPr>
          <w:rFonts w:hint="eastAsia" w:ascii="宋体" w:cs="宋体"/>
          <w:color w:val="auto"/>
          <w:kern w:val="0"/>
          <w:sz w:val="30"/>
          <w:szCs w:val="30"/>
          <w:highlight w:val="none"/>
        </w:rPr>
        <w:t>第一节 前附表 ……………………………………………………… 1</w:t>
      </w:r>
      <w:r>
        <w:rPr>
          <w:rFonts w:hint="eastAsia" w:ascii="宋体" w:cs="宋体"/>
          <w:color w:val="auto"/>
          <w:kern w:val="0"/>
          <w:sz w:val="30"/>
          <w:szCs w:val="30"/>
          <w:highlight w:val="none"/>
          <w:lang w:val="en-US" w:eastAsia="zh-CN"/>
        </w:rPr>
        <w:t>2</w:t>
      </w:r>
    </w:p>
    <w:p w14:paraId="2AC2AFE2">
      <w:pPr>
        <w:snapToGrid w:val="0"/>
        <w:spacing w:line="500" w:lineRule="exact"/>
        <w:jc w:val="distribute"/>
        <w:rPr>
          <w:rFonts w:hint="eastAsia" w:ascii="宋体" w:eastAsia="宋体" w:cs="宋体"/>
          <w:color w:val="auto"/>
          <w:kern w:val="0"/>
          <w:sz w:val="30"/>
          <w:szCs w:val="30"/>
          <w:highlight w:val="none"/>
          <w:lang w:eastAsia="zh-CN"/>
        </w:rPr>
      </w:pPr>
      <w:r>
        <w:rPr>
          <w:rFonts w:hint="eastAsia" w:ascii="宋体" w:cs="宋体"/>
          <w:color w:val="auto"/>
          <w:kern w:val="0"/>
          <w:sz w:val="30"/>
          <w:szCs w:val="30"/>
          <w:highlight w:val="none"/>
          <w:lang w:val="en-US" w:eastAsia="zh-CN"/>
        </w:rPr>
        <w:t xml:space="preserve"> </w:t>
      </w:r>
      <w:r>
        <w:rPr>
          <w:rFonts w:hint="eastAsia" w:ascii="宋体" w:cs="宋体"/>
          <w:color w:val="auto"/>
          <w:kern w:val="0"/>
          <w:sz w:val="30"/>
          <w:szCs w:val="30"/>
          <w:highlight w:val="none"/>
        </w:rPr>
        <w:t>第二节 投标方须知……………………………………………………1</w:t>
      </w:r>
      <w:r>
        <w:rPr>
          <w:rFonts w:hint="eastAsia" w:ascii="宋体" w:cs="宋体"/>
          <w:color w:val="auto"/>
          <w:kern w:val="0"/>
          <w:sz w:val="30"/>
          <w:szCs w:val="30"/>
          <w:highlight w:val="none"/>
          <w:lang w:val="en-US" w:eastAsia="zh-CN"/>
        </w:rPr>
        <w:t>4</w:t>
      </w:r>
    </w:p>
    <w:p w14:paraId="37FD21FB">
      <w:pPr>
        <w:spacing w:line="500" w:lineRule="exact"/>
        <w:jc w:val="distribute"/>
        <w:rPr>
          <w:rFonts w:hint="eastAsia" w:ascii="宋体" w:eastAsia="宋体" w:cs="宋体"/>
          <w:color w:val="auto"/>
          <w:sz w:val="30"/>
          <w:szCs w:val="30"/>
          <w:highlight w:val="none"/>
          <w:lang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一、适用范围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4</w:t>
      </w:r>
    </w:p>
    <w:p w14:paraId="670B02C3">
      <w:pPr>
        <w:spacing w:line="500" w:lineRule="exact"/>
        <w:jc w:val="distribute"/>
        <w:rPr>
          <w:rFonts w:hint="eastAsia" w:ascii="宋体" w:eastAsia="宋体" w:cs="宋体"/>
          <w:color w:val="auto"/>
          <w:sz w:val="30"/>
          <w:szCs w:val="30"/>
          <w:highlight w:val="none"/>
          <w:lang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二、定义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4</w:t>
      </w:r>
    </w:p>
    <w:p w14:paraId="6487DEEA">
      <w:pPr>
        <w:spacing w:line="500" w:lineRule="exact"/>
        <w:jc w:val="distribute"/>
        <w:rPr>
          <w:rFonts w:hint="eastAsia" w:ascii="宋体" w:eastAsia="宋体" w:cs="宋体"/>
          <w:color w:val="auto"/>
          <w:sz w:val="30"/>
          <w:szCs w:val="30"/>
          <w:highlight w:val="none"/>
          <w:lang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三、投标人资格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4</w:t>
      </w:r>
    </w:p>
    <w:p w14:paraId="45A788CD">
      <w:pPr>
        <w:spacing w:line="500" w:lineRule="exact"/>
        <w:jc w:val="distribute"/>
        <w:rPr>
          <w:rFonts w:hint="eastAsia" w:ascii="宋体" w:eastAsia="宋体" w:cs="宋体"/>
          <w:color w:val="auto"/>
          <w:sz w:val="30"/>
          <w:szCs w:val="30"/>
          <w:highlight w:val="none"/>
          <w:lang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四、投标费用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4</w:t>
      </w:r>
    </w:p>
    <w:p w14:paraId="0318872D">
      <w:pPr>
        <w:spacing w:line="500" w:lineRule="exact"/>
        <w:jc w:val="distribute"/>
        <w:rPr>
          <w:rFonts w:hint="eastAsia" w:ascii="宋体" w:eastAsia="宋体" w:cs="宋体"/>
          <w:color w:val="auto"/>
          <w:sz w:val="30"/>
          <w:szCs w:val="30"/>
          <w:highlight w:val="none"/>
          <w:lang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五、投标报价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4</w:t>
      </w:r>
    </w:p>
    <w:p w14:paraId="080CFCA4">
      <w:pPr>
        <w:spacing w:line="500" w:lineRule="exact"/>
        <w:jc w:val="distribute"/>
        <w:rPr>
          <w:rFonts w:hint="eastAsia" w:ascii="宋体" w:eastAsia="宋体" w:cs="宋体"/>
          <w:color w:val="auto"/>
          <w:sz w:val="30"/>
          <w:szCs w:val="30"/>
          <w:highlight w:val="none"/>
          <w:lang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六、履约保证金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5</w:t>
      </w:r>
    </w:p>
    <w:p w14:paraId="2803EEEC">
      <w:pPr>
        <w:spacing w:line="500" w:lineRule="exact"/>
        <w:ind w:left="560" w:hanging="600" w:hangingChars="200"/>
        <w:jc w:val="distribute"/>
        <w:rPr>
          <w:rFonts w:hint="eastAsia" w:ascii="宋体" w:cs="宋体"/>
          <w:color w:val="auto"/>
          <w:sz w:val="30"/>
          <w:szCs w:val="30"/>
          <w:highlight w:val="none"/>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七、投标文件的编制 </w:t>
      </w:r>
      <w:r>
        <w:rPr>
          <w:rFonts w:hint="eastAsia" w:ascii="宋体" w:cs="宋体"/>
          <w:color w:val="auto"/>
          <w:kern w:val="0"/>
          <w:sz w:val="30"/>
          <w:szCs w:val="30"/>
          <w:highlight w:val="none"/>
        </w:rPr>
        <w:t>…………………………………………………1</w:t>
      </w:r>
      <w:r>
        <w:rPr>
          <w:rFonts w:hint="eastAsia" w:ascii="宋体" w:cs="宋体"/>
          <w:color w:val="auto"/>
          <w:kern w:val="0"/>
          <w:sz w:val="30"/>
          <w:szCs w:val="30"/>
          <w:highlight w:val="none"/>
          <w:lang w:val="en-US" w:eastAsia="zh-CN"/>
        </w:rPr>
        <w:t>5</w:t>
      </w:r>
      <w:r>
        <w:rPr>
          <w:rFonts w:hint="eastAsia" w:ascii="宋体" w:cs="宋体"/>
          <w:color w:val="auto"/>
          <w:sz w:val="30"/>
          <w:szCs w:val="30"/>
          <w:highlight w:val="none"/>
        </w:rPr>
        <w:t xml:space="preserve">    </w:t>
      </w:r>
    </w:p>
    <w:p w14:paraId="10EAEA1D">
      <w:pPr>
        <w:spacing w:line="500" w:lineRule="exact"/>
        <w:ind w:left="560" w:hanging="600" w:hangingChars="200"/>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八、投标文件的递交 </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17</w:t>
      </w:r>
    </w:p>
    <w:p w14:paraId="403D6140">
      <w:pPr>
        <w:spacing w:line="500" w:lineRule="exact"/>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九、开标、评标和定标 </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18</w:t>
      </w:r>
    </w:p>
    <w:p w14:paraId="6DDB3D42">
      <w:pPr>
        <w:spacing w:line="500" w:lineRule="exact"/>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十、授予协议</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22</w:t>
      </w:r>
    </w:p>
    <w:p w14:paraId="4571504C">
      <w:pPr>
        <w:spacing w:line="500" w:lineRule="exact"/>
        <w:ind w:left="640" w:hanging="683" w:hangingChars="228"/>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十一、其他 </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22</w:t>
      </w:r>
    </w:p>
    <w:p w14:paraId="34CB5972">
      <w:pPr>
        <w:spacing w:line="500" w:lineRule="exact"/>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lang w:val="en-US" w:eastAsia="zh-CN"/>
        </w:rPr>
        <w:t xml:space="preserve">  </w:t>
      </w:r>
      <w:r>
        <w:rPr>
          <w:rFonts w:hint="eastAsia" w:ascii="宋体" w:cs="宋体"/>
          <w:color w:val="auto"/>
          <w:sz w:val="30"/>
          <w:szCs w:val="30"/>
          <w:highlight w:val="none"/>
        </w:rPr>
        <w:t xml:space="preserve">十二、评分细则 </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23</w:t>
      </w:r>
    </w:p>
    <w:p w14:paraId="00CD7AC6">
      <w:pPr>
        <w:spacing w:line="500" w:lineRule="exact"/>
        <w:ind w:firstLine="150" w:firstLineChars="50"/>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rPr>
        <w:t>第四章  投标文件格式</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26</w:t>
      </w:r>
    </w:p>
    <w:p w14:paraId="144F9692">
      <w:pPr>
        <w:spacing w:line="500" w:lineRule="exact"/>
        <w:ind w:firstLine="150" w:firstLineChars="50"/>
        <w:jc w:val="distribute"/>
        <w:rPr>
          <w:rFonts w:hint="eastAsia" w:ascii="宋体" w:cs="宋体"/>
          <w:color w:val="auto"/>
          <w:kern w:val="0"/>
          <w:sz w:val="30"/>
          <w:szCs w:val="30"/>
          <w:highlight w:val="none"/>
          <w:lang w:val="en-US" w:eastAsia="zh-CN"/>
        </w:rPr>
      </w:pPr>
      <w:r>
        <w:rPr>
          <w:rFonts w:hint="eastAsia" w:ascii="宋体" w:cs="宋体"/>
          <w:color w:val="auto"/>
          <w:sz w:val="30"/>
          <w:szCs w:val="30"/>
          <w:highlight w:val="none"/>
        </w:rPr>
        <w:t>第五章  配送服务合同样本</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41</w:t>
      </w:r>
    </w:p>
    <w:p w14:paraId="6D6191CE">
      <w:pPr>
        <w:spacing w:line="500" w:lineRule="exact"/>
        <w:ind w:firstLine="150" w:firstLineChars="50"/>
        <w:jc w:val="distribute"/>
        <w:rPr>
          <w:rFonts w:ascii="宋体" w:eastAsia="宋体" w:cs="宋体"/>
          <w:color w:val="auto"/>
          <w:sz w:val="30"/>
          <w:szCs w:val="30"/>
          <w:highlight w:val="none"/>
          <w:lang w:val="en-US" w:eastAsia="zh-CN"/>
        </w:rPr>
      </w:pPr>
      <w:r>
        <w:rPr>
          <w:rFonts w:hint="eastAsia" w:ascii="宋体" w:cs="宋体"/>
          <w:color w:val="auto"/>
          <w:sz w:val="30"/>
          <w:szCs w:val="30"/>
          <w:highlight w:val="none"/>
        </w:rPr>
        <w:t>第六章  几大类食品说明</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46</w:t>
      </w:r>
    </w:p>
    <w:p w14:paraId="4C00F919">
      <w:pPr>
        <w:spacing w:line="500" w:lineRule="exact"/>
        <w:ind w:firstLine="150" w:firstLineChars="50"/>
        <w:jc w:val="distribute"/>
        <w:rPr>
          <w:rFonts w:ascii="宋体" w:eastAsia="宋体" w:cs="宋体"/>
          <w:b/>
          <w:color w:val="auto"/>
          <w:sz w:val="30"/>
          <w:szCs w:val="30"/>
          <w:highlight w:val="none"/>
          <w:lang w:val="en-US" w:eastAsia="zh-CN"/>
        </w:rPr>
      </w:pPr>
      <w:r>
        <w:rPr>
          <w:rFonts w:hint="eastAsia" w:ascii="宋体" w:cs="宋体"/>
          <w:color w:val="auto"/>
          <w:sz w:val="30"/>
          <w:szCs w:val="30"/>
          <w:highlight w:val="none"/>
        </w:rPr>
        <w:t>第七章  采购配送企业考核办法</w:t>
      </w:r>
      <w:r>
        <w:rPr>
          <w:rFonts w:hint="eastAsia" w:ascii="宋体" w:cs="宋体"/>
          <w:color w:val="auto"/>
          <w:kern w:val="0"/>
          <w:sz w:val="30"/>
          <w:szCs w:val="30"/>
          <w:highlight w:val="none"/>
        </w:rPr>
        <w:t>……………………………………</w:t>
      </w:r>
      <w:r>
        <w:rPr>
          <w:rFonts w:hint="eastAsia" w:ascii="宋体" w:cs="宋体"/>
          <w:color w:val="auto"/>
          <w:kern w:val="0"/>
          <w:sz w:val="30"/>
          <w:szCs w:val="30"/>
          <w:highlight w:val="none"/>
          <w:lang w:val="en-US" w:eastAsia="zh-CN"/>
        </w:rPr>
        <w:t>51</w:t>
      </w:r>
    </w:p>
    <w:p w14:paraId="406798AF">
      <w:pPr>
        <w:snapToGrid w:val="0"/>
        <w:spacing w:before="156" w:line="360" w:lineRule="auto"/>
        <w:jc w:val="center"/>
        <w:rPr>
          <w:rFonts w:hint="eastAsia" w:ascii="宋体" w:cs="宋体"/>
          <w:b/>
          <w:color w:val="auto"/>
          <w:sz w:val="32"/>
          <w:szCs w:val="32"/>
          <w:highlight w:val="none"/>
        </w:rPr>
      </w:pPr>
    </w:p>
    <w:p w14:paraId="3330B3C5">
      <w:pPr>
        <w:snapToGrid w:val="0"/>
        <w:spacing w:before="156" w:line="360" w:lineRule="auto"/>
        <w:jc w:val="center"/>
        <w:rPr>
          <w:rFonts w:hint="eastAsia" w:ascii="宋体" w:cs="宋体"/>
          <w:b/>
          <w:color w:val="auto"/>
          <w:sz w:val="32"/>
          <w:szCs w:val="32"/>
          <w:highlight w:val="none"/>
        </w:rPr>
      </w:pPr>
    </w:p>
    <w:p w14:paraId="1FA38B74">
      <w:pPr>
        <w:snapToGrid w:val="0"/>
        <w:spacing w:before="156" w:line="360" w:lineRule="auto"/>
        <w:jc w:val="center"/>
        <w:rPr>
          <w:rFonts w:hint="eastAsia" w:ascii="宋体" w:cs="宋体"/>
          <w:b/>
          <w:color w:val="auto"/>
          <w:sz w:val="32"/>
          <w:szCs w:val="32"/>
          <w:highlight w:val="none"/>
        </w:rPr>
        <w:sectPr>
          <w:footerReference r:id="rId7" w:type="default"/>
          <w:pgSz w:w="11906" w:h="16838"/>
          <w:pgMar w:top="1091" w:right="1466" w:bottom="1402" w:left="1440" w:header="851" w:footer="902" w:gutter="0"/>
          <w:pgNumType w:start="1"/>
          <w:cols w:space="720" w:num="1"/>
          <w:docGrid w:type="lines" w:linePitch="312" w:charSpace="0"/>
        </w:sectPr>
      </w:pPr>
    </w:p>
    <w:p w14:paraId="0C5A072F">
      <w:pPr>
        <w:snapToGrid w:val="0"/>
        <w:spacing w:before="156" w:line="360" w:lineRule="auto"/>
        <w:jc w:val="center"/>
        <w:rPr>
          <w:rFonts w:ascii="宋体" w:cs="宋体"/>
          <w:b/>
          <w:color w:val="auto"/>
          <w:sz w:val="32"/>
          <w:highlight w:val="none"/>
        </w:rPr>
      </w:pPr>
      <w:r>
        <w:rPr>
          <w:rFonts w:hint="eastAsia" w:ascii="宋体" w:cs="宋体"/>
          <w:b/>
          <w:color w:val="auto"/>
          <w:sz w:val="32"/>
          <w:szCs w:val="32"/>
          <w:highlight w:val="none"/>
        </w:rPr>
        <w:t>第一章  招标公告</w:t>
      </w:r>
    </w:p>
    <w:p w14:paraId="1828791C">
      <w:pPr>
        <w:keepNext w:val="0"/>
        <w:keepLines w:val="0"/>
        <w:pageBreakBefore w:val="0"/>
        <w:widowControl/>
        <w:tabs>
          <w:tab w:val="left" w:pos="1260"/>
        </w:tabs>
        <w:kinsoku/>
        <w:wordWrap/>
        <w:overflowPunct/>
        <w:topLinePunct w:val="0"/>
        <w:autoSpaceDE w:val="0"/>
        <w:autoSpaceDN w:val="0"/>
        <w:bidi w:val="0"/>
        <w:spacing w:line="360" w:lineRule="auto"/>
        <w:ind w:left="0" w:leftChars="0" w:firstLine="480" w:firstLineChars="200"/>
        <w:textAlignment w:val="bottom"/>
        <w:rPr>
          <w:rFonts w:ascii="宋体" w:cs="宋体"/>
          <w:color w:val="auto"/>
          <w:kern w:val="0"/>
          <w:sz w:val="24"/>
          <w:highlight w:val="none"/>
        </w:rPr>
      </w:pPr>
      <w:r>
        <w:rPr>
          <w:rFonts w:hint="eastAsia" w:ascii="宋体" w:cs="宋体"/>
          <w:color w:val="auto"/>
          <w:kern w:val="0"/>
          <w:sz w:val="24"/>
          <w:highlight w:val="none"/>
        </w:rPr>
        <w:t>参照有关法律法规规定，受建德市机关事务服务中心委托，杭州博望建设工程招标投标代理有限公司就建德市机关事务服务中心</w:t>
      </w:r>
      <w:r>
        <w:rPr>
          <w:rFonts w:hint="eastAsia" w:ascii="宋体" w:cs="宋体"/>
          <w:color w:val="auto"/>
          <w:kern w:val="0"/>
          <w:sz w:val="24"/>
          <w:highlight w:val="none"/>
          <w:lang w:val="en-US" w:eastAsia="zh-CN"/>
        </w:rPr>
        <w:t>食堂</w:t>
      </w:r>
      <w:r>
        <w:rPr>
          <w:rFonts w:hint="eastAsia" w:ascii="宋体" w:cs="宋体"/>
          <w:color w:val="auto"/>
          <w:kern w:val="0"/>
          <w:sz w:val="24"/>
          <w:highlight w:val="none"/>
        </w:rPr>
        <w:t>大宗物品配送服务项目进行公开招标，欢迎符合招标要求的供应商前来投标。</w:t>
      </w:r>
    </w:p>
    <w:p w14:paraId="69A3E342">
      <w:pPr>
        <w:keepNext w:val="0"/>
        <w:keepLines w:val="0"/>
        <w:pageBreakBefore w:val="0"/>
        <w:widowControl/>
        <w:numPr>
          <w:ilvl w:val="0"/>
          <w:numId w:val="2"/>
        </w:numPr>
        <w:kinsoku/>
        <w:wordWrap/>
        <w:overflowPunct/>
        <w:topLinePunct w:val="0"/>
        <w:bidi w:val="0"/>
        <w:spacing w:line="360" w:lineRule="auto"/>
        <w:ind w:left="0" w:leftChars="0" w:firstLine="482" w:firstLineChars="200"/>
        <w:rPr>
          <w:rFonts w:ascii="宋体" w:cs="宋体"/>
          <w:b/>
          <w:bCs/>
          <w:color w:val="auto"/>
          <w:kern w:val="0"/>
          <w:sz w:val="24"/>
          <w:highlight w:val="none"/>
        </w:rPr>
      </w:pPr>
      <w:r>
        <w:rPr>
          <w:rFonts w:hint="eastAsia" w:ascii="宋体" w:cs="宋体"/>
          <w:b/>
          <w:bCs/>
          <w:color w:val="auto"/>
          <w:kern w:val="0"/>
          <w:sz w:val="24"/>
          <w:highlight w:val="none"/>
          <w:lang w:eastAsia="zh-CN"/>
        </w:rPr>
        <w:t>招标编号</w:t>
      </w:r>
      <w:r>
        <w:rPr>
          <w:rFonts w:hint="eastAsia" w:ascii="宋体" w:cs="宋体"/>
          <w:b/>
          <w:bCs/>
          <w:color w:val="auto"/>
          <w:kern w:val="0"/>
          <w:sz w:val="24"/>
          <w:highlight w:val="none"/>
        </w:rPr>
        <w:t>：</w:t>
      </w:r>
      <w:r>
        <w:rPr>
          <w:rFonts w:hint="eastAsia" w:ascii="宋体" w:cs="宋体"/>
          <w:b/>
          <w:bCs/>
          <w:color w:val="auto"/>
          <w:kern w:val="0"/>
          <w:sz w:val="24"/>
          <w:highlight w:val="none"/>
          <w:lang w:eastAsia="zh-CN"/>
        </w:rPr>
        <w:t>JDBWCG2025-</w:t>
      </w:r>
      <w:r>
        <w:rPr>
          <w:rFonts w:hint="eastAsia" w:ascii="宋体" w:cs="宋体"/>
          <w:b/>
          <w:bCs/>
          <w:color w:val="auto"/>
          <w:kern w:val="0"/>
          <w:sz w:val="24"/>
          <w:highlight w:val="none"/>
          <w:lang w:val="en-US" w:eastAsia="zh-CN"/>
        </w:rPr>
        <w:t>055</w:t>
      </w:r>
      <w:r>
        <w:rPr>
          <w:rFonts w:hint="eastAsia" w:ascii="宋体" w:cs="宋体"/>
          <w:b/>
          <w:bCs/>
          <w:color w:val="auto"/>
          <w:kern w:val="0"/>
          <w:sz w:val="24"/>
          <w:highlight w:val="none"/>
          <w:lang w:eastAsia="zh-CN"/>
        </w:rPr>
        <w:t xml:space="preserve"> </w:t>
      </w:r>
    </w:p>
    <w:p w14:paraId="5FC92DB5">
      <w:pPr>
        <w:keepNext w:val="0"/>
        <w:keepLines w:val="0"/>
        <w:pageBreakBefore w:val="0"/>
        <w:widowControl/>
        <w:numPr>
          <w:ilvl w:val="0"/>
          <w:numId w:val="2"/>
        </w:numPr>
        <w:kinsoku/>
        <w:wordWrap/>
        <w:overflowPunct/>
        <w:topLinePunct w:val="0"/>
        <w:bidi w:val="0"/>
        <w:spacing w:line="360" w:lineRule="auto"/>
        <w:ind w:left="0" w:leftChars="0" w:firstLine="482" w:firstLineChars="200"/>
        <w:rPr>
          <w:rFonts w:ascii="宋体" w:cs="宋体"/>
          <w:b/>
          <w:bCs/>
          <w:color w:val="auto"/>
          <w:sz w:val="24"/>
          <w:highlight w:val="none"/>
        </w:rPr>
      </w:pPr>
      <w:r>
        <w:rPr>
          <w:rFonts w:hint="eastAsia" w:ascii="宋体" w:cs="宋体"/>
          <w:b/>
          <w:bCs/>
          <w:color w:val="auto"/>
          <w:sz w:val="24"/>
          <w:highlight w:val="none"/>
        </w:rPr>
        <w:t>项目概况与基本要求</w:t>
      </w:r>
    </w:p>
    <w:p w14:paraId="22984C40">
      <w:pPr>
        <w:keepNext w:val="0"/>
        <w:keepLines w:val="0"/>
        <w:pageBreakBefore w:val="0"/>
        <w:widowControl/>
        <w:tabs>
          <w:tab w:val="left" w:pos="1260"/>
        </w:tabs>
        <w:kinsoku/>
        <w:wordWrap/>
        <w:overflowPunct/>
        <w:topLinePunct w:val="0"/>
        <w:autoSpaceDE w:val="0"/>
        <w:autoSpaceDN w:val="0"/>
        <w:bidi w:val="0"/>
        <w:spacing w:line="360" w:lineRule="auto"/>
        <w:ind w:left="0" w:leftChars="0" w:firstLine="480" w:firstLineChars="200"/>
        <w:textAlignment w:val="bottom"/>
        <w:rPr>
          <w:rFonts w:ascii="宋体" w:cs="宋体"/>
          <w:color w:val="auto"/>
          <w:kern w:val="0"/>
          <w:sz w:val="24"/>
          <w:highlight w:val="none"/>
        </w:rPr>
      </w:pPr>
      <w:r>
        <w:rPr>
          <w:rFonts w:hint="eastAsia" w:ascii="宋体" w:cs="宋体"/>
          <w:color w:val="auto"/>
          <w:kern w:val="0"/>
          <w:sz w:val="24"/>
          <w:highlight w:val="none"/>
        </w:rPr>
        <w:t>1</w:t>
      </w:r>
      <w:r>
        <w:rPr>
          <w:rFonts w:hint="eastAsia" w:ascii="宋体" w:cs="宋体"/>
          <w:color w:val="auto"/>
          <w:kern w:val="0"/>
          <w:sz w:val="24"/>
          <w:highlight w:val="none"/>
          <w:lang w:val="en-US" w:eastAsia="zh-CN"/>
        </w:rPr>
        <w:t>.</w:t>
      </w:r>
      <w:r>
        <w:rPr>
          <w:rFonts w:hint="eastAsia" w:ascii="宋体" w:cs="宋体"/>
          <w:color w:val="auto"/>
          <w:kern w:val="0"/>
          <w:sz w:val="24"/>
          <w:highlight w:val="none"/>
        </w:rPr>
        <w:t>采购内容：建德市机关事务服务中心食堂所需的干货类、鲜肉类、冷冻食品类、水产类、豆制品及蛋类、蔬菜类、水果类</w:t>
      </w:r>
      <w:r>
        <w:rPr>
          <w:rFonts w:hint="eastAsia" w:ascii="宋体" w:cs="宋体"/>
          <w:color w:val="auto"/>
          <w:kern w:val="0"/>
          <w:sz w:val="24"/>
          <w:highlight w:val="none"/>
          <w:lang w:eastAsia="zh-CN"/>
        </w:rPr>
        <w:t>、</w:t>
      </w:r>
      <w:r>
        <w:rPr>
          <w:rFonts w:hint="eastAsia" w:ascii="宋体" w:cs="宋体"/>
          <w:color w:val="auto"/>
          <w:kern w:val="0"/>
          <w:sz w:val="24"/>
          <w:highlight w:val="none"/>
        </w:rPr>
        <w:t>大米、面粉、食用油及调料类等食品的采购及配送服务。</w:t>
      </w:r>
    </w:p>
    <w:p w14:paraId="6056DE97">
      <w:pPr>
        <w:keepNext w:val="0"/>
        <w:keepLines w:val="0"/>
        <w:pageBreakBefore w:val="0"/>
        <w:widowControl/>
        <w:tabs>
          <w:tab w:val="left" w:pos="1260"/>
        </w:tabs>
        <w:kinsoku/>
        <w:wordWrap/>
        <w:overflowPunct/>
        <w:topLinePunct w:val="0"/>
        <w:autoSpaceDE w:val="0"/>
        <w:autoSpaceDN w:val="0"/>
        <w:bidi w:val="0"/>
        <w:spacing w:line="360" w:lineRule="auto"/>
        <w:ind w:left="0" w:leftChars="0" w:firstLine="480" w:firstLineChars="200"/>
        <w:textAlignment w:val="bottom"/>
        <w:rPr>
          <w:rFonts w:hint="eastAsia" w:ascii="宋体" w:eastAsia="宋体" w:cs="宋体"/>
          <w:bCs/>
          <w:color w:val="auto"/>
          <w:kern w:val="0"/>
          <w:sz w:val="24"/>
          <w:highlight w:val="none"/>
          <w:lang w:val="en-US" w:eastAsia="zh-CN"/>
        </w:rPr>
      </w:pPr>
      <w:r>
        <w:rPr>
          <w:rFonts w:hint="eastAsia" w:ascii="宋体" w:cs="宋体"/>
          <w:color w:val="auto"/>
          <w:kern w:val="0"/>
          <w:sz w:val="24"/>
          <w:highlight w:val="none"/>
        </w:rPr>
        <w:t>2</w:t>
      </w:r>
      <w:r>
        <w:rPr>
          <w:rFonts w:hint="eastAsia" w:ascii="宋体" w:cs="宋体"/>
          <w:color w:val="auto"/>
          <w:kern w:val="0"/>
          <w:sz w:val="24"/>
          <w:highlight w:val="none"/>
          <w:lang w:val="en-US" w:eastAsia="zh-CN"/>
        </w:rPr>
        <w:t>.</w:t>
      </w:r>
      <w:r>
        <w:rPr>
          <w:rFonts w:hint="eastAsia" w:ascii="宋体" w:cs="宋体"/>
          <w:color w:val="auto"/>
          <w:kern w:val="0"/>
          <w:sz w:val="24"/>
          <w:highlight w:val="none"/>
        </w:rPr>
        <w:t>服务期限：</w:t>
      </w:r>
      <w:r>
        <w:rPr>
          <w:rFonts w:hint="eastAsia" w:ascii="宋体" w:cs="仿宋_GB2312"/>
          <w:color w:val="auto"/>
          <w:sz w:val="24"/>
          <w:highlight w:val="none"/>
          <w:u w:val="none"/>
        </w:rPr>
        <w:t>服务期共计</w:t>
      </w:r>
      <w:r>
        <w:rPr>
          <w:rFonts w:hint="eastAsia" w:ascii="宋体" w:cs="仿宋_GB2312"/>
          <w:color w:val="auto"/>
          <w:sz w:val="24"/>
          <w:highlight w:val="none"/>
          <w:u w:val="none"/>
          <w:lang w:val="en-US" w:eastAsia="zh-CN"/>
        </w:rPr>
        <w:t>两</w:t>
      </w:r>
      <w:r>
        <w:rPr>
          <w:rFonts w:hint="eastAsia" w:ascii="宋体" w:cs="仿宋_GB2312"/>
          <w:color w:val="auto"/>
          <w:sz w:val="24"/>
          <w:highlight w:val="none"/>
          <w:u w:val="none"/>
        </w:rPr>
        <w:t>年。本项目合同采取一年一签方式，服务时间自合同签订之日起计算</w:t>
      </w:r>
      <w:r>
        <w:rPr>
          <w:rFonts w:hint="eastAsia" w:ascii="宋体" w:cs="仿宋_GB2312"/>
          <w:color w:val="auto"/>
          <w:sz w:val="24"/>
          <w:highlight w:val="none"/>
          <w:u w:val="none"/>
          <w:lang w:eastAsia="zh-CN"/>
        </w:rPr>
        <w:t>。</w:t>
      </w:r>
      <w:r>
        <w:rPr>
          <w:rFonts w:hint="eastAsia" w:ascii="宋体" w:cs="宋体"/>
          <w:bCs/>
          <w:color w:val="auto"/>
          <w:sz w:val="24"/>
          <w:highlight w:val="none"/>
          <w:lang w:val="en-US" w:eastAsia="zh-CN"/>
        </w:rPr>
        <w:t>一</w:t>
      </w:r>
      <w:r>
        <w:rPr>
          <w:rFonts w:hint="eastAsia" w:ascii="宋体" w:cs="宋体"/>
          <w:bCs/>
          <w:color w:val="auto"/>
          <w:sz w:val="24"/>
          <w:highlight w:val="none"/>
        </w:rPr>
        <w:t>年服务期满后，</w:t>
      </w:r>
      <w:r>
        <w:rPr>
          <w:rFonts w:hint="eastAsia" w:ascii="宋体" w:cs="宋体"/>
          <w:bCs/>
          <w:color w:val="auto"/>
          <w:sz w:val="24"/>
          <w:highlight w:val="none"/>
          <w:lang w:val="en-US" w:eastAsia="zh-CN"/>
        </w:rPr>
        <w:t>月</w:t>
      </w:r>
      <w:r>
        <w:rPr>
          <w:rFonts w:hint="eastAsia" w:ascii="宋体" w:cs="宋体"/>
          <w:color w:val="auto"/>
          <w:sz w:val="24"/>
          <w:highlight w:val="none"/>
          <w:lang w:val="zh-CN"/>
        </w:rPr>
        <w:t>度考核</w:t>
      </w:r>
      <w:r>
        <w:rPr>
          <w:rFonts w:hint="eastAsia" w:ascii="宋体" w:cs="宋体"/>
          <w:color w:val="auto"/>
          <w:sz w:val="24"/>
          <w:highlight w:val="none"/>
          <w:lang w:val="en-US" w:eastAsia="zh-CN"/>
        </w:rPr>
        <w:t>平均分</w:t>
      </w:r>
      <w:r>
        <w:rPr>
          <w:rFonts w:hint="eastAsia" w:ascii="宋体" w:cs="宋体"/>
          <w:color w:val="auto"/>
          <w:sz w:val="24"/>
          <w:highlight w:val="none"/>
          <w:lang w:val="zh-CN"/>
        </w:rPr>
        <w:t>达到</w:t>
      </w:r>
      <w:r>
        <w:rPr>
          <w:rFonts w:hint="eastAsia" w:ascii="宋体" w:cs="宋体"/>
          <w:color w:val="auto"/>
          <w:sz w:val="24"/>
          <w:highlight w:val="none"/>
        </w:rPr>
        <w:t>85分及以上的</w:t>
      </w:r>
      <w:r>
        <w:rPr>
          <w:rFonts w:hint="eastAsia" w:ascii="宋体" w:cs="宋体"/>
          <w:bCs/>
          <w:color w:val="auto"/>
          <w:sz w:val="24"/>
          <w:highlight w:val="none"/>
        </w:rPr>
        <w:t>，</w:t>
      </w:r>
      <w:r>
        <w:rPr>
          <w:rFonts w:hint="eastAsia" w:ascii="宋体" w:cs="仿宋_GB2312"/>
          <w:color w:val="auto"/>
          <w:sz w:val="24"/>
          <w:highlight w:val="none"/>
          <w:u w:val="none"/>
        </w:rPr>
        <w:t>根据本次中标价格可以续签一年。</w:t>
      </w:r>
    </w:p>
    <w:p w14:paraId="0FA80D1C">
      <w:pPr>
        <w:keepNext w:val="0"/>
        <w:keepLines w:val="0"/>
        <w:pageBreakBefore w:val="0"/>
        <w:widowControl/>
        <w:kinsoku/>
        <w:wordWrap/>
        <w:overflowPunct/>
        <w:topLinePunct w:val="0"/>
        <w:bidi w:val="0"/>
        <w:spacing w:line="360" w:lineRule="auto"/>
        <w:ind w:left="0" w:leftChars="0" w:firstLine="480" w:firstLineChars="200"/>
        <w:rPr>
          <w:rFonts w:ascii="宋体" w:cs="宋体"/>
          <w:b w:val="0"/>
          <w:bCs/>
          <w:color w:val="auto"/>
          <w:kern w:val="0"/>
          <w:sz w:val="24"/>
          <w:highlight w:val="none"/>
        </w:rPr>
      </w:pPr>
      <w:r>
        <w:rPr>
          <w:rFonts w:hint="eastAsia" w:ascii="宋体" w:cs="宋体"/>
          <w:b w:val="0"/>
          <w:bCs/>
          <w:color w:val="auto"/>
          <w:kern w:val="0"/>
          <w:sz w:val="24"/>
          <w:highlight w:val="none"/>
        </w:rPr>
        <w:t>具体招标内容及详细技术要求见招标文件。</w:t>
      </w:r>
    </w:p>
    <w:p w14:paraId="1B983020">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kern w:val="0"/>
          <w:sz w:val="24"/>
          <w:highlight w:val="none"/>
        </w:rPr>
      </w:pPr>
      <w:r>
        <w:rPr>
          <w:rFonts w:hint="eastAsia" w:ascii="宋体" w:cs="宋体"/>
          <w:b/>
          <w:bCs/>
          <w:color w:val="auto"/>
          <w:kern w:val="0"/>
          <w:sz w:val="24"/>
          <w:highlight w:val="none"/>
        </w:rPr>
        <w:t xml:space="preserve"> 三、投标人的资格要求</w:t>
      </w:r>
    </w:p>
    <w:p w14:paraId="4EDEF107">
      <w:pPr>
        <w:keepNext w:val="0"/>
        <w:keepLines w:val="0"/>
        <w:pageBreakBefore w:val="0"/>
        <w:widowControl/>
        <w:kinsoku/>
        <w:wordWrap/>
        <w:overflowPunct/>
        <w:topLinePunct w:val="0"/>
        <w:bidi w:val="0"/>
        <w:spacing w:line="360" w:lineRule="auto"/>
        <w:ind w:left="0" w:leftChars="0" w:firstLine="480" w:firstLineChars="200"/>
        <w:rPr>
          <w:rFonts w:ascii="宋体" w:cs="宋体"/>
          <w:color w:val="auto"/>
          <w:kern w:val="0"/>
          <w:sz w:val="24"/>
          <w:highlight w:val="none"/>
        </w:rPr>
      </w:pPr>
      <w:r>
        <w:rPr>
          <w:rFonts w:hint="eastAsia" w:ascii="宋体" w:cs="宋体"/>
          <w:color w:val="auto"/>
          <w:kern w:val="0"/>
          <w:sz w:val="24"/>
          <w:highlight w:val="none"/>
          <w:lang w:val="en-US" w:eastAsia="zh-CN"/>
        </w:rPr>
        <w:t>1.</w:t>
      </w:r>
      <w:r>
        <w:rPr>
          <w:rFonts w:hint="eastAsia" w:ascii="宋体" w:cs="宋体"/>
          <w:color w:val="auto"/>
          <w:kern w:val="0"/>
          <w:sz w:val="24"/>
          <w:highlight w:val="none"/>
        </w:rPr>
        <w:t>具有独立承担民事责任能力的，良好的商业信誉和健全的财务会计制度的，近三年内</w:t>
      </w:r>
      <w:r>
        <w:rPr>
          <w:rFonts w:hint="eastAsia" w:ascii="宋体" w:cs="宋体"/>
          <w:color w:val="auto"/>
          <w:kern w:val="0"/>
          <w:sz w:val="24"/>
          <w:highlight w:val="none"/>
        </w:rPr>
        <w:t>（自</w:t>
      </w:r>
      <w:r>
        <w:rPr>
          <w:rFonts w:hint="eastAsia" w:ascii="宋体" w:cs="宋体"/>
          <w:bCs/>
          <w:color w:val="auto"/>
          <w:kern w:val="0"/>
          <w:sz w:val="24"/>
          <w:highlight w:val="none"/>
        </w:rPr>
        <w:t>202</w:t>
      </w:r>
      <w:r>
        <w:rPr>
          <w:rFonts w:hint="eastAsia" w:ascii="宋体" w:cs="宋体"/>
          <w:bCs/>
          <w:color w:val="auto"/>
          <w:kern w:val="0"/>
          <w:sz w:val="24"/>
          <w:highlight w:val="none"/>
          <w:lang w:val="en-US" w:eastAsia="zh-CN"/>
        </w:rPr>
        <w:t>2</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18</w:t>
      </w:r>
      <w:r>
        <w:rPr>
          <w:rFonts w:hint="eastAsia" w:ascii="宋体" w:cs="宋体"/>
          <w:bCs/>
          <w:color w:val="auto"/>
          <w:kern w:val="0"/>
          <w:sz w:val="24"/>
          <w:highlight w:val="none"/>
        </w:rPr>
        <w:t>日至202</w:t>
      </w:r>
      <w:r>
        <w:rPr>
          <w:rFonts w:hint="eastAsia" w:ascii="宋体" w:cs="宋体"/>
          <w:bCs/>
          <w:color w:val="auto"/>
          <w:kern w:val="0"/>
          <w:sz w:val="24"/>
          <w:highlight w:val="none"/>
          <w:lang w:val="en-US" w:eastAsia="zh-CN"/>
        </w:rPr>
        <w:t>5</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17</w:t>
      </w:r>
      <w:r>
        <w:rPr>
          <w:rFonts w:hint="eastAsia" w:ascii="宋体" w:cs="宋体"/>
          <w:bCs/>
          <w:color w:val="auto"/>
          <w:kern w:val="0"/>
          <w:sz w:val="24"/>
          <w:highlight w:val="none"/>
        </w:rPr>
        <w:t>日止</w:t>
      </w:r>
      <w:r>
        <w:rPr>
          <w:rFonts w:hint="eastAsia" w:ascii="宋体" w:cs="宋体"/>
          <w:color w:val="auto"/>
          <w:kern w:val="0"/>
          <w:sz w:val="24"/>
          <w:highlight w:val="none"/>
        </w:rPr>
        <w:t>）</w:t>
      </w:r>
      <w:r>
        <w:rPr>
          <w:rFonts w:hint="eastAsia" w:ascii="宋体" w:cs="宋体"/>
          <w:color w:val="auto"/>
          <w:kern w:val="0"/>
          <w:sz w:val="24"/>
          <w:highlight w:val="none"/>
        </w:rPr>
        <w:t>无不良信用记录的企业</w:t>
      </w:r>
      <w:r>
        <w:rPr>
          <w:rFonts w:hint="eastAsia" w:ascii="宋体" w:cs="宋体"/>
          <w:color w:val="auto"/>
          <w:sz w:val="24"/>
          <w:highlight w:val="none"/>
        </w:rPr>
        <w:t>（不良信用记录指：被列入失信被执行人、重大税收违法</w:t>
      </w:r>
      <w:r>
        <w:rPr>
          <w:rFonts w:hint="eastAsia" w:ascii="宋体" w:cs="宋体"/>
          <w:color w:val="auto"/>
          <w:sz w:val="24"/>
          <w:highlight w:val="none"/>
          <w:lang w:val="en-US" w:eastAsia="zh-CN"/>
        </w:rPr>
        <w:t>失信主体</w:t>
      </w:r>
      <w:r>
        <w:rPr>
          <w:rFonts w:hint="eastAsia" w:ascii="宋体" w:cs="宋体"/>
          <w:color w:val="auto"/>
          <w:sz w:val="24"/>
          <w:highlight w:val="none"/>
        </w:rPr>
        <w:t>、政府采购严重违法失信行为记录名单）</w:t>
      </w:r>
      <w:r>
        <w:rPr>
          <w:rFonts w:hint="eastAsia" w:ascii="宋体" w:cs="宋体"/>
          <w:color w:val="auto"/>
          <w:kern w:val="0"/>
          <w:sz w:val="24"/>
          <w:highlight w:val="none"/>
        </w:rPr>
        <w:t>；</w:t>
      </w:r>
    </w:p>
    <w:p w14:paraId="07AC9D1D">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b/>
          <w:bCs/>
          <w:color w:val="auto"/>
          <w:kern w:val="0"/>
          <w:sz w:val="24"/>
          <w:highlight w:val="none"/>
          <w:lang w:eastAsia="zh-CN"/>
        </w:rPr>
      </w:pPr>
      <w:r>
        <w:rPr>
          <w:rFonts w:hint="eastAsia" w:ascii="宋体" w:cs="宋体"/>
          <w:color w:val="auto"/>
          <w:kern w:val="0"/>
          <w:sz w:val="24"/>
          <w:highlight w:val="none"/>
          <w:lang w:val="en-US" w:eastAsia="zh-CN"/>
        </w:rPr>
        <w:t>2.</w:t>
      </w:r>
      <w:r>
        <w:rPr>
          <w:rFonts w:hint="eastAsia" w:ascii="宋体" w:cs="宋体"/>
          <w:color w:val="auto"/>
          <w:kern w:val="0"/>
          <w:sz w:val="24"/>
          <w:highlight w:val="none"/>
        </w:rPr>
        <w:t>不接受联合体投标，不得转包与分包</w:t>
      </w:r>
      <w:r>
        <w:rPr>
          <w:rFonts w:hint="eastAsia" w:ascii="宋体" w:cs="宋体"/>
          <w:color w:val="auto"/>
          <w:kern w:val="0"/>
          <w:sz w:val="24"/>
          <w:highlight w:val="none"/>
          <w:lang w:eastAsia="zh-CN"/>
        </w:rPr>
        <w:t>；</w:t>
      </w:r>
    </w:p>
    <w:p w14:paraId="749EE1B6">
      <w:pPr>
        <w:keepNext w:val="0"/>
        <w:keepLines w:val="0"/>
        <w:pageBreakBefore w:val="0"/>
        <w:widowControl/>
        <w:kinsoku/>
        <w:wordWrap/>
        <w:overflowPunct/>
        <w:topLinePunct w:val="0"/>
        <w:bidi w:val="0"/>
        <w:spacing w:line="360" w:lineRule="auto"/>
        <w:ind w:left="0" w:leftChars="0" w:firstLine="482" w:firstLineChars="200"/>
        <w:rPr>
          <w:rFonts w:hint="eastAsia" w:ascii="宋体" w:eastAsia="宋体" w:cs="宋体"/>
          <w:b/>
          <w:bCs/>
          <w:color w:val="auto"/>
          <w:kern w:val="0"/>
          <w:sz w:val="24"/>
          <w:highlight w:val="none"/>
          <w:lang w:eastAsia="zh-CN"/>
        </w:rPr>
      </w:pPr>
      <w:r>
        <w:rPr>
          <w:rFonts w:hint="eastAsia" w:ascii="宋体" w:cs="宋体"/>
          <w:b/>
          <w:bCs/>
          <w:color w:val="auto"/>
          <w:kern w:val="0"/>
          <w:sz w:val="24"/>
          <w:highlight w:val="none"/>
          <w:lang w:val="en-US" w:eastAsia="zh-CN"/>
        </w:rPr>
        <w:t>3.</w:t>
      </w:r>
      <w:r>
        <w:rPr>
          <w:rFonts w:hint="eastAsia" w:ascii="宋体" w:cs="宋体"/>
          <w:b/>
          <w:bCs/>
          <w:color w:val="auto"/>
          <w:kern w:val="0"/>
          <w:sz w:val="24"/>
          <w:highlight w:val="none"/>
        </w:rPr>
        <w:t>特定资格条件</w:t>
      </w:r>
      <w:r>
        <w:rPr>
          <w:rFonts w:hint="eastAsia" w:ascii="宋体" w:cs="宋体"/>
          <w:b/>
          <w:bCs/>
          <w:color w:val="auto"/>
          <w:kern w:val="0"/>
          <w:sz w:val="24"/>
          <w:highlight w:val="none"/>
          <w:lang w:eastAsia="zh-CN"/>
        </w:rPr>
        <w:t>：</w:t>
      </w:r>
    </w:p>
    <w:p w14:paraId="6BC5E48E">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color w:val="auto"/>
          <w:sz w:val="24"/>
          <w:highlight w:val="none"/>
        </w:rPr>
      </w:pPr>
      <w:r>
        <w:rPr>
          <w:rFonts w:hint="eastAsia" w:ascii="宋体" w:eastAsia="宋体" w:cs="宋体"/>
          <w:color w:val="auto"/>
          <w:sz w:val="24"/>
          <w:highlight w:val="none"/>
        </w:rPr>
        <w:t>1</w:t>
      </w:r>
      <w:r>
        <w:rPr>
          <w:rFonts w:hint="eastAsia" w:ascii="宋体" w:eastAsia="宋体" w:cs="宋体"/>
          <w:color w:val="auto"/>
          <w:sz w:val="24"/>
          <w:highlight w:val="none"/>
          <w:lang w:eastAsia="zh-CN"/>
        </w:rPr>
        <w:t>）</w:t>
      </w:r>
      <w:r>
        <w:rPr>
          <w:rFonts w:hint="eastAsia" w:ascii="宋体" w:eastAsia="宋体" w:cs="宋体"/>
          <w:color w:val="auto"/>
          <w:sz w:val="24"/>
          <w:highlight w:val="none"/>
        </w:rPr>
        <w:t>投标人必须具有《食品经营许可证》</w:t>
      </w:r>
      <w:r>
        <w:rPr>
          <w:rFonts w:hint="eastAsia" w:ascii="宋体" w:cs="宋体"/>
          <w:color w:val="auto"/>
          <w:sz w:val="24"/>
          <w:highlight w:val="none"/>
          <w:lang w:eastAsia="zh-CN"/>
        </w:rPr>
        <w:t>，</w:t>
      </w:r>
      <w:r>
        <w:rPr>
          <w:rFonts w:hint="eastAsia" w:ascii="宋体" w:cs="宋体"/>
          <w:color w:val="auto"/>
          <w:kern w:val="0"/>
          <w:sz w:val="24"/>
          <w:highlight w:val="none"/>
        </w:rPr>
        <w:t>经营范围须包含预包装食品</w:t>
      </w:r>
      <w:r>
        <w:rPr>
          <w:rFonts w:hint="eastAsia" w:ascii="宋体" w:cs="宋体"/>
          <w:color w:val="auto"/>
          <w:kern w:val="0"/>
          <w:sz w:val="24"/>
          <w:highlight w:val="none"/>
          <w:lang w:eastAsia="zh-CN"/>
        </w:rPr>
        <w:t>、</w:t>
      </w:r>
      <w:r>
        <w:rPr>
          <w:rFonts w:hint="eastAsia" w:ascii="宋体" w:cs="宋体"/>
          <w:color w:val="auto"/>
          <w:kern w:val="0"/>
          <w:sz w:val="24"/>
          <w:highlight w:val="none"/>
        </w:rPr>
        <w:t>冷藏冷冻食品。</w:t>
      </w:r>
    </w:p>
    <w:p w14:paraId="30A8BF26">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color w:val="auto"/>
          <w:sz w:val="24"/>
          <w:highlight w:val="none"/>
        </w:rPr>
      </w:pPr>
      <w:r>
        <w:rPr>
          <w:rFonts w:hint="eastAsia" w:ascii="宋体" w:eastAsia="宋体" w:cs="宋体"/>
          <w:color w:val="auto"/>
          <w:sz w:val="24"/>
          <w:highlight w:val="none"/>
        </w:rPr>
        <w:t>2</w:t>
      </w:r>
      <w:r>
        <w:rPr>
          <w:rFonts w:hint="eastAsia" w:ascii="宋体" w:eastAsia="宋体" w:cs="宋体"/>
          <w:color w:val="auto"/>
          <w:sz w:val="24"/>
          <w:highlight w:val="none"/>
          <w:lang w:eastAsia="zh-CN"/>
        </w:rPr>
        <w:t>）</w:t>
      </w:r>
      <w:r>
        <w:rPr>
          <w:rFonts w:hint="eastAsia" w:ascii="宋体" w:eastAsia="宋体" w:cs="宋体"/>
          <w:color w:val="auto"/>
          <w:sz w:val="24"/>
          <w:highlight w:val="none"/>
        </w:rPr>
        <w:t>在建德市境内具有履行本项目符合食品安全相关要求的经营场所和相关设施。</w:t>
      </w:r>
    </w:p>
    <w:p w14:paraId="7798DA21">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kern w:val="0"/>
          <w:sz w:val="24"/>
          <w:highlight w:val="none"/>
        </w:rPr>
      </w:pPr>
      <w:r>
        <w:rPr>
          <w:rFonts w:hint="eastAsia" w:ascii="宋体" w:cs="宋体"/>
          <w:b/>
          <w:color w:val="auto"/>
          <w:kern w:val="0"/>
          <w:sz w:val="24"/>
          <w:highlight w:val="none"/>
        </w:rPr>
        <w:t>四、</w:t>
      </w:r>
      <w:r>
        <w:rPr>
          <w:rFonts w:hint="eastAsia" w:ascii="宋体" w:cs="宋体"/>
          <w:b/>
          <w:bCs/>
          <w:color w:val="auto"/>
          <w:kern w:val="0"/>
          <w:sz w:val="24"/>
          <w:highlight w:val="none"/>
        </w:rPr>
        <w:t>招标文件的发布时间及报名时间</w:t>
      </w:r>
    </w:p>
    <w:p w14:paraId="41D490DE">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1</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招标文件的发布时间：</w:t>
      </w:r>
      <w:r>
        <w:rPr>
          <w:rFonts w:hint="eastAsia" w:ascii="宋体" w:cs="宋体"/>
          <w:b/>
          <w:bCs/>
          <w:color w:val="auto"/>
          <w:kern w:val="0"/>
          <w:sz w:val="24"/>
          <w:highlight w:val="none"/>
          <w:lang w:eastAsia="zh-CN"/>
        </w:rPr>
        <w:t>2025年</w:t>
      </w:r>
      <w:r>
        <w:rPr>
          <w:rFonts w:hint="eastAsia" w:ascii="宋体" w:cs="宋体"/>
          <w:b/>
          <w:bCs/>
          <w:color w:val="auto"/>
          <w:kern w:val="0"/>
          <w:sz w:val="24"/>
          <w:highlight w:val="none"/>
          <w:lang w:val="en-US" w:eastAsia="zh-CN"/>
        </w:rPr>
        <w:t>4</w:t>
      </w:r>
      <w:r>
        <w:rPr>
          <w:rFonts w:hint="eastAsia" w:ascii="宋体" w:cs="宋体"/>
          <w:b/>
          <w:bCs/>
          <w:color w:val="auto"/>
          <w:kern w:val="0"/>
          <w:sz w:val="24"/>
          <w:highlight w:val="none"/>
          <w:lang w:eastAsia="zh-CN"/>
        </w:rPr>
        <w:t>月</w:t>
      </w:r>
      <w:r>
        <w:rPr>
          <w:rFonts w:hint="eastAsia" w:ascii="宋体" w:cs="宋体"/>
          <w:b/>
          <w:bCs/>
          <w:color w:val="auto"/>
          <w:kern w:val="0"/>
          <w:sz w:val="24"/>
          <w:highlight w:val="none"/>
          <w:lang w:val="en-US" w:eastAsia="zh-CN"/>
        </w:rPr>
        <w:t>17</w:t>
      </w:r>
      <w:r>
        <w:rPr>
          <w:rFonts w:hint="eastAsia" w:ascii="宋体" w:cs="宋体"/>
          <w:b/>
          <w:bCs/>
          <w:color w:val="auto"/>
          <w:kern w:val="0"/>
          <w:sz w:val="24"/>
          <w:highlight w:val="none"/>
          <w:lang w:eastAsia="zh-CN"/>
        </w:rPr>
        <w:t>日</w:t>
      </w:r>
      <w:r>
        <w:rPr>
          <w:rFonts w:hint="eastAsia" w:ascii="宋体" w:cs="宋体"/>
          <w:b/>
          <w:bCs/>
          <w:color w:val="auto"/>
          <w:kern w:val="0"/>
          <w:sz w:val="24"/>
          <w:highlight w:val="none"/>
        </w:rPr>
        <w:t>至</w:t>
      </w:r>
      <w:r>
        <w:rPr>
          <w:rFonts w:hint="eastAsia" w:ascii="宋体" w:cs="宋体"/>
          <w:b/>
          <w:bCs/>
          <w:color w:val="auto"/>
          <w:kern w:val="0"/>
          <w:sz w:val="24"/>
          <w:highlight w:val="none"/>
          <w:lang w:eastAsia="zh-CN"/>
        </w:rPr>
        <w:t>2025</w:t>
      </w:r>
      <w:r>
        <w:rPr>
          <w:rFonts w:hint="eastAsia" w:ascii="宋体" w:cs="宋体"/>
          <w:b/>
          <w:bCs/>
          <w:color w:val="auto"/>
          <w:kern w:val="0"/>
          <w:sz w:val="24"/>
          <w:highlight w:val="none"/>
        </w:rPr>
        <w:t>年</w:t>
      </w:r>
      <w:r>
        <w:rPr>
          <w:rFonts w:hint="eastAsia" w:ascii="宋体" w:cs="宋体"/>
          <w:b/>
          <w:bCs/>
          <w:color w:val="auto"/>
          <w:kern w:val="0"/>
          <w:sz w:val="24"/>
          <w:highlight w:val="none"/>
          <w:lang w:val="en-US" w:eastAsia="zh-CN"/>
        </w:rPr>
        <w:t>5</w:t>
      </w:r>
      <w:r>
        <w:rPr>
          <w:rFonts w:hint="eastAsia" w:ascii="宋体" w:cs="宋体"/>
          <w:b/>
          <w:bCs/>
          <w:color w:val="auto"/>
          <w:kern w:val="0"/>
          <w:sz w:val="24"/>
          <w:highlight w:val="none"/>
        </w:rPr>
        <w:t>月</w:t>
      </w:r>
      <w:r>
        <w:rPr>
          <w:rFonts w:hint="eastAsia" w:ascii="宋体" w:cs="宋体"/>
          <w:b/>
          <w:bCs/>
          <w:color w:val="auto"/>
          <w:kern w:val="0"/>
          <w:sz w:val="24"/>
          <w:highlight w:val="none"/>
          <w:lang w:val="en-US" w:eastAsia="zh-CN"/>
        </w:rPr>
        <w:t>13</w:t>
      </w:r>
      <w:r>
        <w:rPr>
          <w:rFonts w:hint="eastAsia" w:ascii="宋体" w:cs="宋体"/>
          <w:b/>
          <w:bCs/>
          <w:color w:val="auto"/>
          <w:kern w:val="0"/>
          <w:sz w:val="24"/>
          <w:highlight w:val="none"/>
        </w:rPr>
        <w:t>日</w:t>
      </w:r>
      <w:r>
        <w:rPr>
          <w:rFonts w:hint="eastAsia" w:ascii="宋体" w:cs="宋体"/>
          <w:b/>
          <w:bCs/>
          <w:color w:val="auto"/>
          <w:kern w:val="0"/>
          <w:sz w:val="24"/>
          <w:highlight w:val="none"/>
          <w:lang w:val="en-US" w:eastAsia="zh-CN"/>
        </w:rPr>
        <w:t>9</w:t>
      </w:r>
      <w:r>
        <w:rPr>
          <w:rFonts w:hint="eastAsia" w:ascii="宋体" w:cs="宋体"/>
          <w:b/>
          <w:bCs/>
          <w:color w:val="auto"/>
          <w:kern w:val="0"/>
          <w:sz w:val="24"/>
          <w:highlight w:val="none"/>
        </w:rPr>
        <w:t>:</w:t>
      </w:r>
      <w:r>
        <w:rPr>
          <w:rFonts w:hint="eastAsia" w:ascii="宋体" w:cs="宋体"/>
          <w:b/>
          <w:bCs/>
          <w:color w:val="auto"/>
          <w:kern w:val="0"/>
          <w:sz w:val="24"/>
          <w:highlight w:val="none"/>
          <w:lang w:val="en-US" w:eastAsia="zh-CN"/>
        </w:rPr>
        <w:t>30</w:t>
      </w:r>
      <w:r>
        <w:rPr>
          <w:rFonts w:hint="eastAsia" w:ascii="宋体" w:cs="宋体"/>
          <w:b/>
          <w:bCs/>
          <w:color w:val="auto"/>
          <w:kern w:val="0"/>
          <w:sz w:val="24"/>
          <w:highlight w:val="none"/>
        </w:rPr>
        <w:t>时止；</w:t>
      </w:r>
    </w:p>
    <w:p w14:paraId="686EFB6D">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bCs/>
          <w:color w:val="auto"/>
          <w:kern w:val="0"/>
          <w:sz w:val="24"/>
          <w:highlight w:val="none"/>
          <w:lang w:eastAsia="zh-CN"/>
        </w:rPr>
      </w:pPr>
      <w:r>
        <w:rPr>
          <w:rFonts w:hint="eastAsia" w:ascii="宋体" w:cs="宋体"/>
          <w:bCs/>
          <w:color w:val="auto"/>
          <w:kern w:val="0"/>
          <w:sz w:val="24"/>
          <w:highlight w:val="none"/>
        </w:rPr>
        <w:t>2</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投标人报名起止时间：</w:t>
      </w:r>
      <w:r>
        <w:rPr>
          <w:rFonts w:hint="eastAsia" w:ascii="宋体" w:cs="宋体"/>
          <w:b/>
          <w:bCs/>
          <w:color w:val="auto"/>
          <w:kern w:val="0"/>
          <w:sz w:val="24"/>
          <w:highlight w:val="none"/>
          <w:lang w:eastAsia="zh-CN"/>
        </w:rPr>
        <w:t>2025年</w:t>
      </w:r>
      <w:r>
        <w:rPr>
          <w:rFonts w:hint="eastAsia" w:ascii="宋体" w:cs="宋体"/>
          <w:b/>
          <w:bCs/>
          <w:color w:val="auto"/>
          <w:kern w:val="0"/>
          <w:sz w:val="24"/>
          <w:highlight w:val="none"/>
          <w:lang w:val="en-US" w:eastAsia="zh-CN"/>
        </w:rPr>
        <w:t>4</w:t>
      </w:r>
      <w:r>
        <w:rPr>
          <w:rFonts w:hint="eastAsia" w:ascii="宋体" w:cs="宋体"/>
          <w:b/>
          <w:bCs/>
          <w:color w:val="auto"/>
          <w:kern w:val="0"/>
          <w:sz w:val="24"/>
          <w:highlight w:val="none"/>
          <w:lang w:eastAsia="zh-CN"/>
        </w:rPr>
        <w:t>月</w:t>
      </w:r>
      <w:r>
        <w:rPr>
          <w:rFonts w:hint="eastAsia" w:ascii="宋体" w:cs="宋体"/>
          <w:b/>
          <w:bCs/>
          <w:color w:val="auto"/>
          <w:kern w:val="0"/>
          <w:sz w:val="24"/>
          <w:highlight w:val="none"/>
          <w:lang w:val="en-US" w:eastAsia="zh-CN"/>
        </w:rPr>
        <w:t>17</w:t>
      </w:r>
      <w:r>
        <w:rPr>
          <w:rFonts w:hint="eastAsia" w:ascii="宋体" w:cs="宋体"/>
          <w:b/>
          <w:bCs/>
          <w:color w:val="auto"/>
          <w:kern w:val="0"/>
          <w:sz w:val="24"/>
          <w:highlight w:val="none"/>
          <w:lang w:eastAsia="zh-CN"/>
        </w:rPr>
        <w:t>日</w:t>
      </w:r>
      <w:r>
        <w:rPr>
          <w:rFonts w:hint="eastAsia" w:ascii="宋体" w:cs="宋体"/>
          <w:b/>
          <w:bCs/>
          <w:color w:val="auto"/>
          <w:kern w:val="0"/>
          <w:sz w:val="24"/>
          <w:highlight w:val="none"/>
        </w:rPr>
        <w:t>至</w:t>
      </w:r>
      <w:r>
        <w:rPr>
          <w:rFonts w:hint="eastAsia" w:ascii="宋体" w:cs="宋体"/>
          <w:b/>
          <w:bCs/>
          <w:color w:val="auto"/>
          <w:kern w:val="0"/>
          <w:sz w:val="24"/>
          <w:highlight w:val="none"/>
          <w:lang w:eastAsia="zh-CN"/>
        </w:rPr>
        <w:t>2025</w:t>
      </w:r>
      <w:r>
        <w:rPr>
          <w:rFonts w:hint="eastAsia" w:ascii="宋体" w:cs="宋体"/>
          <w:b/>
          <w:bCs/>
          <w:color w:val="auto"/>
          <w:kern w:val="0"/>
          <w:sz w:val="24"/>
          <w:highlight w:val="none"/>
        </w:rPr>
        <w:t>年</w:t>
      </w:r>
      <w:r>
        <w:rPr>
          <w:rFonts w:hint="eastAsia" w:ascii="宋体" w:cs="宋体"/>
          <w:b/>
          <w:bCs/>
          <w:color w:val="auto"/>
          <w:kern w:val="0"/>
          <w:sz w:val="24"/>
          <w:highlight w:val="none"/>
          <w:lang w:val="en-US" w:eastAsia="zh-CN"/>
        </w:rPr>
        <w:t>5</w:t>
      </w:r>
      <w:r>
        <w:rPr>
          <w:rFonts w:hint="eastAsia" w:ascii="宋体" w:cs="宋体"/>
          <w:b/>
          <w:bCs/>
          <w:color w:val="auto"/>
          <w:kern w:val="0"/>
          <w:sz w:val="24"/>
          <w:highlight w:val="none"/>
        </w:rPr>
        <w:t>月</w:t>
      </w:r>
      <w:r>
        <w:rPr>
          <w:rFonts w:hint="eastAsia" w:ascii="宋体" w:cs="宋体"/>
          <w:b/>
          <w:bCs/>
          <w:color w:val="auto"/>
          <w:kern w:val="0"/>
          <w:sz w:val="24"/>
          <w:highlight w:val="none"/>
          <w:lang w:val="en-US" w:eastAsia="zh-CN"/>
        </w:rPr>
        <w:t>9</w:t>
      </w:r>
      <w:r>
        <w:rPr>
          <w:rFonts w:hint="eastAsia" w:ascii="宋体" w:cs="宋体"/>
          <w:b/>
          <w:bCs/>
          <w:color w:val="auto"/>
          <w:kern w:val="0"/>
          <w:sz w:val="24"/>
          <w:highlight w:val="none"/>
        </w:rPr>
        <w:t>日</w:t>
      </w:r>
      <w:r>
        <w:rPr>
          <w:rFonts w:hint="eastAsia" w:ascii="宋体" w:cs="宋体"/>
          <w:b/>
          <w:bCs/>
          <w:color w:val="auto"/>
          <w:kern w:val="0"/>
          <w:sz w:val="24"/>
          <w:highlight w:val="none"/>
          <w:lang w:val="en-US" w:eastAsia="zh-CN"/>
        </w:rPr>
        <w:t>17:30</w:t>
      </w:r>
      <w:r>
        <w:rPr>
          <w:rFonts w:hint="eastAsia" w:ascii="宋体" w:cs="宋体"/>
          <w:b/>
          <w:bCs/>
          <w:color w:val="auto"/>
          <w:kern w:val="0"/>
          <w:sz w:val="24"/>
          <w:highlight w:val="none"/>
        </w:rPr>
        <w:t>止</w:t>
      </w:r>
      <w:r>
        <w:rPr>
          <w:rFonts w:hint="eastAsia" w:ascii="宋体" w:cs="宋体"/>
          <w:bCs/>
          <w:color w:val="auto"/>
          <w:kern w:val="0"/>
          <w:sz w:val="24"/>
          <w:highlight w:val="none"/>
        </w:rPr>
        <w:t>（双休日及法定节假日除外）。上午8:00-11:30；下午14：00-17：30</w:t>
      </w:r>
      <w:r>
        <w:rPr>
          <w:rFonts w:hint="eastAsia" w:ascii="宋体" w:cs="宋体"/>
          <w:bCs/>
          <w:color w:val="auto"/>
          <w:kern w:val="0"/>
          <w:sz w:val="24"/>
          <w:highlight w:val="none"/>
          <w:lang w:eastAsia="zh-CN"/>
        </w:rPr>
        <w:t>。</w:t>
      </w:r>
    </w:p>
    <w:p w14:paraId="02B09469">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3</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地点：建德市新安江街道新安财富城6幢B座1201室。</w:t>
      </w:r>
    </w:p>
    <w:p w14:paraId="00B3A24E">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4</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标书费用：300元/份，售后不退。</w:t>
      </w:r>
    </w:p>
    <w:p w14:paraId="08CCC416">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5</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报名时应出具：</w:t>
      </w:r>
      <w:bookmarkStart w:id="0" w:name="B30_购买标书时须提交的文件资料"/>
    </w:p>
    <w:bookmarkEnd w:id="0"/>
    <w:p w14:paraId="3C4979F4">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（1）报名登记表（附十一）；</w:t>
      </w:r>
    </w:p>
    <w:p w14:paraId="5A8E9338">
      <w:pPr>
        <w:keepNext w:val="0"/>
        <w:keepLines w:val="0"/>
        <w:pageBreakBefore w:val="0"/>
        <w:widowControl/>
        <w:kinsoku/>
        <w:wordWrap/>
        <w:overflowPunct/>
        <w:topLinePunct w:val="0"/>
        <w:bidi w:val="0"/>
        <w:spacing w:line="360" w:lineRule="auto"/>
        <w:ind w:left="0" w:leftChars="0" w:firstLine="480" w:firstLineChars="200"/>
        <w:rPr>
          <w:rFonts w:ascii="宋体" w:cs="宋体"/>
          <w:b w:val="0"/>
          <w:bCs w:val="0"/>
          <w:color w:val="auto"/>
          <w:kern w:val="0"/>
          <w:sz w:val="24"/>
          <w:highlight w:val="none"/>
        </w:rPr>
      </w:pPr>
      <w:r>
        <w:rPr>
          <w:rFonts w:hint="eastAsia" w:ascii="宋体" w:cs="宋体"/>
          <w:b w:val="0"/>
          <w:bCs w:val="0"/>
          <w:color w:val="auto"/>
          <w:kern w:val="0"/>
          <w:sz w:val="24"/>
          <w:highlight w:val="none"/>
        </w:rPr>
        <w:t>（2）</w:t>
      </w:r>
      <w:r>
        <w:rPr>
          <w:rFonts w:hint="eastAsia" w:ascii="宋体" w:cs="宋体"/>
          <w:b w:val="0"/>
          <w:bCs w:val="0"/>
          <w:color w:val="auto"/>
          <w:kern w:val="0"/>
          <w:sz w:val="24"/>
          <w:highlight w:val="none"/>
          <w:lang w:eastAsia="zh-CN"/>
        </w:rPr>
        <w:t>法定代表人授权委托书</w:t>
      </w:r>
      <w:r>
        <w:rPr>
          <w:rFonts w:hint="eastAsia" w:ascii="宋体" w:cs="宋体"/>
          <w:b w:val="0"/>
          <w:bCs w:val="0"/>
          <w:color w:val="auto"/>
          <w:kern w:val="0"/>
          <w:sz w:val="24"/>
          <w:highlight w:val="none"/>
        </w:rPr>
        <w:t>原件</w:t>
      </w:r>
      <w:r>
        <w:rPr>
          <w:rFonts w:hint="eastAsia" w:ascii="宋体" w:hAnsi="宋体" w:cs="宋体"/>
          <w:bCs/>
          <w:color w:val="auto"/>
          <w:kern w:val="0"/>
          <w:sz w:val="24"/>
          <w:highlight w:val="none"/>
        </w:rPr>
        <w:t>（报名人若为</w:t>
      </w:r>
      <w:r>
        <w:rPr>
          <w:rFonts w:hint="eastAsia" w:ascii="宋体" w:hAnsi="宋体" w:cs="宋体"/>
          <w:bCs/>
          <w:color w:val="auto"/>
          <w:kern w:val="0"/>
          <w:sz w:val="24"/>
          <w:highlight w:val="none"/>
          <w:lang w:eastAsia="zh-CN"/>
        </w:rPr>
        <w:t>法定代表人</w:t>
      </w:r>
      <w:r>
        <w:rPr>
          <w:rFonts w:hint="eastAsia" w:ascii="宋体" w:hAnsi="宋体" w:cs="宋体"/>
          <w:bCs/>
          <w:color w:val="auto"/>
          <w:kern w:val="0"/>
          <w:sz w:val="24"/>
          <w:highlight w:val="none"/>
        </w:rPr>
        <w:t>，无需提供</w:t>
      </w:r>
      <w:r>
        <w:rPr>
          <w:rFonts w:hint="eastAsia" w:ascii="宋体" w:hAnsi="宋体" w:cs="宋体"/>
          <w:bCs/>
          <w:color w:val="auto"/>
          <w:kern w:val="0"/>
          <w:sz w:val="24"/>
          <w:highlight w:val="none"/>
          <w:lang w:val="en-US" w:eastAsia="zh-CN"/>
        </w:rPr>
        <w:t>此项</w:t>
      </w:r>
      <w:r>
        <w:rPr>
          <w:rFonts w:hint="eastAsia" w:ascii="宋体" w:hAnsi="宋体" w:cs="宋体"/>
          <w:bCs/>
          <w:color w:val="auto"/>
          <w:kern w:val="0"/>
          <w:sz w:val="24"/>
          <w:highlight w:val="none"/>
        </w:rPr>
        <w:t>）</w:t>
      </w:r>
      <w:r>
        <w:rPr>
          <w:rFonts w:hint="eastAsia" w:ascii="宋体" w:cs="宋体"/>
          <w:b w:val="0"/>
          <w:bCs w:val="0"/>
          <w:color w:val="auto"/>
          <w:kern w:val="0"/>
          <w:sz w:val="24"/>
          <w:highlight w:val="none"/>
        </w:rPr>
        <w:t>；</w:t>
      </w:r>
    </w:p>
    <w:p w14:paraId="380CF76B">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（3）</w:t>
      </w:r>
      <w:r>
        <w:rPr>
          <w:rFonts w:hint="eastAsia" w:ascii="宋体" w:hAnsi="宋体" w:cs="宋体"/>
          <w:color w:val="auto"/>
          <w:sz w:val="24"/>
          <w:highlight w:val="none"/>
        </w:rPr>
        <w:t>有效的</w:t>
      </w:r>
      <w:r>
        <w:rPr>
          <w:rFonts w:hint="eastAsia" w:ascii="宋体" w:cs="宋体"/>
          <w:bCs/>
          <w:color w:val="auto"/>
          <w:kern w:val="0"/>
          <w:sz w:val="24"/>
          <w:highlight w:val="none"/>
        </w:rPr>
        <w:t>营业执照副本复印件（复印件加盖公章，原件备查）；</w:t>
      </w:r>
    </w:p>
    <w:p w14:paraId="3B5B4434">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cs="宋体"/>
          <w:bCs/>
          <w:color w:val="auto"/>
          <w:kern w:val="0"/>
          <w:sz w:val="24"/>
          <w:highlight w:val="none"/>
        </w:rPr>
        <w:t>（4）</w:t>
      </w:r>
      <w:r>
        <w:rPr>
          <w:rFonts w:hint="eastAsia" w:ascii="宋体" w:hAnsi="宋体" w:cs="宋体"/>
          <w:color w:val="auto"/>
          <w:sz w:val="24"/>
          <w:highlight w:val="none"/>
        </w:rPr>
        <w:t>有效的</w:t>
      </w:r>
      <w:r>
        <w:rPr>
          <w:rFonts w:hint="eastAsia" w:ascii="宋体" w:cs="宋体"/>
          <w:bCs/>
          <w:color w:val="auto"/>
          <w:kern w:val="0"/>
          <w:sz w:val="24"/>
          <w:highlight w:val="none"/>
        </w:rPr>
        <w:t>《食品经营许可证》复印件（复印件加盖公章，原件备查）；</w:t>
      </w:r>
    </w:p>
    <w:p w14:paraId="64AA801E">
      <w:pPr>
        <w:keepNext w:val="0"/>
        <w:keepLines w:val="0"/>
        <w:pageBreakBefore w:val="0"/>
        <w:widowControl/>
        <w:kinsoku/>
        <w:wordWrap/>
        <w:overflowPunct/>
        <w:topLinePunct w:val="0"/>
        <w:bidi w:val="0"/>
        <w:spacing w:line="360" w:lineRule="auto"/>
        <w:ind w:left="0" w:leftChars="0" w:firstLine="480" w:firstLineChars="200"/>
        <w:rPr>
          <w:rFonts w:hint="eastAsia" w:ascii="宋体" w:hAnsi="宋体" w:eastAsia="宋体" w:cs="宋体"/>
          <w:bCs/>
          <w:color w:val="auto"/>
          <w:kern w:val="0"/>
          <w:sz w:val="24"/>
          <w:highlight w:val="none"/>
          <w:lang w:eastAsia="zh-CN"/>
        </w:rPr>
      </w:pPr>
      <w:r>
        <w:rPr>
          <w:rFonts w:hint="eastAsia" w:ascii="宋体" w:cs="宋体"/>
          <w:bCs/>
          <w:color w:val="auto"/>
          <w:kern w:val="0"/>
          <w:sz w:val="24"/>
          <w:highlight w:val="none"/>
        </w:rPr>
        <w:t>（5）</w:t>
      </w:r>
      <w:r>
        <w:rPr>
          <w:rFonts w:hint="eastAsia" w:ascii="宋体" w:hAnsi="宋体" w:cs="宋体"/>
          <w:bCs/>
          <w:color w:val="auto"/>
          <w:kern w:val="0"/>
          <w:sz w:val="24"/>
          <w:highlight w:val="none"/>
        </w:rPr>
        <w:t>法定代表人身份证复印件</w:t>
      </w:r>
      <w:r>
        <w:rPr>
          <w:rFonts w:hint="eastAsia" w:ascii="宋体" w:hAnsi="宋体" w:cs="宋体"/>
          <w:color w:val="auto"/>
          <w:sz w:val="24"/>
          <w:highlight w:val="none"/>
        </w:rPr>
        <w:t>（</w:t>
      </w:r>
      <w:r>
        <w:rPr>
          <w:rFonts w:hint="eastAsia" w:ascii="宋体" w:hAnsi="宋体" w:cs="宋体"/>
          <w:bCs/>
          <w:color w:val="auto"/>
          <w:kern w:val="0"/>
          <w:sz w:val="24"/>
          <w:highlight w:val="none"/>
        </w:rPr>
        <w:t>复印件</w:t>
      </w:r>
      <w:r>
        <w:rPr>
          <w:rFonts w:hint="eastAsia" w:ascii="宋体" w:hAnsi="宋体" w:cs="宋体"/>
          <w:color w:val="auto"/>
          <w:sz w:val="24"/>
          <w:highlight w:val="none"/>
        </w:rPr>
        <w:t>加盖公章，原件备查）</w:t>
      </w:r>
      <w:r>
        <w:rPr>
          <w:rFonts w:hint="eastAsia" w:ascii="宋体" w:hAnsi="宋体" w:cs="宋体"/>
          <w:color w:val="auto"/>
          <w:sz w:val="24"/>
          <w:highlight w:val="none"/>
          <w:lang w:eastAsia="zh-CN"/>
        </w:rPr>
        <w:t>；</w:t>
      </w:r>
    </w:p>
    <w:p w14:paraId="3E11FBC9">
      <w:pPr>
        <w:keepNext w:val="0"/>
        <w:keepLines w:val="0"/>
        <w:pageBreakBefore w:val="0"/>
        <w:widowControl/>
        <w:kinsoku/>
        <w:wordWrap/>
        <w:overflowPunct/>
        <w:topLinePunct w:val="0"/>
        <w:bidi w:val="0"/>
        <w:spacing w:line="360" w:lineRule="auto"/>
        <w:ind w:left="0" w:leftChars="0" w:firstLine="480" w:firstLineChars="200"/>
        <w:rPr>
          <w:rFonts w:ascii="宋体" w:cs="宋体"/>
          <w:bCs/>
          <w:color w:val="auto"/>
          <w:kern w:val="0"/>
          <w:sz w:val="24"/>
          <w:highlight w:val="none"/>
        </w:rPr>
      </w:pPr>
      <w:r>
        <w:rPr>
          <w:rFonts w:hint="eastAsia" w:ascii="宋体" w:hAnsi="宋体" w:cs="宋体"/>
          <w:bCs/>
          <w:color w:val="auto"/>
          <w:kern w:val="0"/>
          <w:sz w:val="24"/>
          <w:highlight w:val="none"/>
          <w:lang w:val="en-US" w:eastAsia="zh-CN"/>
        </w:rPr>
        <w:t>（6）</w:t>
      </w:r>
      <w:r>
        <w:rPr>
          <w:rFonts w:hint="eastAsia" w:ascii="宋体" w:hAnsi="宋体" w:cs="宋体"/>
          <w:bCs/>
          <w:color w:val="auto"/>
          <w:kern w:val="0"/>
          <w:sz w:val="24"/>
          <w:highlight w:val="none"/>
        </w:rPr>
        <w:t>被授权人身份证复印件</w:t>
      </w:r>
      <w:r>
        <w:rPr>
          <w:rFonts w:hint="eastAsia" w:ascii="宋体" w:hAnsi="宋体" w:cs="宋体"/>
          <w:color w:val="auto"/>
          <w:sz w:val="24"/>
          <w:highlight w:val="none"/>
        </w:rPr>
        <w:t>（</w:t>
      </w:r>
      <w:r>
        <w:rPr>
          <w:rFonts w:hint="eastAsia" w:ascii="宋体" w:hAnsi="宋体" w:cs="宋体"/>
          <w:bCs/>
          <w:color w:val="auto"/>
          <w:kern w:val="0"/>
          <w:sz w:val="24"/>
          <w:highlight w:val="none"/>
        </w:rPr>
        <w:t>复印件</w:t>
      </w:r>
      <w:r>
        <w:rPr>
          <w:rFonts w:hint="eastAsia" w:ascii="宋体" w:hAnsi="宋体" w:cs="宋体"/>
          <w:color w:val="auto"/>
          <w:sz w:val="24"/>
          <w:highlight w:val="none"/>
        </w:rPr>
        <w:t>加盖公章，原件备查</w:t>
      </w:r>
      <w:r>
        <w:rPr>
          <w:rFonts w:hint="eastAsia" w:ascii="宋体" w:hAnsi="宋体" w:cs="宋体"/>
          <w:color w:val="auto"/>
          <w:sz w:val="24"/>
          <w:highlight w:val="none"/>
          <w:lang w:eastAsia="zh-CN"/>
        </w:rPr>
        <w:t>。</w:t>
      </w:r>
      <w:r>
        <w:rPr>
          <w:rFonts w:hint="eastAsia" w:ascii="宋体" w:hAnsi="宋体" w:cs="宋体"/>
          <w:bCs/>
          <w:color w:val="auto"/>
          <w:kern w:val="0"/>
          <w:sz w:val="24"/>
          <w:highlight w:val="none"/>
        </w:rPr>
        <w:t>报名人若为</w:t>
      </w:r>
      <w:r>
        <w:rPr>
          <w:rFonts w:hint="eastAsia" w:ascii="宋体" w:hAnsi="宋体" w:cs="宋体"/>
          <w:bCs/>
          <w:color w:val="auto"/>
          <w:kern w:val="0"/>
          <w:sz w:val="24"/>
          <w:highlight w:val="none"/>
          <w:lang w:eastAsia="zh-CN"/>
        </w:rPr>
        <w:t>法定代表人</w:t>
      </w:r>
      <w:r>
        <w:rPr>
          <w:rFonts w:hint="eastAsia" w:ascii="宋体" w:hAnsi="宋体" w:cs="宋体"/>
          <w:bCs/>
          <w:color w:val="auto"/>
          <w:kern w:val="0"/>
          <w:sz w:val="24"/>
          <w:highlight w:val="none"/>
        </w:rPr>
        <w:t>，无需提供</w:t>
      </w:r>
      <w:r>
        <w:rPr>
          <w:rFonts w:hint="eastAsia" w:ascii="宋体" w:hAnsi="宋体" w:cs="宋体"/>
          <w:bCs/>
          <w:color w:val="auto"/>
          <w:kern w:val="0"/>
          <w:sz w:val="24"/>
          <w:highlight w:val="none"/>
          <w:lang w:val="en-US" w:eastAsia="zh-CN"/>
        </w:rPr>
        <w:t>此项</w:t>
      </w:r>
      <w:r>
        <w:rPr>
          <w:rFonts w:hint="eastAsia" w:ascii="宋体" w:hAnsi="宋体" w:cs="宋体"/>
          <w:color w:val="auto"/>
          <w:sz w:val="24"/>
          <w:highlight w:val="none"/>
        </w:rPr>
        <w:t>）</w:t>
      </w:r>
      <w:r>
        <w:rPr>
          <w:rFonts w:hint="eastAsia" w:ascii="宋体" w:hAnsi="宋体" w:cs="宋体"/>
          <w:bCs/>
          <w:color w:val="auto"/>
          <w:kern w:val="0"/>
          <w:sz w:val="24"/>
          <w:highlight w:val="none"/>
        </w:rPr>
        <w:t>；</w:t>
      </w:r>
    </w:p>
    <w:p w14:paraId="65D7B160">
      <w:pPr>
        <w:keepNext w:val="0"/>
        <w:keepLines w:val="0"/>
        <w:pageBreakBefore w:val="0"/>
        <w:widowControl/>
        <w:kinsoku/>
        <w:wordWrap/>
        <w:overflowPunct/>
        <w:topLinePunct w:val="0"/>
        <w:bidi w:val="0"/>
        <w:spacing w:line="360" w:lineRule="auto"/>
        <w:ind w:left="0" w:leftChars="0" w:firstLine="480" w:firstLineChars="200"/>
        <w:rPr>
          <w:rFonts w:hint="eastAsia" w:ascii="宋体" w:cs="宋体"/>
          <w:bCs/>
          <w:color w:val="auto"/>
          <w:kern w:val="0"/>
          <w:sz w:val="24"/>
          <w:highlight w:val="none"/>
          <w:lang w:eastAsia="zh-CN"/>
        </w:rPr>
      </w:pPr>
      <w:r>
        <w:rPr>
          <w:rFonts w:hint="eastAsia" w:ascii="宋体" w:cs="宋体"/>
          <w:bCs/>
          <w:color w:val="auto"/>
          <w:kern w:val="0"/>
          <w:sz w:val="24"/>
          <w:highlight w:val="none"/>
        </w:rPr>
        <w:t>（</w:t>
      </w:r>
      <w:r>
        <w:rPr>
          <w:rFonts w:hint="eastAsia" w:ascii="宋体" w:cs="宋体"/>
          <w:bCs/>
          <w:color w:val="auto"/>
          <w:kern w:val="0"/>
          <w:sz w:val="24"/>
          <w:highlight w:val="none"/>
          <w:lang w:val="en-US" w:eastAsia="zh-CN"/>
        </w:rPr>
        <w:t>7</w:t>
      </w:r>
      <w:r>
        <w:rPr>
          <w:rFonts w:hint="eastAsia" w:ascii="宋体" w:cs="宋体"/>
          <w:bCs/>
          <w:color w:val="auto"/>
          <w:kern w:val="0"/>
          <w:sz w:val="24"/>
          <w:highlight w:val="none"/>
        </w:rPr>
        <w:t>）投标人提供针对本项目配备的经营场所的房产证（非住宅）复印件或不动产权证（非住宅）复印件或行政部门出具的相关产权资料复印件</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若经营场所为租赁的</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还需同时提供租赁</w:t>
      </w:r>
      <w:r>
        <w:rPr>
          <w:rFonts w:hint="eastAsia" w:ascii="宋体" w:cs="宋体"/>
          <w:bCs/>
          <w:color w:val="auto"/>
          <w:kern w:val="0"/>
          <w:sz w:val="24"/>
          <w:highlight w:val="none"/>
          <w:lang w:eastAsia="zh-CN"/>
        </w:rPr>
        <w:t>合同（</w:t>
      </w:r>
      <w:r>
        <w:rPr>
          <w:rFonts w:hint="eastAsia" w:ascii="宋体" w:cs="宋体"/>
          <w:bCs/>
          <w:color w:val="auto"/>
          <w:kern w:val="0"/>
          <w:sz w:val="24"/>
          <w:highlight w:val="none"/>
        </w:rPr>
        <w:t>协议</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复印件；（复印件加盖公章，原件备查）</w:t>
      </w:r>
      <w:r>
        <w:rPr>
          <w:rFonts w:hint="eastAsia" w:ascii="宋体" w:cs="宋体"/>
          <w:bCs/>
          <w:color w:val="auto"/>
          <w:kern w:val="0"/>
          <w:sz w:val="24"/>
          <w:highlight w:val="none"/>
          <w:lang w:eastAsia="zh-CN"/>
        </w:rPr>
        <w:t>。</w:t>
      </w:r>
    </w:p>
    <w:p w14:paraId="2F9A8E80">
      <w:pPr>
        <w:keepNext w:val="0"/>
        <w:keepLines w:val="0"/>
        <w:pageBreakBefore w:val="0"/>
        <w:widowControl/>
        <w:kinsoku/>
        <w:wordWrap/>
        <w:overflowPunct/>
        <w:topLinePunct w:val="0"/>
        <w:bidi w:val="0"/>
        <w:spacing w:line="360" w:lineRule="auto"/>
        <w:ind w:left="0" w:leftChars="0" w:firstLine="480" w:firstLineChars="200"/>
        <w:rPr>
          <w:rFonts w:hint="eastAsia"/>
          <w:color w:val="auto"/>
          <w:highlight w:val="none"/>
          <w:lang w:eastAsia="zh-CN"/>
        </w:rPr>
      </w:pPr>
      <w:r>
        <w:rPr>
          <w:rFonts w:hint="eastAsia" w:ascii="宋体" w:cs="宋体"/>
          <w:bCs/>
          <w:color w:val="auto"/>
          <w:kern w:val="0"/>
          <w:sz w:val="24"/>
          <w:highlight w:val="none"/>
        </w:rPr>
        <w:t>（</w:t>
      </w:r>
      <w:r>
        <w:rPr>
          <w:rFonts w:hint="eastAsia" w:ascii="宋体" w:cs="宋体"/>
          <w:bCs/>
          <w:color w:val="auto"/>
          <w:kern w:val="0"/>
          <w:sz w:val="24"/>
          <w:highlight w:val="none"/>
          <w:lang w:val="en-US" w:eastAsia="zh-CN"/>
        </w:rPr>
        <w:t>8</w:t>
      </w:r>
      <w:r>
        <w:rPr>
          <w:rFonts w:hint="eastAsia" w:ascii="宋体" w:cs="宋体"/>
          <w:bCs/>
          <w:color w:val="auto"/>
          <w:kern w:val="0"/>
          <w:sz w:val="24"/>
          <w:highlight w:val="none"/>
        </w:rPr>
        <w:t>）</w:t>
      </w:r>
      <w:r>
        <w:rPr>
          <w:rFonts w:hint="eastAsia" w:ascii="宋体" w:hAnsi="宋体" w:cs="宋体"/>
          <w:bCs/>
          <w:color w:val="auto"/>
          <w:kern w:val="0"/>
          <w:sz w:val="24"/>
          <w:highlight w:val="none"/>
        </w:rPr>
        <w:t>提供投标人</w:t>
      </w:r>
      <w:r>
        <w:rPr>
          <w:rFonts w:hint="eastAsia" w:ascii="宋体" w:hAnsi="宋体" w:cs="宋体"/>
          <w:bCs/>
          <w:color w:val="auto"/>
          <w:kern w:val="0"/>
          <w:sz w:val="24"/>
          <w:highlight w:val="none"/>
          <w:lang w:val="en-US" w:eastAsia="zh-CN"/>
        </w:rPr>
        <w:t>在</w:t>
      </w:r>
      <w:r>
        <w:rPr>
          <w:rFonts w:hint="eastAsia" w:ascii="宋体" w:hAnsi="宋体" w:cs="宋体"/>
          <w:bCs/>
          <w:color w:val="auto"/>
          <w:kern w:val="0"/>
          <w:sz w:val="24"/>
          <w:highlight w:val="none"/>
          <w:lang w:eastAsia="zh-CN"/>
        </w:rPr>
        <w:t>近三年</w:t>
      </w:r>
      <w:r>
        <w:rPr>
          <w:rFonts w:hint="eastAsia" w:ascii="宋体" w:hAnsi="宋体" w:cs="宋体"/>
          <w:bCs/>
          <w:color w:val="auto"/>
          <w:kern w:val="0"/>
          <w:sz w:val="24"/>
          <w:highlight w:val="none"/>
        </w:rPr>
        <w:t>(</w:t>
      </w:r>
      <w:r>
        <w:rPr>
          <w:rFonts w:hint="eastAsia" w:ascii="宋体" w:hAnsi="宋体" w:cs="宋体"/>
          <w:bCs/>
          <w:color w:val="auto"/>
          <w:kern w:val="0"/>
          <w:sz w:val="24"/>
          <w:highlight w:val="none"/>
          <w:lang w:eastAsia="zh-CN"/>
        </w:rPr>
        <w:t>自</w:t>
      </w:r>
      <w:r>
        <w:rPr>
          <w:rFonts w:hint="eastAsia" w:ascii="宋体" w:cs="宋体"/>
          <w:bCs/>
          <w:color w:val="auto"/>
          <w:kern w:val="0"/>
          <w:sz w:val="24"/>
          <w:highlight w:val="none"/>
        </w:rPr>
        <w:t>202</w:t>
      </w:r>
      <w:r>
        <w:rPr>
          <w:rFonts w:hint="eastAsia" w:ascii="宋体" w:cs="宋体"/>
          <w:bCs/>
          <w:color w:val="auto"/>
          <w:kern w:val="0"/>
          <w:sz w:val="24"/>
          <w:highlight w:val="none"/>
          <w:lang w:val="en-US" w:eastAsia="zh-CN"/>
        </w:rPr>
        <w:t>2</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18</w:t>
      </w:r>
      <w:r>
        <w:rPr>
          <w:rFonts w:hint="eastAsia" w:ascii="宋体" w:cs="宋体"/>
          <w:bCs/>
          <w:color w:val="auto"/>
          <w:kern w:val="0"/>
          <w:sz w:val="24"/>
          <w:highlight w:val="none"/>
        </w:rPr>
        <w:t>日至202</w:t>
      </w:r>
      <w:r>
        <w:rPr>
          <w:rFonts w:hint="eastAsia" w:ascii="宋体" w:cs="宋体"/>
          <w:bCs/>
          <w:color w:val="auto"/>
          <w:kern w:val="0"/>
          <w:sz w:val="24"/>
          <w:highlight w:val="none"/>
          <w:lang w:val="en-US" w:eastAsia="zh-CN"/>
        </w:rPr>
        <w:t>5</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17</w:t>
      </w:r>
      <w:r>
        <w:rPr>
          <w:rFonts w:hint="eastAsia" w:ascii="宋体" w:cs="宋体"/>
          <w:bCs/>
          <w:color w:val="auto"/>
          <w:kern w:val="0"/>
          <w:sz w:val="24"/>
          <w:highlight w:val="none"/>
        </w:rPr>
        <w:t>日</w:t>
      </w:r>
      <w:r>
        <w:rPr>
          <w:rFonts w:hint="eastAsia" w:ascii="宋体" w:hAnsi="宋体" w:cs="宋体"/>
          <w:bCs/>
          <w:color w:val="auto"/>
          <w:kern w:val="0"/>
          <w:sz w:val="24"/>
          <w:highlight w:val="none"/>
          <w:lang w:eastAsia="zh-CN"/>
        </w:rPr>
        <w:t>止</w:t>
      </w:r>
      <w:r>
        <w:rPr>
          <w:rFonts w:hint="eastAsia" w:ascii="宋体" w:hAnsi="宋体" w:cs="宋体"/>
          <w:bCs/>
          <w:color w:val="auto"/>
          <w:kern w:val="0"/>
          <w:sz w:val="24"/>
          <w:highlight w:val="none"/>
        </w:rPr>
        <w:t>)</w:t>
      </w:r>
      <w:r>
        <w:rPr>
          <w:rFonts w:hint="eastAsia" w:ascii="宋体" w:hAnsi="宋体" w:cs="宋体"/>
          <w:bCs/>
          <w:color w:val="auto"/>
          <w:kern w:val="0"/>
          <w:sz w:val="24"/>
          <w:highlight w:val="none"/>
          <w:lang w:val="en-US" w:eastAsia="zh-CN"/>
        </w:rPr>
        <w:t>内</w:t>
      </w:r>
      <w:r>
        <w:rPr>
          <w:rFonts w:hint="eastAsia" w:ascii="宋体" w:hAnsi="宋体" w:cs="宋体"/>
          <w:bCs/>
          <w:color w:val="auto"/>
          <w:kern w:val="0"/>
          <w:sz w:val="24"/>
          <w:highlight w:val="none"/>
        </w:rPr>
        <w:t>未被“信用中国”、中国政府采购网列入失信被执行人、重大税收违法失信主体、政府采购严重违法失信行为记录名单</w:t>
      </w:r>
      <w:r>
        <w:rPr>
          <w:rFonts w:hint="eastAsia" w:ascii="宋体" w:hAnsi="宋体" w:cs="宋体"/>
          <w:bCs/>
          <w:color w:val="auto"/>
          <w:kern w:val="0"/>
          <w:sz w:val="24"/>
          <w:highlight w:val="none"/>
          <w:lang w:eastAsia="zh-CN"/>
        </w:rPr>
        <w:t>的</w:t>
      </w:r>
      <w:r>
        <w:rPr>
          <w:rFonts w:hint="eastAsia" w:ascii="宋体" w:hAnsi="宋体" w:cs="宋体"/>
          <w:bCs/>
          <w:color w:val="auto"/>
          <w:kern w:val="0"/>
          <w:sz w:val="24"/>
          <w:highlight w:val="none"/>
        </w:rPr>
        <w:t>查询记录复印件（复印件加盖公章）。</w:t>
      </w:r>
    </w:p>
    <w:p w14:paraId="0DA62501">
      <w:pPr>
        <w:keepNext w:val="0"/>
        <w:keepLines w:val="0"/>
        <w:pageBreakBefore w:val="0"/>
        <w:widowControl/>
        <w:kinsoku/>
        <w:wordWrap/>
        <w:overflowPunct/>
        <w:topLinePunct w:val="0"/>
        <w:bidi w:val="0"/>
        <w:snapToGrid w:val="0"/>
        <w:spacing w:line="360" w:lineRule="auto"/>
        <w:ind w:left="0" w:leftChars="0" w:firstLine="482" w:firstLineChars="200"/>
        <w:rPr>
          <w:rFonts w:hint="eastAsia" w:ascii="宋体" w:hAnsi="宋体" w:cs="宋体"/>
          <w:b/>
          <w:color w:val="auto"/>
          <w:kern w:val="0"/>
          <w:sz w:val="24"/>
          <w:highlight w:val="none"/>
          <w:u w:val="double"/>
        </w:rPr>
      </w:pPr>
      <w:r>
        <w:rPr>
          <w:rFonts w:hint="eastAsia" w:ascii="宋体" w:hAnsi="宋体" w:cs="宋体"/>
          <w:b/>
          <w:color w:val="auto"/>
          <w:kern w:val="0"/>
          <w:sz w:val="24"/>
          <w:highlight w:val="none"/>
          <w:u w:val="double"/>
        </w:rPr>
        <w:t>注：</w:t>
      </w:r>
    </w:p>
    <w:p w14:paraId="23893A1D">
      <w:pPr>
        <w:keepNext w:val="0"/>
        <w:keepLines w:val="0"/>
        <w:pageBreakBefore w:val="0"/>
        <w:widowControl/>
        <w:numPr>
          <w:ilvl w:val="0"/>
          <w:numId w:val="0"/>
        </w:numPr>
        <w:kinsoku/>
        <w:wordWrap/>
        <w:overflowPunct/>
        <w:topLinePunct w:val="0"/>
        <w:bidi w:val="0"/>
        <w:snapToGrid w:val="0"/>
        <w:spacing w:line="360" w:lineRule="auto"/>
        <w:ind w:left="0" w:leftChars="0" w:firstLine="482" w:firstLineChars="200"/>
        <w:rPr>
          <w:rFonts w:hint="eastAsia"/>
          <w:color w:val="auto"/>
          <w:highlight w:val="none"/>
          <w:lang w:val="en-US" w:eastAsia="zh-CN"/>
        </w:rPr>
      </w:pPr>
      <w:r>
        <w:rPr>
          <w:rFonts w:hint="eastAsia" w:ascii="宋体" w:hAnsi="宋体" w:cs="宋体"/>
          <w:b/>
          <w:color w:val="auto"/>
          <w:kern w:val="0"/>
          <w:sz w:val="24"/>
          <w:highlight w:val="none"/>
          <w:u w:val="double"/>
          <w:lang w:eastAsia="zh-CN"/>
        </w:rPr>
        <w:t>上述报名</w:t>
      </w:r>
      <w:r>
        <w:rPr>
          <w:rFonts w:hint="eastAsia" w:ascii="宋体" w:hAnsi="宋体" w:cs="宋体"/>
          <w:b/>
          <w:color w:val="auto"/>
          <w:kern w:val="0"/>
          <w:sz w:val="24"/>
          <w:highlight w:val="none"/>
          <w:u w:val="double"/>
        </w:rPr>
        <w:t>资料不完整的，代理单位不接收其投标报名申请。以上提供的资料虚假的，不能成为本项目合格投标申请人。</w:t>
      </w:r>
    </w:p>
    <w:p w14:paraId="03643D50">
      <w:pPr>
        <w:keepNext w:val="0"/>
        <w:keepLines w:val="0"/>
        <w:pageBreakBefore w:val="0"/>
        <w:widowControl/>
        <w:kinsoku/>
        <w:wordWrap/>
        <w:overflowPunct/>
        <w:topLinePunct w:val="0"/>
        <w:bidi w:val="0"/>
        <w:snapToGrid w:val="0"/>
        <w:spacing w:line="360" w:lineRule="auto"/>
        <w:ind w:left="0" w:leftChars="0" w:firstLine="482" w:firstLineChars="200"/>
        <w:rPr>
          <w:rFonts w:hint="eastAsia" w:ascii="宋体"/>
          <w:color w:val="auto"/>
          <w:kern w:val="0"/>
          <w:sz w:val="24"/>
          <w:szCs w:val="24"/>
          <w:highlight w:val="none"/>
        </w:rPr>
      </w:pPr>
      <w:r>
        <w:rPr>
          <w:rFonts w:hint="eastAsia" w:ascii="宋体"/>
          <w:b/>
          <w:color w:val="auto"/>
          <w:kern w:val="0"/>
          <w:sz w:val="24"/>
          <w:szCs w:val="24"/>
          <w:highlight w:val="none"/>
          <w:lang w:eastAsia="zh-CN"/>
        </w:rPr>
        <w:t>五</w:t>
      </w:r>
      <w:r>
        <w:rPr>
          <w:rFonts w:hint="eastAsia" w:ascii="宋体"/>
          <w:b/>
          <w:color w:val="auto"/>
          <w:kern w:val="0"/>
          <w:sz w:val="24"/>
          <w:szCs w:val="24"/>
          <w:highlight w:val="none"/>
        </w:rPr>
        <w:t>、</w:t>
      </w:r>
      <w:r>
        <w:rPr>
          <w:rFonts w:hint="eastAsia" w:ascii="宋体"/>
          <w:b/>
          <w:color w:val="auto"/>
          <w:kern w:val="0"/>
          <w:sz w:val="24"/>
          <w:szCs w:val="24"/>
          <w:highlight w:val="none"/>
          <w:lang w:eastAsia="zh-CN"/>
        </w:rPr>
        <w:t>投标</w:t>
      </w:r>
      <w:r>
        <w:rPr>
          <w:rFonts w:hint="eastAsia" w:ascii="宋体"/>
          <w:b/>
          <w:color w:val="auto"/>
          <w:kern w:val="0"/>
          <w:sz w:val="24"/>
          <w:szCs w:val="24"/>
          <w:highlight w:val="none"/>
        </w:rPr>
        <w:t>保证金：人民币</w:t>
      </w:r>
      <w:r>
        <w:rPr>
          <w:rFonts w:hint="eastAsia" w:ascii="宋体"/>
          <w:b/>
          <w:color w:val="auto"/>
          <w:kern w:val="0"/>
          <w:sz w:val="24"/>
          <w:szCs w:val="24"/>
          <w:highlight w:val="none"/>
          <w:lang w:val="en-US" w:eastAsia="zh-CN"/>
        </w:rPr>
        <w:t>贰万伍仟</w:t>
      </w:r>
      <w:r>
        <w:rPr>
          <w:rFonts w:hint="eastAsia" w:ascii="宋体"/>
          <w:b/>
          <w:color w:val="auto"/>
          <w:kern w:val="0"/>
          <w:sz w:val="24"/>
          <w:szCs w:val="24"/>
          <w:highlight w:val="none"/>
        </w:rPr>
        <w:t>元整（￥：</w:t>
      </w:r>
      <w:r>
        <w:rPr>
          <w:rFonts w:hint="eastAsia" w:ascii="宋体"/>
          <w:b/>
          <w:color w:val="auto"/>
          <w:kern w:val="0"/>
          <w:sz w:val="24"/>
          <w:szCs w:val="24"/>
          <w:highlight w:val="none"/>
          <w:lang w:val="en-US" w:eastAsia="zh-CN"/>
        </w:rPr>
        <w:t>25000.00</w:t>
      </w:r>
      <w:r>
        <w:rPr>
          <w:rFonts w:hint="eastAsia" w:ascii="宋体"/>
          <w:b/>
          <w:color w:val="auto"/>
          <w:kern w:val="0"/>
          <w:sz w:val="24"/>
          <w:szCs w:val="24"/>
          <w:highlight w:val="none"/>
        </w:rPr>
        <w:t>元）。</w:t>
      </w:r>
    </w:p>
    <w:p w14:paraId="1CB5AA37">
      <w:pPr>
        <w:keepNext w:val="0"/>
        <w:keepLines w:val="0"/>
        <w:pageBreakBefore w:val="0"/>
        <w:widowControl/>
        <w:kinsoku/>
        <w:wordWrap/>
        <w:overflowPunct/>
        <w:topLinePunct w:val="0"/>
        <w:bidi w:val="0"/>
        <w:snapToGrid w:val="0"/>
        <w:spacing w:line="360" w:lineRule="auto"/>
        <w:ind w:left="0" w:leftChars="0" w:firstLine="480" w:firstLineChars="200"/>
        <w:rPr>
          <w:rFonts w:hint="eastAsia" w:ascii="宋体"/>
          <w:b w:val="0"/>
          <w:bCs w:val="0"/>
          <w:color w:val="auto"/>
          <w:kern w:val="0"/>
          <w:sz w:val="24"/>
          <w:szCs w:val="24"/>
          <w:highlight w:val="none"/>
        </w:rPr>
      </w:pPr>
      <w:r>
        <w:rPr>
          <w:rFonts w:hint="eastAsia" w:ascii="宋体"/>
          <w:b w:val="0"/>
          <w:bCs w:val="0"/>
          <w:color w:val="auto"/>
          <w:kern w:val="0"/>
          <w:sz w:val="24"/>
          <w:szCs w:val="24"/>
          <w:highlight w:val="none"/>
          <w:lang w:eastAsia="zh-CN"/>
        </w:rPr>
        <w:t>投标</w:t>
      </w:r>
      <w:r>
        <w:rPr>
          <w:rFonts w:hint="eastAsia" w:ascii="宋体"/>
          <w:b w:val="0"/>
          <w:bCs w:val="0"/>
          <w:color w:val="auto"/>
          <w:kern w:val="0"/>
          <w:sz w:val="24"/>
          <w:szCs w:val="24"/>
          <w:highlight w:val="none"/>
          <w:lang w:val="en-US" w:eastAsia="zh-CN"/>
        </w:rPr>
        <w:t>人</w:t>
      </w:r>
      <w:r>
        <w:rPr>
          <w:rFonts w:hint="eastAsia" w:ascii="宋体"/>
          <w:b w:val="0"/>
          <w:bCs w:val="0"/>
          <w:color w:val="auto"/>
          <w:kern w:val="0"/>
          <w:sz w:val="24"/>
          <w:szCs w:val="24"/>
          <w:highlight w:val="none"/>
        </w:rPr>
        <w:t>应于</w:t>
      </w:r>
      <w:r>
        <w:rPr>
          <w:rFonts w:hint="eastAsia" w:ascii="宋体"/>
          <w:b w:val="0"/>
          <w:bCs w:val="0"/>
          <w:color w:val="auto"/>
          <w:kern w:val="0"/>
          <w:sz w:val="24"/>
          <w:szCs w:val="24"/>
          <w:highlight w:val="none"/>
          <w:lang w:eastAsia="zh-CN"/>
        </w:rPr>
        <w:t>2025</w:t>
      </w:r>
      <w:r>
        <w:rPr>
          <w:rFonts w:hint="eastAsia" w:ascii="宋体"/>
          <w:b w:val="0"/>
          <w:bCs w:val="0"/>
          <w:color w:val="auto"/>
          <w:kern w:val="0"/>
          <w:sz w:val="24"/>
          <w:szCs w:val="24"/>
          <w:highlight w:val="none"/>
        </w:rPr>
        <w:t>年</w:t>
      </w:r>
      <w:r>
        <w:rPr>
          <w:rFonts w:hint="eastAsia" w:ascii="宋体"/>
          <w:b w:val="0"/>
          <w:bCs w:val="0"/>
          <w:color w:val="auto"/>
          <w:kern w:val="0"/>
          <w:sz w:val="24"/>
          <w:szCs w:val="24"/>
          <w:highlight w:val="none"/>
          <w:lang w:val="en-US" w:eastAsia="zh-CN"/>
        </w:rPr>
        <w:t>5</w:t>
      </w:r>
      <w:r>
        <w:rPr>
          <w:rFonts w:hint="eastAsia" w:ascii="宋体"/>
          <w:b w:val="0"/>
          <w:bCs w:val="0"/>
          <w:color w:val="auto"/>
          <w:kern w:val="0"/>
          <w:sz w:val="24"/>
          <w:szCs w:val="24"/>
          <w:highlight w:val="none"/>
        </w:rPr>
        <w:t>月</w:t>
      </w:r>
      <w:r>
        <w:rPr>
          <w:rFonts w:hint="eastAsia" w:ascii="宋体"/>
          <w:b w:val="0"/>
          <w:bCs w:val="0"/>
          <w:color w:val="auto"/>
          <w:kern w:val="0"/>
          <w:sz w:val="24"/>
          <w:szCs w:val="24"/>
          <w:highlight w:val="none"/>
          <w:lang w:val="en-US" w:eastAsia="zh-CN"/>
        </w:rPr>
        <w:t>9</w:t>
      </w:r>
      <w:r>
        <w:rPr>
          <w:rFonts w:hint="eastAsia" w:ascii="宋体"/>
          <w:b w:val="0"/>
          <w:bCs w:val="0"/>
          <w:color w:val="auto"/>
          <w:kern w:val="0"/>
          <w:sz w:val="24"/>
          <w:szCs w:val="24"/>
          <w:highlight w:val="none"/>
        </w:rPr>
        <w:t>日</w:t>
      </w:r>
      <w:r>
        <w:rPr>
          <w:rFonts w:hint="eastAsia" w:ascii="宋体"/>
          <w:b w:val="0"/>
          <w:bCs w:val="0"/>
          <w:color w:val="auto"/>
          <w:kern w:val="0"/>
          <w:sz w:val="24"/>
          <w:szCs w:val="24"/>
          <w:highlight w:val="none"/>
          <w:lang w:val="en-US" w:eastAsia="zh-CN"/>
        </w:rPr>
        <w:t>17</w:t>
      </w:r>
      <w:r>
        <w:rPr>
          <w:rFonts w:hint="eastAsia" w:ascii="宋体"/>
          <w:b w:val="0"/>
          <w:bCs w:val="0"/>
          <w:color w:val="auto"/>
          <w:kern w:val="0"/>
          <w:sz w:val="24"/>
          <w:szCs w:val="24"/>
          <w:highlight w:val="none"/>
          <w:lang w:eastAsia="zh-CN"/>
        </w:rPr>
        <w:t>：</w:t>
      </w:r>
      <w:r>
        <w:rPr>
          <w:rFonts w:hint="eastAsia" w:ascii="宋体"/>
          <w:b w:val="0"/>
          <w:bCs w:val="0"/>
          <w:color w:val="auto"/>
          <w:kern w:val="0"/>
          <w:sz w:val="24"/>
          <w:szCs w:val="24"/>
          <w:highlight w:val="none"/>
          <w:lang w:val="en-US" w:eastAsia="zh-CN"/>
        </w:rPr>
        <w:t>30</w:t>
      </w:r>
      <w:r>
        <w:rPr>
          <w:rFonts w:hint="eastAsia" w:ascii="宋体"/>
          <w:b w:val="0"/>
          <w:bCs w:val="0"/>
          <w:color w:val="auto"/>
          <w:kern w:val="0"/>
          <w:sz w:val="24"/>
          <w:szCs w:val="24"/>
          <w:highlight w:val="none"/>
        </w:rPr>
        <w:t>前将</w:t>
      </w:r>
      <w:r>
        <w:rPr>
          <w:rFonts w:hint="eastAsia" w:ascii="宋体"/>
          <w:b w:val="0"/>
          <w:bCs w:val="0"/>
          <w:color w:val="auto"/>
          <w:kern w:val="0"/>
          <w:sz w:val="24"/>
          <w:szCs w:val="24"/>
          <w:highlight w:val="none"/>
          <w:lang w:eastAsia="zh-CN"/>
        </w:rPr>
        <w:t>投标</w:t>
      </w:r>
      <w:r>
        <w:rPr>
          <w:rFonts w:hint="eastAsia" w:ascii="宋体"/>
          <w:b w:val="0"/>
          <w:bCs w:val="0"/>
          <w:color w:val="auto"/>
          <w:kern w:val="0"/>
          <w:sz w:val="24"/>
          <w:szCs w:val="24"/>
          <w:highlight w:val="none"/>
        </w:rPr>
        <w:t>保证金以银行汇票、电汇、网银形式到账至以下账户：</w:t>
      </w:r>
    </w:p>
    <w:p w14:paraId="51F56430">
      <w:pPr>
        <w:keepNext w:val="0"/>
        <w:keepLines w:val="0"/>
        <w:pageBreakBefore w:val="0"/>
        <w:widowControl/>
        <w:tabs>
          <w:tab w:val="left" w:pos="8505"/>
          <w:tab w:val="left" w:pos="8789"/>
        </w:tabs>
        <w:kinsoku/>
        <w:wordWrap/>
        <w:overflowPunct/>
        <w:topLinePunct w:val="0"/>
        <w:bidi w:val="0"/>
        <w:adjustRightInd w:val="0"/>
        <w:snapToGrid w:val="0"/>
        <w:spacing w:line="360" w:lineRule="auto"/>
        <w:ind w:left="0" w:leftChars="0" w:firstLine="480" w:firstLineChars="200"/>
        <w:rPr>
          <w:rFonts w:hint="eastAsia" w:ascii="宋体" w:cs="宋体"/>
          <w:color w:val="auto"/>
          <w:sz w:val="24"/>
          <w:szCs w:val="24"/>
          <w:highlight w:val="none"/>
        </w:rPr>
      </w:pPr>
      <w:r>
        <w:rPr>
          <w:rFonts w:hint="eastAsia" w:ascii="宋体" w:cs="宋体"/>
          <w:color w:val="auto"/>
          <w:sz w:val="24"/>
          <w:szCs w:val="24"/>
          <w:highlight w:val="none"/>
        </w:rPr>
        <w:t>账户名称：杭州博望建设工程招标投标代理有限公司建德分公司</w:t>
      </w:r>
    </w:p>
    <w:p w14:paraId="6985356C">
      <w:pPr>
        <w:keepNext w:val="0"/>
        <w:keepLines w:val="0"/>
        <w:pageBreakBefore w:val="0"/>
        <w:widowControl/>
        <w:tabs>
          <w:tab w:val="left" w:pos="8505"/>
          <w:tab w:val="left" w:pos="8789"/>
        </w:tabs>
        <w:kinsoku/>
        <w:wordWrap/>
        <w:overflowPunct/>
        <w:topLinePunct w:val="0"/>
        <w:bidi w:val="0"/>
        <w:adjustRightInd w:val="0"/>
        <w:snapToGrid w:val="0"/>
        <w:spacing w:line="360" w:lineRule="auto"/>
        <w:ind w:left="0" w:leftChars="0" w:firstLine="480" w:firstLineChars="200"/>
        <w:rPr>
          <w:rFonts w:hint="eastAsia" w:ascii="宋体" w:cs="宋体"/>
          <w:color w:val="auto"/>
          <w:sz w:val="24"/>
          <w:szCs w:val="24"/>
          <w:highlight w:val="none"/>
        </w:rPr>
      </w:pPr>
      <w:r>
        <w:rPr>
          <w:rFonts w:hint="eastAsia" w:ascii="宋体" w:cs="宋体"/>
          <w:color w:val="auto"/>
          <w:sz w:val="24"/>
          <w:szCs w:val="24"/>
          <w:highlight w:val="none"/>
        </w:rPr>
        <w:t>开户银行：浙江建德湖商村镇银行</w:t>
      </w:r>
      <w:r>
        <w:rPr>
          <w:rFonts w:hint="eastAsia" w:ascii="宋体" w:cs="宋体"/>
          <w:color w:val="auto"/>
          <w:sz w:val="24"/>
          <w:szCs w:val="24"/>
          <w:highlight w:val="none"/>
          <w:lang w:eastAsia="zh-CN"/>
        </w:rPr>
        <w:t>股份有限公司</w:t>
      </w:r>
    </w:p>
    <w:p w14:paraId="45C79C2E">
      <w:pPr>
        <w:keepNext w:val="0"/>
        <w:keepLines w:val="0"/>
        <w:pageBreakBefore w:val="0"/>
        <w:widowControl/>
        <w:tabs>
          <w:tab w:val="left" w:pos="8505"/>
          <w:tab w:val="left" w:pos="8789"/>
        </w:tabs>
        <w:kinsoku/>
        <w:wordWrap/>
        <w:overflowPunct/>
        <w:topLinePunct w:val="0"/>
        <w:bidi w:val="0"/>
        <w:adjustRightInd w:val="0"/>
        <w:snapToGrid w:val="0"/>
        <w:spacing w:line="360" w:lineRule="auto"/>
        <w:ind w:left="0" w:leftChars="0" w:firstLine="480" w:firstLineChars="200"/>
        <w:rPr>
          <w:rFonts w:hint="eastAsia" w:ascii="宋体" w:cs="宋体"/>
          <w:color w:val="auto"/>
          <w:sz w:val="24"/>
          <w:szCs w:val="24"/>
          <w:highlight w:val="none"/>
        </w:rPr>
      </w:pPr>
      <w:r>
        <w:rPr>
          <w:rFonts w:hint="eastAsia" w:ascii="宋体" w:cs="宋体"/>
          <w:color w:val="auto"/>
          <w:sz w:val="24"/>
          <w:szCs w:val="24"/>
          <w:highlight w:val="none"/>
        </w:rPr>
        <w:t xml:space="preserve">银行账号：800000638000245 </w:t>
      </w:r>
    </w:p>
    <w:p w14:paraId="2A6B51AE">
      <w:pPr>
        <w:keepNext w:val="0"/>
        <w:keepLines w:val="0"/>
        <w:pageBreakBefore w:val="0"/>
        <w:widowControl/>
        <w:kinsoku/>
        <w:wordWrap/>
        <w:overflowPunct/>
        <w:topLinePunct w:val="0"/>
        <w:bidi w:val="0"/>
        <w:snapToGrid w:val="0"/>
        <w:spacing w:line="360" w:lineRule="auto"/>
        <w:ind w:left="0" w:leftChars="0" w:firstLine="480" w:firstLineChars="200"/>
        <w:rPr>
          <w:rFonts w:hint="eastAsia" w:ascii="宋体"/>
          <w:b w:val="0"/>
          <w:bCs w:val="0"/>
          <w:color w:val="auto"/>
          <w:kern w:val="0"/>
          <w:sz w:val="24"/>
          <w:szCs w:val="24"/>
          <w:highlight w:val="none"/>
        </w:rPr>
      </w:pPr>
      <w:r>
        <w:rPr>
          <w:rFonts w:hint="eastAsia" w:ascii="宋体"/>
          <w:b w:val="0"/>
          <w:bCs w:val="0"/>
          <w:color w:val="auto"/>
          <w:kern w:val="0"/>
          <w:sz w:val="24"/>
          <w:szCs w:val="24"/>
          <w:highlight w:val="none"/>
        </w:rPr>
        <w:t>保证金若以电汇、网银方式交纳的</w:t>
      </w:r>
      <w:r>
        <w:rPr>
          <w:rFonts w:hint="eastAsia" w:ascii="宋体"/>
          <w:b w:val="0"/>
          <w:bCs w:val="0"/>
          <w:color w:val="auto"/>
          <w:kern w:val="0"/>
          <w:sz w:val="24"/>
          <w:szCs w:val="24"/>
          <w:highlight w:val="none"/>
          <w:lang w:eastAsia="zh-CN"/>
        </w:rPr>
        <w:t>，</w:t>
      </w:r>
      <w:r>
        <w:rPr>
          <w:rFonts w:hint="eastAsia" w:ascii="宋体"/>
          <w:b w:val="0"/>
          <w:bCs w:val="0"/>
          <w:color w:val="auto"/>
          <w:kern w:val="0"/>
          <w:sz w:val="24"/>
          <w:szCs w:val="24"/>
          <w:highlight w:val="none"/>
        </w:rPr>
        <w:t>请将电汇底单、网银电脑打印凭证写上所投项目名称或招标编号。要求从投标</w:t>
      </w:r>
      <w:r>
        <w:rPr>
          <w:rFonts w:hint="eastAsia" w:ascii="宋体"/>
          <w:b w:val="0"/>
          <w:bCs w:val="0"/>
          <w:color w:val="auto"/>
          <w:kern w:val="0"/>
          <w:sz w:val="24"/>
          <w:szCs w:val="24"/>
          <w:highlight w:val="none"/>
          <w:lang w:val="en-US" w:eastAsia="zh-CN"/>
        </w:rPr>
        <w:t>人</w:t>
      </w:r>
      <w:r>
        <w:rPr>
          <w:rFonts w:hint="eastAsia" w:ascii="宋体"/>
          <w:b w:val="0"/>
          <w:bCs w:val="0"/>
          <w:color w:val="auto"/>
          <w:kern w:val="0"/>
          <w:sz w:val="24"/>
          <w:szCs w:val="24"/>
          <w:highlight w:val="none"/>
        </w:rPr>
        <w:t>基本帐户汇入，不接受现金形式。</w:t>
      </w:r>
    </w:p>
    <w:p w14:paraId="348E3FA4">
      <w:pPr>
        <w:keepNext w:val="0"/>
        <w:keepLines w:val="0"/>
        <w:pageBreakBefore w:val="0"/>
        <w:widowControl/>
        <w:kinsoku/>
        <w:wordWrap/>
        <w:overflowPunct/>
        <w:topLinePunct w:val="0"/>
        <w:bidi w:val="0"/>
        <w:spacing w:line="360" w:lineRule="auto"/>
        <w:ind w:left="0" w:leftChars="0" w:firstLine="482" w:firstLineChars="200"/>
        <w:rPr>
          <w:rFonts w:ascii="宋体" w:cs="宋体"/>
          <w:color w:val="auto"/>
          <w:kern w:val="0"/>
          <w:sz w:val="24"/>
          <w:highlight w:val="none"/>
        </w:rPr>
      </w:pPr>
      <w:r>
        <w:rPr>
          <w:rFonts w:hint="eastAsia" w:ascii="宋体" w:cs="宋体"/>
          <w:b/>
          <w:bCs/>
          <w:color w:val="auto"/>
          <w:kern w:val="0"/>
          <w:sz w:val="24"/>
          <w:highlight w:val="none"/>
          <w:lang w:eastAsia="zh-CN"/>
        </w:rPr>
        <w:t>六</w:t>
      </w:r>
      <w:r>
        <w:rPr>
          <w:rFonts w:hint="eastAsia" w:ascii="宋体" w:cs="宋体"/>
          <w:b/>
          <w:bCs/>
          <w:color w:val="auto"/>
          <w:kern w:val="0"/>
          <w:sz w:val="24"/>
          <w:highlight w:val="none"/>
        </w:rPr>
        <w:t>、投标截止时间和地点：</w:t>
      </w:r>
      <w:r>
        <w:rPr>
          <w:rFonts w:hint="eastAsia" w:ascii="宋体" w:cs="宋体"/>
          <w:color w:val="auto"/>
          <w:kern w:val="0"/>
          <w:sz w:val="24"/>
          <w:highlight w:val="none"/>
        </w:rPr>
        <w:t>投标人应于</w:t>
      </w:r>
      <w:r>
        <w:rPr>
          <w:rFonts w:hint="eastAsia" w:ascii="宋体" w:cs="宋体"/>
          <w:b/>
          <w:color w:val="auto"/>
          <w:kern w:val="0"/>
          <w:sz w:val="24"/>
          <w:highlight w:val="none"/>
          <w:lang w:eastAsia="zh-CN"/>
        </w:rPr>
        <w:t>2025</w:t>
      </w:r>
      <w:r>
        <w:rPr>
          <w:rFonts w:hint="eastAsia" w:ascii="宋体" w:cs="宋体"/>
          <w:b/>
          <w:color w:val="auto"/>
          <w:kern w:val="0"/>
          <w:sz w:val="24"/>
          <w:highlight w:val="none"/>
        </w:rPr>
        <w:t>年</w:t>
      </w:r>
      <w:r>
        <w:rPr>
          <w:rFonts w:hint="eastAsia" w:ascii="宋体" w:cs="宋体"/>
          <w:b/>
          <w:color w:val="auto"/>
          <w:kern w:val="0"/>
          <w:sz w:val="24"/>
          <w:highlight w:val="none"/>
          <w:lang w:val="en-US" w:eastAsia="zh-CN"/>
        </w:rPr>
        <w:t>5</w:t>
      </w:r>
      <w:r>
        <w:rPr>
          <w:rFonts w:hint="eastAsia" w:ascii="宋体" w:cs="宋体"/>
          <w:b/>
          <w:color w:val="auto"/>
          <w:kern w:val="0"/>
          <w:sz w:val="24"/>
          <w:highlight w:val="none"/>
        </w:rPr>
        <w:t>月</w:t>
      </w:r>
      <w:r>
        <w:rPr>
          <w:rFonts w:hint="eastAsia" w:ascii="宋体" w:cs="宋体"/>
          <w:b/>
          <w:color w:val="auto"/>
          <w:kern w:val="0"/>
          <w:sz w:val="24"/>
          <w:highlight w:val="none"/>
          <w:lang w:val="en-US" w:eastAsia="zh-CN"/>
        </w:rPr>
        <w:t>13</w:t>
      </w:r>
      <w:r>
        <w:rPr>
          <w:rFonts w:hint="eastAsia" w:ascii="宋体" w:cs="宋体"/>
          <w:b/>
          <w:color w:val="auto"/>
          <w:kern w:val="0"/>
          <w:sz w:val="24"/>
          <w:highlight w:val="none"/>
        </w:rPr>
        <w:t>日</w:t>
      </w:r>
      <w:r>
        <w:rPr>
          <w:rFonts w:hint="eastAsia" w:ascii="宋体" w:cs="宋体"/>
          <w:b/>
          <w:bCs/>
          <w:color w:val="auto"/>
          <w:kern w:val="0"/>
          <w:sz w:val="24"/>
          <w:highlight w:val="none"/>
          <w:lang w:val="en-US" w:eastAsia="zh-CN"/>
        </w:rPr>
        <w:t>9</w:t>
      </w:r>
      <w:r>
        <w:rPr>
          <w:rFonts w:hint="eastAsia" w:ascii="宋体" w:cs="宋体"/>
          <w:b/>
          <w:bCs/>
          <w:color w:val="auto"/>
          <w:kern w:val="0"/>
          <w:sz w:val="24"/>
          <w:highlight w:val="none"/>
        </w:rPr>
        <w:t>:</w:t>
      </w:r>
      <w:r>
        <w:rPr>
          <w:rFonts w:hint="eastAsia" w:ascii="宋体" w:cs="宋体"/>
          <w:b/>
          <w:bCs/>
          <w:color w:val="auto"/>
          <w:kern w:val="0"/>
          <w:sz w:val="24"/>
          <w:highlight w:val="none"/>
          <w:lang w:val="en-US" w:eastAsia="zh-CN"/>
        </w:rPr>
        <w:t>30</w:t>
      </w:r>
      <w:r>
        <w:rPr>
          <w:rFonts w:hint="eastAsia" w:ascii="宋体" w:cs="宋体"/>
          <w:b/>
          <w:color w:val="auto"/>
          <w:kern w:val="0"/>
          <w:sz w:val="24"/>
          <w:highlight w:val="none"/>
        </w:rPr>
        <w:t>时前</w:t>
      </w:r>
      <w:r>
        <w:rPr>
          <w:rFonts w:hint="eastAsia" w:ascii="宋体" w:cs="宋体"/>
          <w:color w:val="auto"/>
          <w:kern w:val="0"/>
          <w:sz w:val="24"/>
          <w:highlight w:val="none"/>
        </w:rPr>
        <w:t>将投标文件密封送交到杭州市公共资源交易中心建德分中心3号开标室（建德市洋安社区荷映路113号三楼），逾期送达或未密封将予以拒收。</w:t>
      </w:r>
    </w:p>
    <w:p w14:paraId="48FFA8C8">
      <w:pPr>
        <w:keepNext w:val="0"/>
        <w:keepLines w:val="0"/>
        <w:pageBreakBefore w:val="0"/>
        <w:widowControl/>
        <w:kinsoku/>
        <w:wordWrap/>
        <w:overflowPunct/>
        <w:topLinePunct w:val="0"/>
        <w:bidi w:val="0"/>
        <w:snapToGrid w:val="0"/>
        <w:spacing w:line="360" w:lineRule="auto"/>
        <w:ind w:left="0" w:leftChars="0" w:firstLine="482" w:firstLineChars="200"/>
        <w:rPr>
          <w:rStyle w:val="62"/>
          <w:rFonts w:ascii="宋体" w:cs="宋体"/>
          <w:color w:val="auto"/>
          <w:sz w:val="24"/>
          <w:highlight w:val="none"/>
        </w:rPr>
      </w:pPr>
      <w:r>
        <w:rPr>
          <w:rFonts w:hint="eastAsia" w:ascii="宋体" w:cs="宋体"/>
          <w:b/>
          <w:bCs/>
          <w:color w:val="auto"/>
          <w:kern w:val="0"/>
          <w:sz w:val="24"/>
          <w:highlight w:val="none"/>
          <w:lang w:eastAsia="zh-CN"/>
        </w:rPr>
        <w:t>七</w:t>
      </w:r>
      <w:r>
        <w:rPr>
          <w:rFonts w:hint="eastAsia" w:ascii="宋体" w:cs="宋体"/>
          <w:b/>
          <w:bCs/>
          <w:color w:val="auto"/>
          <w:kern w:val="0"/>
          <w:sz w:val="24"/>
          <w:highlight w:val="none"/>
        </w:rPr>
        <w:t>、开标时间及地点：</w:t>
      </w:r>
      <w:r>
        <w:rPr>
          <w:rFonts w:hint="eastAsia" w:ascii="宋体" w:cs="宋体"/>
          <w:color w:val="auto"/>
          <w:kern w:val="0"/>
          <w:sz w:val="24"/>
          <w:highlight w:val="none"/>
        </w:rPr>
        <w:t>本次招标将于</w:t>
      </w:r>
      <w:r>
        <w:rPr>
          <w:rFonts w:hint="eastAsia" w:ascii="宋体" w:cs="宋体"/>
          <w:b/>
          <w:color w:val="auto"/>
          <w:kern w:val="0"/>
          <w:sz w:val="24"/>
          <w:highlight w:val="none"/>
          <w:lang w:eastAsia="zh-CN"/>
        </w:rPr>
        <w:t>2025</w:t>
      </w:r>
      <w:r>
        <w:rPr>
          <w:rFonts w:hint="eastAsia" w:ascii="宋体" w:cs="宋体"/>
          <w:b/>
          <w:color w:val="auto"/>
          <w:kern w:val="0"/>
          <w:sz w:val="24"/>
          <w:highlight w:val="none"/>
        </w:rPr>
        <w:t>年</w:t>
      </w:r>
      <w:r>
        <w:rPr>
          <w:rFonts w:hint="eastAsia" w:ascii="宋体" w:cs="宋体"/>
          <w:b/>
          <w:color w:val="auto"/>
          <w:kern w:val="0"/>
          <w:sz w:val="24"/>
          <w:highlight w:val="none"/>
          <w:lang w:val="en-US" w:eastAsia="zh-CN"/>
        </w:rPr>
        <w:t>5</w:t>
      </w:r>
      <w:r>
        <w:rPr>
          <w:rFonts w:hint="eastAsia" w:ascii="宋体" w:cs="宋体"/>
          <w:b/>
          <w:color w:val="auto"/>
          <w:kern w:val="0"/>
          <w:sz w:val="24"/>
          <w:highlight w:val="none"/>
        </w:rPr>
        <w:t>月</w:t>
      </w:r>
      <w:r>
        <w:rPr>
          <w:rFonts w:hint="eastAsia" w:ascii="宋体" w:cs="宋体"/>
          <w:b/>
          <w:color w:val="auto"/>
          <w:kern w:val="0"/>
          <w:sz w:val="24"/>
          <w:highlight w:val="none"/>
          <w:lang w:val="en-US" w:eastAsia="zh-CN"/>
        </w:rPr>
        <w:t>13</w:t>
      </w:r>
      <w:r>
        <w:rPr>
          <w:rFonts w:hint="eastAsia" w:ascii="宋体" w:cs="宋体"/>
          <w:b/>
          <w:color w:val="auto"/>
          <w:kern w:val="0"/>
          <w:sz w:val="24"/>
          <w:highlight w:val="none"/>
        </w:rPr>
        <w:t>日</w:t>
      </w:r>
      <w:r>
        <w:rPr>
          <w:rFonts w:hint="eastAsia" w:ascii="宋体" w:cs="宋体"/>
          <w:b/>
          <w:bCs/>
          <w:color w:val="auto"/>
          <w:kern w:val="0"/>
          <w:sz w:val="24"/>
          <w:highlight w:val="none"/>
          <w:lang w:val="en-US" w:eastAsia="zh-CN"/>
        </w:rPr>
        <w:t>9</w:t>
      </w:r>
      <w:r>
        <w:rPr>
          <w:rFonts w:hint="eastAsia" w:ascii="宋体" w:cs="宋体"/>
          <w:b/>
          <w:bCs/>
          <w:color w:val="auto"/>
          <w:kern w:val="0"/>
          <w:sz w:val="24"/>
          <w:highlight w:val="none"/>
        </w:rPr>
        <w:t>:</w:t>
      </w:r>
      <w:r>
        <w:rPr>
          <w:rFonts w:hint="eastAsia" w:ascii="宋体" w:cs="宋体"/>
          <w:b/>
          <w:bCs/>
          <w:color w:val="auto"/>
          <w:kern w:val="0"/>
          <w:sz w:val="24"/>
          <w:highlight w:val="none"/>
          <w:lang w:val="en-US" w:eastAsia="zh-CN"/>
        </w:rPr>
        <w:t>30</w:t>
      </w:r>
      <w:r>
        <w:rPr>
          <w:rFonts w:hint="eastAsia" w:ascii="宋体" w:cs="宋体"/>
          <w:b/>
          <w:color w:val="auto"/>
          <w:kern w:val="0"/>
          <w:sz w:val="24"/>
          <w:highlight w:val="none"/>
        </w:rPr>
        <w:t>时</w:t>
      </w:r>
      <w:r>
        <w:rPr>
          <w:rFonts w:hint="eastAsia" w:ascii="宋体" w:cs="宋体"/>
          <w:b/>
          <w:bCs/>
          <w:color w:val="auto"/>
          <w:kern w:val="0"/>
          <w:sz w:val="24"/>
          <w:highlight w:val="none"/>
        </w:rPr>
        <w:t>整</w:t>
      </w:r>
      <w:r>
        <w:rPr>
          <w:rFonts w:hint="eastAsia" w:ascii="宋体" w:cs="宋体"/>
          <w:color w:val="auto"/>
          <w:kern w:val="0"/>
          <w:sz w:val="24"/>
          <w:highlight w:val="none"/>
        </w:rPr>
        <w:t>在杭州市公共资源交易中心建德分中心3号开标室</w:t>
      </w:r>
      <w:r>
        <w:rPr>
          <w:rFonts w:hint="eastAsia" w:ascii="宋体" w:cs="宋体"/>
          <w:bCs/>
          <w:color w:val="auto"/>
          <w:kern w:val="0"/>
          <w:sz w:val="24"/>
          <w:highlight w:val="none"/>
        </w:rPr>
        <w:t>（建德市洋安社区荷映路113号三楼）</w:t>
      </w:r>
      <w:r>
        <w:rPr>
          <w:rFonts w:hint="eastAsia" w:ascii="宋体" w:cs="宋体"/>
          <w:color w:val="auto"/>
          <w:kern w:val="0"/>
          <w:sz w:val="24"/>
          <w:highlight w:val="none"/>
        </w:rPr>
        <w:t>开标，投标人应派全权代表出席开标会议（全权代表若是法定代表人须携带身份证参加；若是</w:t>
      </w:r>
      <w:r>
        <w:rPr>
          <w:rFonts w:hint="eastAsia" w:ascii="宋体" w:cs="宋体"/>
          <w:color w:val="auto"/>
          <w:kern w:val="0"/>
          <w:sz w:val="24"/>
          <w:highlight w:val="none"/>
          <w:lang w:eastAsia="zh-CN"/>
        </w:rPr>
        <w:t>授权代表人</w:t>
      </w:r>
      <w:r>
        <w:rPr>
          <w:rFonts w:hint="eastAsia" w:ascii="宋体" w:cs="宋体"/>
          <w:color w:val="auto"/>
          <w:kern w:val="0"/>
          <w:sz w:val="24"/>
          <w:highlight w:val="none"/>
        </w:rPr>
        <w:t>的须携带身份证及授权委托书原件参加）</w:t>
      </w:r>
      <w:r>
        <w:rPr>
          <w:rStyle w:val="62"/>
          <w:rFonts w:hint="eastAsia" w:ascii="宋体" w:cs="宋体"/>
          <w:color w:val="auto"/>
          <w:sz w:val="24"/>
          <w:highlight w:val="none"/>
        </w:rPr>
        <w:t>。</w:t>
      </w:r>
    </w:p>
    <w:p w14:paraId="14081D5E">
      <w:pPr>
        <w:keepNext w:val="0"/>
        <w:keepLines w:val="0"/>
        <w:pageBreakBefore w:val="0"/>
        <w:widowControl/>
        <w:kinsoku/>
        <w:wordWrap/>
        <w:overflowPunct/>
        <w:topLinePunct w:val="0"/>
        <w:bidi w:val="0"/>
        <w:snapToGrid w:val="0"/>
        <w:spacing w:line="360" w:lineRule="auto"/>
        <w:ind w:left="0" w:leftChars="0" w:firstLine="482" w:firstLineChars="200"/>
        <w:rPr>
          <w:rFonts w:hint="eastAsia" w:ascii="宋体" w:eastAsia="宋体" w:cs="宋体"/>
          <w:b/>
          <w:bCs/>
          <w:color w:val="auto"/>
          <w:kern w:val="0"/>
          <w:sz w:val="24"/>
          <w:highlight w:val="none"/>
        </w:rPr>
      </w:pPr>
      <w:r>
        <w:rPr>
          <w:rFonts w:hint="eastAsia" w:ascii="宋体" w:eastAsia="宋体" w:cs="宋体"/>
          <w:b/>
          <w:bCs/>
          <w:color w:val="auto"/>
          <w:kern w:val="0"/>
          <w:sz w:val="24"/>
          <w:highlight w:val="none"/>
          <w:lang w:eastAsia="zh-CN"/>
        </w:rPr>
        <w:t>八</w:t>
      </w:r>
      <w:r>
        <w:rPr>
          <w:rFonts w:hint="eastAsia" w:ascii="宋体" w:eastAsia="宋体" w:cs="宋体"/>
          <w:b/>
          <w:bCs/>
          <w:color w:val="auto"/>
          <w:kern w:val="0"/>
          <w:sz w:val="24"/>
          <w:highlight w:val="none"/>
        </w:rPr>
        <w:t>、发布媒体</w:t>
      </w:r>
    </w:p>
    <w:p w14:paraId="09F3AD58">
      <w:pPr>
        <w:keepNext w:val="0"/>
        <w:keepLines w:val="0"/>
        <w:pageBreakBefore w:val="0"/>
        <w:widowControl/>
        <w:kinsoku/>
        <w:wordWrap/>
        <w:overflowPunct/>
        <w:topLinePunct w:val="0"/>
        <w:bidi w:val="0"/>
        <w:snapToGrid w:val="0"/>
        <w:spacing w:line="360" w:lineRule="auto"/>
        <w:ind w:left="0" w:leftChars="0" w:firstLine="480" w:firstLineChars="200"/>
        <w:rPr>
          <w:rFonts w:hint="eastAsia" w:ascii="宋体" w:eastAsia="宋体" w:cs="宋体"/>
          <w:color w:val="auto"/>
          <w:kern w:val="0"/>
          <w:sz w:val="24"/>
          <w:highlight w:val="none"/>
        </w:rPr>
      </w:pPr>
      <w:r>
        <w:rPr>
          <w:rFonts w:hint="eastAsia" w:ascii="宋体" w:eastAsia="宋体" w:cs="宋体"/>
          <w:color w:val="auto"/>
          <w:kern w:val="0"/>
          <w:sz w:val="24"/>
          <w:highlight w:val="none"/>
        </w:rPr>
        <w:t>浙江政府采购网（http://zfcg.czt.zj.gov.cn）和建德市门户网站公共资源交易网址（http://www.jiande.gov.cn/col/col1229346101/index.html）</w:t>
      </w:r>
      <w:r>
        <w:rPr>
          <w:rFonts w:hint="eastAsia" w:ascii="宋体" w:eastAsia="宋体" w:cs="宋体"/>
          <w:color w:val="auto"/>
          <w:kern w:val="0"/>
          <w:sz w:val="24"/>
          <w:highlight w:val="none"/>
        </w:rPr>
        <w:fldChar w:fldCharType="begin"/>
      </w:r>
      <w:r>
        <w:rPr>
          <w:rFonts w:hint="eastAsia" w:ascii="宋体" w:eastAsia="宋体" w:cs="宋体"/>
          <w:color w:val="auto"/>
          <w:kern w:val="0"/>
          <w:sz w:val="24"/>
          <w:highlight w:val="none"/>
        </w:rPr>
        <w:instrText xml:space="preserve"> HYPERLINK "http://www.zjzfcg.gov.cn" </w:instrText>
      </w:r>
      <w:r>
        <w:rPr>
          <w:rFonts w:hint="eastAsia" w:ascii="宋体" w:eastAsia="宋体" w:cs="宋体"/>
          <w:color w:val="auto"/>
          <w:kern w:val="0"/>
          <w:sz w:val="24"/>
          <w:highlight w:val="none"/>
        </w:rPr>
        <w:fldChar w:fldCharType="separate"/>
      </w:r>
      <w:r>
        <w:rPr>
          <w:rFonts w:hint="eastAsia" w:ascii="宋体" w:eastAsia="宋体" w:cs="宋体"/>
          <w:color w:val="auto"/>
          <w:kern w:val="0"/>
          <w:sz w:val="24"/>
          <w:highlight w:val="none"/>
        </w:rPr>
        <w:fldChar w:fldCharType="end"/>
      </w:r>
      <w:r>
        <w:rPr>
          <w:rFonts w:hint="eastAsia" w:ascii="宋体" w:eastAsia="宋体" w:cs="宋体"/>
          <w:color w:val="auto"/>
          <w:kern w:val="0"/>
          <w:sz w:val="24"/>
          <w:highlight w:val="none"/>
        </w:rPr>
        <w:t>。</w:t>
      </w:r>
    </w:p>
    <w:p w14:paraId="20936C5B">
      <w:pPr>
        <w:keepNext w:val="0"/>
        <w:keepLines w:val="0"/>
        <w:pageBreakBefore w:val="0"/>
        <w:widowControl/>
        <w:numPr>
          <w:ilvl w:val="0"/>
          <w:numId w:val="3"/>
        </w:numPr>
        <w:kinsoku/>
        <w:wordWrap/>
        <w:overflowPunct/>
        <w:topLinePunct w:val="0"/>
        <w:bidi w:val="0"/>
        <w:spacing w:line="360" w:lineRule="auto"/>
        <w:ind w:left="0" w:leftChars="0" w:firstLine="482" w:firstLineChars="200"/>
        <w:rPr>
          <w:rFonts w:hint="eastAsia" w:ascii="宋体" w:hAnsi="宋体" w:cs="宋体"/>
          <w:b/>
          <w:color w:val="auto"/>
          <w:sz w:val="24"/>
          <w:highlight w:val="none"/>
          <w:lang w:val="en-US" w:eastAsia="zh-CN"/>
        </w:rPr>
      </w:pPr>
      <w:r>
        <w:rPr>
          <w:rFonts w:hint="eastAsia" w:ascii="宋体" w:hAnsi="宋体" w:cs="宋体"/>
          <w:b/>
          <w:color w:val="auto"/>
          <w:sz w:val="24"/>
          <w:highlight w:val="none"/>
        </w:rPr>
        <w:t>信用</w:t>
      </w:r>
      <w:r>
        <w:rPr>
          <w:rFonts w:hint="eastAsia" w:ascii="宋体" w:hAnsi="宋体" w:cs="宋体"/>
          <w:b/>
          <w:color w:val="auto"/>
          <w:sz w:val="24"/>
          <w:highlight w:val="none"/>
          <w:lang w:val="en-US" w:eastAsia="zh-CN"/>
        </w:rPr>
        <w:t>查询</w:t>
      </w:r>
    </w:p>
    <w:p w14:paraId="7AF4147A">
      <w:pPr>
        <w:keepNext w:val="0"/>
        <w:keepLines w:val="0"/>
        <w:pageBreakBefore w:val="0"/>
        <w:widowControl/>
        <w:numPr>
          <w:ilvl w:val="0"/>
          <w:numId w:val="0"/>
        </w:numPr>
        <w:kinsoku/>
        <w:wordWrap/>
        <w:overflowPunct/>
        <w:topLinePunct w:val="0"/>
        <w:bidi w:val="0"/>
        <w:spacing w:line="360" w:lineRule="auto"/>
        <w:ind w:left="0" w:leftChars="0" w:firstLine="482" w:firstLineChars="200"/>
        <w:rPr>
          <w:rFonts w:ascii="宋体" w:cs="宋体"/>
          <w:b/>
          <w:bCs/>
          <w:color w:val="auto"/>
          <w:sz w:val="24"/>
          <w:highlight w:val="none"/>
        </w:rPr>
      </w:pPr>
      <w:r>
        <w:rPr>
          <w:rFonts w:hint="eastAsia" w:ascii="宋体" w:cs="宋体"/>
          <w:b/>
          <w:bCs w:val="0"/>
          <w:color w:val="auto"/>
          <w:sz w:val="24"/>
          <w:szCs w:val="24"/>
          <w:highlight w:val="none"/>
        </w:rPr>
        <w:t>投标人</w:t>
      </w:r>
      <w:r>
        <w:rPr>
          <w:rFonts w:hint="eastAsia" w:ascii="宋体" w:cs="宋体"/>
          <w:b/>
          <w:bCs w:val="0"/>
          <w:color w:val="auto"/>
          <w:kern w:val="0"/>
          <w:sz w:val="24"/>
          <w:szCs w:val="24"/>
          <w:highlight w:val="none"/>
        </w:rPr>
        <w:t>近三年内（自</w:t>
      </w:r>
      <w:r>
        <w:rPr>
          <w:rFonts w:hint="eastAsia" w:ascii="宋体" w:cs="宋体"/>
          <w:bCs/>
          <w:color w:val="auto"/>
          <w:kern w:val="0"/>
          <w:sz w:val="24"/>
          <w:highlight w:val="none"/>
        </w:rPr>
        <w:t>202</w:t>
      </w:r>
      <w:r>
        <w:rPr>
          <w:rFonts w:hint="eastAsia" w:ascii="宋体" w:cs="宋体"/>
          <w:bCs/>
          <w:color w:val="auto"/>
          <w:kern w:val="0"/>
          <w:sz w:val="24"/>
          <w:highlight w:val="none"/>
          <w:lang w:val="en-US" w:eastAsia="zh-CN"/>
        </w:rPr>
        <w:t>2</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18</w:t>
      </w:r>
      <w:r>
        <w:rPr>
          <w:rFonts w:hint="eastAsia" w:ascii="宋体" w:cs="宋体"/>
          <w:bCs/>
          <w:color w:val="auto"/>
          <w:kern w:val="0"/>
          <w:sz w:val="24"/>
          <w:highlight w:val="none"/>
        </w:rPr>
        <w:t>日至202</w:t>
      </w:r>
      <w:r>
        <w:rPr>
          <w:rFonts w:hint="eastAsia" w:ascii="宋体" w:cs="宋体"/>
          <w:bCs/>
          <w:color w:val="auto"/>
          <w:kern w:val="0"/>
          <w:sz w:val="24"/>
          <w:highlight w:val="none"/>
          <w:lang w:val="en-US" w:eastAsia="zh-CN"/>
        </w:rPr>
        <w:t>5</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17</w:t>
      </w:r>
      <w:r>
        <w:rPr>
          <w:rFonts w:hint="eastAsia" w:ascii="宋体" w:cs="宋体"/>
          <w:bCs/>
          <w:color w:val="auto"/>
          <w:kern w:val="0"/>
          <w:sz w:val="24"/>
          <w:highlight w:val="none"/>
        </w:rPr>
        <w:t>日</w:t>
      </w:r>
      <w:r>
        <w:rPr>
          <w:rFonts w:hint="eastAsia" w:ascii="宋体" w:cs="宋体"/>
          <w:b/>
          <w:bCs w:val="0"/>
          <w:color w:val="auto"/>
          <w:kern w:val="0"/>
          <w:sz w:val="24"/>
          <w:szCs w:val="24"/>
          <w:highlight w:val="none"/>
        </w:rPr>
        <w:t>止）</w:t>
      </w:r>
      <w:r>
        <w:rPr>
          <w:rFonts w:hint="eastAsia" w:ascii="宋体" w:cs="宋体"/>
          <w:b/>
          <w:bCs w:val="0"/>
          <w:color w:val="auto"/>
          <w:sz w:val="24"/>
          <w:szCs w:val="24"/>
          <w:highlight w:val="none"/>
        </w:rPr>
        <w:t>存在不良信用记录的，其投标文件将被拒绝。（不良信用记录指：被列入失信被执行人、</w:t>
      </w:r>
      <w:r>
        <w:rPr>
          <w:rFonts w:hint="eastAsia" w:ascii="宋体" w:cs="宋体"/>
          <w:b/>
          <w:bCs w:val="0"/>
          <w:color w:val="auto"/>
          <w:sz w:val="24"/>
          <w:szCs w:val="24"/>
          <w:highlight w:val="none"/>
          <w:lang w:eastAsia="zh-CN"/>
        </w:rPr>
        <w:t>重大税收违法失信主体</w:t>
      </w:r>
      <w:r>
        <w:rPr>
          <w:rFonts w:hint="eastAsia" w:ascii="宋体" w:cs="宋体"/>
          <w:b/>
          <w:bCs w:val="0"/>
          <w:color w:val="auto"/>
          <w:sz w:val="24"/>
          <w:szCs w:val="24"/>
          <w:highlight w:val="none"/>
        </w:rPr>
        <w:t>、政府采购严重违法失信行为记录名单）</w:t>
      </w:r>
    </w:p>
    <w:p w14:paraId="6D0AF4FB">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sz w:val="24"/>
          <w:highlight w:val="none"/>
        </w:rPr>
      </w:pPr>
      <w:r>
        <w:rPr>
          <w:rFonts w:hint="eastAsia" w:ascii="宋体" w:cs="宋体"/>
          <w:b/>
          <w:bCs/>
          <w:color w:val="auto"/>
          <w:sz w:val="24"/>
          <w:highlight w:val="none"/>
          <w:lang w:val="en-US" w:eastAsia="zh-CN"/>
        </w:rPr>
        <w:t>1</w:t>
      </w:r>
      <w:r>
        <w:rPr>
          <w:rFonts w:hint="eastAsia" w:ascii="宋体" w:cs="宋体"/>
          <w:b/>
          <w:bCs/>
          <w:color w:val="auto"/>
          <w:sz w:val="24"/>
          <w:highlight w:val="none"/>
          <w:lang w:eastAsia="zh-CN"/>
        </w:rPr>
        <w:t>.</w:t>
      </w:r>
      <w:r>
        <w:rPr>
          <w:rFonts w:hint="eastAsia" w:ascii="宋体" w:cs="宋体"/>
          <w:b/>
          <w:bCs/>
          <w:color w:val="auto"/>
          <w:sz w:val="24"/>
          <w:highlight w:val="none"/>
        </w:rPr>
        <w:t>查询渠道：</w:t>
      </w:r>
    </w:p>
    <w:p w14:paraId="5145D9AB">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sz w:val="24"/>
          <w:highlight w:val="none"/>
        </w:rPr>
      </w:pPr>
      <w:r>
        <w:rPr>
          <w:rFonts w:hint="eastAsia" w:ascii="宋体" w:cs="宋体"/>
          <w:b/>
          <w:bCs/>
          <w:color w:val="auto"/>
          <w:sz w:val="24"/>
          <w:highlight w:val="none"/>
        </w:rPr>
        <w:t>中国政府采购网（www.ccgp.gov.cn）；</w:t>
      </w:r>
    </w:p>
    <w:p w14:paraId="4F587D38">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sz w:val="24"/>
          <w:highlight w:val="none"/>
        </w:rPr>
      </w:pPr>
      <w:r>
        <w:rPr>
          <w:rFonts w:hint="eastAsia" w:ascii="宋体" w:cs="宋体"/>
          <w:b/>
          <w:bCs/>
          <w:color w:val="auto"/>
          <w:sz w:val="24"/>
          <w:highlight w:val="none"/>
        </w:rPr>
        <w:t>信用中国（www.creditchina.gov.cn）。</w:t>
      </w:r>
    </w:p>
    <w:p w14:paraId="62FB9ACF">
      <w:pPr>
        <w:keepNext w:val="0"/>
        <w:keepLines w:val="0"/>
        <w:pageBreakBefore w:val="0"/>
        <w:widowControl/>
        <w:kinsoku/>
        <w:wordWrap/>
        <w:overflowPunct/>
        <w:topLinePunct w:val="0"/>
        <w:bidi w:val="0"/>
        <w:spacing w:line="360" w:lineRule="auto"/>
        <w:ind w:left="0" w:leftChars="0" w:firstLine="482" w:firstLineChars="200"/>
        <w:rPr>
          <w:color w:val="auto"/>
          <w:highlight w:val="none"/>
        </w:rPr>
      </w:pPr>
      <w:r>
        <w:rPr>
          <w:rFonts w:hint="eastAsia" w:ascii="宋体" w:cs="宋体"/>
          <w:b/>
          <w:bCs/>
          <w:color w:val="auto"/>
          <w:sz w:val="24"/>
          <w:highlight w:val="none"/>
          <w:lang w:val="en-US" w:eastAsia="zh-CN"/>
        </w:rPr>
        <w:t>2</w:t>
      </w:r>
      <w:r>
        <w:rPr>
          <w:rFonts w:hint="eastAsia" w:ascii="宋体" w:cs="宋体"/>
          <w:b/>
          <w:bCs/>
          <w:color w:val="auto"/>
          <w:sz w:val="24"/>
          <w:highlight w:val="none"/>
          <w:lang w:eastAsia="zh-CN"/>
        </w:rPr>
        <w:t>.</w:t>
      </w:r>
      <w:r>
        <w:rPr>
          <w:rFonts w:hint="eastAsia" w:ascii="宋体" w:cs="宋体"/>
          <w:b/>
          <w:bCs/>
          <w:color w:val="auto"/>
          <w:sz w:val="24"/>
          <w:highlight w:val="none"/>
        </w:rPr>
        <w:t>信用信息查询记录和证据留存具体方式：采购代理机构经办人和现场管理员将查询网页打印、签字与其他采购文件一并保存。</w:t>
      </w:r>
    </w:p>
    <w:p w14:paraId="62B816BE">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kern w:val="0"/>
          <w:sz w:val="24"/>
          <w:highlight w:val="none"/>
        </w:rPr>
      </w:pPr>
      <w:r>
        <w:rPr>
          <w:rFonts w:hint="eastAsia" w:ascii="宋体" w:cs="宋体"/>
          <w:b/>
          <w:color w:val="auto"/>
          <w:sz w:val="24"/>
          <w:highlight w:val="none"/>
          <w:lang w:eastAsia="zh-CN"/>
        </w:rPr>
        <w:t>十</w:t>
      </w:r>
      <w:r>
        <w:rPr>
          <w:rFonts w:hint="eastAsia" w:ascii="宋体" w:cs="宋体"/>
          <w:b/>
          <w:color w:val="auto"/>
          <w:sz w:val="24"/>
          <w:highlight w:val="none"/>
        </w:rPr>
        <w:t>、本项目为非政府采购项目。</w:t>
      </w:r>
    </w:p>
    <w:p w14:paraId="5550939A">
      <w:pPr>
        <w:keepNext w:val="0"/>
        <w:keepLines w:val="0"/>
        <w:pageBreakBefore w:val="0"/>
        <w:widowControl/>
        <w:kinsoku/>
        <w:wordWrap/>
        <w:overflowPunct/>
        <w:topLinePunct w:val="0"/>
        <w:bidi w:val="0"/>
        <w:spacing w:line="360" w:lineRule="auto"/>
        <w:ind w:left="0" w:leftChars="0" w:firstLine="482" w:firstLineChars="200"/>
        <w:rPr>
          <w:rFonts w:ascii="宋体" w:cs="宋体"/>
          <w:b/>
          <w:bCs/>
          <w:color w:val="auto"/>
          <w:kern w:val="0"/>
          <w:sz w:val="24"/>
          <w:highlight w:val="none"/>
        </w:rPr>
      </w:pPr>
      <w:r>
        <w:rPr>
          <w:rFonts w:hint="eastAsia" w:ascii="宋体" w:cs="宋体"/>
          <w:b/>
          <w:bCs/>
          <w:color w:val="auto"/>
          <w:kern w:val="0"/>
          <w:sz w:val="24"/>
          <w:highlight w:val="none"/>
          <w:lang w:eastAsia="zh-CN"/>
        </w:rPr>
        <w:t>十一</w:t>
      </w:r>
      <w:r>
        <w:rPr>
          <w:rFonts w:hint="eastAsia" w:ascii="宋体" w:cs="宋体"/>
          <w:b/>
          <w:bCs/>
          <w:color w:val="auto"/>
          <w:kern w:val="0"/>
          <w:sz w:val="24"/>
          <w:highlight w:val="none"/>
        </w:rPr>
        <w:t>、业务咨询：</w:t>
      </w:r>
    </w:p>
    <w:p w14:paraId="7B3BDD6C">
      <w:pPr>
        <w:keepNext w:val="0"/>
        <w:keepLines w:val="0"/>
        <w:pageBreakBefore w:val="0"/>
        <w:widowControl/>
        <w:kinsoku/>
        <w:wordWrap/>
        <w:overflowPunct/>
        <w:topLinePunct w:val="0"/>
        <w:bidi w:val="0"/>
        <w:spacing w:line="360" w:lineRule="auto"/>
        <w:ind w:left="0" w:leftChars="0" w:firstLine="480" w:firstLineChars="200"/>
        <w:rPr>
          <w:rFonts w:ascii="宋体" w:cs="宋体"/>
          <w:color w:val="auto"/>
          <w:sz w:val="24"/>
          <w:highlight w:val="none"/>
        </w:rPr>
      </w:pPr>
      <w:r>
        <w:rPr>
          <w:rFonts w:hint="eastAsia" w:ascii="宋体" w:cs="宋体"/>
          <w:color w:val="auto"/>
          <w:sz w:val="24"/>
          <w:highlight w:val="none"/>
          <w:lang w:eastAsia="zh-CN"/>
        </w:rPr>
        <w:t>招标单位</w:t>
      </w:r>
      <w:r>
        <w:rPr>
          <w:rFonts w:hint="eastAsia" w:ascii="宋体" w:cs="宋体"/>
          <w:color w:val="auto"/>
          <w:sz w:val="24"/>
          <w:highlight w:val="none"/>
        </w:rPr>
        <w:t>:</w:t>
      </w:r>
      <w:r>
        <w:rPr>
          <w:rFonts w:hint="eastAsia" w:ascii="宋体" w:cs="宋体"/>
          <w:color w:val="auto"/>
          <w:kern w:val="0"/>
          <w:sz w:val="24"/>
          <w:highlight w:val="none"/>
        </w:rPr>
        <w:t>建德市机关事务服务中心</w:t>
      </w:r>
    </w:p>
    <w:p w14:paraId="5D90164F">
      <w:pPr>
        <w:keepNext w:val="0"/>
        <w:keepLines w:val="0"/>
        <w:pageBreakBefore w:val="0"/>
        <w:widowControl/>
        <w:kinsoku/>
        <w:wordWrap/>
        <w:overflowPunct/>
        <w:topLinePunct w:val="0"/>
        <w:bidi w:val="0"/>
        <w:spacing w:line="360" w:lineRule="auto"/>
        <w:ind w:left="0" w:leftChars="0" w:firstLine="480" w:firstLineChars="200"/>
        <w:rPr>
          <w:rFonts w:ascii="宋体" w:cs="宋体"/>
          <w:color w:val="auto"/>
          <w:sz w:val="24"/>
          <w:highlight w:val="none"/>
        </w:rPr>
      </w:pPr>
      <w:r>
        <w:rPr>
          <w:rFonts w:hint="eastAsia" w:ascii="宋体" w:cs="宋体"/>
          <w:color w:val="auto"/>
          <w:sz w:val="24"/>
          <w:highlight w:val="none"/>
        </w:rPr>
        <w:t>联系人：</w:t>
      </w:r>
      <w:r>
        <w:rPr>
          <w:rFonts w:hint="eastAsia" w:ascii="宋体" w:cs="宋体"/>
          <w:color w:val="auto"/>
          <w:sz w:val="24"/>
          <w:highlight w:val="none"/>
          <w:lang w:eastAsia="zh-CN"/>
        </w:rPr>
        <w:t>朱女士</w:t>
      </w:r>
      <w:r>
        <w:rPr>
          <w:rFonts w:hint="eastAsia" w:ascii="宋体" w:cs="宋体"/>
          <w:color w:val="auto"/>
          <w:sz w:val="24"/>
          <w:highlight w:val="none"/>
        </w:rPr>
        <w:t xml:space="preserve">    </w:t>
      </w:r>
      <w:r>
        <w:rPr>
          <w:rFonts w:hint="eastAsia" w:ascii="宋体" w:cs="宋体"/>
          <w:color w:val="auto"/>
          <w:sz w:val="24"/>
          <w:highlight w:val="none"/>
          <w:lang w:val="en-US" w:eastAsia="zh-CN"/>
        </w:rPr>
        <w:t xml:space="preserve">     </w:t>
      </w:r>
      <w:r>
        <w:rPr>
          <w:rFonts w:hint="eastAsia" w:ascii="宋体" w:cs="宋体"/>
          <w:color w:val="auto"/>
          <w:sz w:val="24"/>
          <w:highlight w:val="none"/>
        </w:rPr>
        <w:t xml:space="preserve">联系电话：13735455535 </w:t>
      </w:r>
    </w:p>
    <w:p w14:paraId="2EEDCD8C">
      <w:pPr>
        <w:keepNext w:val="0"/>
        <w:keepLines w:val="0"/>
        <w:pageBreakBefore w:val="0"/>
        <w:widowControl/>
        <w:kinsoku/>
        <w:wordWrap/>
        <w:overflowPunct/>
        <w:topLinePunct w:val="0"/>
        <w:bidi w:val="0"/>
        <w:spacing w:line="360" w:lineRule="auto"/>
        <w:ind w:left="0" w:leftChars="0" w:firstLine="480" w:firstLineChars="200"/>
        <w:rPr>
          <w:rFonts w:ascii="宋体" w:cs="宋体"/>
          <w:color w:val="auto"/>
          <w:sz w:val="24"/>
          <w:highlight w:val="none"/>
        </w:rPr>
      </w:pPr>
      <w:r>
        <w:rPr>
          <w:rFonts w:hint="eastAsia" w:ascii="宋体" w:cs="宋体"/>
          <w:color w:val="auto"/>
          <w:sz w:val="24"/>
          <w:highlight w:val="none"/>
        </w:rPr>
        <w:t>质疑联系人：</w:t>
      </w:r>
      <w:r>
        <w:rPr>
          <w:rFonts w:hint="eastAsia" w:ascii="宋体" w:cs="宋体"/>
          <w:color w:val="auto"/>
          <w:sz w:val="24"/>
          <w:highlight w:val="none"/>
          <w:lang w:val="en-US" w:eastAsia="zh-CN"/>
        </w:rPr>
        <w:t>蔡</w:t>
      </w:r>
      <w:r>
        <w:rPr>
          <w:rFonts w:hint="eastAsia" w:ascii="宋体" w:cs="宋体"/>
          <w:color w:val="auto"/>
          <w:sz w:val="24"/>
          <w:highlight w:val="none"/>
          <w:lang w:eastAsia="zh-CN"/>
        </w:rPr>
        <w:t>女士</w:t>
      </w:r>
      <w:r>
        <w:rPr>
          <w:rFonts w:hint="eastAsia" w:ascii="宋体" w:cs="宋体"/>
          <w:color w:val="auto"/>
          <w:sz w:val="24"/>
          <w:highlight w:val="none"/>
        </w:rPr>
        <w:t xml:space="preserve">   </w:t>
      </w:r>
      <w:r>
        <w:rPr>
          <w:rFonts w:hint="eastAsia" w:ascii="宋体" w:cs="宋体"/>
          <w:color w:val="auto"/>
          <w:sz w:val="24"/>
          <w:highlight w:val="none"/>
          <w:lang w:val="en-US" w:eastAsia="zh-CN"/>
        </w:rPr>
        <w:t xml:space="preserve">  </w:t>
      </w:r>
      <w:r>
        <w:rPr>
          <w:rFonts w:hint="eastAsia" w:ascii="宋体" w:cs="宋体"/>
          <w:color w:val="auto"/>
          <w:sz w:val="24"/>
          <w:highlight w:val="none"/>
        </w:rPr>
        <w:t>联系电话：</w:t>
      </w:r>
      <w:r>
        <w:rPr>
          <w:rFonts w:hint="eastAsia" w:ascii="宋体" w:cs="宋体"/>
          <w:color w:val="auto"/>
          <w:sz w:val="24"/>
          <w:highlight w:val="none"/>
          <w:lang w:val="en-US" w:eastAsia="zh-CN"/>
        </w:rPr>
        <w:t>13588350968</w:t>
      </w:r>
      <w:r>
        <w:rPr>
          <w:rFonts w:hint="eastAsia" w:ascii="宋体" w:cs="宋体"/>
          <w:color w:val="auto"/>
          <w:sz w:val="24"/>
          <w:highlight w:val="none"/>
        </w:rPr>
        <w:t xml:space="preserve"> </w:t>
      </w:r>
    </w:p>
    <w:p w14:paraId="6CD94DD3">
      <w:pPr>
        <w:keepNext w:val="0"/>
        <w:keepLines w:val="0"/>
        <w:pageBreakBefore w:val="0"/>
        <w:widowControl/>
        <w:kinsoku/>
        <w:wordWrap/>
        <w:overflowPunct/>
        <w:topLinePunct w:val="0"/>
        <w:bidi w:val="0"/>
        <w:spacing w:line="360" w:lineRule="auto"/>
        <w:ind w:left="0" w:leftChars="0" w:firstLine="480" w:firstLineChars="200"/>
        <w:rPr>
          <w:rFonts w:ascii="宋体" w:cs="宋体"/>
          <w:color w:val="auto"/>
          <w:sz w:val="24"/>
          <w:highlight w:val="none"/>
        </w:rPr>
      </w:pPr>
      <w:r>
        <w:rPr>
          <w:rFonts w:hint="eastAsia" w:ascii="宋体" w:cs="宋体"/>
          <w:color w:val="auto"/>
          <w:sz w:val="24"/>
          <w:highlight w:val="none"/>
        </w:rPr>
        <w:t>采购代理机构：杭州博望建设工程招标投标代理有限公司</w:t>
      </w:r>
    </w:p>
    <w:p w14:paraId="5E58CB81">
      <w:pPr>
        <w:keepNext w:val="0"/>
        <w:keepLines w:val="0"/>
        <w:pageBreakBefore w:val="0"/>
        <w:widowControl/>
        <w:kinsoku/>
        <w:wordWrap/>
        <w:overflowPunct/>
        <w:topLinePunct w:val="0"/>
        <w:bidi w:val="0"/>
        <w:spacing w:line="360" w:lineRule="auto"/>
        <w:ind w:left="0" w:leftChars="0" w:firstLine="480" w:firstLineChars="200"/>
        <w:rPr>
          <w:rFonts w:ascii="宋体" w:eastAsia="宋体" w:cs="宋体"/>
          <w:color w:val="auto"/>
          <w:sz w:val="24"/>
          <w:szCs w:val="24"/>
          <w:highlight w:val="none"/>
          <w:lang w:val="en-US" w:eastAsia="zh-CN"/>
        </w:rPr>
      </w:pPr>
      <w:r>
        <w:rPr>
          <w:rFonts w:hint="eastAsia" w:ascii="宋体" w:cs="宋体"/>
          <w:color w:val="auto"/>
          <w:sz w:val="24"/>
          <w:szCs w:val="24"/>
          <w:highlight w:val="none"/>
        </w:rPr>
        <w:t>联系人：</w:t>
      </w:r>
      <w:r>
        <w:rPr>
          <w:rFonts w:hint="eastAsia" w:ascii="宋体" w:cs="宋体"/>
          <w:color w:val="auto"/>
          <w:sz w:val="24"/>
          <w:szCs w:val="24"/>
          <w:highlight w:val="none"/>
          <w:lang w:val="en-US" w:eastAsia="zh-CN"/>
        </w:rPr>
        <w:t>余先生</w:t>
      </w:r>
      <w:r>
        <w:rPr>
          <w:rFonts w:hint="eastAsia" w:ascii="宋体" w:cs="宋体"/>
          <w:color w:val="auto"/>
          <w:sz w:val="24"/>
          <w:szCs w:val="24"/>
          <w:highlight w:val="none"/>
        </w:rPr>
        <w:t xml:space="preserve">        联系电话：</w:t>
      </w:r>
      <w:r>
        <w:rPr>
          <w:rFonts w:hint="eastAsia" w:ascii="宋体" w:cs="宋体"/>
          <w:color w:val="auto"/>
          <w:sz w:val="24"/>
          <w:szCs w:val="24"/>
          <w:highlight w:val="none"/>
          <w:lang w:val="en-US" w:eastAsia="zh-CN"/>
        </w:rPr>
        <w:t>18258128652</w:t>
      </w:r>
    </w:p>
    <w:p w14:paraId="6618BCD7">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color w:val="auto"/>
          <w:sz w:val="24"/>
          <w:highlight w:val="none"/>
        </w:rPr>
      </w:pPr>
      <w:r>
        <w:rPr>
          <w:rFonts w:hint="eastAsia" w:ascii="宋体" w:eastAsia="宋体" w:cs="宋体"/>
          <w:color w:val="auto"/>
          <w:sz w:val="24"/>
          <w:szCs w:val="24"/>
          <w:highlight w:val="none"/>
        </w:rPr>
        <w:t>质疑接收人</w:t>
      </w:r>
      <w:r>
        <w:rPr>
          <w:rFonts w:hint="eastAsia" w:ascii="宋体" w:cs="宋体"/>
          <w:color w:val="auto"/>
          <w:sz w:val="24"/>
          <w:szCs w:val="24"/>
          <w:highlight w:val="none"/>
        </w:rPr>
        <w:t>：黄先生    联系电话：0571-64182360</w:t>
      </w:r>
      <w:r>
        <w:rPr>
          <w:rFonts w:hint="eastAsia" w:ascii="宋体" w:eastAsia="宋体" w:cs="宋体"/>
          <w:color w:val="auto"/>
          <w:sz w:val="24"/>
          <w:highlight w:val="none"/>
        </w:rPr>
        <w:t xml:space="preserve"> </w:t>
      </w:r>
    </w:p>
    <w:p w14:paraId="0C41A848">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color w:val="auto"/>
          <w:sz w:val="24"/>
          <w:highlight w:val="none"/>
          <w:lang w:eastAsia="zh-CN"/>
        </w:rPr>
      </w:pPr>
      <w:r>
        <w:rPr>
          <w:rFonts w:hint="eastAsia" w:ascii="宋体" w:eastAsia="宋体" w:cs="宋体"/>
          <w:color w:val="auto"/>
          <w:sz w:val="24"/>
          <w:highlight w:val="none"/>
          <w:lang w:eastAsia="zh-CN"/>
        </w:rPr>
        <w:t>监督管理部门：建德市纪委监委派驻第</w:t>
      </w:r>
      <w:r>
        <w:rPr>
          <w:rFonts w:hint="eastAsia" w:ascii="宋体" w:eastAsia="宋体" w:cs="宋体"/>
          <w:color w:val="auto"/>
          <w:sz w:val="24"/>
          <w:highlight w:val="none"/>
          <w:lang w:val="en-US" w:eastAsia="zh-CN"/>
        </w:rPr>
        <w:t>一</w:t>
      </w:r>
      <w:r>
        <w:rPr>
          <w:rFonts w:hint="eastAsia" w:ascii="宋体" w:eastAsia="宋体" w:cs="宋体"/>
          <w:color w:val="auto"/>
          <w:sz w:val="24"/>
          <w:highlight w:val="none"/>
          <w:lang w:eastAsia="zh-CN"/>
        </w:rPr>
        <w:t>纪检监察组</w:t>
      </w:r>
    </w:p>
    <w:p w14:paraId="352A601C">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color w:val="auto"/>
          <w:sz w:val="24"/>
          <w:highlight w:val="none"/>
          <w:lang w:eastAsia="zh-CN"/>
        </w:rPr>
      </w:pPr>
      <w:r>
        <w:rPr>
          <w:rFonts w:hint="eastAsia" w:ascii="宋体" w:eastAsia="宋体" w:cs="宋体"/>
          <w:color w:val="auto"/>
          <w:sz w:val="24"/>
          <w:highlight w:val="none"/>
          <w:lang w:eastAsia="zh-CN"/>
        </w:rPr>
        <w:t>联系人：</w:t>
      </w:r>
      <w:r>
        <w:rPr>
          <w:rFonts w:ascii="宋体" w:eastAsia="宋体" w:cs="宋体"/>
          <w:color w:val="auto"/>
          <w:sz w:val="24"/>
          <w:highlight w:val="none"/>
          <w:lang w:eastAsia="zh-CN"/>
        </w:rPr>
        <w:t>叶女士</w:t>
      </w:r>
      <w:r>
        <w:rPr>
          <w:rFonts w:hint="eastAsia" w:ascii="宋体" w:cs="宋体"/>
          <w:color w:val="auto"/>
          <w:sz w:val="24"/>
          <w:highlight w:val="none"/>
          <w:lang w:val="en-US" w:eastAsia="zh-CN"/>
        </w:rPr>
        <w:t xml:space="preserve">  </w:t>
      </w:r>
      <w:r>
        <w:rPr>
          <w:rFonts w:hint="eastAsia" w:ascii="宋体" w:eastAsia="宋体" w:cs="宋体"/>
          <w:color w:val="auto"/>
          <w:sz w:val="24"/>
          <w:highlight w:val="none"/>
          <w:lang w:eastAsia="zh-CN"/>
        </w:rPr>
        <w:t xml:space="preserve"> 监督投诉电话：0571-64726019</w:t>
      </w:r>
    </w:p>
    <w:p w14:paraId="3CE15732">
      <w:pPr>
        <w:keepNext w:val="0"/>
        <w:keepLines w:val="0"/>
        <w:pageBreakBefore w:val="0"/>
        <w:widowControl/>
        <w:kinsoku/>
        <w:wordWrap/>
        <w:overflowPunct/>
        <w:topLinePunct w:val="0"/>
        <w:bidi w:val="0"/>
        <w:spacing w:line="360" w:lineRule="auto"/>
        <w:ind w:left="0" w:leftChars="0" w:firstLine="480" w:firstLineChars="200"/>
        <w:rPr>
          <w:rFonts w:hint="eastAsia" w:ascii="宋体" w:eastAsia="宋体" w:cs="宋体"/>
          <w:color w:val="auto"/>
          <w:sz w:val="24"/>
          <w:highlight w:val="none"/>
          <w:lang w:eastAsia="zh-CN"/>
        </w:rPr>
      </w:pPr>
      <w:r>
        <w:rPr>
          <w:rFonts w:hint="eastAsia" w:ascii="宋体" w:eastAsia="宋体" w:cs="宋体"/>
          <w:color w:val="auto"/>
          <w:sz w:val="24"/>
          <w:highlight w:val="none"/>
          <w:lang w:eastAsia="zh-CN"/>
        </w:rPr>
        <w:t>地址：建德市新安江街道新安路1号</w:t>
      </w:r>
    </w:p>
    <w:p w14:paraId="2B7158AF">
      <w:pPr>
        <w:snapToGrid w:val="0"/>
        <w:spacing w:before="156" w:line="360" w:lineRule="auto"/>
        <w:ind w:firstLine="6720" w:firstLineChars="2800"/>
        <w:jc w:val="both"/>
        <w:rPr>
          <w:rFonts w:hint="eastAsia" w:ascii="宋体" w:cs="宋体"/>
          <w:color w:val="auto"/>
          <w:kern w:val="0"/>
          <w:sz w:val="24"/>
          <w:highlight w:val="none"/>
          <w:lang w:eastAsia="zh-CN"/>
        </w:rPr>
      </w:pPr>
      <w:r>
        <w:rPr>
          <w:rFonts w:hint="eastAsia" w:ascii="宋体" w:cs="宋体"/>
          <w:color w:val="auto"/>
          <w:kern w:val="0"/>
          <w:sz w:val="24"/>
          <w:highlight w:val="none"/>
          <w:lang w:eastAsia="zh-CN"/>
        </w:rPr>
        <w:t>2025年</w:t>
      </w:r>
      <w:r>
        <w:rPr>
          <w:rFonts w:hint="eastAsia" w:ascii="宋体" w:cs="宋体"/>
          <w:color w:val="auto"/>
          <w:kern w:val="0"/>
          <w:sz w:val="24"/>
          <w:highlight w:val="none"/>
          <w:lang w:val="en-US" w:eastAsia="zh-CN"/>
        </w:rPr>
        <w:t>4</w:t>
      </w:r>
      <w:r>
        <w:rPr>
          <w:rFonts w:hint="eastAsia" w:ascii="宋体" w:cs="宋体"/>
          <w:color w:val="auto"/>
          <w:kern w:val="0"/>
          <w:sz w:val="24"/>
          <w:highlight w:val="none"/>
          <w:lang w:eastAsia="zh-CN"/>
        </w:rPr>
        <w:t>月</w:t>
      </w:r>
      <w:r>
        <w:rPr>
          <w:rFonts w:hint="eastAsia" w:ascii="宋体" w:cs="宋体"/>
          <w:color w:val="auto"/>
          <w:kern w:val="0"/>
          <w:sz w:val="24"/>
          <w:highlight w:val="none"/>
          <w:lang w:val="en-US" w:eastAsia="zh-CN"/>
        </w:rPr>
        <w:t>17</w:t>
      </w:r>
      <w:r>
        <w:rPr>
          <w:rFonts w:hint="eastAsia" w:ascii="宋体" w:cs="宋体"/>
          <w:color w:val="auto"/>
          <w:kern w:val="0"/>
          <w:sz w:val="24"/>
          <w:highlight w:val="none"/>
          <w:lang w:eastAsia="zh-CN"/>
        </w:rPr>
        <w:t>日</w:t>
      </w:r>
    </w:p>
    <w:p w14:paraId="363356AF">
      <w:pPr>
        <w:snapToGrid w:val="0"/>
        <w:spacing w:before="156" w:line="360" w:lineRule="auto"/>
        <w:jc w:val="center"/>
        <w:rPr>
          <w:rFonts w:ascii="宋体" w:cs="宋体"/>
          <w:b/>
          <w:color w:val="auto"/>
          <w:sz w:val="32"/>
          <w:szCs w:val="32"/>
          <w:highlight w:val="none"/>
        </w:rPr>
      </w:pPr>
      <w:r>
        <w:rPr>
          <w:rFonts w:hint="eastAsia" w:ascii="宋体" w:cs="宋体"/>
          <w:b/>
          <w:color w:val="auto"/>
          <w:sz w:val="32"/>
          <w:szCs w:val="32"/>
          <w:highlight w:val="none"/>
        </w:rPr>
        <w:t>第二章  招标需求</w:t>
      </w:r>
    </w:p>
    <w:p w14:paraId="5A69E05D">
      <w:pPr>
        <w:spacing w:line="300" w:lineRule="auto"/>
        <w:rPr>
          <w:rFonts w:ascii="宋体" w:cs="宋体"/>
          <w:b/>
          <w:bCs/>
          <w:color w:val="auto"/>
          <w:kern w:val="0"/>
          <w:sz w:val="24"/>
          <w:highlight w:val="none"/>
        </w:rPr>
      </w:pPr>
      <w:r>
        <w:rPr>
          <w:rFonts w:hint="eastAsia" w:ascii="宋体" w:cs="宋体"/>
          <w:b/>
          <w:bCs/>
          <w:color w:val="auto"/>
          <w:kern w:val="0"/>
          <w:sz w:val="24"/>
          <w:highlight w:val="none"/>
        </w:rPr>
        <w:t>一、适用范围</w:t>
      </w:r>
    </w:p>
    <w:p w14:paraId="2A448892">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本次统一配送的食堂大宗食品范围：</w:t>
      </w:r>
      <w:r>
        <w:rPr>
          <w:rFonts w:hint="eastAsia" w:ascii="宋体" w:cs="宋体"/>
          <w:color w:val="auto"/>
          <w:kern w:val="0"/>
          <w:sz w:val="24"/>
          <w:highlight w:val="none"/>
        </w:rPr>
        <w:t>干货类、鲜肉类、冷冻食品类、水产类、豆制品及蛋类、蔬菜类、水果类、大米、面粉、食用油及调料类等食品。</w:t>
      </w:r>
      <w:r>
        <w:rPr>
          <w:rFonts w:ascii="宋体" w:cs="宋体"/>
          <w:color w:val="auto"/>
          <w:kern w:val="0"/>
          <w:sz w:val="24"/>
          <w:highlight w:val="none"/>
        </w:rPr>
        <w:t>因扶贫</w:t>
      </w:r>
      <w:r>
        <w:rPr>
          <w:rFonts w:hint="eastAsia" w:ascii="宋体" w:cs="宋体"/>
          <w:color w:val="auto"/>
          <w:kern w:val="0"/>
          <w:sz w:val="24"/>
          <w:highlight w:val="none"/>
          <w:lang w:eastAsia="zh-CN"/>
        </w:rPr>
        <w:t>助农</w:t>
      </w:r>
      <w:r>
        <w:rPr>
          <w:rFonts w:ascii="宋体" w:cs="宋体"/>
          <w:color w:val="auto"/>
          <w:kern w:val="0"/>
          <w:sz w:val="24"/>
          <w:highlight w:val="none"/>
        </w:rPr>
        <w:t>要求，食堂</w:t>
      </w:r>
      <w:r>
        <w:rPr>
          <w:rFonts w:hint="eastAsia" w:ascii="宋体" w:cs="宋体"/>
          <w:color w:val="auto"/>
          <w:kern w:val="0"/>
          <w:sz w:val="24"/>
          <w:highlight w:val="none"/>
          <w:lang w:eastAsia="zh-CN"/>
        </w:rPr>
        <w:t>保留</w:t>
      </w:r>
      <w:r>
        <w:rPr>
          <w:rFonts w:ascii="宋体" w:cs="宋体"/>
          <w:color w:val="auto"/>
          <w:kern w:val="0"/>
          <w:sz w:val="24"/>
          <w:highlight w:val="none"/>
        </w:rPr>
        <w:t>不高于全年食品采购总额的15%部分用于自行采购。</w:t>
      </w:r>
    </w:p>
    <w:p w14:paraId="7753FD7B">
      <w:pPr>
        <w:spacing w:line="300" w:lineRule="auto"/>
        <w:rPr>
          <w:rFonts w:ascii="宋体" w:cs="宋体"/>
          <w:b/>
          <w:bCs/>
          <w:color w:val="auto"/>
          <w:kern w:val="0"/>
          <w:sz w:val="24"/>
          <w:highlight w:val="none"/>
        </w:rPr>
      </w:pPr>
      <w:r>
        <w:rPr>
          <w:rFonts w:hint="eastAsia" w:ascii="宋体" w:cs="宋体"/>
          <w:b/>
          <w:bCs/>
          <w:color w:val="auto"/>
          <w:kern w:val="0"/>
          <w:sz w:val="24"/>
          <w:highlight w:val="none"/>
        </w:rPr>
        <w:t>二、配送期限</w:t>
      </w:r>
    </w:p>
    <w:p w14:paraId="51AAAEB8">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本次招标的食堂食品采购配送服务项目，</w:t>
      </w:r>
      <w:r>
        <w:rPr>
          <w:rFonts w:hint="eastAsia" w:ascii="宋体" w:cs="仿宋_GB2312"/>
          <w:color w:val="auto"/>
          <w:sz w:val="24"/>
          <w:highlight w:val="none"/>
          <w:u w:val="none"/>
        </w:rPr>
        <w:t>服务期共计</w:t>
      </w:r>
      <w:r>
        <w:rPr>
          <w:rFonts w:hint="eastAsia" w:ascii="宋体" w:cs="仿宋_GB2312"/>
          <w:color w:val="auto"/>
          <w:sz w:val="24"/>
          <w:highlight w:val="none"/>
          <w:u w:val="none"/>
          <w:lang w:val="en-US" w:eastAsia="zh-CN"/>
        </w:rPr>
        <w:t>两</w:t>
      </w:r>
      <w:r>
        <w:rPr>
          <w:rFonts w:hint="eastAsia" w:ascii="宋体" w:cs="仿宋_GB2312"/>
          <w:color w:val="auto"/>
          <w:sz w:val="24"/>
          <w:highlight w:val="none"/>
          <w:u w:val="none"/>
        </w:rPr>
        <w:t>年。本项目合同采取一年一签方式，服务时间自合同签订之日起计算</w:t>
      </w:r>
      <w:r>
        <w:rPr>
          <w:rFonts w:hint="eastAsia" w:ascii="宋体" w:cs="仿宋_GB2312"/>
          <w:color w:val="auto"/>
          <w:sz w:val="24"/>
          <w:highlight w:val="none"/>
          <w:u w:val="none"/>
          <w:lang w:eastAsia="zh-CN"/>
        </w:rPr>
        <w:t>，</w:t>
      </w:r>
      <w:r>
        <w:rPr>
          <w:rFonts w:hint="eastAsia" w:ascii="宋体" w:cs="宋体"/>
          <w:bCs/>
          <w:color w:val="auto"/>
          <w:sz w:val="24"/>
          <w:highlight w:val="none"/>
          <w:lang w:val="en-US" w:eastAsia="zh-CN"/>
        </w:rPr>
        <w:t>一</w:t>
      </w:r>
      <w:r>
        <w:rPr>
          <w:rFonts w:hint="eastAsia" w:ascii="宋体" w:cs="宋体"/>
          <w:bCs/>
          <w:color w:val="auto"/>
          <w:sz w:val="24"/>
          <w:highlight w:val="none"/>
        </w:rPr>
        <w:t>年服务期满后，</w:t>
      </w:r>
      <w:r>
        <w:rPr>
          <w:rFonts w:hint="eastAsia" w:ascii="宋体" w:cs="宋体"/>
          <w:bCs/>
          <w:color w:val="auto"/>
          <w:sz w:val="24"/>
          <w:highlight w:val="none"/>
          <w:lang w:val="en-US" w:eastAsia="zh-CN"/>
        </w:rPr>
        <w:t>月</w:t>
      </w:r>
      <w:r>
        <w:rPr>
          <w:rFonts w:hint="eastAsia" w:ascii="宋体" w:cs="宋体"/>
          <w:color w:val="auto"/>
          <w:sz w:val="24"/>
          <w:highlight w:val="none"/>
          <w:lang w:val="zh-CN"/>
        </w:rPr>
        <w:t>度考核</w:t>
      </w:r>
      <w:r>
        <w:rPr>
          <w:rFonts w:hint="eastAsia" w:ascii="宋体" w:cs="宋体"/>
          <w:color w:val="auto"/>
          <w:sz w:val="24"/>
          <w:highlight w:val="none"/>
          <w:lang w:val="en-US" w:eastAsia="zh-CN"/>
        </w:rPr>
        <w:t>平均分</w:t>
      </w:r>
      <w:r>
        <w:rPr>
          <w:rFonts w:hint="eastAsia" w:ascii="宋体" w:cs="宋体"/>
          <w:color w:val="auto"/>
          <w:sz w:val="24"/>
          <w:highlight w:val="none"/>
          <w:lang w:val="zh-CN"/>
        </w:rPr>
        <w:t>达到</w:t>
      </w:r>
      <w:r>
        <w:rPr>
          <w:rFonts w:hint="eastAsia" w:ascii="宋体" w:cs="宋体"/>
          <w:color w:val="auto"/>
          <w:sz w:val="24"/>
          <w:highlight w:val="none"/>
        </w:rPr>
        <w:t>85分及以上的</w:t>
      </w:r>
      <w:r>
        <w:rPr>
          <w:rFonts w:hint="eastAsia" w:ascii="宋体" w:cs="宋体"/>
          <w:bCs/>
          <w:color w:val="auto"/>
          <w:sz w:val="24"/>
          <w:highlight w:val="none"/>
        </w:rPr>
        <w:t>，</w:t>
      </w:r>
      <w:r>
        <w:rPr>
          <w:rFonts w:hint="eastAsia" w:ascii="宋体" w:cs="仿宋_GB2312"/>
          <w:color w:val="auto"/>
          <w:sz w:val="24"/>
          <w:highlight w:val="none"/>
          <w:u w:val="none"/>
        </w:rPr>
        <w:t>根据本次中标价格可以续签一年。</w:t>
      </w:r>
    </w:p>
    <w:p w14:paraId="7EA27CD5">
      <w:pPr>
        <w:spacing w:line="300" w:lineRule="auto"/>
        <w:rPr>
          <w:rFonts w:ascii="宋体" w:cs="宋体"/>
          <w:b/>
          <w:bCs/>
          <w:color w:val="auto"/>
          <w:kern w:val="0"/>
          <w:sz w:val="24"/>
          <w:highlight w:val="none"/>
        </w:rPr>
      </w:pPr>
      <w:r>
        <w:rPr>
          <w:rFonts w:hint="eastAsia" w:ascii="宋体" w:cs="宋体"/>
          <w:b/>
          <w:bCs/>
          <w:color w:val="auto"/>
          <w:kern w:val="0"/>
          <w:sz w:val="24"/>
          <w:highlight w:val="none"/>
        </w:rPr>
        <w:t>三、配送企业设施要求</w:t>
      </w:r>
    </w:p>
    <w:p w14:paraId="5E0F88FE">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投标人必须在本市境内具有符合食品安全的经营场所、厢式货车(含冷链车)以及粮食安全储备要求的仓库。</w:t>
      </w:r>
    </w:p>
    <w:p w14:paraId="668CFC64">
      <w:pPr>
        <w:spacing w:line="300" w:lineRule="auto"/>
        <w:rPr>
          <w:rFonts w:ascii="宋体" w:cs="宋体"/>
          <w:b/>
          <w:bCs/>
          <w:color w:val="auto"/>
          <w:kern w:val="0"/>
          <w:sz w:val="24"/>
          <w:highlight w:val="none"/>
        </w:rPr>
      </w:pPr>
      <w:r>
        <w:rPr>
          <w:rFonts w:hint="eastAsia" w:ascii="宋体" w:cs="宋体"/>
          <w:b/>
          <w:bCs/>
          <w:color w:val="auto"/>
          <w:kern w:val="0"/>
          <w:sz w:val="24"/>
          <w:highlight w:val="none"/>
        </w:rPr>
        <w:t>四、配送企业从业人员要求</w:t>
      </w:r>
    </w:p>
    <w:p w14:paraId="3371DBE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参与食品采购配送的相关人员必须持有健康证、驾驶证等上岗证件，并缴纳基本养老保险。</w:t>
      </w:r>
    </w:p>
    <w:p w14:paraId="7EBCE9DF">
      <w:pPr>
        <w:spacing w:line="300" w:lineRule="auto"/>
        <w:rPr>
          <w:rFonts w:ascii="宋体" w:cs="宋体"/>
          <w:b/>
          <w:bCs/>
          <w:color w:val="auto"/>
          <w:kern w:val="0"/>
          <w:sz w:val="24"/>
          <w:highlight w:val="none"/>
        </w:rPr>
      </w:pPr>
      <w:r>
        <w:rPr>
          <w:rFonts w:hint="eastAsia" w:ascii="宋体" w:cs="宋体"/>
          <w:b/>
          <w:bCs/>
          <w:color w:val="auto"/>
          <w:kern w:val="0"/>
          <w:sz w:val="24"/>
          <w:highlight w:val="none"/>
          <w:lang w:val="en-US" w:eastAsia="zh-CN"/>
        </w:rPr>
        <w:t>五、</w:t>
      </w:r>
      <w:r>
        <w:rPr>
          <w:rFonts w:hint="eastAsia" w:ascii="宋体" w:cs="宋体"/>
          <w:b/>
          <w:bCs/>
          <w:color w:val="auto"/>
          <w:kern w:val="0"/>
          <w:sz w:val="24"/>
          <w:highlight w:val="none"/>
        </w:rPr>
        <w:t>采购配送企业必须建立并严格执行下列制度</w:t>
      </w:r>
    </w:p>
    <w:p w14:paraId="2CB77AB9">
      <w:pPr>
        <w:spacing w:line="300" w:lineRule="auto"/>
        <w:rPr>
          <w:rFonts w:ascii="宋体" w:cs="宋体"/>
          <w:bCs/>
          <w:color w:val="auto"/>
          <w:kern w:val="0"/>
          <w:sz w:val="24"/>
          <w:highlight w:val="none"/>
        </w:rPr>
      </w:pPr>
      <w:r>
        <w:rPr>
          <w:rFonts w:hint="eastAsia" w:ascii="宋体" w:cs="宋体"/>
          <w:bCs/>
          <w:color w:val="auto"/>
          <w:kern w:val="0"/>
          <w:sz w:val="24"/>
          <w:highlight w:val="none"/>
        </w:rPr>
        <w:t xml:space="preserve">  </w:t>
      </w:r>
      <w:r>
        <w:rPr>
          <w:rFonts w:hint="eastAsia" w:ascii="宋体" w:cs="宋体"/>
          <w:bCs/>
          <w:color w:val="auto"/>
          <w:kern w:val="0"/>
          <w:sz w:val="24"/>
          <w:highlight w:val="none"/>
          <w:lang w:val="en-US" w:eastAsia="zh-CN"/>
        </w:rPr>
        <w:t xml:space="preserve">  </w:t>
      </w:r>
      <w:r>
        <w:rPr>
          <w:rFonts w:hint="eastAsia" w:ascii="宋体" w:cs="宋体"/>
          <w:bCs/>
          <w:color w:val="auto"/>
          <w:kern w:val="0"/>
          <w:sz w:val="24"/>
          <w:highlight w:val="none"/>
        </w:rPr>
        <w:t>1</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《食品安全全程追溯制度》</w:t>
      </w:r>
    </w:p>
    <w:p w14:paraId="57DA5B54">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《食品安全、食品质量检验制度》</w:t>
      </w:r>
    </w:p>
    <w:p w14:paraId="224408E2">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3</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《消费投诉处理和食品安全承诺制度》</w:t>
      </w:r>
    </w:p>
    <w:p w14:paraId="672D9001">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4</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《从业人员健康制度》</w:t>
      </w:r>
    </w:p>
    <w:p w14:paraId="2E286E39">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5</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《进货验收和不合格食品下柜、召回、销毁制度》</w:t>
      </w:r>
    </w:p>
    <w:p w14:paraId="7879DB51">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6</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《食品准入台账登记制度》</w:t>
      </w:r>
    </w:p>
    <w:p w14:paraId="084D7FDB">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7</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《食品安全知识培训制度》</w:t>
      </w:r>
    </w:p>
    <w:p w14:paraId="29F285F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8</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《送货不达应急预案》</w:t>
      </w:r>
    </w:p>
    <w:p w14:paraId="1B2D06FC">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9</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《食品安全应急预案》</w:t>
      </w:r>
    </w:p>
    <w:p w14:paraId="05980771">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10</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《除四害管理制度》</w:t>
      </w:r>
    </w:p>
    <w:p w14:paraId="4D78CBD0">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11</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其他相关制度</w:t>
      </w:r>
    </w:p>
    <w:p w14:paraId="465DAE08">
      <w:pPr>
        <w:spacing w:line="300" w:lineRule="auto"/>
        <w:rPr>
          <w:rFonts w:ascii="宋体" w:cs="宋体"/>
          <w:b/>
          <w:bCs/>
          <w:color w:val="auto"/>
          <w:kern w:val="0"/>
          <w:sz w:val="24"/>
          <w:highlight w:val="none"/>
        </w:rPr>
      </w:pPr>
      <w:r>
        <w:rPr>
          <w:rFonts w:hint="eastAsia" w:ascii="宋体" w:cs="宋体"/>
          <w:b/>
          <w:bCs/>
          <w:color w:val="auto"/>
          <w:kern w:val="0"/>
          <w:sz w:val="24"/>
          <w:highlight w:val="none"/>
        </w:rPr>
        <w:t>六、配送食品质量要求</w:t>
      </w:r>
    </w:p>
    <w:p w14:paraId="32AD1F6F">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采购配送企业必须保证所配送的食品符合《中华人民共和国食品安全法》的规定，索证索票有效率必须达到100%。凡是《食品安全法》禁止生产和经营的食品，一律不得采购配送。严格禁止向</w:t>
      </w:r>
      <w:r>
        <w:rPr>
          <w:rFonts w:hint="eastAsia" w:ascii="宋体" w:cs="宋体"/>
          <w:bCs/>
          <w:color w:val="auto"/>
          <w:kern w:val="0"/>
          <w:sz w:val="24"/>
          <w:highlight w:val="none"/>
          <w:lang w:eastAsia="zh-CN"/>
        </w:rPr>
        <w:t>招标单位</w:t>
      </w:r>
      <w:r>
        <w:rPr>
          <w:rFonts w:hint="eastAsia" w:ascii="宋体" w:cs="宋体"/>
          <w:bCs/>
          <w:color w:val="auto"/>
          <w:kern w:val="0"/>
          <w:sz w:val="24"/>
          <w:highlight w:val="none"/>
        </w:rPr>
        <w:t>配送“三无”食品、有毒有害、过期变质、假冒伪劣等不合格食品。</w:t>
      </w:r>
    </w:p>
    <w:p w14:paraId="13E08F0C">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 配送企业所配送的食品是工业化生产的食品，均应按规定索取生产企业的营业执照、生产许可证、食品质量安全定点检测有效检验报告、食品包装上所明示的各类荣誉证书等各种有效的证明，其索证有效率应达到100%；从市场上采购的食品也应向供货商索取相关的有效凭证。</w:t>
      </w:r>
    </w:p>
    <w:p w14:paraId="5B015790">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3</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食品要求新鲜、清洁卫生并符合《食品安全法》相关规定，同时，对每批次食品原料进行检测，并按国家最新相关规定出具产品合格证明、“SC”食品生产许可认证标志等。</w:t>
      </w:r>
    </w:p>
    <w:p w14:paraId="0241EC9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4</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配送企业要确保食品进货源头安全，所有的食品应严格检测及验收，建立进货台账，确保食品质量。同时，必须做到采购配送及时，服务态度良好，自觉接受各职能部门、</w:t>
      </w:r>
      <w:r>
        <w:rPr>
          <w:rFonts w:hint="eastAsia" w:ascii="宋体" w:cs="宋体"/>
          <w:bCs/>
          <w:color w:val="auto"/>
          <w:kern w:val="0"/>
          <w:sz w:val="24"/>
          <w:highlight w:val="none"/>
          <w:lang w:eastAsia="zh-CN"/>
        </w:rPr>
        <w:t>招标单位</w:t>
      </w:r>
      <w:r>
        <w:rPr>
          <w:rFonts w:hint="eastAsia" w:ascii="宋体" w:cs="宋体"/>
          <w:bCs/>
          <w:color w:val="auto"/>
          <w:kern w:val="0"/>
          <w:sz w:val="24"/>
          <w:highlight w:val="none"/>
        </w:rPr>
        <w:t>的检查。</w:t>
      </w:r>
    </w:p>
    <w:p w14:paraId="6D303859">
      <w:pPr>
        <w:spacing w:line="300" w:lineRule="auto"/>
        <w:ind w:firstLine="475" w:firstLineChars="198"/>
        <w:rPr>
          <w:rFonts w:ascii="宋体" w:cs="宋体"/>
          <w:bCs/>
          <w:color w:val="auto"/>
          <w:kern w:val="0"/>
          <w:sz w:val="24"/>
          <w:highlight w:val="none"/>
        </w:rPr>
      </w:pPr>
      <w:r>
        <w:rPr>
          <w:rFonts w:hint="eastAsia" w:ascii="宋体" w:cs="宋体"/>
          <w:bCs/>
          <w:color w:val="auto"/>
          <w:kern w:val="0"/>
          <w:sz w:val="24"/>
          <w:highlight w:val="none"/>
        </w:rPr>
        <w:t>5</w:t>
      </w:r>
      <w:r>
        <w:rPr>
          <w:rFonts w:hint="eastAsia" w:ascii="宋体" w:cs="宋体"/>
          <w:bCs/>
          <w:color w:val="auto"/>
          <w:kern w:val="0"/>
          <w:sz w:val="24"/>
          <w:highlight w:val="none"/>
          <w:lang w:eastAsia="zh-CN"/>
        </w:rPr>
        <w:t>.</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单位每</w:t>
      </w:r>
      <w:r>
        <w:rPr>
          <w:rFonts w:hint="eastAsia" w:ascii="宋体" w:cs="宋体"/>
          <w:bCs/>
          <w:color w:val="auto"/>
          <w:kern w:val="0"/>
          <w:sz w:val="24"/>
          <w:highlight w:val="none"/>
          <w:lang w:eastAsia="zh-CN"/>
        </w:rPr>
        <w:t>天</w:t>
      </w:r>
      <w:r>
        <w:rPr>
          <w:rFonts w:hint="eastAsia" w:ascii="宋体" w:cs="宋体"/>
          <w:bCs/>
          <w:color w:val="auto"/>
          <w:kern w:val="0"/>
          <w:sz w:val="24"/>
          <w:highlight w:val="none"/>
        </w:rPr>
        <w:t>向配送企业提供食品采购清单一次，配送企业按照</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单位每</w:t>
      </w:r>
      <w:r>
        <w:rPr>
          <w:rFonts w:hint="eastAsia" w:ascii="宋体" w:cs="宋体"/>
          <w:bCs/>
          <w:color w:val="auto"/>
          <w:kern w:val="0"/>
          <w:sz w:val="24"/>
          <w:highlight w:val="none"/>
          <w:lang w:eastAsia="zh-CN"/>
        </w:rPr>
        <w:t>天</w:t>
      </w:r>
      <w:r>
        <w:rPr>
          <w:rFonts w:hint="eastAsia" w:ascii="宋体" w:cs="宋体"/>
          <w:bCs/>
          <w:color w:val="auto"/>
          <w:kern w:val="0"/>
          <w:sz w:val="24"/>
          <w:highlight w:val="none"/>
        </w:rPr>
        <w:t>提供的食品采购清单进行配送。原则上大米、面粉、食用油及调料类等食品每周配送一次，其它食品按</w:t>
      </w:r>
      <w:r>
        <w:rPr>
          <w:rFonts w:hint="eastAsia" w:ascii="宋体" w:cs="宋体"/>
          <w:bCs/>
          <w:color w:val="auto"/>
          <w:kern w:val="0"/>
          <w:sz w:val="24"/>
          <w:highlight w:val="none"/>
          <w:lang w:eastAsia="zh-CN"/>
        </w:rPr>
        <w:t>天</w:t>
      </w:r>
      <w:r>
        <w:rPr>
          <w:rFonts w:hint="eastAsia" w:ascii="宋体" w:cs="宋体"/>
          <w:bCs/>
          <w:color w:val="auto"/>
          <w:kern w:val="0"/>
          <w:sz w:val="24"/>
          <w:highlight w:val="none"/>
        </w:rPr>
        <w:t>采购配送。</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单位组织管理人员进行验收、验证，索取检测报告。</w:t>
      </w:r>
    </w:p>
    <w:p w14:paraId="1B6FD124">
      <w:pPr>
        <w:spacing w:line="300" w:lineRule="auto"/>
        <w:ind w:firstLine="482" w:firstLineChars="200"/>
        <w:rPr>
          <w:rFonts w:ascii="宋体" w:cs="宋体"/>
          <w:b/>
          <w:bCs/>
          <w:color w:val="auto"/>
          <w:kern w:val="0"/>
          <w:sz w:val="24"/>
          <w:highlight w:val="none"/>
        </w:rPr>
      </w:pPr>
      <w:r>
        <w:rPr>
          <w:rFonts w:hint="eastAsia" w:ascii="宋体" w:cs="宋体"/>
          <w:b/>
          <w:bCs/>
          <w:color w:val="auto"/>
          <w:kern w:val="0"/>
          <w:sz w:val="24"/>
          <w:highlight w:val="none"/>
        </w:rPr>
        <w:t>具体配送物品质量要求</w:t>
      </w:r>
    </w:p>
    <w:p w14:paraId="0443893F">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1.配送企业所配送的干货类、豆制品类等食品，提供同批次检测合格有效凭证。</w:t>
      </w:r>
    </w:p>
    <w:p w14:paraId="4615BE5A">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2.猪肉类质量要求：猪肉必须猪源健康，由定点屠宰场直接配送或定点采购，应当具有“两证两章一报告”（即动物检疫合格证明、肉品品质检验合格证明、动物检疫合格验讫印章、肉品品质检验合格验讫印章和“非洲猪瘟”检测报告（或者在动物检疫合格证明上标注“非洲猪瘟”检测结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。猪肉必须在其配送公司规定场所进行分割，按照</w:t>
      </w:r>
      <w:r>
        <w:rPr>
          <w:rFonts w:hint="eastAsia" w:ascii="宋体" w:cs="宋体"/>
          <w:bCs/>
          <w:color w:val="auto"/>
          <w:kern w:val="0"/>
          <w:sz w:val="24"/>
          <w:highlight w:val="none"/>
          <w:lang w:val="en-US" w:eastAsia="zh-CN"/>
        </w:rPr>
        <w:t>招标单位</w:t>
      </w:r>
      <w:r>
        <w:rPr>
          <w:rFonts w:hint="eastAsia" w:ascii="宋体" w:cs="宋体"/>
          <w:bCs/>
          <w:color w:val="auto"/>
          <w:kern w:val="0"/>
          <w:sz w:val="24"/>
          <w:highlight w:val="none"/>
        </w:rPr>
        <w:t>实际需求提供加工服务。运输须使用符合国家卫生标准的运载工具，运输应当使用具有保温措施的车辆，车辆必须要保持清洁、卫生，使用前后要及时清洗消毒。</w:t>
      </w:r>
      <w:r>
        <w:rPr>
          <w:rFonts w:hint="eastAsia" w:ascii="宋体" w:cs="宋体"/>
          <w:color w:val="auto"/>
          <w:sz w:val="24"/>
          <w:highlight w:val="none"/>
        </w:rPr>
        <w:t>冷鲜肉等必须符合肉和肉制品经营卫生规范GB20799-2016。</w:t>
      </w:r>
    </w:p>
    <w:p w14:paraId="041178A4">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3.家禽类和其他肉食（家禽、牛羊肉等）质量要求：本地产家禽类和其他肉食，必须提供动物检疫合格证明的复印件和分销凭证，本市域外调入的家禽类和其他肉食，必须提供畜牧部门出具的报验单的复印件和分销凭证。必须新鲜，观感好。</w:t>
      </w:r>
    </w:p>
    <w:p w14:paraId="2543EEB3">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“杀白”禽产品应当具有“一证两标”（即动物检疫合格证明和检疫合格标志、企业产品信息标识）；牛羊等其他畜产品应当具有动物检疫合格证明、检疫验讫标志和检验合格证明。</w:t>
      </w:r>
    </w:p>
    <w:p w14:paraId="137C60F5">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4.冷冻类（鸡腿、鸡翅、贡丸、香肠等）质量要求：生产企业应具有该品种有效期内的</w:t>
      </w:r>
      <w:r>
        <w:rPr>
          <w:rFonts w:hint="eastAsia" w:ascii="宋体" w:cs="宋体"/>
          <w:bCs/>
          <w:color w:val="auto"/>
          <w:kern w:val="0"/>
          <w:sz w:val="24"/>
          <w:highlight w:val="none"/>
          <w:lang w:val="en-US" w:eastAsia="zh-CN"/>
        </w:rPr>
        <w:t>食品</w:t>
      </w:r>
      <w:r>
        <w:rPr>
          <w:rFonts w:hint="eastAsia" w:ascii="宋体" w:cs="宋体"/>
          <w:bCs/>
          <w:color w:val="auto"/>
          <w:kern w:val="0"/>
          <w:sz w:val="24"/>
          <w:highlight w:val="none"/>
        </w:rPr>
        <w:t>生产许可证，每批次应提供该批次产品的出厂检验合格证或者其他合格证明。产品包装、标签标识应符合相关食品安全国家标准的要求。保质期应不低于应有保质期的一半。</w:t>
      </w:r>
    </w:p>
    <w:p w14:paraId="76483CFE">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5.豆制品（豆腐、千张、豆腐干、素鸡、油豆腐、腐竹等）生产企业应具有该产品的有效期内的食品生产许可证（SC证），产品质量应符合其包装上明示的产品标准及相应的国家食品安全标准要求。</w:t>
      </w:r>
      <w:r>
        <w:rPr>
          <w:rFonts w:hint="eastAsia" w:ascii="宋体" w:cs="宋体"/>
          <w:bCs/>
          <w:color w:val="auto"/>
          <w:kern w:val="0"/>
          <w:sz w:val="24"/>
          <w:highlight w:val="none"/>
        </w:rPr>
        <w:t>应当使用保温措施确保豆制品的保鲜，保质期应不低于应有保质期的一半。</w:t>
      </w:r>
    </w:p>
    <w:p w14:paraId="421235B9">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6.禽蛋类必须保证新鲜，必须是不霉烂、无酸变、无腐烂、无变质、整齐、均匀、完整、质优、无污染，硫等物质含量不得超过国家有关规定，符合食品卫生要求的产品。质量要求为鲜蛋外壳有光泽，用光照能透光呈桔红色，气室小而透亮，蛋黄轮廓完整清晰无斑点；用鼻闻清新、无异味；将蛋轻轻摇动听不到声音或感觉不到振动。鲜鸡蛋依据标准GB2748-2003《鲜鸡蛋卫生标准》，每批次货物提供必要的质量证明材料。</w:t>
      </w:r>
    </w:p>
    <w:p w14:paraId="0EC80A73">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7.干货类、冷冻肉类和冷冻食品类等食品，必须具有“SC”食品质量认证标志或符合行业质量认证管理规定，并提供相应质量检验报告。杜绝假冒、变质、过期的食品配送到</w:t>
      </w:r>
      <w:r>
        <w:rPr>
          <w:rFonts w:hint="eastAsia" w:ascii="宋体" w:cs="宋体"/>
          <w:bCs/>
          <w:color w:val="auto"/>
          <w:kern w:val="0"/>
          <w:sz w:val="24"/>
          <w:highlight w:val="none"/>
          <w:lang w:eastAsia="zh-CN"/>
        </w:rPr>
        <w:t>招标单位</w:t>
      </w:r>
      <w:r>
        <w:rPr>
          <w:rFonts w:hint="eastAsia" w:ascii="宋体" w:cs="宋体"/>
          <w:bCs/>
          <w:color w:val="auto"/>
          <w:kern w:val="0"/>
          <w:sz w:val="24"/>
          <w:highlight w:val="none"/>
        </w:rPr>
        <w:t>。</w:t>
      </w:r>
    </w:p>
    <w:p w14:paraId="0AB2D298">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8.生熟食品必须按照食品安全相关要求进行分类分装配送。</w:t>
      </w:r>
    </w:p>
    <w:p w14:paraId="3CC94EAD">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9.上述食品如是预包装食品，必须符合《中华人民共和国食品安全法》第67条之规定。</w:t>
      </w:r>
    </w:p>
    <w:p w14:paraId="19B2B06C">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10.其他配送食品必须符合具有“SC”食品质量认证标志或符合行业质量认证管理规定。</w:t>
      </w:r>
    </w:p>
    <w:p w14:paraId="74FBB29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11.水产类质量要求：鳊鱼、鳙鱼、鲢鱼、虾等活体水产类须水产品健康，体态匀称，游动活泼，体色鲜明，体表光滑，眼睛亮丽。冰冻食品应采用专用低温冷藏（冻）车运输，单件包装完整，无破损，封口严密。产品色泽均匀，形态完整，冻结坚实，无明显粗糙的冰晶，无气孔，不变形，不软塌，不收缩。品种无异味，无可见杂质。解冻后净重量不少于90%，解冻时间为4小时以内（室温20℃）。所有冷冻食品要求清晰列出产品品牌、规格、类型、包装方式、包装净重等相关参数。投标人提供的所有产品必须符合国家食品卫生标准。食品供应链要求：所有食品的来源必须清晰。</w:t>
      </w:r>
    </w:p>
    <w:p w14:paraId="0BB7AD5B">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12.蔬菜类农产品必须符合《农产品质量管理办法》，具有相应的检测报告或食品检验合格证；</w:t>
      </w:r>
    </w:p>
    <w:p w14:paraId="7F48BAA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品名规格质量要求（蔬菜品种包含但不仅限于以下品种）：</w:t>
      </w:r>
    </w:p>
    <w:p w14:paraId="76824BC8">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1）香菜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色泽碧绿、鲜嫩、香味浓、无黄叶、无泥沙；</w:t>
      </w:r>
    </w:p>
    <w:p w14:paraId="20BE3B39">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2）厚青椒</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皮厚肉嫩、表皮有光泽、个大且直、无虫害、无农药味、卫生良好本地青椒斤皮薄肉嫩、长约5cm且大小均匀、卫生良好；</w:t>
      </w:r>
    </w:p>
    <w:p w14:paraId="19239997">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3）红椒</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色泽红亮、无腐烂、个大且直；</w:t>
      </w:r>
    </w:p>
    <w:p w14:paraId="5F2481EF">
      <w:pPr>
        <w:spacing w:line="300" w:lineRule="auto"/>
        <w:ind w:firstLine="480" w:firstLineChars="200"/>
        <w:rPr>
          <w:rFonts w:ascii="宋体" w:cs="宋体"/>
          <w:bCs/>
          <w:color w:val="auto"/>
          <w:kern w:val="0"/>
          <w:sz w:val="24"/>
          <w:highlight w:val="none"/>
        </w:rPr>
      </w:pPr>
      <w:r>
        <w:rPr>
          <w:rFonts w:hint="eastAsia" w:ascii="宋体" w:cs="宋体"/>
          <w:bCs/>
          <w:color w:val="auto"/>
          <w:kern w:val="0"/>
          <w:sz w:val="24"/>
          <w:highlight w:val="none"/>
        </w:rPr>
        <w:t>4）韭菜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色泽青、鲜嫩、味浓厚、长约25cm、卫生良好；</w:t>
      </w:r>
    </w:p>
    <w:p w14:paraId="19E55C10">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5）萝卜菜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色泽碧绿、鲜嫩、大小均匀、卫生良好；</w:t>
      </w:r>
    </w:p>
    <w:p w14:paraId="7CAB9DB4">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6）平包菜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鲜嫩、叶片多茎细、约1kg/个、无虫害、无农药味、卫生良好；</w:t>
      </w:r>
    </w:p>
    <w:p w14:paraId="6B2DC814">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7）胡萝卜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色泽红润、新鲜、卫生、150g左右/个；</w:t>
      </w:r>
    </w:p>
    <w:p w14:paraId="3F9C4CF9">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8）白萝卜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白嫩、无空心、卫生、大小均匀；</w:t>
      </w:r>
    </w:p>
    <w:p w14:paraId="0D431E66">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9）缸豆</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鲜嫩无虫眼、粗细一致、无锈斑、直径在1cm左右；</w:t>
      </w:r>
    </w:p>
    <w:p w14:paraId="4D9E8AA2">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10）茄子</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皮薄、有光泽、鲜嫩无籽；</w:t>
      </w:r>
    </w:p>
    <w:p w14:paraId="4A03BE8D">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11）蒜苗</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色泽碧绿、鲜嫩、长短一致、粗细均匀；</w:t>
      </w:r>
    </w:p>
    <w:p w14:paraId="0585A7FB">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12）冬瓜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个大、肉厚实且嫩、约15kg/个；</w:t>
      </w:r>
    </w:p>
    <w:p w14:paraId="64935A48">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13）南瓜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色泽红亮、大小均匀、无腐烂；</w:t>
      </w:r>
    </w:p>
    <w:p w14:paraId="02DDC740">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14）黄瓜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新鲜脆嫩且直、粗细均匀、直径在3～4.5cm；</w:t>
      </w:r>
    </w:p>
    <w:p w14:paraId="2AFFB1B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15）地瓜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个大、肉嫩、无炸裂、大小均匀；</w:t>
      </w:r>
    </w:p>
    <w:p w14:paraId="2BC860E7">
      <w:pPr>
        <w:spacing w:line="300" w:lineRule="auto"/>
        <w:ind w:left="479" w:leftChars="228"/>
        <w:rPr>
          <w:rFonts w:ascii="宋体" w:cs="宋体"/>
          <w:bCs/>
          <w:color w:val="auto"/>
          <w:kern w:val="0"/>
          <w:sz w:val="24"/>
          <w:highlight w:val="none"/>
        </w:rPr>
      </w:pPr>
      <w:r>
        <w:rPr>
          <w:rFonts w:hint="eastAsia" w:ascii="宋体" w:cs="宋体"/>
          <w:bCs/>
          <w:color w:val="auto"/>
          <w:kern w:val="0"/>
          <w:sz w:val="24"/>
          <w:highlight w:val="none"/>
        </w:rPr>
        <w:t>16）去皮莴苣</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色泽碧绿、鲜嫩且直、无空心、粗细均匀、出料率高、直径在4cm；</w:t>
      </w:r>
    </w:p>
    <w:p w14:paraId="1DD283F6">
      <w:pPr>
        <w:spacing w:line="300" w:lineRule="auto"/>
        <w:ind w:left="479" w:leftChars="228"/>
        <w:rPr>
          <w:rFonts w:ascii="宋体" w:cs="宋体"/>
          <w:bCs/>
          <w:color w:val="auto"/>
          <w:kern w:val="0"/>
          <w:sz w:val="24"/>
          <w:highlight w:val="none"/>
        </w:rPr>
      </w:pPr>
      <w:r>
        <w:rPr>
          <w:rFonts w:hint="eastAsia" w:ascii="宋体" w:cs="宋体"/>
          <w:bCs/>
          <w:color w:val="auto"/>
          <w:kern w:val="0"/>
          <w:sz w:val="24"/>
          <w:highlight w:val="none"/>
        </w:rPr>
        <w:t>17）平菇</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无发水、新鲜、无破损、大小一致、卫生良好；</w:t>
      </w:r>
    </w:p>
    <w:p w14:paraId="4091AE83">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18）大白菜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白嫩结实、叶片大、无虫害、无农药味、卫生良好；</w:t>
      </w:r>
    </w:p>
    <w:p w14:paraId="56EC414C">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19）香菇</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无破损、干净、新鲜、大小一致、卫生良好；</w:t>
      </w:r>
    </w:p>
    <w:p w14:paraId="7A7169CE">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20）樱桃蕃茄</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色泽鲜红、质硬、无损伤、大小均匀；</w:t>
      </w:r>
    </w:p>
    <w:p w14:paraId="3F362E3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21）小白菜</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鲜嫩、无黄叶杂物；</w:t>
      </w:r>
    </w:p>
    <w:p w14:paraId="03FD2694">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22）禁止提供鲜黄花菜、野生蘑菇、发芽土豆等蔬菜。</w:t>
      </w:r>
    </w:p>
    <w:p w14:paraId="0A769B05">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13.水果类必须符合《农产品质量管理办法》，具有相应的检测报告或食品检验合格证；新鲜、大小均匀、无腐烂变质。</w:t>
      </w:r>
    </w:p>
    <w:p w14:paraId="77335F0B">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14.大米必须具有该产品的有效期内的“SC”食品生产许可证；</w:t>
      </w:r>
      <w:r>
        <w:rPr>
          <w:rFonts w:hint="eastAsia" w:ascii="宋体" w:cs="宋体"/>
          <w:color w:val="auto"/>
          <w:sz w:val="24"/>
          <w:highlight w:val="none"/>
        </w:rPr>
        <w:t>大米必须符合标准GB1354-2018，粮食卫生符合标准GB2715-2016，粮食销售包装符合GB/T17109-2008。</w:t>
      </w:r>
      <w:r>
        <w:rPr>
          <w:rFonts w:hint="eastAsia" w:ascii="宋体" w:cs="宋体"/>
          <w:bCs/>
          <w:color w:val="auto"/>
          <w:kern w:val="0"/>
          <w:sz w:val="24"/>
          <w:highlight w:val="none"/>
        </w:rPr>
        <w:t>大米包装袋上须印有大米品名、等级、数量、出厂名、厂家地址及其电话；原袋包装；大米等级为二级及以上，25千克/袋及以下包装；</w:t>
      </w:r>
      <w:r>
        <w:rPr>
          <w:rFonts w:hint="eastAsia" w:ascii="宋体" w:cs="宋体"/>
          <w:bCs/>
          <w:color w:val="auto"/>
          <w:kern w:val="0"/>
          <w:sz w:val="24"/>
          <w:highlight w:val="none"/>
        </w:rPr>
        <w:t>应使用符合卫生要求的运输工具和容器运送大米，运输过程要防止雨淋和被污染。</w:t>
      </w:r>
      <w:r>
        <w:rPr>
          <w:rFonts w:hint="eastAsia" w:ascii="宋体" w:cs="宋体"/>
          <w:bCs/>
          <w:color w:val="auto"/>
          <w:kern w:val="0"/>
          <w:sz w:val="24"/>
          <w:highlight w:val="none"/>
        </w:rPr>
        <w:t xml:space="preserve"> </w:t>
      </w:r>
      <w:r>
        <w:rPr>
          <w:rFonts w:hint="eastAsia" w:ascii="宋体" w:cs="宋体"/>
          <w:bCs/>
          <w:color w:val="auto"/>
          <w:kern w:val="0"/>
          <w:sz w:val="24"/>
          <w:highlight w:val="none"/>
        </w:rPr>
        <w:t>保质期应不低于应有保质期的一半。</w:t>
      </w:r>
    </w:p>
    <w:p w14:paraId="1CEB1BF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15.菜籽油、玉米油、葵花籽油必须具有该产品的有效期内的“SC”食品生产许可证；玉米油、葵花籽油质量等级为一级；有合格检测报告；定型包装5L/桶；必须为非转基因压榨油和非调和油。以上配送的须为预包装食品。</w:t>
      </w:r>
      <w:r>
        <w:rPr>
          <w:rFonts w:hint="eastAsia" w:ascii="宋体" w:cs="宋体"/>
          <w:bCs/>
          <w:color w:val="auto"/>
          <w:kern w:val="0"/>
          <w:sz w:val="24"/>
          <w:highlight w:val="none"/>
        </w:rPr>
        <w:t>保质期应不低于应有保质期的一半。</w:t>
      </w:r>
    </w:p>
    <w:p w14:paraId="6FBF8F7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16.面粉必须具有该产品的有效期内的“SC”食品生产许可证。</w:t>
      </w:r>
      <w:r>
        <w:rPr>
          <w:rFonts w:hint="eastAsia" w:ascii="宋体" w:cs="宋体"/>
          <w:color w:val="auto"/>
          <w:sz w:val="24"/>
          <w:highlight w:val="none"/>
        </w:rPr>
        <w:t>面粉必须符合标准GB1355-86。</w:t>
      </w:r>
      <w:r>
        <w:rPr>
          <w:rFonts w:hint="eastAsia" w:ascii="宋体" w:cs="宋体"/>
          <w:bCs/>
          <w:color w:val="auto"/>
          <w:kern w:val="0"/>
          <w:sz w:val="24"/>
          <w:highlight w:val="none"/>
        </w:rPr>
        <w:t>应使用符合卫生要求的运输工具和容器运送面粉，运输过程要防止雨淋和被污染。</w:t>
      </w:r>
      <w:r>
        <w:rPr>
          <w:rFonts w:hint="eastAsia" w:ascii="宋体" w:cs="宋体"/>
          <w:bCs/>
          <w:color w:val="auto"/>
          <w:kern w:val="0"/>
          <w:sz w:val="24"/>
          <w:highlight w:val="none"/>
        </w:rPr>
        <w:t>保质期应不低于应有保质期的一半。</w:t>
      </w:r>
    </w:p>
    <w:p w14:paraId="364046E2">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17.调味品（味精、酱油、鸡精调味料、食醋、酱、调味料等）的生产企业应具有该产品的有效期内的食品生产许可证，并应在其包装袋上印有食品生产许可证证号。产品质量应符合其包装上明示的产品标准及相应的国家食品安全标准要求。</w:t>
      </w:r>
    </w:p>
    <w:p w14:paraId="09DAE762">
      <w:pPr>
        <w:keepNext w:val="0"/>
        <w:keepLines w:val="0"/>
        <w:pageBreakBefore w:val="0"/>
        <w:widowControl/>
        <w:kinsoku/>
        <w:wordWrap/>
        <w:overflowPunct/>
        <w:topLinePunct w:val="0"/>
        <w:autoSpaceDE/>
        <w:autoSpaceDN/>
        <w:bidi w:val="0"/>
        <w:adjustRightInd/>
        <w:snapToGrid/>
        <w:spacing w:line="300" w:lineRule="auto"/>
        <w:ind w:firstLine="480"/>
        <w:textAlignment w:val="auto"/>
        <w:rPr>
          <w:rFonts w:hint="eastAsia" w:ascii="宋体" w:cs="宋体"/>
          <w:bCs/>
          <w:color w:val="auto"/>
          <w:kern w:val="0"/>
          <w:sz w:val="24"/>
          <w:highlight w:val="none"/>
        </w:rPr>
      </w:pPr>
      <w:r>
        <w:rPr>
          <w:rFonts w:hint="eastAsia" w:ascii="宋体" w:cs="宋体"/>
          <w:bCs/>
          <w:color w:val="auto"/>
          <w:kern w:val="0"/>
          <w:sz w:val="24"/>
          <w:highlight w:val="none"/>
          <w:lang w:val="en-US" w:eastAsia="zh-CN"/>
        </w:rPr>
        <w:t>18.</w:t>
      </w:r>
      <w:r>
        <w:rPr>
          <w:rFonts w:hint="eastAsia" w:ascii="宋体" w:cs="宋体"/>
          <w:bCs/>
          <w:color w:val="auto"/>
          <w:kern w:val="0"/>
          <w:sz w:val="24"/>
          <w:highlight w:val="none"/>
        </w:rPr>
        <w:t>食用盐按照</w:t>
      </w:r>
      <w:r>
        <w:rPr>
          <w:rFonts w:hint="eastAsia" w:ascii="宋体" w:cs="宋体"/>
          <w:bCs/>
          <w:color w:val="auto"/>
          <w:kern w:val="0"/>
          <w:sz w:val="24"/>
          <w:highlight w:val="none"/>
          <w:lang w:eastAsia="zh-CN"/>
        </w:rPr>
        <w:t>“</w:t>
      </w:r>
      <w:r>
        <w:rPr>
          <w:rFonts w:hint="eastAsia" w:ascii="宋体" w:cs="宋体"/>
          <w:bCs/>
          <w:color w:val="auto"/>
          <w:kern w:val="0"/>
          <w:sz w:val="24"/>
          <w:highlight w:val="none"/>
        </w:rPr>
        <w:t>建德市食盐安全和市场秩序合规性指导方案</w:t>
      </w:r>
      <w:r>
        <w:rPr>
          <w:rFonts w:hint="eastAsia" w:ascii="宋体" w:cs="宋体"/>
          <w:bCs/>
          <w:color w:val="auto"/>
          <w:kern w:val="0"/>
          <w:sz w:val="24"/>
          <w:highlight w:val="none"/>
          <w:lang w:eastAsia="zh-CN"/>
        </w:rPr>
        <w:t>”的</w:t>
      </w:r>
      <w:r>
        <w:rPr>
          <w:rFonts w:hint="eastAsia" w:ascii="宋体" w:cs="宋体"/>
          <w:bCs/>
          <w:color w:val="auto"/>
          <w:kern w:val="0"/>
          <w:sz w:val="24"/>
          <w:highlight w:val="none"/>
        </w:rPr>
        <w:t>规定执行：</w:t>
      </w:r>
    </w:p>
    <w:p w14:paraId="272354F1">
      <w:pPr>
        <w:keepNext w:val="0"/>
        <w:keepLines w:val="0"/>
        <w:pageBreakBefore w:val="0"/>
        <w:widowControl/>
        <w:kinsoku/>
        <w:wordWrap/>
        <w:overflowPunct/>
        <w:topLinePunct w:val="0"/>
        <w:autoSpaceDE/>
        <w:autoSpaceDN/>
        <w:bidi w:val="0"/>
        <w:adjustRightInd/>
        <w:snapToGrid/>
        <w:spacing w:line="300" w:lineRule="auto"/>
        <w:ind w:firstLine="480"/>
        <w:textAlignment w:val="auto"/>
        <w:rPr>
          <w:rFonts w:hint="eastAsia" w:ascii="宋体" w:cs="宋体"/>
          <w:bCs/>
          <w:color w:val="auto"/>
          <w:kern w:val="0"/>
          <w:sz w:val="24"/>
          <w:highlight w:val="none"/>
        </w:rPr>
      </w:pPr>
      <w:r>
        <w:rPr>
          <w:rFonts w:hint="eastAsia" w:ascii="宋体" w:cs="宋体"/>
          <w:bCs/>
          <w:color w:val="auto"/>
          <w:kern w:val="0"/>
          <w:sz w:val="24"/>
          <w:highlight w:val="none"/>
        </w:rPr>
        <w:t>1)当地配送批发食用盐商户，必须到所在地食盐主管部门经信局报备审批认可，并检查所批发食盐仓储条件是否符合要求，进货渠道是否规范。</w:t>
      </w:r>
    </w:p>
    <w:p w14:paraId="206D4EA1">
      <w:pPr>
        <w:keepNext w:val="0"/>
        <w:keepLines w:val="0"/>
        <w:pageBreakBefore w:val="0"/>
        <w:widowControl/>
        <w:kinsoku/>
        <w:wordWrap/>
        <w:overflowPunct/>
        <w:topLinePunct w:val="0"/>
        <w:autoSpaceDE/>
        <w:autoSpaceDN/>
        <w:bidi w:val="0"/>
        <w:adjustRightInd/>
        <w:snapToGrid/>
        <w:spacing w:line="300" w:lineRule="auto"/>
        <w:ind w:firstLine="480"/>
        <w:textAlignment w:val="auto"/>
        <w:rPr>
          <w:rFonts w:hint="eastAsia" w:ascii="宋体" w:cs="宋体"/>
          <w:bCs/>
          <w:color w:val="auto"/>
          <w:kern w:val="0"/>
          <w:sz w:val="24"/>
          <w:highlight w:val="none"/>
        </w:rPr>
      </w:pPr>
      <w:r>
        <w:rPr>
          <w:rFonts w:hint="eastAsia" w:ascii="宋体" w:cs="宋体"/>
          <w:bCs/>
          <w:color w:val="auto"/>
          <w:kern w:val="0"/>
          <w:sz w:val="24"/>
          <w:highlight w:val="none"/>
        </w:rPr>
        <w:t>2)每批次食用盐，必须经过市疾控预防控制中心依法对其监测检验，并取得检验合格报告后才可配送。</w:t>
      </w:r>
    </w:p>
    <w:p w14:paraId="557B4A07">
      <w:pPr>
        <w:keepNext w:val="0"/>
        <w:keepLines w:val="0"/>
        <w:pageBreakBefore w:val="0"/>
        <w:widowControl/>
        <w:kinsoku/>
        <w:wordWrap/>
        <w:overflowPunct/>
        <w:topLinePunct w:val="0"/>
        <w:autoSpaceDE/>
        <w:autoSpaceDN/>
        <w:bidi w:val="0"/>
        <w:adjustRightInd/>
        <w:snapToGrid/>
        <w:spacing w:line="300" w:lineRule="auto"/>
        <w:ind w:firstLine="480"/>
        <w:textAlignment w:val="auto"/>
        <w:rPr>
          <w:rFonts w:hint="eastAsia" w:ascii="宋体" w:cs="宋体"/>
          <w:bCs/>
          <w:color w:val="auto"/>
          <w:kern w:val="0"/>
          <w:sz w:val="24"/>
          <w:highlight w:val="none"/>
        </w:rPr>
      </w:pPr>
      <w:r>
        <w:rPr>
          <w:rFonts w:hint="eastAsia" w:ascii="宋体" w:cs="宋体"/>
          <w:bCs/>
          <w:color w:val="auto"/>
          <w:kern w:val="0"/>
          <w:sz w:val="24"/>
          <w:highlight w:val="none"/>
        </w:rPr>
        <w:t>3)严格执行省市场管理局【浙食链】管理规定，按照｛2024版｝浙江省食品安全数字化管理目录，调味品类食盐必须纳入食盐安全追溯管理。</w:t>
      </w:r>
    </w:p>
    <w:p w14:paraId="052F875F">
      <w:pPr>
        <w:keepNext w:val="0"/>
        <w:keepLines w:val="0"/>
        <w:pageBreakBefore w:val="0"/>
        <w:widowControl/>
        <w:kinsoku/>
        <w:wordWrap/>
        <w:overflowPunct/>
        <w:topLinePunct w:val="0"/>
        <w:autoSpaceDE/>
        <w:autoSpaceDN/>
        <w:bidi w:val="0"/>
        <w:adjustRightInd/>
        <w:snapToGrid/>
        <w:spacing w:line="300" w:lineRule="auto"/>
        <w:ind w:firstLine="480"/>
        <w:textAlignment w:val="auto"/>
        <w:rPr>
          <w:rFonts w:eastAsia="黑体"/>
          <w:color w:val="auto"/>
          <w:highlight w:val="none"/>
          <w:lang w:val="en-US" w:eastAsia="zh-CN"/>
        </w:rPr>
      </w:pPr>
      <w:r>
        <w:rPr>
          <w:rFonts w:hint="eastAsia" w:ascii="宋体" w:cs="宋体"/>
          <w:bCs/>
          <w:color w:val="auto"/>
          <w:kern w:val="0"/>
          <w:sz w:val="24"/>
          <w:highlight w:val="none"/>
        </w:rPr>
        <w:t>4)经营者违反上述合规性改造的，将由当地盐业主管部门和执法机构，遵照【食盐专营办法】和【浙食链管理办法】等条例加以整改处罚。</w:t>
      </w:r>
    </w:p>
    <w:p w14:paraId="0DD93955">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w:t>
      </w:r>
      <w:r>
        <w:rPr>
          <w:rFonts w:hint="eastAsia" w:ascii="宋体" w:cs="宋体"/>
          <w:bCs/>
          <w:color w:val="auto"/>
          <w:kern w:val="0"/>
          <w:sz w:val="24"/>
          <w:highlight w:val="none"/>
          <w:lang w:val="en-US" w:eastAsia="zh-CN"/>
        </w:rPr>
        <w:t>9</w:t>
      </w:r>
      <w:r>
        <w:rPr>
          <w:rFonts w:hint="eastAsia" w:ascii="宋体" w:cs="宋体"/>
          <w:bCs/>
          <w:color w:val="auto"/>
          <w:kern w:val="0"/>
          <w:sz w:val="24"/>
          <w:highlight w:val="none"/>
        </w:rPr>
        <w:t>.大米、面粉、食用油、调料原则上要求在建德大型超市、大型农贸市场有售。</w:t>
      </w:r>
    </w:p>
    <w:p w14:paraId="4A1F69C3">
      <w:pPr>
        <w:spacing w:line="360" w:lineRule="auto"/>
        <w:rPr>
          <w:rFonts w:ascii="宋体" w:cs="宋体"/>
          <w:b/>
          <w:bCs/>
          <w:color w:val="auto"/>
          <w:kern w:val="0"/>
          <w:sz w:val="24"/>
          <w:highlight w:val="none"/>
        </w:rPr>
      </w:pPr>
      <w:r>
        <w:rPr>
          <w:rFonts w:hint="eastAsia" w:ascii="宋体" w:cs="宋体"/>
          <w:b/>
          <w:bCs/>
          <w:color w:val="auto"/>
          <w:kern w:val="0"/>
          <w:sz w:val="24"/>
          <w:highlight w:val="none"/>
        </w:rPr>
        <w:t>七、配送企业的基本职责</w:t>
      </w:r>
    </w:p>
    <w:p w14:paraId="47138E38">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1.配送企业要确保食品进货源头安全，所有的食品应严格检测及验收，建立进货台账，确保食品质量，所有配送物品均可溯源。同时，必须做到采购配送及时，服务态度良好，自觉接受各职能部门、</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单位的检查。</w:t>
      </w:r>
    </w:p>
    <w:p w14:paraId="34627EFC">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2.配送企业中标签约后，应按合同时间要求，按</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单位要求准时向食堂提供优质、新鲜、合格的食品。要根据</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单位要求进行配送。肉类、豆制品等食品必须当日配送，其余食品可视</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单位实际要求酌情配送。</w:t>
      </w:r>
    </w:p>
    <w:p w14:paraId="5DF8766A">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3.配送企业应提高质量意识和服务水平，配送的定型包装食品必须有“SC” 食品生产许可认证标志和编号，并提供每一个批次质量检验报告。每次配送，必须向食堂提供配送单（配送单上注明供货日期、产品名称、供货单位名称、数量、单价、金额等情况）。配送企业要做到分类仓储保鲜、分类包装运输，72小时留样备查，每半个月提供配送食品品种价格等信息，对不符合</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单位订购要求或存在质量问题的食品要保证退货。</w:t>
      </w:r>
    </w:p>
    <w:p w14:paraId="1F0BBC99">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4.配送企业因提供不合格产品或不按要求配送</w:t>
      </w:r>
      <w:r>
        <w:rPr>
          <w:rFonts w:ascii="宋体" w:cs="宋体"/>
          <w:bCs/>
          <w:color w:val="auto"/>
          <w:kern w:val="0"/>
          <w:sz w:val="24"/>
          <w:highlight w:val="none"/>
        </w:rPr>
        <w:t>，</w:t>
      </w:r>
      <w:r>
        <w:rPr>
          <w:rFonts w:hint="eastAsia" w:ascii="宋体" w:cs="宋体"/>
          <w:bCs/>
          <w:color w:val="auto"/>
          <w:kern w:val="0"/>
          <w:sz w:val="24"/>
          <w:highlight w:val="none"/>
        </w:rPr>
        <w:t>按合同约定扣罚</w:t>
      </w:r>
      <w:r>
        <w:rPr>
          <w:rFonts w:hint="eastAsia" w:ascii="宋体" w:cs="宋体"/>
          <w:bCs/>
          <w:color w:val="auto"/>
          <w:kern w:val="0"/>
          <w:sz w:val="24"/>
          <w:highlight w:val="none"/>
          <w:lang w:val="en-US" w:eastAsia="zh-CN"/>
        </w:rPr>
        <w:t>相应金额</w:t>
      </w:r>
      <w:r>
        <w:rPr>
          <w:rFonts w:hint="eastAsia" w:ascii="宋体" w:cs="宋体"/>
          <w:bCs/>
          <w:color w:val="auto"/>
          <w:kern w:val="0"/>
          <w:sz w:val="24"/>
          <w:highlight w:val="none"/>
        </w:rPr>
        <w:t xml:space="preserve">（具体见责任追究制度）；造成责任事故的将追究其法律责任。 </w:t>
      </w:r>
    </w:p>
    <w:p w14:paraId="1F4CE2BB">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5.</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单位与配送单位结算货款，每月结算一次。</w:t>
      </w:r>
    </w:p>
    <w:p w14:paraId="55F72FD1">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6.承诺中标后按</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单位要求在合同期内（签订合同后十五日内）投保食品安全责任险（一次事故累计限额赔付金额人民币1000万元及以上）。</w:t>
      </w:r>
    </w:p>
    <w:p w14:paraId="3E42A2FE">
      <w:pPr>
        <w:spacing w:line="300" w:lineRule="auto"/>
        <w:ind w:firstLine="480"/>
        <w:rPr>
          <w:rFonts w:hint="eastAsia" w:ascii="宋体" w:cs="宋体"/>
          <w:bCs/>
          <w:color w:val="auto"/>
          <w:kern w:val="0"/>
          <w:sz w:val="24"/>
          <w:highlight w:val="none"/>
        </w:rPr>
      </w:pPr>
      <w:r>
        <w:rPr>
          <w:rFonts w:hint="eastAsia" w:ascii="宋体" w:cs="宋体"/>
          <w:bCs/>
          <w:color w:val="auto"/>
          <w:kern w:val="0"/>
          <w:sz w:val="24"/>
          <w:highlight w:val="none"/>
        </w:rPr>
        <w:t>7.配送企业中标签约后，要指定专职人员负责。</w:t>
      </w:r>
    </w:p>
    <w:p w14:paraId="50EC8FFF">
      <w:pPr>
        <w:spacing w:line="300" w:lineRule="auto"/>
        <w:ind w:firstLine="480"/>
        <w:rPr>
          <w:color w:val="auto"/>
          <w:highlight w:val="none"/>
        </w:rPr>
      </w:pPr>
      <w:r>
        <w:rPr>
          <w:rFonts w:hint="eastAsia" w:ascii="宋体" w:eastAsia="宋体" w:cs="宋体"/>
          <w:b/>
          <w:bCs/>
          <w:color w:val="auto"/>
          <w:sz w:val="24"/>
          <w:szCs w:val="24"/>
          <w:highlight w:val="none"/>
          <w:lang w:val="en-US" w:eastAsia="zh-CN"/>
        </w:rPr>
        <w:t>★</w:t>
      </w:r>
      <w:r>
        <w:rPr>
          <w:rFonts w:hint="eastAsia" w:ascii="宋体" w:eastAsia="宋体" w:cs="宋体"/>
          <w:b/>
          <w:color w:val="auto"/>
          <w:kern w:val="0"/>
          <w:sz w:val="24"/>
          <w:highlight w:val="none"/>
          <w:lang w:val="en-US" w:eastAsia="zh-CN"/>
        </w:rPr>
        <w:t>8</w:t>
      </w:r>
      <w:r>
        <w:rPr>
          <w:rFonts w:hint="eastAsia" w:ascii="宋体" w:cs="宋体"/>
          <w:b/>
          <w:color w:val="auto"/>
          <w:kern w:val="0"/>
          <w:sz w:val="24"/>
          <w:highlight w:val="none"/>
        </w:rPr>
        <w:t>.</w:t>
      </w:r>
      <w:r>
        <w:rPr>
          <w:rFonts w:hint="eastAsia" w:ascii="宋体" w:cs="宋体"/>
          <w:b/>
          <w:bCs/>
          <w:color w:val="auto"/>
          <w:sz w:val="24"/>
          <w:highlight w:val="none"/>
        </w:rPr>
        <w:t>投标人须承诺</w:t>
      </w:r>
      <w:r>
        <w:rPr>
          <w:rFonts w:hint="eastAsia" w:ascii="宋体" w:cs="宋体"/>
          <w:b/>
          <w:bCs/>
          <w:color w:val="auto"/>
          <w:sz w:val="24"/>
          <w:highlight w:val="none"/>
          <w:lang w:eastAsia="zh-CN"/>
        </w:rPr>
        <w:t>：</w:t>
      </w:r>
      <w:r>
        <w:rPr>
          <w:rFonts w:hint="eastAsia" w:ascii="宋体" w:cs="宋体"/>
          <w:b/>
          <w:bCs/>
          <w:color w:val="auto"/>
          <w:sz w:val="24"/>
          <w:highlight w:val="none"/>
        </w:rPr>
        <w:t>中标后</w:t>
      </w:r>
      <w:r>
        <w:rPr>
          <w:rFonts w:hint="eastAsia" w:ascii="宋体" w:cs="宋体"/>
          <w:b/>
          <w:bCs/>
          <w:color w:val="auto"/>
          <w:sz w:val="24"/>
          <w:highlight w:val="none"/>
          <w:lang w:val="en-US" w:eastAsia="zh-CN"/>
        </w:rPr>
        <w:t>中标主体资格、经营行为、商品质量应符合市场监管法律法规要求；</w:t>
      </w:r>
      <w:r>
        <w:rPr>
          <w:rFonts w:hint="eastAsia" w:ascii="宋体" w:eastAsia="宋体" w:cs="宋体"/>
          <w:b/>
          <w:bCs/>
          <w:color w:val="auto"/>
          <w:sz w:val="24"/>
          <w:szCs w:val="24"/>
          <w:highlight w:val="none"/>
          <w:lang w:val="en-US" w:eastAsia="zh-CN"/>
        </w:rPr>
        <w:t>中标后，中标人获得中标通知书之日起15日内，根据食品经营一地一证原则，办理《食品经营许可证》。</w:t>
      </w:r>
    </w:p>
    <w:p w14:paraId="43D5C69F">
      <w:pPr>
        <w:spacing w:line="300" w:lineRule="auto"/>
        <w:rPr>
          <w:rFonts w:ascii="宋体" w:cs="宋体"/>
          <w:b/>
          <w:bCs/>
          <w:color w:val="auto"/>
          <w:kern w:val="0"/>
          <w:sz w:val="24"/>
          <w:highlight w:val="none"/>
        </w:rPr>
      </w:pPr>
      <w:r>
        <w:rPr>
          <w:rFonts w:hint="eastAsia" w:ascii="宋体" w:cs="宋体"/>
          <w:b/>
          <w:bCs/>
          <w:color w:val="auto"/>
          <w:kern w:val="0"/>
          <w:sz w:val="24"/>
          <w:highlight w:val="none"/>
        </w:rPr>
        <w:t>八、配送企业的</w:t>
      </w:r>
      <w:r>
        <w:rPr>
          <w:rFonts w:hint="eastAsia" w:ascii="宋体" w:cs="宋体"/>
          <w:b/>
          <w:bCs/>
          <w:color w:val="auto"/>
          <w:kern w:val="0"/>
          <w:sz w:val="24"/>
          <w:highlight w:val="none"/>
          <w:lang w:val="en-US" w:eastAsia="zh-CN"/>
        </w:rPr>
        <w:t>日常</w:t>
      </w:r>
      <w:r>
        <w:rPr>
          <w:rFonts w:hint="eastAsia" w:ascii="宋体" w:cs="宋体"/>
          <w:b/>
          <w:bCs/>
          <w:color w:val="auto"/>
          <w:kern w:val="0"/>
          <w:sz w:val="24"/>
          <w:highlight w:val="none"/>
        </w:rPr>
        <w:t>管理要求</w:t>
      </w:r>
    </w:p>
    <w:p w14:paraId="766555ED">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1.对配送企业实行动态管理。建德市机关事务服务中心将成立食堂食品配送工作考评小组，对照招投标文件要求，根据</w:t>
      </w:r>
      <w:r>
        <w:rPr>
          <w:rFonts w:hint="eastAsia" w:ascii="宋体" w:cs="宋体"/>
          <w:bCs/>
          <w:color w:val="auto"/>
          <w:kern w:val="0"/>
          <w:sz w:val="24"/>
          <w:highlight w:val="none"/>
          <w:lang w:eastAsia="zh-CN"/>
        </w:rPr>
        <w:t>招标单位</w:t>
      </w:r>
      <w:r>
        <w:rPr>
          <w:rFonts w:hint="eastAsia" w:ascii="宋体" w:cs="宋体"/>
          <w:bCs/>
          <w:color w:val="auto"/>
          <w:kern w:val="0"/>
          <w:sz w:val="24"/>
          <w:highlight w:val="none"/>
        </w:rPr>
        <w:t>的反馈情况和日常监督、检查情况，对配送企业的食品配送工作进行考核（</w:t>
      </w:r>
      <w:r>
        <w:rPr>
          <w:rFonts w:hint="eastAsia" w:ascii="宋体" w:cs="宋体"/>
          <w:bCs/>
          <w:color w:val="auto"/>
          <w:kern w:val="0"/>
          <w:sz w:val="24"/>
          <w:highlight w:val="none"/>
          <w:lang w:val="en-US" w:eastAsia="zh-CN"/>
        </w:rPr>
        <w:t>考核内容详见第七章</w:t>
      </w:r>
      <w:r>
        <w:rPr>
          <w:rFonts w:hint="eastAsia" w:ascii="宋体" w:cs="宋体"/>
          <w:bCs/>
          <w:color w:val="auto"/>
          <w:kern w:val="0"/>
          <w:sz w:val="24"/>
          <w:highlight w:val="none"/>
        </w:rPr>
        <w:t>）。</w:t>
      </w:r>
    </w:p>
    <w:p w14:paraId="2A23980F">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2.相关制度的建立</w:t>
      </w:r>
    </w:p>
    <w:p w14:paraId="4E1F9EEF">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（1）建立配送服务质量跟踪制度。为规范</w:t>
      </w:r>
      <w:r>
        <w:rPr>
          <w:rFonts w:hint="eastAsia" w:ascii="宋体" w:cs="宋体"/>
          <w:bCs/>
          <w:color w:val="auto"/>
          <w:kern w:val="0"/>
          <w:sz w:val="24"/>
          <w:highlight w:val="none"/>
          <w:lang w:eastAsia="zh-CN"/>
        </w:rPr>
        <w:t>招标单位</w:t>
      </w:r>
      <w:r>
        <w:rPr>
          <w:rFonts w:hint="eastAsia" w:ascii="宋体" w:cs="宋体"/>
          <w:bCs/>
          <w:color w:val="auto"/>
          <w:kern w:val="0"/>
          <w:sz w:val="24"/>
          <w:highlight w:val="none"/>
        </w:rPr>
        <w:t>食堂管理，提升供应商服务质量和食品安全保障水平，维护就就餐人合法权益，每</w:t>
      </w:r>
      <w:r>
        <w:rPr>
          <w:rFonts w:hint="eastAsia" w:ascii="宋体" w:cs="宋体"/>
          <w:bCs/>
          <w:color w:val="auto"/>
          <w:kern w:val="0"/>
          <w:sz w:val="24"/>
          <w:highlight w:val="none"/>
          <w:lang w:val="en-US" w:eastAsia="zh-CN"/>
        </w:rPr>
        <w:t>月度</w:t>
      </w:r>
      <w:r>
        <w:rPr>
          <w:rFonts w:hint="eastAsia" w:ascii="宋体" w:cs="宋体"/>
          <w:bCs/>
          <w:color w:val="auto"/>
          <w:kern w:val="0"/>
          <w:sz w:val="24"/>
          <w:highlight w:val="none"/>
        </w:rPr>
        <w:t>对供应商的供货质量、产品价格、服务质量、承诺兑现等方面情况进行</w:t>
      </w:r>
      <w:r>
        <w:rPr>
          <w:rFonts w:hint="eastAsia" w:ascii="宋体" w:cs="宋体"/>
          <w:bCs/>
          <w:color w:val="auto"/>
          <w:kern w:val="0"/>
          <w:sz w:val="24"/>
          <w:highlight w:val="none"/>
          <w:lang w:val="en-US" w:eastAsia="zh-CN"/>
        </w:rPr>
        <w:t>考核</w:t>
      </w:r>
      <w:r>
        <w:rPr>
          <w:rFonts w:hint="eastAsia" w:ascii="宋体" w:cs="宋体"/>
          <w:bCs/>
          <w:color w:val="auto"/>
          <w:kern w:val="0"/>
          <w:sz w:val="24"/>
          <w:highlight w:val="none"/>
        </w:rPr>
        <w:t>，每</w:t>
      </w:r>
      <w:r>
        <w:rPr>
          <w:rFonts w:hint="eastAsia" w:ascii="宋体" w:cs="宋体"/>
          <w:bCs/>
          <w:color w:val="auto"/>
          <w:kern w:val="0"/>
          <w:sz w:val="24"/>
          <w:highlight w:val="none"/>
          <w:lang w:val="en-US" w:eastAsia="zh-CN"/>
        </w:rPr>
        <w:t>月度</w:t>
      </w:r>
      <w:r>
        <w:rPr>
          <w:rFonts w:hint="eastAsia" w:ascii="宋体" w:cs="宋体"/>
          <w:bCs/>
          <w:color w:val="auto"/>
          <w:kern w:val="0"/>
          <w:sz w:val="24"/>
          <w:highlight w:val="none"/>
        </w:rPr>
        <w:t>末由建德市机关事务服务中心组织考评小组进行</w:t>
      </w:r>
      <w:r>
        <w:rPr>
          <w:rFonts w:hint="eastAsia" w:ascii="宋体" w:cs="宋体"/>
          <w:bCs/>
          <w:color w:val="auto"/>
          <w:kern w:val="0"/>
          <w:sz w:val="24"/>
          <w:highlight w:val="none"/>
          <w:lang w:val="en-US" w:eastAsia="zh-CN"/>
        </w:rPr>
        <w:t>考核</w:t>
      </w:r>
      <w:r>
        <w:rPr>
          <w:rFonts w:hint="eastAsia" w:ascii="宋体" w:cs="宋体"/>
          <w:bCs/>
          <w:color w:val="auto"/>
          <w:kern w:val="0"/>
          <w:sz w:val="24"/>
          <w:highlight w:val="none"/>
        </w:rPr>
        <w:t>。</w:t>
      </w:r>
      <w:r>
        <w:rPr>
          <w:rFonts w:hint="eastAsia" w:ascii="宋体" w:cs="宋体"/>
          <w:bCs/>
          <w:color w:val="auto"/>
          <w:kern w:val="0"/>
          <w:sz w:val="24"/>
          <w:highlight w:val="none"/>
        </w:rPr>
        <w:t>其中供货质量（</w:t>
      </w:r>
      <w:r>
        <w:rPr>
          <w:rFonts w:ascii="宋体" w:cs="宋体"/>
          <w:bCs/>
          <w:color w:val="auto"/>
          <w:kern w:val="0"/>
          <w:sz w:val="24"/>
          <w:highlight w:val="none"/>
        </w:rPr>
        <w:t>6</w:t>
      </w:r>
      <w:r>
        <w:rPr>
          <w:rFonts w:hint="eastAsia" w:ascii="宋体" w:cs="宋体"/>
          <w:bCs/>
          <w:color w:val="auto"/>
          <w:kern w:val="0"/>
          <w:sz w:val="24"/>
          <w:highlight w:val="none"/>
        </w:rPr>
        <w:t>0分）、产品价格（</w:t>
      </w:r>
      <w:r>
        <w:rPr>
          <w:rFonts w:hint="eastAsia" w:ascii="宋体" w:cs="宋体"/>
          <w:bCs/>
          <w:color w:val="auto"/>
          <w:kern w:val="0"/>
          <w:sz w:val="24"/>
          <w:highlight w:val="none"/>
          <w:lang w:val="en-US" w:eastAsia="zh-CN"/>
        </w:rPr>
        <w:t>3</w:t>
      </w:r>
      <w:r>
        <w:rPr>
          <w:rFonts w:hint="eastAsia" w:ascii="宋体" w:cs="宋体"/>
          <w:bCs/>
          <w:color w:val="auto"/>
          <w:kern w:val="0"/>
          <w:sz w:val="24"/>
          <w:highlight w:val="none"/>
        </w:rPr>
        <w:t>0分）、服务质量（</w:t>
      </w:r>
      <w:r>
        <w:rPr>
          <w:rFonts w:ascii="宋体" w:cs="宋体"/>
          <w:bCs/>
          <w:color w:val="auto"/>
          <w:kern w:val="0"/>
          <w:sz w:val="24"/>
          <w:highlight w:val="none"/>
        </w:rPr>
        <w:t>10</w:t>
      </w:r>
      <w:r>
        <w:rPr>
          <w:rFonts w:hint="eastAsia" w:ascii="宋体" w:cs="宋体"/>
          <w:bCs/>
          <w:color w:val="auto"/>
          <w:kern w:val="0"/>
          <w:sz w:val="24"/>
          <w:highlight w:val="none"/>
        </w:rPr>
        <w:t>分）。</w:t>
      </w:r>
    </w:p>
    <w:p w14:paraId="6C4C2A61">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（2）建立责任追究制度。</w:t>
      </w:r>
      <w:r>
        <w:rPr>
          <w:rFonts w:hint="eastAsia" w:ascii="宋体" w:cs="宋体"/>
          <w:bCs/>
          <w:color w:val="auto"/>
          <w:kern w:val="0"/>
          <w:sz w:val="24"/>
          <w:highlight w:val="none"/>
          <w:lang w:val="en-US" w:eastAsia="zh-CN"/>
        </w:rPr>
        <w:t>招标</w:t>
      </w:r>
      <w:r>
        <w:rPr>
          <w:rFonts w:hint="eastAsia" w:ascii="宋体" w:cs="宋体"/>
          <w:bCs/>
          <w:color w:val="auto"/>
          <w:kern w:val="0"/>
          <w:sz w:val="24"/>
          <w:highlight w:val="none"/>
        </w:rPr>
        <w:t>单位食堂食品配送工作小组将定期或不定期地深入食堂和配送企业，对食堂食品配送工作进行督查。对配送企业提供不合格产品或不按要求配送的，按合同约定</w:t>
      </w:r>
      <w:r>
        <w:rPr>
          <w:rFonts w:hint="eastAsia" w:ascii="宋体" w:cs="宋体"/>
          <w:bCs/>
          <w:color w:val="auto"/>
          <w:kern w:val="0"/>
          <w:sz w:val="24"/>
          <w:highlight w:val="none"/>
          <w:lang w:val="en-US" w:eastAsia="zh-CN"/>
        </w:rPr>
        <w:t>进行罚款</w:t>
      </w:r>
      <w:r>
        <w:rPr>
          <w:rFonts w:hint="eastAsia" w:ascii="宋体" w:cs="宋体"/>
          <w:bCs/>
          <w:color w:val="auto"/>
          <w:kern w:val="0"/>
          <w:sz w:val="24"/>
          <w:highlight w:val="none"/>
        </w:rPr>
        <w:t>。即：</w:t>
      </w:r>
    </w:p>
    <w:p w14:paraId="6F81AB83">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①配送食品质量低于国家标准和招标文件要求的产品的，经查实后将视情节</w:t>
      </w:r>
      <w:r>
        <w:rPr>
          <w:rFonts w:hint="eastAsia" w:ascii="宋体" w:cs="宋体"/>
          <w:bCs/>
          <w:color w:val="auto"/>
          <w:kern w:val="0"/>
          <w:sz w:val="24"/>
          <w:highlight w:val="none"/>
          <w:lang w:val="en-US" w:eastAsia="zh-CN"/>
        </w:rPr>
        <w:t>严重罚款</w:t>
      </w:r>
      <w:r>
        <w:rPr>
          <w:rFonts w:hint="eastAsia" w:ascii="宋体" w:cs="宋体"/>
          <w:bCs/>
          <w:color w:val="auto"/>
          <w:kern w:val="0"/>
          <w:sz w:val="24"/>
          <w:highlight w:val="none"/>
        </w:rPr>
        <w:t>500-5000元，进行通报批评，并纳入不良信用记录；</w:t>
      </w:r>
    </w:p>
    <w:p w14:paraId="236027AD">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②在政府有关部门的检查中，配送企业被查实有质量问题或其它违规行为的，一次给予通报批评，并</w:t>
      </w:r>
      <w:r>
        <w:rPr>
          <w:rFonts w:hint="eastAsia" w:ascii="宋体" w:cs="宋体"/>
          <w:bCs/>
          <w:color w:val="auto"/>
          <w:kern w:val="0"/>
          <w:sz w:val="24"/>
          <w:highlight w:val="none"/>
          <w:lang w:val="en-US" w:eastAsia="zh-CN"/>
        </w:rPr>
        <w:t>罚款</w:t>
      </w:r>
      <w:r>
        <w:rPr>
          <w:rFonts w:hint="eastAsia" w:ascii="宋体" w:cs="宋体"/>
          <w:bCs/>
          <w:color w:val="auto"/>
          <w:kern w:val="0"/>
          <w:sz w:val="24"/>
          <w:highlight w:val="none"/>
        </w:rPr>
        <w:t xml:space="preserve">500-5000元；连续两次的取消其配送资格并纳入不良信用记录； </w:t>
      </w:r>
    </w:p>
    <w:p w14:paraId="6391681C">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③</w:t>
      </w:r>
      <w:r>
        <w:rPr>
          <w:rFonts w:hint="eastAsia" w:ascii="宋体" w:cs="宋体"/>
          <w:bCs/>
          <w:color w:val="auto"/>
          <w:kern w:val="0"/>
          <w:sz w:val="24"/>
          <w:highlight w:val="none"/>
          <w:lang w:val="en-US" w:eastAsia="zh-CN"/>
        </w:rPr>
        <w:t>单月考核每低于85分1分的罚款当月采购款的1%；</w:t>
      </w:r>
      <w:r>
        <w:rPr>
          <w:rFonts w:ascii="宋体" w:cs="宋体"/>
          <w:bCs/>
          <w:color w:val="auto"/>
          <w:kern w:val="0"/>
          <w:sz w:val="24"/>
          <w:highlight w:val="none"/>
          <w:lang w:val="en-US" w:eastAsia="zh-CN"/>
        </w:rPr>
        <w:t>全年</w:t>
      </w:r>
      <w:r>
        <w:rPr>
          <w:rFonts w:hint="eastAsia" w:ascii="宋体" w:cs="宋体"/>
          <w:bCs/>
          <w:color w:val="auto"/>
          <w:kern w:val="0"/>
          <w:sz w:val="24"/>
          <w:highlight w:val="none"/>
          <w:lang w:val="en-US" w:eastAsia="zh-CN"/>
        </w:rPr>
        <w:t>月度考核平均分</w:t>
      </w:r>
      <w:r>
        <w:rPr>
          <w:rFonts w:hint="eastAsia" w:ascii="宋体" w:cs="宋体"/>
          <w:bCs/>
          <w:color w:val="auto"/>
          <w:kern w:val="0"/>
          <w:sz w:val="24"/>
          <w:highlight w:val="none"/>
        </w:rPr>
        <w:t>低于85分</w:t>
      </w:r>
      <w:r>
        <w:rPr>
          <w:rFonts w:hint="eastAsia" w:ascii="宋体" w:cs="宋体"/>
          <w:bCs/>
          <w:color w:val="auto"/>
          <w:kern w:val="0"/>
          <w:sz w:val="24"/>
          <w:highlight w:val="none"/>
          <w:lang w:eastAsia="zh-CN"/>
        </w:rPr>
        <w:t>的</w:t>
      </w:r>
      <w:r>
        <w:rPr>
          <w:rFonts w:hint="eastAsia" w:ascii="宋体" w:cs="宋体"/>
          <w:bCs/>
          <w:color w:val="auto"/>
          <w:kern w:val="0"/>
          <w:sz w:val="24"/>
          <w:highlight w:val="none"/>
        </w:rPr>
        <w:t xml:space="preserve">，取消其配送资格； </w:t>
      </w:r>
    </w:p>
    <w:p w14:paraId="7E8F5953">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④除不可抗力发生外，延误配送时间，造成食堂不能正常供应伙食，1次</w:t>
      </w:r>
      <w:r>
        <w:rPr>
          <w:rFonts w:hint="eastAsia" w:ascii="宋体" w:cs="宋体"/>
          <w:bCs/>
          <w:color w:val="auto"/>
          <w:kern w:val="0"/>
          <w:sz w:val="24"/>
          <w:highlight w:val="none"/>
          <w:lang w:val="en-US" w:eastAsia="zh-CN"/>
        </w:rPr>
        <w:t>罚款</w:t>
      </w:r>
      <w:r>
        <w:rPr>
          <w:rFonts w:hint="eastAsia" w:ascii="宋体" w:cs="宋体"/>
          <w:bCs/>
          <w:color w:val="auto"/>
          <w:kern w:val="0"/>
          <w:sz w:val="24"/>
          <w:highlight w:val="none"/>
        </w:rPr>
        <w:t>500-5000元，2次</w:t>
      </w:r>
      <w:r>
        <w:rPr>
          <w:rFonts w:hint="eastAsia" w:ascii="宋体" w:cs="宋体"/>
          <w:bCs/>
          <w:color w:val="auto"/>
          <w:kern w:val="0"/>
          <w:sz w:val="24"/>
          <w:highlight w:val="none"/>
          <w:lang w:val="en-US" w:eastAsia="zh-CN"/>
        </w:rPr>
        <w:t>罚款</w:t>
      </w:r>
      <w:r>
        <w:rPr>
          <w:rFonts w:hint="eastAsia" w:ascii="宋体" w:cs="宋体"/>
          <w:bCs/>
          <w:color w:val="auto"/>
          <w:kern w:val="0"/>
          <w:sz w:val="24"/>
          <w:highlight w:val="none"/>
        </w:rPr>
        <w:t>10000元；3次及以上取消其配送资格；</w:t>
      </w:r>
    </w:p>
    <w:p w14:paraId="496C5B6D">
      <w:pPr>
        <w:spacing w:line="300" w:lineRule="auto"/>
        <w:rPr>
          <w:rFonts w:ascii="宋体" w:cs="宋体"/>
          <w:b/>
          <w:bCs/>
          <w:color w:val="auto"/>
          <w:kern w:val="0"/>
          <w:sz w:val="24"/>
          <w:highlight w:val="none"/>
        </w:rPr>
      </w:pPr>
      <w:r>
        <w:rPr>
          <w:rFonts w:hint="eastAsia" w:ascii="宋体" w:cs="宋体"/>
          <w:b/>
          <w:bCs/>
          <w:color w:val="auto"/>
          <w:kern w:val="0"/>
          <w:sz w:val="24"/>
          <w:highlight w:val="none"/>
        </w:rPr>
        <w:t>九、食品结算价格确定原则</w:t>
      </w:r>
    </w:p>
    <w:p w14:paraId="0FC2465F">
      <w:pPr>
        <w:spacing w:line="300" w:lineRule="auto"/>
        <w:ind w:firstLine="480"/>
        <w:rPr>
          <w:rFonts w:ascii="宋体" w:cs="宋体"/>
          <w:bCs/>
          <w:color w:val="auto"/>
          <w:kern w:val="0"/>
          <w:sz w:val="24"/>
          <w:highlight w:val="none"/>
        </w:rPr>
      </w:pPr>
      <w:r>
        <w:rPr>
          <w:rFonts w:hint="eastAsia" w:ascii="宋体" w:cs="宋体"/>
          <w:color w:val="auto"/>
          <w:kern w:val="0"/>
          <w:sz w:val="24"/>
          <w:highlight w:val="none"/>
        </w:rPr>
        <w:t>1</w:t>
      </w:r>
      <w:r>
        <w:rPr>
          <w:rFonts w:hint="eastAsia" w:ascii="宋体" w:cs="宋体"/>
          <w:bCs/>
          <w:color w:val="auto"/>
          <w:kern w:val="0"/>
          <w:sz w:val="24"/>
          <w:highlight w:val="none"/>
        </w:rPr>
        <w:t>.由建德市机关事务服务中心组成质量价格管理小组（以下称质量价格管理小组），负责供货质量和价格的监管。</w:t>
      </w:r>
    </w:p>
    <w:p w14:paraId="7D46438B">
      <w:pPr>
        <w:spacing w:line="300" w:lineRule="auto"/>
        <w:ind w:firstLine="480" w:firstLineChars="200"/>
        <w:rPr>
          <w:rFonts w:ascii="宋体" w:cs="宋体"/>
          <w:color w:val="auto"/>
          <w:kern w:val="0"/>
          <w:sz w:val="24"/>
          <w:highlight w:val="none"/>
        </w:rPr>
      </w:pPr>
      <w:r>
        <w:rPr>
          <w:rFonts w:hint="eastAsia" w:ascii="宋体" w:cs="宋体"/>
          <w:bCs/>
          <w:color w:val="auto"/>
          <w:kern w:val="0"/>
          <w:sz w:val="24"/>
          <w:highlight w:val="none"/>
        </w:rPr>
        <w:t>2.食堂管理人员确定结算价格的依据：根据当月建德大型超市、大型农贸市场有相同或同类产品的，以建德大型超市（如大润发、世纪联华</w:t>
      </w:r>
      <w:r>
        <w:rPr>
          <w:rFonts w:hint="eastAsia" w:ascii="宋体" w:cs="宋体"/>
          <w:color w:val="auto"/>
          <w:kern w:val="0"/>
          <w:sz w:val="24"/>
          <w:highlight w:val="none"/>
        </w:rPr>
        <w:t xml:space="preserve">）或大型农贸市场（如新安江、寿昌、大同、乾潭、梅城农贸市场）相应食品的平均价格作为基准信息价（以下简称基准信息价），建德大型超市、大型农贸市场无相同或同类产品的，以天下良仓平台提供的我市周边的桐庐县、淳安县、临安区、富阳区的相应食品的平均参考价作为基准信息价（以下简称基准信息价），然后以此基准信息价和招标确定的相应食品的下浮率来确定结算单价。即某食品的结算单价＝基准信息价*（1-下浮率）。 </w:t>
      </w:r>
    </w:p>
    <w:p w14:paraId="106BCBF6">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3.如建德大型超市、大型农贸市场或天下良仓平台上没有所要采购食品的相应价格的，原则上不得采购。如出现特殊情况，食品结算价格由“质量价格管理小组”负责协商确定。</w:t>
      </w:r>
    </w:p>
    <w:p w14:paraId="6EC880A0">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4.采购配送企业按结算单价乘以配送数量（规定收货签字确认的配送清单）结算出本月应付款总额，开具税务部门提供的正式发票向</w:t>
      </w:r>
      <w:r>
        <w:rPr>
          <w:rFonts w:hint="eastAsia" w:ascii="宋体" w:cs="宋体"/>
          <w:color w:val="auto"/>
          <w:kern w:val="0"/>
          <w:sz w:val="24"/>
          <w:highlight w:val="none"/>
          <w:lang w:val="en-US" w:eastAsia="zh-CN"/>
        </w:rPr>
        <w:t>招标</w:t>
      </w:r>
      <w:r>
        <w:rPr>
          <w:rFonts w:hint="eastAsia" w:ascii="宋体" w:cs="宋体"/>
          <w:color w:val="auto"/>
          <w:kern w:val="0"/>
          <w:sz w:val="24"/>
          <w:highlight w:val="none"/>
        </w:rPr>
        <w:t>单位进行结算，每月结算一次，</w:t>
      </w:r>
      <w:r>
        <w:rPr>
          <w:rFonts w:hint="eastAsia" w:ascii="宋体" w:cs="宋体"/>
          <w:color w:val="auto"/>
          <w:kern w:val="0"/>
          <w:sz w:val="24"/>
          <w:highlight w:val="none"/>
          <w:lang w:val="en-US" w:eastAsia="zh-CN"/>
        </w:rPr>
        <w:t>招标</w:t>
      </w:r>
      <w:r>
        <w:rPr>
          <w:rFonts w:hint="eastAsia" w:ascii="宋体" w:cs="宋体"/>
          <w:color w:val="auto"/>
          <w:kern w:val="0"/>
          <w:sz w:val="24"/>
          <w:highlight w:val="none"/>
        </w:rPr>
        <w:t>单位在</w:t>
      </w:r>
      <w:r>
        <w:rPr>
          <w:rFonts w:hint="eastAsia" w:ascii="宋体" w:cs="宋体"/>
          <w:color w:val="auto"/>
          <w:kern w:val="0"/>
          <w:sz w:val="24"/>
          <w:highlight w:val="none"/>
          <w:lang w:val="en-US" w:eastAsia="zh-CN"/>
        </w:rPr>
        <w:t>收到发票10日内</w:t>
      </w:r>
      <w:r>
        <w:rPr>
          <w:rFonts w:hint="eastAsia" w:ascii="宋体" w:cs="宋体"/>
          <w:color w:val="auto"/>
          <w:kern w:val="0"/>
          <w:sz w:val="24"/>
          <w:highlight w:val="none"/>
        </w:rPr>
        <w:t>以转账形式付款（特殊情况除外）。</w:t>
      </w:r>
    </w:p>
    <w:p w14:paraId="749B1709">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5.食品采购配送结算价格包括税收、包装、损耗、仓储、运输、装卸、辅助工作及售后服务等一切费用。</w:t>
      </w:r>
    </w:p>
    <w:p w14:paraId="058EB887">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6.食品价格约定</w:t>
      </w:r>
    </w:p>
    <w:p w14:paraId="22F0F19B">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1）干货类、鲜肉类、冷冻食品类、水产类、豆制品及蛋类、蔬菜类、水果类的定价。质量价格管理小组根据建德市新安江、寿昌、梅城主要农贸市场零售均价作为基准单价(基准价格包括仓储、运输和税票等各种配送经费)。招标单位结算单价计算公式为：基准单价×（1-下浮率）。</w:t>
      </w:r>
    </w:p>
    <w:p w14:paraId="4D74F129">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2）大米、面粉、食用油及调料类定价。质量价格管理小组根据建德市新安江、寿昌、乾潭、梅城主要农贸市场、粮油商行和大型超市等市场零售价格的平均价，确定基准单价(基准价格包括仓储、运输和税票等各种配送经费)。招标单位结算单价计算公式为：基准单价×（1-下浮率）。</w:t>
      </w:r>
    </w:p>
    <w:p w14:paraId="3DB959FF">
      <w:pPr>
        <w:spacing w:line="300" w:lineRule="auto"/>
        <w:ind w:firstLine="480"/>
        <w:rPr>
          <w:rFonts w:ascii="宋体" w:cs="宋体"/>
          <w:bCs/>
          <w:color w:val="auto"/>
          <w:kern w:val="0"/>
          <w:sz w:val="24"/>
          <w:highlight w:val="none"/>
        </w:rPr>
      </w:pPr>
      <w:r>
        <w:rPr>
          <w:rFonts w:hint="eastAsia" w:ascii="宋体" w:cs="宋体"/>
          <w:color w:val="auto"/>
          <w:kern w:val="0"/>
          <w:sz w:val="24"/>
          <w:highlight w:val="none"/>
        </w:rPr>
        <w:t>（3）投标人必须按基准单价和投标响应的下浮率作为结算单价的依据，并出具承诺函。（承诺函见附</w:t>
      </w:r>
      <w:r>
        <w:rPr>
          <w:rFonts w:hint="eastAsia" w:ascii="宋体" w:cs="宋体"/>
          <w:color w:val="auto"/>
          <w:kern w:val="0"/>
          <w:sz w:val="24"/>
          <w:highlight w:val="none"/>
          <w:lang w:val="en-US" w:eastAsia="zh-CN"/>
        </w:rPr>
        <w:t>三</w:t>
      </w:r>
      <w:r>
        <w:rPr>
          <w:rFonts w:hint="eastAsia" w:ascii="宋体" w:cs="宋体"/>
          <w:color w:val="auto"/>
          <w:kern w:val="0"/>
          <w:sz w:val="24"/>
          <w:highlight w:val="none"/>
        </w:rPr>
        <w:t xml:space="preserve">）  </w:t>
      </w:r>
    </w:p>
    <w:p w14:paraId="26AC024D">
      <w:pPr>
        <w:spacing w:line="300" w:lineRule="auto"/>
        <w:ind w:firstLine="480"/>
        <w:rPr>
          <w:rFonts w:hint="eastAsia" w:ascii="宋体" w:cs="宋体"/>
          <w:b/>
          <w:bCs/>
          <w:color w:val="auto"/>
          <w:sz w:val="24"/>
          <w:highlight w:val="none"/>
          <w:lang w:val="en-US" w:eastAsia="zh-CN"/>
        </w:rPr>
      </w:pPr>
      <w:r>
        <w:rPr>
          <w:rFonts w:hint="eastAsia" w:ascii="宋体" w:cs="宋体"/>
          <w:b/>
          <w:bCs/>
          <w:color w:val="auto"/>
          <w:sz w:val="24"/>
          <w:highlight w:val="none"/>
          <w:lang w:val="en-US" w:eastAsia="zh-CN"/>
        </w:rPr>
        <w:t>十、考核</w:t>
      </w:r>
    </w:p>
    <w:p w14:paraId="2A8D65E1">
      <w:pPr>
        <w:spacing w:line="300" w:lineRule="auto"/>
        <w:ind w:firstLine="480"/>
        <w:rPr>
          <w:rFonts w:hint="eastAsia" w:ascii="宋体" w:cs="宋体"/>
          <w:color w:val="auto"/>
          <w:kern w:val="0"/>
          <w:sz w:val="24"/>
          <w:highlight w:val="none"/>
          <w:lang w:val="en-US" w:eastAsia="zh-CN"/>
        </w:rPr>
      </w:pPr>
      <w:r>
        <w:rPr>
          <w:rFonts w:hint="eastAsia" w:ascii="宋体" w:cs="宋体"/>
          <w:color w:val="auto"/>
          <w:kern w:val="0"/>
          <w:sz w:val="24"/>
          <w:highlight w:val="none"/>
          <w:lang w:val="en-US" w:eastAsia="zh-CN"/>
        </w:rPr>
        <w:t>1</w:t>
      </w:r>
      <w:r>
        <w:rPr>
          <w:rFonts w:hint="eastAsia" w:ascii="宋体" w:cs="宋体"/>
          <w:color w:val="auto"/>
          <w:kern w:val="0"/>
          <w:sz w:val="24"/>
          <w:highlight w:val="none"/>
        </w:rPr>
        <w:t>.</w:t>
      </w:r>
      <w:r>
        <w:rPr>
          <w:rFonts w:hint="eastAsia" w:ascii="宋体" w:cs="宋体"/>
          <w:color w:val="auto"/>
          <w:kern w:val="0"/>
          <w:sz w:val="24"/>
          <w:highlight w:val="none"/>
          <w:lang w:val="en-US" w:eastAsia="zh-CN"/>
        </w:rPr>
        <w:t>招标单位根据《采购配送企业考核办法》每月度末对供应商服务情况实行百分制考核，一年服务期满后月度考核平均分在85分及以上为合格，可</w:t>
      </w:r>
      <w:r>
        <w:rPr>
          <w:rFonts w:hint="eastAsia" w:ascii="宋体" w:cs="仿宋_GB2312"/>
          <w:color w:val="auto"/>
          <w:sz w:val="24"/>
          <w:highlight w:val="none"/>
          <w:u w:val="none"/>
        </w:rPr>
        <w:t>根据本次中标价格可以续签一年</w:t>
      </w:r>
      <w:r>
        <w:rPr>
          <w:rFonts w:hint="eastAsia" w:ascii="宋体" w:cs="宋体"/>
          <w:color w:val="auto"/>
          <w:kern w:val="0"/>
          <w:sz w:val="24"/>
          <w:highlight w:val="none"/>
          <w:lang w:val="en-US" w:eastAsia="zh-CN"/>
        </w:rPr>
        <w:t>。</w:t>
      </w:r>
    </w:p>
    <w:p w14:paraId="49568C5C">
      <w:pPr>
        <w:spacing w:line="300" w:lineRule="auto"/>
        <w:ind w:firstLine="480" w:firstLineChars="200"/>
        <w:rPr>
          <w:rFonts w:hint="eastAsia" w:ascii="宋体" w:cs="宋体"/>
          <w:color w:val="auto"/>
          <w:kern w:val="0"/>
          <w:sz w:val="24"/>
          <w:highlight w:val="none"/>
          <w:lang w:val="en-US" w:eastAsia="zh-CN"/>
        </w:rPr>
      </w:pPr>
      <w:r>
        <w:rPr>
          <w:rFonts w:hint="eastAsia" w:ascii="宋体" w:cs="宋体"/>
          <w:color w:val="auto"/>
          <w:kern w:val="0"/>
          <w:sz w:val="24"/>
          <w:highlight w:val="none"/>
          <w:lang w:val="en-US" w:eastAsia="zh-CN"/>
        </w:rPr>
        <w:t>2</w:t>
      </w:r>
      <w:r>
        <w:rPr>
          <w:rFonts w:hint="eastAsia" w:ascii="宋体" w:cs="宋体"/>
          <w:color w:val="auto"/>
          <w:kern w:val="0"/>
          <w:sz w:val="24"/>
          <w:highlight w:val="none"/>
        </w:rPr>
        <w:t>.</w:t>
      </w:r>
      <w:r>
        <w:rPr>
          <w:rFonts w:hint="eastAsia" w:ascii="宋体" w:cs="宋体"/>
          <w:color w:val="auto"/>
          <w:kern w:val="0"/>
          <w:sz w:val="24"/>
          <w:highlight w:val="none"/>
          <w:lang w:val="en-US" w:eastAsia="zh-CN"/>
        </w:rPr>
        <w:t>单月考核分值在80</w:t>
      </w:r>
      <w:r>
        <w:rPr>
          <w:rFonts w:hint="eastAsia" w:ascii="宋体" w:cs="宋体"/>
          <w:color w:val="auto"/>
          <w:kern w:val="0"/>
          <w:sz w:val="24"/>
          <w:highlight w:val="none"/>
          <w:lang w:val="en-US" w:eastAsia="zh-CN"/>
        </w:rPr>
        <w:t>（含80）</w:t>
      </w:r>
      <w:r>
        <w:rPr>
          <w:rFonts w:hint="eastAsia" w:ascii="宋体" w:cs="宋体"/>
          <w:color w:val="auto"/>
          <w:kern w:val="0"/>
          <w:sz w:val="24"/>
          <w:highlight w:val="none"/>
          <w:lang w:val="en-US" w:eastAsia="zh-CN"/>
        </w:rPr>
        <w:t>-85（不含85）之间的，将进行整改。</w:t>
      </w:r>
    </w:p>
    <w:p w14:paraId="0100814E">
      <w:pPr>
        <w:spacing w:line="300" w:lineRule="auto"/>
        <w:ind w:firstLine="480" w:firstLineChars="200"/>
        <w:rPr>
          <w:rFonts w:ascii="宋体" w:cs="宋体"/>
          <w:color w:val="auto"/>
          <w:kern w:val="0"/>
          <w:sz w:val="24"/>
          <w:highlight w:val="none"/>
          <w:lang w:val="en-US" w:eastAsia="zh-CN"/>
        </w:rPr>
      </w:pPr>
      <w:r>
        <w:rPr>
          <w:rFonts w:hint="eastAsia" w:ascii="宋体" w:cs="宋体"/>
          <w:color w:val="auto"/>
          <w:kern w:val="0"/>
          <w:sz w:val="24"/>
          <w:highlight w:val="none"/>
          <w:lang w:val="en-US" w:eastAsia="zh-CN"/>
        </w:rPr>
        <w:t>3</w:t>
      </w:r>
      <w:r>
        <w:rPr>
          <w:rFonts w:hint="eastAsia" w:ascii="宋体" w:cs="宋体"/>
          <w:color w:val="auto"/>
          <w:kern w:val="0"/>
          <w:sz w:val="24"/>
          <w:highlight w:val="none"/>
        </w:rPr>
        <w:t>.</w:t>
      </w:r>
      <w:r>
        <w:rPr>
          <w:rFonts w:hint="eastAsia" w:ascii="宋体" w:cs="宋体"/>
          <w:color w:val="auto"/>
          <w:kern w:val="0"/>
          <w:sz w:val="24"/>
          <w:highlight w:val="none"/>
          <w:lang w:val="en-US" w:eastAsia="zh-CN"/>
        </w:rPr>
        <w:t>连续2个月月度考核分值均在80分以下的，招标单位可单方面解除合同。</w:t>
      </w:r>
    </w:p>
    <w:p w14:paraId="19186291">
      <w:pPr>
        <w:spacing w:line="300" w:lineRule="auto"/>
        <w:ind w:firstLine="480" w:firstLineChars="200"/>
        <w:rPr>
          <w:rFonts w:ascii="宋体" w:cs="宋体"/>
          <w:color w:val="auto"/>
          <w:kern w:val="0"/>
          <w:sz w:val="24"/>
          <w:highlight w:val="none"/>
          <w:lang w:val="en-US" w:eastAsia="zh-CN"/>
        </w:rPr>
      </w:pPr>
      <w:r>
        <w:rPr>
          <w:rFonts w:hint="eastAsia" w:ascii="宋体" w:cs="宋体"/>
          <w:color w:val="auto"/>
          <w:kern w:val="0"/>
          <w:sz w:val="24"/>
          <w:highlight w:val="none"/>
          <w:lang w:val="en-US" w:eastAsia="zh-CN"/>
        </w:rPr>
        <w:t>3</w:t>
      </w:r>
      <w:r>
        <w:rPr>
          <w:rFonts w:hint="eastAsia" w:ascii="宋体" w:cs="宋体"/>
          <w:color w:val="auto"/>
          <w:kern w:val="0"/>
          <w:sz w:val="24"/>
          <w:highlight w:val="none"/>
        </w:rPr>
        <w:t>.</w:t>
      </w:r>
      <w:r>
        <w:rPr>
          <w:rFonts w:hint="eastAsia" w:ascii="宋体" w:cs="宋体"/>
          <w:color w:val="auto"/>
          <w:kern w:val="0"/>
          <w:sz w:val="24"/>
          <w:highlight w:val="none"/>
          <w:lang w:val="en-US" w:eastAsia="zh-CN"/>
        </w:rPr>
        <w:t>单月考核每低于85分1分的罚款当月采购款的1%。</w:t>
      </w:r>
    </w:p>
    <w:p w14:paraId="2B56AD8F">
      <w:pPr>
        <w:spacing w:line="300" w:lineRule="auto"/>
        <w:ind w:firstLine="480"/>
        <w:rPr>
          <w:rFonts w:hint="eastAsia" w:ascii="宋体" w:eastAsia="宋体" w:cs="宋体"/>
          <w:b/>
          <w:bCs/>
          <w:color w:val="auto"/>
          <w:sz w:val="24"/>
          <w:highlight w:val="none"/>
          <w:lang w:eastAsia="zh-CN"/>
        </w:rPr>
      </w:pPr>
      <w:r>
        <w:rPr>
          <w:rFonts w:hint="eastAsia" w:ascii="宋体" w:cs="宋体"/>
          <w:b/>
          <w:bCs/>
          <w:color w:val="auto"/>
          <w:sz w:val="24"/>
          <w:highlight w:val="none"/>
          <w:lang w:eastAsia="zh-CN"/>
        </w:rPr>
        <w:t>（</w:t>
      </w:r>
      <w:r>
        <w:rPr>
          <w:rFonts w:hint="eastAsia" w:ascii="宋体" w:cs="宋体"/>
          <w:b/>
          <w:bCs/>
          <w:color w:val="auto"/>
          <w:sz w:val="24"/>
          <w:highlight w:val="none"/>
          <w:lang w:val="en-US" w:eastAsia="zh-CN"/>
        </w:rPr>
        <w:t>具体考核办法详见第七章</w:t>
      </w:r>
      <w:r>
        <w:rPr>
          <w:rFonts w:hint="eastAsia" w:ascii="宋体" w:cs="宋体"/>
          <w:b/>
          <w:bCs/>
          <w:color w:val="auto"/>
          <w:sz w:val="24"/>
          <w:highlight w:val="none"/>
          <w:lang w:eastAsia="zh-CN"/>
        </w:rPr>
        <w:t>）</w:t>
      </w:r>
    </w:p>
    <w:p w14:paraId="3A8E4DEC">
      <w:pPr>
        <w:spacing w:line="300" w:lineRule="auto"/>
        <w:ind w:firstLine="480"/>
        <w:rPr>
          <w:rFonts w:ascii="宋体" w:cs="宋体"/>
          <w:b/>
          <w:bCs/>
          <w:color w:val="auto"/>
          <w:kern w:val="0"/>
          <w:sz w:val="24"/>
          <w:highlight w:val="none"/>
        </w:rPr>
      </w:pPr>
      <w:r>
        <w:rPr>
          <w:rFonts w:hint="eastAsia" w:ascii="宋体" w:cs="宋体"/>
          <w:b/>
          <w:bCs/>
          <w:color w:val="auto"/>
          <w:sz w:val="24"/>
          <w:highlight w:val="none"/>
        </w:rPr>
        <w:t>★</w:t>
      </w:r>
      <w:r>
        <w:rPr>
          <w:rFonts w:hint="eastAsia" w:ascii="宋体" w:cs="宋体"/>
          <w:b/>
          <w:bCs/>
          <w:color w:val="auto"/>
          <w:sz w:val="24"/>
          <w:highlight w:val="none"/>
          <w:lang w:val="en-US" w:eastAsia="zh-CN"/>
        </w:rPr>
        <w:t>十一、</w:t>
      </w:r>
      <w:r>
        <w:rPr>
          <w:rFonts w:hint="eastAsia" w:ascii="宋体" w:cs="宋体"/>
          <w:b/>
          <w:bCs/>
          <w:color w:val="auto"/>
          <w:kern w:val="0"/>
          <w:sz w:val="24"/>
          <w:highlight w:val="none"/>
        </w:rPr>
        <w:t>样品</w:t>
      </w:r>
    </w:p>
    <w:p w14:paraId="67D93E7D">
      <w:pPr>
        <w:spacing w:line="300" w:lineRule="auto"/>
        <w:ind w:firstLine="480"/>
        <w:rPr>
          <w:rFonts w:ascii="宋体" w:cs="宋体"/>
          <w:bCs/>
          <w:color w:val="auto"/>
          <w:kern w:val="0"/>
          <w:sz w:val="24"/>
          <w:highlight w:val="none"/>
        </w:rPr>
      </w:pPr>
      <w:r>
        <w:rPr>
          <w:rFonts w:hint="eastAsia" w:ascii="宋体" w:cs="宋体"/>
          <w:bCs/>
          <w:color w:val="auto"/>
          <w:kern w:val="0"/>
          <w:sz w:val="24"/>
          <w:highlight w:val="none"/>
        </w:rPr>
        <w:t>投标人必须提供如下样品：</w:t>
      </w:r>
    </w:p>
    <w:p w14:paraId="38458287">
      <w:pPr>
        <w:spacing w:line="300" w:lineRule="auto"/>
        <w:ind w:firstLine="480"/>
        <w:rPr>
          <w:rFonts w:ascii="宋体" w:cs="宋体"/>
          <w:color w:val="auto"/>
          <w:kern w:val="0"/>
          <w:sz w:val="24"/>
          <w:highlight w:val="none"/>
        </w:rPr>
      </w:pPr>
      <w:r>
        <w:rPr>
          <w:rFonts w:hint="eastAsia" w:ascii="宋体" w:cs="宋体"/>
          <w:color w:val="auto"/>
          <w:kern w:val="0"/>
          <w:sz w:val="24"/>
          <w:highlight w:val="none"/>
        </w:rPr>
        <w:t>1</w:t>
      </w:r>
      <w:r>
        <w:rPr>
          <w:rFonts w:hint="eastAsia" w:ascii="宋体" w:cs="宋体"/>
          <w:color w:val="auto"/>
          <w:kern w:val="0"/>
          <w:sz w:val="24"/>
          <w:highlight w:val="none"/>
          <w:lang w:val="en-US" w:eastAsia="zh-CN"/>
        </w:rPr>
        <w:t>.</w:t>
      </w:r>
      <w:r>
        <w:rPr>
          <w:rFonts w:hint="eastAsia" w:ascii="宋体" w:cs="宋体"/>
          <w:color w:val="auto"/>
          <w:kern w:val="0"/>
          <w:sz w:val="24"/>
          <w:highlight w:val="none"/>
        </w:rPr>
        <w:t>二级及以上大米1袋：原袋包装，5千克--25千克/袋；</w:t>
      </w:r>
    </w:p>
    <w:p w14:paraId="02DFE986">
      <w:pPr>
        <w:spacing w:line="300" w:lineRule="auto"/>
        <w:ind w:firstLine="480"/>
        <w:rPr>
          <w:rFonts w:ascii="宋体" w:cs="宋体"/>
          <w:color w:val="auto"/>
          <w:kern w:val="0"/>
          <w:sz w:val="24"/>
          <w:highlight w:val="none"/>
        </w:rPr>
      </w:pPr>
      <w:r>
        <w:rPr>
          <w:rFonts w:hint="eastAsia" w:ascii="宋体" w:cs="宋体"/>
          <w:color w:val="auto"/>
          <w:kern w:val="0"/>
          <w:sz w:val="24"/>
          <w:highlight w:val="none"/>
          <w:lang w:val="en-US" w:eastAsia="zh-CN"/>
        </w:rPr>
        <w:t>2.</w:t>
      </w:r>
      <w:r>
        <w:rPr>
          <w:rFonts w:hint="eastAsia" w:ascii="宋体" w:cs="宋体"/>
          <w:color w:val="auto"/>
          <w:kern w:val="0"/>
          <w:sz w:val="24"/>
          <w:highlight w:val="none"/>
        </w:rPr>
        <w:t>菜籽油、玉米油、葵花籽油各一桶（非转基因、非调和食用油）：定型包装（5L/桶）。</w:t>
      </w:r>
    </w:p>
    <w:p w14:paraId="7C1EC570">
      <w:pPr>
        <w:spacing w:line="300" w:lineRule="auto"/>
        <w:ind w:firstLine="480"/>
        <w:rPr>
          <w:rFonts w:hint="eastAsia" w:ascii="宋体" w:eastAsia="宋体" w:cs="宋体"/>
          <w:color w:val="auto"/>
          <w:kern w:val="0"/>
          <w:sz w:val="24"/>
          <w:highlight w:val="none"/>
          <w:lang w:eastAsia="zh-CN"/>
        </w:rPr>
      </w:pPr>
      <w:r>
        <w:rPr>
          <w:rFonts w:hint="eastAsia" w:ascii="宋体" w:cs="宋体"/>
          <w:color w:val="auto"/>
          <w:kern w:val="0"/>
          <w:sz w:val="24"/>
          <w:highlight w:val="none"/>
        </w:rPr>
        <w:t>3</w:t>
      </w:r>
      <w:r>
        <w:rPr>
          <w:rFonts w:hint="eastAsia" w:ascii="宋体" w:cs="宋体"/>
          <w:color w:val="auto"/>
          <w:kern w:val="0"/>
          <w:sz w:val="24"/>
          <w:highlight w:val="none"/>
          <w:lang w:val="en-US" w:eastAsia="zh-CN"/>
        </w:rPr>
        <w:t>.</w:t>
      </w:r>
      <w:r>
        <w:rPr>
          <w:rFonts w:hint="eastAsia" w:ascii="宋体" w:cs="宋体"/>
          <w:color w:val="auto"/>
          <w:kern w:val="0"/>
          <w:sz w:val="24"/>
          <w:highlight w:val="none"/>
          <w:lang w:eastAsia="zh-CN"/>
        </w:rPr>
        <w:t>陈</w:t>
      </w:r>
      <w:r>
        <w:rPr>
          <w:rFonts w:hint="eastAsia" w:ascii="宋体" w:cs="宋体"/>
          <w:color w:val="auto"/>
          <w:kern w:val="0"/>
          <w:sz w:val="24"/>
          <w:highlight w:val="none"/>
        </w:rPr>
        <w:t>醋、</w:t>
      </w:r>
      <w:r>
        <w:rPr>
          <w:rFonts w:hint="eastAsia" w:ascii="宋体" w:cs="宋体"/>
          <w:color w:val="auto"/>
          <w:kern w:val="0"/>
          <w:sz w:val="24"/>
          <w:highlight w:val="none"/>
          <w:lang w:eastAsia="zh-CN"/>
        </w:rPr>
        <w:t>白醋、生抽、老抽</w:t>
      </w:r>
      <w:r>
        <w:rPr>
          <w:rFonts w:hint="eastAsia" w:ascii="宋体" w:cs="宋体"/>
          <w:color w:val="auto"/>
          <w:kern w:val="0"/>
          <w:sz w:val="24"/>
          <w:highlight w:val="none"/>
        </w:rPr>
        <w:t>、麻油各一瓶；原包装，</w:t>
      </w:r>
      <w:r>
        <w:rPr>
          <w:rFonts w:hint="eastAsia" w:ascii="宋体" w:cs="宋体"/>
          <w:color w:val="auto"/>
          <w:kern w:val="0"/>
          <w:sz w:val="24"/>
          <w:highlight w:val="none"/>
        </w:rPr>
        <w:t>0.</w:t>
      </w:r>
      <w:r>
        <w:rPr>
          <w:rFonts w:hint="eastAsia" w:ascii="宋体" w:cs="宋体"/>
          <w:color w:val="auto"/>
          <w:kern w:val="0"/>
          <w:sz w:val="24"/>
          <w:highlight w:val="none"/>
          <w:lang w:val="en-US" w:eastAsia="zh-CN"/>
        </w:rPr>
        <w:t>1</w:t>
      </w:r>
      <w:r>
        <w:rPr>
          <w:rFonts w:hint="eastAsia" w:ascii="宋体" w:cs="宋体"/>
          <w:color w:val="auto"/>
          <w:kern w:val="0"/>
          <w:sz w:val="24"/>
          <w:highlight w:val="none"/>
        </w:rPr>
        <w:t>L-3L/瓶</w:t>
      </w:r>
      <w:r>
        <w:rPr>
          <w:rFonts w:hint="eastAsia" w:ascii="宋体" w:cs="宋体"/>
          <w:color w:val="auto"/>
          <w:kern w:val="0"/>
          <w:sz w:val="24"/>
          <w:highlight w:val="none"/>
          <w:lang w:eastAsia="zh-CN"/>
        </w:rPr>
        <w:t>。</w:t>
      </w:r>
    </w:p>
    <w:p w14:paraId="0F9DF425">
      <w:pPr>
        <w:spacing w:line="300" w:lineRule="auto"/>
        <w:ind w:firstLine="480"/>
        <w:rPr>
          <w:rFonts w:ascii="宋体" w:cs="宋体"/>
          <w:b/>
          <w:color w:val="auto"/>
          <w:kern w:val="0"/>
          <w:sz w:val="24"/>
          <w:highlight w:val="none"/>
        </w:rPr>
      </w:pPr>
      <w:r>
        <w:rPr>
          <w:rFonts w:hint="eastAsia" w:ascii="宋体" w:cs="宋体"/>
          <w:b/>
          <w:color w:val="auto"/>
          <w:kern w:val="0"/>
          <w:sz w:val="24"/>
          <w:highlight w:val="none"/>
        </w:rPr>
        <w:t>未按上述规定要求提供样品或提供样品不全的投标人，视为无效标。</w:t>
      </w:r>
    </w:p>
    <w:p w14:paraId="494F40DC">
      <w:pPr>
        <w:spacing w:line="300" w:lineRule="auto"/>
        <w:ind w:left="420"/>
        <w:rPr>
          <w:rFonts w:hint="eastAsia" w:ascii="宋体" w:cs="宋体"/>
          <w:b/>
          <w:bCs w:val="0"/>
          <w:color w:val="auto"/>
          <w:kern w:val="0"/>
          <w:sz w:val="24"/>
          <w:highlight w:val="none"/>
          <w:lang w:val="en-US" w:eastAsia="zh-CN"/>
        </w:rPr>
      </w:pPr>
      <w:r>
        <w:rPr>
          <w:rFonts w:hint="eastAsia" w:ascii="宋体" w:cs="宋体"/>
          <w:b/>
          <w:bCs w:val="0"/>
          <w:color w:val="auto"/>
          <w:kern w:val="0"/>
          <w:sz w:val="24"/>
          <w:highlight w:val="none"/>
          <w:lang w:val="en-US" w:eastAsia="zh-CN"/>
        </w:rPr>
        <w:t>十二、投标保证金</w:t>
      </w:r>
    </w:p>
    <w:p w14:paraId="2483CE3F">
      <w:pPr>
        <w:spacing w:line="300" w:lineRule="auto"/>
        <w:ind w:firstLine="480"/>
        <w:rPr>
          <w:rFonts w:hint="eastAsia" w:ascii="宋体" w:cs="宋体"/>
          <w:color w:val="auto"/>
          <w:kern w:val="0"/>
          <w:sz w:val="24"/>
          <w:highlight w:val="none"/>
        </w:rPr>
      </w:pPr>
      <w:r>
        <w:rPr>
          <w:rFonts w:hint="eastAsia" w:ascii="宋体" w:cs="宋体"/>
          <w:color w:val="auto"/>
          <w:kern w:val="0"/>
          <w:sz w:val="24"/>
          <w:highlight w:val="none"/>
          <w:lang w:val="en-US" w:eastAsia="zh-CN"/>
        </w:rPr>
        <w:t>1.</w:t>
      </w:r>
      <w:r>
        <w:rPr>
          <w:rFonts w:hint="eastAsia" w:ascii="宋体" w:cs="宋体"/>
          <w:color w:val="auto"/>
          <w:kern w:val="0"/>
          <w:sz w:val="24"/>
          <w:highlight w:val="none"/>
        </w:rPr>
        <w:t>投标保证金以银行汇票、电汇、网银形式按招标公告的规定时间、地点、账号交纳并到帐。</w:t>
      </w:r>
    </w:p>
    <w:p w14:paraId="0B66D603">
      <w:pPr>
        <w:spacing w:line="300" w:lineRule="auto"/>
        <w:ind w:firstLine="480"/>
        <w:rPr>
          <w:rFonts w:hint="eastAsia" w:ascii="宋体" w:cs="宋体"/>
          <w:color w:val="auto"/>
          <w:kern w:val="0"/>
          <w:sz w:val="24"/>
          <w:highlight w:val="none"/>
        </w:rPr>
      </w:pPr>
      <w:r>
        <w:rPr>
          <w:rFonts w:hint="eastAsia" w:ascii="宋体" w:cs="宋体"/>
          <w:color w:val="auto"/>
          <w:kern w:val="0"/>
          <w:sz w:val="24"/>
          <w:highlight w:val="none"/>
          <w:lang w:val="en-US" w:eastAsia="zh-CN"/>
        </w:rPr>
        <w:t>2.</w:t>
      </w:r>
      <w:r>
        <w:rPr>
          <w:rFonts w:hint="eastAsia" w:ascii="宋体" w:cs="宋体"/>
          <w:color w:val="auto"/>
          <w:kern w:val="0"/>
          <w:sz w:val="24"/>
          <w:highlight w:val="none"/>
        </w:rPr>
        <w:t>未按规定提交投标保证金的投标，拒绝接收投标文件。</w:t>
      </w:r>
    </w:p>
    <w:p w14:paraId="795F3C56">
      <w:pPr>
        <w:spacing w:line="300" w:lineRule="auto"/>
        <w:ind w:firstLine="480"/>
        <w:rPr>
          <w:rFonts w:hint="eastAsia" w:ascii="宋体" w:cs="宋体"/>
          <w:color w:val="auto"/>
          <w:kern w:val="0"/>
          <w:sz w:val="24"/>
          <w:highlight w:val="none"/>
          <w:lang w:eastAsia="zh-CN"/>
        </w:rPr>
      </w:pPr>
      <w:r>
        <w:rPr>
          <w:rFonts w:hint="eastAsia" w:ascii="宋体" w:cs="宋体"/>
          <w:color w:val="auto"/>
          <w:kern w:val="0"/>
          <w:sz w:val="24"/>
          <w:highlight w:val="none"/>
          <w:lang w:val="en-US" w:eastAsia="zh-CN"/>
        </w:rPr>
        <w:t>3.</w:t>
      </w:r>
      <w:r>
        <w:rPr>
          <w:rFonts w:hint="eastAsia" w:ascii="宋体" w:cs="宋体"/>
          <w:color w:val="auto"/>
          <w:kern w:val="0"/>
          <w:sz w:val="24"/>
          <w:highlight w:val="none"/>
        </w:rPr>
        <w:t>投标截止日后，投标</w:t>
      </w:r>
      <w:r>
        <w:rPr>
          <w:rFonts w:hint="eastAsia" w:ascii="宋体" w:cs="宋体"/>
          <w:color w:val="auto"/>
          <w:kern w:val="0"/>
          <w:sz w:val="24"/>
          <w:highlight w:val="none"/>
          <w:lang w:val="en-US" w:eastAsia="zh-CN"/>
        </w:rPr>
        <w:t>人</w:t>
      </w:r>
      <w:r>
        <w:rPr>
          <w:rFonts w:hint="eastAsia" w:ascii="宋体" w:cs="宋体"/>
          <w:color w:val="auto"/>
          <w:kern w:val="0"/>
          <w:sz w:val="24"/>
          <w:highlight w:val="none"/>
        </w:rPr>
        <w:t>撤回投标书的，投标保证金不予退还。</w:t>
      </w:r>
      <w:r>
        <w:rPr>
          <w:rFonts w:hint="eastAsia" w:ascii="宋体" w:cs="宋体"/>
          <w:color w:val="auto"/>
          <w:kern w:val="0"/>
          <w:sz w:val="24"/>
          <w:highlight w:val="none"/>
          <w:lang w:eastAsia="zh-CN"/>
        </w:rPr>
        <w:t>中标人</w:t>
      </w:r>
      <w:r>
        <w:rPr>
          <w:rFonts w:hint="eastAsia" w:ascii="宋体" w:cs="宋体"/>
          <w:color w:val="auto"/>
          <w:kern w:val="0"/>
          <w:sz w:val="24"/>
          <w:highlight w:val="none"/>
        </w:rPr>
        <w:t>不按规定签订合同的，将没收投标保证金</w:t>
      </w:r>
      <w:r>
        <w:rPr>
          <w:rFonts w:hint="eastAsia" w:ascii="宋体" w:cs="宋体"/>
          <w:color w:val="auto"/>
          <w:kern w:val="0"/>
          <w:sz w:val="24"/>
          <w:highlight w:val="none"/>
          <w:lang w:eastAsia="zh-CN"/>
        </w:rPr>
        <w:t>。</w:t>
      </w:r>
    </w:p>
    <w:p w14:paraId="5C54AF2D">
      <w:pPr>
        <w:spacing w:line="300" w:lineRule="auto"/>
        <w:ind w:firstLine="480"/>
        <w:rPr>
          <w:rFonts w:hint="eastAsia" w:ascii="宋体"/>
          <w:b/>
          <w:bCs/>
          <w:color w:val="auto"/>
          <w:sz w:val="24"/>
          <w:szCs w:val="24"/>
          <w:highlight w:val="none"/>
        </w:rPr>
      </w:pPr>
      <w:r>
        <w:rPr>
          <w:rFonts w:hint="eastAsia" w:ascii="宋体" w:cs="宋体"/>
          <w:b/>
          <w:bCs/>
          <w:color w:val="auto"/>
          <w:kern w:val="0"/>
          <w:sz w:val="24"/>
          <w:highlight w:val="none"/>
          <w:lang w:val="en-US" w:eastAsia="zh-CN"/>
        </w:rPr>
        <w:t>4.</w:t>
      </w:r>
      <w:r>
        <w:rPr>
          <w:rFonts w:hint="eastAsia" w:ascii="宋体"/>
          <w:b/>
          <w:bCs/>
          <w:color w:val="auto"/>
          <w:sz w:val="24"/>
          <w:szCs w:val="24"/>
          <w:highlight w:val="none"/>
        </w:rPr>
        <w:t>未中标投标保证金</w:t>
      </w:r>
    </w:p>
    <w:p w14:paraId="378907B5">
      <w:pPr>
        <w:spacing w:line="360" w:lineRule="auto"/>
        <w:ind w:right="-176" w:rightChars="-84" w:firstLine="480" w:firstLineChars="200"/>
        <w:rPr>
          <w:rFonts w:hint="eastAsia" w:ascii="宋体"/>
          <w:bCs/>
          <w:color w:val="auto"/>
          <w:sz w:val="24"/>
          <w:szCs w:val="24"/>
          <w:highlight w:val="none"/>
        </w:rPr>
      </w:pPr>
      <w:r>
        <w:rPr>
          <w:rFonts w:hint="eastAsia" w:ascii="宋体"/>
          <w:bCs/>
          <w:color w:val="auto"/>
          <w:sz w:val="24"/>
          <w:szCs w:val="24"/>
          <w:highlight w:val="none"/>
        </w:rPr>
        <w:t>自</w:t>
      </w:r>
      <w:r>
        <w:rPr>
          <w:rFonts w:hint="eastAsia" w:ascii="宋体"/>
          <w:color w:val="auto"/>
          <w:kern w:val="0"/>
          <w:sz w:val="24"/>
          <w:szCs w:val="24"/>
          <w:highlight w:val="none"/>
          <w:lang w:val="en-US" w:eastAsia="zh-CN"/>
        </w:rPr>
        <w:t>采购</w:t>
      </w:r>
      <w:r>
        <w:rPr>
          <w:rFonts w:hint="eastAsia" w:ascii="宋体"/>
          <w:color w:val="auto"/>
          <w:kern w:val="0"/>
          <w:sz w:val="24"/>
          <w:szCs w:val="24"/>
          <w:highlight w:val="none"/>
        </w:rPr>
        <w:t>结果公示期满后次日起</w:t>
      </w:r>
      <w:r>
        <w:rPr>
          <w:rFonts w:hint="eastAsia" w:ascii="宋体"/>
          <w:bCs/>
          <w:color w:val="auto"/>
          <w:sz w:val="24"/>
          <w:szCs w:val="24"/>
          <w:highlight w:val="none"/>
        </w:rPr>
        <w:t>，若无其他问题，由杭州博望建设工程招标投标代理有限公司建德分公司办理退款手续。</w:t>
      </w:r>
      <w:r>
        <w:rPr>
          <w:rFonts w:hint="eastAsia" w:ascii="宋体"/>
          <w:color w:val="auto"/>
          <w:sz w:val="24"/>
          <w:szCs w:val="24"/>
          <w:highlight w:val="none"/>
        </w:rPr>
        <w:t>（联系电话：0571-64785985）</w:t>
      </w:r>
    </w:p>
    <w:p w14:paraId="0AB1E442">
      <w:pPr>
        <w:spacing w:line="360" w:lineRule="auto"/>
        <w:ind w:right="-178" w:rightChars="-85" w:firstLine="482" w:firstLineChars="200"/>
        <w:rPr>
          <w:rFonts w:hint="eastAsia" w:ascii="宋体"/>
          <w:b/>
          <w:bCs/>
          <w:color w:val="auto"/>
          <w:sz w:val="24"/>
          <w:szCs w:val="24"/>
          <w:highlight w:val="none"/>
        </w:rPr>
      </w:pPr>
      <w:r>
        <w:rPr>
          <w:rFonts w:hint="eastAsia" w:ascii="宋体" w:cs="宋体"/>
          <w:b/>
          <w:bCs/>
          <w:color w:val="auto"/>
          <w:kern w:val="0"/>
          <w:sz w:val="24"/>
          <w:highlight w:val="none"/>
          <w:lang w:val="en-US" w:eastAsia="zh-CN"/>
        </w:rPr>
        <w:t>5.</w:t>
      </w:r>
      <w:r>
        <w:rPr>
          <w:rFonts w:hint="eastAsia" w:ascii="宋体"/>
          <w:b/>
          <w:bCs/>
          <w:color w:val="auto"/>
          <w:sz w:val="24"/>
          <w:szCs w:val="24"/>
          <w:highlight w:val="none"/>
          <w:lang w:eastAsia="zh-CN"/>
        </w:rPr>
        <w:t>中标人</w:t>
      </w:r>
      <w:r>
        <w:rPr>
          <w:rFonts w:hint="eastAsia" w:ascii="宋体"/>
          <w:b/>
          <w:bCs/>
          <w:color w:val="auto"/>
          <w:sz w:val="24"/>
          <w:szCs w:val="24"/>
          <w:highlight w:val="none"/>
        </w:rPr>
        <w:t>投标保证金</w:t>
      </w:r>
    </w:p>
    <w:p w14:paraId="359DDCA1">
      <w:pPr>
        <w:spacing w:line="360" w:lineRule="auto"/>
        <w:ind w:right="-178" w:rightChars="-85" w:firstLine="480" w:firstLineChars="200"/>
        <w:rPr>
          <w:rFonts w:hint="eastAsia" w:ascii="宋体"/>
          <w:bCs/>
          <w:color w:val="auto"/>
          <w:sz w:val="24"/>
          <w:szCs w:val="24"/>
          <w:highlight w:val="none"/>
        </w:rPr>
      </w:pPr>
      <w:r>
        <w:rPr>
          <w:rFonts w:hint="eastAsia" w:ascii="宋体"/>
          <w:bCs/>
          <w:color w:val="auto"/>
          <w:sz w:val="24"/>
          <w:szCs w:val="24"/>
          <w:highlight w:val="none"/>
          <w:lang w:eastAsia="zh-CN"/>
        </w:rPr>
        <w:t>中标人</w:t>
      </w:r>
      <w:r>
        <w:rPr>
          <w:rFonts w:hint="eastAsia" w:ascii="宋体"/>
          <w:bCs/>
          <w:color w:val="auto"/>
          <w:sz w:val="24"/>
          <w:szCs w:val="24"/>
          <w:highlight w:val="none"/>
        </w:rPr>
        <w:t>的投标保证金，在合同签订后凭合同复印件到杭州博望建设工程招标投标代理有限公司建德分公司办理退还手续，将在5个工作日内无息退，由于</w:t>
      </w:r>
      <w:r>
        <w:rPr>
          <w:rFonts w:hint="eastAsia" w:ascii="宋体"/>
          <w:bCs/>
          <w:color w:val="auto"/>
          <w:sz w:val="24"/>
          <w:szCs w:val="24"/>
          <w:highlight w:val="none"/>
          <w:lang w:eastAsia="zh-CN"/>
        </w:rPr>
        <w:t>中标人</w:t>
      </w:r>
      <w:r>
        <w:rPr>
          <w:rFonts w:hint="eastAsia" w:ascii="宋体"/>
          <w:bCs/>
          <w:color w:val="auto"/>
          <w:sz w:val="24"/>
          <w:szCs w:val="24"/>
          <w:highlight w:val="none"/>
        </w:rPr>
        <w:t>迟迟不提出退还保证金致使保证金逾期退还的，责任由</w:t>
      </w:r>
      <w:r>
        <w:rPr>
          <w:rFonts w:hint="eastAsia" w:ascii="宋体"/>
          <w:bCs/>
          <w:color w:val="auto"/>
          <w:sz w:val="24"/>
          <w:szCs w:val="24"/>
          <w:highlight w:val="none"/>
          <w:lang w:eastAsia="zh-CN"/>
        </w:rPr>
        <w:t>中标人</w:t>
      </w:r>
      <w:r>
        <w:rPr>
          <w:rFonts w:hint="eastAsia" w:ascii="宋体"/>
          <w:bCs/>
          <w:color w:val="auto"/>
          <w:sz w:val="24"/>
          <w:szCs w:val="24"/>
          <w:highlight w:val="none"/>
        </w:rPr>
        <w:t>自负。</w:t>
      </w:r>
    </w:p>
    <w:p w14:paraId="0F1B8B4C">
      <w:pPr>
        <w:pStyle w:val="3"/>
        <w:rPr>
          <w:rFonts w:hint="eastAsia"/>
          <w:color w:val="auto"/>
          <w:highlight w:val="none"/>
          <w:lang w:val="en-US" w:eastAsia="zh-CN"/>
        </w:rPr>
      </w:pPr>
    </w:p>
    <w:p w14:paraId="157B5F11">
      <w:pPr>
        <w:spacing w:line="300" w:lineRule="auto"/>
        <w:ind w:firstLine="3213" w:firstLineChars="1000"/>
        <w:jc w:val="both"/>
        <w:rPr>
          <w:rFonts w:ascii="宋体" w:cs="宋体"/>
          <w:b/>
          <w:color w:val="auto"/>
          <w:sz w:val="32"/>
          <w:szCs w:val="32"/>
          <w:highlight w:val="none"/>
        </w:rPr>
      </w:pPr>
    </w:p>
    <w:p w14:paraId="0B5723EA">
      <w:pPr>
        <w:pStyle w:val="3"/>
        <w:rPr>
          <w:rFonts w:ascii="宋体" w:hAnsi="宋体" w:cs="宋体"/>
          <w:b/>
          <w:color w:val="auto"/>
          <w:sz w:val="32"/>
          <w:szCs w:val="32"/>
          <w:highlight w:val="none"/>
        </w:rPr>
      </w:pPr>
    </w:p>
    <w:p w14:paraId="3325C904">
      <w:pPr>
        <w:rPr>
          <w:rFonts w:ascii="宋体" w:cs="宋体"/>
          <w:b/>
          <w:color w:val="auto"/>
          <w:sz w:val="32"/>
          <w:szCs w:val="32"/>
          <w:highlight w:val="none"/>
        </w:rPr>
      </w:pPr>
    </w:p>
    <w:p w14:paraId="737E5810">
      <w:pPr>
        <w:pStyle w:val="3"/>
        <w:rPr>
          <w:rFonts w:ascii="宋体" w:hAnsi="宋体" w:cs="宋体"/>
          <w:b/>
          <w:color w:val="auto"/>
          <w:sz w:val="32"/>
          <w:szCs w:val="32"/>
          <w:highlight w:val="none"/>
        </w:rPr>
      </w:pPr>
    </w:p>
    <w:p w14:paraId="0B825AEE">
      <w:pPr>
        <w:rPr>
          <w:rFonts w:ascii="宋体" w:cs="宋体"/>
          <w:b/>
          <w:color w:val="auto"/>
          <w:sz w:val="32"/>
          <w:szCs w:val="32"/>
          <w:highlight w:val="none"/>
        </w:rPr>
      </w:pPr>
    </w:p>
    <w:p w14:paraId="279C2D38">
      <w:pPr>
        <w:spacing w:line="300" w:lineRule="auto"/>
        <w:ind w:firstLine="3213" w:firstLineChars="1000"/>
        <w:jc w:val="both"/>
        <w:rPr>
          <w:rFonts w:hint="eastAsia" w:ascii="宋体" w:cs="宋体"/>
          <w:b/>
          <w:color w:val="auto"/>
          <w:sz w:val="32"/>
          <w:szCs w:val="32"/>
          <w:highlight w:val="none"/>
        </w:rPr>
      </w:pPr>
    </w:p>
    <w:p w14:paraId="27500E63">
      <w:pPr>
        <w:spacing w:line="300" w:lineRule="auto"/>
        <w:ind w:firstLine="3213" w:firstLineChars="1000"/>
        <w:jc w:val="both"/>
        <w:rPr>
          <w:rFonts w:hint="eastAsia" w:ascii="宋体" w:cs="宋体"/>
          <w:b/>
          <w:color w:val="auto"/>
          <w:sz w:val="32"/>
          <w:szCs w:val="32"/>
          <w:highlight w:val="none"/>
        </w:rPr>
      </w:pPr>
    </w:p>
    <w:p w14:paraId="292A6496">
      <w:pPr>
        <w:spacing w:line="300" w:lineRule="auto"/>
        <w:ind w:firstLine="3213" w:firstLineChars="1000"/>
        <w:jc w:val="both"/>
        <w:rPr>
          <w:rFonts w:hint="eastAsia" w:ascii="宋体" w:cs="宋体"/>
          <w:b/>
          <w:color w:val="auto"/>
          <w:sz w:val="32"/>
          <w:szCs w:val="32"/>
          <w:highlight w:val="none"/>
        </w:rPr>
      </w:pPr>
    </w:p>
    <w:p w14:paraId="5409DCFF">
      <w:pPr>
        <w:spacing w:line="300" w:lineRule="auto"/>
        <w:ind w:firstLine="3213" w:firstLineChars="1000"/>
        <w:jc w:val="both"/>
        <w:rPr>
          <w:rFonts w:hint="eastAsia" w:ascii="宋体" w:cs="宋体"/>
          <w:b/>
          <w:color w:val="auto"/>
          <w:sz w:val="32"/>
          <w:szCs w:val="32"/>
          <w:highlight w:val="none"/>
        </w:rPr>
      </w:pPr>
    </w:p>
    <w:p w14:paraId="58A59F2D">
      <w:pPr>
        <w:pStyle w:val="2"/>
        <w:rPr>
          <w:rFonts w:hint="eastAsia" w:ascii="宋体" w:hAnsi="宋体" w:cs="宋体"/>
          <w:b/>
          <w:color w:val="auto"/>
          <w:sz w:val="32"/>
          <w:szCs w:val="32"/>
          <w:highlight w:val="none"/>
        </w:rPr>
      </w:pPr>
    </w:p>
    <w:p w14:paraId="03FACEF0">
      <w:pPr>
        <w:rPr>
          <w:rFonts w:hint="eastAsia" w:ascii="宋体" w:cs="宋体"/>
          <w:b/>
          <w:color w:val="auto"/>
          <w:sz w:val="32"/>
          <w:szCs w:val="32"/>
          <w:highlight w:val="none"/>
        </w:rPr>
      </w:pPr>
    </w:p>
    <w:p w14:paraId="16228353">
      <w:pPr>
        <w:pStyle w:val="2"/>
        <w:rPr>
          <w:rFonts w:hint="eastAsia" w:ascii="宋体" w:hAnsi="宋体" w:cs="宋体"/>
          <w:b/>
          <w:color w:val="auto"/>
          <w:sz w:val="32"/>
          <w:szCs w:val="32"/>
          <w:highlight w:val="none"/>
        </w:rPr>
      </w:pPr>
    </w:p>
    <w:p w14:paraId="638464D0">
      <w:pPr>
        <w:rPr>
          <w:rFonts w:hint="eastAsia"/>
          <w:color w:val="auto"/>
          <w:highlight w:val="none"/>
        </w:rPr>
      </w:pPr>
    </w:p>
    <w:p w14:paraId="3561F820">
      <w:pPr>
        <w:rPr>
          <w:rFonts w:hint="eastAsia"/>
          <w:color w:val="auto"/>
          <w:highlight w:val="none"/>
        </w:rPr>
      </w:pPr>
    </w:p>
    <w:p w14:paraId="037557CB">
      <w:pPr>
        <w:spacing w:line="300" w:lineRule="auto"/>
        <w:ind w:firstLine="3213" w:firstLineChars="1000"/>
        <w:jc w:val="both"/>
        <w:rPr>
          <w:rFonts w:ascii="宋体" w:cs="宋体"/>
          <w:b/>
          <w:bCs/>
          <w:color w:val="auto"/>
          <w:kern w:val="0"/>
          <w:sz w:val="24"/>
          <w:highlight w:val="none"/>
        </w:rPr>
      </w:pPr>
      <w:r>
        <w:rPr>
          <w:rFonts w:hint="eastAsia" w:ascii="宋体" w:cs="宋体"/>
          <w:b/>
          <w:color w:val="auto"/>
          <w:sz w:val="32"/>
          <w:szCs w:val="32"/>
          <w:highlight w:val="none"/>
        </w:rPr>
        <w:t xml:space="preserve">第三章  </w:t>
      </w:r>
      <w:r>
        <w:rPr>
          <w:rFonts w:hint="eastAsia" w:ascii="宋体" w:cs="宋体"/>
          <w:b/>
          <w:color w:val="auto"/>
          <w:kern w:val="0"/>
          <w:sz w:val="32"/>
          <w:szCs w:val="20"/>
          <w:highlight w:val="none"/>
        </w:rPr>
        <w:t>投标须知</w:t>
      </w:r>
    </w:p>
    <w:p w14:paraId="39E83B63">
      <w:pPr>
        <w:jc w:val="center"/>
        <w:rPr>
          <w:rFonts w:ascii="宋体" w:cs="宋体"/>
          <w:b/>
          <w:color w:val="auto"/>
          <w:sz w:val="28"/>
          <w:szCs w:val="28"/>
          <w:highlight w:val="none"/>
        </w:rPr>
      </w:pPr>
      <w:r>
        <w:rPr>
          <w:rFonts w:hint="eastAsia" w:ascii="宋体" w:cs="宋体"/>
          <w:b/>
          <w:color w:val="auto"/>
          <w:sz w:val="28"/>
          <w:szCs w:val="28"/>
          <w:highlight w:val="none"/>
        </w:rPr>
        <w:t>第一节 前附表</w:t>
      </w:r>
    </w:p>
    <w:tbl>
      <w:tblPr>
        <w:tblStyle w:val="25"/>
        <w:tblW w:w="9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8629"/>
      </w:tblGrid>
      <w:tr w14:paraId="12C6D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45CA32AA">
            <w:pPr>
              <w:spacing w:line="240" w:lineRule="auto"/>
              <w:jc w:val="both"/>
              <w:rPr>
                <w:rFonts w:ascii="宋体" w:cs="宋体"/>
                <w:color w:val="auto"/>
                <w:sz w:val="24"/>
                <w:highlight w:val="none"/>
              </w:rPr>
            </w:pPr>
            <w:r>
              <w:rPr>
                <w:rFonts w:hint="eastAsia" w:ascii="宋体" w:cs="宋体"/>
                <w:color w:val="auto"/>
                <w:sz w:val="24"/>
                <w:highlight w:val="none"/>
              </w:rPr>
              <w:t>序号</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7A28D796">
            <w:pPr>
              <w:spacing w:line="240" w:lineRule="auto"/>
              <w:jc w:val="center"/>
              <w:rPr>
                <w:rFonts w:ascii="宋体" w:cs="宋体"/>
                <w:color w:val="auto"/>
                <w:szCs w:val="21"/>
                <w:highlight w:val="none"/>
              </w:rPr>
            </w:pPr>
            <w:r>
              <w:rPr>
                <w:rFonts w:hint="eastAsia" w:ascii="宋体" w:eastAsia="宋体" w:cs="宋体"/>
                <w:color w:val="auto"/>
                <w:sz w:val="24"/>
                <w:highlight w:val="none"/>
              </w:rPr>
              <w:t>内     容</w:t>
            </w:r>
          </w:p>
        </w:tc>
      </w:tr>
      <w:tr w14:paraId="494C5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615B376C">
            <w:pPr>
              <w:spacing w:before="156" w:line="240" w:lineRule="auto"/>
              <w:jc w:val="center"/>
              <w:rPr>
                <w:rFonts w:ascii="宋体" w:cs="宋体"/>
                <w:bCs/>
                <w:color w:val="auto"/>
                <w:szCs w:val="21"/>
                <w:highlight w:val="none"/>
              </w:rPr>
            </w:pPr>
            <w:r>
              <w:rPr>
                <w:rFonts w:hint="eastAsia" w:ascii="宋体" w:cs="宋体"/>
                <w:bCs/>
                <w:color w:val="auto"/>
                <w:szCs w:val="21"/>
                <w:highlight w:val="none"/>
              </w:rPr>
              <w:t>1</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71E8BAB9">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项目名称：建德市机关事务服务中心</w:t>
            </w:r>
            <w:r>
              <w:rPr>
                <w:rFonts w:hint="eastAsia" w:ascii="宋体" w:cs="宋体"/>
                <w:color w:val="auto"/>
                <w:szCs w:val="21"/>
                <w:highlight w:val="none"/>
                <w:lang w:val="en-US" w:eastAsia="zh-CN"/>
              </w:rPr>
              <w:t>食堂</w:t>
            </w:r>
            <w:r>
              <w:rPr>
                <w:rFonts w:hint="eastAsia" w:ascii="宋体" w:cs="宋体"/>
                <w:color w:val="auto"/>
                <w:szCs w:val="21"/>
                <w:highlight w:val="none"/>
              </w:rPr>
              <w:t>大宗物品配送服务项目</w:t>
            </w:r>
          </w:p>
        </w:tc>
      </w:tr>
      <w:tr w14:paraId="7A355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664574FD">
            <w:pPr>
              <w:spacing w:before="156" w:line="240" w:lineRule="auto"/>
              <w:jc w:val="center"/>
              <w:rPr>
                <w:rFonts w:ascii="宋体" w:cs="宋体"/>
                <w:bCs/>
                <w:color w:val="auto"/>
                <w:szCs w:val="21"/>
                <w:highlight w:val="none"/>
              </w:rPr>
            </w:pPr>
            <w:r>
              <w:rPr>
                <w:rFonts w:hint="eastAsia" w:ascii="宋体" w:cs="宋体"/>
                <w:bCs/>
                <w:color w:val="auto"/>
                <w:szCs w:val="21"/>
                <w:highlight w:val="none"/>
              </w:rPr>
              <w:t>2</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2F2EC259">
            <w:pPr>
              <w:autoSpaceDE w:val="0"/>
              <w:autoSpaceDN w:val="0"/>
              <w:snapToGrid w:val="0"/>
              <w:spacing w:line="240" w:lineRule="auto"/>
              <w:jc w:val="both"/>
              <w:textAlignment w:val="bottom"/>
              <w:rPr>
                <w:rFonts w:ascii="宋体" w:eastAsia="宋体" w:cs="宋体"/>
                <w:color w:val="auto"/>
                <w:szCs w:val="21"/>
                <w:highlight w:val="none"/>
                <w:lang w:val="en-US" w:eastAsia="zh-CN"/>
              </w:rPr>
            </w:pPr>
            <w:r>
              <w:rPr>
                <w:rFonts w:hint="eastAsia" w:ascii="宋体" w:cs="宋体"/>
                <w:color w:val="auto"/>
                <w:szCs w:val="21"/>
                <w:highlight w:val="none"/>
                <w:lang w:eastAsia="zh-CN"/>
              </w:rPr>
              <w:t>招标编号</w:t>
            </w:r>
            <w:r>
              <w:rPr>
                <w:rFonts w:hint="eastAsia" w:ascii="宋体" w:cs="宋体"/>
                <w:color w:val="auto"/>
                <w:szCs w:val="21"/>
                <w:highlight w:val="none"/>
              </w:rPr>
              <w:t>：</w:t>
            </w:r>
            <w:r>
              <w:rPr>
                <w:rFonts w:hint="eastAsia" w:ascii="宋体" w:cs="宋体"/>
                <w:color w:val="auto"/>
                <w:szCs w:val="21"/>
                <w:highlight w:val="none"/>
                <w:lang w:eastAsia="zh-CN"/>
              </w:rPr>
              <w:t xml:space="preserve">JDBWCG2025-055 </w:t>
            </w:r>
          </w:p>
        </w:tc>
      </w:tr>
      <w:tr w14:paraId="547B8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4CBA5BFE">
            <w:pPr>
              <w:spacing w:before="156" w:line="240" w:lineRule="auto"/>
              <w:jc w:val="center"/>
              <w:rPr>
                <w:rFonts w:ascii="宋体" w:cs="宋体"/>
                <w:bCs/>
                <w:color w:val="auto"/>
                <w:szCs w:val="21"/>
                <w:highlight w:val="none"/>
              </w:rPr>
            </w:pPr>
            <w:r>
              <w:rPr>
                <w:rFonts w:hint="eastAsia" w:ascii="宋体" w:cs="宋体"/>
                <w:bCs/>
                <w:color w:val="auto"/>
                <w:szCs w:val="21"/>
                <w:highlight w:val="none"/>
              </w:rPr>
              <w:t>3</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11E773F8">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资金来源：</w:t>
            </w:r>
            <w:r>
              <w:rPr>
                <w:rFonts w:ascii="宋体" w:cs="宋体"/>
                <w:color w:val="auto"/>
                <w:szCs w:val="21"/>
                <w:highlight w:val="none"/>
              </w:rPr>
              <w:t>自有资金。</w:t>
            </w:r>
          </w:p>
        </w:tc>
      </w:tr>
      <w:tr w14:paraId="132D0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7398A83B">
            <w:pPr>
              <w:spacing w:before="156" w:line="240" w:lineRule="auto"/>
              <w:jc w:val="center"/>
              <w:rPr>
                <w:rFonts w:ascii="宋体" w:cs="宋体"/>
                <w:bCs/>
                <w:color w:val="auto"/>
                <w:szCs w:val="21"/>
                <w:highlight w:val="none"/>
              </w:rPr>
            </w:pPr>
            <w:r>
              <w:rPr>
                <w:rFonts w:hint="eastAsia" w:ascii="宋体" w:cs="宋体"/>
                <w:bCs/>
                <w:color w:val="auto"/>
                <w:szCs w:val="21"/>
                <w:highlight w:val="none"/>
              </w:rPr>
              <w:t>4</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11498D5A">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招标人：建德市机关事务服务中心</w:t>
            </w:r>
          </w:p>
        </w:tc>
      </w:tr>
      <w:tr w14:paraId="22404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117F305A">
            <w:pPr>
              <w:spacing w:before="156" w:line="240" w:lineRule="auto"/>
              <w:jc w:val="center"/>
              <w:rPr>
                <w:rFonts w:ascii="宋体" w:cs="宋体"/>
                <w:bCs/>
                <w:color w:val="auto"/>
                <w:szCs w:val="21"/>
                <w:highlight w:val="none"/>
              </w:rPr>
            </w:pPr>
            <w:r>
              <w:rPr>
                <w:rFonts w:hint="eastAsia" w:ascii="宋体" w:cs="宋体"/>
                <w:bCs/>
                <w:color w:val="auto"/>
                <w:szCs w:val="21"/>
                <w:highlight w:val="none"/>
              </w:rPr>
              <w:t>5</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47A65D04">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合格投标人：详见招标公告第三条内容</w:t>
            </w:r>
          </w:p>
        </w:tc>
      </w:tr>
      <w:tr w14:paraId="51744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5230DC28">
            <w:pPr>
              <w:spacing w:before="156" w:line="240" w:lineRule="auto"/>
              <w:jc w:val="center"/>
              <w:rPr>
                <w:rFonts w:ascii="宋体" w:cs="宋体"/>
                <w:bCs/>
                <w:color w:val="auto"/>
                <w:szCs w:val="21"/>
                <w:highlight w:val="none"/>
              </w:rPr>
            </w:pPr>
            <w:r>
              <w:rPr>
                <w:rFonts w:hint="eastAsia" w:ascii="宋体" w:cs="宋体"/>
                <w:bCs/>
                <w:color w:val="auto"/>
                <w:szCs w:val="21"/>
                <w:highlight w:val="none"/>
              </w:rPr>
              <w:t>6</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2EA9A402">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招标方式：公开招标</w:t>
            </w:r>
          </w:p>
        </w:tc>
      </w:tr>
      <w:tr w14:paraId="0BB17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0B910023">
            <w:pPr>
              <w:spacing w:before="156" w:line="240" w:lineRule="auto"/>
              <w:jc w:val="center"/>
              <w:rPr>
                <w:rFonts w:ascii="宋体" w:cs="宋体"/>
                <w:bCs/>
                <w:color w:val="auto"/>
                <w:szCs w:val="21"/>
                <w:highlight w:val="none"/>
              </w:rPr>
            </w:pPr>
            <w:r>
              <w:rPr>
                <w:rFonts w:hint="eastAsia" w:ascii="宋体" w:cs="宋体"/>
                <w:bCs/>
                <w:color w:val="auto"/>
                <w:szCs w:val="21"/>
                <w:highlight w:val="none"/>
              </w:rPr>
              <w:t>7</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32A86103">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投标</w:t>
            </w:r>
            <w:r>
              <w:rPr>
                <w:rFonts w:hint="eastAsia" w:ascii="宋体" w:cs="宋体"/>
                <w:color w:val="auto"/>
                <w:szCs w:val="21"/>
                <w:highlight w:val="none"/>
                <w:lang w:val="en-US" w:eastAsia="zh-CN"/>
              </w:rPr>
              <w:t>文件</w:t>
            </w:r>
            <w:r>
              <w:rPr>
                <w:rFonts w:hint="eastAsia" w:ascii="宋体" w:cs="宋体"/>
                <w:color w:val="auto"/>
                <w:szCs w:val="21"/>
                <w:highlight w:val="none"/>
              </w:rPr>
              <w:t>递交至杭州市公共资源交易中心建德分中心3号开标室（建德市洋安社区荷映路113号三楼）</w:t>
            </w:r>
          </w:p>
          <w:p w14:paraId="78360CCF">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投标截止时间：</w:t>
            </w:r>
            <w:r>
              <w:rPr>
                <w:rFonts w:hint="eastAsia" w:ascii="宋体" w:cs="宋体"/>
                <w:b/>
                <w:color w:val="auto"/>
                <w:szCs w:val="21"/>
                <w:highlight w:val="none"/>
                <w:lang w:eastAsia="zh-CN"/>
              </w:rPr>
              <w:t>2025</w:t>
            </w:r>
            <w:r>
              <w:rPr>
                <w:rFonts w:hint="eastAsia" w:ascii="宋体" w:cs="宋体"/>
                <w:b/>
                <w:color w:val="auto"/>
                <w:szCs w:val="21"/>
                <w:highlight w:val="none"/>
              </w:rPr>
              <w:t>年</w:t>
            </w:r>
            <w:r>
              <w:rPr>
                <w:rFonts w:hint="eastAsia" w:ascii="宋体" w:cs="宋体"/>
                <w:b/>
                <w:color w:val="auto"/>
                <w:szCs w:val="21"/>
                <w:highlight w:val="none"/>
                <w:lang w:val="en-US" w:eastAsia="zh-CN"/>
              </w:rPr>
              <w:t>5</w:t>
            </w:r>
            <w:r>
              <w:rPr>
                <w:rFonts w:hint="eastAsia" w:ascii="宋体" w:cs="宋体"/>
                <w:b/>
                <w:color w:val="auto"/>
                <w:szCs w:val="21"/>
                <w:highlight w:val="none"/>
              </w:rPr>
              <w:t>月</w:t>
            </w:r>
            <w:r>
              <w:rPr>
                <w:rFonts w:hint="eastAsia" w:ascii="宋体" w:cs="宋体"/>
                <w:b/>
                <w:color w:val="auto"/>
                <w:szCs w:val="21"/>
                <w:highlight w:val="none"/>
                <w:lang w:val="en-US" w:eastAsia="zh-CN"/>
              </w:rPr>
              <w:t>13</w:t>
            </w:r>
            <w:r>
              <w:rPr>
                <w:rFonts w:hint="eastAsia" w:ascii="宋体" w:cs="宋体"/>
                <w:b/>
                <w:color w:val="auto"/>
                <w:szCs w:val="21"/>
                <w:highlight w:val="none"/>
              </w:rPr>
              <w:t>日</w:t>
            </w:r>
            <w:r>
              <w:rPr>
                <w:rFonts w:hint="eastAsia" w:ascii="宋体" w:cs="宋体"/>
                <w:b/>
                <w:color w:val="auto"/>
                <w:szCs w:val="21"/>
                <w:highlight w:val="none"/>
                <w:lang w:val="en-US" w:eastAsia="zh-CN"/>
              </w:rPr>
              <w:t>9</w:t>
            </w:r>
            <w:r>
              <w:rPr>
                <w:rFonts w:hint="eastAsia" w:ascii="宋体" w:cs="宋体"/>
                <w:b/>
                <w:color w:val="auto"/>
                <w:szCs w:val="21"/>
                <w:highlight w:val="none"/>
              </w:rPr>
              <w:t>:</w:t>
            </w:r>
            <w:r>
              <w:rPr>
                <w:rFonts w:hint="eastAsia" w:ascii="宋体" w:cs="宋体"/>
                <w:b/>
                <w:color w:val="auto"/>
                <w:szCs w:val="21"/>
                <w:highlight w:val="none"/>
                <w:lang w:val="en-US" w:eastAsia="zh-CN"/>
              </w:rPr>
              <w:t>30</w:t>
            </w:r>
            <w:r>
              <w:rPr>
                <w:rFonts w:hint="eastAsia" w:ascii="宋体" w:cs="宋体"/>
                <w:b/>
                <w:color w:val="auto"/>
                <w:szCs w:val="21"/>
                <w:highlight w:val="none"/>
              </w:rPr>
              <w:t>时。</w:t>
            </w:r>
            <w:r>
              <w:rPr>
                <w:rFonts w:hint="eastAsia" w:ascii="宋体" w:cs="宋体"/>
                <w:color w:val="auto"/>
                <w:szCs w:val="21"/>
                <w:highlight w:val="none"/>
              </w:rPr>
              <w:t>逾期的投标文件恕不接受。</w:t>
            </w:r>
          </w:p>
        </w:tc>
      </w:tr>
      <w:tr w14:paraId="64AA4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1086A0E4">
            <w:pPr>
              <w:spacing w:before="156" w:line="240" w:lineRule="auto"/>
              <w:jc w:val="center"/>
              <w:rPr>
                <w:rFonts w:ascii="宋体" w:cs="宋体"/>
                <w:bCs/>
                <w:color w:val="auto"/>
                <w:szCs w:val="21"/>
                <w:highlight w:val="none"/>
              </w:rPr>
            </w:pPr>
            <w:r>
              <w:rPr>
                <w:rFonts w:hint="eastAsia" w:ascii="宋体" w:cs="宋体"/>
                <w:bCs/>
                <w:color w:val="auto"/>
                <w:szCs w:val="21"/>
                <w:highlight w:val="none"/>
              </w:rPr>
              <w:t>8</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06A76D4E">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开标时间及地点：</w:t>
            </w:r>
            <w:r>
              <w:rPr>
                <w:rFonts w:hint="eastAsia" w:ascii="宋体" w:cs="宋体"/>
                <w:b/>
                <w:color w:val="auto"/>
                <w:szCs w:val="21"/>
                <w:highlight w:val="none"/>
                <w:lang w:eastAsia="zh-CN"/>
              </w:rPr>
              <w:t>2025</w:t>
            </w:r>
            <w:r>
              <w:rPr>
                <w:rFonts w:hint="eastAsia" w:ascii="宋体" w:cs="宋体"/>
                <w:b/>
                <w:color w:val="auto"/>
                <w:szCs w:val="21"/>
                <w:highlight w:val="none"/>
              </w:rPr>
              <w:t>年</w:t>
            </w:r>
            <w:r>
              <w:rPr>
                <w:rFonts w:hint="eastAsia" w:ascii="宋体" w:cs="宋体"/>
                <w:b/>
                <w:color w:val="auto"/>
                <w:szCs w:val="21"/>
                <w:highlight w:val="none"/>
                <w:lang w:val="en-US" w:eastAsia="zh-CN"/>
              </w:rPr>
              <w:t>5</w:t>
            </w:r>
            <w:r>
              <w:rPr>
                <w:rFonts w:hint="eastAsia" w:ascii="宋体" w:cs="宋体"/>
                <w:b/>
                <w:color w:val="auto"/>
                <w:szCs w:val="21"/>
                <w:highlight w:val="none"/>
              </w:rPr>
              <w:t>月</w:t>
            </w:r>
            <w:r>
              <w:rPr>
                <w:rFonts w:hint="eastAsia" w:ascii="宋体" w:cs="宋体"/>
                <w:b/>
                <w:color w:val="auto"/>
                <w:szCs w:val="21"/>
                <w:highlight w:val="none"/>
                <w:lang w:val="en-US" w:eastAsia="zh-CN"/>
              </w:rPr>
              <w:t>13</w:t>
            </w:r>
            <w:r>
              <w:rPr>
                <w:rFonts w:hint="eastAsia" w:ascii="宋体" w:cs="宋体"/>
                <w:b/>
                <w:color w:val="auto"/>
                <w:szCs w:val="21"/>
                <w:highlight w:val="none"/>
              </w:rPr>
              <w:t>日</w:t>
            </w:r>
            <w:r>
              <w:rPr>
                <w:rFonts w:hint="eastAsia" w:ascii="宋体" w:cs="宋体"/>
                <w:b/>
                <w:color w:val="auto"/>
                <w:szCs w:val="21"/>
                <w:highlight w:val="none"/>
                <w:lang w:val="en-US" w:eastAsia="zh-CN"/>
              </w:rPr>
              <w:t>9</w:t>
            </w:r>
            <w:r>
              <w:rPr>
                <w:rFonts w:hint="eastAsia" w:ascii="宋体" w:cs="宋体"/>
                <w:b/>
                <w:color w:val="auto"/>
                <w:szCs w:val="21"/>
                <w:highlight w:val="none"/>
              </w:rPr>
              <w:t>:</w:t>
            </w:r>
            <w:r>
              <w:rPr>
                <w:rFonts w:hint="eastAsia" w:ascii="宋体" w:cs="宋体"/>
                <w:b/>
                <w:color w:val="auto"/>
                <w:szCs w:val="21"/>
                <w:highlight w:val="none"/>
                <w:lang w:val="en-US" w:eastAsia="zh-CN"/>
              </w:rPr>
              <w:t>30</w:t>
            </w:r>
            <w:r>
              <w:rPr>
                <w:rFonts w:hint="eastAsia" w:ascii="宋体" w:cs="宋体"/>
                <w:b/>
                <w:color w:val="auto"/>
                <w:szCs w:val="21"/>
                <w:highlight w:val="none"/>
              </w:rPr>
              <w:t>时</w:t>
            </w:r>
          </w:p>
          <w:p w14:paraId="7932C0A1">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杭州市公共资源交易中心建德分中心</w:t>
            </w:r>
            <w:r>
              <w:rPr>
                <w:rFonts w:hint="eastAsia" w:ascii="宋体" w:cs="宋体"/>
                <w:b/>
                <w:color w:val="auto"/>
                <w:szCs w:val="21"/>
                <w:highlight w:val="none"/>
              </w:rPr>
              <w:t>3号</w:t>
            </w:r>
            <w:r>
              <w:rPr>
                <w:rFonts w:hint="eastAsia" w:ascii="宋体" w:cs="宋体"/>
                <w:color w:val="auto"/>
                <w:szCs w:val="21"/>
                <w:highlight w:val="none"/>
              </w:rPr>
              <w:t>开标室（建德市洋安社区荷映路113号三楼）</w:t>
            </w:r>
          </w:p>
        </w:tc>
      </w:tr>
      <w:tr w14:paraId="6CF61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251F3A45">
            <w:pPr>
              <w:spacing w:before="156" w:line="240" w:lineRule="auto"/>
              <w:jc w:val="center"/>
              <w:rPr>
                <w:rFonts w:ascii="宋体" w:cs="宋体"/>
                <w:bCs/>
                <w:color w:val="auto"/>
                <w:szCs w:val="21"/>
                <w:highlight w:val="none"/>
              </w:rPr>
            </w:pPr>
            <w:r>
              <w:rPr>
                <w:rFonts w:hint="eastAsia" w:ascii="宋体" w:cs="宋体"/>
                <w:bCs/>
                <w:color w:val="auto"/>
                <w:szCs w:val="21"/>
                <w:highlight w:val="none"/>
              </w:rPr>
              <w:t>9</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65687808">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投标文件份数：报价文件、技术文件、商务资信文件正本各1份和副本各5份（副本为正本的复印件并加盖公章）。</w:t>
            </w:r>
          </w:p>
        </w:tc>
      </w:tr>
      <w:tr w14:paraId="1B789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1EC958CB">
            <w:pPr>
              <w:spacing w:before="156" w:line="240" w:lineRule="auto"/>
              <w:jc w:val="center"/>
              <w:rPr>
                <w:rFonts w:ascii="宋体" w:cs="宋体"/>
                <w:bCs/>
                <w:color w:val="auto"/>
                <w:szCs w:val="21"/>
                <w:highlight w:val="none"/>
              </w:rPr>
            </w:pPr>
            <w:r>
              <w:rPr>
                <w:rFonts w:hint="eastAsia" w:ascii="宋体" w:cs="宋体"/>
                <w:bCs/>
                <w:color w:val="auto"/>
                <w:szCs w:val="21"/>
                <w:highlight w:val="none"/>
              </w:rPr>
              <w:t>10</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17547067">
            <w:pPr>
              <w:spacing w:line="240" w:lineRule="auto"/>
              <w:rPr>
                <w:rFonts w:ascii="宋体" w:cs="宋体"/>
                <w:color w:val="auto"/>
                <w:szCs w:val="21"/>
                <w:highlight w:val="none"/>
              </w:rPr>
            </w:pPr>
            <w:r>
              <w:rPr>
                <w:rFonts w:hint="eastAsia" w:ascii="宋体" w:cs="宋体"/>
                <w:color w:val="auto"/>
                <w:szCs w:val="21"/>
                <w:highlight w:val="none"/>
              </w:rPr>
              <w:t>提供的样品：二级及以上大米一袋；菜籽油、玉米油、葵花籽油各一桶（非转基因、非调和食用油）；</w:t>
            </w:r>
            <w:r>
              <w:rPr>
                <w:rFonts w:hint="eastAsia" w:ascii="宋体" w:cs="宋体"/>
                <w:color w:val="auto"/>
                <w:szCs w:val="21"/>
                <w:highlight w:val="none"/>
                <w:lang w:eastAsia="zh-CN"/>
              </w:rPr>
              <w:t>陈</w:t>
            </w:r>
            <w:r>
              <w:rPr>
                <w:rFonts w:hint="eastAsia" w:ascii="宋体" w:cs="宋体"/>
                <w:color w:val="auto"/>
                <w:szCs w:val="21"/>
                <w:highlight w:val="none"/>
              </w:rPr>
              <w:t>醋、</w:t>
            </w:r>
            <w:r>
              <w:rPr>
                <w:rFonts w:hint="eastAsia" w:ascii="宋体" w:cs="宋体"/>
                <w:color w:val="auto"/>
                <w:szCs w:val="21"/>
                <w:highlight w:val="none"/>
                <w:lang w:eastAsia="zh-CN"/>
              </w:rPr>
              <w:t>白醋、生抽、老抽</w:t>
            </w:r>
            <w:r>
              <w:rPr>
                <w:rFonts w:hint="eastAsia" w:ascii="宋体" w:cs="宋体"/>
                <w:color w:val="auto"/>
                <w:szCs w:val="21"/>
                <w:highlight w:val="none"/>
              </w:rPr>
              <w:t>、麻油各一瓶。（详见第二章第十一条）</w:t>
            </w:r>
          </w:p>
        </w:tc>
      </w:tr>
      <w:tr w14:paraId="132CD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3513FE4C">
            <w:pPr>
              <w:spacing w:before="156" w:line="240" w:lineRule="auto"/>
              <w:jc w:val="center"/>
              <w:rPr>
                <w:rFonts w:ascii="宋体" w:cs="宋体"/>
                <w:bCs/>
                <w:color w:val="auto"/>
                <w:szCs w:val="21"/>
                <w:highlight w:val="none"/>
              </w:rPr>
            </w:pPr>
            <w:r>
              <w:rPr>
                <w:rFonts w:hint="eastAsia" w:ascii="宋体" w:cs="宋体"/>
                <w:bCs/>
                <w:color w:val="auto"/>
                <w:szCs w:val="21"/>
                <w:highlight w:val="none"/>
              </w:rPr>
              <w:t>11</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05989140">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 xml:space="preserve">通过本次招标，确定1家配送供应商。 </w:t>
            </w:r>
          </w:p>
        </w:tc>
      </w:tr>
      <w:tr w14:paraId="4E161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7D0B869C">
            <w:pPr>
              <w:spacing w:before="156" w:line="240" w:lineRule="auto"/>
              <w:jc w:val="center"/>
              <w:rPr>
                <w:rFonts w:ascii="宋体" w:cs="宋体"/>
                <w:bCs/>
                <w:color w:val="auto"/>
                <w:szCs w:val="21"/>
                <w:highlight w:val="none"/>
              </w:rPr>
            </w:pPr>
            <w:r>
              <w:rPr>
                <w:rFonts w:hint="eastAsia" w:ascii="宋体" w:cs="宋体"/>
                <w:bCs/>
                <w:color w:val="auto"/>
                <w:szCs w:val="21"/>
                <w:highlight w:val="none"/>
              </w:rPr>
              <w:t>12</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7C0BA1F5">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投标报价及费用：1.本项目投标采取下浮率报价方式；2.不论投标结果如何，投标人均应自行承担所有与投标有关的全部费用。</w:t>
            </w:r>
          </w:p>
        </w:tc>
      </w:tr>
      <w:tr w14:paraId="293EC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6"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67F380D3">
            <w:pPr>
              <w:spacing w:before="156" w:line="240" w:lineRule="auto"/>
              <w:jc w:val="center"/>
              <w:rPr>
                <w:rFonts w:ascii="宋体" w:cs="宋体"/>
                <w:bCs/>
                <w:color w:val="auto"/>
                <w:szCs w:val="21"/>
                <w:highlight w:val="none"/>
              </w:rPr>
            </w:pPr>
            <w:r>
              <w:rPr>
                <w:rFonts w:hint="eastAsia" w:ascii="宋体" w:cs="宋体"/>
                <w:bCs/>
                <w:color w:val="auto"/>
                <w:szCs w:val="21"/>
                <w:highlight w:val="none"/>
              </w:rPr>
              <w:t>13</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06054AD2">
            <w:pPr>
              <w:autoSpaceDE w:val="0"/>
              <w:autoSpaceDN w:val="0"/>
              <w:snapToGrid w:val="0"/>
              <w:spacing w:line="240" w:lineRule="auto"/>
              <w:jc w:val="both"/>
              <w:textAlignment w:val="bottom"/>
              <w:rPr>
                <w:rFonts w:ascii="宋体" w:cs="宋体"/>
                <w:color w:val="auto"/>
                <w:spacing w:val="-2"/>
                <w:sz w:val="24"/>
                <w:highlight w:val="none"/>
              </w:rPr>
            </w:pPr>
            <w:r>
              <w:rPr>
                <w:rFonts w:hint="eastAsia" w:ascii="宋体" w:cs="宋体"/>
                <w:color w:val="auto"/>
                <w:szCs w:val="21"/>
                <w:highlight w:val="none"/>
              </w:rPr>
              <w:t>答疑与澄清：投标人如认为招标文件表述不清晰、存在歧视性或者其他违法内容的，应当于</w:t>
            </w:r>
            <w:r>
              <w:rPr>
                <w:rFonts w:hint="eastAsia" w:ascii="宋体" w:cs="宋体"/>
                <w:color w:val="auto"/>
                <w:szCs w:val="21"/>
                <w:highlight w:val="none"/>
                <w:lang w:eastAsia="zh-CN"/>
              </w:rPr>
              <w:t>2025</w:t>
            </w:r>
            <w:r>
              <w:rPr>
                <w:rFonts w:hint="eastAsia" w:ascii="宋体" w:cs="宋体"/>
                <w:color w:val="auto"/>
                <w:szCs w:val="21"/>
                <w:highlight w:val="none"/>
              </w:rPr>
              <w:t>年</w:t>
            </w:r>
            <w:r>
              <w:rPr>
                <w:rFonts w:hint="eastAsia" w:ascii="宋体" w:cs="宋体"/>
                <w:color w:val="auto"/>
                <w:szCs w:val="21"/>
                <w:highlight w:val="none"/>
                <w:lang w:val="en-US" w:eastAsia="zh-CN"/>
              </w:rPr>
              <w:t>4</w:t>
            </w:r>
            <w:r>
              <w:rPr>
                <w:rFonts w:hint="eastAsia" w:ascii="宋体" w:cs="宋体"/>
                <w:color w:val="auto"/>
                <w:szCs w:val="21"/>
                <w:highlight w:val="none"/>
              </w:rPr>
              <w:t>月</w:t>
            </w:r>
            <w:r>
              <w:rPr>
                <w:rFonts w:hint="eastAsia" w:ascii="宋体" w:cs="宋体"/>
                <w:color w:val="auto"/>
                <w:szCs w:val="21"/>
                <w:highlight w:val="none"/>
                <w:lang w:val="en-US" w:eastAsia="zh-CN"/>
              </w:rPr>
              <w:t>28</w:t>
            </w:r>
            <w:r>
              <w:rPr>
                <w:rFonts w:hint="eastAsia" w:ascii="宋体" w:cs="宋体"/>
                <w:color w:val="auto"/>
                <w:szCs w:val="21"/>
                <w:highlight w:val="none"/>
              </w:rPr>
              <w:t>日17：</w:t>
            </w:r>
            <w:r>
              <w:rPr>
                <w:rFonts w:hint="eastAsia" w:ascii="宋体" w:cs="宋体"/>
                <w:color w:val="auto"/>
                <w:szCs w:val="21"/>
                <w:highlight w:val="none"/>
                <w:lang w:val="en-US" w:eastAsia="zh-CN"/>
              </w:rPr>
              <w:t>3</w:t>
            </w:r>
            <w:r>
              <w:rPr>
                <w:rFonts w:hint="eastAsia" w:ascii="宋体" w:cs="宋体"/>
                <w:color w:val="auto"/>
                <w:szCs w:val="21"/>
                <w:highlight w:val="none"/>
              </w:rPr>
              <w:t>0前，以书面形式要求招标单位作出书面解释、澄清或者向招标单位提出书面质疑；如有投标人提出质疑的，招标单位将于</w:t>
            </w:r>
            <w:r>
              <w:rPr>
                <w:rFonts w:hint="eastAsia" w:ascii="宋体" w:cs="宋体"/>
                <w:color w:val="auto"/>
                <w:szCs w:val="21"/>
                <w:highlight w:val="none"/>
                <w:lang w:eastAsia="zh-CN"/>
              </w:rPr>
              <w:t>2025</w:t>
            </w:r>
            <w:r>
              <w:rPr>
                <w:rFonts w:hint="eastAsia" w:ascii="宋体" w:cs="宋体"/>
                <w:color w:val="auto"/>
                <w:szCs w:val="21"/>
                <w:highlight w:val="none"/>
              </w:rPr>
              <w:t>年</w:t>
            </w:r>
            <w:r>
              <w:rPr>
                <w:rFonts w:hint="eastAsia" w:ascii="宋体" w:cs="宋体"/>
                <w:color w:val="auto"/>
                <w:szCs w:val="21"/>
                <w:highlight w:val="none"/>
                <w:lang w:val="en-US" w:eastAsia="zh-CN"/>
              </w:rPr>
              <w:t>4</w:t>
            </w:r>
            <w:r>
              <w:rPr>
                <w:rFonts w:hint="eastAsia" w:ascii="宋体" w:cs="宋体"/>
                <w:color w:val="auto"/>
                <w:szCs w:val="21"/>
                <w:highlight w:val="none"/>
              </w:rPr>
              <w:t>月</w:t>
            </w:r>
            <w:r>
              <w:rPr>
                <w:rFonts w:hint="eastAsia" w:ascii="宋体" w:cs="宋体"/>
                <w:color w:val="auto"/>
                <w:szCs w:val="21"/>
                <w:highlight w:val="none"/>
                <w:lang w:val="en-US" w:eastAsia="zh-CN"/>
              </w:rPr>
              <w:t>30</w:t>
            </w:r>
            <w:r>
              <w:rPr>
                <w:rFonts w:hint="eastAsia" w:ascii="宋体" w:cs="宋体"/>
                <w:color w:val="auto"/>
                <w:szCs w:val="21"/>
                <w:highlight w:val="none"/>
              </w:rPr>
              <w:t>日17：</w:t>
            </w:r>
            <w:r>
              <w:rPr>
                <w:rFonts w:hint="eastAsia" w:ascii="宋体" w:cs="宋体"/>
                <w:color w:val="auto"/>
                <w:szCs w:val="21"/>
                <w:highlight w:val="none"/>
                <w:lang w:val="en-US" w:eastAsia="zh-CN"/>
              </w:rPr>
              <w:t>3</w:t>
            </w:r>
            <w:r>
              <w:rPr>
                <w:rFonts w:hint="eastAsia" w:ascii="宋体" w:cs="宋体"/>
                <w:color w:val="auto"/>
                <w:szCs w:val="21"/>
                <w:highlight w:val="none"/>
              </w:rPr>
              <w:t>0前统一组织答疑；答疑内容是招标文件的组成部分,在招标文件发布的网站进行发布，并书面告知所有已报名参加本项目的投标人。</w:t>
            </w:r>
          </w:p>
        </w:tc>
      </w:tr>
      <w:tr w14:paraId="593E6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3BD02EA1">
            <w:pPr>
              <w:spacing w:before="156" w:line="240" w:lineRule="auto"/>
              <w:jc w:val="center"/>
              <w:rPr>
                <w:rFonts w:ascii="宋体" w:cs="宋体"/>
                <w:bCs/>
                <w:color w:val="auto"/>
                <w:szCs w:val="21"/>
                <w:highlight w:val="none"/>
              </w:rPr>
            </w:pPr>
            <w:r>
              <w:rPr>
                <w:rFonts w:hint="eastAsia" w:ascii="宋体" w:cs="宋体"/>
                <w:bCs/>
                <w:color w:val="auto"/>
                <w:szCs w:val="21"/>
                <w:highlight w:val="none"/>
              </w:rPr>
              <w:t>14</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7A0DF8FB">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评标办法及评分标准：综合评分法。</w:t>
            </w:r>
          </w:p>
        </w:tc>
      </w:tr>
      <w:tr w14:paraId="4C6A6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4DED4065">
            <w:pPr>
              <w:spacing w:before="156" w:line="240" w:lineRule="auto"/>
              <w:jc w:val="center"/>
              <w:rPr>
                <w:rFonts w:ascii="宋体" w:cs="宋体"/>
                <w:bCs/>
                <w:color w:val="auto"/>
                <w:szCs w:val="21"/>
                <w:highlight w:val="none"/>
              </w:rPr>
            </w:pPr>
            <w:r>
              <w:rPr>
                <w:rFonts w:hint="eastAsia" w:ascii="宋体" w:cs="宋体"/>
                <w:bCs/>
                <w:color w:val="auto"/>
                <w:szCs w:val="21"/>
                <w:highlight w:val="none"/>
              </w:rPr>
              <w:t>15</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035B7C5D">
            <w:pPr>
              <w:autoSpaceDE w:val="0"/>
              <w:autoSpaceDN w:val="0"/>
              <w:snapToGrid w:val="0"/>
              <w:spacing w:line="240" w:lineRule="auto"/>
              <w:jc w:val="both"/>
              <w:textAlignment w:val="bottom"/>
              <w:rPr>
                <w:rFonts w:hint="eastAsia" w:ascii="宋体" w:eastAsia="宋体" w:cs="宋体"/>
                <w:color w:val="auto"/>
                <w:szCs w:val="21"/>
                <w:highlight w:val="none"/>
                <w:lang w:eastAsia="zh-CN"/>
              </w:rPr>
            </w:pPr>
            <w:r>
              <w:rPr>
                <w:rFonts w:hint="eastAsia" w:ascii="宋体" w:cs="宋体"/>
                <w:color w:val="auto"/>
                <w:szCs w:val="21"/>
                <w:highlight w:val="none"/>
              </w:rPr>
              <w:t>评标结果公示：</w:t>
            </w:r>
            <w:r>
              <w:rPr>
                <w:rFonts w:hint="eastAsia" w:ascii="宋体" w:cs="宋体"/>
                <w:bCs/>
                <w:color w:val="auto"/>
                <w:szCs w:val="21"/>
                <w:highlight w:val="none"/>
              </w:rPr>
              <w:t>评标结束后2个工作日内，评标结果公示于浙江政府采购网：zfcg.czt.zj.gov.cn/和建德市门户网站公共资源交易网：http://www.jiande.gov.cn/col/col1229346101/index.html</w:t>
            </w:r>
            <w:r>
              <w:rPr>
                <w:rFonts w:hint="eastAsia" w:ascii="宋体" w:cs="宋体"/>
                <w:bCs/>
                <w:color w:val="auto"/>
                <w:szCs w:val="21"/>
                <w:highlight w:val="none"/>
                <w:lang w:eastAsia="zh-CN"/>
              </w:rPr>
              <w:t>。</w:t>
            </w:r>
          </w:p>
        </w:tc>
      </w:tr>
      <w:tr w14:paraId="12373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2E667C7F">
            <w:pPr>
              <w:spacing w:before="156" w:line="240" w:lineRule="auto"/>
              <w:jc w:val="center"/>
              <w:rPr>
                <w:rFonts w:ascii="宋体" w:cs="宋体"/>
                <w:bCs/>
                <w:color w:val="auto"/>
                <w:szCs w:val="21"/>
                <w:highlight w:val="none"/>
              </w:rPr>
            </w:pPr>
            <w:r>
              <w:rPr>
                <w:rFonts w:hint="eastAsia" w:ascii="宋体" w:cs="宋体"/>
                <w:bCs/>
                <w:color w:val="auto"/>
                <w:szCs w:val="21"/>
                <w:highlight w:val="none"/>
              </w:rPr>
              <w:t>16</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469B14CA">
            <w:pPr>
              <w:autoSpaceDE w:val="0"/>
              <w:autoSpaceDN w:val="0"/>
              <w:snapToGrid w:val="0"/>
              <w:spacing w:line="240" w:lineRule="auto"/>
              <w:jc w:val="both"/>
              <w:textAlignment w:val="bottom"/>
              <w:rPr>
                <w:rFonts w:ascii="宋体" w:cs="宋体"/>
                <w:color w:val="auto"/>
                <w:szCs w:val="21"/>
                <w:highlight w:val="none"/>
              </w:rPr>
            </w:pPr>
            <w:r>
              <w:rPr>
                <w:rFonts w:hint="eastAsia" w:ascii="宋体" w:cs="宋体"/>
                <w:color w:val="auto"/>
                <w:szCs w:val="21"/>
                <w:highlight w:val="none"/>
              </w:rPr>
              <w:t>签订合同时间：中标通知书发出后30日内（具体时间按中标通知书）</w:t>
            </w:r>
          </w:p>
        </w:tc>
      </w:tr>
      <w:tr w14:paraId="058BC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3D907BF1">
            <w:pPr>
              <w:spacing w:before="156" w:line="240" w:lineRule="auto"/>
              <w:jc w:val="center"/>
              <w:rPr>
                <w:rFonts w:ascii="宋体" w:cs="宋体"/>
                <w:bCs/>
                <w:color w:val="auto"/>
                <w:szCs w:val="21"/>
                <w:highlight w:val="none"/>
              </w:rPr>
            </w:pPr>
            <w:r>
              <w:rPr>
                <w:rFonts w:hint="eastAsia" w:ascii="宋体" w:cs="宋体"/>
                <w:bCs/>
                <w:color w:val="auto"/>
                <w:szCs w:val="21"/>
                <w:highlight w:val="none"/>
              </w:rPr>
              <w:t>17</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7D4A60C2">
            <w:pPr>
              <w:autoSpaceDE w:val="0"/>
              <w:autoSpaceDN w:val="0"/>
              <w:snapToGrid w:val="0"/>
              <w:spacing w:line="240" w:lineRule="auto"/>
              <w:jc w:val="both"/>
              <w:textAlignment w:val="bottom"/>
              <w:rPr>
                <w:rFonts w:hint="eastAsia" w:ascii="宋体" w:eastAsia="宋体" w:cs="宋体"/>
                <w:color w:val="auto"/>
                <w:szCs w:val="21"/>
                <w:highlight w:val="none"/>
                <w:lang w:eastAsia="zh-CN"/>
              </w:rPr>
            </w:pPr>
            <w:r>
              <w:rPr>
                <w:rFonts w:hint="eastAsia" w:ascii="宋体" w:cs="宋体"/>
                <w:color w:val="auto"/>
                <w:szCs w:val="21"/>
                <w:highlight w:val="none"/>
              </w:rPr>
              <w:t>履约保证金：</w:t>
            </w:r>
            <w:r>
              <w:rPr>
                <w:rFonts w:hint="eastAsia" w:ascii="宋体" w:cs="宋体"/>
                <w:color w:val="auto"/>
                <w:szCs w:val="21"/>
                <w:highlight w:val="none"/>
                <w:lang w:val="en-US" w:eastAsia="zh-CN"/>
              </w:rPr>
              <w:t>无</w:t>
            </w:r>
          </w:p>
        </w:tc>
      </w:tr>
      <w:tr w14:paraId="4518F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2686047D">
            <w:pPr>
              <w:spacing w:before="156" w:line="240" w:lineRule="auto"/>
              <w:jc w:val="center"/>
              <w:rPr>
                <w:rFonts w:ascii="宋体" w:cs="宋体"/>
                <w:bCs/>
                <w:color w:val="auto"/>
                <w:szCs w:val="21"/>
                <w:highlight w:val="none"/>
              </w:rPr>
            </w:pPr>
            <w:r>
              <w:rPr>
                <w:rFonts w:hint="eastAsia" w:ascii="宋体" w:cs="宋体"/>
                <w:bCs/>
                <w:color w:val="auto"/>
                <w:szCs w:val="21"/>
                <w:highlight w:val="none"/>
              </w:rPr>
              <w:t>18</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78D83696">
            <w:pPr>
              <w:spacing w:line="240" w:lineRule="auto"/>
              <w:jc w:val="both"/>
              <w:rPr>
                <w:rFonts w:ascii="宋体" w:cs="宋体"/>
                <w:color w:val="auto"/>
                <w:szCs w:val="21"/>
                <w:highlight w:val="none"/>
                <w:shd w:val="pct10" w:color="auto" w:fill="FFFFFF"/>
              </w:rPr>
            </w:pPr>
            <w:r>
              <w:rPr>
                <w:rFonts w:hint="eastAsia" w:ascii="宋体" w:cs="宋体"/>
                <w:color w:val="auto"/>
                <w:szCs w:val="21"/>
                <w:highlight w:val="none"/>
              </w:rPr>
              <w:t>付款方式：由</w:t>
            </w:r>
            <w:r>
              <w:rPr>
                <w:rFonts w:hint="eastAsia" w:ascii="宋体" w:cs="宋体"/>
                <w:color w:val="auto"/>
                <w:szCs w:val="21"/>
                <w:highlight w:val="none"/>
                <w:lang w:val="en-US" w:eastAsia="zh-CN"/>
              </w:rPr>
              <w:t>招标</w:t>
            </w:r>
            <w:r>
              <w:rPr>
                <w:rFonts w:hint="eastAsia" w:ascii="宋体" w:cs="宋体"/>
                <w:color w:val="auto"/>
                <w:szCs w:val="21"/>
                <w:highlight w:val="none"/>
              </w:rPr>
              <w:t>单位按时支付。具体详见招标文件相关内容。</w:t>
            </w:r>
          </w:p>
        </w:tc>
      </w:tr>
      <w:tr w14:paraId="47104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7952F0DB">
            <w:pPr>
              <w:spacing w:before="156" w:line="240" w:lineRule="auto"/>
              <w:jc w:val="center"/>
              <w:rPr>
                <w:rFonts w:ascii="宋体" w:cs="宋体"/>
                <w:bCs/>
                <w:color w:val="auto"/>
                <w:szCs w:val="21"/>
                <w:highlight w:val="none"/>
              </w:rPr>
            </w:pPr>
            <w:r>
              <w:rPr>
                <w:rFonts w:hint="eastAsia" w:ascii="宋体" w:cs="宋体"/>
                <w:bCs/>
                <w:color w:val="auto"/>
                <w:szCs w:val="21"/>
                <w:highlight w:val="none"/>
              </w:rPr>
              <w:t>19</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3D88B89A">
            <w:pPr>
              <w:snapToGrid w:val="0"/>
              <w:spacing w:line="240" w:lineRule="auto"/>
              <w:jc w:val="both"/>
              <w:rPr>
                <w:rFonts w:ascii="宋体" w:cs="宋体"/>
                <w:color w:val="auto"/>
                <w:szCs w:val="21"/>
                <w:highlight w:val="none"/>
              </w:rPr>
            </w:pPr>
            <w:r>
              <w:rPr>
                <w:rFonts w:hint="eastAsia" w:ascii="宋体" w:cs="宋体"/>
                <w:color w:val="auto"/>
                <w:szCs w:val="21"/>
                <w:highlight w:val="none"/>
              </w:rPr>
              <w:t>投标文件有效期：90天</w:t>
            </w:r>
          </w:p>
        </w:tc>
      </w:tr>
      <w:tr w14:paraId="322B7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4C1A8427">
            <w:pPr>
              <w:spacing w:before="156" w:line="240" w:lineRule="auto"/>
              <w:jc w:val="center"/>
              <w:rPr>
                <w:rFonts w:ascii="宋体" w:cs="宋体"/>
                <w:bCs/>
                <w:color w:val="auto"/>
                <w:szCs w:val="21"/>
                <w:highlight w:val="none"/>
              </w:rPr>
            </w:pPr>
            <w:r>
              <w:rPr>
                <w:rFonts w:hint="eastAsia" w:ascii="宋体" w:cs="宋体"/>
                <w:bCs/>
                <w:color w:val="auto"/>
                <w:szCs w:val="21"/>
                <w:highlight w:val="none"/>
              </w:rPr>
              <w:t>20</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14966AB0">
            <w:pPr>
              <w:snapToGrid w:val="0"/>
              <w:spacing w:line="240" w:lineRule="auto"/>
              <w:jc w:val="both"/>
              <w:rPr>
                <w:rFonts w:ascii="宋体" w:cs="宋体"/>
                <w:color w:val="auto"/>
                <w:szCs w:val="21"/>
                <w:highlight w:val="none"/>
                <w:shd w:val="pct10" w:color="auto" w:fill="FFFFFF"/>
              </w:rPr>
            </w:pPr>
            <w:r>
              <w:rPr>
                <w:rFonts w:hint="eastAsia" w:ascii="宋体" w:cs="宋体"/>
                <w:color w:val="auto"/>
                <w:szCs w:val="21"/>
                <w:highlight w:val="none"/>
              </w:rPr>
              <w:t>食品安全责任险：为确保就餐人食品安全，</w:t>
            </w:r>
            <w:r>
              <w:rPr>
                <w:rFonts w:hint="eastAsia" w:ascii="宋体" w:cs="宋体"/>
                <w:color w:val="auto"/>
                <w:szCs w:val="21"/>
                <w:highlight w:val="none"/>
                <w:lang w:eastAsia="zh-CN"/>
              </w:rPr>
              <w:t>中标人</w:t>
            </w:r>
            <w:r>
              <w:rPr>
                <w:rFonts w:hint="eastAsia" w:ascii="宋体" w:cs="宋体"/>
                <w:color w:val="auto"/>
                <w:szCs w:val="21"/>
                <w:highlight w:val="none"/>
              </w:rPr>
              <w:t>必须在签订合同后十五日内单独参投食品安全责任险。</w:t>
            </w:r>
          </w:p>
        </w:tc>
      </w:tr>
      <w:tr w14:paraId="0975A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3C5FCC3C">
            <w:pPr>
              <w:spacing w:before="156" w:line="240" w:lineRule="auto"/>
              <w:jc w:val="center"/>
              <w:rPr>
                <w:rFonts w:ascii="宋体" w:cs="宋体"/>
                <w:bCs/>
                <w:color w:val="auto"/>
                <w:szCs w:val="21"/>
                <w:highlight w:val="none"/>
              </w:rPr>
            </w:pPr>
            <w:r>
              <w:rPr>
                <w:rFonts w:hint="eastAsia" w:ascii="宋体" w:cs="宋体"/>
                <w:bCs/>
                <w:color w:val="auto"/>
                <w:szCs w:val="21"/>
                <w:highlight w:val="none"/>
              </w:rPr>
              <w:t>21</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3FBA4595">
            <w:pPr>
              <w:snapToGrid w:val="0"/>
              <w:spacing w:line="240" w:lineRule="auto"/>
              <w:jc w:val="both"/>
              <w:rPr>
                <w:rFonts w:ascii="宋体" w:cs="宋体"/>
                <w:color w:val="auto"/>
                <w:szCs w:val="21"/>
                <w:highlight w:val="none"/>
                <w:shd w:val="pct10" w:color="auto" w:fill="FFFFFF"/>
              </w:rPr>
            </w:pPr>
            <w:r>
              <w:rPr>
                <w:rFonts w:hint="eastAsia" w:ascii="宋体" w:cs="宋体"/>
                <w:color w:val="auto"/>
                <w:szCs w:val="21"/>
                <w:highlight w:val="none"/>
              </w:rPr>
              <w:t>车辆要求：必须配备符合配送要求的厢式车(含冷链车)。</w:t>
            </w:r>
          </w:p>
        </w:tc>
      </w:tr>
      <w:tr w14:paraId="3AE18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719" w:type="dxa"/>
            <w:tcBorders>
              <w:top w:val="single" w:color="auto" w:sz="4" w:space="0"/>
              <w:left w:val="single" w:color="auto" w:sz="4" w:space="0"/>
              <w:bottom w:val="single" w:color="auto" w:sz="4" w:space="0"/>
              <w:right w:val="single" w:color="auto" w:sz="4" w:space="0"/>
              <w:tl2br w:val="nil"/>
              <w:tr2bl w:val="nil"/>
            </w:tcBorders>
            <w:vAlign w:val="center"/>
          </w:tcPr>
          <w:p w14:paraId="65740F44">
            <w:pPr>
              <w:spacing w:before="156" w:line="240" w:lineRule="auto"/>
              <w:jc w:val="center"/>
              <w:rPr>
                <w:rFonts w:ascii="宋体" w:cs="宋体"/>
                <w:bCs/>
                <w:color w:val="auto"/>
                <w:szCs w:val="21"/>
                <w:highlight w:val="none"/>
              </w:rPr>
            </w:pPr>
            <w:r>
              <w:rPr>
                <w:rFonts w:hint="eastAsia" w:ascii="宋体" w:cs="宋体"/>
                <w:bCs/>
                <w:color w:val="auto"/>
                <w:szCs w:val="21"/>
                <w:highlight w:val="none"/>
              </w:rPr>
              <w:t>22</w:t>
            </w:r>
          </w:p>
        </w:tc>
        <w:tc>
          <w:tcPr>
            <w:tcW w:w="8629" w:type="dxa"/>
            <w:tcBorders>
              <w:top w:val="single" w:color="auto" w:sz="4" w:space="0"/>
              <w:left w:val="single" w:color="auto" w:sz="4" w:space="0"/>
              <w:bottom w:val="single" w:color="auto" w:sz="4" w:space="0"/>
              <w:right w:val="single" w:color="auto" w:sz="4" w:space="0"/>
              <w:tl2br w:val="nil"/>
              <w:tr2bl w:val="nil"/>
            </w:tcBorders>
            <w:vAlign w:val="center"/>
          </w:tcPr>
          <w:p w14:paraId="49952F73">
            <w:pPr>
              <w:snapToGrid w:val="0"/>
              <w:spacing w:line="240" w:lineRule="auto"/>
              <w:jc w:val="both"/>
              <w:rPr>
                <w:rFonts w:hint="eastAsia" w:ascii="宋体" w:eastAsia="宋体" w:cs="宋体"/>
                <w:color w:val="auto"/>
                <w:szCs w:val="21"/>
                <w:highlight w:val="none"/>
                <w:lang w:eastAsia="zh-CN"/>
              </w:rPr>
            </w:pPr>
            <w:r>
              <w:rPr>
                <w:rFonts w:hint="eastAsia" w:ascii="宋体" w:cs="宋体"/>
                <w:color w:val="auto"/>
                <w:szCs w:val="21"/>
                <w:highlight w:val="none"/>
              </w:rPr>
              <w:t>解释：本招标文件的解释权属于建德市机关事务服务中心</w:t>
            </w:r>
            <w:r>
              <w:rPr>
                <w:rFonts w:hint="eastAsia" w:ascii="宋体" w:cs="宋体"/>
                <w:color w:val="auto"/>
                <w:szCs w:val="21"/>
                <w:highlight w:val="none"/>
                <w:lang w:eastAsia="zh-CN"/>
              </w:rPr>
              <w:t>。</w:t>
            </w:r>
          </w:p>
        </w:tc>
      </w:tr>
    </w:tbl>
    <w:p w14:paraId="2B33B166">
      <w:pPr>
        <w:ind w:firstLine="3092" w:firstLineChars="1100"/>
        <w:jc w:val="both"/>
        <w:rPr>
          <w:rFonts w:ascii="宋体" w:cs="宋体"/>
          <w:b/>
          <w:color w:val="auto"/>
          <w:sz w:val="28"/>
          <w:szCs w:val="28"/>
          <w:highlight w:val="none"/>
        </w:rPr>
      </w:pPr>
    </w:p>
    <w:p w14:paraId="14034EEE">
      <w:pPr>
        <w:pStyle w:val="11"/>
        <w:ind w:firstLine="0" w:firstLineChars="0"/>
        <w:rPr>
          <w:color w:val="auto"/>
          <w:highlight w:val="none"/>
        </w:rPr>
      </w:pPr>
    </w:p>
    <w:p w14:paraId="5FA3C252">
      <w:pPr>
        <w:rPr>
          <w:color w:val="auto"/>
          <w:highlight w:val="none"/>
        </w:rPr>
      </w:pPr>
    </w:p>
    <w:p w14:paraId="69FFA03E">
      <w:pPr>
        <w:pStyle w:val="3"/>
        <w:rPr>
          <w:color w:val="auto"/>
          <w:highlight w:val="none"/>
        </w:rPr>
      </w:pPr>
    </w:p>
    <w:p w14:paraId="66A35E8D">
      <w:pPr>
        <w:rPr>
          <w:color w:val="auto"/>
          <w:highlight w:val="none"/>
        </w:rPr>
      </w:pPr>
    </w:p>
    <w:p w14:paraId="009BF7C1">
      <w:pPr>
        <w:pStyle w:val="3"/>
        <w:rPr>
          <w:color w:val="auto"/>
          <w:highlight w:val="none"/>
        </w:rPr>
      </w:pPr>
    </w:p>
    <w:p w14:paraId="392B3594">
      <w:pPr>
        <w:rPr>
          <w:color w:val="auto"/>
          <w:highlight w:val="none"/>
        </w:rPr>
      </w:pPr>
    </w:p>
    <w:p w14:paraId="12E94C60">
      <w:pPr>
        <w:pStyle w:val="3"/>
        <w:rPr>
          <w:color w:val="auto"/>
          <w:highlight w:val="none"/>
        </w:rPr>
      </w:pPr>
    </w:p>
    <w:p w14:paraId="5E60C9EC">
      <w:pPr>
        <w:rPr>
          <w:color w:val="auto"/>
          <w:highlight w:val="none"/>
        </w:rPr>
      </w:pPr>
    </w:p>
    <w:p w14:paraId="2D65F383">
      <w:pPr>
        <w:pStyle w:val="3"/>
        <w:rPr>
          <w:color w:val="auto"/>
          <w:highlight w:val="none"/>
        </w:rPr>
      </w:pPr>
    </w:p>
    <w:p w14:paraId="5891FBCD">
      <w:pPr>
        <w:rPr>
          <w:color w:val="auto"/>
          <w:highlight w:val="none"/>
        </w:rPr>
      </w:pPr>
    </w:p>
    <w:p w14:paraId="1A2CCE60">
      <w:pPr>
        <w:ind w:firstLine="3092" w:firstLineChars="1100"/>
        <w:jc w:val="both"/>
        <w:rPr>
          <w:rFonts w:hint="eastAsia" w:ascii="宋体" w:cs="宋体"/>
          <w:b/>
          <w:color w:val="auto"/>
          <w:sz w:val="28"/>
          <w:szCs w:val="28"/>
          <w:highlight w:val="none"/>
        </w:rPr>
      </w:pPr>
    </w:p>
    <w:p w14:paraId="2663570D">
      <w:pPr>
        <w:ind w:firstLine="3092" w:firstLineChars="1100"/>
        <w:jc w:val="both"/>
        <w:rPr>
          <w:rFonts w:hint="eastAsia" w:ascii="宋体" w:cs="宋体"/>
          <w:b/>
          <w:color w:val="auto"/>
          <w:sz w:val="28"/>
          <w:szCs w:val="28"/>
          <w:highlight w:val="none"/>
        </w:rPr>
      </w:pPr>
    </w:p>
    <w:p w14:paraId="4818D920">
      <w:pPr>
        <w:ind w:firstLine="3092" w:firstLineChars="1100"/>
        <w:jc w:val="both"/>
        <w:rPr>
          <w:rFonts w:hint="eastAsia" w:ascii="宋体" w:cs="宋体"/>
          <w:b/>
          <w:color w:val="auto"/>
          <w:sz w:val="28"/>
          <w:szCs w:val="28"/>
          <w:highlight w:val="none"/>
        </w:rPr>
      </w:pPr>
    </w:p>
    <w:p w14:paraId="5FFFC05D">
      <w:pPr>
        <w:ind w:firstLine="3092" w:firstLineChars="1100"/>
        <w:jc w:val="both"/>
        <w:rPr>
          <w:rFonts w:hint="eastAsia" w:ascii="宋体" w:cs="宋体"/>
          <w:b/>
          <w:color w:val="auto"/>
          <w:sz w:val="28"/>
          <w:szCs w:val="28"/>
          <w:highlight w:val="none"/>
        </w:rPr>
      </w:pPr>
    </w:p>
    <w:p w14:paraId="1617A5C8">
      <w:pPr>
        <w:ind w:firstLine="3092" w:firstLineChars="1100"/>
        <w:jc w:val="both"/>
        <w:rPr>
          <w:rFonts w:hint="eastAsia" w:ascii="宋体" w:cs="宋体"/>
          <w:b/>
          <w:color w:val="auto"/>
          <w:sz w:val="28"/>
          <w:szCs w:val="28"/>
          <w:highlight w:val="none"/>
        </w:rPr>
      </w:pPr>
    </w:p>
    <w:p w14:paraId="19457C90">
      <w:pPr>
        <w:ind w:firstLine="3092" w:firstLineChars="1100"/>
        <w:jc w:val="both"/>
        <w:rPr>
          <w:rFonts w:hint="eastAsia" w:ascii="宋体" w:cs="宋体"/>
          <w:b/>
          <w:color w:val="auto"/>
          <w:sz w:val="28"/>
          <w:szCs w:val="28"/>
          <w:highlight w:val="none"/>
        </w:rPr>
      </w:pPr>
    </w:p>
    <w:p w14:paraId="2981C681">
      <w:pPr>
        <w:ind w:firstLine="3092" w:firstLineChars="1100"/>
        <w:jc w:val="both"/>
        <w:rPr>
          <w:rFonts w:ascii="宋体" w:cs="宋体"/>
          <w:b/>
          <w:color w:val="auto"/>
          <w:sz w:val="28"/>
          <w:szCs w:val="28"/>
          <w:highlight w:val="none"/>
        </w:rPr>
      </w:pPr>
      <w:r>
        <w:rPr>
          <w:rFonts w:hint="eastAsia" w:ascii="宋体" w:cs="宋体"/>
          <w:b/>
          <w:color w:val="auto"/>
          <w:sz w:val="28"/>
          <w:szCs w:val="28"/>
          <w:highlight w:val="none"/>
        </w:rPr>
        <w:t>第二节 投标方须知</w:t>
      </w:r>
    </w:p>
    <w:p w14:paraId="400B1F18">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一、适用范围</w:t>
      </w:r>
    </w:p>
    <w:p w14:paraId="1D4EB139">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本招标文件适用于建德市机关事务服务中心食堂食品采购及配送服务的招标、投标、评标、定标、验收、合同履约、付款等行为（法律、法规另有规定的，从其规定）。</w:t>
      </w:r>
    </w:p>
    <w:p w14:paraId="2BEF73CA">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二、定义</w:t>
      </w:r>
    </w:p>
    <w:p w14:paraId="56814573">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b w:val="0"/>
          <w:bCs w:val="0"/>
          <w:color w:val="auto"/>
          <w:kern w:val="0"/>
          <w:sz w:val="24"/>
          <w:szCs w:val="24"/>
          <w:highlight w:val="none"/>
        </w:rPr>
      </w:pPr>
      <w:r>
        <w:rPr>
          <w:rFonts w:hint="eastAsia" w:ascii="宋体" w:cs="宋体"/>
          <w:b w:val="0"/>
          <w:bCs w:val="0"/>
          <w:color w:val="auto"/>
          <w:kern w:val="0"/>
          <w:sz w:val="24"/>
          <w:szCs w:val="24"/>
          <w:highlight w:val="none"/>
        </w:rPr>
        <w:t>1.“招标方或招标单位”系指建德市机关事务服务中心。</w:t>
      </w:r>
    </w:p>
    <w:p w14:paraId="18320C69">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b w:val="0"/>
          <w:bCs w:val="0"/>
          <w:color w:val="auto"/>
          <w:kern w:val="0"/>
          <w:sz w:val="24"/>
          <w:szCs w:val="24"/>
          <w:highlight w:val="none"/>
        </w:rPr>
      </w:pPr>
      <w:r>
        <w:rPr>
          <w:rFonts w:hint="eastAsia" w:ascii="宋体" w:cs="宋体"/>
          <w:b w:val="0"/>
          <w:bCs w:val="0"/>
          <w:color w:val="auto"/>
          <w:kern w:val="0"/>
          <w:sz w:val="24"/>
          <w:szCs w:val="24"/>
          <w:highlight w:val="none"/>
        </w:rPr>
        <w:t>2.“投标方或投标人”系指通过资格审查且向招标方提交投标文件的企业。</w:t>
      </w:r>
    </w:p>
    <w:p w14:paraId="4EADA402">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b w:val="0"/>
          <w:bCs w:val="0"/>
          <w:color w:val="auto"/>
          <w:kern w:val="0"/>
          <w:sz w:val="24"/>
          <w:szCs w:val="24"/>
          <w:highlight w:val="none"/>
        </w:rPr>
      </w:pPr>
      <w:r>
        <w:rPr>
          <w:rFonts w:hint="eastAsia" w:ascii="宋体" w:cs="宋体"/>
          <w:b w:val="0"/>
          <w:bCs w:val="0"/>
          <w:color w:val="auto"/>
          <w:kern w:val="0"/>
          <w:sz w:val="24"/>
          <w:szCs w:val="24"/>
          <w:highlight w:val="none"/>
        </w:rPr>
        <w:t>3.“服务”系指中标人向招标方提供有关食堂食品原料采购及配送的全部服务内容（包括投标文件中所承诺的其他服务内容）。</w:t>
      </w:r>
    </w:p>
    <w:p w14:paraId="40E786E8">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sz w:val="24"/>
          <w:szCs w:val="24"/>
          <w:highlight w:val="none"/>
        </w:rPr>
      </w:pPr>
      <w:r>
        <w:rPr>
          <w:rFonts w:hint="eastAsia" w:ascii="宋体" w:cs="宋体"/>
          <w:color w:val="auto"/>
          <w:kern w:val="0"/>
          <w:sz w:val="24"/>
          <w:szCs w:val="24"/>
          <w:highlight w:val="none"/>
        </w:rPr>
        <w:t>4.“</w:t>
      </w:r>
      <w:r>
        <w:rPr>
          <w:rFonts w:hint="eastAsia" w:ascii="宋体" w:cs="宋体"/>
          <w:color w:val="auto"/>
          <w:sz w:val="24"/>
          <w:szCs w:val="24"/>
          <w:highlight w:val="none"/>
        </w:rPr>
        <w:t>★</w:t>
      </w:r>
      <w:r>
        <w:rPr>
          <w:rFonts w:hint="eastAsia" w:ascii="宋体" w:cs="宋体"/>
          <w:color w:val="auto"/>
          <w:kern w:val="0"/>
          <w:sz w:val="24"/>
          <w:szCs w:val="24"/>
          <w:highlight w:val="none"/>
        </w:rPr>
        <w:t>”系指实质性要求条款</w:t>
      </w:r>
      <w:r>
        <w:rPr>
          <w:rFonts w:hint="eastAsia" w:ascii="宋体" w:cs="宋体"/>
          <w:color w:val="auto"/>
          <w:sz w:val="24"/>
          <w:szCs w:val="24"/>
          <w:highlight w:val="none"/>
        </w:rPr>
        <w:t>。</w:t>
      </w:r>
    </w:p>
    <w:p w14:paraId="2FBB8CF9">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三、投标人资格</w:t>
      </w:r>
    </w:p>
    <w:p w14:paraId="4EBA6CE1">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color w:val="auto"/>
          <w:kern w:val="0"/>
          <w:sz w:val="24"/>
          <w:highlight w:val="none"/>
        </w:rPr>
      </w:pPr>
      <w:r>
        <w:rPr>
          <w:rFonts w:hint="eastAsia" w:ascii="宋体" w:cs="宋体"/>
          <w:b/>
          <w:bCs/>
          <w:color w:val="auto"/>
          <w:kern w:val="0"/>
          <w:sz w:val="24"/>
          <w:highlight w:val="none"/>
          <w:lang w:val="en-US" w:eastAsia="zh-CN"/>
        </w:rPr>
        <w:t>（一）</w:t>
      </w:r>
      <w:r>
        <w:rPr>
          <w:rFonts w:hint="eastAsia" w:ascii="宋体" w:cs="宋体"/>
          <w:color w:val="auto"/>
          <w:kern w:val="0"/>
          <w:sz w:val="24"/>
          <w:highlight w:val="none"/>
        </w:rPr>
        <w:t>具有独立承担民事责任能力的，良好的商业信誉和健全的财务会计制度的，近三年内</w:t>
      </w:r>
      <w:r>
        <w:rPr>
          <w:rFonts w:hint="eastAsia" w:ascii="宋体" w:cs="宋体"/>
          <w:color w:val="auto"/>
          <w:kern w:val="0"/>
          <w:sz w:val="24"/>
          <w:highlight w:val="none"/>
        </w:rPr>
        <w:t>（自</w:t>
      </w:r>
      <w:r>
        <w:rPr>
          <w:rFonts w:hint="eastAsia" w:ascii="宋体" w:cs="宋体"/>
          <w:bCs/>
          <w:color w:val="auto"/>
          <w:kern w:val="0"/>
          <w:sz w:val="24"/>
          <w:highlight w:val="none"/>
        </w:rPr>
        <w:t>202</w:t>
      </w:r>
      <w:r>
        <w:rPr>
          <w:rFonts w:hint="eastAsia" w:ascii="宋体" w:cs="宋体"/>
          <w:bCs/>
          <w:color w:val="auto"/>
          <w:kern w:val="0"/>
          <w:sz w:val="24"/>
          <w:highlight w:val="none"/>
          <w:lang w:val="en-US" w:eastAsia="zh-CN"/>
        </w:rPr>
        <w:t>2</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18</w:t>
      </w:r>
      <w:r>
        <w:rPr>
          <w:rFonts w:hint="eastAsia" w:ascii="宋体" w:cs="宋体"/>
          <w:bCs/>
          <w:color w:val="auto"/>
          <w:kern w:val="0"/>
          <w:sz w:val="24"/>
          <w:highlight w:val="none"/>
        </w:rPr>
        <w:t>日至202</w:t>
      </w:r>
      <w:r>
        <w:rPr>
          <w:rFonts w:hint="eastAsia" w:ascii="宋体" w:cs="宋体"/>
          <w:bCs/>
          <w:color w:val="auto"/>
          <w:kern w:val="0"/>
          <w:sz w:val="24"/>
          <w:highlight w:val="none"/>
          <w:lang w:val="en-US" w:eastAsia="zh-CN"/>
        </w:rPr>
        <w:t>5</w:t>
      </w:r>
      <w:r>
        <w:rPr>
          <w:rFonts w:hint="eastAsia" w:ascii="宋体" w:cs="宋体"/>
          <w:bCs/>
          <w:color w:val="auto"/>
          <w:kern w:val="0"/>
          <w:sz w:val="24"/>
          <w:highlight w:val="none"/>
        </w:rPr>
        <w:t>年</w:t>
      </w:r>
      <w:r>
        <w:rPr>
          <w:rFonts w:hint="eastAsia" w:ascii="宋体" w:cs="宋体"/>
          <w:bCs/>
          <w:color w:val="auto"/>
          <w:kern w:val="0"/>
          <w:sz w:val="24"/>
          <w:highlight w:val="none"/>
          <w:lang w:val="en-US" w:eastAsia="zh-CN"/>
        </w:rPr>
        <w:t>4</w:t>
      </w:r>
      <w:r>
        <w:rPr>
          <w:rFonts w:hint="eastAsia" w:ascii="宋体" w:cs="宋体"/>
          <w:bCs/>
          <w:color w:val="auto"/>
          <w:kern w:val="0"/>
          <w:sz w:val="24"/>
          <w:highlight w:val="none"/>
        </w:rPr>
        <w:t>月</w:t>
      </w:r>
      <w:r>
        <w:rPr>
          <w:rFonts w:hint="eastAsia" w:ascii="宋体" w:cs="宋体"/>
          <w:bCs/>
          <w:color w:val="auto"/>
          <w:kern w:val="0"/>
          <w:sz w:val="24"/>
          <w:highlight w:val="none"/>
          <w:lang w:val="en-US" w:eastAsia="zh-CN"/>
        </w:rPr>
        <w:t>17</w:t>
      </w:r>
      <w:r>
        <w:rPr>
          <w:rFonts w:hint="eastAsia" w:ascii="宋体" w:cs="宋体"/>
          <w:bCs/>
          <w:color w:val="auto"/>
          <w:kern w:val="0"/>
          <w:sz w:val="24"/>
          <w:highlight w:val="none"/>
        </w:rPr>
        <w:t>日</w:t>
      </w:r>
      <w:r>
        <w:rPr>
          <w:rFonts w:hint="eastAsia" w:ascii="宋体" w:cs="宋体"/>
          <w:bCs/>
          <w:color w:val="auto"/>
          <w:kern w:val="0"/>
          <w:sz w:val="24"/>
          <w:highlight w:val="none"/>
        </w:rPr>
        <w:t>止</w:t>
      </w:r>
      <w:r>
        <w:rPr>
          <w:rFonts w:hint="eastAsia" w:ascii="宋体" w:cs="宋体"/>
          <w:color w:val="auto"/>
          <w:kern w:val="0"/>
          <w:sz w:val="24"/>
          <w:highlight w:val="none"/>
        </w:rPr>
        <w:t>）</w:t>
      </w:r>
      <w:r>
        <w:rPr>
          <w:rFonts w:hint="eastAsia" w:ascii="宋体" w:cs="宋体"/>
          <w:color w:val="auto"/>
          <w:kern w:val="0"/>
          <w:sz w:val="24"/>
          <w:highlight w:val="none"/>
        </w:rPr>
        <w:t>无不良信用记录的企业</w:t>
      </w:r>
      <w:r>
        <w:rPr>
          <w:rFonts w:hint="eastAsia" w:ascii="宋体" w:cs="宋体"/>
          <w:color w:val="auto"/>
          <w:sz w:val="24"/>
          <w:highlight w:val="none"/>
        </w:rPr>
        <w:t>（不良信用记录指：被列入失信被执行人、重大税收违法</w:t>
      </w:r>
      <w:r>
        <w:rPr>
          <w:rFonts w:hint="eastAsia" w:ascii="宋体" w:cs="宋体"/>
          <w:color w:val="auto"/>
          <w:sz w:val="24"/>
          <w:highlight w:val="none"/>
          <w:lang w:val="en-US" w:eastAsia="zh-CN"/>
        </w:rPr>
        <w:t>失信主体</w:t>
      </w:r>
      <w:r>
        <w:rPr>
          <w:rFonts w:hint="eastAsia" w:ascii="宋体" w:cs="宋体"/>
          <w:color w:val="auto"/>
          <w:sz w:val="24"/>
          <w:highlight w:val="none"/>
        </w:rPr>
        <w:t>、政府采购严重违法失信行为记录名单）</w:t>
      </w:r>
      <w:r>
        <w:rPr>
          <w:rFonts w:hint="eastAsia" w:ascii="宋体" w:cs="宋体"/>
          <w:color w:val="auto"/>
          <w:kern w:val="0"/>
          <w:sz w:val="24"/>
          <w:highlight w:val="none"/>
        </w:rPr>
        <w:t>；</w:t>
      </w:r>
    </w:p>
    <w:p w14:paraId="569BCA53">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hint="eastAsia" w:ascii="宋体" w:cs="宋体"/>
          <w:color w:val="auto"/>
          <w:kern w:val="0"/>
          <w:sz w:val="24"/>
          <w:highlight w:val="none"/>
          <w:lang w:eastAsia="zh-CN"/>
        </w:rPr>
      </w:pPr>
      <w:r>
        <w:rPr>
          <w:rFonts w:hint="eastAsia" w:ascii="宋体" w:cs="宋体"/>
          <w:b/>
          <w:bCs/>
          <w:color w:val="auto"/>
          <w:kern w:val="0"/>
          <w:sz w:val="24"/>
          <w:highlight w:val="none"/>
          <w:lang w:val="en-US" w:eastAsia="zh-CN"/>
        </w:rPr>
        <w:t>（二）</w:t>
      </w:r>
      <w:r>
        <w:rPr>
          <w:rFonts w:hint="eastAsia" w:ascii="宋体" w:cs="宋体"/>
          <w:color w:val="auto"/>
          <w:kern w:val="0"/>
          <w:sz w:val="24"/>
          <w:highlight w:val="none"/>
        </w:rPr>
        <w:t>不接受联合体投标，不得转包与分包</w:t>
      </w:r>
      <w:r>
        <w:rPr>
          <w:rFonts w:hint="eastAsia" w:ascii="宋体" w:cs="宋体"/>
          <w:color w:val="auto"/>
          <w:kern w:val="0"/>
          <w:sz w:val="24"/>
          <w:highlight w:val="none"/>
          <w:lang w:eastAsia="zh-CN"/>
        </w:rPr>
        <w:t>；</w:t>
      </w:r>
    </w:p>
    <w:p w14:paraId="67CB3340">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kern w:val="0"/>
          <w:sz w:val="24"/>
          <w:szCs w:val="24"/>
          <w:highlight w:val="none"/>
        </w:rPr>
      </w:pPr>
      <w:r>
        <w:rPr>
          <w:rFonts w:hint="eastAsia" w:ascii="宋体" w:cs="宋体"/>
          <w:b/>
          <w:bCs/>
          <w:color w:val="auto"/>
          <w:kern w:val="0"/>
          <w:sz w:val="24"/>
          <w:szCs w:val="24"/>
          <w:highlight w:val="none"/>
        </w:rPr>
        <w:t>（三）特定资格条件</w:t>
      </w:r>
    </w:p>
    <w:p w14:paraId="724142EA">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1.投标人必须具有《食品经营许可证》</w:t>
      </w:r>
      <w:r>
        <w:rPr>
          <w:rFonts w:hint="eastAsia" w:ascii="宋体" w:hAnsi="宋体" w:cs="宋体"/>
          <w:color w:val="auto"/>
          <w:sz w:val="24"/>
          <w:highlight w:val="none"/>
          <w:lang w:eastAsia="zh-CN"/>
        </w:rPr>
        <w:t>，</w:t>
      </w:r>
      <w:r>
        <w:rPr>
          <w:rFonts w:hint="eastAsia" w:ascii="宋体" w:cs="宋体"/>
          <w:color w:val="auto"/>
          <w:kern w:val="0"/>
          <w:sz w:val="24"/>
          <w:highlight w:val="none"/>
        </w:rPr>
        <w:t>经营范围须包含预包装食品</w:t>
      </w:r>
      <w:r>
        <w:rPr>
          <w:rFonts w:hint="eastAsia" w:ascii="宋体" w:cs="宋体"/>
          <w:color w:val="auto"/>
          <w:kern w:val="0"/>
          <w:sz w:val="24"/>
          <w:highlight w:val="none"/>
          <w:lang w:eastAsia="zh-CN"/>
        </w:rPr>
        <w:t>、</w:t>
      </w:r>
      <w:r>
        <w:rPr>
          <w:rFonts w:hint="eastAsia" w:ascii="宋体" w:cs="宋体"/>
          <w:color w:val="auto"/>
          <w:kern w:val="0"/>
          <w:sz w:val="24"/>
          <w:highlight w:val="none"/>
        </w:rPr>
        <w:t>冷藏冷冻食品。</w:t>
      </w:r>
    </w:p>
    <w:p w14:paraId="6738F947">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2.在建德市境内具有履行本项目符合食品安全相关要求的经营场所和相关设施。</w:t>
      </w:r>
    </w:p>
    <w:p w14:paraId="4A3A8F47">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四、投标费用</w:t>
      </w:r>
    </w:p>
    <w:p w14:paraId="63CBD7F0">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sz w:val="24"/>
          <w:szCs w:val="24"/>
          <w:highlight w:val="none"/>
        </w:rPr>
      </w:pPr>
      <w:r>
        <w:rPr>
          <w:rFonts w:hint="eastAsia" w:ascii="宋体" w:cs="宋体"/>
          <w:color w:val="auto"/>
          <w:kern w:val="0"/>
          <w:sz w:val="24"/>
          <w:szCs w:val="24"/>
          <w:highlight w:val="none"/>
        </w:rPr>
        <w:t>无论投标结果如何，投标方自行承担所有与参加投标有关的全部费用。</w:t>
      </w:r>
    </w:p>
    <w:p w14:paraId="50482109">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五、投标报价</w:t>
      </w:r>
    </w:p>
    <w:p w14:paraId="27D168FB">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1.投标报价应按招标文件中相关附表格式填写。</w:t>
      </w:r>
    </w:p>
    <w:p w14:paraId="173DB25E">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kern w:val="0"/>
          <w:sz w:val="24"/>
          <w:highlight w:val="none"/>
        </w:rPr>
      </w:pPr>
      <w:r>
        <w:rPr>
          <w:rFonts w:hint="eastAsia" w:ascii="宋体" w:cs="宋体"/>
          <w:color w:val="auto"/>
          <w:kern w:val="0"/>
          <w:sz w:val="24"/>
          <w:szCs w:val="24"/>
          <w:highlight w:val="none"/>
        </w:rPr>
        <w:t>2.干货类、鲜肉类、冷冻食品类、水产类、豆制品及蛋类、蔬菜类、水果类、大米、面粉、食用油及调料类，以上食品按类报价；但各小类中的不同规格、品种的同类食品（如五花肉、腿精肉、排骨、大排肉等就属同类食品），</w:t>
      </w:r>
      <w:r>
        <w:rPr>
          <w:rFonts w:hint="eastAsia" w:ascii="宋体" w:hAnsi="宋体" w:cs="宋体"/>
          <w:color w:val="auto"/>
          <w:kern w:val="0"/>
          <w:sz w:val="24"/>
          <w:highlight w:val="none"/>
        </w:rPr>
        <w:t>均采用统一优惠下浮率报价。</w:t>
      </w:r>
    </w:p>
    <w:p w14:paraId="1D5CAA95">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cs="宋体"/>
          <w:color w:val="auto"/>
          <w:szCs w:val="21"/>
          <w:highlight w:val="none"/>
        </w:rPr>
      </w:pPr>
      <w:r>
        <w:rPr>
          <w:rFonts w:hint="eastAsia" w:ascii="宋体" w:hAnsi="宋体" w:cs="宋体"/>
          <w:color w:val="auto"/>
          <w:kern w:val="0"/>
          <w:sz w:val="24"/>
          <w:highlight w:val="none"/>
        </w:rPr>
        <w:t>3.所有食品均采用优惠下浮率报价。</w:t>
      </w:r>
    </w:p>
    <w:p w14:paraId="672A0374">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eastAsia="宋体" w:cs="宋体"/>
          <w:b/>
          <w:bCs/>
          <w:color w:val="auto"/>
          <w:sz w:val="24"/>
          <w:szCs w:val="24"/>
          <w:highlight w:val="none"/>
          <w:lang w:val="en-US" w:eastAsia="zh-CN"/>
        </w:rPr>
      </w:pPr>
      <w:r>
        <w:rPr>
          <w:rFonts w:hint="eastAsia" w:ascii="宋体" w:cs="宋体"/>
          <w:b/>
          <w:bCs/>
          <w:color w:val="auto"/>
          <w:sz w:val="24"/>
          <w:szCs w:val="24"/>
          <w:highlight w:val="none"/>
          <w:lang w:val="en-US" w:eastAsia="zh-CN"/>
        </w:rPr>
        <w:t>4.投标总报价应包含采购服务费，采购服务费为人民币壹万捌仟玖佰元整（￥：18900.00元），由中标人在领取中标通知书时支付给采购代理公司。</w:t>
      </w:r>
    </w:p>
    <w:p w14:paraId="0A925CDC">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六、履约保证金</w:t>
      </w:r>
    </w:p>
    <w:p w14:paraId="14C22B7E">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lang w:eastAsia="zh-CN"/>
        </w:rPr>
      </w:pPr>
      <w:r>
        <w:rPr>
          <w:rFonts w:hint="eastAsia" w:ascii="宋体" w:cs="宋体"/>
          <w:color w:val="auto"/>
          <w:kern w:val="0"/>
          <w:sz w:val="24"/>
          <w:szCs w:val="24"/>
          <w:highlight w:val="none"/>
        </w:rPr>
        <w:t>1.履约保证金：</w:t>
      </w:r>
      <w:r>
        <w:rPr>
          <w:rFonts w:hint="eastAsia" w:ascii="宋体" w:cs="宋体"/>
          <w:color w:val="auto"/>
          <w:kern w:val="0"/>
          <w:sz w:val="24"/>
          <w:szCs w:val="24"/>
          <w:highlight w:val="none"/>
          <w:lang w:val="en-US" w:eastAsia="zh-CN"/>
        </w:rPr>
        <w:t>无。</w:t>
      </w:r>
    </w:p>
    <w:p w14:paraId="3EB3F587">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kern w:val="0"/>
          <w:sz w:val="24"/>
          <w:szCs w:val="24"/>
          <w:highlight w:val="none"/>
        </w:rPr>
      </w:pPr>
      <w:r>
        <w:rPr>
          <w:rFonts w:hint="eastAsia" w:ascii="宋体" w:cs="宋体"/>
          <w:b/>
          <w:bCs/>
          <w:color w:val="auto"/>
          <w:kern w:val="0"/>
          <w:sz w:val="24"/>
          <w:szCs w:val="24"/>
          <w:highlight w:val="none"/>
        </w:rPr>
        <w:t>2.投标人如有下列情况之一的，取消定点配送服务资格。</w:t>
      </w:r>
    </w:p>
    <w:p w14:paraId="23366402">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2.1中标人未能按本须知规定缴纳履约保证金的；</w:t>
      </w:r>
    </w:p>
    <w:p w14:paraId="21E8C0CA">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2.2中标后无正当理由不与建德市机关事务服务中心签订协议的；</w:t>
      </w:r>
    </w:p>
    <w:p w14:paraId="68E76A5B">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2.3投标人在投标有效期内撤回其投标文件的；</w:t>
      </w:r>
    </w:p>
    <w:p w14:paraId="5DD17778">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2.4对评标定标施加影响，扰乱正常的开标秩序的；</w:t>
      </w:r>
    </w:p>
    <w:p w14:paraId="19344FA7">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2.5有串标等违法行为的；</w:t>
      </w:r>
    </w:p>
    <w:p w14:paraId="5457E917">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2.6将中标标的转包或分包给别的商家经营的；</w:t>
      </w:r>
    </w:p>
    <w:p w14:paraId="3D1D4DDE">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w:t>
      </w:r>
      <w:r>
        <w:rPr>
          <w:rFonts w:ascii="宋体" w:cs="宋体"/>
          <w:color w:val="auto"/>
          <w:kern w:val="0"/>
          <w:sz w:val="24"/>
          <w:szCs w:val="24"/>
          <w:highlight w:val="none"/>
        </w:rPr>
        <w:t>7</w:t>
      </w:r>
      <w:r>
        <w:rPr>
          <w:rFonts w:hint="eastAsia" w:ascii="宋体" w:cs="宋体"/>
          <w:color w:val="auto"/>
          <w:kern w:val="0"/>
          <w:sz w:val="24"/>
          <w:szCs w:val="24"/>
          <w:highlight w:val="none"/>
        </w:rPr>
        <w:t>未按招标文件规定要求提供样品的；</w:t>
      </w:r>
    </w:p>
    <w:p w14:paraId="2641D68E">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w:t>
      </w:r>
      <w:r>
        <w:rPr>
          <w:rFonts w:ascii="宋体" w:cs="宋体"/>
          <w:color w:val="auto"/>
          <w:kern w:val="0"/>
          <w:sz w:val="24"/>
          <w:szCs w:val="24"/>
          <w:highlight w:val="none"/>
        </w:rPr>
        <w:t>8</w:t>
      </w:r>
      <w:r>
        <w:rPr>
          <w:rFonts w:hint="eastAsia" w:ascii="宋体" w:cs="宋体"/>
          <w:color w:val="auto"/>
          <w:kern w:val="0"/>
          <w:sz w:val="24"/>
          <w:szCs w:val="24"/>
          <w:highlight w:val="none"/>
        </w:rPr>
        <w:t>其他违反有关法律、法规规定行为的；</w:t>
      </w:r>
    </w:p>
    <w:p w14:paraId="5BFC931A">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七、投标文件的编制</w:t>
      </w:r>
    </w:p>
    <w:p w14:paraId="36A0A923">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cs="宋体"/>
          <w:b/>
          <w:bCs/>
          <w:color w:val="auto"/>
          <w:kern w:val="0"/>
          <w:sz w:val="24"/>
          <w:szCs w:val="24"/>
          <w:highlight w:val="none"/>
        </w:rPr>
      </w:pPr>
      <w:r>
        <w:rPr>
          <w:rFonts w:hint="eastAsia" w:ascii="宋体" w:cs="宋体"/>
          <w:b/>
          <w:bCs/>
          <w:color w:val="auto"/>
          <w:kern w:val="0"/>
          <w:sz w:val="24"/>
          <w:szCs w:val="24"/>
          <w:highlight w:val="none"/>
        </w:rPr>
        <w:t>（一）总体要求</w:t>
      </w:r>
    </w:p>
    <w:p w14:paraId="3B66A536">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1.投标人应仔细阅读招标文件的所有内容，按本文件的要求提供投标文件，并保证所提供的全部资料的真实性，以使其投标文件对本文件作出实质性响应，否则视作无效标处理。</w:t>
      </w:r>
    </w:p>
    <w:p w14:paraId="4D0C6F1D">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w:t>
      </w:r>
      <w:r>
        <w:rPr>
          <w:rFonts w:hint="eastAsia" w:ascii="宋体" w:cs="宋体"/>
          <w:color w:val="auto"/>
          <w:kern w:val="0"/>
          <w:sz w:val="24"/>
          <w:szCs w:val="24"/>
          <w:highlight w:val="none"/>
          <w:lang w:val="en-US" w:eastAsia="zh-CN"/>
        </w:rPr>
        <w:t>.</w:t>
      </w:r>
      <w:r>
        <w:rPr>
          <w:rFonts w:hint="eastAsia" w:ascii="宋体" w:cs="宋体"/>
          <w:color w:val="auto"/>
          <w:kern w:val="0"/>
          <w:sz w:val="24"/>
          <w:szCs w:val="24"/>
          <w:highlight w:val="none"/>
        </w:rPr>
        <w:t>投标文件正本须打印或用不褪色墨水书写，在规定的签章处必须加盖印章（即单位公章和法定代表人或授权代表的签章），副本可以是正本的复印件（投标文件的副本封面必须加盖红章）；文件均应使用中文；计量单位应使用中华人民共和国法定计量单位。</w:t>
      </w:r>
    </w:p>
    <w:p w14:paraId="36945E64">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w:t>
      </w:r>
      <w:r>
        <w:rPr>
          <w:rFonts w:hint="eastAsia" w:ascii="宋体" w:cs="宋体"/>
          <w:color w:val="auto"/>
          <w:kern w:val="0"/>
          <w:sz w:val="24"/>
          <w:szCs w:val="24"/>
          <w:highlight w:val="none"/>
          <w:lang w:val="en-US" w:eastAsia="zh-CN"/>
        </w:rPr>
        <w:t>.</w:t>
      </w:r>
      <w:r>
        <w:rPr>
          <w:rFonts w:hint="eastAsia" w:ascii="宋体" w:cs="宋体"/>
          <w:color w:val="auto"/>
          <w:kern w:val="0"/>
          <w:sz w:val="24"/>
          <w:szCs w:val="24"/>
          <w:highlight w:val="none"/>
        </w:rPr>
        <w:t>任何行间插字、涂改和增删，必须在相应部位由法定代表人或委托代理人签字或加盖投标人公章。</w:t>
      </w:r>
    </w:p>
    <w:p w14:paraId="4E19096A">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4.投标人应按本文件中提供的文件格式、内容和要求制作投标文件。投标文件应装订成册，且封面均应加盖单位公章。</w:t>
      </w:r>
    </w:p>
    <w:p w14:paraId="7E9912F6">
      <w:pPr>
        <w:keepNext w:val="0"/>
        <w:keepLines w:val="0"/>
        <w:pageBreakBefore w:val="0"/>
        <w:widowControl/>
        <w:tabs>
          <w:tab w:val="left" w:pos="7920"/>
        </w:tabs>
        <w:kinsoku/>
        <w:wordWrap/>
        <w:overflowPunct/>
        <w:topLinePunct w:val="0"/>
        <w:autoSpaceDE/>
        <w:autoSpaceDN/>
        <w:bidi w:val="0"/>
        <w:adjustRightInd/>
        <w:snapToGrid/>
        <w:spacing w:line="360" w:lineRule="auto"/>
        <w:ind w:left="0" w:leftChars="0"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（二）投标文件的编制与组成</w:t>
      </w:r>
    </w:p>
    <w:p w14:paraId="3C0B176A">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hint="eastAsia" w:ascii="宋体" w:cs="宋体"/>
          <w:b/>
          <w:color w:val="auto"/>
          <w:kern w:val="0"/>
          <w:sz w:val="24"/>
          <w:szCs w:val="24"/>
          <w:highlight w:val="none"/>
        </w:rPr>
      </w:pPr>
      <w:r>
        <w:rPr>
          <w:rFonts w:hint="eastAsia" w:ascii="宋体" w:cs="宋体"/>
          <w:b/>
          <w:color w:val="auto"/>
          <w:kern w:val="0"/>
          <w:sz w:val="24"/>
          <w:szCs w:val="24"/>
          <w:highlight w:val="none"/>
        </w:rPr>
        <w:t>投标文件的组成：</w:t>
      </w:r>
    </w:p>
    <w:p w14:paraId="7C6A6FC9">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投标文件由商务资信文件、技术文件和报价文件三部分组成：</w:t>
      </w:r>
    </w:p>
    <w:p w14:paraId="2A0B198B">
      <w:pPr>
        <w:keepNext w:val="0"/>
        <w:keepLines w:val="0"/>
        <w:pageBreakBefore w:val="0"/>
        <w:widowControl/>
        <w:tabs>
          <w:tab w:val="left" w:pos="7920"/>
        </w:tabs>
        <w:kinsoku/>
        <w:wordWrap/>
        <w:overflowPunct/>
        <w:topLinePunct w:val="0"/>
        <w:autoSpaceDE/>
        <w:autoSpaceDN/>
        <w:bidi w:val="0"/>
        <w:adjustRightInd/>
        <w:snapToGrid/>
        <w:spacing w:line="360" w:lineRule="auto"/>
        <w:ind w:left="0" w:leftChars="0" w:firstLine="482" w:firstLineChars="200"/>
        <w:textAlignment w:val="auto"/>
        <w:rPr>
          <w:rFonts w:hint="eastAsia" w:ascii="宋体" w:cs="宋体"/>
          <w:b/>
          <w:bCs w:val="0"/>
          <w:color w:val="auto"/>
          <w:kern w:val="0"/>
          <w:sz w:val="24"/>
          <w:szCs w:val="24"/>
          <w:highlight w:val="none"/>
        </w:rPr>
      </w:pPr>
      <w:r>
        <w:rPr>
          <w:rFonts w:hint="eastAsia" w:ascii="宋体" w:cs="宋体"/>
          <w:b/>
          <w:bCs w:val="0"/>
          <w:color w:val="auto"/>
          <w:kern w:val="0"/>
          <w:sz w:val="24"/>
          <w:szCs w:val="24"/>
          <w:highlight w:val="none"/>
        </w:rPr>
        <w:t>A、商务资信文件的组成：</w:t>
      </w:r>
    </w:p>
    <w:p w14:paraId="29BF5539">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lang w:val="en-US" w:eastAsia="zh-CN"/>
        </w:rPr>
      </w:pPr>
      <w:r>
        <w:rPr>
          <w:rFonts w:hint="eastAsia" w:ascii="宋体" w:eastAsia="宋体" w:cs="宋体"/>
          <w:color w:val="auto"/>
          <w:kern w:val="0"/>
          <w:sz w:val="24"/>
          <w:szCs w:val="24"/>
          <w:highlight w:val="none"/>
        </w:rPr>
        <w:t>（1）</w:t>
      </w:r>
      <w:r>
        <w:rPr>
          <w:rFonts w:hint="eastAsia" w:ascii="宋体" w:eastAsia="宋体" w:cs="宋体"/>
          <w:color w:val="auto"/>
          <w:kern w:val="0"/>
          <w:sz w:val="24"/>
          <w:szCs w:val="24"/>
          <w:highlight w:val="none"/>
          <w:lang w:val="en-US" w:eastAsia="zh-CN"/>
        </w:rPr>
        <w:t>投标保证金收据</w:t>
      </w:r>
      <w:r>
        <w:rPr>
          <w:rFonts w:hint="eastAsia" w:ascii="宋体" w:cs="宋体"/>
          <w:color w:val="auto"/>
          <w:kern w:val="0"/>
          <w:sz w:val="24"/>
          <w:szCs w:val="24"/>
          <w:highlight w:val="none"/>
          <w:lang w:val="en-US" w:eastAsia="zh-CN"/>
        </w:rPr>
        <w:t>；</w:t>
      </w:r>
      <w:r>
        <w:rPr>
          <w:rFonts w:hint="eastAsia" w:ascii="宋体" w:eastAsia="宋体" w:cs="宋体"/>
          <w:color w:val="auto"/>
          <w:kern w:val="0"/>
          <w:sz w:val="24"/>
          <w:szCs w:val="24"/>
          <w:highlight w:val="none"/>
          <w:lang w:val="en-US" w:eastAsia="zh-CN"/>
        </w:rPr>
        <w:t>（可单独提交）</w:t>
      </w:r>
    </w:p>
    <w:p w14:paraId="689C46A8">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2</w:t>
      </w:r>
      <w:r>
        <w:rPr>
          <w:rFonts w:hint="eastAsia" w:ascii="宋体" w:eastAsia="宋体" w:cs="宋体"/>
          <w:color w:val="auto"/>
          <w:kern w:val="0"/>
          <w:sz w:val="24"/>
          <w:szCs w:val="24"/>
          <w:highlight w:val="none"/>
        </w:rPr>
        <w:t>）投标声明书；（附六）</w:t>
      </w:r>
    </w:p>
    <w:p w14:paraId="77426DAE">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3</w:t>
      </w:r>
      <w:r>
        <w:rPr>
          <w:rFonts w:hint="eastAsia" w:ascii="宋体" w:eastAsia="宋体" w:cs="宋体"/>
          <w:color w:val="auto"/>
          <w:kern w:val="0"/>
          <w:sz w:val="24"/>
          <w:szCs w:val="24"/>
          <w:highlight w:val="none"/>
        </w:rPr>
        <w:t>）法定代表人的身份证复印件；</w:t>
      </w:r>
    </w:p>
    <w:p w14:paraId="494B774F">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4</w:t>
      </w: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eastAsia="zh-CN"/>
        </w:rPr>
        <w:t>法定代表人授权委托书</w:t>
      </w:r>
      <w:r>
        <w:rPr>
          <w:rFonts w:hint="eastAsia" w:ascii="宋体" w:eastAsia="宋体" w:cs="宋体"/>
          <w:color w:val="auto"/>
          <w:kern w:val="0"/>
          <w:sz w:val="24"/>
          <w:szCs w:val="24"/>
          <w:highlight w:val="none"/>
        </w:rPr>
        <w:t>原件和授权代表身份证复印件；（附四）（</w:t>
      </w:r>
      <w:r>
        <w:rPr>
          <w:rFonts w:hint="eastAsia" w:ascii="宋体" w:eastAsia="宋体" w:cs="宋体"/>
          <w:color w:val="auto"/>
          <w:kern w:val="0"/>
          <w:sz w:val="24"/>
          <w:szCs w:val="24"/>
          <w:highlight w:val="none"/>
          <w:lang w:eastAsia="zh-CN"/>
        </w:rPr>
        <w:t>若全权代表为</w:t>
      </w:r>
      <w:r>
        <w:rPr>
          <w:rFonts w:hint="eastAsia" w:ascii="宋体" w:eastAsia="宋体" w:cs="宋体"/>
          <w:color w:val="auto"/>
          <w:kern w:val="0"/>
          <w:sz w:val="24"/>
          <w:szCs w:val="24"/>
          <w:highlight w:val="none"/>
        </w:rPr>
        <w:t>法定代表人，无需提供此项）；</w:t>
      </w:r>
    </w:p>
    <w:p w14:paraId="73831684">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5</w:t>
      </w:r>
      <w:r>
        <w:rPr>
          <w:rFonts w:hint="eastAsia" w:ascii="宋体" w:eastAsia="宋体" w:cs="宋体"/>
          <w:color w:val="auto"/>
          <w:kern w:val="0"/>
          <w:sz w:val="24"/>
          <w:szCs w:val="24"/>
          <w:highlight w:val="none"/>
        </w:rPr>
        <w:t>）投标函；（附五）</w:t>
      </w:r>
    </w:p>
    <w:p w14:paraId="534A111C">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6</w:t>
      </w:r>
      <w:r>
        <w:rPr>
          <w:rFonts w:hint="eastAsia" w:ascii="宋体" w:eastAsia="宋体" w:cs="宋体"/>
          <w:color w:val="auto"/>
          <w:kern w:val="0"/>
          <w:sz w:val="24"/>
          <w:szCs w:val="24"/>
          <w:highlight w:val="none"/>
        </w:rPr>
        <w:t>）有效的营业执照副本复印件、有效的《食品经营许可证》副本复印件；</w:t>
      </w:r>
    </w:p>
    <w:p w14:paraId="7E28969C">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7</w:t>
      </w:r>
      <w:r>
        <w:rPr>
          <w:rFonts w:hint="eastAsia" w:ascii="宋体" w:eastAsia="宋体" w:cs="宋体"/>
          <w:color w:val="auto"/>
          <w:kern w:val="0"/>
          <w:sz w:val="24"/>
          <w:szCs w:val="24"/>
          <w:highlight w:val="none"/>
        </w:rPr>
        <w:t>）成功案例和业绩证明（投标人同类项目实施情况一览表、合同复印件、用户验收报告复印件</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lang w:val="en-US" w:eastAsia="zh-CN"/>
        </w:rPr>
        <w:t>若有</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rPr>
        <w:t>用户评价</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lang w:val="en-US" w:eastAsia="zh-CN"/>
        </w:rPr>
        <w:t>若有</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rPr>
        <w:t>）；（附九）</w:t>
      </w:r>
    </w:p>
    <w:p w14:paraId="3E050FD3">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8</w:t>
      </w:r>
      <w:r>
        <w:rPr>
          <w:rFonts w:hint="eastAsia" w:ascii="宋体" w:eastAsia="宋体" w:cs="宋体"/>
          <w:color w:val="auto"/>
          <w:kern w:val="0"/>
          <w:sz w:val="24"/>
          <w:szCs w:val="24"/>
          <w:highlight w:val="none"/>
        </w:rPr>
        <w:t>）涉及本项目评分的证明资料（</w:t>
      </w:r>
      <w:r>
        <w:rPr>
          <w:rFonts w:hint="eastAsia" w:ascii="宋体" w:eastAsia="宋体" w:cs="宋体"/>
          <w:color w:val="auto"/>
          <w:kern w:val="0"/>
          <w:sz w:val="24"/>
          <w:szCs w:val="24"/>
          <w:highlight w:val="none"/>
          <w:lang w:val="en-US" w:eastAsia="zh-CN"/>
        </w:rPr>
        <w:t>若</w:t>
      </w:r>
      <w:r>
        <w:rPr>
          <w:rFonts w:hint="eastAsia" w:ascii="宋体" w:eastAsia="宋体" w:cs="宋体"/>
          <w:color w:val="auto"/>
          <w:kern w:val="0"/>
          <w:sz w:val="24"/>
          <w:szCs w:val="24"/>
          <w:highlight w:val="none"/>
        </w:rPr>
        <w:t>有）；</w:t>
      </w:r>
    </w:p>
    <w:p w14:paraId="2F19F0E9">
      <w:pPr>
        <w:keepNext w:val="0"/>
        <w:keepLines w:val="0"/>
        <w:pageBreakBefore w:val="0"/>
        <w:widowControl/>
        <w:tabs>
          <w:tab w:val="left" w:pos="7920"/>
        </w:tabs>
        <w:kinsoku/>
        <w:wordWrap/>
        <w:overflowPunct/>
        <w:topLinePunct w:val="0"/>
        <w:autoSpaceDE/>
        <w:autoSpaceDN/>
        <w:bidi w:val="0"/>
        <w:adjustRightInd/>
        <w:snapToGrid/>
        <w:spacing w:line="360" w:lineRule="auto"/>
        <w:ind w:left="0" w:leftChars="0" w:firstLine="482" w:firstLineChars="200"/>
        <w:textAlignment w:val="auto"/>
        <w:rPr>
          <w:rFonts w:hint="eastAsia" w:ascii="宋体" w:cs="宋体"/>
          <w:b/>
          <w:color w:val="auto"/>
          <w:kern w:val="0"/>
          <w:sz w:val="24"/>
          <w:szCs w:val="24"/>
          <w:highlight w:val="none"/>
        </w:rPr>
      </w:pPr>
      <w:r>
        <w:rPr>
          <w:rFonts w:hint="eastAsia" w:ascii="宋体" w:cs="宋体"/>
          <w:b/>
          <w:color w:val="auto"/>
          <w:kern w:val="0"/>
          <w:sz w:val="24"/>
          <w:szCs w:val="24"/>
          <w:highlight w:val="none"/>
        </w:rPr>
        <w:t>以上材料的复印件均需加盖投标人公章。</w:t>
      </w:r>
    </w:p>
    <w:p w14:paraId="19D210DD">
      <w:pPr>
        <w:keepNext w:val="0"/>
        <w:keepLines w:val="0"/>
        <w:pageBreakBefore w:val="0"/>
        <w:widowControl/>
        <w:tabs>
          <w:tab w:val="left" w:pos="7920"/>
        </w:tabs>
        <w:kinsoku/>
        <w:wordWrap/>
        <w:overflowPunct/>
        <w:topLinePunct w:val="0"/>
        <w:autoSpaceDE/>
        <w:autoSpaceDN/>
        <w:bidi w:val="0"/>
        <w:adjustRightInd/>
        <w:snapToGrid/>
        <w:spacing w:line="360" w:lineRule="auto"/>
        <w:ind w:left="0" w:leftChars="0" w:firstLine="482" w:firstLineChars="200"/>
        <w:textAlignment w:val="auto"/>
        <w:rPr>
          <w:rFonts w:ascii="宋体" w:cs="宋体"/>
          <w:b/>
          <w:bCs w:val="0"/>
          <w:color w:val="auto"/>
          <w:kern w:val="0"/>
          <w:sz w:val="24"/>
          <w:szCs w:val="24"/>
          <w:highlight w:val="none"/>
        </w:rPr>
      </w:pPr>
      <w:r>
        <w:rPr>
          <w:rFonts w:hint="eastAsia" w:ascii="宋体" w:cs="宋体"/>
          <w:b/>
          <w:bCs w:val="0"/>
          <w:color w:val="auto"/>
          <w:kern w:val="0"/>
          <w:sz w:val="24"/>
          <w:szCs w:val="24"/>
          <w:highlight w:val="none"/>
        </w:rPr>
        <w:t>B、技术文件的组成：</w:t>
      </w:r>
    </w:p>
    <w:p w14:paraId="0EDF9886">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（1）投标人的基本情况介绍（含经营场所及平面布局图、配送车辆等）；</w:t>
      </w:r>
    </w:p>
    <w:p w14:paraId="05B0BFA7">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（2）拟投入本项目的设备设施清单、人员配备及相关有效证明材料；（附七）</w:t>
      </w:r>
    </w:p>
    <w:p w14:paraId="3F1D4F50">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（3）食品安全保险承诺；</w:t>
      </w:r>
    </w:p>
    <w:p w14:paraId="5C525D0A">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（4）针对本项目的完整配送实施方案、各类保障制度和应急方案措施；</w:t>
      </w:r>
    </w:p>
    <w:p w14:paraId="6F77BCE4">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（5）各分类食品的技术参数表；（附十）</w:t>
      </w:r>
    </w:p>
    <w:p w14:paraId="2BE1C5E5">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lang w:eastAsia="zh-CN"/>
        </w:rPr>
      </w:pPr>
      <w:r>
        <w:rPr>
          <w:rFonts w:hint="eastAsia" w:ascii="宋体" w:eastAsia="宋体" w:cs="宋体"/>
          <w:color w:val="auto"/>
          <w:kern w:val="0"/>
          <w:sz w:val="24"/>
          <w:szCs w:val="24"/>
          <w:highlight w:val="none"/>
        </w:rPr>
        <w:t>（6）投标人下浮率承诺函</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rPr>
        <w:t>（附三）</w:t>
      </w:r>
    </w:p>
    <w:p w14:paraId="18E5A1DD">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（7）配送服务承诺书；（附八）</w:t>
      </w:r>
    </w:p>
    <w:p w14:paraId="4F29005E">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（8）涉及本项目评分的证明资料（</w:t>
      </w:r>
      <w:r>
        <w:rPr>
          <w:rFonts w:hint="eastAsia" w:ascii="宋体" w:eastAsia="宋体" w:cs="宋体"/>
          <w:color w:val="auto"/>
          <w:kern w:val="0"/>
          <w:sz w:val="24"/>
          <w:szCs w:val="24"/>
          <w:highlight w:val="none"/>
          <w:lang w:val="en-US" w:eastAsia="zh-CN"/>
        </w:rPr>
        <w:t>若</w:t>
      </w:r>
      <w:r>
        <w:rPr>
          <w:rFonts w:hint="eastAsia" w:ascii="宋体" w:eastAsia="宋体" w:cs="宋体"/>
          <w:color w:val="auto"/>
          <w:kern w:val="0"/>
          <w:sz w:val="24"/>
          <w:szCs w:val="24"/>
          <w:highlight w:val="none"/>
        </w:rPr>
        <w:t>有）；</w:t>
      </w:r>
    </w:p>
    <w:p w14:paraId="0AB70BB0">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bCs/>
          <w:color w:val="auto"/>
          <w:kern w:val="0"/>
          <w:sz w:val="24"/>
          <w:szCs w:val="24"/>
          <w:highlight w:val="none"/>
        </w:rPr>
      </w:pPr>
      <w:r>
        <w:rPr>
          <w:rFonts w:hint="eastAsia" w:ascii="宋体" w:eastAsia="宋体" w:cs="宋体"/>
          <w:color w:val="auto"/>
          <w:kern w:val="0"/>
          <w:sz w:val="24"/>
          <w:szCs w:val="24"/>
          <w:highlight w:val="none"/>
        </w:rPr>
        <w:t>（9）投标人认为需递交的其他证明文件及认为需加以说明的内容（</w:t>
      </w:r>
      <w:r>
        <w:rPr>
          <w:rFonts w:hint="eastAsia" w:ascii="宋体" w:eastAsia="宋体" w:cs="宋体"/>
          <w:color w:val="auto"/>
          <w:kern w:val="0"/>
          <w:sz w:val="24"/>
          <w:szCs w:val="24"/>
          <w:highlight w:val="none"/>
          <w:lang w:val="en-US" w:eastAsia="zh-CN"/>
        </w:rPr>
        <w:t>若</w:t>
      </w:r>
      <w:r>
        <w:rPr>
          <w:rFonts w:hint="eastAsia" w:ascii="宋体" w:eastAsia="宋体" w:cs="宋体"/>
          <w:color w:val="auto"/>
          <w:kern w:val="0"/>
          <w:sz w:val="24"/>
          <w:szCs w:val="24"/>
          <w:highlight w:val="none"/>
        </w:rPr>
        <w:t>有）。</w:t>
      </w:r>
    </w:p>
    <w:p w14:paraId="641B1A36">
      <w:pPr>
        <w:keepNext w:val="0"/>
        <w:keepLines w:val="0"/>
        <w:pageBreakBefore w:val="0"/>
        <w:widowControl/>
        <w:tabs>
          <w:tab w:val="left" w:pos="7920"/>
        </w:tabs>
        <w:kinsoku/>
        <w:wordWrap/>
        <w:overflowPunct/>
        <w:topLinePunct w:val="0"/>
        <w:autoSpaceDE/>
        <w:autoSpaceDN/>
        <w:bidi w:val="0"/>
        <w:adjustRightInd/>
        <w:snapToGrid/>
        <w:spacing w:line="360" w:lineRule="auto"/>
        <w:ind w:left="0" w:leftChars="0"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以上材料的复印件均需加盖投标人公章</w:t>
      </w:r>
    </w:p>
    <w:p w14:paraId="3D3391D7">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bCs/>
          <w:color w:val="auto"/>
          <w:kern w:val="0"/>
          <w:sz w:val="24"/>
          <w:szCs w:val="24"/>
          <w:highlight w:val="none"/>
        </w:rPr>
      </w:pPr>
      <w:r>
        <w:rPr>
          <w:rFonts w:hint="eastAsia" w:ascii="宋体" w:cs="宋体"/>
          <w:bCs/>
          <w:color w:val="auto"/>
          <w:kern w:val="0"/>
          <w:sz w:val="24"/>
          <w:szCs w:val="24"/>
          <w:highlight w:val="none"/>
        </w:rPr>
        <w:t>C、报价文件的组成：</w:t>
      </w:r>
    </w:p>
    <w:p w14:paraId="4699E12B">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（1）商务报价单</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（附二）</w:t>
      </w:r>
    </w:p>
    <w:p w14:paraId="0B01BEE6">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sz w:val="24"/>
          <w:szCs w:val="24"/>
          <w:highlight w:val="none"/>
        </w:rPr>
      </w:pPr>
      <w:r>
        <w:rPr>
          <w:rFonts w:hint="eastAsia" w:ascii="宋体" w:cs="宋体"/>
          <w:color w:val="auto"/>
          <w:kern w:val="0"/>
          <w:sz w:val="24"/>
          <w:szCs w:val="24"/>
          <w:highlight w:val="none"/>
        </w:rPr>
        <w:t>（2）投标人认为需要说明的其他资料</w:t>
      </w:r>
      <w:r>
        <w:rPr>
          <w:rFonts w:hint="eastAsia" w:ascii="宋体" w:cs="宋体"/>
          <w:color w:val="auto"/>
          <w:sz w:val="24"/>
          <w:szCs w:val="24"/>
          <w:highlight w:val="none"/>
        </w:rPr>
        <w:t>。</w:t>
      </w:r>
    </w:p>
    <w:p w14:paraId="0BD9154A">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hint="eastAsia" w:ascii="宋体" w:cs="宋体"/>
          <w:bCs/>
          <w:color w:val="auto"/>
          <w:kern w:val="0"/>
          <w:sz w:val="24"/>
          <w:szCs w:val="24"/>
          <w:highlight w:val="none"/>
          <w:lang w:val="en-US" w:eastAsia="zh-CN"/>
        </w:rPr>
      </w:pPr>
      <w:r>
        <w:rPr>
          <w:rFonts w:hint="eastAsia" w:ascii="宋体" w:cs="宋体"/>
          <w:bCs/>
          <w:color w:val="auto"/>
          <w:kern w:val="0"/>
          <w:sz w:val="24"/>
          <w:szCs w:val="24"/>
          <w:highlight w:val="none"/>
          <w:lang w:val="en-US" w:eastAsia="zh-CN"/>
        </w:rPr>
        <w:t>注：</w:t>
      </w:r>
    </w:p>
    <w:p w14:paraId="49384A44">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textAlignment w:val="auto"/>
        <w:rPr>
          <w:rFonts w:ascii="宋体" w:cs="宋体"/>
          <w:color w:val="auto"/>
          <w:sz w:val="24"/>
          <w:szCs w:val="24"/>
          <w:highlight w:val="none"/>
        </w:rPr>
      </w:pPr>
      <w:r>
        <w:rPr>
          <w:rFonts w:hint="eastAsia" w:ascii="宋体" w:cs="宋体"/>
          <w:bCs/>
          <w:color w:val="auto"/>
          <w:kern w:val="0"/>
          <w:sz w:val="24"/>
          <w:szCs w:val="24"/>
          <w:highlight w:val="none"/>
          <w:lang w:val="en-US" w:eastAsia="zh-CN"/>
        </w:rPr>
        <w:t>1.</w:t>
      </w:r>
      <w:r>
        <w:rPr>
          <w:rFonts w:hint="eastAsia" w:ascii="宋体" w:cs="宋体"/>
          <w:bCs/>
          <w:color w:val="auto"/>
          <w:kern w:val="0"/>
          <w:sz w:val="24"/>
          <w:szCs w:val="24"/>
          <w:highlight w:val="none"/>
        </w:rPr>
        <w:t>报价文件须单独密封于一个密封袋内，并在密封袋封面上标明《报价文件》字样，报价文件内容不得出现在技术文件、商务资信文件中。</w:t>
      </w:r>
      <w:r>
        <w:rPr>
          <w:rFonts w:hint="eastAsia" w:ascii="宋体" w:cs="宋体"/>
          <w:color w:val="auto"/>
          <w:kern w:val="0"/>
          <w:sz w:val="24"/>
          <w:szCs w:val="24"/>
          <w:highlight w:val="none"/>
        </w:rPr>
        <w:t>报价下浮率</w:t>
      </w:r>
      <w:r>
        <w:rPr>
          <w:rFonts w:hint="eastAsia" w:ascii="宋体" w:hAnsi="宋体" w:cs="宋体"/>
          <w:color w:val="auto"/>
          <w:sz w:val="24"/>
          <w:highlight w:val="none"/>
        </w:rPr>
        <w:t>A%（A值</w:t>
      </w:r>
      <w:r>
        <w:rPr>
          <w:rFonts w:hint="eastAsia" w:ascii="宋体" w:hAnsi="宋体" w:cs="宋体"/>
          <w:color w:val="auto"/>
          <w:sz w:val="24"/>
          <w:highlight w:val="none"/>
          <w:lang w:val="en-US" w:eastAsia="zh-CN"/>
        </w:rPr>
        <w:t>最多</w:t>
      </w:r>
      <w:r>
        <w:rPr>
          <w:rFonts w:hint="eastAsia" w:ascii="宋体" w:hAnsi="宋体" w:cs="宋体"/>
          <w:color w:val="auto"/>
          <w:sz w:val="24"/>
          <w:highlight w:val="none"/>
        </w:rPr>
        <w:t>保留1位小数）</w:t>
      </w: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且</w:t>
      </w:r>
      <w:r>
        <w:rPr>
          <w:rFonts w:hint="eastAsia" w:ascii="宋体" w:cs="宋体"/>
          <w:color w:val="auto"/>
          <w:kern w:val="0"/>
          <w:sz w:val="24"/>
          <w:szCs w:val="24"/>
          <w:highlight w:val="none"/>
        </w:rPr>
        <w:t>报价下浮率不能为零。</w:t>
      </w:r>
    </w:p>
    <w:p w14:paraId="35C832D9">
      <w:pPr>
        <w:keepNext w:val="0"/>
        <w:keepLines w:val="0"/>
        <w:pageBreakBefore w:val="0"/>
        <w:widowControl/>
        <w:kinsoku/>
        <w:wordWrap/>
        <w:overflowPunct/>
        <w:topLinePunct w:val="0"/>
        <w:autoSpaceDE/>
        <w:autoSpaceDN/>
        <w:bidi w:val="0"/>
        <w:adjustRightInd/>
        <w:snapToGrid/>
        <w:spacing w:line="360" w:lineRule="auto"/>
        <w:ind w:left="0" w:leftChars="0" w:firstLine="482" w:firstLineChars="200"/>
        <w:textAlignment w:val="auto"/>
        <w:rPr>
          <w:rFonts w:ascii="宋体" w:eastAsia="宋体" w:cs="宋体"/>
          <w:b/>
          <w:color w:val="auto"/>
          <w:kern w:val="0"/>
          <w:sz w:val="24"/>
          <w:szCs w:val="24"/>
          <w:highlight w:val="none"/>
          <w:lang w:val="en-US" w:eastAsia="zh-CN"/>
        </w:rPr>
      </w:pPr>
      <w:r>
        <w:rPr>
          <w:rFonts w:hint="eastAsia" w:ascii="宋体" w:cs="宋体"/>
          <w:b/>
          <w:color w:val="auto"/>
          <w:kern w:val="0"/>
          <w:sz w:val="24"/>
          <w:szCs w:val="24"/>
          <w:highlight w:val="none"/>
          <w:lang w:val="en-US" w:eastAsia="zh-CN"/>
        </w:rPr>
        <w:t>2.投标总报价应包含采购服务费，采购服务费为人民币壹万捌仟玖佰元整（￥：18900.00元），由中标人在领取中标通知书时支付给采购代理公司。</w:t>
      </w:r>
    </w:p>
    <w:p w14:paraId="6CCF7B44">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（三） 投标文件的编制</w:t>
      </w:r>
    </w:p>
    <w:p w14:paraId="7E564007">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投标人应按</w:t>
      </w:r>
      <w:r>
        <w:rPr>
          <w:rFonts w:hint="eastAsia" w:ascii="宋体" w:cs="宋体"/>
          <w:b/>
          <w:bCs/>
          <w:color w:val="auto"/>
          <w:kern w:val="0"/>
          <w:sz w:val="24"/>
          <w:szCs w:val="24"/>
          <w:highlight w:val="none"/>
        </w:rPr>
        <w:t>报价文件、技术文件、商务资信文件正本各1份和副本各5份</w:t>
      </w:r>
      <w:r>
        <w:rPr>
          <w:rFonts w:hint="eastAsia" w:ascii="宋体" w:cs="宋体"/>
          <w:color w:val="auto"/>
          <w:kern w:val="0"/>
          <w:sz w:val="24"/>
          <w:szCs w:val="24"/>
          <w:highlight w:val="none"/>
        </w:rPr>
        <w:t>分别编制并单独装订成册。投标文件的封面应注明“正本”、“副本”字样，如有不一致之处，以正本为准。</w:t>
      </w:r>
    </w:p>
    <w:p w14:paraId="1CD2EFA9">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注：采用非胶装装订的投标文件（是指用卡条、抽杆夹、订书机等形式装订的投标文件），按无效标处理。</w:t>
      </w:r>
    </w:p>
    <w:p w14:paraId="31B2338E">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 xml:space="preserve">（四）投标有效期 </w:t>
      </w:r>
    </w:p>
    <w:p w14:paraId="00625C7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 xml:space="preserve"> 投标有效期为90日。</w:t>
      </w:r>
    </w:p>
    <w:p w14:paraId="2950F220">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（五）投标文件的签署</w:t>
      </w:r>
    </w:p>
    <w:p w14:paraId="2D817525">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 xml:space="preserve"> 1.组成投标文件的各项资料均应遵守本条。</w:t>
      </w:r>
    </w:p>
    <w:p w14:paraId="37C6F3A6">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 xml:space="preserve"> 2.投标人应根据招标文件要求，在投标文件规定的位置加盖本次投标人公章，否则作无效标处理。</w:t>
      </w:r>
    </w:p>
    <w:p w14:paraId="7BA80DB4">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 xml:space="preserve"> 3.投标文件必须用不褪色的蓝黑墨水钢笔填写或打印，并由投标人法定代表人或委托代理人签署，否则按无效标处理。</w:t>
      </w:r>
    </w:p>
    <w:p w14:paraId="23CD3B1F">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 xml:space="preserve"> 4.投标文件不得涂改和增删，如有修改错漏处，必须由法定代表人或委托代理人签字或加盖投标人公章，否则作无效标处理。</w:t>
      </w:r>
    </w:p>
    <w:p w14:paraId="616BB91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 xml:space="preserve"> 5.投标文件因字迹潦草或表达不清所引起的后果由投标人自己负责。</w:t>
      </w:r>
    </w:p>
    <w:p w14:paraId="7C375C13">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八、投标文件的递交</w:t>
      </w:r>
    </w:p>
    <w:p w14:paraId="09987885">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（一）递交投标文件的截止时间</w:t>
      </w:r>
    </w:p>
    <w:p w14:paraId="51389D87">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1.开标地点即为投标文件的递交地点，招标方在</w:t>
      </w:r>
      <w:r>
        <w:rPr>
          <w:rFonts w:hint="eastAsia" w:ascii="宋体" w:cs="宋体"/>
          <w:color w:val="auto"/>
          <w:kern w:val="0"/>
          <w:sz w:val="24"/>
          <w:szCs w:val="24"/>
          <w:highlight w:val="none"/>
          <w:lang w:eastAsia="zh-CN"/>
        </w:rPr>
        <w:t>2025</w:t>
      </w:r>
      <w:r>
        <w:rPr>
          <w:rFonts w:hint="eastAsia" w:ascii="宋体" w:cs="宋体"/>
          <w:color w:val="auto"/>
          <w:kern w:val="0"/>
          <w:sz w:val="24"/>
          <w:szCs w:val="24"/>
          <w:highlight w:val="none"/>
        </w:rPr>
        <w:t>年</w:t>
      </w:r>
      <w:r>
        <w:rPr>
          <w:rFonts w:hint="eastAsia" w:ascii="宋体" w:cs="宋体"/>
          <w:color w:val="auto"/>
          <w:kern w:val="0"/>
          <w:sz w:val="24"/>
          <w:szCs w:val="24"/>
          <w:highlight w:val="none"/>
          <w:lang w:val="en-US" w:eastAsia="zh-CN"/>
        </w:rPr>
        <w:t>5</w:t>
      </w:r>
      <w:r>
        <w:rPr>
          <w:rFonts w:hint="eastAsia" w:ascii="宋体" w:cs="宋体"/>
          <w:color w:val="auto"/>
          <w:kern w:val="0"/>
          <w:sz w:val="24"/>
          <w:szCs w:val="24"/>
          <w:highlight w:val="none"/>
        </w:rPr>
        <w:t>月</w:t>
      </w:r>
      <w:r>
        <w:rPr>
          <w:rFonts w:hint="eastAsia" w:ascii="宋体" w:cs="宋体"/>
          <w:color w:val="auto"/>
          <w:kern w:val="0"/>
          <w:sz w:val="24"/>
          <w:szCs w:val="24"/>
          <w:highlight w:val="none"/>
          <w:lang w:val="en-US" w:eastAsia="zh-CN"/>
        </w:rPr>
        <w:t>13</w:t>
      </w:r>
      <w:r>
        <w:rPr>
          <w:rFonts w:hint="eastAsia" w:ascii="宋体" w:cs="宋体"/>
          <w:color w:val="auto"/>
          <w:kern w:val="0"/>
          <w:sz w:val="24"/>
          <w:szCs w:val="24"/>
          <w:highlight w:val="none"/>
        </w:rPr>
        <w:t>日</w:t>
      </w:r>
      <w:r>
        <w:rPr>
          <w:rFonts w:hint="eastAsia" w:ascii="宋体" w:cs="宋体"/>
          <w:color w:val="auto"/>
          <w:kern w:val="0"/>
          <w:sz w:val="24"/>
          <w:szCs w:val="24"/>
          <w:highlight w:val="none"/>
          <w:lang w:val="en-US" w:eastAsia="zh-CN"/>
        </w:rPr>
        <w:t>8</w:t>
      </w: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30</w:t>
      </w:r>
      <w:r>
        <w:rPr>
          <w:rFonts w:hint="eastAsia" w:ascii="宋体" w:cs="宋体"/>
          <w:color w:val="auto"/>
          <w:kern w:val="0"/>
          <w:sz w:val="24"/>
          <w:szCs w:val="24"/>
          <w:highlight w:val="none"/>
        </w:rPr>
        <w:t>时至</w:t>
      </w:r>
      <w:r>
        <w:rPr>
          <w:rFonts w:hint="eastAsia" w:ascii="宋体" w:cs="宋体"/>
          <w:color w:val="auto"/>
          <w:kern w:val="0"/>
          <w:sz w:val="24"/>
          <w:szCs w:val="24"/>
          <w:highlight w:val="none"/>
          <w:lang w:val="en-US" w:eastAsia="zh-CN"/>
        </w:rPr>
        <w:t>9</w:t>
      </w: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30</w:t>
      </w:r>
      <w:r>
        <w:rPr>
          <w:rFonts w:hint="eastAsia" w:ascii="宋体" w:cs="宋体"/>
          <w:color w:val="auto"/>
          <w:kern w:val="0"/>
          <w:sz w:val="24"/>
          <w:szCs w:val="24"/>
          <w:highlight w:val="none"/>
        </w:rPr>
        <w:t>时接收投标文件。</w:t>
      </w:r>
    </w:p>
    <w:p w14:paraId="66451A02">
      <w:pPr>
        <w:keepNext w:val="0"/>
        <w:keepLines w:val="0"/>
        <w:pageBreakBefore w:val="0"/>
        <w:widowControl/>
        <w:numPr>
          <w:ilvl w:val="0"/>
          <w:numId w:val="0"/>
        </w:numPr>
        <w:kinsoku/>
        <w:wordWrap/>
        <w:overflowPunct/>
        <w:topLinePunct w:val="0"/>
        <w:autoSpaceDE/>
        <w:autoSpaceDN/>
        <w:bidi w:val="0"/>
        <w:adjustRightInd/>
        <w:spacing w:line="360" w:lineRule="auto"/>
        <w:ind w:left="0" w:leftChars="0" w:firstLine="480" w:firstLineChars="200"/>
        <w:textAlignment w:val="auto"/>
        <w:rPr>
          <w:rFonts w:ascii="宋体" w:cs="宋体"/>
          <w:color w:val="auto"/>
          <w:kern w:val="0"/>
          <w:sz w:val="24"/>
          <w:szCs w:val="24"/>
          <w:highlight w:val="none"/>
        </w:rPr>
      </w:pPr>
      <w:r>
        <w:rPr>
          <w:rFonts w:ascii="宋体" w:hAnsi="Calibri" w:eastAsia="宋体" w:cs="宋体"/>
          <w:color w:val="auto"/>
          <w:kern w:val="0"/>
          <w:sz w:val="24"/>
          <w:szCs w:val="24"/>
          <w:highlight w:val="none"/>
          <w:lang w:val="en-US" w:eastAsia="zh-CN" w:bidi="ar-SA"/>
        </w:rPr>
        <w:t>2.</w:t>
      </w:r>
      <w:r>
        <w:rPr>
          <w:rFonts w:hint="eastAsia" w:ascii="宋体" w:cs="宋体"/>
          <w:color w:val="auto"/>
          <w:kern w:val="0"/>
          <w:sz w:val="24"/>
          <w:szCs w:val="24"/>
          <w:highlight w:val="none"/>
        </w:rPr>
        <w:t>开标时间即为投标截止时间，招标方拒绝在投标截止时间后收到的投标文件。</w:t>
      </w:r>
    </w:p>
    <w:p w14:paraId="4F282A23">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（二）投标文件的密封和标记</w:t>
      </w:r>
    </w:p>
    <w:p w14:paraId="55A7BF9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w:t>
      </w:r>
      <w:r>
        <w:rPr>
          <w:rFonts w:hint="eastAsia" w:ascii="宋体" w:cs="宋体"/>
          <w:color w:val="auto"/>
          <w:kern w:val="0"/>
          <w:sz w:val="24"/>
          <w:highlight w:val="none"/>
        </w:rPr>
        <w:t>.</w:t>
      </w:r>
      <w:r>
        <w:rPr>
          <w:rFonts w:hint="eastAsia" w:ascii="宋体" w:cs="宋体"/>
          <w:color w:val="auto"/>
          <w:kern w:val="0"/>
          <w:sz w:val="24"/>
          <w:szCs w:val="24"/>
          <w:highlight w:val="none"/>
        </w:rPr>
        <w:t>投标人应将技术文件、商务资信文件、报价文件三部分分别密封封装，即投标人应将报价文件（正本1份副本5份）密封成一包、商务资信文件（正本1份副本5份）密封成一包、技术文件（正本1份副本5份）密封成一包，共3个密封包递交。封口处须密封并加盖投标人公章，并在各外包封封面上写明：</w:t>
      </w:r>
    </w:p>
    <w:p w14:paraId="2AAE1977">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招标</w:t>
      </w:r>
      <w:r>
        <w:rPr>
          <w:rFonts w:hint="eastAsia" w:ascii="宋体" w:cs="宋体"/>
          <w:color w:val="auto"/>
          <w:kern w:val="0"/>
          <w:sz w:val="24"/>
          <w:szCs w:val="24"/>
          <w:highlight w:val="none"/>
          <w:lang w:val="en-US" w:eastAsia="zh-CN"/>
        </w:rPr>
        <w:t>单位</w:t>
      </w:r>
      <w:r>
        <w:rPr>
          <w:rFonts w:hint="eastAsia" w:ascii="宋体" w:cs="宋体"/>
          <w:color w:val="auto"/>
          <w:kern w:val="0"/>
          <w:sz w:val="24"/>
          <w:szCs w:val="24"/>
          <w:highlight w:val="none"/>
        </w:rPr>
        <w:t>名称、项目名称、招标编号、投标文件名称（技术文件或商务资信文件或报价文件）；</w:t>
      </w:r>
    </w:p>
    <w:p w14:paraId="6F13C79C">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投标人名称、投标人地址、邮政编码、联系人</w:t>
      </w:r>
      <w:r>
        <w:rPr>
          <w:rFonts w:hint="eastAsia" w:ascii="宋体" w:cs="宋体"/>
          <w:color w:val="auto"/>
          <w:kern w:val="0"/>
          <w:sz w:val="24"/>
          <w:szCs w:val="24"/>
          <w:highlight w:val="none"/>
          <w:lang w:val="en-US" w:eastAsia="zh-CN"/>
        </w:rPr>
        <w:t>及</w:t>
      </w:r>
      <w:r>
        <w:rPr>
          <w:rFonts w:hint="eastAsia" w:ascii="宋体" w:cs="宋体"/>
          <w:color w:val="auto"/>
          <w:kern w:val="0"/>
          <w:sz w:val="24"/>
          <w:szCs w:val="24"/>
          <w:highlight w:val="none"/>
        </w:rPr>
        <w:t>联系电话。</w:t>
      </w:r>
    </w:p>
    <w:p w14:paraId="6B352618">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（外包装封面格式可参考附一1</w:t>
      </w:r>
      <w:r>
        <w:rPr>
          <w:rFonts w:hint="eastAsia" w:ascii="宋体" w:cs="宋体"/>
          <w:color w:val="auto"/>
          <w:kern w:val="0"/>
          <w:sz w:val="24"/>
          <w:szCs w:val="24"/>
          <w:highlight w:val="none"/>
          <w:lang w:eastAsia="zh-CN"/>
        </w:rPr>
        <w:t>；</w:t>
      </w:r>
      <w:r>
        <w:rPr>
          <w:rFonts w:hint="eastAsia" w:ascii="宋体" w:cs="宋体"/>
          <w:color w:val="auto"/>
          <w:sz w:val="24"/>
          <w:szCs w:val="24"/>
          <w:highlight w:val="none"/>
        </w:rPr>
        <w:t>标书封面统一格式详见</w:t>
      </w:r>
      <w:r>
        <w:rPr>
          <w:rFonts w:hint="eastAsia" w:ascii="宋体" w:cs="宋体"/>
          <w:color w:val="auto"/>
          <w:kern w:val="0"/>
          <w:sz w:val="24"/>
          <w:szCs w:val="24"/>
          <w:highlight w:val="none"/>
        </w:rPr>
        <w:t>附一</w:t>
      </w:r>
      <w:r>
        <w:rPr>
          <w:rFonts w:hint="eastAsia" w:ascii="宋体" w:cs="宋体"/>
          <w:color w:val="auto"/>
          <w:kern w:val="0"/>
          <w:sz w:val="24"/>
          <w:szCs w:val="24"/>
          <w:highlight w:val="none"/>
          <w:lang w:val="en-US" w:eastAsia="zh-CN"/>
        </w:rPr>
        <w:t>2</w:t>
      </w:r>
      <w:r>
        <w:rPr>
          <w:rFonts w:hint="eastAsia" w:ascii="宋体" w:cs="宋体"/>
          <w:color w:val="auto"/>
          <w:kern w:val="0"/>
          <w:sz w:val="24"/>
          <w:szCs w:val="24"/>
          <w:highlight w:val="none"/>
        </w:rPr>
        <w:t>）</w:t>
      </w:r>
    </w:p>
    <w:p w14:paraId="51671EF3">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w:t>
      </w:r>
      <w:r>
        <w:rPr>
          <w:rFonts w:hint="eastAsia" w:ascii="宋体" w:cs="宋体"/>
          <w:color w:val="auto"/>
          <w:kern w:val="0"/>
          <w:sz w:val="24"/>
          <w:highlight w:val="none"/>
        </w:rPr>
        <w:t>.</w:t>
      </w:r>
      <w:r>
        <w:rPr>
          <w:rFonts w:hint="eastAsia" w:ascii="宋体" w:cs="宋体"/>
          <w:color w:val="auto"/>
          <w:kern w:val="0"/>
          <w:sz w:val="24"/>
          <w:szCs w:val="24"/>
          <w:highlight w:val="none"/>
        </w:rPr>
        <w:t>未按本招标须知要求密封、标记和投递的投标文件，将予以拒绝，招标</w:t>
      </w:r>
      <w:r>
        <w:rPr>
          <w:rFonts w:hint="eastAsia" w:ascii="宋体" w:cs="宋体"/>
          <w:color w:val="auto"/>
          <w:kern w:val="0"/>
          <w:sz w:val="24"/>
          <w:szCs w:val="24"/>
          <w:highlight w:val="none"/>
          <w:lang w:val="en-US" w:eastAsia="zh-CN"/>
        </w:rPr>
        <w:t>单位</w:t>
      </w:r>
      <w:r>
        <w:rPr>
          <w:rFonts w:hint="eastAsia" w:ascii="宋体" w:cs="宋体"/>
          <w:color w:val="auto"/>
          <w:kern w:val="0"/>
          <w:sz w:val="24"/>
          <w:szCs w:val="24"/>
          <w:highlight w:val="none"/>
        </w:rPr>
        <w:t>不对其后果负责。</w:t>
      </w:r>
    </w:p>
    <w:p w14:paraId="5EBE1276">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w:t>
      </w:r>
      <w:r>
        <w:rPr>
          <w:rFonts w:hint="eastAsia" w:ascii="宋体" w:cs="宋体"/>
          <w:color w:val="auto"/>
          <w:kern w:val="0"/>
          <w:sz w:val="24"/>
          <w:highlight w:val="none"/>
        </w:rPr>
        <w:t>.</w:t>
      </w:r>
      <w:r>
        <w:rPr>
          <w:rFonts w:hint="eastAsia" w:ascii="宋体" w:cs="宋体"/>
          <w:color w:val="auto"/>
          <w:kern w:val="0"/>
          <w:sz w:val="24"/>
          <w:szCs w:val="24"/>
          <w:highlight w:val="none"/>
        </w:rPr>
        <w:t>密封投标文件是投标人向招标</w:t>
      </w:r>
      <w:r>
        <w:rPr>
          <w:rFonts w:hint="eastAsia" w:ascii="宋体" w:cs="宋体"/>
          <w:color w:val="auto"/>
          <w:kern w:val="0"/>
          <w:sz w:val="24"/>
          <w:szCs w:val="24"/>
          <w:highlight w:val="none"/>
          <w:lang w:val="en-US" w:eastAsia="zh-CN"/>
        </w:rPr>
        <w:t>单位</w:t>
      </w:r>
      <w:r>
        <w:rPr>
          <w:rFonts w:hint="eastAsia" w:ascii="宋体" w:cs="宋体"/>
          <w:color w:val="auto"/>
          <w:kern w:val="0"/>
          <w:sz w:val="24"/>
          <w:szCs w:val="24"/>
          <w:highlight w:val="none"/>
        </w:rPr>
        <w:t>提供的最终文件，投标截止后不再接收补充文件。评标小组认为必要的询标也不包括对投标人遗漏文件的索要。</w:t>
      </w:r>
    </w:p>
    <w:p w14:paraId="5C2E9A47">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（三）投标文件的修改和撤回</w:t>
      </w:r>
    </w:p>
    <w:p w14:paraId="3FB5AA54">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w:t>
      </w:r>
      <w:r>
        <w:rPr>
          <w:rFonts w:hint="eastAsia" w:ascii="宋体" w:cs="宋体"/>
          <w:color w:val="auto"/>
          <w:kern w:val="0"/>
          <w:sz w:val="24"/>
          <w:highlight w:val="none"/>
        </w:rPr>
        <w:t>.</w:t>
      </w:r>
      <w:r>
        <w:rPr>
          <w:rFonts w:hint="eastAsia" w:ascii="宋体" w:cs="宋体"/>
          <w:color w:val="auto"/>
          <w:kern w:val="0"/>
          <w:sz w:val="24"/>
          <w:szCs w:val="24"/>
          <w:highlight w:val="none"/>
        </w:rPr>
        <w:t>投标以后，如果投标方提出书面修改和撤标要求，在投标截止时间前送达招标方或招标代理机构有效。</w:t>
      </w:r>
    </w:p>
    <w:p w14:paraId="00F4C759">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w:t>
      </w:r>
      <w:r>
        <w:rPr>
          <w:rFonts w:hint="eastAsia" w:ascii="宋体" w:cs="宋体"/>
          <w:color w:val="auto"/>
          <w:kern w:val="0"/>
          <w:sz w:val="24"/>
          <w:highlight w:val="none"/>
        </w:rPr>
        <w:t>.</w:t>
      </w:r>
      <w:r>
        <w:rPr>
          <w:rFonts w:hint="eastAsia" w:ascii="宋体" w:cs="宋体"/>
          <w:color w:val="auto"/>
          <w:kern w:val="0"/>
          <w:sz w:val="24"/>
          <w:szCs w:val="24"/>
          <w:highlight w:val="none"/>
        </w:rPr>
        <w:t>投标方修改投标文件的书面材料，须密封送达招标方或招标代理机构，同时应在封套上标明“修改投标文件”（并注明招标编号）和“开标时启封”字样。</w:t>
      </w:r>
    </w:p>
    <w:p w14:paraId="0CE258ED">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w:t>
      </w:r>
      <w:r>
        <w:rPr>
          <w:rFonts w:hint="eastAsia" w:ascii="宋体" w:cs="宋体"/>
          <w:color w:val="auto"/>
          <w:kern w:val="0"/>
          <w:sz w:val="24"/>
          <w:highlight w:val="none"/>
        </w:rPr>
        <w:t>.</w:t>
      </w:r>
      <w:r>
        <w:rPr>
          <w:rFonts w:hint="eastAsia" w:ascii="宋体" w:cs="宋体"/>
          <w:color w:val="auto"/>
          <w:kern w:val="0"/>
          <w:sz w:val="24"/>
          <w:szCs w:val="24"/>
          <w:highlight w:val="none"/>
        </w:rPr>
        <w:t>撤回投标应以书面的形式通知招标方，撤回投标的时间以送达招标方日期为准。</w:t>
      </w:r>
    </w:p>
    <w:p w14:paraId="344CDF7E">
      <w:pPr>
        <w:keepNext w:val="0"/>
        <w:keepLines w:val="0"/>
        <w:pageBreakBefore w:val="0"/>
        <w:widowControl/>
        <w:numPr>
          <w:ilvl w:val="0"/>
          <w:numId w:val="4"/>
        </w:numPr>
        <w:kinsoku/>
        <w:wordWrap/>
        <w:overflowPunct/>
        <w:topLinePunct w:val="0"/>
        <w:autoSpaceDE/>
        <w:autoSpaceDN/>
        <w:bidi w:val="0"/>
        <w:adjustRightInd/>
        <w:spacing w:line="360" w:lineRule="auto"/>
        <w:ind w:left="0" w:firstLine="482" w:firstLineChars="200"/>
        <w:textAlignment w:val="auto"/>
        <w:rPr>
          <w:rFonts w:hint="eastAsia" w:ascii="宋体" w:cs="宋体"/>
          <w:b/>
          <w:bCs/>
          <w:color w:val="auto"/>
          <w:sz w:val="24"/>
          <w:szCs w:val="24"/>
          <w:highlight w:val="none"/>
        </w:rPr>
      </w:pPr>
      <w:r>
        <w:rPr>
          <w:rFonts w:hint="eastAsia" w:ascii="宋体" w:cs="宋体"/>
          <w:b/>
          <w:bCs/>
          <w:color w:val="auto"/>
          <w:sz w:val="24"/>
          <w:szCs w:val="24"/>
          <w:highlight w:val="none"/>
        </w:rPr>
        <w:t>开标、评标和定标</w:t>
      </w:r>
    </w:p>
    <w:p w14:paraId="16A1AA16">
      <w:pPr>
        <w:keepNext w:val="0"/>
        <w:keepLines w:val="0"/>
        <w:pageBreakBefore w:val="0"/>
        <w:widowControl/>
        <w:kinsoku/>
        <w:wordWrap/>
        <w:overflowPunct/>
        <w:topLinePunct w:val="0"/>
        <w:autoSpaceDE/>
        <w:autoSpaceDN/>
        <w:bidi w:val="0"/>
        <w:adjustRightInd/>
        <w:spacing w:line="360" w:lineRule="auto"/>
        <w:ind w:left="0"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（一）开标</w:t>
      </w:r>
    </w:p>
    <w:p w14:paraId="126DAE4C">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1.本项目由招标</w:t>
      </w:r>
      <w:r>
        <w:rPr>
          <w:rFonts w:hint="eastAsia" w:ascii="宋体" w:cs="宋体"/>
          <w:color w:val="auto"/>
          <w:kern w:val="0"/>
          <w:sz w:val="24"/>
          <w:szCs w:val="24"/>
          <w:highlight w:val="none"/>
          <w:lang w:val="en-US" w:eastAsia="zh-CN"/>
        </w:rPr>
        <w:t>单位</w:t>
      </w:r>
      <w:r>
        <w:rPr>
          <w:rFonts w:hint="eastAsia" w:ascii="宋体" w:cs="宋体"/>
          <w:color w:val="auto"/>
          <w:kern w:val="0"/>
          <w:sz w:val="24"/>
          <w:szCs w:val="24"/>
          <w:highlight w:val="none"/>
        </w:rPr>
        <w:t>组织进行开标。</w:t>
      </w:r>
    </w:p>
    <w:p w14:paraId="706A859F">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2.招标</w:t>
      </w:r>
      <w:r>
        <w:rPr>
          <w:rFonts w:hint="eastAsia" w:ascii="宋体" w:cs="宋体"/>
          <w:color w:val="auto"/>
          <w:kern w:val="0"/>
          <w:sz w:val="24"/>
          <w:szCs w:val="24"/>
          <w:highlight w:val="none"/>
          <w:lang w:val="en-US" w:eastAsia="zh-CN"/>
        </w:rPr>
        <w:t>单位</w:t>
      </w:r>
      <w:r>
        <w:rPr>
          <w:rFonts w:hint="eastAsia" w:ascii="宋体" w:cs="宋体"/>
          <w:color w:val="auto"/>
          <w:kern w:val="0"/>
          <w:sz w:val="24"/>
          <w:szCs w:val="24"/>
          <w:highlight w:val="none"/>
        </w:rPr>
        <w:t>按招标文件规定的时间和地点公开开标。开标会由招标</w:t>
      </w:r>
      <w:r>
        <w:rPr>
          <w:rFonts w:hint="eastAsia" w:ascii="宋体" w:cs="宋体"/>
          <w:color w:val="auto"/>
          <w:kern w:val="0"/>
          <w:sz w:val="24"/>
          <w:szCs w:val="24"/>
          <w:highlight w:val="none"/>
          <w:lang w:val="en-US" w:eastAsia="zh-CN"/>
        </w:rPr>
        <w:t>单位</w:t>
      </w:r>
      <w:r>
        <w:rPr>
          <w:rFonts w:hint="eastAsia" w:ascii="宋体" w:cs="宋体"/>
          <w:color w:val="auto"/>
          <w:kern w:val="0"/>
          <w:sz w:val="24"/>
          <w:szCs w:val="24"/>
          <w:highlight w:val="none"/>
        </w:rPr>
        <w:t>代表、投标</w:t>
      </w:r>
      <w:r>
        <w:rPr>
          <w:rFonts w:hint="eastAsia" w:ascii="宋体" w:cs="宋体"/>
          <w:color w:val="auto"/>
          <w:kern w:val="0"/>
          <w:sz w:val="24"/>
          <w:szCs w:val="24"/>
          <w:highlight w:val="none"/>
          <w:lang w:val="en-US" w:eastAsia="zh-CN"/>
        </w:rPr>
        <w:t>人</w:t>
      </w:r>
      <w:r>
        <w:rPr>
          <w:rFonts w:hint="eastAsia" w:ascii="宋体" w:cs="宋体"/>
          <w:color w:val="auto"/>
          <w:kern w:val="0"/>
          <w:sz w:val="24"/>
          <w:szCs w:val="24"/>
          <w:highlight w:val="none"/>
        </w:rPr>
        <w:t>代表及有关工作人员参加。</w:t>
      </w:r>
    </w:p>
    <w:p w14:paraId="1023F40F">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3.投标人须有法定代表人或其授权的代理人参加开标会。法定代表人参加的，应带本人身份证原件；非法定代表人参加的，应带法定代表人授权委托书原件、本人身份证原件。</w:t>
      </w:r>
    </w:p>
    <w:p w14:paraId="5F3895C2">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cs="宋体"/>
          <w:color w:val="auto"/>
          <w:kern w:val="0"/>
          <w:sz w:val="24"/>
          <w:szCs w:val="24"/>
          <w:highlight w:val="none"/>
        </w:rPr>
      </w:pPr>
      <w:r>
        <w:rPr>
          <w:rFonts w:hint="eastAsia" w:ascii="宋体" w:cs="宋体"/>
          <w:color w:val="auto"/>
          <w:kern w:val="0"/>
          <w:sz w:val="24"/>
          <w:szCs w:val="24"/>
          <w:highlight w:val="none"/>
        </w:rPr>
        <w:t>4.开标程序：</w:t>
      </w:r>
    </w:p>
    <w:p w14:paraId="51ABF850">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lang w:val="en-US" w:eastAsia="zh-CN"/>
        </w:rPr>
        <w:t>4.1</w:t>
      </w:r>
      <w:r>
        <w:rPr>
          <w:rFonts w:hint="eastAsia" w:ascii="宋体" w:eastAsia="宋体" w:cs="宋体"/>
          <w:color w:val="auto"/>
          <w:kern w:val="0"/>
          <w:sz w:val="24"/>
          <w:szCs w:val="24"/>
          <w:highlight w:val="none"/>
        </w:rPr>
        <w:t>由代理机构工作人员对投标人信用记录进行查询并甄别，代理机构经办人和现场管理员将查询网页打印、签字。投标人近三年内存在不良信用记录的，其投标文件将被拒绝；</w:t>
      </w:r>
    </w:p>
    <w:p w14:paraId="2C5DD81A">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2</w:t>
      </w:r>
      <w:r>
        <w:rPr>
          <w:rFonts w:hint="eastAsia" w:ascii="宋体" w:hAnsi="宋体" w:cs="宋体"/>
          <w:color w:val="auto"/>
          <w:kern w:val="0"/>
          <w:sz w:val="24"/>
          <w:highlight w:val="none"/>
        </w:rPr>
        <w:t>现场监管人员</w:t>
      </w:r>
      <w:r>
        <w:rPr>
          <w:rFonts w:hint="eastAsia" w:ascii="宋体" w:hAnsi="宋体" w:cs="宋体"/>
          <w:color w:val="auto"/>
          <w:kern w:val="0"/>
          <w:sz w:val="24"/>
          <w:highlight w:val="none"/>
          <w:lang w:eastAsia="zh-CN"/>
        </w:rPr>
        <w:t>或公证人员</w:t>
      </w:r>
      <w:r>
        <w:rPr>
          <w:rFonts w:hint="eastAsia" w:ascii="宋体" w:hAnsi="宋体" w:cs="宋体"/>
          <w:color w:val="auto"/>
          <w:kern w:val="0"/>
          <w:sz w:val="24"/>
          <w:highlight w:val="none"/>
        </w:rPr>
        <w:t>对投标人的法定代表人或其</w:t>
      </w:r>
      <w:r>
        <w:rPr>
          <w:rFonts w:hint="eastAsia" w:ascii="宋体" w:hAnsi="宋体" w:cs="宋体"/>
          <w:color w:val="auto"/>
          <w:kern w:val="0"/>
          <w:sz w:val="24"/>
          <w:highlight w:val="none"/>
          <w:lang w:eastAsia="zh-CN"/>
        </w:rPr>
        <w:t>授权代表人</w:t>
      </w:r>
      <w:r>
        <w:rPr>
          <w:rFonts w:hint="eastAsia" w:ascii="宋体" w:hAnsi="宋体" w:cs="宋体"/>
          <w:color w:val="auto"/>
          <w:kern w:val="0"/>
          <w:sz w:val="24"/>
          <w:highlight w:val="none"/>
        </w:rPr>
        <w:t>的到场情况进行身份验证；</w:t>
      </w:r>
    </w:p>
    <w:p w14:paraId="69FF8B60">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3</w:t>
      </w:r>
      <w:r>
        <w:rPr>
          <w:rFonts w:hint="eastAsia" w:ascii="宋体" w:cs="宋体"/>
          <w:color w:val="auto"/>
          <w:kern w:val="0"/>
          <w:sz w:val="24"/>
          <w:szCs w:val="24"/>
          <w:highlight w:val="none"/>
        </w:rPr>
        <w:t>开标会由代理机构工作人员主持，主持人宣布开标会议开始；</w:t>
      </w:r>
    </w:p>
    <w:p w14:paraId="1238413B">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4</w:t>
      </w:r>
      <w:r>
        <w:rPr>
          <w:rFonts w:hint="eastAsia" w:ascii="宋体" w:cs="宋体"/>
          <w:color w:val="auto"/>
          <w:kern w:val="0"/>
          <w:sz w:val="24"/>
          <w:szCs w:val="24"/>
          <w:highlight w:val="none"/>
        </w:rPr>
        <w:t xml:space="preserve">介绍参加开标会投标人人员名单； </w:t>
      </w:r>
    </w:p>
    <w:p w14:paraId="665C8215">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5</w:t>
      </w:r>
      <w:r>
        <w:rPr>
          <w:rFonts w:hint="eastAsia" w:ascii="宋体" w:cs="宋体"/>
          <w:color w:val="auto"/>
          <w:kern w:val="0"/>
          <w:sz w:val="24"/>
          <w:szCs w:val="24"/>
          <w:highlight w:val="none"/>
        </w:rPr>
        <w:t>宣布评标期间的有关事项，告知应当回避的情形,提请有关人员回避；</w:t>
      </w:r>
    </w:p>
    <w:p w14:paraId="29BBBDA8">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6</w:t>
      </w:r>
      <w:r>
        <w:rPr>
          <w:rFonts w:hint="eastAsia" w:ascii="宋体" w:cs="宋体"/>
          <w:color w:val="auto"/>
          <w:kern w:val="0"/>
          <w:sz w:val="24"/>
          <w:szCs w:val="24"/>
          <w:highlight w:val="none"/>
        </w:rPr>
        <w:t>由投标人代表或公证人员检验投标文件密封的完整性并当场宣布检验结果；</w:t>
      </w:r>
    </w:p>
    <w:p w14:paraId="3125AE73">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7</w:t>
      </w:r>
      <w:r>
        <w:rPr>
          <w:rFonts w:hint="eastAsia" w:ascii="宋体" w:cs="宋体"/>
          <w:color w:val="auto"/>
          <w:kern w:val="0"/>
          <w:sz w:val="24"/>
          <w:szCs w:val="24"/>
          <w:highlight w:val="none"/>
        </w:rPr>
        <w:t>打开技术文件、商务资信文件外包装，清点投标文件正本、副本数量，符合招标文件要求的送评标室评审；不符合要求的，当场退还投标人，并由投标人代表签字确认。开标顺序按各投标人提交投标文件时间的先后顺序进行；</w:t>
      </w:r>
    </w:p>
    <w:p w14:paraId="2F190367">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8</w:t>
      </w:r>
      <w:r>
        <w:rPr>
          <w:rFonts w:hint="eastAsia" w:ascii="宋体" w:cs="宋体"/>
          <w:color w:val="auto"/>
          <w:kern w:val="0"/>
          <w:sz w:val="24"/>
          <w:szCs w:val="24"/>
          <w:highlight w:val="none"/>
        </w:rPr>
        <w:t>技术、商务资信评分结束后，由主持人公布无效投标的投标人名单、投标无效的原因及其他有效投标的评分结果；</w:t>
      </w:r>
    </w:p>
    <w:p w14:paraId="2CDF4149">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9</w:t>
      </w:r>
      <w:r>
        <w:rPr>
          <w:rFonts w:hint="eastAsia" w:ascii="宋体" w:cs="宋体"/>
          <w:color w:val="auto"/>
          <w:kern w:val="0"/>
          <w:sz w:val="24"/>
          <w:szCs w:val="24"/>
          <w:highlight w:val="none"/>
        </w:rPr>
        <w:t>由主持人宣读《投标报价》中的投标人名称及在其投标文件中承诺的投标报价、投标内容，以及认为有必要宣读的其他内容；</w:t>
      </w:r>
    </w:p>
    <w:p w14:paraId="443E1D8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w:t>
      </w:r>
      <w:r>
        <w:rPr>
          <w:rFonts w:hint="eastAsia" w:ascii="宋体" w:cs="宋体"/>
          <w:color w:val="auto"/>
          <w:kern w:val="0"/>
          <w:sz w:val="24"/>
          <w:szCs w:val="24"/>
          <w:highlight w:val="none"/>
          <w:lang w:val="en-US" w:eastAsia="zh-CN"/>
        </w:rPr>
        <w:t>10</w:t>
      </w:r>
      <w:r>
        <w:rPr>
          <w:rFonts w:hint="eastAsia" w:ascii="宋体" w:cs="宋体"/>
          <w:color w:val="auto"/>
          <w:kern w:val="0"/>
          <w:sz w:val="24"/>
          <w:szCs w:val="24"/>
          <w:highlight w:val="none"/>
        </w:rPr>
        <w:t>工作人员做好开标记录, 投标人代表对开标记录进行当场校核及勘误，并签字确认；并同时由记录人、监督人当场签字确认。投标人代表未到场签字确认的，不影响评标过程；</w:t>
      </w:r>
    </w:p>
    <w:p w14:paraId="74306287">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4.1</w:t>
      </w:r>
      <w:r>
        <w:rPr>
          <w:rFonts w:hint="eastAsia" w:ascii="宋体" w:cs="宋体"/>
          <w:color w:val="auto"/>
          <w:kern w:val="0"/>
          <w:sz w:val="24"/>
          <w:szCs w:val="24"/>
          <w:highlight w:val="none"/>
          <w:lang w:val="en-US" w:eastAsia="zh-CN"/>
        </w:rPr>
        <w:t>1</w:t>
      </w:r>
      <w:r>
        <w:rPr>
          <w:rFonts w:hint="eastAsia" w:ascii="宋体" w:cs="宋体"/>
          <w:color w:val="auto"/>
          <w:kern w:val="0"/>
          <w:sz w:val="24"/>
          <w:szCs w:val="24"/>
          <w:highlight w:val="none"/>
        </w:rPr>
        <w:t>开标会议结束。</w:t>
      </w:r>
    </w:p>
    <w:p w14:paraId="223C9384">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（二）评标</w:t>
      </w:r>
    </w:p>
    <w:p w14:paraId="69993BF7">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1.组建评标委员会</w:t>
      </w:r>
    </w:p>
    <w:p w14:paraId="1B3F884A">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招标人依法组建由5人及以上（含）奇数的人员组成的评标委员会，负责对投标文件进行审查、质询、评审和比较等。评标委员会由招标人代表和专家组成。</w:t>
      </w:r>
    </w:p>
    <w:p w14:paraId="234A4F82">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2．评标的方式</w:t>
      </w:r>
    </w:p>
    <w:p w14:paraId="47DB4F16">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lang w:eastAsia="zh-CN"/>
        </w:rPr>
      </w:pPr>
      <w:r>
        <w:rPr>
          <w:rFonts w:hint="eastAsia" w:ascii="宋体" w:cs="宋体"/>
          <w:color w:val="auto"/>
          <w:kern w:val="0"/>
          <w:sz w:val="24"/>
          <w:szCs w:val="24"/>
          <w:highlight w:val="none"/>
        </w:rPr>
        <w:t>本项目采用不公开方式评标</w:t>
      </w:r>
      <w:r>
        <w:rPr>
          <w:rFonts w:hint="eastAsia" w:ascii="宋体" w:cs="宋体"/>
          <w:color w:val="auto"/>
          <w:kern w:val="0"/>
          <w:sz w:val="24"/>
          <w:szCs w:val="24"/>
          <w:highlight w:val="none"/>
          <w:lang w:eastAsia="zh-CN"/>
        </w:rPr>
        <w:t>。</w:t>
      </w:r>
    </w:p>
    <w:p w14:paraId="74DF8834">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3.评标程序</w:t>
      </w:r>
    </w:p>
    <w:p w14:paraId="65D9B79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3.1形式审查</w:t>
      </w:r>
    </w:p>
    <w:p w14:paraId="18568D22">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评标委员会对投标人的投标文件的完整性、符合性等进行审查。</w:t>
      </w:r>
    </w:p>
    <w:p w14:paraId="6518C09C">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3.2实质审查与比较</w:t>
      </w:r>
    </w:p>
    <w:p w14:paraId="438BAB0E">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（1）评标委员会审查投标文件的实质性内容是否符合招标文件的实质性要求。</w:t>
      </w:r>
    </w:p>
    <w:p w14:paraId="099C1DD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（2）评标委员会将根据投标人的投标文件进行审查、核对</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如有疑问</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将对投标人进行询标</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投标人要向评标委员会澄清有关问题</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并最终以书面形式进行答复。</w:t>
      </w:r>
    </w:p>
    <w:p w14:paraId="310CCAFC">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（3）各投标人的技术、商务资信文件的评审分按照评标委员会成员的独立评分结果的算术平均分计算。</w:t>
      </w:r>
    </w:p>
    <w:p w14:paraId="1D7A195D">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（4）评标委员会根据投标人的报价文件,计算各投标人的商务报价分。</w:t>
      </w:r>
    </w:p>
    <w:p w14:paraId="768CFF4A">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（5）评标委员会完成评标后,各部分得分汇总,得出本项目最终得分</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评标委员会按评标原则推荐中标候选人。</w:t>
      </w:r>
    </w:p>
    <w:p w14:paraId="04BA505A">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3.3澄清问题的形式</w:t>
      </w:r>
    </w:p>
    <w:p w14:paraId="4AB6065A">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对投标文件中含义不明确、同类问题表述不一致或者有明显文字和计算错误的内容，评标委员会可要求投标人作出必要的澄清、说明或者纠正。投标人的澄清、说明或者补正应当采用书面形式，由其法人代表或委托代理人签字或盖章确认，并不得超出投标文件的范围或者改变投标文件的实质性内容。</w:t>
      </w:r>
    </w:p>
    <w:p w14:paraId="3F47FE4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3.4错误修正</w:t>
      </w:r>
    </w:p>
    <w:p w14:paraId="1B988D16">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投标文件如果出现计算或表达上的错误，修正错误的原则如下：</w:t>
      </w:r>
    </w:p>
    <w:p w14:paraId="5E94B828">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cs="宋体"/>
          <w:color w:val="auto"/>
          <w:kern w:val="0"/>
          <w:sz w:val="24"/>
          <w:szCs w:val="24"/>
          <w:highlight w:val="none"/>
        </w:rPr>
        <w:t>（1）</w:t>
      </w:r>
      <w:r>
        <w:rPr>
          <w:rFonts w:hint="eastAsia" w:ascii="宋体" w:eastAsia="宋体" w:cs="宋体"/>
          <w:color w:val="auto"/>
          <w:kern w:val="0"/>
          <w:sz w:val="24"/>
          <w:szCs w:val="24"/>
          <w:highlight w:val="none"/>
        </w:rPr>
        <w:t>投标文件的大写金额和小写金额不一致的，以大写金额为准；</w:t>
      </w:r>
    </w:p>
    <w:p w14:paraId="05403440">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2</w:t>
      </w:r>
      <w:r>
        <w:rPr>
          <w:rFonts w:hint="eastAsia" w:ascii="宋体" w:cs="宋体"/>
          <w:color w:val="auto"/>
          <w:kern w:val="0"/>
          <w:sz w:val="24"/>
          <w:szCs w:val="24"/>
          <w:highlight w:val="none"/>
        </w:rPr>
        <w:t>）</w:t>
      </w:r>
      <w:r>
        <w:rPr>
          <w:rFonts w:hint="eastAsia" w:ascii="宋体" w:eastAsia="宋体" w:cs="宋体"/>
          <w:color w:val="auto"/>
          <w:kern w:val="0"/>
          <w:sz w:val="24"/>
          <w:szCs w:val="24"/>
          <w:highlight w:val="none"/>
        </w:rPr>
        <w:t>总价金额与按单价汇总金额不一致的，以单价金额计算结果为准；</w:t>
      </w:r>
    </w:p>
    <w:p w14:paraId="2A7E5897">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3</w:t>
      </w:r>
      <w:r>
        <w:rPr>
          <w:rFonts w:hint="eastAsia" w:ascii="宋体" w:cs="宋体"/>
          <w:color w:val="auto"/>
          <w:kern w:val="0"/>
          <w:sz w:val="24"/>
          <w:szCs w:val="24"/>
          <w:highlight w:val="none"/>
        </w:rPr>
        <w:t>）</w:t>
      </w:r>
      <w:r>
        <w:rPr>
          <w:rFonts w:hint="eastAsia" w:ascii="宋体" w:eastAsia="宋体" w:cs="宋体"/>
          <w:color w:val="auto"/>
          <w:kern w:val="0"/>
          <w:sz w:val="24"/>
          <w:szCs w:val="24"/>
          <w:highlight w:val="none"/>
        </w:rPr>
        <w:t>对不同文字文本投标文件的解释发生异议的，以中文文本为准；</w:t>
      </w:r>
    </w:p>
    <w:p w14:paraId="707C4A45">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4</w:t>
      </w:r>
      <w:r>
        <w:rPr>
          <w:rFonts w:hint="eastAsia" w:ascii="宋体" w:cs="宋体"/>
          <w:color w:val="auto"/>
          <w:kern w:val="0"/>
          <w:sz w:val="24"/>
          <w:szCs w:val="24"/>
          <w:highlight w:val="none"/>
        </w:rPr>
        <w:t>）</w:t>
      </w:r>
      <w:r>
        <w:rPr>
          <w:rFonts w:hint="eastAsia" w:ascii="宋体" w:eastAsia="宋体" w:cs="宋体"/>
          <w:color w:val="auto"/>
          <w:kern w:val="0"/>
          <w:sz w:val="24"/>
          <w:szCs w:val="24"/>
          <w:highlight w:val="none"/>
        </w:rPr>
        <w:t>按上述修正错误的原则及方法调整或修正投标文件的投标报价，投标人同意后，调整后的投标报价对投标人起约束作用。如果投标人不接受修正后的报价，则其投标将被拒绝。</w:t>
      </w:r>
    </w:p>
    <w:p w14:paraId="2C785F11">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3.5评标过程的保密</w:t>
      </w:r>
    </w:p>
    <w:p w14:paraId="79FF8EE2">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凡是属于审查、澄清、评审和比较的有关资料以及授标建议，任何人均不得向投标人或其他无关的人员透露。投标人在评标过程中，所进行的力图影响评标结果的不公正活动，可能导致其投标被拒绝。</w:t>
      </w:r>
    </w:p>
    <w:p w14:paraId="0224D130">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3.6评标原则和评标办法</w:t>
      </w:r>
    </w:p>
    <w:p w14:paraId="11F428BF">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评标原则：评标委员会必须公平、公正、客观，不带任何倾向性和启发性；不得向外界透露任何与评标有关的内容；任何单位和个人不得干扰</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影响评标的正常进行；评标委员会及有关工作人员不得私下与投标人接触。</w:t>
      </w:r>
    </w:p>
    <w:p w14:paraId="417A7D49">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评标办法：采用综合评分法。本项目的具体评标办法详见《评分细则》。</w:t>
      </w:r>
    </w:p>
    <w:p w14:paraId="678C061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cs="宋体"/>
          <w:color w:val="auto"/>
          <w:kern w:val="0"/>
          <w:sz w:val="24"/>
          <w:szCs w:val="24"/>
          <w:highlight w:val="none"/>
        </w:rPr>
      </w:pPr>
      <w:r>
        <w:rPr>
          <w:rFonts w:hint="eastAsia" w:ascii="宋体" w:cs="宋体"/>
          <w:color w:val="auto"/>
          <w:kern w:val="0"/>
          <w:sz w:val="24"/>
          <w:szCs w:val="24"/>
          <w:highlight w:val="none"/>
        </w:rPr>
        <w:t>定标规则：先评技术商务资信部分，后根据有效报价作商务评分。最终计算得分与中标人的确定，各投标人最终分按以下方法进行计算：最终得分＝技术商务资信得分+商务报价得分。根据评标委员会评出各投标人总得分，从高到低排序取第一名为中标供应商</w:t>
      </w:r>
      <w:r>
        <w:rPr>
          <w:rFonts w:hint="eastAsia" w:ascii="宋体" w:cs="宋体"/>
          <w:color w:val="auto"/>
          <w:kern w:val="0"/>
          <w:sz w:val="24"/>
          <w:szCs w:val="24"/>
          <w:highlight w:val="none"/>
          <w:lang w:eastAsia="zh-CN"/>
        </w:rPr>
        <w:t>。</w:t>
      </w:r>
      <w:r>
        <w:rPr>
          <w:rFonts w:hint="eastAsia" w:ascii="宋体" w:hAnsi="宋体" w:eastAsia="宋体" w:cs="宋体"/>
          <w:color w:val="auto"/>
          <w:kern w:val="0"/>
          <w:sz w:val="24"/>
          <w:highlight w:val="none"/>
        </w:rPr>
        <w:t>若</w:t>
      </w:r>
      <w:r>
        <w:rPr>
          <w:rFonts w:hint="eastAsia" w:ascii="宋体" w:hAnsi="宋体" w:eastAsia="宋体" w:cs="宋体"/>
          <w:color w:val="auto"/>
          <w:kern w:val="0"/>
          <w:sz w:val="24"/>
          <w:highlight w:val="none"/>
          <w:lang w:eastAsia="zh-CN"/>
        </w:rPr>
        <w:t>在最终</w:t>
      </w:r>
      <w:r>
        <w:rPr>
          <w:rFonts w:hint="eastAsia" w:ascii="宋体" w:hAnsi="宋体" w:eastAsia="宋体" w:cs="宋体"/>
          <w:color w:val="auto"/>
          <w:kern w:val="0"/>
          <w:sz w:val="24"/>
          <w:highlight w:val="none"/>
        </w:rPr>
        <w:t>得分相同的情况下，</w:t>
      </w:r>
      <w:r>
        <w:rPr>
          <w:rFonts w:hint="eastAsia" w:ascii="宋体" w:hAnsi="宋体" w:eastAsia="宋体" w:cs="宋体"/>
          <w:color w:val="auto"/>
          <w:kern w:val="0"/>
          <w:sz w:val="24"/>
          <w:highlight w:val="none"/>
          <w:lang w:eastAsia="zh-CN"/>
        </w:rPr>
        <w:t>按技术商务资信</w:t>
      </w:r>
      <w:r>
        <w:rPr>
          <w:rFonts w:hint="eastAsia" w:ascii="宋体" w:hAnsi="宋体" w:eastAsia="宋体" w:cs="宋体"/>
          <w:color w:val="auto"/>
          <w:kern w:val="0"/>
          <w:sz w:val="24"/>
          <w:highlight w:val="none"/>
        </w:rPr>
        <w:t>得分从高到低排序</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若</w:t>
      </w:r>
      <w:r>
        <w:rPr>
          <w:rFonts w:hint="eastAsia" w:ascii="宋体" w:hAnsi="宋体" w:eastAsia="宋体" w:cs="宋体"/>
          <w:color w:val="auto"/>
          <w:kern w:val="0"/>
          <w:sz w:val="24"/>
          <w:highlight w:val="none"/>
          <w:lang w:eastAsia="zh-CN"/>
        </w:rPr>
        <w:t>在</w:t>
      </w:r>
      <w:r>
        <w:rPr>
          <w:rFonts w:hint="eastAsia" w:ascii="宋体" w:hAnsi="宋体" w:eastAsia="宋体" w:cs="宋体"/>
          <w:color w:val="auto"/>
          <w:kern w:val="0"/>
          <w:sz w:val="24"/>
          <w:highlight w:val="none"/>
        </w:rPr>
        <w:t>商务资信技术得分相同的情况下，</w:t>
      </w:r>
      <w:r>
        <w:rPr>
          <w:rFonts w:hint="eastAsia" w:ascii="宋体" w:hAnsi="宋体" w:eastAsia="宋体" w:cs="宋体"/>
          <w:color w:val="auto"/>
          <w:kern w:val="0"/>
          <w:sz w:val="24"/>
          <w:highlight w:val="none"/>
          <w:lang w:eastAsia="zh-CN"/>
        </w:rPr>
        <w:t>按技术</w:t>
      </w:r>
      <w:r>
        <w:rPr>
          <w:rFonts w:hint="eastAsia" w:ascii="宋体" w:hAnsi="宋体" w:eastAsia="宋体" w:cs="宋体"/>
          <w:color w:val="auto"/>
          <w:kern w:val="0"/>
          <w:sz w:val="24"/>
          <w:highlight w:val="none"/>
          <w:lang w:val="en-US" w:eastAsia="zh-CN"/>
        </w:rPr>
        <w:t>部分</w:t>
      </w:r>
      <w:r>
        <w:rPr>
          <w:rFonts w:hint="eastAsia" w:ascii="宋体" w:hAnsi="宋体" w:eastAsia="宋体" w:cs="宋体"/>
          <w:color w:val="auto"/>
          <w:kern w:val="0"/>
          <w:sz w:val="24"/>
          <w:highlight w:val="none"/>
        </w:rPr>
        <w:t>得分从高到低排序；</w:t>
      </w:r>
      <w:r>
        <w:rPr>
          <w:rFonts w:hint="eastAsia" w:ascii="宋体" w:hAnsi="宋体" w:eastAsia="宋体" w:cs="宋体"/>
          <w:color w:val="auto"/>
          <w:kern w:val="0"/>
          <w:sz w:val="24"/>
          <w:highlight w:val="none"/>
          <w:lang w:eastAsia="zh-CN"/>
        </w:rPr>
        <w:t>若技术</w:t>
      </w:r>
      <w:r>
        <w:rPr>
          <w:rFonts w:hint="eastAsia" w:ascii="宋体" w:hAnsi="宋体" w:eastAsia="宋体" w:cs="宋体"/>
          <w:color w:val="auto"/>
          <w:kern w:val="0"/>
          <w:sz w:val="24"/>
          <w:highlight w:val="none"/>
          <w:lang w:val="en-US" w:eastAsia="zh-CN"/>
        </w:rPr>
        <w:t>部分</w:t>
      </w:r>
      <w:r>
        <w:rPr>
          <w:rFonts w:hint="eastAsia" w:ascii="宋体" w:hAnsi="宋体" w:eastAsia="宋体" w:cs="宋体"/>
          <w:color w:val="auto"/>
          <w:kern w:val="0"/>
          <w:sz w:val="24"/>
          <w:highlight w:val="none"/>
        </w:rPr>
        <w:t>得分仍相同</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则由评标委员会以抽签方式确定排序。</w:t>
      </w:r>
    </w:p>
    <w:p w14:paraId="659036A2">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评标工作结束后，评标小组提交书面评标报告，推荐综合得分最高的投标人为拟中标供应商。打分时保留一位小数，计算时保留二位小数。对于未中标的原因，评标委员会及招标人将不作任何解释。</w:t>
      </w:r>
    </w:p>
    <w:p w14:paraId="0DD46100">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4.废标及无效标情形</w:t>
      </w:r>
    </w:p>
    <w:p w14:paraId="554A3F1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出现下列情形之一的，招标人将予以废标，并重新组织招标或其他方式决定管理方：</w:t>
      </w:r>
    </w:p>
    <w:p w14:paraId="5C545937">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4.1投标截止时间及评审期间，有效投标家数不足3家的。</w:t>
      </w:r>
    </w:p>
    <w:p w14:paraId="001222A2">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4.2出现影响招标公正的违法、违规行为的。</w:t>
      </w:r>
    </w:p>
    <w:p w14:paraId="525D31C8">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hint="eastAsia" w:ascii="宋体" w:eastAsia="宋体" w:cs="宋体"/>
          <w:b/>
          <w:bCs/>
          <w:color w:val="auto"/>
          <w:kern w:val="0"/>
          <w:sz w:val="24"/>
          <w:szCs w:val="24"/>
          <w:highlight w:val="none"/>
          <w:lang w:eastAsia="zh-CN"/>
        </w:rPr>
      </w:pPr>
      <w:r>
        <w:rPr>
          <w:rFonts w:hint="eastAsia" w:ascii="宋体" w:cs="宋体"/>
          <w:b/>
          <w:bCs/>
          <w:color w:val="auto"/>
          <w:kern w:val="0"/>
          <w:sz w:val="24"/>
          <w:szCs w:val="24"/>
          <w:highlight w:val="none"/>
        </w:rPr>
        <w:t>4.3投标文件有下列情形之一者为无效标</w:t>
      </w:r>
      <w:r>
        <w:rPr>
          <w:rFonts w:hint="eastAsia" w:ascii="宋体" w:cs="宋体"/>
          <w:b/>
          <w:bCs/>
          <w:color w:val="auto"/>
          <w:kern w:val="0"/>
          <w:sz w:val="24"/>
          <w:szCs w:val="24"/>
          <w:highlight w:val="none"/>
          <w:lang w:eastAsia="zh-CN"/>
        </w:rPr>
        <w:t>：</w:t>
      </w:r>
    </w:p>
    <w:p w14:paraId="16025658">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4.3.1未按招标文件规定填写，内容不全或关键字迹模糊、无法辨认的；</w:t>
      </w:r>
    </w:p>
    <w:p w14:paraId="3CE0D258">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4.3.2投标人递交两份或多份内容不同的投标文件，或在一份投标文件中对同一招标项目报有两个或多个报价；</w:t>
      </w:r>
    </w:p>
    <w:p w14:paraId="3C6E845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4.3.3投标授权代表不以自己真实身份参加投标的；</w:t>
      </w:r>
    </w:p>
    <w:p w14:paraId="6F0F89F2">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4.3.4使用通过受让或者租借等方式获取的资格、资质证书投标的；</w:t>
      </w:r>
    </w:p>
    <w:p w14:paraId="1F51546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4.3.5</w:t>
      </w:r>
      <w:r>
        <w:rPr>
          <w:rFonts w:hint="eastAsia" w:ascii="宋体" w:cs="宋体"/>
          <w:color w:val="auto"/>
          <w:sz w:val="24"/>
          <w:szCs w:val="24"/>
          <w:highlight w:val="none"/>
        </w:rPr>
        <w:t>不满足招标文件中打★号条款的；</w:t>
      </w:r>
    </w:p>
    <w:p w14:paraId="454BB750">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4.3.6符合国家、省市及招标文件明确规定的其他无效投标条款的。</w:t>
      </w:r>
    </w:p>
    <w:p w14:paraId="66BE8A4D">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5.定标</w:t>
      </w:r>
    </w:p>
    <w:p w14:paraId="73EFDD1B">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本项目由评标委员会根据评标办法和标准公正公平评审并择优确定中标人。</w:t>
      </w:r>
    </w:p>
    <w:p w14:paraId="376E1D08">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5.l评标结束后，投标人对评标结果无异议的，招标人应在收到评标报告后1个工作日内对评标结果进行确认，同时在发布招标公告的网站上对评标结果进行公示。</w:t>
      </w:r>
    </w:p>
    <w:p w14:paraId="4B388A30">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5.2如有投标人对评标结果提出质疑的，招标人可在质疑处理完毕后确定中标人。</w:t>
      </w:r>
    </w:p>
    <w:p w14:paraId="2980C835">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5.3投标人中标后，即取得采购配送资格，中标人应在签订合同后按</w:t>
      </w:r>
      <w:r>
        <w:rPr>
          <w:rFonts w:hint="eastAsia" w:ascii="宋体" w:cs="宋体"/>
          <w:color w:val="auto"/>
          <w:kern w:val="0"/>
          <w:sz w:val="24"/>
          <w:szCs w:val="24"/>
          <w:highlight w:val="none"/>
          <w:lang w:val="en-US" w:eastAsia="zh-CN"/>
        </w:rPr>
        <w:t>招标</w:t>
      </w:r>
      <w:r>
        <w:rPr>
          <w:rFonts w:hint="eastAsia" w:ascii="宋体" w:cs="宋体"/>
          <w:color w:val="auto"/>
          <w:kern w:val="0"/>
          <w:sz w:val="24"/>
          <w:szCs w:val="24"/>
          <w:highlight w:val="none"/>
        </w:rPr>
        <w:t>单位需求进行配送，并免费运送到食堂。</w:t>
      </w:r>
    </w:p>
    <w:p w14:paraId="71D5FCB5">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5.4如中标候选人放弃中标或者因不可抗力提出不能履行合同的，或在本标段投标中有弄虚作假行为而在实质上不响应招标文件或影响评标结果的，或根据投诉（举报）经相关部门查实自本投标邀请书发出之日起至中标公示结束之日不良行为尚在公告期的，或按招标文件其他条款规定不能中标的，取消其中标资格。同时根据评标委员会推荐的其他投标人按综合得分从高到低依次递补。</w:t>
      </w:r>
    </w:p>
    <w:p w14:paraId="40D4C467">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十、授予协议</w:t>
      </w:r>
    </w:p>
    <w:p w14:paraId="0D9A1C0B">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1.中标通知书：</w:t>
      </w:r>
    </w:p>
    <w:p w14:paraId="6382CC35">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1.1本项目由招标人事先授权评标委员会确定拟中标供应商，自中标、成交供应商确定之日起2个工作日内，由招标方及招标代理机构签发《中标通知书》，并在浙江政府采购网和建德市门户网站公共资源交易网上进行公示。</w:t>
      </w:r>
    </w:p>
    <w:p w14:paraId="3291EEF4">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1.2招标文件、中标方的投标文件均应作为协议附件。</w:t>
      </w:r>
    </w:p>
    <w:p w14:paraId="5E5D556A">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1.3《中标通知书》将作为签订协议的重要依据。</w:t>
      </w:r>
    </w:p>
    <w:p w14:paraId="6A501D18">
      <w:pPr>
        <w:keepNext w:val="0"/>
        <w:keepLines w:val="0"/>
        <w:pageBreakBefore w:val="0"/>
        <w:widowControl/>
        <w:tabs>
          <w:tab w:val="left" w:pos="6720"/>
        </w:tabs>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2.履约保证金：</w:t>
      </w:r>
      <w:r>
        <w:rPr>
          <w:rFonts w:hint="eastAsia" w:ascii="宋体" w:cs="宋体"/>
          <w:color w:val="auto"/>
          <w:kern w:val="0"/>
          <w:sz w:val="24"/>
          <w:szCs w:val="24"/>
          <w:highlight w:val="none"/>
          <w:lang w:val="en-US" w:eastAsia="zh-CN"/>
        </w:rPr>
        <w:t>无</w:t>
      </w:r>
      <w:r>
        <w:rPr>
          <w:rFonts w:hint="eastAsia" w:ascii="宋体" w:cs="宋体"/>
          <w:color w:val="auto"/>
          <w:kern w:val="0"/>
          <w:sz w:val="24"/>
          <w:szCs w:val="24"/>
          <w:highlight w:val="none"/>
        </w:rPr>
        <w:t>。</w:t>
      </w:r>
    </w:p>
    <w:p w14:paraId="14482E9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3.合同的签订：</w:t>
      </w:r>
    </w:p>
    <w:p w14:paraId="213C4E66">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b/>
          <w:color w:val="auto"/>
          <w:kern w:val="0"/>
          <w:sz w:val="24"/>
          <w:szCs w:val="24"/>
          <w:highlight w:val="none"/>
        </w:rPr>
      </w:pPr>
      <w:r>
        <w:rPr>
          <w:rFonts w:hint="eastAsia" w:ascii="宋体" w:cs="宋体"/>
          <w:color w:val="auto"/>
          <w:kern w:val="0"/>
          <w:sz w:val="24"/>
          <w:szCs w:val="24"/>
          <w:highlight w:val="none"/>
        </w:rPr>
        <w:t>3.1中标通知书发出后30日内（具体时间按中标通知书）签订合同，逾期作放弃处理，</w:t>
      </w:r>
      <w:r>
        <w:rPr>
          <w:rFonts w:hint="eastAsia" w:ascii="宋体" w:cs="宋体"/>
          <w:bCs/>
          <w:color w:val="auto"/>
          <w:kern w:val="0"/>
          <w:sz w:val="24"/>
          <w:szCs w:val="24"/>
          <w:highlight w:val="none"/>
        </w:rPr>
        <w:t>并纳入不良信用记录。</w:t>
      </w:r>
      <w:r>
        <w:rPr>
          <w:rFonts w:hint="eastAsia" w:ascii="宋体" w:cs="宋体"/>
          <w:color w:val="auto"/>
          <w:kern w:val="0"/>
          <w:sz w:val="24"/>
          <w:szCs w:val="24"/>
          <w:highlight w:val="none"/>
        </w:rPr>
        <w:t>同时根据评标委员会推荐的其他投标人按综合得分从高到低依次递补。</w:t>
      </w:r>
    </w:p>
    <w:p w14:paraId="133928B3">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3.2</w:t>
      </w:r>
      <w:r>
        <w:rPr>
          <w:rFonts w:hint="eastAsia" w:ascii="宋体" w:cs="宋体"/>
          <w:b/>
          <w:color w:val="auto"/>
          <w:kern w:val="0"/>
          <w:sz w:val="24"/>
          <w:szCs w:val="24"/>
          <w:highlight w:val="none"/>
          <w:lang w:eastAsia="zh-CN"/>
        </w:rPr>
        <w:t>中标人</w:t>
      </w:r>
      <w:r>
        <w:rPr>
          <w:rFonts w:hint="eastAsia" w:ascii="宋体" w:cs="宋体"/>
          <w:b/>
          <w:color w:val="auto"/>
          <w:kern w:val="0"/>
          <w:sz w:val="24"/>
          <w:szCs w:val="24"/>
          <w:highlight w:val="none"/>
        </w:rPr>
        <w:t>必须在签定协议后的十五天内单独参投就餐人食品安全责任险，并将中标人与保险公司签订的投保材料的复印件交招标人备案。逾期取消中标资格</w:t>
      </w:r>
      <w:r>
        <w:rPr>
          <w:rFonts w:hint="eastAsia" w:ascii="宋体" w:cs="宋体"/>
          <w:bCs/>
          <w:color w:val="auto"/>
          <w:kern w:val="0"/>
          <w:sz w:val="24"/>
          <w:szCs w:val="24"/>
          <w:highlight w:val="none"/>
        </w:rPr>
        <w:t>。</w:t>
      </w:r>
      <w:r>
        <w:rPr>
          <w:rFonts w:hint="eastAsia" w:ascii="宋体" w:cs="宋体"/>
          <w:color w:val="auto"/>
          <w:kern w:val="0"/>
          <w:sz w:val="24"/>
          <w:szCs w:val="24"/>
          <w:highlight w:val="none"/>
        </w:rPr>
        <w:t>同时根据评标委员会推荐的其他投标人按综合得分从高到低依次递补。</w:t>
      </w:r>
    </w:p>
    <w:p w14:paraId="426AEE43">
      <w:pPr>
        <w:keepNext w:val="0"/>
        <w:keepLines w:val="0"/>
        <w:pageBreakBefore w:val="0"/>
        <w:widowControl/>
        <w:kinsoku/>
        <w:wordWrap/>
        <w:overflowPunct/>
        <w:topLinePunct w:val="0"/>
        <w:autoSpaceDE/>
        <w:autoSpaceDN/>
        <w:bidi w:val="0"/>
        <w:adjustRightInd/>
        <w:spacing w:line="360" w:lineRule="auto"/>
        <w:ind w:left="0"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lang w:val="en-US" w:eastAsia="zh-CN"/>
        </w:rPr>
        <w:t>十一、</w:t>
      </w:r>
      <w:r>
        <w:rPr>
          <w:rFonts w:hint="eastAsia" w:ascii="宋体" w:cs="宋体"/>
          <w:b/>
          <w:color w:val="auto"/>
          <w:kern w:val="0"/>
          <w:sz w:val="24"/>
          <w:szCs w:val="24"/>
          <w:highlight w:val="none"/>
        </w:rPr>
        <w:t>其他</w:t>
      </w:r>
    </w:p>
    <w:p w14:paraId="408412E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1.因政策等不可预见因素导致本项目暂停或停止，招标人有权终止招标或协议，中标经营单位必须无条件服从。</w:t>
      </w:r>
    </w:p>
    <w:p w14:paraId="7D584FE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2.投标人所提供的所有投标文件及相关资料必须真实、准确、合法、若经招标人查实有虚假、伪造行为，将被取消资格，如已签订协议的，招标方有权无条件终止协议。</w:t>
      </w:r>
    </w:p>
    <w:p w14:paraId="55DB7988">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ascii="宋体" w:cs="宋体"/>
          <w:b/>
          <w:bCs/>
          <w:color w:val="auto"/>
          <w:sz w:val="24"/>
          <w:szCs w:val="24"/>
          <w:highlight w:val="none"/>
        </w:rPr>
      </w:pPr>
      <w:r>
        <w:rPr>
          <w:rFonts w:hint="eastAsia" w:ascii="宋体" w:cs="宋体"/>
          <w:color w:val="auto"/>
          <w:kern w:val="0"/>
          <w:sz w:val="24"/>
          <w:szCs w:val="24"/>
          <w:highlight w:val="none"/>
        </w:rPr>
        <w:t>3.招标人保留在任何时候对本文件的解释权。</w:t>
      </w:r>
    </w:p>
    <w:p w14:paraId="3DFDFECD">
      <w:pPr>
        <w:keepNext w:val="0"/>
        <w:keepLines w:val="0"/>
        <w:pageBreakBefore w:val="0"/>
        <w:widowControl/>
        <w:kinsoku/>
        <w:wordWrap/>
        <w:overflowPunct/>
        <w:topLinePunct w:val="0"/>
        <w:autoSpaceDE/>
        <w:autoSpaceDN/>
        <w:bidi w:val="0"/>
        <w:adjustRightInd/>
        <w:spacing w:line="360" w:lineRule="auto"/>
        <w:ind w:firstLine="482" w:firstLineChars="200"/>
        <w:textAlignment w:val="auto"/>
        <w:rPr>
          <w:rFonts w:ascii="宋体" w:cs="宋体"/>
          <w:b/>
          <w:bCs/>
          <w:color w:val="auto"/>
          <w:sz w:val="24"/>
          <w:szCs w:val="24"/>
          <w:highlight w:val="none"/>
        </w:rPr>
      </w:pPr>
      <w:r>
        <w:rPr>
          <w:rFonts w:hint="eastAsia" w:ascii="宋体" w:cs="宋体"/>
          <w:b/>
          <w:bCs/>
          <w:color w:val="auto"/>
          <w:sz w:val="24"/>
          <w:szCs w:val="24"/>
          <w:highlight w:val="none"/>
        </w:rPr>
        <w:t>十二、评分细则</w:t>
      </w:r>
    </w:p>
    <w:p w14:paraId="1355EAD2">
      <w:pPr>
        <w:keepNext w:val="0"/>
        <w:keepLines w:val="0"/>
        <w:pageBreakBefore w:val="0"/>
        <w:widowControl/>
        <w:kinsoku/>
        <w:wordWrap/>
        <w:overflowPunct/>
        <w:topLinePunct w:val="0"/>
        <w:autoSpaceDE/>
        <w:autoSpaceDN/>
        <w:bidi w:val="0"/>
        <w:adjustRightInd/>
        <w:snapToGrid w:val="0"/>
        <w:spacing w:line="360" w:lineRule="auto"/>
        <w:ind w:firstLine="482" w:firstLineChars="200"/>
        <w:textAlignment w:val="auto"/>
        <w:outlineLvl w:val="0"/>
        <w:rPr>
          <w:rFonts w:ascii="宋体" w:cs="宋体"/>
          <w:b/>
          <w:color w:val="auto"/>
          <w:kern w:val="0"/>
          <w:sz w:val="24"/>
          <w:szCs w:val="24"/>
          <w:highlight w:val="none"/>
        </w:rPr>
      </w:pPr>
      <w:r>
        <w:rPr>
          <w:rFonts w:hint="eastAsia" w:ascii="宋体" w:cs="宋体"/>
          <w:b/>
          <w:color w:val="auto"/>
          <w:kern w:val="0"/>
          <w:sz w:val="24"/>
          <w:szCs w:val="24"/>
          <w:highlight w:val="none"/>
        </w:rPr>
        <w:t>（一）评标办法</w:t>
      </w:r>
    </w:p>
    <w:p w14:paraId="26689E6F">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本项目评标采用综合评分法，总分100分，其中商务资信和技术部分为70分，报价部分为30分。</w:t>
      </w:r>
    </w:p>
    <w:p w14:paraId="7E7456BE">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rPr>
          <w:rFonts w:ascii="宋体" w:cs="宋体"/>
          <w:color w:val="auto"/>
          <w:kern w:val="0"/>
          <w:sz w:val="24"/>
          <w:szCs w:val="24"/>
          <w:highlight w:val="none"/>
        </w:rPr>
      </w:pPr>
      <w:r>
        <w:rPr>
          <w:rFonts w:hint="eastAsia" w:ascii="宋体" w:cs="宋体"/>
          <w:color w:val="auto"/>
          <w:kern w:val="0"/>
          <w:sz w:val="24"/>
          <w:szCs w:val="24"/>
          <w:highlight w:val="none"/>
        </w:rPr>
        <w:t>根据评标委员会评出各投标人总得分，从高到低排序取第一名为中标供应商</w:t>
      </w:r>
      <w:r>
        <w:rPr>
          <w:rFonts w:hint="eastAsia" w:ascii="宋体" w:cs="宋体"/>
          <w:color w:val="auto"/>
          <w:kern w:val="0"/>
          <w:sz w:val="24"/>
          <w:szCs w:val="24"/>
          <w:highlight w:val="none"/>
          <w:lang w:eastAsia="zh-CN"/>
        </w:rPr>
        <w:t>。</w:t>
      </w:r>
      <w:r>
        <w:rPr>
          <w:rFonts w:hint="eastAsia" w:ascii="宋体" w:hAnsi="宋体" w:eastAsia="宋体" w:cs="宋体"/>
          <w:color w:val="auto"/>
          <w:kern w:val="0"/>
          <w:sz w:val="24"/>
          <w:highlight w:val="none"/>
        </w:rPr>
        <w:t>若</w:t>
      </w:r>
      <w:r>
        <w:rPr>
          <w:rFonts w:hint="eastAsia" w:ascii="宋体" w:hAnsi="宋体" w:eastAsia="宋体" w:cs="宋体"/>
          <w:color w:val="auto"/>
          <w:kern w:val="0"/>
          <w:sz w:val="24"/>
          <w:highlight w:val="none"/>
          <w:lang w:eastAsia="zh-CN"/>
        </w:rPr>
        <w:t>在最终</w:t>
      </w:r>
      <w:r>
        <w:rPr>
          <w:rFonts w:hint="eastAsia" w:ascii="宋体" w:hAnsi="宋体" w:eastAsia="宋体" w:cs="宋体"/>
          <w:color w:val="auto"/>
          <w:kern w:val="0"/>
          <w:sz w:val="24"/>
          <w:highlight w:val="none"/>
        </w:rPr>
        <w:t>得分相同的情况下，</w:t>
      </w:r>
      <w:r>
        <w:rPr>
          <w:rFonts w:hint="eastAsia" w:ascii="宋体" w:hAnsi="宋体" w:eastAsia="宋体" w:cs="宋体"/>
          <w:color w:val="auto"/>
          <w:kern w:val="0"/>
          <w:sz w:val="24"/>
          <w:highlight w:val="none"/>
          <w:lang w:eastAsia="zh-CN"/>
        </w:rPr>
        <w:t>按技术商务资信</w:t>
      </w:r>
      <w:r>
        <w:rPr>
          <w:rFonts w:hint="eastAsia" w:ascii="宋体" w:hAnsi="宋体" w:eastAsia="宋体" w:cs="宋体"/>
          <w:color w:val="auto"/>
          <w:kern w:val="0"/>
          <w:sz w:val="24"/>
          <w:highlight w:val="none"/>
        </w:rPr>
        <w:t>得分从高到低排序</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若</w:t>
      </w:r>
      <w:r>
        <w:rPr>
          <w:rFonts w:hint="eastAsia" w:ascii="宋体" w:hAnsi="宋体" w:eastAsia="宋体" w:cs="宋体"/>
          <w:color w:val="auto"/>
          <w:kern w:val="0"/>
          <w:sz w:val="24"/>
          <w:highlight w:val="none"/>
          <w:lang w:eastAsia="zh-CN"/>
        </w:rPr>
        <w:t>在</w:t>
      </w:r>
      <w:r>
        <w:rPr>
          <w:rFonts w:hint="eastAsia" w:ascii="宋体" w:hAnsi="宋体" w:eastAsia="宋体" w:cs="宋体"/>
          <w:color w:val="auto"/>
          <w:kern w:val="0"/>
          <w:sz w:val="24"/>
          <w:highlight w:val="none"/>
        </w:rPr>
        <w:t>商务资信技术得分相同的情况下，</w:t>
      </w:r>
      <w:r>
        <w:rPr>
          <w:rFonts w:hint="eastAsia" w:ascii="宋体" w:hAnsi="宋体" w:eastAsia="宋体" w:cs="宋体"/>
          <w:color w:val="auto"/>
          <w:kern w:val="0"/>
          <w:sz w:val="24"/>
          <w:highlight w:val="none"/>
          <w:lang w:eastAsia="zh-CN"/>
        </w:rPr>
        <w:t>按技术</w:t>
      </w:r>
      <w:r>
        <w:rPr>
          <w:rFonts w:hint="eastAsia" w:ascii="宋体" w:hAnsi="宋体" w:eastAsia="宋体" w:cs="宋体"/>
          <w:color w:val="auto"/>
          <w:kern w:val="0"/>
          <w:sz w:val="24"/>
          <w:highlight w:val="none"/>
          <w:lang w:val="en-US" w:eastAsia="zh-CN"/>
        </w:rPr>
        <w:t>部分</w:t>
      </w:r>
      <w:r>
        <w:rPr>
          <w:rFonts w:hint="eastAsia" w:ascii="宋体" w:hAnsi="宋体" w:eastAsia="宋体" w:cs="宋体"/>
          <w:color w:val="auto"/>
          <w:kern w:val="0"/>
          <w:sz w:val="24"/>
          <w:highlight w:val="none"/>
        </w:rPr>
        <w:t>得分从高到低排序；</w:t>
      </w:r>
      <w:r>
        <w:rPr>
          <w:rFonts w:hint="eastAsia" w:ascii="宋体" w:hAnsi="宋体" w:eastAsia="宋体" w:cs="宋体"/>
          <w:color w:val="auto"/>
          <w:kern w:val="0"/>
          <w:sz w:val="24"/>
          <w:highlight w:val="none"/>
          <w:lang w:eastAsia="zh-CN"/>
        </w:rPr>
        <w:t>若技术</w:t>
      </w:r>
      <w:r>
        <w:rPr>
          <w:rFonts w:hint="eastAsia" w:ascii="宋体" w:hAnsi="宋体" w:eastAsia="宋体" w:cs="宋体"/>
          <w:color w:val="auto"/>
          <w:kern w:val="0"/>
          <w:sz w:val="24"/>
          <w:highlight w:val="none"/>
          <w:lang w:val="en-US" w:eastAsia="zh-CN"/>
        </w:rPr>
        <w:t>部分</w:t>
      </w:r>
      <w:r>
        <w:rPr>
          <w:rFonts w:hint="eastAsia" w:ascii="宋体" w:hAnsi="宋体" w:eastAsia="宋体" w:cs="宋体"/>
          <w:color w:val="auto"/>
          <w:kern w:val="0"/>
          <w:sz w:val="24"/>
          <w:highlight w:val="none"/>
        </w:rPr>
        <w:t>得分仍相同</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则由评标委员会以抽签方式确定排序。</w:t>
      </w:r>
    </w:p>
    <w:p w14:paraId="11902BDF">
      <w:pPr>
        <w:keepNext w:val="0"/>
        <w:keepLines w:val="0"/>
        <w:pageBreakBefore w:val="0"/>
        <w:widowControl/>
        <w:kinsoku/>
        <w:wordWrap/>
        <w:overflowPunct/>
        <w:topLinePunct w:val="0"/>
        <w:autoSpaceDE/>
        <w:autoSpaceDN/>
        <w:bidi w:val="0"/>
        <w:adjustRightInd/>
        <w:snapToGrid w:val="0"/>
        <w:spacing w:line="360" w:lineRule="auto"/>
        <w:ind w:firstLine="482" w:firstLineChars="200"/>
        <w:textAlignment w:val="auto"/>
        <w:outlineLvl w:val="0"/>
        <w:rPr>
          <w:rFonts w:ascii="宋体" w:cs="宋体"/>
          <w:b/>
          <w:color w:val="auto"/>
          <w:kern w:val="0"/>
          <w:sz w:val="24"/>
          <w:szCs w:val="24"/>
          <w:highlight w:val="none"/>
        </w:rPr>
      </w:pPr>
      <w:r>
        <w:rPr>
          <w:rFonts w:hint="eastAsia" w:ascii="宋体" w:cs="宋体"/>
          <w:b/>
          <w:color w:val="auto"/>
          <w:kern w:val="0"/>
          <w:sz w:val="24"/>
          <w:szCs w:val="24"/>
          <w:highlight w:val="none"/>
        </w:rPr>
        <w:t>（二）商务、技术部分（满分为70分）</w:t>
      </w:r>
    </w:p>
    <w:p w14:paraId="27B46D2F">
      <w:pPr>
        <w:keepNext w:val="0"/>
        <w:keepLines w:val="0"/>
        <w:pageBreakBefore w:val="0"/>
        <w:widowControl/>
        <w:kinsoku/>
        <w:wordWrap/>
        <w:overflowPunct/>
        <w:topLinePunct w:val="0"/>
        <w:autoSpaceDE/>
        <w:autoSpaceDN/>
        <w:bidi w:val="0"/>
        <w:adjustRightInd/>
        <w:snapToGrid w:val="0"/>
        <w:spacing w:line="360" w:lineRule="auto"/>
        <w:ind w:firstLine="480" w:firstLineChars="200"/>
        <w:textAlignment w:val="auto"/>
        <w:outlineLvl w:val="0"/>
        <w:rPr>
          <w:rFonts w:ascii="宋体" w:cs="宋体"/>
          <w:b/>
          <w:color w:val="auto"/>
          <w:kern w:val="0"/>
          <w:sz w:val="24"/>
          <w:szCs w:val="24"/>
          <w:highlight w:val="none"/>
        </w:rPr>
      </w:pPr>
      <w:r>
        <w:rPr>
          <w:rFonts w:hint="eastAsia" w:ascii="宋体" w:cs="宋体"/>
          <w:color w:val="auto"/>
          <w:kern w:val="0"/>
          <w:sz w:val="24"/>
          <w:szCs w:val="24"/>
          <w:highlight w:val="none"/>
        </w:rPr>
        <w:t>评标委员会根据招标文件和投标响应文件，结合评分细则对各供应商的投标响应文件进行评审。评标委员会各成员所评分值的算术平均值即为各供应商的分值（计算时四舍五入保留二位小数）。</w:t>
      </w:r>
    </w:p>
    <w:p w14:paraId="3ECB9516">
      <w:pPr>
        <w:snapToGrid w:val="0"/>
        <w:spacing w:line="460" w:lineRule="exact"/>
        <w:ind w:firstLine="482" w:firstLineChars="200"/>
        <w:outlineLvl w:val="0"/>
        <w:rPr>
          <w:rFonts w:ascii="宋体" w:cs="宋体"/>
          <w:b/>
          <w:color w:val="auto"/>
          <w:kern w:val="0"/>
          <w:sz w:val="24"/>
          <w:szCs w:val="24"/>
          <w:highlight w:val="none"/>
        </w:rPr>
      </w:pPr>
      <w:r>
        <w:rPr>
          <w:rFonts w:hint="eastAsia" w:ascii="宋体" w:cs="宋体"/>
          <w:b/>
          <w:color w:val="auto"/>
          <w:kern w:val="0"/>
          <w:sz w:val="24"/>
          <w:szCs w:val="24"/>
          <w:highlight w:val="none"/>
        </w:rPr>
        <w:t>（三）评分标准</w:t>
      </w:r>
    </w:p>
    <w:tbl>
      <w:tblPr>
        <w:tblStyle w:val="25"/>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1206"/>
        <w:gridCol w:w="7238"/>
      </w:tblGrid>
      <w:tr w14:paraId="537B5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2261"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45A52461">
            <w:pPr>
              <w:spacing w:line="276" w:lineRule="auto"/>
              <w:jc w:val="center"/>
              <w:rPr>
                <w:rFonts w:ascii="宋体" w:cs="宋体"/>
                <w:b/>
                <w:bCs/>
                <w:color w:val="auto"/>
                <w:kern w:val="0"/>
                <w:szCs w:val="21"/>
                <w:highlight w:val="none"/>
              </w:rPr>
            </w:pPr>
            <w:r>
              <w:rPr>
                <w:rFonts w:hint="eastAsia" w:ascii="宋体" w:cs="宋体"/>
                <w:b/>
                <w:bCs/>
                <w:color w:val="auto"/>
                <w:kern w:val="0"/>
                <w:szCs w:val="21"/>
                <w:highlight w:val="none"/>
              </w:rPr>
              <w:t>评分内容</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4F248DB4">
            <w:pPr>
              <w:spacing w:line="276" w:lineRule="auto"/>
              <w:jc w:val="center"/>
              <w:rPr>
                <w:rFonts w:ascii="宋体" w:cs="宋体"/>
                <w:b/>
                <w:bCs/>
                <w:color w:val="auto"/>
                <w:kern w:val="0"/>
                <w:szCs w:val="21"/>
                <w:highlight w:val="none"/>
              </w:rPr>
            </w:pPr>
            <w:r>
              <w:rPr>
                <w:rFonts w:hint="eastAsia" w:ascii="宋体" w:cs="宋体"/>
                <w:b/>
                <w:bCs/>
                <w:color w:val="auto"/>
                <w:kern w:val="0"/>
                <w:szCs w:val="21"/>
                <w:highlight w:val="none"/>
              </w:rPr>
              <w:t>评分要点</w:t>
            </w:r>
          </w:p>
        </w:tc>
      </w:tr>
      <w:tr w14:paraId="1ABB1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1055" w:type="dxa"/>
            <w:tcBorders>
              <w:top w:val="single" w:color="auto" w:sz="4" w:space="0"/>
              <w:left w:val="single" w:color="auto" w:sz="4" w:space="0"/>
              <w:bottom w:val="single" w:color="auto" w:sz="4" w:space="0"/>
              <w:right w:val="single" w:color="auto" w:sz="4" w:space="0"/>
              <w:tl2br w:val="nil"/>
              <w:tr2bl w:val="nil"/>
            </w:tcBorders>
            <w:vAlign w:val="center"/>
          </w:tcPr>
          <w:p w14:paraId="7CB8B783">
            <w:pPr>
              <w:spacing w:line="24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rPr>
              <w:t>报价</w:t>
            </w:r>
          </w:p>
          <w:p w14:paraId="463F54D2">
            <w:pPr>
              <w:spacing w:line="240" w:lineRule="exact"/>
              <w:jc w:val="center"/>
              <w:rPr>
                <w:rFonts w:hint="eastAsia" w:ascii="宋体" w:hAnsi="宋体" w:cs="宋体"/>
                <w:b/>
                <w:bCs/>
                <w:color w:val="auto"/>
                <w:szCs w:val="21"/>
                <w:highlight w:val="none"/>
              </w:rPr>
            </w:pPr>
            <w:r>
              <w:rPr>
                <w:rFonts w:hint="eastAsia" w:ascii="宋体" w:hAnsi="宋体" w:cs="宋体"/>
                <w:b/>
                <w:bCs/>
                <w:color w:val="auto"/>
                <w:szCs w:val="21"/>
                <w:highlight w:val="none"/>
                <w:lang w:eastAsia="zh-CN"/>
              </w:rPr>
              <w:t>部</w:t>
            </w:r>
            <w:r>
              <w:rPr>
                <w:rFonts w:hint="eastAsia" w:ascii="宋体" w:hAnsi="宋体" w:cs="宋体"/>
                <w:b/>
                <w:bCs/>
                <w:color w:val="auto"/>
                <w:szCs w:val="21"/>
                <w:highlight w:val="none"/>
              </w:rPr>
              <w:t>分</w:t>
            </w:r>
          </w:p>
          <w:p w14:paraId="764B3BB0">
            <w:pPr>
              <w:spacing w:line="240" w:lineRule="exact"/>
              <w:jc w:val="center"/>
              <w:rPr>
                <w:rFonts w:ascii="宋体" w:cs="宋体"/>
                <w:color w:val="auto"/>
                <w:szCs w:val="21"/>
                <w:highlight w:val="none"/>
              </w:rPr>
            </w:pPr>
            <w:r>
              <w:rPr>
                <w:rFonts w:hint="eastAsia" w:ascii="宋体" w:hAnsi="宋体" w:cs="宋体"/>
                <w:b/>
                <w:bCs/>
                <w:color w:val="auto"/>
                <w:szCs w:val="21"/>
                <w:highlight w:val="none"/>
                <w:lang w:val="en-US" w:eastAsia="zh-CN"/>
              </w:rPr>
              <w:t>3</w:t>
            </w:r>
            <w:r>
              <w:rPr>
                <w:rFonts w:hint="eastAsia" w:ascii="宋体" w:hAnsi="宋体" w:cs="宋体"/>
                <w:b/>
                <w:bCs/>
                <w:color w:val="auto"/>
                <w:szCs w:val="21"/>
                <w:highlight w:val="none"/>
              </w:rPr>
              <w:t>0分</w:t>
            </w: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4BCA65B6">
            <w:pPr>
              <w:spacing w:line="240" w:lineRule="exact"/>
              <w:jc w:val="center"/>
              <w:rPr>
                <w:rFonts w:hint="eastAsia" w:ascii="宋体" w:cs="宋体"/>
                <w:color w:val="auto"/>
                <w:szCs w:val="21"/>
                <w:highlight w:val="none"/>
              </w:rPr>
            </w:pPr>
            <w:r>
              <w:rPr>
                <w:rFonts w:hint="eastAsia" w:ascii="宋体" w:cs="宋体"/>
                <w:color w:val="auto"/>
                <w:szCs w:val="21"/>
                <w:highlight w:val="none"/>
              </w:rPr>
              <w:t>报价分</w:t>
            </w:r>
          </w:p>
          <w:p w14:paraId="3A1FA895">
            <w:pPr>
              <w:spacing w:line="240" w:lineRule="exact"/>
              <w:jc w:val="center"/>
              <w:rPr>
                <w:rFonts w:hint="eastAsia" w:ascii="宋体" w:cs="宋体"/>
                <w:color w:val="auto"/>
                <w:szCs w:val="21"/>
                <w:highlight w:val="none"/>
              </w:rPr>
            </w:pPr>
            <w:r>
              <w:rPr>
                <w:rFonts w:hint="eastAsia" w:ascii="宋体" w:cs="宋体"/>
                <w:color w:val="auto"/>
                <w:szCs w:val="21"/>
                <w:highlight w:val="none"/>
              </w:rPr>
              <w:t>（30分）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6BBD8F4B">
            <w:pPr>
              <w:spacing w:line="240" w:lineRule="exact"/>
              <w:rPr>
                <w:rFonts w:ascii="宋体" w:cs="宋体"/>
                <w:color w:val="auto"/>
                <w:szCs w:val="21"/>
                <w:highlight w:val="none"/>
              </w:rPr>
            </w:pPr>
            <w:r>
              <w:rPr>
                <w:rFonts w:hint="eastAsia" w:ascii="宋体" w:hAnsi="宋体" w:cs="宋体"/>
                <w:color w:val="auto"/>
                <w:szCs w:val="21"/>
                <w:highlight w:val="none"/>
              </w:rPr>
              <w:t>报价</w:t>
            </w:r>
            <w:r>
              <w:rPr>
                <w:rFonts w:hint="eastAsia" w:ascii="宋体" w:hAnsi="宋体" w:cs="宋体"/>
                <w:color w:val="auto"/>
                <w:szCs w:val="21"/>
                <w:highlight w:val="none"/>
                <w:lang w:eastAsia="zh-CN"/>
              </w:rPr>
              <w:t>部分</w:t>
            </w:r>
            <w:r>
              <w:rPr>
                <w:rFonts w:hint="eastAsia" w:ascii="宋体" w:cs="宋体"/>
                <w:color w:val="auto"/>
                <w:szCs w:val="21"/>
                <w:highlight w:val="none"/>
              </w:rPr>
              <w:t>满分为30分。以投标人的有效投标价中的各商品品种最高下浮率为评标基准下浮率，商务报价评分结算公式为</w:t>
            </w:r>
            <w:r>
              <w:rPr>
                <w:rFonts w:hint="eastAsia" w:ascii="宋体" w:cs="宋体"/>
                <w:color w:val="auto"/>
                <w:szCs w:val="21"/>
                <w:highlight w:val="none"/>
                <w:lang w:eastAsia="zh-CN"/>
              </w:rPr>
              <w:t>：</w:t>
            </w:r>
            <w:r>
              <w:rPr>
                <w:rFonts w:hint="eastAsia" w:ascii="宋体" w:cs="宋体"/>
                <w:color w:val="auto"/>
                <w:szCs w:val="21"/>
                <w:highlight w:val="none"/>
              </w:rPr>
              <w:t>商务报价得分=[（1-基准下浮率）／(1-投标下浮率)]×各类食品的报价分值。（各类食品的报价分值详见本章</w:t>
            </w:r>
            <w:r>
              <w:rPr>
                <w:rFonts w:hint="eastAsia" w:ascii="宋体" w:cs="宋体"/>
                <w:color w:val="auto"/>
                <w:szCs w:val="21"/>
                <w:highlight w:val="none"/>
                <w:lang w:eastAsia="zh-CN"/>
              </w:rPr>
              <w:t>（四）</w:t>
            </w:r>
            <w:r>
              <w:rPr>
                <w:rFonts w:hint="eastAsia" w:ascii="宋体" w:cs="宋体"/>
                <w:color w:val="auto"/>
                <w:szCs w:val="21"/>
                <w:highlight w:val="none"/>
              </w:rPr>
              <w:t>各类食品的报价分值）</w:t>
            </w:r>
          </w:p>
        </w:tc>
      </w:tr>
      <w:tr w14:paraId="6D203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1055"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3E6320F2">
            <w:pPr>
              <w:spacing w:line="276" w:lineRule="auto"/>
              <w:jc w:val="center"/>
              <w:rPr>
                <w:rFonts w:ascii="宋体" w:cs="宋体"/>
                <w:color w:val="auto"/>
                <w:szCs w:val="21"/>
                <w:highlight w:val="none"/>
              </w:rPr>
            </w:pPr>
          </w:p>
          <w:p w14:paraId="22578262">
            <w:pPr>
              <w:spacing w:line="276" w:lineRule="auto"/>
              <w:jc w:val="center"/>
              <w:rPr>
                <w:rFonts w:ascii="宋体" w:cs="宋体"/>
                <w:color w:val="auto"/>
                <w:szCs w:val="21"/>
                <w:highlight w:val="none"/>
              </w:rPr>
            </w:pPr>
          </w:p>
          <w:p w14:paraId="2D647834">
            <w:pPr>
              <w:spacing w:line="276" w:lineRule="auto"/>
              <w:jc w:val="center"/>
              <w:rPr>
                <w:rFonts w:ascii="宋体" w:cs="宋体"/>
                <w:color w:val="auto"/>
                <w:szCs w:val="21"/>
                <w:highlight w:val="none"/>
              </w:rPr>
            </w:pPr>
          </w:p>
          <w:p w14:paraId="28B1A516">
            <w:pPr>
              <w:spacing w:line="276" w:lineRule="auto"/>
              <w:jc w:val="center"/>
              <w:rPr>
                <w:rFonts w:ascii="宋体" w:cs="宋体"/>
                <w:color w:val="auto"/>
                <w:szCs w:val="21"/>
                <w:highlight w:val="none"/>
              </w:rPr>
            </w:pPr>
          </w:p>
          <w:p w14:paraId="0143C359">
            <w:pPr>
              <w:spacing w:line="276" w:lineRule="auto"/>
              <w:jc w:val="center"/>
              <w:rPr>
                <w:rFonts w:ascii="宋体" w:cs="宋体"/>
                <w:color w:val="auto"/>
                <w:szCs w:val="21"/>
                <w:highlight w:val="none"/>
              </w:rPr>
            </w:pPr>
          </w:p>
          <w:p w14:paraId="47647BF4">
            <w:pPr>
              <w:spacing w:line="276" w:lineRule="auto"/>
              <w:jc w:val="center"/>
              <w:rPr>
                <w:rFonts w:ascii="宋体" w:cs="宋体"/>
                <w:b/>
                <w:bCs/>
                <w:color w:val="auto"/>
                <w:szCs w:val="21"/>
                <w:highlight w:val="none"/>
              </w:rPr>
            </w:pPr>
            <w:r>
              <w:rPr>
                <w:rFonts w:hint="eastAsia" w:ascii="宋体" w:cs="宋体"/>
                <w:b/>
                <w:bCs/>
                <w:color w:val="auto"/>
                <w:szCs w:val="21"/>
                <w:highlight w:val="none"/>
              </w:rPr>
              <w:t>技</w:t>
            </w:r>
          </w:p>
          <w:p w14:paraId="0642E27E">
            <w:pPr>
              <w:spacing w:line="276" w:lineRule="auto"/>
              <w:jc w:val="center"/>
              <w:rPr>
                <w:rFonts w:ascii="宋体" w:cs="宋体"/>
                <w:b/>
                <w:bCs/>
                <w:color w:val="auto"/>
                <w:szCs w:val="21"/>
                <w:highlight w:val="none"/>
              </w:rPr>
            </w:pPr>
            <w:r>
              <w:rPr>
                <w:rFonts w:hint="eastAsia" w:ascii="宋体" w:cs="宋体"/>
                <w:b/>
                <w:bCs/>
                <w:color w:val="auto"/>
                <w:szCs w:val="21"/>
                <w:highlight w:val="none"/>
              </w:rPr>
              <w:t>术</w:t>
            </w:r>
          </w:p>
          <w:p w14:paraId="29A79BF4">
            <w:pPr>
              <w:spacing w:line="276" w:lineRule="auto"/>
              <w:jc w:val="center"/>
              <w:rPr>
                <w:rFonts w:ascii="宋体" w:cs="宋体"/>
                <w:b/>
                <w:bCs/>
                <w:color w:val="auto"/>
                <w:szCs w:val="21"/>
                <w:highlight w:val="none"/>
              </w:rPr>
            </w:pPr>
            <w:r>
              <w:rPr>
                <w:rFonts w:hint="eastAsia" w:ascii="宋体" w:cs="宋体"/>
                <w:b/>
                <w:bCs/>
                <w:color w:val="auto"/>
                <w:szCs w:val="21"/>
                <w:highlight w:val="none"/>
              </w:rPr>
              <w:t>部</w:t>
            </w:r>
          </w:p>
          <w:p w14:paraId="1D85896B">
            <w:pPr>
              <w:spacing w:line="276" w:lineRule="auto"/>
              <w:jc w:val="center"/>
              <w:rPr>
                <w:rFonts w:ascii="宋体" w:cs="宋体"/>
                <w:b/>
                <w:bCs/>
                <w:color w:val="auto"/>
                <w:szCs w:val="21"/>
                <w:highlight w:val="none"/>
              </w:rPr>
            </w:pPr>
            <w:r>
              <w:rPr>
                <w:rFonts w:hint="eastAsia" w:ascii="宋体" w:cs="宋体"/>
                <w:b/>
                <w:bCs/>
                <w:color w:val="auto"/>
                <w:szCs w:val="21"/>
                <w:highlight w:val="none"/>
              </w:rPr>
              <w:t>分</w:t>
            </w:r>
          </w:p>
          <w:p w14:paraId="5A20621B">
            <w:pPr>
              <w:spacing w:line="276" w:lineRule="auto"/>
              <w:jc w:val="center"/>
              <w:rPr>
                <w:rFonts w:ascii="宋体" w:cs="宋体"/>
                <w:b/>
                <w:bCs/>
                <w:color w:val="auto"/>
                <w:szCs w:val="21"/>
                <w:highlight w:val="none"/>
              </w:rPr>
            </w:pPr>
          </w:p>
          <w:p w14:paraId="7D4CB49A">
            <w:pPr>
              <w:spacing w:line="276" w:lineRule="auto"/>
              <w:jc w:val="center"/>
              <w:rPr>
                <w:rFonts w:ascii="宋体" w:cs="宋体"/>
                <w:color w:val="auto"/>
                <w:szCs w:val="21"/>
                <w:highlight w:val="none"/>
              </w:rPr>
            </w:pPr>
            <w:r>
              <w:rPr>
                <w:rFonts w:hint="eastAsia" w:ascii="宋体" w:cs="宋体"/>
                <w:b/>
                <w:bCs/>
                <w:color w:val="auto"/>
                <w:szCs w:val="21"/>
                <w:highlight w:val="none"/>
              </w:rPr>
              <w:t>51分</w:t>
            </w:r>
          </w:p>
          <w:p w14:paraId="1180B43F">
            <w:pPr>
              <w:spacing w:line="240" w:lineRule="auto"/>
              <w:rPr>
                <w:rFonts w:ascii="宋体" w:cs="宋体"/>
                <w:b/>
                <w:bCs/>
                <w:color w:val="auto"/>
                <w:szCs w:val="21"/>
                <w:highlight w:val="none"/>
              </w:rPr>
            </w:pPr>
          </w:p>
        </w:tc>
        <w:tc>
          <w:tcPr>
            <w:tcW w:w="1206"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2442B29F">
            <w:pPr>
              <w:spacing w:line="240" w:lineRule="exact"/>
              <w:jc w:val="center"/>
              <w:rPr>
                <w:rFonts w:ascii="宋体" w:cs="宋体"/>
                <w:bCs/>
                <w:color w:val="auto"/>
                <w:kern w:val="0"/>
                <w:szCs w:val="21"/>
                <w:highlight w:val="none"/>
              </w:rPr>
            </w:pPr>
            <w:r>
              <w:rPr>
                <w:rFonts w:hint="eastAsia" w:ascii="宋体" w:cs="宋体"/>
                <w:bCs/>
                <w:color w:val="auto"/>
                <w:kern w:val="0"/>
                <w:szCs w:val="21"/>
                <w:highlight w:val="none"/>
              </w:rPr>
              <w:t>方案措施</w:t>
            </w:r>
          </w:p>
          <w:p w14:paraId="1F29C3FD">
            <w:pPr>
              <w:spacing w:line="240" w:lineRule="exact"/>
              <w:jc w:val="center"/>
              <w:rPr>
                <w:rFonts w:ascii="宋体" w:cs="宋体"/>
                <w:b/>
                <w:bCs/>
                <w:color w:val="auto"/>
                <w:kern w:val="0"/>
                <w:szCs w:val="21"/>
                <w:highlight w:val="none"/>
              </w:rPr>
            </w:pPr>
            <w:r>
              <w:rPr>
                <w:rFonts w:hint="eastAsia" w:ascii="宋体" w:cs="宋体"/>
                <w:bCs/>
                <w:color w:val="auto"/>
                <w:kern w:val="0"/>
                <w:szCs w:val="21"/>
                <w:highlight w:val="none"/>
              </w:rPr>
              <w:t>（5分）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66EB304A">
            <w:pPr>
              <w:spacing w:line="260" w:lineRule="exact"/>
              <w:rPr>
                <w:rFonts w:ascii="宋体" w:cs="宋体"/>
                <w:color w:val="auto"/>
                <w:szCs w:val="21"/>
                <w:highlight w:val="none"/>
              </w:rPr>
            </w:pPr>
            <w:r>
              <w:rPr>
                <w:rFonts w:hint="eastAsia" w:ascii="宋体" w:cs="宋体"/>
                <w:color w:val="auto"/>
                <w:szCs w:val="21"/>
                <w:highlight w:val="none"/>
              </w:rPr>
              <w:t>根据投标人制定的配送方案中对不同种类食品的送达时间、储存、运输、检测等描述情况由评委进行打分，最高得3分。</w:t>
            </w:r>
          </w:p>
        </w:tc>
      </w:tr>
      <w:tr w14:paraId="71DFA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0522B17F">
            <w:pPr>
              <w:rPr>
                <w:color w:val="auto"/>
                <w:highlight w:val="none"/>
              </w:rPr>
            </w:pPr>
          </w:p>
        </w:tc>
        <w:tc>
          <w:tcPr>
            <w:tcW w:w="1206"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BCA5FE9">
            <w:pPr>
              <w:rPr>
                <w:color w:val="auto"/>
                <w:highlight w:val="none"/>
              </w:rPr>
            </w:pP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3BE05A64">
            <w:pPr>
              <w:spacing w:line="260" w:lineRule="exact"/>
              <w:rPr>
                <w:rFonts w:ascii="宋体" w:cs="宋体"/>
                <w:color w:val="auto"/>
                <w:szCs w:val="21"/>
                <w:highlight w:val="none"/>
              </w:rPr>
            </w:pPr>
            <w:r>
              <w:rPr>
                <w:rFonts w:hint="eastAsia" w:ascii="宋体" w:cs="宋体"/>
                <w:color w:val="auto"/>
                <w:szCs w:val="21"/>
                <w:highlight w:val="none"/>
              </w:rPr>
              <w:t>根据投标人制定的应急方案措施中对不同紧急情况应对措施的细致周全程度由评委进行打分，最高得2分。</w:t>
            </w:r>
          </w:p>
        </w:tc>
      </w:tr>
      <w:tr w14:paraId="76004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1EA4093B">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7E425B8">
            <w:pPr>
              <w:spacing w:line="240" w:lineRule="exact"/>
              <w:rPr>
                <w:rFonts w:ascii="宋体" w:cs="宋体"/>
                <w:color w:val="auto"/>
                <w:szCs w:val="21"/>
                <w:highlight w:val="none"/>
              </w:rPr>
            </w:pPr>
            <w:r>
              <w:rPr>
                <w:rFonts w:hint="eastAsia" w:ascii="宋体" w:cs="宋体"/>
                <w:color w:val="auto"/>
                <w:szCs w:val="21"/>
                <w:highlight w:val="none"/>
              </w:rPr>
              <w:t>服务响应</w:t>
            </w:r>
          </w:p>
          <w:p w14:paraId="1A597A51">
            <w:pPr>
              <w:spacing w:line="240" w:lineRule="exact"/>
              <w:rPr>
                <w:rFonts w:ascii="宋体" w:cs="宋体"/>
                <w:b/>
                <w:bCs/>
                <w:color w:val="auto"/>
                <w:kern w:val="0"/>
                <w:szCs w:val="21"/>
                <w:highlight w:val="none"/>
              </w:rPr>
            </w:pPr>
            <w:r>
              <w:rPr>
                <w:rFonts w:hint="eastAsia" w:ascii="宋体" w:cs="宋体"/>
                <w:color w:val="auto"/>
                <w:szCs w:val="21"/>
                <w:highlight w:val="none"/>
              </w:rPr>
              <w:t>（3分）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155291BB">
            <w:pPr>
              <w:spacing w:line="260" w:lineRule="exact"/>
              <w:rPr>
                <w:rFonts w:ascii="宋体" w:cs="宋体"/>
                <w:color w:val="auto"/>
                <w:szCs w:val="21"/>
                <w:highlight w:val="none"/>
              </w:rPr>
            </w:pPr>
            <w:r>
              <w:rPr>
                <w:rFonts w:hint="eastAsia" w:ascii="宋体" w:cs="宋体"/>
                <w:color w:val="auto"/>
                <w:szCs w:val="21"/>
                <w:highlight w:val="none"/>
              </w:rPr>
              <w:t>根据投标人对保证食材优质的承诺及服务方式、对用户要求的响应、处理、定期回访方案描述进行打分，最高得3分。</w:t>
            </w:r>
          </w:p>
        </w:tc>
      </w:tr>
      <w:tr w14:paraId="3D599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1C472518">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56921EB7">
            <w:pPr>
              <w:spacing w:line="280" w:lineRule="exact"/>
              <w:jc w:val="center"/>
              <w:rPr>
                <w:rFonts w:ascii="宋体" w:cs="宋体"/>
                <w:color w:val="auto"/>
                <w:szCs w:val="21"/>
                <w:highlight w:val="none"/>
              </w:rPr>
            </w:pPr>
            <w:r>
              <w:rPr>
                <w:rFonts w:hint="eastAsia" w:ascii="宋体" w:cs="宋体"/>
                <w:color w:val="auto"/>
                <w:szCs w:val="21"/>
                <w:highlight w:val="none"/>
              </w:rPr>
              <w:t>从业人员配备情况</w:t>
            </w:r>
          </w:p>
          <w:p w14:paraId="45205BD5">
            <w:pPr>
              <w:spacing w:line="280" w:lineRule="exact"/>
              <w:jc w:val="center"/>
              <w:rPr>
                <w:rFonts w:ascii="宋体" w:cs="宋体"/>
                <w:color w:val="auto"/>
                <w:szCs w:val="21"/>
                <w:highlight w:val="none"/>
              </w:rPr>
            </w:pPr>
            <w:r>
              <w:rPr>
                <w:rFonts w:hint="eastAsia" w:ascii="宋体" w:cs="宋体"/>
                <w:color w:val="auto"/>
                <w:szCs w:val="21"/>
                <w:highlight w:val="none"/>
              </w:rPr>
              <w:t>（</w:t>
            </w:r>
            <w:r>
              <w:rPr>
                <w:rFonts w:hint="eastAsia" w:ascii="宋体" w:cs="宋体"/>
                <w:color w:val="auto"/>
                <w:szCs w:val="21"/>
                <w:highlight w:val="none"/>
                <w:lang w:val="en-US" w:eastAsia="zh-CN"/>
              </w:rPr>
              <w:t>5</w:t>
            </w:r>
            <w:r>
              <w:rPr>
                <w:rFonts w:hint="eastAsia" w:ascii="宋体" w:cs="宋体"/>
                <w:color w:val="auto"/>
                <w:szCs w:val="21"/>
                <w:highlight w:val="none"/>
              </w:rPr>
              <w:t>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320620AF">
            <w:pPr>
              <w:snapToGrid w:val="0"/>
              <w:spacing w:line="260" w:lineRule="exact"/>
              <w:jc w:val="both"/>
              <w:rPr>
                <w:rFonts w:ascii="宋体" w:cs="宋体"/>
                <w:color w:val="auto"/>
                <w:szCs w:val="21"/>
                <w:highlight w:val="none"/>
              </w:rPr>
            </w:pPr>
            <w:r>
              <w:rPr>
                <w:rFonts w:hint="eastAsia" w:ascii="宋体" w:cs="宋体"/>
                <w:color w:val="auto"/>
                <w:szCs w:val="21"/>
                <w:highlight w:val="none"/>
              </w:rPr>
              <w:t>投标人配备的相关从业人员持有健康证及</w:t>
            </w:r>
            <w:r>
              <w:rPr>
                <w:rFonts w:hint="eastAsia" w:ascii="宋体" w:cs="宋体"/>
                <w:color w:val="auto"/>
                <w:szCs w:val="21"/>
                <w:highlight w:val="none"/>
                <w:lang w:val="en-US" w:eastAsia="zh-CN"/>
              </w:rPr>
              <w:t>在</w:t>
            </w:r>
            <w:r>
              <w:rPr>
                <w:rFonts w:hint="eastAsia" w:ascii="宋体" w:cs="宋体"/>
                <w:color w:val="auto"/>
                <w:szCs w:val="21"/>
                <w:highlight w:val="none"/>
              </w:rPr>
              <w:t>本单位连续缴纳的近三个月的社保证明材料的，2</w:t>
            </w:r>
            <w:r>
              <w:rPr>
                <w:rFonts w:ascii="宋体" w:cs="宋体"/>
                <w:color w:val="auto"/>
                <w:szCs w:val="21"/>
                <w:highlight w:val="none"/>
              </w:rPr>
              <w:t>5</w:t>
            </w:r>
            <w:r>
              <w:rPr>
                <w:rFonts w:hint="eastAsia" w:ascii="宋体" w:cs="宋体"/>
                <w:color w:val="auto"/>
                <w:szCs w:val="21"/>
                <w:highlight w:val="none"/>
              </w:rPr>
              <w:t>人</w:t>
            </w:r>
            <w:r>
              <w:rPr>
                <w:rFonts w:ascii="宋体" w:cs="宋体"/>
                <w:color w:val="auto"/>
                <w:szCs w:val="21"/>
                <w:highlight w:val="none"/>
              </w:rPr>
              <w:t>得</w:t>
            </w:r>
            <w:r>
              <w:rPr>
                <w:rFonts w:hint="eastAsia" w:ascii="宋体" w:cs="宋体"/>
                <w:color w:val="auto"/>
                <w:szCs w:val="21"/>
                <w:highlight w:val="none"/>
              </w:rPr>
              <w:t>2分</w:t>
            </w:r>
            <w:r>
              <w:rPr>
                <w:rFonts w:hint="eastAsia" w:ascii="宋体" w:cs="宋体"/>
                <w:color w:val="auto"/>
                <w:szCs w:val="21"/>
                <w:highlight w:val="none"/>
                <w:lang w:val="en-US" w:eastAsia="zh-CN"/>
              </w:rPr>
              <w:t>,</w:t>
            </w:r>
            <w:r>
              <w:rPr>
                <w:rFonts w:hint="eastAsia" w:ascii="宋体" w:cs="宋体"/>
                <w:color w:val="auto"/>
                <w:szCs w:val="21"/>
                <w:highlight w:val="none"/>
              </w:rPr>
              <w:t>每增加</w:t>
            </w:r>
            <w:r>
              <w:rPr>
                <w:rFonts w:ascii="宋体" w:cs="宋体"/>
                <w:color w:val="auto"/>
                <w:szCs w:val="21"/>
                <w:highlight w:val="none"/>
              </w:rPr>
              <w:t>1</w:t>
            </w:r>
            <w:r>
              <w:rPr>
                <w:rFonts w:hint="eastAsia" w:ascii="宋体" w:cs="宋体"/>
                <w:color w:val="auto"/>
                <w:szCs w:val="21"/>
                <w:highlight w:val="none"/>
              </w:rPr>
              <w:t>人</w:t>
            </w:r>
            <w:r>
              <w:rPr>
                <w:rFonts w:hint="eastAsia" w:ascii="宋体" w:cs="宋体"/>
                <w:color w:val="auto"/>
                <w:szCs w:val="21"/>
                <w:highlight w:val="none"/>
                <w:lang w:eastAsia="zh-CN"/>
              </w:rPr>
              <w:t>加</w:t>
            </w:r>
            <w:r>
              <w:rPr>
                <w:rFonts w:hint="eastAsia" w:ascii="宋体" w:cs="宋体"/>
                <w:color w:val="auto"/>
                <w:szCs w:val="21"/>
                <w:highlight w:val="none"/>
              </w:rPr>
              <w:t>0.5分，</w:t>
            </w:r>
            <w:r>
              <w:rPr>
                <w:rFonts w:hint="eastAsia" w:ascii="宋体" w:cs="宋体"/>
                <w:color w:val="auto"/>
                <w:szCs w:val="21"/>
                <w:highlight w:val="none"/>
                <w:lang w:eastAsia="zh-CN"/>
              </w:rPr>
              <w:t>最高得</w:t>
            </w:r>
            <w:r>
              <w:rPr>
                <w:rFonts w:hint="eastAsia" w:ascii="宋体" w:cs="宋体"/>
                <w:color w:val="auto"/>
                <w:szCs w:val="21"/>
                <w:highlight w:val="none"/>
                <w:lang w:val="en-US" w:eastAsia="zh-CN"/>
              </w:rPr>
              <w:t>4分</w:t>
            </w:r>
            <w:r>
              <w:rPr>
                <w:rFonts w:hint="eastAsia" w:ascii="宋体" w:cs="宋体"/>
                <w:color w:val="auto"/>
                <w:szCs w:val="21"/>
                <w:highlight w:val="none"/>
              </w:rPr>
              <w:t>；具有食品安全检验人员（</w:t>
            </w:r>
            <w:r>
              <w:rPr>
                <w:rFonts w:ascii="宋体" w:cs="宋体"/>
                <w:color w:val="auto"/>
                <w:szCs w:val="21"/>
                <w:highlight w:val="none"/>
              </w:rPr>
              <w:t>高级）</w:t>
            </w:r>
            <w:r>
              <w:rPr>
                <w:rFonts w:hint="eastAsia" w:ascii="宋体" w:cs="宋体"/>
                <w:color w:val="auto"/>
                <w:szCs w:val="21"/>
                <w:highlight w:val="none"/>
              </w:rPr>
              <w:t>资格证书</w:t>
            </w:r>
            <w:r>
              <w:rPr>
                <w:rFonts w:hint="eastAsia" w:ascii="宋体" w:cs="宋体"/>
                <w:color w:val="auto"/>
                <w:szCs w:val="21"/>
                <w:highlight w:val="none"/>
                <w:lang w:eastAsia="zh-CN"/>
              </w:rPr>
              <w:t>加</w:t>
            </w:r>
            <w:r>
              <w:rPr>
                <w:rFonts w:hint="eastAsia" w:ascii="宋体" w:cs="宋体"/>
                <w:color w:val="auto"/>
                <w:szCs w:val="21"/>
                <w:highlight w:val="none"/>
              </w:rPr>
              <w:t>1分。</w:t>
            </w:r>
            <w:r>
              <w:rPr>
                <w:rFonts w:hint="eastAsia" w:ascii="宋体" w:cs="宋体"/>
                <w:color w:val="auto"/>
                <w:szCs w:val="21"/>
                <w:highlight w:val="none"/>
                <w:lang w:eastAsia="zh-CN"/>
              </w:rPr>
              <w:t>本项最高得</w:t>
            </w:r>
            <w:r>
              <w:rPr>
                <w:rFonts w:hint="eastAsia" w:ascii="宋体" w:cs="宋体"/>
                <w:color w:val="auto"/>
                <w:szCs w:val="21"/>
                <w:highlight w:val="none"/>
                <w:lang w:val="en-US" w:eastAsia="zh-CN"/>
              </w:rPr>
              <w:t>5分。</w:t>
            </w:r>
            <w:r>
              <w:rPr>
                <w:rFonts w:hint="eastAsia" w:ascii="宋体" w:cs="宋体"/>
                <w:color w:val="auto"/>
                <w:szCs w:val="21"/>
                <w:highlight w:val="none"/>
              </w:rPr>
              <w:t>（投标文件中</w:t>
            </w:r>
            <w:r>
              <w:rPr>
                <w:rFonts w:hint="eastAsia" w:ascii="宋体" w:cs="宋体"/>
                <w:color w:val="auto"/>
                <w:highlight w:val="none"/>
              </w:rPr>
              <w:t>需提供相关人员证书复印件以及</w:t>
            </w:r>
            <w:r>
              <w:rPr>
                <w:rFonts w:hint="eastAsia" w:ascii="宋体" w:cs="宋体"/>
                <w:color w:val="auto"/>
                <w:highlight w:val="none"/>
                <w:lang w:val="en-US" w:eastAsia="zh-CN"/>
              </w:rPr>
              <w:t>在</w:t>
            </w:r>
            <w:r>
              <w:rPr>
                <w:rFonts w:hint="eastAsia" w:ascii="宋体" w:cs="宋体"/>
                <w:color w:val="auto"/>
                <w:szCs w:val="21"/>
                <w:highlight w:val="none"/>
              </w:rPr>
              <w:t>本单位连续缴纳的近三个月的社保证明材料</w:t>
            </w:r>
            <w:r>
              <w:rPr>
                <w:rFonts w:hint="eastAsia" w:ascii="宋体" w:cs="宋体"/>
                <w:color w:val="auto"/>
                <w:highlight w:val="none"/>
              </w:rPr>
              <w:t>复印件</w:t>
            </w:r>
            <w:r>
              <w:rPr>
                <w:rFonts w:hint="eastAsia" w:ascii="宋体" w:cs="宋体"/>
                <w:color w:val="auto"/>
                <w:szCs w:val="21"/>
                <w:highlight w:val="none"/>
              </w:rPr>
              <w:t>，</w:t>
            </w:r>
            <w:r>
              <w:rPr>
                <w:rFonts w:hint="eastAsia" w:ascii="宋体" w:cs="宋体"/>
                <w:color w:val="auto"/>
                <w:szCs w:val="21"/>
                <w:highlight w:val="none"/>
                <w:shd w:val="clear" w:color="FFFFFF" w:fill="auto"/>
              </w:rPr>
              <w:t>原件</w:t>
            </w:r>
            <w:r>
              <w:rPr>
                <w:rFonts w:hint="eastAsia" w:ascii="宋体" w:cs="宋体"/>
                <w:color w:val="auto"/>
                <w:szCs w:val="21"/>
                <w:highlight w:val="none"/>
                <w:shd w:val="clear" w:color="FFFFFF" w:fill="auto"/>
                <w:lang w:eastAsia="zh-CN"/>
              </w:rPr>
              <w:t>备</w:t>
            </w:r>
            <w:r>
              <w:rPr>
                <w:rFonts w:hint="eastAsia" w:ascii="宋体" w:cs="宋体"/>
                <w:color w:val="auto"/>
                <w:szCs w:val="21"/>
                <w:highlight w:val="none"/>
                <w:shd w:val="clear" w:color="FFFFFF" w:fill="auto"/>
              </w:rPr>
              <w:t>查</w:t>
            </w:r>
            <w:r>
              <w:rPr>
                <w:rFonts w:hint="eastAsia" w:ascii="宋体" w:cs="宋体"/>
                <w:color w:val="auto"/>
                <w:szCs w:val="21"/>
                <w:highlight w:val="none"/>
                <w:shd w:val="clear" w:color="FFFFFF" w:fill="auto"/>
                <w:lang w:eastAsia="zh-CN"/>
              </w:rPr>
              <w:t>。</w:t>
            </w:r>
            <w:r>
              <w:rPr>
                <w:rFonts w:hint="eastAsia" w:ascii="宋体" w:cs="宋体"/>
                <w:color w:val="auto"/>
                <w:szCs w:val="21"/>
                <w:highlight w:val="none"/>
              </w:rPr>
              <w:t>）</w:t>
            </w:r>
          </w:p>
        </w:tc>
      </w:tr>
      <w:tr w14:paraId="46AAD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7343379F">
            <w:pPr>
              <w:rPr>
                <w:color w:val="auto"/>
                <w:highlight w:val="none"/>
              </w:rPr>
            </w:pPr>
          </w:p>
        </w:tc>
        <w:tc>
          <w:tcPr>
            <w:tcW w:w="1206"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6B56483E">
            <w:pPr>
              <w:spacing w:line="240" w:lineRule="exact"/>
              <w:jc w:val="center"/>
              <w:rPr>
                <w:rFonts w:ascii="宋体" w:cs="宋体"/>
                <w:color w:val="auto"/>
                <w:szCs w:val="21"/>
                <w:highlight w:val="none"/>
              </w:rPr>
            </w:pPr>
            <w:r>
              <w:rPr>
                <w:rFonts w:hint="eastAsia" w:ascii="宋体" w:cs="宋体"/>
                <w:color w:val="auto"/>
                <w:szCs w:val="21"/>
                <w:highlight w:val="none"/>
              </w:rPr>
              <w:t>经营场所情况</w:t>
            </w:r>
          </w:p>
          <w:p w14:paraId="19D0A132">
            <w:pPr>
              <w:spacing w:line="240" w:lineRule="exact"/>
              <w:jc w:val="center"/>
              <w:rPr>
                <w:rFonts w:ascii="宋体" w:cs="宋体"/>
                <w:color w:val="auto"/>
                <w:szCs w:val="21"/>
                <w:highlight w:val="none"/>
              </w:rPr>
            </w:pPr>
            <w:r>
              <w:rPr>
                <w:rFonts w:hint="eastAsia" w:ascii="宋体" w:cs="宋体"/>
                <w:color w:val="auto"/>
                <w:szCs w:val="21"/>
                <w:highlight w:val="none"/>
              </w:rPr>
              <w:t>（10分）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7E61137C">
            <w:pPr>
              <w:spacing w:line="260" w:lineRule="exact"/>
              <w:rPr>
                <w:rFonts w:ascii="宋体" w:cs="宋体"/>
                <w:color w:val="auto"/>
                <w:szCs w:val="21"/>
                <w:highlight w:val="none"/>
              </w:rPr>
            </w:pPr>
            <w:r>
              <w:rPr>
                <w:rFonts w:hint="eastAsia" w:ascii="宋体" w:cs="宋体"/>
                <w:color w:val="auto"/>
                <w:szCs w:val="21"/>
                <w:highlight w:val="none"/>
              </w:rPr>
              <w:t>投标人在建德市境内配备自有或租赁经营场所500平方米得3分，每增加100平方米加0.5分，最高加3分。本项最高得6分。（</w:t>
            </w:r>
            <w:r>
              <w:rPr>
                <w:rFonts w:hint="eastAsia" w:ascii="宋体" w:hAnsi="宋体" w:cs="宋体"/>
                <w:color w:val="auto"/>
                <w:szCs w:val="21"/>
                <w:highlight w:val="none"/>
              </w:rPr>
              <w:t>如投标人自有房产的，投标文件中须提供房产证（非住宅）复印件或不动产权证（非住宅）复印件或行政部门出具的相关产权资料复印件</w:t>
            </w:r>
            <w:r>
              <w:rPr>
                <w:rFonts w:hint="eastAsia" w:ascii="宋体" w:hAnsi="宋体" w:cs="宋体"/>
                <w:color w:val="auto"/>
                <w:szCs w:val="21"/>
                <w:highlight w:val="none"/>
                <w:lang w:val="en-US" w:eastAsia="zh-CN"/>
              </w:rPr>
              <w:t>等相关证明材料</w:t>
            </w:r>
            <w:r>
              <w:rPr>
                <w:rFonts w:hint="eastAsia" w:ascii="宋体" w:hAnsi="宋体" w:cs="宋体"/>
                <w:color w:val="auto"/>
                <w:szCs w:val="21"/>
                <w:highlight w:val="none"/>
              </w:rPr>
              <w:t>，房屋所有权人与投标人名称一致；如投标人租赁房产的，投标文件中须提供</w:t>
            </w:r>
            <w:r>
              <w:rPr>
                <w:rFonts w:hint="eastAsia" w:ascii="宋体" w:hAnsi="宋体" w:eastAsia="宋体" w:cs="宋体"/>
                <w:color w:val="auto"/>
                <w:szCs w:val="21"/>
                <w:highlight w:val="none"/>
              </w:rPr>
              <w:t>①</w:t>
            </w:r>
            <w:r>
              <w:rPr>
                <w:rFonts w:hint="eastAsia" w:ascii="宋体" w:hAnsi="宋体" w:cs="宋体"/>
                <w:color w:val="auto"/>
                <w:szCs w:val="21"/>
                <w:highlight w:val="none"/>
              </w:rPr>
              <w:t>房产证（非住宅）复印件或不动产权证（非住宅）复印件或行政部门出具的相关产权资料复印件</w:t>
            </w:r>
            <w:r>
              <w:rPr>
                <w:rFonts w:hint="eastAsia" w:ascii="宋体" w:hAnsi="宋体" w:cs="宋体"/>
                <w:color w:val="auto"/>
                <w:szCs w:val="21"/>
                <w:highlight w:val="none"/>
                <w:lang w:val="en-US" w:eastAsia="zh-CN"/>
              </w:rPr>
              <w:t>等相关证明材料，</w:t>
            </w:r>
            <w:r>
              <w:rPr>
                <w:rFonts w:hint="eastAsia" w:ascii="宋体" w:hAnsi="宋体" w:eastAsia="宋体" w:cs="宋体"/>
                <w:color w:val="auto"/>
                <w:szCs w:val="21"/>
                <w:highlight w:val="none"/>
              </w:rPr>
              <w:t>②</w:t>
            </w:r>
            <w:r>
              <w:rPr>
                <w:rFonts w:hint="eastAsia" w:ascii="宋体" w:hAnsi="宋体" w:cs="宋体"/>
                <w:color w:val="auto"/>
                <w:szCs w:val="21"/>
                <w:highlight w:val="none"/>
              </w:rPr>
              <w:t>租赁合同</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协议</w:t>
            </w:r>
            <w:r>
              <w:rPr>
                <w:rFonts w:hint="eastAsia" w:ascii="宋体" w:hAnsi="宋体" w:cs="宋体"/>
                <w:color w:val="auto"/>
                <w:szCs w:val="21"/>
                <w:highlight w:val="none"/>
                <w:lang w:eastAsia="zh-CN"/>
              </w:rPr>
              <w:t>）</w:t>
            </w:r>
            <w:r>
              <w:rPr>
                <w:rFonts w:hint="eastAsia" w:ascii="宋体" w:hAnsi="宋体" w:cs="宋体"/>
                <w:color w:val="auto"/>
                <w:szCs w:val="21"/>
                <w:highlight w:val="none"/>
              </w:rPr>
              <w:t>复印件。若房屋产权在查封期内的不予认可。</w:t>
            </w:r>
            <w:r>
              <w:rPr>
                <w:rFonts w:hint="eastAsia" w:ascii="宋体" w:cs="宋体"/>
                <w:color w:val="auto"/>
                <w:szCs w:val="21"/>
                <w:highlight w:val="none"/>
                <w:shd w:val="clear" w:color="FFFFFF" w:fill="auto"/>
              </w:rPr>
              <w:t>原件</w:t>
            </w:r>
            <w:r>
              <w:rPr>
                <w:rFonts w:hint="eastAsia" w:ascii="宋体" w:cs="宋体"/>
                <w:color w:val="auto"/>
                <w:szCs w:val="21"/>
                <w:highlight w:val="none"/>
                <w:shd w:val="clear" w:color="FFFFFF" w:fill="auto"/>
                <w:lang w:eastAsia="zh-CN"/>
              </w:rPr>
              <w:t>备</w:t>
            </w:r>
            <w:r>
              <w:rPr>
                <w:rFonts w:hint="eastAsia" w:ascii="宋体" w:cs="宋体"/>
                <w:color w:val="auto"/>
                <w:szCs w:val="21"/>
                <w:highlight w:val="none"/>
                <w:shd w:val="clear" w:color="FFFFFF" w:fill="auto"/>
              </w:rPr>
              <w:t>查</w:t>
            </w:r>
            <w:r>
              <w:rPr>
                <w:rFonts w:hint="eastAsia" w:ascii="宋体" w:cs="宋体"/>
                <w:color w:val="auto"/>
                <w:szCs w:val="21"/>
                <w:highlight w:val="none"/>
                <w:shd w:val="clear" w:color="FFFFFF" w:fill="auto"/>
                <w:lang w:eastAsia="zh-CN"/>
              </w:rPr>
              <w:t>。</w:t>
            </w:r>
            <w:r>
              <w:rPr>
                <w:rFonts w:hint="eastAsia" w:ascii="宋体" w:cs="宋体"/>
                <w:color w:val="auto"/>
                <w:szCs w:val="21"/>
                <w:highlight w:val="none"/>
              </w:rPr>
              <w:t>）</w:t>
            </w:r>
          </w:p>
        </w:tc>
      </w:tr>
      <w:tr w14:paraId="10C9C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D43CCFE">
            <w:pPr>
              <w:rPr>
                <w:color w:val="auto"/>
                <w:highlight w:val="none"/>
              </w:rPr>
            </w:pPr>
          </w:p>
        </w:tc>
        <w:tc>
          <w:tcPr>
            <w:tcW w:w="1206"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5B99D214">
            <w:pPr>
              <w:rPr>
                <w:color w:val="auto"/>
                <w:highlight w:val="none"/>
              </w:rPr>
            </w:pP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32722A17">
            <w:pPr>
              <w:spacing w:line="260" w:lineRule="exact"/>
              <w:rPr>
                <w:rFonts w:ascii="宋体" w:cs="宋体"/>
                <w:color w:val="auto"/>
                <w:szCs w:val="21"/>
                <w:highlight w:val="none"/>
              </w:rPr>
            </w:pPr>
            <w:r>
              <w:rPr>
                <w:rFonts w:hint="eastAsia" w:ascii="宋体" w:cs="宋体"/>
                <w:color w:val="auto"/>
                <w:szCs w:val="21"/>
                <w:highlight w:val="none"/>
              </w:rPr>
              <w:t>经营场所具有相应独立区域（干货区域、分拣分装区域</w:t>
            </w:r>
            <w:r>
              <w:rPr>
                <w:rFonts w:hint="eastAsia" w:ascii="宋体" w:cs="宋体"/>
                <w:color w:val="auto"/>
                <w:szCs w:val="21"/>
                <w:highlight w:val="none"/>
                <w:lang w:eastAsia="zh-CN"/>
              </w:rPr>
              <w:t>、</w:t>
            </w:r>
            <w:r>
              <w:rPr>
                <w:rFonts w:hint="eastAsia" w:ascii="宋体" w:cs="宋体"/>
                <w:color w:val="auto"/>
                <w:szCs w:val="21"/>
                <w:highlight w:val="none"/>
              </w:rPr>
              <w:t>肉类分割区域、水产区域</w:t>
            </w:r>
            <w:r>
              <w:rPr>
                <w:rFonts w:hint="eastAsia" w:ascii="宋体" w:cs="宋体"/>
                <w:color w:val="auto"/>
                <w:szCs w:val="21"/>
                <w:highlight w:val="none"/>
                <w:lang w:eastAsia="zh-CN"/>
              </w:rPr>
              <w:t>、蔬菜</w:t>
            </w:r>
            <w:r>
              <w:rPr>
                <w:rFonts w:hint="eastAsia" w:ascii="宋体" w:cs="宋体"/>
                <w:color w:val="auto"/>
                <w:szCs w:val="21"/>
                <w:highlight w:val="none"/>
              </w:rPr>
              <w:t>区域</w:t>
            </w:r>
            <w:r>
              <w:rPr>
                <w:rFonts w:hint="eastAsia" w:ascii="宋体" w:cs="宋体"/>
                <w:color w:val="auto"/>
                <w:szCs w:val="21"/>
                <w:highlight w:val="none"/>
                <w:lang w:eastAsia="zh-CN"/>
              </w:rPr>
              <w:t>、水果</w:t>
            </w:r>
            <w:r>
              <w:rPr>
                <w:rFonts w:hint="eastAsia" w:ascii="宋体" w:cs="宋体"/>
                <w:color w:val="auto"/>
                <w:szCs w:val="21"/>
                <w:highlight w:val="none"/>
              </w:rPr>
              <w:t>区域</w:t>
            </w:r>
            <w:r>
              <w:rPr>
                <w:rFonts w:hint="eastAsia" w:ascii="宋体" w:cs="宋体"/>
                <w:color w:val="auto"/>
                <w:szCs w:val="21"/>
                <w:highlight w:val="none"/>
                <w:lang w:eastAsia="zh-CN"/>
              </w:rPr>
              <w:t>、</w:t>
            </w:r>
            <w:r>
              <w:rPr>
                <w:rFonts w:hint="eastAsia" w:ascii="宋体" w:cs="宋体"/>
                <w:color w:val="auto"/>
                <w:szCs w:val="21"/>
                <w:highlight w:val="none"/>
              </w:rPr>
              <w:t>留样化验区域</w:t>
            </w:r>
            <w:r>
              <w:rPr>
                <w:rFonts w:hint="eastAsia" w:ascii="宋体" w:cs="宋体"/>
                <w:color w:val="auto"/>
                <w:szCs w:val="21"/>
                <w:highlight w:val="none"/>
                <w:lang w:eastAsia="zh-CN"/>
              </w:rPr>
              <w:t>等区域</w:t>
            </w:r>
            <w:r>
              <w:rPr>
                <w:rFonts w:hint="eastAsia" w:ascii="宋体" w:cs="宋体"/>
                <w:color w:val="auto"/>
                <w:szCs w:val="21"/>
                <w:highlight w:val="none"/>
              </w:rPr>
              <w:t>）</w:t>
            </w:r>
            <w:r>
              <w:rPr>
                <w:rFonts w:hint="eastAsia" w:ascii="宋体" w:cs="宋体"/>
                <w:color w:val="auto"/>
                <w:szCs w:val="21"/>
                <w:highlight w:val="none"/>
                <w:lang w:eastAsia="zh-CN"/>
              </w:rPr>
              <w:t>情况进行打分</w:t>
            </w:r>
            <w:r>
              <w:rPr>
                <w:rFonts w:hint="eastAsia" w:ascii="宋体" w:cs="宋体"/>
                <w:color w:val="auto"/>
                <w:szCs w:val="21"/>
                <w:highlight w:val="none"/>
              </w:rPr>
              <w:t>，最高得</w:t>
            </w:r>
            <w:r>
              <w:rPr>
                <w:rFonts w:hint="eastAsia" w:ascii="宋体" w:cs="宋体"/>
                <w:color w:val="auto"/>
                <w:szCs w:val="21"/>
                <w:highlight w:val="none"/>
                <w:lang w:val="en-US" w:eastAsia="zh-CN"/>
              </w:rPr>
              <w:t>4</w:t>
            </w:r>
            <w:r>
              <w:rPr>
                <w:rFonts w:hint="eastAsia" w:ascii="宋体" w:cs="宋体"/>
                <w:color w:val="auto"/>
                <w:szCs w:val="21"/>
                <w:highlight w:val="none"/>
              </w:rPr>
              <w:t>分。（投标文件中需提供现场彩色照片</w:t>
            </w:r>
            <w:r>
              <w:rPr>
                <w:rFonts w:hint="eastAsia" w:ascii="宋体" w:cs="宋体"/>
                <w:color w:val="auto"/>
                <w:szCs w:val="21"/>
                <w:highlight w:val="none"/>
                <w:shd w:val="clear" w:color="FFFFFF" w:fill="auto"/>
              </w:rPr>
              <w:t>等证明材料</w:t>
            </w:r>
            <w:r>
              <w:rPr>
                <w:rFonts w:hint="eastAsia" w:ascii="宋体" w:cs="宋体"/>
                <w:color w:val="auto"/>
                <w:szCs w:val="21"/>
                <w:highlight w:val="none"/>
                <w:shd w:val="clear" w:color="FFFFFF" w:fill="auto"/>
                <w:lang w:eastAsia="zh-CN"/>
              </w:rPr>
              <w:t>。</w:t>
            </w:r>
            <w:r>
              <w:rPr>
                <w:rFonts w:hint="eastAsia" w:ascii="宋体" w:cs="宋体"/>
                <w:color w:val="auto"/>
                <w:szCs w:val="21"/>
                <w:highlight w:val="none"/>
              </w:rPr>
              <w:t>）</w:t>
            </w:r>
          </w:p>
        </w:tc>
      </w:tr>
      <w:tr w14:paraId="6B20F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18ECCE45">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1BF9812">
            <w:pPr>
              <w:snapToGrid w:val="0"/>
              <w:spacing w:line="240" w:lineRule="auto"/>
              <w:jc w:val="center"/>
              <w:rPr>
                <w:rFonts w:ascii="宋体" w:cs="宋体"/>
                <w:color w:val="auto"/>
                <w:szCs w:val="21"/>
                <w:highlight w:val="none"/>
              </w:rPr>
            </w:pPr>
            <w:r>
              <w:rPr>
                <w:rFonts w:hint="eastAsia" w:ascii="宋体" w:cs="宋体"/>
                <w:color w:val="auto"/>
                <w:szCs w:val="21"/>
                <w:highlight w:val="none"/>
              </w:rPr>
              <w:t>食品存储</w:t>
            </w:r>
          </w:p>
          <w:p w14:paraId="45F1604E">
            <w:pPr>
              <w:snapToGrid w:val="0"/>
              <w:spacing w:line="240" w:lineRule="auto"/>
              <w:jc w:val="center"/>
              <w:rPr>
                <w:rFonts w:ascii="宋体" w:cs="宋体"/>
                <w:color w:val="auto"/>
                <w:szCs w:val="21"/>
                <w:highlight w:val="none"/>
              </w:rPr>
            </w:pPr>
            <w:r>
              <w:rPr>
                <w:rFonts w:hint="eastAsia" w:ascii="宋体" w:cs="宋体"/>
                <w:color w:val="auto"/>
                <w:szCs w:val="21"/>
                <w:highlight w:val="none"/>
              </w:rPr>
              <w:t>方式</w:t>
            </w:r>
          </w:p>
          <w:p w14:paraId="7815CE71">
            <w:pPr>
              <w:snapToGrid w:val="0"/>
              <w:spacing w:line="240" w:lineRule="auto"/>
              <w:jc w:val="center"/>
              <w:rPr>
                <w:color w:val="auto"/>
                <w:highlight w:val="none"/>
              </w:rPr>
            </w:pPr>
            <w:r>
              <w:rPr>
                <w:rFonts w:hint="eastAsia" w:ascii="宋体" w:cs="宋体"/>
                <w:color w:val="auto"/>
                <w:szCs w:val="21"/>
                <w:highlight w:val="none"/>
              </w:rPr>
              <w:t>（2分）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5CFD8FE8">
            <w:pPr>
              <w:spacing w:line="240" w:lineRule="exact"/>
              <w:rPr>
                <w:rFonts w:hint="eastAsia" w:ascii="宋体" w:cs="宋体"/>
                <w:color w:val="auto"/>
                <w:szCs w:val="21"/>
                <w:highlight w:val="none"/>
              </w:rPr>
            </w:pPr>
            <w:r>
              <w:rPr>
                <w:rFonts w:hint="eastAsia" w:ascii="宋体" w:cs="宋体"/>
                <w:color w:val="auto"/>
                <w:szCs w:val="21"/>
                <w:highlight w:val="none"/>
              </w:rPr>
              <w:t>粮食储备方式：</w:t>
            </w:r>
            <w:r>
              <w:rPr>
                <w:rFonts w:hint="eastAsia" w:ascii="宋体" w:cs="宋体"/>
                <w:color w:val="auto"/>
                <w:szCs w:val="21"/>
                <w:highlight w:val="none"/>
                <w:lang w:val="en-US" w:eastAsia="zh-CN"/>
              </w:rPr>
              <w:t>大米</w:t>
            </w:r>
            <w:r>
              <w:rPr>
                <w:rFonts w:hint="eastAsia" w:ascii="宋体" w:cs="宋体"/>
                <w:color w:val="auto"/>
                <w:szCs w:val="21"/>
                <w:highlight w:val="none"/>
              </w:rPr>
              <w:t>、食用油、面粉、调味料独立仓储库房得2分；</w:t>
            </w:r>
            <w:r>
              <w:rPr>
                <w:rFonts w:hint="eastAsia" w:ascii="宋体" w:cs="宋体"/>
                <w:color w:val="auto"/>
                <w:szCs w:val="21"/>
                <w:highlight w:val="none"/>
                <w:lang w:val="en-US" w:eastAsia="zh-CN"/>
              </w:rPr>
              <w:t>大米</w:t>
            </w:r>
            <w:r>
              <w:rPr>
                <w:rFonts w:hint="eastAsia" w:ascii="宋体" w:cs="宋体"/>
                <w:color w:val="auto"/>
                <w:szCs w:val="21"/>
                <w:highlight w:val="none"/>
              </w:rPr>
              <w:t>、食用油、面粉、调味料混仓放置得1分。（投标文件中需提供现场彩色照片</w:t>
            </w:r>
            <w:r>
              <w:rPr>
                <w:rFonts w:hint="eastAsia" w:ascii="宋体" w:cs="宋体"/>
                <w:color w:val="auto"/>
                <w:szCs w:val="21"/>
                <w:highlight w:val="none"/>
                <w:shd w:val="clear" w:color="FFFFFF" w:fill="auto"/>
              </w:rPr>
              <w:t>等</w:t>
            </w:r>
            <w:r>
              <w:rPr>
                <w:rFonts w:hint="eastAsia" w:ascii="宋体" w:cs="宋体"/>
                <w:color w:val="auto"/>
                <w:szCs w:val="21"/>
                <w:highlight w:val="none"/>
              </w:rPr>
              <w:t>相关证明</w:t>
            </w:r>
            <w:r>
              <w:rPr>
                <w:rFonts w:hint="eastAsia" w:ascii="宋体" w:cs="宋体"/>
                <w:color w:val="auto"/>
                <w:szCs w:val="21"/>
                <w:highlight w:val="none"/>
                <w:shd w:val="clear" w:color="FFFFFF" w:fill="auto"/>
              </w:rPr>
              <w:t>材料。</w:t>
            </w:r>
            <w:r>
              <w:rPr>
                <w:rFonts w:hint="eastAsia" w:ascii="宋体" w:cs="宋体"/>
                <w:color w:val="auto"/>
                <w:szCs w:val="21"/>
                <w:highlight w:val="none"/>
              </w:rPr>
              <w:t>）</w:t>
            </w:r>
          </w:p>
        </w:tc>
      </w:tr>
      <w:tr w14:paraId="5F813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21BD6BAC">
            <w:pPr>
              <w:rPr>
                <w:color w:val="auto"/>
                <w:highlight w:val="none"/>
              </w:rPr>
            </w:pPr>
          </w:p>
        </w:tc>
        <w:tc>
          <w:tcPr>
            <w:tcW w:w="1206" w:type="dxa"/>
            <w:vMerge w:val="restart"/>
            <w:tcBorders>
              <w:top w:val="single" w:color="auto" w:sz="4" w:space="0"/>
              <w:left w:val="single" w:color="auto" w:sz="4" w:space="0"/>
              <w:right w:val="single" w:color="auto" w:sz="4" w:space="0"/>
              <w:tl2br w:val="nil"/>
              <w:tr2bl w:val="nil"/>
            </w:tcBorders>
            <w:vAlign w:val="center"/>
          </w:tcPr>
          <w:p w14:paraId="5E95EAB9">
            <w:pPr>
              <w:spacing w:line="240" w:lineRule="exact"/>
              <w:jc w:val="center"/>
              <w:rPr>
                <w:rFonts w:ascii="宋体" w:cs="宋体"/>
                <w:color w:val="auto"/>
                <w:szCs w:val="21"/>
                <w:highlight w:val="none"/>
              </w:rPr>
            </w:pPr>
            <w:r>
              <w:rPr>
                <w:rFonts w:hint="eastAsia" w:ascii="宋体" w:cs="宋体"/>
                <w:color w:val="auto"/>
                <w:szCs w:val="21"/>
                <w:highlight w:val="none"/>
              </w:rPr>
              <w:t>经营场所安防情况</w:t>
            </w:r>
          </w:p>
          <w:p w14:paraId="6FD3E652">
            <w:pPr>
              <w:spacing w:line="240" w:lineRule="exact"/>
              <w:jc w:val="center"/>
              <w:rPr>
                <w:rFonts w:ascii="宋体" w:cs="宋体"/>
                <w:color w:val="auto"/>
                <w:szCs w:val="21"/>
                <w:highlight w:val="none"/>
              </w:rPr>
            </w:pPr>
            <w:r>
              <w:rPr>
                <w:rFonts w:hint="eastAsia" w:ascii="宋体" w:cs="宋体"/>
                <w:color w:val="auto"/>
                <w:szCs w:val="21"/>
                <w:highlight w:val="none"/>
              </w:rPr>
              <w:t>（</w:t>
            </w:r>
            <w:r>
              <w:rPr>
                <w:rFonts w:hint="eastAsia" w:ascii="宋体" w:cs="宋体"/>
                <w:color w:val="auto"/>
                <w:szCs w:val="21"/>
                <w:highlight w:val="none"/>
                <w:lang w:val="en-US" w:eastAsia="zh-CN"/>
              </w:rPr>
              <w:t>2</w:t>
            </w:r>
            <w:r>
              <w:rPr>
                <w:rFonts w:hint="eastAsia" w:ascii="宋体" w:cs="宋体"/>
                <w:color w:val="auto"/>
                <w:szCs w:val="21"/>
                <w:highlight w:val="none"/>
              </w:rPr>
              <w:t>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3A87AE30">
            <w:pPr>
              <w:snapToGrid w:val="0"/>
              <w:spacing w:line="260" w:lineRule="exact"/>
              <w:jc w:val="both"/>
              <w:rPr>
                <w:rFonts w:ascii="宋体" w:cs="宋体"/>
                <w:color w:val="auto"/>
                <w:szCs w:val="21"/>
                <w:highlight w:val="none"/>
              </w:rPr>
            </w:pPr>
            <w:r>
              <w:rPr>
                <w:rFonts w:hint="eastAsia" w:ascii="宋体" w:cs="宋体"/>
                <w:color w:val="auto"/>
                <w:szCs w:val="21"/>
                <w:highlight w:val="none"/>
              </w:rPr>
              <w:t>投标人所在经营场所（分拣分装场地、肉类分割场地、留样化验间）</w:t>
            </w:r>
            <w:r>
              <w:rPr>
                <w:rFonts w:hint="eastAsia" w:ascii="宋体" w:hAnsi="宋体" w:cs="宋体"/>
                <w:color w:val="auto"/>
                <w:szCs w:val="21"/>
                <w:highlight w:val="none"/>
                <w:lang w:eastAsia="zh-CN"/>
              </w:rPr>
              <w:t>上述</w:t>
            </w:r>
            <w:r>
              <w:rPr>
                <w:rFonts w:hint="eastAsia" w:ascii="宋体" w:hAnsi="宋体" w:cs="宋体"/>
                <w:color w:val="auto"/>
                <w:szCs w:val="21"/>
                <w:highlight w:val="none"/>
                <w:lang w:val="en-US" w:eastAsia="zh-CN"/>
              </w:rPr>
              <w:t>3种</w:t>
            </w:r>
            <w:r>
              <w:rPr>
                <w:rFonts w:hint="eastAsia" w:ascii="宋体" w:hAnsi="宋体" w:cs="宋体"/>
                <w:color w:val="auto"/>
                <w:szCs w:val="21"/>
                <w:highlight w:val="none"/>
                <w:lang w:eastAsia="zh-CN"/>
              </w:rPr>
              <w:t>场地中</w:t>
            </w:r>
            <w:r>
              <w:rPr>
                <w:rFonts w:hint="eastAsia" w:ascii="宋体" w:hAnsi="宋体" w:cs="宋体"/>
                <w:color w:val="auto"/>
                <w:szCs w:val="21"/>
                <w:highlight w:val="none"/>
                <w:lang w:val="en-US" w:eastAsia="zh-CN"/>
              </w:rPr>
              <w:t>均</w:t>
            </w:r>
            <w:r>
              <w:rPr>
                <w:rFonts w:hint="eastAsia" w:ascii="宋体" w:cs="宋体"/>
                <w:color w:val="auto"/>
                <w:szCs w:val="21"/>
                <w:highlight w:val="none"/>
              </w:rPr>
              <w:t>安装有视频监控的</w:t>
            </w:r>
            <w:r>
              <w:rPr>
                <w:rFonts w:hint="eastAsia" w:ascii="宋体" w:cs="宋体"/>
                <w:color w:val="auto"/>
                <w:szCs w:val="21"/>
                <w:highlight w:val="none"/>
                <w:lang w:val="en-US" w:eastAsia="zh-CN"/>
              </w:rPr>
              <w:t>得</w:t>
            </w:r>
            <w:r>
              <w:rPr>
                <w:rFonts w:hint="eastAsia" w:ascii="宋体" w:cs="宋体"/>
                <w:color w:val="auto"/>
                <w:szCs w:val="21"/>
                <w:highlight w:val="none"/>
              </w:rPr>
              <w:t>1分，</w:t>
            </w:r>
            <w:r>
              <w:rPr>
                <w:rFonts w:hint="eastAsia" w:ascii="宋体" w:hAnsi="宋体" w:cs="宋体"/>
                <w:color w:val="auto"/>
                <w:szCs w:val="21"/>
                <w:highlight w:val="none"/>
                <w:lang w:eastAsia="zh-CN"/>
              </w:rPr>
              <w:t>有一处未配置</w:t>
            </w:r>
            <w:r>
              <w:rPr>
                <w:rFonts w:hint="eastAsia" w:ascii="宋体" w:hAnsi="宋体" w:cs="宋体"/>
                <w:color w:val="auto"/>
                <w:szCs w:val="21"/>
                <w:highlight w:val="none"/>
              </w:rPr>
              <w:t>监控</w:t>
            </w:r>
            <w:r>
              <w:rPr>
                <w:rFonts w:hint="eastAsia" w:ascii="宋体" w:hAnsi="宋体" w:cs="宋体"/>
                <w:color w:val="auto"/>
                <w:szCs w:val="21"/>
                <w:highlight w:val="none"/>
                <w:lang w:eastAsia="zh-CN"/>
              </w:rPr>
              <w:t>设备</w:t>
            </w:r>
            <w:r>
              <w:rPr>
                <w:rFonts w:hint="eastAsia" w:ascii="宋体" w:hAnsi="宋体" w:cs="宋体"/>
                <w:color w:val="auto"/>
                <w:szCs w:val="21"/>
                <w:highlight w:val="none"/>
              </w:rPr>
              <w:t>的</w:t>
            </w:r>
            <w:r>
              <w:rPr>
                <w:rFonts w:hint="eastAsia" w:ascii="宋体" w:hAnsi="宋体" w:cs="宋体"/>
                <w:color w:val="auto"/>
                <w:szCs w:val="21"/>
                <w:highlight w:val="none"/>
                <w:lang w:val="en-US" w:eastAsia="zh-CN"/>
              </w:rPr>
              <w:t>本项</w:t>
            </w:r>
            <w:r>
              <w:rPr>
                <w:rFonts w:hint="eastAsia" w:ascii="宋体" w:hAnsi="宋体" w:cs="宋体"/>
                <w:color w:val="auto"/>
                <w:szCs w:val="21"/>
                <w:highlight w:val="none"/>
              </w:rPr>
              <w:t>不得分。</w:t>
            </w:r>
            <w:r>
              <w:rPr>
                <w:rFonts w:hint="eastAsia" w:ascii="宋体" w:cs="宋体"/>
                <w:color w:val="auto"/>
                <w:szCs w:val="21"/>
                <w:highlight w:val="none"/>
              </w:rPr>
              <w:t>（投标文件中需提供现场彩色照片</w:t>
            </w:r>
            <w:r>
              <w:rPr>
                <w:rFonts w:hint="eastAsia" w:ascii="宋体" w:cs="宋体"/>
                <w:color w:val="auto"/>
                <w:szCs w:val="21"/>
                <w:highlight w:val="none"/>
                <w:shd w:val="clear" w:color="FFFFFF" w:fill="auto"/>
              </w:rPr>
              <w:t>等材料。</w:t>
            </w:r>
            <w:r>
              <w:rPr>
                <w:rFonts w:hint="eastAsia" w:ascii="宋体" w:cs="宋体"/>
                <w:color w:val="auto"/>
                <w:szCs w:val="21"/>
                <w:highlight w:val="none"/>
              </w:rPr>
              <w:t>）</w:t>
            </w:r>
          </w:p>
        </w:tc>
      </w:tr>
      <w:tr w14:paraId="48295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0B1B6B61">
            <w:pPr>
              <w:rPr>
                <w:color w:val="auto"/>
                <w:highlight w:val="none"/>
              </w:rPr>
            </w:pPr>
          </w:p>
        </w:tc>
        <w:tc>
          <w:tcPr>
            <w:tcW w:w="1206" w:type="dxa"/>
            <w:vMerge w:val="continue"/>
            <w:tcBorders>
              <w:left w:val="single" w:color="auto" w:sz="4" w:space="0"/>
              <w:bottom w:val="single" w:color="auto" w:sz="4" w:space="0"/>
              <w:right w:val="single" w:color="auto" w:sz="4" w:space="0"/>
              <w:tl2br w:val="nil"/>
              <w:tr2bl w:val="nil"/>
            </w:tcBorders>
            <w:vAlign w:val="center"/>
          </w:tcPr>
          <w:p w14:paraId="52B62D5E">
            <w:pPr>
              <w:spacing w:line="240" w:lineRule="exact"/>
              <w:jc w:val="center"/>
              <w:rPr>
                <w:rFonts w:hint="eastAsia" w:ascii="宋体" w:cs="宋体"/>
                <w:color w:val="auto"/>
                <w:szCs w:val="21"/>
                <w:highlight w:val="none"/>
              </w:rPr>
            </w:pP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31DC7D31">
            <w:pPr>
              <w:snapToGrid w:val="0"/>
              <w:spacing w:line="260" w:lineRule="exact"/>
              <w:jc w:val="both"/>
              <w:rPr>
                <w:rFonts w:hint="eastAsia" w:ascii="宋体" w:cs="宋体"/>
                <w:color w:val="auto"/>
                <w:szCs w:val="21"/>
                <w:highlight w:val="none"/>
              </w:rPr>
            </w:pPr>
            <w:r>
              <w:rPr>
                <w:rFonts w:hint="eastAsia" w:ascii="宋体" w:hAnsi="宋体" w:cs="宋体"/>
                <w:color w:val="auto"/>
                <w:szCs w:val="21"/>
                <w:highlight w:val="none"/>
              </w:rPr>
              <w:t>经营场所</w:t>
            </w:r>
            <w:r>
              <w:rPr>
                <w:rFonts w:hint="eastAsia" w:ascii="宋体" w:hAnsi="宋体" w:cs="宋体"/>
                <w:color w:val="auto"/>
                <w:szCs w:val="21"/>
                <w:highlight w:val="none"/>
                <w:lang w:eastAsia="zh-CN"/>
              </w:rPr>
              <w:t>中</w:t>
            </w:r>
            <w:r>
              <w:rPr>
                <w:rFonts w:hint="eastAsia" w:ascii="宋体" w:hAnsi="宋体" w:cs="宋体"/>
                <w:color w:val="auto"/>
                <w:szCs w:val="21"/>
                <w:highlight w:val="none"/>
                <w:lang w:val="en-US" w:eastAsia="zh-CN"/>
              </w:rPr>
              <w:t>有</w:t>
            </w:r>
            <w:r>
              <w:rPr>
                <w:rFonts w:hint="eastAsia" w:ascii="宋体" w:hAnsi="宋体" w:cs="宋体"/>
                <w:color w:val="auto"/>
                <w:szCs w:val="21"/>
                <w:highlight w:val="none"/>
              </w:rPr>
              <w:t>消防设施</w:t>
            </w:r>
            <w:r>
              <w:rPr>
                <w:rFonts w:hint="eastAsia" w:ascii="宋体" w:hAnsi="宋体" w:cs="宋体"/>
                <w:color w:val="auto"/>
                <w:szCs w:val="21"/>
                <w:highlight w:val="none"/>
                <w:lang w:val="en-US" w:eastAsia="zh-CN"/>
              </w:rPr>
              <w:t>的得1分。</w:t>
            </w:r>
            <w:r>
              <w:rPr>
                <w:rFonts w:hint="eastAsia" w:ascii="宋体" w:cs="宋体"/>
                <w:color w:val="auto"/>
                <w:szCs w:val="21"/>
                <w:highlight w:val="none"/>
              </w:rPr>
              <w:t>（投标文件中需提供现场彩色照片</w:t>
            </w:r>
            <w:r>
              <w:rPr>
                <w:rFonts w:hint="eastAsia" w:ascii="宋体" w:cs="宋体"/>
                <w:color w:val="auto"/>
                <w:szCs w:val="21"/>
                <w:highlight w:val="none"/>
                <w:shd w:val="clear" w:color="FFFFFF" w:fill="auto"/>
              </w:rPr>
              <w:t>等材料。</w:t>
            </w:r>
            <w:r>
              <w:rPr>
                <w:rFonts w:hint="eastAsia" w:ascii="宋体" w:cs="宋体"/>
                <w:color w:val="auto"/>
                <w:szCs w:val="21"/>
                <w:highlight w:val="none"/>
              </w:rPr>
              <w:t>）</w:t>
            </w:r>
          </w:p>
        </w:tc>
      </w:tr>
      <w:tr w14:paraId="427BA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39BCDCF">
            <w:pPr>
              <w:rPr>
                <w:color w:val="auto"/>
                <w:highlight w:val="none"/>
              </w:rPr>
            </w:pPr>
          </w:p>
        </w:tc>
        <w:tc>
          <w:tcPr>
            <w:tcW w:w="1206"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00D1CFE6">
            <w:pPr>
              <w:spacing w:line="240" w:lineRule="exact"/>
              <w:jc w:val="center"/>
              <w:rPr>
                <w:rFonts w:ascii="宋体" w:cs="宋体"/>
                <w:color w:val="auto"/>
                <w:szCs w:val="21"/>
                <w:highlight w:val="none"/>
              </w:rPr>
            </w:pPr>
            <w:r>
              <w:rPr>
                <w:rFonts w:hint="eastAsia" w:ascii="宋体" w:cs="宋体"/>
                <w:color w:val="auto"/>
                <w:szCs w:val="21"/>
                <w:highlight w:val="none"/>
              </w:rPr>
              <w:t>配送车</w:t>
            </w:r>
          </w:p>
          <w:p w14:paraId="17EE0C9F">
            <w:pPr>
              <w:spacing w:line="240" w:lineRule="exact"/>
              <w:jc w:val="center"/>
              <w:rPr>
                <w:rFonts w:ascii="宋体" w:cs="宋体"/>
                <w:color w:val="auto"/>
                <w:szCs w:val="21"/>
                <w:highlight w:val="none"/>
              </w:rPr>
            </w:pPr>
            <w:r>
              <w:rPr>
                <w:rFonts w:hint="eastAsia" w:ascii="宋体" w:cs="宋体"/>
                <w:color w:val="auto"/>
                <w:szCs w:val="21"/>
                <w:highlight w:val="none"/>
              </w:rPr>
              <w:t>辆情况</w:t>
            </w:r>
          </w:p>
          <w:p w14:paraId="61D1E420">
            <w:pPr>
              <w:spacing w:line="240" w:lineRule="exact"/>
              <w:jc w:val="center"/>
              <w:rPr>
                <w:rFonts w:ascii="宋体" w:cs="宋体"/>
                <w:color w:val="auto"/>
                <w:szCs w:val="21"/>
                <w:highlight w:val="none"/>
              </w:rPr>
            </w:pPr>
            <w:r>
              <w:rPr>
                <w:rFonts w:hint="eastAsia" w:ascii="宋体" w:cs="宋体"/>
                <w:color w:val="auto"/>
                <w:szCs w:val="21"/>
                <w:highlight w:val="none"/>
              </w:rPr>
              <w:t>（</w:t>
            </w:r>
            <w:r>
              <w:rPr>
                <w:rFonts w:ascii="宋体" w:cs="宋体"/>
                <w:color w:val="auto"/>
                <w:szCs w:val="21"/>
                <w:highlight w:val="none"/>
              </w:rPr>
              <w:t>7</w:t>
            </w:r>
            <w:r>
              <w:rPr>
                <w:rFonts w:hint="eastAsia" w:ascii="宋体" w:cs="宋体"/>
                <w:color w:val="auto"/>
                <w:szCs w:val="21"/>
                <w:highlight w:val="none"/>
              </w:rPr>
              <w:t>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27F8A09B">
            <w:pPr>
              <w:spacing w:line="260" w:lineRule="exact"/>
              <w:rPr>
                <w:rFonts w:ascii="宋体" w:eastAsia="宋体" w:cs="宋体"/>
                <w:strike/>
                <w:dstrike w:val="0"/>
                <w:color w:val="auto"/>
                <w:szCs w:val="21"/>
                <w:highlight w:val="none"/>
                <w:lang w:val="en-US" w:eastAsia="zh-CN"/>
              </w:rPr>
            </w:pPr>
            <w:r>
              <w:rPr>
                <w:rFonts w:hint="eastAsia" w:ascii="宋体" w:cs="宋体"/>
                <w:color w:val="auto"/>
                <w:szCs w:val="21"/>
                <w:highlight w:val="none"/>
              </w:rPr>
              <w:t>投标人自有厢式车每提供一辆得2分，</w:t>
            </w:r>
            <w:r>
              <w:rPr>
                <w:rFonts w:hint="eastAsia" w:ascii="宋体" w:cs="宋体"/>
                <w:color w:val="auto"/>
                <w:szCs w:val="21"/>
                <w:highlight w:val="none"/>
                <w:lang w:eastAsia="zh-CN"/>
              </w:rPr>
              <w:t>且</w:t>
            </w:r>
            <w:r>
              <w:rPr>
                <w:rFonts w:hint="eastAsia" w:ascii="宋体" w:cs="宋体"/>
                <w:color w:val="auto"/>
                <w:szCs w:val="21"/>
                <w:highlight w:val="none"/>
              </w:rPr>
              <w:t>为冷链</w:t>
            </w:r>
            <w:r>
              <w:rPr>
                <w:rFonts w:hint="eastAsia" w:ascii="宋体" w:cs="宋体"/>
                <w:color w:val="auto"/>
                <w:szCs w:val="21"/>
                <w:highlight w:val="none"/>
                <w:lang w:eastAsia="zh-CN"/>
              </w:rPr>
              <w:t>车</w:t>
            </w:r>
            <w:r>
              <w:rPr>
                <w:rFonts w:hint="eastAsia" w:ascii="宋体" w:cs="宋体"/>
                <w:color w:val="auto"/>
                <w:szCs w:val="21"/>
                <w:highlight w:val="none"/>
              </w:rPr>
              <w:t>的</w:t>
            </w:r>
            <w:r>
              <w:rPr>
                <w:rFonts w:hint="eastAsia" w:ascii="宋体" w:cs="宋体"/>
                <w:color w:val="auto"/>
                <w:szCs w:val="21"/>
                <w:highlight w:val="none"/>
                <w:lang w:eastAsia="zh-CN"/>
              </w:rPr>
              <w:t>，每</w:t>
            </w:r>
            <w:r>
              <w:rPr>
                <w:rFonts w:hint="eastAsia" w:ascii="宋体" w:cs="宋体"/>
                <w:color w:val="auto"/>
                <w:szCs w:val="21"/>
                <w:highlight w:val="none"/>
                <w:lang w:val="en-US" w:eastAsia="zh-CN"/>
              </w:rPr>
              <w:t>一</w:t>
            </w:r>
            <w:r>
              <w:rPr>
                <w:rFonts w:hint="eastAsia" w:ascii="宋体" w:cs="宋体"/>
                <w:color w:val="auto"/>
                <w:szCs w:val="21"/>
                <w:highlight w:val="none"/>
              </w:rPr>
              <w:t>辆加</w:t>
            </w:r>
            <w:r>
              <w:rPr>
                <w:rFonts w:ascii="宋体" w:cs="宋体"/>
                <w:color w:val="auto"/>
                <w:szCs w:val="21"/>
                <w:highlight w:val="none"/>
              </w:rPr>
              <w:t>2</w:t>
            </w:r>
            <w:r>
              <w:rPr>
                <w:rFonts w:hint="eastAsia" w:ascii="宋体" w:cs="宋体"/>
                <w:color w:val="auto"/>
                <w:szCs w:val="21"/>
                <w:highlight w:val="none"/>
              </w:rPr>
              <w:t>分</w:t>
            </w:r>
            <w:r>
              <w:rPr>
                <w:rFonts w:hint="eastAsia" w:ascii="宋体" w:cs="宋体"/>
                <w:color w:val="auto"/>
                <w:szCs w:val="21"/>
                <w:highlight w:val="none"/>
                <w:lang w:eastAsia="zh-CN"/>
              </w:rPr>
              <w:t>；</w:t>
            </w:r>
            <w:r>
              <w:rPr>
                <w:rFonts w:hint="eastAsia" w:ascii="宋体" w:cs="宋体"/>
                <w:color w:val="auto"/>
                <w:szCs w:val="21"/>
                <w:highlight w:val="none"/>
              </w:rPr>
              <w:t>若为租赁</w:t>
            </w:r>
            <w:r>
              <w:rPr>
                <w:rFonts w:hint="eastAsia" w:ascii="宋体" w:cs="宋体"/>
                <w:color w:val="auto"/>
                <w:szCs w:val="21"/>
                <w:highlight w:val="none"/>
                <w:lang w:eastAsia="zh-CN"/>
              </w:rPr>
              <w:t>的</w:t>
            </w:r>
            <w:r>
              <w:rPr>
                <w:rFonts w:hint="eastAsia" w:ascii="宋体" w:cs="宋体"/>
                <w:color w:val="auto"/>
                <w:szCs w:val="21"/>
                <w:highlight w:val="none"/>
              </w:rPr>
              <w:t>厢式车每提供一辆得1分</w:t>
            </w:r>
            <w:r>
              <w:rPr>
                <w:rFonts w:hint="eastAsia" w:ascii="宋体" w:cs="宋体"/>
                <w:color w:val="auto"/>
                <w:szCs w:val="21"/>
                <w:highlight w:val="none"/>
                <w:lang w:eastAsia="zh-CN"/>
              </w:rPr>
              <w:t>；且</w:t>
            </w:r>
            <w:r>
              <w:rPr>
                <w:rFonts w:hint="eastAsia" w:ascii="宋体" w:cs="宋体"/>
                <w:color w:val="auto"/>
                <w:szCs w:val="21"/>
                <w:highlight w:val="none"/>
              </w:rPr>
              <w:t>为冷链</w:t>
            </w:r>
            <w:r>
              <w:rPr>
                <w:rFonts w:hint="eastAsia" w:ascii="宋体" w:cs="宋体"/>
                <w:color w:val="auto"/>
                <w:szCs w:val="21"/>
                <w:highlight w:val="none"/>
                <w:lang w:eastAsia="zh-CN"/>
              </w:rPr>
              <w:t>车的，每</w:t>
            </w:r>
            <w:r>
              <w:rPr>
                <w:rFonts w:hint="eastAsia" w:ascii="宋体" w:cs="宋体"/>
                <w:color w:val="auto"/>
                <w:szCs w:val="21"/>
                <w:highlight w:val="none"/>
              </w:rPr>
              <w:t>1辆加</w:t>
            </w:r>
            <w:r>
              <w:rPr>
                <w:rFonts w:ascii="宋体" w:cs="宋体"/>
                <w:color w:val="auto"/>
                <w:szCs w:val="21"/>
                <w:highlight w:val="none"/>
              </w:rPr>
              <w:t>1</w:t>
            </w:r>
            <w:r>
              <w:rPr>
                <w:rFonts w:hint="eastAsia" w:ascii="宋体" w:cs="宋体"/>
                <w:color w:val="auto"/>
                <w:szCs w:val="21"/>
                <w:highlight w:val="none"/>
              </w:rPr>
              <w:t>分</w:t>
            </w:r>
            <w:r>
              <w:rPr>
                <w:rFonts w:hint="eastAsia" w:ascii="宋体" w:cs="宋体"/>
                <w:color w:val="auto"/>
                <w:szCs w:val="21"/>
                <w:highlight w:val="none"/>
                <w:lang w:eastAsia="zh-CN"/>
              </w:rPr>
              <w:t>。本项最高得</w:t>
            </w:r>
            <w:r>
              <w:rPr>
                <w:rFonts w:hint="eastAsia" w:ascii="宋体" w:cs="宋体"/>
                <w:color w:val="auto"/>
                <w:szCs w:val="21"/>
                <w:highlight w:val="none"/>
                <w:lang w:val="en-US" w:eastAsia="zh-CN"/>
              </w:rPr>
              <w:t>6分。</w:t>
            </w:r>
            <w:r>
              <w:rPr>
                <w:rFonts w:hint="eastAsia" w:ascii="宋体" w:cs="宋体"/>
                <w:color w:val="auto"/>
                <w:szCs w:val="21"/>
                <w:highlight w:val="none"/>
              </w:rPr>
              <w:t>（投标文件中自有车辆须提供行驶证及车辆登记证书复印件，租赁车辆须提供行驶证及车辆租赁合同复印件等证明材料，</w:t>
            </w:r>
            <w:r>
              <w:rPr>
                <w:rFonts w:hint="eastAsia" w:ascii="宋体" w:cs="宋体"/>
                <w:color w:val="auto"/>
                <w:szCs w:val="21"/>
                <w:highlight w:val="none"/>
                <w:shd w:val="clear" w:color="FFFFFF" w:fill="auto"/>
              </w:rPr>
              <w:t>原件</w:t>
            </w:r>
            <w:r>
              <w:rPr>
                <w:rFonts w:hint="eastAsia" w:ascii="宋体" w:cs="宋体"/>
                <w:color w:val="auto"/>
                <w:szCs w:val="21"/>
                <w:highlight w:val="none"/>
                <w:shd w:val="clear" w:color="FFFFFF" w:fill="auto"/>
                <w:lang w:eastAsia="zh-CN"/>
              </w:rPr>
              <w:t>备</w:t>
            </w:r>
            <w:r>
              <w:rPr>
                <w:rFonts w:hint="eastAsia" w:ascii="宋体" w:cs="宋体"/>
                <w:color w:val="auto"/>
                <w:szCs w:val="21"/>
                <w:highlight w:val="none"/>
                <w:shd w:val="clear" w:color="FFFFFF" w:fill="auto"/>
              </w:rPr>
              <w:t>查</w:t>
            </w:r>
            <w:r>
              <w:rPr>
                <w:rFonts w:hint="eastAsia" w:ascii="宋体" w:cs="宋体"/>
                <w:color w:val="auto"/>
                <w:szCs w:val="21"/>
                <w:highlight w:val="none"/>
                <w:shd w:val="clear" w:color="FFFFFF" w:fill="auto"/>
                <w:lang w:eastAsia="zh-CN"/>
              </w:rPr>
              <w:t>。</w:t>
            </w:r>
            <w:r>
              <w:rPr>
                <w:rFonts w:hint="eastAsia" w:ascii="宋体" w:cs="宋体"/>
                <w:color w:val="auto"/>
                <w:szCs w:val="21"/>
                <w:highlight w:val="none"/>
              </w:rPr>
              <w:t>）</w:t>
            </w:r>
          </w:p>
        </w:tc>
      </w:tr>
      <w:tr w14:paraId="391C0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49E5DDD">
            <w:pPr>
              <w:rPr>
                <w:color w:val="auto"/>
                <w:highlight w:val="none"/>
              </w:rPr>
            </w:pPr>
          </w:p>
        </w:tc>
        <w:tc>
          <w:tcPr>
            <w:tcW w:w="1206"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55BBF515">
            <w:pPr>
              <w:rPr>
                <w:color w:val="auto"/>
                <w:highlight w:val="none"/>
              </w:rPr>
            </w:pP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5F8764BD">
            <w:pPr>
              <w:spacing w:line="260" w:lineRule="exact"/>
              <w:rPr>
                <w:rFonts w:hint="eastAsia" w:ascii="宋体" w:eastAsia="宋体" w:cs="宋体"/>
                <w:b/>
                <w:bCs/>
                <w:color w:val="auto"/>
                <w:szCs w:val="21"/>
                <w:highlight w:val="none"/>
                <w:lang w:eastAsia="zh-CN"/>
              </w:rPr>
            </w:pPr>
            <w:r>
              <w:rPr>
                <w:rFonts w:hint="eastAsia" w:ascii="宋体" w:cs="宋体"/>
                <w:color w:val="auto"/>
                <w:szCs w:val="21"/>
                <w:highlight w:val="none"/>
                <w:lang w:eastAsia="zh-CN"/>
              </w:rPr>
              <w:t>以上</w:t>
            </w:r>
            <w:r>
              <w:rPr>
                <w:rFonts w:hint="eastAsia" w:ascii="宋体" w:cs="宋体"/>
                <w:color w:val="auto"/>
                <w:szCs w:val="21"/>
                <w:highlight w:val="none"/>
              </w:rPr>
              <w:t>配送车辆均装备车载监控得1分</w:t>
            </w:r>
            <w:r>
              <w:rPr>
                <w:rFonts w:hint="eastAsia" w:ascii="宋体" w:cs="宋体"/>
                <w:color w:val="auto"/>
                <w:szCs w:val="21"/>
                <w:highlight w:val="none"/>
                <w:lang w:eastAsia="zh-CN"/>
              </w:rPr>
              <w:t>，否则不得分</w:t>
            </w:r>
            <w:r>
              <w:rPr>
                <w:rFonts w:hint="eastAsia" w:ascii="宋体" w:cs="宋体"/>
                <w:color w:val="auto"/>
                <w:szCs w:val="21"/>
                <w:highlight w:val="none"/>
              </w:rPr>
              <w:t>。</w:t>
            </w:r>
            <w:r>
              <w:rPr>
                <w:rFonts w:hint="eastAsia" w:ascii="宋体" w:cs="宋体"/>
                <w:color w:val="auto"/>
                <w:szCs w:val="21"/>
                <w:highlight w:val="none"/>
                <w:lang w:eastAsia="zh-CN"/>
              </w:rPr>
              <w:t>（投标文件中提供相关证明材料）</w:t>
            </w:r>
          </w:p>
        </w:tc>
      </w:tr>
      <w:tr w14:paraId="770CE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7F8C2258">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882F017">
            <w:pPr>
              <w:spacing w:line="240" w:lineRule="exact"/>
              <w:jc w:val="center"/>
              <w:rPr>
                <w:rFonts w:ascii="宋体" w:cs="宋体"/>
                <w:color w:val="auto"/>
                <w:szCs w:val="21"/>
                <w:highlight w:val="none"/>
              </w:rPr>
            </w:pPr>
            <w:r>
              <w:rPr>
                <w:rFonts w:hint="eastAsia" w:ascii="宋体" w:cs="宋体"/>
                <w:color w:val="auto"/>
                <w:szCs w:val="21"/>
                <w:highlight w:val="none"/>
              </w:rPr>
              <w:t>保鲜库、冷冻库场所情况</w:t>
            </w:r>
          </w:p>
          <w:p w14:paraId="52D6BB39">
            <w:pPr>
              <w:spacing w:line="240" w:lineRule="exact"/>
              <w:jc w:val="center"/>
              <w:rPr>
                <w:rFonts w:ascii="宋体" w:cs="宋体"/>
                <w:color w:val="auto"/>
                <w:szCs w:val="21"/>
                <w:highlight w:val="none"/>
              </w:rPr>
            </w:pPr>
            <w:r>
              <w:rPr>
                <w:rFonts w:hint="eastAsia" w:ascii="宋体" w:cs="宋体"/>
                <w:color w:val="auto"/>
                <w:szCs w:val="21"/>
                <w:highlight w:val="none"/>
              </w:rPr>
              <w:t>（</w:t>
            </w:r>
            <w:r>
              <w:rPr>
                <w:rFonts w:hint="eastAsia" w:ascii="宋体" w:cs="宋体"/>
                <w:color w:val="auto"/>
                <w:szCs w:val="21"/>
                <w:highlight w:val="none"/>
                <w:lang w:val="en-US" w:eastAsia="zh-CN"/>
              </w:rPr>
              <w:t>6</w:t>
            </w:r>
            <w:r>
              <w:rPr>
                <w:rFonts w:hint="eastAsia" w:ascii="宋体" w:cs="宋体"/>
                <w:color w:val="auto"/>
                <w:szCs w:val="21"/>
                <w:highlight w:val="none"/>
              </w:rPr>
              <w:t>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34D8B06F">
            <w:pPr>
              <w:snapToGrid w:val="0"/>
              <w:spacing w:line="260" w:lineRule="exact"/>
              <w:jc w:val="both"/>
              <w:rPr>
                <w:rFonts w:ascii="宋体" w:cs="宋体"/>
                <w:bCs/>
                <w:color w:val="auto"/>
                <w:kern w:val="0"/>
                <w:szCs w:val="21"/>
                <w:highlight w:val="none"/>
              </w:rPr>
            </w:pPr>
            <w:r>
              <w:rPr>
                <w:rFonts w:hint="eastAsia" w:ascii="宋体" w:cs="宋体"/>
                <w:bCs/>
                <w:color w:val="auto"/>
                <w:kern w:val="0"/>
                <w:szCs w:val="21"/>
                <w:highlight w:val="none"/>
              </w:rPr>
              <w:t>1.投标人经营场所内具有独立的1个不少于50立方米保鲜库的得</w:t>
            </w:r>
            <w:r>
              <w:rPr>
                <w:rFonts w:hint="eastAsia" w:ascii="宋体" w:cs="宋体"/>
                <w:bCs/>
                <w:color w:val="auto"/>
                <w:kern w:val="0"/>
                <w:szCs w:val="21"/>
                <w:highlight w:val="none"/>
                <w:lang w:val="en-US" w:eastAsia="zh-CN"/>
              </w:rPr>
              <w:t>1</w:t>
            </w:r>
            <w:r>
              <w:rPr>
                <w:rFonts w:hint="eastAsia" w:ascii="宋体" w:cs="宋体"/>
                <w:bCs/>
                <w:color w:val="auto"/>
                <w:kern w:val="0"/>
                <w:szCs w:val="21"/>
                <w:highlight w:val="none"/>
              </w:rPr>
              <w:t>分，增加1个不少于30立方米保鲜库</w:t>
            </w:r>
            <w:r>
              <w:rPr>
                <w:rFonts w:hint="eastAsia" w:ascii="宋体" w:cs="宋体"/>
                <w:bCs/>
                <w:color w:val="auto"/>
                <w:kern w:val="0"/>
                <w:szCs w:val="21"/>
                <w:highlight w:val="none"/>
                <w:lang w:eastAsia="zh-CN"/>
              </w:rPr>
              <w:t>的</w:t>
            </w:r>
            <w:r>
              <w:rPr>
                <w:rFonts w:hint="eastAsia" w:ascii="宋体" w:cs="宋体"/>
                <w:bCs/>
                <w:color w:val="auto"/>
                <w:kern w:val="0"/>
                <w:szCs w:val="21"/>
                <w:highlight w:val="none"/>
              </w:rPr>
              <w:t>加1分，最高加</w:t>
            </w:r>
            <w:r>
              <w:rPr>
                <w:rFonts w:hint="eastAsia" w:ascii="宋体" w:cs="宋体"/>
                <w:bCs/>
                <w:color w:val="auto"/>
                <w:kern w:val="0"/>
                <w:szCs w:val="21"/>
                <w:highlight w:val="none"/>
                <w:lang w:val="en-US" w:eastAsia="zh-CN"/>
              </w:rPr>
              <w:t>2</w:t>
            </w:r>
            <w:r>
              <w:rPr>
                <w:rFonts w:hint="eastAsia" w:ascii="宋体" w:cs="宋体"/>
                <w:bCs/>
                <w:color w:val="auto"/>
                <w:kern w:val="0"/>
                <w:szCs w:val="21"/>
                <w:highlight w:val="none"/>
              </w:rPr>
              <w:t>分；</w:t>
            </w:r>
          </w:p>
          <w:p w14:paraId="0A75D38B">
            <w:pPr>
              <w:snapToGrid w:val="0"/>
              <w:spacing w:line="260" w:lineRule="exact"/>
              <w:jc w:val="both"/>
              <w:rPr>
                <w:rFonts w:ascii="宋体" w:cs="宋体"/>
                <w:bCs/>
                <w:color w:val="auto"/>
                <w:kern w:val="0"/>
                <w:szCs w:val="21"/>
                <w:highlight w:val="none"/>
              </w:rPr>
            </w:pPr>
            <w:r>
              <w:rPr>
                <w:rFonts w:hint="eastAsia" w:ascii="宋体" w:cs="宋体"/>
                <w:bCs/>
                <w:color w:val="auto"/>
                <w:kern w:val="0"/>
                <w:szCs w:val="21"/>
                <w:highlight w:val="none"/>
              </w:rPr>
              <w:t>2.投标人经营场所内具有独立的1个不少于50立方米</w:t>
            </w:r>
            <w:r>
              <w:rPr>
                <w:rFonts w:hint="eastAsia" w:ascii="宋体" w:cs="宋体"/>
                <w:color w:val="auto"/>
                <w:szCs w:val="21"/>
                <w:highlight w:val="none"/>
              </w:rPr>
              <w:t>冷冻库</w:t>
            </w:r>
            <w:r>
              <w:rPr>
                <w:rFonts w:hint="eastAsia" w:ascii="宋体" w:cs="宋体"/>
                <w:bCs/>
                <w:color w:val="auto"/>
                <w:kern w:val="0"/>
                <w:szCs w:val="21"/>
                <w:highlight w:val="none"/>
              </w:rPr>
              <w:t>的得</w:t>
            </w:r>
            <w:r>
              <w:rPr>
                <w:rFonts w:hint="eastAsia" w:ascii="宋体" w:cs="宋体"/>
                <w:bCs/>
                <w:color w:val="auto"/>
                <w:kern w:val="0"/>
                <w:szCs w:val="21"/>
                <w:highlight w:val="none"/>
                <w:lang w:val="en-US" w:eastAsia="zh-CN"/>
              </w:rPr>
              <w:t>1</w:t>
            </w:r>
            <w:r>
              <w:rPr>
                <w:rFonts w:hint="eastAsia" w:ascii="宋体" w:cs="宋体"/>
                <w:bCs/>
                <w:color w:val="auto"/>
                <w:kern w:val="0"/>
                <w:szCs w:val="21"/>
                <w:highlight w:val="none"/>
              </w:rPr>
              <w:t>分，增加1个不少于30立方米</w:t>
            </w:r>
            <w:r>
              <w:rPr>
                <w:rFonts w:hint="eastAsia" w:ascii="宋体" w:cs="宋体"/>
                <w:color w:val="auto"/>
                <w:szCs w:val="21"/>
                <w:highlight w:val="none"/>
              </w:rPr>
              <w:t>冷冻库</w:t>
            </w:r>
            <w:r>
              <w:rPr>
                <w:rFonts w:hint="eastAsia" w:ascii="宋体" w:cs="宋体"/>
                <w:bCs/>
                <w:color w:val="auto"/>
                <w:kern w:val="0"/>
                <w:szCs w:val="21"/>
                <w:highlight w:val="none"/>
                <w:lang w:eastAsia="zh-CN"/>
              </w:rPr>
              <w:t>的</w:t>
            </w:r>
            <w:r>
              <w:rPr>
                <w:rFonts w:hint="eastAsia" w:ascii="宋体" w:cs="宋体"/>
                <w:bCs/>
                <w:color w:val="auto"/>
                <w:kern w:val="0"/>
                <w:szCs w:val="21"/>
                <w:highlight w:val="none"/>
              </w:rPr>
              <w:t>加1分，最高加</w:t>
            </w:r>
            <w:r>
              <w:rPr>
                <w:rFonts w:hint="eastAsia" w:ascii="宋体" w:cs="宋体"/>
                <w:bCs/>
                <w:color w:val="auto"/>
                <w:kern w:val="0"/>
                <w:szCs w:val="21"/>
                <w:highlight w:val="none"/>
                <w:lang w:val="en-US" w:eastAsia="zh-CN"/>
              </w:rPr>
              <w:t>2</w:t>
            </w:r>
            <w:r>
              <w:rPr>
                <w:rFonts w:hint="eastAsia" w:ascii="宋体" w:cs="宋体"/>
                <w:bCs/>
                <w:color w:val="auto"/>
                <w:kern w:val="0"/>
                <w:szCs w:val="21"/>
                <w:highlight w:val="none"/>
              </w:rPr>
              <w:t>分。</w:t>
            </w:r>
          </w:p>
          <w:p w14:paraId="5F2B7F40">
            <w:pPr>
              <w:snapToGrid w:val="0"/>
              <w:spacing w:line="260" w:lineRule="exact"/>
              <w:jc w:val="both"/>
              <w:rPr>
                <w:rFonts w:ascii="宋体" w:cs="宋体"/>
                <w:color w:val="auto"/>
                <w:szCs w:val="21"/>
                <w:highlight w:val="none"/>
              </w:rPr>
            </w:pPr>
            <w:r>
              <w:rPr>
                <w:rFonts w:hint="eastAsia" w:ascii="宋体" w:cs="宋体"/>
                <w:color w:val="auto"/>
                <w:szCs w:val="21"/>
                <w:highlight w:val="none"/>
              </w:rPr>
              <w:t>本项最高</w:t>
            </w:r>
            <w:r>
              <w:rPr>
                <w:rFonts w:hint="eastAsia" w:ascii="宋体" w:cs="宋体"/>
                <w:color w:val="auto"/>
                <w:szCs w:val="21"/>
                <w:highlight w:val="none"/>
                <w:lang w:eastAsia="zh-CN"/>
              </w:rPr>
              <w:t>得</w:t>
            </w:r>
            <w:r>
              <w:rPr>
                <w:rFonts w:hint="eastAsia" w:ascii="宋体" w:cs="宋体"/>
                <w:color w:val="auto"/>
                <w:szCs w:val="21"/>
                <w:highlight w:val="none"/>
                <w:lang w:val="en-US" w:eastAsia="zh-CN"/>
              </w:rPr>
              <w:t>6</w:t>
            </w:r>
            <w:r>
              <w:rPr>
                <w:rFonts w:hint="eastAsia" w:ascii="宋体" w:cs="宋体"/>
                <w:color w:val="auto"/>
                <w:szCs w:val="21"/>
                <w:highlight w:val="none"/>
              </w:rPr>
              <w:t>分。</w:t>
            </w:r>
            <w:r>
              <w:rPr>
                <w:rFonts w:hint="eastAsia" w:ascii="宋体" w:hAnsi="宋体" w:cs="宋体"/>
                <w:bCs/>
                <w:color w:val="auto"/>
                <w:kern w:val="0"/>
                <w:szCs w:val="21"/>
                <w:highlight w:val="none"/>
              </w:rPr>
              <w:t>（保鲜库和</w:t>
            </w:r>
            <w:r>
              <w:rPr>
                <w:rFonts w:hint="eastAsia" w:ascii="宋体" w:cs="宋体"/>
                <w:color w:val="auto"/>
                <w:szCs w:val="21"/>
                <w:highlight w:val="none"/>
              </w:rPr>
              <w:t>冷冻库</w:t>
            </w:r>
            <w:r>
              <w:rPr>
                <w:rFonts w:hint="eastAsia" w:ascii="宋体" w:hAnsi="宋体" w:cs="宋体"/>
                <w:bCs/>
                <w:color w:val="auto"/>
                <w:kern w:val="0"/>
                <w:szCs w:val="21"/>
                <w:highlight w:val="none"/>
              </w:rPr>
              <w:t>与配送经营场所不一致的不得分）。</w:t>
            </w:r>
            <w:r>
              <w:rPr>
                <w:rFonts w:hint="eastAsia" w:ascii="宋体" w:hAnsi="宋体" w:cs="宋体"/>
                <w:color w:val="auto"/>
                <w:szCs w:val="21"/>
                <w:highlight w:val="none"/>
              </w:rPr>
              <w:t>如投标人自有房产的，投标文件中须提供房产证（非住宅）复印件或不动产权证（非住宅）复印件或行政部门出具的相关产权资料复印件</w:t>
            </w:r>
            <w:r>
              <w:rPr>
                <w:rFonts w:hint="eastAsia" w:ascii="宋体" w:hAnsi="宋体" w:cs="宋体"/>
                <w:color w:val="auto"/>
                <w:szCs w:val="21"/>
                <w:highlight w:val="none"/>
                <w:lang w:val="en-US" w:eastAsia="zh-CN"/>
              </w:rPr>
              <w:t>等相关证明材料</w:t>
            </w:r>
            <w:r>
              <w:rPr>
                <w:rFonts w:hint="eastAsia" w:ascii="宋体" w:hAnsi="宋体" w:cs="宋体"/>
                <w:color w:val="auto"/>
                <w:szCs w:val="21"/>
                <w:highlight w:val="none"/>
              </w:rPr>
              <w:t>，房屋所有权人与投标人名称一致；如投标人租赁房产的，投标文件中须提供</w:t>
            </w:r>
            <w:r>
              <w:rPr>
                <w:rFonts w:hint="eastAsia" w:ascii="宋体" w:hAnsi="宋体" w:eastAsia="宋体" w:cs="宋体"/>
                <w:color w:val="auto"/>
                <w:szCs w:val="21"/>
                <w:highlight w:val="none"/>
              </w:rPr>
              <w:t>①</w:t>
            </w:r>
            <w:r>
              <w:rPr>
                <w:rFonts w:hint="eastAsia" w:ascii="宋体" w:hAnsi="宋体" w:cs="宋体"/>
                <w:color w:val="auto"/>
                <w:szCs w:val="21"/>
                <w:highlight w:val="none"/>
              </w:rPr>
              <w:t>房产证（非住宅）复印件或不动产权证（非住宅）复印件或行政部门出具的相关产权资料复印件</w:t>
            </w:r>
            <w:r>
              <w:rPr>
                <w:rFonts w:hint="eastAsia" w:ascii="宋体" w:hAnsi="宋体" w:cs="宋体"/>
                <w:color w:val="auto"/>
                <w:szCs w:val="21"/>
                <w:highlight w:val="none"/>
                <w:lang w:val="en-US" w:eastAsia="zh-CN"/>
              </w:rPr>
              <w:t>等相关证明材料，</w:t>
            </w:r>
            <w:r>
              <w:rPr>
                <w:rFonts w:hint="eastAsia" w:ascii="宋体" w:hAnsi="宋体" w:eastAsia="宋体" w:cs="宋体"/>
                <w:color w:val="auto"/>
                <w:szCs w:val="21"/>
                <w:highlight w:val="none"/>
              </w:rPr>
              <w:t>②</w:t>
            </w:r>
            <w:r>
              <w:rPr>
                <w:rFonts w:hint="eastAsia" w:ascii="宋体" w:hAnsi="宋体" w:cs="宋体"/>
                <w:color w:val="auto"/>
                <w:szCs w:val="21"/>
                <w:highlight w:val="none"/>
              </w:rPr>
              <w:t>租赁合同</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协议</w:t>
            </w:r>
            <w:r>
              <w:rPr>
                <w:rFonts w:hint="eastAsia" w:ascii="宋体" w:hAnsi="宋体" w:cs="宋体"/>
                <w:color w:val="auto"/>
                <w:szCs w:val="21"/>
                <w:highlight w:val="none"/>
                <w:lang w:eastAsia="zh-CN"/>
              </w:rPr>
              <w:t>）</w:t>
            </w:r>
            <w:r>
              <w:rPr>
                <w:rFonts w:hint="eastAsia" w:ascii="宋体" w:hAnsi="宋体" w:cs="宋体"/>
                <w:color w:val="auto"/>
                <w:szCs w:val="21"/>
                <w:highlight w:val="none"/>
              </w:rPr>
              <w:t>复印件。若房屋产权在查封期内的不予认可。</w:t>
            </w:r>
            <w:r>
              <w:rPr>
                <w:rFonts w:hint="eastAsia" w:ascii="宋体" w:cs="宋体"/>
                <w:color w:val="auto"/>
                <w:szCs w:val="21"/>
                <w:highlight w:val="none"/>
                <w:shd w:val="clear" w:color="FFFFFF" w:fill="auto"/>
              </w:rPr>
              <w:t>原件</w:t>
            </w:r>
            <w:r>
              <w:rPr>
                <w:rFonts w:hint="eastAsia" w:ascii="宋体" w:cs="宋体"/>
                <w:color w:val="auto"/>
                <w:szCs w:val="21"/>
                <w:highlight w:val="none"/>
                <w:shd w:val="clear" w:color="FFFFFF" w:fill="auto"/>
                <w:lang w:eastAsia="zh-CN"/>
              </w:rPr>
              <w:t>备</w:t>
            </w:r>
            <w:r>
              <w:rPr>
                <w:rFonts w:hint="eastAsia" w:ascii="宋体" w:cs="宋体"/>
                <w:color w:val="auto"/>
                <w:szCs w:val="21"/>
                <w:highlight w:val="none"/>
                <w:shd w:val="clear" w:color="FFFFFF" w:fill="auto"/>
              </w:rPr>
              <w:t>查</w:t>
            </w:r>
            <w:r>
              <w:rPr>
                <w:rFonts w:hint="eastAsia" w:ascii="宋体" w:cs="宋体"/>
                <w:color w:val="auto"/>
                <w:szCs w:val="21"/>
                <w:highlight w:val="none"/>
                <w:shd w:val="clear" w:color="FFFFFF" w:fill="auto"/>
                <w:lang w:eastAsia="zh-CN"/>
              </w:rPr>
              <w:t>。</w:t>
            </w:r>
          </w:p>
        </w:tc>
      </w:tr>
      <w:tr w14:paraId="67A6A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61CE731">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82173EE">
            <w:pPr>
              <w:spacing w:line="240" w:lineRule="exact"/>
              <w:jc w:val="center"/>
              <w:rPr>
                <w:rFonts w:ascii="宋体" w:cs="宋体"/>
                <w:color w:val="auto"/>
                <w:szCs w:val="21"/>
                <w:highlight w:val="none"/>
              </w:rPr>
            </w:pPr>
            <w:r>
              <w:rPr>
                <w:rFonts w:hint="eastAsia" w:ascii="宋体" w:cs="宋体"/>
                <w:color w:val="auto"/>
                <w:szCs w:val="21"/>
                <w:highlight w:val="none"/>
              </w:rPr>
              <w:t>经营场所功能布局合理性</w:t>
            </w:r>
          </w:p>
          <w:p w14:paraId="25C509C6">
            <w:pPr>
              <w:spacing w:line="240" w:lineRule="exact"/>
              <w:jc w:val="center"/>
              <w:rPr>
                <w:rFonts w:ascii="宋体" w:cs="宋体"/>
                <w:color w:val="auto"/>
                <w:szCs w:val="21"/>
                <w:highlight w:val="none"/>
              </w:rPr>
            </w:pPr>
            <w:r>
              <w:rPr>
                <w:rFonts w:hint="eastAsia" w:ascii="宋体" w:cs="宋体"/>
                <w:color w:val="auto"/>
                <w:szCs w:val="21"/>
                <w:highlight w:val="none"/>
              </w:rPr>
              <w:t>（3分）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7C43EE8F">
            <w:pPr>
              <w:snapToGrid w:val="0"/>
              <w:spacing w:line="260" w:lineRule="exact"/>
              <w:jc w:val="both"/>
              <w:rPr>
                <w:rFonts w:ascii="宋体" w:cs="宋体"/>
                <w:bCs/>
                <w:color w:val="auto"/>
                <w:kern w:val="0"/>
                <w:szCs w:val="21"/>
                <w:highlight w:val="none"/>
              </w:rPr>
            </w:pPr>
            <w:r>
              <w:rPr>
                <w:rFonts w:hint="eastAsia" w:ascii="宋体" w:cs="宋体"/>
                <w:bCs/>
                <w:color w:val="auto"/>
                <w:kern w:val="0"/>
                <w:szCs w:val="21"/>
                <w:highlight w:val="none"/>
              </w:rPr>
              <w:t>根据配送食品安全流程要求，各功能区域设置</w:t>
            </w:r>
            <w:r>
              <w:rPr>
                <w:rFonts w:hint="eastAsia" w:ascii="宋体" w:cs="宋体"/>
                <w:bCs/>
                <w:color w:val="auto"/>
                <w:kern w:val="0"/>
                <w:szCs w:val="21"/>
                <w:highlight w:val="none"/>
                <w:lang w:eastAsia="zh-CN"/>
              </w:rPr>
              <w:t>的</w:t>
            </w:r>
            <w:r>
              <w:rPr>
                <w:rFonts w:hint="eastAsia" w:ascii="宋体" w:cs="宋体"/>
                <w:bCs/>
                <w:color w:val="auto"/>
                <w:kern w:val="0"/>
                <w:szCs w:val="21"/>
                <w:highlight w:val="none"/>
              </w:rPr>
              <w:t>合理</w:t>
            </w:r>
            <w:r>
              <w:rPr>
                <w:rFonts w:hint="eastAsia" w:ascii="宋体" w:cs="宋体"/>
                <w:bCs/>
                <w:color w:val="auto"/>
                <w:kern w:val="0"/>
                <w:szCs w:val="21"/>
                <w:highlight w:val="none"/>
                <w:lang w:eastAsia="zh-CN"/>
              </w:rPr>
              <w:t>性</w:t>
            </w:r>
            <w:r>
              <w:rPr>
                <w:rFonts w:hint="eastAsia" w:ascii="宋体" w:cs="宋体"/>
                <w:bCs/>
                <w:color w:val="auto"/>
                <w:kern w:val="0"/>
                <w:szCs w:val="21"/>
                <w:highlight w:val="none"/>
              </w:rPr>
              <w:t>，以及功能区域内辅助器具、货架等配备</w:t>
            </w:r>
            <w:r>
              <w:rPr>
                <w:rFonts w:hint="eastAsia" w:ascii="宋体" w:cs="宋体"/>
                <w:bCs/>
                <w:color w:val="auto"/>
                <w:kern w:val="0"/>
                <w:szCs w:val="21"/>
                <w:highlight w:val="none"/>
                <w:lang w:eastAsia="zh-CN"/>
              </w:rPr>
              <w:t>的</w:t>
            </w:r>
            <w:r>
              <w:rPr>
                <w:rFonts w:hint="eastAsia" w:ascii="宋体" w:cs="宋体"/>
                <w:bCs/>
                <w:color w:val="auto"/>
                <w:kern w:val="0"/>
                <w:szCs w:val="21"/>
                <w:highlight w:val="none"/>
              </w:rPr>
              <w:t>合理</w:t>
            </w:r>
            <w:r>
              <w:rPr>
                <w:rFonts w:hint="eastAsia" w:ascii="宋体" w:cs="宋体"/>
                <w:bCs/>
                <w:color w:val="auto"/>
                <w:kern w:val="0"/>
                <w:szCs w:val="21"/>
                <w:highlight w:val="none"/>
                <w:lang w:eastAsia="zh-CN"/>
              </w:rPr>
              <w:t>性</w:t>
            </w:r>
            <w:r>
              <w:rPr>
                <w:rFonts w:hint="eastAsia" w:ascii="宋体" w:cs="宋体"/>
                <w:bCs/>
                <w:color w:val="auto"/>
                <w:kern w:val="0"/>
                <w:szCs w:val="21"/>
                <w:highlight w:val="none"/>
              </w:rPr>
              <w:t>，由评委进行打分，最高得3分。</w:t>
            </w:r>
            <w:r>
              <w:rPr>
                <w:rFonts w:hint="eastAsia" w:ascii="宋体" w:cs="宋体"/>
                <w:color w:val="auto"/>
                <w:szCs w:val="21"/>
                <w:highlight w:val="none"/>
              </w:rPr>
              <w:t>（投标文件中需提供现场彩色照片</w:t>
            </w:r>
            <w:r>
              <w:rPr>
                <w:rFonts w:hint="eastAsia" w:ascii="宋体" w:cs="宋体"/>
                <w:color w:val="auto"/>
                <w:szCs w:val="21"/>
                <w:highlight w:val="none"/>
                <w:shd w:val="clear" w:color="FFFFFF" w:fill="auto"/>
              </w:rPr>
              <w:t>等材料。</w:t>
            </w:r>
            <w:r>
              <w:rPr>
                <w:rFonts w:hint="eastAsia" w:ascii="宋体" w:cs="宋体"/>
                <w:color w:val="auto"/>
                <w:szCs w:val="21"/>
                <w:highlight w:val="none"/>
              </w:rPr>
              <w:t>）</w:t>
            </w:r>
          </w:p>
        </w:tc>
      </w:tr>
      <w:tr w14:paraId="55E89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35F74EA">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3839A3A">
            <w:pPr>
              <w:spacing w:line="240" w:lineRule="exact"/>
              <w:jc w:val="center"/>
              <w:rPr>
                <w:rFonts w:ascii="宋体" w:cs="宋体"/>
                <w:color w:val="auto"/>
                <w:szCs w:val="21"/>
                <w:highlight w:val="none"/>
              </w:rPr>
            </w:pPr>
            <w:r>
              <w:rPr>
                <w:rFonts w:hint="eastAsia" w:ascii="宋体" w:cs="宋体"/>
                <w:color w:val="auto"/>
                <w:szCs w:val="21"/>
                <w:highlight w:val="none"/>
              </w:rPr>
              <w:t>检测设备配备情况（3分）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244B3F00">
            <w:pPr>
              <w:snapToGrid w:val="0"/>
              <w:spacing w:line="260" w:lineRule="exact"/>
              <w:rPr>
                <w:rFonts w:ascii="宋体" w:cs="宋体"/>
                <w:color w:val="auto"/>
                <w:szCs w:val="21"/>
                <w:highlight w:val="none"/>
              </w:rPr>
            </w:pPr>
            <w:r>
              <w:rPr>
                <w:rFonts w:hint="eastAsia" w:ascii="宋体" w:cs="宋体"/>
                <w:color w:val="auto"/>
                <w:szCs w:val="21"/>
                <w:highlight w:val="none"/>
                <w:lang w:eastAsia="zh-CN"/>
              </w:rPr>
              <w:t>根据</w:t>
            </w:r>
            <w:r>
              <w:rPr>
                <w:rFonts w:hint="eastAsia" w:ascii="宋体" w:cs="宋体"/>
                <w:color w:val="auto"/>
                <w:szCs w:val="21"/>
                <w:highlight w:val="none"/>
              </w:rPr>
              <w:t>投标人</w:t>
            </w:r>
            <w:r>
              <w:rPr>
                <w:rFonts w:hint="eastAsia" w:ascii="宋体" w:cs="宋体"/>
                <w:color w:val="auto"/>
                <w:szCs w:val="21"/>
                <w:highlight w:val="none"/>
                <w:lang w:eastAsia="zh-CN"/>
              </w:rPr>
              <w:t>提供是</w:t>
            </w:r>
            <w:r>
              <w:rPr>
                <w:rFonts w:hint="eastAsia" w:ascii="宋体" w:cs="宋体"/>
                <w:color w:val="auto"/>
                <w:szCs w:val="21"/>
                <w:highlight w:val="none"/>
              </w:rPr>
              <w:t>自有食品安全检测室及自检设备的</w:t>
            </w:r>
            <w:r>
              <w:rPr>
                <w:rFonts w:hint="eastAsia" w:ascii="宋体" w:cs="宋体"/>
                <w:color w:val="auto"/>
                <w:szCs w:val="21"/>
                <w:highlight w:val="none"/>
                <w:lang w:eastAsia="zh-CN"/>
              </w:rPr>
              <w:t>情况进行打分，</w:t>
            </w:r>
            <w:r>
              <w:rPr>
                <w:rFonts w:hint="eastAsia" w:ascii="宋体" w:cs="宋体"/>
                <w:color w:val="auto"/>
                <w:szCs w:val="21"/>
                <w:highlight w:val="none"/>
              </w:rPr>
              <w:t>最高得3分。（投标文件中提供购买设备发票的复印件</w:t>
            </w:r>
            <w:r>
              <w:rPr>
                <w:rFonts w:hint="eastAsia" w:ascii="宋体" w:cs="宋体"/>
                <w:color w:val="auto"/>
                <w:szCs w:val="21"/>
                <w:highlight w:val="none"/>
                <w:shd w:val="clear" w:color="FFFFFF" w:fill="auto"/>
              </w:rPr>
              <w:t>，原件</w:t>
            </w:r>
            <w:r>
              <w:rPr>
                <w:rFonts w:hint="eastAsia" w:ascii="宋体" w:cs="宋体"/>
                <w:color w:val="auto"/>
                <w:szCs w:val="21"/>
                <w:highlight w:val="none"/>
                <w:shd w:val="clear" w:color="FFFFFF" w:fill="auto"/>
                <w:lang w:eastAsia="zh-CN"/>
              </w:rPr>
              <w:t>备</w:t>
            </w:r>
            <w:r>
              <w:rPr>
                <w:rFonts w:hint="eastAsia" w:ascii="宋体" w:cs="宋体"/>
                <w:color w:val="auto"/>
                <w:szCs w:val="21"/>
                <w:highlight w:val="none"/>
                <w:shd w:val="clear" w:color="FFFFFF" w:fill="auto"/>
              </w:rPr>
              <w:t>查</w:t>
            </w:r>
            <w:r>
              <w:rPr>
                <w:rFonts w:hint="eastAsia" w:ascii="宋体" w:cs="宋体"/>
                <w:color w:val="auto"/>
                <w:szCs w:val="21"/>
                <w:highlight w:val="none"/>
                <w:shd w:val="clear" w:color="FFFFFF" w:fill="auto"/>
                <w:lang w:eastAsia="zh-CN"/>
              </w:rPr>
              <w:t>。</w:t>
            </w:r>
            <w:r>
              <w:rPr>
                <w:rFonts w:hint="eastAsia" w:ascii="宋体" w:cs="宋体"/>
                <w:color w:val="auto"/>
                <w:szCs w:val="21"/>
                <w:highlight w:val="none"/>
              </w:rPr>
              <w:t>）</w:t>
            </w:r>
          </w:p>
        </w:tc>
      </w:tr>
      <w:tr w14:paraId="1F350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584CCE11">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5A9E924B">
            <w:pPr>
              <w:snapToGrid w:val="0"/>
              <w:spacing w:line="240" w:lineRule="auto"/>
              <w:jc w:val="center"/>
              <w:rPr>
                <w:rFonts w:hint="eastAsia" w:ascii="宋体" w:cs="宋体"/>
                <w:color w:val="auto"/>
                <w:szCs w:val="21"/>
                <w:highlight w:val="none"/>
              </w:rPr>
            </w:pPr>
            <w:r>
              <w:rPr>
                <w:rFonts w:hint="eastAsia" w:ascii="宋体" w:cs="宋体"/>
                <w:color w:val="auto"/>
                <w:szCs w:val="21"/>
                <w:highlight w:val="none"/>
              </w:rPr>
              <w:t>样品质量</w:t>
            </w:r>
          </w:p>
          <w:p w14:paraId="66015FC9">
            <w:pPr>
              <w:spacing w:line="240" w:lineRule="exact"/>
              <w:jc w:val="center"/>
              <w:rPr>
                <w:rFonts w:hint="eastAsia" w:ascii="宋体" w:cs="宋体"/>
                <w:color w:val="auto"/>
                <w:szCs w:val="21"/>
                <w:highlight w:val="none"/>
              </w:rPr>
            </w:pPr>
            <w:r>
              <w:rPr>
                <w:rFonts w:hint="eastAsia" w:ascii="宋体" w:cs="宋体"/>
                <w:color w:val="auto"/>
                <w:szCs w:val="21"/>
                <w:highlight w:val="none"/>
              </w:rPr>
              <w:t>（</w:t>
            </w:r>
            <w:r>
              <w:rPr>
                <w:rFonts w:hint="eastAsia" w:ascii="宋体" w:cs="宋体"/>
                <w:color w:val="auto"/>
                <w:szCs w:val="21"/>
                <w:highlight w:val="none"/>
                <w:lang w:val="en-US" w:eastAsia="zh-CN"/>
              </w:rPr>
              <w:t>5</w:t>
            </w:r>
            <w:r>
              <w:rPr>
                <w:rFonts w:hint="eastAsia" w:ascii="宋体" w:cs="宋体"/>
                <w:color w:val="auto"/>
                <w:szCs w:val="21"/>
                <w:highlight w:val="none"/>
              </w:rPr>
              <w:t>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6B5B318D">
            <w:pPr>
              <w:snapToGrid w:val="0"/>
              <w:spacing w:line="260" w:lineRule="exact"/>
              <w:rPr>
                <w:rFonts w:hint="eastAsia" w:ascii="宋体" w:cs="宋体"/>
                <w:color w:val="auto"/>
                <w:szCs w:val="21"/>
                <w:highlight w:val="none"/>
              </w:rPr>
            </w:pPr>
            <w:r>
              <w:rPr>
                <w:rFonts w:hint="eastAsia" w:ascii="宋体" w:cs="宋体"/>
                <w:color w:val="auto"/>
                <w:szCs w:val="21"/>
                <w:highlight w:val="none"/>
              </w:rPr>
              <w:t>根据大米、食用油</w:t>
            </w:r>
            <w:r>
              <w:rPr>
                <w:rFonts w:hint="eastAsia" w:ascii="宋体" w:cs="宋体"/>
                <w:color w:val="auto"/>
                <w:szCs w:val="21"/>
                <w:highlight w:val="none"/>
                <w:lang w:eastAsia="zh-CN"/>
              </w:rPr>
              <w:t>、</w:t>
            </w:r>
            <w:r>
              <w:rPr>
                <w:rFonts w:hint="eastAsia" w:ascii="宋体" w:cs="宋体"/>
                <w:color w:val="auto"/>
                <w:szCs w:val="21"/>
                <w:highlight w:val="none"/>
                <w:lang w:val="en-US" w:eastAsia="zh-CN"/>
              </w:rPr>
              <w:t>调料</w:t>
            </w:r>
            <w:r>
              <w:rPr>
                <w:rFonts w:hint="eastAsia" w:ascii="宋体" w:cs="宋体"/>
                <w:color w:val="auto"/>
                <w:szCs w:val="21"/>
                <w:highlight w:val="none"/>
                <w:lang w:eastAsia="zh-CN"/>
              </w:rPr>
              <w:t>类</w:t>
            </w:r>
            <w:r>
              <w:rPr>
                <w:rFonts w:hint="eastAsia" w:ascii="宋体" w:cs="宋体"/>
                <w:color w:val="auto"/>
                <w:szCs w:val="21"/>
                <w:highlight w:val="none"/>
              </w:rPr>
              <w:t>的各项指标，满足招标文件要求得</w:t>
            </w:r>
            <w:r>
              <w:rPr>
                <w:rFonts w:hint="eastAsia" w:ascii="宋体" w:cs="宋体"/>
                <w:color w:val="auto"/>
                <w:szCs w:val="21"/>
                <w:highlight w:val="none"/>
                <w:lang w:val="en-US" w:eastAsia="zh-CN"/>
              </w:rPr>
              <w:t>3</w:t>
            </w:r>
            <w:r>
              <w:rPr>
                <w:rFonts w:hint="eastAsia" w:ascii="宋体" w:cs="宋体"/>
                <w:color w:val="auto"/>
                <w:szCs w:val="21"/>
                <w:highlight w:val="none"/>
              </w:rPr>
              <w:t>分，指标与招标文件技术有实质性正偏离的每项加0.5分，最高加2分。</w:t>
            </w:r>
            <w:r>
              <w:rPr>
                <w:rFonts w:hint="eastAsia" w:ascii="宋体" w:cs="宋体"/>
                <w:color w:val="auto"/>
                <w:szCs w:val="21"/>
                <w:highlight w:val="none"/>
                <w:lang w:eastAsia="zh-CN"/>
              </w:rPr>
              <w:t>本项最高得</w:t>
            </w:r>
            <w:r>
              <w:rPr>
                <w:rFonts w:hint="eastAsia" w:ascii="宋体" w:cs="宋体"/>
                <w:color w:val="auto"/>
                <w:szCs w:val="21"/>
                <w:highlight w:val="none"/>
                <w:lang w:val="en-US" w:eastAsia="zh-CN"/>
              </w:rPr>
              <w:t>5分。</w:t>
            </w:r>
            <w:r>
              <w:rPr>
                <w:rFonts w:hint="eastAsia" w:ascii="宋体" w:cs="宋体"/>
                <w:color w:val="auto"/>
                <w:szCs w:val="21"/>
                <w:highlight w:val="none"/>
              </w:rPr>
              <w:t>（</w:t>
            </w:r>
            <w:r>
              <w:rPr>
                <w:rFonts w:hint="eastAsia" w:ascii="宋体" w:cs="宋体"/>
                <w:color w:val="auto"/>
                <w:szCs w:val="21"/>
                <w:highlight w:val="none"/>
                <w:lang w:eastAsia="zh-CN"/>
              </w:rPr>
              <w:t>投标时</w:t>
            </w:r>
            <w:r>
              <w:rPr>
                <w:rFonts w:hint="eastAsia" w:ascii="宋体" w:cs="宋体"/>
                <w:color w:val="auto"/>
                <w:szCs w:val="21"/>
                <w:highlight w:val="none"/>
              </w:rPr>
              <w:t>提供大米、食用油</w:t>
            </w:r>
            <w:r>
              <w:rPr>
                <w:rFonts w:hint="eastAsia" w:ascii="宋体" w:cs="宋体"/>
                <w:color w:val="auto"/>
                <w:szCs w:val="21"/>
                <w:highlight w:val="none"/>
                <w:lang w:eastAsia="zh-CN"/>
              </w:rPr>
              <w:t>、</w:t>
            </w:r>
            <w:r>
              <w:rPr>
                <w:rFonts w:hint="eastAsia" w:ascii="宋体" w:cs="宋体"/>
                <w:color w:val="auto"/>
                <w:szCs w:val="21"/>
                <w:highlight w:val="none"/>
                <w:lang w:val="en-US" w:eastAsia="zh-CN"/>
              </w:rPr>
              <w:t>调料</w:t>
            </w:r>
            <w:r>
              <w:rPr>
                <w:rFonts w:hint="eastAsia" w:ascii="宋体" w:cs="宋体"/>
                <w:color w:val="auto"/>
                <w:szCs w:val="21"/>
                <w:highlight w:val="none"/>
                <w:lang w:eastAsia="zh-CN"/>
              </w:rPr>
              <w:t>类</w:t>
            </w:r>
            <w:r>
              <w:rPr>
                <w:rFonts w:hint="eastAsia" w:ascii="宋体" w:cs="宋体"/>
                <w:color w:val="auto"/>
                <w:szCs w:val="21"/>
                <w:highlight w:val="none"/>
              </w:rPr>
              <w:t>等样品）</w:t>
            </w:r>
          </w:p>
        </w:tc>
      </w:tr>
      <w:tr w14:paraId="519E7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1055"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0F366037">
            <w:pPr>
              <w:spacing w:line="280" w:lineRule="exact"/>
              <w:jc w:val="center"/>
              <w:rPr>
                <w:rFonts w:ascii="宋体" w:cs="宋体"/>
                <w:b/>
                <w:color w:val="auto"/>
                <w:szCs w:val="21"/>
                <w:highlight w:val="none"/>
              </w:rPr>
            </w:pPr>
            <w:r>
              <w:rPr>
                <w:rFonts w:hint="eastAsia" w:ascii="宋体" w:cs="宋体"/>
                <w:b/>
                <w:color w:val="auto"/>
                <w:szCs w:val="21"/>
                <w:highlight w:val="none"/>
              </w:rPr>
              <w:t>商</w:t>
            </w:r>
          </w:p>
          <w:p w14:paraId="5BA020F2">
            <w:pPr>
              <w:spacing w:line="280" w:lineRule="exact"/>
              <w:jc w:val="center"/>
              <w:rPr>
                <w:rFonts w:ascii="宋体" w:cs="宋体"/>
                <w:b/>
                <w:color w:val="auto"/>
                <w:szCs w:val="21"/>
                <w:highlight w:val="none"/>
              </w:rPr>
            </w:pPr>
            <w:r>
              <w:rPr>
                <w:rFonts w:hint="eastAsia" w:ascii="宋体" w:cs="宋体"/>
                <w:b/>
                <w:color w:val="auto"/>
                <w:szCs w:val="21"/>
                <w:highlight w:val="none"/>
              </w:rPr>
              <w:t>务</w:t>
            </w:r>
          </w:p>
          <w:p w14:paraId="0C5F185F">
            <w:pPr>
              <w:spacing w:line="280" w:lineRule="exact"/>
              <w:jc w:val="center"/>
              <w:rPr>
                <w:rFonts w:ascii="宋体" w:cs="宋体"/>
                <w:b/>
                <w:color w:val="auto"/>
                <w:szCs w:val="21"/>
                <w:highlight w:val="none"/>
              </w:rPr>
            </w:pPr>
            <w:r>
              <w:rPr>
                <w:rFonts w:hint="eastAsia" w:ascii="宋体" w:cs="宋体"/>
                <w:b/>
                <w:color w:val="auto"/>
                <w:szCs w:val="21"/>
                <w:highlight w:val="none"/>
              </w:rPr>
              <w:t>资</w:t>
            </w:r>
          </w:p>
          <w:p w14:paraId="6C15FBF9">
            <w:pPr>
              <w:spacing w:line="280" w:lineRule="exact"/>
              <w:jc w:val="center"/>
              <w:rPr>
                <w:rFonts w:ascii="宋体" w:cs="宋体"/>
                <w:b/>
                <w:color w:val="auto"/>
                <w:szCs w:val="21"/>
                <w:highlight w:val="none"/>
              </w:rPr>
            </w:pPr>
            <w:r>
              <w:rPr>
                <w:rFonts w:hint="eastAsia" w:ascii="宋体" w:cs="宋体"/>
                <w:b/>
                <w:color w:val="auto"/>
                <w:szCs w:val="21"/>
                <w:highlight w:val="none"/>
              </w:rPr>
              <w:t>信</w:t>
            </w:r>
          </w:p>
          <w:p w14:paraId="044EC9AB">
            <w:pPr>
              <w:spacing w:line="280" w:lineRule="exact"/>
              <w:jc w:val="center"/>
              <w:rPr>
                <w:rFonts w:ascii="宋体" w:cs="宋体"/>
                <w:b/>
                <w:color w:val="auto"/>
                <w:szCs w:val="21"/>
                <w:highlight w:val="none"/>
              </w:rPr>
            </w:pPr>
            <w:r>
              <w:rPr>
                <w:rFonts w:hint="eastAsia" w:ascii="宋体" w:cs="宋体"/>
                <w:b/>
                <w:color w:val="auto"/>
                <w:szCs w:val="21"/>
                <w:highlight w:val="none"/>
              </w:rPr>
              <w:t>部</w:t>
            </w:r>
          </w:p>
          <w:p w14:paraId="17A2C1F1">
            <w:pPr>
              <w:spacing w:line="280" w:lineRule="exact"/>
              <w:jc w:val="center"/>
              <w:rPr>
                <w:rFonts w:ascii="宋体" w:cs="宋体"/>
                <w:b/>
                <w:color w:val="auto"/>
                <w:szCs w:val="21"/>
                <w:highlight w:val="none"/>
              </w:rPr>
            </w:pPr>
            <w:r>
              <w:rPr>
                <w:rFonts w:hint="eastAsia" w:ascii="宋体" w:cs="宋体"/>
                <w:b/>
                <w:color w:val="auto"/>
                <w:szCs w:val="21"/>
                <w:highlight w:val="none"/>
              </w:rPr>
              <w:t>分</w:t>
            </w:r>
          </w:p>
          <w:p w14:paraId="7D82381E">
            <w:pPr>
              <w:spacing w:line="240" w:lineRule="auto"/>
              <w:jc w:val="center"/>
              <w:rPr>
                <w:rFonts w:ascii="宋体" w:cs="宋体"/>
                <w:color w:val="auto"/>
                <w:szCs w:val="21"/>
                <w:highlight w:val="none"/>
              </w:rPr>
            </w:pPr>
            <w:r>
              <w:rPr>
                <w:rFonts w:hint="eastAsia" w:ascii="宋体" w:cs="宋体"/>
                <w:b/>
                <w:color w:val="auto"/>
                <w:szCs w:val="21"/>
                <w:highlight w:val="none"/>
              </w:rPr>
              <w:t>19分</w:t>
            </w:r>
          </w:p>
          <w:p w14:paraId="7F9AC307">
            <w:pPr>
              <w:spacing w:line="240" w:lineRule="auto"/>
              <w:jc w:val="center"/>
              <w:rPr>
                <w:rFonts w:ascii="宋体" w:cs="宋体"/>
                <w:color w:val="auto"/>
                <w:szCs w:val="21"/>
                <w:highlight w:val="none"/>
              </w:rPr>
            </w:pPr>
          </w:p>
        </w:tc>
        <w:tc>
          <w:tcPr>
            <w:tcW w:w="1206"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519A1A17">
            <w:pPr>
              <w:spacing w:line="240" w:lineRule="exact"/>
              <w:jc w:val="center"/>
              <w:rPr>
                <w:rFonts w:ascii="宋体" w:cs="宋体"/>
                <w:color w:val="auto"/>
                <w:szCs w:val="21"/>
                <w:highlight w:val="none"/>
              </w:rPr>
            </w:pPr>
            <w:r>
              <w:rPr>
                <w:rFonts w:hint="eastAsia" w:ascii="宋体" w:cs="宋体"/>
                <w:color w:val="auto"/>
                <w:szCs w:val="21"/>
                <w:highlight w:val="none"/>
              </w:rPr>
              <w:t>各项制度建立情况</w:t>
            </w:r>
          </w:p>
          <w:p w14:paraId="0DFB4E1E">
            <w:pPr>
              <w:spacing w:line="240" w:lineRule="exact"/>
              <w:jc w:val="center"/>
              <w:rPr>
                <w:rFonts w:ascii="宋体" w:cs="宋体"/>
                <w:color w:val="auto"/>
                <w:szCs w:val="21"/>
                <w:highlight w:val="none"/>
              </w:rPr>
            </w:pPr>
            <w:r>
              <w:rPr>
                <w:rFonts w:hint="eastAsia" w:ascii="宋体" w:cs="宋体"/>
                <w:color w:val="auto"/>
                <w:szCs w:val="21"/>
                <w:highlight w:val="none"/>
              </w:rPr>
              <w:t>（5分）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50BB99A3">
            <w:pPr>
              <w:snapToGrid w:val="0"/>
              <w:spacing w:line="260" w:lineRule="exact"/>
              <w:rPr>
                <w:rFonts w:ascii="宋体" w:cs="宋体"/>
                <w:color w:val="auto"/>
                <w:szCs w:val="21"/>
                <w:highlight w:val="none"/>
              </w:rPr>
            </w:pPr>
            <w:r>
              <w:rPr>
                <w:rFonts w:hint="eastAsia" w:ascii="宋体" w:cs="宋体"/>
                <w:color w:val="auto"/>
                <w:szCs w:val="21"/>
                <w:highlight w:val="none"/>
              </w:rPr>
              <w:t>投标人各类制度健全情况，由评委进行</w:t>
            </w:r>
            <w:r>
              <w:rPr>
                <w:rFonts w:hint="eastAsia" w:ascii="宋体" w:cs="宋体"/>
                <w:color w:val="auto"/>
                <w:szCs w:val="21"/>
                <w:highlight w:val="none"/>
                <w:lang w:eastAsia="zh-CN"/>
              </w:rPr>
              <w:t>打分</w:t>
            </w:r>
            <w:r>
              <w:rPr>
                <w:rFonts w:hint="eastAsia" w:ascii="宋体" w:cs="宋体"/>
                <w:color w:val="auto"/>
                <w:szCs w:val="21"/>
                <w:highlight w:val="none"/>
              </w:rPr>
              <w:t>，最高得3分。</w:t>
            </w:r>
          </w:p>
        </w:tc>
      </w:tr>
      <w:tr w14:paraId="58A09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059B28FB">
            <w:pPr>
              <w:rPr>
                <w:color w:val="auto"/>
                <w:highlight w:val="none"/>
              </w:rPr>
            </w:pPr>
          </w:p>
        </w:tc>
        <w:tc>
          <w:tcPr>
            <w:tcW w:w="1206"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F1A086B">
            <w:pPr>
              <w:rPr>
                <w:color w:val="auto"/>
                <w:highlight w:val="none"/>
              </w:rPr>
            </w:pP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124551BA">
            <w:pPr>
              <w:snapToGrid w:val="0"/>
              <w:spacing w:line="260" w:lineRule="exact"/>
              <w:rPr>
                <w:rFonts w:ascii="宋体" w:cs="宋体"/>
                <w:color w:val="auto"/>
                <w:szCs w:val="21"/>
                <w:highlight w:val="none"/>
              </w:rPr>
            </w:pPr>
            <w:r>
              <w:rPr>
                <w:rFonts w:hint="eastAsia" w:ascii="宋体" w:cs="宋体"/>
                <w:color w:val="auto"/>
                <w:szCs w:val="21"/>
                <w:highlight w:val="none"/>
              </w:rPr>
              <w:t>根据投标人提供的检测流程及制度情况由评委进行打分，最高得2分。</w:t>
            </w:r>
          </w:p>
        </w:tc>
      </w:tr>
      <w:tr w14:paraId="0E575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10FD292">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1F14F548">
            <w:pPr>
              <w:spacing w:line="240" w:lineRule="exact"/>
              <w:jc w:val="center"/>
              <w:rPr>
                <w:rFonts w:ascii="宋体" w:cs="宋体"/>
                <w:color w:val="auto"/>
                <w:szCs w:val="21"/>
                <w:highlight w:val="none"/>
              </w:rPr>
            </w:pPr>
            <w:r>
              <w:rPr>
                <w:rFonts w:hint="eastAsia" w:ascii="宋体" w:cs="宋体"/>
                <w:color w:val="auto"/>
                <w:szCs w:val="21"/>
                <w:highlight w:val="none"/>
              </w:rPr>
              <w:t>管理体系认证情况</w:t>
            </w:r>
          </w:p>
          <w:p w14:paraId="6C266AD6">
            <w:pPr>
              <w:spacing w:line="240" w:lineRule="exact"/>
              <w:jc w:val="center"/>
              <w:rPr>
                <w:rFonts w:ascii="宋体" w:cs="宋体"/>
                <w:color w:val="auto"/>
                <w:szCs w:val="21"/>
                <w:highlight w:val="none"/>
              </w:rPr>
            </w:pPr>
            <w:r>
              <w:rPr>
                <w:rFonts w:hint="eastAsia" w:ascii="宋体" w:cs="宋体"/>
                <w:color w:val="auto"/>
                <w:szCs w:val="21"/>
                <w:highlight w:val="none"/>
              </w:rPr>
              <w:t>（5分）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0BFB1477">
            <w:pPr>
              <w:spacing w:line="240" w:lineRule="exact"/>
              <w:rPr>
                <w:rFonts w:ascii="宋体" w:cs="宋体"/>
                <w:color w:val="auto"/>
                <w:szCs w:val="21"/>
                <w:highlight w:val="none"/>
              </w:rPr>
            </w:pPr>
            <w:r>
              <w:rPr>
                <w:rFonts w:hint="eastAsia" w:ascii="宋体" w:cs="宋体"/>
                <w:color w:val="auto"/>
                <w:szCs w:val="21"/>
                <w:highlight w:val="none"/>
              </w:rPr>
              <w:t>投标人具有有效的食品安全管理体系认证、质量管理体系认证、环境管理体系认证、职业健康安全管理体系认证、售后服务体系认证的，每</w:t>
            </w:r>
            <w:r>
              <w:rPr>
                <w:rFonts w:hint="eastAsia" w:ascii="宋体" w:cs="宋体"/>
                <w:color w:val="auto"/>
                <w:szCs w:val="21"/>
                <w:highlight w:val="none"/>
                <w:lang w:eastAsia="zh-CN"/>
              </w:rPr>
              <w:t>提供</w:t>
            </w:r>
            <w:r>
              <w:rPr>
                <w:rFonts w:hint="eastAsia" w:ascii="宋体" w:cs="宋体"/>
                <w:color w:val="auto"/>
                <w:szCs w:val="21"/>
                <w:highlight w:val="none"/>
                <w:lang w:val="en-US" w:eastAsia="zh-CN"/>
              </w:rPr>
              <w:t>1</w:t>
            </w:r>
            <w:r>
              <w:rPr>
                <w:rFonts w:hint="eastAsia" w:ascii="宋体" w:cs="宋体"/>
                <w:color w:val="auto"/>
                <w:szCs w:val="21"/>
                <w:highlight w:val="none"/>
              </w:rPr>
              <w:t>个得1分，最高得5分。（投标文件中提供相关认证证书复印件，原件</w:t>
            </w:r>
            <w:r>
              <w:rPr>
                <w:rFonts w:hint="eastAsia" w:ascii="宋体" w:cs="宋体"/>
                <w:color w:val="auto"/>
                <w:szCs w:val="21"/>
                <w:highlight w:val="none"/>
                <w:lang w:eastAsia="zh-CN"/>
              </w:rPr>
              <w:t>备</w:t>
            </w:r>
            <w:r>
              <w:rPr>
                <w:rFonts w:hint="eastAsia" w:ascii="宋体" w:cs="宋体"/>
                <w:color w:val="auto"/>
                <w:szCs w:val="21"/>
                <w:highlight w:val="none"/>
              </w:rPr>
              <w:t>查）</w:t>
            </w:r>
          </w:p>
        </w:tc>
      </w:tr>
      <w:tr w14:paraId="13CD5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9F1F093">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B2C97B2">
            <w:pPr>
              <w:spacing w:line="240" w:lineRule="exact"/>
              <w:jc w:val="center"/>
              <w:rPr>
                <w:rFonts w:ascii="宋体" w:cs="宋体"/>
                <w:color w:val="auto"/>
                <w:szCs w:val="21"/>
                <w:highlight w:val="none"/>
              </w:rPr>
            </w:pPr>
            <w:r>
              <w:rPr>
                <w:rFonts w:hint="eastAsia" w:ascii="宋体" w:cs="宋体"/>
                <w:color w:val="auto"/>
                <w:szCs w:val="21"/>
                <w:highlight w:val="none"/>
              </w:rPr>
              <w:t>同类业绩</w:t>
            </w:r>
          </w:p>
          <w:p w14:paraId="39F3AA17">
            <w:pPr>
              <w:spacing w:line="240" w:lineRule="exact"/>
              <w:jc w:val="center"/>
              <w:rPr>
                <w:rFonts w:ascii="宋体" w:cs="宋体"/>
                <w:b/>
                <w:color w:val="auto"/>
                <w:szCs w:val="21"/>
                <w:highlight w:val="none"/>
              </w:rPr>
            </w:pPr>
            <w:r>
              <w:rPr>
                <w:rFonts w:hint="eastAsia" w:ascii="宋体" w:cs="宋体"/>
                <w:color w:val="auto"/>
                <w:szCs w:val="21"/>
                <w:highlight w:val="none"/>
              </w:rPr>
              <w:t>（5分）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0BA0CF24">
            <w:pPr>
              <w:snapToGrid w:val="0"/>
              <w:spacing w:line="260" w:lineRule="exact"/>
              <w:rPr>
                <w:rFonts w:ascii="宋体" w:cs="宋体"/>
                <w:color w:val="auto"/>
                <w:szCs w:val="21"/>
                <w:highlight w:val="none"/>
              </w:rPr>
            </w:pPr>
            <w:r>
              <w:rPr>
                <w:rFonts w:hint="eastAsia" w:ascii="宋体" w:cs="宋体"/>
                <w:color w:val="auto"/>
                <w:szCs w:val="21"/>
                <w:highlight w:val="none"/>
              </w:rPr>
              <w:t>投标人</w:t>
            </w:r>
            <w:r>
              <w:rPr>
                <w:rFonts w:hint="eastAsia" w:ascii="宋体" w:cs="宋体"/>
                <w:color w:val="auto"/>
                <w:szCs w:val="21"/>
                <w:highlight w:val="none"/>
                <w:lang w:eastAsia="zh-CN"/>
              </w:rPr>
              <w:t>提供</w:t>
            </w:r>
            <w:r>
              <w:rPr>
                <w:rFonts w:hint="eastAsia" w:ascii="宋体" w:cs="宋体"/>
                <w:color w:val="auto"/>
                <w:szCs w:val="21"/>
                <w:highlight w:val="none"/>
              </w:rPr>
              <w:t>自</w:t>
            </w:r>
            <w:r>
              <w:rPr>
                <w:rFonts w:hint="eastAsia" w:ascii="宋体" w:cs="宋体"/>
                <w:color w:val="auto"/>
                <w:szCs w:val="21"/>
                <w:highlight w:val="none"/>
              </w:rPr>
              <w:t>20</w:t>
            </w:r>
            <w:r>
              <w:rPr>
                <w:rFonts w:hint="eastAsia" w:ascii="宋体" w:cs="宋体"/>
                <w:color w:val="auto"/>
                <w:szCs w:val="21"/>
                <w:highlight w:val="none"/>
                <w:lang w:val="en-US" w:eastAsia="zh-CN"/>
              </w:rPr>
              <w:t>22</w:t>
            </w:r>
            <w:r>
              <w:rPr>
                <w:rFonts w:hint="eastAsia" w:ascii="宋体" w:cs="宋体"/>
                <w:color w:val="auto"/>
                <w:szCs w:val="21"/>
                <w:highlight w:val="none"/>
              </w:rPr>
              <w:t>年1月1日</w:t>
            </w:r>
            <w:r>
              <w:rPr>
                <w:rFonts w:hint="eastAsia" w:ascii="宋体" w:cs="宋体"/>
                <w:color w:val="auto"/>
                <w:szCs w:val="21"/>
                <w:highlight w:val="none"/>
              </w:rPr>
              <w:t>以来</w:t>
            </w:r>
            <w:r>
              <w:rPr>
                <w:rFonts w:hint="eastAsia" w:ascii="宋体" w:cs="宋体"/>
                <w:color w:val="auto"/>
                <w:szCs w:val="21"/>
                <w:highlight w:val="none"/>
                <w:lang w:eastAsia="zh-CN"/>
              </w:rPr>
              <w:t>给行政事业单位或国有企业配送过干货类、鲜肉类、冷冻食品类、水产类、豆制品及蛋类、蔬菜类、水果类、大米、面粉、食用油及调料类这十一类食品的</w:t>
            </w:r>
            <w:r>
              <w:rPr>
                <w:rFonts w:hint="eastAsia" w:ascii="宋体" w:cs="宋体"/>
                <w:color w:val="auto"/>
                <w:szCs w:val="21"/>
                <w:highlight w:val="none"/>
              </w:rPr>
              <w:t>成功</w:t>
            </w:r>
            <w:r>
              <w:rPr>
                <w:rFonts w:hint="eastAsia" w:ascii="宋体" w:cs="宋体"/>
                <w:color w:val="auto"/>
                <w:szCs w:val="21"/>
                <w:highlight w:val="none"/>
                <w:lang w:eastAsia="zh-CN"/>
              </w:rPr>
              <w:t>案例的得</w:t>
            </w:r>
            <w:r>
              <w:rPr>
                <w:rFonts w:hint="eastAsia" w:ascii="宋体" w:cs="宋体"/>
                <w:color w:val="auto"/>
                <w:szCs w:val="21"/>
                <w:highlight w:val="none"/>
                <w:lang w:val="en-US" w:eastAsia="zh-CN"/>
              </w:rPr>
              <w:t>5分，每缺少一类扣0.5分，扣完为止。</w:t>
            </w:r>
            <w:r>
              <w:rPr>
                <w:rFonts w:hint="eastAsia" w:ascii="宋体" w:cs="宋体"/>
                <w:color w:val="auto"/>
                <w:szCs w:val="21"/>
                <w:highlight w:val="none"/>
              </w:rPr>
              <w:t>（投标文件中提供相关业绩合同复印件，原件</w:t>
            </w:r>
            <w:r>
              <w:rPr>
                <w:rFonts w:hint="eastAsia" w:ascii="宋体" w:cs="宋体"/>
                <w:color w:val="auto"/>
                <w:szCs w:val="21"/>
                <w:highlight w:val="none"/>
                <w:lang w:eastAsia="zh-CN"/>
              </w:rPr>
              <w:t>备</w:t>
            </w:r>
            <w:r>
              <w:rPr>
                <w:rFonts w:hint="eastAsia" w:ascii="宋体" w:cs="宋体"/>
                <w:color w:val="auto"/>
                <w:szCs w:val="21"/>
                <w:highlight w:val="none"/>
              </w:rPr>
              <w:t>查）</w:t>
            </w:r>
          </w:p>
        </w:tc>
      </w:tr>
      <w:tr w14:paraId="43ACB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D130C2B">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51B50930">
            <w:pPr>
              <w:spacing w:line="240" w:lineRule="exact"/>
              <w:jc w:val="center"/>
              <w:rPr>
                <w:rFonts w:ascii="宋体" w:cs="宋体"/>
                <w:color w:val="auto"/>
                <w:szCs w:val="21"/>
                <w:highlight w:val="none"/>
              </w:rPr>
            </w:pPr>
            <w:r>
              <w:rPr>
                <w:rFonts w:hint="eastAsia" w:ascii="宋体" w:cs="宋体"/>
                <w:color w:val="auto"/>
                <w:szCs w:val="21"/>
                <w:highlight w:val="none"/>
              </w:rPr>
              <w:t>综合实力（3分）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26D7CD2E">
            <w:pPr>
              <w:snapToGrid w:val="0"/>
              <w:spacing w:line="260" w:lineRule="exact"/>
              <w:rPr>
                <w:rFonts w:ascii="宋体" w:cs="宋体"/>
                <w:color w:val="auto"/>
                <w:szCs w:val="21"/>
                <w:highlight w:val="none"/>
              </w:rPr>
            </w:pPr>
            <w:r>
              <w:rPr>
                <w:rFonts w:hint="eastAsia" w:ascii="宋体" w:cs="宋体"/>
                <w:color w:val="auto"/>
                <w:szCs w:val="21"/>
                <w:highlight w:val="none"/>
              </w:rPr>
              <w:t>根据投标人提供的企业信用、履约能力情况进行打分，最高得3分。</w:t>
            </w:r>
          </w:p>
        </w:tc>
      </w:tr>
      <w:tr w14:paraId="3D35E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055"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1D1203A2">
            <w:pPr>
              <w:rPr>
                <w:color w:val="auto"/>
                <w:highlight w:val="none"/>
              </w:rPr>
            </w:pPr>
          </w:p>
        </w:tc>
        <w:tc>
          <w:tcPr>
            <w:tcW w:w="1206" w:type="dxa"/>
            <w:tcBorders>
              <w:top w:val="single" w:color="auto" w:sz="4" w:space="0"/>
              <w:left w:val="single" w:color="auto" w:sz="4" w:space="0"/>
              <w:bottom w:val="single" w:color="auto" w:sz="4" w:space="0"/>
              <w:right w:val="single" w:color="auto" w:sz="4" w:space="0"/>
              <w:tl2br w:val="nil"/>
              <w:tr2bl w:val="nil"/>
            </w:tcBorders>
            <w:vAlign w:val="center"/>
          </w:tcPr>
          <w:p w14:paraId="6D5D8C8C">
            <w:pPr>
              <w:spacing w:line="280" w:lineRule="exact"/>
              <w:jc w:val="center"/>
              <w:rPr>
                <w:rFonts w:ascii="宋体" w:cs="宋体"/>
                <w:color w:val="auto"/>
                <w:szCs w:val="21"/>
                <w:highlight w:val="none"/>
              </w:rPr>
            </w:pPr>
            <w:r>
              <w:rPr>
                <w:rFonts w:hint="eastAsia" w:ascii="宋体" w:cs="宋体"/>
                <w:color w:val="auto"/>
                <w:szCs w:val="21"/>
                <w:highlight w:val="none"/>
              </w:rPr>
              <w:t>标书制作</w:t>
            </w:r>
          </w:p>
          <w:p w14:paraId="505634B2">
            <w:pPr>
              <w:spacing w:line="280" w:lineRule="exact"/>
              <w:jc w:val="center"/>
              <w:rPr>
                <w:rFonts w:ascii="宋体" w:cs="宋体"/>
                <w:color w:val="auto"/>
                <w:szCs w:val="21"/>
                <w:highlight w:val="none"/>
              </w:rPr>
            </w:pPr>
            <w:r>
              <w:rPr>
                <w:rFonts w:hint="eastAsia" w:ascii="宋体" w:cs="宋体"/>
                <w:color w:val="auto"/>
                <w:szCs w:val="21"/>
                <w:highlight w:val="none"/>
              </w:rPr>
              <w:t>（1分）</w:t>
            </w:r>
          </w:p>
        </w:tc>
        <w:tc>
          <w:tcPr>
            <w:tcW w:w="7238" w:type="dxa"/>
            <w:tcBorders>
              <w:top w:val="single" w:color="auto" w:sz="4" w:space="0"/>
              <w:left w:val="single" w:color="auto" w:sz="4" w:space="0"/>
              <w:bottom w:val="single" w:color="auto" w:sz="4" w:space="0"/>
              <w:right w:val="single" w:color="auto" w:sz="4" w:space="0"/>
              <w:tl2br w:val="nil"/>
              <w:tr2bl w:val="nil"/>
            </w:tcBorders>
            <w:vAlign w:val="center"/>
          </w:tcPr>
          <w:p w14:paraId="61584343">
            <w:pPr>
              <w:snapToGrid w:val="0"/>
              <w:spacing w:line="240" w:lineRule="auto"/>
              <w:jc w:val="both"/>
              <w:rPr>
                <w:rFonts w:ascii="宋体" w:cs="宋体"/>
                <w:color w:val="auto"/>
                <w:szCs w:val="21"/>
                <w:highlight w:val="none"/>
              </w:rPr>
            </w:pPr>
            <w:r>
              <w:rPr>
                <w:rFonts w:hint="eastAsia" w:ascii="宋体" w:cs="宋体"/>
                <w:color w:val="auto"/>
                <w:szCs w:val="21"/>
                <w:highlight w:val="none"/>
              </w:rPr>
              <w:t>编制有序、装订整齐、书面整洁、内容详实情况，有无错误、是否按招标文件要求制作等，有错误或前后矛盾的每项扣0.5分，扣完为止。</w:t>
            </w:r>
          </w:p>
        </w:tc>
      </w:tr>
    </w:tbl>
    <w:p w14:paraId="06C6A773">
      <w:pPr>
        <w:snapToGrid w:val="0"/>
        <w:spacing w:line="240" w:lineRule="auto"/>
        <w:ind w:left="419" w:hanging="422" w:hangingChars="200"/>
        <w:rPr>
          <w:rFonts w:ascii="宋体" w:cs="宋体"/>
          <w:b/>
          <w:color w:val="auto"/>
          <w:szCs w:val="21"/>
          <w:highlight w:val="none"/>
        </w:rPr>
      </w:pPr>
    </w:p>
    <w:p w14:paraId="11120235">
      <w:pPr>
        <w:snapToGrid w:val="0"/>
        <w:spacing w:line="240" w:lineRule="auto"/>
        <w:ind w:left="419" w:hanging="422" w:hangingChars="200"/>
        <w:rPr>
          <w:rFonts w:ascii="宋体" w:cs="宋体"/>
          <w:b/>
          <w:color w:val="auto"/>
          <w:szCs w:val="21"/>
          <w:highlight w:val="none"/>
          <w:u w:val="single"/>
        </w:rPr>
      </w:pPr>
      <w:r>
        <w:rPr>
          <w:rFonts w:hint="eastAsia" w:ascii="宋体" w:cs="宋体"/>
          <w:b/>
          <w:color w:val="auto"/>
          <w:szCs w:val="21"/>
          <w:highlight w:val="none"/>
        </w:rPr>
        <w:t>注：</w:t>
      </w:r>
      <w:r>
        <w:rPr>
          <w:rFonts w:hint="eastAsia" w:ascii="宋体" w:cs="宋体"/>
          <w:b/>
          <w:color w:val="auto"/>
          <w:szCs w:val="21"/>
          <w:highlight w:val="none"/>
          <w:u w:val="single"/>
        </w:rPr>
        <w:t>1</w:t>
      </w:r>
      <w:r>
        <w:rPr>
          <w:rFonts w:hint="eastAsia" w:ascii="宋体" w:cs="宋体"/>
          <w:color w:val="auto"/>
          <w:kern w:val="0"/>
          <w:sz w:val="24"/>
          <w:highlight w:val="none"/>
          <w:u w:val="single"/>
        </w:rPr>
        <w:t>.</w:t>
      </w:r>
      <w:r>
        <w:rPr>
          <w:rFonts w:hint="eastAsia" w:ascii="宋体" w:cs="宋体"/>
          <w:b/>
          <w:color w:val="auto"/>
          <w:szCs w:val="21"/>
          <w:highlight w:val="none"/>
          <w:u w:val="single"/>
        </w:rPr>
        <w:t>技术部分和商务资信部分中所涉及的评分证明材料均需提供相关证明材料复印件并加盖投标人公章，原件备查。</w:t>
      </w:r>
    </w:p>
    <w:p w14:paraId="3C9EED57">
      <w:pPr>
        <w:snapToGrid w:val="0"/>
        <w:spacing w:line="240" w:lineRule="auto"/>
        <w:ind w:left="420" w:leftChars="200"/>
        <w:rPr>
          <w:rFonts w:ascii="宋体" w:cs="宋体"/>
          <w:b/>
          <w:color w:val="auto"/>
          <w:szCs w:val="21"/>
          <w:highlight w:val="none"/>
          <w:u w:val="single"/>
        </w:rPr>
      </w:pPr>
      <w:r>
        <w:rPr>
          <w:rFonts w:hint="eastAsia" w:ascii="宋体" w:cs="宋体"/>
          <w:b/>
          <w:color w:val="auto"/>
          <w:szCs w:val="21"/>
          <w:highlight w:val="none"/>
          <w:u w:val="single"/>
        </w:rPr>
        <w:t>2</w:t>
      </w:r>
      <w:r>
        <w:rPr>
          <w:rFonts w:hint="eastAsia" w:ascii="宋体" w:cs="宋体"/>
          <w:color w:val="auto"/>
          <w:kern w:val="0"/>
          <w:sz w:val="24"/>
          <w:highlight w:val="none"/>
          <w:u w:val="single"/>
        </w:rPr>
        <w:t>.</w:t>
      </w:r>
      <w:r>
        <w:rPr>
          <w:rFonts w:hint="eastAsia" w:ascii="宋体" w:cs="宋体"/>
          <w:b/>
          <w:color w:val="auto"/>
          <w:szCs w:val="21"/>
          <w:highlight w:val="none"/>
          <w:u w:val="single"/>
        </w:rPr>
        <w:t>备查原件与投标文件一起提交，并附原件清单（加盖公章）。</w:t>
      </w:r>
    </w:p>
    <w:p w14:paraId="6149D206">
      <w:pPr>
        <w:snapToGrid w:val="0"/>
        <w:spacing w:line="240" w:lineRule="auto"/>
        <w:ind w:left="420" w:leftChars="200"/>
        <w:rPr>
          <w:rFonts w:hint="eastAsia" w:ascii="宋体" w:cs="宋体"/>
          <w:b/>
          <w:color w:val="auto"/>
          <w:szCs w:val="21"/>
          <w:highlight w:val="none"/>
          <w:u w:val="single"/>
          <w:lang w:eastAsia="zh-CN"/>
        </w:rPr>
      </w:pPr>
      <w:r>
        <w:rPr>
          <w:rFonts w:hint="eastAsia" w:ascii="宋体" w:cs="宋体"/>
          <w:b/>
          <w:color w:val="auto"/>
          <w:szCs w:val="21"/>
          <w:highlight w:val="none"/>
          <w:u w:val="single"/>
          <w:lang w:eastAsia="zh-CN"/>
        </w:rPr>
        <w:t>3</w:t>
      </w:r>
      <w:r>
        <w:rPr>
          <w:rFonts w:hint="eastAsia" w:ascii="宋体" w:cs="宋体"/>
          <w:color w:val="auto"/>
          <w:kern w:val="0"/>
          <w:sz w:val="24"/>
          <w:highlight w:val="none"/>
          <w:u w:val="single"/>
        </w:rPr>
        <w:t>.</w:t>
      </w:r>
      <w:r>
        <w:rPr>
          <w:rFonts w:hint="eastAsia" w:ascii="宋体" w:cs="宋体"/>
          <w:b/>
          <w:color w:val="auto"/>
          <w:szCs w:val="21"/>
          <w:highlight w:val="none"/>
          <w:u w:val="single"/>
          <w:lang w:val="en-US" w:eastAsia="zh-CN"/>
        </w:rPr>
        <w:t>合同签订前，招标单位将对中标人经营场所进行现场考察</w:t>
      </w:r>
      <w:r>
        <w:rPr>
          <w:rFonts w:hint="eastAsia" w:ascii="宋体" w:cs="宋体"/>
          <w:b/>
          <w:color w:val="auto"/>
          <w:szCs w:val="21"/>
          <w:highlight w:val="none"/>
          <w:u w:val="single"/>
          <w:lang w:val="en-US" w:eastAsia="zh-CN"/>
        </w:rPr>
        <w:t>，</w:t>
      </w:r>
      <w:r>
        <w:rPr>
          <w:rFonts w:hint="eastAsia" w:ascii="宋体" w:cs="宋体"/>
          <w:b/>
          <w:color w:val="auto"/>
          <w:szCs w:val="21"/>
          <w:highlight w:val="none"/>
          <w:u w:val="single"/>
          <w:lang w:eastAsia="zh-CN"/>
        </w:rPr>
        <w:t>若发现投标文件中提供的证明材料与现场实际不一致的，则按提供虚假材料处理，没收投标保证金并取消其中标资格。</w:t>
      </w:r>
      <w:r>
        <w:rPr>
          <w:rFonts w:hint="eastAsia" w:ascii="宋体" w:cs="宋体"/>
          <w:b/>
          <w:color w:val="auto"/>
          <w:szCs w:val="21"/>
          <w:highlight w:val="none"/>
          <w:u w:val="single"/>
          <w:lang w:val="en-US" w:eastAsia="zh-CN"/>
        </w:rPr>
        <w:t>招标</w:t>
      </w:r>
      <w:r>
        <w:rPr>
          <w:rFonts w:hint="eastAsia" w:ascii="宋体" w:cs="宋体"/>
          <w:b/>
          <w:color w:val="auto"/>
          <w:szCs w:val="21"/>
          <w:highlight w:val="none"/>
          <w:u w:val="single"/>
          <w:lang w:eastAsia="zh-CN"/>
        </w:rPr>
        <w:t>单位同时可根据评标委员会推荐的其他投标人按综合得分从高到低依次递补。</w:t>
      </w:r>
    </w:p>
    <w:p w14:paraId="05837546">
      <w:pPr>
        <w:snapToGrid w:val="0"/>
        <w:spacing w:line="460" w:lineRule="exact"/>
        <w:ind w:firstLine="480" w:firstLineChars="200"/>
        <w:outlineLvl w:val="0"/>
        <w:rPr>
          <w:rFonts w:ascii="宋体" w:cs="宋体"/>
          <w:color w:val="auto"/>
          <w:kern w:val="0"/>
          <w:sz w:val="24"/>
          <w:highlight w:val="none"/>
        </w:rPr>
      </w:pPr>
      <w:r>
        <w:rPr>
          <w:rFonts w:hint="eastAsia" w:ascii="宋体" w:cs="宋体"/>
          <w:color w:val="auto"/>
          <w:kern w:val="0"/>
          <w:sz w:val="24"/>
          <w:highlight w:val="none"/>
        </w:rPr>
        <w:t>由评标专家负责对</w:t>
      </w:r>
      <w:r>
        <w:rPr>
          <w:rFonts w:hint="eastAsia" w:ascii="宋体" w:cs="宋体"/>
          <w:color w:val="auto"/>
          <w:kern w:val="0"/>
          <w:sz w:val="24"/>
          <w:highlight w:val="none"/>
          <w:lang w:val="en-US" w:eastAsia="zh-CN"/>
        </w:rPr>
        <w:t>每份</w:t>
      </w:r>
      <w:r>
        <w:rPr>
          <w:rFonts w:hint="eastAsia" w:ascii="宋体" w:cs="宋体"/>
          <w:color w:val="auto"/>
          <w:kern w:val="0"/>
          <w:sz w:val="24"/>
          <w:highlight w:val="none"/>
        </w:rPr>
        <w:t>投标文件各自评分。如发现某个单项的评分超出了评分细则所规定的分值范围的，则该张评分表无效。</w:t>
      </w:r>
    </w:p>
    <w:p w14:paraId="7C9FD50D">
      <w:pPr>
        <w:snapToGrid w:val="0"/>
        <w:spacing w:line="460" w:lineRule="exact"/>
        <w:ind w:firstLine="480" w:firstLineChars="200"/>
        <w:outlineLvl w:val="0"/>
        <w:rPr>
          <w:rFonts w:ascii="宋体" w:cs="宋体"/>
          <w:color w:val="auto"/>
          <w:kern w:val="0"/>
          <w:sz w:val="24"/>
          <w:highlight w:val="none"/>
        </w:rPr>
      </w:pPr>
      <w:r>
        <w:rPr>
          <w:rFonts w:hint="eastAsia" w:ascii="宋体" w:cs="宋体"/>
          <w:color w:val="auto"/>
          <w:kern w:val="0"/>
          <w:sz w:val="24"/>
          <w:highlight w:val="none"/>
        </w:rPr>
        <w:t>此项得分为：评标专家的有效评分的算术平均值（保留2位小数）。</w:t>
      </w:r>
    </w:p>
    <w:p w14:paraId="6B98D936">
      <w:pPr>
        <w:snapToGrid w:val="0"/>
        <w:spacing w:line="460" w:lineRule="exact"/>
        <w:ind w:firstLine="482" w:firstLineChars="200"/>
        <w:outlineLvl w:val="0"/>
        <w:rPr>
          <w:color w:val="auto"/>
          <w:highlight w:val="none"/>
        </w:rPr>
      </w:pPr>
      <w:r>
        <w:rPr>
          <w:rFonts w:hint="eastAsia" w:ascii="宋体" w:cs="宋体"/>
          <w:b/>
          <w:color w:val="auto"/>
          <w:sz w:val="24"/>
          <w:highlight w:val="none"/>
          <w:lang w:eastAsia="zh-CN"/>
        </w:rPr>
        <w:t>（四）</w:t>
      </w:r>
      <w:r>
        <w:rPr>
          <w:rFonts w:hint="eastAsia" w:ascii="宋体" w:cs="宋体"/>
          <w:b/>
          <w:color w:val="auto"/>
          <w:sz w:val="24"/>
          <w:highlight w:val="none"/>
        </w:rPr>
        <w:t>各类食品的报价分值</w:t>
      </w:r>
    </w:p>
    <w:tbl>
      <w:tblPr>
        <w:tblStyle w:val="25"/>
        <w:tblW w:w="8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978"/>
        <w:gridCol w:w="2876"/>
        <w:gridCol w:w="1097"/>
        <w:gridCol w:w="3367"/>
      </w:tblGrid>
      <w:tr w14:paraId="1E248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4AEC07DE">
            <w:pPr>
              <w:spacing w:line="360" w:lineRule="exact"/>
              <w:jc w:val="center"/>
              <w:rPr>
                <w:rFonts w:hint="eastAsia" w:ascii="宋体" w:eastAsia="宋体" w:cs="宋体"/>
                <w:b/>
                <w:bCs/>
                <w:color w:val="auto"/>
                <w:sz w:val="24"/>
                <w:szCs w:val="24"/>
                <w:highlight w:val="none"/>
                <w:lang w:val="en-US" w:eastAsia="zh-CN"/>
              </w:rPr>
            </w:pPr>
            <w:r>
              <w:rPr>
                <w:rFonts w:hint="eastAsia" w:ascii="宋体" w:cs="宋体"/>
                <w:b/>
                <w:bCs/>
                <w:color w:val="auto"/>
                <w:sz w:val="24"/>
                <w:szCs w:val="24"/>
                <w:highlight w:val="none"/>
                <w:lang w:val="en-US" w:eastAsia="zh-CN"/>
              </w:rPr>
              <w:t>序号</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5C7AED10">
            <w:pPr>
              <w:spacing w:line="360" w:lineRule="exact"/>
              <w:jc w:val="center"/>
              <w:rPr>
                <w:rFonts w:ascii="宋体" w:cs="宋体"/>
                <w:b/>
                <w:bCs/>
                <w:color w:val="auto"/>
                <w:sz w:val="24"/>
                <w:szCs w:val="24"/>
                <w:highlight w:val="none"/>
              </w:rPr>
            </w:pPr>
            <w:r>
              <w:rPr>
                <w:rFonts w:hint="eastAsia" w:ascii="宋体" w:cs="宋体"/>
                <w:b/>
                <w:bCs/>
                <w:color w:val="auto"/>
                <w:sz w:val="24"/>
                <w:szCs w:val="24"/>
                <w:highlight w:val="none"/>
              </w:rPr>
              <w:t>食品类别</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226D48A1">
            <w:pPr>
              <w:spacing w:line="360" w:lineRule="exact"/>
              <w:jc w:val="center"/>
              <w:rPr>
                <w:rFonts w:ascii="宋体" w:cs="宋体"/>
                <w:b/>
                <w:bCs/>
                <w:color w:val="auto"/>
                <w:sz w:val="24"/>
                <w:szCs w:val="24"/>
                <w:highlight w:val="none"/>
              </w:rPr>
            </w:pPr>
            <w:r>
              <w:rPr>
                <w:rFonts w:hint="eastAsia" w:ascii="宋体" w:cs="宋体"/>
                <w:b/>
                <w:bCs/>
                <w:color w:val="auto"/>
                <w:sz w:val="24"/>
                <w:szCs w:val="24"/>
                <w:highlight w:val="none"/>
              </w:rPr>
              <w:t>分值</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40C210A2">
            <w:pPr>
              <w:spacing w:line="360" w:lineRule="exact"/>
              <w:jc w:val="center"/>
              <w:rPr>
                <w:rFonts w:ascii="宋体" w:cs="宋体"/>
                <w:b/>
                <w:bCs/>
                <w:color w:val="auto"/>
                <w:sz w:val="24"/>
                <w:szCs w:val="24"/>
                <w:highlight w:val="none"/>
              </w:rPr>
            </w:pPr>
            <w:r>
              <w:rPr>
                <w:rFonts w:hint="eastAsia" w:ascii="宋体" w:cs="宋体"/>
                <w:b/>
                <w:bCs/>
                <w:color w:val="auto"/>
                <w:sz w:val="24"/>
                <w:szCs w:val="24"/>
                <w:highlight w:val="none"/>
              </w:rPr>
              <w:t>报价下浮率A（%）</w:t>
            </w:r>
          </w:p>
        </w:tc>
      </w:tr>
      <w:tr w14:paraId="7B094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6E7695D9">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1</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5DFDBEDB">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干货类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0C37A1F6">
            <w:pPr>
              <w:spacing w:line="360" w:lineRule="exact"/>
              <w:jc w:val="center"/>
              <w:rPr>
                <w:rFonts w:ascii="宋体" w:cs="宋体"/>
                <w:color w:val="auto"/>
                <w:sz w:val="24"/>
                <w:szCs w:val="24"/>
                <w:highlight w:val="none"/>
              </w:rPr>
            </w:pPr>
            <w:r>
              <w:rPr>
                <w:rFonts w:hint="eastAsia" w:ascii="宋体" w:cs="宋体"/>
                <w:color w:val="auto"/>
                <w:sz w:val="24"/>
                <w:szCs w:val="24"/>
                <w:highlight w:val="none"/>
                <w:lang w:val="en-US" w:eastAsia="zh-CN"/>
              </w:rPr>
              <w:t>2</w:t>
            </w:r>
            <w:r>
              <w:rPr>
                <w:rFonts w:hint="eastAsia" w:ascii="宋体" w:cs="宋体"/>
                <w:color w:val="auto"/>
                <w:sz w:val="24"/>
                <w:szCs w:val="24"/>
                <w:highlight w:val="none"/>
              </w:rPr>
              <w:t>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1A40E24C">
            <w:pPr>
              <w:spacing w:line="360" w:lineRule="exact"/>
              <w:jc w:val="center"/>
              <w:rPr>
                <w:rFonts w:ascii="宋体" w:cs="宋体"/>
                <w:color w:val="auto"/>
                <w:sz w:val="24"/>
                <w:szCs w:val="24"/>
                <w:highlight w:val="none"/>
              </w:rPr>
            </w:pPr>
          </w:p>
        </w:tc>
      </w:tr>
      <w:tr w14:paraId="775FD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3B3DFC76">
            <w:pPr>
              <w:spacing w:line="360" w:lineRule="exact"/>
              <w:jc w:val="center"/>
              <w:rPr>
                <w:rFonts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2</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03E59598">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鲜肉类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0755337F">
            <w:pPr>
              <w:spacing w:line="360" w:lineRule="exact"/>
              <w:jc w:val="center"/>
              <w:rPr>
                <w:rFonts w:ascii="宋体" w:cs="宋体"/>
                <w:color w:val="auto"/>
                <w:sz w:val="24"/>
                <w:szCs w:val="24"/>
                <w:highlight w:val="none"/>
              </w:rPr>
            </w:pPr>
            <w:r>
              <w:rPr>
                <w:rFonts w:hint="eastAsia" w:ascii="宋体" w:cs="宋体"/>
                <w:color w:val="auto"/>
                <w:sz w:val="24"/>
                <w:szCs w:val="24"/>
                <w:highlight w:val="none"/>
                <w:lang w:val="en-US" w:eastAsia="zh-CN"/>
              </w:rPr>
              <w:t>4</w:t>
            </w:r>
            <w:r>
              <w:rPr>
                <w:rFonts w:hint="eastAsia" w:ascii="宋体" w:cs="宋体"/>
                <w:color w:val="auto"/>
                <w:sz w:val="24"/>
                <w:szCs w:val="24"/>
                <w:highlight w:val="none"/>
              </w:rPr>
              <w:t>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4DCC8EBD">
            <w:pPr>
              <w:spacing w:line="360" w:lineRule="exact"/>
              <w:jc w:val="center"/>
              <w:rPr>
                <w:rFonts w:ascii="宋体" w:cs="宋体"/>
                <w:color w:val="auto"/>
                <w:sz w:val="24"/>
                <w:szCs w:val="24"/>
                <w:highlight w:val="none"/>
              </w:rPr>
            </w:pPr>
          </w:p>
        </w:tc>
      </w:tr>
      <w:tr w14:paraId="53F24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15721A1D">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3</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583BEBF1">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冷冻食品类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5C279FE3">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2分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7AA99046">
            <w:pPr>
              <w:spacing w:line="360" w:lineRule="exact"/>
              <w:jc w:val="center"/>
              <w:rPr>
                <w:rFonts w:ascii="宋体" w:cs="宋体"/>
                <w:color w:val="auto"/>
                <w:sz w:val="24"/>
                <w:szCs w:val="24"/>
                <w:highlight w:val="none"/>
              </w:rPr>
            </w:pPr>
          </w:p>
        </w:tc>
      </w:tr>
      <w:tr w14:paraId="4FCF3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043359CF">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4</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781C2493">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豆制品及蛋类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68D5B810">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2分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79496852">
            <w:pPr>
              <w:spacing w:line="360" w:lineRule="exact"/>
              <w:jc w:val="center"/>
              <w:rPr>
                <w:rFonts w:ascii="宋体" w:cs="宋体"/>
                <w:color w:val="auto"/>
                <w:sz w:val="24"/>
                <w:szCs w:val="24"/>
                <w:highlight w:val="none"/>
              </w:rPr>
            </w:pPr>
          </w:p>
        </w:tc>
      </w:tr>
      <w:tr w14:paraId="08F68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6510FFD7">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5</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2D2716CF">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水产类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74E40399">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2分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3E517921">
            <w:pPr>
              <w:spacing w:line="360" w:lineRule="exact"/>
              <w:jc w:val="center"/>
              <w:rPr>
                <w:rFonts w:ascii="宋体" w:cs="宋体"/>
                <w:color w:val="auto"/>
                <w:sz w:val="24"/>
                <w:szCs w:val="24"/>
                <w:highlight w:val="none"/>
              </w:rPr>
            </w:pPr>
          </w:p>
        </w:tc>
      </w:tr>
      <w:tr w14:paraId="3E503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6749F4FD">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6</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0E7C096A">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蔬菜类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33BAC3EB">
            <w:pPr>
              <w:spacing w:line="360" w:lineRule="exact"/>
              <w:jc w:val="center"/>
              <w:rPr>
                <w:rFonts w:ascii="宋体" w:cs="宋体"/>
                <w:color w:val="auto"/>
                <w:sz w:val="24"/>
                <w:szCs w:val="24"/>
                <w:highlight w:val="none"/>
              </w:rPr>
            </w:pPr>
            <w:r>
              <w:rPr>
                <w:rFonts w:hint="eastAsia" w:ascii="宋体" w:cs="宋体"/>
                <w:color w:val="auto"/>
                <w:sz w:val="24"/>
                <w:szCs w:val="24"/>
                <w:highlight w:val="none"/>
                <w:lang w:val="en-US" w:eastAsia="zh-CN"/>
              </w:rPr>
              <w:t>4</w:t>
            </w:r>
            <w:r>
              <w:rPr>
                <w:rFonts w:hint="eastAsia" w:ascii="宋体" w:cs="宋体"/>
                <w:color w:val="auto"/>
                <w:sz w:val="24"/>
                <w:szCs w:val="24"/>
                <w:highlight w:val="none"/>
              </w:rPr>
              <w:t>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2FF23761">
            <w:pPr>
              <w:spacing w:line="360" w:lineRule="exact"/>
              <w:jc w:val="center"/>
              <w:rPr>
                <w:rFonts w:ascii="宋体" w:cs="宋体"/>
                <w:color w:val="auto"/>
                <w:sz w:val="24"/>
                <w:szCs w:val="24"/>
                <w:highlight w:val="none"/>
              </w:rPr>
            </w:pPr>
          </w:p>
        </w:tc>
      </w:tr>
      <w:tr w14:paraId="48385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452004FD">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7</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40F444A1">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水果类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21E3C16B">
            <w:pPr>
              <w:spacing w:line="360" w:lineRule="exact"/>
              <w:jc w:val="center"/>
              <w:rPr>
                <w:rFonts w:ascii="宋体" w:cs="宋体"/>
                <w:color w:val="auto"/>
                <w:sz w:val="24"/>
                <w:szCs w:val="24"/>
                <w:highlight w:val="none"/>
              </w:rPr>
            </w:pPr>
            <w:r>
              <w:rPr>
                <w:rFonts w:hint="eastAsia" w:ascii="宋体" w:cs="宋体"/>
                <w:color w:val="auto"/>
                <w:sz w:val="24"/>
                <w:szCs w:val="24"/>
                <w:highlight w:val="none"/>
                <w:lang w:val="en-US" w:eastAsia="zh-CN"/>
              </w:rPr>
              <w:t>4</w:t>
            </w:r>
            <w:r>
              <w:rPr>
                <w:rFonts w:hint="eastAsia" w:ascii="宋体" w:cs="宋体"/>
                <w:color w:val="auto"/>
                <w:sz w:val="24"/>
                <w:szCs w:val="24"/>
                <w:highlight w:val="none"/>
              </w:rPr>
              <w:t>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1BDF6188">
            <w:pPr>
              <w:spacing w:line="360" w:lineRule="exact"/>
              <w:jc w:val="center"/>
              <w:rPr>
                <w:rFonts w:ascii="宋体" w:cs="宋体"/>
                <w:color w:val="auto"/>
                <w:sz w:val="24"/>
                <w:szCs w:val="24"/>
                <w:highlight w:val="none"/>
              </w:rPr>
            </w:pPr>
          </w:p>
        </w:tc>
      </w:tr>
      <w:tr w14:paraId="25C64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6AF10CB4">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8</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2F615D50">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大米</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5E57E87F">
            <w:pPr>
              <w:spacing w:line="360" w:lineRule="exact"/>
              <w:jc w:val="center"/>
              <w:rPr>
                <w:rFonts w:ascii="宋体" w:cs="宋体"/>
                <w:color w:val="auto"/>
                <w:sz w:val="24"/>
                <w:szCs w:val="24"/>
                <w:highlight w:val="none"/>
              </w:rPr>
            </w:pPr>
            <w:r>
              <w:rPr>
                <w:rFonts w:hint="eastAsia" w:ascii="宋体" w:cs="宋体"/>
                <w:color w:val="auto"/>
                <w:sz w:val="24"/>
                <w:szCs w:val="24"/>
                <w:highlight w:val="none"/>
                <w:lang w:val="en-US" w:eastAsia="zh-CN"/>
              </w:rPr>
              <w:t>3</w:t>
            </w:r>
            <w:r>
              <w:rPr>
                <w:rFonts w:hint="eastAsia" w:ascii="宋体" w:cs="宋体"/>
                <w:color w:val="auto"/>
                <w:sz w:val="24"/>
                <w:szCs w:val="24"/>
                <w:highlight w:val="none"/>
              </w:rPr>
              <w:t>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098864CE">
            <w:pPr>
              <w:spacing w:line="360" w:lineRule="exact"/>
              <w:jc w:val="center"/>
              <w:rPr>
                <w:rFonts w:ascii="宋体" w:cs="宋体"/>
                <w:color w:val="auto"/>
                <w:sz w:val="24"/>
                <w:szCs w:val="24"/>
                <w:highlight w:val="none"/>
              </w:rPr>
            </w:pPr>
          </w:p>
        </w:tc>
      </w:tr>
      <w:tr w14:paraId="6CEF8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71405B2C">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9</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17F0C8F5">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面粉</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6147DBFC">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2分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54B04FFE">
            <w:pPr>
              <w:spacing w:line="360" w:lineRule="exact"/>
              <w:jc w:val="center"/>
              <w:rPr>
                <w:rFonts w:ascii="宋体" w:cs="宋体"/>
                <w:color w:val="auto"/>
                <w:sz w:val="24"/>
                <w:szCs w:val="24"/>
                <w:highlight w:val="none"/>
              </w:rPr>
            </w:pPr>
          </w:p>
        </w:tc>
      </w:tr>
      <w:tr w14:paraId="69140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5D14A902">
            <w:pPr>
              <w:spacing w:line="360" w:lineRule="exact"/>
              <w:jc w:val="center"/>
              <w:rPr>
                <w:rFonts w:hint="eastAsia"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10</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0515AB38">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食用油</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161030AE">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3分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2F679675">
            <w:pPr>
              <w:spacing w:line="360" w:lineRule="exact"/>
              <w:jc w:val="center"/>
              <w:rPr>
                <w:rFonts w:ascii="宋体" w:cs="宋体"/>
                <w:color w:val="auto"/>
                <w:sz w:val="24"/>
                <w:szCs w:val="24"/>
                <w:highlight w:val="none"/>
              </w:rPr>
            </w:pPr>
          </w:p>
        </w:tc>
      </w:tr>
      <w:tr w14:paraId="57E0D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4"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0A32FCFB">
            <w:pPr>
              <w:spacing w:line="360" w:lineRule="exact"/>
              <w:jc w:val="center"/>
              <w:rPr>
                <w:rFonts w:ascii="宋体" w:eastAsia="宋体" w:cs="宋体"/>
                <w:color w:val="auto"/>
                <w:sz w:val="24"/>
                <w:szCs w:val="24"/>
                <w:highlight w:val="none"/>
                <w:lang w:val="en-US" w:eastAsia="zh-CN"/>
              </w:rPr>
            </w:pPr>
            <w:r>
              <w:rPr>
                <w:rFonts w:hint="eastAsia" w:ascii="宋体" w:cs="宋体"/>
                <w:color w:val="auto"/>
                <w:sz w:val="24"/>
                <w:szCs w:val="24"/>
                <w:highlight w:val="none"/>
                <w:lang w:val="en-US" w:eastAsia="zh-CN"/>
              </w:rPr>
              <w:t>11</w:t>
            </w: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493E186D">
            <w:pPr>
              <w:spacing w:line="360" w:lineRule="exact"/>
              <w:jc w:val="center"/>
              <w:rPr>
                <w:rFonts w:ascii="宋体" w:cs="宋体"/>
                <w:color w:val="auto"/>
                <w:sz w:val="24"/>
                <w:szCs w:val="24"/>
                <w:highlight w:val="none"/>
              </w:rPr>
            </w:pPr>
            <w:r>
              <w:rPr>
                <w:rFonts w:hint="eastAsia" w:ascii="宋体" w:cs="宋体"/>
                <w:color w:val="auto"/>
                <w:sz w:val="24"/>
                <w:szCs w:val="24"/>
                <w:highlight w:val="none"/>
              </w:rPr>
              <w:t>调料类</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14E489E7">
            <w:pPr>
              <w:spacing w:line="360" w:lineRule="exact"/>
              <w:jc w:val="center"/>
              <w:rPr>
                <w:rFonts w:ascii="宋体" w:cs="宋体"/>
                <w:color w:val="auto"/>
                <w:sz w:val="24"/>
                <w:szCs w:val="24"/>
                <w:highlight w:val="none"/>
              </w:rPr>
            </w:pPr>
            <w:r>
              <w:rPr>
                <w:rFonts w:hint="eastAsia" w:ascii="宋体" w:cs="宋体"/>
                <w:color w:val="auto"/>
                <w:sz w:val="24"/>
                <w:szCs w:val="24"/>
                <w:highlight w:val="none"/>
                <w:lang w:val="en-US" w:eastAsia="zh-CN"/>
              </w:rPr>
              <w:t>2</w:t>
            </w:r>
            <w:r>
              <w:rPr>
                <w:rFonts w:hint="eastAsia" w:ascii="宋体" w:cs="宋体"/>
                <w:color w:val="auto"/>
                <w:sz w:val="24"/>
                <w:szCs w:val="24"/>
                <w:highlight w:val="none"/>
              </w:rPr>
              <w:t>分</w:t>
            </w:r>
          </w:p>
        </w:tc>
        <w:tc>
          <w:tcPr>
            <w:tcW w:w="3367" w:type="dxa"/>
            <w:tcBorders>
              <w:top w:val="single" w:color="auto" w:sz="4" w:space="0"/>
              <w:left w:val="single" w:color="auto" w:sz="4" w:space="0"/>
              <w:bottom w:val="single" w:color="auto" w:sz="4" w:space="0"/>
              <w:right w:val="single" w:color="auto" w:sz="4" w:space="0"/>
              <w:tl2br w:val="nil"/>
              <w:tr2bl w:val="nil"/>
            </w:tcBorders>
          </w:tcPr>
          <w:p w14:paraId="657F1C02">
            <w:pPr>
              <w:spacing w:line="360" w:lineRule="exact"/>
              <w:jc w:val="center"/>
              <w:rPr>
                <w:rFonts w:ascii="宋体" w:cs="宋体"/>
                <w:color w:val="auto"/>
                <w:sz w:val="24"/>
                <w:szCs w:val="24"/>
                <w:highlight w:val="none"/>
              </w:rPr>
            </w:pPr>
          </w:p>
        </w:tc>
      </w:tr>
      <w:tr w14:paraId="1D754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98" w:hRule="atLeast"/>
          <w:jc w:val="center"/>
        </w:trPr>
        <w:tc>
          <w:tcPr>
            <w:tcW w:w="978" w:type="dxa"/>
            <w:tcBorders>
              <w:top w:val="single" w:color="auto" w:sz="4" w:space="0"/>
              <w:left w:val="single" w:color="auto" w:sz="4" w:space="0"/>
              <w:bottom w:val="single" w:color="auto" w:sz="4" w:space="0"/>
              <w:right w:val="single" w:color="auto" w:sz="4" w:space="0"/>
              <w:tl2br w:val="nil"/>
              <w:tr2bl w:val="nil"/>
            </w:tcBorders>
            <w:vAlign w:val="center"/>
          </w:tcPr>
          <w:p w14:paraId="4440A382">
            <w:pPr>
              <w:spacing w:line="240" w:lineRule="auto"/>
              <w:jc w:val="center"/>
              <w:rPr>
                <w:rFonts w:ascii="宋体" w:eastAsia="宋体" w:cs="宋体"/>
                <w:color w:val="auto"/>
                <w:sz w:val="24"/>
                <w:szCs w:val="24"/>
                <w:highlight w:val="none"/>
                <w:lang w:val="en-US" w:eastAsia="zh-CN"/>
              </w:rPr>
            </w:pPr>
          </w:p>
        </w:tc>
        <w:tc>
          <w:tcPr>
            <w:tcW w:w="2876" w:type="dxa"/>
            <w:tcBorders>
              <w:top w:val="single" w:color="auto" w:sz="4" w:space="0"/>
              <w:left w:val="single" w:color="auto" w:sz="4" w:space="0"/>
              <w:bottom w:val="single" w:color="auto" w:sz="4" w:space="0"/>
              <w:right w:val="single" w:color="auto" w:sz="4" w:space="0"/>
              <w:tl2br w:val="nil"/>
              <w:tr2bl w:val="nil"/>
            </w:tcBorders>
            <w:vAlign w:val="center"/>
          </w:tcPr>
          <w:p w14:paraId="3898F19A">
            <w:pPr>
              <w:spacing w:line="240" w:lineRule="auto"/>
              <w:jc w:val="center"/>
              <w:rPr>
                <w:rFonts w:ascii="宋体" w:cs="宋体"/>
                <w:color w:val="auto"/>
                <w:sz w:val="24"/>
                <w:szCs w:val="24"/>
                <w:highlight w:val="none"/>
              </w:rPr>
            </w:pPr>
            <w:r>
              <w:rPr>
                <w:rFonts w:hint="eastAsia" w:ascii="宋体" w:cs="宋体"/>
                <w:color w:val="auto"/>
                <w:sz w:val="24"/>
                <w:szCs w:val="24"/>
                <w:highlight w:val="none"/>
              </w:rPr>
              <w:t>商务报价总得分</w:t>
            </w:r>
          </w:p>
        </w:tc>
        <w:tc>
          <w:tcPr>
            <w:tcW w:w="1097" w:type="dxa"/>
            <w:tcBorders>
              <w:top w:val="single" w:color="auto" w:sz="4" w:space="0"/>
              <w:left w:val="single" w:color="auto" w:sz="4" w:space="0"/>
              <w:bottom w:val="single" w:color="auto" w:sz="4" w:space="0"/>
              <w:right w:val="single" w:color="auto" w:sz="4" w:space="0"/>
              <w:tl2br w:val="nil"/>
              <w:tr2bl w:val="nil"/>
            </w:tcBorders>
            <w:vAlign w:val="center"/>
          </w:tcPr>
          <w:p w14:paraId="6889EB19">
            <w:pPr>
              <w:spacing w:line="240" w:lineRule="auto"/>
              <w:jc w:val="center"/>
              <w:rPr>
                <w:rFonts w:ascii="宋体" w:cs="宋体"/>
                <w:color w:val="auto"/>
                <w:sz w:val="24"/>
                <w:szCs w:val="24"/>
                <w:highlight w:val="none"/>
              </w:rPr>
            </w:pPr>
            <w:r>
              <w:rPr>
                <w:rFonts w:hint="eastAsia" w:ascii="宋体" w:cs="宋体"/>
                <w:color w:val="auto"/>
                <w:sz w:val="24"/>
                <w:szCs w:val="24"/>
                <w:highlight w:val="none"/>
              </w:rPr>
              <w:t>30分</w:t>
            </w:r>
          </w:p>
        </w:tc>
        <w:tc>
          <w:tcPr>
            <w:tcW w:w="3367" w:type="dxa"/>
            <w:tcBorders>
              <w:top w:val="single" w:color="auto" w:sz="4" w:space="0"/>
              <w:left w:val="single" w:color="auto" w:sz="4" w:space="0"/>
              <w:bottom w:val="single" w:color="auto" w:sz="4" w:space="0"/>
              <w:right w:val="single" w:color="auto" w:sz="4" w:space="0"/>
              <w:tl2br w:val="nil"/>
              <w:tr2bl w:val="nil"/>
            </w:tcBorders>
            <w:vAlign w:val="center"/>
          </w:tcPr>
          <w:p w14:paraId="18B8932B">
            <w:pPr>
              <w:spacing w:line="240" w:lineRule="auto"/>
              <w:jc w:val="center"/>
              <w:rPr>
                <w:rFonts w:ascii="宋体" w:cs="宋体"/>
                <w:color w:val="auto"/>
                <w:sz w:val="24"/>
                <w:szCs w:val="24"/>
                <w:highlight w:val="none"/>
              </w:rPr>
            </w:pPr>
          </w:p>
        </w:tc>
      </w:tr>
    </w:tbl>
    <w:p w14:paraId="3F951238">
      <w:pPr>
        <w:spacing w:line="360" w:lineRule="auto"/>
        <w:ind w:firstLine="600" w:firstLineChars="250"/>
        <w:rPr>
          <w:rFonts w:hint="eastAsia" w:ascii="宋体" w:cs="宋体"/>
          <w:b/>
          <w:color w:val="auto"/>
          <w:sz w:val="24"/>
          <w:highlight w:val="none"/>
        </w:rPr>
      </w:pPr>
      <w:r>
        <w:rPr>
          <w:rFonts w:hint="eastAsia" w:ascii="宋体" w:hAnsi="宋体" w:cs="宋体"/>
          <w:color w:val="auto"/>
          <w:sz w:val="24"/>
          <w:highlight w:val="none"/>
        </w:rPr>
        <w:t>注：</w:t>
      </w:r>
      <w:r>
        <w:rPr>
          <w:rFonts w:hint="eastAsia" w:ascii="宋体" w:cs="宋体"/>
          <w:color w:val="auto"/>
          <w:kern w:val="0"/>
          <w:sz w:val="24"/>
          <w:szCs w:val="24"/>
          <w:highlight w:val="none"/>
        </w:rPr>
        <w:t>报价下浮率</w:t>
      </w:r>
      <w:r>
        <w:rPr>
          <w:rFonts w:hint="eastAsia" w:ascii="宋体" w:hAnsi="宋体" w:cs="宋体"/>
          <w:color w:val="auto"/>
          <w:sz w:val="24"/>
          <w:highlight w:val="none"/>
        </w:rPr>
        <w:t>A%（A值</w:t>
      </w:r>
      <w:r>
        <w:rPr>
          <w:rFonts w:hint="eastAsia" w:ascii="宋体" w:hAnsi="宋体" w:cs="宋体"/>
          <w:color w:val="auto"/>
          <w:sz w:val="24"/>
          <w:highlight w:val="none"/>
          <w:lang w:val="en-US" w:eastAsia="zh-CN"/>
        </w:rPr>
        <w:t>最多</w:t>
      </w:r>
      <w:r>
        <w:rPr>
          <w:rFonts w:hint="eastAsia" w:ascii="宋体" w:hAnsi="宋体" w:cs="宋体"/>
          <w:color w:val="auto"/>
          <w:sz w:val="24"/>
          <w:highlight w:val="none"/>
        </w:rPr>
        <w:t>保留1位小数）</w:t>
      </w: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且</w:t>
      </w:r>
      <w:r>
        <w:rPr>
          <w:rFonts w:hint="eastAsia" w:ascii="宋体" w:cs="宋体"/>
          <w:color w:val="auto"/>
          <w:kern w:val="0"/>
          <w:sz w:val="24"/>
          <w:szCs w:val="24"/>
          <w:highlight w:val="none"/>
        </w:rPr>
        <w:t>报价下浮率不能为零。</w:t>
      </w:r>
    </w:p>
    <w:p w14:paraId="7540D1FD">
      <w:pPr>
        <w:snapToGrid w:val="0"/>
        <w:spacing w:line="460" w:lineRule="exact"/>
        <w:ind w:firstLine="472" w:firstLineChars="196"/>
        <w:rPr>
          <w:rFonts w:ascii="宋体" w:cs="宋体"/>
          <w:b/>
          <w:color w:val="auto"/>
          <w:sz w:val="24"/>
          <w:highlight w:val="none"/>
        </w:rPr>
      </w:pPr>
      <w:r>
        <w:rPr>
          <w:rFonts w:hint="eastAsia" w:ascii="宋体" w:cs="宋体"/>
          <w:b/>
          <w:color w:val="auto"/>
          <w:sz w:val="24"/>
          <w:highlight w:val="none"/>
        </w:rPr>
        <w:t>（五）评审结果</w:t>
      </w:r>
    </w:p>
    <w:p w14:paraId="3BC2D5B3">
      <w:pPr>
        <w:snapToGrid w:val="0"/>
        <w:spacing w:line="460" w:lineRule="exact"/>
        <w:ind w:firstLine="480" w:firstLineChars="200"/>
        <w:outlineLvl w:val="0"/>
        <w:rPr>
          <w:rFonts w:hint="eastAsia" w:ascii="宋体" w:eastAsia="宋体" w:cs="宋体"/>
          <w:color w:val="auto"/>
          <w:kern w:val="0"/>
          <w:sz w:val="24"/>
          <w:highlight w:val="none"/>
        </w:rPr>
      </w:pPr>
      <w:r>
        <w:rPr>
          <w:rFonts w:hint="eastAsia" w:ascii="宋体" w:eastAsia="宋体" w:cs="宋体"/>
          <w:color w:val="auto"/>
          <w:kern w:val="0"/>
          <w:sz w:val="24"/>
          <w:highlight w:val="none"/>
        </w:rPr>
        <w:t>1.</w:t>
      </w:r>
      <w:r>
        <w:rPr>
          <w:rFonts w:hint="eastAsia" w:ascii="宋体" w:eastAsia="宋体" w:cs="宋体"/>
          <w:color w:val="auto"/>
          <w:kern w:val="0"/>
          <w:sz w:val="24"/>
          <w:highlight w:val="none"/>
          <w:lang w:val="en-US" w:eastAsia="zh-CN"/>
        </w:rPr>
        <w:t>最终</w:t>
      </w:r>
      <w:r>
        <w:rPr>
          <w:rFonts w:hint="eastAsia" w:ascii="宋体" w:eastAsia="宋体" w:cs="宋体"/>
          <w:color w:val="auto"/>
          <w:kern w:val="0"/>
          <w:sz w:val="24"/>
          <w:highlight w:val="none"/>
        </w:rPr>
        <w:t xml:space="preserve">得分=商务资信技术得分+报价得分； </w:t>
      </w:r>
    </w:p>
    <w:p w14:paraId="38CF7492">
      <w:pPr>
        <w:snapToGrid w:val="0"/>
        <w:spacing w:line="460" w:lineRule="exact"/>
        <w:ind w:firstLine="480" w:firstLineChars="200"/>
        <w:outlineLvl w:val="0"/>
        <w:rPr>
          <w:rFonts w:hint="eastAsia" w:ascii="宋体" w:eastAsia="宋体" w:cs="宋体"/>
          <w:color w:val="auto"/>
          <w:kern w:val="0"/>
          <w:sz w:val="24"/>
          <w:highlight w:val="none"/>
        </w:rPr>
      </w:pPr>
      <w:r>
        <w:rPr>
          <w:rFonts w:hint="eastAsia" w:ascii="宋体" w:eastAsia="宋体" w:cs="宋体"/>
          <w:color w:val="auto"/>
          <w:kern w:val="0"/>
          <w:sz w:val="24"/>
          <w:highlight w:val="none"/>
          <w:lang w:val="en-US" w:eastAsia="zh-CN"/>
        </w:rPr>
        <w:t>2.</w:t>
      </w:r>
      <w:r>
        <w:rPr>
          <w:rFonts w:hint="eastAsia" w:ascii="宋体" w:eastAsia="宋体" w:cs="宋体"/>
          <w:color w:val="auto"/>
          <w:kern w:val="0"/>
          <w:sz w:val="24"/>
          <w:highlight w:val="none"/>
        </w:rPr>
        <w:t>根据评标委员会评出各投标人总得分，从高到低排序取第一名为中标供应商</w:t>
      </w:r>
      <w:r>
        <w:rPr>
          <w:rFonts w:hint="eastAsia" w:ascii="宋体" w:eastAsia="宋体" w:cs="宋体"/>
          <w:color w:val="auto"/>
          <w:kern w:val="0"/>
          <w:sz w:val="24"/>
          <w:highlight w:val="none"/>
          <w:lang w:eastAsia="zh-CN"/>
        </w:rPr>
        <w:t>。</w:t>
      </w:r>
      <w:r>
        <w:rPr>
          <w:rFonts w:hint="eastAsia" w:ascii="宋体" w:eastAsia="宋体" w:cs="宋体"/>
          <w:color w:val="auto"/>
          <w:kern w:val="0"/>
          <w:sz w:val="24"/>
          <w:highlight w:val="none"/>
        </w:rPr>
        <w:t>若</w:t>
      </w:r>
      <w:r>
        <w:rPr>
          <w:rFonts w:hint="eastAsia" w:ascii="宋体" w:eastAsia="宋体" w:cs="宋体"/>
          <w:color w:val="auto"/>
          <w:kern w:val="0"/>
          <w:sz w:val="24"/>
          <w:highlight w:val="none"/>
          <w:lang w:eastAsia="zh-CN"/>
        </w:rPr>
        <w:t>在最终</w:t>
      </w:r>
      <w:r>
        <w:rPr>
          <w:rFonts w:hint="eastAsia" w:ascii="宋体" w:eastAsia="宋体" w:cs="宋体"/>
          <w:color w:val="auto"/>
          <w:kern w:val="0"/>
          <w:sz w:val="24"/>
          <w:highlight w:val="none"/>
        </w:rPr>
        <w:t>得分相同的情况下，</w:t>
      </w:r>
      <w:r>
        <w:rPr>
          <w:rFonts w:hint="eastAsia" w:ascii="宋体" w:eastAsia="宋体" w:cs="宋体"/>
          <w:color w:val="auto"/>
          <w:kern w:val="0"/>
          <w:sz w:val="24"/>
          <w:highlight w:val="none"/>
          <w:lang w:eastAsia="zh-CN"/>
        </w:rPr>
        <w:t>按技术商务资信</w:t>
      </w:r>
      <w:r>
        <w:rPr>
          <w:rFonts w:hint="eastAsia" w:ascii="宋体" w:eastAsia="宋体" w:cs="宋体"/>
          <w:color w:val="auto"/>
          <w:kern w:val="0"/>
          <w:sz w:val="24"/>
          <w:highlight w:val="none"/>
        </w:rPr>
        <w:t>得分从高到低排序</w:t>
      </w:r>
      <w:r>
        <w:rPr>
          <w:rFonts w:hint="eastAsia" w:ascii="宋体" w:eastAsia="宋体" w:cs="宋体"/>
          <w:color w:val="auto"/>
          <w:kern w:val="0"/>
          <w:sz w:val="24"/>
          <w:highlight w:val="none"/>
          <w:lang w:eastAsia="zh-CN"/>
        </w:rPr>
        <w:t>；</w:t>
      </w:r>
      <w:r>
        <w:rPr>
          <w:rFonts w:hint="eastAsia" w:ascii="宋体" w:eastAsia="宋体" w:cs="宋体"/>
          <w:color w:val="auto"/>
          <w:kern w:val="0"/>
          <w:sz w:val="24"/>
          <w:highlight w:val="none"/>
        </w:rPr>
        <w:t>若</w:t>
      </w:r>
      <w:r>
        <w:rPr>
          <w:rFonts w:hint="eastAsia" w:ascii="宋体" w:eastAsia="宋体" w:cs="宋体"/>
          <w:color w:val="auto"/>
          <w:kern w:val="0"/>
          <w:sz w:val="24"/>
          <w:highlight w:val="none"/>
          <w:lang w:eastAsia="zh-CN"/>
        </w:rPr>
        <w:t>在</w:t>
      </w:r>
      <w:r>
        <w:rPr>
          <w:rFonts w:hint="eastAsia" w:ascii="宋体" w:eastAsia="宋体" w:cs="宋体"/>
          <w:color w:val="auto"/>
          <w:kern w:val="0"/>
          <w:sz w:val="24"/>
          <w:highlight w:val="none"/>
        </w:rPr>
        <w:t>商务资信技术得分相同的情况下，</w:t>
      </w:r>
      <w:r>
        <w:rPr>
          <w:rFonts w:hint="eastAsia" w:ascii="宋体" w:eastAsia="宋体" w:cs="宋体"/>
          <w:color w:val="auto"/>
          <w:kern w:val="0"/>
          <w:sz w:val="24"/>
          <w:highlight w:val="none"/>
          <w:lang w:eastAsia="zh-CN"/>
        </w:rPr>
        <w:t>按技术</w:t>
      </w:r>
      <w:r>
        <w:rPr>
          <w:rFonts w:hint="eastAsia" w:ascii="宋体" w:eastAsia="宋体" w:cs="宋体"/>
          <w:color w:val="auto"/>
          <w:kern w:val="0"/>
          <w:sz w:val="24"/>
          <w:highlight w:val="none"/>
          <w:lang w:val="en-US" w:eastAsia="zh-CN"/>
        </w:rPr>
        <w:t>部分</w:t>
      </w:r>
      <w:r>
        <w:rPr>
          <w:rFonts w:hint="eastAsia" w:ascii="宋体" w:eastAsia="宋体" w:cs="宋体"/>
          <w:color w:val="auto"/>
          <w:kern w:val="0"/>
          <w:sz w:val="24"/>
          <w:highlight w:val="none"/>
        </w:rPr>
        <w:t>得分从高到低排序；</w:t>
      </w:r>
      <w:r>
        <w:rPr>
          <w:rFonts w:hint="eastAsia" w:ascii="宋体" w:eastAsia="宋体" w:cs="宋体"/>
          <w:color w:val="auto"/>
          <w:kern w:val="0"/>
          <w:sz w:val="24"/>
          <w:highlight w:val="none"/>
          <w:lang w:eastAsia="zh-CN"/>
        </w:rPr>
        <w:t>若技术</w:t>
      </w:r>
      <w:r>
        <w:rPr>
          <w:rFonts w:hint="eastAsia" w:ascii="宋体" w:eastAsia="宋体" w:cs="宋体"/>
          <w:color w:val="auto"/>
          <w:kern w:val="0"/>
          <w:sz w:val="24"/>
          <w:highlight w:val="none"/>
          <w:lang w:val="en-US" w:eastAsia="zh-CN"/>
        </w:rPr>
        <w:t>部分</w:t>
      </w:r>
      <w:r>
        <w:rPr>
          <w:rFonts w:hint="eastAsia" w:ascii="宋体" w:eastAsia="宋体" w:cs="宋体"/>
          <w:color w:val="auto"/>
          <w:kern w:val="0"/>
          <w:sz w:val="24"/>
          <w:highlight w:val="none"/>
        </w:rPr>
        <w:t>得分仍相同</w:t>
      </w:r>
      <w:r>
        <w:rPr>
          <w:rFonts w:hint="eastAsia" w:ascii="宋体" w:eastAsia="宋体" w:cs="宋体"/>
          <w:color w:val="auto"/>
          <w:kern w:val="0"/>
          <w:sz w:val="24"/>
          <w:highlight w:val="none"/>
          <w:lang w:eastAsia="zh-CN"/>
        </w:rPr>
        <w:t>，</w:t>
      </w:r>
      <w:r>
        <w:rPr>
          <w:rFonts w:hint="eastAsia" w:ascii="宋体" w:eastAsia="宋体" w:cs="宋体"/>
          <w:color w:val="auto"/>
          <w:kern w:val="0"/>
          <w:sz w:val="24"/>
          <w:highlight w:val="none"/>
        </w:rPr>
        <w:t>则由评标委员会以抽签方式确定排序。</w:t>
      </w:r>
    </w:p>
    <w:p w14:paraId="3AB9E9A4">
      <w:pPr>
        <w:tabs>
          <w:tab w:val="left" w:pos="2940"/>
        </w:tabs>
        <w:spacing w:line="480" w:lineRule="auto"/>
        <w:jc w:val="center"/>
        <w:rPr>
          <w:rFonts w:hint="eastAsia" w:ascii="宋体" w:cs="宋体"/>
          <w:b/>
          <w:color w:val="auto"/>
          <w:sz w:val="32"/>
          <w:szCs w:val="32"/>
          <w:highlight w:val="none"/>
        </w:rPr>
      </w:pPr>
    </w:p>
    <w:p w14:paraId="28C29B87">
      <w:pPr>
        <w:tabs>
          <w:tab w:val="left" w:pos="2940"/>
        </w:tabs>
        <w:spacing w:line="480" w:lineRule="auto"/>
        <w:jc w:val="center"/>
        <w:rPr>
          <w:rFonts w:hint="eastAsia" w:ascii="宋体" w:cs="宋体"/>
          <w:b/>
          <w:color w:val="auto"/>
          <w:sz w:val="32"/>
          <w:szCs w:val="32"/>
          <w:highlight w:val="none"/>
        </w:rPr>
      </w:pPr>
    </w:p>
    <w:p w14:paraId="6D734509">
      <w:pPr>
        <w:tabs>
          <w:tab w:val="left" w:pos="2940"/>
        </w:tabs>
        <w:spacing w:line="480" w:lineRule="auto"/>
        <w:jc w:val="center"/>
        <w:rPr>
          <w:rFonts w:hint="eastAsia" w:ascii="宋体" w:cs="宋体"/>
          <w:b/>
          <w:color w:val="auto"/>
          <w:sz w:val="32"/>
          <w:szCs w:val="32"/>
          <w:highlight w:val="none"/>
        </w:rPr>
      </w:pPr>
    </w:p>
    <w:p w14:paraId="035BCF24">
      <w:pPr>
        <w:tabs>
          <w:tab w:val="left" w:pos="2940"/>
        </w:tabs>
        <w:spacing w:line="480" w:lineRule="auto"/>
        <w:jc w:val="center"/>
        <w:rPr>
          <w:rFonts w:ascii="宋体" w:cs="宋体"/>
          <w:b/>
          <w:color w:val="auto"/>
          <w:sz w:val="32"/>
          <w:szCs w:val="32"/>
          <w:highlight w:val="none"/>
        </w:rPr>
      </w:pPr>
      <w:r>
        <w:rPr>
          <w:rFonts w:hint="eastAsia" w:ascii="宋体" w:cs="宋体"/>
          <w:b/>
          <w:color w:val="auto"/>
          <w:sz w:val="32"/>
          <w:szCs w:val="32"/>
          <w:highlight w:val="none"/>
        </w:rPr>
        <w:t>第四章  投标文件格式</w:t>
      </w:r>
    </w:p>
    <w:p w14:paraId="44034C95">
      <w:pPr>
        <w:keepNext w:val="0"/>
        <w:keepLines w:val="0"/>
        <w:pageBreakBefore w:val="0"/>
        <w:widowControl/>
        <w:tabs>
          <w:tab w:val="left" w:pos="7920"/>
        </w:tabs>
        <w:kinsoku/>
        <w:wordWrap/>
        <w:overflowPunct/>
        <w:topLinePunct w:val="0"/>
        <w:autoSpaceDE/>
        <w:autoSpaceDN/>
        <w:bidi w:val="0"/>
        <w:adjustRightInd/>
        <w:snapToGrid/>
        <w:spacing w:line="360" w:lineRule="auto"/>
        <w:ind w:firstLine="482" w:firstLineChars="200"/>
        <w:textAlignment w:val="auto"/>
        <w:rPr>
          <w:rFonts w:hint="eastAsia" w:ascii="宋体" w:cs="宋体"/>
          <w:b/>
          <w:bCs/>
          <w:color w:val="auto"/>
          <w:sz w:val="24"/>
          <w:szCs w:val="24"/>
          <w:highlight w:val="none"/>
        </w:rPr>
      </w:pPr>
    </w:p>
    <w:p w14:paraId="173A8C3D">
      <w:pPr>
        <w:keepNext w:val="0"/>
        <w:keepLines w:val="0"/>
        <w:pageBreakBefore w:val="0"/>
        <w:widowControl/>
        <w:tabs>
          <w:tab w:val="left" w:pos="7920"/>
        </w:tabs>
        <w:kinsoku/>
        <w:wordWrap/>
        <w:overflowPunct/>
        <w:topLinePunct w:val="0"/>
        <w:autoSpaceDE/>
        <w:autoSpaceDN/>
        <w:bidi w:val="0"/>
        <w:adjustRightInd/>
        <w:snapToGrid/>
        <w:spacing w:line="360" w:lineRule="auto"/>
        <w:ind w:firstLine="482" w:firstLineChars="200"/>
        <w:textAlignment w:val="auto"/>
        <w:rPr>
          <w:rFonts w:hint="eastAsia" w:ascii="宋体" w:eastAsia="宋体" w:cs="宋体"/>
          <w:b/>
          <w:bCs/>
          <w:color w:val="auto"/>
          <w:sz w:val="24"/>
          <w:szCs w:val="24"/>
          <w:highlight w:val="none"/>
          <w:lang w:eastAsia="zh-CN"/>
        </w:rPr>
      </w:pPr>
      <w:r>
        <w:rPr>
          <w:rFonts w:hint="eastAsia" w:ascii="宋体" w:cs="宋体"/>
          <w:b/>
          <w:bCs/>
          <w:color w:val="auto"/>
          <w:sz w:val="24"/>
          <w:szCs w:val="24"/>
          <w:highlight w:val="none"/>
        </w:rPr>
        <w:t>投标文件应包括以下内容</w:t>
      </w:r>
      <w:r>
        <w:rPr>
          <w:rFonts w:hint="eastAsia" w:ascii="宋体" w:cs="宋体"/>
          <w:b/>
          <w:bCs/>
          <w:color w:val="auto"/>
          <w:sz w:val="24"/>
          <w:szCs w:val="24"/>
          <w:highlight w:val="none"/>
          <w:lang w:eastAsia="zh-CN"/>
        </w:rPr>
        <w:t>：</w:t>
      </w:r>
    </w:p>
    <w:p w14:paraId="7C8DC77D">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ascii="宋体" w:cs="宋体"/>
          <w:b/>
          <w:color w:val="auto"/>
          <w:sz w:val="24"/>
          <w:szCs w:val="24"/>
          <w:highlight w:val="none"/>
        </w:rPr>
      </w:pPr>
      <w:r>
        <w:rPr>
          <w:rFonts w:hint="eastAsia" w:ascii="宋体" w:cs="宋体"/>
          <w:b/>
          <w:color w:val="auto"/>
          <w:sz w:val="24"/>
          <w:szCs w:val="24"/>
          <w:highlight w:val="none"/>
        </w:rPr>
        <w:t>第一部分 商务资信文件（均不含本项目的报价，复印件均需加盖公章）</w:t>
      </w:r>
    </w:p>
    <w:p w14:paraId="577ABBE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lang w:val="en-US" w:eastAsia="zh-CN"/>
        </w:rPr>
      </w:pPr>
      <w:r>
        <w:rPr>
          <w:rFonts w:hint="eastAsia" w:ascii="宋体" w:eastAsia="宋体" w:cs="宋体"/>
          <w:color w:val="auto"/>
          <w:kern w:val="0"/>
          <w:sz w:val="24"/>
          <w:szCs w:val="24"/>
          <w:highlight w:val="none"/>
        </w:rPr>
        <w:t>（1）</w:t>
      </w:r>
      <w:r>
        <w:rPr>
          <w:rFonts w:hint="eastAsia" w:ascii="宋体" w:eastAsia="宋体" w:cs="宋体"/>
          <w:color w:val="auto"/>
          <w:kern w:val="0"/>
          <w:sz w:val="24"/>
          <w:szCs w:val="24"/>
          <w:highlight w:val="none"/>
          <w:lang w:val="en-US" w:eastAsia="zh-CN"/>
        </w:rPr>
        <w:t>投标保证金收据</w:t>
      </w:r>
      <w:r>
        <w:rPr>
          <w:rFonts w:hint="eastAsia" w:ascii="宋体" w:cs="宋体"/>
          <w:color w:val="auto"/>
          <w:kern w:val="0"/>
          <w:sz w:val="24"/>
          <w:szCs w:val="24"/>
          <w:highlight w:val="none"/>
          <w:lang w:val="en-US" w:eastAsia="zh-CN"/>
        </w:rPr>
        <w:t>；</w:t>
      </w:r>
      <w:r>
        <w:rPr>
          <w:rFonts w:hint="eastAsia" w:ascii="宋体" w:eastAsia="宋体" w:cs="宋体"/>
          <w:color w:val="auto"/>
          <w:kern w:val="0"/>
          <w:sz w:val="24"/>
          <w:szCs w:val="24"/>
          <w:highlight w:val="none"/>
          <w:lang w:val="en-US" w:eastAsia="zh-CN"/>
        </w:rPr>
        <w:t>（可单独提交）</w:t>
      </w:r>
    </w:p>
    <w:p w14:paraId="2E1DEC3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2</w:t>
      </w:r>
      <w:r>
        <w:rPr>
          <w:rFonts w:hint="eastAsia" w:ascii="宋体" w:eastAsia="宋体" w:cs="宋体"/>
          <w:color w:val="auto"/>
          <w:kern w:val="0"/>
          <w:sz w:val="24"/>
          <w:szCs w:val="24"/>
          <w:highlight w:val="none"/>
        </w:rPr>
        <w:t>）投标声明书；（附六）</w:t>
      </w:r>
    </w:p>
    <w:p w14:paraId="69EFCC4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3</w:t>
      </w:r>
      <w:r>
        <w:rPr>
          <w:rFonts w:hint="eastAsia" w:ascii="宋体" w:eastAsia="宋体" w:cs="宋体"/>
          <w:color w:val="auto"/>
          <w:kern w:val="0"/>
          <w:sz w:val="24"/>
          <w:szCs w:val="24"/>
          <w:highlight w:val="none"/>
        </w:rPr>
        <w:t>）法定代表人的身份证复印件；</w:t>
      </w:r>
    </w:p>
    <w:p w14:paraId="4E98AC0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4</w:t>
      </w: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eastAsia="zh-CN"/>
        </w:rPr>
        <w:t>法定代表人授权委托书</w:t>
      </w:r>
      <w:r>
        <w:rPr>
          <w:rFonts w:hint="eastAsia" w:ascii="宋体" w:eastAsia="宋体" w:cs="宋体"/>
          <w:color w:val="auto"/>
          <w:kern w:val="0"/>
          <w:sz w:val="24"/>
          <w:szCs w:val="24"/>
          <w:highlight w:val="none"/>
        </w:rPr>
        <w:t>原件和授权代表身份证复印件；（附四）（</w:t>
      </w:r>
      <w:r>
        <w:rPr>
          <w:rFonts w:hint="eastAsia" w:ascii="宋体" w:eastAsia="宋体" w:cs="宋体"/>
          <w:color w:val="auto"/>
          <w:kern w:val="0"/>
          <w:sz w:val="24"/>
          <w:szCs w:val="24"/>
          <w:highlight w:val="none"/>
          <w:lang w:eastAsia="zh-CN"/>
        </w:rPr>
        <w:t>若全权代表为</w:t>
      </w:r>
      <w:r>
        <w:rPr>
          <w:rFonts w:hint="eastAsia" w:ascii="宋体" w:eastAsia="宋体" w:cs="宋体"/>
          <w:color w:val="auto"/>
          <w:kern w:val="0"/>
          <w:sz w:val="24"/>
          <w:szCs w:val="24"/>
          <w:highlight w:val="none"/>
        </w:rPr>
        <w:t>法定代表人，无需提供此项）；</w:t>
      </w:r>
    </w:p>
    <w:p w14:paraId="7B84A40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5</w:t>
      </w:r>
      <w:r>
        <w:rPr>
          <w:rFonts w:hint="eastAsia" w:ascii="宋体" w:eastAsia="宋体" w:cs="宋体"/>
          <w:color w:val="auto"/>
          <w:kern w:val="0"/>
          <w:sz w:val="24"/>
          <w:szCs w:val="24"/>
          <w:highlight w:val="none"/>
        </w:rPr>
        <w:t>）投标函；（附五）</w:t>
      </w:r>
    </w:p>
    <w:p w14:paraId="62501B4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6</w:t>
      </w:r>
      <w:r>
        <w:rPr>
          <w:rFonts w:hint="eastAsia" w:ascii="宋体" w:eastAsia="宋体" w:cs="宋体"/>
          <w:color w:val="auto"/>
          <w:kern w:val="0"/>
          <w:sz w:val="24"/>
          <w:szCs w:val="24"/>
          <w:highlight w:val="none"/>
        </w:rPr>
        <w:t>）有效的营业执照副本复印件、有效的《食品经营许可证》副本复印件；</w:t>
      </w:r>
    </w:p>
    <w:p w14:paraId="045C07F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7</w:t>
      </w:r>
      <w:r>
        <w:rPr>
          <w:rFonts w:hint="eastAsia" w:ascii="宋体" w:eastAsia="宋体" w:cs="宋体"/>
          <w:color w:val="auto"/>
          <w:kern w:val="0"/>
          <w:sz w:val="24"/>
          <w:szCs w:val="24"/>
          <w:highlight w:val="none"/>
        </w:rPr>
        <w:t>）成功案例和业绩证明（投标人同类项目实施情况一览表、合同复印件、用户验收报告复印件</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lang w:val="en-US" w:eastAsia="zh-CN"/>
        </w:rPr>
        <w:t>若有</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rPr>
        <w:t>用户评价</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lang w:val="en-US" w:eastAsia="zh-CN"/>
        </w:rPr>
        <w:t>若有</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rPr>
        <w:t>）；（附九）</w:t>
      </w:r>
    </w:p>
    <w:p w14:paraId="5A914658">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w:t>
      </w:r>
      <w:r>
        <w:rPr>
          <w:rFonts w:hint="eastAsia" w:ascii="宋体" w:eastAsia="宋体" w:cs="宋体"/>
          <w:color w:val="auto"/>
          <w:kern w:val="0"/>
          <w:sz w:val="24"/>
          <w:szCs w:val="24"/>
          <w:highlight w:val="none"/>
          <w:lang w:val="en-US" w:eastAsia="zh-CN"/>
        </w:rPr>
        <w:t>8</w:t>
      </w:r>
      <w:r>
        <w:rPr>
          <w:rFonts w:hint="eastAsia" w:ascii="宋体" w:eastAsia="宋体" w:cs="宋体"/>
          <w:color w:val="auto"/>
          <w:kern w:val="0"/>
          <w:sz w:val="24"/>
          <w:szCs w:val="24"/>
          <w:highlight w:val="none"/>
        </w:rPr>
        <w:t>）涉及本项目评分的证明资料（</w:t>
      </w:r>
      <w:r>
        <w:rPr>
          <w:rFonts w:hint="eastAsia" w:ascii="宋体" w:eastAsia="宋体" w:cs="宋体"/>
          <w:color w:val="auto"/>
          <w:kern w:val="0"/>
          <w:sz w:val="24"/>
          <w:szCs w:val="24"/>
          <w:highlight w:val="none"/>
          <w:lang w:val="en-US" w:eastAsia="zh-CN"/>
        </w:rPr>
        <w:t>若有</w:t>
      </w:r>
      <w:r>
        <w:rPr>
          <w:rFonts w:hint="eastAsia" w:ascii="宋体" w:eastAsia="宋体" w:cs="宋体"/>
          <w:color w:val="auto"/>
          <w:kern w:val="0"/>
          <w:sz w:val="24"/>
          <w:szCs w:val="24"/>
          <w:highlight w:val="none"/>
        </w:rPr>
        <w:t>）；</w:t>
      </w:r>
    </w:p>
    <w:p w14:paraId="4CAA5034">
      <w:pPr>
        <w:keepNext w:val="0"/>
        <w:keepLines w:val="0"/>
        <w:pageBreakBefore w:val="0"/>
        <w:widowControl/>
        <w:tabs>
          <w:tab w:val="left" w:pos="7920"/>
        </w:tabs>
        <w:kinsoku/>
        <w:wordWrap/>
        <w:overflowPunct/>
        <w:topLinePunct w:val="0"/>
        <w:autoSpaceDE/>
        <w:autoSpaceDN/>
        <w:bidi w:val="0"/>
        <w:adjustRightInd/>
        <w:snapToGri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以上材料的复印件均需加盖投标人公章。</w:t>
      </w:r>
    </w:p>
    <w:p w14:paraId="084C24A8">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ascii="宋体" w:cs="宋体"/>
          <w:b/>
          <w:color w:val="auto"/>
          <w:sz w:val="24"/>
          <w:szCs w:val="24"/>
          <w:highlight w:val="none"/>
        </w:rPr>
      </w:pPr>
      <w:r>
        <w:rPr>
          <w:rFonts w:hint="eastAsia" w:ascii="宋体" w:cs="宋体"/>
          <w:b/>
          <w:color w:val="auto"/>
          <w:sz w:val="24"/>
          <w:szCs w:val="24"/>
          <w:highlight w:val="none"/>
        </w:rPr>
        <w:t>第二部分 技术文件（均不含本项目的报价，复印件均需加盖公章）</w:t>
      </w:r>
    </w:p>
    <w:p w14:paraId="02E148D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（1）投标人的基本情况介绍（含经营场所及平面布局图、配送车辆等）；</w:t>
      </w:r>
    </w:p>
    <w:p w14:paraId="6731AFD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（2）拟投入本项目的设备设施清单、人员配备及相关有效证明材料；（附七）</w:t>
      </w:r>
    </w:p>
    <w:p w14:paraId="33BDE43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（3）食品安全保险承诺；</w:t>
      </w:r>
    </w:p>
    <w:p w14:paraId="78B1EE7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（4）针对本项目的完整配送实施方案、各类保障制度和应急方案措施；</w:t>
      </w:r>
    </w:p>
    <w:p w14:paraId="485CB13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（5）各分类食品的技术参数表；（附十）</w:t>
      </w:r>
    </w:p>
    <w:p w14:paraId="7A041B8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lang w:eastAsia="zh-CN"/>
        </w:rPr>
      </w:pPr>
      <w:r>
        <w:rPr>
          <w:rFonts w:hint="eastAsia" w:ascii="宋体" w:eastAsia="宋体" w:cs="宋体"/>
          <w:color w:val="auto"/>
          <w:kern w:val="0"/>
          <w:sz w:val="24"/>
          <w:szCs w:val="24"/>
          <w:highlight w:val="none"/>
        </w:rPr>
        <w:t>（6）投标人下浮率承诺函</w:t>
      </w:r>
      <w:r>
        <w:rPr>
          <w:rFonts w:hint="eastAsia" w:ascii="宋体" w:eastAsia="宋体" w:cs="宋体"/>
          <w:color w:val="auto"/>
          <w:kern w:val="0"/>
          <w:sz w:val="24"/>
          <w:szCs w:val="24"/>
          <w:highlight w:val="none"/>
          <w:lang w:eastAsia="zh-CN"/>
        </w:rPr>
        <w:t>；</w:t>
      </w:r>
      <w:r>
        <w:rPr>
          <w:rFonts w:hint="eastAsia" w:ascii="宋体" w:eastAsia="宋体" w:cs="宋体"/>
          <w:color w:val="auto"/>
          <w:kern w:val="0"/>
          <w:sz w:val="24"/>
          <w:szCs w:val="24"/>
          <w:highlight w:val="none"/>
        </w:rPr>
        <w:t>（附三）</w:t>
      </w:r>
    </w:p>
    <w:p w14:paraId="72CC8D7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（7）配送服务承诺书；（附八）</w:t>
      </w:r>
    </w:p>
    <w:p w14:paraId="7626550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（8）涉及本项目评分的证明资料（</w:t>
      </w:r>
      <w:r>
        <w:rPr>
          <w:rFonts w:hint="eastAsia" w:ascii="宋体" w:eastAsia="宋体" w:cs="宋体"/>
          <w:color w:val="auto"/>
          <w:kern w:val="0"/>
          <w:sz w:val="24"/>
          <w:szCs w:val="24"/>
          <w:highlight w:val="none"/>
          <w:lang w:val="en-US" w:eastAsia="zh-CN"/>
        </w:rPr>
        <w:t>若</w:t>
      </w:r>
      <w:r>
        <w:rPr>
          <w:rFonts w:hint="eastAsia" w:ascii="宋体" w:eastAsia="宋体" w:cs="宋体"/>
          <w:color w:val="auto"/>
          <w:kern w:val="0"/>
          <w:sz w:val="24"/>
          <w:szCs w:val="24"/>
          <w:highlight w:val="none"/>
        </w:rPr>
        <w:t>有）；</w:t>
      </w:r>
    </w:p>
    <w:p w14:paraId="7894908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rPr>
      </w:pPr>
      <w:r>
        <w:rPr>
          <w:rFonts w:hint="eastAsia" w:ascii="宋体" w:eastAsia="宋体" w:cs="宋体"/>
          <w:color w:val="auto"/>
          <w:kern w:val="0"/>
          <w:sz w:val="24"/>
          <w:szCs w:val="24"/>
          <w:highlight w:val="none"/>
        </w:rPr>
        <w:t>（9）投标人认为需递交的其他证明文件及认为需加以说明的内容（</w:t>
      </w:r>
      <w:r>
        <w:rPr>
          <w:rFonts w:hint="eastAsia" w:ascii="宋体" w:eastAsia="宋体" w:cs="宋体"/>
          <w:color w:val="auto"/>
          <w:kern w:val="0"/>
          <w:sz w:val="24"/>
          <w:szCs w:val="24"/>
          <w:highlight w:val="none"/>
          <w:lang w:val="en-US" w:eastAsia="zh-CN"/>
        </w:rPr>
        <w:t>若</w:t>
      </w:r>
      <w:r>
        <w:rPr>
          <w:rFonts w:hint="eastAsia" w:ascii="宋体" w:eastAsia="宋体" w:cs="宋体"/>
          <w:color w:val="auto"/>
          <w:kern w:val="0"/>
          <w:sz w:val="24"/>
          <w:szCs w:val="24"/>
          <w:highlight w:val="none"/>
        </w:rPr>
        <w:t>有）。</w:t>
      </w:r>
    </w:p>
    <w:p w14:paraId="3F8F3438">
      <w:pPr>
        <w:keepNext w:val="0"/>
        <w:keepLines w:val="0"/>
        <w:pageBreakBefore w:val="0"/>
        <w:widowControl/>
        <w:tabs>
          <w:tab w:val="left" w:pos="7920"/>
        </w:tabs>
        <w:kinsoku/>
        <w:wordWrap/>
        <w:overflowPunct/>
        <w:topLinePunct w:val="0"/>
        <w:autoSpaceDE/>
        <w:autoSpaceDN/>
        <w:bidi w:val="0"/>
        <w:adjustRightInd/>
        <w:snapToGrid/>
        <w:spacing w:line="360" w:lineRule="auto"/>
        <w:ind w:firstLine="482" w:firstLineChars="200"/>
        <w:textAlignment w:val="auto"/>
        <w:rPr>
          <w:rFonts w:ascii="宋体" w:cs="宋体"/>
          <w:b/>
          <w:color w:val="auto"/>
          <w:kern w:val="0"/>
          <w:sz w:val="24"/>
          <w:szCs w:val="24"/>
          <w:highlight w:val="none"/>
        </w:rPr>
      </w:pPr>
      <w:r>
        <w:rPr>
          <w:rFonts w:hint="eastAsia" w:ascii="宋体" w:cs="宋体"/>
          <w:b/>
          <w:color w:val="auto"/>
          <w:kern w:val="0"/>
          <w:sz w:val="24"/>
          <w:szCs w:val="24"/>
          <w:highlight w:val="none"/>
        </w:rPr>
        <w:t>以上材料的复印件均需加盖投标人公章。</w:t>
      </w:r>
    </w:p>
    <w:p w14:paraId="7C2B7C8C">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ascii="宋体" w:cs="宋体"/>
          <w:b/>
          <w:color w:val="auto"/>
          <w:sz w:val="24"/>
          <w:szCs w:val="24"/>
          <w:highlight w:val="none"/>
        </w:rPr>
      </w:pPr>
      <w:r>
        <w:rPr>
          <w:rFonts w:hint="eastAsia" w:ascii="宋体" w:cs="宋体"/>
          <w:b/>
          <w:color w:val="auto"/>
          <w:sz w:val="24"/>
          <w:szCs w:val="24"/>
          <w:highlight w:val="none"/>
        </w:rPr>
        <w:t>第三部分  报价文件</w:t>
      </w:r>
    </w:p>
    <w:p w14:paraId="3915756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eastAsia="宋体" w:cs="宋体"/>
          <w:color w:val="auto"/>
          <w:kern w:val="0"/>
          <w:sz w:val="24"/>
          <w:szCs w:val="24"/>
          <w:highlight w:val="none"/>
          <w:lang w:eastAsia="zh-CN"/>
        </w:rPr>
      </w:pPr>
      <w:r>
        <w:rPr>
          <w:rFonts w:hint="eastAsia" w:ascii="宋体" w:cs="宋体"/>
          <w:color w:val="auto"/>
          <w:kern w:val="0"/>
          <w:sz w:val="24"/>
          <w:szCs w:val="24"/>
          <w:highlight w:val="none"/>
        </w:rPr>
        <w:t>（1）商务报价单</w:t>
      </w:r>
      <w:r>
        <w:rPr>
          <w:rFonts w:hint="eastAsia" w:ascii="宋体" w:cs="宋体"/>
          <w:color w:val="auto"/>
          <w:kern w:val="0"/>
          <w:sz w:val="24"/>
          <w:szCs w:val="24"/>
          <w:highlight w:val="none"/>
          <w:lang w:eastAsia="zh-CN"/>
        </w:rPr>
        <w:t>；</w:t>
      </w:r>
      <w:r>
        <w:rPr>
          <w:rFonts w:hint="eastAsia" w:ascii="宋体" w:cs="宋体"/>
          <w:color w:val="auto"/>
          <w:kern w:val="0"/>
          <w:sz w:val="24"/>
          <w:szCs w:val="24"/>
          <w:highlight w:val="none"/>
        </w:rPr>
        <w:t>（附二）</w:t>
      </w:r>
    </w:p>
    <w:p w14:paraId="3BA28F8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ascii="宋体" w:cs="宋体"/>
          <w:color w:val="auto"/>
          <w:sz w:val="24"/>
          <w:szCs w:val="24"/>
          <w:highlight w:val="none"/>
        </w:rPr>
      </w:pPr>
      <w:r>
        <w:rPr>
          <w:rFonts w:hint="eastAsia" w:ascii="宋体" w:cs="宋体"/>
          <w:color w:val="auto"/>
          <w:kern w:val="0"/>
          <w:sz w:val="24"/>
          <w:szCs w:val="24"/>
          <w:highlight w:val="none"/>
        </w:rPr>
        <w:t>（2）投标人认为需要说明的其他资料</w:t>
      </w:r>
      <w:r>
        <w:rPr>
          <w:rFonts w:hint="eastAsia" w:ascii="宋体" w:cs="宋体"/>
          <w:color w:val="auto"/>
          <w:sz w:val="24"/>
          <w:szCs w:val="24"/>
          <w:highlight w:val="none"/>
        </w:rPr>
        <w:t>。</w:t>
      </w:r>
    </w:p>
    <w:p w14:paraId="7A260D5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ascii="宋体" w:cs="宋体"/>
          <w:color w:val="auto"/>
          <w:sz w:val="24"/>
          <w:szCs w:val="24"/>
          <w:highlight w:val="none"/>
        </w:rPr>
      </w:pPr>
      <w:r>
        <w:rPr>
          <w:rFonts w:hint="eastAsia" w:ascii="宋体" w:cs="宋体"/>
          <w:color w:val="auto"/>
          <w:kern w:val="0"/>
          <w:sz w:val="24"/>
          <w:szCs w:val="24"/>
          <w:highlight w:val="none"/>
        </w:rPr>
        <w:t>报价文件须单独密封于一个密封袋内，并在密封袋封面上标明《报价文件》字样，报价文件内容不得出现在技术文件、商务资信文件中）。报价下浮率</w:t>
      </w:r>
      <w:r>
        <w:rPr>
          <w:rFonts w:hint="eastAsia" w:ascii="宋体" w:hAnsi="宋体" w:cs="宋体"/>
          <w:color w:val="auto"/>
          <w:sz w:val="24"/>
          <w:highlight w:val="none"/>
        </w:rPr>
        <w:t>A%（A值</w:t>
      </w:r>
      <w:r>
        <w:rPr>
          <w:rFonts w:hint="eastAsia" w:ascii="宋体" w:hAnsi="宋体" w:cs="宋体"/>
          <w:color w:val="auto"/>
          <w:sz w:val="24"/>
          <w:highlight w:val="none"/>
          <w:lang w:val="en-US" w:eastAsia="zh-CN"/>
        </w:rPr>
        <w:t>最多</w:t>
      </w:r>
      <w:r>
        <w:rPr>
          <w:rFonts w:hint="eastAsia" w:ascii="宋体" w:hAnsi="宋体" w:cs="宋体"/>
          <w:color w:val="auto"/>
          <w:sz w:val="24"/>
          <w:highlight w:val="none"/>
        </w:rPr>
        <w:t>保留1位小数）</w:t>
      </w:r>
      <w:r>
        <w:rPr>
          <w:rFonts w:hint="eastAsia" w:ascii="宋体" w:cs="宋体"/>
          <w:color w:val="auto"/>
          <w:kern w:val="0"/>
          <w:sz w:val="24"/>
          <w:szCs w:val="24"/>
          <w:highlight w:val="none"/>
        </w:rPr>
        <w:t>，</w:t>
      </w:r>
      <w:r>
        <w:rPr>
          <w:rFonts w:hint="eastAsia" w:ascii="宋体" w:cs="宋体"/>
          <w:color w:val="auto"/>
          <w:kern w:val="0"/>
          <w:sz w:val="24"/>
          <w:szCs w:val="24"/>
          <w:highlight w:val="none"/>
          <w:lang w:val="en-US" w:eastAsia="zh-CN"/>
        </w:rPr>
        <w:t>且</w:t>
      </w:r>
      <w:r>
        <w:rPr>
          <w:rFonts w:hint="eastAsia" w:ascii="宋体" w:cs="宋体"/>
          <w:color w:val="auto"/>
          <w:kern w:val="0"/>
          <w:sz w:val="24"/>
          <w:szCs w:val="24"/>
          <w:highlight w:val="none"/>
        </w:rPr>
        <w:t>报价下浮率不能为零。</w:t>
      </w:r>
    </w:p>
    <w:p w14:paraId="43DA13E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ascii="宋体" w:cs="宋体"/>
          <w:color w:val="auto"/>
          <w:kern w:val="0"/>
          <w:sz w:val="24"/>
          <w:szCs w:val="24"/>
          <w:highlight w:val="none"/>
        </w:rPr>
      </w:pPr>
    </w:p>
    <w:p w14:paraId="69A1F1E4">
      <w:pPr>
        <w:tabs>
          <w:tab w:val="left" w:pos="7920"/>
        </w:tabs>
        <w:spacing w:line="500" w:lineRule="exact"/>
        <w:rPr>
          <w:rFonts w:ascii="宋体" w:cs="宋体"/>
          <w:b/>
          <w:color w:val="auto"/>
          <w:sz w:val="28"/>
          <w:szCs w:val="28"/>
          <w:highlight w:val="none"/>
        </w:rPr>
      </w:pPr>
    </w:p>
    <w:p w14:paraId="72944E2F">
      <w:pPr>
        <w:rPr>
          <w:color w:val="auto"/>
          <w:highlight w:val="none"/>
        </w:rPr>
      </w:pPr>
    </w:p>
    <w:p w14:paraId="43758C21">
      <w:pPr>
        <w:rPr>
          <w:color w:val="auto"/>
          <w:highlight w:val="none"/>
        </w:rPr>
      </w:pPr>
    </w:p>
    <w:p w14:paraId="07C23DC7">
      <w:pPr>
        <w:pStyle w:val="3"/>
        <w:rPr>
          <w:color w:val="auto"/>
          <w:highlight w:val="none"/>
        </w:rPr>
      </w:pPr>
    </w:p>
    <w:p w14:paraId="69059886">
      <w:pPr>
        <w:rPr>
          <w:color w:val="auto"/>
          <w:highlight w:val="none"/>
        </w:rPr>
      </w:pPr>
    </w:p>
    <w:p w14:paraId="6E5136CA">
      <w:pPr>
        <w:snapToGrid w:val="0"/>
        <w:spacing w:before="156" w:after="50" w:line="240" w:lineRule="auto"/>
        <w:rPr>
          <w:rFonts w:ascii="宋体" w:cs="宋体"/>
          <w:b/>
          <w:color w:val="auto"/>
          <w:sz w:val="18"/>
          <w:szCs w:val="18"/>
          <w:highlight w:val="none"/>
        </w:rPr>
      </w:pPr>
    </w:p>
    <w:p w14:paraId="09298D40">
      <w:pPr>
        <w:snapToGrid w:val="0"/>
        <w:spacing w:before="156" w:after="50" w:line="300" w:lineRule="auto"/>
        <w:rPr>
          <w:rFonts w:ascii="宋体" w:cs="宋体"/>
          <w:b/>
          <w:color w:val="auto"/>
          <w:sz w:val="30"/>
          <w:szCs w:val="30"/>
          <w:highlight w:val="none"/>
        </w:rPr>
      </w:pPr>
    </w:p>
    <w:p w14:paraId="6A60BBF8">
      <w:pPr>
        <w:pStyle w:val="3"/>
        <w:rPr>
          <w:rFonts w:ascii="宋体" w:hAnsi="宋体" w:cs="宋体"/>
          <w:b/>
          <w:color w:val="auto"/>
          <w:sz w:val="30"/>
          <w:szCs w:val="30"/>
          <w:highlight w:val="none"/>
        </w:rPr>
      </w:pPr>
    </w:p>
    <w:p w14:paraId="4FB07F74">
      <w:pPr>
        <w:rPr>
          <w:rFonts w:ascii="宋体" w:cs="宋体"/>
          <w:b/>
          <w:color w:val="auto"/>
          <w:sz w:val="30"/>
          <w:szCs w:val="30"/>
          <w:highlight w:val="none"/>
        </w:rPr>
      </w:pPr>
    </w:p>
    <w:p w14:paraId="4FCC8FBA">
      <w:pPr>
        <w:pStyle w:val="3"/>
        <w:rPr>
          <w:rFonts w:ascii="宋体" w:hAnsi="宋体" w:cs="宋体"/>
          <w:b/>
          <w:color w:val="auto"/>
          <w:sz w:val="30"/>
          <w:szCs w:val="30"/>
          <w:highlight w:val="none"/>
        </w:rPr>
      </w:pPr>
    </w:p>
    <w:p w14:paraId="497C72EA">
      <w:pPr>
        <w:rPr>
          <w:rFonts w:ascii="宋体" w:cs="宋体"/>
          <w:b/>
          <w:color w:val="auto"/>
          <w:sz w:val="30"/>
          <w:szCs w:val="30"/>
          <w:highlight w:val="none"/>
        </w:rPr>
      </w:pPr>
    </w:p>
    <w:p w14:paraId="322A0C84">
      <w:pPr>
        <w:pStyle w:val="3"/>
        <w:rPr>
          <w:rFonts w:ascii="宋体" w:hAnsi="宋体" w:cs="宋体"/>
          <w:b/>
          <w:color w:val="auto"/>
          <w:sz w:val="30"/>
          <w:szCs w:val="30"/>
          <w:highlight w:val="none"/>
        </w:rPr>
      </w:pPr>
    </w:p>
    <w:p w14:paraId="2E9E6501">
      <w:pPr>
        <w:rPr>
          <w:rFonts w:ascii="宋体" w:cs="宋体"/>
          <w:b/>
          <w:color w:val="auto"/>
          <w:sz w:val="30"/>
          <w:szCs w:val="30"/>
          <w:highlight w:val="none"/>
        </w:rPr>
      </w:pPr>
    </w:p>
    <w:p w14:paraId="58708F3B">
      <w:pPr>
        <w:snapToGrid w:val="0"/>
        <w:spacing w:before="156" w:after="50" w:line="300" w:lineRule="auto"/>
        <w:rPr>
          <w:rFonts w:hint="eastAsia" w:ascii="宋体" w:cs="宋体"/>
          <w:b/>
          <w:color w:val="auto"/>
          <w:sz w:val="30"/>
          <w:szCs w:val="30"/>
          <w:highlight w:val="none"/>
        </w:rPr>
      </w:pPr>
    </w:p>
    <w:p w14:paraId="61397549">
      <w:pPr>
        <w:snapToGrid w:val="0"/>
        <w:spacing w:before="156" w:after="50" w:line="300" w:lineRule="auto"/>
        <w:rPr>
          <w:rFonts w:hint="eastAsia" w:ascii="宋体" w:cs="宋体"/>
          <w:b/>
          <w:color w:val="auto"/>
          <w:sz w:val="30"/>
          <w:szCs w:val="30"/>
          <w:highlight w:val="none"/>
        </w:rPr>
      </w:pPr>
    </w:p>
    <w:p w14:paraId="57D1991B">
      <w:pPr>
        <w:snapToGrid w:val="0"/>
        <w:spacing w:before="156" w:after="50" w:line="300" w:lineRule="auto"/>
        <w:rPr>
          <w:rFonts w:hint="eastAsia" w:ascii="宋体" w:cs="宋体"/>
          <w:b/>
          <w:color w:val="auto"/>
          <w:sz w:val="30"/>
          <w:szCs w:val="30"/>
          <w:highlight w:val="none"/>
        </w:rPr>
      </w:pPr>
    </w:p>
    <w:p w14:paraId="23E074C4">
      <w:pPr>
        <w:snapToGrid w:val="0"/>
        <w:spacing w:before="156" w:after="50" w:line="300" w:lineRule="auto"/>
        <w:rPr>
          <w:rFonts w:hint="eastAsia" w:ascii="宋体" w:eastAsia="宋体" w:cs="宋体"/>
          <w:b/>
          <w:color w:val="auto"/>
          <w:sz w:val="30"/>
          <w:szCs w:val="30"/>
          <w:highlight w:val="none"/>
          <w:lang w:eastAsia="zh-CN"/>
        </w:rPr>
      </w:pPr>
      <w:r>
        <w:rPr>
          <w:rFonts w:hint="eastAsia" w:ascii="宋体" w:cs="宋体"/>
          <w:b/>
          <w:color w:val="auto"/>
          <w:sz w:val="30"/>
          <w:szCs w:val="30"/>
          <w:highlight w:val="none"/>
        </w:rPr>
        <w:t>附一</w:t>
      </w:r>
      <w:r>
        <w:rPr>
          <w:rFonts w:hint="eastAsia" w:ascii="宋体" w:cs="宋体"/>
          <w:b/>
          <w:color w:val="auto"/>
          <w:sz w:val="30"/>
          <w:szCs w:val="30"/>
          <w:highlight w:val="none"/>
          <w:lang w:eastAsia="zh-CN"/>
        </w:rPr>
        <w:t>：</w:t>
      </w:r>
    </w:p>
    <w:p w14:paraId="3E92658C">
      <w:pPr>
        <w:snapToGrid w:val="0"/>
        <w:spacing w:before="156" w:after="50" w:line="300" w:lineRule="auto"/>
        <w:rPr>
          <w:rFonts w:ascii="宋体" w:cs="宋体"/>
          <w:b/>
          <w:bCs/>
          <w:color w:val="auto"/>
          <w:kern w:val="0"/>
          <w:sz w:val="24"/>
          <w:highlight w:val="none"/>
        </w:rPr>
      </w:pPr>
      <w:r>
        <w:rPr>
          <w:rFonts w:hint="eastAsia" w:ascii="宋体" w:cs="宋体"/>
          <w:b/>
          <w:color w:val="auto"/>
          <w:sz w:val="24"/>
          <w:highlight w:val="none"/>
        </w:rPr>
        <w:t>1</w:t>
      </w:r>
      <w:r>
        <w:rPr>
          <w:rFonts w:hint="eastAsia" w:ascii="宋体" w:cs="宋体"/>
          <w:color w:val="auto"/>
          <w:kern w:val="0"/>
          <w:sz w:val="24"/>
          <w:highlight w:val="none"/>
        </w:rPr>
        <w:t>.</w:t>
      </w:r>
      <w:r>
        <w:rPr>
          <w:rFonts w:hint="eastAsia" w:ascii="宋体" w:cs="宋体"/>
          <w:b/>
          <w:color w:val="auto"/>
          <w:sz w:val="24"/>
          <w:highlight w:val="none"/>
        </w:rPr>
        <w:t>外包装封面格式</w:t>
      </w:r>
    </w:p>
    <w:p w14:paraId="684AEF94">
      <w:pPr>
        <w:spacing w:line="660" w:lineRule="exact"/>
        <w:ind w:firstLine="241" w:firstLineChars="50"/>
        <w:jc w:val="center"/>
        <w:rPr>
          <w:rFonts w:ascii="宋体" w:cs="宋体"/>
          <w:b/>
          <w:bCs/>
          <w:color w:val="auto"/>
          <w:kern w:val="0"/>
          <w:sz w:val="48"/>
          <w:szCs w:val="48"/>
          <w:highlight w:val="none"/>
        </w:rPr>
      </w:pPr>
      <w:r>
        <w:rPr>
          <w:rFonts w:hint="eastAsia" w:ascii="宋体" w:cs="宋体"/>
          <w:b/>
          <w:bCs/>
          <w:color w:val="auto"/>
          <w:sz w:val="48"/>
          <w:szCs w:val="48"/>
          <w:highlight w:val="none"/>
        </w:rPr>
        <w:t>建德市机关事务服务中心</w:t>
      </w:r>
      <w:r>
        <w:rPr>
          <w:rFonts w:hint="eastAsia" w:ascii="宋体" w:cs="宋体"/>
          <w:b/>
          <w:bCs/>
          <w:color w:val="auto"/>
          <w:sz w:val="48"/>
          <w:szCs w:val="48"/>
          <w:highlight w:val="none"/>
          <w:lang w:val="en-US" w:eastAsia="zh-CN"/>
        </w:rPr>
        <w:t>食堂</w:t>
      </w:r>
      <w:r>
        <w:rPr>
          <w:rFonts w:hint="eastAsia" w:ascii="宋体" w:cs="宋体"/>
          <w:b/>
          <w:bCs/>
          <w:color w:val="auto"/>
          <w:kern w:val="0"/>
          <w:sz w:val="48"/>
          <w:szCs w:val="48"/>
          <w:highlight w:val="none"/>
        </w:rPr>
        <w:t>大宗物品</w:t>
      </w:r>
    </w:p>
    <w:p w14:paraId="52138871">
      <w:pPr>
        <w:spacing w:line="660" w:lineRule="exact"/>
        <w:ind w:firstLine="241" w:firstLineChars="50"/>
        <w:jc w:val="center"/>
        <w:rPr>
          <w:rFonts w:ascii="宋体" w:cs="宋体"/>
          <w:b/>
          <w:bCs/>
          <w:color w:val="auto"/>
          <w:kern w:val="0"/>
          <w:sz w:val="48"/>
          <w:szCs w:val="48"/>
          <w:highlight w:val="none"/>
        </w:rPr>
      </w:pPr>
      <w:r>
        <w:rPr>
          <w:rFonts w:hint="eastAsia" w:ascii="宋体" w:cs="宋体"/>
          <w:b/>
          <w:bCs/>
          <w:color w:val="auto"/>
          <w:kern w:val="0"/>
          <w:sz w:val="48"/>
          <w:szCs w:val="48"/>
          <w:highlight w:val="none"/>
        </w:rPr>
        <w:t>配送服务项目</w:t>
      </w:r>
    </w:p>
    <w:p w14:paraId="0DF3B9F0">
      <w:pPr>
        <w:pStyle w:val="14"/>
        <w:jc w:val="center"/>
        <w:rPr>
          <w:rFonts w:cs="宋体"/>
          <w:b/>
          <w:color w:val="auto"/>
          <w:sz w:val="36"/>
          <w:szCs w:val="36"/>
          <w:highlight w:val="none"/>
        </w:rPr>
      </w:pPr>
    </w:p>
    <w:p w14:paraId="06732935">
      <w:pPr>
        <w:pStyle w:val="14"/>
        <w:spacing w:line="240" w:lineRule="auto"/>
        <w:ind w:firstLine="2310" w:firstLineChars="1100"/>
        <w:rPr>
          <w:rFonts w:cs="宋体"/>
          <w:color w:val="auto"/>
          <w:szCs w:val="21"/>
          <w:highlight w:val="none"/>
        </w:rPr>
      </w:pPr>
    </w:p>
    <w:p w14:paraId="40166A20">
      <w:pPr>
        <w:pStyle w:val="14"/>
        <w:ind w:firstLine="3080" w:firstLineChars="1100"/>
        <w:rPr>
          <w:rFonts w:cs="宋体"/>
          <w:color w:val="auto"/>
          <w:sz w:val="32"/>
          <w:szCs w:val="32"/>
          <w:highlight w:val="none"/>
        </w:rPr>
      </w:pPr>
      <w:r>
        <w:rPr>
          <w:rFonts w:hint="eastAsia" w:cs="宋体"/>
          <w:color w:val="auto"/>
          <w:sz w:val="28"/>
          <w:highlight w:val="none"/>
        </w:rPr>
        <w:t>招标编号:</w:t>
      </w:r>
      <w:r>
        <w:rPr>
          <w:rFonts w:hint="eastAsia" w:cs="宋体"/>
          <w:color w:val="auto"/>
          <w:sz w:val="28"/>
          <w:highlight w:val="none"/>
          <w:lang w:eastAsia="zh-CN"/>
        </w:rPr>
        <w:t>JDBWCG2025-055</w:t>
      </w:r>
      <w:r>
        <w:rPr>
          <w:rFonts w:hint="eastAsia" w:cs="宋体"/>
          <w:color w:val="auto"/>
          <w:sz w:val="28"/>
          <w:highlight w:val="none"/>
        </w:rPr>
        <w:t xml:space="preserve"> </w:t>
      </w:r>
    </w:p>
    <w:p w14:paraId="74799C50">
      <w:pPr>
        <w:pStyle w:val="14"/>
        <w:ind w:firstLine="2520" w:firstLineChars="900"/>
        <w:rPr>
          <w:rFonts w:cs="宋体"/>
          <w:color w:val="auto"/>
          <w:sz w:val="28"/>
          <w:highlight w:val="none"/>
          <w:u w:val="single"/>
        </w:rPr>
      </w:pPr>
    </w:p>
    <w:p w14:paraId="007FE099">
      <w:pPr>
        <w:jc w:val="center"/>
        <w:rPr>
          <w:rFonts w:ascii="宋体" w:cs="宋体"/>
          <w:b/>
          <w:color w:val="auto"/>
          <w:sz w:val="36"/>
          <w:szCs w:val="36"/>
          <w:highlight w:val="none"/>
        </w:rPr>
      </w:pPr>
      <w:r>
        <w:rPr>
          <w:rFonts w:hint="eastAsia" w:ascii="宋体" w:cs="宋体"/>
          <w:b/>
          <w:color w:val="auto"/>
          <w:sz w:val="36"/>
          <w:szCs w:val="36"/>
          <w:highlight w:val="none"/>
        </w:rPr>
        <w:t>（商务资信文件或技术文件或报价文件）</w:t>
      </w:r>
    </w:p>
    <w:p w14:paraId="1C564FB8">
      <w:pPr>
        <w:pStyle w:val="14"/>
        <w:spacing w:line="360" w:lineRule="auto"/>
        <w:rPr>
          <w:rFonts w:cs="宋体"/>
          <w:color w:val="auto"/>
          <w:sz w:val="32"/>
          <w:highlight w:val="none"/>
        </w:rPr>
      </w:pPr>
    </w:p>
    <w:p w14:paraId="619B2D69">
      <w:pPr>
        <w:pStyle w:val="14"/>
        <w:spacing w:line="360" w:lineRule="auto"/>
        <w:ind w:firstLine="320" w:firstLineChars="100"/>
        <w:rPr>
          <w:rFonts w:cs="宋体"/>
          <w:color w:val="auto"/>
          <w:sz w:val="32"/>
          <w:highlight w:val="none"/>
          <w:u w:val="none"/>
        </w:rPr>
      </w:pPr>
      <w:r>
        <w:rPr>
          <w:rFonts w:hint="eastAsia" w:cs="宋体"/>
          <w:color w:val="auto"/>
          <w:sz w:val="32"/>
          <w:highlight w:val="none"/>
        </w:rPr>
        <w:t>招标单位名称：</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p>
    <w:p w14:paraId="5D19C469">
      <w:pPr>
        <w:pStyle w:val="14"/>
        <w:spacing w:line="360" w:lineRule="auto"/>
        <w:ind w:firstLine="320" w:firstLineChars="100"/>
        <w:rPr>
          <w:rFonts w:cs="宋体"/>
          <w:color w:val="auto"/>
          <w:sz w:val="32"/>
          <w:highlight w:val="none"/>
        </w:rPr>
      </w:pPr>
      <w:r>
        <w:rPr>
          <w:rFonts w:hint="eastAsia" w:cs="宋体"/>
          <w:color w:val="auto"/>
          <w:sz w:val="32"/>
          <w:highlight w:val="none"/>
        </w:rPr>
        <w:t xml:space="preserve">投标人名称:  </w:t>
      </w:r>
      <w:r>
        <w:rPr>
          <w:rFonts w:hint="eastAsia" w:cs="宋体"/>
          <w:color w:val="auto"/>
          <w:sz w:val="32"/>
          <w:highlight w:val="none"/>
          <w:u w:val="single"/>
        </w:rPr>
        <w:t xml:space="preserve">                              (盖公章)</w:t>
      </w:r>
    </w:p>
    <w:p w14:paraId="6DD1E26D">
      <w:pPr>
        <w:pStyle w:val="14"/>
        <w:spacing w:after="156" w:line="360" w:lineRule="auto"/>
        <w:ind w:firstLine="320" w:firstLineChars="100"/>
        <w:rPr>
          <w:rFonts w:cs="宋体"/>
          <w:color w:val="auto"/>
          <w:sz w:val="32"/>
          <w:highlight w:val="none"/>
          <w:u w:val="single"/>
        </w:rPr>
      </w:pPr>
      <w:r>
        <w:rPr>
          <w:rFonts w:hint="eastAsia" w:cs="宋体"/>
          <w:color w:val="auto"/>
          <w:sz w:val="32"/>
          <w:highlight w:val="none"/>
        </w:rPr>
        <w:t>投标人法定代表人或其委托代理人:</w:t>
      </w:r>
      <w:r>
        <w:rPr>
          <w:rFonts w:hint="eastAsia" w:cs="宋体"/>
          <w:color w:val="auto"/>
          <w:sz w:val="32"/>
          <w:highlight w:val="none"/>
          <w:u w:val="single"/>
        </w:rPr>
        <w:t xml:space="preserve">        (签字或盖章)</w:t>
      </w:r>
    </w:p>
    <w:p w14:paraId="4C522BEA">
      <w:pPr>
        <w:pStyle w:val="14"/>
        <w:spacing w:after="156" w:line="360" w:lineRule="auto"/>
        <w:ind w:firstLine="320" w:firstLineChars="100"/>
        <w:rPr>
          <w:rFonts w:cs="宋体"/>
          <w:color w:val="auto"/>
          <w:sz w:val="32"/>
          <w:highlight w:val="none"/>
          <w:u w:val="single"/>
        </w:rPr>
      </w:pPr>
      <w:r>
        <w:rPr>
          <w:rFonts w:hint="eastAsia" w:cs="宋体"/>
          <w:color w:val="auto"/>
          <w:sz w:val="32"/>
          <w:highlight w:val="none"/>
        </w:rPr>
        <w:t>投标人地址：</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p>
    <w:p w14:paraId="2E243B7F">
      <w:pPr>
        <w:pStyle w:val="14"/>
        <w:spacing w:after="156" w:line="360" w:lineRule="auto"/>
        <w:ind w:firstLine="320" w:firstLineChars="100"/>
        <w:rPr>
          <w:rFonts w:cs="宋体"/>
          <w:color w:val="auto"/>
          <w:sz w:val="32"/>
          <w:highlight w:val="none"/>
          <w:u w:val="single"/>
        </w:rPr>
      </w:pPr>
      <w:r>
        <w:rPr>
          <w:rFonts w:hint="eastAsia" w:cs="宋体"/>
          <w:color w:val="auto"/>
          <w:sz w:val="32"/>
          <w:highlight w:val="none"/>
        </w:rPr>
        <w:t>邮编：</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p>
    <w:p w14:paraId="0F0ECA8D">
      <w:pPr>
        <w:pStyle w:val="14"/>
        <w:spacing w:after="156" w:line="360" w:lineRule="auto"/>
        <w:ind w:firstLine="320" w:firstLineChars="100"/>
        <w:rPr>
          <w:rFonts w:cs="宋体"/>
          <w:color w:val="auto"/>
          <w:sz w:val="32"/>
          <w:highlight w:val="none"/>
          <w:u w:val="single"/>
        </w:rPr>
      </w:pPr>
      <w:r>
        <w:rPr>
          <w:rFonts w:hint="eastAsia" w:cs="宋体"/>
          <w:color w:val="auto"/>
          <w:sz w:val="32"/>
          <w:highlight w:val="none"/>
        </w:rPr>
        <w:t>联系人：</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p>
    <w:p w14:paraId="02F3922E">
      <w:pPr>
        <w:pStyle w:val="14"/>
        <w:spacing w:after="156" w:line="360" w:lineRule="auto"/>
        <w:ind w:firstLine="320" w:firstLineChars="100"/>
        <w:rPr>
          <w:rFonts w:cs="宋体"/>
          <w:color w:val="auto"/>
          <w:sz w:val="32"/>
          <w:highlight w:val="none"/>
          <w:u w:val="single"/>
        </w:rPr>
      </w:pPr>
      <w:r>
        <w:rPr>
          <w:rFonts w:hint="eastAsia" w:cs="宋体"/>
          <w:color w:val="auto"/>
          <w:sz w:val="32"/>
          <w:highlight w:val="none"/>
        </w:rPr>
        <w:t>联系电话：</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r>
        <w:rPr>
          <w:rFonts w:hint="eastAsia" w:cs="宋体"/>
          <w:color w:val="auto"/>
          <w:sz w:val="32"/>
          <w:highlight w:val="none"/>
          <w:u w:val="single"/>
          <w:lang w:val="en-US" w:eastAsia="zh-CN"/>
        </w:rPr>
        <w:t xml:space="preserve">       </w:t>
      </w:r>
      <w:r>
        <w:rPr>
          <w:rFonts w:hint="eastAsia" w:cs="宋体"/>
          <w:color w:val="auto"/>
          <w:sz w:val="32"/>
          <w:highlight w:val="none"/>
          <w:u w:val="single"/>
        </w:rPr>
        <w:t xml:space="preserve">    </w:t>
      </w:r>
    </w:p>
    <w:p w14:paraId="5CEA8947">
      <w:pPr>
        <w:snapToGrid w:val="0"/>
        <w:spacing w:before="156" w:after="50" w:line="300" w:lineRule="auto"/>
        <w:jc w:val="center"/>
        <w:rPr>
          <w:rFonts w:ascii="宋体" w:cs="宋体"/>
          <w:b/>
          <w:color w:val="auto"/>
          <w:szCs w:val="21"/>
          <w:highlight w:val="none"/>
        </w:rPr>
      </w:pPr>
    </w:p>
    <w:p w14:paraId="5EBD2608">
      <w:pPr>
        <w:snapToGrid w:val="0"/>
        <w:spacing w:before="156" w:after="50" w:line="300" w:lineRule="auto"/>
        <w:jc w:val="center"/>
        <w:rPr>
          <w:rFonts w:ascii="宋体" w:cs="宋体"/>
          <w:b/>
          <w:bCs/>
          <w:color w:val="auto"/>
          <w:szCs w:val="21"/>
          <w:highlight w:val="none"/>
        </w:rPr>
      </w:pPr>
      <w:r>
        <w:rPr>
          <w:rFonts w:hint="eastAsia" w:ascii="宋体" w:cs="宋体"/>
          <w:b/>
          <w:color w:val="auto"/>
          <w:sz w:val="44"/>
          <w:szCs w:val="44"/>
          <w:highlight w:val="none"/>
        </w:rPr>
        <w:t>在开标截止时间之前不得启封</w:t>
      </w:r>
    </w:p>
    <w:p w14:paraId="3A3BC524">
      <w:pPr>
        <w:snapToGrid w:val="0"/>
        <w:spacing w:before="156" w:after="50" w:line="380" w:lineRule="exact"/>
        <w:rPr>
          <w:rFonts w:ascii="宋体" w:cs="宋体"/>
          <w:b/>
          <w:bCs/>
          <w:color w:val="auto"/>
          <w:szCs w:val="21"/>
          <w:highlight w:val="none"/>
        </w:rPr>
      </w:pPr>
    </w:p>
    <w:p w14:paraId="0D1FF237">
      <w:pPr>
        <w:snapToGrid w:val="0"/>
        <w:spacing w:before="156" w:after="50" w:line="380" w:lineRule="exact"/>
        <w:ind w:firstLine="211" w:firstLineChars="100"/>
        <w:rPr>
          <w:rFonts w:ascii="宋体" w:cs="宋体"/>
          <w:b/>
          <w:bCs/>
          <w:color w:val="auto"/>
          <w:szCs w:val="21"/>
          <w:highlight w:val="none"/>
        </w:rPr>
      </w:pPr>
      <w:r>
        <w:rPr>
          <w:rFonts w:hint="eastAsia" w:ascii="宋体" w:cs="宋体"/>
          <w:b/>
          <w:bCs/>
          <w:color w:val="auto"/>
          <w:szCs w:val="21"/>
          <w:highlight w:val="none"/>
        </w:rPr>
        <w:t>注：投标人应按商务资信文件、技术文件、报价文件分别进行编制、装订、封装。</w:t>
      </w:r>
    </w:p>
    <w:p w14:paraId="41134904">
      <w:pPr>
        <w:snapToGrid w:val="0"/>
        <w:spacing w:before="156" w:after="50" w:line="300" w:lineRule="auto"/>
        <w:rPr>
          <w:rFonts w:ascii="宋体" w:cs="宋体"/>
          <w:b/>
          <w:color w:val="auto"/>
          <w:sz w:val="28"/>
          <w:szCs w:val="28"/>
          <w:highlight w:val="none"/>
        </w:rPr>
      </w:pPr>
    </w:p>
    <w:p w14:paraId="37B7766C">
      <w:pPr>
        <w:snapToGrid w:val="0"/>
        <w:spacing w:before="156" w:after="50" w:line="300" w:lineRule="auto"/>
        <w:rPr>
          <w:rFonts w:ascii="宋体" w:cs="宋体"/>
          <w:b/>
          <w:color w:val="auto"/>
          <w:sz w:val="24"/>
          <w:highlight w:val="none"/>
        </w:rPr>
      </w:pPr>
    </w:p>
    <w:p w14:paraId="39A7F4CF">
      <w:pPr>
        <w:snapToGrid w:val="0"/>
        <w:spacing w:before="156" w:after="50" w:line="300" w:lineRule="auto"/>
        <w:rPr>
          <w:rFonts w:ascii="宋体" w:cs="宋体"/>
          <w:b/>
          <w:color w:val="auto"/>
          <w:sz w:val="24"/>
          <w:highlight w:val="none"/>
        </w:rPr>
      </w:pPr>
      <w:r>
        <w:rPr>
          <w:rFonts w:hint="eastAsia" w:ascii="宋体" w:cs="宋体"/>
          <w:b/>
          <w:color w:val="auto"/>
          <w:sz w:val="24"/>
          <w:highlight w:val="none"/>
        </w:rPr>
        <w:t>2</w:t>
      </w:r>
      <w:r>
        <w:rPr>
          <w:rFonts w:hint="eastAsia" w:ascii="宋体" w:cs="宋体"/>
          <w:color w:val="auto"/>
          <w:kern w:val="0"/>
          <w:sz w:val="24"/>
          <w:highlight w:val="none"/>
        </w:rPr>
        <w:t>.</w:t>
      </w:r>
      <w:r>
        <w:rPr>
          <w:rFonts w:hint="eastAsia" w:ascii="宋体" w:cs="宋体"/>
          <w:b/>
          <w:color w:val="auto"/>
          <w:sz w:val="24"/>
          <w:highlight w:val="none"/>
        </w:rPr>
        <w:t xml:space="preserve">投标文件封面格式： </w:t>
      </w:r>
    </w:p>
    <w:p w14:paraId="2A5A01CB">
      <w:pPr>
        <w:jc w:val="right"/>
        <w:rPr>
          <w:rFonts w:ascii="宋体" w:cs="宋体"/>
          <w:b/>
          <w:color w:val="auto"/>
          <w:sz w:val="32"/>
          <w:szCs w:val="32"/>
          <w:highlight w:val="none"/>
        </w:rPr>
      </w:pPr>
      <w:r>
        <w:rPr>
          <w:rFonts w:hint="eastAsia" w:ascii="宋体" w:cs="宋体"/>
          <w:b/>
          <w:color w:val="auto"/>
          <w:sz w:val="32"/>
          <w:szCs w:val="32"/>
          <w:highlight w:val="none"/>
        </w:rPr>
        <w:t>正（副）本</w:t>
      </w:r>
    </w:p>
    <w:p w14:paraId="3768BBC4">
      <w:pPr>
        <w:jc w:val="both"/>
        <w:rPr>
          <w:rFonts w:ascii="宋体" w:cs="宋体"/>
          <w:b/>
          <w:bCs/>
          <w:color w:val="auto"/>
          <w:kern w:val="0"/>
          <w:sz w:val="44"/>
          <w:szCs w:val="44"/>
          <w:highlight w:val="none"/>
        </w:rPr>
      </w:pPr>
    </w:p>
    <w:p w14:paraId="3EC435E1">
      <w:pPr>
        <w:spacing w:line="660" w:lineRule="exact"/>
        <w:ind w:firstLine="241" w:firstLineChars="50"/>
        <w:jc w:val="center"/>
        <w:rPr>
          <w:rFonts w:ascii="宋体" w:cs="宋体"/>
          <w:b/>
          <w:bCs/>
          <w:color w:val="auto"/>
          <w:kern w:val="0"/>
          <w:sz w:val="48"/>
          <w:szCs w:val="48"/>
          <w:highlight w:val="none"/>
        </w:rPr>
      </w:pPr>
      <w:r>
        <w:rPr>
          <w:rFonts w:hint="eastAsia" w:ascii="宋体" w:cs="宋体"/>
          <w:b/>
          <w:bCs/>
          <w:color w:val="auto"/>
          <w:sz w:val="48"/>
          <w:szCs w:val="48"/>
          <w:highlight w:val="none"/>
        </w:rPr>
        <w:t>建德市机关事务服务中心</w:t>
      </w:r>
      <w:r>
        <w:rPr>
          <w:rFonts w:hint="eastAsia" w:ascii="宋体" w:cs="宋体"/>
          <w:b/>
          <w:bCs/>
          <w:color w:val="auto"/>
          <w:sz w:val="48"/>
          <w:szCs w:val="48"/>
          <w:highlight w:val="none"/>
          <w:lang w:val="en-US" w:eastAsia="zh-CN"/>
        </w:rPr>
        <w:t>食堂</w:t>
      </w:r>
      <w:r>
        <w:rPr>
          <w:rFonts w:hint="eastAsia" w:ascii="宋体" w:cs="宋体"/>
          <w:b/>
          <w:bCs/>
          <w:color w:val="auto"/>
          <w:kern w:val="0"/>
          <w:sz w:val="48"/>
          <w:szCs w:val="48"/>
          <w:highlight w:val="none"/>
        </w:rPr>
        <w:t>大宗物品</w:t>
      </w:r>
    </w:p>
    <w:p w14:paraId="4885F38F">
      <w:pPr>
        <w:spacing w:line="660" w:lineRule="exact"/>
        <w:ind w:firstLine="241" w:firstLineChars="50"/>
        <w:jc w:val="center"/>
        <w:rPr>
          <w:rFonts w:ascii="宋体" w:cs="宋体"/>
          <w:b/>
          <w:bCs/>
          <w:color w:val="auto"/>
          <w:kern w:val="0"/>
          <w:sz w:val="48"/>
          <w:szCs w:val="48"/>
          <w:highlight w:val="none"/>
        </w:rPr>
      </w:pPr>
      <w:r>
        <w:rPr>
          <w:rFonts w:hint="eastAsia" w:ascii="宋体" w:cs="宋体"/>
          <w:b/>
          <w:bCs/>
          <w:color w:val="auto"/>
          <w:kern w:val="0"/>
          <w:sz w:val="48"/>
          <w:szCs w:val="48"/>
          <w:highlight w:val="none"/>
        </w:rPr>
        <w:t>配送服务项目</w:t>
      </w:r>
    </w:p>
    <w:p w14:paraId="04EE3F3E">
      <w:pPr>
        <w:spacing w:line="360" w:lineRule="auto"/>
        <w:jc w:val="center"/>
        <w:rPr>
          <w:rFonts w:ascii="宋体" w:cs="宋体"/>
          <w:b/>
          <w:color w:val="auto"/>
          <w:sz w:val="32"/>
          <w:szCs w:val="32"/>
          <w:highlight w:val="none"/>
        </w:rPr>
      </w:pPr>
    </w:p>
    <w:p w14:paraId="6561D2EE">
      <w:pPr>
        <w:spacing w:line="360" w:lineRule="auto"/>
        <w:jc w:val="center"/>
        <w:rPr>
          <w:rFonts w:hint="eastAsia" w:ascii="宋体" w:eastAsia="宋体" w:cs="宋体"/>
          <w:color w:val="auto"/>
          <w:sz w:val="32"/>
          <w:szCs w:val="32"/>
          <w:highlight w:val="none"/>
          <w:u w:val="single"/>
          <w:lang w:eastAsia="zh-CN"/>
        </w:rPr>
      </w:pPr>
      <w:r>
        <w:rPr>
          <w:rFonts w:hint="eastAsia" w:ascii="宋体" w:cs="宋体"/>
          <w:color w:val="auto"/>
          <w:sz w:val="32"/>
          <w:szCs w:val="32"/>
          <w:highlight w:val="none"/>
        </w:rPr>
        <w:t>招标编号：</w:t>
      </w:r>
      <w:r>
        <w:rPr>
          <w:rFonts w:hint="eastAsia" w:ascii="宋体" w:cs="宋体"/>
          <w:color w:val="auto"/>
          <w:sz w:val="32"/>
          <w:szCs w:val="32"/>
          <w:highlight w:val="none"/>
          <w:lang w:eastAsia="zh-CN"/>
        </w:rPr>
        <w:t>JDBWCG2025-055</w:t>
      </w:r>
    </w:p>
    <w:p w14:paraId="3D758AD5">
      <w:pPr>
        <w:spacing w:line="360" w:lineRule="auto"/>
        <w:jc w:val="center"/>
        <w:rPr>
          <w:rFonts w:ascii="宋体" w:cs="宋体"/>
          <w:color w:val="auto"/>
          <w:sz w:val="32"/>
          <w:szCs w:val="32"/>
          <w:highlight w:val="none"/>
        </w:rPr>
      </w:pPr>
    </w:p>
    <w:p w14:paraId="49780E16">
      <w:pPr>
        <w:jc w:val="center"/>
        <w:rPr>
          <w:rFonts w:ascii="宋体" w:cs="宋体"/>
          <w:b/>
          <w:color w:val="auto"/>
          <w:sz w:val="36"/>
          <w:szCs w:val="36"/>
          <w:highlight w:val="none"/>
        </w:rPr>
      </w:pPr>
      <w:r>
        <w:rPr>
          <w:rFonts w:hint="eastAsia" w:ascii="宋体" w:cs="宋体"/>
          <w:b/>
          <w:color w:val="auto"/>
          <w:sz w:val="36"/>
          <w:szCs w:val="36"/>
          <w:highlight w:val="none"/>
        </w:rPr>
        <w:t>（商务资信文件或技术文件或报价文件）</w:t>
      </w:r>
    </w:p>
    <w:p w14:paraId="5B43C40A">
      <w:pPr>
        <w:spacing w:line="1000" w:lineRule="exact"/>
        <w:rPr>
          <w:rFonts w:ascii="宋体" w:cs="宋体"/>
          <w:color w:val="auto"/>
          <w:sz w:val="24"/>
          <w:highlight w:val="none"/>
        </w:rPr>
      </w:pPr>
    </w:p>
    <w:p w14:paraId="660EB449">
      <w:pPr>
        <w:spacing w:line="1000" w:lineRule="exact"/>
        <w:jc w:val="center"/>
        <w:rPr>
          <w:rFonts w:ascii="宋体" w:cs="宋体"/>
          <w:color w:val="auto"/>
          <w:sz w:val="72"/>
          <w:szCs w:val="72"/>
          <w:highlight w:val="none"/>
        </w:rPr>
      </w:pPr>
      <w:r>
        <w:rPr>
          <w:rFonts w:hint="eastAsia" w:ascii="宋体" w:cs="宋体"/>
          <w:color w:val="auto"/>
          <w:sz w:val="72"/>
          <w:szCs w:val="72"/>
          <w:highlight w:val="none"/>
        </w:rPr>
        <w:t>投</w:t>
      </w:r>
    </w:p>
    <w:p w14:paraId="6964C65D">
      <w:pPr>
        <w:spacing w:line="1000" w:lineRule="exact"/>
        <w:jc w:val="center"/>
        <w:rPr>
          <w:rFonts w:ascii="宋体" w:cs="宋体"/>
          <w:color w:val="auto"/>
          <w:sz w:val="72"/>
          <w:szCs w:val="72"/>
          <w:highlight w:val="none"/>
        </w:rPr>
      </w:pPr>
      <w:r>
        <w:rPr>
          <w:rFonts w:hint="eastAsia" w:ascii="宋体" w:cs="宋体"/>
          <w:color w:val="auto"/>
          <w:sz w:val="72"/>
          <w:szCs w:val="72"/>
          <w:highlight w:val="none"/>
        </w:rPr>
        <w:t>标</w:t>
      </w:r>
    </w:p>
    <w:p w14:paraId="43B755F3">
      <w:pPr>
        <w:spacing w:line="1000" w:lineRule="exact"/>
        <w:jc w:val="center"/>
        <w:rPr>
          <w:rFonts w:ascii="宋体" w:cs="宋体"/>
          <w:color w:val="auto"/>
          <w:sz w:val="72"/>
          <w:szCs w:val="72"/>
          <w:highlight w:val="none"/>
        </w:rPr>
      </w:pPr>
      <w:r>
        <w:rPr>
          <w:rFonts w:hint="eastAsia" w:ascii="宋体" w:cs="宋体"/>
          <w:color w:val="auto"/>
          <w:sz w:val="72"/>
          <w:szCs w:val="72"/>
          <w:highlight w:val="none"/>
        </w:rPr>
        <w:t>文</w:t>
      </w:r>
    </w:p>
    <w:p w14:paraId="6ACBBAB9">
      <w:pPr>
        <w:spacing w:line="1000" w:lineRule="exact"/>
        <w:jc w:val="center"/>
        <w:rPr>
          <w:rFonts w:ascii="宋体" w:cs="宋体"/>
          <w:color w:val="auto"/>
          <w:sz w:val="72"/>
          <w:szCs w:val="72"/>
          <w:highlight w:val="none"/>
        </w:rPr>
      </w:pPr>
      <w:r>
        <w:rPr>
          <w:rFonts w:hint="eastAsia" w:ascii="宋体" w:cs="宋体"/>
          <w:color w:val="auto"/>
          <w:sz w:val="72"/>
          <w:szCs w:val="72"/>
          <w:highlight w:val="none"/>
        </w:rPr>
        <w:t>件</w:t>
      </w:r>
    </w:p>
    <w:p w14:paraId="7AD6F5CF">
      <w:pPr>
        <w:jc w:val="center"/>
        <w:rPr>
          <w:rFonts w:ascii="宋体" w:cs="宋体"/>
          <w:color w:val="auto"/>
          <w:sz w:val="24"/>
          <w:highlight w:val="none"/>
        </w:rPr>
      </w:pPr>
    </w:p>
    <w:p w14:paraId="3A46F469">
      <w:pPr>
        <w:jc w:val="right"/>
        <w:rPr>
          <w:rFonts w:ascii="宋体" w:cs="宋体"/>
          <w:color w:val="auto"/>
          <w:sz w:val="24"/>
          <w:highlight w:val="none"/>
        </w:rPr>
      </w:pPr>
    </w:p>
    <w:p w14:paraId="1B32BD50">
      <w:pPr>
        <w:spacing w:line="480" w:lineRule="auto"/>
        <w:jc w:val="center"/>
        <w:rPr>
          <w:rFonts w:ascii="宋体" w:cs="宋体"/>
          <w:color w:val="auto"/>
          <w:sz w:val="36"/>
          <w:szCs w:val="36"/>
          <w:highlight w:val="none"/>
        </w:rPr>
      </w:pPr>
      <w:r>
        <w:rPr>
          <w:rFonts w:hint="eastAsia" w:ascii="宋体" w:cs="宋体"/>
          <w:color w:val="auto"/>
          <w:sz w:val="36"/>
          <w:szCs w:val="36"/>
          <w:highlight w:val="none"/>
        </w:rPr>
        <w:t>投标人全称（加盖单位公章）</w:t>
      </w:r>
    </w:p>
    <w:p w14:paraId="250D57E8">
      <w:pPr>
        <w:widowControl w:val="0"/>
        <w:spacing w:line="480" w:lineRule="auto"/>
        <w:ind w:left="3420"/>
        <w:jc w:val="both"/>
        <w:rPr>
          <w:rFonts w:ascii="宋体" w:cs="宋体"/>
          <w:color w:val="auto"/>
          <w:sz w:val="36"/>
          <w:szCs w:val="36"/>
          <w:highlight w:val="none"/>
        </w:rPr>
      </w:pPr>
      <w:r>
        <w:rPr>
          <w:rFonts w:hint="eastAsia" w:ascii="宋体" w:cs="宋体"/>
          <w:color w:val="auto"/>
          <w:sz w:val="36"/>
          <w:szCs w:val="36"/>
          <w:highlight w:val="none"/>
          <w:lang w:eastAsia="zh-CN"/>
        </w:rPr>
        <w:t>2025</w:t>
      </w:r>
      <w:r>
        <w:rPr>
          <w:rFonts w:hint="eastAsia" w:ascii="宋体" w:cs="宋体"/>
          <w:color w:val="auto"/>
          <w:sz w:val="36"/>
          <w:szCs w:val="36"/>
          <w:highlight w:val="none"/>
        </w:rPr>
        <w:t>年  月  日</w:t>
      </w:r>
    </w:p>
    <w:p w14:paraId="005DBA26">
      <w:pPr>
        <w:spacing w:line="360" w:lineRule="auto"/>
        <w:rPr>
          <w:rFonts w:ascii="宋体" w:cs="宋体"/>
          <w:b/>
          <w:color w:val="auto"/>
          <w:sz w:val="30"/>
          <w:szCs w:val="30"/>
          <w:highlight w:val="none"/>
        </w:rPr>
      </w:pPr>
      <w:r>
        <w:rPr>
          <w:rFonts w:hint="eastAsia" w:ascii="宋体" w:cs="宋体"/>
          <w:b/>
          <w:color w:val="auto"/>
          <w:sz w:val="32"/>
          <w:szCs w:val="32"/>
          <w:highlight w:val="none"/>
        </w:rPr>
        <w:br w:type="page"/>
      </w:r>
      <w:r>
        <w:rPr>
          <w:rFonts w:hint="eastAsia" w:ascii="宋体" w:cs="宋体"/>
          <w:b/>
          <w:color w:val="auto"/>
          <w:sz w:val="30"/>
          <w:szCs w:val="30"/>
          <w:highlight w:val="none"/>
        </w:rPr>
        <w:t>附二：报价文件（样式）</w:t>
      </w:r>
    </w:p>
    <w:p w14:paraId="6904A515">
      <w:pPr>
        <w:spacing w:line="360" w:lineRule="auto"/>
        <w:rPr>
          <w:rFonts w:ascii="宋体" w:cs="宋体"/>
          <w:b/>
          <w:color w:val="auto"/>
          <w:sz w:val="24"/>
          <w:highlight w:val="none"/>
        </w:rPr>
      </w:pPr>
    </w:p>
    <w:p w14:paraId="29BB11AC">
      <w:pPr>
        <w:snapToGrid w:val="0"/>
        <w:spacing w:before="156" w:after="50"/>
        <w:jc w:val="center"/>
        <w:rPr>
          <w:rFonts w:ascii="宋体" w:cs="宋体"/>
          <w:b/>
          <w:color w:val="auto"/>
          <w:sz w:val="32"/>
          <w:szCs w:val="32"/>
          <w:highlight w:val="none"/>
        </w:rPr>
      </w:pPr>
      <w:r>
        <w:rPr>
          <w:rFonts w:hint="eastAsia" w:ascii="宋体" w:cs="宋体"/>
          <w:b/>
          <w:color w:val="auto"/>
          <w:sz w:val="32"/>
          <w:szCs w:val="32"/>
          <w:highlight w:val="none"/>
        </w:rPr>
        <w:t>商务报价单</w:t>
      </w:r>
    </w:p>
    <w:p w14:paraId="1D7AFFBF">
      <w:pPr>
        <w:snapToGrid w:val="0"/>
        <w:spacing w:before="156" w:after="50"/>
        <w:jc w:val="center"/>
        <w:rPr>
          <w:rFonts w:ascii="宋体" w:cs="宋体"/>
          <w:b/>
          <w:color w:val="auto"/>
          <w:sz w:val="24"/>
          <w:highlight w:val="none"/>
        </w:rPr>
      </w:pPr>
    </w:p>
    <w:p w14:paraId="45E8CBA3">
      <w:pPr>
        <w:rPr>
          <w:rFonts w:ascii="宋体" w:cs="宋体"/>
          <w:color w:val="auto"/>
          <w:sz w:val="24"/>
          <w:highlight w:val="none"/>
        </w:rPr>
      </w:pPr>
      <w:r>
        <w:rPr>
          <w:rFonts w:hint="eastAsia" w:ascii="宋体" w:cs="宋体"/>
          <w:color w:val="auto"/>
          <w:sz w:val="24"/>
          <w:highlight w:val="none"/>
        </w:rPr>
        <w:t>项目名称：建德市机关事务服务中心</w:t>
      </w:r>
      <w:r>
        <w:rPr>
          <w:rFonts w:hint="eastAsia" w:ascii="宋体" w:cs="宋体"/>
          <w:color w:val="auto"/>
          <w:sz w:val="24"/>
          <w:highlight w:val="none"/>
          <w:lang w:val="en-US" w:eastAsia="zh-CN"/>
        </w:rPr>
        <w:t>食堂</w:t>
      </w:r>
      <w:r>
        <w:rPr>
          <w:rFonts w:hint="eastAsia" w:ascii="宋体" w:cs="宋体"/>
          <w:color w:val="auto"/>
          <w:sz w:val="24"/>
          <w:highlight w:val="none"/>
        </w:rPr>
        <w:t>大宗物品配送服务项目</w:t>
      </w:r>
    </w:p>
    <w:p w14:paraId="0BA5EA2B">
      <w:pPr>
        <w:rPr>
          <w:rFonts w:hint="eastAsia" w:ascii="宋体" w:eastAsia="宋体" w:cs="宋体"/>
          <w:color w:val="auto"/>
          <w:sz w:val="24"/>
          <w:highlight w:val="none"/>
          <w:lang w:eastAsia="zh-CN"/>
        </w:rPr>
      </w:pPr>
      <w:r>
        <w:rPr>
          <w:rFonts w:hint="eastAsia" w:ascii="宋体" w:cs="宋体"/>
          <w:color w:val="auto"/>
          <w:sz w:val="24"/>
          <w:highlight w:val="none"/>
        </w:rPr>
        <w:t>招标编号：</w:t>
      </w:r>
      <w:r>
        <w:rPr>
          <w:rFonts w:hint="eastAsia" w:ascii="宋体" w:cs="宋体"/>
          <w:color w:val="auto"/>
          <w:sz w:val="24"/>
          <w:highlight w:val="none"/>
          <w:lang w:eastAsia="zh-CN"/>
        </w:rPr>
        <w:t>JDBWCG2025-055</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062"/>
        <w:gridCol w:w="3373"/>
        <w:gridCol w:w="4525"/>
      </w:tblGrid>
      <w:tr w14:paraId="7A23E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89" w:hRule="atLeast"/>
          <w:jc w:val="center"/>
        </w:trPr>
        <w:tc>
          <w:tcPr>
            <w:tcW w:w="4435"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51145142">
            <w:pPr>
              <w:spacing w:line="240" w:lineRule="auto"/>
              <w:jc w:val="center"/>
              <w:rPr>
                <w:rFonts w:ascii="宋体" w:cs="宋体"/>
                <w:color w:val="auto"/>
                <w:sz w:val="24"/>
                <w:highlight w:val="none"/>
              </w:rPr>
            </w:pPr>
            <w:r>
              <w:rPr>
                <w:rFonts w:hint="eastAsia" w:ascii="宋体" w:cs="宋体"/>
                <w:color w:val="auto"/>
                <w:sz w:val="24"/>
                <w:highlight w:val="none"/>
              </w:rPr>
              <w:t>食品类别</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74571896">
            <w:pPr>
              <w:spacing w:line="240" w:lineRule="auto"/>
              <w:jc w:val="center"/>
              <w:rPr>
                <w:rFonts w:ascii="宋体" w:cs="宋体"/>
                <w:color w:val="auto"/>
                <w:sz w:val="24"/>
                <w:highlight w:val="none"/>
              </w:rPr>
            </w:pPr>
            <w:r>
              <w:rPr>
                <w:rFonts w:hint="eastAsia" w:ascii="宋体" w:cs="宋体"/>
                <w:color w:val="auto"/>
                <w:sz w:val="24"/>
                <w:highlight w:val="none"/>
              </w:rPr>
              <w:t>报价下浮率</w:t>
            </w:r>
          </w:p>
          <w:p w14:paraId="017BF95C">
            <w:pPr>
              <w:spacing w:line="240" w:lineRule="auto"/>
              <w:jc w:val="center"/>
              <w:rPr>
                <w:rFonts w:ascii="宋体" w:cs="宋体"/>
                <w:color w:val="auto"/>
                <w:sz w:val="24"/>
                <w:highlight w:val="none"/>
              </w:rPr>
            </w:pPr>
            <w:r>
              <w:rPr>
                <w:rFonts w:hint="eastAsia" w:ascii="宋体" w:cs="宋体"/>
                <w:color w:val="auto"/>
                <w:sz w:val="24"/>
                <w:highlight w:val="none"/>
              </w:rPr>
              <w:t>A%</w:t>
            </w:r>
          </w:p>
        </w:tc>
      </w:tr>
      <w:tr w14:paraId="75391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22"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426A16B3">
            <w:pPr>
              <w:spacing w:line="240" w:lineRule="auto"/>
              <w:jc w:val="center"/>
              <w:rPr>
                <w:rFonts w:ascii="宋体" w:cs="宋体"/>
                <w:color w:val="auto"/>
                <w:sz w:val="24"/>
                <w:highlight w:val="none"/>
              </w:rPr>
            </w:pPr>
            <w:r>
              <w:rPr>
                <w:rFonts w:hint="eastAsia" w:ascii="宋体" w:cs="宋体"/>
                <w:color w:val="auto"/>
                <w:sz w:val="24"/>
                <w:highlight w:val="none"/>
              </w:rPr>
              <w:t>1</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305DA7D5">
            <w:pPr>
              <w:spacing w:line="360" w:lineRule="exact"/>
              <w:jc w:val="center"/>
              <w:rPr>
                <w:rFonts w:ascii="宋体" w:cs="宋体"/>
                <w:color w:val="auto"/>
                <w:sz w:val="24"/>
                <w:highlight w:val="none"/>
              </w:rPr>
            </w:pPr>
            <w:r>
              <w:rPr>
                <w:rFonts w:hint="eastAsia" w:ascii="宋体" w:cs="宋体"/>
                <w:color w:val="auto"/>
                <w:sz w:val="24"/>
                <w:highlight w:val="none"/>
              </w:rPr>
              <w:t>干货类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0D4515EE">
            <w:pPr>
              <w:spacing w:line="240" w:lineRule="auto"/>
              <w:jc w:val="center"/>
              <w:rPr>
                <w:rFonts w:ascii="宋体" w:cs="宋体"/>
                <w:color w:val="auto"/>
                <w:sz w:val="24"/>
                <w:highlight w:val="none"/>
              </w:rPr>
            </w:pPr>
          </w:p>
        </w:tc>
      </w:tr>
      <w:tr w14:paraId="16033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5"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63954512">
            <w:pPr>
              <w:spacing w:line="240" w:lineRule="auto"/>
              <w:jc w:val="center"/>
              <w:rPr>
                <w:rFonts w:ascii="宋体" w:cs="宋体"/>
                <w:color w:val="auto"/>
                <w:sz w:val="24"/>
                <w:highlight w:val="none"/>
              </w:rPr>
            </w:pPr>
            <w:r>
              <w:rPr>
                <w:rFonts w:hint="eastAsia" w:ascii="宋体" w:cs="宋体"/>
                <w:color w:val="auto"/>
                <w:sz w:val="24"/>
                <w:highlight w:val="none"/>
              </w:rPr>
              <w:t>2</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4FD8678E">
            <w:pPr>
              <w:spacing w:line="360" w:lineRule="exact"/>
              <w:jc w:val="center"/>
              <w:rPr>
                <w:rFonts w:ascii="宋体" w:cs="宋体"/>
                <w:color w:val="auto"/>
                <w:sz w:val="24"/>
                <w:highlight w:val="none"/>
              </w:rPr>
            </w:pPr>
            <w:r>
              <w:rPr>
                <w:rFonts w:hint="eastAsia" w:ascii="宋体" w:cs="宋体"/>
                <w:color w:val="auto"/>
                <w:sz w:val="24"/>
                <w:highlight w:val="none"/>
              </w:rPr>
              <w:t>鲜肉类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7AB2BDB0">
            <w:pPr>
              <w:spacing w:line="240" w:lineRule="auto"/>
              <w:jc w:val="center"/>
              <w:rPr>
                <w:rFonts w:ascii="宋体" w:cs="宋体"/>
                <w:color w:val="auto"/>
                <w:sz w:val="24"/>
                <w:highlight w:val="none"/>
              </w:rPr>
            </w:pPr>
          </w:p>
        </w:tc>
      </w:tr>
      <w:tr w14:paraId="0170E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5"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7D86A218">
            <w:pPr>
              <w:spacing w:line="240" w:lineRule="auto"/>
              <w:jc w:val="center"/>
              <w:rPr>
                <w:rFonts w:hint="eastAsia" w:ascii="宋体" w:cs="宋体"/>
                <w:color w:val="auto"/>
                <w:sz w:val="24"/>
                <w:highlight w:val="none"/>
              </w:rPr>
            </w:pPr>
            <w:r>
              <w:rPr>
                <w:rFonts w:hint="eastAsia" w:ascii="宋体" w:cs="宋体"/>
                <w:color w:val="auto"/>
                <w:sz w:val="24"/>
                <w:highlight w:val="none"/>
              </w:rPr>
              <w:t>3</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5BCBC2E2">
            <w:pPr>
              <w:spacing w:line="360" w:lineRule="exact"/>
              <w:jc w:val="center"/>
              <w:rPr>
                <w:rFonts w:hint="eastAsia" w:ascii="宋体" w:eastAsia="宋体" w:cs="宋体"/>
                <w:color w:val="auto"/>
                <w:kern w:val="2"/>
                <w:sz w:val="24"/>
                <w:szCs w:val="24"/>
                <w:highlight w:val="none"/>
                <w:lang w:val="en-US" w:eastAsia="zh-CN" w:bidi="ar-SA"/>
              </w:rPr>
            </w:pPr>
            <w:r>
              <w:rPr>
                <w:rFonts w:hint="eastAsia" w:ascii="宋体" w:cs="宋体"/>
                <w:color w:val="auto"/>
                <w:sz w:val="24"/>
                <w:highlight w:val="none"/>
              </w:rPr>
              <w:t>冷冻食品类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54AF24A1">
            <w:pPr>
              <w:spacing w:line="240" w:lineRule="auto"/>
              <w:jc w:val="center"/>
              <w:rPr>
                <w:rFonts w:ascii="宋体" w:cs="宋体"/>
                <w:color w:val="auto"/>
                <w:sz w:val="24"/>
                <w:highlight w:val="none"/>
              </w:rPr>
            </w:pPr>
          </w:p>
        </w:tc>
      </w:tr>
      <w:tr w14:paraId="3D532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8"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3F9D4ADE">
            <w:pPr>
              <w:spacing w:line="240" w:lineRule="auto"/>
              <w:jc w:val="center"/>
              <w:rPr>
                <w:rFonts w:hint="eastAsia" w:ascii="宋体" w:eastAsia="宋体" w:cs="宋体"/>
                <w:color w:val="auto"/>
                <w:sz w:val="24"/>
                <w:highlight w:val="none"/>
                <w:lang w:val="en-US" w:eastAsia="zh-CN"/>
              </w:rPr>
            </w:pPr>
            <w:r>
              <w:rPr>
                <w:rFonts w:hint="eastAsia" w:ascii="宋体" w:cs="宋体"/>
                <w:color w:val="auto"/>
                <w:sz w:val="24"/>
                <w:highlight w:val="none"/>
                <w:lang w:val="en-US" w:eastAsia="zh-CN"/>
              </w:rPr>
              <w:t>4</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3B56B813">
            <w:pPr>
              <w:spacing w:line="360" w:lineRule="exact"/>
              <w:jc w:val="center"/>
              <w:rPr>
                <w:rFonts w:hint="eastAsia" w:ascii="宋体" w:eastAsia="宋体" w:cs="宋体"/>
                <w:color w:val="auto"/>
                <w:kern w:val="2"/>
                <w:sz w:val="24"/>
                <w:szCs w:val="24"/>
                <w:highlight w:val="none"/>
                <w:lang w:val="en-US" w:eastAsia="zh-CN" w:bidi="ar-SA"/>
              </w:rPr>
            </w:pPr>
            <w:r>
              <w:rPr>
                <w:rFonts w:hint="eastAsia" w:ascii="宋体" w:cs="宋体"/>
                <w:color w:val="auto"/>
                <w:sz w:val="24"/>
                <w:highlight w:val="none"/>
              </w:rPr>
              <w:t>水产类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39302C14">
            <w:pPr>
              <w:spacing w:line="240" w:lineRule="auto"/>
              <w:jc w:val="center"/>
              <w:rPr>
                <w:rFonts w:ascii="宋体" w:cs="宋体"/>
                <w:color w:val="auto"/>
                <w:sz w:val="24"/>
                <w:highlight w:val="none"/>
              </w:rPr>
            </w:pPr>
          </w:p>
        </w:tc>
      </w:tr>
      <w:tr w14:paraId="18DB8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488"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1916BFFC">
            <w:pPr>
              <w:spacing w:line="240" w:lineRule="auto"/>
              <w:jc w:val="center"/>
              <w:rPr>
                <w:rFonts w:hint="eastAsia" w:ascii="宋体" w:eastAsia="宋体" w:cs="宋体"/>
                <w:color w:val="auto"/>
                <w:sz w:val="24"/>
                <w:highlight w:val="none"/>
                <w:lang w:val="en-US" w:eastAsia="zh-CN"/>
              </w:rPr>
            </w:pPr>
            <w:r>
              <w:rPr>
                <w:rFonts w:hint="eastAsia" w:ascii="宋体" w:cs="宋体"/>
                <w:color w:val="auto"/>
                <w:sz w:val="24"/>
                <w:highlight w:val="none"/>
                <w:lang w:val="en-US" w:eastAsia="zh-CN"/>
              </w:rPr>
              <w:t>5</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511BCC38">
            <w:pPr>
              <w:spacing w:line="360" w:lineRule="exact"/>
              <w:jc w:val="center"/>
              <w:rPr>
                <w:rFonts w:hint="eastAsia" w:ascii="宋体" w:eastAsia="宋体" w:cs="宋体"/>
                <w:color w:val="auto"/>
                <w:kern w:val="2"/>
                <w:sz w:val="24"/>
                <w:szCs w:val="24"/>
                <w:highlight w:val="none"/>
                <w:lang w:val="en-US" w:eastAsia="zh-CN" w:bidi="ar-SA"/>
              </w:rPr>
            </w:pPr>
            <w:r>
              <w:rPr>
                <w:rFonts w:hint="eastAsia" w:ascii="宋体" w:cs="宋体"/>
                <w:color w:val="auto"/>
                <w:sz w:val="24"/>
                <w:highlight w:val="none"/>
              </w:rPr>
              <w:t>豆制品及蛋类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1A42300B">
            <w:pPr>
              <w:spacing w:line="240" w:lineRule="auto"/>
              <w:jc w:val="center"/>
              <w:rPr>
                <w:rFonts w:ascii="宋体" w:cs="宋体"/>
                <w:color w:val="auto"/>
                <w:sz w:val="24"/>
                <w:highlight w:val="none"/>
              </w:rPr>
            </w:pPr>
          </w:p>
        </w:tc>
      </w:tr>
      <w:tr w14:paraId="2D20E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20"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0581499D">
            <w:pPr>
              <w:spacing w:line="240" w:lineRule="auto"/>
              <w:jc w:val="center"/>
              <w:rPr>
                <w:rFonts w:hint="eastAsia" w:ascii="宋体" w:eastAsia="宋体" w:cs="宋体"/>
                <w:color w:val="auto"/>
                <w:sz w:val="24"/>
                <w:highlight w:val="none"/>
                <w:lang w:eastAsia="zh-CN"/>
              </w:rPr>
            </w:pPr>
            <w:r>
              <w:rPr>
                <w:rFonts w:hint="eastAsia" w:ascii="宋体" w:cs="宋体"/>
                <w:color w:val="auto"/>
                <w:sz w:val="24"/>
                <w:highlight w:val="none"/>
                <w:lang w:val="en-US" w:eastAsia="zh-CN"/>
              </w:rPr>
              <w:t>6</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57F3B01A">
            <w:pPr>
              <w:spacing w:line="360" w:lineRule="exact"/>
              <w:jc w:val="center"/>
              <w:rPr>
                <w:rFonts w:ascii="宋体" w:eastAsia="宋体" w:cs="宋体"/>
                <w:color w:val="auto"/>
                <w:kern w:val="2"/>
                <w:sz w:val="24"/>
                <w:szCs w:val="24"/>
                <w:highlight w:val="none"/>
                <w:lang w:val="en-US" w:eastAsia="zh-CN" w:bidi="ar-SA"/>
              </w:rPr>
            </w:pPr>
            <w:r>
              <w:rPr>
                <w:rFonts w:hint="eastAsia" w:ascii="宋体" w:cs="宋体"/>
                <w:color w:val="auto"/>
                <w:sz w:val="24"/>
                <w:highlight w:val="none"/>
              </w:rPr>
              <w:t>蔬菜类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05B7DA09">
            <w:pPr>
              <w:spacing w:line="240" w:lineRule="auto"/>
              <w:jc w:val="center"/>
              <w:rPr>
                <w:rFonts w:ascii="宋体" w:cs="宋体"/>
                <w:color w:val="auto"/>
                <w:sz w:val="24"/>
                <w:highlight w:val="none"/>
              </w:rPr>
            </w:pPr>
          </w:p>
        </w:tc>
      </w:tr>
      <w:tr w14:paraId="4EA9A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4"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2EA57E5C">
            <w:pPr>
              <w:spacing w:line="240" w:lineRule="auto"/>
              <w:jc w:val="center"/>
              <w:rPr>
                <w:rFonts w:hint="eastAsia" w:ascii="宋体" w:eastAsia="宋体" w:cs="宋体"/>
                <w:color w:val="auto"/>
                <w:sz w:val="24"/>
                <w:highlight w:val="none"/>
                <w:lang w:eastAsia="zh-CN"/>
              </w:rPr>
            </w:pPr>
            <w:r>
              <w:rPr>
                <w:rFonts w:hint="eastAsia" w:ascii="宋体" w:cs="宋体"/>
                <w:color w:val="auto"/>
                <w:sz w:val="24"/>
                <w:highlight w:val="none"/>
                <w:lang w:val="en-US" w:eastAsia="zh-CN"/>
              </w:rPr>
              <w:t>7</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69C1F1E3">
            <w:pPr>
              <w:spacing w:line="360" w:lineRule="exact"/>
              <w:jc w:val="center"/>
              <w:rPr>
                <w:rFonts w:ascii="宋体" w:eastAsia="宋体" w:cs="宋体"/>
                <w:color w:val="auto"/>
                <w:kern w:val="2"/>
                <w:sz w:val="24"/>
                <w:szCs w:val="24"/>
                <w:highlight w:val="none"/>
                <w:lang w:val="en-US" w:eastAsia="zh-CN" w:bidi="ar-SA"/>
              </w:rPr>
            </w:pPr>
            <w:r>
              <w:rPr>
                <w:rFonts w:hint="eastAsia" w:ascii="宋体" w:cs="宋体"/>
                <w:color w:val="auto"/>
                <w:sz w:val="24"/>
                <w:highlight w:val="none"/>
              </w:rPr>
              <w:t>水果类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391D6BBB">
            <w:pPr>
              <w:spacing w:line="240" w:lineRule="auto"/>
              <w:jc w:val="center"/>
              <w:rPr>
                <w:rFonts w:ascii="宋体" w:cs="宋体"/>
                <w:color w:val="auto"/>
                <w:sz w:val="24"/>
                <w:highlight w:val="none"/>
              </w:rPr>
            </w:pPr>
          </w:p>
        </w:tc>
      </w:tr>
      <w:tr w14:paraId="3B5CE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4"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1F4D14AA">
            <w:pPr>
              <w:spacing w:line="240" w:lineRule="auto"/>
              <w:jc w:val="center"/>
              <w:rPr>
                <w:rFonts w:hint="eastAsia" w:ascii="宋体" w:eastAsia="宋体" w:cs="宋体"/>
                <w:color w:val="auto"/>
                <w:sz w:val="24"/>
                <w:highlight w:val="none"/>
                <w:lang w:eastAsia="zh-CN"/>
              </w:rPr>
            </w:pPr>
            <w:r>
              <w:rPr>
                <w:rFonts w:hint="eastAsia" w:ascii="宋体" w:cs="宋体"/>
                <w:color w:val="auto"/>
                <w:sz w:val="24"/>
                <w:highlight w:val="none"/>
                <w:lang w:val="en-US" w:eastAsia="zh-CN"/>
              </w:rPr>
              <w:t>8</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5F351D1E">
            <w:pPr>
              <w:spacing w:line="360" w:lineRule="exact"/>
              <w:jc w:val="center"/>
              <w:rPr>
                <w:rFonts w:ascii="宋体" w:eastAsia="宋体" w:cs="宋体"/>
                <w:color w:val="auto"/>
                <w:kern w:val="2"/>
                <w:sz w:val="24"/>
                <w:szCs w:val="24"/>
                <w:highlight w:val="none"/>
                <w:lang w:val="en-US" w:eastAsia="zh-CN" w:bidi="ar-SA"/>
              </w:rPr>
            </w:pPr>
            <w:r>
              <w:rPr>
                <w:rFonts w:hint="eastAsia" w:ascii="宋体" w:cs="宋体"/>
                <w:color w:val="auto"/>
                <w:sz w:val="24"/>
                <w:highlight w:val="none"/>
              </w:rPr>
              <w:t>大米</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16A5DF4D">
            <w:pPr>
              <w:spacing w:line="240" w:lineRule="auto"/>
              <w:jc w:val="center"/>
              <w:rPr>
                <w:rFonts w:ascii="宋体" w:cs="宋体"/>
                <w:color w:val="auto"/>
                <w:sz w:val="24"/>
                <w:highlight w:val="none"/>
              </w:rPr>
            </w:pPr>
          </w:p>
        </w:tc>
      </w:tr>
      <w:tr w14:paraId="7D9BF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4"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1900BA45">
            <w:pPr>
              <w:spacing w:line="240" w:lineRule="auto"/>
              <w:jc w:val="center"/>
              <w:rPr>
                <w:rFonts w:hint="eastAsia" w:ascii="宋体" w:eastAsia="宋体" w:cs="宋体"/>
                <w:color w:val="auto"/>
                <w:sz w:val="24"/>
                <w:highlight w:val="none"/>
                <w:lang w:eastAsia="zh-CN"/>
              </w:rPr>
            </w:pPr>
            <w:r>
              <w:rPr>
                <w:rFonts w:hint="eastAsia" w:ascii="宋体" w:cs="宋体"/>
                <w:color w:val="auto"/>
                <w:sz w:val="24"/>
                <w:highlight w:val="none"/>
                <w:lang w:val="en-US" w:eastAsia="zh-CN"/>
              </w:rPr>
              <w:t>9</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5D0ED1E2">
            <w:pPr>
              <w:spacing w:line="360" w:lineRule="exact"/>
              <w:jc w:val="center"/>
              <w:rPr>
                <w:rFonts w:ascii="宋体" w:eastAsia="宋体" w:cs="宋体"/>
                <w:color w:val="auto"/>
                <w:kern w:val="2"/>
                <w:sz w:val="24"/>
                <w:szCs w:val="24"/>
                <w:highlight w:val="none"/>
                <w:lang w:val="en-US" w:eastAsia="zh-CN" w:bidi="ar-SA"/>
              </w:rPr>
            </w:pPr>
            <w:r>
              <w:rPr>
                <w:rFonts w:hint="eastAsia" w:ascii="宋体" w:cs="宋体"/>
                <w:color w:val="auto"/>
                <w:sz w:val="24"/>
                <w:highlight w:val="none"/>
              </w:rPr>
              <w:t>面粉</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514B9DAC">
            <w:pPr>
              <w:spacing w:line="240" w:lineRule="auto"/>
              <w:jc w:val="center"/>
              <w:rPr>
                <w:rFonts w:ascii="宋体" w:cs="宋体"/>
                <w:color w:val="auto"/>
                <w:sz w:val="24"/>
                <w:highlight w:val="none"/>
              </w:rPr>
            </w:pPr>
          </w:p>
        </w:tc>
      </w:tr>
      <w:tr w14:paraId="6B7F0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14"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0BE52ABF">
            <w:pPr>
              <w:spacing w:line="240" w:lineRule="auto"/>
              <w:jc w:val="center"/>
              <w:rPr>
                <w:rFonts w:ascii="宋体" w:eastAsia="宋体" w:cs="宋体"/>
                <w:color w:val="auto"/>
                <w:sz w:val="24"/>
                <w:highlight w:val="none"/>
                <w:lang w:val="en-US" w:eastAsia="zh-CN"/>
              </w:rPr>
            </w:pPr>
            <w:r>
              <w:rPr>
                <w:rFonts w:hint="eastAsia" w:ascii="宋体" w:cs="宋体"/>
                <w:color w:val="auto"/>
                <w:sz w:val="24"/>
                <w:highlight w:val="none"/>
                <w:lang w:val="en-US" w:eastAsia="zh-CN"/>
              </w:rPr>
              <w:t>10</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5A5CC215">
            <w:pPr>
              <w:spacing w:line="360" w:lineRule="exact"/>
              <w:jc w:val="center"/>
              <w:rPr>
                <w:rFonts w:ascii="宋体" w:eastAsia="宋体" w:cs="宋体"/>
                <w:color w:val="auto"/>
                <w:kern w:val="2"/>
                <w:sz w:val="24"/>
                <w:szCs w:val="24"/>
                <w:highlight w:val="none"/>
                <w:lang w:val="en-US" w:eastAsia="zh-CN" w:bidi="ar-SA"/>
              </w:rPr>
            </w:pPr>
            <w:r>
              <w:rPr>
                <w:rFonts w:hint="eastAsia" w:ascii="宋体" w:cs="宋体"/>
                <w:color w:val="auto"/>
                <w:sz w:val="24"/>
                <w:highlight w:val="none"/>
              </w:rPr>
              <w:t>食用油</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6D480DBF">
            <w:pPr>
              <w:spacing w:line="240" w:lineRule="auto"/>
              <w:jc w:val="center"/>
              <w:rPr>
                <w:rFonts w:ascii="宋体" w:cs="宋体"/>
                <w:color w:val="auto"/>
                <w:sz w:val="24"/>
                <w:highlight w:val="none"/>
              </w:rPr>
            </w:pPr>
          </w:p>
        </w:tc>
      </w:tr>
      <w:tr w14:paraId="2B097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34" w:hRule="atLeast"/>
          <w:jc w:val="center"/>
        </w:trPr>
        <w:tc>
          <w:tcPr>
            <w:tcW w:w="1062" w:type="dxa"/>
            <w:tcBorders>
              <w:top w:val="single" w:color="auto" w:sz="4" w:space="0"/>
              <w:left w:val="single" w:color="auto" w:sz="4" w:space="0"/>
              <w:bottom w:val="single" w:color="auto" w:sz="4" w:space="0"/>
              <w:right w:val="single" w:color="auto" w:sz="4" w:space="0"/>
              <w:tl2br w:val="nil"/>
              <w:tr2bl w:val="nil"/>
            </w:tcBorders>
            <w:vAlign w:val="center"/>
          </w:tcPr>
          <w:p w14:paraId="4D6B9156">
            <w:pPr>
              <w:spacing w:line="240" w:lineRule="auto"/>
              <w:jc w:val="center"/>
              <w:rPr>
                <w:rFonts w:ascii="宋体" w:eastAsia="宋体" w:cs="宋体"/>
                <w:color w:val="auto"/>
                <w:sz w:val="24"/>
                <w:highlight w:val="none"/>
                <w:lang w:val="en-US" w:eastAsia="zh-CN"/>
              </w:rPr>
            </w:pPr>
            <w:r>
              <w:rPr>
                <w:rFonts w:hint="eastAsia" w:ascii="宋体" w:cs="宋体"/>
                <w:color w:val="auto"/>
                <w:sz w:val="24"/>
                <w:highlight w:val="none"/>
                <w:lang w:val="en-US" w:eastAsia="zh-CN"/>
              </w:rPr>
              <w:t>11</w:t>
            </w:r>
          </w:p>
        </w:tc>
        <w:tc>
          <w:tcPr>
            <w:tcW w:w="3373" w:type="dxa"/>
            <w:tcBorders>
              <w:top w:val="single" w:color="auto" w:sz="4" w:space="0"/>
              <w:left w:val="single" w:color="auto" w:sz="4" w:space="0"/>
              <w:bottom w:val="single" w:color="auto" w:sz="4" w:space="0"/>
              <w:right w:val="single" w:color="auto" w:sz="4" w:space="0"/>
              <w:tl2br w:val="nil"/>
              <w:tr2bl w:val="nil"/>
            </w:tcBorders>
            <w:vAlign w:val="center"/>
          </w:tcPr>
          <w:p w14:paraId="77FA9C2A">
            <w:pPr>
              <w:spacing w:line="360" w:lineRule="exact"/>
              <w:jc w:val="center"/>
              <w:rPr>
                <w:rFonts w:ascii="宋体" w:eastAsia="宋体" w:cs="宋体"/>
                <w:color w:val="auto"/>
                <w:kern w:val="2"/>
                <w:sz w:val="24"/>
                <w:szCs w:val="24"/>
                <w:highlight w:val="none"/>
                <w:lang w:val="en-US" w:eastAsia="zh-CN" w:bidi="ar-SA"/>
              </w:rPr>
            </w:pPr>
            <w:r>
              <w:rPr>
                <w:rFonts w:hint="eastAsia" w:ascii="宋体" w:cs="宋体"/>
                <w:color w:val="auto"/>
                <w:sz w:val="24"/>
                <w:highlight w:val="none"/>
              </w:rPr>
              <w:t>调料类</w:t>
            </w:r>
          </w:p>
        </w:tc>
        <w:tc>
          <w:tcPr>
            <w:tcW w:w="4525" w:type="dxa"/>
            <w:tcBorders>
              <w:top w:val="single" w:color="auto" w:sz="4" w:space="0"/>
              <w:left w:val="single" w:color="auto" w:sz="4" w:space="0"/>
              <w:bottom w:val="single" w:color="auto" w:sz="4" w:space="0"/>
              <w:right w:val="single" w:color="auto" w:sz="4" w:space="0"/>
              <w:tl2br w:val="nil"/>
              <w:tr2bl w:val="nil"/>
            </w:tcBorders>
            <w:vAlign w:val="center"/>
          </w:tcPr>
          <w:p w14:paraId="4FF718D5">
            <w:pPr>
              <w:spacing w:line="240" w:lineRule="auto"/>
              <w:jc w:val="center"/>
              <w:rPr>
                <w:rFonts w:ascii="宋体" w:cs="宋体"/>
                <w:color w:val="auto"/>
                <w:sz w:val="24"/>
                <w:highlight w:val="none"/>
              </w:rPr>
            </w:pPr>
          </w:p>
        </w:tc>
      </w:tr>
    </w:tbl>
    <w:p w14:paraId="068571B8">
      <w:pPr>
        <w:spacing w:line="360" w:lineRule="auto"/>
        <w:rPr>
          <w:rFonts w:hint="eastAsia" w:ascii="宋体" w:cs="宋体"/>
          <w:color w:val="auto"/>
          <w:sz w:val="24"/>
          <w:highlight w:val="none"/>
        </w:rPr>
      </w:pPr>
    </w:p>
    <w:p w14:paraId="55A139B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1F7693B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法定代表人或授权代表人（签字或盖章）：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2CDD69A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562EE9F">
      <w:pPr>
        <w:snapToGrid w:val="0"/>
        <w:spacing w:before="156" w:after="50" w:line="360" w:lineRule="auto"/>
        <w:rPr>
          <w:rFonts w:ascii="宋体" w:cs="宋体"/>
          <w:b/>
          <w:color w:val="auto"/>
          <w:sz w:val="24"/>
          <w:highlight w:val="none"/>
        </w:rPr>
      </w:pPr>
    </w:p>
    <w:p w14:paraId="6FF5BA8D">
      <w:pPr>
        <w:spacing w:line="360" w:lineRule="auto"/>
        <w:rPr>
          <w:rFonts w:hint="eastAsia" w:ascii="宋体" w:cs="宋体"/>
          <w:b/>
          <w:color w:val="auto"/>
          <w:sz w:val="30"/>
          <w:szCs w:val="30"/>
          <w:highlight w:val="none"/>
        </w:rPr>
      </w:pPr>
    </w:p>
    <w:p w14:paraId="20DF3462">
      <w:pPr>
        <w:spacing w:line="360" w:lineRule="auto"/>
        <w:rPr>
          <w:rFonts w:ascii="宋体" w:cs="宋体"/>
          <w:b/>
          <w:color w:val="auto"/>
          <w:sz w:val="30"/>
          <w:szCs w:val="30"/>
          <w:highlight w:val="none"/>
        </w:rPr>
      </w:pPr>
      <w:r>
        <w:rPr>
          <w:rFonts w:hint="eastAsia" w:ascii="宋体" w:cs="宋体"/>
          <w:b/>
          <w:color w:val="auto"/>
          <w:sz w:val="30"/>
          <w:szCs w:val="30"/>
          <w:highlight w:val="none"/>
        </w:rPr>
        <w:t>附三：</w:t>
      </w:r>
    </w:p>
    <w:p w14:paraId="7A7C7CD0">
      <w:pPr>
        <w:jc w:val="center"/>
        <w:rPr>
          <w:rFonts w:ascii="宋体" w:cs="宋体"/>
          <w:b/>
          <w:color w:val="auto"/>
          <w:sz w:val="32"/>
          <w:szCs w:val="32"/>
          <w:highlight w:val="none"/>
        </w:rPr>
      </w:pPr>
      <w:r>
        <w:rPr>
          <w:rFonts w:hint="eastAsia" w:ascii="宋体" w:cs="宋体"/>
          <w:b/>
          <w:color w:val="auto"/>
          <w:sz w:val="32"/>
          <w:szCs w:val="32"/>
          <w:highlight w:val="none"/>
        </w:rPr>
        <w:t>投标人下浮率承诺函</w:t>
      </w:r>
    </w:p>
    <w:p w14:paraId="76665B96">
      <w:pPr>
        <w:rPr>
          <w:rFonts w:ascii="宋体" w:cs="宋体"/>
          <w:color w:val="auto"/>
          <w:sz w:val="24"/>
          <w:highlight w:val="none"/>
        </w:rPr>
      </w:pPr>
    </w:p>
    <w:p w14:paraId="52EBA125">
      <w:pPr>
        <w:rPr>
          <w:rFonts w:ascii="宋体" w:cs="宋体"/>
          <w:b/>
          <w:bCs/>
          <w:color w:val="auto"/>
          <w:sz w:val="24"/>
          <w:highlight w:val="none"/>
        </w:rPr>
      </w:pPr>
      <w:r>
        <w:rPr>
          <w:rFonts w:hint="eastAsia" w:ascii="宋体" w:cs="宋体"/>
          <w:b/>
          <w:bCs/>
          <w:color w:val="auto"/>
          <w:sz w:val="24"/>
          <w:highlight w:val="none"/>
        </w:rPr>
        <w:t>建德市机关事务服务中心：</w:t>
      </w:r>
    </w:p>
    <w:p w14:paraId="2981D844">
      <w:pPr>
        <w:autoSpaceDE w:val="0"/>
        <w:adjustRightInd w:val="0"/>
        <w:snapToGrid w:val="0"/>
        <w:spacing w:line="360" w:lineRule="auto"/>
        <w:ind w:firstLine="720" w:firstLineChars="300"/>
        <w:rPr>
          <w:rFonts w:ascii="宋体" w:cs="宋体"/>
          <w:color w:val="auto"/>
          <w:sz w:val="24"/>
          <w:highlight w:val="none"/>
        </w:rPr>
      </w:pPr>
    </w:p>
    <w:p w14:paraId="33400CAA">
      <w:pPr>
        <w:autoSpaceDE w:val="0"/>
        <w:adjustRightInd w:val="0"/>
        <w:snapToGrid w:val="0"/>
        <w:spacing w:line="360" w:lineRule="auto"/>
        <w:ind w:firstLine="720" w:firstLineChars="300"/>
        <w:rPr>
          <w:rFonts w:ascii="宋体" w:cs="宋体"/>
          <w:color w:val="auto"/>
          <w:sz w:val="24"/>
          <w:highlight w:val="none"/>
        </w:rPr>
      </w:pPr>
      <w:r>
        <w:rPr>
          <w:rFonts w:hint="eastAsia" w:ascii="宋体" w:cs="宋体"/>
          <w:color w:val="auto"/>
          <w:sz w:val="24"/>
          <w:highlight w:val="none"/>
        </w:rPr>
        <w:t xml:space="preserve">贵单位 </w:t>
      </w:r>
      <w:r>
        <w:rPr>
          <w:rFonts w:hint="eastAsia" w:ascii="宋体" w:cs="宋体"/>
          <w:color w:val="auto"/>
          <w:kern w:val="0"/>
          <w:sz w:val="24"/>
          <w:highlight w:val="none"/>
          <w:u w:val="single"/>
        </w:rPr>
        <w:t>建德市机关事务服务中心</w:t>
      </w:r>
      <w:r>
        <w:rPr>
          <w:rFonts w:hint="eastAsia" w:ascii="宋体" w:cs="宋体"/>
          <w:color w:val="auto"/>
          <w:kern w:val="0"/>
          <w:sz w:val="24"/>
          <w:highlight w:val="none"/>
          <w:u w:val="single"/>
          <w:lang w:val="en-US" w:eastAsia="zh-CN"/>
        </w:rPr>
        <w:t>食堂</w:t>
      </w:r>
      <w:r>
        <w:rPr>
          <w:rFonts w:hint="eastAsia" w:ascii="宋体" w:cs="宋体"/>
          <w:color w:val="auto"/>
          <w:kern w:val="0"/>
          <w:sz w:val="24"/>
          <w:highlight w:val="none"/>
          <w:u w:val="single"/>
        </w:rPr>
        <w:t>大宗物品配送服务项目</w:t>
      </w:r>
      <w:r>
        <w:rPr>
          <w:rFonts w:hint="eastAsia" w:ascii="宋体" w:cs="宋体"/>
          <w:color w:val="auto"/>
          <w:kern w:val="0"/>
          <w:sz w:val="24"/>
          <w:highlight w:val="none"/>
        </w:rPr>
        <w:t>(</w:t>
      </w:r>
      <w:r>
        <w:rPr>
          <w:rFonts w:hint="eastAsia" w:ascii="宋体" w:cs="宋体"/>
          <w:color w:val="auto"/>
          <w:sz w:val="24"/>
          <w:highlight w:val="none"/>
          <w:lang w:eastAsia="zh-CN"/>
        </w:rPr>
        <w:t>招标编号：</w:t>
      </w:r>
      <w:r>
        <w:rPr>
          <w:rFonts w:hint="eastAsia" w:ascii="宋体" w:cs="宋体"/>
          <w:color w:val="auto"/>
          <w:sz w:val="24"/>
          <w:highlight w:val="none"/>
          <w:u w:val="single"/>
          <w:lang w:eastAsia="zh-CN"/>
        </w:rPr>
        <w:t>JDBWCG2025-055</w:t>
      </w:r>
      <w:r>
        <w:rPr>
          <w:rFonts w:hint="eastAsia" w:ascii="宋体" w:cs="宋体"/>
          <w:color w:val="auto"/>
          <w:sz w:val="24"/>
          <w:highlight w:val="none"/>
          <w:u w:val="single"/>
        </w:rPr>
        <w:t xml:space="preserve"> </w:t>
      </w:r>
      <w:r>
        <w:rPr>
          <w:rFonts w:hint="eastAsia" w:ascii="宋体" w:cs="宋体"/>
          <w:color w:val="auto"/>
          <w:sz w:val="24"/>
          <w:highlight w:val="none"/>
        </w:rPr>
        <w:t>)的招标文件(包括补充更正，如有)均已收悉，我们经详细审阅和研究，现决定参加本项目的报价，并提供报价文件正本1份副本5份。我公司决定无保留地接受招标文件(包括补充更正，如有)所有条款和报价文件所有承诺，并按合同履行全部责任。</w:t>
      </w:r>
    </w:p>
    <w:p w14:paraId="61522441">
      <w:pPr>
        <w:autoSpaceDE w:val="0"/>
        <w:adjustRightInd w:val="0"/>
        <w:snapToGrid w:val="0"/>
        <w:spacing w:line="360" w:lineRule="auto"/>
        <w:rPr>
          <w:rFonts w:ascii="宋体" w:cs="宋体"/>
          <w:color w:val="auto"/>
          <w:sz w:val="24"/>
          <w:highlight w:val="none"/>
        </w:rPr>
      </w:pPr>
      <w:r>
        <w:rPr>
          <w:rFonts w:hint="eastAsia" w:ascii="宋体" w:cs="宋体"/>
          <w:color w:val="auto"/>
          <w:sz w:val="24"/>
          <w:highlight w:val="none"/>
        </w:rPr>
        <w:t xml:space="preserve">    一旦我公司成交</w:t>
      </w:r>
      <w:r>
        <w:rPr>
          <w:rFonts w:hint="eastAsia" w:ascii="宋体" w:cs="宋体"/>
          <w:color w:val="auto"/>
          <w:sz w:val="24"/>
          <w:highlight w:val="none"/>
          <w:lang w:eastAsia="zh-CN"/>
        </w:rPr>
        <w:t>，</w:t>
      </w:r>
      <w:r>
        <w:rPr>
          <w:rFonts w:hint="eastAsia" w:ascii="宋体" w:cs="宋体"/>
          <w:color w:val="auto"/>
          <w:sz w:val="24"/>
          <w:highlight w:val="none"/>
        </w:rPr>
        <w:t>保证按中标通知书规定时间与招标单位签订合同，按招标文件(包括补充更正，如有)供货时间要求和我公司报价文件承诺的下浮率完成全部供货，否则贵单位可以不予退还我公司的</w:t>
      </w:r>
      <w:r>
        <w:rPr>
          <w:rFonts w:hint="eastAsia" w:ascii="宋体" w:cs="宋体"/>
          <w:color w:val="auto"/>
          <w:sz w:val="24"/>
          <w:highlight w:val="none"/>
          <w:lang w:val="en-US" w:eastAsia="zh-CN"/>
        </w:rPr>
        <w:t>投标保证金</w:t>
      </w:r>
      <w:r>
        <w:rPr>
          <w:rFonts w:hint="eastAsia" w:ascii="宋体" w:cs="宋体"/>
          <w:color w:val="auto"/>
          <w:sz w:val="24"/>
          <w:highlight w:val="none"/>
        </w:rPr>
        <w:t>，如我单位中标后放弃中标资格造成招标</w:t>
      </w:r>
      <w:r>
        <w:rPr>
          <w:rFonts w:hint="eastAsia" w:ascii="宋体" w:cs="宋体"/>
          <w:color w:val="auto"/>
          <w:sz w:val="24"/>
          <w:highlight w:val="none"/>
          <w:lang w:val="en-US" w:eastAsia="zh-CN"/>
        </w:rPr>
        <w:t>单位</w:t>
      </w:r>
      <w:r>
        <w:rPr>
          <w:rFonts w:hint="eastAsia" w:ascii="宋体" w:cs="宋体"/>
          <w:color w:val="auto"/>
          <w:sz w:val="24"/>
          <w:highlight w:val="none"/>
        </w:rPr>
        <w:t>的损失额超过</w:t>
      </w:r>
      <w:r>
        <w:rPr>
          <w:rFonts w:hint="eastAsia" w:ascii="宋体" w:cs="宋体"/>
          <w:color w:val="auto"/>
          <w:sz w:val="24"/>
          <w:highlight w:val="none"/>
          <w:lang w:val="en-US" w:eastAsia="zh-CN"/>
        </w:rPr>
        <w:t>投标保证金</w:t>
      </w:r>
      <w:r>
        <w:rPr>
          <w:rFonts w:hint="eastAsia" w:ascii="宋体" w:cs="宋体"/>
          <w:color w:val="auto"/>
          <w:sz w:val="24"/>
          <w:highlight w:val="none"/>
        </w:rPr>
        <w:t>限额的，我单位愿意全部责任。</w:t>
      </w:r>
    </w:p>
    <w:p w14:paraId="7E5525FA">
      <w:pPr>
        <w:autoSpaceDE w:val="0"/>
        <w:adjustRightInd w:val="0"/>
        <w:snapToGrid w:val="0"/>
        <w:spacing w:line="360" w:lineRule="auto"/>
        <w:ind w:firstLine="484" w:firstLineChars="202"/>
        <w:rPr>
          <w:rFonts w:ascii="宋体" w:cs="宋体"/>
          <w:color w:val="auto"/>
          <w:sz w:val="24"/>
          <w:highlight w:val="none"/>
        </w:rPr>
      </w:pPr>
      <w:r>
        <w:rPr>
          <w:rFonts w:hint="eastAsia" w:ascii="宋体" w:cs="宋体"/>
          <w:color w:val="auto"/>
          <w:sz w:val="24"/>
          <w:highlight w:val="none"/>
        </w:rPr>
        <w:t>我公司对报价文件所有内容的真实性负全部责任，由此产生的一切后果由本公司承担。</w:t>
      </w:r>
    </w:p>
    <w:p w14:paraId="2C5DA81C">
      <w:pPr>
        <w:autoSpaceDE w:val="0"/>
        <w:adjustRightInd w:val="0"/>
        <w:snapToGrid w:val="0"/>
        <w:spacing w:line="360" w:lineRule="auto"/>
        <w:ind w:left="420"/>
        <w:rPr>
          <w:rFonts w:ascii="宋体" w:cs="宋体"/>
          <w:color w:val="auto"/>
          <w:sz w:val="24"/>
          <w:highlight w:val="none"/>
        </w:rPr>
      </w:pPr>
    </w:p>
    <w:p w14:paraId="365A269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5FA24B4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法定代表人或授权代表人（签字或盖章）：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1B0B7E2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52A0DE01">
      <w:pPr>
        <w:autoSpaceDE w:val="0"/>
        <w:adjustRightInd w:val="0"/>
        <w:snapToGrid w:val="0"/>
        <w:ind w:firstLine="5361" w:firstLineChars="2234"/>
        <w:rPr>
          <w:rFonts w:ascii="宋体" w:cs="宋体"/>
          <w:color w:val="auto"/>
          <w:sz w:val="24"/>
          <w:highlight w:val="none"/>
        </w:rPr>
      </w:pPr>
    </w:p>
    <w:p w14:paraId="4C771A44">
      <w:pPr>
        <w:autoSpaceDE w:val="0"/>
        <w:adjustRightInd w:val="0"/>
        <w:snapToGrid w:val="0"/>
        <w:ind w:firstLine="5361" w:firstLineChars="2234"/>
        <w:rPr>
          <w:rFonts w:ascii="宋体" w:cs="宋体"/>
          <w:color w:val="auto"/>
          <w:sz w:val="24"/>
          <w:highlight w:val="none"/>
        </w:rPr>
      </w:pPr>
    </w:p>
    <w:p w14:paraId="042E7FBB">
      <w:pPr>
        <w:pStyle w:val="3"/>
        <w:spacing w:before="0" w:after="0" w:line="240" w:lineRule="auto"/>
        <w:rPr>
          <w:rFonts w:ascii="宋体" w:eastAsia="宋体" w:cs="宋体"/>
          <w:color w:val="auto"/>
          <w:highlight w:val="none"/>
        </w:rPr>
      </w:pPr>
    </w:p>
    <w:p w14:paraId="1EF0A029">
      <w:pPr>
        <w:spacing w:line="360" w:lineRule="auto"/>
        <w:rPr>
          <w:rFonts w:ascii="宋体" w:cs="宋体"/>
          <w:b/>
          <w:color w:val="auto"/>
          <w:sz w:val="30"/>
          <w:szCs w:val="30"/>
          <w:highlight w:val="none"/>
        </w:rPr>
      </w:pPr>
    </w:p>
    <w:p w14:paraId="6CB797F8">
      <w:pPr>
        <w:spacing w:line="360" w:lineRule="auto"/>
        <w:rPr>
          <w:rFonts w:ascii="宋体" w:cs="宋体"/>
          <w:b/>
          <w:color w:val="auto"/>
          <w:sz w:val="30"/>
          <w:szCs w:val="30"/>
          <w:highlight w:val="none"/>
        </w:rPr>
      </w:pPr>
    </w:p>
    <w:p w14:paraId="3C491AFC">
      <w:pPr>
        <w:spacing w:line="360" w:lineRule="auto"/>
        <w:rPr>
          <w:rFonts w:ascii="宋体" w:cs="宋体"/>
          <w:b/>
          <w:color w:val="auto"/>
          <w:sz w:val="30"/>
          <w:szCs w:val="30"/>
          <w:highlight w:val="none"/>
        </w:rPr>
      </w:pPr>
    </w:p>
    <w:p w14:paraId="35F122FF">
      <w:pPr>
        <w:spacing w:line="360" w:lineRule="auto"/>
        <w:rPr>
          <w:rFonts w:ascii="宋体" w:cs="宋体"/>
          <w:b/>
          <w:color w:val="auto"/>
          <w:sz w:val="32"/>
          <w:szCs w:val="32"/>
          <w:highlight w:val="none"/>
        </w:rPr>
      </w:pPr>
      <w:r>
        <w:rPr>
          <w:rFonts w:hint="eastAsia" w:ascii="宋体" w:cs="宋体"/>
          <w:b/>
          <w:color w:val="auto"/>
          <w:sz w:val="30"/>
          <w:szCs w:val="30"/>
          <w:highlight w:val="none"/>
        </w:rPr>
        <w:t>附四 ：</w:t>
      </w:r>
      <w:r>
        <w:rPr>
          <w:rFonts w:hint="eastAsia" w:ascii="宋体" w:cs="宋体"/>
          <w:b/>
          <w:color w:val="auto"/>
          <w:sz w:val="30"/>
          <w:szCs w:val="30"/>
          <w:highlight w:val="none"/>
          <w:lang w:eastAsia="zh-CN"/>
        </w:rPr>
        <w:t>法定代表人授权委托书</w:t>
      </w:r>
      <w:r>
        <w:rPr>
          <w:rFonts w:hint="eastAsia" w:ascii="宋体" w:cs="宋体"/>
          <w:b/>
          <w:color w:val="auto"/>
          <w:sz w:val="30"/>
          <w:szCs w:val="30"/>
          <w:highlight w:val="none"/>
        </w:rPr>
        <w:t xml:space="preserve">  </w:t>
      </w:r>
    </w:p>
    <w:p w14:paraId="1B465951">
      <w:pPr>
        <w:jc w:val="center"/>
        <w:rPr>
          <w:rFonts w:ascii="宋体" w:cs="宋体"/>
          <w:b/>
          <w:color w:val="auto"/>
          <w:sz w:val="32"/>
          <w:szCs w:val="32"/>
          <w:highlight w:val="none"/>
        </w:rPr>
      </w:pPr>
    </w:p>
    <w:p w14:paraId="2E5B155E">
      <w:pPr>
        <w:jc w:val="center"/>
        <w:rPr>
          <w:rFonts w:hint="eastAsia" w:ascii="宋体" w:eastAsia="宋体" w:cs="宋体"/>
          <w:color w:val="auto"/>
          <w:sz w:val="32"/>
          <w:szCs w:val="32"/>
          <w:highlight w:val="none"/>
          <w:lang w:eastAsia="zh-CN"/>
        </w:rPr>
      </w:pPr>
      <w:r>
        <w:rPr>
          <w:rFonts w:hint="eastAsia" w:ascii="宋体" w:cs="宋体"/>
          <w:b/>
          <w:color w:val="auto"/>
          <w:sz w:val="32"/>
          <w:szCs w:val="32"/>
          <w:highlight w:val="none"/>
          <w:lang w:eastAsia="zh-CN"/>
        </w:rPr>
        <w:t>法定代表人授权委托书</w:t>
      </w:r>
    </w:p>
    <w:p w14:paraId="635BDD98">
      <w:pPr>
        <w:snapToGrid w:val="0"/>
        <w:spacing w:line="500" w:lineRule="exact"/>
        <w:rPr>
          <w:rFonts w:ascii="宋体" w:cs="宋体"/>
          <w:bCs/>
          <w:color w:val="auto"/>
          <w:szCs w:val="21"/>
          <w:highlight w:val="none"/>
        </w:rPr>
      </w:pPr>
    </w:p>
    <w:p w14:paraId="3B342E80">
      <w:pPr>
        <w:snapToGrid w:val="0"/>
        <w:spacing w:line="500" w:lineRule="exact"/>
        <w:rPr>
          <w:rFonts w:ascii="宋体" w:cs="宋体"/>
          <w:b/>
          <w:bCs/>
          <w:color w:val="auto"/>
          <w:szCs w:val="21"/>
          <w:highlight w:val="none"/>
        </w:rPr>
      </w:pPr>
      <w:r>
        <w:rPr>
          <w:rFonts w:hint="eastAsia" w:ascii="宋体" w:cs="宋体"/>
          <w:bCs/>
          <w:color w:val="auto"/>
          <w:szCs w:val="21"/>
          <w:highlight w:val="none"/>
        </w:rPr>
        <w:t>致：</w:t>
      </w:r>
      <w:r>
        <w:rPr>
          <w:rFonts w:hint="eastAsia" w:ascii="宋体" w:cs="宋体"/>
          <w:color w:val="auto"/>
          <w:szCs w:val="21"/>
          <w:highlight w:val="none"/>
        </w:rPr>
        <w:t>（招标单位名称）：</w:t>
      </w:r>
    </w:p>
    <w:p w14:paraId="7E6C0F47">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我</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（姓名）系</w:t>
      </w:r>
      <w:r>
        <w:rPr>
          <w:rFonts w:hint="eastAsia" w:ascii="宋体" w:cs="宋体"/>
          <w:color w:val="auto"/>
          <w:szCs w:val="21"/>
          <w:highlight w:val="none"/>
          <w:u w:val="single"/>
        </w:rPr>
        <w:t xml:space="preserve">            （投标人名称）</w:t>
      </w:r>
      <w:r>
        <w:rPr>
          <w:rFonts w:hint="eastAsia" w:ascii="宋体" w:cs="宋体"/>
          <w:color w:val="auto"/>
          <w:szCs w:val="21"/>
          <w:highlight w:val="none"/>
        </w:rPr>
        <w:t>的法定代表人，现授权委托本单位在职职工</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（姓名）以我方的名义参加</w:t>
      </w:r>
      <w:r>
        <w:rPr>
          <w:rFonts w:hint="eastAsia" w:ascii="宋体" w:cs="宋体"/>
          <w:color w:val="auto"/>
          <w:szCs w:val="21"/>
          <w:highlight w:val="none"/>
          <w:u w:val="single"/>
        </w:rPr>
        <w:t xml:space="preserve"> 建德市机关事务服务中心</w:t>
      </w:r>
      <w:r>
        <w:rPr>
          <w:rFonts w:hint="eastAsia" w:ascii="宋体" w:cs="宋体"/>
          <w:color w:val="auto"/>
          <w:szCs w:val="21"/>
          <w:highlight w:val="none"/>
          <w:u w:val="single"/>
          <w:lang w:val="en-US" w:eastAsia="zh-CN"/>
        </w:rPr>
        <w:t>食堂</w:t>
      </w:r>
      <w:r>
        <w:rPr>
          <w:rFonts w:hint="eastAsia" w:ascii="宋体" w:cs="宋体"/>
          <w:color w:val="auto"/>
          <w:szCs w:val="21"/>
          <w:highlight w:val="none"/>
          <w:u w:val="single"/>
        </w:rPr>
        <w:t xml:space="preserve">大宗物品配送服务项目 </w:t>
      </w:r>
      <w:r>
        <w:rPr>
          <w:rFonts w:hint="eastAsia" w:ascii="宋体" w:cs="宋体"/>
          <w:color w:val="auto"/>
          <w:szCs w:val="21"/>
          <w:highlight w:val="none"/>
        </w:rPr>
        <w:t>的投标活动，并代表我方全权办理针对上述项目的投标、开标、评标、签约等具体事务和签署相关文件。</w:t>
      </w:r>
    </w:p>
    <w:p w14:paraId="599B3CAC">
      <w:pPr>
        <w:snapToGrid w:val="0"/>
        <w:spacing w:line="500" w:lineRule="exact"/>
        <w:rPr>
          <w:rFonts w:ascii="宋体" w:cs="宋体"/>
          <w:color w:val="auto"/>
          <w:szCs w:val="21"/>
          <w:highlight w:val="none"/>
        </w:rPr>
      </w:pPr>
      <w:r>
        <w:rPr>
          <w:rFonts w:hint="eastAsia" w:ascii="宋体" w:cs="宋体"/>
          <w:color w:val="auto"/>
          <w:szCs w:val="21"/>
          <w:highlight w:val="none"/>
        </w:rPr>
        <w:t xml:space="preserve">    我方对被授权人的签名事项负全部责任。</w:t>
      </w:r>
    </w:p>
    <w:p w14:paraId="129AF44D">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u w:val="single"/>
        </w:rPr>
        <w:t>在撤销授权的书面通知以前，本授权书一直有效。</w:t>
      </w:r>
      <w:r>
        <w:rPr>
          <w:rFonts w:hint="eastAsia" w:ascii="宋体" w:cs="宋体"/>
          <w:color w:val="auto"/>
          <w:szCs w:val="21"/>
          <w:highlight w:val="none"/>
        </w:rPr>
        <w:t>被授权人在授权书有效期内签署的所有文件不因授权的撤销而失效。</w:t>
      </w:r>
    </w:p>
    <w:p w14:paraId="4F0C0946">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被授权人无转委托权，特此委托。</w:t>
      </w:r>
    </w:p>
    <w:p w14:paraId="2E9FFA8D">
      <w:pPr>
        <w:snapToGrid w:val="0"/>
        <w:spacing w:line="500" w:lineRule="exact"/>
        <w:rPr>
          <w:rFonts w:ascii="宋体" w:cs="宋体"/>
          <w:color w:val="auto"/>
          <w:szCs w:val="21"/>
          <w:highlight w:val="none"/>
        </w:rPr>
      </w:pPr>
    </w:p>
    <w:p w14:paraId="79B6B059">
      <w:pPr>
        <w:snapToGrid w:val="0"/>
        <w:spacing w:line="500" w:lineRule="exact"/>
        <w:ind w:firstLine="420" w:firstLineChars="200"/>
        <w:rPr>
          <w:rFonts w:ascii="宋体" w:cs="宋体"/>
          <w:color w:val="auto"/>
          <w:szCs w:val="21"/>
          <w:highlight w:val="none"/>
          <w:u w:val="single"/>
        </w:rPr>
      </w:pPr>
      <w:r>
        <w:rPr>
          <w:rFonts w:hint="eastAsia" w:ascii="宋体" w:cs="宋体"/>
          <w:color w:val="auto"/>
          <w:szCs w:val="21"/>
          <w:highlight w:val="none"/>
        </w:rPr>
        <w:t>被授权人签名：</w:t>
      </w:r>
      <w:r>
        <w:rPr>
          <w:rFonts w:hint="eastAsia" w:ascii="宋体" w:cs="宋体"/>
          <w:color w:val="auto"/>
          <w:szCs w:val="21"/>
          <w:highlight w:val="none"/>
          <w:u w:val="single"/>
          <w:lang w:val="en-US" w:eastAsia="zh-CN"/>
        </w:rPr>
        <w:t xml:space="preserve">                             </w:t>
      </w:r>
    </w:p>
    <w:p w14:paraId="25165762">
      <w:pPr>
        <w:snapToGrid w:val="0"/>
        <w:spacing w:line="500" w:lineRule="exact"/>
        <w:ind w:firstLine="1155" w:firstLineChars="550"/>
        <w:rPr>
          <w:rFonts w:ascii="宋体" w:cs="宋体"/>
          <w:color w:val="auto"/>
          <w:szCs w:val="21"/>
          <w:highlight w:val="none"/>
        </w:rPr>
      </w:pPr>
      <w:r>
        <w:rPr>
          <w:rFonts w:hint="eastAsia" w:ascii="宋体" w:cs="宋体"/>
          <w:color w:val="auto"/>
          <w:szCs w:val="21"/>
          <w:highlight w:val="none"/>
        </w:rPr>
        <w:t>职务：</w:t>
      </w:r>
      <w:r>
        <w:rPr>
          <w:rFonts w:hint="eastAsia" w:ascii="宋体" w:cs="宋体"/>
          <w:color w:val="auto"/>
          <w:szCs w:val="21"/>
          <w:highlight w:val="none"/>
          <w:u w:val="single"/>
          <w:lang w:val="en-US" w:eastAsia="zh-CN"/>
        </w:rPr>
        <w:t xml:space="preserve">                              </w:t>
      </w:r>
    </w:p>
    <w:p w14:paraId="59C32490">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被授权人身份证号码：</w:t>
      </w:r>
      <w:r>
        <w:rPr>
          <w:rFonts w:hint="eastAsia" w:ascii="宋体" w:cs="宋体"/>
          <w:color w:val="auto"/>
          <w:szCs w:val="21"/>
          <w:highlight w:val="none"/>
          <w:u w:val="single"/>
          <w:lang w:val="en-US" w:eastAsia="zh-CN"/>
        </w:rPr>
        <w:t xml:space="preserve">                       </w:t>
      </w:r>
    </w:p>
    <w:p w14:paraId="74C9D685">
      <w:pPr>
        <w:snapToGrid w:val="0"/>
        <w:spacing w:line="500" w:lineRule="exact"/>
        <w:ind w:firstLine="420" w:firstLineChars="200"/>
        <w:rPr>
          <w:rFonts w:ascii="宋体" w:cs="宋体"/>
          <w:color w:val="auto"/>
          <w:szCs w:val="21"/>
          <w:highlight w:val="none"/>
        </w:rPr>
      </w:pPr>
    </w:p>
    <w:p w14:paraId="157FE32E">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法定代表人签名：</w:t>
      </w:r>
      <w:r>
        <w:rPr>
          <w:rFonts w:hint="eastAsia" w:ascii="宋体" w:cs="宋体"/>
          <w:color w:val="auto"/>
          <w:szCs w:val="21"/>
          <w:highlight w:val="none"/>
          <w:u w:val="single"/>
          <w:lang w:val="en-US" w:eastAsia="zh-CN"/>
        </w:rPr>
        <w:t xml:space="preserve">                          </w:t>
      </w:r>
    </w:p>
    <w:p w14:paraId="19A4AC03">
      <w:pPr>
        <w:snapToGrid w:val="0"/>
        <w:spacing w:line="500" w:lineRule="exact"/>
        <w:ind w:firstLine="1470" w:firstLineChars="700"/>
        <w:rPr>
          <w:rFonts w:ascii="宋体" w:cs="宋体"/>
          <w:color w:val="auto"/>
          <w:highlight w:val="none"/>
        </w:rPr>
      </w:pPr>
      <w:r>
        <w:rPr>
          <w:rFonts w:hint="eastAsia" w:ascii="宋体" w:cs="宋体"/>
          <w:color w:val="auto"/>
          <w:szCs w:val="21"/>
          <w:highlight w:val="none"/>
        </w:rPr>
        <w:t>职务：</w:t>
      </w:r>
      <w:r>
        <w:rPr>
          <w:rFonts w:hint="eastAsia" w:ascii="宋体" w:cs="宋体"/>
          <w:color w:val="auto"/>
          <w:szCs w:val="21"/>
          <w:highlight w:val="none"/>
          <w:u w:val="single"/>
          <w:lang w:val="en-US" w:eastAsia="zh-CN"/>
        </w:rPr>
        <w:t xml:space="preserve">                          </w:t>
      </w:r>
    </w:p>
    <w:p w14:paraId="109C4690">
      <w:pPr>
        <w:snapToGrid w:val="0"/>
        <w:spacing w:line="500" w:lineRule="exact"/>
        <w:jc w:val="center"/>
        <w:rPr>
          <w:rFonts w:hint="eastAsia" w:ascii="宋体" w:eastAsia="宋体" w:cs="宋体"/>
          <w:color w:val="auto"/>
          <w:szCs w:val="21"/>
          <w:highlight w:val="none"/>
          <w:lang w:val="en-US" w:eastAsia="zh-CN"/>
        </w:rPr>
      </w:pPr>
      <w:r>
        <w:rPr>
          <w:rFonts w:hint="eastAsia" w:ascii="宋体" w:cs="宋体"/>
          <w:color w:val="auto"/>
          <w:szCs w:val="21"/>
          <w:highlight w:val="none"/>
          <w:lang w:val="en-US" w:eastAsia="zh-CN"/>
        </w:rPr>
        <w:t xml:space="preserve"> </w:t>
      </w:r>
    </w:p>
    <w:p w14:paraId="47A7EF6D">
      <w:pPr>
        <w:snapToGrid w:val="0"/>
        <w:spacing w:line="500" w:lineRule="exact"/>
        <w:ind w:firstLine="3360" w:firstLineChars="1600"/>
        <w:rPr>
          <w:rFonts w:hint="eastAsia" w:ascii="宋体" w:hAnsi="宋体" w:cs="宋体"/>
          <w:color w:val="auto"/>
          <w:szCs w:val="21"/>
          <w:highlight w:val="none"/>
        </w:rPr>
      </w:pPr>
      <w:r>
        <w:rPr>
          <w:rFonts w:hint="eastAsia" w:ascii="宋体" w:hAnsi="宋体" w:cs="宋体"/>
          <w:color w:val="auto"/>
          <w:szCs w:val="21"/>
          <w:highlight w:val="none"/>
        </w:rPr>
        <w:t>投标人名称（盖章）：</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1AE706E9">
      <w:pPr>
        <w:snapToGrid w:val="0"/>
        <w:spacing w:line="500" w:lineRule="exact"/>
        <w:jc w:val="center"/>
        <w:rPr>
          <w:rFonts w:hint="eastAsia" w:ascii="宋体" w:hAnsi="宋体" w:cs="宋体"/>
          <w:color w:val="auto"/>
          <w:szCs w:val="21"/>
          <w:highlight w:val="none"/>
        </w:rPr>
      </w:pPr>
      <w:r>
        <w:rPr>
          <w:rFonts w:hint="eastAsia" w:ascii="宋体" w:hAnsi="宋体" w:cs="宋体"/>
          <w:color w:val="auto"/>
          <w:szCs w:val="21"/>
          <w:highlight w:val="non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3E2DC1FE">
      <w:pPr>
        <w:rPr>
          <w:rFonts w:ascii="宋体" w:cs="宋体"/>
          <w:b/>
          <w:color w:val="auto"/>
          <w:sz w:val="24"/>
          <w:highlight w:val="none"/>
        </w:rPr>
      </w:pPr>
    </w:p>
    <w:p w14:paraId="26B59FA0">
      <w:pPr>
        <w:rPr>
          <w:rFonts w:ascii="宋体" w:cs="宋体"/>
          <w:b/>
          <w:color w:val="auto"/>
          <w:sz w:val="24"/>
          <w:highlight w:val="none"/>
        </w:rPr>
      </w:pPr>
    </w:p>
    <w:p w14:paraId="7750604A">
      <w:pPr>
        <w:pStyle w:val="11"/>
        <w:rPr>
          <w:color w:val="auto"/>
          <w:highlight w:val="none"/>
        </w:rPr>
      </w:pPr>
    </w:p>
    <w:p w14:paraId="02034205">
      <w:pPr>
        <w:spacing w:line="360" w:lineRule="auto"/>
        <w:rPr>
          <w:rFonts w:ascii="宋体" w:cs="宋体"/>
          <w:b/>
          <w:color w:val="auto"/>
          <w:sz w:val="30"/>
          <w:szCs w:val="30"/>
          <w:highlight w:val="none"/>
        </w:rPr>
      </w:pPr>
    </w:p>
    <w:p w14:paraId="6F96C717">
      <w:pPr>
        <w:spacing w:line="360" w:lineRule="auto"/>
        <w:rPr>
          <w:rFonts w:ascii="宋体" w:cs="宋体"/>
          <w:b/>
          <w:color w:val="auto"/>
          <w:sz w:val="30"/>
          <w:szCs w:val="30"/>
          <w:highlight w:val="none"/>
        </w:rPr>
      </w:pPr>
      <w:r>
        <w:rPr>
          <w:rFonts w:hint="eastAsia" w:ascii="宋体" w:cs="宋体"/>
          <w:b/>
          <w:color w:val="auto"/>
          <w:sz w:val="30"/>
          <w:szCs w:val="30"/>
          <w:highlight w:val="none"/>
        </w:rPr>
        <w:t>附五 ：投标函</w:t>
      </w:r>
    </w:p>
    <w:p w14:paraId="45E38A4A">
      <w:pPr>
        <w:snapToGrid w:val="0"/>
        <w:spacing w:before="156" w:after="50"/>
        <w:jc w:val="center"/>
        <w:rPr>
          <w:rFonts w:ascii="宋体" w:cs="宋体"/>
          <w:color w:val="auto"/>
          <w:sz w:val="44"/>
          <w:szCs w:val="44"/>
          <w:highlight w:val="none"/>
        </w:rPr>
      </w:pPr>
      <w:r>
        <w:rPr>
          <w:rFonts w:hint="eastAsia" w:ascii="宋体" w:cs="宋体"/>
          <w:b/>
          <w:color w:val="auto"/>
          <w:sz w:val="44"/>
          <w:szCs w:val="44"/>
          <w:highlight w:val="none"/>
        </w:rPr>
        <w:t>投标函</w:t>
      </w:r>
    </w:p>
    <w:p w14:paraId="6501A925">
      <w:pPr>
        <w:snapToGrid w:val="0"/>
        <w:spacing w:line="360" w:lineRule="auto"/>
        <w:rPr>
          <w:rFonts w:ascii="宋体" w:cs="宋体"/>
          <w:color w:val="auto"/>
          <w:sz w:val="24"/>
          <w:highlight w:val="none"/>
        </w:rPr>
      </w:pPr>
    </w:p>
    <w:p w14:paraId="6E460E3E">
      <w:pPr>
        <w:snapToGrid w:val="0"/>
        <w:spacing w:line="500" w:lineRule="exact"/>
        <w:rPr>
          <w:rFonts w:ascii="宋体" w:cs="宋体"/>
          <w:color w:val="auto"/>
          <w:szCs w:val="21"/>
          <w:highlight w:val="none"/>
        </w:rPr>
      </w:pPr>
      <w:r>
        <w:rPr>
          <w:rFonts w:hint="eastAsia" w:ascii="宋体" w:cs="宋体"/>
          <w:color w:val="auto"/>
          <w:szCs w:val="21"/>
          <w:highlight w:val="none"/>
        </w:rPr>
        <w:t>致：</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u w:val="single"/>
        </w:rPr>
        <w:t>（招标单位名称）</w:t>
      </w:r>
    </w:p>
    <w:p w14:paraId="631941F6">
      <w:pPr>
        <w:snapToGrid w:val="0"/>
        <w:spacing w:line="500" w:lineRule="exact"/>
        <w:ind w:firstLine="480"/>
        <w:rPr>
          <w:rFonts w:ascii="宋体" w:cs="宋体"/>
          <w:color w:val="auto"/>
          <w:szCs w:val="21"/>
          <w:highlight w:val="none"/>
        </w:rPr>
      </w:pPr>
      <w:r>
        <w:rPr>
          <w:rFonts w:hint="eastAsia" w:ascii="宋体" w:cs="宋体"/>
          <w:color w:val="auto"/>
          <w:szCs w:val="21"/>
          <w:highlight w:val="none"/>
        </w:rPr>
        <w:t>根据贵方为</w:t>
      </w:r>
      <w:r>
        <w:rPr>
          <w:rFonts w:hint="eastAsia" w:ascii="宋体" w:cs="宋体"/>
          <w:color w:val="auto"/>
          <w:szCs w:val="21"/>
          <w:highlight w:val="none"/>
          <w:u w:val="single"/>
        </w:rPr>
        <w:t>建德市机关事务服务中心</w:t>
      </w:r>
      <w:r>
        <w:rPr>
          <w:rFonts w:hint="eastAsia" w:ascii="宋体" w:cs="宋体"/>
          <w:color w:val="auto"/>
          <w:szCs w:val="21"/>
          <w:highlight w:val="none"/>
          <w:u w:val="single"/>
          <w:lang w:val="en-US" w:eastAsia="zh-CN"/>
        </w:rPr>
        <w:t>食堂</w:t>
      </w:r>
      <w:r>
        <w:rPr>
          <w:rFonts w:hint="eastAsia" w:ascii="宋体" w:cs="宋体"/>
          <w:color w:val="auto"/>
          <w:szCs w:val="21"/>
          <w:highlight w:val="none"/>
          <w:u w:val="single"/>
        </w:rPr>
        <w:t>大宗物品配送服务项目</w:t>
      </w:r>
      <w:r>
        <w:rPr>
          <w:rFonts w:hint="eastAsia" w:ascii="宋体" w:cs="宋体"/>
          <w:color w:val="auto"/>
          <w:szCs w:val="21"/>
          <w:highlight w:val="none"/>
        </w:rPr>
        <w:t>的招标公告（</w:t>
      </w:r>
      <w:r>
        <w:rPr>
          <w:rFonts w:hint="eastAsia" w:ascii="宋体" w:cs="宋体"/>
          <w:color w:val="auto"/>
          <w:szCs w:val="21"/>
          <w:highlight w:val="none"/>
          <w:lang w:eastAsia="zh-CN"/>
        </w:rPr>
        <w:t>招标编号</w:t>
      </w:r>
      <w:r>
        <w:rPr>
          <w:rFonts w:hint="eastAsia" w:ascii="宋体" w:cs="宋体"/>
          <w:color w:val="auto"/>
          <w:szCs w:val="21"/>
          <w:highlight w:val="none"/>
        </w:rPr>
        <w:t>：</w:t>
      </w:r>
      <w:r>
        <w:rPr>
          <w:rFonts w:hint="eastAsia" w:ascii="宋体" w:cs="宋体"/>
          <w:color w:val="auto"/>
          <w:szCs w:val="21"/>
          <w:highlight w:val="none"/>
          <w:lang w:eastAsia="zh-CN"/>
        </w:rPr>
        <w:t>JDBWCG2025-055</w:t>
      </w:r>
      <w:r>
        <w:rPr>
          <w:rFonts w:hint="eastAsia" w:ascii="宋体" w:cs="宋体"/>
          <w:color w:val="auto"/>
          <w:szCs w:val="21"/>
          <w:highlight w:val="none"/>
        </w:rPr>
        <w:t>），签字代表</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（全名）经正式授权并代表投标人</w:t>
      </w:r>
      <w:r>
        <w:rPr>
          <w:rFonts w:hint="eastAsia" w:ascii="宋体" w:cs="宋体"/>
          <w:color w:val="auto"/>
          <w:szCs w:val="21"/>
          <w:highlight w:val="none"/>
          <w:u w:val="single"/>
        </w:rPr>
        <w:t>　　　　           　　　</w:t>
      </w:r>
      <w:r>
        <w:rPr>
          <w:rFonts w:hint="eastAsia" w:ascii="宋体" w:cs="宋体"/>
          <w:color w:val="auto"/>
          <w:szCs w:val="21"/>
          <w:highlight w:val="none"/>
        </w:rPr>
        <w:t>（投标人名称）提交的报价文件、商务资信文件、技术文件各正本</w:t>
      </w:r>
      <w:r>
        <w:rPr>
          <w:rFonts w:hint="eastAsia" w:ascii="宋体" w:cs="宋体"/>
          <w:color w:val="auto"/>
          <w:szCs w:val="21"/>
          <w:highlight w:val="none"/>
          <w:u w:val="single"/>
        </w:rPr>
        <w:t>1</w:t>
      </w:r>
      <w:r>
        <w:rPr>
          <w:rFonts w:hint="eastAsia" w:ascii="宋体" w:cs="宋体"/>
          <w:color w:val="auto"/>
          <w:szCs w:val="21"/>
          <w:highlight w:val="none"/>
        </w:rPr>
        <w:t>份、副本</w:t>
      </w:r>
      <w:r>
        <w:rPr>
          <w:rFonts w:hint="eastAsia" w:ascii="宋体" w:cs="宋体"/>
          <w:color w:val="auto"/>
          <w:szCs w:val="21"/>
          <w:highlight w:val="none"/>
          <w:u w:val="single"/>
        </w:rPr>
        <w:t>5</w:t>
      </w:r>
      <w:r>
        <w:rPr>
          <w:rFonts w:hint="eastAsia" w:ascii="宋体" w:cs="宋体"/>
          <w:color w:val="auto"/>
          <w:szCs w:val="21"/>
          <w:highlight w:val="none"/>
        </w:rPr>
        <w:t>份。降价下浮率见商务报价单。</w:t>
      </w:r>
    </w:p>
    <w:p w14:paraId="60C922D6">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据此函，签字代表宣布同意如下：</w:t>
      </w:r>
    </w:p>
    <w:p w14:paraId="73176A4B">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1.投标人已详细审查全部“招标文件”，包括修改文件（如有）以及全部参考资料和有关附件，已经了解我方对于招标文件、采购过程、采购结果有依法进行询问、质疑、投诉的权利及相关渠道和要求。</w:t>
      </w:r>
    </w:p>
    <w:p w14:paraId="178F0402">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2.投标人在投标之前已经与贵方进行了充分的沟通，完全理解并接受招标文件的各项规定和要求，对招标文件的合理性、合法性不再有异议。</w:t>
      </w:r>
    </w:p>
    <w:p w14:paraId="2253E985">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3.本投标有效期自开标日起</w:t>
      </w:r>
      <w:r>
        <w:rPr>
          <w:rFonts w:hint="eastAsia" w:ascii="宋体" w:cs="宋体"/>
          <w:color w:val="auto"/>
          <w:szCs w:val="21"/>
          <w:highlight w:val="none"/>
          <w:u w:val="single"/>
        </w:rPr>
        <w:t xml:space="preserve">  90 </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日。</w:t>
      </w:r>
    </w:p>
    <w:p w14:paraId="76EC2C4F">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4.如中标，本投标文件至本项目合同履行完毕止均保持有效，本投标人将按“招标文件”及招标投标法、法规的规定履行合同责任和义务。</w:t>
      </w:r>
    </w:p>
    <w:p w14:paraId="537BF92D">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5.投标人同意按照贵方要求提供与投标有关的一切数据或资料。</w:t>
      </w:r>
    </w:p>
    <w:p w14:paraId="194F3020">
      <w:pPr>
        <w:snapToGrid w:val="0"/>
        <w:spacing w:line="500" w:lineRule="exact"/>
        <w:ind w:firstLine="420" w:firstLineChars="200"/>
        <w:rPr>
          <w:rFonts w:ascii="宋体" w:cs="宋体"/>
          <w:color w:val="auto"/>
          <w:sz w:val="24"/>
          <w:highlight w:val="none"/>
        </w:rPr>
      </w:pPr>
      <w:r>
        <w:rPr>
          <w:rFonts w:hint="eastAsia" w:ascii="宋体" w:cs="宋体"/>
          <w:color w:val="auto"/>
          <w:szCs w:val="21"/>
          <w:highlight w:val="none"/>
        </w:rPr>
        <w:t>6.与本投标有关的一切正式往来信函请寄：</w:t>
      </w:r>
    </w:p>
    <w:p w14:paraId="7E8E3F2F">
      <w:pPr>
        <w:snapToGrid w:val="0"/>
        <w:spacing w:line="500" w:lineRule="exact"/>
        <w:ind w:firstLine="420" w:firstLineChars="200"/>
        <w:rPr>
          <w:rFonts w:hint="eastAsia" w:ascii="宋体" w:hAnsi="宋体" w:cs="宋体"/>
          <w:color w:val="auto"/>
          <w:szCs w:val="21"/>
          <w:highlight w:val="none"/>
        </w:rPr>
      </w:pPr>
      <w:r>
        <w:rPr>
          <w:rFonts w:hint="eastAsia" w:ascii="宋体" w:cs="宋体"/>
          <w:color w:val="auto"/>
          <w:szCs w:val="21"/>
          <w:highlight w:val="none"/>
        </w:rPr>
        <w:t>地址：</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r>
        <w:rPr>
          <w:rFonts w:hint="eastAsia" w:ascii="宋体" w:cs="宋体"/>
          <w:color w:val="auto"/>
          <w:szCs w:val="21"/>
          <w:highlight w:val="none"/>
        </w:rPr>
        <w:t>邮编</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r>
        <w:rPr>
          <w:rFonts w:hint="eastAsia" w:ascii="宋体" w:cs="宋体"/>
          <w:color w:val="auto"/>
          <w:szCs w:val="21"/>
          <w:highlight w:val="none"/>
          <w:lang w:val="en-US" w:eastAsia="zh-CN"/>
        </w:rPr>
        <w:t xml:space="preserve">  </w:t>
      </w:r>
      <w:r>
        <w:rPr>
          <w:rFonts w:hint="eastAsia" w:ascii="宋体" w:cs="宋体"/>
          <w:color w:val="auto"/>
          <w:szCs w:val="21"/>
          <w:highlight w:val="none"/>
        </w:rPr>
        <w:t>电话：</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35C58F0D">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传真：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r>
        <w:rPr>
          <w:rFonts w:hint="eastAsia" w:ascii="宋体" w:cs="宋体"/>
          <w:color w:val="auto"/>
          <w:szCs w:val="21"/>
          <w:highlight w:val="none"/>
        </w:rPr>
        <w:t>投标人代表姓名：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r>
        <w:rPr>
          <w:rFonts w:hint="eastAsia" w:ascii="宋体" w:cs="宋体"/>
          <w:color w:val="auto"/>
          <w:szCs w:val="21"/>
          <w:highlight w:val="none"/>
          <w:lang w:val="en-US" w:eastAsia="zh-CN"/>
        </w:rPr>
        <w:t xml:space="preserve">  </w:t>
      </w:r>
      <w:r>
        <w:rPr>
          <w:rFonts w:hint="eastAsia" w:ascii="宋体" w:cs="宋体"/>
          <w:color w:val="auto"/>
          <w:szCs w:val="21"/>
          <w:highlight w:val="none"/>
        </w:rPr>
        <w:t>职务：</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3804A330">
      <w:pPr>
        <w:snapToGrid w:val="0"/>
        <w:spacing w:line="500" w:lineRule="exact"/>
        <w:ind w:firstLine="420" w:firstLineChars="200"/>
        <w:rPr>
          <w:rFonts w:ascii="宋体" w:cs="宋体"/>
          <w:color w:val="auto"/>
          <w:szCs w:val="21"/>
          <w:highlight w:val="none"/>
          <w:u w:val="single"/>
        </w:rPr>
      </w:pPr>
      <w:r>
        <w:rPr>
          <w:rFonts w:hint="eastAsia" w:ascii="宋体" w:cs="宋体"/>
          <w:color w:val="auto"/>
          <w:szCs w:val="21"/>
          <w:highlight w:val="none"/>
        </w:rPr>
        <w:t xml:space="preserve">投标人名称(盖章):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686E8C93">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开户银行：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cs="宋体"/>
          <w:color w:val="auto"/>
          <w:szCs w:val="21"/>
          <w:highlight w:val="none"/>
          <w:lang w:val="en-US" w:eastAsia="zh-CN"/>
        </w:rPr>
        <w:t xml:space="preserve">    </w:t>
      </w:r>
      <w:r>
        <w:rPr>
          <w:rFonts w:hint="eastAsia" w:ascii="宋体" w:cs="宋体"/>
          <w:color w:val="auto"/>
          <w:szCs w:val="21"/>
          <w:highlight w:val="none"/>
        </w:rPr>
        <w:t xml:space="preserve"> 银行帐号：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p>
    <w:p w14:paraId="5340AEA6">
      <w:pPr>
        <w:snapToGrid w:val="0"/>
        <w:spacing w:line="500" w:lineRule="exact"/>
        <w:ind w:firstLine="420" w:firstLineChars="200"/>
        <w:rPr>
          <w:rFonts w:hint="eastAsia" w:ascii="宋体" w:cs="宋体"/>
          <w:color w:val="auto"/>
          <w:szCs w:val="21"/>
          <w:highlight w:val="none"/>
        </w:rPr>
      </w:pPr>
      <w:r>
        <w:rPr>
          <w:rFonts w:hint="eastAsia" w:ascii="宋体" w:cs="宋体"/>
          <w:color w:val="auto"/>
          <w:szCs w:val="21"/>
          <w:highlight w:val="none"/>
        </w:rPr>
        <w:t>法定代表人签名：</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 xml:space="preserve"> </w:t>
      </w:r>
      <w:r>
        <w:rPr>
          <w:rFonts w:hint="eastAsia" w:ascii="宋体" w:cs="宋体"/>
          <w:color w:val="auto"/>
          <w:szCs w:val="21"/>
          <w:highlight w:val="none"/>
        </w:rPr>
        <w:t xml:space="preserve">            </w:t>
      </w:r>
    </w:p>
    <w:p w14:paraId="40360F85">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2788F752">
      <w:pPr>
        <w:spacing w:line="360" w:lineRule="auto"/>
        <w:rPr>
          <w:rFonts w:hint="eastAsia" w:ascii="宋体" w:cs="宋体"/>
          <w:b/>
          <w:color w:val="auto"/>
          <w:sz w:val="30"/>
          <w:szCs w:val="30"/>
          <w:highlight w:val="none"/>
        </w:rPr>
      </w:pPr>
    </w:p>
    <w:p w14:paraId="0077CD33">
      <w:pPr>
        <w:spacing w:line="360" w:lineRule="auto"/>
        <w:rPr>
          <w:rFonts w:ascii="宋体" w:cs="宋体"/>
          <w:b/>
          <w:color w:val="auto"/>
          <w:sz w:val="30"/>
          <w:szCs w:val="30"/>
          <w:highlight w:val="none"/>
        </w:rPr>
      </w:pPr>
      <w:r>
        <w:rPr>
          <w:rFonts w:hint="eastAsia" w:ascii="宋体" w:cs="宋体"/>
          <w:b/>
          <w:color w:val="auto"/>
          <w:sz w:val="30"/>
          <w:szCs w:val="30"/>
          <w:highlight w:val="none"/>
        </w:rPr>
        <w:t>附六： 投标声明书</w:t>
      </w:r>
    </w:p>
    <w:p w14:paraId="4D16D46B">
      <w:pPr>
        <w:spacing w:line="400" w:lineRule="exact"/>
        <w:jc w:val="center"/>
        <w:rPr>
          <w:rFonts w:ascii="宋体" w:cs="宋体"/>
          <w:b/>
          <w:color w:val="auto"/>
          <w:sz w:val="32"/>
          <w:szCs w:val="32"/>
          <w:highlight w:val="none"/>
        </w:rPr>
      </w:pPr>
    </w:p>
    <w:p w14:paraId="600AFBAE">
      <w:pPr>
        <w:spacing w:line="440" w:lineRule="exact"/>
        <w:jc w:val="center"/>
        <w:rPr>
          <w:rFonts w:ascii="宋体" w:cs="宋体"/>
          <w:b/>
          <w:color w:val="auto"/>
          <w:sz w:val="44"/>
          <w:szCs w:val="44"/>
          <w:highlight w:val="none"/>
        </w:rPr>
      </w:pPr>
      <w:r>
        <w:rPr>
          <w:rFonts w:hint="eastAsia" w:ascii="宋体" w:cs="宋体"/>
          <w:b/>
          <w:color w:val="auto"/>
          <w:sz w:val="44"/>
          <w:szCs w:val="44"/>
          <w:highlight w:val="none"/>
        </w:rPr>
        <w:t>投标声明书</w:t>
      </w:r>
    </w:p>
    <w:p w14:paraId="69D19E9F">
      <w:pPr>
        <w:spacing w:line="400" w:lineRule="exact"/>
        <w:rPr>
          <w:rFonts w:ascii="宋体" w:cs="宋体"/>
          <w:b/>
          <w:color w:val="auto"/>
          <w:sz w:val="32"/>
          <w:szCs w:val="32"/>
          <w:highlight w:val="none"/>
        </w:rPr>
      </w:pPr>
    </w:p>
    <w:p w14:paraId="77847DE8">
      <w:pPr>
        <w:snapToGrid w:val="0"/>
        <w:spacing w:line="500" w:lineRule="exact"/>
        <w:rPr>
          <w:rFonts w:ascii="宋体" w:cs="宋体"/>
          <w:color w:val="auto"/>
          <w:szCs w:val="21"/>
          <w:highlight w:val="none"/>
        </w:rPr>
      </w:pPr>
      <w:r>
        <w:rPr>
          <w:rFonts w:hint="eastAsia" w:ascii="宋体" w:cs="宋体"/>
          <w:color w:val="auto"/>
          <w:szCs w:val="21"/>
          <w:highlight w:val="none"/>
        </w:rPr>
        <w:t>致：</w:t>
      </w:r>
      <w:r>
        <w:rPr>
          <w:rFonts w:hint="eastAsia" w:ascii="宋体" w:cs="宋体"/>
          <w:color w:val="auto"/>
          <w:szCs w:val="21"/>
          <w:highlight w:val="none"/>
          <w:u w:val="single"/>
        </w:rPr>
        <w:t xml:space="preserve">                   （招标单位名称）</w:t>
      </w:r>
      <w:r>
        <w:rPr>
          <w:rFonts w:hint="eastAsia" w:ascii="宋体" w:cs="宋体"/>
          <w:color w:val="auto"/>
          <w:szCs w:val="21"/>
          <w:highlight w:val="none"/>
        </w:rPr>
        <w:t>：</w:t>
      </w:r>
    </w:p>
    <w:p w14:paraId="7DA80632">
      <w:pPr>
        <w:snapToGrid w:val="0"/>
        <w:spacing w:line="500" w:lineRule="exact"/>
        <w:rPr>
          <w:rFonts w:ascii="宋体" w:cs="宋体"/>
          <w:color w:val="auto"/>
          <w:szCs w:val="21"/>
          <w:highlight w:val="none"/>
        </w:rPr>
      </w:pPr>
      <w:r>
        <w:rPr>
          <w:rFonts w:hint="eastAsia" w:ascii="宋体" w:cs="宋体"/>
          <w:color w:val="auto"/>
          <w:szCs w:val="21"/>
          <w:highlight w:val="none"/>
          <w:u w:val="single"/>
        </w:rPr>
        <w:t>（投标人名称）</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系中华人民共和国合法企业，经营地址</w:t>
      </w:r>
      <w:r>
        <w:rPr>
          <w:rFonts w:hint="eastAsia" w:ascii="宋体" w:cs="宋体"/>
          <w:color w:val="auto"/>
          <w:szCs w:val="21"/>
          <w:highlight w:val="none"/>
          <w:lang w:eastAsia="zh-CN"/>
        </w:rPr>
        <w:t>：</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w:t>
      </w:r>
    </w:p>
    <w:p w14:paraId="4FFDFAA6">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我</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（姓名）系</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（投标人名称）的法定代表人，我方愿意参加贵方组织的</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rPr>
        <w:t>项目的投标，为便于贵方公正、择优地确定中标人及其投标产品和服务，我方就本次投标有关事项郑重声明如下：</w:t>
      </w:r>
    </w:p>
    <w:p w14:paraId="52EB33D8">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1.我方向贵方提交的所有投标文件、资料都是准确的和真实的。</w:t>
      </w:r>
    </w:p>
    <w:p w14:paraId="53C85528">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rPr>
        <w:t>2.我方不是招标人的附属机构；在获知本项目采购信息后，与招标人聘请的为此项目提供咨询服务的公司及其附属机构没有任何联系。　　　　　　　　　　　　　　　　　　　　　　　　　　　　　　　　　　　　　　　　　　　　　　　　　　　　　</w:t>
      </w:r>
    </w:p>
    <w:p w14:paraId="60465590">
      <w:pPr>
        <w:snapToGrid w:val="0"/>
        <w:spacing w:line="500" w:lineRule="exact"/>
        <w:ind w:firstLine="420" w:firstLineChars="200"/>
        <w:rPr>
          <w:rFonts w:ascii="宋体" w:cs="宋体"/>
          <w:color w:val="auto"/>
          <w:szCs w:val="21"/>
          <w:highlight w:val="none"/>
        </w:rPr>
      </w:pPr>
      <w:r>
        <w:rPr>
          <w:rFonts w:hint="eastAsia" w:ascii="宋体" w:cs="宋体"/>
          <w:color w:val="auto"/>
          <w:szCs w:val="21"/>
          <w:highlight w:val="none"/>
          <w:lang w:val="en-US" w:eastAsia="zh-CN"/>
        </w:rPr>
        <w:t>3</w:t>
      </w:r>
      <w:r>
        <w:rPr>
          <w:rFonts w:hint="eastAsia" w:ascii="宋体" w:cs="宋体"/>
          <w:color w:val="auto"/>
          <w:szCs w:val="21"/>
          <w:highlight w:val="none"/>
        </w:rPr>
        <w:t>.以上事项如有虚假或隐瞒，我方愿意承担一切后果，并不再寻求任何旨在减轻或免除法律责任的辩解。</w:t>
      </w:r>
    </w:p>
    <w:p w14:paraId="4010D029">
      <w:pPr>
        <w:snapToGrid w:val="0"/>
        <w:spacing w:line="500" w:lineRule="exact"/>
        <w:rPr>
          <w:rFonts w:ascii="宋体" w:cs="宋体"/>
          <w:color w:val="auto"/>
          <w:szCs w:val="21"/>
          <w:highlight w:val="none"/>
        </w:rPr>
      </w:pPr>
    </w:p>
    <w:p w14:paraId="69279532">
      <w:pPr>
        <w:snapToGrid w:val="0"/>
        <w:spacing w:line="500" w:lineRule="exact"/>
        <w:rPr>
          <w:rFonts w:ascii="宋体" w:cs="宋体"/>
          <w:color w:val="auto"/>
          <w:szCs w:val="21"/>
          <w:highlight w:val="none"/>
        </w:rPr>
      </w:pPr>
    </w:p>
    <w:p w14:paraId="3193D84F">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投标人名称（盖章）：</w:t>
      </w:r>
      <w:r>
        <w:rPr>
          <w:rFonts w:hint="eastAsia" w:ascii="宋体" w:hAnsi="宋体" w:cs="宋体"/>
          <w:color w:val="auto"/>
          <w:sz w:val="21"/>
          <w:szCs w:val="21"/>
          <w:highlight w:val="none"/>
          <w:u w:val="single"/>
        </w:rPr>
        <w:t xml:space="preserve">                                    </w:t>
      </w:r>
    </w:p>
    <w:p w14:paraId="5452E409">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法定代表人或授权代表人（签字或盖章）：</w:t>
      </w:r>
      <w:r>
        <w:rPr>
          <w:rFonts w:hint="eastAsia" w:ascii="宋体" w:hAnsi="宋体" w:cs="宋体"/>
          <w:color w:val="auto"/>
          <w:sz w:val="21"/>
          <w:szCs w:val="21"/>
          <w:highlight w:val="none"/>
          <w:u w:val="single"/>
        </w:rPr>
        <w:t xml:space="preserve">              </w:t>
      </w:r>
    </w:p>
    <w:p w14:paraId="7D29826F">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日期：</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年</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月</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日</w:t>
      </w:r>
    </w:p>
    <w:p w14:paraId="1D413713">
      <w:pPr>
        <w:spacing w:line="500" w:lineRule="atLeast"/>
        <w:rPr>
          <w:rFonts w:ascii="宋体" w:cs="宋体"/>
          <w:color w:val="auto"/>
          <w:kern w:val="0"/>
          <w:szCs w:val="21"/>
          <w:highlight w:val="none"/>
        </w:rPr>
      </w:pPr>
    </w:p>
    <w:p w14:paraId="76F6FC28">
      <w:pPr>
        <w:spacing w:line="500" w:lineRule="atLeast"/>
        <w:rPr>
          <w:rFonts w:ascii="宋体" w:cs="宋体"/>
          <w:color w:val="auto"/>
          <w:kern w:val="0"/>
          <w:sz w:val="44"/>
          <w:szCs w:val="44"/>
          <w:highlight w:val="none"/>
        </w:rPr>
      </w:pPr>
    </w:p>
    <w:p w14:paraId="03E03FCB">
      <w:pPr>
        <w:spacing w:line="500" w:lineRule="atLeast"/>
        <w:rPr>
          <w:rFonts w:ascii="宋体" w:cs="宋体"/>
          <w:color w:val="auto"/>
          <w:kern w:val="0"/>
          <w:sz w:val="18"/>
          <w:szCs w:val="18"/>
          <w:highlight w:val="none"/>
        </w:rPr>
      </w:pPr>
    </w:p>
    <w:p w14:paraId="577879A5">
      <w:pPr>
        <w:spacing w:line="500" w:lineRule="atLeast"/>
        <w:rPr>
          <w:rFonts w:ascii="宋体" w:cs="宋体"/>
          <w:color w:val="auto"/>
          <w:kern w:val="0"/>
          <w:sz w:val="18"/>
          <w:szCs w:val="18"/>
          <w:highlight w:val="none"/>
        </w:rPr>
      </w:pPr>
    </w:p>
    <w:p w14:paraId="2A1D0479">
      <w:pPr>
        <w:pStyle w:val="11"/>
        <w:rPr>
          <w:color w:val="auto"/>
          <w:highlight w:val="none"/>
        </w:rPr>
      </w:pPr>
    </w:p>
    <w:p w14:paraId="279B20E2">
      <w:pPr>
        <w:rPr>
          <w:color w:val="auto"/>
          <w:highlight w:val="none"/>
        </w:rPr>
      </w:pPr>
    </w:p>
    <w:p w14:paraId="34312AE0">
      <w:pPr>
        <w:pStyle w:val="11"/>
        <w:rPr>
          <w:color w:val="auto"/>
          <w:highlight w:val="none"/>
        </w:rPr>
      </w:pPr>
    </w:p>
    <w:p w14:paraId="6365D5B6">
      <w:pPr>
        <w:rPr>
          <w:color w:val="auto"/>
          <w:highlight w:val="none"/>
        </w:rPr>
      </w:pPr>
    </w:p>
    <w:p w14:paraId="3BFDD2DA">
      <w:pPr>
        <w:spacing w:line="360" w:lineRule="auto"/>
        <w:rPr>
          <w:rFonts w:ascii="宋体" w:cs="宋体"/>
          <w:b/>
          <w:color w:val="auto"/>
          <w:sz w:val="30"/>
          <w:szCs w:val="30"/>
          <w:highlight w:val="none"/>
        </w:rPr>
      </w:pPr>
      <w:r>
        <w:rPr>
          <w:rFonts w:hint="eastAsia" w:ascii="宋体" w:cs="宋体"/>
          <w:b/>
          <w:color w:val="auto"/>
          <w:sz w:val="30"/>
          <w:szCs w:val="30"/>
          <w:highlight w:val="none"/>
        </w:rPr>
        <w:t>附七：</w:t>
      </w:r>
    </w:p>
    <w:p w14:paraId="160152D5">
      <w:pPr>
        <w:spacing w:line="360" w:lineRule="auto"/>
        <w:ind w:firstLine="1807" w:firstLineChars="600"/>
        <w:rPr>
          <w:rFonts w:ascii="宋体" w:cs="宋体"/>
          <w:b/>
          <w:color w:val="auto"/>
          <w:sz w:val="30"/>
          <w:szCs w:val="30"/>
          <w:highlight w:val="none"/>
        </w:rPr>
      </w:pPr>
      <w:r>
        <w:rPr>
          <w:rFonts w:hint="eastAsia" w:ascii="宋体" w:cs="宋体"/>
          <w:b/>
          <w:color w:val="auto"/>
          <w:sz w:val="30"/>
          <w:szCs w:val="30"/>
          <w:highlight w:val="none"/>
        </w:rPr>
        <w:t>拟投入本项目的设备设施清单、人员</w:t>
      </w:r>
    </w:p>
    <w:p w14:paraId="05534093">
      <w:pPr>
        <w:snapToGrid w:val="0"/>
        <w:spacing w:line="500" w:lineRule="exact"/>
        <w:ind w:firstLine="480" w:firstLineChars="200"/>
        <w:rPr>
          <w:rFonts w:ascii="宋体" w:cs="宋体"/>
          <w:color w:val="auto"/>
          <w:sz w:val="24"/>
          <w:highlight w:val="none"/>
        </w:rPr>
      </w:pPr>
    </w:p>
    <w:p w14:paraId="0C143701">
      <w:pPr>
        <w:snapToGrid w:val="0"/>
        <w:spacing w:line="500" w:lineRule="exact"/>
        <w:rPr>
          <w:rFonts w:ascii="宋体" w:cs="宋体"/>
          <w:color w:val="auto"/>
          <w:sz w:val="24"/>
          <w:highlight w:val="none"/>
        </w:rPr>
      </w:pPr>
      <w:r>
        <w:rPr>
          <w:rFonts w:hint="eastAsia" w:ascii="宋体" w:cs="宋体"/>
          <w:color w:val="auto"/>
          <w:sz w:val="24"/>
          <w:highlight w:val="none"/>
        </w:rPr>
        <w:t>须提供包括但不限于以下资料：</w:t>
      </w:r>
    </w:p>
    <w:p w14:paraId="7300E782">
      <w:pPr>
        <w:snapToGrid w:val="0"/>
        <w:spacing w:line="500" w:lineRule="exact"/>
        <w:rPr>
          <w:rFonts w:ascii="宋体" w:cs="宋体"/>
          <w:color w:val="auto"/>
          <w:sz w:val="24"/>
          <w:highlight w:val="none"/>
          <w:shd w:val="clear" w:color="auto" w:fill="FFFF00"/>
        </w:rPr>
      </w:pPr>
      <w:r>
        <w:rPr>
          <w:rFonts w:hint="eastAsia" w:ascii="宋体" w:cs="宋体"/>
          <w:color w:val="auto"/>
          <w:sz w:val="24"/>
          <w:highlight w:val="none"/>
        </w:rPr>
        <w:t>1.本企业配送车辆行驶证（复印件加盖公章，原件备查）；</w:t>
      </w:r>
    </w:p>
    <w:p w14:paraId="16636BA4">
      <w:pPr>
        <w:snapToGrid w:val="0"/>
        <w:spacing w:line="500" w:lineRule="exact"/>
        <w:rPr>
          <w:rFonts w:ascii="宋体" w:cs="宋体"/>
          <w:color w:val="auto"/>
          <w:sz w:val="24"/>
          <w:highlight w:val="none"/>
        </w:rPr>
      </w:pPr>
      <w:r>
        <w:rPr>
          <w:rFonts w:hint="eastAsia" w:ascii="宋体" w:cs="宋体"/>
          <w:color w:val="auto"/>
          <w:sz w:val="24"/>
          <w:highlight w:val="none"/>
        </w:rPr>
        <w:t>2.拟投入本项目的相关人员上岗证或健康证(复印件加盖公章，原件备查）。</w:t>
      </w:r>
    </w:p>
    <w:p w14:paraId="1D827152">
      <w:pPr>
        <w:snapToGrid w:val="0"/>
        <w:spacing w:line="140" w:lineRule="exact"/>
        <w:ind w:firstLine="480" w:firstLineChars="200"/>
        <w:rPr>
          <w:rFonts w:ascii="宋体" w:cs="宋体"/>
          <w:color w:val="auto"/>
          <w:sz w:val="24"/>
          <w:highlight w:val="none"/>
        </w:rPr>
      </w:pPr>
    </w:p>
    <w:p w14:paraId="12C1C9EA">
      <w:pPr>
        <w:snapToGrid w:val="0"/>
        <w:spacing w:line="140" w:lineRule="exact"/>
        <w:ind w:firstLine="480" w:firstLineChars="200"/>
        <w:rPr>
          <w:rFonts w:ascii="宋体" w:cs="宋体"/>
          <w:color w:val="auto"/>
          <w:sz w:val="24"/>
          <w:highlight w:val="none"/>
        </w:rPr>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079"/>
        <w:gridCol w:w="2700"/>
        <w:gridCol w:w="3118"/>
        <w:gridCol w:w="2072"/>
      </w:tblGrid>
      <w:tr w14:paraId="5DC42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092"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04E51D82">
            <w:pPr>
              <w:snapToGrid w:val="0"/>
              <w:spacing w:line="240" w:lineRule="auto"/>
              <w:jc w:val="center"/>
              <w:rPr>
                <w:rFonts w:ascii="宋体" w:cs="宋体"/>
                <w:color w:val="auto"/>
                <w:sz w:val="24"/>
                <w:highlight w:val="none"/>
              </w:rPr>
            </w:pPr>
            <w:r>
              <w:rPr>
                <w:rFonts w:hint="eastAsia" w:ascii="宋体" w:cs="宋体"/>
                <w:color w:val="auto"/>
                <w:sz w:val="24"/>
                <w:highlight w:val="none"/>
              </w:rPr>
              <w:t>序号</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20C83D10">
            <w:pPr>
              <w:snapToGrid w:val="0"/>
              <w:spacing w:line="240" w:lineRule="auto"/>
              <w:jc w:val="center"/>
              <w:rPr>
                <w:rFonts w:ascii="宋体" w:cs="宋体"/>
                <w:color w:val="auto"/>
                <w:sz w:val="24"/>
                <w:highlight w:val="none"/>
              </w:rPr>
            </w:pPr>
            <w:r>
              <w:rPr>
                <w:rFonts w:hint="eastAsia" w:ascii="宋体" w:cs="宋体"/>
                <w:color w:val="auto"/>
                <w:sz w:val="24"/>
                <w:highlight w:val="none"/>
              </w:rPr>
              <w:t>人员配备</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57833C4D">
            <w:pPr>
              <w:snapToGrid w:val="0"/>
              <w:spacing w:line="240" w:lineRule="auto"/>
              <w:jc w:val="center"/>
              <w:rPr>
                <w:rFonts w:hint="eastAsia" w:ascii="宋体" w:cs="宋体"/>
                <w:color w:val="auto"/>
                <w:sz w:val="24"/>
                <w:highlight w:val="none"/>
              </w:rPr>
            </w:pPr>
            <w:r>
              <w:rPr>
                <w:rFonts w:hint="eastAsia" w:ascii="宋体" w:cs="宋体"/>
                <w:color w:val="auto"/>
                <w:sz w:val="24"/>
                <w:highlight w:val="none"/>
              </w:rPr>
              <w:t>人数</w:t>
            </w:r>
          </w:p>
          <w:p w14:paraId="01D3C921">
            <w:pPr>
              <w:snapToGrid w:val="0"/>
              <w:spacing w:line="240" w:lineRule="auto"/>
              <w:jc w:val="center"/>
              <w:rPr>
                <w:rFonts w:ascii="宋体" w:cs="宋体"/>
                <w:color w:val="auto"/>
                <w:sz w:val="24"/>
                <w:highlight w:val="none"/>
              </w:rPr>
            </w:pPr>
            <w:r>
              <w:rPr>
                <w:rFonts w:hint="eastAsia" w:ascii="宋体" w:cs="宋体"/>
                <w:color w:val="auto"/>
                <w:sz w:val="24"/>
                <w:highlight w:val="none"/>
              </w:rPr>
              <w:t>（投标人自行填写，但须满足本项目基本需求）</w:t>
            </w:r>
          </w:p>
        </w:tc>
        <w:tc>
          <w:tcPr>
            <w:tcW w:w="2072" w:type="dxa"/>
            <w:tcBorders>
              <w:top w:val="single" w:color="auto" w:sz="4" w:space="0"/>
              <w:left w:val="single" w:color="auto" w:sz="4" w:space="0"/>
              <w:bottom w:val="single" w:color="auto" w:sz="4" w:space="0"/>
              <w:right w:val="single" w:color="auto" w:sz="4" w:space="0"/>
              <w:tl2br w:val="nil"/>
              <w:tr2bl w:val="nil"/>
            </w:tcBorders>
            <w:vAlign w:val="center"/>
          </w:tcPr>
          <w:p w14:paraId="085D0300">
            <w:pPr>
              <w:snapToGrid w:val="0"/>
              <w:spacing w:line="240" w:lineRule="auto"/>
              <w:jc w:val="center"/>
              <w:rPr>
                <w:rFonts w:ascii="宋体" w:cs="宋体"/>
                <w:color w:val="auto"/>
                <w:sz w:val="24"/>
                <w:highlight w:val="none"/>
              </w:rPr>
            </w:pPr>
            <w:r>
              <w:rPr>
                <w:rFonts w:hint="eastAsia" w:ascii="宋体" w:cs="宋体"/>
                <w:color w:val="auto"/>
                <w:sz w:val="24"/>
                <w:highlight w:val="none"/>
              </w:rPr>
              <w:t>证件要求</w:t>
            </w:r>
          </w:p>
        </w:tc>
      </w:tr>
      <w:tr w14:paraId="5432D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276231AD">
            <w:pPr>
              <w:snapToGrid w:val="0"/>
              <w:spacing w:line="240" w:lineRule="auto"/>
              <w:jc w:val="center"/>
              <w:rPr>
                <w:rFonts w:ascii="宋体" w:cs="宋体"/>
                <w:color w:val="auto"/>
                <w:sz w:val="24"/>
                <w:highlight w:val="none"/>
              </w:rPr>
            </w:pPr>
            <w:r>
              <w:rPr>
                <w:rFonts w:hint="eastAsia" w:ascii="宋体" w:cs="宋体"/>
                <w:color w:val="auto"/>
                <w:sz w:val="24"/>
                <w:highlight w:val="none"/>
              </w:rPr>
              <w:t>1</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7D4712D8">
            <w:pPr>
              <w:snapToGrid w:val="0"/>
              <w:spacing w:line="240" w:lineRule="auto"/>
              <w:jc w:val="center"/>
              <w:rPr>
                <w:rFonts w:ascii="宋体" w:cs="宋体"/>
                <w:color w:val="auto"/>
                <w:sz w:val="24"/>
                <w:highlight w:val="none"/>
              </w:rPr>
            </w:pPr>
            <w:r>
              <w:rPr>
                <w:rFonts w:hint="eastAsia" w:ascii="宋体" w:cs="宋体"/>
                <w:color w:val="auto"/>
                <w:sz w:val="24"/>
                <w:highlight w:val="none"/>
              </w:rPr>
              <w:t>驾驶员</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7E6F4999">
            <w:pPr>
              <w:snapToGrid w:val="0"/>
              <w:spacing w:line="240" w:lineRule="auto"/>
              <w:jc w:val="center"/>
              <w:rPr>
                <w:rFonts w:ascii="宋体" w:cs="宋体"/>
                <w:color w:val="auto"/>
                <w:sz w:val="24"/>
                <w:highlight w:val="none"/>
              </w:rPr>
            </w:pPr>
          </w:p>
        </w:tc>
        <w:tc>
          <w:tcPr>
            <w:tcW w:w="2072"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2B5C9E4A">
            <w:pPr>
              <w:snapToGrid w:val="0"/>
              <w:spacing w:line="240" w:lineRule="auto"/>
              <w:jc w:val="center"/>
              <w:rPr>
                <w:rFonts w:ascii="宋体" w:cs="宋体"/>
                <w:color w:val="auto"/>
                <w:sz w:val="24"/>
                <w:highlight w:val="none"/>
              </w:rPr>
            </w:pPr>
            <w:r>
              <w:rPr>
                <w:rFonts w:hint="eastAsia" w:ascii="宋体" w:cs="宋体"/>
                <w:color w:val="auto"/>
                <w:sz w:val="24"/>
                <w:highlight w:val="none"/>
              </w:rPr>
              <w:t>驾驶证</w:t>
            </w:r>
          </w:p>
          <w:p w14:paraId="0EBB2562">
            <w:pPr>
              <w:snapToGrid w:val="0"/>
              <w:spacing w:line="240" w:lineRule="auto"/>
              <w:jc w:val="center"/>
              <w:rPr>
                <w:rFonts w:ascii="宋体" w:cs="宋体"/>
                <w:color w:val="auto"/>
                <w:sz w:val="24"/>
                <w:highlight w:val="none"/>
              </w:rPr>
            </w:pPr>
            <w:r>
              <w:rPr>
                <w:rFonts w:hint="eastAsia" w:ascii="宋体" w:cs="宋体"/>
                <w:color w:val="auto"/>
                <w:sz w:val="24"/>
                <w:highlight w:val="none"/>
              </w:rPr>
              <w:t>健康证等</w:t>
            </w:r>
          </w:p>
        </w:tc>
      </w:tr>
      <w:tr w14:paraId="7B2CF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4D0C2421">
            <w:pPr>
              <w:snapToGrid w:val="0"/>
              <w:spacing w:line="240" w:lineRule="auto"/>
              <w:jc w:val="center"/>
              <w:rPr>
                <w:rFonts w:ascii="宋体" w:cs="宋体"/>
                <w:color w:val="auto"/>
                <w:sz w:val="24"/>
                <w:highlight w:val="none"/>
              </w:rPr>
            </w:pPr>
            <w:r>
              <w:rPr>
                <w:rFonts w:hint="eastAsia" w:ascii="宋体" w:cs="宋体"/>
                <w:color w:val="auto"/>
                <w:sz w:val="24"/>
                <w:highlight w:val="none"/>
              </w:rPr>
              <w:t>2</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22D191EC">
            <w:pPr>
              <w:snapToGrid w:val="0"/>
              <w:spacing w:line="240" w:lineRule="auto"/>
              <w:jc w:val="center"/>
              <w:rPr>
                <w:rFonts w:ascii="宋体" w:cs="宋体"/>
                <w:color w:val="auto"/>
                <w:sz w:val="24"/>
                <w:highlight w:val="none"/>
              </w:rPr>
            </w:pPr>
            <w:r>
              <w:rPr>
                <w:rFonts w:hint="eastAsia" w:ascii="宋体" w:cs="宋体"/>
                <w:color w:val="auto"/>
                <w:sz w:val="24"/>
                <w:highlight w:val="none"/>
              </w:rPr>
              <w:t>财务人员</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460F757D">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209B86D6">
            <w:pPr>
              <w:rPr>
                <w:color w:val="auto"/>
                <w:highlight w:val="none"/>
              </w:rPr>
            </w:pPr>
          </w:p>
        </w:tc>
      </w:tr>
      <w:tr w14:paraId="60B05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5C1EA543">
            <w:pPr>
              <w:snapToGrid w:val="0"/>
              <w:spacing w:line="240" w:lineRule="auto"/>
              <w:jc w:val="center"/>
              <w:rPr>
                <w:rFonts w:ascii="宋体" w:cs="宋体"/>
                <w:color w:val="auto"/>
                <w:sz w:val="24"/>
                <w:highlight w:val="none"/>
              </w:rPr>
            </w:pPr>
            <w:r>
              <w:rPr>
                <w:rFonts w:hint="eastAsia" w:ascii="宋体" w:cs="宋体"/>
                <w:color w:val="auto"/>
                <w:sz w:val="24"/>
                <w:highlight w:val="none"/>
              </w:rPr>
              <w:t>3</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15B29D94">
            <w:pPr>
              <w:snapToGrid w:val="0"/>
              <w:spacing w:line="240" w:lineRule="auto"/>
              <w:jc w:val="center"/>
              <w:rPr>
                <w:rFonts w:ascii="宋体" w:cs="宋体"/>
                <w:color w:val="auto"/>
                <w:sz w:val="24"/>
                <w:highlight w:val="none"/>
              </w:rPr>
            </w:pPr>
            <w:r>
              <w:rPr>
                <w:rFonts w:hint="eastAsia" w:ascii="宋体" w:cs="宋体"/>
                <w:color w:val="auto"/>
                <w:sz w:val="24"/>
                <w:highlight w:val="none"/>
              </w:rPr>
              <w:t>采购员</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201A0576">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5842960">
            <w:pPr>
              <w:rPr>
                <w:color w:val="auto"/>
                <w:highlight w:val="none"/>
              </w:rPr>
            </w:pPr>
          </w:p>
        </w:tc>
      </w:tr>
      <w:tr w14:paraId="509FA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04B716F2">
            <w:pPr>
              <w:snapToGrid w:val="0"/>
              <w:spacing w:line="240" w:lineRule="auto"/>
              <w:jc w:val="center"/>
              <w:rPr>
                <w:rFonts w:ascii="宋体" w:cs="宋体"/>
                <w:color w:val="auto"/>
                <w:sz w:val="24"/>
                <w:highlight w:val="none"/>
              </w:rPr>
            </w:pPr>
            <w:r>
              <w:rPr>
                <w:rFonts w:hint="eastAsia" w:ascii="宋体" w:cs="宋体"/>
                <w:color w:val="auto"/>
                <w:sz w:val="24"/>
                <w:highlight w:val="none"/>
              </w:rPr>
              <w:t>4</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1FA17299">
            <w:pPr>
              <w:snapToGrid w:val="0"/>
              <w:spacing w:line="240" w:lineRule="auto"/>
              <w:jc w:val="center"/>
              <w:rPr>
                <w:rFonts w:ascii="宋体" w:cs="宋体"/>
                <w:color w:val="auto"/>
                <w:sz w:val="24"/>
                <w:highlight w:val="none"/>
              </w:rPr>
            </w:pPr>
            <w:r>
              <w:rPr>
                <w:rFonts w:hint="eastAsia" w:ascii="宋体" w:cs="宋体"/>
                <w:color w:val="auto"/>
                <w:sz w:val="24"/>
                <w:highlight w:val="none"/>
              </w:rPr>
              <w:t>分拣分装员</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30E704AF">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2A49F44">
            <w:pPr>
              <w:rPr>
                <w:color w:val="auto"/>
                <w:highlight w:val="none"/>
              </w:rPr>
            </w:pPr>
          </w:p>
        </w:tc>
      </w:tr>
      <w:tr w14:paraId="6A085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3A3C1E44">
            <w:pPr>
              <w:snapToGrid w:val="0"/>
              <w:spacing w:line="240" w:lineRule="auto"/>
              <w:jc w:val="center"/>
              <w:rPr>
                <w:rFonts w:ascii="宋体" w:cs="宋体"/>
                <w:color w:val="auto"/>
                <w:sz w:val="24"/>
                <w:highlight w:val="none"/>
              </w:rPr>
            </w:pPr>
            <w:r>
              <w:rPr>
                <w:rFonts w:hint="eastAsia" w:ascii="宋体" w:cs="宋体"/>
                <w:color w:val="auto"/>
                <w:sz w:val="24"/>
                <w:highlight w:val="none"/>
              </w:rPr>
              <w:t>5</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0B36CAF9">
            <w:pPr>
              <w:snapToGrid w:val="0"/>
              <w:spacing w:line="240" w:lineRule="auto"/>
              <w:jc w:val="center"/>
              <w:rPr>
                <w:rFonts w:ascii="宋体" w:cs="宋体"/>
                <w:color w:val="auto"/>
                <w:sz w:val="24"/>
                <w:highlight w:val="none"/>
              </w:rPr>
            </w:pPr>
            <w:r>
              <w:rPr>
                <w:rFonts w:hint="eastAsia" w:ascii="宋体" w:cs="宋体"/>
                <w:color w:val="auto"/>
                <w:sz w:val="24"/>
                <w:highlight w:val="none"/>
              </w:rPr>
              <w:t>保管员</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42DCECF6">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3200564">
            <w:pPr>
              <w:rPr>
                <w:color w:val="auto"/>
                <w:highlight w:val="none"/>
              </w:rPr>
            </w:pPr>
          </w:p>
        </w:tc>
      </w:tr>
      <w:tr w14:paraId="66A29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715C95C4">
            <w:pPr>
              <w:snapToGrid w:val="0"/>
              <w:spacing w:line="240" w:lineRule="auto"/>
              <w:jc w:val="center"/>
              <w:rPr>
                <w:rFonts w:ascii="宋体" w:cs="宋体"/>
                <w:color w:val="auto"/>
                <w:sz w:val="24"/>
                <w:highlight w:val="none"/>
              </w:rPr>
            </w:pPr>
            <w:r>
              <w:rPr>
                <w:rFonts w:hint="eastAsia" w:ascii="宋体" w:cs="宋体"/>
                <w:color w:val="auto"/>
                <w:sz w:val="24"/>
                <w:highlight w:val="none"/>
              </w:rPr>
              <w:t>6</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25AF542D">
            <w:pPr>
              <w:snapToGrid w:val="0"/>
              <w:spacing w:line="240" w:lineRule="auto"/>
              <w:jc w:val="center"/>
              <w:rPr>
                <w:rFonts w:ascii="宋体" w:cs="宋体"/>
                <w:color w:val="auto"/>
                <w:sz w:val="24"/>
                <w:highlight w:val="none"/>
              </w:rPr>
            </w:pPr>
            <w:r>
              <w:rPr>
                <w:rFonts w:hint="eastAsia" w:ascii="宋体" w:cs="宋体"/>
                <w:color w:val="auto"/>
                <w:sz w:val="24"/>
                <w:highlight w:val="none"/>
              </w:rPr>
              <w:t>配送员</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3D694D0E">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D862F32">
            <w:pPr>
              <w:rPr>
                <w:color w:val="auto"/>
                <w:highlight w:val="none"/>
              </w:rPr>
            </w:pPr>
          </w:p>
        </w:tc>
      </w:tr>
      <w:tr w14:paraId="52284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1FF82ABD">
            <w:pPr>
              <w:snapToGrid w:val="0"/>
              <w:spacing w:line="240" w:lineRule="auto"/>
              <w:jc w:val="center"/>
              <w:rPr>
                <w:rFonts w:ascii="宋体" w:cs="宋体"/>
                <w:color w:val="auto"/>
                <w:sz w:val="24"/>
                <w:highlight w:val="none"/>
              </w:rPr>
            </w:pPr>
            <w:r>
              <w:rPr>
                <w:rFonts w:hint="eastAsia" w:ascii="宋体" w:cs="宋体"/>
                <w:color w:val="auto"/>
                <w:sz w:val="24"/>
                <w:highlight w:val="none"/>
              </w:rPr>
              <w:t>7</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6F244436">
            <w:pPr>
              <w:snapToGrid w:val="0"/>
              <w:spacing w:line="240" w:lineRule="auto"/>
              <w:jc w:val="center"/>
              <w:rPr>
                <w:rFonts w:ascii="宋体" w:cs="宋体"/>
                <w:color w:val="auto"/>
                <w:sz w:val="24"/>
                <w:highlight w:val="none"/>
              </w:rPr>
            </w:pP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43D9B77B">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B0B10DD">
            <w:pPr>
              <w:rPr>
                <w:color w:val="auto"/>
                <w:highlight w:val="none"/>
              </w:rPr>
            </w:pPr>
          </w:p>
        </w:tc>
      </w:tr>
      <w:tr w14:paraId="4688D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4B40C5C1">
            <w:pPr>
              <w:snapToGrid w:val="0"/>
              <w:spacing w:line="240" w:lineRule="auto"/>
              <w:jc w:val="center"/>
              <w:rPr>
                <w:rFonts w:ascii="宋体" w:cs="宋体"/>
                <w:color w:val="auto"/>
                <w:sz w:val="24"/>
                <w:highlight w:val="none"/>
              </w:rPr>
            </w:pPr>
            <w:r>
              <w:rPr>
                <w:rFonts w:hint="eastAsia" w:ascii="宋体" w:cs="宋体"/>
                <w:color w:val="auto"/>
                <w:sz w:val="24"/>
                <w:highlight w:val="none"/>
              </w:rPr>
              <w:t>8</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4316987E">
            <w:pPr>
              <w:snapToGrid w:val="0"/>
              <w:spacing w:line="240" w:lineRule="auto"/>
              <w:jc w:val="center"/>
              <w:rPr>
                <w:rFonts w:ascii="宋体" w:cs="宋体"/>
                <w:color w:val="auto"/>
                <w:sz w:val="24"/>
                <w:highlight w:val="none"/>
              </w:rPr>
            </w:pP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22CC17E9">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A5D5C9C">
            <w:pPr>
              <w:rPr>
                <w:color w:val="auto"/>
                <w:highlight w:val="none"/>
              </w:rPr>
            </w:pPr>
          </w:p>
        </w:tc>
      </w:tr>
      <w:tr w14:paraId="06B96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557" w:hRule="atLeast"/>
          <w:jc w:val="center"/>
        </w:trPr>
        <w:tc>
          <w:tcPr>
            <w:tcW w:w="1079" w:type="dxa"/>
            <w:tcBorders>
              <w:top w:val="single" w:color="auto" w:sz="4" w:space="0"/>
              <w:left w:val="single" w:color="auto" w:sz="4" w:space="0"/>
              <w:bottom w:val="single" w:color="auto" w:sz="4" w:space="0"/>
              <w:right w:val="single" w:color="auto" w:sz="4" w:space="0"/>
              <w:tl2br w:val="nil"/>
              <w:tr2bl w:val="nil"/>
            </w:tcBorders>
            <w:vAlign w:val="center"/>
          </w:tcPr>
          <w:p w14:paraId="6820AB02">
            <w:pPr>
              <w:snapToGrid w:val="0"/>
              <w:spacing w:line="240" w:lineRule="auto"/>
              <w:jc w:val="center"/>
              <w:rPr>
                <w:rFonts w:ascii="宋体" w:cs="宋体"/>
                <w:color w:val="auto"/>
                <w:sz w:val="24"/>
                <w:highlight w:val="none"/>
              </w:rPr>
            </w:pPr>
            <w:r>
              <w:rPr>
                <w:rFonts w:hint="eastAsia" w:ascii="宋体" w:cs="宋体"/>
                <w:color w:val="auto"/>
                <w:sz w:val="24"/>
                <w:highlight w:val="none"/>
              </w:rPr>
              <w:t>…</w:t>
            </w:r>
          </w:p>
        </w:tc>
        <w:tc>
          <w:tcPr>
            <w:tcW w:w="2700" w:type="dxa"/>
            <w:tcBorders>
              <w:top w:val="single" w:color="auto" w:sz="4" w:space="0"/>
              <w:left w:val="single" w:color="auto" w:sz="4" w:space="0"/>
              <w:bottom w:val="single" w:color="auto" w:sz="4" w:space="0"/>
              <w:right w:val="single" w:color="auto" w:sz="4" w:space="0"/>
              <w:tl2br w:val="nil"/>
              <w:tr2bl w:val="nil"/>
            </w:tcBorders>
            <w:vAlign w:val="center"/>
          </w:tcPr>
          <w:p w14:paraId="442F8546">
            <w:pPr>
              <w:snapToGrid w:val="0"/>
              <w:spacing w:line="240" w:lineRule="auto"/>
              <w:jc w:val="center"/>
              <w:rPr>
                <w:rFonts w:ascii="宋体" w:cs="宋体"/>
                <w:color w:val="auto"/>
                <w:sz w:val="24"/>
                <w:highlight w:val="none"/>
              </w:rPr>
            </w:pPr>
            <w:r>
              <w:rPr>
                <w:rFonts w:hint="eastAsia" w:ascii="宋体" w:cs="宋体"/>
                <w:color w:val="auto"/>
                <w:sz w:val="24"/>
                <w:highlight w:val="none"/>
              </w:rPr>
              <w:t>…</w:t>
            </w:r>
          </w:p>
        </w:tc>
        <w:tc>
          <w:tcPr>
            <w:tcW w:w="3118" w:type="dxa"/>
            <w:tcBorders>
              <w:top w:val="single" w:color="auto" w:sz="4" w:space="0"/>
              <w:left w:val="single" w:color="auto" w:sz="4" w:space="0"/>
              <w:bottom w:val="single" w:color="auto" w:sz="4" w:space="0"/>
              <w:right w:val="single" w:color="auto" w:sz="4" w:space="0"/>
              <w:tl2br w:val="nil"/>
              <w:tr2bl w:val="nil"/>
            </w:tcBorders>
            <w:vAlign w:val="center"/>
          </w:tcPr>
          <w:p w14:paraId="7377A9EB">
            <w:pPr>
              <w:snapToGrid w:val="0"/>
              <w:spacing w:line="240" w:lineRule="auto"/>
              <w:jc w:val="center"/>
              <w:rPr>
                <w:rFonts w:ascii="宋体" w:cs="宋体"/>
                <w:color w:val="auto"/>
                <w:sz w:val="24"/>
                <w:highlight w:val="none"/>
              </w:rPr>
            </w:pPr>
          </w:p>
        </w:tc>
        <w:tc>
          <w:tcPr>
            <w:tcW w:w="2072"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049D6906">
            <w:pPr>
              <w:rPr>
                <w:color w:val="auto"/>
                <w:highlight w:val="none"/>
              </w:rPr>
            </w:pPr>
          </w:p>
        </w:tc>
      </w:tr>
    </w:tbl>
    <w:p w14:paraId="49E72DDA">
      <w:pPr>
        <w:spacing w:line="360" w:lineRule="auto"/>
        <w:ind w:firstLine="420" w:firstLineChars="200"/>
        <w:outlineLvl w:val="0"/>
        <w:rPr>
          <w:rFonts w:ascii="宋体" w:cs="宋体"/>
          <w:color w:val="auto"/>
          <w:highlight w:val="none"/>
        </w:rPr>
      </w:pPr>
    </w:p>
    <w:p w14:paraId="7A062FAC">
      <w:pPr>
        <w:spacing w:line="480" w:lineRule="auto"/>
        <w:rPr>
          <w:rStyle w:val="36"/>
          <w:rFonts w:ascii="宋体" w:cs="宋体"/>
          <w:color w:val="auto"/>
          <w:sz w:val="30"/>
          <w:highlight w:val="none"/>
        </w:rPr>
      </w:pPr>
    </w:p>
    <w:p w14:paraId="62331C26">
      <w:pPr>
        <w:spacing w:line="480" w:lineRule="auto"/>
        <w:rPr>
          <w:rStyle w:val="36"/>
          <w:rFonts w:ascii="宋体" w:cs="宋体"/>
          <w:color w:val="auto"/>
          <w:sz w:val="30"/>
          <w:highlight w:val="none"/>
        </w:rPr>
      </w:pPr>
    </w:p>
    <w:p w14:paraId="1499144F">
      <w:pPr>
        <w:spacing w:line="480" w:lineRule="auto"/>
        <w:rPr>
          <w:rStyle w:val="36"/>
          <w:rFonts w:ascii="宋体" w:cs="宋体"/>
          <w:color w:val="auto"/>
          <w:sz w:val="30"/>
          <w:highlight w:val="none"/>
        </w:rPr>
      </w:pPr>
    </w:p>
    <w:p w14:paraId="65179AD2">
      <w:pPr>
        <w:spacing w:line="480" w:lineRule="auto"/>
        <w:rPr>
          <w:rStyle w:val="36"/>
          <w:rFonts w:ascii="宋体" w:cs="宋体"/>
          <w:color w:val="auto"/>
          <w:sz w:val="30"/>
          <w:highlight w:val="none"/>
        </w:rPr>
      </w:pPr>
    </w:p>
    <w:p w14:paraId="51E9A422">
      <w:pPr>
        <w:spacing w:line="360" w:lineRule="auto"/>
        <w:rPr>
          <w:rFonts w:ascii="宋体" w:cs="宋体"/>
          <w:b/>
          <w:color w:val="auto"/>
          <w:sz w:val="30"/>
          <w:szCs w:val="30"/>
          <w:highlight w:val="none"/>
        </w:rPr>
      </w:pPr>
      <w:r>
        <w:rPr>
          <w:rFonts w:hint="eastAsia" w:ascii="宋体" w:cs="宋体"/>
          <w:b/>
          <w:color w:val="auto"/>
          <w:sz w:val="30"/>
          <w:szCs w:val="30"/>
          <w:highlight w:val="none"/>
        </w:rPr>
        <w:t xml:space="preserve">附八：                </w:t>
      </w:r>
    </w:p>
    <w:p w14:paraId="14D18507">
      <w:pPr>
        <w:spacing w:line="360" w:lineRule="auto"/>
        <w:ind w:firstLine="3451" w:firstLineChars="1146"/>
        <w:rPr>
          <w:rFonts w:ascii="宋体" w:cs="宋体"/>
          <w:b/>
          <w:color w:val="auto"/>
          <w:sz w:val="30"/>
          <w:szCs w:val="30"/>
          <w:highlight w:val="none"/>
        </w:rPr>
      </w:pPr>
      <w:r>
        <w:rPr>
          <w:rFonts w:hint="eastAsia" w:ascii="宋体" w:cs="宋体"/>
          <w:b/>
          <w:color w:val="auto"/>
          <w:sz w:val="30"/>
          <w:szCs w:val="30"/>
          <w:highlight w:val="none"/>
        </w:rPr>
        <w:t xml:space="preserve"> 配送服务承诺书</w:t>
      </w:r>
    </w:p>
    <w:p w14:paraId="15AD74E9">
      <w:pPr>
        <w:keepNext w:val="0"/>
        <w:keepLines w:val="0"/>
        <w:pageBreakBefore w:val="0"/>
        <w:widowControl/>
        <w:kinsoku/>
        <w:wordWrap/>
        <w:overflowPunct/>
        <w:topLinePunct w:val="0"/>
        <w:autoSpaceDE/>
        <w:autoSpaceDN/>
        <w:bidi w:val="0"/>
        <w:adjustRightInd/>
        <w:snapToGrid w:val="0"/>
        <w:spacing w:line="360" w:lineRule="exact"/>
        <w:ind w:left="0" w:leftChars="0"/>
        <w:textAlignment w:val="auto"/>
        <w:rPr>
          <w:rFonts w:ascii="宋体" w:cs="宋体"/>
          <w:b/>
          <w:bCs/>
          <w:color w:val="auto"/>
          <w:sz w:val="24"/>
          <w:szCs w:val="24"/>
          <w:highlight w:val="none"/>
        </w:rPr>
      </w:pPr>
      <w:r>
        <w:rPr>
          <w:rFonts w:hint="eastAsia" w:ascii="宋体" w:cs="宋体"/>
          <w:bCs/>
          <w:color w:val="auto"/>
          <w:sz w:val="24"/>
          <w:szCs w:val="24"/>
          <w:highlight w:val="none"/>
        </w:rPr>
        <w:t>致：</w:t>
      </w:r>
      <w:r>
        <w:rPr>
          <w:rFonts w:hint="eastAsia" w:ascii="宋体" w:hAnsi="宋体" w:cs="宋体"/>
          <w:color w:val="auto"/>
          <w:szCs w:val="21"/>
          <w:highlight w:val="none"/>
          <w:u w:val="single"/>
        </w:rPr>
        <w:t xml:space="preserve">                 </w:t>
      </w:r>
      <w:r>
        <w:rPr>
          <w:rFonts w:hint="eastAsia" w:ascii="宋体" w:cs="宋体"/>
          <w:color w:val="auto"/>
          <w:sz w:val="24"/>
          <w:szCs w:val="24"/>
          <w:highlight w:val="none"/>
        </w:rPr>
        <w:t>（招标单位名称）：</w:t>
      </w:r>
    </w:p>
    <w:p w14:paraId="7DB690AA">
      <w:pPr>
        <w:keepNext w:val="0"/>
        <w:keepLines w:val="0"/>
        <w:pageBreakBefore w:val="0"/>
        <w:widowControl/>
        <w:kinsoku/>
        <w:wordWrap/>
        <w:overflowPunct/>
        <w:topLinePunct w:val="0"/>
        <w:autoSpaceDE/>
        <w:autoSpaceDN/>
        <w:bidi w:val="0"/>
        <w:adjustRightInd/>
        <w:spacing w:line="360" w:lineRule="exact"/>
        <w:ind w:left="0" w:leftChars="0" w:firstLine="420" w:firstLineChars="200"/>
        <w:textAlignment w:val="auto"/>
        <w:rPr>
          <w:rFonts w:ascii="宋体" w:cs="宋体"/>
          <w:color w:val="auto"/>
          <w:sz w:val="24"/>
          <w:szCs w:val="24"/>
          <w:highlight w:val="none"/>
        </w:rPr>
      </w:pPr>
      <w:r>
        <w:rPr>
          <w:rFonts w:hint="eastAsia" w:ascii="宋体" w:hAnsi="宋体" w:cs="宋体"/>
          <w:color w:val="auto"/>
          <w:szCs w:val="21"/>
          <w:highlight w:val="none"/>
          <w:u w:val="single"/>
        </w:rPr>
        <w:t xml:space="preserve">                 </w:t>
      </w:r>
      <w:r>
        <w:rPr>
          <w:rFonts w:hint="eastAsia" w:ascii="宋体" w:cs="宋体"/>
          <w:color w:val="auto"/>
          <w:sz w:val="24"/>
          <w:szCs w:val="24"/>
          <w:highlight w:val="none"/>
        </w:rPr>
        <w:t>（投标人全称）对</w:t>
      </w:r>
      <w:r>
        <w:rPr>
          <w:rFonts w:hint="eastAsia" w:ascii="宋体" w:cs="宋体"/>
          <w:color w:val="auto"/>
          <w:sz w:val="24"/>
          <w:szCs w:val="24"/>
          <w:highlight w:val="none"/>
          <w:u w:val="single"/>
        </w:rPr>
        <w:t xml:space="preserve">                     （项目名称）</w:t>
      </w:r>
      <w:r>
        <w:rPr>
          <w:rFonts w:hint="eastAsia" w:ascii="宋体" w:cs="宋体"/>
          <w:color w:val="auto"/>
          <w:sz w:val="24"/>
          <w:szCs w:val="24"/>
          <w:highlight w:val="none"/>
        </w:rPr>
        <w:t>招投标作如下承诺：</w:t>
      </w:r>
    </w:p>
    <w:p w14:paraId="18B1A13A">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rPr>
      </w:pPr>
      <w:r>
        <w:rPr>
          <w:rFonts w:hint="eastAsia" w:ascii="宋体" w:cs="宋体"/>
          <w:b/>
          <w:color w:val="auto"/>
          <w:sz w:val="24"/>
          <w:szCs w:val="24"/>
          <w:highlight w:val="none"/>
        </w:rPr>
        <w:t xml:space="preserve">一、各项承诺   </w:t>
      </w:r>
    </w:p>
    <w:p w14:paraId="5EB9936B">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rPr>
      </w:pPr>
      <w:r>
        <w:rPr>
          <w:rFonts w:hint="eastAsia" w:ascii="宋体" w:cs="宋体"/>
          <w:b/>
          <w:color w:val="auto"/>
          <w:sz w:val="24"/>
          <w:szCs w:val="24"/>
          <w:highlight w:val="none"/>
        </w:rPr>
        <w:t>1.服务时间约定：</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p>
    <w:p w14:paraId="0C03D792">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2.配送分组约定：</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p>
    <w:p w14:paraId="4DB7176A">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3.配送条件约定：</w:t>
      </w:r>
    </w:p>
    <w:p w14:paraId="5A5F1368">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u w:val="single"/>
        </w:rPr>
        <w:t xml:space="preserve">1）经营场所：                                                             </w:t>
      </w:r>
    </w:p>
    <w:p w14:paraId="62BA05B7">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u w:val="single"/>
        </w:rPr>
        <w:t xml:space="preserve">2）经营设备：                                                             </w:t>
      </w:r>
    </w:p>
    <w:p w14:paraId="11F8CF1E">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u w:val="single"/>
        </w:rPr>
        <w:t xml:space="preserve">3）拟派本项目从业人员：                                                    </w:t>
      </w:r>
    </w:p>
    <w:p w14:paraId="2CF7E85D">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u w:val="single"/>
        </w:rPr>
        <w:t xml:space="preserve">4）招标文件中规定的其他应承诺的：                                         </w:t>
      </w:r>
    </w:p>
    <w:p w14:paraId="434A07F8">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4.质量约定：</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p>
    <w:p w14:paraId="208AD406">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5.服务约定：</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p>
    <w:p w14:paraId="0E379EBC">
      <w:pPr>
        <w:keepNext w:val="0"/>
        <w:keepLines w:val="0"/>
        <w:pageBreakBefore w:val="0"/>
        <w:widowControl/>
        <w:kinsoku/>
        <w:wordWrap/>
        <w:overflowPunct/>
        <w:topLinePunct w:val="0"/>
        <w:autoSpaceDE/>
        <w:autoSpaceDN/>
        <w:bidi w:val="0"/>
        <w:adjustRightInd/>
        <w:spacing w:line="360" w:lineRule="exact"/>
        <w:ind w:left="0" w:leftChars="0" w:firstLine="241" w:firstLineChars="100"/>
        <w:textAlignment w:val="auto"/>
        <w:rPr>
          <w:rFonts w:ascii="宋体" w:cs="宋体"/>
          <w:b/>
          <w:color w:val="auto"/>
          <w:sz w:val="24"/>
          <w:szCs w:val="24"/>
          <w:highlight w:val="none"/>
          <w:u w:val="single"/>
        </w:rPr>
      </w:pPr>
      <w:r>
        <w:rPr>
          <w:rFonts w:hint="eastAsia" w:ascii="宋体" w:cs="宋体"/>
          <w:b/>
          <w:color w:val="auto"/>
          <w:sz w:val="24"/>
          <w:szCs w:val="24"/>
          <w:highlight w:val="none"/>
        </w:rPr>
        <w:t>★6.价格约定：</w:t>
      </w:r>
      <w:r>
        <w:rPr>
          <w:rFonts w:hint="eastAsia" w:ascii="宋体" w:cs="宋体"/>
          <w:b/>
          <w:color w:val="auto"/>
          <w:sz w:val="24"/>
          <w:szCs w:val="24"/>
          <w:highlight w:val="none"/>
          <w:u w:val="single"/>
        </w:rPr>
        <w:t xml:space="preserve"> 承诺按照建德市机关事务服务中心</w:t>
      </w:r>
      <w:r>
        <w:rPr>
          <w:rFonts w:hint="eastAsia" w:ascii="宋体" w:cs="宋体"/>
          <w:b/>
          <w:bCs/>
          <w:color w:val="auto"/>
          <w:sz w:val="24"/>
          <w:szCs w:val="24"/>
          <w:highlight w:val="none"/>
          <w:u w:val="single"/>
        </w:rPr>
        <w:t>质量价格管理小组</w:t>
      </w:r>
      <w:r>
        <w:rPr>
          <w:rFonts w:hint="eastAsia" w:ascii="宋体" w:cs="宋体"/>
          <w:b/>
          <w:color w:val="auto"/>
          <w:sz w:val="24"/>
          <w:szCs w:val="24"/>
          <w:highlight w:val="none"/>
          <w:u w:val="single"/>
        </w:rPr>
        <w:t>确定的基准信息价结算；承诺中标后按</w:t>
      </w:r>
      <w:r>
        <w:rPr>
          <w:rFonts w:hint="eastAsia" w:ascii="宋体" w:cs="宋体"/>
          <w:b/>
          <w:color w:val="auto"/>
          <w:sz w:val="24"/>
          <w:szCs w:val="24"/>
          <w:highlight w:val="none"/>
          <w:u w:val="single"/>
          <w:lang w:val="en-US" w:eastAsia="zh-CN"/>
        </w:rPr>
        <w:t>招标</w:t>
      </w:r>
      <w:r>
        <w:rPr>
          <w:rFonts w:hint="eastAsia" w:ascii="宋体" w:cs="宋体"/>
          <w:b/>
          <w:color w:val="auto"/>
          <w:sz w:val="24"/>
          <w:szCs w:val="24"/>
          <w:highlight w:val="none"/>
          <w:u w:val="single"/>
        </w:rPr>
        <w:t>单位要求</w:t>
      </w:r>
      <w:r>
        <w:rPr>
          <w:rFonts w:hint="eastAsia" w:ascii="宋体" w:cs="宋体"/>
          <w:b/>
          <w:bCs/>
          <w:color w:val="auto"/>
          <w:sz w:val="24"/>
          <w:szCs w:val="24"/>
          <w:highlight w:val="none"/>
          <w:u w:val="single"/>
        </w:rPr>
        <w:t>在合同期内</w:t>
      </w:r>
      <w:r>
        <w:rPr>
          <w:rFonts w:hint="eastAsia" w:ascii="宋体" w:cs="宋体"/>
          <w:b/>
          <w:color w:val="auto"/>
          <w:sz w:val="24"/>
          <w:szCs w:val="24"/>
          <w:highlight w:val="none"/>
          <w:u w:val="single"/>
        </w:rPr>
        <w:t>投保就餐人食品安全责任险（一次事故累计限额赔付金额人民币1000万元及以上）。</w:t>
      </w:r>
    </w:p>
    <w:p w14:paraId="022D6827">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7.责任约定</w:t>
      </w:r>
      <w:r>
        <w:rPr>
          <w:rFonts w:hint="eastAsia" w:ascii="宋体" w:cs="宋体"/>
          <w:color w:val="auto"/>
          <w:sz w:val="24"/>
          <w:szCs w:val="24"/>
          <w:highlight w:val="none"/>
        </w:rPr>
        <w:t>：</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p>
    <w:p w14:paraId="3E2F50A5">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8.合同约定：</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p>
    <w:p w14:paraId="0B8EFB79">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9.其它约定：</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p>
    <w:p w14:paraId="06A51ED9">
      <w:pPr>
        <w:keepNext w:val="0"/>
        <w:keepLines w:val="0"/>
        <w:pageBreakBefore w:val="0"/>
        <w:widowControl/>
        <w:kinsoku/>
        <w:wordWrap/>
        <w:overflowPunct/>
        <w:topLinePunct w:val="0"/>
        <w:autoSpaceDE/>
        <w:autoSpaceDN/>
        <w:bidi w:val="0"/>
        <w:adjustRightInd/>
        <w:spacing w:line="360" w:lineRule="exact"/>
        <w:ind w:left="0" w:leftChars="0" w:firstLine="482" w:firstLineChars="200"/>
        <w:textAlignment w:val="auto"/>
        <w:rPr>
          <w:rFonts w:ascii="宋体" w:cs="宋体"/>
          <w:b/>
          <w:color w:val="auto"/>
          <w:sz w:val="24"/>
          <w:szCs w:val="24"/>
          <w:highlight w:val="none"/>
          <w:u w:val="single"/>
        </w:rPr>
      </w:pPr>
      <w:r>
        <w:rPr>
          <w:rFonts w:hint="eastAsia" w:ascii="宋体" w:cs="宋体"/>
          <w:b/>
          <w:color w:val="auto"/>
          <w:sz w:val="24"/>
          <w:szCs w:val="24"/>
          <w:highlight w:val="none"/>
        </w:rPr>
        <w:t>10.材料真实性约定:</w:t>
      </w:r>
      <w:r>
        <w:rPr>
          <w:rFonts w:hint="eastAsia" w:ascii="宋体" w:hAnsi="宋体" w:cs="宋体"/>
          <w:b/>
          <w:color w:val="auto"/>
          <w:szCs w:val="21"/>
          <w:highlight w:val="none"/>
          <w:u w:val="single"/>
        </w:rPr>
        <w:t xml:space="preserve">                 </w:t>
      </w:r>
      <w:r>
        <w:rPr>
          <w:rFonts w:hint="eastAsia" w:ascii="宋体" w:hAnsi="宋体" w:cs="宋体"/>
          <w:b/>
          <w:color w:val="auto"/>
          <w:szCs w:val="21"/>
          <w:highlight w:val="none"/>
          <w:u w:val="single"/>
          <w:lang w:val="en-US" w:eastAsia="zh-CN"/>
        </w:rPr>
        <w:t xml:space="preserve">      </w:t>
      </w:r>
      <w:r>
        <w:rPr>
          <w:rFonts w:hint="eastAsia" w:ascii="宋体" w:hAnsi="宋体" w:cs="宋体"/>
          <w:b/>
          <w:color w:val="auto"/>
          <w:szCs w:val="21"/>
          <w:highlight w:val="none"/>
          <w:u w:val="single"/>
        </w:rPr>
        <w:t xml:space="preserve">                                            </w:t>
      </w:r>
    </w:p>
    <w:p w14:paraId="33FEBEEE">
      <w:pPr>
        <w:keepNext w:val="0"/>
        <w:keepLines w:val="0"/>
        <w:pageBreakBefore w:val="0"/>
        <w:widowControl/>
        <w:kinsoku/>
        <w:wordWrap/>
        <w:overflowPunct/>
        <w:topLinePunct w:val="0"/>
        <w:autoSpaceDE/>
        <w:autoSpaceDN/>
        <w:bidi w:val="0"/>
        <w:adjustRightInd/>
        <w:spacing w:line="360" w:lineRule="exact"/>
        <w:ind w:left="0" w:leftChars="0" w:firstLine="480" w:firstLineChars="200"/>
        <w:textAlignment w:val="auto"/>
        <w:rPr>
          <w:rFonts w:ascii="宋体" w:cs="宋体"/>
          <w:color w:val="auto"/>
          <w:sz w:val="24"/>
          <w:szCs w:val="24"/>
          <w:highlight w:val="none"/>
        </w:rPr>
      </w:pPr>
      <w:r>
        <w:rPr>
          <w:rFonts w:hint="eastAsia" w:ascii="宋体" w:cs="宋体"/>
          <w:color w:val="auto"/>
          <w:sz w:val="24"/>
          <w:szCs w:val="24"/>
          <w:highlight w:val="none"/>
        </w:rPr>
        <w:t>11.</w:t>
      </w:r>
      <w:r>
        <w:rPr>
          <w:rFonts w:hint="eastAsia" w:ascii="宋体" w:cs="宋体"/>
          <w:color w:val="auto"/>
          <w:sz w:val="24"/>
          <w:szCs w:val="24"/>
          <w:highlight w:val="none"/>
          <w:lang w:eastAsia="zh-CN"/>
        </w:rPr>
        <w:t>中标人</w:t>
      </w:r>
      <w:r>
        <w:rPr>
          <w:rFonts w:hint="eastAsia" w:ascii="宋体" w:cs="宋体"/>
          <w:color w:val="auto"/>
          <w:sz w:val="24"/>
          <w:szCs w:val="24"/>
          <w:highlight w:val="none"/>
        </w:rPr>
        <w:t>货源要到其它地方采购的，其采购供货点需经招标</w:t>
      </w:r>
      <w:r>
        <w:rPr>
          <w:rFonts w:hint="eastAsia" w:ascii="宋体" w:cs="宋体"/>
          <w:color w:val="auto"/>
          <w:sz w:val="24"/>
          <w:szCs w:val="24"/>
          <w:highlight w:val="none"/>
          <w:lang w:val="en-US" w:eastAsia="zh-CN"/>
        </w:rPr>
        <w:t>单位</w:t>
      </w:r>
      <w:r>
        <w:rPr>
          <w:rFonts w:hint="eastAsia" w:ascii="宋体" w:cs="宋体"/>
          <w:color w:val="auto"/>
          <w:sz w:val="24"/>
          <w:szCs w:val="24"/>
          <w:highlight w:val="none"/>
        </w:rPr>
        <w:t>实地考察并同意后方可进行。</w:t>
      </w:r>
    </w:p>
    <w:p w14:paraId="53028469">
      <w:pPr>
        <w:keepNext w:val="0"/>
        <w:keepLines w:val="0"/>
        <w:pageBreakBefore w:val="0"/>
        <w:widowControl/>
        <w:kinsoku/>
        <w:wordWrap/>
        <w:overflowPunct/>
        <w:topLinePunct w:val="0"/>
        <w:autoSpaceDE/>
        <w:autoSpaceDN/>
        <w:bidi w:val="0"/>
        <w:adjustRightInd/>
        <w:spacing w:line="360" w:lineRule="exact"/>
        <w:ind w:left="0" w:leftChars="0" w:firstLine="472" w:firstLineChars="196"/>
        <w:textAlignment w:val="auto"/>
        <w:rPr>
          <w:rFonts w:ascii="宋体" w:cs="宋体"/>
          <w:b/>
          <w:color w:val="auto"/>
          <w:sz w:val="24"/>
          <w:szCs w:val="24"/>
          <w:highlight w:val="none"/>
        </w:rPr>
      </w:pPr>
      <w:r>
        <w:rPr>
          <w:rFonts w:hint="eastAsia" w:ascii="宋体" w:cs="宋体"/>
          <w:b/>
          <w:color w:val="auto"/>
          <w:sz w:val="24"/>
          <w:szCs w:val="24"/>
          <w:highlight w:val="none"/>
        </w:rPr>
        <w:t>二．响应承诺</w:t>
      </w:r>
    </w:p>
    <w:p w14:paraId="4B588B31">
      <w:pPr>
        <w:keepNext w:val="0"/>
        <w:keepLines w:val="0"/>
        <w:pageBreakBefore w:val="0"/>
        <w:widowControl/>
        <w:kinsoku/>
        <w:wordWrap/>
        <w:overflowPunct/>
        <w:topLinePunct w:val="0"/>
        <w:autoSpaceDE/>
        <w:autoSpaceDN/>
        <w:bidi w:val="0"/>
        <w:adjustRightInd/>
        <w:spacing w:line="360" w:lineRule="exact"/>
        <w:ind w:left="0" w:leftChars="0" w:firstLine="480" w:firstLineChars="200"/>
        <w:textAlignment w:val="auto"/>
        <w:rPr>
          <w:rFonts w:ascii="宋体" w:cs="宋体"/>
          <w:color w:val="auto"/>
          <w:sz w:val="24"/>
          <w:szCs w:val="24"/>
          <w:highlight w:val="none"/>
        </w:rPr>
      </w:pPr>
      <w:r>
        <w:rPr>
          <w:rFonts w:hint="eastAsia" w:ascii="宋体" w:cs="宋体"/>
          <w:color w:val="auto"/>
          <w:sz w:val="24"/>
          <w:szCs w:val="24"/>
          <w:highlight w:val="none"/>
        </w:rPr>
        <w:t>我方对《建德市机关事务服务中心大宗物品配送服务项目》的招标文件做出全面实质性响应。</w:t>
      </w:r>
    </w:p>
    <w:p w14:paraId="5B7815A1">
      <w:pPr>
        <w:spacing w:line="440" w:lineRule="exact"/>
        <w:ind w:firstLine="4320" w:firstLineChars="1800"/>
        <w:rPr>
          <w:rFonts w:ascii="宋体" w:cs="宋体"/>
          <w:color w:val="auto"/>
          <w:sz w:val="24"/>
          <w:szCs w:val="24"/>
          <w:highlight w:val="none"/>
        </w:rPr>
      </w:pPr>
      <w:r>
        <w:rPr>
          <w:rFonts w:hint="eastAsia" w:ascii="宋体" w:cs="宋体"/>
          <w:color w:val="auto"/>
          <w:sz w:val="24"/>
          <w:szCs w:val="24"/>
          <w:highlight w:val="none"/>
        </w:rPr>
        <w:t>投标人名称（盖章）：</w:t>
      </w:r>
      <w:r>
        <w:rPr>
          <w:rFonts w:hint="eastAsia" w:ascii="宋体" w:hAnsi="宋体" w:cs="宋体"/>
          <w:color w:val="auto"/>
          <w:sz w:val="21"/>
          <w:szCs w:val="21"/>
          <w:highlight w:val="none"/>
          <w:u w:val="single"/>
        </w:rPr>
        <w:t xml:space="preserve">                                    </w:t>
      </w:r>
    </w:p>
    <w:p w14:paraId="50F0D165">
      <w:pPr>
        <w:spacing w:line="440" w:lineRule="exact"/>
        <w:ind w:firstLine="4320" w:firstLineChars="1800"/>
        <w:rPr>
          <w:rFonts w:ascii="宋体" w:cs="宋体"/>
          <w:color w:val="auto"/>
          <w:sz w:val="24"/>
          <w:szCs w:val="24"/>
          <w:highlight w:val="none"/>
        </w:rPr>
      </w:pPr>
      <w:r>
        <w:rPr>
          <w:rFonts w:hint="eastAsia" w:ascii="宋体" w:cs="宋体"/>
          <w:color w:val="auto"/>
          <w:sz w:val="24"/>
          <w:szCs w:val="24"/>
          <w:highlight w:val="none"/>
        </w:rPr>
        <w:t>法定代表人或授权代表人（签字或盖章）：</w:t>
      </w:r>
      <w:r>
        <w:rPr>
          <w:rFonts w:hint="eastAsia" w:ascii="宋体" w:hAnsi="宋体" w:cs="宋体"/>
          <w:color w:val="auto"/>
          <w:sz w:val="21"/>
          <w:szCs w:val="21"/>
          <w:highlight w:val="none"/>
          <w:u w:val="single"/>
        </w:rPr>
        <w:t xml:space="preserve">                                    </w:t>
      </w:r>
    </w:p>
    <w:p w14:paraId="08DA9322">
      <w:pPr>
        <w:spacing w:line="440" w:lineRule="exact"/>
        <w:ind w:firstLine="4320" w:firstLineChars="1800"/>
        <w:rPr>
          <w:rFonts w:hint="eastAsia" w:ascii="宋体" w:cs="宋体"/>
          <w:color w:val="auto"/>
          <w:sz w:val="24"/>
          <w:szCs w:val="24"/>
          <w:highlight w:val="none"/>
        </w:rPr>
      </w:pPr>
      <w:r>
        <w:rPr>
          <w:rFonts w:hint="eastAsia" w:ascii="宋体" w:cs="宋体"/>
          <w:color w:val="auto"/>
          <w:sz w:val="24"/>
          <w:szCs w:val="24"/>
          <w:highlight w:val="none"/>
        </w:rPr>
        <w:t>联系电话：</w:t>
      </w:r>
      <w:r>
        <w:rPr>
          <w:rFonts w:hint="eastAsia" w:ascii="宋体" w:hAnsi="宋体" w:cs="宋体"/>
          <w:color w:val="auto"/>
          <w:sz w:val="21"/>
          <w:szCs w:val="21"/>
          <w:highlight w:val="none"/>
          <w:u w:val="single"/>
        </w:rPr>
        <w:t xml:space="preserve">                                    </w:t>
      </w:r>
    </w:p>
    <w:p w14:paraId="2F816661">
      <w:pPr>
        <w:spacing w:line="360" w:lineRule="auto"/>
        <w:ind w:firstLine="480" w:firstLineChars="200"/>
        <w:jc w:val="right"/>
        <w:rPr>
          <w:rFonts w:hint="eastAsia" w:ascii="宋体" w:hAnsi="宋体" w:cs="宋体"/>
          <w:color w:val="auto"/>
          <w:sz w:val="24"/>
          <w:szCs w:val="24"/>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14:paraId="6C4E0C27">
      <w:pPr>
        <w:snapToGrid w:val="0"/>
        <w:spacing w:before="156" w:line="240" w:lineRule="auto"/>
        <w:ind w:left="419" w:hanging="422" w:hangingChars="200"/>
        <w:rPr>
          <w:rFonts w:ascii="宋体" w:cs="宋体"/>
          <w:b/>
          <w:color w:val="auto"/>
          <w:szCs w:val="21"/>
          <w:highlight w:val="none"/>
        </w:rPr>
      </w:pPr>
      <w:r>
        <w:rPr>
          <w:rFonts w:hint="eastAsia" w:ascii="宋体" w:cs="宋体"/>
          <w:b/>
          <w:color w:val="auto"/>
          <w:szCs w:val="21"/>
          <w:highlight w:val="none"/>
        </w:rPr>
        <w:t>注：本承诺书第6条不得更改，其他承诺不得低于招标文件要求，否则作无效标书处理；其他承诺由投标人自行填写。</w:t>
      </w:r>
    </w:p>
    <w:p w14:paraId="59B375B8">
      <w:pPr>
        <w:spacing w:line="480" w:lineRule="auto"/>
        <w:rPr>
          <w:rStyle w:val="36"/>
          <w:rFonts w:hint="eastAsia" w:ascii="宋体" w:cs="宋体"/>
          <w:color w:val="auto"/>
          <w:sz w:val="30"/>
          <w:szCs w:val="30"/>
          <w:highlight w:val="none"/>
        </w:rPr>
      </w:pPr>
    </w:p>
    <w:p w14:paraId="1112B6F3">
      <w:pPr>
        <w:spacing w:line="480" w:lineRule="auto"/>
        <w:rPr>
          <w:rFonts w:ascii="宋体" w:cs="宋体"/>
          <w:b/>
          <w:color w:val="auto"/>
          <w:spacing w:val="-2"/>
          <w:sz w:val="30"/>
          <w:szCs w:val="30"/>
          <w:highlight w:val="none"/>
        </w:rPr>
      </w:pPr>
      <w:r>
        <w:rPr>
          <w:rStyle w:val="36"/>
          <w:rFonts w:hint="eastAsia" w:ascii="宋体" w:cs="宋体"/>
          <w:color w:val="auto"/>
          <w:sz w:val="30"/>
          <w:szCs w:val="30"/>
          <w:highlight w:val="none"/>
        </w:rPr>
        <w:t>附九：</w:t>
      </w:r>
    </w:p>
    <w:p w14:paraId="2C8C0ED3">
      <w:pPr>
        <w:adjustRightInd w:val="0"/>
        <w:snapToGrid w:val="0"/>
        <w:spacing w:line="360" w:lineRule="auto"/>
        <w:jc w:val="center"/>
        <w:rPr>
          <w:rFonts w:ascii="宋体" w:cs="宋体"/>
          <w:b/>
          <w:color w:val="auto"/>
          <w:sz w:val="30"/>
          <w:szCs w:val="30"/>
          <w:highlight w:val="none"/>
        </w:rPr>
      </w:pPr>
      <w:r>
        <w:rPr>
          <w:rFonts w:hint="eastAsia" w:ascii="宋体" w:cs="宋体"/>
          <w:b/>
          <w:color w:val="auto"/>
          <w:sz w:val="30"/>
          <w:szCs w:val="30"/>
          <w:highlight w:val="none"/>
        </w:rPr>
        <w:t>投标人同类项目业绩表</w:t>
      </w:r>
    </w:p>
    <w:p w14:paraId="51E4CF2E">
      <w:pPr>
        <w:adjustRightInd w:val="0"/>
        <w:snapToGrid w:val="0"/>
        <w:spacing w:line="360" w:lineRule="auto"/>
        <w:jc w:val="center"/>
        <w:rPr>
          <w:rFonts w:ascii="宋体" w:cs="宋体"/>
          <w:b/>
          <w:color w:val="auto"/>
          <w:szCs w:val="21"/>
          <w:highlight w:val="none"/>
        </w:rPr>
      </w:pP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1584"/>
        <w:gridCol w:w="2192"/>
        <w:gridCol w:w="1260"/>
        <w:gridCol w:w="1620"/>
        <w:gridCol w:w="1440"/>
      </w:tblGrid>
      <w:tr w14:paraId="7FB71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21DAB316">
            <w:pPr>
              <w:pStyle w:val="14"/>
              <w:snapToGrid w:val="0"/>
              <w:spacing w:line="240" w:lineRule="auto"/>
              <w:jc w:val="center"/>
              <w:rPr>
                <w:rFonts w:cs="宋体"/>
                <w:b/>
                <w:color w:val="auto"/>
                <w:szCs w:val="21"/>
                <w:highlight w:val="none"/>
              </w:rPr>
            </w:pPr>
            <w:r>
              <w:rPr>
                <w:rFonts w:hint="eastAsia" w:cs="宋体"/>
                <w:b/>
                <w:color w:val="auto"/>
                <w:szCs w:val="21"/>
                <w:highlight w:val="none"/>
              </w:rPr>
              <w:t>序 号</w:t>
            </w: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554269FB">
            <w:pPr>
              <w:pStyle w:val="14"/>
              <w:snapToGrid w:val="0"/>
              <w:spacing w:line="240" w:lineRule="auto"/>
              <w:jc w:val="center"/>
              <w:rPr>
                <w:rFonts w:cs="宋体"/>
                <w:b/>
                <w:color w:val="auto"/>
                <w:szCs w:val="21"/>
                <w:highlight w:val="none"/>
              </w:rPr>
            </w:pPr>
            <w:r>
              <w:rPr>
                <w:rFonts w:hint="eastAsia" w:cs="宋体"/>
                <w:b/>
                <w:color w:val="auto"/>
                <w:szCs w:val="21"/>
                <w:highlight w:val="none"/>
              </w:rPr>
              <w:t>业主名称</w:t>
            </w: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4B2A5D99">
            <w:pPr>
              <w:pStyle w:val="14"/>
              <w:snapToGrid w:val="0"/>
              <w:spacing w:line="240" w:lineRule="auto"/>
              <w:jc w:val="center"/>
              <w:rPr>
                <w:rFonts w:cs="宋体"/>
                <w:b/>
                <w:color w:val="auto"/>
                <w:szCs w:val="21"/>
                <w:highlight w:val="none"/>
              </w:rPr>
            </w:pPr>
            <w:r>
              <w:rPr>
                <w:rFonts w:hint="eastAsia" w:cs="宋体"/>
                <w:b/>
                <w:color w:val="auto"/>
                <w:szCs w:val="21"/>
                <w:highlight w:val="none"/>
              </w:rPr>
              <w:t>项目名称</w:t>
            </w: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5828BE38">
            <w:pPr>
              <w:pStyle w:val="14"/>
              <w:snapToGrid w:val="0"/>
              <w:spacing w:line="240" w:lineRule="auto"/>
              <w:jc w:val="center"/>
              <w:rPr>
                <w:rFonts w:cs="宋体"/>
                <w:b/>
                <w:color w:val="auto"/>
                <w:szCs w:val="21"/>
                <w:highlight w:val="none"/>
              </w:rPr>
            </w:pPr>
            <w:r>
              <w:rPr>
                <w:rFonts w:hint="eastAsia" w:cs="宋体"/>
                <w:b/>
                <w:color w:val="auto"/>
                <w:szCs w:val="21"/>
                <w:highlight w:val="none"/>
              </w:rPr>
              <w:t>合同金额</w:t>
            </w:r>
          </w:p>
          <w:p w14:paraId="472D7FA6">
            <w:pPr>
              <w:pStyle w:val="14"/>
              <w:snapToGrid w:val="0"/>
              <w:spacing w:line="240" w:lineRule="auto"/>
              <w:jc w:val="center"/>
              <w:rPr>
                <w:rFonts w:cs="宋体"/>
                <w:b/>
                <w:color w:val="auto"/>
                <w:szCs w:val="21"/>
                <w:highlight w:val="none"/>
              </w:rPr>
            </w:pPr>
            <w:r>
              <w:rPr>
                <w:rFonts w:hint="eastAsia" w:cs="宋体"/>
                <w:b/>
                <w:color w:val="auto"/>
                <w:szCs w:val="21"/>
                <w:highlight w:val="none"/>
              </w:rPr>
              <w:t>(万元)</w:t>
            </w: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7F36D9A6">
            <w:pPr>
              <w:pStyle w:val="14"/>
              <w:snapToGrid w:val="0"/>
              <w:spacing w:line="240" w:lineRule="auto"/>
              <w:jc w:val="center"/>
              <w:rPr>
                <w:rFonts w:cs="宋体"/>
                <w:b/>
                <w:color w:val="auto"/>
                <w:szCs w:val="21"/>
                <w:highlight w:val="none"/>
              </w:rPr>
            </w:pPr>
            <w:r>
              <w:rPr>
                <w:rFonts w:hint="eastAsia" w:cs="宋体"/>
                <w:b/>
                <w:color w:val="auto"/>
                <w:szCs w:val="21"/>
                <w:highlight w:val="none"/>
              </w:rPr>
              <w:t>合同开始日期</w:t>
            </w:r>
          </w:p>
          <w:p w14:paraId="51C29BDC">
            <w:pPr>
              <w:pStyle w:val="14"/>
              <w:snapToGrid w:val="0"/>
              <w:spacing w:line="240" w:lineRule="auto"/>
              <w:jc w:val="center"/>
              <w:rPr>
                <w:rFonts w:cs="宋体"/>
                <w:b/>
                <w:color w:val="auto"/>
                <w:szCs w:val="21"/>
                <w:highlight w:val="none"/>
              </w:rPr>
            </w:pPr>
            <w:r>
              <w:rPr>
                <w:rFonts w:hint="eastAsia" w:cs="宋体"/>
                <w:b/>
                <w:color w:val="auto"/>
                <w:szCs w:val="21"/>
                <w:highlight w:val="none"/>
              </w:rPr>
              <w:t>和终止日期</w:t>
            </w: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342884AE">
            <w:pPr>
              <w:pStyle w:val="14"/>
              <w:snapToGrid w:val="0"/>
              <w:spacing w:line="240" w:lineRule="auto"/>
              <w:jc w:val="center"/>
              <w:rPr>
                <w:rFonts w:cs="宋体"/>
                <w:b/>
                <w:color w:val="auto"/>
                <w:szCs w:val="21"/>
                <w:highlight w:val="none"/>
              </w:rPr>
            </w:pPr>
            <w:r>
              <w:rPr>
                <w:rFonts w:hint="eastAsia" w:cs="宋体"/>
                <w:b/>
                <w:color w:val="auto"/>
                <w:szCs w:val="21"/>
                <w:highlight w:val="none"/>
              </w:rPr>
              <w:t>业主联系人</w:t>
            </w:r>
          </w:p>
          <w:p w14:paraId="3B7066B4">
            <w:pPr>
              <w:pStyle w:val="14"/>
              <w:snapToGrid w:val="0"/>
              <w:spacing w:line="240" w:lineRule="auto"/>
              <w:jc w:val="center"/>
              <w:rPr>
                <w:rFonts w:cs="宋体"/>
                <w:b/>
                <w:color w:val="auto"/>
                <w:szCs w:val="21"/>
                <w:highlight w:val="none"/>
              </w:rPr>
            </w:pPr>
            <w:r>
              <w:rPr>
                <w:rFonts w:hint="eastAsia" w:cs="宋体"/>
                <w:b/>
                <w:color w:val="auto"/>
                <w:szCs w:val="21"/>
                <w:highlight w:val="none"/>
              </w:rPr>
              <w:t>及联系电话</w:t>
            </w:r>
          </w:p>
        </w:tc>
      </w:tr>
      <w:tr w14:paraId="18C8D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49DF1087">
            <w:pPr>
              <w:pStyle w:val="14"/>
              <w:snapToGrid w:val="0"/>
              <w:spacing w:line="240" w:lineRule="auto"/>
              <w:jc w:val="center"/>
              <w:rPr>
                <w:rFonts w:cs="宋体"/>
                <w:b/>
                <w:color w:val="auto"/>
                <w:szCs w:val="21"/>
                <w:highlight w:val="none"/>
              </w:rPr>
            </w:pP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2BFDA40B">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7490AD9C">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7F2E5733">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4F04A6AF">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00A94690">
            <w:pPr>
              <w:pStyle w:val="14"/>
              <w:snapToGrid w:val="0"/>
              <w:spacing w:line="240" w:lineRule="auto"/>
              <w:jc w:val="center"/>
              <w:rPr>
                <w:rFonts w:cs="宋体"/>
                <w:b/>
                <w:color w:val="auto"/>
                <w:szCs w:val="21"/>
                <w:highlight w:val="none"/>
              </w:rPr>
            </w:pPr>
          </w:p>
        </w:tc>
      </w:tr>
      <w:tr w14:paraId="63B04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367D6683">
            <w:pPr>
              <w:pStyle w:val="14"/>
              <w:snapToGrid w:val="0"/>
              <w:spacing w:line="240" w:lineRule="auto"/>
              <w:jc w:val="center"/>
              <w:rPr>
                <w:rFonts w:cs="宋体"/>
                <w:b/>
                <w:color w:val="auto"/>
                <w:szCs w:val="21"/>
                <w:highlight w:val="none"/>
              </w:rPr>
            </w:pP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7E18D5E9">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3F50BAD2">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51227E0E">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61E1DC8A">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E651551">
            <w:pPr>
              <w:pStyle w:val="14"/>
              <w:snapToGrid w:val="0"/>
              <w:spacing w:line="240" w:lineRule="auto"/>
              <w:jc w:val="center"/>
              <w:rPr>
                <w:rFonts w:cs="宋体"/>
                <w:b/>
                <w:color w:val="auto"/>
                <w:szCs w:val="21"/>
                <w:highlight w:val="none"/>
              </w:rPr>
            </w:pPr>
          </w:p>
        </w:tc>
      </w:tr>
      <w:tr w14:paraId="57CDF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6BF2F9F1">
            <w:pPr>
              <w:pStyle w:val="14"/>
              <w:snapToGrid w:val="0"/>
              <w:spacing w:line="240" w:lineRule="auto"/>
              <w:jc w:val="center"/>
              <w:rPr>
                <w:rFonts w:cs="宋体"/>
                <w:b/>
                <w:color w:val="auto"/>
                <w:szCs w:val="21"/>
                <w:highlight w:val="none"/>
              </w:rPr>
            </w:pP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15049BC2">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7565877D">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353749EA">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577E111C">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570A9508">
            <w:pPr>
              <w:pStyle w:val="14"/>
              <w:snapToGrid w:val="0"/>
              <w:spacing w:line="240" w:lineRule="auto"/>
              <w:jc w:val="center"/>
              <w:rPr>
                <w:rFonts w:cs="宋体"/>
                <w:b/>
                <w:color w:val="auto"/>
                <w:szCs w:val="21"/>
                <w:highlight w:val="none"/>
              </w:rPr>
            </w:pPr>
          </w:p>
        </w:tc>
      </w:tr>
      <w:tr w14:paraId="1CFBB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36A47FFF">
            <w:pPr>
              <w:pStyle w:val="14"/>
              <w:snapToGrid w:val="0"/>
              <w:spacing w:line="240" w:lineRule="auto"/>
              <w:jc w:val="center"/>
              <w:rPr>
                <w:rFonts w:cs="宋体"/>
                <w:b/>
                <w:color w:val="auto"/>
                <w:szCs w:val="21"/>
                <w:highlight w:val="none"/>
              </w:rPr>
            </w:pP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294582F2">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552B8478">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751D9B53">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72CF2EA1">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C7D5435">
            <w:pPr>
              <w:pStyle w:val="14"/>
              <w:snapToGrid w:val="0"/>
              <w:spacing w:line="240" w:lineRule="auto"/>
              <w:jc w:val="center"/>
              <w:rPr>
                <w:rFonts w:cs="宋体"/>
                <w:b/>
                <w:color w:val="auto"/>
                <w:szCs w:val="21"/>
                <w:highlight w:val="none"/>
              </w:rPr>
            </w:pPr>
          </w:p>
        </w:tc>
      </w:tr>
      <w:tr w14:paraId="2E627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4810773A">
            <w:pPr>
              <w:pStyle w:val="14"/>
              <w:snapToGrid w:val="0"/>
              <w:spacing w:line="240" w:lineRule="auto"/>
              <w:jc w:val="center"/>
              <w:rPr>
                <w:rFonts w:cs="宋体"/>
                <w:b/>
                <w:color w:val="auto"/>
                <w:szCs w:val="21"/>
                <w:highlight w:val="none"/>
              </w:rPr>
            </w:pP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46C0A297">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71782F1F">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04132E75">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726F1C5B">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34A5517A">
            <w:pPr>
              <w:pStyle w:val="14"/>
              <w:snapToGrid w:val="0"/>
              <w:spacing w:line="240" w:lineRule="auto"/>
              <w:jc w:val="center"/>
              <w:rPr>
                <w:rFonts w:cs="宋体"/>
                <w:b/>
                <w:color w:val="auto"/>
                <w:szCs w:val="21"/>
                <w:highlight w:val="none"/>
              </w:rPr>
            </w:pPr>
          </w:p>
        </w:tc>
      </w:tr>
      <w:tr w14:paraId="05480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058533DF">
            <w:pPr>
              <w:pStyle w:val="14"/>
              <w:snapToGrid w:val="0"/>
              <w:spacing w:line="240" w:lineRule="auto"/>
              <w:jc w:val="center"/>
              <w:rPr>
                <w:rFonts w:cs="宋体"/>
                <w:b/>
                <w:color w:val="auto"/>
                <w:szCs w:val="21"/>
                <w:highlight w:val="none"/>
              </w:rPr>
            </w:pP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6CDF3C43">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1217D70D">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473C542A">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054BE0A7">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3593B325">
            <w:pPr>
              <w:pStyle w:val="14"/>
              <w:snapToGrid w:val="0"/>
              <w:spacing w:line="240" w:lineRule="auto"/>
              <w:jc w:val="center"/>
              <w:rPr>
                <w:rFonts w:cs="宋体"/>
                <w:b/>
                <w:color w:val="auto"/>
                <w:szCs w:val="21"/>
                <w:highlight w:val="none"/>
              </w:rPr>
            </w:pPr>
          </w:p>
        </w:tc>
      </w:tr>
      <w:tr w14:paraId="7B702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35" w:type="dxa"/>
            <w:tcBorders>
              <w:top w:val="single" w:color="auto" w:sz="4" w:space="0"/>
              <w:left w:val="single" w:color="auto" w:sz="4" w:space="0"/>
              <w:bottom w:val="single" w:color="auto" w:sz="4" w:space="0"/>
              <w:right w:val="single" w:color="auto" w:sz="4" w:space="0"/>
              <w:tl2br w:val="nil"/>
              <w:tr2bl w:val="nil"/>
            </w:tcBorders>
            <w:vAlign w:val="center"/>
          </w:tcPr>
          <w:p w14:paraId="2FFEB5A6">
            <w:pPr>
              <w:pStyle w:val="14"/>
              <w:snapToGrid w:val="0"/>
              <w:spacing w:line="240" w:lineRule="auto"/>
              <w:jc w:val="center"/>
              <w:rPr>
                <w:rFonts w:cs="宋体"/>
                <w:b/>
                <w:color w:val="auto"/>
                <w:szCs w:val="21"/>
                <w:highlight w:val="none"/>
              </w:rPr>
            </w:pPr>
            <w:r>
              <w:rPr>
                <w:rFonts w:hint="eastAsia" w:cs="宋体"/>
                <w:b/>
                <w:color w:val="auto"/>
                <w:szCs w:val="21"/>
                <w:highlight w:val="none"/>
              </w:rPr>
              <w:t>…</w:t>
            </w:r>
          </w:p>
        </w:tc>
        <w:tc>
          <w:tcPr>
            <w:tcW w:w="1584" w:type="dxa"/>
            <w:tcBorders>
              <w:top w:val="single" w:color="auto" w:sz="4" w:space="0"/>
              <w:left w:val="single" w:color="auto" w:sz="4" w:space="0"/>
              <w:bottom w:val="single" w:color="auto" w:sz="4" w:space="0"/>
              <w:right w:val="single" w:color="auto" w:sz="4" w:space="0"/>
              <w:tl2br w:val="nil"/>
              <w:tr2bl w:val="nil"/>
            </w:tcBorders>
            <w:vAlign w:val="center"/>
          </w:tcPr>
          <w:p w14:paraId="1FE50DE1">
            <w:pPr>
              <w:pStyle w:val="14"/>
              <w:snapToGrid w:val="0"/>
              <w:spacing w:line="240" w:lineRule="auto"/>
              <w:jc w:val="center"/>
              <w:rPr>
                <w:rFonts w:cs="宋体"/>
                <w:b/>
                <w:color w:val="auto"/>
                <w:szCs w:val="21"/>
                <w:highlight w:val="none"/>
              </w:rPr>
            </w:pPr>
          </w:p>
        </w:tc>
        <w:tc>
          <w:tcPr>
            <w:tcW w:w="2192" w:type="dxa"/>
            <w:tcBorders>
              <w:top w:val="single" w:color="auto" w:sz="4" w:space="0"/>
              <w:left w:val="single" w:color="auto" w:sz="4" w:space="0"/>
              <w:bottom w:val="single" w:color="auto" w:sz="4" w:space="0"/>
              <w:right w:val="single" w:color="auto" w:sz="4" w:space="0"/>
              <w:tl2br w:val="nil"/>
              <w:tr2bl w:val="nil"/>
            </w:tcBorders>
            <w:vAlign w:val="center"/>
          </w:tcPr>
          <w:p w14:paraId="103871FB">
            <w:pPr>
              <w:pStyle w:val="14"/>
              <w:snapToGrid w:val="0"/>
              <w:spacing w:line="240" w:lineRule="auto"/>
              <w:jc w:val="center"/>
              <w:rPr>
                <w:rFonts w:cs="宋体"/>
                <w:b/>
                <w:color w:val="auto"/>
                <w:szCs w:val="21"/>
                <w:highlight w:val="none"/>
              </w:rPr>
            </w:pPr>
          </w:p>
        </w:tc>
        <w:tc>
          <w:tcPr>
            <w:tcW w:w="1260" w:type="dxa"/>
            <w:tcBorders>
              <w:top w:val="single" w:color="auto" w:sz="4" w:space="0"/>
              <w:left w:val="single" w:color="auto" w:sz="4" w:space="0"/>
              <w:bottom w:val="single" w:color="auto" w:sz="4" w:space="0"/>
              <w:right w:val="single" w:color="auto" w:sz="4" w:space="0"/>
              <w:tl2br w:val="nil"/>
              <w:tr2bl w:val="nil"/>
            </w:tcBorders>
            <w:vAlign w:val="center"/>
          </w:tcPr>
          <w:p w14:paraId="28A91584">
            <w:pPr>
              <w:pStyle w:val="14"/>
              <w:snapToGrid w:val="0"/>
              <w:spacing w:line="240" w:lineRule="auto"/>
              <w:jc w:val="center"/>
              <w:rPr>
                <w:rFonts w:cs="宋体"/>
                <w:b/>
                <w:color w:val="auto"/>
                <w:szCs w:val="21"/>
                <w:highlight w:val="none"/>
              </w:rPr>
            </w:pPr>
          </w:p>
        </w:tc>
        <w:tc>
          <w:tcPr>
            <w:tcW w:w="1620" w:type="dxa"/>
            <w:tcBorders>
              <w:top w:val="single" w:color="auto" w:sz="4" w:space="0"/>
              <w:left w:val="single" w:color="auto" w:sz="4" w:space="0"/>
              <w:bottom w:val="single" w:color="auto" w:sz="4" w:space="0"/>
              <w:right w:val="single" w:color="auto" w:sz="4" w:space="0"/>
              <w:tl2br w:val="nil"/>
              <w:tr2bl w:val="nil"/>
            </w:tcBorders>
            <w:vAlign w:val="center"/>
          </w:tcPr>
          <w:p w14:paraId="4D7531A6">
            <w:pPr>
              <w:pStyle w:val="14"/>
              <w:snapToGrid w:val="0"/>
              <w:spacing w:line="240" w:lineRule="auto"/>
              <w:jc w:val="center"/>
              <w:rPr>
                <w:rFonts w:cs="宋体"/>
                <w:b/>
                <w:color w:val="auto"/>
                <w:szCs w:val="21"/>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3AEB1A07">
            <w:pPr>
              <w:pStyle w:val="14"/>
              <w:snapToGrid w:val="0"/>
              <w:spacing w:line="240" w:lineRule="auto"/>
              <w:jc w:val="center"/>
              <w:rPr>
                <w:rFonts w:cs="宋体"/>
                <w:b/>
                <w:color w:val="auto"/>
                <w:szCs w:val="21"/>
                <w:highlight w:val="none"/>
              </w:rPr>
            </w:pPr>
          </w:p>
        </w:tc>
      </w:tr>
    </w:tbl>
    <w:p w14:paraId="376448CA">
      <w:pPr>
        <w:snapToGrid w:val="0"/>
        <w:spacing w:line="360" w:lineRule="auto"/>
        <w:rPr>
          <w:rFonts w:ascii="宋体" w:cs="宋体"/>
          <w:b/>
          <w:color w:val="auto"/>
          <w:szCs w:val="21"/>
          <w:highlight w:val="none"/>
        </w:rPr>
      </w:pPr>
      <w:r>
        <w:rPr>
          <w:rFonts w:hint="eastAsia" w:ascii="宋体" w:cs="宋体"/>
          <w:b/>
          <w:color w:val="auto"/>
          <w:szCs w:val="21"/>
          <w:highlight w:val="none"/>
        </w:rPr>
        <w:t>注：1、各投标</w:t>
      </w:r>
      <w:r>
        <w:rPr>
          <w:rFonts w:hint="eastAsia" w:ascii="宋体" w:cs="宋体"/>
          <w:b/>
          <w:color w:val="auto"/>
          <w:szCs w:val="21"/>
          <w:highlight w:val="none"/>
          <w:lang w:val="en-US" w:eastAsia="zh-CN"/>
        </w:rPr>
        <w:t>人</w:t>
      </w:r>
      <w:r>
        <w:rPr>
          <w:rFonts w:hint="eastAsia" w:ascii="宋体" w:cs="宋体"/>
          <w:b/>
          <w:color w:val="auto"/>
          <w:szCs w:val="21"/>
          <w:highlight w:val="none"/>
        </w:rPr>
        <w:t>可以根据各自业绩量准备充分的表格，此页后须附上合同复印件、用户验收报告复印件</w:t>
      </w:r>
      <w:r>
        <w:rPr>
          <w:rFonts w:hint="eastAsia" w:ascii="宋体" w:cs="宋体"/>
          <w:b/>
          <w:color w:val="auto"/>
          <w:szCs w:val="21"/>
          <w:highlight w:val="none"/>
          <w:lang w:eastAsia="zh-CN"/>
        </w:rPr>
        <w:t>（</w:t>
      </w:r>
      <w:r>
        <w:rPr>
          <w:rFonts w:hint="eastAsia" w:ascii="宋体" w:cs="宋体"/>
          <w:b/>
          <w:color w:val="auto"/>
          <w:szCs w:val="21"/>
          <w:highlight w:val="none"/>
          <w:lang w:val="en-US" w:eastAsia="zh-CN"/>
        </w:rPr>
        <w:t>若有</w:t>
      </w:r>
      <w:r>
        <w:rPr>
          <w:rFonts w:hint="eastAsia" w:ascii="宋体" w:cs="宋体"/>
          <w:b/>
          <w:color w:val="auto"/>
          <w:szCs w:val="21"/>
          <w:highlight w:val="none"/>
          <w:lang w:eastAsia="zh-CN"/>
        </w:rPr>
        <w:t>）、</w:t>
      </w:r>
      <w:r>
        <w:rPr>
          <w:rFonts w:hint="eastAsia" w:ascii="宋体" w:cs="宋体"/>
          <w:b/>
          <w:color w:val="auto"/>
          <w:szCs w:val="21"/>
          <w:highlight w:val="none"/>
        </w:rPr>
        <w:t>用户评价</w:t>
      </w:r>
      <w:r>
        <w:rPr>
          <w:rFonts w:hint="eastAsia" w:ascii="宋体" w:cs="宋体"/>
          <w:b/>
          <w:color w:val="auto"/>
          <w:szCs w:val="21"/>
          <w:highlight w:val="none"/>
          <w:lang w:eastAsia="zh-CN"/>
        </w:rPr>
        <w:t>（</w:t>
      </w:r>
      <w:r>
        <w:rPr>
          <w:rFonts w:hint="eastAsia" w:ascii="宋体" w:cs="宋体"/>
          <w:b/>
          <w:color w:val="auto"/>
          <w:szCs w:val="21"/>
          <w:highlight w:val="none"/>
          <w:lang w:val="en-US" w:eastAsia="zh-CN"/>
        </w:rPr>
        <w:t>若有</w:t>
      </w:r>
      <w:r>
        <w:rPr>
          <w:rFonts w:hint="eastAsia" w:ascii="宋体" w:cs="宋体"/>
          <w:b/>
          <w:color w:val="auto"/>
          <w:szCs w:val="21"/>
          <w:highlight w:val="none"/>
          <w:lang w:eastAsia="zh-CN"/>
        </w:rPr>
        <w:t>）</w:t>
      </w:r>
      <w:r>
        <w:rPr>
          <w:rFonts w:hint="eastAsia" w:ascii="宋体" w:cs="宋体"/>
          <w:b/>
          <w:color w:val="auto"/>
          <w:szCs w:val="21"/>
          <w:highlight w:val="none"/>
        </w:rPr>
        <w:t>等证明材料（加盖公章）。</w:t>
      </w:r>
    </w:p>
    <w:p w14:paraId="45A2C1CC">
      <w:pPr>
        <w:snapToGrid w:val="0"/>
        <w:spacing w:line="360" w:lineRule="auto"/>
        <w:rPr>
          <w:rFonts w:ascii="宋体" w:cs="宋体"/>
          <w:b/>
          <w:color w:val="auto"/>
          <w:szCs w:val="21"/>
          <w:highlight w:val="none"/>
        </w:rPr>
      </w:pPr>
      <w:r>
        <w:rPr>
          <w:rFonts w:hint="eastAsia" w:ascii="宋体" w:cs="宋体"/>
          <w:b/>
          <w:color w:val="auto"/>
          <w:szCs w:val="21"/>
          <w:highlight w:val="none"/>
        </w:rPr>
        <w:t xml:space="preserve">    2、投标供应商须真实仔细地填写本表格。</w:t>
      </w:r>
    </w:p>
    <w:p w14:paraId="348C9867">
      <w:pPr>
        <w:pStyle w:val="14"/>
        <w:spacing w:line="400" w:lineRule="exact"/>
        <w:ind w:left="4620" w:leftChars="2200" w:firstLine="1440" w:firstLineChars="600"/>
        <w:rPr>
          <w:rFonts w:cs="宋体"/>
          <w:color w:val="auto"/>
          <w:sz w:val="24"/>
          <w:highlight w:val="none"/>
        </w:rPr>
      </w:pPr>
    </w:p>
    <w:p w14:paraId="7419CC35">
      <w:pPr>
        <w:pStyle w:val="14"/>
        <w:spacing w:line="400" w:lineRule="exact"/>
        <w:ind w:left="4620" w:leftChars="2200" w:firstLine="1440" w:firstLineChars="600"/>
        <w:rPr>
          <w:rFonts w:cs="宋体"/>
          <w:color w:val="auto"/>
          <w:sz w:val="24"/>
          <w:highlight w:val="none"/>
        </w:rPr>
      </w:pPr>
    </w:p>
    <w:p w14:paraId="07EE190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3780D2A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法定代表人或授权代表人（签字或盖章）：</w:t>
      </w:r>
      <w:r>
        <w:rPr>
          <w:rFonts w:hint="eastAsia" w:ascii="宋体" w:hAnsi="宋体" w:cs="宋体"/>
          <w:color w:val="auto"/>
          <w:sz w:val="24"/>
          <w:highlight w:val="none"/>
          <w:u w:val="single"/>
        </w:rPr>
        <w:t xml:space="preserve">              </w:t>
      </w:r>
    </w:p>
    <w:p w14:paraId="7BFD37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3E949690">
      <w:pPr>
        <w:snapToGrid w:val="0"/>
        <w:spacing w:before="156" w:line="360" w:lineRule="auto"/>
        <w:rPr>
          <w:rFonts w:ascii="宋体" w:cs="宋体"/>
          <w:b/>
          <w:color w:val="auto"/>
          <w:sz w:val="32"/>
          <w:szCs w:val="32"/>
          <w:highlight w:val="none"/>
          <w:u w:val="single"/>
        </w:rPr>
      </w:pPr>
    </w:p>
    <w:p w14:paraId="757E9C29">
      <w:pPr>
        <w:snapToGrid w:val="0"/>
        <w:spacing w:before="156" w:line="360" w:lineRule="auto"/>
        <w:rPr>
          <w:rFonts w:ascii="宋体" w:cs="宋体"/>
          <w:b/>
          <w:color w:val="auto"/>
          <w:sz w:val="32"/>
          <w:szCs w:val="32"/>
          <w:highlight w:val="none"/>
        </w:rPr>
      </w:pPr>
    </w:p>
    <w:p w14:paraId="1AED8137">
      <w:pPr>
        <w:snapToGrid w:val="0"/>
        <w:spacing w:before="156" w:line="360" w:lineRule="auto"/>
        <w:rPr>
          <w:rFonts w:ascii="宋体" w:cs="宋体"/>
          <w:b/>
          <w:color w:val="auto"/>
          <w:sz w:val="32"/>
          <w:szCs w:val="32"/>
          <w:highlight w:val="none"/>
        </w:rPr>
      </w:pPr>
    </w:p>
    <w:p w14:paraId="67F800FC">
      <w:pPr>
        <w:snapToGrid w:val="0"/>
        <w:spacing w:before="156" w:line="360" w:lineRule="auto"/>
        <w:rPr>
          <w:rFonts w:ascii="宋体" w:cs="宋体"/>
          <w:b/>
          <w:color w:val="auto"/>
          <w:sz w:val="32"/>
          <w:szCs w:val="32"/>
          <w:highlight w:val="none"/>
        </w:rPr>
      </w:pPr>
    </w:p>
    <w:p w14:paraId="4B31E97A">
      <w:pPr>
        <w:snapToGrid w:val="0"/>
        <w:spacing w:before="156" w:line="240" w:lineRule="auto"/>
        <w:rPr>
          <w:rFonts w:ascii="宋体" w:cs="宋体"/>
          <w:b/>
          <w:color w:val="auto"/>
          <w:sz w:val="18"/>
          <w:szCs w:val="18"/>
          <w:highlight w:val="none"/>
        </w:rPr>
      </w:pPr>
    </w:p>
    <w:p w14:paraId="5576D192">
      <w:pPr>
        <w:snapToGrid w:val="0"/>
        <w:spacing w:before="156" w:line="240" w:lineRule="auto"/>
        <w:rPr>
          <w:rFonts w:hint="eastAsia" w:ascii="宋体" w:cs="宋体"/>
          <w:b/>
          <w:color w:val="auto"/>
          <w:sz w:val="32"/>
          <w:szCs w:val="32"/>
          <w:highlight w:val="none"/>
        </w:rPr>
      </w:pPr>
    </w:p>
    <w:p w14:paraId="0C49A121">
      <w:pPr>
        <w:snapToGrid w:val="0"/>
        <w:spacing w:before="156" w:line="240" w:lineRule="auto"/>
        <w:rPr>
          <w:rFonts w:ascii="宋体" w:cs="宋体"/>
          <w:b/>
          <w:color w:val="auto"/>
          <w:sz w:val="32"/>
          <w:szCs w:val="32"/>
          <w:highlight w:val="none"/>
        </w:rPr>
      </w:pPr>
      <w:r>
        <w:rPr>
          <w:rFonts w:hint="eastAsia" w:ascii="宋体" w:cs="宋体"/>
          <w:b/>
          <w:color w:val="auto"/>
          <w:sz w:val="32"/>
          <w:szCs w:val="32"/>
          <w:highlight w:val="none"/>
        </w:rPr>
        <w:t>附十：</w:t>
      </w:r>
    </w:p>
    <w:p w14:paraId="0EC0FF6C">
      <w:pPr>
        <w:snapToGrid w:val="0"/>
        <w:spacing w:before="156" w:line="240" w:lineRule="auto"/>
        <w:jc w:val="center"/>
        <w:rPr>
          <w:rFonts w:ascii="宋体" w:cs="宋体"/>
          <w:b/>
          <w:color w:val="auto"/>
          <w:sz w:val="32"/>
          <w:szCs w:val="32"/>
          <w:highlight w:val="none"/>
        </w:rPr>
      </w:pPr>
      <w:r>
        <w:rPr>
          <w:rFonts w:hint="eastAsia" w:ascii="宋体" w:cs="宋体"/>
          <w:b/>
          <w:color w:val="auto"/>
          <w:sz w:val="32"/>
          <w:szCs w:val="32"/>
          <w:highlight w:val="none"/>
        </w:rPr>
        <w:t>各分类食品的技术参数表</w:t>
      </w:r>
    </w:p>
    <w:p w14:paraId="43393103">
      <w:pPr>
        <w:adjustRightInd w:val="0"/>
        <w:snapToGrid w:val="0"/>
        <w:spacing w:line="240" w:lineRule="auto"/>
        <w:ind w:firstLine="140" w:firstLineChars="50"/>
        <w:rPr>
          <w:rFonts w:ascii="宋体" w:cs="宋体"/>
          <w:color w:val="auto"/>
          <w:spacing w:val="20"/>
          <w:sz w:val="24"/>
          <w:highlight w:val="none"/>
        </w:rPr>
      </w:pPr>
    </w:p>
    <w:p w14:paraId="641BA415">
      <w:pPr>
        <w:adjustRightInd w:val="0"/>
        <w:snapToGrid w:val="0"/>
        <w:spacing w:line="240" w:lineRule="auto"/>
        <w:rPr>
          <w:rFonts w:ascii="宋体" w:cs="宋体"/>
          <w:color w:val="auto"/>
          <w:spacing w:val="20"/>
          <w:sz w:val="24"/>
          <w:highlight w:val="none"/>
        </w:rPr>
      </w:pPr>
      <w:r>
        <w:rPr>
          <w:rFonts w:hint="eastAsia" w:ascii="宋体" w:cs="宋体"/>
          <w:color w:val="auto"/>
          <w:spacing w:val="20"/>
          <w:sz w:val="24"/>
          <w:highlight w:val="none"/>
        </w:rPr>
        <w:t>投标人（公章）：</w:t>
      </w:r>
    </w:p>
    <w:p w14:paraId="60CD273E">
      <w:pPr>
        <w:rPr>
          <w:rFonts w:hint="eastAsia" w:ascii="宋体" w:eastAsia="宋体" w:cs="宋体"/>
          <w:color w:val="auto"/>
          <w:spacing w:val="20"/>
          <w:sz w:val="24"/>
          <w:highlight w:val="none"/>
          <w:lang w:eastAsia="zh-CN"/>
        </w:rPr>
      </w:pPr>
      <w:r>
        <w:rPr>
          <w:rFonts w:hint="eastAsia" w:ascii="宋体" w:cs="宋体"/>
          <w:color w:val="auto"/>
          <w:spacing w:val="20"/>
          <w:sz w:val="24"/>
          <w:highlight w:val="none"/>
        </w:rPr>
        <w:t>招标编号：</w:t>
      </w:r>
      <w:r>
        <w:rPr>
          <w:rFonts w:hint="eastAsia" w:ascii="宋体" w:cs="宋体"/>
          <w:color w:val="auto"/>
          <w:sz w:val="24"/>
          <w:highlight w:val="none"/>
          <w:lang w:eastAsia="zh-CN"/>
        </w:rPr>
        <w:t>JDBWCG2025-055</w:t>
      </w:r>
    </w:p>
    <w:tbl>
      <w:tblPr>
        <w:tblStyle w:val="25"/>
        <w:tblW w:w="91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980"/>
        <w:gridCol w:w="1516"/>
        <w:gridCol w:w="1184"/>
        <w:gridCol w:w="2160"/>
        <w:gridCol w:w="1440"/>
      </w:tblGrid>
      <w:tr w14:paraId="2C4B0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0F3BBF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序号</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7499EF9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食品名称</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3C503EA7">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投标品牌</w:t>
            </w: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2D9E832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产地</w:t>
            </w: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075E095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投标规格</w:t>
            </w:r>
          </w:p>
          <w:p w14:paraId="3FBBBA8E">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及技术参数</w:t>
            </w: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02A4AD4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说明</w:t>
            </w:r>
          </w:p>
        </w:tc>
      </w:tr>
      <w:tr w14:paraId="2F6CE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03E4BD4C">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一</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27847748">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干货类</w:t>
            </w:r>
          </w:p>
        </w:tc>
      </w:tr>
      <w:tr w14:paraId="79CAD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B280B08">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8FD65D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金针菇</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55F23DDB">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6311F27F">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A18AA86">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4CCCE5B">
            <w:pPr>
              <w:adjustRightInd w:val="0"/>
              <w:snapToGrid w:val="0"/>
              <w:spacing w:line="340" w:lineRule="exact"/>
              <w:jc w:val="center"/>
              <w:rPr>
                <w:rFonts w:ascii="宋体" w:cs="宋体"/>
                <w:color w:val="auto"/>
                <w:spacing w:val="20"/>
                <w:sz w:val="24"/>
                <w:highlight w:val="none"/>
              </w:rPr>
            </w:pPr>
          </w:p>
        </w:tc>
      </w:tr>
      <w:tr w14:paraId="03063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6C4F322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3F5DA6A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黑木耳</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1CB6D92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5A089254">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343C11A7">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4E767C55">
            <w:pPr>
              <w:adjustRightInd w:val="0"/>
              <w:snapToGrid w:val="0"/>
              <w:spacing w:line="340" w:lineRule="exact"/>
              <w:jc w:val="center"/>
              <w:rPr>
                <w:rFonts w:ascii="宋体" w:cs="宋体"/>
                <w:color w:val="auto"/>
                <w:spacing w:val="20"/>
                <w:sz w:val="24"/>
                <w:highlight w:val="none"/>
              </w:rPr>
            </w:pPr>
          </w:p>
        </w:tc>
      </w:tr>
      <w:tr w14:paraId="1753E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56393F3C">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D839A13">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香菇</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4732D00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67295DDC">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6D8B5CE6">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A0503B3">
            <w:pPr>
              <w:adjustRightInd w:val="0"/>
              <w:snapToGrid w:val="0"/>
              <w:spacing w:line="340" w:lineRule="exact"/>
              <w:jc w:val="center"/>
              <w:rPr>
                <w:rFonts w:ascii="宋体" w:cs="宋体"/>
                <w:color w:val="auto"/>
                <w:spacing w:val="20"/>
                <w:sz w:val="24"/>
                <w:highlight w:val="none"/>
              </w:rPr>
            </w:pPr>
          </w:p>
        </w:tc>
      </w:tr>
      <w:tr w14:paraId="7A92B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0F54682">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0D1EFCB2">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9E84C95">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017D18A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1A537C72">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136F510">
            <w:pPr>
              <w:adjustRightInd w:val="0"/>
              <w:snapToGrid w:val="0"/>
              <w:spacing w:line="340" w:lineRule="exact"/>
              <w:jc w:val="center"/>
              <w:rPr>
                <w:rFonts w:ascii="宋体" w:cs="宋体"/>
                <w:color w:val="auto"/>
                <w:spacing w:val="20"/>
                <w:sz w:val="24"/>
                <w:highlight w:val="none"/>
              </w:rPr>
            </w:pPr>
          </w:p>
        </w:tc>
      </w:tr>
      <w:tr w14:paraId="51985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A8EE67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二</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06A31408">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鲜肉类</w:t>
            </w:r>
          </w:p>
        </w:tc>
      </w:tr>
      <w:tr w14:paraId="6C74E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1C9E200">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65C5CFB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一级带皮猪肉（统肉）</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045FF3EC">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6CF951B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6B31438F">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78857EB7">
            <w:pPr>
              <w:adjustRightInd w:val="0"/>
              <w:snapToGrid w:val="0"/>
              <w:spacing w:line="340" w:lineRule="exact"/>
              <w:jc w:val="center"/>
              <w:rPr>
                <w:rFonts w:ascii="宋体" w:cs="宋体"/>
                <w:color w:val="auto"/>
                <w:spacing w:val="20"/>
                <w:sz w:val="24"/>
                <w:highlight w:val="none"/>
              </w:rPr>
            </w:pPr>
          </w:p>
        </w:tc>
      </w:tr>
      <w:tr w14:paraId="79409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011F6478">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4FEC90A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腿肉（带皮）</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137A8025">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C8E1F83">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39B629F">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84096FE">
            <w:pPr>
              <w:adjustRightInd w:val="0"/>
              <w:snapToGrid w:val="0"/>
              <w:spacing w:line="340" w:lineRule="exact"/>
              <w:jc w:val="center"/>
              <w:rPr>
                <w:rFonts w:ascii="宋体" w:cs="宋体"/>
                <w:color w:val="auto"/>
                <w:spacing w:val="20"/>
                <w:sz w:val="24"/>
                <w:highlight w:val="none"/>
              </w:rPr>
            </w:pPr>
          </w:p>
        </w:tc>
      </w:tr>
      <w:tr w14:paraId="6A79F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54BC9FD">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3BA5A460">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三层肉（带皮）</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523A96B1">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24176C03">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0C822F60">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7FCDC9A3">
            <w:pPr>
              <w:adjustRightInd w:val="0"/>
              <w:snapToGrid w:val="0"/>
              <w:spacing w:line="340" w:lineRule="exact"/>
              <w:jc w:val="center"/>
              <w:rPr>
                <w:rFonts w:ascii="宋体" w:cs="宋体"/>
                <w:color w:val="auto"/>
                <w:spacing w:val="20"/>
                <w:sz w:val="24"/>
                <w:highlight w:val="none"/>
              </w:rPr>
            </w:pPr>
          </w:p>
        </w:tc>
      </w:tr>
      <w:tr w14:paraId="4EB49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6C6251E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14D42357">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5BEDD2E7">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BC3D0C9">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0A5AD779">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78507B87">
            <w:pPr>
              <w:adjustRightInd w:val="0"/>
              <w:snapToGrid w:val="0"/>
              <w:spacing w:line="340" w:lineRule="exact"/>
              <w:jc w:val="center"/>
              <w:rPr>
                <w:rFonts w:ascii="宋体" w:cs="宋体"/>
                <w:color w:val="auto"/>
                <w:spacing w:val="20"/>
                <w:sz w:val="24"/>
                <w:highlight w:val="none"/>
              </w:rPr>
            </w:pPr>
          </w:p>
        </w:tc>
      </w:tr>
      <w:tr w14:paraId="00B48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6AF9B77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三</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3845112B">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冷冻食品类</w:t>
            </w:r>
          </w:p>
        </w:tc>
      </w:tr>
      <w:tr w14:paraId="3985D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9ADD390">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405C4C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鸡壳</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38B9B6EF">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01E359A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E31FBA6">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5E395759">
            <w:pPr>
              <w:adjustRightInd w:val="0"/>
              <w:snapToGrid w:val="0"/>
              <w:spacing w:line="340" w:lineRule="exact"/>
              <w:jc w:val="center"/>
              <w:rPr>
                <w:rFonts w:ascii="宋体" w:cs="宋体"/>
                <w:color w:val="auto"/>
                <w:spacing w:val="20"/>
                <w:sz w:val="24"/>
                <w:highlight w:val="none"/>
              </w:rPr>
            </w:pPr>
          </w:p>
        </w:tc>
      </w:tr>
      <w:tr w14:paraId="5583C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633D86D">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1314547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鸡腿（90）</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0AE4E76E">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115898D7">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70895EDB">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28EE53E">
            <w:pPr>
              <w:adjustRightInd w:val="0"/>
              <w:snapToGrid w:val="0"/>
              <w:spacing w:line="340" w:lineRule="exact"/>
              <w:jc w:val="center"/>
              <w:rPr>
                <w:rFonts w:ascii="宋体" w:cs="宋体"/>
                <w:color w:val="auto"/>
                <w:spacing w:val="20"/>
                <w:sz w:val="24"/>
                <w:highlight w:val="none"/>
              </w:rPr>
            </w:pPr>
          </w:p>
        </w:tc>
      </w:tr>
      <w:tr w14:paraId="074E7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33E8739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4895508">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长爪</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6C4ED6D3">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51CBD629">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6CD1F7F4">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418897CF">
            <w:pPr>
              <w:adjustRightInd w:val="0"/>
              <w:snapToGrid w:val="0"/>
              <w:spacing w:line="340" w:lineRule="exact"/>
              <w:jc w:val="center"/>
              <w:rPr>
                <w:rFonts w:ascii="宋体" w:cs="宋体"/>
                <w:color w:val="auto"/>
                <w:spacing w:val="20"/>
                <w:sz w:val="24"/>
                <w:highlight w:val="none"/>
              </w:rPr>
            </w:pPr>
          </w:p>
        </w:tc>
      </w:tr>
      <w:tr w14:paraId="54050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387EB87">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7516CCB">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4BB0042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849AB94">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73291E1">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71464419">
            <w:pPr>
              <w:adjustRightInd w:val="0"/>
              <w:snapToGrid w:val="0"/>
              <w:spacing w:line="340" w:lineRule="exact"/>
              <w:jc w:val="center"/>
              <w:rPr>
                <w:rFonts w:ascii="宋体" w:cs="宋体"/>
                <w:color w:val="auto"/>
                <w:spacing w:val="20"/>
                <w:sz w:val="24"/>
                <w:highlight w:val="none"/>
              </w:rPr>
            </w:pPr>
          </w:p>
        </w:tc>
      </w:tr>
      <w:tr w14:paraId="23DAB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3D3BE27D">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四</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0CDFDF8C">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水产类</w:t>
            </w:r>
          </w:p>
        </w:tc>
      </w:tr>
      <w:tr w14:paraId="2834D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887CF7E">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196A6DA">
            <w:pPr>
              <w:adjustRightInd w:val="0"/>
              <w:snapToGrid w:val="0"/>
              <w:spacing w:line="340" w:lineRule="exact"/>
              <w:jc w:val="center"/>
              <w:rPr>
                <w:rFonts w:ascii="宋体" w:cs="宋体"/>
                <w:color w:val="auto"/>
                <w:spacing w:val="20"/>
                <w:sz w:val="24"/>
                <w:highlight w:val="none"/>
              </w:rPr>
            </w:pPr>
            <w:r>
              <w:rPr>
                <w:rFonts w:hint="eastAsia" w:ascii="宋体" w:cs="宋体"/>
                <w:bCs/>
                <w:color w:val="auto"/>
                <w:kern w:val="0"/>
                <w:sz w:val="24"/>
                <w:highlight w:val="none"/>
              </w:rPr>
              <w:t>鳊鱼</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352F4532">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B4E1424">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69C8EEAE">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48E9A6A">
            <w:pPr>
              <w:adjustRightInd w:val="0"/>
              <w:snapToGrid w:val="0"/>
              <w:spacing w:line="340" w:lineRule="exact"/>
              <w:jc w:val="center"/>
              <w:rPr>
                <w:rFonts w:ascii="宋体" w:cs="宋体"/>
                <w:color w:val="auto"/>
                <w:spacing w:val="20"/>
                <w:sz w:val="24"/>
                <w:highlight w:val="none"/>
              </w:rPr>
            </w:pPr>
          </w:p>
        </w:tc>
      </w:tr>
      <w:tr w14:paraId="4226E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69CBC1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5566077">
            <w:pPr>
              <w:adjustRightInd w:val="0"/>
              <w:snapToGrid w:val="0"/>
              <w:spacing w:line="340" w:lineRule="exact"/>
              <w:jc w:val="center"/>
              <w:rPr>
                <w:rFonts w:ascii="宋体" w:cs="宋体"/>
                <w:color w:val="auto"/>
                <w:spacing w:val="20"/>
                <w:sz w:val="24"/>
                <w:highlight w:val="none"/>
              </w:rPr>
            </w:pPr>
            <w:r>
              <w:rPr>
                <w:rFonts w:hint="eastAsia" w:ascii="宋体" w:cs="宋体"/>
                <w:bCs/>
                <w:color w:val="auto"/>
                <w:kern w:val="0"/>
                <w:sz w:val="24"/>
                <w:highlight w:val="none"/>
              </w:rPr>
              <w:t>鲢鱼</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096B50E6">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5AF51B38">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72654141">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67A387A0">
            <w:pPr>
              <w:adjustRightInd w:val="0"/>
              <w:snapToGrid w:val="0"/>
              <w:spacing w:line="340" w:lineRule="exact"/>
              <w:jc w:val="center"/>
              <w:rPr>
                <w:rFonts w:ascii="宋体" w:cs="宋体"/>
                <w:color w:val="auto"/>
                <w:spacing w:val="20"/>
                <w:sz w:val="24"/>
                <w:highlight w:val="none"/>
              </w:rPr>
            </w:pPr>
          </w:p>
        </w:tc>
      </w:tr>
      <w:tr w14:paraId="089D1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C290B4B">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1760B62">
            <w:pPr>
              <w:adjustRightInd w:val="0"/>
              <w:snapToGrid w:val="0"/>
              <w:spacing w:line="340" w:lineRule="exact"/>
              <w:jc w:val="center"/>
              <w:rPr>
                <w:rFonts w:ascii="宋体" w:cs="宋体"/>
                <w:color w:val="auto"/>
                <w:spacing w:val="20"/>
                <w:sz w:val="24"/>
                <w:highlight w:val="none"/>
              </w:rPr>
            </w:pPr>
            <w:r>
              <w:rPr>
                <w:rFonts w:hint="eastAsia" w:ascii="宋体" w:cs="宋体"/>
                <w:bCs/>
                <w:color w:val="auto"/>
                <w:kern w:val="0"/>
                <w:sz w:val="24"/>
                <w:highlight w:val="none"/>
              </w:rPr>
              <w:t>虾</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6DB7C6A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5A0796B">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1A48C665">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08FAC780">
            <w:pPr>
              <w:adjustRightInd w:val="0"/>
              <w:snapToGrid w:val="0"/>
              <w:spacing w:line="340" w:lineRule="exact"/>
              <w:jc w:val="center"/>
              <w:rPr>
                <w:rFonts w:ascii="宋体" w:cs="宋体"/>
                <w:color w:val="auto"/>
                <w:spacing w:val="20"/>
                <w:sz w:val="24"/>
                <w:highlight w:val="none"/>
              </w:rPr>
            </w:pPr>
          </w:p>
        </w:tc>
      </w:tr>
      <w:tr w14:paraId="2F017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AF72CBB">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7104839E">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710E8646">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2D1108A2">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06090415">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1FFB59B">
            <w:pPr>
              <w:adjustRightInd w:val="0"/>
              <w:snapToGrid w:val="0"/>
              <w:spacing w:line="340" w:lineRule="exact"/>
              <w:jc w:val="center"/>
              <w:rPr>
                <w:rFonts w:ascii="宋体" w:cs="宋体"/>
                <w:color w:val="auto"/>
                <w:spacing w:val="20"/>
                <w:sz w:val="24"/>
                <w:highlight w:val="none"/>
              </w:rPr>
            </w:pPr>
          </w:p>
        </w:tc>
      </w:tr>
      <w:tr w14:paraId="2F7C9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9F3A877">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五</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776CAA5E">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豆制品及蛋类</w:t>
            </w:r>
          </w:p>
        </w:tc>
      </w:tr>
      <w:tr w14:paraId="0773B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5A14AEC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9B5A3B8">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盐卤豆腐</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612B9266">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12E8AD9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201D5BB">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0A4AC76">
            <w:pPr>
              <w:adjustRightInd w:val="0"/>
              <w:snapToGrid w:val="0"/>
              <w:spacing w:line="340" w:lineRule="exact"/>
              <w:jc w:val="center"/>
              <w:rPr>
                <w:rFonts w:ascii="宋体" w:cs="宋体"/>
                <w:color w:val="auto"/>
                <w:spacing w:val="20"/>
                <w:sz w:val="24"/>
                <w:highlight w:val="none"/>
              </w:rPr>
            </w:pPr>
          </w:p>
        </w:tc>
      </w:tr>
      <w:tr w14:paraId="5D442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B31B50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3ED2DE4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豆腐干</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6C62EE9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4426681">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8E845DC">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FD67DDC">
            <w:pPr>
              <w:adjustRightInd w:val="0"/>
              <w:snapToGrid w:val="0"/>
              <w:spacing w:line="340" w:lineRule="exact"/>
              <w:jc w:val="center"/>
              <w:rPr>
                <w:rFonts w:ascii="宋体" w:cs="宋体"/>
                <w:color w:val="auto"/>
                <w:spacing w:val="20"/>
                <w:sz w:val="24"/>
                <w:highlight w:val="none"/>
              </w:rPr>
            </w:pPr>
          </w:p>
        </w:tc>
      </w:tr>
      <w:tr w14:paraId="75D3F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AE5CC17">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418D979D">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油豆腐</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394DFF26">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16E47C4">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3AB47B7F">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391E9D8">
            <w:pPr>
              <w:adjustRightInd w:val="0"/>
              <w:snapToGrid w:val="0"/>
              <w:spacing w:line="340" w:lineRule="exact"/>
              <w:jc w:val="center"/>
              <w:rPr>
                <w:rFonts w:ascii="宋体" w:cs="宋体"/>
                <w:color w:val="auto"/>
                <w:spacing w:val="20"/>
                <w:sz w:val="24"/>
                <w:highlight w:val="none"/>
              </w:rPr>
            </w:pPr>
          </w:p>
        </w:tc>
      </w:tr>
      <w:tr w14:paraId="7B689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018864D0">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729C39B0">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650ECDD0">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3D9FBF05">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76A8005D">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85AB15B">
            <w:pPr>
              <w:adjustRightInd w:val="0"/>
              <w:snapToGrid w:val="0"/>
              <w:spacing w:line="340" w:lineRule="exact"/>
              <w:jc w:val="center"/>
              <w:rPr>
                <w:rFonts w:ascii="宋体" w:cs="宋体"/>
                <w:color w:val="auto"/>
                <w:spacing w:val="20"/>
                <w:sz w:val="24"/>
                <w:highlight w:val="none"/>
              </w:rPr>
            </w:pPr>
          </w:p>
        </w:tc>
      </w:tr>
      <w:tr w14:paraId="54804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58EFBE6">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六</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24AE3A25">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蔬菜类</w:t>
            </w:r>
          </w:p>
        </w:tc>
      </w:tr>
      <w:tr w14:paraId="471D5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5DAD87D0">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A2A2BCC">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9535BF9">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415210A">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CB52E7B">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4D34CFA6">
            <w:pPr>
              <w:adjustRightInd w:val="0"/>
              <w:snapToGrid w:val="0"/>
              <w:spacing w:line="340" w:lineRule="exact"/>
              <w:jc w:val="center"/>
              <w:rPr>
                <w:rFonts w:ascii="宋体" w:cs="宋体"/>
                <w:color w:val="auto"/>
                <w:spacing w:val="20"/>
                <w:sz w:val="24"/>
                <w:highlight w:val="none"/>
              </w:rPr>
            </w:pPr>
          </w:p>
        </w:tc>
      </w:tr>
      <w:tr w14:paraId="13655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E567966">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0AE6BFC0">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0C259683">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25D582E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93DCC73">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E76BD98">
            <w:pPr>
              <w:adjustRightInd w:val="0"/>
              <w:snapToGrid w:val="0"/>
              <w:spacing w:line="340" w:lineRule="exact"/>
              <w:jc w:val="center"/>
              <w:rPr>
                <w:rFonts w:ascii="宋体" w:cs="宋体"/>
                <w:color w:val="auto"/>
                <w:spacing w:val="20"/>
                <w:sz w:val="24"/>
                <w:highlight w:val="none"/>
              </w:rPr>
            </w:pPr>
          </w:p>
        </w:tc>
      </w:tr>
      <w:tr w14:paraId="4F260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A7CE1AB">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0AC8B1C6">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7FADC5B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1C411A0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E0E406E">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AD2B8C6">
            <w:pPr>
              <w:adjustRightInd w:val="0"/>
              <w:snapToGrid w:val="0"/>
              <w:spacing w:line="340" w:lineRule="exact"/>
              <w:jc w:val="center"/>
              <w:rPr>
                <w:rFonts w:ascii="宋体" w:cs="宋体"/>
                <w:color w:val="auto"/>
                <w:spacing w:val="20"/>
                <w:sz w:val="24"/>
                <w:highlight w:val="none"/>
              </w:rPr>
            </w:pPr>
          </w:p>
        </w:tc>
      </w:tr>
      <w:tr w14:paraId="0C160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3B73EBA">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七</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0D036E41">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水果类</w:t>
            </w:r>
          </w:p>
        </w:tc>
      </w:tr>
      <w:tr w14:paraId="583BE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59D74E70">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02FD04D3">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404FF93E">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6203AABA">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7A4052CC">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59521B6">
            <w:pPr>
              <w:adjustRightInd w:val="0"/>
              <w:snapToGrid w:val="0"/>
              <w:spacing w:line="340" w:lineRule="exact"/>
              <w:jc w:val="center"/>
              <w:rPr>
                <w:rFonts w:ascii="宋体" w:cs="宋体"/>
                <w:color w:val="auto"/>
                <w:spacing w:val="20"/>
                <w:sz w:val="24"/>
                <w:highlight w:val="none"/>
              </w:rPr>
            </w:pPr>
          </w:p>
        </w:tc>
      </w:tr>
      <w:tr w14:paraId="4BED0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47483AD">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7C623956">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5CB6B15B">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3194AD8">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1E6A2519">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BADF092">
            <w:pPr>
              <w:adjustRightInd w:val="0"/>
              <w:snapToGrid w:val="0"/>
              <w:spacing w:line="340" w:lineRule="exact"/>
              <w:jc w:val="center"/>
              <w:rPr>
                <w:rFonts w:ascii="宋体" w:cs="宋体"/>
                <w:color w:val="auto"/>
                <w:spacing w:val="20"/>
                <w:sz w:val="24"/>
                <w:highlight w:val="none"/>
              </w:rPr>
            </w:pPr>
          </w:p>
        </w:tc>
      </w:tr>
      <w:tr w14:paraId="210BA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70EB30E">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0F9F64C">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819F16A">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1625E12F">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549B67B">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7D641680">
            <w:pPr>
              <w:adjustRightInd w:val="0"/>
              <w:snapToGrid w:val="0"/>
              <w:spacing w:line="340" w:lineRule="exact"/>
              <w:jc w:val="center"/>
              <w:rPr>
                <w:rFonts w:ascii="宋体" w:cs="宋体"/>
                <w:color w:val="auto"/>
                <w:spacing w:val="20"/>
                <w:sz w:val="24"/>
                <w:highlight w:val="none"/>
              </w:rPr>
            </w:pPr>
          </w:p>
        </w:tc>
      </w:tr>
      <w:tr w14:paraId="1A29C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2749BB1">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八</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06B31F12">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大米</w:t>
            </w:r>
          </w:p>
        </w:tc>
      </w:tr>
      <w:tr w14:paraId="16D83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3DC7760F">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7D3D981E">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4953CB51">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1291C52">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79CB038">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5A0A243F">
            <w:pPr>
              <w:adjustRightInd w:val="0"/>
              <w:snapToGrid w:val="0"/>
              <w:spacing w:line="340" w:lineRule="exact"/>
              <w:jc w:val="center"/>
              <w:rPr>
                <w:rFonts w:ascii="宋体" w:cs="宋体"/>
                <w:color w:val="auto"/>
                <w:spacing w:val="20"/>
                <w:sz w:val="24"/>
                <w:highlight w:val="none"/>
              </w:rPr>
            </w:pPr>
          </w:p>
        </w:tc>
      </w:tr>
      <w:tr w14:paraId="56ED7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54B416C">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E076EF8">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3F760BA5">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127EAD6A">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3F6BE2E">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5FFE9253">
            <w:pPr>
              <w:adjustRightInd w:val="0"/>
              <w:snapToGrid w:val="0"/>
              <w:spacing w:line="340" w:lineRule="exact"/>
              <w:jc w:val="center"/>
              <w:rPr>
                <w:rFonts w:ascii="宋体" w:cs="宋体"/>
                <w:color w:val="auto"/>
                <w:spacing w:val="20"/>
                <w:sz w:val="24"/>
                <w:highlight w:val="none"/>
              </w:rPr>
            </w:pPr>
          </w:p>
        </w:tc>
      </w:tr>
      <w:tr w14:paraId="5C13B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05C18809">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1A2451C">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63D3CC61">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7757C46">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084D3828">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6E8FF75B">
            <w:pPr>
              <w:adjustRightInd w:val="0"/>
              <w:snapToGrid w:val="0"/>
              <w:spacing w:line="340" w:lineRule="exact"/>
              <w:jc w:val="center"/>
              <w:rPr>
                <w:rFonts w:ascii="宋体" w:cs="宋体"/>
                <w:color w:val="auto"/>
                <w:spacing w:val="20"/>
                <w:sz w:val="24"/>
                <w:highlight w:val="none"/>
              </w:rPr>
            </w:pPr>
          </w:p>
        </w:tc>
      </w:tr>
      <w:tr w14:paraId="0C39C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3F0E1DE2">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九</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30D1B557">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面粉</w:t>
            </w:r>
          </w:p>
        </w:tc>
      </w:tr>
      <w:tr w14:paraId="33CD5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75DFFD4">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1CA2CE13">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4223D0E">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E9923A0">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1F7D55BB">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609ADAAD">
            <w:pPr>
              <w:adjustRightInd w:val="0"/>
              <w:snapToGrid w:val="0"/>
              <w:spacing w:line="340" w:lineRule="exact"/>
              <w:jc w:val="center"/>
              <w:rPr>
                <w:rFonts w:ascii="宋体" w:cs="宋体"/>
                <w:color w:val="auto"/>
                <w:spacing w:val="20"/>
                <w:sz w:val="24"/>
                <w:highlight w:val="none"/>
              </w:rPr>
            </w:pPr>
          </w:p>
        </w:tc>
      </w:tr>
      <w:tr w14:paraId="60B93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31B6AABC">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03AF9037">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5A9973D9">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9445D81">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27736B51">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4FA1D26E">
            <w:pPr>
              <w:adjustRightInd w:val="0"/>
              <w:snapToGrid w:val="0"/>
              <w:spacing w:line="340" w:lineRule="exact"/>
              <w:jc w:val="center"/>
              <w:rPr>
                <w:rFonts w:ascii="宋体" w:cs="宋体"/>
                <w:color w:val="auto"/>
                <w:spacing w:val="20"/>
                <w:sz w:val="24"/>
                <w:highlight w:val="none"/>
              </w:rPr>
            </w:pPr>
          </w:p>
        </w:tc>
      </w:tr>
      <w:tr w14:paraId="64803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A9E55D6">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8CBA67D">
            <w:pPr>
              <w:adjustRightInd w:val="0"/>
              <w:snapToGrid w:val="0"/>
              <w:spacing w:line="340" w:lineRule="exact"/>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7D73548C">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384B79F2">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09B11653">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54110851">
            <w:pPr>
              <w:adjustRightInd w:val="0"/>
              <w:snapToGrid w:val="0"/>
              <w:spacing w:line="340" w:lineRule="exact"/>
              <w:jc w:val="center"/>
              <w:rPr>
                <w:rFonts w:ascii="宋体" w:cs="宋体"/>
                <w:color w:val="auto"/>
                <w:spacing w:val="20"/>
                <w:sz w:val="24"/>
                <w:highlight w:val="none"/>
              </w:rPr>
            </w:pPr>
          </w:p>
        </w:tc>
      </w:tr>
      <w:tr w14:paraId="7D651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05868771">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十</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605304DD">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食用油</w:t>
            </w:r>
          </w:p>
        </w:tc>
      </w:tr>
      <w:tr w14:paraId="60B84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81CD883">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ED19C1A">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玉米油</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3BB2DA85">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50D2AF48">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2CA1C18">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59F96AB2">
            <w:pPr>
              <w:adjustRightInd w:val="0"/>
              <w:snapToGrid w:val="0"/>
              <w:spacing w:line="340" w:lineRule="exact"/>
              <w:jc w:val="center"/>
              <w:rPr>
                <w:rFonts w:ascii="宋体" w:cs="宋体"/>
                <w:color w:val="auto"/>
                <w:spacing w:val="20"/>
                <w:sz w:val="24"/>
                <w:highlight w:val="none"/>
              </w:rPr>
            </w:pPr>
          </w:p>
        </w:tc>
      </w:tr>
      <w:tr w14:paraId="26C6C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50A6AC4C">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592220E2">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葵花籽油</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7D36072E">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383736E9">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4EAF8579">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CAFDBF4">
            <w:pPr>
              <w:adjustRightInd w:val="0"/>
              <w:snapToGrid w:val="0"/>
              <w:spacing w:line="340" w:lineRule="exact"/>
              <w:jc w:val="center"/>
              <w:rPr>
                <w:rFonts w:ascii="宋体" w:cs="宋体"/>
                <w:color w:val="auto"/>
                <w:spacing w:val="20"/>
                <w:sz w:val="24"/>
                <w:highlight w:val="none"/>
              </w:rPr>
            </w:pPr>
          </w:p>
        </w:tc>
      </w:tr>
      <w:tr w14:paraId="5C681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78674547">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6F504971">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菜籽油</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B852FE2">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05011157">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C9AF177">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04E21C18">
            <w:pPr>
              <w:adjustRightInd w:val="0"/>
              <w:snapToGrid w:val="0"/>
              <w:spacing w:line="340" w:lineRule="exact"/>
              <w:jc w:val="center"/>
              <w:rPr>
                <w:rFonts w:ascii="宋体" w:cs="宋体"/>
                <w:color w:val="auto"/>
                <w:spacing w:val="20"/>
                <w:sz w:val="24"/>
                <w:highlight w:val="none"/>
              </w:rPr>
            </w:pPr>
          </w:p>
        </w:tc>
      </w:tr>
      <w:tr w14:paraId="71707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0250527C">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4AC7C635">
            <w:pPr>
              <w:adjustRightInd w:val="0"/>
              <w:snapToGrid w:val="0"/>
              <w:spacing w:line="240" w:lineRule="auto"/>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8DCDECF">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6CF9DC2">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43093630">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2E7E2467">
            <w:pPr>
              <w:adjustRightInd w:val="0"/>
              <w:snapToGrid w:val="0"/>
              <w:spacing w:line="340" w:lineRule="exact"/>
              <w:jc w:val="center"/>
              <w:rPr>
                <w:rFonts w:ascii="宋体" w:cs="宋体"/>
                <w:color w:val="auto"/>
                <w:spacing w:val="20"/>
                <w:sz w:val="24"/>
                <w:highlight w:val="none"/>
              </w:rPr>
            </w:pPr>
          </w:p>
        </w:tc>
      </w:tr>
      <w:tr w14:paraId="29825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4D5C484">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十一</w:t>
            </w:r>
          </w:p>
        </w:tc>
        <w:tc>
          <w:tcPr>
            <w:tcW w:w="8280"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33E82CC3">
            <w:pPr>
              <w:adjustRightInd w:val="0"/>
              <w:snapToGrid w:val="0"/>
              <w:spacing w:line="340" w:lineRule="exact"/>
              <w:jc w:val="center"/>
              <w:rPr>
                <w:rFonts w:ascii="宋体" w:cs="宋体"/>
                <w:color w:val="auto"/>
                <w:spacing w:val="20"/>
                <w:sz w:val="24"/>
                <w:highlight w:val="none"/>
              </w:rPr>
            </w:pPr>
            <w:r>
              <w:rPr>
                <w:rFonts w:hint="eastAsia" w:ascii="宋体" w:cs="宋体"/>
                <w:color w:val="auto"/>
                <w:spacing w:val="20"/>
                <w:sz w:val="24"/>
                <w:highlight w:val="none"/>
              </w:rPr>
              <w:t>调料类</w:t>
            </w:r>
          </w:p>
        </w:tc>
      </w:tr>
      <w:tr w14:paraId="6207F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0ED418E">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1</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182C3CB6">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味精</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12E15B48">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53E8747">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5063C7FA">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6C42CDF7">
            <w:pPr>
              <w:adjustRightInd w:val="0"/>
              <w:snapToGrid w:val="0"/>
              <w:spacing w:line="340" w:lineRule="exact"/>
              <w:jc w:val="center"/>
              <w:rPr>
                <w:rFonts w:ascii="宋体" w:cs="宋体"/>
                <w:color w:val="auto"/>
                <w:spacing w:val="20"/>
                <w:sz w:val="24"/>
                <w:highlight w:val="none"/>
              </w:rPr>
            </w:pPr>
          </w:p>
        </w:tc>
      </w:tr>
      <w:tr w14:paraId="1658A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2A6FCC98">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2</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16E609D3">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鸡精</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54B862D7">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40591D77">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18E52D5C">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04C5A89A">
            <w:pPr>
              <w:adjustRightInd w:val="0"/>
              <w:snapToGrid w:val="0"/>
              <w:spacing w:line="340" w:lineRule="exact"/>
              <w:jc w:val="center"/>
              <w:rPr>
                <w:rFonts w:ascii="宋体" w:cs="宋体"/>
                <w:color w:val="auto"/>
                <w:spacing w:val="20"/>
                <w:sz w:val="24"/>
                <w:highlight w:val="none"/>
              </w:rPr>
            </w:pPr>
          </w:p>
        </w:tc>
      </w:tr>
      <w:tr w14:paraId="05D4B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46223A69">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3</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2BC5A533">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黄酒</w:t>
            </w: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331858C">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DAD109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14607EFE">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78D495BD">
            <w:pPr>
              <w:adjustRightInd w:val="0"/>
              <w:snapToGrid w:val="0"/>
              <w:spacing w:line="340" w:lineRule="exact"/>
              <w:jc w:val="center"/>
              <w:rPr>
                <w:rFonts w:ascii="宋体" w:cs="宋体"/>
                <w:color w:val="auto"/>
                <w:spacing w:val="20"/>
                <w:sz w:val="24"/>
                <w:highlight w:val="none"/>
              </w:rPr>
            </w:pPr>
          </w:p>
        </w:tc>
      </w:tr>
      <w:tr w14:paraId="0C530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00" w:type="dxa"/>
            <w:tcBorders>
              <w:top w:val="single" w:color="auto" w:sz="4" w:space="0"/>
              <w:left w:val="single" w:color="auto" w:sz="4" w:space="0"/>
              <w:bottom w:val="single" w:color="auto" w:sz="4" w:space="0"/>
              <w:right w:val="single" w:color="auto" w:sz="4" w:space="0"/>
              <w:tl2br w:val="nil"/>
              <w:tr2bl w:val="nil"/>
            </w:tcBorders>
            <w:vAlign w:val="center"/>
          </w:tcPr>
          <w:p w14:paraId="14B6A5A9">
            <w:pPr>
              <w:adjustRightInd w:val="0"/>
              <w:snapToGrid w:val="0"/>
              <w:spacing w:line="240" w:lineRule="auto"/>
              <w:jc w:val="center"/>
              <w:rPr>
                <w:rFonts w:ascii="宋体" w:cs="宋体"/>
                <w:color w:val="auto"/>
                <w:spacing w:val="20"/>
                <w:sz w:val="24"/>
                <w:highlight w:val="none"/>
              </w:rPr>
            </w:pPr>
            <w:r>
              <w:rPr>
                <w:rFonts w:hint="eastAsia" w:ascii="宋体" w:cs="宋体"/>
                <w:color w:val="auto"/>
                <w:spacing w:val="20"/>
                <w:sz w:val="24"/>
                <w:highlight w:val="none"/>
              </w:rPr>
              <w:t>…</w:t>
            </w:r>
          </w:p>
        </w:tc>
        <w:tc>
          <w:tcPr>
            <w:tcW w:w="1980" w:type="dxa"/>
            <w:tcBorders>
              <w:top w:val="single" w:color="auto" w:sz="4" w:space="0"/>
              <w:left w:val="single" w:color="auto" w:sz="4" w:space="0"/>
              <w:bottom w:val="single" w:color="auto" w:sz="4" w:space="0"/>
              <w:right w:val="single" w:color="auto" w:sz="4" w:space="0"/>
              <w:tl2br w:val="nil"/>
              <w:tr2bl w:val="nil"/>
            </w:tcBorders>
            <w:vAlign w:val="center"/>
          </w:tcPr>
          <w:p w14:paraId="7A3396E7">
            <w:pPr>
              <w:adjustRightInd w:val="0"/>
              <w:snapToGrid w:val="0"/>
              <w:spacing w:line="240" w:lineRule="auto"/>
              <w:jc w:val="center"/>
              <w:rPr>
                <w:rFonts w:ascii="宋体" w:cs="宋体"/>
                <w:color w:val="auto"/>
                <w:spacing w:val="20"/>
                <w:sz w:val="24"/>
                <w:highlight w:val="none"/>
              </w:rPr>
            </w:pPr>
          </w:p>
        </w:tc>
        <w:tc>
          <w:tcPr>
            <w:tcW w:w="1516" w:type="dxa"/>
            <w:tcBorders>
              <w:top w:val="single" w:color="auto" w:sz="4" w:space="0"/>
              <w:left w:val="single" w:color="auto" w:sz="4" w:space="0"/>
              <w:bottom w:val="single" w:color="auto" w:sz="4" w:space="0"/>
              <w:right w:val="single" w:color="auto" w:sz="4" w:space="0"/>
              <w:tl2br w:val="nil"/>
              <w:tr2bl w:val="nil"/>
            </w:tcBorders>
            <w:vAlign w:val="center"/>
          </w:tcPr>
          <w:p w14:paraId="247D92D8">
            <w:pPr>
              <w:adjustRightInd w:val="0"/>
              <w:snapToGrid w:val="0"/>
              <w:spacing w:line="340" w:lineRule="exact"/>
              <w:jc w:val="center"/>
              <w:rPr>
                <w:rFonts w:ascii="宋体" w:cs="宋体"/>
                <w:color w:val="auto"/>
                <w:spacing w:val="20"/>
                <w:sz w:val="24"/>
                <w:highlight w:val="none"/>
              </w:rPr>
            </w:pPr>
          </w:p>
        </w:tc>
        <w:tc>
          <w:tcPr>
            <w:tcW w:w="1184" w:type="dxa"/>
            <w:tcBorders>
              <w:top w:val="single" w:color="auto" w:sz="4" w:space="0"/>
              <w:left w:val="single" w:color="auto" w:sz="4" w:space="0"/>
              <w:bottom w:val="single" w:color="auto" w:sz="4" w:space="0"/>
              <w:right w:val="single" w:color="auto" w:sz="4" w:space="0"/>
              <w:tl2br w:val="nil"/>
              <w:tr2bl w:val="nil"/>
            </w:tcBorders>
            <w:vAlign w:val="center"/>
          </w:tcPr>
          <w:p w14:paraId="723EA30E">
            <w:pPr>
              <w:adjustRightInd w:val="0"/>
              <w:snapToGrid w:val="0"/>
              <w:spacing w:line="340" w:lineRule="exact"/>
              <w:jc w:val="center"/>
              <w:rPr>
                <w:rFonts w:ascii="宋体" w:cs="宋体"/>
                <w:color w:val="auto"/>
                <w:spacing w:val="20"/>
                <w:sz w:val="24"/>
                <w:highlight w:val="none"/>
              </w:rPr>
            </w:pPr>
          </w:p>
        </w:tc>
        <w:tc>
          <w:tcPr>
            <w:tcW w:w="2160" w:type="dxa"/>
            <w:tcBorders>
              <w:top w:val="single" w:color="auto" w:sz="4" w:space="0"/>
              <w:left w:val="single" w:color="auto" w:sz="4" w:space="0"/>
              <w:bottom w:val="single" w:color="auto" w:sz="4" w:space="0"/>
              <w:right w:val="single" w:color="auto" w:sz="4" w:space="0"/>
              <w:tl2br w:val="nil"/>
              <w:tr2bl w:val="nil"/>
            </w:tcBorders>
            <w:vAlign w:val="center"/>
          </w:tcPr>
          <w:p w14:paraId="64B984B5">
            <w:pPr>
              <w:adjustRightInd w:val="0"/>
              <w:snapToGrid w:val="0"/>
              <w:spacing w:line="340" w:lineRule="exact"/>
              <w:jc w:val="center"/>
              <w:rPr>
                <w:rFonts w:ascii="宋体" w:cs="宋体"/>
                <w:color w:val="auto"/>
                <w:spacing w:val="20"/>
                <w:sz w:val="24"/>
                <w:highlight w:val="none"/>
              </w:rPr>
            </w:pPr>
          </w:p>
        </w:tc>
        <w:tc>
          <w:tcPr>
            <w:tcW w:w="1440" w:type="dxa"/>
            <w:tcBorders>
              <w:top w:val="single" w:color="auto" w:sz="4" w:space="0"/>
              <w:left w:val="single" w:color="auto" w:sz="4" w:space="0"/>
              <w:bottom w:val="single" w:color="auto" w:sz="4" w:space="0"/>
              <w:right w:val="single" w:color="auto" w:sz="4" w:space="0"/>
              <w:tl2br w:val="nil"/>
              <w:tr2bl w:val="nil"/>
            </w:tcBorders>
            <w:vAlign w:val="center"/>
          </w:tcPr>
          <w:p w14:paraId="1FC48E4E">
            <w:pPr>
              <w:adjustRightInd w:val="0"/>
              <w:snapToGrid w:val="0"/>
              <w:spacing w:line="340" w:lineRule="exact"/>
              <w:jc w:val="center"/>
              <w:rPr>
                <w:rFonts w:ascii="宋体" w:cs="宋体"/>
                <w:color w:val="auto"/>
                <w:spacing w:val="20"/>
                <w:sz w:val="24"/>
                <w:highlight w:val="none"/>
              </w:rPr>
            </w:pPr>
          </w:p>
        </w:tc>
      </w:tr>
    </w:tbl>
    <w:p w14:paraId="7114FBD7">
      <w:pPr>
        <w:adjustRightInd w:val="0"/>
        <w:snapToGrid w:val="0"/>
        <w:spacing w:line="240" w:lineRule="auto"/>
        <w:jc w:val="both"/>
        <w:rPr>
          <w:rFonts w:hint="eastAsia" w:ascii="宋体" w:eastAsia="宋体" w:cs="宋体"/>
          <w:color w:val="auto"/>
          <w:spacing w:val="20"/>
          <w:sz w:val="24"/>
          <w:highlight w:val="none"/>
        </w:rPr>
      </w:pPr>
      <w:r>
        <w:rPr>
          <w:rFonts w:hint="eastAsia" w:ascii="宋体" w:cs="宋体"/>
          <w:color w:val="auto"/>
          <w:spacing w:val="20"/>
          <w:sz w:val="24"/>
          <w:highlight w:val="none"/>
        </w:rPr>
        <w:t>注：</w:t>
      </w:r>
      <w:r>
        <w:rPr>
          <w:rFonts w:hint="eastAsia" w:ascii="宋体" w:eastAsia="宋体" w:cs="宋体"/>
          <w:color w:val="auto"/>
          <w:spacing w:val="20"/>
          <w:sz w:val="24"/>
          <w:highlight w:val="none"/>
        </w:rPr>
        <w:t>1.必须按第六章食品说明的名称填列齐全。</w:t>
      </w:r>
    </w:p>
    <w:p w14:paraId="7421C18F">
      <w:pPr>
        <w:adjustRightInd w:val="0"/>
        <w:snapToGrid w:val="0"/>
        <w:spacing w:line="240" w:lineRule="auto"/>
        <w:jc w:val="both"/>
        <w:rPr>
          <w:rFonts w:hint="eastAsia" w:ascii="宋体" w:eastAsia="宋体" w:cs="宋体"/>
          <w:color w:val="auto"/>
          <w:spacing w:val="20"/>
          <w:sz w:val="24"/>
          <w:highlight w:val="none"/>
        </w:rPr>
      </w:pPr>
      <w:r>
        <w:rPr>
          <w:rFonts w:hint="eastAsia" w:ascii="宋体" w:eastAsia="宋体" w:cs="宋体"/>
          <w:color w:val="auto"/>
          <w:spacing w:val="20"/>
          <w:sz w:val="24"/>
          <w:highlight w:val="none"/>
          <w:lang w:val="en-US" w:eastAsia="zh-CN"/>
        </w:rPr>
        <w:t>2.</w:t>
      </w:r>
      <w:r>
        <w:rPr>
          <w:rFonts w:hint="eastAsia" w:ascii="宋体" w:eastAsia="宋体" w:cs="宋体"/>
          <w:color w:val="auto"/>
          <w:spacing w:val="20"/>
          <w:sz w:val="24"/>
          <w:highlight w:val="none"/>
        </w:rPr>
        <w:t>蔬菜类</w:t>
      </w:r>
      <w:r>
        <w:rPr>
          <w:rFonts w:hint="eastAsia" w:ascii="宋体" w:eastAsia="宋体" w:cs="宋体"/>
          <w:color w:val="auto"/>
          <w:spacing w:val="20"/>
          <w:sz w:val="24"/>
          <w:highlight w:val="none"/>
          <w:lang w:eastAsia="zh-CN"/>
        </w:rPr>
        <w:t>、</w:t>
      </w:r>
      <w:r>
        <w:rPr>
          <w:rFonts w:hint="eastAsia" w:ascii="宋体" w:eastAsia="宋体" w:cs="宋体"/>
          <w:color w:val="auto"/>
          <w:spacing w:val="20"/>
          <w:sz w:val="24"/>
          <w:highlight w:val="none"/>
        </w:rPr>
        <w:t>水果类</w:t>
      </w:r>
      <w:r>
        <w:rPr>
          <w:rFonts w:hint="eastAsia" w:ascii="宋体" w:eastAsia="宋体" w:cs="宋体"/>
          <w:color w:val="auto"/>
          <w:spacing w:val="20"/>
          <w:sz w:val="24"/>
          <w:highlight w:val="none"/>
          <w:lang w:eastAsia="zh-CN"/>
        </w:rPr>
        <w:t>品种</w:t>
      </w:r>
      <w:r>
        <w:rPr>
          <w:rFonts w:hint="eastAsia" w:ascii="宋体" w:eastAsia="宋体" w:cs="宋体"/>
          <w:color w:val="auto"/>
          <w:spacing w:val="20"/>
          <w:sz w:val="24"/>
          <w:highlight w:val="none"/>
        </w:rPr>
        <w:t>名称</w:t>
      </w:r>
      <w:r>
        <w:rPr>
          <w:rFonts w:hint="eastAsia" w:ascii="宋体" w:eastAsia="宋体" w:cs="宋体"/>
          <w:color w:val="auto"/>
          <w:spacing w:val="20"/>
          <w:sz w:val="24"/>
          <w:highlight w:val="none"/>
          <w:lang w:eastAsia="zh-CN"/>
        </w:rPr>
        <w:t>自行</w:t>
      </w:r>
      <w:r>
        <w:rPr>
          <w:rFonts w:hint="eastAsia" w:ascii="宋体" w:eastAsia="宋体" w:cs="宋体"/>
          <w:color w:val="auto"/>
          <w:spacing w:val="20"/>
          <w:sz w:val="24"/>
          <w:highlight w:val="none"/>
        </w:rPr>
        <w:t>填列</w:t>
      </w:r>
      <w:r>
        <w:rPr>
          <w:rFonts w:hint="eastAsia" w:ascii="宋体" w:eastAsia="宋体" w:cs="宋体"/>
          <w:color w:val="auto"/>
          <w:spacing w:val="20"/>
          <w:sz w:val="24"/>
          <w:highlight w:val="none"/>
          <w:lang w:eastAsia="zh-CN"/>
        </w:rPr>
        <w:t>。</w:t>
      </w:r>
    </w:p>
    <w:p w14:paraId="11E9C49D">
      <w:pPr>
        <w:adjustRightInd w:val="0"/>
        <w:snapToGrid w:val="0"/>
        <w:spacing w:line="240" w:lineRule="auto"/>
        <w:jc w:val="both"/>
        <w:rPr>
          <w:rFonts w:hint="eastAsia" w:ascii="宋体" w:eastAsia="宋体" w:cs="宋体"/>
          <w:color w:val="auto"/>
          <w:spacing w:val="20"/>
          <w:sz w:val="24"/>
          <w:highlight w:val="none"/>
        </w:rPr>
      </w:pPr>
      <w:r>
        <w:rPr>
          <w:rFonts w:hint="eastAsia" w:ascii="宋体" w:eastAsia="宋体" w:cs="宋体"/>
          <w:color w:val="auto"/>
          <w:spacing w:val="20"/>
          <w:sz w:val="24"/>
          <w:highlight w:val="none"/>
          <w:lang w:val="en-US" w:eastAsia="zh-CN"/>
        </w:rPr>
        <w:t>3</w:t>
      </w:r>
      <w:r>
        <w:rPr>
          <w:rFonts w:hint="eastAsia" w:ascii="宋体" w:eastAsia="宋体" w:cs="宋体"/>
          <w:color w:val="auto"/>
          <w:spacing w:val="20"/>
          <w:sz w:val="24"/>
          <w:highlight w:val="none"/>
        </w:rPr>
        <w:t xml:space="preserve">.此表中所填写的内容即为投标供应商的投标食品，若中标，将作为招标人接受配送食品验收的依据。 </w:t>
      </w:r>
    </w:p>
    <w:p w14:paraId="618CD6F4">
      <w:pPr>
        <w:spacing w:line="440" w:lineRule="exact"/>
        <w:ind w:firstLine="4320" w:firstLineChars="1800"/>
        <w:rPr>
          <w:rFonts w:ascii="宋体" w:cs="宋体"/>
          <w:color w:val="auto"/>
          <w:sz w:val="24"/>
          <w:highlight w:val="none"/>
        </w:rPr>
      </w:pPr>
    </w:p>
    <w:p w14:paraId="2411BFAA">
      <w:pPr>
        <w:spacing w:line="440" w:lineRule="exact"/>
        <w:rPr>
          <w:rFonts w:ascii="宋体" w:cs="宋体"/>
          <w:color w:val="auto"/>
          <w:sz w:val="24"/>
          <w:highlight w:val="none"/>
        </w:rPr>
      </w:pPr>
    </w:p>
    <w:p w14:paraId="36EC3F2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投标人名称（盖章）：</w:t>
      </w:r>
      <w:r>
        <w:rPr>
          <w:rFonts w:hint="eastAsia" w:ascii="宋体" w:hAnsi="宋体" w:cs="宋体"/>
          <w:color w:val="auto"/>
          <w:sz w:val="24"/>
          <w:highlight w:val="none"/>
          <w:u w:val="single"/>
        </w:rPr>
        <w:t xml:space="preserve">                                    </w:t>
      </w:r>
    </w:p>
    <w:p w14:paraId="01A1EDE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法定代表人或授权代表人（签字或盖章）：</w:t>
      </w:r>
      <w:r>
        <w:rPr>
          <w:rFonts w:hint="eastAsia" w:ascii="宋体" w:hAnsi="宋体" w:cs="宋体"/>
          <w:color w:val="auto"/>
          <w:sz w:val="24"/>
          <w:highlight w:val="none"/>
          <w:u w:val="single"/>
        </w:rPr>
        <w:t xml:space="preserve">              </w:t>
      </w:r>
    </w:p>
    <w:p w14:paraId="3E8B9F7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7C92F764">
      <w:pPr>
        <w:snapToGrid w:val="0"/>
        <w:spacing w:before="156" w:line="240" w:lineRule="auto"/>
        <w:rPr>
          <w:rFonts w:ascii="宋体" w:cs="宋体"/>
          <w:b/>
          <w:color w:val="auto"/>
          <w:sz w:val="32"/>
          <w:szCs w:val="32"/>
          <w:highlight w:val="none"/>
        </w:rPr>
      </w:pPr>
    </w:p>
    <w:p w14:paraId="3A661395">
      <w:pPr>
        <w:snapToGrid w:val="0"/>
        <w:spacing w:before="156" w:line="240" w:lineRule="auto"/>
        <w:ind w:firstLine="2715" w:firstLineChars="845"/>
        <w:rPr>
          <w:rFonts w:ascii="宋体" w:cs="宋体"/>
          <w:b/>
          <w:color w:val="auto"/>
          <w:sz w:val="32"/>
          <w:szCs w:val="32"/>
          <w:highlight w:val="none"/>
        </w:rPr>
      </w:pPr>
    </w:p>
    <w:p w14:paraId="5E068FD5">
      <w:pPr>
        <w:snapToGrid w:val="0"/>
        <w:spacing w:before="156" w:line="360" w:lineRule="auto"/>
        <w:jc w:val="both"/>
        <w:rPr>
          <w:rFonts w:ascii="宋体" w:cs="宋体"/>
          <w:b/>
          <w:color w:val="auto"/>
          <w:sz w:val="32"/>
          <w:szCs w:val="32"/>
          <w:highlight w:val="none"/>
        </w:rPr>
      </w:pPr>
    </w:p>
    <w:p w14:paraId="6C1C0CDC">
      <w:pPr>
        <w:snapToGrid w:val="0"/>
        <w:spacing w:before="156" w:line="360" w:lineRule="auto"/>
        <w:jc w:val="both"/>
        <w:rPr>
          <w:rFonts w:ascii="宋体" w:cs="宋体"/>
          <w:b/>
          <w:color w:val="auto"/>
          <w:sz w:val="32"/>
          <w:szCs w:val="32"/>
          <w:highlight w:val="none"/>
        </w:rPr>
      </w:pPr>
      <w:r>
        <w:rPr>
          <w:rFonts w:hint="eastAsia" w:ascii="宋体" w:cs="宋体"/>
          <w:b/>
          <w:color w:val="auto"/>
          <w:sz w:val="32"/>
          <w:szCs w:val="32"/>
          <w:highlight w:val="none"/>
        </w:rPr>
        <w:t>附十一:</w:t>
      </w:r>
    </w:p>
    <w:p w14:paraId="4A070BA1">
      <w:pPr>
        <w:jc w:val="center"/>
        <w:rPr>
          <w:rFonts w:ascii="宋体" w:cs="宋体"/>
          <w:b/>
          <w:color w:val="auto"/>
          <w:sz w:val="36"/>
          <w:szCs w:val="36"/>
          <w:highlight w:val="none"/>
        </w:rPr>
      </w:pPr>
      <w:r>
        <w:rPr>
          <w:rFonts w:hint="eastAsia" w:ascii="宋体" w:cs="宋体"/>
          <w:b/>
          <w:color w:val="auto"/>
          <w:sz w:val="36"/>
          <w:szCs w:val="36"/>
          <w:highlight w:val="none"/>
        </w:rPr>
        <w:t>供应商报名登记表</w:t>
      </w:r>
    </w:p>
    <w:p w14:paraId="7FA3A5B6">
      <w:pPr>
        <w:ind w:firstLine="3614" w:firstLineChars="1500"/>
        <w:rPr>
          <w:rFonts w:ascii="宋体" w:cs="宋体"/>
          <w:b/>
          <w:color w:val="auto"/>
          <w:sz w:val="24"/>
          <w:highlight w:val="none"/>
        </w:rPr>
      </w:pPr>
      <w:r>
        <w:rPr>
          <w:rFonts w:hint="eastAsia" w:ascii="宋体" w:cs="宋体"/>
          <w:b/>
          <w:color w:val="auto"/>
          <w:sz w:val="24"/>
          <w:highlight w:val="none"/>
          <w:lang w:eastAsia="zh-CN"/>
        </w:rPr>
        <w:t>2025</w:t>
      </w:r>
      <w:r>
        <w:rPr>
          <w:rFonts w:hint="eastAsia" w:ascii="宋体" w:cs="宋体"/>
          <w:b/>
          <w:color w:val="auto"/>
          <w:sz w:val="24"/>
          <w:highlight w:val="none"/>
        </w:rPr>
        <w:t xml:space="preserve">年   月   日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64"/>
        <w:gridCol w:w="2344"/>
        <w:gridCol w:w="1307"/>
        <w:gridCol w:w="3323"/>
      </w:tblGrid>
      <w:tr w14:paraId="73BAB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2064" w:type="dxa"/>
            <w:noWrap w:val="0"/>
            <w:vAlign w:val="center"/>
          </w:tcPr>
          <w:p w14:paraId="711B53E2">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rPr>
              <w:t>招标编号</w:t>
            </w:r>
          </w:p>
        </w:tc>
        <w:tc>
          <w:tcPr>
            <w:tcW w:w="2344" w:type="dxa"/>
            <w:noWrap w:val="0"/>
            <w:vAlign w:val="center"/>
          </w:tcPr>
          <w:p w14:paraId="0C75AC8C">
            <w:pPr>
              <w:spacing w:line="360" w:lineRule="exact"/>
              <w:rPr>
                <w:rFonts w:hint="eastAsia" w:ascii="宋体" w:hAnsi="宋体" w:cs="宋体"/>
                <w:b/>
                <w:color w:val="auto"/>
                <w:sz w:val="24"/>
                <w:highlight w:val="none"/>
              </w:rPr>
            </w:pPr>
          </w:p>
        </w:tc>
        <w:tc>
          <w:tcPr>
            <w:tcW w:w="1307" w:type="dxa"/>
            <w:noWrap w:val="0"/>
            <w:vAlign w:val="center"/>
          </w:tcPr>
          <w:p w14:paraId="429A2F55">
            <w:pPr>
              <w:spacing w:line="360" w:lineRule="exact"/>
              <w:rPr>
                <w:rFonts w:hint="eastAsia" w:ascii="宋体" w:hAnsi="宋体" w:cs="宋体"/>
                <w:b/>
                <w:color w:val="auto"/>
                <w:sz w:val="24"/>
                <w:highlight w:val="none"/>
              </w:rPr>
            </w:pPr>
            <w:r>
              <w:rPr>
                <w:rFonts w:hint="eastAsia" w:ascii="宋体" w:hAnsi="宋体" w:cs="宋体"/>
                <w:b/>
                <w:color w:val="auto"/>
                <w:sz w:val="24"/>
                <w:highlight w:val="none"/>
              </w:rPr>
              <w:t>项目名称</w:t>
            </w:r>
          </w:p>
        </w:tc>
        <w:tc>
          <w:tcPr>
            <w:tcW w:w="3323" w:type="dxa"/>
            <w:noWrap w:val="0"/>
            <w:vAlign w:val="center"/>
          </w:tcPr>
          <w:p w14:paraId="31D4EBF2">
            <w:pPr>
              <w:spacing w:line="360" w:lineRule="exact"/>
              <w:rPr>
                <w:rFonts w:hint="eastAsia" w:ascii="宋体" w:hAnsi="宋体" w:cs="宋体"/>
                <w:b/>
                <w:color w:val="auto"/>
                <w:sz w:val="24"/>
                <w:highlight w:val="none"/>
              </w:rPr>
            </w:pPr>
          </w:p>
        </w:tc>
      </w:tr>
      <w:tr w14:paraId="5FCAB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2064" w:type="dxa"/>
            <w:noWrap w:val="0"/>
            <w:vAlign w:val="center"/>
          </w:tcPr>
          <w:p w14:paraId="72103DDA">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rPr>
              <w:t>报名单位（全称）</w:t>
            </w:r>
          </w:p>
        </w:tc>
        <w:tc>
          <w:tcPr>
            <w:tcW w:w="6974" w:type="dxa"/>
            <w:gridSpan w:val="3"/>
            <w:noWrap w:val="0"/>
            <w:vAlign w:val="center"/>
          </w:tcPr>
          <w:p w14:paraId="77CEEAF3">
            <w:pPr>
              <w:spacing w:line="360" w:lineRule="exact"/>
              <w:rPr>
                <w:rFonts w:hint="eastAsia" w:ascii="宋体" w:hAnsi="宋体" w:cs="宋体"/>
                <w:b/>
                <w:color w:val="auto"/>
                <w:sz w:val="24"/>
                <w:highlight w:val="none"/>
              </w:rPr>
            </w:pPr>
          </w:p>
        </w:tc>
      </w:tr>
      <w:tr w14:paraId="0C6D6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2064" w:type="dxa"/>
            <w:noWrap w:val="0"/>
            <w:vAlign w:val="center"/>
          </w:tcPr>
          <w:p w14:paraId="2A3EACE0">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rPr>
              <w:t>具体所投标项</w:t>
            </w:r>
          </w:p>
        </w:tc>
        <w:tc>
          <w:tcPr>
            <w:tcW w:w="6974" w:type="dxa"/>
            <w:gridSpan w:val="3"/>
            <w:noWrap w:val="0"/>
            <w:vAlign w:val="center"/>
          </w:tcPr>
          <w:p w14:paraId="6006046A">
            <w:pPr>
              <w:spacing w:line="360" w:lineRule="exact"/>
              <w:rPr>
                <w:rFonts w:hint="eastAsia" w:ascii="宋体" w:hAnsi="宋体" w:cs="宋体"/>
                <w:b/>
                <w:color w:val="auto"/>
                <w:sz w:val="24"/>
                <w:highlight w:val="none"/>
              </w:rPr>
            </w:pPr>
          </w:p>
        </w:tc>
      </w:tr>
      <w:tr w14:paraId="0E715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0" w:hRule="atLeast"/>
        </w:trPr>
        <w:tc>
          <w:tcPr>
            <w:tcW w:w="2064" w:type="dxa"/>
            <w:noWrap w:val="0"/>
            <w:vAlign w:val="center"/>
          </w:tcPr>
          <w:p w14:paraId="68792BA6">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rPr>
              <w:t>报名材料清单</w:t>
            </w:r>
          </w:p>
          <w:p w14:paraId="4B7BB18E">
            <w:pPr>
              <w:spacing w:line="360" w:lineRule="exact"/>
              <w:jc w:val="distribute"/>
              <w:rPr>
                <w:rFonts w:hint="eastAsia" w:ascii="宋体" w:hAnsi="宋体" w:cs="宋体"/>
                <w:b/>
                <w:color w:val="auto"/>
                <w:sz w:val="24"/>
                <w:highlight w:val="none"/>
              </w:rPr>
            </w:pPr>
          </w:p>
        </w:tc>
        <w:tc>
          <w:tcPr>
            <w:tcW w:w="6974" w:type="dxa"/>
            <w:gridSpan w:val="3"/>
            <w:noWrap w:val="0"/>
            <w:vAlign w:val="center"/>
          </w:tcPr>
          <w:p w14:paraId="6992E37A">
            <w:pPr>
              <w:spacing w:line="360" w:lineRule="exact"/>
              <w:rPr>
                <w:rFonts w:hint="eastAsia" w:ascii="宋体" w:hAnsi="宋体" w:cs="宋体"/>
                <w:b/>
                <w:bCs/>
                <w:color w:val="auto"/>
                <w:kern w:val="0"/>
                <w:sz w:val="24"/>
                <w:highlight w:val="none"/>
                <w:u w:val="single"/>
              </w:rPr>
            </w:pPr>
            <w:r>
              <w:rPr>
                <w:rFonts w:hint="eastAsia" w:ascii="宋体" w:hAnsi="宋体" w:cs="宋体"/>
                <w:b/>
                <w:color w:val="auto"/>
                <w:sz w:val="24"/>
                <w:highlight w:val="none"/>
              </w:rPr>
              <w:t>1.</w:t>
            </w:r>
            <w:r>
              <w:rPr>
                <w:rFonts w:hint="eastAsia" w:ascii="宋体" w:hAnsi="宋体" w:cs="宋体"/>
                <w:b/>
                <w:bCs/>
                <w:color w:val="auto"/>
                <w:kern w:val="0"/>
                <w:sz w:val="24"/>
                <w:highlight w:val="none"/>
                <w:lang w:eastAsia="zh-CN"/>
              </w:rPr>
              <w:t>法定代表人授权委托书</w:t>
            </w:r>
            <w:r>
              <w:rPr>
                <w:rFonts w:hint="eastAsia" w:ascii="宋体" w:hAnsi="宋体" w:cs="宋体"/>
                <w:b/>
                <w:bCs/>
                <w:color w:val="auto"/>
                <w:kern w:val="0"/>
                <w:sz w:val="24"/>
                <w:highlight w:val="none"/>
              </w:rPr>
              <w:t>原件</w:t>
            </w:r>
            <w:r>
              <w:rPr>
                <w:rFonts w:hint="eastAsia" w:ascii="宋体" w:hAnsi="宋体" w:cs="宋体"/>
                <w:b/>
                <w:bCs/>
                <w:color w:val="auto"/>
                <w:kern w:val="0"/>
                <w:sz w:val="24"/>
                <w:highlight w:val="none"/>
                <w:u w:val="single"/>
              </w:rPr>
              <w:t xml:space="preserve">    </w:t>
            </w:r>
            <w:r>
              <w:rPr>
                <w:rFonts w:hint="eastAsia" w:ascii="宋体" w:hAnsi="宋体" w:cs="宋体"/>
                <w:b/>
                <w:bCs/>
                <w:color w:val="auto"/>
                <w:kern w:val="0"/>
                <w:sz w:val="24"/>
                <w:highlight w:val="none"/>
              </w:rPr>
              <w:t>（打钩）</w:t>
            </w:r>
          </w:p>
          <w:p w14:paraId="36203525">
            <w:pPr>
              <w:spacing w:line="360" w:lineRule="exac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2.营业执照副本复印件（加盖公章）</w:t>
            </w:r>
            <w:r>
              <w:rPr>
                <w:rFonts w:hint="eastAsia" w:ascii="宋体" w:hAnsi="宋体" w:cs="宋体"/>
                <w:b/>
                <w:bCs/>
                <w:color w:val="auto"/>
                <w:kern w:val="0"/>
                <w:sz w:val="24"/>
                <w:highlight w:val="none"/>
                <w:u w:val="single"/>
              </w:rPr>
              <w:t xml:space="preserve">    </w:t>
            </w:r>
            <w:r>
              <w:rPr>
                <w:rFonts w:hint="eastAsia" w:ascii="宋体" w:hAnsi="宋体" w:cs="宋体"/>
                <w:b/>
                <w:bCs/>
                <w:color w:val="auto"/>
                <w:kern w:val="0"/>
                <w:sz w:val="24"/>
                <w:highlight w:val="none"/>
              </w:rPr>
              <w:t>（打钩）</w:t>
            </w:r>
          </w:p>
          <w:p w14:paraId="5B7F4F5C">
            <w:pPr>
              <w:spacing w:line="360" w:lineRule="exac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3.企业代码证复印件（加盖公章）</w:t>
            </w:r>
            <w:r>
              <w:rPr>
                <w:rFonts w:hint="eastAsia" w:ascii="宋体" w:hAnsi="宋体" w:cs="宋体"/>
                <w:b/>
                <w:bCs/>
                <w:color w:val="auto"/>
                <w:kern w:val="0"/>
                <w:sz w:val="24"/>
                <w:highlight w:val="none"/>
                <w:u w:val="single"/>
              </w:rPr>
              <w:t xml:space="preserve">    </w:t>
            </w:r>
            <w:r>
              <w:rPr>
                <w:rFonts w:hint="eastAsia" w:ascii="宋体" w:hAnsi="宋体" w:cs="宋体"/>
                <w:b/>
                <w:bCs/>
                <w:color w:val="auto"/>
                <w:kern w:val="0"/>
                <w:sz w:val="24"/>
                <w:highlight w:val="none"/>
              </w:rPr>
              <w:t>（打钩）</w:t>
            </w:r>
          </w:p>
          <w:p w14:paraId="03A4931E">
            <w:pPr>
              <w:spacing w:line="360" w:lineRule="exact"/>
              <w:rPr>
                <w:rFonts w:hint="eastAsia" w:ascii="宋体" w:hAnsi="宋体" w:cs="宋体"/>
                <w:b/>
                <w:color w:val="auto"/>
                <w:sz w:val="24"/>
                <w:highlight w:val="none"/>
              </w:rPr>
            </w:pPr>
            <w:r>
              <w:rPr>
                <w:rFonts w:hint="eastAsia" w:ascii="宋体" w:hAnsi="宋体" w:cs="宋体"/>
                <w:b/>
                <w:bCs/>
                <w:color w:val="auto"/>
                <w:kern w:val="0"/>
                <w:sz w:val="24"/>
                <w:highlight w:val="none"/>
              </w:rPr>
              <w:t>4.经办人身份证原件和复印件</w:t>
            </w:r>
            <w:r>
              <w:rPr>
                <w:rFonts w:hint="eastAsia" w:ascii="宋体" w:hAnsi="宋体" w:cs="宋体"/>
                <w:b/>
                <w:bCs/>
                <w:color w:val="auto"/>
                <w:kern w:val="0"/>
                <w:sz w:val="24"/>
                <w:highlight w:val="none"/>
                <w:u w:val="single"/>
              </w:rPr>
              <w:t xml:space="preserve">    </w:t>
            </w:r>
            <w:r>
              <w:rPr>
                <w:rFonts w:hint="eastAsia" w:ascii="宋体" w:hAnsi="宋体" w:cs="宋体"/>
                <w:b/>
                <w:bCs/>
                <w:color w:val="auto"/>
                <w:kern w:val="0"/>
                <w:sz w:val="24"/>
                <w:highlight w:val="none"/>
              </w:rPr>
              <w:t>（打钩）</w:t>
            </w:r>
          </w:p>
          <w:p w14:paraId="1824E055">
            <w:pPr>
              <w:spacing w:line="360" w:lineRule="exact"/>
              <w:rPr>
                <w:rFonts w:hint="eastAsia" w:ascii="宋体" w:hAnsi="宋体" w:cs="宋体"/>
                <w:b/>
                <w:color w:val="auto"/>
                <w:sz w:val="24"/>
                <w:highlight w:val="none"/>
              </w:rPr>
            </w:pPr>
            <w:r>
              <w:rPr>
                <w:rFonts w:hint="eastAsia" w:ascii="宋体" w:hAnsi="宋体" w:cs="宋体"/>
                <w:b/>
                <w:color w:val="auto"/>
                <w:sz w:val="24"/>
                <w:highlight w:val="none"/>
              </w:rPr>
              <w:t>5.招标文件要求的其它材料。</w:t>
            </w:r>
          </w:p>
        </w:tc>
      </w:tr>
      <w:tr w14:paraId="1FC87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064" w:type="dxa"/>
            <w:noWrap w:val="0"/>
            <w:vAlign w:val="center"/>
          </w:tcPr>
          <w:p w14:paraId="5D590959">
            <w:pPr>
              <w:spacing w:line="360" w:lineRule="exact"/>
              <w:jc w:val="distribute"/>
              <w:rPr>
                <w:rFonts w:hint="eastAsia" w:ascii="宋体" w:hAnsi="宋体" w:cs="宋体"/>
                <w:b/>
                <w:bCs/>
                <w:color w:val="auto"/>
                <w:sz w:val="24"/>
                <w:highlight w:val="none"/>
              </w:rPr>
            </w:pPr>
            <w:r>
              <w:rPr>
                <w:rFonts w:hint="eastAsia" w:ascii="宋体" w:hAnsi="宋体" w:cs="宋体"/>
                <w:b/>
                <w:bCs/>
                <w:color w:val="auto"/>
                <w:sz w:val="24"/>
                <w:highlight w:val="none"/>
              </w:rPr>
              <w:t>联系人</w:t>
            </w:r>
          </w:p>
        </w:tc>
        <w:tc>
          <w:tcPr>
            <w:tcW w:w="2344" w:type="dxa"/>
            <w:noWrap w:val="0"/>
            <w:vAlign w:val="center"/>
          </w:tcPr>
          <w:p w14:paraId="743CFFFE">
            <w:pPr>
              <w:spacing w:line="360" w:lineRule="exact"/>
              <w:rPr>
                <w:rFonts w:hint="eastAsia" w:ascii="宋体" w:hAnsi="宋体" w:cs="宋体"/>
                <w:b/>
                <w:bCs/>
                <w:color w:val="auto"/>
                <w:sz w:val="24"/>
                <w:highlight w:val="none"/>
              </w:rPr>
            </w:pPr>
          </w:p>
        </w:tc>
        <w:tc>
          <w:tcPr>
            <w:tcW w:w="1307" w:type="dxa"/>
            <w:noWrap w:val="0"/>
            <w:vAlign w:val="center"/>
          </w:tcPr>
          <w:p w14:paraId="2E739699">
            <w:pPr>
              <w:spacing w:line="360" w:lineRule="exact"/>
              <w:rPr>
                <w:rFonts w:hint="eastAsia" w:ascii="宋体" w:hAnsi="宋体" w:cs="宋体"/>
                <w:b/>
                <w:bCs/>
                <w:color w:val="auto"/>
                <w:sz w:val="24"/>
                <w:highlight w:val="none"/>
              </w:rPr>
            </w:pPr>
            <w:r>
              <w:rPr>
                <w:rFonts w:hint="eastAsia" w:ascii="宋体" w:hAnsi="宋体" w:cs="宋体"/>
                <w:b/>
                <w:bCs/>
                <w:color w:val="auto"/>
                <w:sz w:val="24"/>
                <w:highlight w:val="none"/>
              </w:rPr>
              <w:t>联系电话</w:t>
            </w:r>
          </w:p>
        </w:tc>
        <w:tc>
          <w:tcPr>
            <w:tcW w:w="3323" w:type="dxa"/>
            <w:noWrap w:val="0"/>
            <w:vAlign w:val="center"/>
          </w:tcPr>
          <w:p w14:paraId="2395A65D">
            <w:pPr>
              <w:spacing w:line="360" w:lineRule="exact"/>
              <w:rPr>
                <w:rFonts w:hint="eastAsia" w:ascii="宋体" w:hAnsi="宋体" w:cs="宋体"/>
                <w:b/>
                <w:bCs/>
                <w:color w:val="auto"/>
                <w:sz w:val="24"/>
                <w:highlight w:val="none"/>
              </w:rPr>
            </w:pPr>
          </w:p>
        </w:tc>
      </w:tr>
      <w:tr w14:paraId="376AE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2064" w:type="dxa"/>
            <w:noWrap w:val="0"/>
            <w:vAlign w:val="center"/>
          </w:tcPr>
          <w:p w14:paraId="212BC8C1">
            <w:pPr>
              <w:spacing w:line="360" w:lineRule="exact"/>
              <w:jc w:val="distribute"/>
              <w:rPr>
                <w:rFonts w:hint="eastAsia" w:ascii="宋体" w:hAnsi="宋体" w:cs="宋体"/>
                <w:b/>
                <w:bCs/>
                <w:color w:val="auto"/>
                <w:sz w:val="24"/>
                <w:highlight w:val="none"/>
              </w:rPr>
            </w:pPr>
            <w:r>
              <w:rPr>
                <w:rFonts w:hint="eastAsia" w:ascii="宋体" w:hAnsi="宋体" w:cs="宋体"/>
                <w:b/>
                <w:bCs/>
                <w:color w:val="auto"/>
                <w:sz w:val="24"/>
                <w:highlight w:val="none"/>
              </w:rPr>
              <w:t>传真</w:t>
            </w:r>
          </w:p>
        </w:tc>
        <w:tc>
          <w:tcPr>
            <w:tcW w:w="2344" w:type="dxa"/>
            <w:noWrap w:val="0"/>
            <w:vAlign w:val="center"/>
          </w:tcPr>
          <w:p w14:paraId="1473A173">
            <w:pPr>
              <w:spacing w:line="360" w:lineRule="exact"/>
              <w:rPr>
                <w:rFonts w:hint="eastAsia" w:ascii="宋体" w:hAnsi="宋体" w:cs="宋体"/>
                <w:b/>
                <w:bCs/>
                <w:color w:val="auto"/>
                <w:sz w:val="24"/>
                <w:highlight w:val="none"/>
              </w:rPr>
            </w:pPr>
          </w:p>
        </w:tc>
        <w:tc>
          <w:tcPr>
            <w:tcW w:w="1307" w:type="dxa"/>
            <w:noWrap w:val="0"/>
            <w:vAlign w:val="center"/>
          </w:tcPr>
          <w:p w14:paraId="47446081">
            <w:pPr>
              <w:spacing w:line="360" w:lineRule="exact"/>
              <w:rPr>
                <w:rFonts w:hint="eastAsia" w:ascii="宋体" w:hAnsi="宋体" w:cs="宋体"/>
                <w:b/>
                <w:bCs/>
                <w:color w:val="auto"/>
                <w:sz w:val="24"/>
                <w:highlight w:val="none"/>
              </w:rPr>
            </w:pPr>
            <w:r>
              <w:rPr>
                <w:rFonts w:hint="eastAsia" w:ascii="宋体" w:hAnsi="宋体" w:cs="宋体"/>
                <w:b/>
                <w:bCs/>
                <w:color w:val="auto"/>
                <w:sz w:val="24"/>
                <w:highlight w:val="none"/>
              </w:rPr>
              <w:t>电子邮件</w:t>
            </w:r>
          </w:p>
        </w:tc>
        <w:tc>
          <w:tcPr>
            <w:tcW w:w="3323" w:type="dxa"/>
            <w:noWrap w:val="0"/>
            <w:vAlign w:val="center"/>
          </w:tcPr>
          <w:p w14:paraId="44F380A4">
            <w:pPr>
              <w:spacing w:line="360" w:lineRule="exact"/>
              <w:rPr>
                <w:rFonts w:hint="eastAsia" w:ascii="宋体" w:hAnsi="宋体" w:cs="宋体"/>
                <w:b/>
                <w:bCs/>
                <w:color w:val="auto"/>
                <w:sz w:val="24"/>
                <w:highlight w:val="none"/>
              </w:rPr>
            </w:pPr>
          </w:p>
        </w:tc>
      </w:tr>
      <w:tr w14:paraId="45D88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064" w:type="dxa"/>
            <w:noWrap w:val="0"/>
            <w:vAlign w:val="center"/>
          </w:tcPr>
          <w:p w14:paraId="5E78E7CB">
            <w:pPr>
              <w:spacing w:line="360" w:lineRule="exact"/>
              <w:jc w:val="distribute"/>
              <w:rPr>
                <w:rFonts w:hint="eastAsia" w:ascii="宋体" w:hAnsi="宋体" w:cs="宋体"/>
                <w:b/>
                <w:bCs/>
                <w:color w:val="auto"/>
                <w:sz w:val="24"/>
                <w:highlight w:val="none"/>
              </w:rPr>
            </w:pPr>
            <w:r>
              <w:rPr>
                <w:rFonts w:hint="eastAsia" w:ascii="宋体" w:hAnsi="宋体" w:cs="宋体"/>
                <w:b/>
                <w:bCs/>
                <w:color w:val="auto"/>
                <w:sz w:val="24"/>
                <w:highlight w:val="none"/>
              </w:rPr>
              <w:t>所投标项</w:t>
            </w:r>
          </w:p>
          <w:p w14:paraId="34FF6202">
            <w:pPr>
              <w:spacing w:line="360" w:lineRule="exact"/>
              <w:jc w:val="distribute"/>
              <w:rPr>
                <w:rFonts w:hint="eastAsia" w:ascii="宋体" w:hAnsi="宋体" w:cs="宋体"/>
                <w:b/>
                <w:bCs/>
                <w:color w:val="auto"/>
                <w:sz w:val="24"/>
                <w:highlight w:val="none"/>
              </w:rPr>
            </w:pPr>
            <w:r>
              <w:rPr>
                <w:rFonts w:hint="eastAsia" w:ascii="宋体" w:hAnsi="宋体" w:cs="宋体"/>
                <w:b/>
                <w:bCs/>
                <w:color w:val="auto"/>
                <w:sz w:val="24"/>
                <w:highlight w:val="none"/>
              </w:rPr>
              <w:t>经营场所地址</w:t>
            </w:r>
          </w:p>
        </w:tc>
        <w:tc>
          <w:tcPr>
            <w:tcW w:w="6974" w:type="dxa"/>
            <w:gridSpan w:val="3"/>
            <w:noWrap w:val="0"/>
            <w:vAlign w:val="center"/>
          </w:tcPr>
          <w:p w14:paraId="5016005C">
            <w:pPr>
              <w:spacing w:line="360" w:lineRule="exact"/>
              <w:rPr>
                <w:rFonts w:hint="eastAsia" w:ascii="宋体" w:hAnsi="宋体" w:cs="宋体"/>
                <w:b/>
                <w:bCs/>
                <w:color w:val="auto"/>
                <w:sz w:val="24"/>
                <w:highlight w:val="none"/>
              </w:rPr>
            </w:pPr>
          </w:p>
        </w:tc>
      </w:tr>
      <w:tr w14:paraId="607BD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7" w:hRule="atLeast"/>
        </w:trPr>
        <w:tc>
          <w:tcPr>
            <w:tcW w:w="2064" w:type="dxa"/>
            <w:noWrap w:val="0"/>
            <w:vAlign w:val="center"/>
          </w:tcPr>
          <w:p w14:paraId="367B0A77">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rPr>
              <w:t>单位盖章或</w:t>
            </w:r>
          </w:p>
          <w:p w14:paraId="6FB193FC">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lang w:eastAsia="zh-CN"/>
              </w:rPr>
              <w:t>法定代表人</w:t>
            </w:r>
            <w:r>
              <w:rPr>
                <w:rFonts w:hint="eastAsia" w:ascii="宋体" w:hAnsi="宋体" w:cs="宋体"/>
                <w:b/>
                <w:color w:val="auto"/>
                <w:sz w:val="24"/>
                <w:highlight w:val="none"/>
              </w:rPr>
              <w:t>（或</w:t>
            </w:r>
            <w:r>
              <w:rPr>
                <w:rFonts w:hint="eastAsia" w:ascii="宋体" w:hAnsi="宋体" w:cs="宋体"/>
                <w:b/>
                <w:color w:val="auto"/>
                <w:sz w:val="24"/>
                <w:highlight w:val="none"/>
                <w:lang w:eastAsia="zh-CN"/>
              </w:rPr>
              <w:t>授权代表人</w:t>
            </w:r>
            <w:r>
              <w:rPr>
                <w:rFonts w:hint="eastAsia" w:ascii="宋体" w:hAnsi="宋体" w:cs="宋体"/>
                <w:b/>
                <w:color w:val="auto"/>
                <w:sz w:val="24"/>
                <w:highlight w:val="none"/>
              </w:rPr>
              <w:t>）签字</w:t>
            </w:r>
          </w:p>
        </w:tc>
        <w:tc>
          <w:tcPr>
            <w:tcW w:w="6974" w:type="dxa"/>
            <w:gridSpan w:val="3"/>
            <w:noWrap w:val="0"/>
            <w:vAlign w:val="center"/>
          </w:tcPr>
          <w:p w14:paraId="01807E88">
            <w:pPr>
              <w:spacing w:line="360" w:lineRule="exact"/>
              <w:ind w:firstLine="472" w:firstLineChars="196"/>
              <w:rPr>
                <w:rFonts w:hint="eastAsia" w:ascii="宋体" w:hAnsi="宋体" w:cs="宋体"/>
                <w:b/>
                <w:color w:val="auto"/>
                <w:sz w:val="24"/>
                <w:highlight w:val="none"/>
              </w:rPr>
            </w:pPr>
            <w:r>
              <w:rPr>
                <w:rFonts w:hint="eastAsia" w:ascii="宋体" w:hAnsi="宋体" w:cs="宋体"/>
                <w:b/>
                <w:color w:val="auto"/>
                <w:sz w:val="24"/>
                <w:highlight w:val="none"/>
              </w:rPr>
              <w:t>本公司承诺以上提供的材料、信息均真实可靠，如有不符，愿承担一切法律后果，并接受相关规定处罚。</w:t>
            </w:r>
          </w:p>
          <w:p w14:paraId="01A1E15B">
            <w:pPr>
              <w:spacing w:line="360" w:lineRule="exact"/>
              <w:ind w:firstLine="472" w:firstLineChars="196"/>
              <w:rPr>
                <w:rFonts w:hint="eastAsia" w:ascii="宋体" w:hAnsi="宋体" w:cs="宋体"/>
                <w:b/>
                <w:color w:val="auto"/>
                <w:sz w:val="24"/>
                <w:highlight w:val="none"/>
              </w:rPr>
            </w:pPr>
          </w:p>
          <w:p w14:paraId="6D521490">
            <w:pPr>
              <w:spacing w:line="360" w:lineRule="exact"/>
              <w:ind w:firstLine="472" w:firstLineChars="196"/>
              <w:rPr>
                <w:rFonts w:hint="eastAsia" w:ascii="宋体" w:hAnsi="宋体" w:cs="宋体"/>
                <w:b/>
                <w:color w:val="auto"/>
                <w:sz w:val="24"/>
                <w:highlight w:val="none"/>
              </w:rPr>
            </w:pPr>
          </w:p>
          <w:p w14:paraId="77FA6A51">
            <w:pPr>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rPr>
              <w:t>单位公章：</w:t>
            </w:r>
          </w:p>
          <w:p w14:paraId="5EF2B37B">
            <w:pPr>
              <w:spacing w:line="360" w:lineRule="exact"/>
              <w:jc w:val="center"/>
              <w:rPr>
                <w:rFonts w:hint="eastAsia" w:ascii="宋体" w:hAnsi="宋体" w:cs="宋体"/>
                <w:b/>
                <w:color w:val="auto"/>
                <w:sz w:val="24"/>
                <w:highlight w:val="none"/>
              </w:rPr>
            </w:pPr>
          </w:p>
          <w:p w14:paraId="7843864A">
            <w:pPr>
              <w:spacing w:line="360" w:lineRule="exact"/>
              <w:jc w:val="center"/>
              <w:rPr>
                <w:rFonts w:hint="eastAsia" w:ascii="宋体" w:hAnsi="宋体" w:cs="宋体"/>
                <w:b/>
                <w:color w:val="auto"/>
                <w:sz w:val="24"/>
                <w:highlight w:val="none"/>
              </w:rPr>
            </w:pPr>
            <w:r>
              <w:rPr>
                <w:rFonts w:hint="eastAsia" w:ascii="宋体" w:hAnsi="宋体" w:cs="宋体"/>
                <w:b/>
                <w:color w:val="auto"/>
                <w:sz w:val="24"/>
                <w:highlight w:val="none"/>
                <w:lang w:eastAsia="zh-CN"/>
              </w:rPr>
              <w:t>法定代表人</w:t>
            </w:r>
            <w:r>
              <w:rPr>
                <w:rFonts w:hint="eastAsia" w:ascii="宋体" w:hAnsi="宋体" w:cs="宋体"/>
                <w:b/>
                <w:color w:val="auto"/>
                <w:sz w:val="24"/>
                <w:highlight w:val="none"/>
              </w:rPr>
              <w:t>（或</w:t>
            </w:r>
            <w:r>
              <w:rPr>
                <w:rFonts w:hint="eastAsia" w:ascii="宋体" w:hAnsi="宋体" w:cs="宋体"/>
                <w:b/>
                <w:color w:val="auto"/>
                <w:sz w:val="24"/>
                <w:highlight w:val="none"/>
                <w:lang w:eastAsia="zh-CN"/>
              </w:rPr>
              <w:t>授权代表人</w:t>
            </w:r>
            <w:r>
              <w:rPr>
                <w:rFonts w:hint="eastAsia" w:ascii="宋体" w:hAnsi="宋体" w:cs="宋体"/>
                <w:b/>
                <w:color w:val="auto"/>
                <w:sz w:val="24"/>
                <w:highlight w:val="none"/>
              </w:rPr>
              <w:t>）签字：</w:t>
            </w:r>
          </w:p>
        </w:tc>
      </w:tr>
      <w:tr w14:paraId="4939C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2064" w:type="dxa"/>
            <w:noWrap w:val="0"/>
            <w:vAlign w:val="center"/>
          </w:tcPr>
          <w:p w14:paraId="18B943B7">
            <w:pPr>
              <w:spacing w:line="240" w:lineRule="auto"/>
              <w:jc w:val="distribute"/>
              <w:rPr>
                <w:rFonts w:hint="eastAsia" w:ascii="宋体" w:hAnsi="宋体" w:cs="宋体"/>
                <w:b/>
                <w:color w:val="auto"/>
                <w:sz w:val="24"/>
                <w:highlight w:val="none"/>
              </w:rPr>
            </w:pPr>
            <w:r>
              <w:rPr>
                <w:rFonts w:hint="eastAsia" w:ascii="宋体" w:hAnsi="宋体" w:cs="宋体"/>
                <w:b/>
                <w:color w:val="auto"/>
                <w:sz w:val="24"/>
                <w:highlight w:val="none"/>
              </w:rPr>
              <w:t>经办人初审意见</w:t>
            </w:r>
          </w:p>
        </w:tc>
        <w:tc>
          <w:tcPr>
            <w:tcW w:w="2344" w:type="dxa"/>
            <w:noWrap w:val="0"/>
            <w:vAlign w:val="center"/>
          </w:tcPr>
          <w:p w14:paraId="30431287">
            <w:pPr>
              <w:spacing w:line="240" w:lineRule="auto"/>
              <w:rPr>
                <w:rFonts w:hint="eastAsia" w:ascii="宋体" w:hAnsi="宋体" w:cs="宋体"/>
                <w:b/>
                <w:color w:val="auto"/>
                <w:sz w:val="24"/>
                <w:highlight w:val="none"/>
              </w:rPr>
            </w:pPr>
          </w:p>
        </w:tc>
        <w:tc>
          <w:tcPr>
            <w:tcW w:w="1307" w:type="dxa"/>
            <w:noWrap w:val="0"/>
            <w:vAlign w:val="center"/>
          </w:tcPr>
          <w:p w14:paraId="079162C2">
            <w:pPr>
              <w:spacing w:line="240" w:lineRule="auto"/>
              <w:rPr>
                <w:rFonts w:hint="eastAsia" w:ascii="宋体" w:hAnsi="宋体" w:cs="宋体"/>
                <w:b/>
                <w:color w:val="auto"/>
                <w:sz w:val="24"/>
                <w:highlight w:val="none"/>
              </w:rPr>
            </w:pPr>
            <w:r>
              <w:rPr>
                <w:rFonts w:hint="eastAsia" w:ascii="宋体" w:hAnsi="宋体" w:cs="宋体"/>
                <w:b/>
                <w:color w:val="auto"/>
                <w:sz w:val="24"/>
                <w:highlight w:val="none"/>
              </w:rPr>
              <w:t>复审意见</w:t>
            </w:r>
          </w:p>
        </w:tc>
        <w:tc>
          <w:tcPr>
            <w:tcW w:w="3323" w:type="dxa"/>
            <w:noWrap w:val="0"/>
            <w:vAlign w:val="center"/>
          </w:tcPr>
          <w:p w14:paraId="214A81F7">
            <w:pPr>
              <w:spacing w:line="240" w:lineRule="auto"/>
              <w:rPr>
                <w:rFonts w:hint="eastAsia" w:ascii="宋体" w:hAnsi="宋体" w:cs="宋体"/>
                <w:b/>
                <w:color w:val="auto"/>
                <w:sz w:val="24"/>
                <w:highlight w:val="none"/>
              </w:rPr>
            </w:pPr>
          </w:p>
          <w:p w14:paraId="7EEB77D1">
            <w:pPr>
              <w:spacing w:line="240" w:lineRule="auto"/>
              <w:rPr>
                <w:rFonts w:hint="eastAsia" w:ascii="宋体" w:hAnsi="宋体" w:cs="宋体"/>
                <w:b/>
                <w:color w:val="auto"/>
                <w:sz w:val="24"/>
                <w:highlight w:val="none"/>
              </w:rPr>
            </w:pPr>
          </w:p>
          <w:p w14:paraId="33FFB807">
            <w:pPr>
              <w:spacing w:line="240" w:lineRule="auto"/>
              <w:rPr>
                <w:rFonts w:hint="eastAsia" w:ascii="宋体" w:hAnsi="宋体" w:cs="宋体"/>
                <w:b/>
                <w:color w:val="auto"/>
                <w:sz w:val="24"/>
                <w:highlight w:val="none"/>
              </w:rPr>
            </w:pPr>
          </w:p>
        </w:tc>
      </w:tr>
      <w:tr w14:paraId="1973D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2064" w:type="dxa"/>
            <w:noWrap w:val="0"/>
            <w:vAlign w:val="center"/>
          </w:tcPr>
          <w:p w14:paraId="59BFE4D0">
            <w:pPr>
              <w:spacing w:line="360" w:lineRule="exact"/>
              <w:jc w:val="distribute"/>
              <w:rPr>
                <w:rFonts w:hint="eastAsia" w:ascii="宋体" w:hAnsi="宋体" w:cs="宋体"/>
                <w:b/>
                <w:color w:val="auto"/>
                <w:sz w:val="24"/>
                <w:highlight w:val="none"/>
              </w:rPr>
            </w:pPr>
            <w:r>
              <w:rPr>
                <w:rFonts w:hint="eastAsia" w:ascii="宋体" w:hAnsi="宋体" w:cs="宋体"/>
                <w:b/>
                <w:color w:val="auto"/>
                <w:sz w:val="24"/>
                <w:highlight w:val="none"/>
              </w:rPr>
              <w:t>备    注</w:t>
            </w:r>
          </w:p>
        </w:tc>
        <w:tc>
          <w:tcPr>
            <w:tcW w:w="6974" w:type="dxa"/>
            <w:gridSpan w:val="3"/>
            <w:noWrap w:val="0"/>
            <w:vAlign w:val="center"/>
          </w:tcPr>
          <w:p w14:paraId="2B4F82A3">
            <w:pPr>
              <w:spacing w:line="360" w:lineRule="exact"/>
              <w:rPr>
                <w:rFonts w:hint="eastAsia" w:ascii="宋体" w:hAnsi="宋体" w:cs="宋体"/>
                <w:b/>
                <w:color w:val="auto"/>
                <w:sz w:val="24"/>
                <w:highlight w:val="none"/>
              </w:rPr>
            </w:pPr>
          </w:p>
        </w:tc>
      </w:tr>
    </w:tbl>
    <w:p w14:paraId="4195D716">
      <w:pPr>
        <w:spacing w:line="240" w:lineRule="auto"/>
        <w:ind w:firstLine="422" w:firstLineChars="200"/>
        <w:rPr>
          <w:rFonts w:hint="eastAsia" w:ascii="宋体" w:cs="宋体"/>
          <w:b/>
          <w:color w:val="auto"/>
          <w:highlight w:val="none"/>
        </w:rPr>
      </w:pPr>
      <w:r>
        <w:rPr>
          <w:rFonts w:hint="eastAsia" w:ascii="宋体" w:cs="宋体"/>
          <w:b/>
          <w:color w:val="auto"/>
          <w:highlight w:val="none"/>
        </w:rPr>
        <w:t>1</w:t>
      </w:r>
      <w:r>
        <w:rPr>
          <w:rFonts w:hint="eastAsia" w:ascii="宋体" w:cs="宋体"/>
          <w:color w:val="auto"/>
          <w:kern w:val="0"/>
          <w:sz w:val="24"/>
          <w:highlight w:val="none"/>
        </w:rPr>
        <w:t>.</w:t>
      </w:r>
      <w:r>
        <w:rPr>
          <w:rFonts w:hint="eastAsia" w:ascii="宋体" w:cs="宋体"/>
          <w:b/>
          <w:color w:val="auto"/>
          <w:highlight w:val="none"/>
        </w:rPr>
        <w:t>本表一式两份，建德市机关事务服务中心、杭州博望建设工程招标投标代理有限公司各一份， 打印或用黑色钢笔填写</w:t>
      </w:r>
      <w:r>
        <w:rPr>
          <w:rFonts w:hint="eastAsia" w:ascii="宋体" w:cs="宋体"/>
          <w:b/>
          <w:color w:val="auto"/>
          <w:highlight w:val="none"/>
          <w:lang w:eastAsia="zh-CN"/>
        </w:rPr>
        <w:t>。</w:t>
      </w:r>
      <w:r>
        <w:rPr>
          <w:rFonts w:hint="eastAsia" w:ascii="宋体" w:cs="宋体"/>
          <w:b/>
          <w:color w:val="auto"/>
          <w:highlight w:val="none"/>
        </w:rPr>
        <w:t xml:space="preserve"> </w:t>
      </w:r>
    </w:p>
    <w:p w14:paraId="1C21FD6B">
      <w:pPr>
        <w:spacing w:line="240" w:lineRule="auto"/>
        <w:ind w:firstLine="422" w:firstLineChars="200"/>
        <w:rPr>
          <w:rFonts w:ascii="宋体" w:cs="宋体"/>
          <w:b/>
          <w:color w:val="auto"/>
          <w:highlight w:val="none"/>
        </w:rPr>
      </w:pPr>
      <w:r>
        <w:rPr>
          <w:rFonts w:hint="eastAsia" w:ascii="宋体" w:cs="宋体"/>
          <w:b/>
          <w:color w:val="auto"/>
          <w:highlight w:val="none"/>
        </w:rPr>
        <w:t>2</w:t>
      </w:r>
      <w:r>
        <w:rPr>
          <w:rFonts w:hint="eastAsia" w:ascii="宋体" w:cs="宋体"/>
          <w:color w:val="auto"/>
          <w:kern w:val="0"/>
          <w:sz w:val="24"/>
          <w:highlight w:val="none"/>
        </w:rPr>
        <w:t>.</w:t>
      </w:r>
      <w:r>
        <w:rPr>
          <w:rFonts w:hint="eastAsia" w:ascii="宋体" w:cs="宋体"/>
          <w:b/>
          <w:color w:val="auto"/>
          <w:highlight w:val="none"/>
        </w:rPr>
        <w:t>报名供应商必须经审核通过，方可参加投标。</w:t>
      </w:r>
    </w:p>
    <w:p w14:paraId="34410C51">
      <w:pPr>
        <w:numPr>
          <w:ilvl w:val="0"/>
          <w:numId w:val="5"/>
        </w:numPr>
        <w:snapToGrid w:val="0"/>
        <w:spacing w:before="156" w:line="360" w:lineRule="auto"/>
        <w:jc w:val="center"/>
        <w:rPr>
          <w:rFonts w:ascii="宋体" w:cs="宋体"/>
          <w:b/>
          <w:color w:val="auto"/>
          <w:sz w:val="32"/>
          <w:szCs w:val="32"/>
          <w:highlight w:val="none"/>
        </w:rPr>
      </w:pPr>
      <w:r>
        <w:rPr>
          <w:rFonts w:hint="eastAsia" w:ascii="宋体" w:cs="宋体"/>
          <w:b/>
          <w:color w:val="auto"/>
          <w:sz w:val="32"/>
          <w:szCs w:val="32"/>
          <w:highlight w:val="none"/>
        </w:rPr>
        <w:t>配送服务合同样本</w:t>
      </w:r>
    </w:p>
    <w:p w14:paraId="5A51C97F">
      <w:pPr>
        <w:snapToGrid w:val="0"/>
        <w:spacing w:before="120" w:after="120" w:line="240" w:lineRule="auto"/>
        <w:jc w:val="center"/>
        <w:rPr>
          <w:rFonts w:ascii="宋体" w:cs="宋体"/>
          <w:b/>
          <w:color w:val="auto"/>
          <w:sz w:val="28"/>
          <w:szCs w:val="28"/>
          <w:highlight w:val="none"/>
        </w:rPr>
      </w:pPr>
      <w:r>
        <w:rPr>
          <w:rFonts w:hint="eastAsia" w:ascii="宋体" w:cs="宋体"/>
          <w:b/>
          <w:color w:val="auto"/>
          <w:sz w:val="28"/>
          <w:szCs w:val="28"/>
          <w:highlight w:val="none"/>
        </w:rPr>
        <w:t>建德市机关事务服务中心</w:t>
      </w:r>
      <w:r>
        <w:rPr>
          <w:rFonts w:hint="eastAsia" w:ascii="宋体" w:cs="宋体"/>
          <w:b/>
          <w:color w:val="auto"/>
          <w:sz w:val="28"/>
          <w:szCs w:val="28"/>
          <w:highlight w:val="none"/>
          <w:lang w:val="en-US" w:eastAsia="zh-CN"/>
        </w:rPr>
        <w:t>食堂</w:t>
      </w:r>
      <w:r>
        <w:rPr>
          <w:rFonts w:hint="eastAsia" w:ascii="宋体" w:cs="宋体"/>
          <w:b/>
          <w:color w:val="auto"/>
          <w:sz w:val="28"/>
          <w:szCs w:val="28"/>
          <w:highlight w:val="none"/>
        </w:rPr>
        <w:t>大宗物品配送服务项目合同</w:t>
      </w:r>
    </w:p>
    <w:p w14:paraId="578612DB">
      <w:pPr>
        <w:snapToGrid w:val="0"/>
        <w:spacing w:before="120" w:after="120" w:line="360" w:lineRule="auto"/>
        <w:ind w:left="809"/>
        <w:rPr>
          <w:rFonts w:ascii="宋体" w:cs="宋体"/>
          <w:color w:val="auto"/>
          <w:szCs w:val="21"/>
          <w:highlight w:val="none"/>
        </w:rPr>
      </w:pPr>
    </w:p>
    <w:p w14:paraId="5B976933">
      <w:pPr>
        <w:snapToGrid w:val="0"/>
        <w:spacing w:before="120" w:after="120" w:line="360" w:lineRule="auto"/>
        <w:ind w:firstLine="420" w:firstLineChars="200"/>
        <w:rPr>
          <w:rFonts w:ascii="宋体" w:cs="宋体"/>
          <w:color w:val="auto"/>
          <w:szCs w:val="21"/>
          <w:highlight w:val="none"/>
        </w:rPr>
      </w:pPr>
      <w:r>
        <w:rPr>
          <w:rFonts w:hint="eastAsia" w:ascii="宋体" w:cs="宋体"/>
          <w:color w:val="auto"/>
          <w:szCs w:val="21"/>
          <w:highlight w:val="none"/>
        </w:rPr>
        <w:t>采购方全称：</w:t>
      </w:r>
      <w:r>
        <w:rPr>
          <w:rFonts w:hint="eastAsia" w:ascii="宋体" w:cs="宋体"/>
          <w:color w:val="auto"/>
          <w:szCs w:val="21"/>
          <w:highlight w:val="none"/>
          <w:u w:val="single"/>
        </w:rPr>
        <w:t xml:space="preserve"> 建德市机关事务服务中心   </w:t>
      </w:r>
      <w:r>
        <w:rPr>
          <w:rFonts w:hint="eastAsia" w:ascii="宋体" w:cs="宋体"/>
          <w:color w:val="auto"/>
          <w:szCs w:val="21"/>
          <w:highlight w:val="none"/>
          <w:u w:val="single"/>
          <w:lang w:val="en-US" w:eastAsia="zh-CN"/>
        </w:rPr>
        <w:t xml:space="preserve">    </w:t>
      </w:r>
      <w:r>
        <w:rPr>
          <w:rFonts w:hint="eastAsia" w:ascii="宋体" w:cs="宋体"/>
          <w:color w:val="auto"/>
          <w:szCs w:val="21"/>
          <w:highlight w:val="none"/>
          <w:u w:val="single"/>
        </w:rPr>
        <w:t xml:space="preserve">      </w:t>
      </w:r>
    </w:p>
    <w:p w14:paraId="4CFE5D81">
      <w:pPr>
        <w:snapToGrid w:val="0"/>
        <w:spacing w:before="120" w:after="120" w:line="360" w:lineRule="auto"/>
        <w:ind w:firstLine="420" w:firstLineChars="200"/>
        <w:rPr>
          <w:rFonts w:hint="default" w:ascii="宋体" w:eastAsia="宋体" w:cs="宋体"/>
          <w:color w:val="auto"/>
          <w:szCs w:val="21"/>
          <w:highlight w:val="none"/>
          <w:lang w:val="en-US" w:eastAsia="zh-CN"/>
        </w:rPr>
      </w:pPr>
      <w:r>
        <w:rPr>
          <w:rFonts w:hint="eastAsia" w:ascii="宋体" w:cs="宋体"/>
          <w:color w:val="auto"/>
          <w:szCs w:val="21"/>
          <w:highlight w:val="none"/>
          <w:lang w:val="en-US" w:eastAsia="zh-CN"/>
        </w:rPr>
        <w:t>配送方</w:t>
      </w:r>
      <w:r>
        <w:rPr>
          <w:rFonts w:hint="eastAsia" w:ascii="宋体" w:cs="宋体"/>
          <w:color w:val="auto"/>
          <w:szCs w:val="21"/>
          <w:highlight w:val="none"/>
        </w:rPr>
        <w:t>全称：</w:t>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r>
        <w:rPr>
          <w:rFonts w:hint="eastAsia" w:ascii="宋体" w:cs="宋体"/>
          <w:color w:val="auto"/>
          <w:szCs w:val="21"/>
          <w:highlight w:val="none"/>
          <w:u w:val="single"/>
          <w:lang w:val="en-US" w:eastAsia="zh-CN"/>
        </w:rPr>
        <w:tab/>
      </w:r>
    </w:p>
    <w:p w14:paraId="017F4C21">
      <w:pPr>
        <w:snapToGrid w:val="0"/>
        <w:spacing w:before="120" w:after="120" w:line="360" w:lineRule="auto"/>
        <w:ind w:firstLine="420" w:firstLineChars="200"/>
        <w:rPr>
          <w:rFonts w:hint="eastAsia" w:ascii="宋体" w:cs="宋体"/>
          <w:color w:val="auto"/>
          <w:szCs w:val="21"/>
          <w:highlight w:val="none"/>
          <w:u w:val="single"/>
        </w:rPr>
      </w:pPr>
      <w:r>
        <w:rPr>
          <w:rFonts w:hint="eastAsia" w:ascii="宋体" w:cs="宋体"/>
          <w:color w:val="auto"/>
          <w:szCs w:val="21"/>
          <w:highlight w:val="none"/>
        </w:rPr>
        <w:t>见证方全称：</w:t>
      </w:r>
      <w:r>
        <w:rPr>
          <w:rFonts w:hint="eastAsia" w:ascii="宋体" w:cs="宋体"/>
          <w:color w:val="auto"/>
          <w:szCs w:val="21"/>
          <w:highlight w:val="none"/>
          <w:u w:val="single"/>
        </w:rPr>
        <w:t>杭州博望建设工程招标投标代理有限公司</w:t>
      </w:r>
    </w:p>
    <w:p w14:paraId="308EA6E0">
      <w:pPr>
        <w:snapToGrid w:val="0"/>
        <w:spacing w:before="120" w:after="120" w:line="360" w:lineRule="auto"/>
        <w:ind w:firstLine="420" w:firstLineChars="200"/>
        <w:rPr>
          <w:rFonts w:ascii="宋体" w:cs="宋体"/>
          <w:color w:val="auto"/>
          <w:szCs w:val="21"/>
          <w:highlight w:val="none"/>
        </w:rPr>
      </w:pPr>
      <w:r>
        <w:rPr>
          <w:rFonts w:hint="eastAsia" w:ascii="宋体" w:cs="宋体"/>
          <w:color w:val="auto"/>
          <w:szCs w:val="21"/>
          <w:highlight w:val="none"/>
        </w:rPr>
        <w:t>根据</w:t>
      </w:r>
      <w:r>
        <w:rPr>
          <w:rFonts w:hint="eastAsia" w:ascii="宋体" w:cs="宋体"/>
          <w:color w:val="auto"/>
          <w:szCs w:val="21"/>
          <w:highlight w:val="none"/>
          <w:u w:val="single"/>
        </w:rPr>
        <w:t>建德市机关事务服务中心</w:t>
      </w:r>
      <w:r>
        <w:rPr>
          <w:rFonts w:hint="eastAsia" w:ascii="宋体" w:cs="宋体"/>
          <w:color w:val="auto"/>
          <w:szCs w:val="21"/>
          <w:highlight w:val="none"/>
          <w:u w:val="single"/>
          <w:lang w:val="en-US" w:eastAsia="zh-CN"/>
        </w:rPr>
        <w:t>食堂</w:t>
      </w:r>
      <w:r>
        <w:rPr>
          <w:rFonts w:hint="eastAsia" w:ascii="宋体" w:cs="宋体"/>
          <w:color w:val="auto"/>
          <w:szCs w:val="21"/>
          <w:highlight w:val="none"/>
          <w:u w:val="single"/>
        </w:rPr>
        <w:t xml:space="preserve">大宗物品配送服务项目 </w:t>
      </w:r>
      <w:r>
        <w:rPr>
          <w:rFonts w:hint="eastAsia" w:ascii="宋体" w:cs="宋体"/>
          <w:color w:val="auto"/>
          <w:szCs w:val="21"/>
          <w:highlight w:val="none"/>
        </w:rPr>
        <w:t>公开招标的结果（于</w:t>
      </w:r>
      <w:r>
        <w:rPr>
          <w:rFonts w:hint="eastAsia" w:ascii="宋体" w:cs="宋体"/>
          <w:color w:val="auto"/>
          <w:szCs w:val="21"/>
          <w:highlight w:val="none"/>
          <w:u w:val="single"/>
        </w:rPr>
        <w:t xml:space="preserve"> </w:t>
      </w:r>
      <w:r>
        <w:rPr>
          <w:rFonts w:hint="eastAsia" w:ascii="宋体" w:cs="宋体"/>
          <w:color w:val="auto"/>
          <w:szCs w:val="21"/>
          <w:highlight w:val="none"/>
          <w:u w:val="single"/>
          <w:lang w:eastAsia="zh-CN"/>
        </w:rPr>
        <w:t>2025</w:t>
      </w:r>
      <w:r>
        <w:rPr>
          <w:rFonts w:hint="eastAsia" w:ascii="宋体" w:cs="宋体"/>
          <w:color w:val="auto"/>
          <w:szCs w:val="21"/>
          <w:highlight w:val="none"/>
        </w:rPr>
        <w:t>年</w:t>
      </w:r>
      <w:r>
        <w:rPr>
          <w:rFonts w:hint="eastAsia" w:ascii="宋体" w:cs="宋体"/>
          <w:color w:val="auto"/>
          <w:szCs w:val="21"/>
          <w:highlight w:val="none"/>
          <w:lang w:val="en-US" w:eastAsia="zh-CN"/>
        </w:rPr>
        <w:t xml:space="preserve"> </w:t>
      </w:r>
      <w:r>
        <w:rPr>
          <w:rFonts w:hint="eastAsia" w:ascii="宋体" w:cs="宋体"/>
          <w:color w:val="auto"/>
          <w:szCs w:val="21"/>
          <w:highlight w:val="none"/>
        </w:rPr>
        <w:t>月</w:t>
      </w:r>
      <w:r>
        <w:rPr>
          <w:rFonts w:hint="eastAsia" w:ascii="宋体" w:cs="宋体"/>
          <w:color w:val="auto"/>
          <w:szCs w:val="21"/>
          <w:highlight w:val="none"/>
          <w:lang w:val="en-US" w:eastAsia="zh-CN"/>
        </w:rPr>
        <w:t xml:space="preserve"> </w:t>
      </w:r>
      <w:r>
        <w:rPr>
          <w:rFonts w:hint="eastAsia" w:ascii="宋体" w:cs="宋体"/>
          <w:color w:val="auto"/>
          <w:szCs w:val="21"/>
          <w:highlight w:val="none"/>
        </w:rPr>
        <w:t>日开标）和《中华人民共和国民法典》及有关法规的规定，经双方同意签订本合同，并信守下列条款，共同严格履行。其条款如下：</w:t>
      </w:r>
    </w:p>
    <w:p w14:paraId="0A3D84D3">
      <w:pPr>
        <w:snapToGrid w:val="0"/>
        <w:spacing w:line="360" w:lineRule="auto"/>
        <w:ind w:firstLine="422" w:firstLineChars="200"/>
        <w:rPr>
          <w:rFonts w:ascii="宋体" w:cs="宋体"/>
          <w:b/>
          <w:color w:val="auto"/>
          <w:szCs w:val="21"/>
          <w:highlight w:val="none"/>
        </w:rPr>
      </w:pPr>
      <w:r>
        <w:rPr>
          <w:rFonts w:hint="eastAsia" w:ascii="宋体" w:cs="宋体"/>
          <w:b/>
          <w:color w:val="auto"/>
          <w:szCs w:val="21"/>
          <w:highlight w:val="none"/>
        </w:rPr>
        <w:t>第一条  配送项目、服务时间、协议款项结算及付款方式</w:t>
      </w:r>
    </w:p>
    <w:p w14:paraId="71926472">
      <w:pPr>
        <w:tabs>
          <w:tab w:val="left" w:pos="3570"/>
        </w:tabs>
        <w:spacing w:line="360" w:lineRule="auto"/>
        <w:ind w:firstLine="420" w:firstLineChars="200"/>
        <w:rPr>
          <w:rFonts w:ascii="宋体" w:cs="宋体"/>
          <w:color w:val="auto"/>
          <w:szCs w:val="21"/>
          <w:highlight w:val="none"/>
          <w:u w:val="single"/>
        </w:rPr>
      </w:pPr>
      <w:r>
        <w:rPr>
          <w:rFonts w:hint="eastAsia" w:ascii="宋体" w:cs="宋体"/>
          <w:color w:val="auto"/>
          <w:szCs w:val="21"/>
          <w:highlight w:val="none"/>
        </w:rPr>
        <w:t>一、配送项目内容：</w:t>
      </w:r>
    </w:p>
    <w:p w14:paraId="1295B1CA">
      <w:pPr>
        <w:snapToGrid w:val="0"/>
        <w:spacing w:line="360" w:lineRule="auto"/>
        <w:ind w:firstLine="420" w:firstLineChars="200"/>
        <w:rPr>
          <w:rFonts w:hint="eastAsia" w:ascii="宋体" w:cs="宋体"/>
          <w:bCs/>
          <w:color w:val="auto"/>
          <w:szCs w:val="21"/>
          <w:highlight w:val="none"/>
          <w:lang w:eastAsia="zh-CN"/>
        </w:rPr>
      </w:pPr>
      <w:r>
        <w:rPr>
          <w:rFonts w:hint="eastAsia" w:ascii="宋体" w:cs="宋体"/>
          <w:color w:val="auto"/>
          <w:szCs w:val="21"/>
          <w:highlight w:val="none"/>
        </w:rPr>
        <w:t>二、配送服务时间</w:t>
      </w:r>
      <w:r>
        <w:rPr>
          <w:rFonts w:hint="eastAsia" w:ascii="宋体" w:cs="宋体"/>
          <w:bCs/>
          <w:color w:val="auto"/>
          <w:szCs w:val="21"/>
          <w:highlight w:val="none"/>
        </w:rPr>
        <w:t>：</w:t>
      </w:r>
      <w:r>
        <w:rPr>
          <w:rFonts w:hint="eastAsia" w:ascii="宋体" w:eastAsia="宋体" w:cs="宋体"/>
          <w:bCs/>
          <w:color w:val="auto"/>
          <w:szCs w:val="21"/>
          <w:highlight w:val="none"/>
          <w:lang w:val="en-US" w:eastAsia="zh-CN"/>
        </w:rPr>
        <w:t>服务期共计两年。本项目合同采取一年一签方式，服务时间自合同签订之日起计算，一年服务期满后，月</w:t>
      </w:r>
      <w:r>
        <w:rPr>
          <w:rFonts w:hint="eastAsia" w:ascii="宋体" w:eastAsia="宋体" w:cs="宋体"/>
          <w:bCs/>
          <w:color w:val="auto"/>
          <w:szCs w:val="21"/>
          <w:highlight w:val="none"/>
          <w:lang w:val="zh-CN" w:eastAsia="zh-CN"/>
        </w:rPr>
        <w:t>度考核</w:t>
      </w:r>
      <w:r>
        <w:rPr>
          <w:rFonts w:hint="eastAsia" w:ascii="宋体" w:eastAsia="宋体" w:cs="宋体"/>
          <w:bCs/>
          <w:color w:val="auto"/>
          <w:szCs w:val="21"/>
          <w:highlight w:val="none"/>
          <w:lang w:val="en-US" w:eastAsia="zh-CN"/>
        </w:rPr>
        <w:t>平均分</w:t>
      </w:r>
      <w:r>
        <w:rPr>
          <w:rFonts w:hint="eastAsia" w:ascii="宋体" w:eastAsia="宋体" w:cs="宋体"/>
          <w:bCs/>
          <w:color w:val="auto"/>
          <w:szCs w:val="21"/>
          <w:highlight w:val="none"/>
          <w:lang w:val="zh-CN" w:eastAsia="zh-CN"/>
        </w:rPr>
        <w:t>达到</w:t>
      </w:r>
      <w:r>
        <w:rPr>
          <w:rFonts w:hint="eastAsia" w:ascii="宋体" w:eastAsia="宋体" w:cs="宋体"/>
          <w:bCs/>
          <w:color w:val="auto"/>
          <w:szCs w:val="21"/>
          <w:highlight w:val="none"/>
          <w:lang w:val="en-US" w:eastAsia="zh-CN"/>
        </w:rPr>
        <w:t>85分及以上的，根据本次中标价格可以续签一年。</w:t>
      </w:r>
      <w:r>
        <w:rPr>
          <w:rFonts w:hint="eastAsia" w:ascii="宋体" w:eastAsia="宋体" w:cs="宋体"/>
          <w:bCs/>
          <w:color w:val="auto"/>
          <w:szCs w:val="21"/>
          <w:highlight w:val="none"/>
          <w:lang w:val="en-US" w:eastAsia="zh-CN"/>
        </w:rPr>
        <w:t>（具体考核办法详见第七章）</w:t>
      </w:r>
    </w:p>
    <w:p w14:paraId="2CD74BF8">
      <w:pPr>
        <w:snapToGrid w:val="0"/>
        <w:spacing w:line="360" w:lineRule="auto"/>
        <w:ind w:firstLine="422" w:firstLineChars="200"/>
        <w:rPr>
          <w:rFonts w:ascii="宋体" w:cs="宋体"/>
          <w:bCs/>
          <w:color w:val="auto"/>
          <w:szCs w:val="21"/>
          <w:highlight w:val="none"/>
        </w:rPr>
      </w:pPr>
      <w:r>
        <w:rPr>
          <w:rFonts w:hint="eastAsia" w:ascii="宋体" w:cs="宋体"/>
          <w:b/>
          <w:bCs/>
          <w:color w:val="auto"/>
          <w:szCs w:val="21"/>
          <w:highlight w:val="none"/>
        </w:rPr>
        <w:t>三、交货地点：</w:t>
      </w:r>
      <w:r>
        <w:rPr>
          <w:rFonts w:hint="eastAsia" w:ascii="宋体" w:cs="宋体"/>
          <w:color w:val="auto"/>
          <w:szCs w:val="21"/>
          <w:highlight w:val="none"/>
        </w:rPr>
        <w:t>采购方</w:t>
      </w:r>
      <w:r>
        <w:rPr>
          <w:rFonts w:hint="eastAsia" w:ascii="宋体" w:cs="宋体"/>
          <w:bCs/>
          <w:color w:val="auto"/>
          <w:szCs w:val="21"/>
          <w:highlight w:val="none"/>
        </w:rPr>
        <w:t>指定食堂。</w:t>
      </w:r>
    </w:p>
    <w:p w14:paraId="54A03EEA">
      <w:pPr>
        <w:spacing w:line="360" w:lineRule="auto"/>
        <w:ind w:firstLine="420" w:firstLineChars="200"/>
        <w:outlineLvl w:val="0"/>
        <w:rPr>
          <w:rFonts w:ascii="宋体" w:cs="宋体"/>
          <w:color w:val="auto"/>
          <w:szCs w:val="21"/>
          <w:highlight w:val="none"/>
        </w:rPr>
      </w:pPr>
      <w:r>
        <w:rPr>
          <w:rFonts w:hint="eastAsia" w:ascii="宋体" w:cs="宋体"/>
          <w:color w:val="auto"/>
          <w:szCs w:val="21"/>
          <w:highlight w:val="none"/>
        </w:rPr>
        <w:t>四、协议款项结算及付款方式</w:t>
      </w:r>
    </w:p>
    <w:p w14:paraId="5489D18E">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1．由建德市机关事务服务中心组成质量价格管理小组（以下称质量价格管理小组），负责供货质量和价格的监管。</w:t>
      </w:r>
    </w:p>
    <w:p w14:paraId="5AA72C90">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 xml:space="preserve">2．食堂管理人员确定结算价格的依据：根据当月建德大型超市、大型农贸市场有相同或同类产品的，以建德大型超市（如大润发、世纪联华）或大型农贸市场（如新安江、寿昌、大同、乾潭、梅城农贸市场）相应食品的平均价格作为基准信息价（以下简称基准信息价），建德大型超市、大型农贸市场无相同或同类产品的，以天下良仓平台提供的我市周边桐庐县、淳安县、临安区、富阳区的相应食品的平均参考价作为基准信息价（以下简称基准信息价），然后以此基准信息价和招标确定的相应食品的下浮率来确定结算单价。即某食品的结算单价＝基准信息价*（1-下浮率）。 </w:t>
      </w:r>
    </w:p>
    <w:p w14:paraId="12386E5A">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3．如建德大型超市、大型农贸市场或天下良仓平台上没有</w:t>
      </w:r>
      <w:r>
        <w:rPr>
          <w:rFonts w:hint="eastAsia" w:ascii="宋体" w:cs="宋体"/>
          <w:color w:val="auto"/>
          <w:szCs w:val="21"/>
          <w:highlight w:val="none"/>
        </w:rPr>
        <w:t>采购方</w:t>
      </w:r>
      <w:r>
        <w:rPr>
          <w:rFonts w:hint="eastAsia" w:ascii="宋体" w:cs="宋体"/>
          <w:color w:val="auto"/>
          <w:kern w:val="0"/>
          <w:szCs w:val="21"/>
          <w:highlight w:val="none"/>
        </w:rPr>
        <w:t>所要采购食品的相应价格的，原则上不得采购。如出现特殊情况，食品结算价格由“质量价格管理小组”负责协商确定。</w:t>
      </w:r>
    </w:p>
    <w:tbl>
      <w:tblPr>
        <w:tblStyle w:val="25"/>
        <w:tblW w:w="91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280"/>
        <w:gridCol w:w="1513"/>
        <w:gridCol w:w="649"/>
        <w:gridCol w:w="1916"/>
        <w:gridCol w:w="1908"/>
        <w:gridCol w:w="1902"/>
      </w:tblGrid>
      <w:tr w14:paraId="0D28F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171"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3DD6E671">
            <w:pPr>
              <w:spacing w:line="340" w:lineRule="exact"/>
              <w:jc w:val="center"/>
              <w:rPr>
                <w:rFonts w:ascii="宋体" w:cs="宋体"/>
                <w:color w:val="auto"/>
                <w:szCs w:val="21"/>
                <w:highlight w:val="none"/>
              </w:rPr>
            </w:pPr>
            <w:r>
              <w:rPr>
                <w:rFonts w:hint="eastAsia" w:ascii="宋体" w:cs="宋体"/>
                <w:color w:val="auto"/>
                <w:szCs w:val="21"/>
                <w:highlight w:val="none"/>
              </w:rPr>
              <w:t>序号</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288F8BA8">
            <w:pPr>
              <w:spacing w:line="340" w:lineRule="exact"/>
              <w:jc w:val="center"/>
              <w:rPr>
                <w:rFonts w:ascii="宋体" w:cs="宋体"/>
                <w:color w:val="auto"/>
                <w:szCs w:val="21"/>
                <w:highlight w:val="none"/>
              </w:rPr>
            </w:pPr>
            <w:r>
              <w:rPr>
                <w:rFonts w:hint="eastAsia" w:ascii="宋体" w:cs="宋体"/>
                <w:color w:val="auto"/>
                <w:szCs w:val="21"/>
                <w:highlight w:val="none"/>
              </w:rPr>
              <w:t>项目</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6EEBA5D8">
            <w:pPr>
              <w:spacing w:line="340" w:lineRule="exact"/>
              <w:jc w:val="center"/>
              <w:rPr>
                <w:rFonts w:ascii="宋体" w:cs="宋体"/>
                <w:color w:val="auto"/>
                <w:szCs w:val="21"/>
                <w:highlight w:val="none"/>
              </w:rPr>
            </w:pPr>
            <w:r>
              <w:rPr>
                <w:rFonts w:hint="eastAsia" w:ascii="宋体" w:cs="宋体"/>
                <w:color w:val="auto"/>
                <w:szCs w:val="21"/>
                <w:highlight w:val="none"/>
              </w:rPr>
              <w:t>品牌</w:t>
            </w: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60921AF3">
            <w:pPr>
              <w:spacing w:line="340" w:lineRule="exact"/>
              <w:jc w:val="center"/>
              <w:rPr>
                <w:rFonts w:ascii="宋体" w:cs="宋体"/>
                <w:color w:val="auto"/>
                <w:szCs w:val="21"/>
                <w:highlight w:val="none"/>
              </w:rPr>
            </w:pPr>
            <w:r>
              <w:rPr>
                <w:rFonts w:hint="eastAsia" w:ascii="宋体" w:cs="宋体"/>
                <w:color w:val="auto"/>
                <w:szCs w:val="21"/>
                <w:highlight w:val="none"/>
              </w:rPr>
              <w:t>投标下浮率A%</w:t>
            </w: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19C846C4">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0A943BFD">
            <w:pPr>
              <w:spacing w:line="340" w:lineRule="exact"/>
              <w:jc w:val="center"/>
              <w:rPr>
                <w:rFonts w:ascii="宋体" w:cs="宋体"/>
                <w:color w:val="auto"/>
                <w:szCs w:val="21"/>
                <w:highlight w:val="none"/>
              </w:rPr>
            </w:pPr>
          </w:p>
        </w:tc>
      </w:tr>
      <w:tr w14:paraId="1F04A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8"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3D99627F">
            <w:pPr>
              <w:spacing w:line="340" w:lineRule="exact"/>
              <w:jc w:val="center"/>
              <w:rPr>
                <w:rFonts w:ascii="宋体" w:cs="宋体"/>
                <w:color w:val="auto"/>
                <w:szCs w:val="21"/>
                <w:highlight w:val="none"/>
              </w:rPr>
            </w:pPr>
            <w:r>
              <w:rPr>
                <w:rFonts w:hint="eastAsia" w:ascii="宋体" w:cs="宋体"/>
                <w:color w:val="auto"/>
                <w:szCs w:val="21"/>
                <w:highlight w:val="none"/>
              </w:rPr>
              <w:t>1</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53FC8FF5">
            <w:pPr>
              <w:spacing w:line="340" w:lineRule="exact"/>
              <w:jc w:val="center"/>
              <w:rPr>
                <w:rFonts w:ascii="宋体" w:cs="宋体"/>
                <w:color w:val="auto"/>
                <w:szCs w:val="21"/>
                <w:highlight w:val="none"/>
              </w:rPr>
            </w:pPr>
            <w:r>
              <w:rPr>
                <w:rFonts w:hint="eastAsia" w:ascii="宋体" w:cs="宋体"/>
                <w:color w:val="auto"/>
                <w:szCs w:val="21"/>
                <w:highlight w:val="none"/>
              </w:rPr>
              <w:t>干货类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10D47FC2">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2236F324">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27407FBF">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0CE4D8A8">
            <w:pPr>
              <w:spacing w:line="340" w:lineRule="exact"/>
              <w:jc w:val="center"/>
              <w:rPr>
                <w:rFonts w:ascii="宋体" w:cs="宋体"/>
                <w:color w:val="auto"/>
                <w:szCs w:val="21"/>
                <w:highlight w:val="none"/>
              </w:rPr>
            </w:pPr>
          </w:p>
        </w:tc>
      </w:tr>
      <w:tr w14:paraId="0088B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5E20903C">
            <w:pPr>
              <w:spacing w:line="340" w:lineRule="exact"/>
              <w:jc w:val="center"/>
              <w:rPr>
                <w:rFonts w:ascii="宋体" w:cs="宋体"/>
                <w:color w:val="auto"/>
                <w:szCs w:val="21"/>
                <w:highlight w:val="none"/>
              </w:rPr>
            </w:pPr>
            <w:r>
              <w:rPr>
                <w:rFonts w:hint="eastAsia" w:ascii="宋体" w:cs="宋体"/>
                <w:color w:val="auto"/>
                <w:szCs w:val="21"/>
                <w:highlight w:val="none"/>
              </w:rPr>
              <w:t>2</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118A494B">
            <w:pPr>
              <w:spacing w:line="340" w:lineRule="exact"/>
              <w:jc w:val="center"/>
              <w:rPr>
                <w:rFonts w:ascii="宋体" w:cs="宋体"/>
                <w:color w:val="auto"/>
                <w:szCs w:val="21"/>
                <w:highlight w:val="none"/>
              </w:rPr>
            </w:pPr>
            <w:r>
              <w:rPr>
                <w:rFonts w:hint="eastAsia" w:ascii="宋体" w:cs="宋体"/>
                <w:color w:val="auto"/>
                <w:szCs w:val="21"/>
                <w:highlight w:val="none"/>
              </w:rPr>
              <w:t>鲜肉类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064A532B">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11CB2631">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20272A39">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00181CF4">
            <w:pPr>
              <w:spacing w:line="340" w:lineRule="exact"/>
              <w:jc w:val="center"/>
              <w:rPr>
                <w:rFonts w:ascii="宋体" w:cs="宋体"/>
                <w:color w:val="auto"/>
                <w:szCs w:val="21"/>
                <w:highlight w:val="none"/>
              </w:rPr>
            </w:pPr>
          </w:p>
        </w:tc>
      </w:tr>
      <w:tr w14:paraId="1EA59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0D053500">
            <w:pPr>
              <w:spacing w:line="340" w:lineRule="exact"/>
              <w:jc w:val="center"/>
              <w:rPr>
                <w:rFonts w:ascii="宋体" w:cs="宋体"/>
                <w:color w:val="auto"/>
                <w:szCs w:val="21"/>
                <w:highlight w:val="none"/>
              </w:rPr>
            </w:pPr>
            <w:r>
              <w:rPr>
                <w:rFonts w:hint="eastAsia" w:ascii="宋体" w:cs="宋体"/>
                <w:color w:val="auto"/>
                <w:szCs w:val="21"/>
                <w:highlight w:val="none"/>
              </w:rPr>
              <w:t>3</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1DF19011">
            <w:pPr>
              <w:spacing w:line="340" w:lineRule="exact"/>
              <w:jc w:val="center"/>
              <w:rPr>
                <w:rFonts w:ascii="宋体" w:cs="宋体"/>
                <w:color w:val="auto"/>
                <w:szCs w:val="21"/>
                <w:highlight w:val="none"/>
              </w:rPr>
            </w:pPr>
            <w:r>
              <w:rPr>
                <w:rFonts w:hint="eastAsia" w:ascii="宋体" w:cs="宋体"/>
                <w:color w:val="auto"/>
                <w:szCs w:val="21"/>
                <w:highlight w:val="none"/>
              </w:rPr>
              <w:t>冷冻食品类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4C1083BC">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7B155D38">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681BFDB4">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64D25ADE">
            <w:pPr>
              <w:spacing w:line="340" w:lineRule="exact"/>
              <w:jc w:val="center"/>
              <w:rPr>
                <w:rFonts w:ascii="宋体" w:cs="宋体"/>
                <w:color w:val="auto"/>
                <w:szCs w:val="21"/>
                <w:highlight w:val="none"/>
              </w:rPr>
            </w:pPr>
          </w:p>
        </w:tc>
      </w:tr>
      <w:tr w14:paraId="1F946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13D98E25">
            <w:pPr>
              <w:spacing w:line="340" w:lineRule="exact"/>
              <w:jc w:val="center"/>
              <w:rPr>
                <w:rFonts w:hint="eastAsia" w:ascii="宋体" w:eastAsia="宋体" w:cs="宋体"/>
                <w:color w:val="auto"/>
                <w:kern w:val="2"/>
                <w:sz w:val="21"/>
                <w:szCs w:val="21"/>
                <w:highlight w:val="none"/>
                <w:lang w:val="en-US" w:eastAsia="zh-CN" w:bidi="ar-SA"/>
              </w:rPr>
            </w:pPr>
            <w:r>
              <w:rPr>
                <w:rFonts w:hint="eastAsia" w:ascii="宋体" w:cs="宋体"/>
                <w:color w:val="auto"/>
                <w:szCs w:val="21"/>
                <w:highlight w:val="none"/>
              </w:rPr>
              <w:t>4</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7DBEC712">
            <w:pPr>
              <w:spacing w:line="340" w:lineRule="exact"/>
              <w:jc w:val="center"/>
              <w:rPr>
                <w:rFonts w:hint="eastAsia" w:ascii="宋体" w:cs="宋体"/>
                <w:color w:val="auto"/>
                <w:szCs w:val="21"/>
                <w:highlight w:val="none"/>
              </w:rPr>
            </w:pPr>
            <w:r>
              <w:rPr>
                <w:rFonts w:hint="eastAsia" w:ascii="宋体" w:cs="宋体"/>
                <w:color w:val="auto"/>
                <w:szCs w:val="21"/>
                <w:highlight w:val="none"/>
              </w:rPr>
              <w:t>水产类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0C55721D">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7103C3D7">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381D9FEB">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77718519">
            <w:pPr>
              <w:spacing w:line="340" w:lineRule="exact"/>
              <w:jc w:val="center"/>
              <w:rPr>
                <w:rFonts w:ascii="宋体" w:cs="宋体"/>
                <w:color w:val="auto"/>
                <w:szCs w:val="21"/>
                <w:highlight w:val="none"/>
              </w:rPr>
            </w:pPr>
          </w:p>
        </w:tc>
      </w:tr>
      <w:tr w14:paraId="6EC02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2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4CDA6233">
            <w:pPr>
              <w:spacing w:line="340" w:lineRule="exact"/>
              <w:jc w:val="center"/>
              <w:rPr>
                <w:rFonts w:ascii="宋体" w:eastAsia="宋体" w:cs="宋体"/>
                <w:color w:val="auto"/>
                <w:kern w:val="2"/>
                <w:sz w:val="21"/>
                <w:szCs w:val="21"/>
                <w:highlight w:val="none"/>
                <w:lang w:val="en-US" w:eastAsia="zh-CN" w:bidi="ar-SA"/>
              </w:rPr>
            </w:pPr>
            <w:r>
              <w:rPr>
                <w:rFonts w:hint="eastAsia" w:ascii="宋体" w:cs="宋体"/>
                <w:color w:val="auto"/>
                <w:szCs w:val="21"/>
                <w:highlight w:val="none"/>
              </w:rPr>
              <w:t>5</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36C3DDA0">
            <w:pPr>
              <w:spacing w:line="340" w:lineRule="exact"/>
              <w:jc w:val="center"/>
              <w:rPr>
                <w:rFonts w:ascii="宋体" w:cs="宋体"/>
                <w:color w:val="auto"/>
                <w:szCs w:val="21"/>
                <w:highlight w:val="none"/>
              </w:rPr>
            </w:pPr>
            <w:r>
              <w:rPr>
                <w:rFonts w:hint="eastAsia" w:ascii="宋体" w:cs="宋体"/>
                <w:color w:val="auto"/>
                <w:szCs w:val="21"/>
                <w:highlight w:val="none"/>
              </w:rPr>
              <w:t>豆制品及蛋类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1C30B99E">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36DCAA87">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3073FA42">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7DA90F66">
            <w:pPr>
              <w:spacing w:line="340" w:lineRule="exact"/>
              <w:jc w:val="center"/>
              <w:rPr>
                <w:rFonts w:ascii="宋体" w:cs="宋体"/>
                <w:color w:val="auto"/>
                <w:szCs w:val="21"/>
                <w:highlight w:val="none"/>
              </w:rPr>
            </w:pPr>
          </w:p>
        </w:tc>
      </w:tr>
      <w:tr w14:paraId="36762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65"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7168DDB5">
            <w:pPr>
              <w:spacing w:line="340" w:lineRule="exact"/>
              <w:jc w:val="center"/>
              <w:rPr>
                <w:rFonts w:ascii="宋体" w:cs="宋体"/>
                <w:color w:val="auto"/>
                <w:szCs w:val="21"/>
                <w:highlight w:val="none"/>
              </w:rPr>
            </w:pPr>
            <w:r>
              <w:rPr>
                <w:rFonts w:hint="eastAsia" w:ascii="宋体" w:cs="宋体"/>
                <w:color w:val="auto"/>
                <w:szCs w:val="21"/>
                <w:highlight w:val="none"/>
              </w:rPr>
              <w:t>6</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76C65FE7">
            <w:pPr>
              <w:spacing w:line="340" w:lineRule="exact"/>
              <w:jc w:val="center"/>
              <w:rPr>
                <w:rFonts w:ascii="宋体" w:cs="宋体"/>
                <w:color w:val="auto"/>
                <w:szCs w:val="21"/>
                <w:highlight w:val="none"/>
              </w:rPr>
            </w:pPr>
            <w:r>
              <w:rPr>
                <w:rFonts w:hint="eastAsia" w:ascii="宋体" w:cs="宋体"/>
                <w:color w:val="auto"/>
                <w:szCs w:val="21"/>
                <w:highlight w:val="none"/>
              </w:rPr>
              <w:t>蔬菜类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7E99691D">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1A260A2F">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31CEA9FD">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4406A640">
            <w:pPr>
              <w:spacing w:line="340" w:lineRule="exact"/>
              <w:jc w:val="center"/>
              <w:rPr>
                <w:rFonts w:ascii="宋体" w:cs="宋体"/>
                <w:color w:val="auto"/>
                <w:szCs w:val="21"/>
                <w:highlight w:val="none"/>
              </w:rPr>
            </w:pPr>
          </w:p>
        </w:tc>
      </w:tr>
      <w:tr w14:paraId="6B6BE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29"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4B691FDF">
            <w:pPr>
              <w:spacing w:line="340" w:lineRule="exact"/>
              <w:jc w:val="center"/>
              <w:rPr>
                <w:rFonts w:ascii="宋体" w:cs="宋体"/>
                <w:color w:val="auto"/>
                <w:szCs w:val="21"/>
                <w:highlight w:val="none"/>
              </w:rPr>
            </w:pPr>
            <w:r>
              <w:rPr>
                <w:rFonts w:hint="eastAsia" w:ascii="宋体" w:cs="宋体"/>
                <w:color w:val="auto"/>
                <w:szCs w:val="21"/>
                <w:highlight w:val="none"/>
              </w:rPr>
              <w:t>7</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6976A0D2">
            <w:pPr>
              <w:spacing w:line="340" w:lineRule="exact"/>
              <w:jc w:val="center"/>
              <w:rPr>
                <w:rFonts w:ascii="宋体" w:cs="宋体"/>
                <w:color w:val="auto"/>
                <w:szCs w:val="21"/>
                <w:highlight w:val="none"/>
              </w:rPr>
            </w:pPr>
            <w:r>
              <w:rPr>
                <w:rFonts w:hint="eastAsia" w:ascii="宋体" w:cs="宋体"/>
                <w:color w:val="auto"/>
                <w:szCs w:val="21"/>
                <w:highlight w:val="none"/>
              </w:rPr>
              <w:t>水果类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76A91C5F">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0393738F">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570E62B0">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1600AE27">
            <w:pPr>
              <w:spacing w:line="340" w:lineRule="exact"/>
              <w:jc w:val="center"/>
              <w:rPr>
                <w:rFonts w:ascii="宋体" w:cs="宋体"/>
                <w:color w:val="auto"/>
                <w:szCs w:val="21"/>
                <w:highlight w:val="none"/>
              </w:rPr>
            </w:pPr>
          </w:p>
        </w:tc>
      </w:tr>
      <w:tr w14:paraId="1C323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24646EA3">
            <w:pPr>
              <w:spacing w:line="340" w:lineRule="exact"/>
              <w:jc w:val="center"/>
              <w:rPr>
                <w:rFonts w:ascii="宋体" w:cs="宋体"/>
                <w:color w:val="auto"/>
                <w:szCs w:val="21"/>
                <w:highlight w:val="none"/>
              </w:rPr>
            </w:pPr>
            <w:r>
              <w:rPr>
                <w:rFonts w:hint="eastAsia" w:ascii="宋体" w:cs="宋体"/>
                <w:color w:val="auto"/>
                <w:szCs w:val="21"/>
                <w:highlight w:val="none"/>
              </w:rPr>
              <w:t>8</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2F403EA7">
            <w:pPr>
              <w:spacing w:line="340" w:lineRule="exact"/>
              <w:jc w:val="center"/>
              <w:rPr>
                <w:rFonts w:ascii="宋体" w:cs="宋体"/>
                <w:color w:val="auto"/>
                <w:szCs w:val="21"/>
                <w:highlight w:val="none"/>
              </w:rPr>
            </w:pPr>
            <w:r>
              <w:rPr>
                <w:rFonts w:hint="eastAsia" w:ascii="宋体" w:cs="宋体"/>
                <w:color w:val="auto"/>
                <w:szCs w:val="21"/>
                <w:highlight w:val="none"/>
              </w:rPr>
              <w:t>大米</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22E9B491">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06BD7552">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132EA383">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09292540">
            <w:pPr>
              <w:spacing w:line="340" w:lineRule="exact"/>
              <w:jc w:val="center"/>
              <w:rPr>
                <w:rFonts w:ascii="宋体" w:cs="宋体"/>
                <w:color w:val="auto"/>
                <w:szCs w:val="21"/>
                <w:highlight w:val="none"/>
              </w:rPr>
            </w:pPr>
          </w:p>
        </w:tc>
      </w:tr>
      <w:tr w14:paraId="24428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18"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0D265868">
            <w:pPr>
              <w:spacing w:line="340" w:lineRule="exact"/>
              <w:jc w:val="center"/>
              <w:rPr>
                <w:rFonts w:ascii="宋体" w:cs="宋体"/>
                <w:color w:val="auto"/>
                <w:szCs w:val="21"/>
                <w:highlight w:val="none"/>
              </w:rPr>
            </w:pPr>
            <w:r>
              <w:rPr>
                <w:rFonts w:hint="eastAsia" w:ascii="宋体" w:cs="宋体"/>
                <w:color w:val="auto"/>
                <w:szCs w:val="21"/>
                <w:highlight w:val="none"/>
              </w:rPr>
              <w:t>9</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649A7A18">
            <w:pPr>
              <w:spacing w:line="340" w:lineRule="exact"/>
              <w:jc w:val="center"/>
              <w:rPr>
                <w:rFonts w:ascii="宋体" w:cs="宋体"/>
                <w:color w:val="auto"/>
                <w:szCs w:val="21"/>
                <w:highlight w:val="none"/>
              </w:rPr>
            </w:pPr>
            <w:r>
              <w:rPr>
                <w:rFonts w:hint="eastAsia" w:ascii="宋体" w:cs="宋体"/>
                <w:color w:val="auto"/>
                <w:szCs w:val="21"/>
                <w:highlight w:val="none"/>
              </w:rPr>
              <w:t>面粉</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48628946">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023DBFE2">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2F73F809">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1DA73391">
            <w:pPr>
              <w:spacing w:line="340" w:lineRule="exact"/>
              <w:jc w:val="center"/>
              <w:rPr>
                <w:rFonts w:ascii="宋体" w:cs="宋体"/>
                <w:color w:val="auto"/>
                <w:szCs w:val="21"/>
                <w:highlight w:val="none"/>
              </w:rPr>
            </w:pPr>
          </w:p>
        </w:tc>
      </w:tr>
      <w:tr w14:paraId="2CE23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6861966B">
            <w:pPr>
              <w:spacing w:line="340" w:lineRule="exact"/>
              <w:jc w:val="center"/>
              <w:rPr>
                <w:rFonts w:ascii="宋体" w:cs="宋体"/>
                <w:color w:val="auto"/>
                <w:szCs w:val="21"/>
                <w:highlight w:val="none"/>
              </w:rPr>
            </w:pPr>
            <w:r>
              <w:rPr>
                <w:rFonts w:hint="eastAsia" w:ascii="宋体" w:cs="宋体"/>
                <w:color w:val="auto"/>
                <w:szCs w:val="21"/>
                <w:highlight w:val="none"/>
              </w:rPr>
              <w:t>10</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2B639666">
            <w:pPr>
              <w:spacing w:line="340" w:lineRule="exact"/>
              <w:jc w:val="center"/>
              <w:rPr>
                <w:rFonts w:ascii="宋体" w:cs="宋体"/>
                <w:color w:val="auto"/>
                <w:szCs w:val="21"/>
                <w:highlight w:val="none"/>
              </w:rPr>
            </w:pPr>
            <w:r>
              <w:rPr>
                <w:rFonts w:hint="eastAsia" w:ascii="宋体" w:cs="宋体"/>
                <w:color w:val="auto"/>
                <w:szCs w:val="21"/>
                <w:highlight w:val="none"/>
              </w:rPr>
              <w:t>食用油</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4B5CD5DD">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5BC0E6D4">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4B2D5C02">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2F138351">
            <w:pPr>
              <w:spacing w:line="340" w:lineRule="exact"/>
              <w:jc w:val="center"/>
              <w:rPr>
                <w:rFonts w:ascii="宋体" w:cs="宋体"/>
                <w:color w:val="auto"/>
                <w:szCs w:val="21"/>
                <w:highlight w:val="none"/>
              </w:rPr>
            </w:pPr>
          </w:p>
        </w:tc>
      </w:tr>
      <w:tr w14:paraId="12544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6" w:hRule="atLeast"/>
          <w:jc w:val="center"/>
        </w:trPr>
        <w:tc>
          <w:tcPr>
            <w:tcW w:w="1280" w:type="dxa"/>
            <w:tcBorders>
              <w:top w:val="single" w:color="auto" w:sz="4" w:space="0"/>
              <w:left w:val="single" w:color="auto" w:sz="4" w:space="0"/>
              <w:bottom w:val="single" w:color="auto" w:sz="4" w:space="0"/>
              <w:right w:val="single" w:color="auto" w:sz="4" w:space="0"/>
              <w:tl2br w:val="nil"/>
              <w:tr2bl w:val="nil"/>
            </w:tcBorders>
            <w:vAlign w:val="center"/>
          </w:tcPr>
          <w:p w14:paraId="1BB43122">
            <w:pPr>
              <w:spacing w:line="340" w:lineRule="exact"/>
              <w:jc w:val="center"/>
              <w:rPr>
                <w:rFonts w:ascii="宋体" w:cs="宋体"/>
                <w:color w:val="auto"/>
                <w:szCs w:val="21"/>
                <w:highlight w:val="none"/>
              </w:rPr>
            </w:pPr>
            <w:r>
              <w:rPr>
                <w:rFonts w:hint="eastAsia" w:ascii="宋体" w:cs="宋体"/>
                <w:color w:val="auto"/>
                <w:szCs w:val="21"/>
                <w:highlight w:val="none"/>
              </w:rPr>
              <w:t>11</w:t>
            </w:r>
          </w:p>
        </w:tc>
        <w:tc>
          <w:tcPr>
            <w:tcW w:w="1513" w:type="dxa"/>
            <w:tcBorders>
              <w:top w:val="single" w:color="auto" w:sz="4" w:space="0"/>
              <w:left w:val="single" w:color="auto" w:sz="4" w:space="0"/>
              <w:bottom w:val="single" w:color="auto" w:sz="4" w:space="0"/>
              <w:right w:val="single" w:color="auto" w:sz="4" w:space="0"/>
              <w:tl2br w:val="nil"/>
              <w:tr2bl w:val="nil"/>
            </w:tcBorders>
            <w:vAlign w:val="center"/>
          </w:tcPr>
          <w:p w14:paraId="75DB1A9A">
            <w:pPr>
              <w:spacing w:line="340" w:lineRule="exact"/>
              <w:jc w:val="center"/>
              <w:rPr>
                <w:rFonts w:ascii="宋体" w:cs="宋体"/>
                <w:color w:val="auto"/>
                <w:szCs w:val="21"/>
                <w:highlight w:val="none"/>
              </w:rPr>
            </w:pPr>
            <w:r>
              <w:rPr>
                <w:rFonts w:hint="eastAsia" w:ascii="宋体" w:cs="宋体"/>
                <w:color w:val="auto"/>
                <w:szCs w:val="21"/>
                <w:highlight w:val="none"/>
              </w:rPr>
              <w:t>调料类</w:t>
            </w:r>
          </w:p>
        </w:tc>
        <w:tc>
          <w:tcPr>
            <w:tcW w:w="649" w:type="dxa"/>
            <w:tcBorders>
              <w:top w:val="single" w:color="auto" w:sz="4" w:space="0"/>
              <w:left w:val="single" w:color="auto" w:sz="4" w:space="0"/>
              <w:bottom w:val="single" w:color="auto" w:sz="4" w:space="0"/>
              <w:right w:val="single" w:color="auto" w:sz="4" w:space="0"/>
              <w:tl2br w:val="nil"/>
              <w:tr2bl w:val="nil"/>
            </w:tcBorders>
            <w:vAlign w:val="center"/>
          </w:tcPr>
          <w:p w14:paraId="369ED88F">
            <w:pPr>
              <w:spacing w:line="340" w:lineRule="exact"/>
              <w:jc w:val="center"/>
              <w:rPr>
                <w:rFonts w:ascii="宋体" w:cs="宋体"/>
                <w:color w:val="auto"/>
                <w:szCs w:val="21"/>
                <w:highlight w:val="none"/>
              </w:rPr>
            </w:pPr>
          </w:p>
        </w:tc>
        <w:tc>
          <w:tcPr>
            <w:tcW w:w="1916" w:type="dxa"/>
            <w:tcBorders>
              <w:top w:val="single" w:color="auto" w:sz="4" w:space="0"/>
              <w:left w:val="single" w:color="auto" w:sz="4" w:space="0"/>
              <w:bottom w:val="single" w:color="auto" w:sz="4" w:space="0"/>
              <w:right w:val="single" w:color="auto" w:sz="4" w:space="0"/>
              <w:tl2br w:val="nil"/>
              <w:tr2bl w:val="nil"/>
            </w:tcBorders>
            <w:vAlign w:val="center"/>
          </w:tcPr>
          <w:p w14:paraId="17A9B39A">
            <w:pPr>
              <w:spacing w:line="340" w:lineRule="exact"/>
              <w:jc w:val="center"/>
              <w:rPr>
                <w:rFonts w:ascii="宋体" w:cs="宋体"/>
                <w:color w:val="auto"/>
                <w:szCs w:val="21"/>
                <w:highlight w:val="none"/>
              </w:rPr>
            </w:pPr>
          </w:p>
        </w:tc>
        <w:tc>
          <w:tcPr>
            <w:tcW w:w="1908" w:type="dxa"/>
            <w:tcBorders>
              <w:top w:val="single" w:color="auto" w:sz="4" w:space="0"/>
              <w:left w:val="single" w:color="auto" w:sz="4" w:space="0"/>
              <w:bottom w:val="single" w:color="auto" w:sz="4" w:space="0"/>
              <w:right w:val="single" w:color="auto" w:sz="4" w:space="0"/>
              <w:tl2br w:val="nil"/>
              <w:tr2bl w:val="nil"/>
            </w:tcBorders>
            <w:vAlign w:val="center"/>
          </w:tcPr>
          <w:p w14:paraId="04D86CE5">
            <w:pPr>
              <w:spacing w:line="340" w:lineRule="exact"/>
              <w:jc w:val="center"/>
              <w:rPr>
                <w:rFonts w:ascii="宋体" w:cs="宋体"/>
                <w:color w:val="auto"/>
                <w:szCs w:val="21"/>
                <w:highlight w:val="none"/>
              </w:rPr>
            </w:pPr>
          </w:p>
        </w:tc>
        <w:tc>
          <w:tcPr>
            <w:tcW w:w="1902" w:type="dxa"/>
            <w:tcBorders>
              <w:top w:val="single" w:color="auto" w:sz="4" w:space="0"/>
              <w:left w:val="single" w:color="auto" w:sz="4" w:space="0"/>
              <w:bottom w:val="single" w:color="auto" w:sz="4" w:space="0"/>
              <w:right w:val="single" w:color="auto" w:sz="4" w:space="0"/>
              <w:tl2br w:val="nil"/>
              <w:tr2bl w:val="nil"/>
            </w:tcBorders>
            <w:vAlign w:val="center"/>
          </w:tcPr>
          <w:p w14:paraId="67B3735C">
            <w:pPr>
              <w:spacing w:line="340" w:lineRule="exact"/>
              <w:jc w:val="center"/>
              <w:rPr>
                <w:rFonts w:ascii="宋体" w:cs="宋体"/>
                <w:color w:val="auto"/>
                <w:szCs w:val="21"/>
                <w:highlight w:val="none"/>
              </w:rPr>
            </w:pPr>
          </w:p>
        </w:tc>
      </w:tr>
    </w:tbl>
    <w:p w14:paraId="6C805FB3">
      <w:pPr>
        <w:spacing w:line="360" w:lineRule="auto"/>
        <w:ind w:firstLine="420" w:firstLineChars="200"/>
        <w:jc w:val="center"/>
        <w:rPr>
          <w:rFonts w:ascii="宋体" w:cs="宋体"/>
          <w:color w:val="auto"/>
          <w:szCs w:val="21"/>
          <w:highlight w:val="none"/>
        </w:rPr>
      </w:pPr>
    </w:p>
    <w:p w14:paraId="0CDBD6BF">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4、</w:t>
      </w:r>
      <w:r>
        <w:rPr>
          <w:rFonts w:hint="eastAsia" w:ascii="宋体" w:cs="宋体"/>
          <w:color w:val="auto"/>
          <w:szCs w:val="21"/>
          <w:highlight w:val="none"/>
          <w:lang w:val="en-US" w:eastAsia="zh-CN"/>
        </w:rPr>
        <w:t>配送方</w:t>
      </w:r>
      <w:r>
        <w:rPr>
          <w:rFonts w:hint="eastAsia" w:ascii="宋体" w:cs="宋体"/>
          <w:color w:val="auto"/>
          <w:kern w:val="0"/>
          <w:szCs w:val="21"/>
          <w:highlight w:val="none"/>
        </w:rPr>
        <w:t>按结算单价乘以配送数量（附采购方规定收货签字确认的配送清单）结算出本月应付款总额，开具税务部门提供的正式发票向采购方进行结算，每月结算一次，采购方在</w:t>
      </w:r>
      <w:r>
        <w:rPr>
          <w:rFonts w:hint="eastAsia" w:ascii="宋体" w:cs="宋体"/>
          <w:color w:val="auto"/>
          <w:kern w:val="0"/>
          <w:szCs w:val="21"/>
          <w:highlight w:val="none"/>
          <w:lang w:val="en-US" w:eastAsia="zh-CN"/>
        </w:rPr>
        <w:t>收到发票10日内</w:t>
      </w:r>
      <w:r>
        <w:rPr>
          <w:rFonts w:hint="eastAsia" w:ascii="宋体" w:cs="宋体"/>
          <w:color w:val="auto"/>
          <w:kern w:val="0"/>
          <w:szCs w:val="21"/>
          <w:highlight w:val="none"/>
        </w:rPr>
        <w:t>以转账形式付款（特殊情况除外）。</w:t>
      </w:r>
    </w:p>
    <w:p w14:paraId="1BCAF019">
      <w:pPr>
        <w:snapToGrid w:val="0"/>
        <w:spacing w:line="360" w:lineRule="auto"/>
        <w:ind w:firstLine="422" w:firstLineChars="200"/>
        <w:rPr>
          <w:rFonts w:ascii="宋体" w:cs="宋体"/>
          <w:b/>
          <w:color w:val="auto"/>
          <w:szCs w:val="21"/>
          <w:highlight w:val="none"/>
        </w:rPr>
      </w:pPr>
      <w:r>
        <w:rPr>
          <w:rFonts w:hint="eastAsia" w:ascii="宋体" w:cs="宋体"/>
          <w:b/>
          <w:color w:val="auto"/>
          <w:szCs w:val="21"/>
          <w:highlight w:val="none"/>
        </w:rPr>
        <w:t>第二条  质量保证</w:t>
      </w:r>
      <w:r>
        <w:rPr>
          <w:rFonts w:hint="eastAsia" w:ascii="宋体" w:cs="宋体"/>
          <w:b/>
          <w:color w:val="auto"/>
          <w:szCs w:val="21"/>
          <w:highlight w:val="none"/>
        </w:rPr>
        <w:tab/>
      </w:r>
    </w:p>
    <w:p w14:paraId="67AE8CCD">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（一）</w:t>
      </w:r>
      <w:r>
        <w:rPr>
          <w:rFonts w:hint="eastAsia" w:ascii="宋体" w:cs="宋体"/>
          <w:color w:val="auto"/>
          <w:szCs w:val="21"/>
          <w:highlight w:val="none"/>
          <w:lang w:val="en-US" w:eastAsia="zh-CN"/>
        </w:rPr>
        <w:t>配送方</w:t>
      </w:r>
      <w:r>
        <w:rPr>
          <w:rFonts w:hint="eastAsia" w:ascii="宋体" w:cs="宋体"/>
          <w:color w:val="auto"/>
          <w:kern w:val="0"/>
          <w:szCs w:val="21"/>
          <w:highlight w:val="none"/>
        </w:rPr>
        <w:t>配送的食品原料要求新鲜、清洁卫生并符合相关规定，同时对每批次食品原料进行检测，并出具产品证明合格材料。</w:t>
      </w:r>
    </w:p>
    <w:p w14:paraId="3558E73A">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（二）配送的食品必须符合食品安全管理相关规定，分类仓储保鲜、分类包装运输，72小时留样备查。</w:t>
      </w:r>
    </w:p>
    <w:p w14:paraId="4A404457">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（三）</w:t>
      </w:r>
      <w:r>
        <w:rPr>
          <w:rFonts w:hint="eastAsia" w:ascii="宋体" w:cs="宋体"/>
          <w:color w:val="auto"/>
          <w:szCs w:val="21"/>
          <w:highlight w:val="none"/>
          <w:lang w:val="en-US" w:eastAsia="zh-CN"/>
        </w:rPr>
        <w:t>配送方</w:t>
      </w:r>
      <w:r>
        <w:rPr>
          <w:rFonts w:hint="eastAsia" w:ascii="宋体" w:cs="宋体"/>
          <w:color w:val="auto"/>
          <w:kern w:val="0"/>
          <w:szCs w:val="21"/>
          <w:highlight w:val="none"/>
        </w:rPr>
        <w:t>非自产的非初级农产品应来源于具有相关许可证的企业，并向其索取质量合格的相关证明材料；</w:t>
      </w:r>
      <w:r>
        <w:rPr>
          <w:rFonts w:hint="eastAsia" w:ascii="宋体" w:cs="宋体"/>
          <w:color w:val="auto"/>
          <w:szCs w:val="21"/>
          <w:highlight w:val="none"/>
          <w:lang w:val="en-US" w:eastAsia="zh-CN"/>
        </w:rPr>
        <w:t>配送方</w:t>
      </w:r>
      <w:r>
        <w:rPr>
          <w:rFonts w:hint="eastAsia" w:ascii="宋体" w:cs="宋体"/>
          <w:color w:val="auto"/>
          <w:kern w:val="0"/>
          <w:szCs w:val="21"/>
          <w:highlight w:val="none"/>
        </w:rPr>
        <w:t>非自产的初级农产品应向供货商索取能证明货品来源的有效凭证，建立进出货台账。</w:t>
      </w:r>
    </w:p>
    <w:p w14:paraId="5E3EAF80">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（四）所有食品须符合国家相关安全质量标准。</w:t>
      </w:r>
    </w:p>
    <w:p w14:paraId="57EBD33F">
      <w:pPr>
        <w:spacing w:line="360" w:lineRule="auto"/>
        <w:ind w:firstLine="420" w:firstLineChars="200"/>
        <w:rPr>
          <w:rFonts w:ascii="宋体" w:cs="宋体"/>
          <w:color w:val="auto"/>
          <w:kern w:val="0"/>
          <w:szCs w:val="21"/>
          <w:highlight w:val="none"/>
        </w:rPr>
      </w:pPr>
      <w:r>
        <w:rPr>
          <w:rFonts w:hint="eastAsia" w:ascii="宋体" w:cs="宋体"/>
          <w:color w:val="auto"/>
          <w:kern w:val="0"/>
          <w:szCs w:val="21"/>
          <w:highlight w:val="none"/>
        </w:rPr>
        <w:t>（五）</w:t>
      </w:r>
      <w:r>
        <w:rPr>
          <w:rFonts w:hint="eastAsia" w:ascii="宋体" w:cs="宋体"/>
          <w:color w:val="auto"/>
          <w:szCs w:val="21"/>
          <w:highlight w:val="none"/>
          <w:lang w:val="en-US" w:eastAsia="zh-CN"/>
        </w:rPr>
        <w:t>配送方</w:t>
      </w:r>
      <w:r>
        <w:rPr>
          <w:rFonts w:hint="eastAsia" w:ascii="宋体" w:cs="宋体"/>
          <w:color w:val="auto"/>
          <w:kern w:val="0"/>
          <w:szCs w:val="21"/>
          <w:highlight w:val="none"/>
        </w:rPr>
        <w:t>货源要到其它地方采购的，其采购供货点需经采购方实地考察并同意后方可进行。</w:t>
      </w:r>
    </w:p>
    <w:p w14:paraId="52A89BAA">
      <w:pPr>
        <w:spacing w:line="360" w:lineRule="auto"/>
        <w:ind w:firstLine="422" w:firstLineChars="200"/>
        <w:rPr>
          <w:rFonts w:ascii="宋体" w:cs="宋体"/>
          <w:b/>
          <w:bCs/>
          <w:color w:val="auto"/>
          <w:szCs w:val="21"/>
          <w:highlight w:val="none"/>
        </w:rPr>
      </w:pPr>
      <w:r>
        <w:rPr>
          <w:rFonts w:hint="eastAsia" w:ascii="宋体" w:cs="宋体"/>
          <w:b/>
          <w:color w:val="auto"/>
          <w:szCs w:val="21"/>
          <w:highlight w:val="none"/>
        </w:rPr>
        <w:t xml:space="preserve">第三条  </w:t>
      </w:r>
      <w:r>
        <w:rPr>
          <w:rFonts w:hint="eastAsia" w:ascii="宋体" w:cs="宋体"/>
          <w:b/>
          <w:bCs/>
          <w:color w:val="auto"/>
          <w:szCs w:val="21"/>
          <w:highlight w:val="none"/>
        </w:rPr>
        <w:t>配送流程及要求</w:t>
      </w:r>
    </w:p>
    <w:p w14:paraId="074ACC6C">
      <w:pPr>
        <w:spacing w:line="360" w:lineRule="auto"/>
        <w:ind w:firstLine="420" w:firstLineChars="200"/>
        <w:rPr>
          <w:rFonts w:ascii="宋体" w:cs="宋体"/>
          <w:color w:val="auto"/>
          <w:szCs w:val="21"/>
          <w:highlight w:val="none"/>
        </w:rPr>
      </w:pPr>
      <w:r>
        <w:rPr>
          <w:rFonts w:hint="eastAsia" w:ascii="宋体" w:cs="宋体"/>
          <w:bCs/>
          <w:color w:val="auto"/>
          <w:szCs w:val="21"/>
          <w:highlight w:val="none"/>
        </w:rPr>
        <w:t>(一)</w:t>
      </w:r>
      <w:r>
        <w:rPr>
          <w:rFonts w:hint="eastAsia" w:ascii="宋体" w:cs="宋体"/>
          <w:color w:val="auto"/>
          <w:kern w:val="0"/>
          <w:szCs w:val="21"/>
          <w:highlight w:val="none"/>
        </w:rPr>
        <w:t>采购方</w:t>
      </w:r>
      <w:r>
        <w:rPr>
          <w:rFonts w:hint="eastAsia" w:ascii="宋体" w:cs="宋体"/>
          <w:color w:val="auto"/>
          <w:szCs w:val="21"/>
          <w:highlight w:val="none"/>
        </w:rPr>
        <w:t>每</w:t>
      </w:r>
      <w:r>
        <w:rPr>
          <w:rFonts w:hint="eastAsia" w:ascii="宋体" w:cs="宋体"/>
          <w:color w:val="auto"/>
          <w:szCs w:val="21"/>
          <w:highlight w:val="none"/>
          <w:lang w:eastAsia="zh-CN"/>
        </w:rPr>
        <w:t>日下</w:t>
      </w:r>
      <w:r>
        <w:rPr>
          <w:rFonts w:hint="eastAsia" w:ascii="宋体" w:cs="宋体"/>
          <w:color w:val="auto"/>
          <w:szCs w:val="21"/>
          <w:highlight w:val="none"/>
        </w:rPr>
        <w:t>午</w:t>
      </w:r>
      <w:r>
        <w:rPr>
          <w:rFonts w:hint="eastAsia" w:ascii="宋体" w:cs="宋体"/>
          <w:color w:val="auto"/>
          <w:szCs w:val="21"/>
          <w:highlight w:val="none"/>
          <w:lang w:val="en-US" w:eastAsia="zh-CN"/>
        </w:rPr>
        <w:t>16</w:t>
      </w:r>
      <w:r>
        <w:rPr>
          <w:rFonts w:hint="eastAsia" w:ascii="宋体" w:cs="宋体"/>
          <w:color w:val="auto"/>
          <w:szCs w:val="21"/>
          <w:highlight w:val="none"/>
        </w:rPr>
        <w:t>时前向</w:t>
      </w:r>
      <w:r>
        <w:rPr>
          <w:rFonts w:hint="eastAsia" w:ascii="宋体" w:cs="宋体"/>
          <w:color w:val="auto"/>
          <w:szCs w:val="21"/>
          <w:highlight w:val="none"/>
          <w:lang w:val="en-US" w:eastAsia="zh-CN"/>
        </w:rPr>
        <w:t>配送方</w:t>
      </w:r>
      <w:r>
        <w:rPr>
          <w:rFonts w:hint="eastAsia" w:ascii="宋体" w:cs="宋体"/>
          <w:color w:val="auto"/>
          <w:szCs w:val="21"/>
          <w:highlight w:val="none"/>
        </w:rPr>
        <w:t>报送</w:t>
      </w:r>
      <w:r>
        <w:rPr>
          <w:rFonts w:hint="eastAsia" w:ascii="宋体" w:cs="宋体"/>
          <w:color w:val="auto"/>
          <w:szCs w:val="21"/>
          <w:highlight w:val="none"/>
          <w:lang w:eastAsia="zh-CN"/>
        </w:rPr>
        <w:t>下一日</w:t>
      </w:r>
      <w:r>
        <w:rPr>
          <w:rFonts w:hint="eastAsia" w:ascii="宋体" w:cs="宋体"/>
          <w:color w:val="auto"/>
          <w:szCs w:val="21"/>
          <w:highlight w:val="none"/>
        </w:rPr>
        <w:t>的采购清单。</w:t>
      </w:r>
    </w:p>
    <w:p w14:paraId="76AD7B97">
      <w:pPr>
        <w:spacing w:line="360" w:lineRule="auto"/>
        <w:ind w:firstLine="420" w:firstLineChars="200"/>
        <w:rPr>
          <w:rFonts w:ascii="宋体" w:cs="宋体"/>
          <w:color w:val="auto"/>
          <w:szCs w:val="21"/>
          <w:highlight w:val="none"/>
        </w:rPr>
      </w:pPr>
      <w:r>
        <w:rPr>
          <w:rFonts w:hint="eastAsia" w:ascii="宋体" w:cs="宋体"/>
          <w:bCs/>
          <w:color w:val="auto"/>
          <w:szCs w:val="21"/>
          <w:highlight w:val="none"/>
        </w:rPr>
        <w:t>(二)</w:t>
      </w:r>
      <w:r>
        <w:rPr>
          <w:rFonts w:hint="eastAsia" w:ascii="宋体" w:cs="宋体"/>
          <w:color w:val="auto"/>
          <w:szCs w:val="21"/>
          <w:highlight w:val="none"/>
          <w:lang w:val="en-US" w:eastAsia="zh-CN"/>
        </w:rPr>
        <w:t>配送方</w:t>
      </w:r>
      <w:r>
        <w:rPr>
          <w:rFonts w:hint="eastAsia" w:ascii="宋体" w:cs="宋体"/>
          <w:bCs/>
          <w:color w:val="auto"/>
          <w:szCs w:val="21"/>
          <w:highlight w:val="none"/>
        </w:rPr>
        <w:t>必须按</w:t>
      </w:r>
      <w:r>
        <w:rPr>
          <w:rFonts w:hint="eastAsia" w:ascii="宋体" w:cs="宋体"/>
          <w:color w:val="auto"/>
          <w:kern w:val="0"/>
          <w:szCs w:val="21"/>
          <w:highlight w:val="none"/>
        </w:rPr>
        <w:t>采购方</w:t>
      </w:r>
      <w:r>
        <w:rPr>
          <w:rFonts w:hint="eastAsia" w:ascii="宋体" w:cs="宋体"/>
          <w:bCs/>
          <w:color w:val="auto"/>
          <w:szCs w:val="21"/>
          <w:highlight w:val="none"/>
        </w:rPr>
        <w:t>约定的</w:t>
      </w:r>
      <w:r>
        <w:rPr>
          <w:rFonts w:hint="eastAsia" w:ascii="宋体" w:cs="宋体"/>
          <w:color w:val="auto"/>
          <w:szCs w:val="21"/>
          <w:highlight w:val="none"/>
        </w:rPr>
        <w:t>时间地点和要求</w:t>
      </w:r>
      <w:r>
        <w:rPr>
          <w:rFonts w:hint="eastAsia" w:ascii="宋体" w:cs="宋体"/>
          <w:bCs/>
          <w:color w:val="auto"/>
          <w:szCs w:val="21"/>
          <w:highlight w:val="none"/>
        </w:rPr>
        <w:t>配货送货</w:t>
      </w:r>
      <w:r>
        <w:rPr>
          <w:rFonts w:hint="eastAsia" w:ascii="宋体" w:cs="宋体"/>
          <w:color w:val="auto"/>
          <w:szCs w:val="21"/>
          <w:highlight w:val="none"/>
        </w:rPr>
        <w:t>到位</w:t>
      </w:r>
      <w:r>
        <w:rPr>
          <w:rFonts w:hint="eastAsia" w:ascii="宋体" w:cs="宋体"/>
          <w:bCs/>
          <w:color w:val="auto"/>
          <w:szCs w:val="21"/>
          <w:highlight w:val="none"/>
        </w:rPr>
        <w:t>。</w:t>
      </w:r>
    </w:p>
    <w:p w14:paraId="01F373F5">
      <w:pPr>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(三)食品送达后由</w:t>
      </w:r>
      <w:r>
        <w:rPr>
          <w:rFonts w:hint="eastAsia" w:ascii="宋体" w:cs="宋体"/>
          <w:color w:val="auto"/>
          <w:kern w:val="0"/>
          <w:szCs w:val="21"/>
          <w:highlight w:val="none"/>
        </w:rPr>
        <w:t>采购方</w:t>
      </w:r>
      <w:r>
        <w:rPr>
          <w:rFonts w:hint="eastAsia" w:ascii="宋体" w:cs="宋体"/>
          <w:bCs/>
          <w:color w:val="auto"/>
          <w:szCs w:val="21"/>
          <w:highlight w:val="none"/>
        </w:rPr>
        <w:t>工作人员对质量、数量验收后确认签字。</w:t>
      </w:r>
    </w:p>
    <w:p w14:paraId="343AE74F">
      <w:pPr>
        <w:spacing w:line="360" w:lineRule="auto"/>
        <w:ind w:firstLine="422" w:firstLineChars="200"/>
        <w:rPr>
          <w:rFonts w:ascii="宋体" w:cs="宋体"/>
          <w:b/>
          <w:color w:val="auto"/>
          <w:szCs w:val="21"/>
          <w:highlight w:val="none"/>
        </w:rPr>
      </w:pPr>
      <w:r>
        <w:rPr>
          <w:rFonts w:hint="eastAsia" w:ascii="宋体" w:cs="宋体"/>
          <w:b/>
          <w:color w:val="auto"/>
          <w:szCs w:val="21"/>
          <w:highlight w:val="none"/>
        </w:rPr>
        <w:t>第四条  售后服务</w:t>
      </w:r>
    </w:p>
    <w:p w14:paraId="3FEE7A9C">
      <w:pPr>
        <w:spacing w:line="360" w:lineRule="auto"/>
        <w:ind w:firstLine="404" w:firstLineChars="200"/>
        <w:rPr>
          <w:rFonts w:ascii="宋体" w:cs="宋体"/>
          <w:bCs/>
          <w:color w:val="auto"/>
          <w:spacing w:val="-4"/>
          <w:szCs w:val="21"/>
          <w:highlight w:val="none"/>
        </w:rPr>
      </w:pPr>
      <w:r>
        <w:rPr>
          <w:rFonts w:hint="eastAsia" w:ascii="宋体" w:cs="宋体"/>
          <w:color w:val="auto"/>
          <w:spacing w:val="-4"/>
          <w:szCs w:val="21"/>
          <w:highlight w:val="none"/>
        </w:rPr>
        <w:t>（一）</w:t>
      </w:r>
      <w:r>
        <w:rPr>
          <w:rFonts w:hint="eastAsia" w:ascii="宋体" w:cs="宋体"/>
          <w:color w:val="auto"/>
          <w:szCs w:val="21"/>
          <w:highlight w:val="none"/>
          <w:lang w:val="en-US" w:eastAsia="zh-CN"/>
        </w:rPr>
        <w:t>配送方</w:t>
      </w:r>
      <w:r>
        <w:rPr>
          <w:rFonts w:hint="eastAsia" w:ascii="宋体" w:cs="宋体"/>
          <w:color w:val="auto"/>
          <w:spacing w:val="-4"/>
          <w:szCs w:val="21"/>
          <w:highlight w:val="none"/>
        </w:rPr>
        <w:t>配送的食品原料不符合</w:t>
      </w:r>
      <w:r>
        <w:rPr>
          <w:rFonts w:hint="eastAsia" w:ascii="宋体" w:cs="宋体"/>
          <w:color w:val="auto"/>
          <w:kern w:val="0"/>
          <w:szCs w:val="21"/>
          <w:highlight w:val="none"/>
        </w:rPr>
        <w:t>采购方</w:t>
      </w:r>
      <w:r>
        <w:rPr>
          <w:rFonts w:hint="eastAsia" w:ascii="宋体" w:cs="宋体"/>
          <w:color w:val="auto"/>
          <w:spacing w:val="-4"/>
          <w:szCs w:val="21"/>
          <w:highlight w:val="none"/>
        </w:rPr>
        <w:t>要求的，</w:t>
      </w:r>
      <w:r>
        <w:rPr>
          <w:rFonts w:hint="eastAsia" w:ascii="宋体" w:cs="宋体"/>
          <w:color w:val="auto"/>
          <w:szCs w:val="21"/>
          <w:highlight w:val="none"/>
          <w:lang w:val="en-US" w:eastAsia="zh-CN"/>
        </w:rPr>
        <w:t>配送方</w:t>
      </w:r>
      <w:r>
        <w:rPr>
          <w:rFonts w:hint="eastAsia" w:ascii="宋体" w:cs="宋体"/>
          <w:color w:val="auto"/>
          <w:spacing w:val="-4"/>
          <w:szCs w:val="21"/>
          <w:highlight w:val="none"/>
        </w:rPr>
        <w:t>必须按</w:t>
      </w:r>
      <w:r>
        <w:rPr>
          <w:rFonts w:hint="eastAsia" w:ascii="宋体" w:cs="宋体"/>
          <w:color w:val="auto"/>
          <w:kern w:val="0"/>
          <w:szCs w:val="21"/>
          <w:highlight w:val="none"/>
        </w:rPr>
        <w:t>采购方</w:t>
      </w:r>
      <w:r>
        <w:rPr>
          <w:rFonts w:hint="eastAsia" w:ascii="宋体" w:cs="宋体"/>
          <w:color w:val="auto"/>
          <w:spacing w:val="-4"/>
          <w:szCs w:val="21"/>
          <w:highlight w:val="none"/>
        </w:rPr>
        <w:t>要求及时补货或退、换货。如发生食品安全事故，经相关部门鉴定确为</w:t>
      </w:r>
      <w:r>
        <w:rPr>
          <w:rFonts w:hint="eastAsia" w:ascii="宋体" w:cs="宋体"/>
          <w:color w:val="auto"/>
          <w:szCs w:val="21"/>
          <w:highlight w:val="none"/>
          <w:lang w:val="en-US" w:eastAsia="zh-CN"/>
        </w:rPr>
        <w:t>配送方</w:t>
      </w:r>
      <w:r>
        <w:rPr>
          <w:rFonts w:hint="eastAsia" w:ascii="宋体" w:cs="宋体"/>
          <w:color w:val="auto"/>
          <w:spacing w:val="-4"/>
          <w:szCs w:val="21"/>
          <w:highlight w:val="none"/>
        </w:rPr>
        <w:t>责任的，</w:t>
      </w:r>
      <w:r>
        <w:rPr>
          <w:rFonts w:hint="eastAsia" w:ascii="宋体" w:cs="宋体"/>
          <w:color w:val="auto"/>
          <w:szCs w:val="21"/>
          <w:highlight w:val="none"/>
          <w:lang w:val="en-US" w:eastAsia="zh-CN"/>
        </w:rPr>
        <w:t>配送方</w:t>
      </w:r>
      <w:r>
        <w:rPr>
          <w:rFonts w:hint="eastAsia" w:ascii="宋体" w:cs="宋体"/>
          <w:bCs/>
          <w:color w:val="auto"/>
          <w:spacing w:val="-4"/>
          <w:szCs w:val="21"/>
          <w:highlight w:val="none"/>
        </w:rPr>
        <w:t>承担一切责任。</w:t>
      </w:r>
    </w:p>
    <w:p w14:paraId="756EED11">
      <w:pPr>
        <w:spacing w:line="360" w:lineRule="auto"/>
        <w:ind w:firstLine="404" w:firstLineChars="200"/>
        <w:rPr>
          <w:rFonts w:ascii="宋体" w:cs="宋体"/>
          <w:color w:val="auto"/>
          <w:spacing w:val="-4"/>
          <w:szCs w:val="21"/>
          <w:highlight w:val="none"/>
        </w:rPr>
      </w:pPr>
      <w:r>
        <w:rPr>
          <w:rFonts w:hint="eastAsia" w:ascii="宋体" w:cs="宋体"/>
          <w:color w:val="auto"/>
          <w:spacing w:val="-4"/>
          <w:szCs w:val="21"/>
          <w:highlight w:val="none"/>
        </w:rPr>
        <w:t>（二）</w:t>
      </w:r>
      <w:r>
        <w:rPr>
          <w:rFonts w:hint="eastAsia" w:ascii="宋体" w:cs="宋体"/>
          <w:color w:val="auto"/>
          <w:szCs w:val="21"/>
          <w:highlight w:val="none"/>
        </w:rPr>
        <w:t>为确保就餐人食品安全，</w:t>
      </w:r>
      <w:r>
        <w:rPr>
          <w:rFonts w:hint="eastAsia" w:ascii="宋体" w:cs="宋体"/>
          <w:color w:val="auto"/>
          <w:szCs w:val="21"/>
          <w:highlight w:val="none"/>
          <w:lang w:val="en-US" w:eastAsia="zh-CN"/>
        </w:rPr>
        <w:t>配送方</w:t>
      </w:r>
      <w:r>
        <w:rPr>
          <w:rFonts w:hint="eastAsia" w:ascii="宋体" w:cs="宋体"/>
          <w:color w:val="auto"/>
          <w:szCs w:val="21"/>
          <w:highlight w:val="none"/>
        </w:rPr>
        <w:t>必须在签订合同后的十五日内联合参投就餐人食品安全保险。</w:t>
      </w:r>
    </w:p>
    <w:p w14:paraId="50C15954">
      <w:pPr>
        <w:spacing w:line="360" w:lineRule="auto"/>
        <w:ind w:firstLine="422" w:firstLineChars="200"/>
        <w:rPr>
          <w:rFonts w:ascii="宋体" w:cs="宋体"/>
          <w:b/>
          <w:color w:val="auto"/>
          <w:szCs w:val="21"/>
          <w:highlight w:val="none"/>
        </w:rPr>
      </w:pPr>
      <w:r>
        <w:rPr>
          <w:rFonts w:hint="eastAsia" w:ascii="宋体" w:cs="宋体"/>
          <w:b/>
          <w:color w:val="auto"/>
          <w:szCs w:val="21"/>
          <w:highlight w:val="none"/>
        </w:rPr>
        <w:t>第五条  验收要求</w:t>
      </w:r>
    </w:p>
    <w:p w14:paraId="187947DD">
      <w:pPr>
        <w:snapToGrid w:val="0"/>
        <w:spacing w:line="360" w:lineRule="auto"/>
        <w:ind w:firstLine="422" w:firstLineChars="200"/>
        <w:rPr>
          <w:rFonts w:ascii="宋体" w:cs="宋体"/>
          <w:b/>
          <w:color w:val="auto"/>
          <w:szCs w:val="21"/>
          <w:highlight w:val="none"/>
        </w:rPr>
      </w:pPr>
      <w:r>
        <w:rPr>
          <w:rFonts w:hint="eastAsia" w:ascii="宋体" w:cs="宋体"/>
          <w:b/>
          <w:color w:val="auto"/>
          <w:szCs w:val="21"/>
          <w:highlight w:val="none"/>
        </w:rPr>
        <w:t>（一）验收程序</w:t>
      </w:r>
    </w:p>
    <w:p w14:paraId="5053CE35">
      <w:pPr>
        <w:snapToGrid w:val="0"/>
        <w:spacing w:line="360" w:lineRule="auto"/>
        <w:ind w:firstLine="420" w:firstLineChars="200"/>
        <w:rPr>
          <w:rFonts w:ascii="宋体" w:cs="宋体"/>
          <w:color w:val="auto"/>
          <w:szCs w:val="21"/>
          <w:highlight w:val="none"/>
        </w:rPr>
      </w:pPr>
      <w:r>
        <w:rPr>
          <w:rFonts w:hint="eastAsia" w:ascii="宋体" w:cs="宋体"/>
          <w:color w:val="auto"/>
          <w:szCs w:val="21"/>
          <w:highlight w:val="none"/>
        </w:rPr>
        <w:t>1.</w:t>
      </w:r>
      <w:r>
        <w:rPr>
          <w:rFonts w:hint="eastAsia" w:ascii="宋体" w:cs="宋体"/>
          <w:color w:val="auto"/>
          <w:szCs w:val="21"/>
          <w:highlight w:val="none"/>
          <w:lang w:val="en-US" w:eastAsia="zh-CN"/>
        </w:rPr>
        <w:t>配送方</w:t>
      </w:r>
      <w:r>
        <w:rPr>
          <w:rFonts w:hint="eastAsia" w:ascii="宋体" w:cs="宋体"/>
          <w:color w:val="auto"/>
          <w:szCs w:val="21"/>
          <w:highlight w:val="none"/>
        </w:rPr>
        <w:t>交货时间同时附上送货单一式三联送货单，留存项目采购方二联，</w:t>
      </w:r>
      <w:r>
        <w:rPr>
          <w:rFonts w:hint="eastAsia" w:ascii="宋体" w:cs="宋体"/>
          <w:color w:val="auto"/>
          <w:szCs w:val="21"/>
          <w:highlight w:val="none"/>
          <w:lang w:val="en-US" w:eastAsia="zh-CN"/>
        </w:rPr>
        <w:t>配送方</w:t>
      </w:r>
      <w:r>
        <w:rPr>
          <w:rFonts w:hint="eastAsia" w:ascii="宋体" w:cs="宋体"/>
          <w:color w:val="auto"/>
          <w:szCs w:val="21"/>
          <w:highlight w:val="none"/>
        </w:rPr>
        <w:t>留存一联，须填写品名、单价、重量、数量、规格、保存期限供采购方人员当场验收。</w:t>
      </w:r>
    </w:p>
    <w:p w14:paraId="55B70409">
      <w:pPr>
        <w:snapToGrid w:val="0"/>
        <w:spacing w:line="360" w:lineRule="auto"/>
        <w:ind w:firstLine="420" w:firstLineChars="200"/>
        <w:rPr>
          <w:rFonts w:ascii="宋体" w:cs="宋体"/>
          <w:color w:val="auto"/>
          <w:szCs w:val="21"/>
          <w:highlight w:val="none"/>
        </w:rPr>
      </w:pPr>
      <w:r>
        <w:rPr>
          <w:rFonts w:hint="eastAsia" w:ascii="宋体" w:cs="宋体"/>
          <w:color w:val="auto"/>
          <w:szCs w:val="21"/>
          <w:highlight w:val="none"/>
        </w:rPr>
        <w:t>2.</w:t>
      </w:r>
      <w:r>
        <w:rPr>
          <w:rFonts w:hint="eastAsia" w:ascii="宋体" w:cs="宋体"/>
          <w:color w:val="auto"/>
          <w:szCs w:val="21"/>
          <w:highlight w:val="none"/>
          <w:lang w:val="en-US" w:eastAsia="zh-CN"/>
        </w:rPr>
        <w:t>配送方</w:t>
      </w:r>
      <w:r>
        <w:rPr>
          <w:rFonts w:hint="eastAsia" w:ascii="宋体" w:cs="宋体"/>
          <w:color w:val="auto"/>
          <w:szCs w:val="21"/>
          <w:highlight w:val="none"/>
        </w:rPr>
        <w:t>供货的各项食品，需按采购方所定的数量及规格送达指定地点，若经验收，如有不符合规定，应于当日更换，若无法在当日更换或补足，以致误采购方正常供餐，则适用罚则第一款。</w:t>
      </w:r>
    </w:p>
    <w:p w14:paraId="1A54D8C4">
      <w:pPr>
        <w:snapToGrid w:val="0"/>
        <w:spacing w:line="360" w:lineRule="auto"/>
        <w:ind w:firstLine="316" w:firstLineChars="150"/>
        <w:rPr>
          <w:rFonts w:ascii="宋体" w:cs="宋体"/>
          <w:b/>
          <w:bCs/>
          <w:color w:val="auto"/>
          <w:szCs w:val="21"/>
          <w:highlight w:val="none"/>
        </w:rPr>
      </w:pPr>
      <w:r>
        <w:rPr>
          <w:rFonts w:hint="eastAsia" w:ascii="宋体" w:cs="宋体"/>
          <w:b/>
          <w:bCs/>
          <w:color w:val="auto"/>
          <w:szCs w:val="21"/>
          <w:highlight w:val="none"/>
        </w:rPr>
        <w:t>（二）禁止</w:t>
      </w:r>
      <w:r>
        <w:rPr>
          <w:rFonts w:hint="eastAsia" w:ascii="宋体" w:cs="宋体"/>
          <w:b/>
          <w:bCs/>
          <w:color w:val="auto"/>
          <w:szCs w:val="21"/>
          <w:highlight w:val="none"/>
          <w:lang w:val="en-US" w:eastAsia="zh-CN"/>
        </w:rPr>
        <w:t>配送方</w:t>
      </w:r>
      <w:r>
        <w:rPr>
          <w:rFonts w:hint="eastAsia" w:ascii="宋体" w:cs="宋体"/>
          <w:b/>
          <w:bCs/>
          <w:color w:val="auto"/>
          <w:szCs w:val="21"/>
          <w:highlight w:val="none"/>
        </w:rPr>
        <w:t>下列食品进入食堂，若违反一项</w:t>
      </w:r>
      <w:r>
        <w:rPr>
          <w:rFonts w:hint="eastAsia" w:ascii="宋体" w:cs="宋体"/>
          <w:b/>
          <w:bCs/>
          <w:color w:val="auto"/>
          <w:szCs w:val="21"/>
          <w:highlight w:val="none"/>
          <w:lang w:val="en-US" w:eastAsia="zh-CN"/>
        </w:rPr>
        <w:t>罚款5000元及以上（具体金额由采购方确定）</w:t>
      </w:r>
      <w:r>
        <w:rPr>
          <w:rFonts w:hint="eastAsia" w:ascii="宋体" w:cs="宋体"/>
          <w:b/>
          <w:bCs/>
          <w:color w:val="auto"/>
          <w:szCs w:val="21"/>
          <w:highlight w:val="none"/>
        </w:rPr>
        <w:t>：</w:t>
      </w:r>
    </w:p>
    <w:p w14:paraId="6CC8CEE0">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1.腐败变质、油脂酸败、霉变、生虫、污秽不洁、混有异物或其他感官性状异常，可能对人体健康有害的；</w:t>
      </w:r>
    </w:p>
    <w:p w14:paraId="21A84E39">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2.含有毒、有害物质或者被有毒、有害物质污染、可能对人体健康有害的；</w:t>
      </w:r>
    </w:p>
    <w:p w14:paraId="379AA01E">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3.含有致病性寄生虫、微生物的，或者微生物毒素含量超过国家限定标准的；</w:t>
      </w:r>
    </w:p>
    <w:p w14:paraId="02704FF0">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4.未经兽医卫生检验或者检验不合格的肉类及其制品；</w:t>
      </w:r>
    </w:p>
    <w:p w14:paraId="4208E38E">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5.病死、毒死或者死因不明的禽、畜、兽、水产动物等及其制品；</w:t>
      </w:r>
    </w:p>
    <w:p w14:paraId="5CFEF903">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6.容器包装污秽不洁、严重破损或者运输工具不洁造成污染的；</w:t>
      </w:r>
    </w:p>
    <w:p w14:paraId="6B74C9D4">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7.掺假、掺杂、伪造，影响营养卫生的；</w:t>
      </w:r>
    </w:p>
    <w:p w14:paraId="6145B50A">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8.用非食品原料加工的，加入非食品用化学物质或者将非食品当作食品的；</w:t>
      </w:r>
    </w:p>
    <w:p w14:paraId="2DD2420C">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9.超过保质期限的；</w:t>
      </w:r>
    </w:p>
    <w:p w14:paraId="36CA8EEE">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10.为防病等特殊需要，国务院卫生行政部门或者省、自治区、直辖市人民政府专门规定禁止出售的；</w:t>
      </w:r>
    </w:p>
    <w:p w14:paraId="5991E93C">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11.含有未经国务院卫生行政部门批准使用的添加剂的或者农药残留超过国家规定容许量的；</w:t>
      </w:r>
    </w:p>
    <w:p w14:paraId="537D15CD">
      <w:pPr>
        <w:snapToGrid w:val="0"/>
        <w:spacing w:line="360" w:lineRule="auto"/>
        <w:ind w:firstLine="420" w:firstLineChars="200"/>
        <w:rPr>
          <w:rFonts w:ascii="宋体" w:cs="宋体"/>
          <w:color w:val="auto"/>
          <w:kern w:val="0"/>
          <w:szCs w:val="21"/>
          <w:highlight w:val="none"/>
        </w:rPr>
      </w:pPr>
      <w:r>
        <w:rPr>
          <w:rFonts w:hint="eastAsia" w:ascii="宋体" w:cs="宋体"/>
          <w:bCs/>
          <w:color w:val="auto"/>
          <w:szCs w:val="21"/>
          <w:highlight w:val="none"/>
        </w:rPr>
        <w:t>12.</w:t>
      </w:r>
      <w:r>
        <w:rPr>
          <w:rFonts w:hint="eastAsia" w:ascii="宋体" w:cs="宋体"/>
          <w:color w:val="auto"/>
          <w:kern w:val="0"/>
          <w:szCs w:val="21"/>
          <w:highlight w:val="none"/>
        </w:rPr>
        <w:t>提供鲜黄花菜、野生蘑菇、发芽土豆等；</w:t>
      </w:r>
    </w:p>
    <w:p w14:paraId="66CF27C4">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1</w:t>
      </w:r>
      <w:r>
        <w:rPr>
          <w:rFonts w:hint="eastAsia" w:ascii="宋体" w:cs="宋体"/>
          <w:bCs/>
          <w:color w:val="auto"/>
          <w:szCs w:val="21"/>
          <w:highlight w:val="none"/>
          <w:lang w:val="en-US" w:eastAsia="zh-CN"/>
        </w:rPr>
        <w:t>3</w:t>
      </w:r>
      <w:r>
        <w:rPr>
          <w:rFonts w:hint="eastAsia" w:ascii="宋体" w:cs="宋体"/>
          <w:bCs/>
          <w:color w:val="auto"/>
          <w:szCs w:val="21"/>
          <w:highlight w:val="none"/>
        </w:rPr>
        <w:t>.其他不符合食品卫生标准和卫生要求的。</w:t>
      </w:r>
    </w:p>
    <w:p w14:paraId="0F721ACA">
      <w:pPr>
        <w:snapToGrid w:val="0"/>
        <w:spacing w:line="360" w:lineRule="auto"/>
        <w:ind w:left="422"/>
        <w:rPr>
          <w:rFonts w:ascii="宋体" w:cs="宋体"/>
          <w:b/>
          <w:color w:val="auto"/>
          <w:szCs w:val="21"/>
          <w:highlight w:val="none"/>
        </w:rPr>
      </w:pPr>
      <w:r>
        <w:rPr>
          <w:rFonts w:hint="eastAsia" w:ascii="宋体" w:cs="宋体"/>
          <w:b/>
          <w:color w:val="auto"/>
          <w:szCs w:val="21"/>
          <w:highlight w:val="none"/>
        </w:rPr>
        <w:t>第六条　运输要求</w:t>
      </w:r>
    </w:p>
    <w:p w14:paraId="43C0013D">
      <w:pPr>
        <w:snapToGrid w:val="0"/>
        <w:spacing w:line="360" w:lineRule="auto"/>
        <w:ind w:firstLine="420" w:firstLineChars="200"/>
        <w:rPr>
          <w:rFonts w:ascii="宋体" w:cs="宋体"/>
          <w:b/>
          <w:color w:val="auto"/>
          <w:szCs w:val="21"/>
          <w:highlight w:val="none"/>
        </w:rPr>
      </w:pPr>
      <w:r>
        <w:rPr>
          <w:rFonts w:hint="eastAsia" w:ascii="宋体" w:cs="宋体"/>
          <w:color w:val="auto"/>
          <w:szCs w:val="21"/>
          <w:highlight w:val="none"/>
          <w:lang w:val="en-US" w:eastAsia="zh-CN"/>
        </w:rPr>
        <w:t>配送方</w:t>
      </w:r>
      <w:r>
        <w:rPr>
          <w:rFonts w:hint="eastAsia" w:ascii="宋体" w:cs="宋体"/>
          <w:color w:val="auto"/>
          <w:szCs w:val="21"/>
          <w:highlight w:val="none"/>
        </w:rPr>
        <w:t>负责运输、装卸全过程，费用由</w:t>
      </w:r>
      <w:r>
        <w:rPr>
          <w:rFonts w:hint="eastAsia" w:ascii="宋体" w:cs="宋体"/>
          <w:color w:val="auto"/>
          <w:szCs w:val="21"/>
          <w:highlight w:val="none"/>
          <w:lang w:val="en-US" w:eastAsia="zh-CN"/>
        </w:rPr>
        <w:t>配送方</w:t>
      </w:r>
      <w:r>
        <w:rPr>
          <w:rFonts w:hint="eastAsia" w:ascii="宋体" w:cs="宋体"/>
          <w:color w:val="auto"/>
          <w:szCs w:val="21"/>
          <w:highlight w:val="none"/>
        </w:rPr>
        <w:t>承担。在储存、运输、销售过程中</w:t>
      </w:r>
      <w:r>
        <w:rPr>
          <w:rFonts w:hint="eastAsia" w:ascii="宋体" w:cs="宋体"/>
          <w:color w:val="auto"/>
          <w:szCs w:val="21"/>
          <w:highlight w:val="none"/>
          <w:lang w:val="en-US" w:eastAsia="zh-CN"/>
        </w:rPr>
        <w:t>配送方</w:t>
      </w:r>
      <w:r>
        <w:rPr>
          <w:rFonts w:hint="eastAsia" w:ascii="宋体" w:cs="宋体"/>
          <w:color w:val="auto"/>
          <w:szCs w:val="21"/>
          <w:highlight w:val="none"/>
        </w:rPr>
        <w:t>必须严格按照相关规定程序规范实施</w:t>
      </w:r>
      <w:r>
        <w:rPr>
          <w:rFonts w:hint="eastAsia" w:ascii="宋体" w:cs="宋体"/>
          <w:bCs/>
          <w:color w:val="auto"/>
          <w:szCs w:val="21"/>
          <w:highlight w:val="none"/>
        </w:rPr>
        <w:t>，如在配送中发生安全事故，</w:t>
      </w:r>
      <w:r>
        <w:rPr>
          <w:rFonts w:hint="eastAsia" w:ascii="宋体" w:cs="宋体"/>
          <w:color w:val="auto"/>
          <w:szCs w:val="21"/>
          <w:highlight w:val="none"/>
          <w:lang w:val="en-US" w:eastAsia="zh-CN"/>
        </w:rPr>
        <w:t>配送方</w:t>
      </w:r>
      <w:r>
        <w:rPr>
          <w:rFonts w:hint="eastAsia" w:ascii="宋体" w:cs="宋体"/>
          <w:bCs/>
          <w:color w:val="auto"/>
          <w:szCs w:val="21"/>
          <w:highlight w:val="none"/>
        </w:rPr>
        <w:t>承担一切责任。</w:t>
      </w:r>
    </w:p>
    <w:p w14:paraId="07EA9D9D">
      <w:pPr>
        <w:snapToGrid w:val="0"/>
        <w:spacing w:line="360" w:lineRule="auto"/>
        <w:ind w:firstLine="413" w:firstLineChars="196"/>
        <w:rPr>
          <w:rFonts w:ascii="宋体" w:cs="宋体"/>
          <w:b/>
          <w:color w:val="auto"/>
          <w:szCs w:val="21"/>
          <w:highlight w:val="none"/>
        </w:rPr>
      </w:pPr>
      <w:r>
        <w:rPr>
          <w:rFonts w:hint="eastAsia" w:ascii="宋体" w:cs="宋体"/>
          <w:b/>
          <w:color w:val="auto"/>
          <w:szCs w:val="21"/>
          <w:highlight w:val="none"/>
        </w:rPr>
        <w:t>第七条  违约责任</w:t>
      </w:r>
    </w:p>
    <w:p w14:paraId="286ADED4">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（一）因</w:t>
      </w:r>
      <w:r>
        <w:rPr>
          <w:rFonts w:hint="eastAsia" w:ascii="宋体" w:cs="宋体"/>
          <w:color w:val="auto"/>
          <w:szCs w:val="21"/>
          <w:highlight w:val="none"/>
          <w:lang w:val="en-US" w:eastAsia="zh-CN"/>
        </w:rPr>
        <w:t>配送方</w:t>
      </w:r>
      <w:r>
        <w:rPr>
          <w:rFonts w:hint="eastAsia" w:ascii="宋体" w:cs="宋体"/>
          <w:bCs/>
          <w:color w:val="auto"/>
          <w:szCs w:val="21"/>
          <w:highlight w:val="none"/>
        </w:rPr>
        <w:t>不履行或不完全履行合同造成</w:t>
      </w:r>
      <w:r>
        <w:rPr>
          <w:rFonts w:hint="eastAsia" w:ascii="宋体" w:cs="宋体"/>
          <w:color w:val="auto"/>
          <w:szCs w:val="21"/>
          <w:highlight w:val="none"/>
        </w:rPr>
        <w:t>采购方</w:t>
      </w:r>
      <w:r>
        <w:rPr>
          <w:rFonts w:hint="eastAsia" w:ascii="宋体" w:cs="宋体"/>
          <w:bCs/>
          <w:color w:val="auto"/>
          <w:szCs w:val="21"/>
          <w:highlight w:val="none"/>
        </w:rPr>
        <w:t>的损失，或违反本合同有关质量保证及售后服务承诺的，按如下约定执行：</w:t>
      </w:r>
    </w:p>
    <w:p w14:paraId="65C5EF96">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（1）所配送的食堂食品原料不符合招标文件中质量约定要求的，一经查实，建德市机关事务服务中心将视情严肃作出相应处理，除无条件退换外，每发生一次</w:t>
      </w:r>
      <w:r>
        <w:rPr>
          <w:rFonts w:hint="eastAsia" w:ascii="宋体" w:cs="宋体"/>
          <w:bCs/>
          <w:color w:val="auto"/>
          <w:szCs w:val="21"/>
          <w:highlight w:val="none"/>
          <w:lang w:val="en-US" w:eastAsia="zh-CN"/>
        </w:rPr>
        <w:t>罚款</w:t>
      </w:r>
      <w:r>
        <w:rPr>
          <w:rFonts w:hint="eastAsia" w:ascii="宋体" w:cs="宋体"/>
          <w:bCs/>
          <w:color w:val="auto"/>
          <w:szCs w:val="21"/>
          <w:highlight w:val="none"/>
        </w:rPr>
        <w:t>500-5000元；严重的取消配送资格，并把该企业不良行为上报有关部门。</w:t>
      </w:r>
    </w:p>
    <w:p w14:paraId="4C2F7E33">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（2）</w:t>
      </w:r>
      <w:r>
        <w:rPr>
          <w:rFonts w:hint="eastAsia" w:ascii="宋体" w:cs="宋体"/>
          <w:color w:val="auto"/>
          <w:szCs w:val="21"/>
          <w:highlight w:val="none"/>
          <w:lang w:val="en-US" w:eastAsia="zh-CN"/>
        </w:rPr>
        <w:t>配送方</w:t>
      </w:r>
      <w:r>
        <w:rPr>
          <w:rFonts w:hint="eastAsia" w:ascii="宋体" w:cs="宋体"/>
          <w:bCs/>
          <w:color w:val="auto"/>
          <w:szCs w:val="21"/>
          <w:highlight w:val="none"/>
        </w:rPr>
        <w:t>履约过程中服务差，送货、退换货不及时的，一经查实，建德市机关事务服务中心有权</w:t>
      </w:r>
      <w:r>
        <w:rPr>
          <w:rFonts w:hint="eastAsia" w:ascii="宋体" w:cs="宋体"/>
          <w:bCs/>
          <w:color w:val="auto"/>
          <w:szCs w:val="21"/>
          <w:highlight w:val="none"/>
          <w:lang w:val="en-US" w:eastAsia="zh-CN"/>
        </w:rPr>
        <w:t>以罚款的形式处罚</w:t>
      </w:r>
      <w:r>
        <w:rPr>
          <w:rFonts w:hint="eastAsia" w:ascii="宋体" w:cs="宋体"/>
          <w:color w:val="auto"/>
          <w:szCs w:val="21"/>
          <w:highlight w:val="none"/>
          <w:lang w:val="en-US" w:eastAsia="zh-CN"/>
        </w:rPr>
        <w:t>配送方</w:t>
      </w:r>
      <w:r>
        <w:rPr>
          <w:rFonts w:hint="eastAsia" w:ascii="宋体" w:cs="宋体"/>
          <w:bCs/>
          <w:color w:val="auto"/>
          <w:szCs w:val="21"/>
          <w:highlight w:val="none"/>
          <w:lang w:val="en-US" w:eastAsia="zh-CN"/>
        </w:rPr>
        <w:t>来弥补</w:t>
      </w:r>
      <w:r>
        <w:rPr>
          <w:rFonts w:hint="eastAsia" w:ascii="宋体" w:cs="宋体"/>
          <w:bCs/>
          <w:color w:val="auto"/>
          <w:szCs w:val="21"/>
          <w:highlight w:val="none"/>
        </w:rPr>
        <w:t>因此造成的经济损失，并勒令其整改，整改不及时到位或恶意串通扰乱配送秩序的，将取消其配送资格。</w:t>
      </w:r>
    </w:p>
    <w:p w14:paraId="6ACFAF3B">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（3）</w:t>
      </w:r>
      <w:r>
        <w:rPr>
          <w:rFonts w:hint="eastAsia" w:ascii="宋体" w:cs="宋体"/>
          <w:color w:val="auto"/>
          <w:szCs w:val="21"/>
          <w:highlight w:val="none"/>
          <w:lang w:val="en-US" w:eastAsia="zh-CN"/>
        </w:rPr>
        <w:t>配送方</w:t>
      </w:r>
      <w:r>
        <w:rPr>
          <w:rFonts w:hint="eastAsia" w:ascii="宋体" w:cs="宋体"/>
          <w:bCs/>
          <w:color w:val="auto"/>
          <w:szCs w:val="21"/>
          <w:highlight w:val="none"/>
        </w:rPr>
        <w:t>必须按投标时所承诺的人员、设备、服务设施提供配送服务，否则视为违约，建德市机关事务服务中心有权取消其配送资格并</w:t>
      </w:r>
      <w:r>
        <w:rPr>
          <w:rFonts w:hint="eastAsia" w:ascii="宋体" w:cs="宋体"/>
          <w:bCs/>
          <w:color w:val="auto"/>
          <w:szCs w:val="21"/>
          <w:highlight w:val="none"/>
          <w:lang w:val="en-US" w:eastAsia="zh-CN"/>
        </w:rPr>
        <w:t>罚款</w:t>
      </w:r>
      <w:r>
        <w:rPr>
          <w:rFonts w:hint="eastAsia" w:ascii="宋体" w:cs="宋体"/>
          <w:bCs/>
          <w:color w:val="auto"/>
          <w:szCs w:val="21"/>
          <w:highlight w:val="none"/>
        </w:rPr>
        <w:t>，</w:t>
      </w:r>
      <w:r>
        <w:rPr>
          <w:rFonts w:hint="eastAsia" w:ascii="宋体" w:cs="宋体"/>
          <w:color w:val="auto"/>
          <w:szCs w:val="21"/>
          <w:highlight w:val="none"/>
          <w:lang w:val="en-US" w:eastAsia="zh-CN"/>
        </w:rPr>
        <w:t>配送方</w:t>
      </w:r>
      <w:r>
        <w:rPr>
          <w:rFonts w:hint="eastAsia" w:ascii="宋体" w:cs="宋体"/>
          <w:bCs/>
          <w:color w:val="auto"/>
          <w:szCs w:val="21"/>
          <w:highlight w:val="none"/>
        </w:rPr>
        <w:t>还须承担由此引起的一些损失。</w:t>
      </w:r>
    </w:p>
    <w:p w14:paraId="05A01981">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(二) 采购方无正当理由逾期支付货款的，自逾期之日起，每日偿付给</w:t>
      </w:r>
      <w:r>
        <w:rPr>
          <w:rFonts w:hint="eastAsia" w:ascii="宋体" w:cs="宋体"/>
          <w:color w:val="auto"/>
          <w:szCs w:val="21"/>
          <w:highlight w:val="none"/>
          <w:lang w:val="en-US" w:eastAsia="zh-CN"/>
        </w:rPr>
        <w:t>配送方</w:t>
      </w:r>
      <w:r>
        <w:rPr>
          <w:rFonts w:hint="eastAsia" w:ascii="宋体" w:cs="宋体"/>
          <w:bCs/>
          <w:color w:val="auto"/>
          <w:szCs w:val="21"/>
          <w:highlight w:val="none"/>
        </w:rPr>
        <w:t>应付款千分之一的违约金。</w:t>
      </w:r>
    </w:p>
    <w:p w14:paraId="395DF55F">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(三)因不可抗力或重大政策调整等不可预见因素造成的损失，采购方、</w:t>
      </w:r>
      <w:r>
        <w:rPr>
          <w:rFonts w:hint="eastAsia" w:ascii="宋体" w:cs="宋体"/>
          <w:color w:val="auto"/>
          <w:szCs w:val="21"/>
          <w:highlight w:val="none"/>
          <w:lang w:val="en-US" w:eastAsia="zh-CN"/>
        </w:rPr>
        <w:t>配送方</w:t>
      </w:r>
      <w:r>
        <w:rPr>
          <w:rFonts w:hint="eastAsia" w:ascii="宋体" w:cs="宋体"/>
          <w:bCs/>
          <w:color w:val="auto"/>
          <w:szCs w:val="21"/>
          <w:highlight w:val="none"/>
        </w:rPr>
        <w:t>自行承担责任。</w:t>
      </w:r>
    </w:p>
    <w:p w14:paraId="6AF78081">
      <w:pPr>
        <w:spacing w:line="360" w:lineRule="auto"/>
        <w:ind w:firstLine="413" w:firstLineChars="196"/>
        <w:rPr>
          <w:rFonts w:ascii="宋体" w:cs="宋体"/>
          <w:b/>
          <w:color w:val="auto"/>
          <w:szCs w:val="21"/>
          <w:highlight w:val="none"/>
        </w:rPr>
      </w:pPr>
      <w:r>
        <w:rPr>
          <w:rFonts w:hint="eastAsia" w:ascii="宋体" w:cs="宋体"/>
          <w:b/>
          <w:color w:val="auto"/>
          <w:szCs w:val="21"/>
          <w:highlight w:val="none"/>
        </w:rPr>
        <w:t>第八条  其他约定</w:t>
      </w:r>
    </w:p>
    <w:p w14:paraId="417003C5">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(一)</w:t>
      </w:r>
      <w:r>
        <w:rPr>
          <w:rFonts w:hint="eastAsia" w:ascii="宋体" w:cs="宋体"/>
          <w:color w:val="auto"/>
          <w:szCs w:val="21"/>
          <w:highlight w:val="none"/>
          <w:lang w:val="en-US" w:eastAsia="zh-CN"/>
        </w:rPr>
        <w:t>配送方</w:t>
      </w:r>
      <w:r>
        <w:rPr>
          <w:rFonts w:hint="eastAsia" w:ascii="宋体" w:cs="宋体"/>
          <w:bCs/>
          <w:color w:val="auto"/>
          <w:szCs w:val="21"/>
          <w:highlight w:val="none"/>
        </w:rPr>
        <w:t>应无条件提供运输工作人员资质、食堂食品原料相关资料，配合监督人员实施检查监督。</w:t>
      </w:r>
    </w:p>
    <w:p w14:paraId="4BEB6C41">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(二)</w:t>
      </w:r>
      <w:r>
        <w:rPr>
          <w:rFonts w:hint="eastAsia" w:ascii="宋体" w:cs="宋体"/>
          <w:color w:val="auto"/>
          <w:szCs w:val="21"/>
          <w:highlight w:val="none"/>
          <w:lang w:val="en-US" w:eastAsia="zh-CN"/>
        </w:rPr>
        <w:t>配送方</w:t>
      </w:r>
      <w:r>
        <w:rPr>
          <w:rFonts w:hint="eastAsia" w:ascii="宋体" w:cs="宋体"/>
          <w:bCs/>
          <w:color w:val="auto"/>
          <w:szCs w:val="21"/>
          <w:highlight w:val="none"/>
        </w:rPr>
        <w:t>应组织配送工作人员进行业务培训，确保配送工作顺利进行。</w:t>
      </w:r>
    </w:p>
    <w:p w14:paraId="65CEDF9F">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(三)</w:t>
      </w:r>
      <w:r>
        <w:rPr>
          <w:rFonts w:hint="eastAsia" w:ascii="宋体" w:cs="宋体"/>
          <w:color w:val="auto"/>
          <w:szCs w:val="21"/>
          <w:highlight w:val="none"/>
        </w:rPr>
        <w:t>采购</w:t>
      </w:r>
      <w:r>
        <w:rPr>
          <w:rFonts w:hint="eastAsia" w:ascii="宋体" w:cs="宋体"/>
          <w:bCs/>
          <w:color w:val="auto"/>
          <w:szCs w:val="21"/>
          <w:highlight w:val="none"/>
        </w:rPr>
        <w:t>方在本次招标前原有的食堂食品原料配送合同未到期的，等原合同到期后再由</w:t>
      </w:r>
      <w:r>
        <w:rPr>
          <w:rFonts w:hint="eastAsia" w:ascii="宋体" w:cs="宋体"/>
          <w:color w:val="auto"/>
          <w:szCs w:val="21"/>
          <w:highlight w:val="none"/>
          <w:lang w:val="en-US" w:eastAsia="zh-CN"/>
        </w:rPr>
        <w:t>配送方</w:t>
      </w:r>
      <w:r>
        <w:rPr>
          <w:rFonts w:hint="eastAsia" w:ascii="宋体" w:cs="宋体"/>
          <w:bCs/>
          <w:color w:val="auto"/>
          <w:szCs w:val="21"/>
          <w:highlight w:val="none"/>
        </w:rPr>
        <w:t>组织配送。</w:t>
      </w:r>
    </w:p>
    <w:p w14:paraId="2FA0280C">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(四)经查实</w:t>
      </w:r>
      <w:r>
        <w:rPr>
          <w:rFonts w:hint="eastAsia" w:ascii="宋体" w:cs="宋体"/>
          <w:color w:val="auto"/>
          <w:szCs w:val="21"/>
          <w:highlight w:val="none"/>
          <w:lang w:val="en-US" w:eastAsia="zh-CN"/>
        </w:rPr>
        <w:t>配送方</w:t>
      </w:r>
      <w:r>
        <w:rPr>
          <w:rFonts w:hint="eastAsia" w:ascii="宋体" w:cs="宋体"/>
          <w:bCs/>
          <w:color w:val="auto"/>
          <w:szCs w:val="21"/>
          <w:highlight w:val="none"/>
        </w:rPr>
        <w:t>有商业贿赂行为的，建德市机关事务服务中心有权取消</w:t>
      </w:r>
      <w:r>
        <w:rPr>
          <w:rFonts w:hint="eastAsia" w:ascii="宋体" w:cs="宋体"/>
          <w:color w:val="auto"/>
          <w:szCs w:val="21"/>
          <w:highlight w:val="none"/>
          <w:lang w:val="en-US" w:eastAsia="zh-CN"/>
        </w:rPr>
        <w:t>配送方</w:t>
      </w:r>
      <w:r>
        <w:rPr>
          <w:rFonts w:hint="eastAsia" w:ascii="宋体" w:cs="宋体"/>
          <w:bCs/>
          <w:color w:val="auto"/>
          <w:szCs w:val="21"/>
          <w:highlight w:val="none"/>
        </w:rPr>
        <w:t>配送资格，</w:t>
      </w:r>
      <w:r>
        <w:rPr>
          <w:rFonts w:hint="eastAsia" w:ascii="宋体" w:cs="宋体"/>
          <w:bCs/>
          <w:color w:val="auto"/>
          <w:szCs w:val="21"/>
          <w:highlight w:val="none"/>
          <w:lang w:val="en-US" w:eastAsia="zh-CN"/>
        </w:rPr>
        <w:t>投标保证金</w:t>
      </w:r>
      <w:r>
        <w:rPr>
          <w:rFonts w:hint="eastAsia" w:ascii="宋体" w:cs="宋体"/>
          <w:bCs/>
          <w:color w:val="auto"/>
          <w:szCs w:val="21"/>
          <w:highlight w:val="none"/>
        </w:rPr>
        <w:t>不予退还，并按有关规定追究相关工作人员责任。</w:t>
      </w:r>
    </w:p>
    <w:p w14:paraId="6146904B">
      <w:pPr>
        <w:snapToGrid w:val="0"/>
        <w:spacing w:line="360" w:lineRule="auto"/>
        <w:ind w:firstLine="420" w:firstLineChars="200"/>
        <w:rPr>
          <w:rFonts w:hint="eastAsia" w:ascii="宋体" w:eastAsia="宋体" w:cs="宋体"/>
          <w:bCs/>
          <w:color w:val="auto"/>
          <w:szCs w:val="21"/>
          <w:highlight w:val="none"/>
          <w:lang w:eastAsia="zh-CN"/>
        </w:rPr>
      </w:pPr>
      <w:r>
        <w:rPr>
          <w:rFonts w:hint="eastAsia" w:ascii="宋体" w:cs="宋体"/>
          <w:bCs/>
          <w:color w:val="auto"/>
          <w:szCs w:val="21"/>
          <w:highlight w:val="none"/>
        </w:rPr>
        <w:t>(五)如</w:t>
      </w:r>
      <w:r>
        <w:rPr>
          <w:rFonts w:hint="eastAsia" w:ascii="宋体" w:cs="宋体"/>
          <w:color w:val="auto"/>
          <w:szCs w:val="21"/>
          <w:highlight w:val="none"/>
          <w:lang w:val="en-US" w:eastAsia="zh-CN"/>
        </w:rPr>
        <w:t>配送方</w:t>
      </w:r>
      <w:r>
        <w:rPr>
          <w:rFonts w:hint="eastAsia" w:ascii="宋体" w:cs="宋体"/>
          <w:bCs/>
          <w:color w:val="auto"/>
          <w:szCs w:val="21"/>
          <w:highlight w:val="none"/>
        </w:rPr>
        <w:t>须终止协议，应</w:t>
      </w:r>
      <w:r>
        <w:rPr>
          <w:rFonts w:hint="eastAsia" w:ascii="宋体" w:cs="宋体"/>
          <w:bCs/>
          <w:color w:val="auto"/>
          <w:szCs w:val="21"/>
          <w:highlight w:val="none"/>
          <w:lang w:val="en-US" w:eastAsia="zh-CN"/>
        </w:rPr>
        <w:t>提前两个月</w:t>
      </w:r>
      <w:r>
        <w:rPr>
          <w:rFonts w:hint="eastAsia" w:ascii="宋体" w:cs="宋体"/>
          <w:bCs/>
          <w:color w:val="auto"/>
          <w:szCs w:val="21"/>
          <w:highlight w:val="none"/>
        </w:rPr>
        <w:t>提请</w:t>
      </w:r>
      <w:r>
        <w:rPr>
          <w:rFonts w:hint="eastAsia" w:ascii="宋体" w:cs="宋体"/>
          <w:bCs/>
          <w:color w:val="auto"/>
          <w:szCs w:val="21"/>
          <w:highlight w:val="none"/>
          <w:lang w:val="en-US" w:eastAsia="zh-CN"/>
        </w:rPr>
        <w:t>采购</w:t>
      </w:r>
      <w:r>
        <w:rPr>
          <w:rFonts w:hint="eastAsia" w:ascii="宋体" w:cs="宋体"/>
          <w:bCs/>
          <w:color w:val="auto"/>
          <w:szCs w:val="21"/>
          <w:highlight w:val="none"/>
        </w:rPr>
        <w:t>方办理解除协议手续，并扣</w:t>
      </w:r>
      <w:r>
        <w:rPr>
          <w:rFonts w:hint="eastAsia" w:ascii="宋体" w:cs="宋体"/>
          <w:bCs/>
          <w:color w:val="auto"/>
          <w:szCs w:val="21"/>
          <w:highlight w:val="none"/>
          <w:lang w:val="en-US" w:eastAsia="zh-CN"/>
        </w:rPr>
        <w:t>罚50000元，</w:t>
      </w:r>
      <w:r>
        <w:rPr>
          <w:rFonts w:hint="eastAsia" w:ascii="宋体" w:cs="宋体"/>
          <w:bCs/>
          <w:color w:val="auto"/>
          <w:szCs w:val="21"/>
          <w:highlight w:val="none"/>
        </w:rPr>
        <w:t>如未按规定告知，即停止或中断供货，则</w:t>
      </w:r>
      <w:r>
        <w:rPr>
          <w:rFonts w:hint="eastAsia" w:ascii="宋体" w:cs="宋体"/>
          <w:bCs/>
          <w:color w:val="auto"/>
          <w:szCs w:val="21"/>
          <w:highlight w:val="none"/>
          <w:lang w:val="en-US" w:eastAsia="zh-CN"/>
        </w:rPr>
        <w:t>采购</w:t>
      </w:r>
      <w:r>
        <w:rPr>
          <w:rFonts w:hint="eastAsia" w:ascii="宋体" w:cs="宋体"/>
          <w:bCs/>
          <w:color w:val="auto"/>
          <w:szCs w:val="21"/>
          <w:highlight w:val="none"/>
        </w:rPr>
        <w:t>方立即发函</w:t>
      </w:r>
      <w:r>
        <w:rPr>
          <w:rFonts w:hint="eastAsia" w:ascii="宋体" w:cs="宋体"/>
          <w:color w:val="auto"/>
          <w:szCs w:val="21"/>
          <w:highlight w:val="none"/>
          <w:lang w:val="en-US" w:eastAsia="zh-CN"/>
        </w:rPr>
        <w:t>配送方</w:t>
      </w:r>
      <w:r>
        <w:rPr>
          <w:rFonts w:hint="eastAsia" w:ascii="宋体" w:cs="宋体"/>
          <w:bCs/>
          <w:color w:val="auto"/>
          <w:szCs w:val="21"/>
          <w:highlight w:val="none"/>
        </w:rPr>
        <w:t>终止协议，并</w:t>
      </w:r>
      <w:r>
        <w:rPr>
          <w:rFonts w:hint="eastAsia" w:ascii="宋体" w:cs="宋体"/>
          <w:bCs/>
          <w:color w:val="auto"/>
          <w:szCs w:val="21"/>
          <w:highlight w:val="none"/>
          <w:lang w:val="en-US" w:eastAsia="zh-CN"/>
        </w:rPr>
        <w:t>扣罚上月货款的50%</w:t>
      </w:r>
      <w:r>
        <w:rPr>
          <w:rFonts w:hint="eastAsia" w:ascii="宋体" w:cs="宋体"/>
          <w:bCs/>
          <w:color w:val="auto"/>
          <w:szCs w:val="21"/>
          <w:highlight w:val="none"/>
        </w:rPr>
        <w:t>，</w:t>
      </w:r>
      <w:r>
        <w:rPr>
          <w:rFonts w:hint="eastAsia" w:ascii="宋体" w:cs="宋体"/>
          <w:color w:val="auto"/>
          <w:szCs w:val="21"/>
          <w:highlight w:val="none"/>
          <w:lang w:val="en-US" w:eastAsia="zh-CN"/>
        </w:rPr>
        <w:t>配送方</w:t>
      </w:r>
      <w:r>
        <w:rPr>
          <w:rFonts w:hint="eastAsia" w:ascii="宋体" w:cs="宋体"/>
          <w:bCs/>
          <w:color w:val="auto"/>
          <w:szCs w:val="21"/>
          <w:highlight w:val="none"/>
        </w:rPr>
        <w:t>不得异议。</w:t>
      </w:r>
    </w:p>
    <w:p w14:paraId="3A436686">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(六) 凡有下列情况之一的，报食堂食品配送工作小组，经核实可取消该企业食堂食品配送资格，并</w:t>
      </w:r>
      <w:r>
        <w:rPr>
          <w:rFonts w:hint="eastAsia" w:ascii="宋体" w:cs="宋体"/>
          <w:bCs/>
          <w:color w:val="auto"/>
          <w:szCs w:val="21"/>
          <w:highlight w:val="none"/>
          <w:lang w:val="en-US" w:eastAsia="zh-CN"/>
        </w:rPr>
        <w:t>罚款一定</w:t>
      </w:r>
      <w:r>
        <w:rPr>
          <w:rFonts w:hint="eastAsia" w:ascii="宋体" w:cs="宋体"/>
          <w:bCs/>
          <w:color w:val="auto"/>
          <w:szCs w:val="21"/>
          <w:highlight w:val="none"/>
        </w:rPr>
        <w:t xml:space="preserve">金额、赔偿因此造成的所有经济损失，触犯法律的，将追究法律责任： </w:t>
      </w:r>
    </w:p>
    <w:p w14:paraId="397195B4">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①配送食品价格没有按中标下浮率执行；</w:t>
      </w:r>
    </w:p>
    <w:p w14:paraId="0E8BB730">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②配送企业除不可抗力外3次及以上延误配送时间，造成食堂不能正常供应伙食；</w:t>
      </w:r>
    </w:p>
    <w:p w14:paraId="6347955C">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③因配送食品被职能部门监检，服务期内出现2次不合格的；</w:t>
      </w:r>
    </w:p>
    <w:p w14:paraId="19DEDE66">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④</w:t>
      </w:r>
      <w:r>
        <w:rPr>
          <w:rFonts w:hint="eastAsia" w:ascii="宋体" w:cs="宋体"/>
          <w:bCs/>
          <w:color w:val="auto"/>
          <w:szCs w:val="21"/>
          <w:highlight w:val="none"/>
          <w:lang w:val="en-US" w:eastAsia="zh-CN"/>
        </w:rPr>
        <w:t>月度</w:t>
      </w:r>
      <w:r>
        <w:rPr>
          <w:rFonts w:hint="eastAsia" w:ascii="宋体" w:cs="宋体"/>
          <w:bCs/>
          <w:color w:val="auto"/>
          <w:szCs w:val="21"/>
          <w:highlight w:val="none"/>
          <w:lang w:eastAsia="zh-CN"/>
        </w:rPr>
        <w:t>考核</w:t>
      </w:r>
      <w:r>
        <w:rPr>
          <w:rFonts w:hint="eastAsia" w:ascii="宋体" w:cs="宋体"/>
          <w:bCs/>
          <w:color w:val="auto"/>
          <w:szCs w:val="21"/>
          <w:highlight w:val="none"/>
          <w:lang w:val="en-US" w:eastAsia="zh-CN"/>
        </w:rPr>
        <w:t>平均分</w:t>
      </w:r>
      <w:r>
        <w:rPr>
          <w:rFonts w:hint="eastAsia" w:ascii="宋体" w:cs="宋体"/>
          <w:bCs/>
          <w:color w:val="auto"/>
          <w:szCs w:val="21"/>
          <w:highlight w:val="none"/>
        </w:rPr>
        <w:t>低于85分</w:t>
      </w:r>
      <w:r>
        <w:rPr>
          <w:rFonts w:hint="eastAsia" w:ascii="宋体" w:cs="宋体"/>
          <w:bCs/>
          <w:color w:val="auto"/>
          <w:szCs w:val="21"/>
          <w:highlight w:val="none"/>
          <w:lang w:eastAsia="zh-CN"/>
        </w:rPr>
        <w:t>的</w:t>
      </w:r>
      <w:r>
        <w:rPr>
          <w:rFonts w:hint="eastAsia" w:ascii="宋体" w:cs="宋体"/>
          <w:bCs/>
          <w:color w:val="auto"/>
          <w:szCs w:val="21"/>
          <w:highlight w:val="none"/>
        </w:rPr>
        <w:t>；</w:t>
      </w:r>
    </w:p>
    <w:p w14:paraId="57BE5DFB">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⑤配送企业存在严重安全隐患，被职能部门列入黑名单的；</w:t>
      </w:r>
    </w:p>
    <w:p w14:paraId="422C50B9">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⑥进货不正规，因主观原因配送三无和假冒伪劣食品的；</w:t>
      </w:r>
    </w:p>
    <w:p w14:paraId="3B29FB05">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⑦存在转包和分包经营的；</w:t>
      </w:r>
    </w:p>
    <w:p w14:paraId="5B3C3E94">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fldChar w:fldCharType="begin"/>
      </w:r>
      <w:r>
        <w:rPr>
          <w:rFonts w:hint="eastAsia" w:ascii="宋体" w:cs="宋体"/>
          <w:bCs/>
          <w:color w:val="auto"/>
          <w:szCs w:val="21"/>
          <w:highlight w:val="none"/>
        </w:rPr>
        <w:instrText xml:space="preserve"> = 8 \* GB3 \* MERGEFORMAT </w:instrText>
      </w:r>
      <w:r>
        <w:rPr>
          <w:rFonts w:hint="eastAsia" w:ascii="宋体" w:cs="宋体"/>
          <w:bCs/>
          <w:color w:val="auto"/>
          <w:szCs w:val="21"/>
          <w:highlight w:val="none"/>
        </w:rPr>
        <w:fldChar w:fldCharType="separate"/>
      </w:r>
      <w:r>
        <w:rPr>
          <w:rFonts w:hint="eastAsia" w:ascii="宋体" w:cs="宋体"/>
          <w:bCs/>
          <w:color w:val="auto"/>
          <w:szCs w:val="21"/>
          <w:highlight w:val="none"/>
        </w:rPr>
        <w:t>⑧</w:t>
      </w:r>
      <w:r>
        <w:rPr>
          <w:rFonts w:hint="eastAsia" w:ascii="宋体" w:cs="宋体"/>
          <w:bCs/>
          <w:color w:val="auto"/>
          <w:szCs w:val="21"/>
          <w:highlight w:val="none"/>
        </w:rPr>
        <w:fldChar w:fldCharType="end"/>
      </w:r>
      <w:r>
        <w:rPr>
          <w:rFonts w:hint="eastAsia" w:ascii="宋体" w:cs="宋体"/>
          <w:bCs/>
          <w:color w:val="auto"/>
          <w:szCs w:val="21"/>
          <w:highlight w:val="none"/>
        </w:rPr>
        <w:t>因配送食品质量问题引发重大食品安全事故。</w:t>
      </w:r>
    </w:p>
    <w:p w14:paraId="71171C36">
      <w:pPr>
        <w:snapToGrid w:val="0"/>
        <w:spacing w:line="360" w:lineRule="auto"/>
        <w:ind w:firstLine="420" w:firstLineChars="200"/>
        <w:rPr>
          <w:rFonts w:ascii="宋体" w:cs="宋体"/>
          <w:bCs/>
          <w:color w:val="auto"/>
          <w:szCs w:val="21"/>
          <w:highlight w:val="none"/>
          <w:u w:val="single"/>
        </w:rPr>
      </w:pPr>
      <w:r>
        <w:rPr>
          <w:rFonts w:hint="eastAsia" w:ascii="宋体" w:cs="宋体"/>
          <w:bCs/>
          <w:color w:val="auto"/>
          <w:szCs w:val="21"/>
          <w:highlight w:val="none"/>
          <w:u w:val="single"/>
        </w:rPr>
        <w:t>(七)招标文件、投标文件、询标纪要、“承诺书”、“投标函”等为本协议不可分割的组成部分，与本协议具有同等法律效力。其它未尽事宜由</w:t>
      </w:r>
      <w:r>
        <w:rPr>
          <w:rFonts w:hint="eastAsia" w:ascii="宋体" w:cs="宋体"/>
          <w:bCs/>
          <w:color w:val="auto"/>
          <w:szCs w:val="21"/>
          <w:highlight w:val="none"/>
          <w:u w:val="single"/>
          <w:lang w:eastAsia="zh-CN"/>
        </w:rPr>
        <w:t>配送方</w:t>
      </w:r>
      <w:r>
        <w:rPr>
          <w:rFonts w:hint="eastAsia" w:ascii="宋体" w:cs="宋体"/>
          <w:bCs/>
          <w:color w:val="auto"/>
          <w:szCs w:val="21"/>
          <w:highlight w:val="none"/>
          <w:u w:val="single"/>
        </w:rPr>
        <w:t>、建德市机关事务服务中心双方协商解决。</w:t>
      </w:r>
    </w:p>
    <w:p w14:paraId="641765A6">
      <w:pPr>
        <w:snapToGrid w:val="0"/>
        <w:spacing w:line="360" w:lineRule="auto"/>
        <w:ind w:firstLine="422" w:firstLineChars="200"/>
        <w:rPr>
          <w:rFonts w:hint="eastAsia" w:ascii="宋体" w:cs="宋体"/>
          <w:b/>
          <w:color w:val="auto"/>
          <w:szCs w:val="21"/>
          <w:highlight w:val="none"/>
          <w:u w:val="single"/>
        </w:rPr>
      </w:pPr>
      <w:r>
        <w:rPr>
          <w:rFonts w:hint="eastAsia" w:ascii="宋体" w:cs="宋体"/>
          <w:b/>
          <w:color w:val="auto"/>
          <w:szCs w:val="21"/>
          <w:highlight w:val="none"/>
        </w:rPr>
        <w:t>（八）</w:t>
      </w:r>
      <w:r>
        <w:rPr>
          <w:rFonts w:hint="eastAsia" w:ascii="宋体" w:cs="宋体"/>
          <w:b/>
          <w:color w:val="auto"/>
          <w:szCs w:val="21"/>
          <w:highlight w:val="none"/>
          <w:u w:val="single"/>
        </w:rPr>
        <w:t xml:space="preserve">                                                                          </w:t>
      </w:r>
    </w:p>
    <w:p w14:paraId="0D128004">
      <w:pPr>
        <w:snapToGrid w:val="0"/>
        <w:spacing w:line="360" w:lineRule="auto"/>
        <w:ind w:firstLine="422" w:firstLineChars="200"/>
        <w:rPr>
          <w:rFonts w:ascii="宋体" w:cs="宋体"/>
          <w:b/>
          <w:color w:val="auto"/>
          <w:szCs w:val="21"/>
          <w:highlight w:val="none"/>
          <w:u w:val="single"/>
        </w:rPr>
      </w:pPr>
      <w:r>
        <w:rPr>
          <w:rFonts w:hint="eastAsia" w:ascii="宋体" w:cs="宋体"/>
          <w:b/>
          <w:color w:val="auto"/>
          <w:szCs w:val="21"/>
          <w:highlight w:val="none"/>
          <w:u w:val="single"/>
        </w:rPr>
        <w:t xml:space="preserve">                                            </w:t>
      </w:r>
    </w:p>
    <w:p w14:paraId="07598F67">
      <w:pPr>
        <w:snapToGrid w:val="0"/>
        <w:spacing w:line="360" w:lineRule="auto"/>
        <w:ind w:firstLine="422" w:firstLineChars="200"/>
        <w:rPr>
          <w:rFonts w:ascii="宋体" w:cs="宋体"/>
          <w:b/>
          <w:color w:val="auto"/>
          <w:szCs w:val="21"/>
          <w:highlight w:val="none"/>
          <w:u w:val="single"/>
        </w:rPr>
      </w:pPr>
    </w:p>
    <w:p w14:paraId="0D460743">
      <w:pPr>
        <w:snapToGrid w:val="0"/>
        <w:spacing w:line="360" w:lineRule="auto"/>
        <w:ind w:firstLine="422" w:firstLineChars="200"/>
        <w:rPr>
          <w:rFonts w:ascii="宋体" w:cs="宋体"/>
          <w:b/>
          <w:color w:val="auto"/>
          <w:szCs w:val="21"/>
          <w:highlight w:val="none"/>
        </w:rPr>
      </w:pPr>
      <w:r>
        <w:rPr>
          <w:rFonts w:hint="eastAsia" w:ascii="宋体" w:cs="宋体"/>
          <w:b/>
          <w:color w:val="auto"/>
          <w:szCs w:val="21"/>
          <w:highlight w:val="none"/>
        </w:rPr>
        <w:t>第九条  争议的解决</w:t>
      </w:r>
    </w:p>
    <w:p w14:paraId="505E2134">
      <w:pPr>
        <w:snapToGrid w:val="0"/>
        <w:spacing w:line="360" w:lineRule="auto"/>
        <w:ind w:firstLine="420" w:firstLineChars="200"/>
        <w:rPr>
          <w:rFonts w:ascii="宋体" w:cs="宋体"/>
          <w:bCs/>
          <w:color w:val="auto"/>
          <w:szCs w:val="21"/>
          <w:highlight w:val="none"/>
        </w:rPr>
      </w:pPr>
      <w:r>
        <w:rPr>
          <w:rFonts w:hint="eastAsia" w:ascii="宋体" w:cs="宋体"/>
          <w:bCs/>
          <w:color w:val="auto"/>
          <w:szCs w:val="21"/>
          <w:highlight w:val="none"/>
        </w:rPr>
        <w:t>本协议未尽事宜悉依</w:t>
      </w:r>
      <w:r>
        <w:rPr>
          <w:rFonts w:hint="eastAsia" w:ascii="宋体" w:cs="宋体"/>
          <w:bCs/>
          <w:color w:val="auto"/>
          <w:szCs w:val="21"/>
          <w:highlight w:val="none"/>
          <w:lang w:eastAsia="zh-CN"/>
        </w:rPr>
        <w:t>《</w:t>
      </w:r>
      <w:r>
        <w:rPr>
          <w:rFonts w:hint="eastAsia" w:ascii="宋体" w:cs="宋体"/>
          <w:bCs/>
          <w:color w:val="auto"/>
          <w:szCs w:val="21"/>
          <w:highlight w:val="none"/>
        </w:rPr>
        <w:t>中华人民共和国招标投标法</w:t>
      </w:r>
      <w:r>
        <w:rPr>
          <w:rFonts w:hint="eastAsia" w:ascii="宋体" w:cs="宋体"/>
          <w:bCs/>
          <w:color w:val="auto"/>
          <w:szCs w:val="21"/>
          <w:highlight w:val="none"/>
          <w:lang w:eastAsia="zh-CN"/>
        </w:rPr>
        <w:t>》</w:t>
      </w:r>
      <w:r>
        <w:rPr>
          <w:rFonts w:hint="eastAsia" w:ascii="宋体" w:cs="宋体"/>
          <w:bCs/>
          <w:color w:val="auto"/>
          <w:szCs w:val="21"/>
          <w:highlight w:val="none"/>
        </w:rPr>
        <w:t>相关规定办理，若</w:t>
      </w:r>
      <w:r>
        <w:rPr>
          <w:rFonts w:hint="eastAsia" w:ascii="宋体" w:cs="宋体"/>
          <w:color w:val="auto"/>
          <w:szCs w:val="21"/>
          <w:highlight w:val="none"/>
        </w:rPr>
        <w:t>采购方</w:t>
      </w:r>
      <w:r>
        <w:rPr>
          <w:rFonts w:hint="eastAsia" w:ascii="宋体" w:cs="宋体"/>
          <w:bCs/>
          <w:color w:val="auto"/>
          <w:szCs w:val="21"/>
          <w:highlight w:val="none"/>
        </w:rPr>
        <w:t>、</w:t>
      </w:r>
      <w:r>
        <w:rPr>
          <w:rFonts w:hint="eastAsia" w:ascii="宋体" w:cs="宋体"/>
          <w:color w:val="auto"/>
          <w:szCs w:val="21"/>
          <w:highlight w:val="none"/>
          <w:lang w:val="en-US" w:eastAsia="zh-CN"/>
        </w:rPr>
        <w:t>配送方</w:t>
      </w:r>
      <w:r>
        <w:rPr>
          <w:rFonts w:hint="eastAsia" w:ascii="宋体" w:cs="宋体"/>
          <w:bCs/>
          <w:color w:val="auto"/>
          <w:szCs w:val="21"/>
          <w:highlight w:val="none"/>
        </w:rPr>
        <w:t>在履行协议时发生争议的，先协商解决，协商不成的，向建德市人民法院提出诉讼。</w:t>
      </w:r>
    </w:p>
    <w:p w14:paraId="45D00703">
      <w:pPr>
        <w:tabs>
          <w:tab w:val="left" w:pos="7785"/>
        </w:tabs>
        <w:snapToGrid w:val="0"/>
        <w:spacing w:line="360" w:lineRule="auto"/>
        <w:ind w:firstLine="422" w:firstLineChars="200"/>
        <w:rPr>
          <w:rFonts w:ascii="宋体" w:cs="宋体"/>
          <w:color w:val="auto"/>
          <w:szCs w:val="21"/>
          <w:highlight w:val="none"/>
        </w:rPr>
      </w:pPr>
      <w:r>
        <w:rPr>
          <w:rFonts w:hint="eastAsia" w:ascii="宋体" w:cs="宋体"/>
          <w:b/>
          <w:color w:val="auto"/>
          <w:szCs w:val="21"/>
          <w:highlight w:val="none"/>
        </w:rPr>
        <w:t>第十条协议的生效</w:t>
      </w:r>
      <w:r>
        <w:rPr>
          <w:rFonts w:hint="eastAsia" w:ascii="宋体" w:cs="宋体"/>
          <w:b/>
          <w:color w:val="auto"/>
          <w:szCs w:val="21"/>
          <w:highlight w:val="none"/>
        </w:rPr>
        <w:tab/>
      </w:r>
    </w:p>
    <w:p w14:paraId="4B168F06">
      <w:pPr>
        <w:snapToGrid w:val="0"/>
        <w:spacing w:line="360" w:lineRule="auto"/>
        <w:ind w:firstLine="420" w:firstLineChars="200"/>
        <w:rPr>
          <w:rFonts w:ascii="宋体" w:cs="宋体"/>
          <w:color w:val="auto"/>
          <w:szCs w:val="21"/>
          <w:highlight w:val="none"/>
        </w:rPr>
      </w:pPr>
      <w:r>
        <w:rPr>
          <w:rFonts w:hint="eastAsia" w:ascii="宋体" w:cs="宋体"/>
          <w:color w:val="auto"/>
          <w:szCs w:val="21"/>
          <w:highlight w:val="none"/>
        </w:rPr>
        <w:t>本协议由</w:t>
      </w:r>
      <w:r>
        <w:rPr>
          <w:rFonts w:hint="eastAsia" w:ascii="宋体" w:cs="宋体"/>
          <w:bCs/>
          <w:color w:val="auto"/>
          <w:szCs w:val="21"/>
          <w:highlight w:val="none"/>
        </w:rPr>
        <w:t>采购方、</w:t>
      </w:r>
      <w:r>
        <w:rPr>
          <w:rFonts w:hint="eastAsia" w:ascii="宋体" w:cs="宋体"/>
          <w:color w:val="auto"/>
          <w:szCs w:val="21"/>
          <w:highlight w:val="none"/>
          <w:lang w:val="en-US" w:eastAsia="zh-CN"/>
        </w:rPr>
        <w:t>配送方</w:t>
      </w:r>
      <w:r>
        <w:rPr>
          <w:rFonts w:hint="eastAsia" w:ascii="宋体" w:cs="宋体"/>
          <w:color w:val="auto"/>
          <w:szCs w:val="21"/>
          <w:highlight w:val="none"/>
        </w:rPr>
        <w:t>双方法定代表人或其委托人签字并加盖双方公章，经招标代理机构见证后生效。本协议壹式陆份，</w:t>
      </w:r>
      <w:r>
        <w:rPr>
          <w:rFonts w:hint="eastAsia" w:ascii="宋体" w:cs="宋体"/>
          <w:bCs/>
          <w:color w:val="auto"/>
          <w:szCs w:val="21"/>
          <w:highlight w:val="none"/>
        </w:rPr>
        <w:t>采购方、</w:t>
      </w:r>
      <w:r>
        <w:rPr>
          <w:rFonts w:hint="eastAsia" w:ascii="宋体" w:cs="宋体"/>
          <w:color w:val="auto"/>
          <w:szCs w:val="21"/>
          <w:highlight w:val="none"/>
          <w:lang w:val="en-US" w:eastAsia="zh-CN"/>
        </w:rPr>
        <w:t>配送方</w:t>
      </w:r>
      <w:r>
        <w:rPr>
          <w:rFonts w:hint="eastAsia" w:ascii="宋体" w:cs="宋体"/>
          <w:color w:val="auto"/>
          <w:szCs w:val="21"/>
          <w:highlight w:val="none"/>
        </w:rPr>
        <w:t>各执贰份、采购代理机构执壹份、监管部门执壹份。</w:t>
      </w:r>
    </w:p>
    <w:p w14:paraId="6D3F66E8">
      <w:pPr>
        <w:snapToGrid w:val="0"/>
        <w:spacing w:line="360" w:lineRule="auto"/>
        <w:ind w:firstLine="420" w:firstLineChars="200"/>
        <w:rPr>
          <w:rFonts w:ascii="宋体" w:cs="宋体"/>
          <w:color w:val="auto"/>
          <w:szCs w:val="21"/>
          <w:highlight w:val="none"/>
        </w:rPr>
      </w:pPr>
      <w:r>
        <w:rPr>
          <w:rFonts w:hint="eastAsia" w:ascii="宋体" w:cs="宋体"/>
          <w:color w:val="auto"/>
          <w:szCs w:val="21"/>
          <w:highlight w:val="none"/>
        </w:rPr>
        <w:tab/>
      </w:r>
    </w:p>
    <w:p w14:paraId="35AC846A">
      <w:pPr>
        <w:snapToGrid w:val="0"/>
        <w:spacing w:line="360" w:lineRule="auto"/>
        <w:rPr>
          <w:rFonts w:ascii="宋体" w:cs="宋体"/>
          <w:color w:val="auto"/>
          <w:szCs w:val="21"/>
          <w:highlight w:val="none"/>
        </w:rPr>
      </w:pPr>
      <w:r>
        <w:rPr>
          <w:rFonts w:hint="eastAsia" w:ascii="宋体" w:cs="宋体"/>
          <w:bCs/>
          <w:color w:val="auto"/>
          <w:szCs w:val="21"/>
          <w:highlight w:val="none"/>
        </w:rPr>
        <w:t>采购方</w:t>
      </w:r>
      <w:r>
        <w:rPr>
          <w:rFonts w:hint="eastAsia" w:ascii="宋体" w:cs="宋体"/>
          <w:color w:val="auto"/>
          <w:szCs w:val="21"/>
          <w:highlight w:val="none"/>
        </w:rPr>
        <w:t xml:space="preserve">（公章）： 建德市机关事务服务中心      </w:t>
      </w:r>
      <w:r>
        <w:rPr>
          <w:rFonts w:hint="eastAsia" w:ascii="宋体" w:cs="宋体"/>
          <w:color w:val="auto"/>
          <w:szCs w:val="21"/>
          <w:highlight w:val="none"/>
          <w:lang w:val="en-US" w:eastAsia="zh-CN"/>
        </w:rPr>
        <w:t>配送方</w:t>
      </w:r>
      <w:r>
        <w:rPr>
          <w:rFonts w:hint="eastAsia" w:ascii="宋体" w:cs="宋体"/>
          <w:color w:val="auto"/>
          <w:szCs w:val="21"/>
          <w:highlight w:val="none"/>
        </w:rPr>
        <w:t>（公章）：</w:t>
      </w:r>
    </w:p>
    <w:p w14:paraId="3C758E10">
      <w:pPr>
        <w:snapToGrid w:val="0"/>
        <w:spacing w:line="360" w:lineRule="auto"/>
        <w:rPr>
          <w:rFonts w:ascii="宋体" w:cs="宋体"/>
          <w:color w:val="auto"/>
          <w:szCs w:val="21"/>
          <w:highlight w:val="none"/>
        </w:rPr>
      </w:pPr>
      <w:r>
        <w:rPr>
          <w:rFonts w:hint="eastAsia" w:ascii="宋体" w:cs="宋体"/>
          <w:color w:val="auto"/>
          <w:szCs w:val="21"/>
          <w:highlight w:val="none"/>
        </w:rPr>
        <w:t>法定代表人或受委托人（签字）：               法定代表人或受委托人（签字）：</w:t>
      </w:r>
    </w:p>
    <w:p w14:paraId="64C7DB2B">
      <w:pPr>
        <w:snapToGrid w:val="0"/>
        <w:spacing w:line="360" w:lineRule="auto"/>
        <w:rPr>
          <w:rFonts w:ascii="宋体" w:cs="宋体"/>
          <w:color w:val="auto"/>
          <w:szCs w:val="21"/>
          <w:highlight w:val="none"/>
        </w:rPr>
      </w:pPr>
      <w:r>
        <w:rPr>
          <w:rFonts w:hint="eastAsia" w:ascii="宋体" w:cs="宋体"/>
          <w:color w:val="auto"/>
          <w:szCs w:val="21"/>
          <w:highlight w:val="none"/>
        </w:rPr>
        <w:t xml:space="preserve">地址：                                       地址： </w:t>
      </w:r>
    </w:p>
    <w:p w14:paraId="6BB886CE">
      <w:pPr>
        <w:snapToGrid w:val="0"/>
        <w:spacing w:line="360" w:lineRule="auto"/>
        <w:rPr>
          <w:rFonts w:ascii="宋体" w:cs="宋体"/>
          <w:color w:val="auto"/>
          <w:szCs w:val="21"/>
          <w:highlight w:val="none"/>
        </w:rPr>
      </w:pPr>
      <w:r>
        <w:rPr>
          <w:rFonts w:hint="eastAsia" w:ascii="宋体" w:cs="宋体"/>
          <w:color w:val="auto"/>
          <w:szCs w:val="21"/>
          <w:highlight w:val="none"/>
        </w:rPr>
        <w:t>邮编：                                       邮编：</w:t>
      </w:r>
    </w:p>
    <w:p w14:paraId="73EAC574">
      <w:pPr>
        <w:snapToGrid w:val="0"/>
        <w:spacing w:line="360" w:lineRule="auto"/>
        <w:rPr>
          <w:rFonts w:ascii="宋体" w:cs="宋体"/>
          <w:color w:val="auto"/>
          <w:szCs w:val="21"/>
          <w:highlight w:val="none"/>
        </w:rPr>
      </w:pPr>
      <w:r>
        <w:rPr>
          <w:rFonts w:hint="eastAsia" w:ascii="宋体" w:cs="宋体"/>
          <w:color w:val="auto"/>
          <w:szCs w:val="21"/>
          <w:highlight w:val="none"/>
        </w:rPr>
        <w:t>电话：                                       电话：</w:t>
      </w:r>
    </w:p>
    <w:p w14:paraId="77FCD862">
      <w:pPr>
        <w:snapToGrid w:val="0"/>
        <w:spacing w:line="360" w:lineRule="auto"/>
        <w:rPr>
          <w:rFonts w:ascii="宋体" w:cs="宋体"/>
          <w:color w:val="auto"/>
          <w:szCs w:val="21"/>
          <w:highlight w:val="none"/>
        </w:rPr>
      </w:pPr>
      <w:r>
        <w:rPr>
          <w:rFonts w:hint="eastAsia" w:ascii="宋体" w:cs="宋体"/>
          <w:color w:val="auto"/>
          <w:szCs w:val="21"/>
          <w:highlight w:val="none"/>
        </w:rPr>
        <w:t>传真：                                       传真：</w:t>
      </w:r>
    </w:p>
    <w:p w14:paraId="284EEB65">
      <w:pPr>
        <w:snapToGrid w:val="0"/>
        <w:spacing w:line="360" w:lineRule="auto"/>
        <w:rPr>
          <w:rFonts w:ascii="宋体" w:cs="宋体"/>
          <w:color w:val="auto"/>
          <w:szCs w:val="21"/>
          <w:highlight w:val="none"/>
        </w:rPr>
      </w:pPr>
      <w:r>
        <w:rPr>
          <w:rFonts w:hint="eastAsia" w:ascii="宋体" w:cs="宋体"/>
          <w:color w:val="auto"/>
          <w:szCs w:val="21"/>
          <w:highlight w:val="none"/>
        </w:rPr>
        <w:t xml:space="preserve">开户银行：                                   开户银行： </w:t>
      </w:r>
    </w:p>
    <w:p w14:paraId="72A1F768">
      <w:pPr>
        <w:snapToGrid w:val="0"/>
        <w:spacing w:line="360" w:lineRule="auto"/>
        <w:rPr>
          <w:rFonts w:ascii="宋体" w:cs="宋体"/>
          <w:color w:val="auto"/>
          <w:szCs w:val="21"/>
          <w:highlight w:val="none"/>
        </w:rPr>
      </w:pPr>
      <w:r>
        <w:rPr>
          <w:rFonts w:hint="eastAsia" w:ascii="宋体" w:cs="宋体"/>
          <w:color w:val="auto"/>
          <w:szCs w:val="21"/>
          <w:highlight w:val="none"/>
        </w:rPr>
        <w:t>帐号：                                       帐号：</w:t>
      </w:r>
    </w:p>
    <w:p w14:paraId="58393705">
      <w:pPr>
        <w:snapToGrid w:val="0"/>
        <w:spacing w:line="360" w:lineRule="auto"/>
        <w:rPr>
          <w:rFonts w:ascii="宋体" w:cs="宋体"/>
          <w:color w:val="auto"/>
          <w:szCs w:val="21"/>
          <w:highlight w:val="none"/>
        </w:rPr>
      </w:pPr>
      <w:r>
        <w:rPr>
          <w:rFonts w:hint="eastAsia" w:ascii="宋体" w:cs="宋体"/>
          <w:color w:val="auto"/>
          <w:szCs w:val="21"/>
          <w:highlight w:val="none"/>
        </w:rPr>
        <w:t>（公章）：</w:t>
      </w:r>
    </w:p>
    <w:p w14:paraId="1E91852B">
      <w:pPr>
        <w:snapToGrid w:val="0"/>
        <w:spacing w:line="360" w:lineRule="auto"/>
        <w:rPr>
          <w:rFonts w:ascii="宋体" w:cs="宋体"/>
          <w:color w:val="auto"/>
          <w:szCs w:val="21"/>
          <w:highlight w:val="none"/>
        </w:rPr>
      </w:pPr>
      <w:r>
        <w:rPr>
          <w:rFonts w:hint="eastAsia" w:ascii="宋体" w:cs="宋体"/>
          <w:color w:val="auto"/>
          <w:szCs w:val="21"/>
          <w:highlight w:val="none"/>
        </w:rPr>
        <w:t>签约地点：建德市机关事务服务中心</w:t>
      </w:r>
    </w:p>
    <w:p w14:paraId="1672C865">
      <w:pPr>
        <w:snapToGrid w:val="0"/>
        <w:spacing w:line="360" w:lineRule="auto"/>
        <w:rPr>
          <w:rFonts w:ascii="宋体" w:cs="宋体"/>
          <w:color w:val="auto"/>
          <w:szCs w:val="21"/>
          <w:highlight w:val="none"/>
        </w:rPr>
      </w:pPr>
      <w:r>
        <w:rPr>
          <w:rFonts w:hint="eastAsia" w:ascii="宋体" w:cs="宋体"/>
          <w:color w:val="auto"/>
          <w:szCs w:val="21"/>
          <w:highlight w:val="none"/>
        </w:rPr>
        <w:t>签约时间：</w:t>
      </w:r>
      <w:r>
        <w:rPr>
          <w:rFonts w:hint="eastAsia" w:ascii="宋体" w:cs="宋体"/>
          <w:color w:val="auto"/>
          <w:szCs w:val="21"/>
          <w:highlight w:val="none"/>
          <w:lang w:eastAsia="zh-CN"/>
        </w:rPr>
        <w:t>2025</w:t>
      </w:r>
      <w:r>
        <w:rPr>
          <w:rFonts w:hint="eastAsia" w:ascii="宋体" w:cs="宋体"/>
          <w:color w:val="auto"/>
          <w:szCs w:val="21"/>
          <w:highlight w:val="none"/>
        </w:rPr>
        <w:t>年  月  日</w:t>
      </w:r>
    </w:p>
    <w:p w14:paraId="5B6F0A48">
      <w:pPr>
        <w:snapToGrid w:val="0"/>
        <w:spacing w:line="360" w:lineRule="auto"/>
        <w:ind w:left="809"/>
        <w:rPr>
          <w:rFonts w:ascii="宋体" w:cs="宋体"/>
          <w:color w:val="auto"/>
          <w:szCs w:val="21"/>
          <w:highlight w:val="none"/>
        </w:rPr>
      </w:pPr>
    </w:p>
    <w:p w14:paraId="3DAA36FB">
      <w:pPr>
        <w:snapToGrid w:val="0"/>
        <w:spacing w:line="360" w:lineRule="auto"/>
        <w:rPr>
          <w:rFonts w:ascii="宋体" w:cs="宋体"/>
          <w:color w:val="auto"/>
          <w:szCs w:val="21"/>
          <w:highlight w:val="none"/>
        </w:rPr>
      </w:pPr>
      <w:r>
        <w:rPr>
          <w:rFonts w:hint="eastAsia" w:ascii="宋体" w:cs="宋体"/>
          <w:color w:val="auto"/>
          <w:szCs w:val="21"/>
          <w:highlight w:val="none"/>
        </w:rPr>
        <w:t xml:space="preserve">见证方（公章）： </w:t>
      </w:r>
    </w:p>
    <w:p w14:paraId="2ACCBB7C">
      <w:pPr>
        <w:snapToGrid w:val="0"/>
        <w:spacing w:line="360" w:lineRule="auto"/>
        <w:rPr>
          <w:rFonts w:ascii="宋体" w:cs="宋体"/>
          <w:color w:val="auto"/>
          <w:szCs w:val="21"/>
          <w:highlight w:val="none"/>
        </w:rPr>
      </w:pPr>
      <w:r>
        <w:rPr>
          <w:rFonts w:hint="eastAsia" w:ascii="宋体" w:cs="宋体"/>
          <w:color w:val="auto"/>
          <w:szCs w:val="21"/>
          <w:highlight w:val="none"/>
        </w:rPr>
        <w:t>法定代表人或受委托人（签字）：</w:t>
      </w:r>
    </w:p>
    <w:p w14:paraId="59B64D30">
      <w:pPr>
        <w:snapToGrid w:val="0"/>
        <w:spacing w:line="360" w:lineRule="auto"/>
        <w:rPr>
          <w:rFonts w:ascii="宋体" w:cs="宋体"/>
          <w:color w:val="auto"/>
          <w:szCs w:val="21"/>
          <w:highlight w:val="none"/>
        </w:rPr>
      </w:pPr>
      <w:r>
        <w:rPr>
          <w:rFonts w:hint="eastAsia" w:ascii="宋体" w:cs="宋体"/>
          <w:color w:val="auto"/>
          <w:szCs w:val="21"/>
          <w:highlight w:val="none"/>
        </w:rPr>
        <w:t xml:space="preserve">地址：                                </w:t>
      </w:r>
    </w:p>
    <w:p w14:paraId="48529193">
      <w:pPr>
        <w:snapToGrid w:val="0"/>
        <w:spacing w:line="360" w:lineRule="auto"/>
        <w:rPr>
          <w:rFonts w:ascii="宋体" w:cs="宋体"/>
          <w:color w:val="auto"/>
          <w:szCs w:val="21"/>
          <w:highlight w:val="none"/>
        </w:rPr>
      </w:pPr>
      <w:r>
        <w:rPr>
          <w:rFonts w:hint="eastAsia" w:ascii="宋体" w:cs="宋体"/>
          <w:color w:val="auto"/>
          <w:szCs w:val="21"/>
          <w:highlight w:val="none"/>
        </w:rPr>
        <w:t xml:space="preserve">邮编：                               </w:t>
      </w:r>
    </w:p>
    <w:p w14:paraId="4512F74E">
      <w:pPr>
        <w:snapToGrid w:val="0"/>
        <w:spacing w:line="360" w:lineRule="auto"/>
        <w:rPr>
          <w:rFonts w:ascii="宋体" w:cs="宋体"/>
          <w:color w:val="auto"/>
          <w:szCs w:val="21"/>
          <w:highlight w:val="none"/>
        </w:rPr>
      </w:pPr>
      <w:r>
        <w:rPr>
          <w:rFonts w:hint="eastAsia" w:ascii="宋体" w:cs="宋体"/>
          <w:color w:val="auto"/>
          <w:szCs w:val="21"/>
          <w:highlight w:val="none"/>
        </w:rPr>
        <w:t xml:space="preserve">电话：                                                         </w:t>
      </w:r>
    </w:p>
    <w:p w14:paraId="5693FC5C">
      <w:pPr>
        <w:snapToGrid w:val="0"/>
        <w:spacing w:before="120" w:after="120" w:line="360" w:lineRule="auto"/>
        <w:ind w:right="105"/>
        <w:jc w:val="both"/>
        <w:rPr>
          <w:rFonts w:ascii="宋体" w:cs="宋体"/>
          <w:b/>
          <w:color w:val="auto"/>
          <w:sz w:val="32"/>
          <w:szCs w:val="32"/>
          <w:highlight w:val="none"/>
        </w:rPr>
      </w:pPr>
      <w:r>
        <w:rPr>
          <w:rFonts w:hint="eastAsia" w:ascii="宋体" w:cs="宋体"/>
          <w:color w:val="auto"/>
          <w:szCs w:val="21"/>
          <w:highlight w:val="none"/>
        </w:rPr>
        <w:t>见证日期：</w:t>
      </w:r>
      <w:r>
        <w:rPr>
          <w:rFonts w:hint="eastAsia" w:ascii="宋体" w:cs="宋体"/>
          <w:color w:val="auto"/>
          <w:szCs w:val="21"/>
          <w:highlight w:val="none"/>
          <w:lang w:eastAsia="zh-CN"/>
        </w:rPr>
        <w:t>2025</w:t>
      </w:r>
      <w:r>
        <w:rPr>
          <w:rFonts w:hint="eastAsia" w:ascii="宋体" w:cs="宋体"/>
          <w:color w:val="auto"/>
          <w:szCs w:val="21"/>
          <w:highlight w:val="none"/>
        </w:rPr>
        <w:t>年    月    日</w:t>
      </w:r>
    </w:p>
    <w:p w14:paraId="29A17796">
      <w:pPr>
        <w:snapToGrid w:val="0"/>
        <w:spacing w:before="156" w:line="360" w:lineRule="auto"/>
        <w:jc w:val="center"/>
        <w:rPr>
          <w:rFonts w:hint="eastAsia" w:ascii="宋体" w:cs="宋体"/>
          <w:b/>
          <w:color w:val="auto"/>
          <w:sz w:val="32"/>
          <w:szCs w:val="32"/>
          <w:highlight w:val="none"/>
        </w:rPr>
      </w:pPr>
    </w:p>
    <w:p w14:paraId="3189BC33">
      <w:pPr>
        <w:snapToGrid w:val="0"/>
        <w:spacing w:before="156" w:line="360" w:lineRule="auto"/>
        <w:jc w:val="center"/>
        <w:rPr>
          <w:rFonts w:hint="eastAsia" w:ascii="宋体" w:cs="宋体"/>
          <w:b/>
          <w:color w:val="auto"/>
          <w:sz w:val="32"/>
          <w:szCs w:val="32"/>
          <w:highlight w:val="none"/>
        </w:rPr>
      </w:pPr>
    </w:p>
    <w:p w14:paraId="465B7F34">
      <w:pPr>
        <w:snapToGrid w:val="0"/>
        <w:spacing w:before="156" w:line="360" w:lineRule="auto"/>
        <w:jc w:val="center"/>
        <w:rPr>
          <w:rFonts w:hint="eastAsia" w:ascii="宋体" w:cs="宋体"/>
          <w:b/>
          <w:color w:val="auto"/>
          <w:sz w:val="32"/>
          <w:szCs w:val="32"/>
          <w:highlight w:val="none"/>
        </w:rPr>
      </w:pPr>
    </w:p>
    <w:p w14:paraId="1FA7F6AE">
      <w:pPr>
        <w:snapToGrid w:val="0"/>
        <w:spacing w:before="156" w:line="360" w:lineRule="auto"/>
        <w:jc w:val="center"/>
        <w:rPr>
          <w:rFonts w:ascii="宋体" w:cs="宋体"/>
          <w:b/>
          <w:color w:val="auto"/>
          <w:sz w:val="32"/>
          <w:szCs w:val="32"/>
          <w:highlight w:val="none"/>
        </w:rPr>
      </w:pPr>
      <w:r>
        <w:rPr>
          <w:rFonts w:hint="eastAsia" w:ascii="宋体" w:cs="宋体"/>
          <w:b/>
          <w:color w:val="auto"/>
          <w:sz w:val="32"/>
          <w:szCs w:val="32"/>
          <w:highlight w:val="none"/>
        </w:rPr>
        <w:t>第六章 几大类食品说明</w:t>
      </w:r>
    </w:p>
    <w:p w14:paraId="5CEB63D7">
      <w:pPr>
        <w:jc w:val="center"/>
        <w:rPr>
          <w:rFonts w:ascii="宋体" w:cs="宋体"/>
          <w:color w:val="auto"/>
          <w:sz w:val="36"/>
          <w:szCs w:val="36"/>
          <w:highlight w:val="none"/>
        </w:rPr>
      </w:pPr>
      <w:r>
        <w:rPr>
          <w:rFonts w:hint="eastAsia" w:ascii="宋体" w:cs="宋体"/>
          <w:color w:val="auto"/>
          <w:sz w:val="36"/>
          <w:szCs w:val="36"/>
          <w:highlight w:val="none"/>
        </w:rPr>
        <w:t>几大类食品说明</w:t>
      </w:r>
    </w:p>
    <w:p w14:paraId="7049552F">
      <w:pPr>
        <w:rPr>
          <w:rFonts w:ascii="宋体" w:cs="宋体"/>
          <w:b/>
          <w:bCs w:val="0"/>
          <w:color w:val="auto"/>
          <w:szCs w:val="21"/>
          <w:highlight w:val="none"/>
        </w:rPr>
      </w:pPr>
      <w:r>
        <w:rPr>
          <w:rFonts w:hint="eastAsia" w:ascii="宋体" w:cs="宋体"/>
          <w:b/>
          <w:bCs w:val="0"/>
          <w:color w:val="auto"/>
          <w:szCs w:val="21"/>
          <w:highlight w:val="none"/>
        </w:rPr>
        <w:t>1.肉类名称</w:t>
      </w:r>
    </w:p>
    <w:tbl>
      <w:tblPr>
        <w:tblStyle w:val="2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
        <w:gridCol w:w="3275"/>
        <w:gridCol w:w="5580"/>
      </w:tblGrid>
      <w:tr w14:paraId="2C4FB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gridBefore w:val="1"/>
          <w:wBefore w:w="73" w:type="dxa"/>
          <w:trHeight w:val="441" w:hRule="atLeast"/>
        </w:trPr>
        <w:tc>
          <w:tcPr>
            <w:tcW w:w="3275" w:type="dxa"/>
            <w:tcBorders>
              <w:top w:val="single" w:color="auto" w:sz="4" w:space="0"/>
              <w:left w:val="single" w:color="auto" w:sz="4" w:space="0"/>
              <w:bottom w:val="single" w:color="auto" w:sz="4" w:space="0"/>
              <w:right w:val="single" w:color="auto" w:sz="4" w:space="0"/>
              <w:tl2br w:val="nil"/>
              <w:tr2bl w:val="nil"/>
            </w:tcBorders>
            <w:vAlign w:val="center"/>
          </w:tcPr>
          <w:p w14:paraId="72012928">
            <w:pPr>
              <w:jc w:val="center"/>
              <w:rPr>
                <w:rFonts w:ascii="宋体" w:cs="宋体"/>
                <w:color w:val="auto"/>
                <w:kern w:val="0"/>
                <w:szCs w:val="21"/>
                <w:highlight w:val="none"/>
              </w:rPr>
            </w:pPr>
            <w:r>
              <w:rPr>
                <w:rFonts w:hint="eastAsia" w:ascii="宋体" w:cs="宋体"/>
                <w:color w:val="auto"/>
                <w:kern w:val="0"/>
                <w:szCs w:val="21"/>
                <w:highlight w:val="none"/>
              </w:rPr>
              <w:t>编号</w:t>
            </w:r>
          </w:p>
        </w:tc>
        <w:tc>
          <w:tcPr>
            <w:tcW w:w="5580" w:type="dxa"/>
            <w:tcBorders>
              <w:top w:val="single" w:color="auto" w:sz="4" w:space="0"/>
              <w:left w:val="nil"/>
              <w:bottom w:val="single" w:color="auto" w:sz="4" w:space="0"/>
              <w:right w:val="single" w:color="auto" w:sz="4" w:space="0"/>
              <w:tl2br w:val="nil"/>
              <w:tr2bl w:val="nil"/>
            </w:tcBorders>
            <w:vAlign w:val="center"/>
          </w:tcPr>
          <w:p w14:paraId="7083CD63">
            <w:pPr>
              <w:jc w:val="center"/>
              <w:rPr>
                <w:rFonts w:ascii="宋体" w:cs="宋体"/>
                <w:color w:val="auto"/>
                <w:kern w:val="0"/>
                <w:szCs w:val="21"/>
                <w:highlight w:val="none"/>
              </w:rPr>
            </w:pPr>
            <w:r>
              <w:rPr>
                <w:rFonts w:hint="eastAsia" w:ascii="宋体" w:cs="宋体"/>
                <w:color w:val="auto"/>
                <w:kern w:val="0"/>
                <w:szCs w:val="21"/>
                <w:highlight w:val="none"/>
              </w:rPr>
              <w:t>名称</w:t>
            </w:r>
          </w:p>
        </w:tc>
      </w:tr>
      <w:tr w14:paraId="4198C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7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60C183B7">
            <w:pPr>
              <w:jc w:val="center"/>
              <w:rPr>
                <w:rFonts w:ascii="宋体" w:cs="宋体"/>
                <w:color w:val="auto"/>
                <w:kern w:val="0"/>
                <w:szCs w:val="21"/>
                <w:highlight w:val="none"/>
              </w:rPr>
            </w:pPr>
            <w:r>
              <w:rPr>
                <w:rFonts w:hint="eastAsia" w:ascii="宋体" w:cs="宋体"/>
                <w:color w:val="auto"/>
                <w:kern w:val="0"/>
                <w:szCs w:val="21"/>
                <w:highlight w:val="none"/>
              </w:rPr>
              <w:t>1</w:t>
            </w:r>
          </w:p>
        </w:tc>
        <w:tc>
          <w:tcPr>
            <w:tcW w:w="5580" w:type="dxa"/>
            <w:tcBorders>
              <w:top w:val="nil"/>
              <w:left w:val="nil"/>
              <w:bottom w:val="single" w:color="auto" w:sz="4" w:space="0"/>
              <w:right w:val="single" w:color="auto" w:sz="4" w:space="0"/>
              <w:tl2br w:val="nil"/>
              <w:tr2bl w:val="nil"/>
            </w:tcBorders>
            <w:vAlign w:val="center"/>
          </w:tcPr>
          <w:p w14:paraId="1912DBEF">
            <w:pPr>
              <w:jc w:val="center"/>
              <w:rPr>
                <w:rFonts w:ascii="宋体" w:cs="宋体"/>
                <w:color w:val="auto"/>
                <w:kern w:val="0"/>
                <w:szCs w:val="21"/>
                <w:highlight w:val="none"/>
              </w:rPr>
            </w:pPr>
            <w:r>
              <w:rPr>
                <w:rFonts w:hint="eastAsia" w:ascii="宋体" w:cs="宋体"/>
                <w:color w:val="auto"/>
                <w:kern w:val="0"/>
                <w:szCs w:val="21"/>
                <w:highlight w:val="none"/>
              </w:rPr>
              <w:t>一级带皮猪肉（统肉）</w:t>
            </w:r>
          </w:p>
        </w:tc>
      </w:tr>
      <w:tr w14:paraId="76E68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39"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4D16D31F">
            <w:pPr>
              <w:jc w:val="center"/>
              <w:rPr>
                <w:rFonts w:ascii="宋体" w:cs="宋体"/>
                <w:color w:val="auto"/>
                <w:kern w:val="0"/>
                <w:szCs w:val="21"/>
                <w:highlight w:val="none"/>
              </w:rPr>
            </w:pPr>
            <w:r>
              <w:rPr>
                <w:rFonts w:hint="eastAsia" w:ascii="宋体" w:cs="宋体"/>
                <w:color w:val="auto"/>
                <w:kern w:val="0"/>
                <w:szCs w:val="21"/>
                <w:highlight w:val="none"/>
              </w:rPr>
              <w:t>2</w:t>
            </w:r>
          </w:p>
        </w:tc>
        <w:tc>
          <w:tcPr>
            <w:tcW w:w="5580" w:type="dxa"/>
            <w:tcBorders>
              <w:top w:val="nil"/>
              <w:left w:val="nil"/>
              <w:bottom w:val="single" w:color="auto" w:sz="4" w:space="0"/>
              <w:right w:val="single" w:color="auto" w:sz="4" w:space="0"/>
              <w:tl2br w:val="nil"/>
              <w:tr2bl w:val="nil"/>
            </w:tcBorders>
            <w:vAlign w:val="center"/>
          </w:tcPr>
          <w:p w14:paraId="5041DC73">
            <w:pPr>
              <w:jc w:val="center"/>
              <w:rPr>
                <w:rFonts w:ascii="宋体" w:cs="宋体"/>
                <w:color w:val="auto"/>
                <w:kern w:val="0"/>
                <w:szCs w:val="21"/>
                <w:highlight w:val="none"/>
              </w:rPr>
            </w:pPr>
            <w:r>
              <w:rPr>
                <w:rFonts w:hint="eastAsia" w:ascii="宋体" w:cs="宋体"/>
                <w:color w:val="auto"/>
                <w:kern w:val="0"/>
                <w:szCs w:val="21"/>
                <w:highlight w:val="none"/>
              </w:rPr>
              <w:t>腿肉（带皮）</w:t>
            </w:r>
          </w:p>
        </w:tc>
      </w:tr>
      <w:tr w14:paraId="4D796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75"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0C501D0B">
            <w:pPr>
              <w:jc w:val="center"/>
              <w:rPr>
                <w:rFonts w:ascii="宋体" w:cs="宋体"/>
                <w:color w:val="auto"/>
                <w:kern w:val="0"/>
                <w:szCs w:val="21"/>
                <w:highlight w:val="none"/>
              </w:rPr>
            </w:pPr>
            <w:r>
              <w:rPr>
                <w:rFonts w:hint="eastAsia" w:ascii="宋体" w:cs="宋体"/>
                <w:color w:val="auto"/>
                <w:kern w:val="0"/>
                <w:szCs w:val="21"/>
                <w:highlight w:val="none"/>
              </w:rPr>
              <w:t>3</w:t>
            </w:r>
          </w:p>
        </w:tc>
        <w:tc>
          <w:tcPr>
            <w:tcW w:w="5580" w:type="dxa"/>
            <w:tcBorders>
              <w:top w:val="nil"/>
              <w:left w:val="nil"/>
              <w:bottom w:val="single" w:color="auto" w:sz="4" w:space="0"/>
              <w:right w:val="single" w:color="auto" w:sz="4" w:space="0"/>
              <w:tl2br w:val="nil"/>
              <w:tr2bl w:val="nil"/>
            </w:tcBorders>
            <w:vAlign w:val="center"/>
          </w:tcPr>
          <w:p w14:paraId="03501A8B">
            <w:pPr>
              <w:jc w:val="center"/>
              <w:rPr>
                <w:rFonts w:ascii="宋体" w:cs="宋体"/>
                <w:color w:val="auto"/>
                <w:kern w:val="0"/>
                <w:szCs w:val="21"/>
                <w:highlight w:val="none"/>
              </w:rPr>
            </w:pPr>
            <w:r>
              <w:rPr>
                <w:rFonts w:hint="eastAsia" w:ascii="宋体" w:cs="宋体"/>
                <w:color w:val="auto"/>
                <w:kern w:val="0"/>
                <w:szCs w:val="21"/>
                <w:highlight w:val="none"/>
              </w:rPr>
              <w:t>三层肉（带皮）</w:t>
            </w:r>
          </w:p>
        </w:tc>
      </w:tr>
      <w:tr w14:paraId="7ADCFF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3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068ED4A3">
            <w:pPr>
              <w:jc w:val="center"/>
              <w:rPr>
                <w:rFonts w:ascii="宋体" w:cs="宋体"/>
                <w:color w:val="auto"/>
                <w:kern w:val="0"/>
                <w:szCs w:val="21"/>
                <w:highlight w:val="none"/>
              </w:rPr>
            </w:pPr>
            <w:r>
              <w:rPr>
                <w:rFonts w:hint="eastAsia" w:ascii="宋体" w:cs="宋体"/>
                <w:color w:val="auto"/>
                <w:kern w:val="0"/>
                <w:szCs w:val="21"/>
                <w:highlight w:val="none"/>
              </w:rPr>
              <w:t>4</w:t>
            </w:r>
          </w:p>
        </w:tc>
        <w:tc>
          <w:tcPr>
            <w:tcW w:w="5580" w:type="dxa"/>
            <w:tcBorders>
              <w:top w:val="nil"/>
              <w:left w:val="nil"/>
              <w:bottom w:val="single" w:color="auto" w:sz="4" w:space="0"/>
              <w:right w:val="single" w:color="auto" w:sz="4" w:space="0"/>
              <w:tl2br w:val="nil"/>
              <w:tr2bl w:val="nil"/>
            </w:tcBorders>
            <w:vAlign w:val="center"/>
          </w:tcPr>
          <w:p w14:paraId="1D0E4436">
            <w:pPr>
              <w:jc w:val="center"/>
              <w:rPr>
                <w:rFonts w:ascii="宋体" w:cs="宋体"/>
                <w:color w:val="auto"/>
                <w:kern w:val="0"/>
                <w:szCs w:val="21"/>
                <w:highlight w:val="none"/>
              </w:rPr>
            </w:pPr>
            <w:r>
              <w:rPr>
                <w:rFonts w:hint="eastAsia" w:ascii="宋体" w:cs="宋体"/>
                <w:color w:val="auto"/>
                <w:kern w:val="0"/>
                <w:szCs w:val="21"/>
                <w:highlight w:val="none"/>
              </w:rPr>
              <w:t>夹心肉（带皮）</w:t>
            </w:r>
          </w:p>
        </w:tc>
      </w:tr>
      <w:tr w14:paraId="2C527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6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70B4AB9B">
            <w:pPr>
              <w:jc w:val="center"/>
              <w:rPr>
                <w:rFonts w:ascii="宋体" w:cs="宋体"/>
                <w:color w:val="auto"/>
                <w:kern w:val="0"/>
                <w:szCs w:val="21"/>
                <w:highlight w:val="none"/>
              </w:rPr>
            </w:pPr>
            <w:r>
              <w:rPr>
                <w:rFonts w:hint="eastAsia" w:ascii="宋体" w:cs="宋体"/>
                <w:color w:val="auto"/>
                <w:kern w:val="0"/>
                <w:szCs w:val="21"/>
                <w:highlight w:val="none"/>
              </w:rPr>
              <w:t>5</w:t>
            </w:r>
          </w:p>
        </w:tc>
        <w:tc>
          <w:tcPr>
            <w:tcW w:w="5580" w:type="dxa"/>
            <w:tcBorders>
              <w:top w:val="nil"/>
              <w:left w:val="nil"/>
              <w:bottom w:val="single" w:color="auto" w:sz="4" w:space="0"/>
              <w:right w:val="single" w:color="auto" w:sz="4" w:space="0"/>
              <w:tl2br w:val="nil"/>
              <w:tr2bl w:val="nil"/>
            </w:tcBorders>
            <w:vAlign w:val="center"/>
          </w:tcPr>
          <w:p w14:paraId="030CAB32">
            <w:pPr>
              <w:jc w:val="center"/>
              <w:rPr>
                <w:rFonts w:ascii="宋体" w:cs="宋体"/>
                <w:color w:val="auto"/>
                <w:kern w:val="0"/>
                <w:szCs w:val="21"/>
                <w:highlight w:val="none"/>
              </w:rPr>
            </w:pPr>
            <w:r>
              <w:rPr>
                <w:rFonts w:hint="eastAsia" w:ascii="宋体" w:cs="宋体"/>
                <w:color w:val="auto"/>
                <w:kern w:val="0"/>
                <w:szCs w:val="21"/>
                <w:highlight w:val="none"/>
              </w:rPr>
              <w:t>猪蹄</w:t>
            </w:r>
          </w:p>
        </w:tc>
      </w:tr>
      <w:tr w14:paraId="760145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15"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241CB7B0">
            <w:pPr>
              <w:jc w:val="center"/>
              <w:rPr>
                <w:rFonts w:ascii="宋体" w:cs="宋体"/>
                <w:color w:val="auto"/>
                <w:kern w:val="0"/>
                <w:szCs w:val="21"/>
                <w:highlight w:val="none"/>
              </w:rPr>
            </w:pPr>
            <w:r>
              <w:rPr>
                <w:rFonts w:hint="eastAsia" w:ascii="宋体" w:cs="宋体"/>
                <w:color w:val="auto"/>
                <w:kern w:val="0"/>
                <w:szCs w:val="21"/>
                <w:highlight w:val="none"/>
              </w:rPr>
              <w:t>6</w:t>
            </w:r>
          </w:p>
        </w:tc>
        <w:tc>
          <w:tcPr>
            <w:tcW w:w="5580" w:type="dxa"/>
            <w:tcBorders>
              <w:top w:val="nil"/>
              <w:left w:val="nil"/>
              <w:bottom w:val="single" w:color="auto" w:sz="4" w:space="0"/>
              <w:right w:val="single" w:color="auto" w:sz="4" w:space="0"/>
              <w:tl2br w:val="nil"/>
              <w:tr2bl w:val="nil"/>
            </w:tcBorders>
            <w:vAlign w:val="center"/>
          </w:tcPr>
          <w:p w14:paraId="721A12B6">
            <w:pPr>
              <w:jc w:val="center"/>
              <w:rPr>
                <w:rFonts w:ascii="宋体" w:cs="宋体"/>
                <w:color w:val="auto"/>
                <w:kern w:val="0"/>
                <w:szCs w:val="21"/>
                <w:highlight w:val="none"/>
              </w:rPr>
            </w:pPr>
            <w:r>
              <w:rPr>
                <w:rFonts w:hint="eastAsia" w:ascii="宋体" w:cs="宋体"/>
                <w:color w:val="auto"/>
                <w:kern w:val="0"/>
                <w:szCs w:val="21"/>
                <w:highlight w:val="none"/>
              </w:rPr>
              <w:t>大排</w:t>
            </w:r>
          </w:p>
        </w:tc>
      </w:tr>
      <w:tr w14:paraId="4C16C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91"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4535380C">
            <w:pPr>
              <w:jc w:val="center"/>
              <w:rPr>
                <w:rFonts w:ascii="宋体" w:cs="宋体"/>
                <w:color w:val="auto"/>
                <w:kern w:val="0"/>
                <w:szCs w:val="21"/>
                <w:highlight w:val="none"/>
              </w:rPr>
            </w:pPr>
            <w:r>
              <w:rPr>
                <w:rFonts w:hint="eastAsia" w:ascii="宋体" w:cs="宋体"/>
                <w:color w:val="auto"/>
                <w:kern w:val="0"/>
                <w:szCs w:val="21"/>
                <w:highlight w:val="none"/>
              </w:rPr>
              <w:t>7</w:t>
            </w:r>
          </w:p>
        </w:tc>
        <w:tc>
          <w:tcPr>
            <w:tcW w:w="5580" w:type="dxa"/>
            <w:tcBorders>
              <w:top w:val="nil"/>
              <w:left w:val="nil"/>
              <w:bottom w:val="single" w:color="auto" w:sz="4" w:space="0"/>
              <w:right w:val="single" w:color="auto" w:sz="4" w:space="0"/>
              <w:tl2br w:val="nil"/>
              <w:tr2bl w:val="nil"/>
            </w:tcBorders>
            <w:vAlign w:val="center"/>
          </w:tcPr>
          <w:p w14:paraId="1A360722">
            <w:pPr>
              <w:jc w:val="center"/>
              <w:rPr>
                <w:rFonts w:ascii="宋体" w:cs="宋体"/>
                <w:color w:val="auto"/>
                <w:kern w:val="0"/>
                <w:szCs w:val="21"/>
                <w:highlight w:val="none"/>
              </w:rPr>
            </w:pPr>
            <w:r>
              <w:rPr>
                <w:rFonts w:hint="eastAsia" w:ascii="宋体" w:cs="宋体"/>
                <w:color w:val="auto"/>
                <w:kern w:val="0"/>
                <w:szCs w:val="21"/>
                <w:highlight w:val="none"/>
              </w:rPr>
              <w:t>子排</w:t>
            </w:r>
          </w:p>
        </w:tc>
      </w:tr>
      <w:tr w14:paraId="38562D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95"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46FB9BFE">
            <w:pPr>
              <w:jc w:val="center"/>
              <w:rPr>
                <w:rFonts w:ascii="宋体" w:cs="宋体"/>
                <w:color w:val="auto"/>
                <w:kern w:val="0"/>
                <w:szCs w:val="21"/>
                <w:highlight w:val="none"/>
              </w:rPr>
            </w:pPr>
            <w:r>
              <w:rPr>
                <w:rFonts w:hint="eastAsia" w:ascii="宋体" w:cs="宋体"/>
                <w:color w:val="auto"/>
                <w:kern w:val="0"/>
                <w:szCs w:val="21"/>
                <w:highlight w:val="none"/>
              </w:rPr>
              <w:t>8</w:t>
            </w:r>
          </w:p>
        </w:tc>
        <w:tc>
          <w:tcPr>
            <w:tcW w:w="5580" w:type="dxa"/>
            <w:tcBorders>
              <w:top w:val="nil"/>
              <w:left w:val="nil"/>
              <w:bottom w:val="single" w:color="auto" w:sz="4" w:space="0"/>
              <w:right w:val="single" w:color="auto" w:sz="4" w:space="0"/>
              <w:tl2br w:val="nil"/>
              <w:tr2bl w:val="nil"/>
            </w:tcBorders>
            <w:vAlign w:val="center"/>
          </w:tcPr>
          <w:p w14:paraId="217E27F1">
            <w:pPr>
              <w:jc w:val="center"/>
              <w:rPr>
                <w:rFonts w:ascii="宋体" w:cs="宋体"/>
                <w:color w:val="auto"/>
                <w:kern w:val="0"/>
                <w:szCs w:val="21"/>
                <w:highlight w:val="none"/>
              </w:rPr>
            </w:pPr>
            <w:r>
              <w:rPr>
                <w:rFonts w:hint="eastAsia" w:ascii="宋体" w:cs="宋体"/>
                <w:color w:val="auto"/>
                <w:kern w:val="0"/>
                <w:szCs w:val="21"/>
                <w:highlight w:val="none"/>
              </w:rPr>
              <w:t>杂骨</w:t>
            </w:r>
          </w:p>
        </w:tc>
      </w:tr>
      <w:tr w14:paraId="224EC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5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2F38EF79">
            <w:pPr>
              <w:jc w:val="center"/>
              <w:rPr>
                <w:rFonts w:ascii="宋体" w:cs="宋体"/>
                <w:color w:val="auto"/>
                <w:kern w:val="0"/>
                <w:szCs w:val="21"/>
                <w:highlight w:val="none"/>
              </w:rPr>
            </w:pPr>
            <w:r>
              <w:rPr>
                <w:rFonts w:hint="eastAsia" w:ascii="宋体" w:cs="宋体"/>
                <w:color w:val="auto"/>
                <w:kern w:val="0"/>
                <w:szCs w:val="21"/>
                <w:highlight w:val="none"/>
              </w:rPr>
              <w:t>9</w:t>
            </w:r>
          </w:p>
        </w:tc>
        <w:tc>
          <w:tcPr>
            <w:tcW w:w="5580" w:type="dxa"/>
            <w:tcBorders>
              <w:top w:val="nil"/>
              <w:left w:val="nil"/>
              <w:bottom w:val="single" w:color="auto" w:sz="4" w:space="0"/>
              <w:right w:val="single" w:color="auto" w:sz="4" w:space="0"/>
              <w:tl2br w:val="nil"/>
              <w:tr2bl w:val="nil"/>
            </w:tcBorders>
            <w:vAlign w:val="center"/>
          </w:tcPr>
          <w:p w14:paraId="248936BB">
            <w:pPr>
              <w:jc w:val="center"/>
              <w:rPr>
                <w:rFonts w:ascii="宋体" w:cs="宋体"/>
                <w:color w:val="auto"/>
                <w:kern w:val="0"/>
                <w:szCs w:val="21"/>
                <w:highlight w:val="none"/>
              </w:rPr>
            </w:pPr>
            <w:r>
              <w:rPr>
                <w:rFonts w:hint="eastAsia" w:ascii="宋体" w:cs="宋体"/>
                <w:color w:val="auto"/>
                <w:kern w:val="0"/>
                <w:szCs w:val="21"/>
                <w:highlight w:val="none"/>
              </w:rPr>
              <w:t>胴骨</w:t>
            </w:r>
          </w:p>
        </w:tc>
      </w:tr>
      <w:tr w14:paraId="7D81B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66"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05FE3757">
            <w:pPr>
              <w:jc w:val="center"/>
              <w:rPr>
                <w:rFonts w:ascii="宋体" w:cs="宋体"/>
                <w:color w:val="auto"/>
                <w:kern w:val="0"/>
                <w:szCs w:val="21"/>
                <w:highlight w:val="none"/>
              </w:rPr>
            </w:pPr>
            <w:r>
              <w:rPr>
                <w:rFonts w:hint="eastAsia" w:ascii="宋体" w:cs="宋体"/>
                <w:color w:val="auto"/>
                <w:kern w:val="0"/>
                <w:szCs w:val="21"/>
                <w:highlight w:val="none"/>
              </w:rPr>
              <w:t>10</w:t>
            </w:r>
          </w:p>
        </w:tc>
        <w:tc>
          <w:tcPr>
            <w:tcW w:w="5580" w:type="dxa"/>
            <w:tcBorders>
              <w:top w:val="nil"/>
              <w:left w:val="nil"/>
              <w:bottom w:val="single" w:color="auto" w:sz="4" w:space="0"/>
              <w:right w:val="single" w:color="auto" w:sz="4" w:space="0"/>
              <w:tl2br w:val="nil"/>
              <w:tr2bl w:val="nil"/>
            </w:tcBorders>
            <w:vAlign w:val="center"/>
          </w:tcPr>
          <w:p w14:paraId="3D8E6E8C">
            <w:pPr>
              <w:jc w:val="center"/>
              <w:rPr>
                <w:rFonts w:ascii="宋体" w:cs="宋体"/>
                <w:color w:val="auto"/>
                <w:kern w:val="0"/>
                <w:szCs w:val="21"/>
                <w:highlight w:val="none"/>
              </w:rPr>
            </w:pPr>
            <w:r>
              <w:rPr>
                <w:rFonts w:hint="eastAsia" w:ascii="宋体" w:cs="宋体"/>
                <w:color w:val="auto"/>
                <w:kern w:val="0"/>
                <w:szCs w:val="21"/>
                <w:highlight w:val="none"/>
              </w:rPr>
              <w:t>生猪肚</w:t>
            </w:r>
          </w:p>
        </w:tc>
      </w:tr>
      <w:tr w14:paraId="12ABE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323"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44025DBE">
            <w:pPr>
              <w:jc w:val="center"/>
              <w:rPr>
                <w:rFonts w:ascii="宋体" w:cs="宋体"/>
                <w:color w:val="auto"/>
                <w:kern w:val="0"/>
                <w:szCs w:val="21"/>
                <w:highlight w:val="none"/>
              </w:rPr>
            </w:pPr>
            <w:r>
              <w:rPr>
                <w:rFonts w:hint="eastAsia" w:ascii="宋体" w:cs="宋体"/>
                <w:color w:val="auto"/>
                <w:kern w:val="0"/>
                <w:szCs w:val="21"/>
                <w:highlight w:val="none"/>
              </w:rPr>
              <w:t>11</w:t>
            </w:r>
          </w:p>
        </w:tc>
        <w:tc>
          <w:tcPr>
            <w:tcW w:w="5580" w:type="dxa"/>
            <w:tcBorders>
              <w:top w:val="nil"/>
              <w:left w:val="nil"/>
              <w:bottom w:val="single" w:color="auto" w:sz="4" w:space="0"/>
              <w:right w:val="single" w:color="auto" w:sz="4" w:space="0"/>
              <w:tl2br w:val="nil"/>
              <w:tr2bl w:val="nil"/>
            </w:tcBorders>
            <w:vAlign w:val="center"/>
          </w:tcPr>
          <w:p w14:paraId="6573BFEA">
            <w:pPr>
              <w:jc w:val="center"/>
              <w:rPr>
                <w:rFonts w:ascii="宋体" w:cs="宋体"/>
                <w:color w:val="auto"/>
                <w:kern w:val="0"/>
                <w:szCs w:val="21"/>
                <w:highlight w:val="none"/>
              </w:rPr>
            </w:pPr>
            <w:r>
              <w:rPr>
                <w:rFonts w:hint="eastAsia" w:ascii="宋体" w:cs="宋体"/>
                <w:color w:val="auto"/>
                <w:kern w:val="0"/>
                <w:szCs w:val="21"/>
                <w:highlight w:val="none"/>
              </w:rPr>
              <w:t>猪大肠</w:t>
            </w:r>
          </w:p>
        </w:tc>
      </w:tr>
      <w:tr w14:paraId="26BCF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71"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6144D2C2">
            <w:pPr>
              <w:jc w:val="center"/>
              <w:rPr>
                <w:rFonts w:ascii="宋体" w:cs="宋体"/>
                <w:color w:val="auto"/>
                <w:kern w:val="0"/>
                <w:szCs w:val="21"/>
                <w:highlight w:val="none"/>
              </w:rPr>
            </w:pPr>
            <w:r>
              <w:rPr>
                <w:rFonts w:hint="eastAsia" w:ascii="宋体" w:cs="宋体"/>
                <w:color w:val="auto"/>
                <w:kern w:val="0"/>
                <w:szCs w:val="21"/>
                <w:highlight w:val="none"/>
              </w:rPr>
              <w:t>12</w:t>
            </w:r>
          </w:p>
        </w:tc>
        <w:tc>
          <w:tcPr>
            <w:tcW w:w="5580" w:type="dxa"/>
            <w:tcBorders>
              <w:top w:val="nil"/>
              <w:left w:val="nil"/>
              <w:bottom w:val="single" w:color="auto" w:sz="4" w:space="0"/>
              <w:right w:val="single" w:color="auto" w:sz="4" w:space="0"/>
              <w:tl2br w:val="nil"/>
              <w:tr2bl w:val="nil"/>
            </w:tcBorders>
            <w:vAlign w:val="center"/>
          </w:tcPr>
          <w:p w14:paraId="3D70F979">
            <w:pPr>
              <w:jc w:val="center"/>
              <w:rPr>
                <w:rFonts w:ascii="宋体" w:cs="宋体"/>
                <w:color w:val="auto"/>
                <w:kern w:val="0"/>
                <w:szCs w:val="21"/>
                <w:highlight w:val="none"/>
              </w:rPr>
            </w:pPr>
            <w:r>
              <w:rPr>
                <w:rFonts w:hint="eastAsia" w:ascii="宋体" w:cs="宋体"/>
                <w:color w:val="auto"/>
                <w:kern w:val="0"/>
                <w:szCs w:val="21"/>
                <w:highlight w:val="none"/>
              </w:rPr>
              <w:t>猪肝</w:t>
            </w:r>
          </w:p>
        </w:tc>
      </w:tr>
      <w:tr w14:paraId="1F6F1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1425" w:hRule="atLeast"/>
        </w:trPr>
        <w:tc>
          <w:tcPr>
            <w:tcW w:w="8855" w:type="dxa"/>
            <w:gridSpan w:val="2"/>
            <w:tcBorders>
              <w:top w:val="nil"/>
              <w:left w:val="nil"/>
              <w:bottom w:val="single" w:color="auto" w:sz="4" w:space="0"/>
              <w:right w:val="nil"/>
              <w:tl2br w:val="nil"/>
              <w:tr2bl w:val="nil"/>
            </w:tcBorders>
            <w:vAlign w:val="center"/>
          </w:tcPr>
          <w:p w14:paraId="7CBF0A58">
            <w:pPr>
              <w:jc w:val="both"/>
              <w:rPr>
                <w:rFonts w:ascii="宋体" w:cs="宋体"/>
                <w:color w:val="auto"/>
                <w:kern w:val="0"/>
                <w:szCs w:val="21"/>
                <w:highlight w:val="none"/>
              </w:rPr>
            </w:pPr>
            <w:r>
              <w:rPr>
                <w:rFonts w:hint="eastAsia" w:ascii="宋体" w:cs="宋体"/>
                <w:color w:val="auto"/>
                <w:kern w:val="0"/>
                <w:szCs w:val="21"/>
                <w:highlight w:val="none"/>
              </w:rPr>
              <w:t>注：此类食品如不在此目录中，食品下浮仍按此大类下浮标准。</w:t>
            </w:r>
          </w:p>
          <w:p w14:paraId="6FC3E473">
            <w:pPr>
              <w:jc w:val="both"/>
              <w:rPr>
                <w:rFonts w:ascii="宋体" w:cs="宋体"/>
                <w:color w:val="auto"/>
                <w:kern w:val="0"/>
                <w:szCs w:val="21"/>
                <w:highlight w:val="none"/>
              </w:rPr>
            </w:pPr>
            <w:r>
              <w:rPr>
                <w:rFonts w:hint="eastAsia" w:ascii="宋体" w:cs="宋体"/>
                <w:b/>
                <w:bCs/>
                <w:color w:val="auto"/>
                <w:kern w:val="0"/>
                <w:szCs w:val="21"/>
                <w:highlight w:val="none"/>
              </w:rPr>
              <w:t>2.</w:t>
            </w:r>
            <w:r>
              <w:rPr>
                <w:rFonts w:hint="eastAsia" w:ascii="宋体" w:cs="宋体"/>
                <w:b/>
                <w:bCs/>
                <w:color w:val="auto"/>
                <w:szCs w:val="21"/>
                <w:highlight w:val="none"/>
              </w:rPr>
              <w:t>冷冻食品类名称</w:t>
            </w:r>
          </w:p>
        </w:tc>
      </w:tr>
      <w:tr w14:paraId="67FA55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 w:hRule="atLeast"/>
        </w:trPr>
        <w:tc>
          <w:tcPr>
            <w:tcW w:w="3348"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120863AC">
            <w:pPr>
              <w:jc w:val="center"/>
              <w:rPr>
                <w:rFonts w:ascii="宋体" w:cs="宋体"/>
                <w:color w:val="auto"/>
                <w:kern w:val="0"/>
                <w:szCs w:val="21"/>
                <w:highlight w:val="none"/>
              </w:rPr>
            </w:pPr>
            <w:r>
              <w:rPr>
                <w:rFonts w:hint="eastAsia" w:ascii="宋体" w:cs="宋体"/>
                <w:color w:val="auto"/>
                <w:kern w:val="0"/>
                <w:szCs w:val="21"/>
                <w:highlight w:val="none"/>
              </w:rPr>
              <w:t>序号</w:t>
            </w:r>
          </w:p>
        </w:tc>
        <w:tc>
          <w:tcPr>
            <w:tcW w:w="5580" w:type="dxa"/>
            <w:tcBorders>
              <w:top w:val="single" w:color="auto" w:sz="4" w:space="0"/>
              <w:left w:val="nil"/>
              <w:bottom w:val="single" w:color="auto" w:sz="4" w:space="0"/>
              <w:right w:val="single" w:color="auto" w:sz="4" w:space="0"/>
              <w:tl2br w:val="nil"/>
              <w:tr2bl w:val="nil"/>
            </w:tcBorders>
            <w:vAlign w:val="center"/>
          </w:tcPr>
          <w:p w14:paraId="1D93D59F">
            <w:pPr>
              <w:jc w:val="center"/>
              <w:rPr>
                <w:rFonts w:ascii="宋体" w:cs="宋体"/>
                <w:color w:val="auto"/>
                <w:kern w:val="0"/>
                <w:szCs w:val="21"/>
                <w:highlight w:val="none"/>
              </w:rPr>
            </w:pPr>
            <w:r>
              <w:rPr>
                <w:rFonts w:hint="eastAsia" w:ascii="宋体" w:cs="宋体"/>
                <w:color w:val="auto"/>
                <w:kern w:val="0"/>
                <w:szCs w:val="21"/>
                <w:highlight w:val="none"/>
              </w:rPr>
              <w:t>名称</w:t>
            </w:r>
          </w:p>
        </w:tc>
      </w:tr>
      <w:tr w14:paraId="27904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69F1D2F6">
            <w:pPr>
              <w:jc w:val="center"/>
              <w:rPr>
                <w:rFonts w:ascii="宋体" w:cs="宋体"/>
                <w:color w:val="auto"/>
                <w:kern w:val="0"/>
                <w:szCs w:val="21"/>
                <w:highlight w:val="none"/>
              </w:rPr>
            </w:pPr>
            <w:r>
              <w:rPr>
                <w:rFonts w:hint="eastAsia" w:ascii="宋体" w:cs="宋体"/>
                <w:color w:val="auto"/>
                <w:kern w:val="0"/>
                <w:szCs w:val="21"/>
                <w:highlight w:val="none"/>
              </w:rPr>
              <w:t>1</w:t>
            </w:r>
          </w:p>
        </w:tc>
        <w:tc>
          <w:tcPr>
            <w:tcW w:w="5580" w:type="dxa"/>
            <w:tcBorders>
              <w:top w:val="nil"/>
              <w:left w:val="nil"/>
              <w:bottom w:val="single" w:color="auto" w:sz="4" w:space="0"/>
              <w:right w:val="single" w:color="auto" w:sz="4" w:space="0"/>
              <w:tl2br w:val="nil"/>
              <w:tr2bl w:val="nil"/>
            </w:tcBorders>
            <w:vAlign w:val="center"/>
          </w:tcPr>
          <w:p w14:paraId="4EF9CF2A">
            <w:pPr>
              <w:jc w:val="center"/>
              <w:rPr>
                <w:rFonts w:ascii="宋体" w:cs="宋体"/>
                <w:color w:val="auto"/>
                <w:kern w:val="0"/>
                <w:szCs w:val="21"/>
                <w:highlight w:val="none"/>
              </w:rPr>
            </w:pPr>
            <w:r>
              <w:rPr>
                <w:rFonts w:hint="eastAsia" w:ascii="宋体" w:cs="宋体"/>
                <w:color w:val="auto"/>
                <w:kern w:val="0"/>
                <w:szCs w:val="21"/>
                <w:highlight w:val="none"/>
              </w:rPr>
              <w:t>鸡壳</w:t>
            </w:r>
          </w:p>
        </w:tc>
      </w:tr>
      <w:tr w14:paraId="3E5A6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5"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3582B46B">
            <w:pPr>
              <w:jc w:val="center"/>
              <w:rPr>
                <w:rFonts w:ascii="宋体" w:cs="宋体"/>
                <w:color w:val="auto"/>
                <w:kern w:val="0"/>
                <w:szCs w:val="21"/>
                <w:highlight w:val="none"/>
              </w:rPr>
            </w:pPr>
            <w:r>
              <w:rPr>
                <w:rFonts w:hint="eastAsia" w:ascii="宋体" w:cs="宋体"/>
                <w:color w:val="auto"/>
                <w:kern w:val="0"/>
                <w:szCs w:val="21"/>
                <w:highlight w:val="none"/>
              </w:rPr>
              <w:t>2</w:t>
            </w:r>
          </w:p>
        </w:tc>
        <w:tc>
          <w:tcPr>
            <w:tcW w:w="5580" w:type="dxa"/>
            <w:tcBorders>
              <w:top w:val="nil"/>
              <w:left w:val="nil"/>
              <w:bottom w:val="single" w:color="auto" w:sz="4" w:space="0"/>
              <w:right w:val="single" w:color="auto" w:sz="4" w:space="0"/>
              <w:tl2br w:val="nil"/>
              <w:tr2bl w:val="nil"/>
            </w:tcBorders>
            <w:vAlign w:val="center"/>
          </w:tcPr>
          <w:p w14:paraId="15ADCE66">
            <w:pPr>
              <w:jc w:val="center"/>
              <w:rPr>
                <w:rFonts w:ascii="宋体" w:cs="宋体"/>
                <w:color w:val="auto"/>
                <w:kern w:val="0"/>
                <w:szCs w:val="21"/>
                <w:highlight w:val="none"/>
              </w:rPr>
            </w:pPr>
            <w:r>
              <w:rPr>
                <w:rFonts w:hint="eastAsia" w:ascii="宋体" w:cs="宋体"/>
                <w:color w:val="auto"/>
                <w:kern w:val="0"/>
                <w:szCs w:val="21"/>
                <w:highlight w:val="none"/>
              </w:rPr>
              <w:t>鸡腿（90）</w:t>
            </w:r>
          </w:p>
        </w:tc>
      </w:tr>
      <w:tr w14:paraId="49D0C3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17349B03">
            <w:pPr>
              <w:ind w:right="-708" w:rightChars="-337" w:firstLine="1470" w:firstLineChars="700"/>
              <w:jc w:val="both"/>
              <w:rPr>
                <w:rFonts w:ascii="宋体" w:cs="宋体"/>
                <w:color w:val="auto"/>
                <w:kern w:val="0"/>
                <w:szCs w:val="21"/>
                <w:highlight w:val="none"/>
              </w:rPr>
            </w:pPr>
            <w:r>
              <w:rPr>
                <w:rFonts w:hint="eastAsia" w:ascii="宋体" w:eastAsia="宋体" w:cs="宋体"/>
                <w:color w:val="auto"/>
                <w:kern w:val="0"/>
                <w:szCs w:val="21"/>
                <w:highlight w:val="none"/>
              </w:rPr>
              <w:t>3</w:t>
            </w:r>
          </w:p>
        </w:tc>
        <w:tc>
          <w:tcPr>
            <w:tcW w:w="5580" w:type="dxa"/>
            <w:tcBorders>
              <w:top w:val="nil"/>
              <w:left w:val="nil"/>
              <w:bottom w:val="single" w:color="auto" w:sz="4" w:space="0"/>
              <w:right w:val="single" w:color="auto" w:sz="4" w:space="0"/>
              <w:tl2br w:val="nil"/>
              <w:tr2bl w:val="nil"/>
            </w:tcBorders>
            <w:vAlign w:val="center"/>
          </w:tcPr>
          <w:p w14:paraId="07029288">
            <w:pPr>
              <w:jc w:val="center"/>
              <w:rPr>
                <w:rFonts w:ascii="宋体" w:cs="宋体"/>
                <w:color w:val="auto"/>
                <w:kern w:val="0"/>
                <w:szCs w:val="21"/>
                <w:highlight w:val="none"/>
              </w:rPr>
            </w:pPr>
            <w:r>
              <w:rPr>
                <w:rFonts w:hint="eastAsia" w:ascii="宋体" w:cs="宋体"/>
                <w:color w:val="auto"/>
                <w:kern w:val="0"/>
                <w:szCs w:val="21"/>
                <w:highlight w:val="none"/>
              </w:rPr>
              <w:t>长爪</w:t>
            </w:r>
          </w:p>
        </w:tc>
      </w:tr>
      <w:tr w14:paraId="2A03D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1EBDA3C9">
            <w:pPr>
              <w:jc w:val="center"/>
              <w:rPr>
                <w:rFonts w:ascii="宋体" w:cs="宋体"/>
                <w:color w:val="auto"/>
                <w:kern w:val="0"/>
                <w:szCs w:val="21"/>
                <w:highlight w:val="none"/>
              </w:rPr>
            </w:pPr>
            <w:r>
              <w:rPr>
                <w:rFonts w:hint="eastAsia" w:ascii="宋体" w:cs="宋体"/>
                <w:color w:val="auto"/>
                <w:kern w:val="0"/>
                <w:szCs w:val="21"/>
                <w:highlight w:val="none"/>
              </w:rPr>
              <w:t>4</w:t>
            </w:r>
          </w:p>
        </w:tc>
        <w:tc>
          <w:tcPr>
            <w:tcW w:w="5580" w:type="dxa"/>
            <w:tcBorders>
              <w:top w:val="nil"/>
              <w:left w:val="nil"/>
              <w:bottom w:val="single" w:color="auto" w:sz="4" w:space="0"/>
              <w:right w:val="single" w:color="auto" w:sz="4" w:space="0"/>
              <w:tl2br w:val="nil"/>
              <w:tr2bl w:val="nil"/>
            </w:tcBorders>
            <w:vAlign w:val="center"/>
          </w:tcPr>
          <w:p w14:paraId="57583D0F">
            <w:pPr>
              <w:jc w:val="center"/>
              <w:rPr>
                <w:rFonts w:ascii="宋体" w:cs="宋体"/>
                <w:color w:val="auto"/>
                <w:kern w:val="0"/>
                <w:szCs w:val="21"/>
                <w:highlight w:val="none"/>
              </w:rPr>
            </w:pPr>
            <w:r>
              <w:rPr>
                <w:rFonts w:hint="eastAsia" w:ascii="宋体" w:cs="宋体"/>
                <w:color w:val="auto"/>
                <w:kern w:val="0"/>
                <w:szCs w:val="21"/>
                <w:highlight w:val="none"/>
              </w:rPr>
              <w:t>鸭腿</w:t>
            </w:r>
          </w:p>
        </w:tc>
      </w:tr>
      <w:tr w14:paraId="511B2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3"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0FE9D429">
            <w:pPr>
              <w:jc w:val="center"/>
              <w:rPr>
                <w:rFonts w:ascii="宋体" w:cs="宋体"/>
                <w:color w:val="auto"/>
                <w:kern w:val="0"/>
                <w:szCs w:val="21"/>
                <w:highlight w:val="none"/>
              </w:rPr>
            </w:pPr>
            <w:r>
              <w:rPr>
                <w:rFonts w:hint="eastAsia" w:ascii="宋体" w:cs="宋体"/>
                <w:color w:val="auto"/>
                <w:kern w:val="0"/>
                <w:szCs w:val="21"/>
                <w:highlight w:val="none"/>
              </w:rPr>
              <w:t>5</w:t>
            </w:r>
          </w:p>
        </w:tc>
        <w:tc>
          <w:tcPr>
            <w:tcW w:w="5580" w:type="dxa"/>
            <w:tcBorders>
              <w:top w:val="nil"/>
              <w:left w:val="nil"/>
              <w:bottom w:val="single" w:color="auto" w:sz="4" w:space="0"/>
              <w:right w:val="single" w:color="auto" w:sz="4" w:space="0"/>
              <w:tl2br w:val="nil"/>
              <w:tr2bl w:val="nil"/>
            </w:tcBorders>
            <w:vAlign w:val="center"/>
          </w:tcPr>
          <w:p w14:paraId="4BBCBBC2">
            <w:pPr>
              <w:jc w:val="center"/>
              <w:rPr>
                <w:rFonts w:ascii="宋体" w:cs="宋体"/>
                <w:color w:val="auto"/>
                <w:kern w:val="0"/>
                <w:szCs w:val="21"/>
                <w:highlight w:val="none"/>
              </w:rPr>
            </w:pPr>
            <w:r>
              <w:rPr>
                <w:rFonts w:hint="eastAsia" w:ascii="宋体" w:cs="宋体"/>
                <w:color w:val="auto"/>
                <w:kern w:val="0"/>
                <w:szCs w:val="21"/>
                <w:highlight w:val="none"/>
              </w:rPr>
              <w:t>凤爪（A爪）</w:t>
            </w:r>
          </w:p>
        </w:tc>
      </w:tr>
      <w:tr w14:paraId="53EBE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03415634">
            <w:pPr>
              <w:jc w:val="center"/>
              <w:rPr>
                <w:rFonts w:ascii="宋体" w:cs="宋体"/>
                <w:color w:val="auto"/>
                <w:kern w:val="0"/>
                <w:szCs w:val="21"/>
                <w:highlight w:val="none"/>
              </w:rPr>
            </w:pPr>
            <w:r>
              <w:rPr>
                <w:rFonts w:hint="eastAsia" w:ascii="宋体" w:cs="宋体"/>
                <w:color w:val="auto"/>
                <w:kern w:val="0"/>
                <w:szCs w:val="21"/>
                <w:highlight w:val="none"/>
              </w:rPr>
              <w:t>6</w:t>
            </w:r>
          </w:p>
        </w:tc>
        <w:tc>
          <w:tcPr>
            <w:tcW w:w="5580" w:type="dxa"/>
            <w:tcBorders>
              <w:top w:val="nil"/>
              <w:left w:val="nil"/>
              <w:bottom w:val="single" w:color="auto" w:sz="4" w:space="0"/>
              <w:right w:val="single" w:color="auto" w:sz="4" w:space="0"/>
              <w:tl2br w:val="nil"/>
              <w:tr2bl w:val="nil"/>
            </w:tcBorders>
            <w:vAlign w:val="center"/>
          </w:tcPr>
          <w:p w14:paraId="41833469">
            <w:pPr>
              <w:jc w:val="center"/>
              <w:rPr>
                <w:rFonts w:ascii="宋体" w:cs="宋体"/>
                <w:color w:val="auto"/>
                <w:kern w:val="0"/>
                <w:szCs w:val="21"/>
                <w:highlight w:val="none"/>
              </w:rPr>
            </w:pPr>
            <w:r>
              <w:rPr>
                <w:rFonts w:hint="eastAsia" w:ascii="宋体" w:cs="宋体"/>
                <w:color w:val="auto"/>
                <w:kern w:val="0"/>
                <w:szCs w:val="21"/>
                <w:highlight w:val="none"/>
              </w:rPr>
              <w:t>翅中</w:t>
            </w:r>
          </w:p>
        </w:tc>
      </w:tr>
      <w:tr w14:paraId="78F87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3348"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1D6927AE">
            <w:pPr>
              <w:jc w:val="center"/>
              <w:rPr>
                <w:rFonts w:ascii="宋体" w:cs="宋体"/>
                <w:color w:val="auto"/>
                <w:kern w:val="0"/>
                <w:szCs w:val="21"/>
                <w:highlight w:val="none"/>
              </w:rPr>
            </w:pPr>
            <w:r>
              <w:rPr>
                <w:rFonts w:hint="eastAsia" w:ascii="宋体" w:cs="宋体"/>
                <w:color w:val="auto"/>
                <w:kern w:val="0"/>
                <w:szCs w:val="21"/>
                <w:highlight w:val="none"/>
              </w:rPr>
              <w:t>7</w:t>
            </w:r>
          </w:p>
        </w:tc>
        <w:tc>
          <w:tcPr>
            <w:tcW w:w="5580" w:type="dxa"/>
            <w:tcBorders>
              <w:top w:val="single" w:color="auto" w:sz="4" w:space="0"/>
              <w:left w:val="single" w:color="auto" w:sz="4" w:space="0"/>
              <w:bottom w:val="single" w:color="auto" w:sz="4" w:space="0"/>
              <w:right w:val="single" w:color="auto" w:sz="4" w:space="0"/>
              <w:tl2br w:val="nil"/>
              <w:tr2bl w:val="nil"/>
            </w:tcBorders>
            <w:vAlign w:val="center"/>
          </w:tcPr>
          <w:p w14:paraId="54855612">
            <w:pPr>
              <w:jc w:val="center"/>
              <w:rPr>
                <w:rFonts w:ascii="宋体" w:cs="宋体"/>
                <w:color w:val="auto"/>
                <w:kern w:val="0"/>
                <w:szCs w:val="21"/>
                <w:highlight w:val="none"/>
              </w:rPr>
            </w:pPr>
            <w:r>
              <w:rPr>
                <w:rFonts w:hint="eastAsia" w:ascii="宋体" w:cs="宋体"/>
                <w:color w:val="auto"/>
                <w:kern w:val="0"/>
                <w:szCs w:val="21"/>
                <w:highlight w:val="none"/>
              </w:rPr>
              <w:t>鸭头</w:t>
            </w:r>
          </w:p>
        </w:tc>
      </w:tr>
      <w:tr w14:paraId="455B4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3348"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4C14C0E8">
            <w:pPr>
              <w:jc w:val="center"/>
              <w:rPr>
                <w:rFonts w:ascii="宋体" w:cs="宋体"/>
                <w:color w:val="auto"/>
                <w:kern w:val="0"/>
                <w:szCs w:val="21"/>
                <w:highlight w:val="none"/>
              </w:rPr>
            </w:pPr>
            <w:r>
              <w:rPr>
                <w:rFonts w:hint="eastAsia" w:ascii="宋体" w:cs="宋体"/>
                <w:color w:val="auto"/>
                <w:kern w:val="0"/>
                <w:szCs w:val="21"/>
                <w:highlight w:val="none"/>
              </w:rPr>
              <w:t>8</w:t>
            </w:r>
          </w:p>
        </w:tc>
        <w:tc>
          <w:tcPr>
            <w:tcW w:w="5580" w:type="dxa"/>
            <w:tcBorders>
              <w:top w:val="single" w:color="auto" w:sz="4" w:space="0"/>
              <w:left w:val="nil"/>
              <w:bottom w:val="single" w:color="auto" w:sz="4" w:space="0"/>
              <w:right w:val="single" w:color="auto" w:sz="4" w:space="0"/>
              <w:tl2br w:val="nil"/>
              <w:tr2bl w:val="nil"/>
            </w:tcBorders>
            <w:vAlign w:val="center"/>
          </w:tcPr>
          <w:p w14:paraId="29024AE4">
            <w:pPr>
              <w:jc w:val="center"/>
              <w:rPr>
                <w:rFonts w:ascii="宋体" w:cs="宋体"/>
                <w:color w:val="auto"/>
                <w:kern w:val="0"/>
                <w:szCs w:val="21"/>
                <w:highlight w:val="none"/>
              </w:rPr>
            </w:pPr>
            <w:r>
              <w:rPr>
                <w:rFonts w:hint="eastAsia" w:ascii="宋体" w:cs="宋体"/>
                <w:color w:val="auto"/>
                <w:kern w:val="0"/>
                <w:szCs w:val="21"/>
                <w:highlight w:val="none"/>
              </w:rPr>
              <w:t>半片鸭</w:t>
            </w:r>
          </w:p>
        </w:tc>
      </w:tr>
      <w:tr w14:paraId="34248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7"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19EF2B96">
            <w:pPr>
              <w:jc w:val="center"/>
              <w:rPr>
                <w:rFonts w:ascii="宋体" w:cs="宋体"/>
                <w:color w:val="auto"/>
                <w:kern w:val="0"/>
                <w:szCs w:val="21"/>
                <w:highlight w:val="none"/>
              </w:rPr>
            </w:pPr>
            <w:r>
              <w:rPr>
                <w:rFonts w:hint="eastAsia" w:ascii="宋体" w:cs="宋体"/>
                <w:color w:val="auto"/>
                <w:kern w:val="0"/>
                <w:szCs w:val="21"/>
                <w:highlight w:val="none"/>
              </w:rPr>
              <w:t>9</w:t>
            </w:r>
          </w:p>
        </w:tc>
        <w:tc>
          <w:tcPr>
            <w:tcW w:w="5580" w:type="dxa"/>
            <w:tcBorders>
              <w:top w:val="nil"/>
              <w:left w:val="nil"/>
              <w:bottom w:val="single" w:color="auto" w:sz="4" w:space="0"/>
              <w:right w:val="single" w:color="auto" w:sz="4" w:space="0"/>
              <w:tl2br w:val="nil"/>
              <w:tr2bl w:val="nil"/>
            </w:tcBorders>
            <w:vAlign w:val="center"/>
          </w:tcPr>
          <w:p w14:paraId="32E40F43">
            <w:pPr>
              <w:jc w:val="center"/>
              <w:rPr>
                <w:rFonts w:ascii="宋体" w:cs="宋体"/>
                <w:color w:val="auto"/>
                <w:kern w:val="0"/>
                <w:szCs w:val="21"/>
                <w:highlight w:val="none"/>
              </w:rPr>
            </w:pPr>
            <w:r>
              <w:rPr>
                <w:rFonts w:hint="eastAsia" w:ascii="宋体" w:cs="宋体"/>
                <w:color w:val="auto"/>
                <w:kern w:val="0"/>
                <w:szCs w:val="21"/>
                <w:highlight w:val="none"/>
              </w:rPr>
              <w:t>猪蹄</w:t>
            </w:r>
          </w:p>
        </w:tc>
      </w:tr>
      <w:tr w14:paraId="221D8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7"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5D30A0EB">
            <w:pPr>
              <w:jc w:val="center"/>
              <w:rPr>
                <w:rFonts w:ascii="宋体" w:cs="宋体"/>
                <w:color w:val="auto"/>
                <w:kern w:val="0"/>
                <w:szCs w:val="21"/>
                <w:highlight w:val="none"/>
              </w:rPr>
            </w:pPr>
            <w:r>
              <w:rPr>
                <w:rFonts w:hint="eastAsia" w:ascii="宋体" w:cs="宋体"/>
                <w:color w:val="auto"/>
                <w:kern w:val="0"/>
                <w:szCs w:val="21"/>
                <w:highlight w:val="none"/>
              </w:rPr>
              <w:t>10</w:t>
            </w:r>
          </w:p>
        </w:tc>
        <w:tc>
          <w:tcPr>
            <w:tcW w:w="5580" w:type="dxa"/>
            <w:tcBorders>
              <w:top w:val="nil"/>
              <w:left w:val="nil"/>
              <w:bottom w:val="single" w:color="auto" w:sz="4" w:space="0"/>
              <w:right w:val="single" w:color="auto" w:sz="4" w:space="0"/>
              <w:tl2br w:val="nil"/>
              <w:tr2bl w:val="nil"/>
            </w:tcBorders>
            <w:vAlign w:val="center"/>
          </w:tcPr>
          <w:p w14:paraId="523D58B1">
            <w:pPr>
              <w:jc w:val="center"/>
              <w:rPr>
                <w:rFonts w:ascii="宋体" w:cs="宋体"/>
                <w:color w:val="auto"/>
                <w:kern w:val="0"/>
                <w:szCs w:val="21"/>
                <w:highlight w:val="none"/>
              </w:rPr>
            </w:pPr>
            <w:r>
              <w:rPr>
                <w:rFonts w:hint="eastAsia" w:ascii="宋体" w:cs="宋体"/>
                <w:color w:val="auto"/>
                <w:kern w:val="0"/>
                <w:szCs w:val="21"/>
                <w:highlight w:val="none"/>
              </w:rPr>
              <w:t>冻大排</w:t>
            </w:r>
          </w:p>
        </w:tc>
      </w:tr>
      <w:tr w14:paraId="470E3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5"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2D90ABEC">
            <w:pPr>
              <w:jc w:val="center"/>
              <w:rPr>
                <w:rFonts w:ascii="宋体" w:cs="宋体"/>
                <w:color w:val="auto"/>
                <w:kern w:val="0"/>
                <w:szCs w:val="21"/>
                <w:highlight w:val="none"/>
              </w:rPr>
            </w:pPr>
            <w:r>
              <w:rPr>
                <w:rFonts w:hint="eastAsia" w:ascii="宋体" w:cs="宋体"/>
                <w:color w:val="auto"/>
                <w:kern w:val="0"/>
                <w:szCs w:val="21"/>
                <w:highlight w:val="none"/>
              </w:rPr>
              <w:t>11</w:t>
            </w:r>
          </w:p>
        </w:tc>
        <w:tc>
          <w:tcPr>
            <w:tcW w:w="5580" w:type="dxa"/>
            <w:tcBorders>
              <w:top w:val="nil"/>
              <w:left w:val="nil"/>
              <w:bottom w:val="single" w:color="auto" w:sz="4" w:space="0"/>
              <w:right w:val="single" w:color="auto" w:sz="4" w:space="0"/>
              <w:tl2br w:val="nil"/>
              <w:tr2bl w:val="nil"/>
            </w:tcBorders>
            <w:vAlign w:val="center"/>
          </w:tcPr>
          <w:p w14:paraId="225CA2CE">
            <w:pPr>
              <w:jc w:val="center"/>
              <w:rPr>
                <w:rFonts w:ascii="宋体" w:cs="宋体"/>
                <w:color w:val="auto"/>
                <w:kern w:val="0"/>
                <w:szCs w:val="21"/>
                <w:highlight w:val="none"/>
              </w:rPr>
            </w:pPr>
            <w:r>
              <w:rPr>
                <w:rFonts w:hint="eastAsia" w:ascii="宋体" w:cs="宋体"/>
                <w:color w:val="auto"/>
                <w:kern w:val="0"/>
                <w:szCs w:val="21"/>
                <w:highlight w:val="none"/>
              </w:rPr>
              <w:t>冻杂骨</w:t>
            </w:r>
          </w:p>
        </w:tc>
      </w:tr>
      <w:tr w14:paraId="0B52F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1"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6D14F775">
            <w:pPr>
              <w:jc w:val="center"/>
              <w:rPr>
                <w:rFonts w:ascii="宋体" w:cs="宋体"/>
                <w:color w:val="auto"/>
                <w:kern w:val="0"/>
                <w:szCs w:val="21"/>
                <w:highlight w:val="none"/>
              </w:rPr>
            </w:pPr>
            <w:r>
              <w:rPr>
                <w:rFonts w:hint="eastAsia" w:ascii="宋体" w:cs="宋体"/>
                <w:color w:val="auto"/>
                <w:kern w:val="0"/>
                <w:szCs w:val="21"/>
                <w:highlight w:val="none"/>
              </w:rPr>
              <w:t>12</w:t>
            </w:r>
          </w:p>
        </w:tc>
        <w:tc>
          <w:tcPr>
            <w:tcW w:w="5580" w:type="dxa"/>
            <w:tcBorders>
              <w:top w:val="nil"/>
              <w:left w:val="nil"/>
              <w:bottom w:val="single" w:color="auto" w:sz="4" w:space="0"/>
              <w:right w:val="single" w:color="auto" w:sz="4" w:space="0"/>
              <w:tl2br w:val="nil"/>
              <w:tr2bl w:val="nil"/>
            </w:tcBorders>
            <w:vAlign w:val="center"/>
          </w:tcPr>
          <w:p w14:paraId="42257CE9">
            <w:pPr>
              <w:jc w:val="center"/>
              <w:rPr>
                <w:rFonts w:ascii="宋体" w:cs="宋体"/>
                <w:color w:val="auto"/>
                <w:kern w:val="0"/>
                <w:szCs w:val="21"/>
                <w:highlight w:val="none"/>
              </w:rPr>
            </w:pPr>
            <w:r>
              <w:rPr>
                <w:rFonts w:hint="eastAsia" w:ascii="宋体" w:cs="宋体"/>
                <w:color w:val="auto"/>
                <w:kern w:val="0"/>
                <w:szCs w:val="21"/>
                <w:highlight w:val="none"/>
              </w:rPr>
              <w:t>肉圆（狮子头）</w:t>
            </w:r>
          </w:p>
        </w:tc>
      </w:tr>
      <w:tr w14:paraId="19C7F9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066EE463">
            <w:pPr>
              <w:jc w:val="center"/>
              <w:rPr>
                <w:rFonts w:ascii="宋体" w:cs="宋体"/>
                <w:color w:val="auto"/>
                <w:kern w:val="0"/>
                <w:szCs w:val="21"/>
                <w:highlight w:val="none"/>
              </w:rPr>
            </w:pPr>
            <w:r>
              <w:rPr>
                <w:rFonts w:hint="eastAsia" w:ascii="宋体" w:cs="宋体"/>
                <w:color w:val="auto"/>
                <w:kern w:val="0"/>
                <w:szCs w:val="21"/>
                <w:highlight w:val="none"/>
              </w:rPr>
              <w:t>13</w:t>
            </w:r>
          </w:p>
        </w:tc>
        <w:tc>
          <w:tcPr>
            <w:tcW w:w="5580" w:type="dxa"/>
            <w:tcBorders>
              <w:top w:val="nil"/>
              <w:left w:val="nil"/>
              <w:bottom w:val="single" w:color="auto" w:sz="4" w:space="0"/>
              <w:right w:val="single" w:color="auto" w:sz="4" w:space="0"/>
              <w:tl2br w:val="nil"/>
              <w:tr2bl w:val="nil"/>
            </w:tcBorders>
            <w:vAlign w:val="center"/>
          </w:tcPr>
          <w:p w14:paraId="03D44D65">
            <w:pPr>
              <w:jc w:val="center"/>
              <w:rPr>
                <w:rFonts w:ascii="宋体" w:cs="宋体"/>
                <w:color w:val="auto"/>
                <w:kern w:val="0"/>
                <w:szCs w:val="21"/>
                <w:highlight w:val="none"/>
              </w:rPr>
            </w:pPr>
            <w:r>
              <w:rPr>
                <w:rFonts w:hint="eastAsia" w:ascii="宋体" w:cs="宋体"/>
                <w:color w:val="auto"/>
                <w:kern w:val="0"/>
                <w:szCs w:val="21"/>
                <w:highlight w:val="none"/>
              </w:rPr>
              <w:t>骨肉相连</w:t>
            </w:r>
          </w:p>
        </w:tc>
      </w:tr>
      <w:tr w14:paraId="286C4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69F1915B">
            <w:pPr>
              <w:jc w:val="center"/>
              <w:rPr>
                <w:rFonts w:ascii="宋体" w:cs="宋体"/>
                <w:color w:val="auto"/>
                <w:kern w:val="0"/>
                <w:szCs w:val="21"/>
                <w:highlight w:val="none"/>
              </w:rPr>
            </w:pPr>
            <w:r>
              <w:rPr>
                <w:rFonts w:hint="eastAsia" w:ascii="宋体" w:cs="宋体"/>
                <w:color w:val="auto"/>
                <w:kern w:val="0"/>
                <w:szCs w:val="21"/>
                <w:highlight w:val="none"/>
              </w:rPr>
              <w:t>14</w:t>
            </w:r>
          </w:p>
        </w:tc>
        <w:tc>
          <w:tcPr>
            <w:tcW w:w="5580" w:type="dxa"/>
            <w:tcBorders>
              <w:top w:val="nil"/>
              <w:left w:val="nil"/>
              <w:bottom w:val="single" w:color="auto" w:sz="4" w:space="0"/>
              <w:right w:val="single" w:color="auto" w:sz="4" w:space="0"/>
              <w:tl2br w:val="nil"/>
              <w:tr2bl w:val="nil"/>
            </w:tcBorders>
            <w:vAlign w:val="center"/>
          </w:tcPr>
          <w:p w14:paraId="0D4398F0">
            <w:pPr>
              <w:jc w:val="center"/>
              <w:rPr>
                <w:rFonts w:ascii="宋体" w:cs="宋体"/>
                <w:color w:val="auto"/>
                <w:kern w:val="0"/>
                <w:szCs w:val="21"/>
                <w:highlight w:val="none"/>
              </w:rPr>
            </w:pPr>
            <w:r>
              <w:rPr>
                <w:rFonts w:hint="eastAsia" w:ascii="宋体" w:cs="宋体"/>
                <w:color w:val="auto"/>
                <w:kern w:val="0"/>
                <w:szCs w:val="21"/>
                <w:highlight w:val="none"/>
              </w:rPr>
              <w:t>里脊肉串</w:t>
            </w:r>
          </w:p>
        </w:tc>
      </w:tr>
      <w:tr w14:paraId="56F86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16ED0544">
            <w:pPr>
              <w:jc w:val="center"/>
              <w:rPr>
                <w:rFonts w:ascii="宋体" w:cs="宋体"/>
                <w:color w:val="auto"/>
                <w:kern w:val="0"/>
                <w:szCs w:val="21"/>
                <w:highlight w:val="none"/>
              </w:rPr>
            </w:pPr>
            <w:r>
              <w:rPr>
                <w:rFonts w:hint="eastAsia" w:ascii="宋体" w:cs="宋体"/>
                <w:color w:val="auto"/>
                <w:kern w:val="0"/>
                <w:szCs w:val="21"/>
                <w:highlight w:val="none"/>
              </w:rPr>
              <w:t>15</w:t>
            </w:r>
          </w:p>
        </w:tc>
        <w:tc>
          <w:tcPr>
            <w:tcW w:w="5580" w:type="dxa"/>
            <w:tcBorders>
              <w:top w:val="nil"/>
              <w:left w:val="nil"/>
              <w:bottom w:val="single" w:color="auto" w:sz="4" w:space="0"/>
              <w:right w:val="single" w:color="auto" w:sz="4" w:space="0"/>
              <w:tl2br w:val="nil"/>
              <w:tr2bl w:val="nil"/>
            </w:tcBorders>
            <w:vAlign w:val="center"/>
          </w:tcPr>
          <w:p w14:paraId="2D954759">
            <w:pPr>
              <w:jc w:val="center"/>
              <w:rPr>
                <w:rFonts w:ascii="宋体" w:cs="宋体"/>
                <w:color w:val="auto"/>
                <w:kern w:val="0"/>
                <w:szCs w:val="21"/>
                <w:highlight w:val="none"/>
              </w:rPr>
            </w:pPr>
            <w:r>
              <w:rPr>
                <w:rFonts w:hint="eastAsia" w:ascii="宋体" w:cs="宋体"/>
                <w:color w:val="auto"/>
                <w:kern w:val="0"/>
                <w:szCs w:val="21"/>
                <w:highlight w:val="none"/>
              </w:rPr>
              <w:t>青豆</w:t>
            </w:r>
          </w:p>
        </w:tc>
      </w:tr>
      <w:tr w14:paraId="52C14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62C116B2">
            <w:pPr>
              <w:jc w:val="center"/>
              <w:rPr>
                <w:rFonts w:ascii="宋体" w:cs="宋体"/>
                <w:color w:val="auto"/>
                <w:kern w:val="0"/>
                <w:szCs w:val="21"/>
                <w:highlight w:val="none"/>
              </w:rPr>
            </w:pPr>
            <w:r>
              <w:rPr>
                <w:rFonts w:hint="eastAsia" w:ascii="宋体" w:cs="宋体"/>
                <w:color w:val="auto"/>
                <w:kern w:val="0"/>
                <w:szCs w:val="21"/>
                <w:highlight w:val="none"/>
              </w:rPr>
              <w:t>16</w:t>
            </w:r>
          </w:p>
        </w:tc>
        <w:tc>
          <w:tcPr>
            <w:tcW w:w="5580" w:type="dxa"/>
            <w:tcBorders>
              <w:top w:val="nil"/>
              <w:left w:val="nil"/>
              <w:bottom w:val="single" w:color="auto" w:sz="4" w:space="0"/>
              <w:right w:val="single" w:color="auto" w:sz="4" w:space="0"/>
              <w:tl2br w:val="nil"/>
              <w:tr2bl w:val="nil"/>
            </w:tcBorders>
            <w:vAlign w:val="center"/>
          </w:tcPr>
          <w:p w14:paraId="68ED0EEF">
            <w:pPr>
              <w:jc w:val="center"/>
              <w:rPr>
                <w:rFonts w:ascii="宋体" w:cs="宋体"/>
                <w:color w:val="auto"/>
                <w:kern w:val="0"/>
                <w:szCs w:val="21"/>
                <w:highlight w:val="none"/>
              </w:rPr>
            </w:pPr>
            <w:r>
              <w:rPr>
                <w:rFonts w:hint="eastAsia" w:ascii="宋体" w:cs="宋体"/>
                <w:color w:val="auto"/>
                <w:kern w:val="0"/>
                <w:szCs w:val="21"/>
                <w:highlight w:val="none"/>
              </w:rPr>
              <w:t>玉米</w:t>
            </w:r>
          </w:p>
        </w:tc>
      </w:tr>
      <w:tr w14:paraId="01E5DA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184BBD8D">
            <w:pPr>
              <w:jc w:val="center"/>
              <w:rPr>
                <w:rFonts w:ascii="宋体" w:cs="宋体"/>
                <w:color w:val="auto"/>
                <w:kern w:val="0"/>
                <w:szCs w:val="21"/>
                <w:highlight w:val="none"/>
              </w:rPr>
            </w:pPr>
            <w:r>
              <w:rPr>
                <w:rFonts w:hint="eastAsia" w:ascii="宋体" w:cs="宋体"/>
                <w:color w:val="auto"/>
                <w:kern w:val="0"/>
                <w:szCs w:val="21"/>
                <w:highlight w:val="none"/>
              </w:rPr>
              <w:t>17</w:t>
            </w:r>
          </w:p>
        </w:tc>
        <w:tc>
          <w:tcPr>
            <w:tcW w:w="5580" w:type="dxa"/>
            <w:tcBorders>
              <w:top w:val="nil"/>
              <w:left w:val="nil"/>
              <w:bottom w:val="single" w:color="auto" w:sz="4" w:space="0"/>
              <w:right w:val="single" w:color="auto" w:sz="4" w:space="0"/>
              <w:tl2br w:val="nil"/>
              <w:tr2bl w:val="nil"/>
            </w:tcBorders>
            <w:vAlign w:val="center"/>
          </w:tcPr>
          <w:p w14:paraId="5229B561">
            <w:pPr>
              <w:jc w:val="center"/>
              <w:rPr>
                <w:rFonts w:ascii="宋体" w:cs="宋体"/>
                <w:color w:val="auto"/>
                <w:kern w:val="0"/>
                <w:szCs w:val="21"/>
                <w:highlight w:val="none"/>
              </w:rPr>
            </w:pPr>
            <w:r>
              <w:rPr>
                <w:rFonts w:hint="eastAsia" w:ascii="宋体" w:cs="宋体"/>
                <w:color w:val="auto"/>
                <w:kern w:val="0"/>
                <w:szCs w:val="21"/>
                <w:highlight w:val="none"/>
              </w:rPr>
              <w:t>热狗</w:t>
            </w:r>
          </w:p>
        </w:tc>
      </w:tr>
      <w:tr w14:paraId="5D7F8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60F72CD3">
            <w:pPr>
              <w:jc w:val="center"/>
              <w:rPr>
                <w:rFonts w:ascii="宋体" w:cs="宋体"/>
                <w:color w:val="auto"/>
                <w:kern w:val="0"/>
                <w:szCs w:val="21"/>
                <w:highlight w:val="none"/>
              </w:rPr>
            </w:pPr>
            <w:r>
              <w:rPr>
                <w:rFonts w:hint="eastAsia" w:ascii="宋体" w:cs="宋体"/>
                <w:color w:val="auto"/>
                <w:kern w:val="0"/>
                <w:szCs w:val="21"/>
                <w:highlight w:val="none"/>
              </w:rPr>
              <w:t>18</w:t>
            </w:r>
          </w:p>
        </w:tc>
        <w:tc>
          <w:tcPr>
            <w:tcW w:w="5580" w:type="dxa"/>
            <w:tcBorders>
              <w:top w:val="nil"/>
              <w:left w:val="nil"/>
              <w:bottom w:val="single" w:color="auto" w:sz="4" w:space="0"/>
              <w:right w:val="single" w:color="auto" w:sz="4" w:space="0"/>
              <w:tl2br w:val="nil"/>
              <w:tr2bl w:val="nil"/>
            </w:tcBorders>
            <w:vAlign w:val="center"/>
          </w:tcPr>
          <w:p w14:paraId="1F914F9C">
            <w:pPr>
              <w:jc w:val="center"/>
              <w:rPr>
                <w:rFonts w:ascii="宋体" w:cs="宋体"/>
                <w:color w:val="auto"/>
                <w:kern w:val="0"/>
                <w:szCs w:val="21"/>
                <w:highlight w:val="none"/>
              </w:rPr>
            </w:pPr>
            <w:r>
              <w:rPr>
                <w:rFonts w:hint="eastAsia" w:ascii="宋体" w:cs="宋体"/>
                <w:color w:val="auto"/>
                <w:kern w:val="0"/>
                <w:szCs w:val="21"/>
                <w:highlight w:val="none"/>
              </w:rPr>
              <w:t>香肠</w:t>
            </w:r>
          </w:p>
        </w:tc>
      </w:tr>
      <w:tr w14:paraId="43DC5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 w:hRule="atLeast"/>
        </w:trPr>
        <w:tc>
          <w:tcPr>
            <w:tcW w:w="3348" w:type="dxa"/>
            <w:gridSpan w:val="2"/>
            <w:tcBorders>
              <w:top w:val="nil"/>
              <w:left w:val="single" w:color="auto" w:sz="4" w:space="0"/>
              <w:bottom w:val="single" w:color="auto" w:sz="4" w:space="0"/>
              <w:right w:val="single" w:color="auto" w:sz="4" w:space="0"/>
              <w:tl2br w:val="nil"/>
              <w:tr2bl w:val="nil"/>
            </w:tcBorders>
            <w:vAlign w:val="center"/>
          </w:tcPr>
          <w:p w14:paraId="05F150C1">
            <w:pPr>
              <w:jc w:val="center"/>
              <w:rPr>
                <w:rFonts w:ascii="宋体" w:cs="宋体"/>
                <w:color w:val="auto"/>
                <w:kern w:val="0"/>
                <w:szCs w:val="21"/>
                <w:highlight w:val="none"/>
              </w:rPr>
            </w:pPr>
            <w:r>
              <w:rPr>
                <w:rFonts w:hint="eastAsia" w:ascii="宋体" w:cs="宋体"/>
                <w:color w:val="auto"/>
                <w:kern w:val="0"/>
                <w:szCs w:val="21"/>
                <w:highlight w:val="none"/>
              </w:rPr>
              <w:t>19</w:t>
            </w:r>
          </w:p>
        </w:tc>
        <w:tc>
          <w:tcPr>
            <w:tcW w:w="5580" w:type="dxa"/>
            <w:tcBorders>
              <w:top w:val="nil"/>
              <w:left w:val="nil"/>
              <w:bottom w:val="single" w:color="auto" w:sz="4" w:space="0"/>
              <w:right w:val="single" w:color="auto" w:sz="4" w:space="0"/>
              <w:tl2br w:val="nil"/>
              <w:tr2bl w:val="nil"/>
            </w:tcBorders>
            <w:vAlign w:val="center"/>
          </w:tcPr>
          <w:p w14:paraId="72D1AD31">
            <w:pPr>
              <w:jc w:val="center"/>
              <w:rPr>
                <w:rFonts w:ascii="宋体" w:cs="宋体"/>
                <w:color w:val="auto"/>
                <w:kern w:val="0"/>
                <w:szCs w:val="21"/>
                <w:highlight w:val="none"/>
              </w:rPr>
            </w:pPr>
            <w:r>
              <w:rPr>
                <w:rFonts w:hint="eastAsia" w:ascii="宋体" w:cs="宋体"/>
                <w:color w:val="auto"/>
                <w:kern w:val="0"/>
                <w:szCs w:val="21"/>
                <w:highlight w:val="none"/>
              </w:rPr>
              <w:t>带鱼</w:t>
            </w:r>
          </w:p>
        </w:tc>
      </w:tr>
      <w:tr w14:paraId="6CAF1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559" w:hRule="atLeast"/>
        </w:trPr>
        <w:tc>
          <w:tcPr>
            <w:tcW w:w="8855" w:type="dxa"/>
            <w:gridSpan w:val="2"/>
            <w:tcBorders>
              <w:top w:val="nil"/>
              <w:left w:val="nil"/>
              <w:bottom w:val="nil"/>
              <w:right w:val="nil"/>
              <w:tl2br w:val="nil"/>
              <w:tr2bl w:val="nil"/>
            </w:tcBorders>
            <w:vAlign w:val="center"/>
          </w:tcPr>
          <w:p w14:paraId="243B2D22">
            <w:pPr>
              <w:jc w:val="both"/>
              <w:rPr>
                <w:rFonts w:ascii="宋体" w:cs="宋体"/>
                <w:color w:val="auto"/>
                <w:kern w:val="0"/>
                <w:szCs w:val="21"/>
                <w:highlight w:val="none"/>
              </w:rPr>
            </w:pPr>
            <w:r>
              <w:rPr>
                <w:rFonts w:hint="eastAsia" w:ascii="宋体" w:cs="宋体"/>
                <w:color w:val="auto"/>
                <w:kern w:val="0"/>
                <w:szCs w:val="21"/>
                <w:highlight w:val="none"/>
              </w:rPr>
              <w:t>注：此类其他食品如不在此目录中，下浮仍按此大类下浮标准。</w:t>
            </w:r>
          </w:p>
          <w:p w14:paraId="2955BF48">
            <w:pPr>
              <w:jc w:val="both"/>
              <w:rPr>
                <w:rFonts w:ascii="宋体" w:cs="宋体"/>
                <w:color w:val="auto"/>
                <w:kern w:val="0"/>
                <w:szCs w:val="21"/>
                <w:highlight w:val="none"/>
              </w:rPr>
            </w:pPr>
            <w:r>
              <w:rPr>
                <w:rFonts w:hint="eastAsia" w:ascii="宋体" w:cs="宋体"/>
                <w:b/>
                <w:bCs/>
                <w:color w:val="auto"/>
                <w:kern w:val="0"/>
                <w:szCs w:val="21"/>
                <w:highlight w:val="none"/>
              </w:rPr>
              <w:t>3.</w:t>
            </w:r>
            <w:r>
              <w:rPr>
                <w:rFonts w:hint="eastAsia" w:ascii="宋体" w:cs="宋体"/>
                <w:b/>
                <w:bCs/>
                <w:color w:val="auto"/>
                <w:szCs w:val="21"/>
                <w:highlight w:val="none"/>
              </w:rPr>
              <w:t>干货类</w:t>
            </w:r>
          </w:p>
        </w:tc>
      </w:tr>
      <w:tr w14:paraId="490043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80" w:hRule="atLeast"/>
        </w:trPr>
        <w:tc>
          <w:tcPr>
            <w:tcW w:w="3275" w:type="dxa"/>
            <w:tcBorders>
              <w:top w:val="single" w:color="auto" w:sz="4" w:space="0"/>
              <w:left w:val="single" w:color="auto" w:sz="4" w:space="0"/>
              <w:bottom w:val="single" w:color="auto" w:sz="4" w:space="0"/>
              <w:right w:val="single" w:color="auto" w:sz="4" w:space="0"/>
              <w:tl2br w:val="nil"/>
              <w:tr2bl w:val="nil"/>
            </w:tcBorders>
            <w:vAlign w:val="center"/>
          </w:tcPr>
          <w:p w14:paraId="7DF93670">
            <w:pPr>
              <w:jc w:val="center"/>
              <w:rPr>
                <w:rFonts w:ascii="宋体" w:cs="宋体"/>
                <w:color w:val="auto"/>
                <w:kern w:val="0"/>
                <w:szCs w:val="21"/>
                <w:highlight w:val="none"/>
              </w:rPr>
            </w:pPr>
            <w:r>
              <w:rPr>
                <w:rFonts w:hint="eastAsia" w:ascii="宋体" w:cs="宋体"/>
                <w:color w:val="auto"/>
                <w:kern w:val="0"/>
                <w:szCs w:val="21"/>
                <w:highlight w:val="none"/>
              </w:rPr>
              <w:t>序号</w:t>
            </w:r>
          </w:p>
        </w:tc>
        <w:tc>
          <w:tcPr>
            <w:tcW w:w="5580" w:type="dxa"/>
            <w:tcBorders>
              <w:top w:val="single" w:color="auto" w:sz="4" w:space="0"/>
              <w:left w:val="nil"/>
              <w:bottom w:val="single" w:color="auto" w:sz="4" w:space="0"/>
              <w:right w:val="single" w:color="auto" w:sz="4" w:space="0"/>
              <w:tl2br w:val="nil"/>
              <w:tr2bl w:val="nil"/>
            </w:tcBorders>
            <w:vAlign w:val="center"/>
          </w:tcPr>
          <w:p w14:paraId="469F9932">
            <w:pPr>
              <w:jc w:val="center"/>
              <w:rPr>
                <w:rFonts w:ascii="宋体" w:cs="宋体"/>
                <w:color w:val="auto"/>
                <w:kern w:val="0"/>
                <w:szCs w:val="21"/>
                <w:highlight w:val="none"/>
              </w:rPr>
            </w:pPr>
            <w:r>
              <w:rPr>
                <w:rFonts w:hint="eastAsia" w:ascii="宋体" w:cs="宋体"/>
                <w:color w:val="auto"/>
                <w:kern w:val="0"/>
                <w:szCs w:val="21"/>
                <w:highlight w:val="none"/>
              </w:rPr>
              <w:t>名称</w:t>
            </w:r>
          </w:p>
        </w:tc>
      </w:tr>
      <w:tr w14:paraId="381F7B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73"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6570D7EC">
            <w:pPr>
              <w:jc w:val="center"/>
              <w:rPr>
                <w:rFonts w:ascii="宋体" w:cs="宋体"/>
                <w:color w:val="auto"/>
                <w:kern w:val="0"/>
                <w:szCs w:val="21"/>
                <w:highlight w:val="none"/>
              </w:rPr>
            </w:pPr>
            <w:r>
              <w:rPr>
                <w:rFonts w:hint="eastAsia" w:ascii="宋体" w:cs="宋体"/>
                <w:color w:val="auto"/>
                <w:kern w:val="0"/>
                <w:szCs w:val="21"/>
                <w:highlight w:val="none"/>
              </w:rPr>
              <w:t>1</w:t>
            </w:r>
          </w:p>
        </w:tc>
        <w:tc>
          <w:tcPr>
            <w:tcW w:w="5580" w:type="dxa"/>
            <w:tcBorders>
              <w:top w:val="nil"/>
              <w:left w:val="nil"/>
              <w:bottom w:val="single" w:color="auto" w:sz="4" w:space="0"/>
              <w:right w:val="single" w:color="auto" w:sz="4" w:space="0"/>
              <w:tl2br w:val="nil"/>
              <w:tr2bl w:val="nil"/>
            </w:tcBorders>
            <w:vAlign w:val="center"/>
          </w:tcPr>
          <w:p w14:paraId="1FDB5A1A">
            <w:pPr>
              <w:jc w:val="center"/>
              <w:rPr>
                <w:rFonts w:ascii="宋体" w:cs="宋体"/>
                <w:color w:val="auto"/>
                <w:kern w:val="0"/>
                <w:szCs w:val="21"/>
                <w:highlight w:val="none"/>
              </w:rPr>
            </w:pPr>
            <w:r>
              <w:rPr>
                <w:rFonts w:hint="eastAsia" w:ascii="宋体" w:cs="宋体"/>
                <w:color w:val="auto"/>
                <w:kern w:val="0"/>
                <w:szCs w:val="21"/>
                <w:highlight w:val="none"/>
              </w:rPr>
              <w:t>金针菇</w:t>
            </w:r>
          </w:p>
        </w:tc>
      </w:tr>
      <w:tr w14:paraId="525073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05"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4BCD2A0E">
            <w:pPr>
              <w:jc w:val="center"/>
              <w:rPr>
                <w:rFonts w:ascii="宋体" w:cs="宋体"/>
                <w:color w:val="auto"/>
                <w:kern w:val="0"/>
                <w:szCs w:val="21"/>
                <w:highlight w:val="none"/>
              </w:rPr>
            </w:pPr>
            <w:r>
              <w:rPr>
                <w:rFonts w:hint="eastAsia" w:ascii="宋体" w:cs="宋体"/>
                <w:color w:val="auto"/>
                <w:kern w:val="0"/>
                <w:szCs w:val="21"/>
                <w:highlight w:val="none"/>
              </w:rPr>
              <w:t>2</w:t>
            </w:r>
          </w:p>
        </w:tc>
        <w:tc>
          <w:tcPr>
            <w:tcW w:w="5580" w:type="dxa"/>
            <w:tcBorders>
              <w:top w:val="nil"/>
              <w:left w:val="nil"/>
              <w:bottom w:val="single" w:color="auto" w:sz="4" w:space="0"/>
              <w:right w:val="single" w:color="auto" w:sz="4" w:space="0"/>
              <w:tl2br w:val="nil"/>
              <w:tr2bl w:val="nil"/>
            </w:tcBorders>
            <w:vAlign w:val="center"/>
          </w:tcPr>
          <w:p w14:paraId="7A268467">
            <w:pPr>
              <w:jc w:val="center"/>
              <w:rPr>
                <w:rFonts w:ascii="宋体" w:cs="宋体"/>
                <w:color w:val="auto"/>
                <w:kern w:val="0"/>
                <w:szCs w:val="21"/>
                <w:highlight w:val="none"/>
              </w:rPr>
            </w:pPr>
            <w:r>
              <w:rPr>
                <w:rFonts w:hint="eastAsia" w:ascii="宋体" w:cs="宋体"/>
                <w:color w:val="auto"/>
                <w:kern w:val="0"/>
                <w:szCs w:val="21"/>
                <w:highlight w:val="none"/>
              </w:rPr>
              <w:t>黑木耳</w:t>
            </w:r>
          </w:p>
        </w:tc>
      </w:tr>
      <w:tr w14:paraId="2C48A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309"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6608CA6B">
            <w:pPr>
              <w:jc w:val="center"/>
              <w:rPr>
                <w:rFonts w:ascii="宋体" w:cs="宋体"/>
                <w:color w:val="auto"/>
                <w:kern w:val="0"/>
                <w:szCs w:val="21"/>
                <w:highlight w:val="none"/>
              </w:rPr>
            </w:pPr>
            <w:r>
              <w:rPr>
                <w:rFonts w:hint="eastAsia" w:ascii="宋体" w:cs="宋体"/>
                <w:color w:val="auto"/>
                <w:kern w:val="0"/>
                <w:szCs w:val="21"/>
                <w:highlight w:val="none"/>
              </w:rPr>
              <w:t>3</w:t>
            </w:r>
          </w:p>
        </w:tc>
        <w:tc>
          <w:tcPr>
            <w:tcW w:w="5580" w:type="dxa"/>
            <w:tcBorders>
              <w:top w:val="nil"/>
              <w:left w:val="nil"/>
              <w:bottom w:val="single" w:color="auto" w:sz="4" w:space="0"/>
              <w:right w:val="single" w:color="auto" w:sz="4" w:space="0"/>
              <w:tl2br w:val="nil"/>
              <w:tr2bl w:val="nil"/>
            </w:tcBorders>
            <w:vAlign w:val="center"/>
          </w:tcPr>
          <w:p w14:paraId="272CA0A2">
            <w:pPr>
              <w:jc w:val="center"/>
              <w:rPr>
                <w:rFonts w:ascii="宋体" w:cs="宋体"/>
                <w:color w:val="auto"/>
                <w:kern w:val="0"/>
                <w:szCs w:val="21"/>
                <w:highlight w:val="none"/>
              </w:rPr>
            </w:pPr>
            <w:r>
              <w:rPr>
                <w:rFonts w:hint="eastAsia" w:ascii="宋体" w:cs="宋体"/>
                <w:color w:val="auto"/>
                <w:kern w:val="0"/>
                <w:szCs w:val="21"/>
                <w:highlight w:val="none"/>
              </w:rPr>
              <w:t>香菇</w:t>
            </w:r>
          </w:p>
        </w:tc>
      </w:tr>
      <w:tr w14:paraId="6C7E7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71"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1BB151EA">
            <w:pPr>
              <w:jc w:val="center"/>
              <w:rPr>
                <w:rFonts w:ascii="宋体" w:cs="宋体"/>
                <w:color w:val="auto"/>
                <w:kern w:val="0"/>
                <w:szCs w:val="21"/>
                <w:highlight w:val="none"/>
              </w:rPr>
            </w:pPr>
            <w:r>
              <w:rPr>
                <w:rFonts w:hint="eastAsia" w:ascii="宋体" w:cs="宋体"/>
                <w:color w:val="auto"/>
                <w:kern w:val="0"/>
                <w:szCs w:val="21"/>
                <w:highlight w:val="none"/>
              </w:rPr>
              <w:t>4</w:t>
            </w:r>
          </w:p>
        </w:tc>
        <w:tc>
          <w:tcPr>
            <w:tcW w:w="5580" w:type="dxa"/>
            <w:tcBorders>
              <w:top w:val="nil"/>
              <w:left w:val="nil"/>
              <w:bottom w:val="single" w:color="auto" w:sz="4" w:space="0"/>
              <w:right w:val="single" w:color="auto" w:sz="4" w:space="0"/>
              <w:tl2br w:val="nil"/>
              <w:tr2bl w:val="nil"/>
            </w:tcBorders>
            <w:vAlign w:val="center"/>
          </w:tcPr>
          <w:p w14:paraId="6868F31A">
            <w:pPr>
              <w:jc w:val="center"/>
              <w:rPr>
                <w:rFonts w:ascii="宋体" w:cs="宋体"/>
                <w:color w:val="auto"/>
                <w:kern w:val="0"/>
                <w:szCs w:val="21"/>
                <w:highlight w:val="none"/>
              </w:rPr>
            </w:pPr>
            <w:r>
              <w:rPr>
                <w:rFonts w:hint="eastAsia" w:ascii="宋体" w:cs="宋体"/>
                <w:color w:val="auto"/>
                <w:kern w:val="0"/>
                <w:szCs w:val="21"/>
                <w:highlight w:val="none"/>
              </w:rPr>
              <w:t>白木耳</w:t>
            </w:r>
          </w:p>
        </w:tc>
      </w:tr>
      <w:tr w14:paraId="209D8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33"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084404BB">
            <w:pPr>
              <w:jc w:val="center"/>
              <w:rPr>
                <w:rFonts w:ascii="宋体" w:cs="宋体"/>
                <w:color w:val="auto"/>
                <w:kern w:val="0"/>
                <w:szCs w:val="21"/>
                <w:highlight w:val="none"/>
              </w:rPr>
            </w:pPr>
            <w:r>
              <w:rPr>
                <w:rFonts w:hint="eastAsia" w:ascii="宋体" w:cs="宋体"/>
                <w:color w:val="auto"/>
                <w:kern w:val="0"/>
                <w:szCs w:val="21"/>
                <w:highlight w:val="none"/>
              </w:rPr>
              <w:t>5</w:t>
            </w:r>
          </w:p>
        </w:tc>
        <w:tc>
          <w:tcPr>
            <w:tcW w:w="5580" w:type="dxa"/>
            <w:tcBorders>
              <w:top w:val="nil"/>
              <w:left w:val="nil"/>
              <w:bottom w:val="single" w:color="auto" w:sz="4" w:space="0"/>
              <w:right w:val="single" w:color="auto" w:sz="4" w:space="0"/>
              <w:tl2br w:val="nil"/>
              <w:tr2bl w:val="nil"/>
            </w:tcBorders>
            <w:vAlign w:val="center"/>
          </w:tcPr>
          <w:p w14:paraId="5E8762E7">
            <w:pPr>
              <w:jc w:val="center"/>
              <w:rPr>
                <w:rFonts w:ascii="宋体" w:cs="宋体"/>
                <w:color w:val="auto"/>
                <w:kern w:val="0"/>
                <w:szCs w:val="21"/>
                <w:highlight w:val="none"/>
              </w:rPr>
            </w:pPr>
            <w:r>
              <w:rPr>
                <w:rFonts w:hint="eastAsia" w:ascii="宋体" w:cs="宋体"/>
                <w:color w:val="auto"/>
                <w:kern w:val="0"/>
                <w:szCs w:val="21"/>
                <w:highlight w:val="none"/>
              </w:rPr>
              <w:t>茶树菇</w:t>
            </w:r>
          </w:p>
        </w:tc>
      </w:tr>
      <w:tr w14:paraId="33171E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181"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50888F70">
            <w:pPr>
              <w:jc w:val="center"/>
              <w:rPr>
                <w:rFonts w:ascii="宋体" w:cs="宋体"/>
                <w:color w:val="auto"/>
                <w:kern w:val="0"/>
                <w:szCs w:val="21"/>
                <w:highlight w:val="none"/>
              </w:rPr>
            </w:pPr>
            <w:r>
              <w:rPr>
                <w:rFonts w:hint="eastAsia" w:ascii="宋体" w:cs="宋体"/>
                <w:color w:val="auto"/>
                <w:kern w:val="0"/>
                <w:szCs w:val="21"/>
                <w:highlight w:val="none"/>
              </w:rPr>
              <w:t>6</w:t>
            </w:r>
          </w:p>
        </w:tc>
        <w:tc>
          <w:tcPr>
            <w:tcW w:w="5580" w:type="dxa"/>
            <w:tcBorders>
              <w:top w:val="nil"/>
              <w:left w:val="nil"/>
              <w:bottom w:val="single" w:color="auto" w:sz="4" w:space="0"/>
              <w:right w:val="single" w:color="auto" w:sz="4" w:space="0"/>
              <w:tl2br w:val="nil"/>
              <w:tr2bl w:val="nil"/>
            </w:tcBorders>
            <w:vAlign w:val="center"/>
          </w:tcPr>
          <w:p w14:paraId="4AB476BE">
            <w:pPr>
              <w:jc w:val="center"/>
              <w:rPr>
                <w:rFonts w:ascii="宋体" w:cs="宋体"/>
                <w:color w:val="auto"/>
                <w:kern w:val="0"/>
                <w:szCs w:val="21"/>
                <w:highlight w:val="none"/>
              </w:rPr>
            </w:pPr>
            <w:r>
              <w:rPr>
                <w:rFonts w:hint="eastAsia" w:ascii="宋体" w:cs="宋体"/>
                <w:color w:val="auto"/>
                <w:kern w:val="0"/>
                <w:szCs w:val="21"/>
                <w:highlight w:val="none"/>
              </w:rPr>
              <w:t>笋干</w:t>
            </w:r>
          </w:p>
        </w:tc>
      </w:tr>
      <w:tr w14:paraId="2227B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99"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4F514BB6">
            <w:pPr>
              <w:jc w:val="center"/>
              <w:rPr>
                <w:rFonts w:ascii="宋体" w:cs="宋体"/>
                <w:color w:val="auto"/>
                <w:kern w:val="0"/>
                <w:szCs w:val="21"/>
                <w:highlight w:val="none"/>
              </w:rPr>
            </w:pPr>
            <w:r>
              <w:rPr>
                <w:rFonts w:hint="eastAsia" w:ascii="宋体" w:cs="宋体"/>
                <w:color w:val="auto"/>
                <w:kern w:val="0"/>
                <w:szCs w:val="21"/>
                <w:highlight w:val="none"/>
              </w:rPr>
              <w:t>7</w:t>
            </w:r>
          </w:p>
        </w:tc>
        <w:tc>
          <w:tcPr>
            <w:tcW w:w="5580" w:type="dxa"/>
            <w:tcBorders>
              <w:top w:val="nil"/>
              <w:left w:val="nil"/>
              <w:bottom w:val="single" w:color="auto" w:sz="4" w:space="0"/>
              <w:right w:val="single" w:color="auto" w:sz="4" w:space="0"/>
              <w:tl2br w:val="nil"/>
              <w:tr2bl w:val="nil"/>
            </w:tcBorders>
            <w:vAlign w:val="center"/>
          </w:tcPr>
          <w:p w14:paraId="34D5FA4D">
            <w:pPr>
              <w:jc w:val="center"/>
              <w:rPr>
                <w:rFonts w:ascii="宋体" w:cs="宋体"/>
                <w:color w:val="auto"/>
                <w:kern w:val="0"/>
                <w:szCs w:val="21"/>
                <w:highlight w:val="none"/>
              </w:rPr>
            </w:pPr>
            <w:r>
              <w:rPr>
                <w:rFonts w:hint="eastAsia" w:ascii="宋体" w:cs="宋体"/>
                <w:color w:val="auto"/>
                <w:kern w:val="0"/>
                <w:szCs w:val="21"/>
                <w:highlight w:val="none"/>
              </w:rPr>
              <w:t>辣椒干</w:t>
            </w:r>
          </w:p>
        </w:tc>
      </w:tr>
      <w:tr w14:paraId="11732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61"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50F32460">
            <w:pPr>
              <w:jc w:val="center"/>
              <w:rPr>
                <w:rFonts w:ascii="宋体" w:cs="宋体"/>
                <w:color w:val="auto"/>
                <w:kern w:val="0"/>
                <w:szCs w:val="21"/>
                <w:highlight w:val="none"/>
              </w:rPr>
            </w:pPr>
            <w:r>
              <w:rPr>
                <w:rFonts w:hint="eastAsia" w:ascii="宋体" w:cs="宋体"/>
                <w:color w:val="auto"/>
                <w:kern w:val="0"/>
                <w:szCs w:val="21"/>
                <w:highlight w:val="none"/>
              </w:rPr>
              <w:t>8</w:t>
            </w:r>
          </w:p>
        </w:tc>
        <w:tc>
          <w:tcPr>
            <w:tcW w:w="5580" w:type="dxa"/>
            <w:tcBorders>
              <w:top w:val="nil"/>
              <w:left w:val="nil"/>
              <w:bottom w:val="single" w:color="auto" w:sz="4" w:space="0"/>
              <w:right w:val="single" w:color="auto" w:sz="4" w:space="0"/>
              <w:tl2br w:val="nil"/>
              <w:tr2bl w:val="nil"/>
            </w:tcBorders>
            <w:vAlign w:val="center"/>
          </w:tcPr>
          <w:p w14:paraId="79817063">
            <w:pPr>
              <w:jc w:val="center"/>
              <w:rPr>
                <w:rFonts w:ascii="宋体" w:cs="宋体"/>
                <w:color w:val="auto"/>
                <w:kern w:val="0"/>
                <w:szCs w:val="21"/>
                <w:highlight w:val="none"/>
              </w:rPr>
            </w:pPr>
            <w:r>
              <w:rPr>
                <w:rFonts w:hint="eastAsia" w:ascii="宋体" w:cs="宋体"/>
                <w:color w:val="auto"/>
                <w:kern w:val="0"/>
                <w:szCs w:val="21"/>
                <w:highlight w:val="none"/>
              </w:rPr>
              <w:t>菜干</w:t>
            </w:r>
          </w:p>
        </w:tc>
      </w:tr>
      <w:tr w14:paraId="506094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09"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750E8C07">
            <w:pPr>
              <w:jc w:val="center"/>
              <w:rPr>
                <w:rFonts w:ascii="宋体" w:cs="宋体"/>
                <w:color w:val="auto"/>
                <w:kern w:val="0"/>
                <w:szCs w:val="21"/>
                <w:highlight w:val="none"/>
              </w:rPr>
            </w:pPr>
            <w:r>
              <w:rPr>
                <w:rFonts w:hint="eastAsia" w:ascii="宋体" w:cs="宋体"/>
                <w:color w:val="auto"/>
                <w:kern w:val="0"/>
                <w:szCs w:val="21"/>
                <w:highlight w:val="none"/>
              </w:rPr>
              <w:t>9</w:t>
            </w:r>
          </w:p>
        </w:tc>
        <w:tc>
          <w:tcPr>
            <w:tcW w:w="5580" w:type="dxa"/>
            <w:tcBorders>
              <w:top w:val="nil"/>
              <w:left w:val="nil"/>
              <w:bottom w:val="single" w:color="auto" w:sz="4" w:space="0"/>
              <w:right w:val="single" w:color="auto" w:sz="4" w:space="0"/>
              <w:tl2br w:val="nil"/>
              <w:tr2bl w:val="nil"/>
            </w:tcBorders>
            <w:vAlign w:val="center"/>
          </w:tcPr>
          <w:p w14:paraId="1DD2286E">
            <w:pPr>
              <w:jc w:val="center"/>
              <w:rPr>
                <w:rFonts w:ascii="宋体" w:cs="宋体"/>
                <w:color w:val="auto"/>
                <w:kern w:val="0"/>
                <w:szCs w:val="21"/>
                <w:highlight w:val="none"/>
              </w:rPr>
            </w:pPr>
            <w:r>
              <w:rPr>
                <w:rFonts w:hint="eastAsia" w:ascii="宋体" w:cs="宋体"/>
                <w:color w:val="auto"/>
                <w:kern w:val="0"/>
                <w:szCs w:val="21"/>
                <w:highlight w:val="none"/>
              </w:rPr>
              <w:t>咸肉</w:t>
            </w:r>
          </w:p>
        </w:tc>
      </w:tr>
      <w:tr w14:paraId="5D0B1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185" w:hRule="atLeast"/>
        </w:trPr>
        <w:tc>
          <w:tcPr>
            <w:tcW w:w="3275" w:type="dxa"/>
            <w:tcBorders>
              <w:top w:val="single" w:color="auto" w:sz="4" w:space="0"/>
              <w:left w:val="single" w:color="auto" w:sz="4" w:space="0"/>
              <w:bottom w:val="single" w:color="auto" w:sz="4" w:space="0"/>
              <w:right w:val="single" w:color="auto" w:sz="4" w:space="0"/>
              <w:tl2br w:val="nil"/>
              <w:tr2bl w:val="nil"/>
            </w:tcBorders>
            <w:vAlign w:val="center"/>
          </w:tcPr>
          <w:p w14:paraId="29443C39">
            <w:pPr>
              <w:jc w:val="center"/>
              <w:rPr>
                <w:rFonts w:ascii="宋体" w:cs="宋体"/>
                <w:color w:val="auto"/>
                <w:kern w:val="0"/>
                <w:szCs w:val="21"/>
                <w:highlight w:val="none"/>
              </w:rPr>
            </w:pPr>
            <w:r>
              <w:rPr>
                <w:rFonts w:hint="eastAsia" w:ascii="宋体" w:cs="宋体"/>
                <w:color w:val="auto"/>
                <w:kern w:val="0"/>
                <w:szCs w:val="21"/>
                <w:highlight w:val="none"/>
              </w:rPr>
              <w:t>10</w:t>
            </w:r>
          </w:p>
        </w:tc>
        <w:tc>
          <w:tcPr>
            <w:tcW w:w="5580" w:type="dxa"/>
            <w:tcBorders>
              <w:top w:val="single" w:color="auto" w:sz="4" w:space="0"/>
              <w:left w:val="single" w:color="auto" w:sz="4" w:space="0"/>
              <w:bottom w:val="single" w:color="auto" w:sz="4" w:space="0"/>
              <w:right w:val="single" w:color="auto" w:sz="4" w:space="0"/>
              <w:tl2br w:val="nil"/>
              <w:tr2bl w:val="nil"/>
            </w:tcBorders>
            <w:vAlign w:val="center"/>
          </w:tcPr>
          <w:p w14:paraId="695E2233">
            <w:pPr>
              <w:jc w:val="center"/>
              <w:rPr>
                <w:rFonts w:ascii="宋体" w:cs="宋体"/>
                <w:color w:val="auto"/>
                <w:kern w:val="0"/>
                <w:szCs w:val="21"/>
                <w:highlight w:val="none"/>
              </w:rPr>
            </w:pPr>
            <w:r>
              <w:rPr>
                <w:rFonts w:hint="eastAsia" w:ascii="宋体" w:cs="宋体"/>
                <w:color w:val="auto"/>
                <w:kern w:val="0"/>
                <w:szCs w:val="21"/>
                <w:highlight w:val="none"/>
              </w:rPr>
              <w:t>虾皮</w:t>
            </w:r>
          </w:p>
        </w:tc>
      </w:tr>
      <w:tr w14:paraId="7F03A4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89" w:hRule="atLeast"/>
        </w:trPr>
        <w:tc>
          <w:tcPr>
            <w:tcW w:w="3275" w:type="dxa"/>
            <w:tcBorders>
              <w:top w:val="single" w:color="auto" w:sz="4" w:space="0"/>
              <w:left w:val="single" w:color="auto" w:sz="4" w:space="0"/>
              <w:bottom w:val="single" w:color="auto" w:sz="4" w:space="0"/>
              <w:right w:val="single" w:color="auto" w:sz="4" w:space="0"/>
              <w:tl2br w:val="nil"/>
              <w:tr2bl w:val="nil"/>
            </w:tcBorders>
            <w:vAlign w:val="center"/>
          </w:tcPr>
          <w:p w14:paraId="1D122C02">
            <w:pPr>
              <w:jc w:val="center"/>
              <w:rPr>
                <w:rFonts w:ascii="宋体" w:cs="宋体"/>
                <w:color w:val="auto"/>
                <w:kern w:val="0"/>
                <w:szCs w:val="21"/>
                <w:highlight w:val="none"/>
              </w:rPr>
            </w:pPr>
            <w:r>
              <w:rPr>
                <w:rFonts w:hint="eastAsia" w:ascii="宋体" w:cs="宋体"/>
                <w:color w:val="auto"/>
                <w:kern w:val="0"/>
                <w:szCs w:val="21"/>
                <w:highlight w:val="none"/>
              </w:rPr>
              <w:t>11</w:t>
            </w:r>
          </w:p>
        </w:tc>
        <w:tc>
          <w:tcPr>
            <w:tcW w:w="5580" w:type="dxa"/>
            <w:tcBorders>
              <w:top w:val="single" w:color="auto" w:sz="4" w:space="0"/>
              <w:left w:val="nil"/>
              <w:bottom w:val="single" w:color="auto" w:sz="4" w:space="0"/>
              <w:right w:val="single" w:color="auto" w:sz="4" w:space="0"/>
              <w:tl2br w:val="nil"/>
              <w:tr2bl w:val="nil"/>
            </w:tcBorders>
            <w:vAlign w:val="center"/>
          </w:tcPr>
          <w:p w14:paraId="59A033F8">
            <w:pPr>
              <w:jc w:val="center"/>
              <w:rPr>
                <w:rFonts w:ascii="宋体" w:cs="宋体"/>
                <w:color w:val="auto"/>
                <w:kern w:val="0"/>
                <w:szCs w:val="21"/>
                <w:highlight w:val="none"/>
              </w:rPr>
            </w:pPr>
            <w:r>
              <w:rPr>
                <w:rFonts w:hint="eastAsia" w:ascii="宋体" w:cs="宋体"/>
                <w:color w:val="auto"/>
                <w:kern w:val="0"/>
                <w:szCs w:val="21"/>
                <w:highlight w:val="none"/>
              </w:rPr>
              <w:t>粉丝</w:t>
            </w:r>
          </w:p>
        </w:tc>
      </w:tr>
      <w:tr w14:paraId="3E6A0E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3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24554341">
            <w:pPr>
              <w:jc w:val="center"/>
              <w:rPr>
                <w:rFonts w:ascii="宋体" w:cs="宋体"/>
                <w:color w:val="auto"/>
                <w:kern w:val="0"/>
                <w:szCs w:val="21"/>
                <w:highlight w:val="none"/>
              </w:rPr>
            </w:pPr>
            <w:r>
              <w:rPr>
                <w:rFonts w:hint="eastAsia" w:ascii="宋体" w:cs="宋体"/>
                <w:color w:val="auto"/>
                <w:kern w:val="0"/>
                <w:szCs w:val="21"/>
                <w:highlight w:val="none"/>
              </w:rPr>
              <w:t>12</w:t>
            </w:r>
          </w:p>
        </w:tc>
        <w:tc>
          <w:tcPr>
            <w:tcW w:w="5580" w:type="dxa"/>
            <w:tcBorders>
              <w:top w:val="nil"/>
              <w:left w:val="nil"/>
              <w:bottom w:val="single" w:color="auto" w:sz="4" w:space="0"/>
              <w:right w:val="single" w:color="auto" w:sz="4" w:space="0"/>
              <w:tl2br w:val="nil"/>
              <w:tr2bl w:val="nil"/>
            </w:tcBorders>
            <w:vAlign w:val="center"/>
          </w:tcPr>
          <w:p w14:paraId="21584CA0">
            <w:pPr>
              <w:jc w:val="center"/>
              <w:rPr>
                <w:rFonts w:ascii="宋体" w:cs="宋体"/>
                <w:color w:val="auto"/>
                <w:kern w:val="0"/>
                <w:szCs w:val="21"/>
                <w:highlight w:val="none"/>
              </w:rPr>
            </w:pPr>
            <w:r>
              <w:rPr>
                <w:rFonts w:hint="eastAsia" w:ascii="宋体" w:cs="宋体"/>
                <w:color w:val="auto"/>
                <w:kern w:val="0"/>
                <w:szCs w:val="21"/>
                <w:highlight w:val="none"/>
              </w:rPr>
              <w:t>红豆</w:t>
            </w:r>
          </w:p>
        </w:tc>
      </w:tr>
      <w:tr w14:paraId="5762C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199"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1739FBAE">
            <w:pPr>
              <w:jc w:val="center"/>
              <w:rPr>
                <w:rFonts w:ascii="宋体" w:cs="宋体"/>
                <w:color w:val="auto"/>
                <w:kern w:val="0"/>
                <w:szCs w:val="21"/>
                <w:highlight w:val="none"/>
              </w:rPr>
            </w:pPr>
            <w:r>
              <w:rPr>
                <w:rFonts w:hint="eastAsia" w:ascii="宋体" w:cs="宋体"/>
                <w:color w:val="auto"/>
                <w:kern w:val="0"/>
                <w:szCs w:val="21"/>
                <w:highlight w:val="none"/>
              </w:rPr>
              <w:t>13</w:t>
            </w:r>
          </w:p>
        </w:tc>
        <w:tc>
          <w:tcPr>
            <w:tcW w:w="5580" w:type="dxa"/>
            <w:tcBorders>
              <w:top w:val="nil"/>
              <w:left w:val="nil"/>
              <w:bottom w:val="single" w:color="auto" w:sz="4" w:space="0"/>
              <w:right w:val="single" w:color="auto" w:sz="4" w:space="0"/>
              <w:tl2br w:val="nil"/>
              <w:tr2bl w:val="nil"/>
            </w:tcBorders>
            <w:vAlign w:val="center"/>
          </w:tcPr>
          <w:p w14:paraId="30363C3D">
            <w:pPr>
              <w:jc w:val="center"/>
              <w:rPr>
                <w:rFonts w:ascii="宋体" w:cs="宋体"/>
                <w:color w:val="auto"/>
                <w:kern w:val="0"/>
                <w:szCs w:val="21"/>
                <w:highlight w:val="none"/>
              </w:rPr>
            </w:pPr>
            <w:r>
              <w:rPr>
                <w:rFonts w:hint="eastAsia" w:ascii="宋体" w:cs="宋体"/>
                <w:color w:val="auto"/>
                <w:kern w:val="0"/>
                <w:szCs w:val="21"/>
                <w:highlight w:val="none"/>
              </w:rPr>
              <w:t>绿豆</w:t>
            </w:r>
          </w:p>
        </w:tc>
      </w:tr>
      <w:tr w14:paraId="6568AD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31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7EBDAFCB">
            <w:pPr>
              <w:jc w:val="center"/>
              <w:rPr>
                <w:rFonts w:ascii="宋体" w:cs="宋体"/>
                <w:color w:val="auto"/>
                <w:kern w:val="0"/>
                <w:szCs w:val="21"/>
                <w:highlight w:val="none"/>
              </w:rPr>
            </w:pPr>
            <w:r>
              <w:rPr>
                <w:rFonts w:hint="eastAsia" w:ascii="宋体" w:cs="宋体"/>
                <w:color w:val="auto"/>
                <w:kern w:val="0"/>
                <w:szCs w:val="21"/>
                <w:highlight w:val="none"/>
              </w:rPr>
              <w:t>14</w:t>
            </w:r>
          </w:p>
        </w:tc>
        <w:tc>
          <w:tcPr>
            <w:tcW w:w="5580" w:type="dxa"/>
            <w:tcBorders>
              <w:top w:val="nil"/>
              <w:left w:val="nil"/>
              <w:bottom w:val="single" w:color="auto" w:sz="4" w:space="0"/>
              <w:right w:val="single" w:color="auto" w:sz="4" w:space="0"/>
              <w:tl2br w:val="nil"/>
              <w:tr2bl w:val="nil"/>
            </w:tcBorders>
            <w:vAlign w:val="center"/>
          </w:tcPr>
          <w:p w14:paraId="35A3541A">
            <w:pPr>
              <w:jc w:val="center"/>
              <w:rPr>
                <w:rFonts w:ascii="宋体" w:cs="宋体"/>
                <w:color w:val="auto"/>
                <w:kern w:val="0"/>
                <w:szCs w:val="21"/>
                <w:highlight w:val="none"/>
              </w:rPr>
            </w:pPr>
            <w:r>
              <w:rPr>
                <w:rFonts w:hint="eastAsia" w:ascii="宋体" w:cs="宋体"/>
                <w:color w:val="auto"/>
                <w:kern w:val="0"/>
                <w:szCs w:val="21"/>
                <w:highlight w:val="none"/>
              </w:rPr>
              <w:t>大黄豆</w:t>
            </w:r>
          </w:p>
        </w:tc>
      </w:tr>
      <w:tr w14:paraId="1AFC1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65"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66FCF6E5">
            <w:pPr>
              <w:jc w:val="center"/>
              <w:rPr>
                <w:rFonts w:ascii="宋体" w:cs="宋体"/>
                <w:color w:val="auto"/>
                <w:kern w:val="0"/>
                <w:szCs w:val="21"/>
                <w:highlight w:val="none"/>
              </w:rPr>
            </w:pPr>
            <w:r>
              <w:rPr>
                <w:rFonts w:hint="eastAsia" w:ascii="宋体" w:cs="宋体"/>
                <w:color w:val="auto"/>
                <w:kern w:val="0"/>
                <w:szCs w:val="21"/>
                <w:highlight w:val="none"/>
              </w:rPr>
              <w:t>15</w:t>
            </w:r>
          </w:p>
        </w:tc>
        <w:tc>
          <w:tcPr>
            <w:tcW w:w="5580" w:type="dxa"/>
            <w:tcBorders>
              <w:top w:val="nil"/>
              <w:left w:val="nil"/>
              <w:bottom w:val="single" w:color="auto" w:sz="4" w:space="0"/>
              <w:right w:val="single" w:color="auto" w:sz="4" w:space="0"/>
              <w:tl2br w:val="nil"/>
              <w:tr2bl w:val="nil"/>
            </w:tcBorders>
            <w:vAlign w:val="center"/>
          </w:tcPr>
          <w:p w14:paraId="39901734">
            <w:pPr>
              <w:jc w:val="center"/>
              <w:rPr>
                <w:rFonts w:ascii="宋体" w:cs="宋体"/>
                <w:color w:val="auto"/>
                <w:kern w:val="0"/>
                <w:szCs w:val="21"/>
                <w:highlight w:val="none"/>
              </w:rPr>
            </w:pPr>
            <w:r>
              <w:rPr>
                <w:rFonts w:hint="eastAsia" w:ascii="宋体" w:cs="宋体"/>
                <w:color w:val="auto"/>
                <w:kern w:val="0"/>
                <w:szCs w:val="21"/>
                <w:highlight w:val="none"/>
              </w:rPr>
              <w:t>小黄豆</w:t>
            </w:r>
          </w:p>
        </w:tc>
      </w:tr>
      <w:tr w14:paraId="318F6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2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5101A652">
            <w:pPr>
              <w:jc w:val="center"/>
              <w:rPr>
                <w:rFonts w:ascii="宋体" w:cs="宋体"/>
                <w:color w:val="auto"/>
                <w:kern w:val="0"/>
                <w:szCs w:val="21"/>
                <w:highlight w:val="none"/>
              </w:rPr>
            </w:pPr>
            <w:r>
              <w:rPr>
                <w:rFonts w:hint="eastAsia" w:ascii="宋体" w:cs="宋体"/>
                <w:color w:val="auto"/>
                <w:kern w:val="0"/>
                <w:szCs w:val="21"/>
                <w:highlight w:val="none"/>
              </w:rPr>
              <w:t>16</w:t>
            </w:r>
          </w:p>
        </w:tc>
        <w:tc>
          <w:tcPr>
            <w:tcW w:w="5580" w:type="dxa"/>
            <w:tcBorders>
              <w:top w:val="nil"/>
              <w:left w:val="nil"/>
              <w:bottom w:val="single" w:color="auto" w:sz="4" w:space="0"/>
              <w:right w:val="single" w:color="auto" w:sz="4" w:space="0"/>
              <w:tl2br w:val="nil"/>
              <w:tr2bl w:val="nil"/>
            </w:tcBorders>
            <w:vAlign w:val="center"/>
          </w:tcPr>
          <w:p w14:paraId="3EB799EB">
            <w:pPr>
              <w:jc w:val="center"/>
              <w:rPr>
                <w:rFonts w:ascii="宋体" w:cs="宋体"/>
                <w:color w:val="auto"/>
                <w:kern w:val="0"/>
                <w:szCs w:val="21"/>
                <w:highlight w:val="none"/>
              </w:rPr>
            </w:pPr>
            <w:r>
              <w:rPr>
                <w:rFonts w:hint="eastAsia" w:ascii="宋体" w:cs="宋体"/>
                <w:color w:val="auto"/>
                <w:kern w:val="0"/>
                <w:szCs w:val="21"/>
                <w:highlight w:val="none"/>
              </w:rPr>
              <w:t>花生</w:t>
            </w:r>
          </w:p>
        </w:tc>
      </w:tr>
      <w:tr w14:paraId="41D2F9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189"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6C9C09B2">
            <w:pPr>
              <w:jc w:val="center"/>
              <w:rPr>
                <w:rFonts w:ascii="宋体" w:cs="宋体"/>
                <w:color w:val="auto"/>
                <w:kern w:val="0"/>
                <w:szCs w:val="21"/>
                <w:highlight w:val="none"/>
              </w:rPr>
            </w:pPr>
            <w:r>
              <w:rPr>
                <w:rFonts w:hint="eastAsia" w:ascii="宋体" w:cs="宋体"/>
                <w:color w:val="auto"/>
                <w:kern w:val="0"/>
                <w:szCs w:val="21"/>
                <w:highlight w:val="none"/>
              </w:rPr>
              <w:t>17</w:t>
            </w:r>
          </w:p>
        </w:tc>
        <w:tc>
          <w:tcPr>
            <w:tcW w:w="5580" w:type="dxa"/>
            <w:tcBorders>
              <w:top w:val="nil"/>
              <w:left w:val="nil"/>
              <w:bottom w:val="single" w:color="auto" w:sz="4" w:space="0"/>
              <w:right w:val="single" w:color="auto" w:sz="4" w:space="0"/>
              <w:tl2br w:val="nil"/>
              <w:tr2bl w:val="nil"/>
            </w:tcBorders>
            <w:vAlign w:val="center"/>
          </w:tcPr>
          <w:p w14:paraId="62177070">
            <w:pPr>
              <w:jc w:val="center"/>
              <w:rPr>
                <w:rFonts w:ascii="宋体" w:cs="宋体"/>
                <w:color w:val="auto"/>
                <w:kern w:val="0"/>
                <w:szCs w:val="21"/>
                <w:highlight w:val="none"/>
              </w:rPr>
            </w:pPr>
            <w:r>
              <w:rPr>
                <w:rFonts w:hint="eastAsia" w:ascii="宋体" w:cs="宋体"/>
                <w:color w:val="auto"/>
                <w:kern w:val="0"/>
                <w:szCs w:val="21"/>
                <w:highlight w:val="none"/>
              </w:rPr>
              <w:t>腐竹</w:t>
            </w:r>
          </w:p>
        </w:tc>
      </w:tr>
      <w:tr w14:paraId="035E1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123"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014DB501">
            <w:pPr>
              <w:jc w:val="center"/>
              <w:rPr>
                <w:rFonts w:ascii="宋体" w:cs="宋体"/>
                <w:color w:val="auto"/>
                <w:kern w:val="0"/>
                <w:szCs w:val="21"/>
                <w:highlight w:val="none"/>
              </w:rPr>
            </w:pPr>
            <w:r>
              <w:rPr>
                <w:rFonts w:hint="eastAsia" w:ascii="宋体" w:cs="宋体"/>
                <w:color w:val="auto"/>
                <w:kern w:val="0"/>
                <w:szCs w:val="21"/>
                <w:highlight w:val="none"/>
              </w:rPr>
              <w:t>18</w:t>
            </w:r>
          </w:p>
        </w:tc>
        <w:tc>
          <w:tcPr>
            <w:tcW w:w="5580" w:type="dxa"/>
            <w:tcBorders>
              <w:top w:val="nil"/>
              <w:left w:val="nil"/>
              <w:bottom w:val="single" w:color="auto" w:sz="4" w:space="0"/>
              <w:right w:val="single" w:color="auto" w:sz="4" w:space="0"/>
              <w:tl2br w:val="nil"/>
              <w:tr2bl w:val="nil"/>
            </w:tcBorders>
            <w:vAlign w:val="center"/>
          </w:tcPr>
          <w:p w14:paraId="59A25307">
            <w:pPr>
              <w:jc w:val="center"/>
              <w:rPr>
                <w:rFonts w:ascii="宋体" w:cs="宋体"/>
                <w:color w:val="auto"/>
                <w:kern w:val="0"/>
                <w:szCs w:val="21"/>
                <w:highlight w:val="none"/>
              </w:rPr>
            </w:pPr>
            <w:r>
              <w:rPr>
                <w:rFonts w:hint="eastAsia" w:ascii="宋体" w:cs="宋体"/>
                <w:color w:val="auto"/>
                <w:kern w:val="0"/>
                <w:szCs w:val="21"/>
                <w:highlight w:val="none"/>
              </w:rPr>
              <w:t>紫菜</w:t>
            </w:r>
          </w:p>
        </w:tc>
      </w:tr>
      <w:tr w14:paraId="6BA16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73" w:type="dxa"/>
          <w:trHeight w:val="227" w:hRule="atLeast"/>
        </w:trPr>
        <w:tc>
          <w:tcPr>
            <w:tcW w:w="3275" w:type="dxa"/>
            <w:tcBorders>
              <w:top w:val="nil"/>
              <w:left w:val="single" w:color="auto" w:sz="4" w:space="0"/>
              <w:bottom w:val="single" w:color="auto" w:sz="4" w:space="0"/>
              <w:right w:val="single" w:color="auto" w:sz="4" w:space="0"/>
              <w:tl2br w:val="nil"/>
              <w:tr2bl w:val="nil"/>
            </w:tcBorders>
            <w:vAlign w:val="center"/>
          </w:tcPr>
          <w:p w14:paraId="09471FE6">
            <w:pPr>
              <w:jc w:val="center"/>
              <w:rPr>
                <w:rFonts w:ascii="宋体" w:cs="宋体"/>
                <w:color w:val="auto"/>
                <w:kern w:val="0"/>
                <w:szCs w:val="21"/>
                <w:highlight w:val="none"/>
              </w:rPr>
            </w:pPr>
            <w:r>
              <w:rPr>
                <w:rFonts w:hint="eastAsia" w:ascii="宋体" w:cs="宋体"/>
                <w:color w:val="auto"/>
                <w:kern w:val="0"/>
                <w:szCs w:val="21"/>
                <w:highlight w:val="none"/>
              </w:rPr>
              <w:t>19</w:t>
            </w:r>
          </w:p>
        </w:tc>
        <w:tc>
          <w:tcPr>
            <w:tcW w:w="5580" w:type="dxa"/>
            <w:tcBorders>
              <w:top w:val="nil"/>
              <w:left w:val="nil"/>
              <w:bottom w:val="single" w:color="auto" w:sz="4" w:space="0"/>
              <w:right w:val="single" w:color="auto" w:sz="4" w:space="0"/>
              <w:tl2br w:val="nil"/>
              <w:tr2bl w:val="nil"/>
            </w:tcBorders>
            <w:vAlign w:val="center"/>
          </w:tcPr>
          <w:p w14:paraId="6ECA9088">
            <w:pPr>
              <w:jc w:val="center"/>
              <w:rPr>
                <w:rFonts w:ascii="宋体" w:cs="宋体"/>
                <w:color w:val="auto"/>
                <w:kern w:val="0"/>
                <w:szCs w:val="21"/>
                <w:highlight w:val="none"/>
              </w:rPr>
            </w:pPr>
            <w:r>
              <w:rPr>
                <w:rFonts w:hint="eastAsia" w:ascii="宋体" w:cs="宋体"/>
                <w:color w:val="auto"/>
                <w:kern w:val="0"/>
                <w:szCs w:val="21"/>
                <w:highlight w:val="none"/>
              </w:rPr>
              <w:t>机器豆腐皮</w:t>
            </w:r>
          </w:p>
        </w:tc>
      </w:tr>
    </w:tbl>
    <w:p w14:paraId="4975DA89">
      <w:pPr>
        <w:rPr>
          <w:rFonts w:ascii="宋体" w:cs="宋体"/>
          <w:color w:val="auto"/>
          <w:kern w:val="0"/>
          <w:szCs w:val="21"/>
          <w:highlight w:val="none"/>
        </w:rPr>
      </w:pPr>
      <w:r>
        <w:rPr>
          <w:rFonts w:hint="eastAsia" w:ascii="宋体" w:cs="宋体"/>
          <w:color w:val="auto"/>
          <w:kern w:val="0"/>
          <w:szCs w:val="21"/>
          <w:highlight w:val="none"/>
        </w:rPr>
        <w:t>注：此类其他食品如不在此目录中，下浮仍按此大类下浮标准。</w:t>
      </w:r>
    </w:p>
    <w:p w14:paraId="6E2AE18B">
      <w:pPr>
        <w:rPr>
          <w:rFonts w:ascii="宋体" w:cs="宋体"/>
          <w:bCs/>
          <w:color w:val="auto"/>
          <w:szCs w:val="21"/>
          <w:highlight w:val="none"/>
        </w:rPr>
      </w:pPr>
    </w:p>
    <w:tbl>
      <w:tblPr>
        <w:tblStyle w:val="2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559"/>
        <w:gridCol w:w="5225"/>
      </w:tblGrid>
      <w:tr w14:paraId="674BA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784" w:type="dxa"/>
            <w:gridSpan w:val="2"/>
            <w:tcBorders>
              <w:top w:val="nil"/>
              <w:left w:val="nil"/>
              <w:bottom w:val="nil"/>
              <w:right w:val="nil"/>
              <w:tl2br w:val="nil"/>
              <w:tr2bl w:val="nil"/>
            </w:tcBorders>
            <w:vAlign w:val="center"/>
          </w:tcPr>
          <w:p w14:paraId="28E7FFBE">
            <w:pPr>
              <w:rPr>
                <w:rFonts w:ascii="宋体" w:cs="宋体"/>
                <w:color w:val="auto"/>
                <w:kern w:val="0"/>
                <w:szCs w:val="21"/>
                <w:highlight w:val="none"/>
              </w:rPr>
            </w:pPr>
            <w:r>
              <w:rPr>
                <w:rFonts w:hint="eastAsia" w:ascii="宋体" w:cs="宋体"/>
                <w:b/>
                <w:bCs/>
                <w:color w:val="auto"/>
                <w:kern w:val="0"/>
                <w:szCs w:val="21"/>
                <w:highlight w:val="none"/>
              </w:rPr>
              <w:t>4.豆制品及蛋类</w:t>
            </w:r>
          </w:p>
        </w:tc>
      </w:tr>
      <w:tr w14:paraId="01873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 w:hRule="atLeast"/>
        </w:trPr>
        <w:tc>
          <w:tcPr>
            <w:tcW w:w="3559" w:type="dxa"/>
            <w:tcBorders>
              <w:top w:val="single" w:color="auto" w:sz="4" w:space="0"/>
              <w:left w:val="single" w:color="auto" w:sz="4" w:space="0"/>
              <w:bottom w:val="single" w:color="auto" w:sz="4" w:space="0"/>
              <w:right w:val="single" w:color="auto" w:sz="4" w:space="0"/>
              <w:tl2br w:val="nil"/>
              <w:tr2bl w:val="nil"/>
            </w:tcBorders>
            <w:vAlign w:val="center"/>
          </w:tcPr>
          <w:p w14:paraId="459CF90E">
            <w:pPr>
              <w:jc w:val="center"/>
              <w:rPr>
                <w:rFonts w:ascii="宋体" w:cs="宋体"/>
                <w:color w:val="auto"/>
                <w:kern w:val="0"/>
                <w:szCs w:val="21"/>
                <w:highlight w:val="none"/>
              </w:rPr>
            </w:pPr>
            <w:r>
              <w:rPr>
                <w:rFonts w:hint="eastAsia" w:ascii="宋体" w:cs="宋体"/>
                <w:color w:val="auto"/>
                <w:kern w:val="0"/>
                <w:szCs w:val="21"/>
                <w:highlight w:val="none"/>
              </w:rPr>
              <w:t>序号</w:t>
            </w:r>
          </w:p>
        </w:tc>
        <w:tc>
          <w:tcPr>
            <w:tcW w:w="5225" w:type="dxa"/>
            <w:tcBorders>
              <w:top w:val="single" w:color="auto" w:sz="4" w:space="0"/>
              <w:left w:val="nil"/>
              <w:bottom w:val="single" w:color="auto" w:sz="4" w:space="0"/>
              <w:right w:val="single" w:color="auto" w:sz="4" w:space="0"/>
              <w:tl2br w:val="nil"/>
              <w:tr2bl w:val="nil"/>
            </w:tcBorders>
            <w:vAlign w:val="center"/>
          </w:tcPr>
          <w:p w14:paraId="51703AF1">
            <w:pPr>
              <w:jc w:val="center"/>
              <w:rPr>
                <w:rFonts w:ascii="宋体" w:cs="宋体"/>
                <w:color w:val="auto"/>
                <w:kern w:val="0"/>
                <w:szCs w:val="21"/>
                <w:highlight w:val="none"/>
              </w:rPr>
            </w:pPr>
            <w:r>
              <w:rPr>
                <w:rFonts w:hint="eastAsia" w:ascii="宋体" w:cs="宋体"/>
                <w:color w:val="auto"/>
                <w:kern w:val="0"/>
                <w:szCs w:val="21"/>
                <w:highlight w:val="none"/>
              </w:rPr>
              <w:t>名称</w:t>
            </w:r>
          </w:p>
        </w:tc>
      </w:tr>
      <w:tr w14:paraId="1B980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038FDA6D">
            <w:pPr>
              <w:jc w:val="center"/>
              <w:rPr>
                <w:rFonts w:ascii="宋体" w:cs="宋体"/>
                <w:color w:val="auto"/>
                <w:kern w:val="0"/>
                <w:szCs w:val="21"/>
                <w:highlight w:val="none"/>
              </w:rPr>
            </w:pPr>
            <w:r>
              <w:rPr>
                <w:rFonts w:hint="eastAsia" w:ascii="宋体" w:cs="宋体"/>
                <w:color w:val="auto"/>
                <w:kern w:val="0"/>
                <w:szCs w:val="21"/>
                <w:highlight w:val="none"/>
              </w:rPr>
              <w:t>1</w:t>
            </w:r>
          </w:p>
        </w:tc>
        <w:tc>
          <w:tcPr>
            <w:tcW w:w="5225" w:type="dxa"/>
            <w:tcBorders>
              <w:top w:val="nil"/>
              <w:left w:val="nil"/>
              <w:bottom w:val="single" w:color="auto" w:sz="4" w:space="0"/>
              <w:right w:val="single" w:color="auto" w:sz="4" w:space="0"/>
              <w:tl2br w:val="nil"/>
              <w:tr2bl w:val="nil"/>
            </w:tcBorders>
            <w:vAlign w:val="center"/>
          </w:tcPr>
          <w:p w14:paraId="0013E1DB">
            <w:pPr>
              <w:jc w:val="center"/>
              <w:rPr>
                <w:rFonts w:ascii="宋体" w:cs="宋体"/>
                <w:color w:val="auto"/>
                <w:kern w:val="0"/>
                <w:szCs w:val="21"/>
                <w:highlight w:val="none"/>
              </w:rPr>
            </w:pPr>
            <w:r>
              <w:rPr>
                <w:rFonts w:hint="eastAsia" w:ascii="宋体" w:cs="宋体"/>
                <w:color w:val="auto"/>
                <w:kern w:val="0"/>
                <w:szCs w:val="21"/>
                <w:highlight w:val="none"/>
              </w:rPr>
              <w:t>盐卤豆腐</w:t>
            </w:r>
          </w:p>
        </w:tc>
      </w:tr>
      <w:tr w14:paraId="23FA9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59438FD4">
            <w:pPr>
              <w:jc w:val="center"/>
              <w:rPr>
                <w:rFonts w:ascii="宋体" w:cs="宋体"/>
                <w:color w:val="auto"/>
                <w:kern w:val="0"/>
                <w:szCs w:val="21"/>
                <w:highlight w:val="none"/>
              </w:rPr>
            </w:pPr>
            <w:r>
              <w:rPr>
                <w:rFonts w:hint="eastAsia" w:ascii="宋体" w:cs="宋体"/>
                <w:color w:val="auto"/>
                <w:kern w:val="0"/>
                <w:szCs w:val="21"/>
                <w:highlight w:val="none"/>
              </w:rPr>
              <w:t>2</w:t>
            </w:r>
          </w:p>
        </w:tc>
        <w:tc>
          <w:tcPr>
            <w:tcW w:w="5225" w:type="dxa"/>
            <w:tcBorders>
              <w:top w:val="nil"/>
              <w:left w:val="nil"/>
              <w:bottom w:val="single" w:color="auto" w:sz="4" w:space="0"/>
              <w:right w:val="single" w:color="auto" w:sz="4" w:space="0"/>
              <w:tl2br w:val="nil"/>
              <w:tr2bl w:val="nil"/>
            </w:tcBorders>
            <w:vAlign w:val="center"/>
          </w:tcPr>
          <w:p w14:paraId="53FA916A">
            <w:pPr>
              <w:jc w:val="center"/>
              <w:rPr>
                <w:rFonts w:ascii="宋体" w:cs="宋体"/>
                <w:color w:val="auto"/>
                <w:kern w:val="0"/>
                <w:szCs w:val="21"/>
                <w:highlight w:val="none"/>
              </w:rPr>
            </w:pPr>
            <w:r>
              <w:rPr>
                <w:rFonts w:hint="eastAsia" w:ascii="宋体" w:cs="宋体"/>
                <w:color w:val="auto"/>
                <w:kern w:val="0"/>
                <w:szCs w:val="21"/>
                <w:highlight w:val="none"/>
              </w:rPr>
              <w:t>豆腐干</w:t>
            </w:r>
          </w:p>
        </w:tc>
      </w:tr>
      <w:tr w14:paraId="408E51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3E1F9086">
            <w:pPr>
              <w:jc w:val="center"/>
              <w:rPr>
                <w:rFonts w:ascii="宋体" w:cs="宋体"/>
                <w:color w:val="auto"/>
                <w:kern w:val="0"/>
                <w:szCs w:val="21"/>
                <w:highlight w:val="none"/>
              </w:rPr>
            </w:pPr>
            <w:r>
              <w:rPr>
                <w:rFonts w:hint="eastAsia" w:ascii="宋体" w:cs="宋体"/>
                <w:color w:val="auto"/>
                <w:kern w:val="0"/>
                <w:szCs w:val="21"/>
                <w:highlight w:val="none"/>
              </w:rPr>
              <w:t>3</w:t>
            </w:r>
          </w:p>
        </w:tc>
        <w:tc>
          <w:tcPr>
            <w:tcW w:w="5225" w:type="dxa"/>
            <w:tcBorders>
              <w:top w:val="nil"/>
              <w:left w:val="nil"/>
              <w:bottom w:val="single" w:color="auto" w:sz="4" w:space="0"/>
              <w:right w:val="single" w:color="auto" w:sz="4" w:space="0"/>
              <w:tl2br w:val="nil"/>
              <w:tr2bl w:val="nil"/>
            </w:tcBorders>
            <w:vAlign w:val="center"/>
          </w:tcPr>
          <w:p w14:paraId="79CD874B">
            <w:pPr>
              <w:jc w:val="center"/>
              <w:rPr>
                <w:rFonts w:ascii="宋体" w:cs="宋体"/>
                <w:color w:val="auto"/>
                <w:kern w:val="0"/>
                <w:szCs w:val="21"/>
                <w:highlight w:val="none"/>
              </w:rPr>
            </w:pPr>
            <w:r>
              <w:rPr>
                <w:rFonts w:hint="eastAsia" w:ascii="宋体" w:cs="宋体"/>
                <w:color w:val="auto"/>
                <w:kern w:val="0"/>
                <w:szCs w:val="21"/>
                <w:highlight w:val="none"/>
              </w:rPr>
              <w:t>油豆腐</w:t>
            </w:r>
          </w:p>
        </w:tc>
      </w:tr>
      <w:tr w14:paraId="2C01C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3C016EA2">
            <w:pPr>
              <w:jc w:val="center"/>
              <w:rPr>
                <w:rFonts w:ascii="宋体" w:cs="宋体"/>
                <w:color w:val="auto"/>
                <w:kern w:val="0"/>
                <w:szCs w:val="21"/>
                <w:highlight w:val="none"/>
              </w:rPr>
            </w:pPr>
            <w:r>
              <w:rPr>
                <w:rFonts w:hint="eastAsia" w:ascii="宋体" w:cs="宋体"/>
                <w:color w:val="auto"/>
                <w:kern w:val="0"/>
                <w:szCs w:val="21"/>
                <w:highlight w:val="none"/>
              </w:rPr>
              <w:t>4</w:t>
            </w:r>
          </w:p>
        </w:tc>
        <w:tc>
          <w:tcPr>
            <w:tcW w:w="5225" w:type="dxa"/>
            <w:tcBorders>
              <w:top w:val="nil"/>
              <w:left w:val="nil"/>
              <w:bottom w:val="single" w:color="auto" w:sz="4" w:space="0"/>
              <w:right w:val="single" w:color="auto" w:sz="4" w:space="0"/>
              <w:tl2br w:val="nil"/>
              <w:tr2bl w:val="nil"/>
            </w:tcBorders>
            <w:vAlign w:val="center"/>
          </w:tcPr>
          <w:p w14:paraId="702CB2E6">
            <w:pPr>
              <w:jc w:val="center"/>
              <w:rPr>
                <w:rFonts w:ascii="宋体" w:cs="宋体"/>
                <w:color w:val="auto"/>
                <w:kern w:val="0"/>
                <w:szCs w:val="21"/>
                <w:highlight w:val="none"/>
              </w:rPr>
            </w:pPr>
            <w:r>
              <w:rPr>
                <w:rFonts w:hint="eastAsia" w:ascii="宋体" w:cs="宋体"/>
                <w:color w:val="auto"/>
                <w:kern w:val="0"/>
                <w:szCs w:val="21"/>
                <w:highlight w:val="none"/>
              </w:rPr>
              <w:t>油片</w:t>
            </w:r>
          </w:p>
        </w:tc>
      </w:tr>
      <w:tr w14:paraId="4B3A3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1EF443F1">
            <w:pPr>
              <w:jc w:val="center"/>
              <w:rPr>
                <w:rFonts w:ascii="宋体" w:cs="宋体"/>
                <w:color w:val="auto"/>
                <w:kern w:val="0"/>
                <w:szCs w:val="21"/>
                <w:highlight w:val="none"/>
              </w:rPr>
            </w:pPr>
            <w:r>
              <w:rPr>
                <w:rFonts w:hint="eastAsia" w:ascii="宋体" w:cs="宋体"/>
                <w:color w:val="auto"/>
                <w:kern w:val="0"/>
                <w:szCs w:val="21"/>
                <w:highlight w:val="none"/>
              </w:rPr>
              <w:t>5</w:t>
            </w:r>
          </w:p>
        </w:tc>
        <w:tc>
          <w:tcPr>
            <w:tcW w:w="5225" w:type="dxa"/>
            <w:tcBorders>
              <w:top w:val="nil"/>
              <w:left w:val="nil"/>
              <w:bottom w:val="single" w:color="auto" w:sz="4" w:space="0"/>
              <w:right w:val="single" w:color="auto" w:sz="4" w:space="0"/>
              <w:tl2br w:val="nil"/>
              <w:tr2bl w:val="nil"/>
            </w:tcBorders>
            <w:vAlign w:val="center"/>
          </w:tcPr>
          <w:p w14:paraId="0FA2DE4C">
            <w:pPr>
              <w:jc w:val="center"/>
              <w:rPr>
                <w:rFonts w:ascii="宋体" w:cs="宋体"/>
                <w:color w:val="auto"/>
                <w:kern w:val="0"/>
                <w:szCs w:val="21"/>
                <w:highlight w:val="none"/>
              </w:rPr>
            </w:pPr>
            <w:r>
              <w:rPr>
                <w:rFonts w:hint="eastAsia" w:ascii="宋体" w:cs="宋体"/>
                <w:color w:val="auto"/>
                <w:kern w:val="0"/>
                <w:szCs w:val="21"/>
                <w:highlight w:val="none"/>
              </w:rPr>
              <w:t>烘干</w:t>
            </w:r>
          </w:p>
        </w:tc>
      </w:tr>
      <w:tr w14:paraId="68A13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09C96687">
            <w:pPr>
              <w:jc w:val="center"/>
              <w:rPr>
                <w:rFonts w:ascii="宋体" w:cs="宋体"/>
                <w:color w:val="auto"/>
                <w:kern w:val="0"/>
                <w:szCs w:val="21"/>
                <w:highlight w:val="none"/>
              </w:rPr>
            </w:pPr>
            <w:r>
              <w:rPr>
                <w:rFonts w:hint="eastAsia" w:ascii="宋体" w:cs="宋体"/>
                <w:color w:val="auto"/>
                <w:kern w:val="0"/>
                <w:szCs w:val="21"/>
                <w:highlight w:val="none"/>
              </w:rPr>
              <w:t>6</w:t>
            </w:r>
          </w:p>
        </w:tc>
        <w:tc>
          <w:tcPr>
            <w:tcW w:w="5225" w:type="dxa"/>
            <w:tcBorders>
              <w:top w:val="nil"/>
              <w:left w:val="nil"/>
              <w:bottom w:val="single" w:color="auto" w:sz="4" w:space="0"/>
              <w:right w:val="single" w:color="auto" w:sz="4" w:space="0"/>
              <w:tl2br w:val="nil"/>
              <w:tr2bl w:val="nil"/>
            </w:tcBorders>
            <w:vAlign w:val="center"/>
          </w:tcPr>
          <w:p w14:paraId="6EBD04E4">
            <w:pPr>
              <w:jc w:val="center"/>
              <w:rPr>
                <w:rFonts w:ascii="宋体" w:cs="宋体"/>
                <w:color w:val="auto"/>
                <w:kern w:val="0"/>
                <w:szCs w:val="21"/>
                <w:highlight w:val="none"/>
              </w:rPr>
            </w:pPr>
            <w:r>
              <w:rPr>
                <w:rFonts w:hint="eastAsia" w:ascii="宋体" w:cs="宋体"/>
                <w:color w:val="auto"/>
                <w:kern w:val="0"/>
                <w:szCs w:val="21"/>
                <w:highlight w:val="none"/>
              </w:rPr>
              <w:t>千张</w:t>
            </w:r>
          </w:p>
        </w:tc>
      </w:tr>
      <w:tr w14:paraId="1A5C4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04D7F921">
            <w:pPr>
              <w:jc w:val="center"/>
              <w:rPr>
                <w:rFonts w:ascii="宋体" w:cs="宋体"/>
                <w:color w:val="auto"/>
                <w:kern w:val="0"/>
                <w:szCs w:val="21"/>
                <w:highlight w:val="none"/>
              </w:rPr>
            </w:pPr>
            <w:r>
              <w:rPr>
                <w:rFonts w:hint="eastAsia" w:ascii="宋体" w:cs="宋体"/>
                <w:color w:val="auto"/>
                <w:kern w:val="0"/>
                <w:szCs w:val="21"/>
                <w:highlight w:val="none"/>
              </w:rPr>
              <w:t>7</w:t>
            </w:r>
          </w:p>
        </w:tc>
        <w:tc>
          <w:tcPr>
            <w:tcW w:w="5225" w:type="dxa"/>
            <w:tcBorders>
              <w:top w:val="nil"/>
              <w:left w:val="nil"/>
              <w:bottom w:val="single" w:color="auto" w:sz="4" w:space="0"/>
              <w:right w:val="single" w:color="auto" w:sz="4" w:space="0"/>
              <w:tl2br w:val="nil"/>
              <w:tr2bl w:val="nil"/>
            </w:tcBorders>
            <w:vAlign w:val="center"/>
          </w:tcPr>
          <w:p w14:paraId="164DC280">
            <w:pPr>
              <w:jc w:val="center"/>
              <w:rPr>
                <w:rFonts w:ascii="宋体" w:cs="宋体"/>
                <w:color w:val="auto"/>
                <w:kern w:val="0"/>
                <w:szCs w:val="21"/>
                <w:highlight w:val="none"/>
              </w:rPr>
            </w:pPr>
            <w:r>
              <w:rPr>
                <w:rFonts w:hint="eastAsia" w:ascii="宋体" w:cs="宋体"/>
                <w:color w:val="auto"/>
                <w:kern w:val="0"/>
                <w:szCs w:val="21"/>
                <w:highlight w:val="none"/>
              </w:rPr>
              <w:t>千张包</w:t>
            </w:r>
          </w:p>
        </w:tc>
      </w:tr>
      <w:tr w14:paraId="6ED40C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15041D4D">
            <w:pPr>
              <w:jc w:val="center"/>
              <w:rPr>
                <w:rFonts w:ascii="宋体" w:cs="宋体"/>
                <w:color w:val="auto"/>
                <w:kern w:val="0"/>
                <w:szCs w:val="21"/>
                <w:highlight w:val="none"/>
              </w:rPr>
            </w:pPr>
            <w:r>
              <w:rPr>
                <w:rFonts w:hint="eastAsia" w:ascii="宋体" w:cs="宋体"/>
                <w:color w:val="auto"/>
                <w:kern w:val="0"/>
                <w:szCs w:val="21"/>
                <w:highlight w:val="none"/>
              </w:rPr>
              <w:t>8</w:t>
            </w:r>
          </w:p>
        </w:tc>
        <w:tc>
          <w:tcPr>
            <w:tcW w:w="5225" w:type="dxa"/>
            <w:tcBorders>
              <w:top w:val="nil"/>
              <w:left w:val="nil"/>
              <w:bottom w:val="single" w:color="auto" w:sz="4" w:space="0"/>
              <w:right w:val="single" w:color="auto" w:sz="4" w:space="0"/>
              <w:tl2br w:val="nil"/>
              <w:tr2bl w:val="nil"/>
            </w:tcBorders>
            <w:vAlign w:val="center"/>
          </w:tcPr>
          <w:p w14:paraId="03CBD85B">
            <w:pPr>
              <w:jc w:val="center"/>
              <w:rPr>
                <w:rFonts w:ascii="宋体" w:cs="宋体"/>
                <w:color w:val="auto"/>
                <w:kern w:val="0"/>
                <w:szCs w:val="21"/>
                <w:highlight w:val="none"/>
              </w:rPr>
            </w:pPr>
            <w:r>
              <w:rPr>
                <w:rFonts w:hint="eastAsia" w:ascii="宋体" w:cs="宋体"/>
                <w:color w:val="auto"/>
                <w:kern w:val="0"/>
                <w:szCs w:val="21"/>
                <w:highlight w:val="none"/>
              </w:rPr>
              <w:t>内脂豆腐</w:t>
            </w:r>
          </w:p>
        </w:tc>
      </w:tr>
      <w:tr w14:paraId="5867A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1C71A863">
            <w:pPr>
              <w:jc w:val="center"/>
              <w:rPr>
                <w:rFonts w:ascii="宋体" w:cs="宋体"/>
                <w:color w:val="auto"/>
                <w:kern w:val="0"/>
                <w:szCs w:val="21"/>
                <w:highlight w:val="none"/>
              </w:rPr>
            </w:pPr>
            <w:r>
              <w:rPr>
                <w:rFonts w:hint="eastAsia" w:ascii="宋体" w:cs="宋体"/>
                <w:color w:val="auto"/>
                <w:kern w:val="0"/>
                <w:szCs w:val="21"/>
                <w:highlight w:val="none"/>
              </w:rPr>
              <w:t>9</w:t>
            </w:r>
          </w:p>
        </w:tc>
        <w:tc>
          <w:tcPr>
            <w:tcW w:w="5225" w:type="dxa"/>
            <w:tcBorders>
              <w:top w:val="nil"/>
              <w:left w:val="nil"/>
              <w:bottom w:val="single" w:color="auto" w:sz="4" w:space="0"/>
              <w:right w:val="single" w:color="auto" w:sz="4" w:space="0"/>
              <w:tl2br w:val="nil"/>
              <w:tr2bl w:val="nil"/>
            </w:tcBorders>
            <w:vAlign w:val="center"/>
          </w:tcPr>
          <w:p w14:paraId="70721604">
            <w:pPr>
              <w:jc w:val="center"/>
              <w:rPr>
                <w:rFonts w:ascii="宋体" w:cs="宋体"/>
                <w:color w:val="auto"/>
                <w:kern w:val="0"/>
                <w:szCs w:val="21"/>
                <w:highlight w:val="none"/>
              </w:rPr>
            </w:pPr>
            <w:r>
              <w:rPr>
                <w:rFonts w:hint="eastAsia" w:ascii="宋体" w:cs="宋体"/>
                <w:color w:val="auto"/>
                <w:kern w:val="0"/>
                <w:szCs w:val="21"/>
                <w:highlight w:val="none"/>
              </w:rPr>
              <w:t>豆浆</w:t>
            </w:r>
          </w:p>
        </w:tc>
      </w:tr>
      <w:tr w14:paraId="6E68F8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3B6FC570">
            <w:pPr>
              <w:jc w:val="center"/>
              <w:rPr>
                <w:rFonts w:ascii="宋体" w:cs="宋体"/>
                <w:color w:val="auto"/>
                <w:kern w:val="0"/>
                <w:szCs w:val="21"/>
                <w:highlight w:val="none"/>
              </w:rPr>
            </w:pPr>
            <w:r>
              <w:rPr>
                <w:rFonts w:hint="eastAsia" w:ascii="宋体" w:cs="宋体"/>
                <w:color w:val="auto"/>
                <w:kern w:val="0"/>
                <w:szCs w:val="21"/>
                <w:highlight w:val="none"/>
              </w:rPr>
              <w:t>10</w:t>
            </w:r>
          </w:p>
        </w:tc>
        <w:tc>
          <w:tcPr>
            <w:tcW w:w="5225" w:type="dxa"/>
            <w:tcBorders>
              <w:top w:val="nil"/>
              <w:left w:val="nil"/>
              <w:bottom w:val="single" w:color="auto" w:sz="4" w:space="0"/>
              <w:right w:val="single" w:color="auto" w:sz="4" w:space="0"/>
              <w:tl2br w:val="nil"/>
              <w:tr2bl w:val="nil"/>
            </w:tcBorders>
            <w:vAlign w:val="center"/>
          </w:tcPr>
          <w:p w14:paraId="561AB4C4">
            <w:pPr>
              <w:jc w:val="center"/>
              <w:rPr>
                <w:rFonts w:ascii="宋体" w:cs="宋体"/>
                <w:color w:val="auto"/>
                <w:kern w:val="0"/>
                <w:szCs w:val="21"/>
                <w:highlight w:val="none"/>
              </w:rPr>
            </w:pPr>
            <w:r>
              <w:rPr>
                <w:rFonts w:hint="eastAsia" w:ascii="宋体" w:cs="宋体"/>
                <w:color w:val="auto"/>
                <w:kern w:val="0"/>
                <w:szCs w:val="21"/>
                <w:highlight w:val="none"/>
              </w:rPr>
              <w:t>臭豆腐</w:t>
            </w:r>
          </w:p>
        </w:tc>
      </w:tr>
      <w:tr w14:paraId="094218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7BEAA722">
            <w:pPr>
              <w:jc w:val="center"/>
              <w:rPr>
                <w:rFonts w:ascii="宋体" w:cs="宋体"/>
                <w:color w:val="auto"/>
                <w:kern w:val="0"/>
                <w:szCs w:val="21"/>
                <w:highlight w:val="none"/>
              </w:rPr>
            </w:pPr>
            <w:r>
              <w:rPr>
                <w:rFonts w:hint="eastAsia" w:ascii="宋体" w:cs="宋体"/>
                <w:color w:val="auto"/>
                <w:kern w:val="0"/>
                <w:szCs w:val="21"/>
                <w:highlight w:val="none"/>
              </w:rPr>
              <w:t>11</w:t>
            </w:r>
          </w:p>
        </w:tc>
        <w:tc>
          <w:tcPr>
            <w:tcW w:w="5225" w:type="dxa"/>
            <w:tcBorders>
              <w:top w:val="nil"/>
              <w:left w:val="nil"/>
              <w:bottom w:val="single" w:color="auto" w:sz="4" w:space="0"/>
              <w:right w:val="single" w:color="auto" w:sz="4" w:space="0"/>
              <w:tl2br w:val="nil"/>
              <w:tr2bl w:val="nil"/>
            </w:tcBorders>
            <w:vAlign w:val="center"/>
          </w:tcPr>
          <w:p w14:paraId="7EED514D">
            <w:pPr>
              <w:jc w:val="center"/>
              <w:rPr>
                <w:rFonts w:ascii="宋体" w:cs="宋体"/>
                <w:color w:val="auto"/>
                <w:kern w:val="0"/>
                <w:szCs w:val="21"/>
                <w:highlight w:val="none"/>
              </w:rPr>
            </w:pPr>
            <w:r>
              <w:rPr>
                <w:rFonts w:hint="eastAsia" w:ascii="宋体" w:cs="宋体"/>
                <w:color w:val="auto"/>
                <w:kern w:val="0"/>
                <w:szCs w:val="21"/>
                <w:highlight w:val="none"/>
              </w:rPr>
              <w:t>豆腐皮</w:t>
            </w:r>
          </w:p>
        </w:tc>
      </w:tr>
      <w:tr w14:paraId="34E73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233B7A35">
            <w:pPr>
              <w:jc w:val="center"/>
              <w:rPr>
                <w:rFonts w:ascii="宋体" w:cs="宋体"/>
                <w:color w:val="auto"/>
                <w:kern w:val="0"/>
                <w:szCs w:val="21"/>
                <w:highlight w:val="none"/>
              </w:rPr>
            </w:pPr>
            <w:r>
              <w:rPr>
                <w:rFonts w:hint="eastAsia" w:ascii="宋体" w:cs="宋体"/>
                <w:color w:val="auto"/>
                <w:kern w:val="0"/>
                <w:szCs w:val="21"/>
                <w:highlight w:val="none"/>
              </w:rPr>
              <w:t>12</w:t>
            </w:r>
          </w:p>
        </w:tc>
        <w:tc>
          <w:tcPr>
            <w:tcW w:w="5225" w:type="dxa"/>
            <w:tcBorders>
              <w:top w:val="nil"/>
              <w:left w:val="nil"/>
              <w:bottom w:val="single" w:color="auto" w:sz="4" w:space="0"/>
              <w:right w:val="single" w:color="auto" w:sz="4" w:space="0"/>
              <w:tl2br w:val="nil"/>
              <w:tr2bl w:val="nil"/>
            </w:tcBorders>
            <w:vAlign w:val="center"/>
          </w:tcPr>
          <w:p w14:paraId="37FEDF51">
            <w:pPr>
              <w:jc w:val="center"/>
              <w:rPr>
                <w:rFonts w:ascii="宋体" w:cs="宋体"/>
                <w:color w:val="auto"/>
                <w:kern w:val="0"/>
                <w:szCs w:val="21"/>
                <w:highlight w:val="none"/>
              </w:rPr>
            </w:pPr>
            <w:r>
              <w:rPr>
                <w:rFonts w:hint="eastAsia" w:ascii="宋体" w:cs="宋体"/>
                <w:color w:val="auto"/>
                <w:kern w:val="0"/>
                <w:szCs w:val="21"/>
                <w:highlight w:val="none"/>
              </w:rPr>
              <w:t>机器豆腐皮</w:t>
            </w:r>
          </w:p>
        </w:tc>
      </w:tr>
      <w:tr w14:paraId="4D9655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438DFA90">
            <w:pPr>
              <w:jc w:val="center"/>
              <w:rPr>
                <w:rFonts w:ascii="宋体" w:cs="宋体"/>
                <w:color w:val="auto"/>
                <w:kern w:val="0"/>
                <w:szCs w:val="21"/>
                <w:highlight w:val="none"/>
              </w:rPr>
            </w:pPr>
            <w:r>
              <w:rPr>
                <w:rFonts w:hint="eastAsia" w:ascii="宋体" w:cs="宋体"/>
                <w:color w:val="auto"/>
                <w:kern w:val="0"/>
                <w:szCs w:val="21"/>
                <w:highlight w:val="none"/>
              </w:rPr>
              <w:t>13</w:t>
            </w:r>
          </w:p>
        </w:tc>
        <w:tc>
          <w:tcPr>
            <w:tcW w:w="5225" w:type="dxa"/>
            <w:tcBorders>
              <w:top w:val="nil"/>
              <w:left w:val="nil"/>
              <w:bottom w:val="single" w:color="auto" w:sz="4" w:space="0"/>
              <w:right w:val="single" w:color="auto" w:sz="4" w:space="0"/>
              <w:tl2br w:val="nil"/>
              <w:tr2bl w:val="nil"/>
            </w:tcBorders>
            <w:vAlign w:val="center"/>
          </w:tcPr>
          <w:p w14:paraId="79A53342">
            <w:pPr>
              <w:jc w:val="center"/>
              <w:rPr>
                <w:rFonts w:ascii="宋体" w:cs="宋体"/>
                <w:color w:val="auto"/>
                <w:kern w:val="0"/>
                <w:szCs w:val="21"/>
                <w:highlight w:val="none"/>
              </w:rPr>
            </w:pPr>
            <w:r>
              <w:rPr>
                <w:rFonts w:hint="eastAsia" w:ascii="宋体" w:cs="宋体"/>
                <w:color w:val="auto"/>
                <w:kern w:val="0"/>
                <w:szCs w:val="21"/>
                <w:highlight w:val="none"/>
              </w:rPr>
              <w:t>素鸡</w:t>
            </w:r>
          </w:p>
        </w:tc>
      </w:tr>
      <w:tr w14:paraId="4B8B8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1" w:hRule="atLeast"/>
        </w:trPr>
        <w:tc>
          <w:tcPr>
            <w:tcW w:w="3559" w:type="dxa"/>
            <w:tcBorders>
              <w:top w:val="single" w:color="auto" w:sz="4" w:space="0"/>
              <w:left w:val="single" w:color="auto" w:sz="4" w:space="0"/>
              <w:bottom w:val="single" w:color="auto" w:sz="4" w:space="0"/>
              <w:right w:val="single" w:color="auto" w:sz="4" w:space="0"/>
              <w:tl2br w:val="nil"/>
              <w:tr2bl w:val="nil"/>
            </w:tcBorders>
            <w:vAlign w:val="center"/>
          </w:tcPr>
          <w:p w14:paraId="21840858">
            <w:pPr>
              <w:jc w:val="center"/>
              <w:rPr>
                <w:rFonts w:ascii="宋体" w:cs="宋体"/>
                <w:color w:val="auto"/>
                <w:kern w:val="0"/>
                <w:szCs w:val="21"/>
                <w:highlight w:val="none"/>
              </w:rPr>
            </w:pPr>
            <w:r>
              <w:rPr>
                <w:rFonts w:hint="eastAsia" w:ascii="宋体" w:cs="宋体"/>
                <w:color w:val="auto"/>
                <w:kern w:val="0"/>
                <w:szCs w:val="21"/>
                <w:highlight w:val="none"/>
              </w:rPr>
              <w:t>14</w:t>
            </w:r>
          </w:p>
        </w:tc>
        <w:tc>
          <w:tcPr>
            <w:tcW w:w="5225" w:type="dxa"/>
            <w:tcBorders>
              <w:top w:val="single" w:color="auto" w:sz="4" w:space="0"/>
              <w:left w:val="single" w:color="auto" w:sz="4" w:space="0"/>
              <w:bottom w:val="single" w:color="auto" w:sz="4" w:space="0"/>
              <w:right w:val="single" w:color="auto" w:sz="4" w:space="0"/>
              <w:tl2br w:val="nil"/>
              <w:tr2bl w:val="nil"/>
            </w:tcBorders>
            <w:vAlign w:val="center"/>
          </w:tcPr>
          <w:p w14:paraId="4ADDA741">
            <w:pPr>
              <w:jc w:val="center"/>
              <w:rPr>
                <w:rFonts w:ascii="宋体" w:cs="宋体"/>
                <w:color w:val="auto"/>
                <w:kern w:val="0"/>
                <w:szCs w:val="21"/>
                <w:highlight w:val="none"/>
              </w:rPr>
            </w:pPr>
            <w:r>
              <w:rPr>
                <w:rFonts w:hint="eastAsia" w:ascii="宋体" w:cs="宋体"/>
                <w:color w:val="auto"/>
                <w:kern w:val="0"/>
                <w:szCs w:val="21"/>
                <w:highlight w:val="none"/>
              </w:rPr>
              <w:t>面筋</w:t>
            </w:r>
          </w:p>
        </w:tc>
      </w:tr>
      <w:tr w14:paraId="33BA9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 w:hRule="atLeast"/>
        </w:trPr>
        <w:tc>
          <w:tcPr>
            <w:tcW w:w="3559" w:type="dxa"/>
            <w:tcBorders>
              <w:top w:val="single" w:color="auto" w:sz="4" w:space="0"/>
              <w:left w:val="single" w:color="auto" w:sz="4" w:space="0"/>
              <w:bottom w:val="single" w:color="auto" w:sz="4" w:space="0"/>
              <w:right w:val="single" w:color="auto" w:sz="4" w:space="0"/>
              <w:tl2br w:val="nil"/>
              <w:tr2bl w:val="nil"/>
            </w:tcBorders>
            <w:vAlign w:val="center"/>
          </w:tcPr>
          <w:p w14:paraId="5DE5576C">
            <w:pPr>
              <w:jc w:val="center"/>
              <w:rPr>
                <w:rFonts w:ascii="宋体" w:cs="宋体"/>
                <w:color w:val="auto"/>
                <w:kern w:val="0"/>
                <w:szCs w:val="21"/>
                <w:highlight w:val="none"/>
              </w:rPr>
            </w:pPr>
            <w:r>
              <w:rPr>
                <w:rFonts w:hint="eastAsia" w:ascii="宋体" w:cs="宋体"/>
                <w:color w:val="auto"/>
                <w:kern w:val="0"/>
                <w:szCs w:val="21"/>
                <w:highlight w:val="none"/>
              </w:rPr>
              <w:t>15</w:t>
            </w:r>
          </w:p>
        </w:tc>
        <w:tc>
          <w:tcPr>
            <w:tcW w:w="5225" w:type="dxa"/>
            <w:tcBorders>
              <w:top w:val="single" w:color="auto" w:sz="4" w:space="0"/>
              <w:left w:val="nil"/>
              <w:bottom w:val="single" w:color="auto" w:sz="4" w:space="0"/>
              <w:right w:val="single" w:color="auto" w:sz="4" w:space="0"/>
              <w:tl2br w:val="nil"/>
              <w:tr2bl w:val="nil"/>
            </w:tcBorders>
            <w:vAlign w:val="center"/>
          </w:tcPr>
          <w:p w14:paraId="3947B008">
            <w:pPr>
              <w:jc w:val="center"/>
              <w:rPr>
                <w:rFonts w:ascii="宋体" w:cs="宋体"/>
                <w:color w:val="auto"/>
                <w:kern w:val="0"/>
                <w:szCs w:val="21"/>
                <w:highlight w:val="none"/>
              </w:rPr>
            </w:pPr>
            <w:r>
              <w:rPr>
                <w:rFonts w:hint="eastAsia" w:ascii="宋体" w:cs="宋体"/>
                <w:color w:val="auto"/>
                <w:kern w:val="0"/>
                <w:szCs w:val="21"/>
                <w:highlight w:val="none"/>
              </w:rPr>
              <w:t>鸡蛋</w:t>
            </w:r>
          </w:p>
        </w:tc>
      </w:tr>
      <w:tr w14:paraId="55530D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03E53BE6">
            <w:pPr>
              <w:jc w:val="center"/>
              <w:rPr>
                <w:rFonts w:ascii="宋体" w:cs="宋体"/>
                <w:color w:val="auto"/>
                <w:kern w:val="0"/>
                <w:szCs w:val="21"/>
                <w:highlight w:val="none"/>
              </w:rPr>
            </w:pPr>
            <w:r>
              <w:rPr>
                <w:rFonts w:hint="eastAsia" w:ascii="宋体" w:cs="宋体"/>
                <w:color w:val="auto"/>
                <w:kern w:val="0"/>
                <w:szCs w:val="21"/>
                <w:highlight w:val="none"/>
              </w:rPr>
              <w:t>16</w:t>
            </w:r>
          </w:p>
        </w:tc>
        <w:tc>
          <w:tcPr>
            <w:tcW w:w="5225" w:type="dxa"/>
            <w:tcBorders>
              <w:top w:val="nil"/>
              <w:left w:val="nil"/>
              <w:bottom w:val="single" w:color="auto" w:sz="4" w:space="0"/>
              <w:right w:val="single" w:color="auto" w:sz="4" w:space="0"/>
              <w:tl2br w:val="nil"/>
              <w:tr2bl w:val="nil"/>
            </w:tcBorders>
            <w:vAlign w:val="center"/>
          </w:tcPr>
          <w:p w14:paraId="6F5FE29D">
            <w:pPr>
              <w:jc w:val="center"/>
              <w:rPr>
                <w:rFonts w:ascii="宋体" w:cs="宋体"/>
                <w:color w:val="auto"/>
                <w:kern w:val="0"/>
                <w:szCs w:val="21"/>
                <w:highlight w:val="none"/>
              </w:rPr>
            </w:pPr>
            <w:r>
              <w:rPr>
                <w:rFonts w:hint="eastAsia" w:ascii="宋体" w:cs="宋体"/>
                <w:color w:val="auto"/>
                <w:kern w:val="0"/>
                <w:szCs w:val="21"/>
                <w:highlight w:val="none"/>
              </w:rPr>
              <w:t>鸭蛋</w:t>
            </w:r>
          </w:p>
        </w:tc>
      </w:tr>
      <w:tr w14:paraId="633C92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8"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2DD38FE3">
            <w:pPr>
              <w:jc w:val="center"/>
              <w:rPr>
                <w:rFonts w:ascii="宋体" w:cs="宋体"/>
                <w:color w:val="auto"/>
                <w:kern w:val="0"/>
                <w:szCs w:val="21"/>
                <w:highlight w:val="none"/>
              </w:rPr>
            </w:pPr>
            <w:r>
              <w:rPr>
                <w:rFonts w:hint="eastAsia" w:ascii="宋体" w:cs="宋体"/>
                <w:color w:val="auto"/>
                <w:kern w:val="0"/>
                <w:szCs w:val="21"/>
                <w:highlight w:val="none"/>
              </w:rPr>
              <w:t>17</w:t>
            </w:r>
          </w:p>
        </w:tc>
        <w:tc>
          <w:tcPr>
            <w:tcW w:w="5225" w:type="dxa"/>
            <w:tcBorders>
              <w:top w:val="nil"/>
              <w:left w:val="nil"/>
              <w:bottom w:val="single" w:color="auto" w:sz="4" w:space="0"/>
              <w:right w:val="single" w:color="auto" w:sz="4" w:space="0"/>
              <w:tl2br w:val="nil"/>
              <w:tr2bl w:val="nil"/>
            </w:tcBorders>
            <w:vAlign w:val="center"/>
          </w:tcPr>
          <w:p w14:paraId="34A8330A">
            <w:pPr>
              <w:jc w:val="center"/>
              <w:rPr>
                <w:rFonts w:ascii="宋体" w:cs="宋体"/>
                <w:color w:val="auto"/>
                <w:kern w:val="0"/>
                <w:szCs w:val="21"/>
                <w:highlight w:val="none"/>
              </w:rPr>
            </w:pPr>
            <w:r>
              <w:rPr>
                <w:rFonts w:hint="eastAsia" w:ascii="宋体" w:cs="宋体"/>
                <w:color w:val="auto"/>
                <w:kern w:val="0"/>
                <w:szCs w:val="21"/>
                <w:highlight w:val="none"/>
              </w:rPr>
              <w:t>鹌鹑蛋</w:t>
            </w:r>
          </w:p>
        </w:tc>
      </w:tr>
      <w:tr w14:paraId="35F1E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715DDA56">
            <w:pPr>
              <w:jc w:val="center"/>
              <w:rPr>
                <w:rFonts w:ascii="宋体" w:cs="宋体"/>
                <w:color w:val="auto"/>
                <w:kern w:val="0"/>
                <w:szCs w:val="21"/>
                <w:highlight w:val="none"/>
              </w:rPr>
            </w:pPr>
            <w:r>
              <w:rPr>
                <w:rFonts w:hint="eastAsia" w:ascii="宋体" w:cs="宋体"/>
                <w:color w:val="auto"/>
                <w:kern w:val="0"/>
                <w:szCs w:val="21"/>
                <w:highlight w:val="none"/>
              </w:rPr>
              <w:t>18</w:t>
            </w:r>
          </w:p>
        </w:tc>
        <w:tc>
          <w:tcPr>
            <w:tcW w:w="5225" w:type="dxa"/>
            <w:tcBorders>
              <w:top w:val="nil"/>
              <w:left w:val="nil"/>
              <w:bottom w:val="single" w:color="auto" w:sz="4" w:space="0"/>
              <w:right w:val="single" w:color="auto" w:sz="4" w:space="0"/>
              <w:tl2br w:val="nil"/>
              <w:tr2bl w:val="nil"/>
            </w:tcBorders>
            <w:vAlign w:val="center"/>
          </w:tcPr>
          <w:p w14:paraId="39AEC3BE">
            <w:pPr>
              <w:jc w:val="center"/>
              <w:rPr>
                <w:rFonts w:ascii="宋体" w:cs="宋体"/>
                <w:color w:val="auto"/>
                <w:kern w:val="0"/>
                <w:szCs w:val="21"/>
                <w:highlight w:val="none"/>
              </w:rPr>
            </w:pPr>
            <w:r>
              <w:rPr>
                <w:rFonts w:hint="eastAsia" w:ascii="宋体" w:cs="宋体"/>
                <w:color w:val="auto"/>
                <w:kern w:val="0"/>
                <w:szCs w:val="21"/>
                <w:highlight w:val="none"/>
              </w:rPr>
              <w:t>鹌鹑蛋（去壳）</w:t>
            </w:r>
          </w:p>
        </w:tc>
      </w:tr>
      <w:tr w14:paraId="5C81A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274F8C48">
            <w:pPr>
              <w:jc w:val="center"/>
              <w:rPr>
                <w:rFonts w:ascii="宋体" w:cs="宋体"/>
                <w:color w:val="auto"/>
                <w:kern w:val="0"/>
                <w:szCs w:val="21"/>
                <w:highlight w:val="none"/>
              </w:rPr>
            </w:pPr>
            <w:r>
              <w:rPr>
                <w:rFonts w:hint="eastAsia" w:ascii="宋体" w:cs="宋体"/>
                <w:color w:val="auto"/>
                <w:kern w:val="0"/>
                <w:szCs w:val="21"/>
                <w:highlight w:val="none"/>
              </w:rPr>
              <w:t>19</w:t>
            </w:r>
          </w:p>
        </w:tc>
        <w:tc>
          <w:tcPr>
            <w:tcW w:w="5225" w:type="dxa"/>
            <w:tcBorders>
              <w:top w:val="nil"/>
              <w:left w:val="nil"/>
              <w:bottom w:val="single" w:color="auto" w:sz="4" w:space="0"/>
              <w:right w:val="single" w:color="auto" w:sz="4" w:space="0"/>
              <w:tl2br w:val="nil"/>
              <w:tr2bl w:val="nil"/>
            </w:tcBorders>
            <w:vAlign w:val="center"/>
          </w:tcPr>
          <w:p w14:paraId="52D6EE05">
            <w:pPr>
              <w:jc w:val="center"/>
              <w:rPr>
                <w:rFonts w:ascii="宋体" w:cs="宋体"/>
                <w:color w:val="auto"/>
                <w:kern w:val="0"/>
                <w:szCs w:val="21"/>
                <w:highlight w:val="none"/>
              </w:rPr>
            </w:pPr>
            <w:r>
              <w:rPr>
                <w:rFonts w:hint="eastAsia" w:ascii="宋体" w:cs="宋体"/>
                <w:color w:val="auto"/>
                <w:kern w:val="0"/>
                <w:szCs w:val="21"/>
                <w:highlight w:val="none"/>
              </w:rPr>
              <w:t>咸鸭蛋</w:t>
            </w:r>
          </w:p>
        </w:tc>
      </w:tr>
      <w:tr w14:paraId="3CD53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5FCFEE32">
            <w:pPr>
              <w:jc w:val="center"/>
              <w:rPr>
                <w:rFonts w:ascii="宋体" w:cs="宋体"/>
                <w:color w:val="auto"/>
                <w:kern w:val="0"/>
                <w:szCs w:val="21"/>
                <w:highlight w:val="none"/>
              </w:rPr>
            </w:pPr>
            <w:r>
              <w:rPr>
                <w:rFonts w:hint="eastAsia" w:ascii="宋体" w:cs="宋体"/>
                <w:color w:val="auto"/>
                <w:kern w:val="0"/>
                <w:szCs w:val="21"/>
                <w:highlight w:val="none"/>
              </w:rPr>
              <w:t>20</w:t>
            </w:r>
          </w:p>
        </w:tc>
        <w:tc>
          <w:tcPr>
            <w:tcW w:w="5225" w:type="dxa"/>
            <w:tcBorders>
              <w:top w:val="nil"/>
              <w:left w:val="nil"/>
              <w:bottom w:val="single" w:color="auto" w:sz="4" w:space="0"/>
              <w:right w:val="single" w:color="auto" w:sz="4" w:space="0"/>
              <w:tl2br w:val="nil"/>
              <w:tr2bl w:val="nil"/>
            </w:tcBorders>
            <w:vAlign w:val="center"/>
          </w:tcPr>
          <w:p w14:paraId="29A9916A">
            <w:pPr>
              <w:jc w:val="center"/>
              <w:rPr>
                <w:rFonts w:ascii="宋体" w:cs="宋体"/>
                <w:color w:val="auto"/>
                <w:kern w:val="0"/>
                <w:szCs w:val="21"/>
                <w:highlight w:val="none"/>
              </w:rPr>
            </w:pPr>
            <w:r>
              <w:rPr>
                <w:rFonts w:hint="eastAsia" w:ascii="宋体" w:cs="宋体"/>
                <w:color w:val="auto"/>
                <w:kern w:val="0"/>
                <w:szCs w:val="21"/>
                <w:highlight w:val="none"/>
              </w:rPr>
              <w:t>皮蛋</w:t>
            </w:r>
          </w:p>
        </w:tc>
      </w:tr>
    </w:tbl>
    <w:p w14:paraId="08BE6C78">
      <w:pPr>
        <w:rPr>
          <w:rFonts w:ascii="宋体" w:cs="宋体"/>
          <w:color w:val="auto"/>
          <w:kern w:val="0"/>
          <w:szCs w:val="21"/>
          <w:highlight w:val="none"/>
        </w:rPr>
      </w:pPr>
      <w:r>
        <w:rPr>
          <w:rFonts w:hint="eastAsia" w:ascii="宋体" w:cs="宋体"/>
          <w:color w:val="auto"/>
          <w:kern w:val="0"/>
          <w:szCs w:val="21"/>
          <w:highlight w:val="none"/>
        </w:rPr>
        <w:t>注：此类其他食品如不在此目录中，下浮仍按此大类下浮标准。</w:t>
      </w:r>
    </w:p>
    <w:tbl>
      <w:tblPr>
        <w:tblStyle w:val="2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559"/>
        <w:gridCol w:w="5247"/>
      </w:tblGrid>
      <w:tr w14:paraId="3625A3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06" w:type="dxa"/>
            <w:gridSpan w:val="2"/>
            <w:tcBorders>
              <w:top w:val="nil"/>
              <w:left w:val="nil"/>
              <w:bottom w:val="nil"/>
              <w:right w:val="nil"/>
              <w:tl2br w:val="nil"/>
              <w:tr2bl w:val="nil"/>
            </w:tcBorders>
            <w:vAlign w:val="center"/>
          </w:tcPr>
          <w:p w14:paraId="16DE60C8">
            <w:pPr>
              <w:rPr>
                <w:rFonts w:ascii="宋体" w:cs="宋体"/>
                <w:color w:val="auto"/>
                <w:kern w:val="0"/>
                <w:szCs w:val="21"/>
                <w:highlight w:val="none"/>
              </w:rPr>
            </w:pPr>
            <w:r>
              <w:rPr>
                <w:rFonts w:hint="eastAsia" w:ascii="宋体" w:cs="宋体"/>
                <w:b/>
                <w:bCs/>
                <w:color w:val="auto"/>
                <w:kern w:val="0"/>
                <w:szCs w:val="21"/>
                <w:highlight w:val="none"/>
              </w:rPr>
              <w:t>5.调料类</w:t>
            </w:r>
          </w:p>
        </w:tc>
      </w:tr>
      <w:tr w14:paraId="3DF86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 w:hRule="atLeast"/>
        </w:trPr>
        <w:tc>
          <w:tcPr>
            <w:tcW w:w="3559" w:type="dxa"/>
            <w:tcBorders>
              <w:top w:val="single" w:color="auto" w:sz="4" w:space="0"/>
              <w:left w:val="single" w:color="auto" w:sz="4" w:space="0"/>
              <w:bottom w:val="single" w:color="auto" w:sz="4" w:space="0"/>
              <w:right w:val="single" w:color="auto" w:sz="4" w:space="0"/>
              <w:tl2br w:val="nil"/>
              <w:tr2bl w:val="nil"/>
            </w:tcBorders>
            <w:vAlign w:val="center"/>
          </w:tcPr>
          <w:p w14:paraId="39BFA273">
            <w:pPr>
              <w:jc w:val="center"/>
              <w:rPr>
                <w:rFonts w:ascii="宋体" w:cs="宋体"/>
                <w:color w:val="auto"/>
                <w:kern w:val="0"/>
                <w:szCs w:val="21"/>
                <w:highlight w:val="none"/>
              </w:rPr>
            </w:pPr>
            <w:r>
              <w:rPr>
                <w:rFonts w:hint="eastAsia" w:ascii="宋体" w:cs="宋体"/>
                <w:color w:val="auto"/>
                <w:kern w:val="0"/>
                <w:szCs w:val="21"/>
                <w:highlight w:val="none"/>
              </w:rPr>
              <w:t>序号</w:t>
            </w:r>
          </w:p>
        </w:tc>
        <w:tc>
          <w:tcPr>
            <w:tcW w:w="5247" w:type="dxa"/>
            <w:tcBorders>
              <w:top w:val="single" w:color="auto" w:sz="4" w:space="0"/>
              <w:left w:val="nil"/>
              <w:bottom w:val="single" w:color="auto" w:sz="4" w:space="0"/>
              <w:right w:val="single" w:color="auto" w:sz="4" w:space="0"/>
              <w:tl2br w:val="nil"/>
              <w:tr2bl w:val="nil"/>
            </w:tcBorders>
            <w:vAlign w:val="center"/>
          </w:tcPr>
          <w:p w14:paraId="44385C57">
            <w:pPr>
              <w:jc w:val="center"/>
              <w:rPr>
                <w:rFonts w:ascii="宋体" w:cs="宋体"/>
                <w:color w:val="auto"/>
                <w:kern w:val="0"/>
                <w:szCs w:val="21"/>
                <w:highlight w:val="none"/>
              </w:rPr>
            </w:pPr>
            <w:r>
              <w:rPr>
                <w:rFonts w:hint="eastAsia" w:ascii="宋体" w:cs="宋体"/>
                <w:color w:val="auto"/>
                <w:kern w:val="0"/>
                <w:szCs w:val="21"/>
                <w:highlight w:val="none"/>
              </w:rPr>
              <w:t>名称</w:t>
            </w:r>
          </w:p>
        </w:tc>
      </w:tr>
      <w:tr w14:paraId="628B7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7"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7ED3C522">
            <w:pPr>
              <w:jc w:val="center"/>
              <w:rPr>
                <w:rFonts w:ascii="宋体" w:cs="宋体"/>
                <w:color w:val="auto"/>
                <w:kern w:val="0"/>
                <w:szCs w:val="21"/>
                <w:highlight w:val="none"/>
              </w:rPr>
            </w:pPr>
            <w:r>
              <w:rPr>
                <w:rFonts w:hint="eastAsia" w:ascii="宋体" w:cs="宋体"/>
                <w:color w:val="auto"/>
                <w:kern w:val="0"/>
                <w:szCs w:val="21"/>
                <w:highlight w:val="none"/>
              </w:rPr>
              <w:t>1</w:t>
            </w:r>
          </w:p>
        </w:tc>
        <w:tc>
          <w:tcPr>
            <w:tcW w:w="5247" w:type="dxa"/>
            <w:tcBorders>
              <w:top w:val="nil"/>
              <w:left w:val="nil"/>
              <w:bottom w:val="single" w:color="auto" w:sz="4" w:space="0"/>
              <w:right w:val="single" w:color="auto" w:sz="4" w:space="0"/>
              <w:tl2br w:val="nil"/>
              <w:tr2bl w:val="nil"/>
            </w:tcBorders>
            <w:vAlign w:val="center"/>
          </w:tcPr>
          <w:p w14:paraId="66EB82E1">
            <w:pPr>
              <w:jc w:val="center"/>
              <w:rPr>
                <w:rFonts w:ascii="宋体" w:cs="宋体"/>
                <w:color w:val="auto"/>
                <w:kern w:val="0"/>
                <w:szCs w:val="21"/>
                <w:highlight w:val="none"/>
              </w:rPr>
            </w:pPr>
            <w:r>
              <w:rPr>
                <w:rFonts w:hint="eastAsia" w:ascii="宋体" w:cs="宋体"/>
                <w:color w:val="auto"/>
                <w:kern w:val="0"/>
                <w:szCs w:val="21"/>
                <w:highlight w:val="none"/>
              </w:rPr>
              <w:t>味精</w:t>
            </w:r>
          </w:p>
        </w:tc>
      </w:tr>
      <w:tr w14:paraId="6E26E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5F4C7A70">
            <w:pPr>
              <w:jc w:val="center"/>
              <w:rPr>
                <w:rFonts w:ascii="宋体" w:cs="宋体"/>
                <w:color w:val="auto"/>
                <w:kern w:val="0"/>
                <w:szCs w:val="21"/>
                <w:highlight w:val="none"/>
              </w:rPr>
            </w:pPr>
            <w:r>
              <w:rPr>
                <w:rFonts w:hint="eastAsia" w:ascii="宋体" w:cs="宋体"/>
                <w:color w:val="auto"/>
                <w:kern w:val="0"/>
                <w:szCs w:val="21"/>
                <w:highlight w:val="none"/>
              </w:rPr>
              <w:t>2</w:t>
            </w:r>
          </w:p>
        </w:tc>
        <w:tc>
          <w:tcPr>
            <w:tcW w:w="5247" w:type="dxa"/>
            <w:tcBorders>
              <w:top w:val="nil"/>
              <w:left w:val="nil"/>
              <w:bottom w:val="single" w:color="auto" w:sz="4" w:space="0"/>
              <w:right w:val="single" w:color="auto" w:sz="4" w:space="0"/>
              <w:tl2br w:val="nil"/>
              <w:tr2bl w:val="nil"/>
            </w:tcBorders>
            <w:vAlign w:val="center"/>
          </w:tcPr>
          <w:p w14:paraId="42177CCA">
            <w:pPr>
              <w:jc w:val="center"/>
              <w:rPr>
                <w:rFonts w:ascii="宋体" w:cs="宋体"/>
                <w:color w:val="auto"/>
                <w:kern w:val="0"/>
                <w:szCs w:val="21"/>
                <w:highlight w:val="none"/>
              </w:rPr>
            </w:pPr>
            <w:r>
              <w:rPr>
                <w:rFonts w:hint="eastAsia" w:ascii="宋体" w:cs="宋体"/>
                <w:color w:val="auto"/>
                <w:kern w:val="0"/>
                <w:szCs w:val="21"/>
                <w:highlight w:val="none"/>
              </w:rPr>
              <w:t>鸡精</w:t>
            </w:r>
          </w:p>
        </w:tc>
      </w:tr>
      <w:tr w14:paraId="1F0DFD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0EE59608">
            <w:pPr>
              <w:jc w:val="center"/>
              <w:rPr>
                <w:rFonts w:ascii="宋体" w:cs="宋体"/>
                <w:color w:val="auto"/>
                <w:kern w:val="0"/>
                <w:szCs w:val="21"/>
                <w:highlight w:val="none"/>
              </w:rPr>
            </w:pPr>
            <w:r>
              <w:rPr>
                <w:rFonts w:hint="eastAsia" w:ascii="宋体" w:cs="宋体"/>
                <w:color w:val="auto"/>
                <w:kern w:val="0"/>
                <w:szCs w:val="21"/>
                <w:highlight w:val="none"/>
              </w:rPr>
              <w:t>3</w:t>
            </w:r>
          </w:p>
        </w:tc>
        <w:tc>
          <w:tcPr>
            <w:tcW w:w="5247" w:type="dxa"/>
            <w:tcBorders>
              <w:top w:val="nil"/>
              <w:left w:val="nil"/>
              <w:bottom w:val="single" w:color="auto" w:sz="4" w:space="0"/>
              <w:right w:val="single" w:color="auto" w:sz="4" w:space="0"/>
              <w:tl2br w:val="nil"/>
              <w:tr2bl w:val="nil"/>
            </w:tcBorders>
            <w:vAlign w:val="center"/>
          </w:tcPr>
          <w:p w14:paraId="3DEE7FA0">
            <w:pPr>
              <w:jc w:val="center"/>
              <w:rPr>
                <w:rFonts w:ascii="宋体" w:cs="宋体"/>
                <w:color w:val="auto"/>
                <w:kern w:val="0"/>
                <w:szCs w:val="21"/>
                <w:highlight w:val="none"/>
              </w:rPr>
            </w:pPr>
            <w:r>
              <w:rPr>
                <w:rFonts w:hint="eastAsia" w:ascii="宋体" w:cs="宋体"/>
                <w:color w:val="auto"/>
                <w:kern w:val="0"/>
                <w:szCs w:val="21"/>
                <w:highlight w:val="none"/>
              </w:rPr>
              <w:t>黄酒</w:t>
            </w:r>
          </w:p>
        </w:tc>
      </w:tr>
      <w:tr w14:paraId="645ED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1E8BE9E8">
            <w:pPr>
              <w:jc w:val="center"/>
              <w:rPr>
                <w:rFonts w:ascii="宋体" w:cs="宋体"/>
                <w:color w:val="auto"/>
                <w:kern w:val="0"/>
                <w:szCs w:val="21"/>
                <w:highlight w:val="none"/>
              </w:rPr>
            </w:pPr>
            <w:r>
              <w:rPr>
                <w:rFonts w:hint="eastAsia" w:ascii="宋体" w:cs="宋体"/>
                <w:color w:val="auto"/>
                <w:kern w:val="0"/>
                <w:szCs w:val="21"/>
                <w:highlight w:val="none"/>
              </w:rPr>
              <w:t>4</w:t>
            </w:r>
          </w:p>
        </w:tc>
        <w:tc>
          <w:tcPr>
            <w:tcW w:w="5247" w:type="dxa"/>
            <w:tcBorders>
              <w:top w:val="nil"/>
              <w:left w:val="nil"/>
              <w:bottom w:val="single" w:color="auto" w:sz="4" w:space="0"/>
              <w:right w:val="single" w:color="auto" w:sz="4" w:space="0"/>
              <w:tl2br w:val="nil"/>
              <w:tr2bl w:val="nil"/>
            </w:tcBorders>
            <w:vAlign w:val="center"/>
          </w:tcPr>
          <w:p w14:paraId="6D055305">
            <w:pPr>
              <w:jc w:val="center"/>
              <w:rPr>
                <w:rFonts w:ascii="宋体" w:cs="宋体"/>
                <w:color w:val="auto"/>
                <w:kern w:val="0"/>
                <w:szCs w:val="21"/>
                <w:highlight w:val="none"/>
              </w:rPr>
            </w:pPr>
            <w:r>
              <w:rPr>
                <w:rFonts w:hint="eastAsia" w:ascii="宋体" w:cs="宋体"/>
                <w:color w:val="auto"/>
                <w:kern w:val="0"/>
                <w:szCs w:val="21"/>
                <w:highlight w:val="none"/>
              </w:rPr>
              <w:t>白醋</w:t>
            </w:r>
          </w:p>
        </w:tc>
      </w:tr>
      <w:tr w14:paraId="4D4FF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38EDFDA0">
            <w:pPr>
              <w:jc w:val="center"/>
              <w:rPr>
                <w:rFonts w:ascii="宋体" w:cs="宋体"/>
                <w:color w:val="auto"/>
                <w:kern w:val="0"/>
                <w:szCs w:val="21"/>
                <w:highlight w:val="none"/>
              </w:rPr>
            </w:pPr>
            <w:r>
              <w:rPr>
                <w:rFonts w:hint="eastAsia" w:ascii="宋体" w:cs="宋体"/>
                <w:color w:val="auto"/>
                <w:kern w:val="0"/>
                <w:szCs w:val="21"/>
                <w:highlight w:val="none"/>
              </w:rPr>
              <w:t>5</w:t>
            </w:r>
          </w:p>
        </w:tc>
        <w:tc>
          <w:tcPr>
            <w:tcW w:w="5247" w:type="dxa"/>
            <w:tcBorders>
              <w:top w:val="nil"/>
              <w:left w:val="nil"/>
              <w:bottom w:val="single" w:color="auto" w:sz="4" w:space="0"/>
              <w:right w:val="single" w:color="auto" w:sz="4" w:space="0"/>
              <w:tl2br w:val="nil"/>
              <w:tr2bl w:val="nil"/>
            </w:tcBorders>
            <w:vAlign w:val="center"/>
          </w:tcPr>
          <w:p w14:paraId="56EBD658">
            <w:pPr>
              <w:jc w:val="center"/>
              <w:rPr>
                <w:rFonts w:ascii="宋体" w:cs="宋体"/>
                <w:color w:val="auto"/>
                <w:kern w:val="0"/>
                <w:szCs w:val="21"/>
                <w:highlight w:val="none"/>
              </w:rPr>
            </w:pPr>
            <w:r>
              <w:rPr>
                <w:rFonts w:hint="eastAsia" w:ascii="宋体" w:cs="宋体"/>
                <w:color w:val="auto"/>
                <w:kern w:val="0"/>
                <w:szCs w:val="21"/>
                <w:highlight w:val="none"/>
              </w:rPr>
              <w:t>陈醋</w:t>
            </w:r>
          </w:p>
        </w:tc>
      </w:tr>
      <w:tr w14:paraId="32ED8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5F9619F7">
            <w:pPr>
              <w:jc w:val="center"/>
              <w:rPr>
                <w:rFonts w:ascii="宋体" w:cs="宋体"/>
                <w:color w:val="auto"/>
                <w:kern w:val="0"/>
                <w:szCs w:val="21"/>
                <w:highlight w:val="none"/>
              </w:rPr>
            </w:pPr>
            <w:r>
              <w:rPr>
                <w:rFonts w:hint="eastAsia" w:ascii="宋体" w:cs="宋体"/>
                <w:color w:val="auto"/>
                <w:kern w:val="0"/>
                <w:szCs w:val="21"/>
                <w:highlight w:val="none"/>
              </w:rPr>
              <w:t>6</w:t>
            </w:r>
          </w:p>
        </w:tc>
        <w:tc>
          <w:tcPr>
            <w:tcW w:w="5247" w:type="dxa"/>
            <w:tcBorders>
              <w:top w:val="nil"/>
              <w:left w:val="nil"/>
              <w:bottom w:val="single" w:color="auto" w:sz="4" w:space="0"/>
              <w:right w:val="single" w:color="auto" w:sz="4" w:space="0"/>
              <w:tl2br w:val="nil"/>
              <w:tr2bl w:val="nil"/>
            </w:tcBorders>
            <w:vAlign w:val="center"/>
          </w:tcPr>
          <w:p w14:paraId="6AAE992D">
            <w:pPr>
              <w:jc w:val="center"/>
              <w:rPr>
                <w:rFonts w:ascii="宋体" w:cs="宋体"/>
                <w:color w:val="auto"/>
                <w:kern w:val="0"/>
                <w:szCs w:val="21"/>
                <w:highlight w:val="none"/>
              </w:rPr>
            </w:pPr>
            <w:r>
              <w:rPr>
                <w:rFonts w:hint="eastAsia" w:ascii="宋体" w:cs="宋体"/>
                <w:color w:val="auto"/>
                <w:kern w:val="0"/>
                <w:szCs w:val="21"/>
                <w:highlight w:val="none"/>
              </w:rPr>
              <w:t>麻油</w:t>
            </w:r>
          </w:p>
        </w:tc>
      </w:tr>
      <w:tr w14:paraId="2EA6C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579E9B4E">
            <w:pPr>
              <w:jc w:val="center"/>
              <w:rPr>
                <w:rFonts w:ascii="宋体" w:cs="宋体"/>
                <w:color w:val="auto"/>
                <w:kern w:val="0"/>
                <w:szCs w:val="21"/>
                <w:highlight w:val="none"/>
              </w:rPr>
            </w:pPr>
            <w:r>
              <w:rPr>
                <w:rFonts w:hint="eastAsia" w:ascii="宋体" w:cs="宋体"/>
                <w:color w:val="auto"/>
                <w:kern w:val="0"/>
                <w:szCs w:val="21"/>
                <w:highlight w:val="none"/>
              </w:rPr>
              <w:t>7</w:t>
            </w:r>
          </w:p>
        </w:tc>
        <w:tc>
          <w:tcPr>
            <w:tcW w:w="5247" w:type="dxa"/>
            <w:tcBorders>
              <w:top w:val="nil"/>
              <w:left w:val="nil"/>
              <w:bottom w:val="single" w:color="auto" w:sz="4" w:space="0"/>
              <w:right w:val="single" w:color="auto" w:sz="4" w:space="0"/>
              <w:tl2br w:val="nil"/>
              <w:tr2bl w:val="nil"/>
            </w:tcBorders>
            <w:vAlign w:val="center"/>
          </w:tcPr>
          <w:p w14:paraId="5C9A4343">
            <w:pPr>
              <w:jc w:val="center"/>
              <w:rPr>
                <w:rFonts w:ascii="宋体" w:cs="宋体"/>
                <w:color w:val="auto"/>
                <w:kern w:val="0"/>
                <w:szCs w:val="21"/>
                <w:highlight w:val="none"/>
              </w:rPr>
            </w:pPr>
            <w:r>
              <w:rPr>
                <w:rFonts w:hint="eastAsia" w:ascii="宋体" w:cs="宋体"/>
                <w:color w:val="auto"/>
                <w:kern w:val="0"/>
                <w:szCs w:val="21"/>
                <w:highlight w:val="none"/>
              </w:rPr>
              <w:t>老抽</w:t>
            </w:r>
          </w:p>
        </w:tc>
      </w:tr>
      <w:tr w14:paraId="55A1D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33481297">
            <w:pPr>
              <w:jc w:val="center"/>
              <w:rPr>
                <w:rFonts w:ascii="宋体" w:cs="宋体"/>
                <w:color w:val="auto"/>
                <w:kern w:val="0"/>
                <w:szCs w:val="21"/>
                <w:highlight w:val="none"/>
              </w:rPr>
            </w:pPr>
            <w:r>
              <w:rPr>
                <w:rFonts w:hint="eastAsia" w:ascii="宋体" w:cs="宋体"/>
                <w:color w:val="auto"/>
                <w:kern w:val="0"/>
                <w:szCs w:val="21"/>
                <w:highlight w:val="none"/>
              </w:rPr>
              <w:t>8</w:t>
            </w:r>
          </w:p>
        </w:tc>
        <w:tc>
          <w:tcPr>
            <w:tcW w:w="5247" w:type="dxa"/>
            <w:tcBorders>
              <w:top w:val="nil"/>
              <w:left w:val="nil"/>
              <w:bottom w:val="single" w:color="auto" w:sz="4" w:space="0"/>
              <w:right w:val="single" w:color="auto" w:sz="4" w:space="0"/>
              <w:tl2br w:val="nil"/>
              <w:tr2bl w:val="nil"/>
            </w:tcBorders>
            <w:vAlign w:val="center"/>
          </w:tcPr>
          <w:p w14:paraId="5A31E359">
            <w:pPr>
              <w:jc w:val="center"/>
              <w:rPr>
                <w:rFonts w:ascii="宋体" w:cs="宋体"/>
                <w:color w:val="auto"/>
                <w:kern w:val="0"/>
                <w:szCs w:val="21"/>
                <w:highlight w:val="none"/>
              </w:rPr>
            </w:pPr>
            <w:r>
              <w:rPr>
                <w:rFonts w:hint="eastAsia" w:ascii="宋体" w:cs="宋体"/>
                <w:color w:val="auto"/>
                <w:kern w:val="0"/>
                <w:szCs w:val="21"/>
                <w:highlight w:val="none"/>
              </w:rPr>
              <w:t>生抽</w:t>
            </w:r>
          </w:p>
        </w:tc>
      </w:tr>
      <w:tr w14:paraId="0D636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7"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2EEEFF1D">
            <w:pPr>
              <w:jc w:val="center"/>
              <w:rPr>
                <w:rFonts w:ascii="宋体" w:cs="宋体"/>
                <w:color w:val="auto"/>
                <w:kern w:val="0"/>
                <w:szCs w:val="21"/>
                <w:highlight w:val="none"/>
              </w:rPr>
            </w:pPr>
            <w:r>
              <w:rPr>
                <w:rFonts w:hint="eastAsia" w:ascii="宋体" w:cs="宋体"/>
                <w:color w:val="auto"/>
                <w:kern w:val="0"/>
                <w:szCs w:val="21"/>
                <w:highlight w:val="none"/>
              </w:rPr>
              <w:t>9</w:t>
            </w:r>
          </w:p>
        </w:tc>
        <w:tc>
          <w:tcPr>
            <w:tcW w:w="5247" w:type="dxa"/>
            <w:tcBorders>
              <w:top w:val="nil"/>
              <w:left w:val="nil"/>
              <w:bottom w:val="single" w:color="auto" w:sz="4" w:space="0"/>
              <w:right w:val="single" w:color="auto" w:sz="4" w:space="0"/>
              <w:tl2br w:val="nil"/>
              <w:tr2bl w:val="nil"/>
            </w:tcBorders>
            <w:vAlign w:val="center"/>
          </w:tcPr>
          <w:p w14:paraId="00E37301">
            <w:pPr>
              <w:jc w:val="center"/>
              <w:rPr>
                <w:rFonts w:ascii="宋体" w:cs="宋体"/>
                <w:color w:val="auto"/>
                <w:kern w:val="0"/>
                <w:szCs w:val="21"/>
                <w:highlight w:val="none"/>
              </w:rPr>
            </w:pPr>
            <w:r>
              <w:rPr>
                <w:rFonts w:hint="eastAsia" w:ascii="宋体" w:cs="宋体"/>
                <w:color w:val="auto"/>
                <w:kern w:val="0"/>
                <w:szCs w:val="21"/>
                <w:highlight w:val="none"/>
              </w:rPr>
              <w:t>白糖</w:t>
            </w:r>
          </w:p>
        </w:tc>
      </w:tr>
      <w:tr w14:paraId="13E29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03F23E7E">
            <w:pPr>
              <w:jc w:val="center"/>
              <w:rPr>
                <w:rFonts w:ascii="宋体" w:cs="宋体"/>
                <w:color w:val="auto"/>
                <w:kern w:val="0"/>
                <w:szCs w:val="21"/>
                <w:highlight w:val="none"/>
              </w:rPr>
            </w:pPr>
            <w:r>
              <w:rPr>
                <w:rFonts w:hint="eastAsia" w:ascii="宋体" w:cs="宋体"/>
                <w:color w:val="auto"/>
                <w:kern w:val="0"/>
                <w:szCs w:val="21"/>
                <w:highlight w:val="none"/>
              </w:rPr>
              <w:t>10</w:t>
            </w:r>
          </w:p>
        </w:tc>
        <w:tc>
          <w:tcPr>
            <w:tcW w:w="5247" w:type="dxa"/>
            <w:tcBorders>
              <w:top w:val="nil"/>
              <w:left w:val="nil"/>
              <w:bottom w:val="single" w:color="auto" w:sz="4" w:space="0"/>
              <w:right w:val="single" w:color="auto" w:sz="4" w:space="0"/>
              <w:tl2br w:val="nil"/>
              <w:tr2bl w:val="nil"/>
            </w:tcBorders>
            <w:vAlign w:val="center"/>
          </w:tcPr>
          <w:p w14:paraId="1E56D7E1">
            <w:pPr>
              <w:jc w:val="center"/>
              <w:rPr>
                <w:rFonts w:ascii="宋体" w:cs="宋体"/>
                <w:color w:val="auto"/>
                <w:kern w:val="0"/>
                <w:szCs w:val="21"/>
                <w:highlight w:val="none"/>
              </w:rPr>
            </w:pPr>
            <w:r>
              <w:rPr>
                <w:rFonts w:hint="eastAsia" w:ascii="宋体" w:cs="宋体"/>
                <w:color w:val="auto"/>
                <w:kern w:val="0"/>
                <w:szCs w:val="21"/>
                <w:highlight w:val="none"/>
              </w:rPr>
              <w:t>酵母</w:t>
            </w:r>
          </w:p>
        </w:tc>
      </w:tr>
      <w:tr w14:paraId="48CB5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1"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2F784207">
            <w:pPr>
              <w:jc w:val="center"/>
              <w:rPr>
                <w:rFonts w:ascii="宋体" w:cs="宋体"/>
                <w:color w:val="auto"/>
                <w:kern w:val="0"/>
                <w:szCs w:val="21"/>
                <w:highlight w:val="none"/>
              </w:rPr>
            </w:pPr>
            <w:r>
              <w:rPr>
                <w:rFonts w:hint="eastAsia" w:ascii="宋体" w:cs="宋体"/>
                <w:color w:val="auto"/>
                <w:kern w:val="0"/>
                <w:szCs w:val="21"/>
                <w:highlight w:val="none"/>
              </w:rPr>
              <w:t>11</w:t>
            </w:r>
          </w:p>
        </w:tc>
        <w:tc>
          <w:tcPr>
            <w:tcW w:w="5247" w:type="dxa"/>
            <w:tcBorders>
              <w:top w:val="nil"/>
              <w:left w:val="nil"/>
              <w:bottom w:val="single" w:color="auto" w:sz="4" w:space="0"/>
              <w:right w:val="single" w:color="auto" w:sz="4" w:space="0"/>
              <w:tl2br w:val="nil"/>
              <w:tr2bl w:val="nil"/>
            </w:tcBorders>
            <w:vAlign w:val="center"/>
          </w:tcPr>
          <w:p w14:paraId="07A50277">
            <w:pPr>
              <w:jc w:val="center"/>
              <w:rPr>
                <w:rFonts w:ascii="宋体" w:cs="宋体"/>
                <w:color w:val="auto"/>
                <w:kern w:val="0"/>
                <w:szCs w:val="21"/>
                <w:highlight w:val="none"/>
              </w:rPr>
            </w:pPr>
            <w:r>
              <w:rPr>
                <w:rFonts w:hint="eastAsia" w:ascii="宋体" w:cs="宋体"/>
                <w:color w:val="auto"/>
                <w:kern w:val="0"/>
                <w:szCs w:val="21"/>
                <w:highlight w:val="none"/>
              </w:rPr>
              <w:t>豆瓣酱</w:t>
            </w:r>
          </w:p>
        </w:tc>
      </w:tr>
      <w:tr w14:paraId="0EBFC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3"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46AB12AC">
            <w:pPr>
              <w:jc w:val="center"/>
              <w:rPr>
                <w:rFonts w:ascii="宋体" w:cs="宋体"/>
                <w:color w:val="auto"/>
                <w:kern w:val="0"/>
                <w:szCs w:val="21"/>
                <w:highlight w:val="none"/>
              </w:rPr>
            </w:pPr>
            <w:r>
              <w:rPr>
                <w:rFonts w:hint="eastAsia" w:ascii="宋体" w:cs="宋体"/>
                <w:color w:val="auto"/>
                <w:kern w:val="0"/>
                <w:szCs w:val="21"/>
                <w:highlight w:val="none"/>
              </w:rPr>
              <w:t>12</w:t>
            </w:r>
          </w:p>
        </w:tc>
        <w:tc>
          <w:tcPr>
            <w:tcW w:w="5247" w:type="dxa"/>
            <w:tcBorders>
              <w:top w:val="nil"/>
              <w:left w:val="nil"/>
              <w:bottom w:val="single" w:color="auto" w:sz="4" w:space="0"/>
              <w:right w:val="single" w:color="auto" w:sz="4" w:space="0"/>
              <w:tl2br w:val="nil"/>
              <w:tr2bl w:val="nil"/>
            </w:tcBorders>
            <w:vAlign w:val="center"/>
          </w:tcPr>
          <w:p w14:paraId="6072B634">
            <w:pPr>
              <w:jc w:val="center"/>
              <w:rPr>
                <w:rFonts w:ascii="宋体" w:cs="宋体"/>
                <w:color w:val="auto"/>
                <w:kern w:val="0"/>
                <w:szCs w:val="21"/>
                <w:highlight w:val="none"/>
              </w:rPr>
            </w:pPr>
            <w:r>
              <w:rPr>
                <w:rFonts w:hint="eastAsia" w:ascii="宋体" w:cs="宋体"/>
                <w:color w:val="auto"/>
                <w:kern w:val="0"/>
                <w:szCs w:val="21"/>
                <w:highlight w:val="none"/>
              </w:rPr>
              <w:t>沙司</w:t>
            </w:r>
          </w:p>
        </w:tc>
      </w:tr>
      <w:tr w14:paraId="0435A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7" w:hRule="atLeast"/>
        </w:trPr>
        <w:tc>
          <w:tcPr>
            <w:tcW w:w="3559" w:type="dxa"/>
            <w:tcBorders>
              <w:top w:val="nil"/>
              <w:left w:val="single" w:color="auto" w:sz="4" w:space="0"/>
              <w:bottom w:val="single" w:color="auto" w:sz="4" w:space="0"/>
              <w:right w:val="single" w:color="auto" w:sz="4" w:space="0"/>
              <w:tl2br w:val="nil"/>
              <w:tr2bl w:val="nil"/>
            </w:tcBorders>
            <w:vAlign w:val="center"/>
          </w:tcPr>
          <w:p w14:paraId="41D61EC7">
            <w:pPr>
              <w:jc w:val="center"/>
              <w:rPr>
                <w:rFonts w:ascii="宋体" w:cs="宋体"/>
                <w:color w:val="auto"/>
                <w:kern w:val="0"/>
                <w:szCs w:val="21"/>
                <w:highlight w:val="none"/>
              </w:rPr>
            </w:pPr>
            <w:r>
              <w:rPr>
                <w:rFonts w:hint="eastAsia" w:ascii="宋体" w:cs="宋体"/>
                <w:color w:val="auto"/>
                <w:kern w:val="0"/>
                <w:szCs w:val="21"/>
                <w:highlight w:val="none"/>
              </w:rPr>
              <w:t>13</w:t>
            </w:r>
          </w:p>
        </w:tc>
        <w:tc>
          <w:tcPr>
            <w:tcW w:w="5247" w:type="dxa"/>
            <w:tcBorders>
              <w:top w:val="nil"/>
              <w:left w:val="nil"/>
              <w:bottom w:val="single" w:color="auto" w:sz="4" w:space="0"/>
              <w:right w:val="single" w:color="auto" w:sz="4" w:space="0"/>
              <w:tl2br w:val="nil"/>
              <w:tr2bl w:val="nil"/>
            </w:tcBorders>
            <w:vAlign w:val="center"/>
          </w:tcPr>
          <w:p w14:paraId="17C23507">
            <w:pPr>
              <w:jc w:val="center"/>
              <w:rPr>
                <w:rFonts w:ascii="宋体" w:cs="宋体"/>
                <w:color w:val="auto"/>
                <w:kern w:val="0"/>
                <w:szCs w:val="21"/>
                <w:highlight w:val="none"/>
              </w:rPr>
            </w:pPr>
            <w:r>
              <w:rPr>
                <w:rFonts w:hint="eastAsia" w:ascii="宋体" w:cs="宋体"/>
                <w:color w:val="auto"/>
                <w:kern w:val="0"/>
                <w:szCs w:val="21"/>
                <w:highlight w:val="none"/>
              </w:rPr>
              <w:t>盐</w:t>
            </w:r>
          </w:p>
        </w:tc>
      </w:tr>
    </w:tbl>
    <w:p w14:paraId="02CCEF08">
      <w:pPr>
        <w:rPr>
          <w:rFonts w:ascii="宋体" w:cs="宋体"/>
          <w:color w:val="auto"/>
          <w:kern w:val="0"/>
          <w:szCs w:val="21"/>
          <w:highlight w:val="none"/>
        </w:rPr>
      </w:pPr>
      <w:r>
        <w:rPr>
          <w:rFonts w:hint="eastAsia" w:ascii="宋体" w:cs="宋体"/>
          <w:color w:val="auto"/>
          <w:kern w:val="0"/>
          <w:szCs w:val="21"/>
          <w:highlight w:val="none"/>
        </w:rPr>
        <w:t>注：此类其他食品如不在此目录中，下浮仍按此大类下浮标准。</w:t>
      </w:r>
    </w:p>
    <w:p w14:paraId="0BDA4940">
      <w:pPr>
        <w:snapToGrid w:val="0"/>
        <w:spacing w:before="156" w:line="360" w:lineRule="auto"/>
        <w:jc w:val="center"/>
        <w:rPr>
          <w:rFonts w:ascii="宋体" w:cs="宋体"/>
          <w:b/>
          <w:color w:val="auto"/>
          <w:sz w:val="32"/>
          <w:szCs w:val="32"/>
          <w:highlight w:val="none"/>
        </w:rPr>
      </w:pPr>
    </w:p>
    <w:p w14:paraId="3FF9AD49">
      <w:pPr>
        <w:snapToGrid w:val="0"/>
        <w:spacing w:before="156" w:line="360" w:lineRule="auto"/>
        <w:jc w:val="center"/>
        <w:rPr>
          <w:rFonts w:hint="eastAsia" w:ascii="宋体" w:cs="宋体"/>
          <w:b/>
          <w:color w:val="auto"/>
          <w:sz w:val="32"/>
          <w:szCs w:val="32"/>
          <w:highlight w:val="none"/>
        </w:rPr>
      </w:pPr>
    </w:p>
    <w:p w14:paraId="5A7F31F1">
      <w:pPr>
        <w:snapToGrid w:val="0"/>
        <w:spacing w:before="156" w:line="360" w:lineRule="auto"/>
        <w:jc w:val="center"/>
        <w:rPr>
          <w:rFonts w:hint="eastAsia" w:ascii="宋体" w:cs="宋体"/>
          <w:b/>
          <w:color w:val="auto"/>
          <w:sz w:val="32"/>
          <w:szCs w:val="32"/>
          <w:highlight w:val="none"/>
        </w:rPr>
      </w:pPr>
    </w:p>
    <w:p w14:paraId="717715B6">
      <w:pPr>
        <w:snapToGrid w:val="0"/>
        <w:spacing w:before="156" w:line="360" w:lineRule="auto"/>
        <w:jc w:val="center"/>
        <w:rPr>
          <w:rFonts w:hint="eastAsia" w:ascii="宋体" w:cs="宋体"/>
          <w:b/>
          <w:color w:val="auto"/>
          <w:sz w:val="32"/>
          <w:szCs w:val="32"/>
          <w:highlight w:val="none"/>
        </w:rPr>
      </w:pPr>
    </w:p>
    <w:p w14:paraId="3067AD9E">
      <w:pPr>
        <w:snapToGrid w:val="0"/>
        <w:spacing w:before="156" w:line="360" w:lineRule="auto"/>
        <w:jc w:val="center"/>
        <w:rPr>
          <w:rFonts w:hint="eastAsia" w:ascii="宋体" w:cs="宋体"/>
          <w:b/>
          <w:color w:val="auto"/>
          <w:sz w:val="32"/>
          <w:szCs w:val="32"/>
          <w:highlight w:val="none"/>
        </w:rPr>
      </w:pPr>
    </w:p>
    <w:p w14:paraId="0E4C2528">
      <w:pPr>
        <w:snapToGrid w:val="0"/>
        <w:spacing w:before="156" w:line="360" w:lineRule="auto"/>
        <w:jc w:val="center"/>
        <w:rPr>
          <w:rFonts w:hint="eastAsia" w:ascii="宋体" w:cs="宋体"/>
          <w:b/>
          <w:color w:val="auto"/>
          <w:sz w:val="32"/>
          <w:szCs w:val="32"/>
          <w:highlight w:val="none"/>
        </w:rPr>
      </w:pPr>
    </w:p>
    <w:p w14:paraId="29D79156">
      <w:pPr>
        <w:snapToGrid w:val="0"/>
        <w:spacing w:before="156" w:line="360" w:lineRule="auto"/>
        <w:jc w:val="center"/>
        <w:rPr>
          <w:rFonts w:hint="eastAsia" w:ascii="宋体" w:cs="宋体"/>
          <w:b/>
          <w:color w:val="auto"/>
          <w:sz w:val="32"/>
          <w:szCs w:val="32"/>
          <w:highlight w:val="none"/>
        </w:rPr>
      </w:pPr>
    </w:p>
    <w:p w14:paraId="752974A9">
      <w:pPr>
        <w:snapToGrid w:val="0"/>
        <w:spacing w:before="156" w:line="360" w:lineRule="auto"/>
        <w:jc w:val="center"/>
        <w:rPr>
          <w:rFonts w:hint="eastAsia" w:ascii="宋体" w:cs="宋体"/>
          <w:b/>
          <w:color w:val="auto"/>
          <w:sz w:val="32"/>
          <w:szCs w:val="32"/>
          <w:highlight w:val="none"/>
        </w:rPr>
      </w:pPr>
    </w:p>
    <w:p w14:paraId="17BB3DE2">
      <w:pPr>
        <w:snapToGrid w:val="0"/>
        <w:spacing w:before="156" w:line="360" w:lineRule="auto"/>
        <w:jc w:val="center"/>
        <w:rPr>
          <w:rFonts w:hint="eastAsia" w:ascii="宋体" w:cs="宋体"/>
          <w:b/>
          <w:color w:val="auto"/>
          <w:sz w:val="32"/>
          <w:szCs w:val="32"/>
          <w:highlight w:val="none"/>
        </w:rPr>
      </w:pPr>
    </w:p>
    <w:p w14:paraId="395062D9">
      <w:pPr>
        <w:snapToGrid w:val="0"/>
        <w:spacing w:before="156" w:line="360" w:lineRule="auto"/>
        <w:jc w:val="center"/>
        <w:rPr>
          <w:rFonts w:hint="eastAsia" w:ascii="宋体" w:cs="宋体"/>
          <w:b/>
          <w:color w:val="auto"/>
          <w:sz w:val="32"/>
          <w:szCs w:val="32"/>
          <w:highlight w:val="none"/>
        </w:rPr>
      </w:pPr>
    </w:p>
    <w:p w14:paraId="7F20859C">
      <w:pPr>
        <w:snapToGrid w:val="0"/>
        <w:spacing w:before="156" w:line="360" w:lineRule="auto"/>
        <w:jc w:val="center"/>
        <w:rPr>
          <w:rFonts w:hint="eastAsia" w:ascii="宋体" w:cs="宋体"/>
          <w:b/>
          <w:color w:val="auto"/>
          <w:sz w:val="32"/>
          <w:szCs w:val="32"/>
          <w:highlight w:val="none"/>
        </w:rPr>
      </w:pPr>
    </w:p>
    <w:p w14:paraId="24B39335">
      <w:pPr>
        <w:snapToGrid w:val="0"/>
        <w:spacing w:before="156" w:line="360" w:lineRule="auto"/>
        <w:jc w:val="center"/>
        <w:rPr>
          <w:rFonts w:hint="eastAsia" w:ascii="宋体" w:cs="宋体"/>
          <w:b/>
          <w:color w:val="auto"/>
          <w:sz w:val="32"/>
          <w:szCs w:val="32"/>
          <w:highlight w:val="none"/>
        </w:rPr>
      </w:pPr>
    </w:p>
    <w:p w14:paraId="053550F4">
      <w:pPr>
        <w:snapToGrid w:val="0"/>
        <w:spacing w:before="156" w:line="360" w:lineRule="auto"/>
        <w:jc w:val="center"/>
        <w:rPr>
          <w:rFonts w:hint="eastAsia" w:ascii="宋体" w:cs="宋体"/>
          <w:b/>
          <w:color w:val="auto"/>
          <w:sz w:val="32"/>
          <w:szCs w:val="32"/>
          <w:highlight w:val="none"/>
        </w:rPr>
      </w:pPr>
    </w:p>
    <w:p w14:paraId="64B32ED6">
      <w:pPr>
        <w:snapToGrid w:val="0"/>
        <w:spacing w:before="156" w:line="360" w:lineRule="auto"/>
        <w:jc w:val="center"/>
        <w:rPr>
          <w:rFonts w:hint="eastAsia" w:ascii="宋体" w:cs="宋体"/>
          <w:b/>
          <w:color w:val="auto"/>
          <w:sz w:val="32"/>
          <w:szCs w:val="32"/>
          <w:highlight w:val="none"/>
        </w:rPr>
      </w:pPr>
    </w:p>
    <w:p w14:paraId="56D727AC">
      <w:pPr>
        <w:snapToGrid w:val="0"/>
        <w:spacing w:before="156" w:line="360" w:lineRule="auto"/>
        <w:jc w:val="center"/>
        <w:rPr>
          <w:rFonts w:hint="eastAsia" w:ascii="宋体" w:cs="宋体"/>
          <w:b/>
          <w:color w:val="auto"/>
          <w:sz w:val="32"/>
          <w:szCs w:val="32"/>
          <w:highlight w:val="none"/>
        </w:rPr>
      </w:pPr>
    </w:p>
    <w:p w14:paraId="4209504E">
      <w:pPr>
        <w:snapToGrid w:val="0"/>
        <w:spacing w:before="156" w:line="360" w:lineRule="auto"/>
        <w:jc w:val="center"/>
        <w:rPr>
          <w:rFonts w:hint="eastAsia" w:ascii="宋体" w:cs="宋体"/>
          <w:b/>
          <w:color w:val="auto"/>
          <w:sz w:val="32"/>
          <w:szCs w:val="32"/>
          <w:highlight w:val="none"/>
        </w:rPr>
      </w:pPr>
    </w:p>
    <w:p w14:paraId="65BFAE57">
      <w:pPr>
        <w:snapToGrid w:val="0"/>
        <w:spacing w:before="156" w:line="360" w:lineRule="auto"/>
        <w:jc w:val="center"/>
        <w:rPr>
          <w:rFonts w:hint="eastAsia" w:ascii="宋体" w:cs="宋体"/>
          <w:b/>
          <w:color w:val="auto"/>
          <w:sz w:val="32"/>
          <w:szCs w:val="32"/>
          <w:highlight w:val="none"/>
          <w:lang w:val="en-US" w:eastAsia="zh-CN"/>
        </w:rPr>
      </w:pPr>
      <w:r>
        <w:rPr>
          <w:rFonts w:hint="eastAsia" w:ascii="宋体" w:cs="宋体"/>
          <w:b/>
          <w:color w:val="auto"/>
          <w:sz w:val="32"/>
          <w:szCs w:val="32"/>
          <w:highlight w:val="none"/>
        </w:rPr>
        <w:t>第七章 采购配送企业考核办法</w:t>
      </w:r>
    </w:p>
    <w:p w14:paraId="34EE86DE">
      <w:pPr>
        <w:snapToGrid w:val="0"/>
        <w:spacing w:line="360" w:lineRule="auto"/>
        <w:ind w:right="210" w:rightChars="100"/>
        <w:jc w:val="center"/>
        <w:rPr>
          <w:rFonts w:ascii="宋体" w:cs="宋体"/>
          <w:b/>
          <w:color w:val="auto"/>
          <w:kern w:val="0"/>
          <w:sz w:val="32"/>
          <w:szCs w:val="32"/>
          <w:highlight w:val="none"/>
        </w:rPr>
      </w:pPr>
      <w:r>
        <w:rPr>
          <w:rFonts w:hint="eastAsia" w:ascii="宋体" w:cs="宋体"/>
          <w:b/>
          <w:color w:val="auto"/>
          <w:kern w:val="0"/>
          <w:sz w:val="32"/>
          <w:szCs w:val="32"/>
          <w:highlight w:val="none"/>
        </w:rPr>
        <w:t>配送企业考核办法</w:t>
      </w:r>
    </w:p>
    <w:p w14:paraId="0BB96F84">
      <w:pPr>
        <w:snapToGrid w:val="0"/>
        <w:spacing w:line="360" w:lineRule="auto"/>
        <w:ind w:right="210" w:rightChars="100" w:firstLine="420" w:firstLineChars="200"/>
        <w:rPr>
          <w:rFonts w:ascii="宋体" w:cs="宋体"/>
          <w:b/>
          <w:color w:val="auto"/>
          <w:kern w:val="0"/>
          <w:szCs w:val="21"/>
          <w:highlight w:val="none"/>
        </w:rPr>
      </w:pPr>
      <w:r>
        <w:rPr>
          <w:rFonts w:hint="eastAsia" w:ascii="宋体" w:cs="宋体"/>
          <w:color w:val="auto"/>
          <w:kern w:val="0"/>
          <w:szCs w:val="21"/>
          <w:highlight w:val="none"/>
        </w:rPr>
        <w:t>为了加强对食堂食品配送企业的管理，确保食堂食品配送工作的正常进行，根据《食堂食品采购及配送服务招标文件》、《食堂食品采购及配送服务合同》，结合食堂管理实际，特制订本办法。</w:t>
      </w:r>
    </w:p>
    <w:p w14:paraId="33F21D9B">
      <w:pPr>
        <w:snapToGrid w:val="0"/>
        <w:spacing w:line="360" w:lineRule="auto"/>
        <w:ind w:right="210" w:rightChars="100"/>
        <w:jc w:val="center"/>
        <w:rPr>
          <w:rFonts w:ascii="宋体" w:cs="宋体"/>
          <w:b/>
          <w:color w:val="auto"/>
          <w:kern w:val="0"/>
          <w:szCs w:val="21"/>
          <w:highlight w:val="none"/>
        </w:rPr>
      </w:pPr>
      <w:r>
        <w:rPr>
          <w:rFonts w:hint="eastAsia" w:ascii="宋体" w:cs="宋体"/>
          <w:b/>
          <w:color w:val="auto"/>
          <w:kern w:val="0"/>
          <w:szCs w:val="21"/>
          <w:highlight w:val="none"/>
        </w:rPr>
        <w:t>第一部分    总则</w:t>
      </w:r>
    </w:p>
    <w:p w14:paraId="6CE7D556">
      <w:pPr>
        <w:snapToGrid w:val="0"/>
        <w:spacing w:line="360" w:lineRule="auto"/>
        <w:ind w:right="210" w:rightChars="100" w:firstLine="420" w:firstLineChars="200"/>
        <w:textAlignment w:val="baseline"/>
        <w:rPr>
          <w:rFonts w:ascii="宋体" w:cs="宋体"/>
          <w:color w:val="auto"/>
          <w:kern w:val="0"/>
          <w:szCs w:val="21"/>
          <w:highlight w:val="none"/>
        </w:rPr>
      </w:pPr>
      <w:r>
        <w:rPr>
          <w:rFonts w:hint="eastAsia" w:ascii="宋体" w:cs="宋体"/>
          <w:color w:val="auto"/>
          <w:kern w:val="0"/>
          <w:szCs w:val="21"/>
          <w:highlight w:val="none"/>
        </w:rPr>
        <w:t>一、建德市机关事务服务中心将成立食堂食品配送工作考评小组，定期对配送情况进行考评。根据就餐人的反馈情况和日常监督、检查情况对配送企业进行考核评估。</w:t>
      </w:r>
    </w:p>
    <w:p w14:paraId="569EE3F9">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二、食堂食品配送企业将实行动态管理，对已通过资格认定的配送企业，在食堂食品配送工作中，如果出现下列情形之一，将取消配送企业资格，并赔偿造成的所有经济损失。若因食品配送质量问题、采购把关不严等原因而引发食品安全事故的,将严肃追究配送相关人员的相关责任；对造成重大食物中毒事件，情节特别严重的，依法追究相应责任人的法律责任。</w:t>
      </w:r>
    </w:p>
    <w:p w14:paraId="2C179FBF">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1.所供的食品中含有毒有害物质等原因引发安全事故的；</w:t>
      </w:r>
    </w:p>
    <w:p w14:paraId="5D8E73BA">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2.违法违纪经营，受农村农业局</w:t>
      </w:r>
      <w:r>
        <w:rPr>
          <w:rFonts w:hint="eastAsia" w:ascii="宋体" w:cs="宋体"/>
          <w:b/>
          <w:color w:val="auto"/>
          <w:kern w:val="0"/>
          <w:szCs w:val="21"/>
          <w:highlight w:val="none"/>
        </w:rPr>
        <w:t>、</w:t>
      </w:r>
      <w:r>
        <w:rPr>
          <w:rFonts w:hint="eastAsia" w:ascii="宋体" w:cs="宋体"/>
          <w:color w:val="auto"/>
          <w:szCs w:val="21"/>
          <w:highlight w:val="none"/>
        </w:rPr>
        <w:t>市场监督管局</w:t>
      </w:r>
      <w:r>
        <w:rPr>
          <w:rFonts w:hint="eastAsia" w:ascii="宋体" w:cs="宋体"/>
          <w:color w:val="auto"/>
          <w:kern w:val="0"/>
          <w:szCs w:val="21"/>
          <w:highlight w:val="none"/>
        </w:rPr>
        <w:t>等部门行政处罚并认定为情节严重的；</w:t>
      </w:r>
    </w:p>
    <w:p w14:paraId="68C3FB02">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3.在食堂食品配送工作考评中考评不合格的；</w:t>
      </w:r>
    </w:p>
    <w:p w14:paraId="0F496C66">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4.涉嫌垄断经营，故意串通哄抬价格，</w:t>
      </w:r>
      <w:r>
        <w:rPr>
          <w:rFonts w:hint="eastAsia" w:ascii="宋体" w:cs="宋体"/>
          <w:color w:val="auto"/>
          <w:kern w:val="0"/>
          <w:szCs w:val="21"/>
          <w:highlight w:val="none"/>
          <w:lang w:val="en-US" w:eastAsia="zh-CN"/>
        </w:rPr>
        <w:t>招标</w:t>
      </w:r>
      <w:r>
        <w:rPr>
          <w:rFonts w:hint="eastAsia" w:ascii="宋体" w:cs="宋体"/>
          <w:color w:val="auto"/>
          <w:kern w:val="0"/>
          <w:szCs w:val="21"/>
          <w:highlight w:val="none"/>
        </w:rPr>
        <w:t>单位反映强烈的；</w:t>
      </w:r>
    </w:p>
    <w:p w14:paraId="01ABF5E6">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5.履约服务承诺差，投诉多，反映问题集中的；</w:t>
      </w:r>
    </w:p>
    <w:p w14:paraId="22003276">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6.送货不及时，影响工作人员正常用餐，社会影响较大的。</w:t>
      </w:r>
    </w:p>
    <w:p w14:paraId="71006AC4">
      <w:pPr>
        <w:snapToGrid w:val="0"/>
        <w:spacing w:line="360" w:lineRule="auto"/>
        <w:ind w:right="210" w:rightChars="100"/>
        <w:jc w:val="center"/>
        <w:rPr>
          <w:rFonts w:ascii="宋体" w:cs="宋体"/>
          <w:b/>
          <w:color w:val="auto"/>
          <w:kern w:val="0"/>
          <w:szCs w:val="21"/>
          <w:highlight w:val="none"/>
        </w:rPr>
      </w:pPr>
    </w:p>
    <w:p w14:paraId="1E660BB6">
      <w:pPr>
        <w:snapToGrid w:val="0"/>
        <w:spacing w:line="360" w:lineRule="auto"/>
        <w:ind w:right="210" w:rightChars="100"/>
        <w:jc w:val="center"/>
        <w:rPr>
          <w:rFonts w:ascii="宋体" w:cs="宋体"/>
          <w:b/>
          <w:color w:val="auto"/>
          <w:szCs w:val="21"/>
          <w:highlight w:val="none"/>
        </w:rPr>
      </w:pPr>
      <w:r>
        <w:rPr>
          <w:rFonts w:hint="eastAsia" w:ascii="宋体" w:cs="宋体"/>
          <w:b/>
          <w:color w:val="auto"/>
          <w:kern w:val="0"/>
          <w:szCs w:val="21"/>
          <w:highlight w:val="none"/>
        </w:rPr>
        <w:t xml:space="preserve">第二部分   </w:t>
      </w:r>
      <w:r>
        <w:rPr>
          <w:rFonts w:hint="eastAsia" w:ascii="宋体" w:cs="宋体"/>
          <w:b/>
          <w:color w:val="auto"/>
          <w:szCs w:val="21"/>
          <w:highlight w:val="none"/>
        </w:rPr>
        <w:t>考核细则及</w:t>
      </w:r>
      <w:r>
        <w:rPr>
          <w:rFonts w:hint="eastAsia" w:ascii="宋体" w:cs="宋体"/>
          <w:b/>
          <w:color w:val="auto"/>
          <w:szCs w:val="21"/>
          <w:highlight w:val="none"/>
          <w:lang w:val="en-US" w:eastAsia="zh-CN"/>
        </w:rPr>
        <w:t>考核</w:t>
      </w:r>
      <w:r>
        <w:rPr>
          <w:rFonts w:hint="eastAsia" w:ascii="宋体" w:cs="宋体"/>
          <w:b/>
          <w:color w:val="auto"/>
          <w:szCs w:val="21"/>
          <w:highlight w:val="none"/>
        </w:rPr>
        <w:t>表</w:t>
      </w:r>
    </w:p>
    <w:p w14:paraId="4E79CD0E">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一、考核内容及分值</w:t>
      </w:r>
    </w:p>
    <w:p w14:paraId="17C6734C">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考评内容及分值包括供货质量（</w:t>
      </w:r>
      <w:r>
        <w:rPr>
          <w:rFonts w:ascii="宋体" w:cs="宋体"/>
          <w:color w:val="auto"/>
          <w:kern w:val="0"/>
          <w:szCs w:val="21"/>
          <w:highlight w:val="none"/>
        </w:rPr>
        <w:t>6</w:t>
      </w:r>
      <w:r>
        <w:rPr>
          <w:rFonts w:hint="eastAsia" w:ascii="宋体" w:cs="宋体"/>
          <w:color w:val="auto"/>
          <w:kern w:val="0"/>
          <w:szCs w:val="21"/>
          <w:highlight w:val="none"/>
        </w:rPr>
        <w:t>0分）、产品价格（</w:t>
      </w:r>
      <w:r>
        <w:rPr>
          <w:rFonts w:hint="eastAsia" w:ascii="宋体" w:cs="宋体"/>
          <w:color w:val="auto"/>
          <w:kern w:val="0"/>
          <w:szCs w:val="21"/>
          <w:highlight w:val="none"/>
          <w:lang w:val="en-US" w:eastAsia="zh-CN"/>
        </w:rPr>
        <w:t>3</w:t>
      </w:r>
      <w:r>
        <w:rPr>
          <w:rFonts w:hint="eastAsia" w:ascii="宋体" w:cs="宋体"/>
          <w:color w:val="auto"/>
          <w:kern w:val="0"/>
          <w:szCs w:val="21"/>
          <w:highlight w:val="none"/>
        </w:rPr>
        <w:t>0分）、服务质量（</w:t>
      </w:r>
      <w:r>
        <w:rPr>
          <w:rFonts w:ascii="宋体" w:cs="宋体"/>
          <w:color w:val="auto"/>
          <w:kern w:val="0"/>
          <w:szCs w:val="21"/>
          <w:highlight w:val="none"/>
        </w:rPr>
        <w:t>10</w:t>
      </w:r>
      <w:r>
        <w:rPr>
          <w:rFonts w:hint="eastAsia" w:ascii="宋体" w:cs="宋体"/>
          <w:color w:val="auto"/>
          <w:kern w:val="0"/>
          <w:szCs w:val="21"/>
          <w:highlight w:val="none"/>
        </w:rPr>
        <w:t>分）</w:t>
      </w:r>
      <w:r>
        <w:rPr>
          <w:rFonts w:ascii="宋体" w:cs="宋体"/>
          <w:color w:val="auto"/>
          <w:kern w:val="0"/>
          <w:szCs w:val="21"/>
          <w:highlight w:val="none"/>
        </w:rPr>
        <w:t>等三个</w:t>
      </w:r>
      <w:r>
        <w:rPr>
          <w:rFonts w:hint="eastAsia" w:ascii="宋体" w:cs="宋体"/>
          <w:color w:val="auto"/>
          <w:kern w:val="0"/>
          <w:szCs w:val="21"/>
          <w:highlight w:val="none"/>
        </w:rPr>
        <w:t>方面，总分为100详见《食堂食品采购配送企业</w:t>
      </w:r>
      <w:r>
        <w:rPr>
          <w:rFonts w:hint="eastAsia" w:ascii="宋体" w:cs="宋体"/>
          <w:color w:val="auto"/>
          <w:kern w:val="0"/>
          <w:szCs w:val="21"/>
          <w:highlight w:val="none"/>
          <w:lang w:val="en-US" w:eastAsia="zh-CN"/>
        </w:rPr>
        <w:t>考核</w:t>
      </w:r>
      <w:r>
        <w:rPr>
          <w:rFonts w:hint="eastAsia" w:ascii="宋体" w:cs="宋体"/>
          <w:color w:val="auto"/>
          <w:kern w:val="0"/>
          <w:szCs w:val="21"/>
          <w:highlight w:val="none"/>
        </w:rPr>
        <w:t>表》）。</w:t>
      </w:r>
    </w:p>
    <w:p w14:paraId="3C17CAC0">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二、考评时间：每</w:t>
      </w:r>
      <w:r>
        <w:rPr>
          <w:rFonts w:hint="eastAsia" w:ascii="宋体" w:cs="宋体"/>
          <w:color w:val="auto"/>
          <w:kern w:val="0"/>
          <w:szCs w:val="21"/>
          <w:highlight w:val="none"/>
          <w:lang w:val="en-US" w:eastAsia="zh-CN"/>
        </w:rPr>
        <w:t>月</w:t>
      </w:r>
      <w:r>
        <w:rPr>
          <w:rFonts w:hint="eastAsia" w:ascii="宋体" w:cs="宋体"/>
          <w:color w:val="auto"/>
          <w:kern w:val="0"/>
          <w:szCs w:val="21"/>
          <w:highlight w:val="none"/>
        </w:rPr>
        <w:t>度考评一次</w:t>
      </w:r>
    </w:p>
    <w:p w14:paraId="0DA7C0B0">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三、考核办法：</w:t>
      </w:r>
    </w:p>
    <w:p w14:paraId="548D2F8B">
      <w:pPr>
        <w:snapToGrid w:val="0"/>
        <w:spacing w:line="360" w:lineRule="auto"/>
        <w:ind w:right="210" w:rightChars="100" w:firstLine="420" w:firstLineChars="200"/>
        <w:rPr>
          <w:rFonts w:ascii="宋体" w:cs="宋体"/>
          <w:color w:val="auto"/>
          <w:szCs w:val="21"/>
          <w:highlight w:val="none"/>
        </w:rPr>
      </w:pPr>
      <w:r>
        <w:rPr>
          <w:rFonts w:hint="eastAsia" w:ascii="宋体" w:cs="宋体"/>
          <w:color w:val="auto"/>
          <w:kern w:val="0"/>
          <w:szCs w:val="21"/>
          <w:highlight w:val="none"/>
        </w:rPr>
        <w:t>1.一</w:t>
      </w:r>
      <w:r>
        <w:rPr>
          <w:rFonts w:hint="eastAsia" w:ascii="宋体" w:cs="宋体"/>
          <w:color w:val="auto"/>
          <w:kern w:val="0"/>
          <w:szCs w:val="21"/>
          <w:highlight w:val="none"/>
          <w:lang w:val="en-US" w:eastAsia="zh-CN"/>
        </w:rPr>
        <w:t>月</w:t>
      </w:r>
      <w:r>
        <w:rPr>
          <w:rFonts w:hint="eastAsia" w:ascii="宋体" w:cs="宋体"/>
          <w:color w:val="auto"/>
          <w:kern w:val="0"/>
          <w:szCs w:val="21"/>
          <w:highlight w:val="none"/>
        </w:rPr>
        <w:t>度内，出现两次价格偏高、质量问题或送货不及时,给予黄牌警告一次。</w:t>
      </w:r>
      <w:r>
        <w:rPr>
          <w:rFonts w:hint="eastAsia" w:ascii="宋体" w:cs="宋体"/>
          <w:color w:val="auto"/>
          <w:szCs w:val="21"/>
          <w:highlight w:val="none"/>
        </w:rPr>
        <w:t>三次黄牌警告或一次亮红牌的配送企业，</w:t>
      </w:r>
      <w:r>
        <w:rPr>
          <w:rFonts w:hint="eastAsia" w:ascii="宋体" w:cs="宋体"/>
          <w:color w:val="auto"/>
          <w:kern w:val="0"/>
          <w:szCs w:val="21"/>
          <w:highlight w:val="none"/>
        </w:rPr>
        <w:t>取消配送企业资格</w:t>
      </w:r>
      <w:r>
        <w:rPr>
          <w:rFonts w:hint="eastAsia" w:ascii="宋体" w:cs="宋体"/>
          <w:color w:val="auto"/>
          <w:szCs w:val="21"/>
          <w:highlight w:val="none"/>
        </w:rPr>
        <w:t>。</w:t>
      </w:r>
    </w:p>
    <w:p w14:paraId="5DEFB0D4">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2．有下列情形之一的，给予红牌处理，取消配送企业资格；造成损失的，赔偿所造成的所有经济损失；触犯法律的，移送司法部门追究法律责任。</w:t>
      </w:r>
    </w:p>
    <w:p w14:paraId="4CAAFB99">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（1）所供的食品中含有毒有害物质，引发食品安全责任事故的；</w:t>
      </w:r>
    </w:p>
    <w:p w14:paraId="281E5D9D">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（2）违法违纪经营，农村农业局、发改局、市场监督管局等部门行政处罚并认定为情节严重的；</w:t>
      </w:r>
    </w:p>
    <w:p w14:paraId="56E15866">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（3）在建德市机关事务服务中心组织的食堂食品配送工作考评中</w:t>
      </w:r>
      <w:r>
        <w:rPr>
          <w:rFonts w:hint="eastAsia" w:ascii="宋体" w:cs="宋体"/>
          <w:color w:val="auto"/>
          <w:kern w:val="0"/>
          <w:szCs w:val="21"/>
          <w:highlight w:val="none"/>
          <w:lang w:val="en-US" w:eastAsia="zh-CN"/>
        </w:rPr>
        <w:t>月度</w:t>
      </w:r>
      <w:r>
        <w:rPr>
          <w:rFonts w:hint="eastAsia" w:ascii="宋体" w:cs="宋体"/>
          <w:bCs/>
          <w:color w:val="auto"/>
          <w:kern w:val="0"/>
          <w:szCs w:val="21"/>
          <w:highlight w:val="none"/>
          <w:lang w:eastAsia="zh-CN"/>
        </w:rPr>
        <w:t>考核</w:t>
      </w:r>
      <w:r>
        <w:rPr>
          <w:rFonts w:hint="eastAsia" w:ascii="宋体" w:cs="宋体"/>
          <w:bCs/>
          <w:color w:val="auto"/>
          <w:kern w:val="0"/>
          <w:szCs w:val="21"/>
          <w:highlight w:val="none"/>
          <w:lang w:val="en-US" w:eastAsia="zh-CN"/>
        </w:rPr>
        <w:t>平均</w:t>
      </w:r>
      <w:r>
        <w:rPr>
          <w:rFonts w:hint="eastAsia" w:ascii="宋体" w:cs="宋体"/>
          <w:bCs/>
          <w:color w:val="auto"/>
          <w:kern w:val="0"/>
          <w:szCs w:val="21"/>
          <w:highlight w:val="none"/>
        </w:rPr>
        <w:t>分</w:t>
      </w:r>
      <w:r>
        <w:rPr>
          <w:rFonts w:hint="eastAsia" w:ascii="宋体" w:cs="宋体"/>
          <w:color w:val="auto"/>
          <w:kern w:val="0"/>
          <w:szCs w:val="21"/>
          <w:highlight w:val="none"/>
        </w:rPr>
        <w:t>低于85分；</w:t>
      </w:r>
    </w:p>
    <w:p w14:paraId="44CD4EE7">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（4）涉嫌垄断经营，故意串通哄抬价格，</w:t>
      </w:r>
      <w:r>
        <w:rPr>
          <w:rFonts w:hint="eastAsia" w:ascii="宋体" w:cs="宋体"/>
          <w:color w:val="auto"/>
          <w:kern w:val="0"/>
          <w:szCs w:val="21"/>
          <w:highlight w:val="none"/>
          <w:lang w:eastAsia="zh-CN"/>
        </w:rPr>
        <w:t>招标单位</w:t>
      </w:r>
      <w:r>
        <w:rPr>
          <w:rFonts w:hint="eastAsia" w:ascii="宋体" w:cs="宋体"/>
          <w:color w:val="auto"/>
          <w:kern w:val="0"/>
          <w:szCs w:val="21"/>
          <w:highlight w:val="none"/>
        </w:rPr>
        <w:t>反映强烈的；</w:t>
      </w:r>
    </w:p>
    <w:p w14:paraId="0CB944B5">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（5）履约服务承诺差，</w:t>
      </w:r>
      <w:r>
        <w:rPr>
          <w:rFonts w:hint="eastAsia" w:ascii="宋体" w:cs="宋体"/>
          <w:color w:val="auto"/>
          <w:kern w:val="0"/>
          <w:szCs w:val="21"/>
          <w:highlight w:val="none"/>
          <w:lang w:eastAsia="zh-CN"/>
        </w:rPr>
        <w:t>招标单位</w:t>
      </w:r>
      <w:r>
        <w:rPr>
          <w:rFonts w:hint="eastAsia" w:ascii="宋体" w:cs="宋体"/>
          <w:color w:val="auto"/>
          <w:kern w:val="0"/>
          <w:szCs w:val="21"/>
          <w:highlight w:val="none"/>
        </w:rPr>
        <w:t>投诉多，反映问题集中的；</w:t>
      </w:r>
    </w:p>
    <w:p w14:paraId="299EEF0F">
      <w:pPr>
        <w:snapToGrid w:val="0"/>
        <w:spacing w:line="360" w:lineRule="auto"/>
        <w:ind w:right="210" w:rightChars="100" w:firstLine="420" w:firstLineChars="200"/>
        <w:rPr>
          <w:rFonts w:ascii="宋体" w:cs="宋体"/>
          <w:color w:val="auto"/>
          <w:kern w:val="0"/>
          <w:szCs w:val="21"/>
          <w:highlight w:val="none"/>
        </w:rPr>
      </w:pPr>
      <w:r>
        <w:rPr>
          <w:rFonts w:hint="eastAsia" w:ascii="宋体" w:cs="宋体"/>
          <w:color w:val="auto"/>
          <w:kern w:val="0"/>
          <w:szCs w:val="21"/>
          <w:highlight w:val="none"/>
        </w:rPr>
        <w:t>（6）送货不及时，影响工作人员正常用餐，社会影响较大的。</w:t>
      </w:r>
    </w:p>
    <w:p w14:paraId="0A404CC7">
      <w:pPr>
        <w:snapToGrid w:val="0"/>
        <w:spacing w:line="360" w:lineRule="auto"/>
        <w:ind w:right="210" w:rightChars="100" w:firstLine="420" w:firstLineChars="200"/>
        <w:rPr>
          <w:rFonts w:hint="eastAsia" w:ascii="宋体" w:cs="宋体"/>
          <w:color w:val="auto"/>
          <w:kern w:val="0"/>
          <w:szCs w:val="21"/>
          <w:highlight w:val="none"/>
          <w:lang w:val="en-US" w:eastAsia="zh-CN"/>
        </w:rPr>
      </w:pPr>
      <w:r>
        <w:rPr>
          <w:rFonts w:hint="eastAsia" w:ascii="宋体" w:cs="宋体"/>
          <w:color w:val="auto"/>
          <w:kern w:val="0"/>
          <w:szCs w:val="21"/>
          <w:highlight w:val="none"/>
          <w:lang w:val="en-US" w:eastAsia="zh-CN"/>
        </w:rPr>
        <w:t>3、招标单位根据本办法在每月度末对</w:t>
      </w:r>
      <w:r>
        <w:rPr>
          <w:rFonts w:hint="eastAsia" w:ascii="宋体" w:cs="宋体"/>
          <w:color w:val="auto"/>
          <w:kern w:val="0"/>
          <w:szCs w:val="21"/>
          <w:highlight w:val="none"/>
        </w:rPr>
        <w:t>配送企业</w:t>
      </w:r>
      <w:r>
        <w:rPr>
          <w:rFonts w:hint="eastAsia" w:ascii="宋体" w:cs="宋体"/>
          <w:color w:val="auto"/>
          <w:kern w:val="0"/>
          <w:szCs w:val="21"/>
          <w:highlight w:val="none"/>
          <w:lang w:val="en-US" w:eastAsia="zh-CN"/>
        </w:rPr>
        <w:t>服务情况实行百分制考核，一年服务期满后月度考核平均分在85分及以上为合格，可根据本次中标价格可以续签一年。</w:t>
      </w:r>
    </w:p>
    <w:p w14:paraId="074AC568">
      <w:pPr>
        <w:snapToGrid w:val="0"/>
        <w:spacing w:line="360" w:lineRule="auto"/>
        <w:ind w:right="210" w:rightChars="100" w:firstLine="420" w:firstLineChars="200"/>
        <w:rPr>
          <w:rFonts w:hint="eastAsia" w:ascii="宋体" w:cs="宋体"/>
          <w:color w:val="auto"/>
          <w:kern w:val="0"/>
          <w:szCs w:val="21"/>
          <w:highlight w:val="none"/>
          <w:lang w:val="en-US" w:eastAsia="zh-CN"/>
        </w:rPr>
      </w:pPr>
      <w:r>
        <w:rPr>
          <w:rFonts w:hint="eastAsia" w:ascii="宋体" w:cs="宋体"/>
          <w:color w:val="auto"/>
          <w:kern w:val="0"/>
          <w:szCs w:val="21"/>
          <w:highlight w:val="none"/>
          <w:lang w:val="en-US" w:eastAsia="zh-CN"/>
        </w:rPr>
        <w:t>4、单月考核分值在80（含80）-85（不含85）之间的，将进行整改。</w:t>
      </w:r>
    </w:p>
    <w:p w14:paraId="2A54C034">
      <w:pPr>
        <w:snapToGrid w:val="0"/>
        <w:spacing w:line="360" w:lineRule="auto"/>
        <w:ind w:right="210" w:rightChars="100" w:firstLine="420" w:firstLineChars="200"/>
        <w:rPr>
          <w:rFonts w:ascii="宋体" w:cs="宋体"/>
          <w:color w:val="auto"/>
          <w:kern w:val="0"/>
          <w:szCs w:val="21"/>
          <w:highlight w:val="none"/>
          <w:lang w:val="en-US" w:eastAsia="zh-CN"/>
        </w:rPr>
      </w:pPr>
      <w:r>
        <w:rPr>
          <w:rFonts w:hint="eastAsia" w:ascii="宋体" w:cs="宋体"/>
          <w:color w:val="auto"/>
          <w:kern w:val="0"/>
          <w:szCs w:val="21"/>
          <w:highlight w:val="none"/>
          <w:lang w:val="en-US" w:eastAsia="zh-CN"/>
        </w:rPr>
        <w:t>5、连续2个月月度考核分值均在80分以下的，招标单位可单方面解除合同。</w:t>
      </w:r>
    </w:p>
    <w:p w14:paraId="7475ED28">
      <w:pPr>
        <w:snapToGrid w:val="0"/>
        <w:spacing w:line="360" w:lineRule="auto"/>
        <w:ind w:right="210" w:rightChars="100" w:firstLine="420" w:firstLineChars="200"/>
        <w:rPr>
          <w:rFonts w:ascii="宋体" w:cs="宋体"/>
          <w:b/>
          <w:color w:val="auto"/>
          <w:kern w:val="0"/>
          <w:sz w:val="28"/>
          <w:szCs w:val="28"/>
          <w:highlight w:val="none"/>
        </w:rPr>
      </w:pPr>
      <w:r>
        <w:rPr>
          <w:rFonts w:hint="eastAsia" w:ascii="宋体" w:cs="宋体"/>
          <w:color w:val="auto"/>
          <w:kern w:val="0"/>
          <w:szCs w:val="21"/>
          <w:highlight w:val="none"/>
          <w:lang w:val="en-US" w:eastAsia="zh-CN"/>
        </w:rPr>
        <w:t>6、单月考核每低于85分1分的罚款当月采购款的1%。</w:t>
      </w:r>
    </w:p>
    <w:p w14:paraId="2F6C881F">
      <w:pPr>
        <w:snapToGrid w:val="0"/>
        <w:jc w:val="center"/>
        <w:rPr>
          <w:rFonts w:ascii="宋体" w:cs="宋体"/>
          <w:color w:val="auto"/>
          <w:kern w:val="0"/>
          <w:sz w:val="28"/>
          <w:szCs w:val="28"/>
          <w:highlight w:val="none"/>
        </w:rPr>
      </w:pPr>
      <w:r>
        <w:rPr>
          <w:rFonts w:hint="eastAsia" w:ascii="宋体" w:cs="宋体"/>
          <w:b/>
          <w:color w:val="auto"/>
          <w:kern w:val="0"/>
          <w:sz w:val="28"/>
          <w:szCs w:val="28"/>
          <w:highlight w:val="none"/>
        </w:rPr>
        <w:t>食堂食品配送企业</w:t>
      </w:r>
      <w:r>
        <w:rPr>
          <w:rFonts w:hint="eastAsia" w:ascii="宋体" w:cs="宋体"/>
          <w:b/>
          <w:color w:val="auto"/>
          <w:kern w:val="0"/>
          <w:sz w:val="28"/>
          <w:szCs w:val="28"/>
          <w:highlight w:val="none"/>
          <w:lang w:val="en-US" w:eastAsia="zh-CN"/>
        </w:rPr>
        <w:t>考核</w:t>
      </w:r>
      <w:r>
        <w:rPr>
          <w:rFonts w:hint="eastAsia" w:ascii="宋体" w:cs="宋体"/>
          <w:b/>
          <w:color w:val="auto"/>
          <w:kern w:val="0"/>
          <w:sz w:val="28"/>
          <w:szCs w:val="28"/>
          <w:highlight w:val="none"/>
        </w:rPr>
        <w:t>表</w:t>
      </w:r>
    </w:p>
    <w:p w14:paraId="400DEA86">
      <w:pPr>
        <w:snapToGrid w:val="0"/>
        <w:jc w:val="right"/>
        <w:rPr>
          <w:rFonts w:ascii="宋体" w:cs="宋体"/>
          <w:color w:val="auto"/>
          <w:kern w:val="0"/>
          <w:szCs w:val="21"/>
          <w:highlight w:val="none"/>
        </w:rPr>
      </w:pPr>
      <w:r>
        <w:rPr>
          <w:rFonts w:hint="eastAsia" w:ascii="宋体" w:cs="宋体"/>
          <w:color w:val="auto"/>
          <w:kern w:val="0"/>
          <w:szCs w:val="21"/>
          <w:highlight w:val="none"/>
        </w:rPr>
        <w:t>评议时间：</w:t>
      </w: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 xml:space="preserve"> 年</w:t>
      </w: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 xml:space="preserve"> </w:t>
      </w: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 xml:space="preserve">月 </w:t>
      </w: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 xml:space="preserve"> 日 </w:t>
      </w:r>
    </w:p>
    <w:tbl>
      <w:tblPr>
        <w:tblStyle w:val="25"/>
        <w:tblpPr w:leftFromText="180" w:rightFromText="180" w:vertAnchor="text" w:horzAnchor="margin" w:tblpXSpec="center" w:tblpY="301"/>
        <w:tblOverlap w:val="never"/>
        <w:tblW w:w="965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96"/>
        <w:gridCol w:w="728"/>
        <w:gridCol w:w="3422"/>
        <w:gridCol w:w="1385"/>
        <w:gridCol w:w="1074"/>
        <w:gridCol w:w="708"/>
        <w:gridCol w:w="1044"/>
      </w:tblGrid>
      <w:tr w14:paraId="72ECAE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1" w:hRule="atLeast"/>
        </w:trPr>
        <w:tc>
          <w:tcPr>
            <w:tcW w:w="202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14:paraId="029AF8F5">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供应商名称</w:t>
            </w:r>
          </w:p>
        </w:tc>
        <w:tc>
          <w:tcPr>
            <w:tcW w:w="3422" w:type="dxa"/>
            <w:tcBorders>
              <w:top w:val="single" w:color="000000" w:sz="4" w:space="0"/>
              <w:left w:val="nil"/>
              <w:bottom w:val="single" w:color="000000" w:sz="4" w:space="0"/>
              <w:right w:val="single" w:color="000000" w:sz="4" w:space="0"/>
              <w:tl2br w:val="nil"/>
              <w:tr2bl w:val="nil"/>
            </w:tcBorders>
            <w:vAlign w:val="center"/>
          </w:tcPr>
          <w:p w14:paraId="3234410B">
            <w:pPr>
              <w:spacing w:line="240" w:lineRule="auto"/>
              <w:jc w:val="center"/>
              <w:rPr>
                <w:rFonts w:hint="eastAsia" w:ascii="宋体" w:eastAsia="宋体" w:cs="宋体"/>
                <w:color w:val="auto"/>
                <w:kern w:val="0"/>
                <w:szCs w:val="21"/>
                <w:highlight w:val="none"/>
                <w:lang w:eastAsia="zh-CN"/>
              </w:rPr>
            </w:pPr>
          </w:p>
        </w:tc>
        <w:tc>
          <w:tcPr>
            <w:tcW w:w="1385" w:type="dxa"/>
            <w:tcBorders>
              <w:top w:val="single" w:color="000000" w:sz="4" w:space="0"/>
              <w:left w:val="nil"/>
              <w:bottom w:val="single" w:color="000000" w:sz="4" w:space="0"/>
              <w:right w:val="single" w:color="000000" w:sz="4" w:space="0"/>
              <w:tl2br w:val="nil"/>
              <w:tr2bl w:val="nil"/>
            </w:tcBorders>
            <w:vAlign w:val="center"/>
          </w:tcPr>
          <w:p w14:paraId="3E147335">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联 系 人</w:t>
            </w:r>
          </w:p>
        </w:tc>
        <w:tc>
          <w:tcPr>
            <w:tcW w:w="2826" w:type="dxa"/>
            <w:gridSpan w:val="3"/>
            <w:tcBorders>
              <w:top w:val="single" w:color="000000" w:sz="4" w:space="0"/>
              <w:left w:val="nil"/>
              <w:bottom w:val="single" w:color="000000" w:sz="4" w:space="0"/>
              <w:right w:val="single" w:color="000000" w:sz="4" w:space="0"/>
              <w:tl2br w:val="nil"/>
              <w:tr2bl w:val="nil"/>
            </w:tcBorders>
            <w:vAlign w:val="center"/>
          </w:tcPr>
          <w:p w14:paraId="025BFCEE">
            <w:pPr>
              <w:spacing w:line="240" w:lineRule="auto"/>
              <w:jc w:val="center"/>
              <w:rPr>
                <w:rFonts w:hint="eastAsia" w:ascii="宋体" w:eastAsia="宋体" w:cs="宋体"/>
                <w:color w:val="auto"/>
                <w:kern w:val="0"/>
                <w:szCs w:val="21"/>
                <w:highlight w:val="none"/>
                <w:lang w:eastAsia="zh-CN"/>
              </w:rPr>
            </w:pPr>
          </w:p>
        </w:tc>
      </w:tr>
      <w:tr w14:paraId="59B744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2024" w:type="dxa"/>
            <w:gridSpan w:val="2"/>
            <w:tcBorders>
              <w:top w:val="nil"/>
              <w:left w:val="single" w:color="000000" w:sz="4" w:space="0"/>
              <w:bottom w:val="single" w:color="000000" w:sz="4" w:space="0"/>
              <w:right w:val="single" w:color="000000" w:sz="4" w:space="0"/>
              <w:tl2br w:val="nil"/>
              <w:tr2bl w:val="nil"/>
            </w:tcBorders>
            <w:vAlign w:val="center"/>
          </w:tcPr>
          <w:p w14:paraId="021BE4FC">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主要供应产品</w:t>
            </w:r>
          </w:p>
        </w:tc>
        <w:tc>
          <w:tcPr>
            <w:tcW w:w="7633" w:type="dxa"/>
            <w:gridSpan w:val="5"/>
            <w:tcBorders>
              <w:top w:val="nil"/>
              <w:left w:val="nil"/>
              <w:bottom w:val="single" w:color="000000" w:sz="4" w:space="0"/>
              <w:right w:val="single" w:color="000000" w:sz="4" w:space="0"/>
              <w:tl2br w:val="nil"/>
              <w:tr2bl w:val="nil"/>
            </w:tcBorders>
            <w:vAlign w:val="center"/>
          </w:tcPr>
          <w:p w14:paraId="7560F198">
            <w:pPr>
              <w:spacing w:line="240" w:lineRule="auto"/>
              <w:jc w:val="center"/>
              <w:rPr>
                <w:rFonts w:hint="eastAsia" w:ascii="宋体" w:eastAsia="宋体" w:cs="宋体"/>
                <w:color w:val="auto"/>
                <w:kern w:val="0"/>
                <w:szCs w:val="21"/>
                <w:highlight w:val="none"/>
                <w:lang w:eastAsia="zh-CN"/>
              </w:rPr>
            </w:pPr>
          </w:p>
        </w:tc>
      </w:tr>
      <w:tr w14:paraId="2C3D6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1" w:hRule="atLeast"/>
        </w:trPr>
        <w:tc>
          <w:tcPr>
            <w:tcW w:w="2024" w:type="dxa"/>
            <w:gridSpan w:val="2"/>
            <w:tcBorders>
              <w:top w:val="nil"/>
              <w:left w:val="single" w:color="000000" w:sz="4" w:space="0"/>
              <w:bottom w:val="single" w:color="000000" w:sz="4" w:space="0"/>
              <w:right w:val="single" w:color="000000" w:sz="4" w:space="0"/>
              <w:tl2br w:val="nil"/>
              <w:tr2bl w:val="nil"/>
            </w:tcBorders>
            <w:vAlign w:val="center"/>
          </w:tcPr>
          <w:p w14:paraId="2CE0AEB8">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评议内容</w:t>
            </w:r>
          </w:p>
        </w:tc>
        <w:tc>
          <w:tcPr>
            <w:tcW w:w="5881" w:type="dxa"/>
            <w:gridSpan w:val="3"/>
            <w:tcBorders>
              <w:top w:val="nil"/>
              <w:left w:val="nil"/>
              <w:bottom w:val="single" w:color="000000" w:sz="4" w:space="0"/>
              <w:right w:val="single" w:color="auto" w:sz="4" w:space="0"/>
              <w:tl2br w:val="nil"/>
              <w:tr2bl w:val="nil"/>
            </w:tcBorders>
            <w:vAlign w:val="center"/>
          </w:tcPr>
          <w:p w14:paraId="480BE52C">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评议细则</w:t>
            </w:r>
          </w:p>
        </w:tc>
        <w:tc>
          <w:tcPr>
            <w:tcW w:w="708" w:type="dxa"/>
            <w:tcBorders>
              <w:top w:val="nil"/>
              <w:left w:val="single" w:color="auto" w:sz="4" w:space="0"/>
              <w:bottom w:val="single" w:color="auto" w:sz="4" w:space="0"/>
              <w:right w:val="single" w:color="auto" w:sz="4" w:space="0"/>
              <w:tl2br w:val="nil"/>
              <w:tr2bl w:val="nil"/>
            </w:tcBorders>
            <w:vAlign w:val="center"/>
          </w:tcPr>
          <w:p w14:paraId="3164FFA8">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总分</w:t>
            </w:r>
          </w:p>
        </w:tc>
        <w:tc>
          <w:tcPr>
            <w:tcW w:w="1044" w:type="dxa"/>
            <w:tcBorders>
              <w:top w:val="nil"/>
              <w:left w:val="single" w:color="auto" w:sz="4" w:space="0"/>
              <w:bottom w:val="single" w:color="auto" w:sz="4" w:space="0"/>
              <w:right w:val="single" w:color="000000" w:sz="4" w:space="0"/>
              <w:tl2br w:val="nil"/>
              <w:tr2bl w:val="nil"/>
            </w:tcBorders>
            <w:vAlign w:val="center"/>
          </w:tcPr>
          <w:p w14:paraId="238B6FAF">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得分</w:t>
            </w:r>
          </w:p>
        </w:tc>
      </w:tr>
      <w:tr w14:paraId="4A45A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trPr>
        <w:tc>
          <w:tcPr>
            <w:tcW w:w="1296" w:type="dxa"/>
            <w:vMerge w:val="restart"/>
            <w:tcBorders>
              <w:top w:val="single" w:color="000000" w:sz="4" w:space="0"/>
              <w:left w:val="single" w:color="000000" w:sz="4" w:space="0"/>
              <w:bottom w:val="nil"/>
              <w:right w:val="single" w:color="000000" w:sz="4" w:space="0"/>
              <w:tl2br w:val="nil"/>
              <w:tr2bl w:val="nil"/>
            </w:tcBorders>
            <w:vAlign w:val="center"/>
          </w:tcPr>
          <w:p w14:paraId="29ED18DB">
            <w:pPr>
              <w:rPr>
                <w:rFonts w:hint="eastAsia" w:ascii="宋体" w:eastAsia="宋体" w:cs="宋体"/>
                <w:color w:val="auto"/>
                <w:highlight w:val="none"/>
                <w:lang w:eastAsia="zh-CN"/>
              </w:rPr>
            </w:pPr>
            <w:r>
              <w:rPr>
                <w:rFonts w:hint="eastAsia" w:ascii="宋体" w:eastAsia="宋体" w:cs="宋体"/>
                <w:color w:val="auto"/>
                <w:highlight w:val="none"/>
                <w:lang w:eastAsia="zh-CN"/>
              </w:rPr>
              <w:t>供货质量（</w:t>
            </w:r>
            <w:r>
              <w:rPr>
                <w:rFonts w:hint="eastAsia" w:ascii="宋体" w:eastAsia="宋体" w:cs="宋体"/>
                <w:color w:val="auto"/>
                <w:highlight w:val="none"/>
                <w:lang w:val="en-US" w:eastAsia="zh-CN"/>
              </w:rPr>
              <w:t>60分</w:t>
            </w:r>
            <w:r>
              <w:rPr>
                <w:rFonts w:hint="eastAsia" w:ascii="宋体" w:eastAsia="宋体" w:cs="宋体"/>
                <w:color w:val="auto"/>
                <w:highlight w:val="none"/>
                <w:lang w:eastAsia="zh-CN"/>
              </w:rPr>
              <w:t>）</w:t>
            </w:r>
          </w:p>
        </w:tc>
        <w:tc>
          <w:tcPr>
            <w:tcW w:w="6609" w:type="dxa"/>
            <w:gridSpan w:val="4"/>
            <w:tcBorders>
              <w:top w:val="single" w:color="000000" w:sz="4" w:space="0"/>
              <w:left w:val="nil"/>
              <w:bottom w:val="single" w:color="auto" w:sz="4" w:space="0"/>
              <w:right w:val="single" w:color="auto" w:sz="4" w:space="0"/>
              <w:tl2br w:val="nil"/>
              <w:tr2bl w:val="nil"/>
            </w:tcBorders>
            <w:vAlign w:val="center"/>
          </w:tcPr>
          <w:p w14:paraId="6EEE8A11">
            <w:pPr>
              <w:spacing w:line="240" w:lineRule="auto"/>
              <w:rPr>
                <w:rFonts w:hint="eastAsia" w:ascii="宋体" w:eastAsia="宋体" w:cs="宋体"/>
                <w:color w:val="auto"/>
                <w:kern w:val="0"/>
                <w:szCs w:val="21"/>
                <w:highlight w:val="none"/>
                <w:lang w:eastAsia="zh-CN"/>
              </w:rPr>
            </w:pPr>
            <w:r>
              <w:rPr>
                <w:rFonts w:ascii="宋体" w:eastAsia="宋体" w:cs="宋体"/>
                <w:color w:val="auto"/>
                <w:kern w:val="0"/>
                <w:szCs w:val="21"/>
                <w:highlight w:val="none"/>
                <w:lang w:eastAsia="zh-CN"/>
              </w:rPr>
              <w:t>是否按照采购单位的需求提供产品（错送或缺少每次扣一分，扣完为止）。</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2C51BA58">
            <w:pPr>
              <w:spacing w:line="240" w:lineRule="auto"/>
              <w:jc w:val="center"/>
              <w:rPr>
                <w:rFonts w:ascii="宋体" w:eastAsia="宋体" w:cs="宋体"/>
                <w:color w:val="auto"/>
                <w:kern w:val="0"/>
                <w:szCs w:val="21"/>
                <w:highlight w:val="none"/>
                <w:lang w:val="en-US" w:eastAsia="zh-CN"/>
              </w:rPr>
            </w:pPr>
            <w:r>
              <w:rPr>
                <w:rFonts w:ascii="宋体" w:eastAsia="宋体" w:cs="宋体"/>
                <w:color w:val="auto"/>
                <w:kern w:val="0"/>
                <w:szCs w:val="21"/>
                <w:highlight w:val="none"/>
                <w:lang w:val="en-US" w:eastAsia="zh-CN"/>
              </w:rPr>
              <w:t>10</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4B313C0B">
            <w:pPr>
              <w:spacing w:line="240" w:lineRule="auto"/>
              <w:jc w:val="center"/>
              <w:rPr>
                <w:rFonts w:hint="eastAsia" w:ascii="宋体" w:eastAsia="宋体" w:cs="宋体"/>
                <w:color w:val="auto"/>
                <w:kern w:val="0"/>
                <w:szCs w:val="21"/>
                <w:highlight w:val="none"/>
                <w:lang w:val="en-US" w:eastAsia="zh-CN"/>
              </w:rPr>
            </w:pPr>
          </w:p>
        </w:tc>
      </w:tr>
      <w:tr w14:paraId="1127B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296" w:type="dxa"/>
            <w:vMerge w:val="continue"/>
            <w:tcBorders>
              <w:top w:val="nil"/>
              <w:left w:val="single" w:color="000000" w:sz="4" w:space="0"/>
              <w:bottom w:val="nil"/>
              <w:right w:val="single" w:color="000000" w:sz="4" w:space="0"/>
              <w:tl2br w:val="nil"/>
              <w:tr2bl w:val="nil"/>
            </w:tcBorders>
            <w:vAlign w:val="center"/>
          </w:tcPr>
          <w:p w14:paraId="482F3178">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13FE38A9">
            <w:pPr>
              <w:spacing w:line="240" w:lineRule="auto"/>
              <w:rPr>
                <w:rFonts w:ascii="宋体" w:cs="宋体"/>
                <w:color w:val="auto"/>
                <w:kern w:val="0"/>
                <w:szCs w:val="21"/>
                <w:highlight w:val="none"/>
              </w:rPr>
            </w:pPr>
            <w:r>
              <w:rPr>
                <w:rFonts w:hint="eastAsia" w:ascii="宋体" w:cs="宋体"/>
                <w:color w:val="auto"/>
                <w:kern w:val="0"/>
                <w:szCs w:val="21"/>
                <w:highlight w:val="none"/>
              </w:rPr>
              <w:t>是否按时向采购单位提供产地质检部门质量抽检报告（散装产品有质量合格证明、检疫证、检测报告）每次缺一项扣1分，扣完为止。</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4EBE4540">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10</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7AB15765">
            <w:pPr>
              <w:spacing w:line="240" w:lineRule="auto"/>
              <w:jc w:val="center"/>
              <w:rPr>
                <w:rFonts w:hint="eastAsia" w:ascii="宋体" w:eastAsia="宋体" w:cs="宋体"/>
                <w:color w:val="auto"/>
                <w:kern w:val="0"/>
                <w:szCs w:val="21"/>
                <w:highlight w:val="none"/>
                <w:lang w:val="en-US" w:eastAsia="zh-CN"/>
              </w:rPr>
            </w:pPr>
          </w:p>
        </w:tc>
      </w:tr>
      <w:tr w14:paraId="0F421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1296" w:type="dxa"/>
            <w:vMerge w:val="continue"/>
            <w:tcBorders>
              <w:top w:val="nil"/>
              <w:left w:val="single" w:color="000000" w:sz="4" w:space="0"/>
              <w:bottom w:val="nil"/>
              <w:right w:val="single" w:color="000000" w:sz="4" w:space="0"/>
              <w:tl2br w:val="nil"/>
              <w:tr2bl w:val="nil"/>
            </w:tcBorders>
            <w:vAlign w:val="center"/>
          </w:tcPr>
          <w:p w14:paraId="5FDC2A11">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75713B1B">
            <w:pPr>
              <w:spacing w:line="240" w:lineRule="auto"/>
              <w:rPr>
                <w:rFonts w:ascii="宋体" w:cs="宋体"/>
                <w:color w:val="auto"/>
                <w:kern w:val="0"/>
                <w:szCs w:val="21"/>
                <w:highlight w:val="none"/>
              </w:rPr>
            </w:pPr>
            <w:r>
              <w:rPr>
                <w:rFonts w:hint="eastAsia" w:ascii="宋体" w:cs="宋体"/>
                <w:color w:val="auto"/>
                <w:kern w:val="0"/>
                <w:szCs w:val="21"/>
                <w:highlight w:val="none"/>
              </w:rPr>
              <w:t>是否按时向采购单位提供分批次厂内自检报告（每次缺一项扣1分，扣完为止）。</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50D6A6C9">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10</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60BF4044">
            <w:pPr>
              <w:spacing w:line="240" w:lineRule="auto"/>
              <w:jc w:val="center"/>
              <w:rPr>
                <w:rFonts w:hint="eastAsia" w:ascii="宋体" w:eastAsia="宋体" w:cs="宋体"/>
                <w:color w:val="auto"/>
                <w:kern w:val="0"/>
                <w:szCs w:val="21"/>
                <w:highlight w:val="none"/>
                <w:lang w:val="en-US" w:eastAsia="zh-CN"/>
              </w:rPr>
            </w:pPr>
          </w:p>
        </w:tc>
      </w:tr>
      <w:tr w14:paraId="259769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5" w:hRule="atLeast"/>
        </w:trPr>
        <w:tc>
          <w:tcPr>
            <w:tcW w:w="1296" w:type="dxa"/>
            <w:vMerge w:val="continue"/>
            <w:tcBorders>
              <w:top w:val="nil"/>
              <w:left w:val="single" w:color="000000" w:sz="4" w:space="0"/>
              <w:bottom w:val="nil"/>
              <w:right w:val="single" w:color="000000" w:sz="4" w:space="0"/>
              <w:tl2br w:val="nil"/>
              <w:tr2bl w:val="nil"/>
            </w:tcBorders>
            <w:vAlign w:val="center"/>
          </w:tcPr>
          <w:p w14:paraId="388A337F">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4080C44C">
            <w:pPr>
              <w:spacing w:line="240" w:lineRule="auto"/>
              <w:rPr>
                <w:rFonts w:ascii="宋体" w:cs="宋体"/>
                <w:color w:val="auto"/>
                <w:kern w:val="0"/>
                <w:szCs w:val="21"/>
                <w:highlight w:val="none"/>
              </w:rPr>
            </w:pPr>
            <w:r>
              <w:rPr>
                <w:rFonts w:hint="eastAsia" w:ascii="宋体" w:cs="宋体"/>
                <w:color w:val="auto"/>
                <w:kern w:val="0"/>
                <w:szCs w:val="21"/>
                <w:highlight w:val="none"/>
              </w:rPr>
              <w:t>向采购单位提供的产品</w:t>
            </w:r>
            <w:r>
              <w:rPr>
                <w:rFonts w:hint="eastAsia" w:ascii="宋体" w:cs="宋体"/>
                <w:color w:val="auto"/>
                <w:kern w:val="0"/>
                <w:szCs w:val="21"/>
                <w:highlight w:val="none"/>
                <w:lang w:eastAsia="zh-CN"/>
              </w:rPr>
              <w:t>是否符合食品安全标准</w:t>
            </w:r>
            <w:r>
              <w:rPr>
                <w:rFonts w:hint="eastAsia" w:ascii="宋体" w:cs="宋体"/>
                <w:color w:val="auto"/>
                <w:kern w:val="0"/>
                <w:szCs w:val="21"/>
                <w:highlight w:val="none"/>
              </w:rPr>
              <w:t>（</w:t>
            </w:r>
            <w:r>
              <w:rPr>
                <w:rFonts w:hint="eastAsia" w:ascii="宋体" w:cs="宋体"/>
                <w:color w:val="auto"/>
                <w:kern w:val="0"/>
                <w:szCs w:val="21"/>
                <w:highlight w:val="none"/>
                <w:lang w:eastAsia="zh-CN"/>
              </w:rPr>
              <w:t>食品名称、净含量、生产日期、成分或配料表、生产经营者的名称地址、保质期</w:t>
            </w:r>
            <w:r>
              <w:rPr>
                <w:rFonts w:hint="eastAsia" w:ascii="宋体" w:cs="宋体"/>
                <w:color w:val="auto"/>
                <w:kern w:val="0"/>
                <w:szCs w:val="21"/>
                <w:highlight w:val="none"/>
              </w:rPr>
              <w:t>等）（每次缺一项扣1分，扣完为止）。</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29644068">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10</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580D211C">
            <w:pPr>
              <w:spacing w:line="240" w:lineRule="auto"/>
              <w:jc w:val="center"/>
              <w:rPr>
                <w:rFonts w:hint="eastAsia" w:ascii="宋体" w:eastAsia="宋体" w:cs="宋体"/>
                <w:color w:val="auto"/>
                <w:kern w:val="0"/>
                <w:szCs w:val="21"/>
                <w:highlight w:val="none"/>
                <w:lang w:val="en-US" w:eastAsia="zh-CN"/>
              </w:rPr>
            </w:pPr>
          </w:p>
        </w:tc>
      </w:tr>
      <w:tr w14:paraId="1F783D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1296" w:type="dxa"/>
            <w:vMerge w:val="continue"/>
            <w:tcBorders>
              <w:top w:val="nil"/>
              <w:left w:val="single" w:color="000000" w:sz="4" w:space="0"/>
              <w:bottom w:val="nil"/>
              <w:right w:val="single" w:color="000000" w:sz="4" w:space="0"/>
              <w:tl2br w:val="nil"/>
              <w:tr2bl w:val="nil"/>
            </w:tcBorders>
            <w:vAlign w:val="center"/>
          </w:tcPr>
          <w:p w14:paraId="56512A13">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3551CE2E">
            <w:pPr>
              <w:spacing w:line="240" w:lineRule="auto"/>
              <w:rPr>
                <w:rFonts w:ascii="宋体" w:cs="宋体"/>
                <w:color w:val="auto"/>
                <w:kern w:val="0"/>
                <w:szCs w:val="21"/>
                <w:highlight w:val="none"/>
              </w:rPr>
            </w:pPr>
            <w:r>
              <w:rPr>
                <w:rFonts w:hint="eastAsia" w:ascii="宋体" w:cs="宋体"/>
                <w:color w:val="auto"/>
                <w:kern w:val="0"/>
                <w:szCs w:val="21"/>
                <w:highlight w:val="none"/>
                <w:lang w:eastAsia="zh-CN"/>
              </w:rPr>
              <w:t>提供的食材是否符合</w:t>
            </w:r>
            <w:r>
              <w:rPr>
                <w:rFonts w:hint="eastAsia" w:ascii="宋体" w:cs="宋体"/>
                <w:color w:val="auto"/>
                <w:kern w:val="0"/>
                <w:szCs w:val="21"/>
                <w:highlight w:val="none"/>
              </w:rPr>
              <w:t>采购单位</w:t>
            </w:r>
            <w:r>
              <w:rPr>
                <w:rFonts w:hint="eastAsia" w:ascii="宋体" w:cs="宋体"/>
                <w:color w:val="auto"/>
                <w:kern w:val="0"/>
                <w:szCs w:val="21"/>
                <w:highlight w:val="none"/>
                <w:lang w:eastAsia="zh-CN"/>
              </w:rPr>
              <w:t>的质量要求</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2E5321B1">
            <w:pPr>
              <w:spacing w:line="240" w:lineRule="auto"/>
              <w:jc w:val="center"/>
              <w:rPr>
                <w:rFonts w:ascii="宋体" w:cs="宋体"/>
                <w:color w:val="auto"/>
                <w:kern w:val="0"/>
                <w:szCs w:val="21"/>
                <w:highlight w:val="none"/>
              </w:rPr>
            </w:pPr>
            <w:r>
              <w:rPr>
                <w:rFonts w:hint="eastAsia" w:ascii="宋体" w:cs="宋体"/>
                <w:color w:val="auto"/>
                <w:kern w:val="0"/>
                <w:szCs w:val="21"/>
                <w:highlight w:val="none"/>
                <w:lang w:val="en-US" w:eastAsia="zh-CN"/>
              </w:rPr>
              <w:t>1</w:t>
            </w:r>
            <w:r>
              <w:rPr>
                <w:rFonts w:hint="eastAsia" w:ascii="宋体" w:cs="宋体"/>
                <w:color w:val="auto"/>
                <w:kern w:val="0"/>
                <w:szCs w:val="21"/>
                <w:highlight w:val="none"/>
              </w:rPr>
              <w:t>5</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339BBEDB">
            <w:pPr>
              <w:spacing w:line="240" w:lineRule="auto"/>
              <w:jc w:val="center"/>
              <w:rPr>
                <w:rFonts w:ascii="宋体" w:eastAsia="宋体" w:cs="宋体"/>
                <w:color w:val="auto"/>
                <w:kern w:val="0"/>
                <w:szCs w:val="21"/>
                <w:highlight w:val="none"/>
                <w:lang w:val="en-US" w:eastAsia="zh-CN"/>
              </w:rPr>
            </w:pPr>
          </w:p>
        </w:tc>
      </w:tr>
      <w:tr w14:paraId="48B38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5" w:hRule="atLeast"/>
        </w:trPr>
        <w:tc>
          <w:tcPr>
            <w:tcW w:w="1296" w:type="dxa"/>
            <w:vMerge w:val="continue"/>
            <w:tcBorders>
              <w:top w:val="nil"/>
              <w:left w:val="single" w:color="000000" w:sz="4" w:space="0"/>
              <w:bottom w:val="nil"/>
              <w:right w:val="single" w:color="000000" w:sz="4" w:space="0"/>
              <w:tl2br w:val="nil"/>
              <w:tr2bl w:val="nil"/>
            </w:tcBorders>
            <w:vAlign w:val="center"/>
          </w:tcPr>
          <w:p w14:paraId="199B92A1">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581C5516">
            <w:pPr>
              <w:spacing w:line="240" w:lineRule="auto"/>
              <w:rPr>
                <w:rFonts w:hint="eastAsia" w:ascii="宋体" w:eastAsia="宋体" w:cs="宋体"/>
                <w:color w:val="auto"/>
                <w:kern w:val="0"/>
                <w:szCs w:val="21"/>
                <w:highlight w:val="none"/>
                <w:lang w:eastAsia="zh-CN"/>
              </w:rPr>
            </w:pPr>
            <w:r>
              <w:rPr>
                <w:rFonts w:hint="eastAsia" w:ascii="宋体" w:cs="宋体"/>
                <w:color w:val="auto"/>
                <w:kern w:val="0"/>
                <w:szCs w:val="21"/>
                <w:highlight w:val="none"/>
              </w:rPr>
              <w:t>是否向采购单位提供要素齐全的销售凭证</w:t>
            </w:r>
            <w:r>
              <w:rPr>
                <w:rFonts w:hint="eastAsia" w:ascii="宋体" w:cs="宋体"/>
                <w:color w:val="auto"/>
                <w:kern w:val="0"/>
                <w:szCs w:val="21"/>
                <w:highlight w:val="none"/>
                <w:lang w:eastAsia="zh-CN"/>
              </w:rPr>
              <w:t>（</w:t>
            </w:r>
            <w:r>
              <w:rPr>
                <w:rFonts w:hint="eastAsia" w:ascii="宋体" w:cs="宋体"/>
                <w:color w:val="auto"/>
                <w:kern w:val="0"/>
                <w:szCs w:val="21"/>
                <w:highlight w:val="none"/>
                <w:lang w:val="en-US" w:eastAsia="zh-CN"/>
              </w:rPr>
              <w:t>每次扣1分，扣完为止</w:t>
            </w:r>
            <w:r>
              <w:rPr>
                <w:rFonts w:hint="eastAsia" w:ascii="宋体" w:cs="宋体"/>
                <w:color w:val="auto"/>
                <w:kern w:val="0"/>
                <w:szCs w:val="21"/>
                <w:highlight w:val="none"/>
                <w:lang w:eastAsia="zh-CN"/>
              </w:rPr>
              <w:t>）</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05DCF66B">
            <w:pPr>
              <w:spacing w:line="240" w:lineRule="auto"/>
              <w:jc w:val="center"/>
              <w:rPr>
                <w:rFonts w:ascii="宋体" w:cs="宋体"/>
                <w:color w:val="auto"/>
                <w:kern w:val="0"/>
                <w:szCs w:val="21"/>
                <w:highlight w:val="none"/>
              </w:rPr>
            </w:pPr>
            <w:r>
              <w:rPr>
                <w:rFonts w:ascii="宋体" w:cs="宋体"/>
                <w:color w:val="auto"/>
                <w:kern w:val="0"/>
                <w:szCs w:val="21"/>
                <w:highlight w:val="none"/>
              </w:rPr>
              <w:t>4</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0FDBF128">
            <w:pPr>
              <w:spacing w:line="240" w:lineRule="auto"/>
              <w:jc w:val="center"/>
              <w:rPr>
                <w:rFonts w:hint="eastAsia" w:ascii="宋体" w:eastAsia="宋体" w:cs="宋体"/>
                <w:color w:val="auto"/>
                <w:kern w:val="0"/>
                <w:szCs w:val="21"/>
                <w:highlight w:val="none"/>
                <w:lang w:val="en-US" w:eastAsia="zh-CN"/>
              </w:rPr>
            </w:pPr>
          </w:p>
        </w:tc>
      </w:tr>
      <w:tr w14:paraId="21EEDC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1296" w:type="dxa"/>
            <w:vMerge w:val="continue"/>
            <w:tcBorders>
              <w:top w:val="nil"/>
              <w:left w:val="single" w:color="000000" w:sz="4" w:space="0"/>
              <w:bottom w:val="single" w:color="auto" w:sz="4" w:space="0"/>
              <w:right w:val="single" w:color="000000" w:sz="4" w:space="0"/>
              <w:tl2br w:val="nil"/>
              <w:tr2bl w:val="nil"/>
            </w:tcBorders>
            <w:vAlign w:val="center"/>
          </w:tcPr>
          <w:p w14:paraId="1A2366AA">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084157EB">
            <w:pPr>
              <w:spacing w:line="240" w:lineRule="auto"/>
              <w:rPr>
                <w:rFonts w:ascii="宋体" w:cs="宋体"/>
                <w:color w:val="auto"/>
                <w:kern w:val="0"/>
                <w:szCs w:val="21"/>
                <w:highlight w:val="none"/>
              </w:rPr>
            </w:pPr>
            <w:r>
              <w:rPr>
                <w:rFonts w:hint="eastAsia" w:ascii="宋体" w:cs="宋体"/>
                <w:color w:val="auto"/>
                <w:kern w:val="0"/>
                <w:szCs w:val="21"/>
                <w:highlight w:val="none"/>
              </w:rPr>
              <w:t>供货商与采购单位及时对帐，票据规范。</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266E37A7">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1</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1E42219F">
            <w:pPr>
              <w:spacing w:line="240" w:lineRule="auto"/>
              <w:jc w:val="center"/>
              <w:rPr>
                <w:rFonts w:hint="eastAsia" w:ascii="宋体" w:eastAsia="宋体" w:cs="宋体"/>
                <w:color w:val="auto"/>
                <w:kern w:val="0"/>
                <w:szCs w:val="21"/>
                <w:highlight w:val="none"/>
                <w:lang w:val="en-US" w:eastAsia="zh-CN"/>
              </w:rPr>
            </w:pPr>
          </w:p>
        </w:tc>
      </w:tr>
      <w:tr w14:paraId="65564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trPr>
        <w:tc>
          <w:tcPr>
            <w:tcW w:w="1296" w:type="dxa"/>
            <w:tcBorders>
              <w:top w:val="single" w:color="auto" w:sz="4" w:space="0"/>
              <w:left w:val="single" w:color="000000" w:sz="4" w:space="0"/>
              <w:bottom w:val="nil"/>
              <w:right w:val="single" w:color="000000" w:sz="4" w:space="0"/>
              <w:tl2br w:val="nil"/>
              <w:tr2bl w:val="nil"/>
            </w:tcBorders>
            <w:vAlign w:val="center"/>
          </w:tcPr>
          <w:p w14:paraId="3BAA7149">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宋体" w:cs="宋体"/>
                <w:color w:val="auto"/>
                <w:kern w:val="0"/>
                <w:szCs w:val="21"/>
                <w:highlight w:val="none"/>
              </w:rPr>
            </w:pPr>
            <w:r>
              <w:rPr>
                <w:rFonts w:hint="eastAsia" w:ascii="宋体" w:cs="宋体"/>
                <w:color w:val="auto"/>
                <w:kern w:val="0"/>
                <w:szCs w:val="21"/>
                <w:highlight w:val="none"/>
              </w:rPr>
              <w:t>产品价格</w:t>
            </w:r>
          </w:p>
          <w:p w14:paraId="47C896CC">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宋体" w:cs="宋体"/>
                <w:color w:val="auto"/>
                <w:kern w:val="0"/>
                <w:szCs w:val="21"/>
                <w:highlight w:val="none"/>
              </w:rPr>
            </w:pPr>
            <w:r>
              <w:rPr>
                <w:rFonts w:hint="eastAsia" w:ascii="宋体" w:cs="宋体"/>
                <w:color w:val="auto"/>
                <w:kern w:val="0"/>
                <w:szCs w:val="21"/>
                <w:highlight w:val="none"/>
              </w:rPr>
              <w:t>(</w:t>
            </w:r>
            <w:r>
              <w:rPr>
                <w:rFonts w:hint="eastAsia" w:ascii="宋体" w:cs="宋体"/>
                <w:color w:val="auto"/>
                <w:kern w:val="0"/>
                <w:szCs w:val="21"/>
                <w:highlight w:val="none"/>
                <w:lang w:val="en-US" w:eastAsia="zh-CN"/>
              </w:rPr>
              <w:t>3</w:t>
            </w:r>
            <w:r>
              <w:rPr>
                <w:rFonts w:hint="eastAsia" w:ascii="宋体" w:cs="宋体"/>
                <w:color w:val="auto"/>
                <w:kern w:val="0"/>
                <w:szCs w:val="21"/>
                <w:highlight w:val="none"/>
              </w:rPr>
              <w:t>0分)</w:t>
            </w: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5A0A5A03">
            <w:pPr>
              <w:spacing w:line="240" w:lineRule="auto"/>
              <w:rPr>
                <w:rFonts w:ascii="宋体" w:eastAsia="宋体" w:cs="宋体"/>
                <w:color w:val="auto"/>
                <w:kern w:val="0"/>
                <w:szCs w:val="21"/>
                <w:highlight w:val="none"/>
                <w:lang w:val="en-US" w:eastAsia="zh-CN"/>
              </w:rPr>
            </w:pPr>
            <w:r>
              <w:rPr>
                <w:rFonts w:hint="eastAsia" w:ascii="宋体" w:cs="宋体"/>
                <w:color w:val="auto"/>
                <w:kern w:val="0"/>
                <w:szCs w:val="21"/>
                <w:highlight w:val="none"/>
              </w:rPr>
              <w:t>产品价格是否高</w:t>
            </w:r>
            <w:r>
              <w:rPr>
                <w:rFonts w:hint="eastAsia" w:ascii="宋体" w:cs="宋体"/>
                <w:color w:val="auto"/>
                <w:kern w:val="0"/>
                <w:szCs w:val="21"/>
                <w:highlight w:val="none"/>
                <w:lang w:val="en-US" w:eastAsia="zh-CN"/>
              </w:rPr>
              <w:t>于</w:t>
            </w:r>
            <w:r>
              <w:rPr>
                <w:rFonts w:hint="eastAsia" w:ascii="宋体" w:cs="宋体"/>
                <w:color w:val="auto"/>
                <w:kern w:val="0"/>
                <w:szCs w:val="21"/>
                <w:highlight w:val="none"/>
              </w:rPr>
              <w:t>建德市新安江主要农贸市场零售</w:t>
            </w:r>
            <w:r>
              <w:rPr>
                <w:rFonts w:hint="eastAsia" w:ascii="宋体" w:cs="宋体"/>
                <w:color w:val="auto"/>
                <w:kern w:val="0"/>
                <w:szCs w:val="21"/>
                <w:highlight w:val="none"/>
                <w:lang w:eastAsia="zh-CN"/>
              </w:rPr>
              <w:t>价，</w:t>
            </w:r>
            <w:r>
              <w:rPr>
                <w:rFonts w:hint="eastAsia" w:ascii="宋体" w:cs="宋体"/>
                <w:color w:val="auto"/>
                <w:kern w:val="0"/>
                <w:szCs w:val="21"/>
                <w:highlight w:val="none"/>
                <w:lang w:val="en-US" w:eastAsia="zh-CN"/>
              </w:rPr>
              <w:t>每高一次扣1分，扣完为止。</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59D5607D">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30</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5CA6F90F">
            <w:pPr>
              <w:spacing w:line="240" w:lineRule="auto"/>
              <w:jc w:val="center"/>
              <w:rPr>
                <w:rFonts w:ascii="宋体" w:eastAsia="宋体" w:cs="宋体"/>
                <w:color w:val="auto"/>
                <w:kern w:val="0"/>
                <w:szCs w:val="21"/>
                <w:highlight w:val="none"/>
                <w:lang w:val="en-US" w:eastAsia="zh-CN"/>
              </w:rPr>
            </w:pPr>
          </w:p>
        </w:tc>
      </w:tr>
      <w:tr w14:paraId="48CFB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1296" w:type="dxa"/>
            <w:vMerge w:val="restart"/>
            <w:tcBorders>
              <w:top w:val="single" w:color="auto" w:sz="4" w:space="0"/>
              <w:left w:val="single" w:color="000000" w:sz="4" w:space="0"/>
              <w:bottom w:val="nil"/>
              <w:right w:val="single" w:color="000000" w:sz="4" w:space="0"/>
              <w:tl2br w:val="nil"/>
              <w:tr2bl w:val="nil"/>
            </w:tcBorders>
            <w:vAlign w:val="center"/>
          </w:tcPr>
          <w:p w14:paraId="5A11FFF1">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宋体" w:cs="宋体"/>
                <w:color w:val="auto"/>
                <w:kern w:val="0"/>
                <w:szCs w:val="21"/>
                <w:highlight w:val="none"/>
              </w:rPr>
            </w:pPr>
            <w:r>
              <w:rPr>
                <w:rFonts w:hint="eastAsia" w:ascii="宋体" w:cs="宋体"/>
                <w:color w:val="auto"/>
                <w:kern w:val="0"/>
                <w:szCs w:val="21"/>
                <w:highlight w:val="none"/>
              </w:rPr>
              <w:t>服务质量</w:t>
            </w:r>
          </w:p>
          <w:p w14:paraId="43998BC2">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ascii="宋体" w:cs="宋体"/>
                <w:color w:val="auto"/>
                <w:kern w:val="0"/>
                <w:szCs w:val="21"/>
                <w:highlight w:val="none"/>
              </w:rPr>
            </w:pPr>
            <w:r>
              <w:rPr>
                <w:rFonts w:hint="eastAsia" w:ascii="宋体" w:cs="宋体"/>
                <w:color w:val="auto"/>
                <w:kern w:val="0"/>
                <w:szCs w:val="21"/>
                <w:highlight w:val="none"/>
              </w:rPr>
              <w:t>(</w:t>
            </w:r>
            <w:r>
              <w:rPr>
                <w:rFonts w:hint="eastAsia" w:ascii="宋体" w:cs="宋体"/>
                <w:color w:val="auto"/>
                <w:kern w:val="0"/>
                <w:szCs w:val="21"/>
                <w:highlight w:val="none"/>
                <w:lang w:val="en-US" w:eastAsia="zh-CN"/>
              </w:rPr>
              <w:t>10</w:t>
            </w:r>
            <w:r>
              <w:rPr>
                <w:rFonts w:hint="eastAsia" w:ascii="宋体" w:cs="宋体"/>
                <w:color w:val="auto"/>
                <w:kern w:val="0"/>
                <w:szCs w:val="21"/>
                <w:highlight w:val="none"/>
              </w:rPr>
              <w:t xml:space="preserve">分) </w:t>
            </w: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7DC10051">
            <w:pPr>
              <w:spacing w:line="240" w:lineRule="auto"/>
              <w:rPr>
                <w:rFonts w:hint="eastAsia" w:ascii="宋体" w:eastAsia="宋体" w:cs="宋体"/>
                <w:color w:val="auto"/>
                <w:kern w:val="0"/>
                <w:szCs w:val="21"/>
                <w:highlight w:val="none"/>
                <w:lang w:eastAsia="zh-CN"/>
              </w:rPr>
            </w:pPr>
            <w:r>
              <w:rPr>
                <w:rFonts w:hint="eastAsia" w:ascii="宋体" w:cs="宋体"/>
                <w:color w:val="auto"/>
                <w:kern w:val="0"/>
                <w:szCs w:val="21"/>
                <w:highlight w:val="none"/>
              </w:rPr>
              <w:t>是否按时送货，是否将货物送到合同约定的地点</w:t>
            </w:r>
            <w:r>
              <w:rPr>
                <w:rFonts w:hint="eastAsia" w:ascii="宋体" w:cs="宋体"/>
                <w:color w:val="auto"/>
                <w:kern w:val="0"/>
                <w:szCs w:val="21"/>
                <w:highlight w:val="none"/>
                <w:lang w:eastAsia="zh-CN"/>
              </w:rPr>
              <w:t>。</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4E553503">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5</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6DE7ADBE">
            <w:pPr>
              <w:spacing w:line="240" w:lineRule="auto"/>
              <w:jc w:val="center"/>
              <w:rPr>
                <w:rFonts w:hint="eastAsia" w:ascii="宋体" w:eastAsia="宋体" w:cs="宋体"/>
                <w:color w:val="auto"/>
                <w:kern w:val="0"/>
                <w:szCs w:val="21"/>
                <w:highlight w:val="none"/>
                <w:lang w:val="en-US" w:eastAsia="zh-CN"/>
              </w:rPr>
            </w:pPr>
          </w:p>
        </w:tc>
      </w:tr>
      <w:tr w14:paraId="166F5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1296" w:type="dxa"/>
            <w:vMerge w:val="continue"/>
            <w:tcBorders>
              <w:top w:val="nil"/>
              <w:left w:val="single" w:color="000000" w:sz="4" w:space="0"/>
              <w:bottom w:val="single" w:color="auto" w:sz="4" w:space="0"/>
              <w:right w:val="single" w:color="000000" w:sz="4" w:space="0"/>
              <w:tl2br w:val="nil"/>
              <w:tr2bl w:val="nil"/>
            </w:tcBorders>
            <w:vAlign w:val="center"/>
          </w:tcPr>
          <w:p w14:paraId="60DB651C">
            <w:pPr>
              <w:rPr>
                <w:color w:val="auto"/>
                <w:highlight w:val="none"/>
              </w:rPr>
            </w:pPr>
          </w:p>
        </w:tc>
        <w:tc>
          <w:tcPr>
            <w:tcW w:w="6609" w:type="dxa"/>
            <w:gridSpan w:val="4"/>
            <w:tcBorders>
              <w:top w:val="single" w:color="auto" w:sz="4" w:space="0"/>
              <w:left w:val="nil"/>
              <w:bottom w:val="single" w:color="auto" w:sz="4" w:space="0"/>
              <w:right w:val="single" w:color="auto" w:sz="4" w:space="0"/>
              <w:tl2br w:val="nil"/>
              <w:tr2bl w:val="nil"/>
            </w:tcBorders>
            <w:vAlign w:val="center"/>
          </w:tcPr>
          <w:p w14:paraId="5CD6BAFA">
            <w:pPr>
              <w:spacing w:line="240" w:lineRule="auto"/>
              <w:rPr>
                <w:rFonts w:ascii="宋体" w:cs="宋体"/>
                <w:color w:val="auto"/>
                <w:kern w:val="0"/>
                <w:szCs w:val="21"/>
                <w:highlight w:val="none"/>
              </w:rPr>
            </w:pPr>
            <w:r>
              <w:rPr>
                <w:rFonts w:hint="eastAsia" w:ascii="宋体" w:cs="宋体"/>
                <w:color w:val="auto"/>
                <w:kern w:val="0"/>
                <w:szCs w:val="21"/>
                <w:highlight w:val="none"/>
              </w:rPr>
              <w:t>每</w:t>
            </w:r>
            <w:r>
              <w:rPr>
                <w:rFonts w:hint="eastAsia" w:ascii="宋体" w:cs="宋体"/>
                <w:color w:val="auto"/>
                <w:kern w:val="0"/>
                <w:szCs w:val="21"/>
                <w:highlight w:val="none"/>
                <w:lang w:val="en-US" w:eastAsia="zh-CN"/>
              </w:rPr>
              <w:t>月</w:t>
            </w:r>
            <w:r>
              <w:rPr>
                <w:rFonts w:hint="eastAsia" w:ascii="宋体" w:cs="宋体"/>
                <w:color w:val="auto"/>
                <w:kern w:val="0"/>
                <w:szCs w:val="21"/>
                <w:highlight w:val="none"/>
              </w:rPr>
              <w:t>是否到食堂定期回访</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0CD8B6B9">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5</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0A0BD634">
            <w:pPr>
              <w:spacing w:line="240" w:lineRule="auto"/>
              <w:jc w:val="center"/>
              <w:rPr>
                <w:rFonts w:ascii="宋体" w:eastAsia="宋体" w:cs="宋体"/>
                <w:color w:val="auto"/>
                <w:kern w:val="0"/>
                <w:szCs w:val="21"/>
                <w:highlight w:val="none"/>
                <w:lang w:val="en-US" w:eastAsia="zh-CN"/>
              </w:rPr>
            </w:pPr>
          </w:p>
        </w:tc>
      </w:tr>
      <w:tr w14:paraId="310F9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 w:hRule="atLeast"/>
        </w:trPr>
        <w:tc>
          <w:tcPr>
            <w:tcW w:w="7905" w:type="dxa"/>
            <w:gridSpan w:val="5"/>
            <w:tcBorders>
              <w:top w:val="single" w:color="auto" w:sz="4" w:space="0"/>
              <w:left w:val="single" w:color="auto" w:sz="4" w:space="0"/>
              <w:bottom w:val="single" w:color="auto" w:sz="4" w:space="0"/>
              <w:right w:val="single" w:color="auto" w:sz="4" w:space="0"/>
              <w:tl2br w:val="nil"/>
              <w:tr2bl w:val="nil"/>
            </w:tcBorders>
            <w:vAlign w:val="center"/>
          </w:tcPr>
          <w:p w14:paraId="5EEFE581">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合        计</w:t>
            </w:r>
          </w:p>
        </w:tc>
        <w:tc>
          <w:tcPr>
            <w:tcW w:w="708" w:type="dxa"/>
            <w:tcBorders>
              <w:top w:val="single" w:color="auto" w:sz="4" w:space="0"/>
              <w:left w:val="single" w:color="auto" w:sz="4" w:space="0"/>
              <w:bottom w:val="single" w:color="auto" w:sz="4" w:space="0"/>
              <w:right w:val="single" w:color="auto" w:sz="4" w:space="0"/>
              <w:tl2br w:val="nil"/>
              <w:tr2bl w:val="nil"/>
            </w:tcBorders>
            <w:vAlign w:val="center"/>
          </w:tcPr>
          <w:p w14:paraId="26F5C3B8">
            <w:pPr>
              <w:spacing w:line="240" w:lineRule="auto"/>
              <w:jc w:val="center"/>
              <w:rPr>
                <w:rFonts w:ascii="宋体" w:eastAsia="宋体" w:cs="宋体"/>
                <w:color w:val="auto"/>
                <w:kern w:val="0"/>
                <w:szCs w:val="21"/>
                <w:highlight w:val="none"/>
                <w:lang w:val="en-US" w:eastAsia="zh-CN"/>
              </w:rPr>
            </w:pPr>
            <w:r>
              <w:rPr>
                <w:rFonts w:hint="eastAsia" w:ascii="宋体" w:cs="宋体"/>
                <w:color w:val="auto"/>
                <w:kern w:val="0"/>
                <w:szCs w:val="21"/>
                <w:highlight w:val="none"/>
                <w:lang w:val="en-US" w:eastAsia="zh-CN"/>
              </w:rPr>
              <w:t>100</w:t>
            </w:r>
          </w:p>
        </w:tc>
        <w:tc>
          <w:tcPr>
            <w:tcW w:w="1044" w:type="dxa"/>
            <w:tcBorders>
              <w:top w:val="single" w:color="auto" w:sz="4" w:space="0"/>
              <w:left w:val="single" w:color="auto" w:sz="4" w:space="0"/>
              <w:bottom w:val="single" w:color="auto" w:sz="4" w:space="0"/>
              <w:right w:val="single" w:color="000000" w:sz="4" w:space="0"/>
              <w:tl2br w:val="nil"/>
              <w:tr2bl w:val="nil"/>
            </w:tcBorders>
            <w:vAlign w:val="center"/>
          </w:tcPr>
          <w:p w14:paraId="32A72F4F">
            <w:pPr>
              <w:spacing w:line="240" w:lineRule="auto"/>
              <w:jc w:val="center"/>
              <w:rPr>
                <w:rFonts w:ascii="宋体" w:eastAsia="宋体" w:cs="宋体"/>
                <w:color w:val="auto"/>
                <w:kern w:val="0"/>
                <w:szCs w:val="21"/>
                <w:highlight w:val="none"/>
                <w:lang w:val="en-US" w:eastAsia="zh-CN"/>
              </w:rPr>
            </w:pPr>
          </w:p>
        </w:tc>
      </w:tr>
      <w:tr w14:paraId="3662F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3" w:hRule="atLeast"/>
        </w:trPr>
        <w:tc>
          <w:tcPr>
            <w:tcW w:w="1296" w:type="dxa"/>
            <w:tcBorders>
              <w:top w:val="nil"/>
              <w:left w:val="single" w:color="000000" w:sz="4" w:space="0"/>
              <w:bottom w:val="single" w:color="000000" w:sz="4" w:space="0"/>
              <w:right w:val="single" w:color="000000" w:sz="4" w:space="0"/>
              <w:tl2br w:val="nil"/>
              <w:tr2bl w:val="nil"/>
            </w:tcBorders>
            <w:vAlign w:val="center"/>
          </w:tcPr>
          <w:p w14:paraId="55AD3336">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评议</w:t>
            </w:r>
          </w:p>
          <w:p w14:paraId="00BE1E3C">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单位</w:t>
            </w:r>
          </w:p>
          <w:p w14:paraId="6D386E05">
            <w:pPr>
              <w:spacing w:line="240" w:lineRule="auto"/>
              <w:jc w:val="center"/>
              <w:rPr>
                <w:rFonts w:ascii="宋体" w:cs="宋体"/>
                <w:color w:val="auto"/>
                <w:kern w:val="0"/>
                <w:szCs w:val="21"/>
                <w:highlight w:val="none"/>
              </w:rPr>
            </w:pPr>
            <w:r>
              <w:rPr>
                <w:rFonts w:hint="eastAsia" w:ascii="宋体" w:cs="宋体"/>
                <w:color w:val="auto"/>
                <w:kern w:val="0"/>
                <w:szCs w:val="21"/>
                <w:highlight w:val="none"/>
              </w:rPr>
              <w:t>意见</w:t>
            </w:r>
          </w:p>
        </w:tc>
        <w:tc>
          <w:tcPr>
            <w:tcW w:w="8361" w:type="dxa"/>
            <w:gridSpan w:val="6"/>
            <w:tcBorders>
              <w:top w:val="nil"/>
              <w:left w:val="nil"/>
              <w:bottom w:val="single" w:color="000000" w:sz="4" w:space="0"/>
              <w:right w:val="single" w:color="000000" w:sz="4" w:space="0"/>
              <w:tl2br w:val="nil"/>
              <w:tr2bl w:val="nil"/>
            </w:tcBorders>
          </w:tcPr>
          <w:p w14:paraId="2FC97F52">
            <w:pPr>
              <w:pStyle w:val="2"/>
              <w:rPr>
                <w:color w:val="auto"/>
                <w:highlight w:val="none"/>
              </w:rPr>
            </w:pPr>
          </w:p>
          <w:p w14:paraId="34D298CB">
            <w:pPr>
              <w:spacing w:line="240" w:lineRule="auto"/>
              <w:ind w:firstLine="5565" w:firstLineChars="2650"/>
              <w:rPr>
                <w:rFonts w:ascii="宋体" w:cs="宋体"/>
                <w:color w:val="auto"/>
                <w:kern w:val="0"/>
                <w:szCs w:val="21"/>
                <w:highlight w:val="none"/>
              </w:rPr>
            </w:pPr>
            <w:r>
              <w:rPr>
                <w:rFonts w:hint="eastAsia" w:ascii="宋体" w:cs="宋体"/>
                <w:color w:val="auto"/>
                <w:kern w:val="0"/>
                <w:szCs w:val="21"/>
                <w:highlight w:val="none"/>
              </w:rPr>
              <w:t>盖章</w:t>
            </w:r>
          </w:p>
          <w:p w14:paraId="2C18CC7D">
            <w:pPr>
              <w:spacing w:line="240" w:lineRule="auto"/>
              <w:jc w:val="right"/>
              <w:rPr>
                <w:rFonts w:ascii="宋体" w:cs="宋体"/>
                <w:color w:val="auto"/>
                <w:kern w:val="0"/>
                <w:szCs w:val="21"/>
                <w:highlight w:val="none"/>
              </w:rPr>
            </w:pP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 xml:space="preserve">  年</w:t>
            </w: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月</w:t>
            </w:r>
            <w:r>
              <w:rPr>
                <w:rFonts w:hint="eastAsia" w:ascii="宋体" w:cs="宋体"/>
                <w:color w:val="auto"/>
                <w:kern w:val="0"/>
                <w:szCs w:val="21"/>
                <w:highlight w:val="none"/>
                <w:lang w:val="en-US" w:eastAsia="zh-CN"/>
              </w:rPr>
              <w:t xml:space="preserve">   </w:t>
            </w:r>
            <w:r>
              <w:rPr>
                <w:rFonts w:hint="eastAsia" w:ascii="宋体" w:cs="宋体"/>
                <w:color w:val="auto"/>
                <w:kern w:val="0"/>
                <w:szCs w:val="21"/>
                <w:highlight w:val="none"/>
              </w:rPr>
              <w:t xml:space="preserve">  日</w:t>
            </w:r>
          </w:p>
        </w:tc>
      </w:tr>
    </w:tbl>
    <w:p w14:paraId="2C37BA42">
      <w:pPr>
        <w:snapToGrid w:val="0"/>
        <w:jc w:val="both"/>
        <w:rPr>
          <w:rFonts w:ascii="宋体" w:cs="宋体"/>
          <w:bCs/>
          <w:color w:val="auto"/>
          <w:sz w:val="24"/>
          <w:highlight w:val="none"/>
        </w:rPr>
      </w:pPr>
      <w:bookmarkStart w:id="1" w:name="_GoBack"/>
      <w:bookmarkEnd w:id="1"/>
    </w:p>
    <w:sectPr>
      <w:footerReference r:id="rId8" w:type="default"/>
      <w:pgSz w:w="11906" w:h="16838"/>
      <w:pgMar w:top="1091" w:right="1466" w:bottom="1402" w:left="1440" w:header="851" w:footer="902" w:gutter="0"/>
      <w:pgNumType w:fmt="decimal"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moder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FBF16">
    <w:pPr>
      <w:pStyle w:val="17"/>
      <w:tabs>
        <w:tab w:val="clear" w:pos="4153"/>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D46D0">
    <w:pPr>
      <w:pStyle w:val="17"/>
      <w:tabs>
        <w:tab w:val="clear" w:pos="4153"/>
      </w:tabs>
      <w:jc w:val="center"/>
    </w:pPr>
  </w:p>
  <w:p w14:paraId="75C1AA5A">
    <w:pPr>
      <w:pStyle w:val="17"/>
      <w:tabs>
        <w:tab w:val="clear" w:pos="4153"/>
      </w:tabs>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57173">
    <w:pPr>
      <w:pStyle w:val="17"/>
      <w:tabs>
        <w:tab w:val="clear" w:pos="4153"/>
      </w:tabs>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2023A9">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B2023A9">
                    <w:pPr>
                      <w:pStyle w:val="17"/>
                    </w:pPr>
                    <w:r>
                      <w:fldChar w:fldCharType="begin"/>
                    </w:r>
                    <w:r>
                      <w:instrText xml:space="preserve"> PAGE  \* MERGEFORMAT </w:instrText>
                    </w:r>
                    <w:r>
                      <w:fldChar w:fldCharType="separate"/>
                    </w:r>
                    <w:r>
                      <w:t>1</w:t>
                    </w:r>
                    <w:r>
                      <w:fldChar w:fldCharType="end"/>
                    </w:r>
                  </w:p>
                </w:txbxContent>
              </v:textbox>
            </v:shape>
          </w:pict>
        </mc:Fallback>
      </mc:AlternateContent>
    </w:r>
  </w:p>
  <w:p w14:paraId="04E8A94F">
    <w:pPr>
      <w:pStyle w:val="17"/>
      <w:tabs>
        <w:tab w:val="clear" w:pos="4153"/>
      </w:tabs>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EF707">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E92ED7"/>
    <w:multiLevelType w:val="singleLevel"/>
    <w:tmpl w:val="DFE92ED7"/>
    <w:lvl w:ilvl="0" w:tentative="0">
      <w:start w:val="9"/>
      <w:numFmt w:val="chineseCounting"/>
      <w:suff w:val="nothing"/>
      <w:lvlText w:val="%1、"/>
      <w:lvlJc w:val="left"/>
      <w:rPr>
        <w:rFonts w:hint="eastAsia"/>
      </w:rPr>
    </w:lvl>
  </w:abstractNum>
  <w:abstractNum w:abstractNumId="1">
    <w:nsid w:val="ECAB414C"/>
    <w:multiLevelType w:val="singleLevel"/>
    <w:tmpl w:val="ECAB414C"/>
    <w:lvl w:ilvl="0" w:tentative="0">
      <w:start w:val="9"/>
      <w:numFmt w:val="chineseCounting"/>
      <w:suff w:val="nothing"/>
      <w:lvlText w:val="%1、"/>
      <w:lvlJc w:val="left"/>
      <w:pPr>
        <w:ind w:left="0" w:firstLine="0"/>
      </w:pPr>
      <w:rPr>
        <w:rFonts w:hint="eastAsia"/>
      </w:rPr>
    </w:lvl>
  </w:abstractNum>
  <w:abstractNum w:abstractNumId="2">
    <w:nsid w:val="00000009"/>
    <w:multiLevelType w:val="multilevel"/>
    <w:tmpl w:val="00000009"/>
    <w:lvl w:ilvl="0" w:tentative="0">
      <w:start w:val="1"/>
      <w:numFmt w:val="decimal"/>
      <w:pStyle w:val="5"/>
      <w:lvlText w:val="（%1）"/>
      <w:lvlJc w:val="left"/>
      <w:pPr>
        <w:ind w:left="98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82A9ED5"/>
    <w:multiLevelType w:val="singleLevel"/>
    <w:tmpl w:val="482A9ED5"/>
    <w:lvl w:ilvl="0" w:tentative="0">
      <w:start w:val="1"/>
      <w:numFmt w:val="chineseCounting"/>
      <w:suff w:val="nothing"/>
      <w:lvlText w:val="%1、"/>
      <w:lvlJc w:val="left"/>
      <w:pPr>
        <w:ind w:left="0" w:firstLine="0"/>
      </w:pPr>
      <w:rPr>
        <w:rFonts w:hint="eastAsia"/>
      </w:rPr>
    </w:lvl>
  </w:abstractNum>
  <w:abstractNum w:abstractNumId="4">
    <w:nsid w:val="60B8D5C9"/>
    <w:multiLevelType w:val="singleLevel"/>
    <w:tmpl w:val="60B8D5C9"/>
    <w:lvl w:ilvl="0" w:tentative="0">
      <w:start w:val="5"/>
      <w:numFmt w:val="chineseCounting"/>
      <w:suff w:val="space"/>
      <w:lvlText w:val="第%1章"/>
      <w:lvlJc w:val="left"/>
      <w:pPr>
        <w:ind w:left="0" w:firstLine="0"/>
      </w:p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doNotUseIndentAsNumberingTabStop/>
    <w:compatSetting w:name="compatibilityMode" w:uri="http://schemas.microsoft.com/office/word" w:val="14"/>
  </w:compat>
  <w:docVars>
    <w:docVar w:name="commondata" w:val="eyJoZGlkIjoiZTUwZjgzNmUxYjA3YmYwM2M3MTRkMmM1N2Y0YjNhMTMifQ=="/>
  </w:docVars>
  <w:rsids>
    <w:rsidRoot w:val="00000000"/>
    <w:rsid w:val="006F6393"/>
    <w:rsid w:val="018E674F"/>
    <w:rsid w:val="01C476EE"/>
    <w:rsid w:val="02602DA2"/>
    <w:rsid w:val="02B06FC6"/>
    <w:rsid w:val="030012C2"/>
    <w:rsid w:val="03350E69"/>
    <w:rsid w:val="041935EF"/>
    <w:rsid w:val="04E556EF"/>
    <w:rsid w:val="08DB4E5B"/>
    <w:rsid w:val="09853F9F"/>
    <w:rsid w:val="0C253298"/>
    <w:rsid w:val="0D564BDC"/>
    <w:rsid w:val="0E48350E"/>
    <w:rsid w:val="0F841BAC"/>
    <w:rsid w:val="11164A85"/>
    <w:rsid w:val="12851EC3"/>
    <w:rsid w:val="150430EB"/>
    <w:rsid w:val="15411BC4"/>
    <w:rsid w:val="15431530"/>
    <w:rsid w:val="16247C45"/>
    <w:rsid w:val="165971A1"/>
    <w:rsid w:val="1767428D"/>
    <w:rsid w:val="19961478"/>
    <w:rsid w:val="1A422421"/>
    <w:rsid w:val="1AC35BC6"/>
    <w:rsid w:val="1B487F31"/>
    <w:rsid w:val="1B9545B2"/>
    <w:rsid w:val="1BD1199E"/>
    <w:rsid w:val="1D2D3A5B"/>
    <w:rsid w:val="1E051A62"/>
    <w:rsid w:val="1F846AAF"/>
    <w:rsid w:val="206237BC"/>
    <w:rsid w:val="22364E30"/>
    <w:rsid w:val="236615F7"/>
    <w:rsid w:val="247D6439"/>
    <w:rsid w:val="24D748EC"/>
    <w:rsid w:val="250519D0"/>
    <w:rsid w:val="250550E5"/>
    <w:rsid w:val="25147857"/>
    <w:rsid w:val="25AA7504"/>
    <w:rsid w:val="275B6382"/>
    <w:rsid w:val="28131BFC"/>
    <w:rsid w:val="2828560B"/>
    <w:rsid w:val="28FD0644"/>
    <w:rsid w:val="292C7390"/>
    <w:rsid w:val="29DC6CB8"/>
    <w:rsid w:val="2CA10CC9"/>
    <w:rsid w:val="2CD116D3"/>
    <w:rsid w:val="2E2D00CF"/>
    <w:rsid w:val="2E9A0BAB"/>
    <w:rsid w:val="2EC2585D"/>
    <w:rsid w:val="2F045BD1"/>
    <w:rsid w:val="2F82640E"/>
    <w:rsid w:val="303339A4"/>
    <w:rsid w:val="307236BD"/>
    <w:rsid w:val="30742E3D"/>
    <w:rsid w:val="311100D9"/>
    <w:rsid w:val="321D7001"/>
    <w:rsid w:val="328F1440"/>
    <w:rsid w:val="32D27591"/>
    <w:rsid w:val="3409636E"/>
    <w:rsid w:val="34946631"/>
    <w:rsid w:val="34E3680D"/>
    <w:rsid w:val="35CB558F"/>
    <w:rsid w:val="38316516"/>
    <w:rsid w:val="38494A5F"/>
    <w:rsid w:val="3943670D"/>
    <w:rsid w:val="39AA04BE"/>
    <w:rsid w:val="3AD35ADD"/>
    <w:rsid w:val="3B3C79E5"/>
    <w:rsid w:val="3B4006B3"/>
    <w:rsid w:val="3CD0408C"/>
    <w:rsid w:val="3CEA279F"/>
    <w:rsid w:val="3E0628C9"/>
    <w:rsid w:val="3EF35859"/>
    <w:rsid w:val="3F177271"/>
    <w:rsid w:val="3F8769CB"/>
    <w:rsid w:val="412160C9"/>
    <w:rsid w:val="42357F60"/>
    <w:rsid w:val="42DC1196"/>
    <w:rsid w:val="451A4965"/>
    <w:rsid w:val="4B042DBA"/>
    <w:rsid w:val="4C4268AA"/>
    <w:rsid w:val="4CCE79E7"/>
    <w:rsid w:val="4D513FA5"/>
    <w:rsid w:val="4E704ADB"/>
    <w:rsid w:val="4F12061C"/>
    <w:rsid w:val="4FF5626C"/>
    <w:rsid w:val="50630112"/>
    <w:rsid w:val="51B14398"/>
    <w:rsid w:val="53C10AFB"/>
    <w:rsid w:val="54764B37"/>
    <w:rsid w:val="55CB04FE"/>
    <w:rsid w:val="56866500"/>
    <w:rsid w:val="573E7698"/>
    <w:rsid w:val="585A6075"/>
    <w:rsid w:val="5B450D15"/>
    <w:rsid w:val="5CE95CC1"/>
    <w:rsid w:val="5D1A769F"/>
    <w:rsid w:val="5D274F41"/>
    <w:rsid w:val="5EA91D5E"/>
    <w:rsid w:val="60355C9A"/>
    <w:rsid w:val="60A9029A"/>
    <w:rsid w:val="60DE31E0"/>
    <w:rsid w:val="629B1B4D"/>
    <w:rsid w:val="6372336A"/>
    <w:rsid w:val="64444394"/>
    <w:rsid w:val="647A40FF"/>
    <w:rsid w:val="6515646C"/>
    <w:rsid w:val="65503446"/>
    <w:rsid w:val="65B22539"/>
    <w:rsid w:val="660340CC"/>
    <w:rsid w:val="66642A17"/>
    <w:rsid w:val="666A657B"/>
    <w:rsid w:val="68F14D31"/>
    <w:rsid w:val="6B1E5B86"/>
    <w:rsid w:val="6C1825D5"/>
    <w:rsid w:val="6C282DA7"/>
    <w:rsid w:val="6D792DBA"/>
    <w:rsid w:val="6F026AD0"/>
    <w:rsid w:val="705A000D"/>
    <w:rsid w:val="70CE6C76"/>
    <w:rsid w:val="73714719"/>
    <w:rsid w:val="74546A09"/>
    <w:rsid w:val="772B7660"/>
    <w:rsid w:val="77CA22DF"/>
    <w:rsid w:val="78D30A04"/>
    <w:rsid w:val="79AF7B9F"/>
    <w:rsid w:val="7C3B5358"/>
    <w:rsid w:val="7D8154E5"/>
    <w:rsid w:val="7DDC0553"/>
    <w:rsid w:val="7F1D27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520" w:lineRule="exact"/>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tabs>
        <w:tab w:val="left" w:pos="360"/>
      </w:tabs>
      <w:autoSpaceDE w:val="0"/>
      <w:autoSpaceDN w:val="0"/>
      <w:adjustRightInd w:val="0"/>
      <w:spacing w:before="340" w:after="330" w:line="360" w:lineRule="auto"/>
      <w:textAlignment w:val="baseline"/>
      <w:outlineLvl w:val="0"/>
    </w:pPr>
    <w:rPr>
      <w:rFonts w:ascii="宋体" w:hAnsi="宋体" w:eastAsia="黑体"/>
      <w:b/>
      <w:color w:val="000000"/>
      <w:kern w:val="44"/>
      <w:sz w:val="36"/>
      <w:szCs w:val="20"/>
    </w:rPr>
  </w:style>
  <w:style w:type="paragraph" w:styleId="3">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26">
    <w:name w:val="Default Paragraph Font"/>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5">
    <w:name w:val="List Number"/>
    <w:basedOn w:val="1"/>
    <w:qFormat/>
    <w:uiPriority w:val="0"/>
    <w:pPr>
      <w:numPr>
        <w:ilvl w:val="0"/>
        <w:numId w:val="1"/>
      </w:numPr>
      <w:tabs>
        <w:tab w:val="left" w:pos="454"/>
        <w:tab w:val="left" w:pos="720"/>
      </w:tabs>
      <w:spacing w:after="156"/>
      <w:ind w:left="454" w:hanging="284"/>
    </w:pPr>
    <w:rPr>
      <w:kern w:val="0"/>
      <w:sz w:val="24"/>
      <w:szCs w:val="20"/>
    </w:rPr>
  </w:style>
  <w:style w:type="paragraph" w:styleId="6">
    <w:name w:val="Normal Indent"/>
    <w:basedOn w:val="1"/>
    <w:qFormat/>
    <w:uiPriority w:val="0"/>
    <w:pPr>
      <w:ind w:firstLine="200" w:firstLineChars="200"/>
    </w:p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annotation text"/>
    <w:basedOn w:val="1"/>
    <w:qFormat/>
    <w:uiPriority w:val="0"/>
  </w:style>
  <w:style w:type="paragraph" w:styleId="9">
    <w:name w:val="Body Text 3"/>
    <w:basedOn w:val="1"/>
    <w:qFormat/>
    <w:uiPriority w:val="0"/>
    <w:pPr>
      <w:spacing w:after="120"/>
    </w:pPr>
    <w:rPr>
      <w:sz w:val="16"/>
      <w:szCs w:val="16"/>
    </w:rPr>
  </w:style>
  <w:style w:type="paragraph" w:styleId="10">
    <w:name w:val="Body Text"/>
    <w:basedOn w:val="1"/>
    <w:next w:val="11"/>
    <w:qFormat/>
    <w:uiPriority w:val="0"/>
    <w:pPr>
      <w:spacing w:after="120"/>
    </w:pPr>
  </w:style>
  <w:style w:type="paragraph" w:styleId="11">
    <w:name w:val="Body Text First Indent"/>
    <w:basedOn w:val="10"/>
    <w:next w:val="1"/>
    <w:qFormat/>
    <w:uiPriority w:val="0"/>
    <w:pPr>
      <w:ind w:firstLine="100" w:firstLineChars="100"/>
    </w:pPr>
  </w:style>
  <w:style w:type="paragraph" w:styleId="12">
    <w:name w:val="Body Text Indent"/>
    <w:basedOn w:val="1"/>
    <w:qFormat/>
    <w:uiPriority w:val="0"/>
    <w:pPr>
      <w:spacing w:after="120"/>
      <w:ind w:left="200" w:leftChars="200"/>
    </w:pPr>
  </w:style>
  <w:style w:type="paragraph" w:styleId="13">
    <w:name w:val="List 2"/>
    <w:basedOn w:val="1"/>
    <w:qFormat/>
    <w:uiPriority w:val="0"/>
    <w:pPr>
      <w:ind w:left="400" w:leftChars="200" w:hanging="200" w:hangingChars="200"/>
    </w:pPr>
  </w:style>
  <w:style w:type="paragraph" w:styleId="14">
    <w:name w:val="Plain Text"/>
    <w:basedOn w:val="1"/>
    <w:qFormat/>
    <w:uiPriority w:val="0"/>
    <w:rPr>
      <w:rFonts w:ascii="宋体"/>
      <w:szCs w:val="20"/>
    </w:rPr>
  </w:style>
  <w:style w:type="paragraph" w:styleId="15">
    <w:name w:val="Date"/>
    <w:basedOn w:val="1"/>
    <w:next w:val="1"/>
    <w:qFormat/>
    <w:uiPriority w:val="0"/>
    <w:pPr>
      <w:ind w:left="100"/>
    </w:pPr>
    <w:rPr>
      <w:sz w:val="28"/>
      <w:szCs w:val="20"/>
    </w:rPr>
  </w:style>
  <w:style w:type="paragraph" w:styleId="16">
    <w:name w:val="Balloon Text"/>
    <w:basedOn w:val="1"/>
    <w:qFormat/>
    <w:uiPriority w:val="0"/>
    <w:rPr>
      <w:sz w:val="18"/>
      <w:szCs w:val="18"/>
    </w:rPr>
  </w:style>
  <w:style w:type="paragraph" w:styleId="17">
    <w:name w:val="footer"/>
    <w:basedOn w:val="1"/>
    <w:qFormat/>
    <w:uiPriority w:val="0"/>
    <w:pPr>
      <w:tabs>
        <w:tab w:val="center" w:pos="4153"/>
        <w:tab w:val="right" w:pos="8306"/>
      </w:tabs>
      <w:snapToGrid w:val="0"/>
    </w:pPr>
    <w:rPr>
      <w:sz w:val="18"/>
      <w:szCs w:val="18"/>
    </w:rPr>
  </w:style>
  <w:style w:type="paragraph" w:styleId="1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rPr>
      <w:sz w:val="28"/>
    </w:rPr>
  </w:style>
  <w:style w:type="paragraph" w:styleId="20">
    <w:name w:val="toc 6"/>
    <w:basedOn w:val="1"/>
    <w:next w:val="1"/>
    <w:qFormat/>
    <w:uiPriority w:val="0"/>
    <w:pPr>
      <w:ind w:left="1000" w:leftChars="1000"/>
    </w:pPr>
    <w:rPr>
      <w:szCs w:val="20"/>
    </w:rPr>
  </w:style>
  <w:style w:type="paragraph" w:styleId="21">
    <w:name w:val="Body Text 2"/>
    <w:basedOn w:val="1"/>
    <w:qFormat/>
    <w:uiPriority w:val="0"/>
    <w:pPr>
      <w:spacing w:after="120" w:line="480" w:lineRule="auto"/>
    </w:pPr>
  </w:style>
  <w:style w:type="paragraph" w:styleId="22">
    <w:name w:val="Normal (Web)"/>
    <w:basedOn w:val="1"/>
    <w:qFormat/>
    <w:uiPriority w:val="0"/>
    <w:pPr>
      <w:spacing w:before="100" w:beforeAutospacing="1" w:after="100" w:afterAutospacing="1"/>
    </w:pPr>
    <w:rPr>
      <w:rFonts w:ascii="宋体" w:cs="宋体"/>
      <w:kern w:val="0"/>
      <w:sz w:val="24"/>
    </w:rPr>
  </w:style>
  <w:style w:type="paragraph" w:styleId="23">
    <w:name w:val="Title"/>
    <w:basedOn w:val="1"/>
    <w:next w:val="1"/>
    <w:qFormat/>
    <w:uiPriority w:val="0"/>
    <w:pPr>
      <w:jc w:val="center"/>
    </w:pPr>
    <w:rPr>
      <w:b/>
      <w:sz w:val="24"/>
      <w:lang w:val="en-GB"/>
    </w:rPr>
  </w:style>
  <w:style w:type="paragraph" w:styleId="24">
    <w:name w:val="annotation subject"/>
    <w:basedOn w:val="8"/>
    <w:next w:val="8"/>
    <w:qFormat/>
    <w:uiPriority w:val="0"/>
    <w:rPr>
      <w:b/>
      <w:bCs/>
    </w:rPr>
  </w:style>
  <w:style w:type="character" w:styleId="27">
    <w:name w:val="Strong"/>
    <w:qFormat/>
    <w:uiPriority w:val="0"/>
    <w:rPr>
      <w:b/>
      <w:bCs/>
    </w:rPr>
  </w:style>
  <w:style w:type="character" w:styleId="28">
    <w:name w:val="page number"/>
    <w:qFormat/>
    <w:uiPriority w:val="0"/>
  </w:style>
  <w:style w:type="character" w:styleId="29">
    <w:name w:val="FollowedHyperlink"/>
    <w:qFormat/>
    <w:uiPriority w:val="0"/>
    <w:rPr>
      <w:color w:val="800080"/>
      <w:u w:val="single"/>
    </w:rPr>
  </w:style>
  <w:style w:type="character" w:styleId="30">
    <w:name w:val="Emphasis"/>
    <w:qFormat/>
    <w:uiPriority w:val="0"/>
    <w:rPr>
      <w:color w:val="CC0000"/>
    </w:rPr>
  </w:style>
  <w:style w:type="character" w:styleId="31">
    <w:name w:val="Hyperlink"/>
    <w:qFormat/>
    <w:uiPriority w:val="0"/>
    <w:rPr>
      <w:color w:val="0000FF"/>
      <w:u w:val="single"/>
    </w:rPr>
  </w:style>
  <w:style w:type="character" w:styleId="32">
    <w:name w:val="annotation reference"/>
    <w:qFormat/>
    <w:uiPriority w:val="0"/>
    <w:rPr>
      <w:sz w:val="21"/>
      <w:szCs w:val="21"/>
    </w:rPr>
  </w:style>
  <w:style w:type="character" w:customStyle="1" w:styleId="33">
    <w:name w:val="Char Char Char"/>
    <w:qFormat/>
    <w:uiPriority w:val="0"/>
    <w:rPr>
      <w:rFonts w:ascii="宋体" w:eastAsia="宋体"/>
      <w:kern w:val="2"/>
      <w:sz w:val="21"/>
      <w:lang w:val="en-US" w:eastAsia="zh-CN" w:bidi="ar-SA"/>
    </w:rPr>
  </w:style>
  <w:style w:type="character" w:customStyle="1" w:styleId="34">
    <w:name w:val="正文缩进 Char"/>
    <w:qFormat/>
    <w:uiPriority w:val="0"/>
    <w:rPr>
      <w:rFonts w:eastAsia="宋体"/>
      <w:kern w:val="2"/>
      <w:sz w:val="21"/>
      <w:szCs w:val="24"/>
      <w:lang w:val="en-US" w:eastAsia="zh-CN" w:bidi="ar-SA"/>
    </w:rPr>
  </w:style>
  <w:style w:type="character" w:customStyle="1" w:styleId="35">
    <w:name w:val="ca-11"/>
    <w:qFormat/>
    <w:uiPriority w:val="0"/>
    <w:rPr>
      <w:rFonts w:ascii="仿宋_GB2312" w:eastAsia="仿宋_GB2312"/>
      <w:sz w:val="28"/>
      <w:szCs w:val="28"/>
    </w:rPr>
  </w:style>
  <w:style w:type="character" w:customStyle="1" w:styleId="36">
    <w:name w:val="标题 1 Char Char"/>
    <w:basedOn w:val="26"/>
    <w:qFormat/>
    <w:uiPriority w:val="0"/>
    <w:rPr>
      <w:rFonts w:eastAsia="宋体"/>
      <w:b/>
      <w:spacing w:val="-2"/>
      <w:sz w:val="24"/>
      <w:lang w:val="en-US" w:eastAsia="zh-CN" w:bidi="ar-SA"/>
    </w:rPr>
  </w:style>
  <w:style w:type="character" w:customStyle="1" w:styleId="37">
    <w:name w:val="纯文本 Char2"/>
    <w:qFormat/>
    <w:uiPriority w:val="0"/>
    <w:rPr>
      <w:rFonts w:ascii="宋体" w:eastAsia="宋体"/>
      <w:kern w:val="2"/>
      <w:sz w:val="21"/>
      <w:lang w:val="en-US" w:eastAsia="zh-CN" w:bidi="ar-SA"/>
    </w:rPr>
  </w:style>
  <w:style w:type="character" w:customStyle="1" w:styleId="38">
    <w:name w:val="纯文本 Char1"/>
    <w:qFormat/>
    <w:uiPriority w:val="0"/>
    <w:rPr>
      <w:rFonts w:ascii="宋体" w:eastAsia="宋体"/>
      <w:kern w:val="2"/>
      <w:sz w:val="21"/>
      <w:lang w:val="en-US" w:eastAsia="zh-CN"/>
    </w:rPr>
  </w:style>
  <w:style w:type="character" w:customStyle="1" w:styleId="39">
    <w:name w:val="Char Char Char1"/>
    <w:qFormat/>
    <w:uiPriority w:val="0"/>
    <w:rPr>
      <w:rFonts w:ascii="宋体" w:eastAsia="宋体"/>
      <w:kern w:val="2"/>
      <w:sz w:val="21"/>
      <w:lang w:val="en-US" w:eastAsia="zh-CN" w:bidi="ar-SA"/>
    </w:rPr>
  </w:style>
  <w:style w:type="character" w:customStyle="1" w:styleId="40">
    <w:name w:val="style1"/>
    <w:qFormat/>
    <w:uiPriority w:val="0"/>
  </w:style>
  <w:style w:type="character" w:customStyle="1" w:styleId="41">
    <w:name w:val="apple-style-span"/>
    <w:qFormat/>
    <w:uiPriority w:val="0"/>
  </w:style>
  <w:style w:type="paragraph" w:customStyle="1" w:styleId="42">
    <w:name w:val="Char2"/>
    <w:basedOn w:val="1"/>
    <w:qFormat/>
    <w:uiPriority w:val="0"/>
    <w:rPr>
      <w:rFonts w:ascii="仿宋_GB2312" w:eastAsia="仿宋_GB2312"/>
      <w:b/>
      <w:sz w:val="32"/>
      <w:szCs w:val="32"/>
    </w:rPr>
  </w:style>
  <w:style w:type="paragraph" w:customStyle="1" w:styleId="43">
    <w:name w:val="Char Char Char Char Char Char Char Char Char1 Char Char Char Char"/>
    <w:basedOn w:val="1"/>
    <w:qFormat/>
    <w:uiPriority w:val="0"/>
    <w:pPr>
      <w:widowControl w:val="0"/>
      <w:adjustRightInd w:val="0"/>
      <w:spacing w:line="360" w:lineRule="auto"/>
      <w:jc w:val="both"/>
    </w:pPr>
    <w:rPr>
      <w:szCs w:val="20"/>
    </w:rPr>
  </w:style>
  <w:style w:type="paragraph" w:customStyle="1" w:styleId="44">
    <w:name w:val="默认段落字体 Para Char Char Char Char Char Char Char Char Char1 Char Char Char Char"/>
    <w:basedOn w:val="1"/>
    <w:qFormat/>
    <w:uiPriority w:val="0"/>
    <w:rPr>
      <w:rFonts w:ascii="Tahoma" w:hAnsi="Tahoma"/>
      <w:sz w:val="24"/>
      <w:szCs w:val="20"/>
    </w:rPr>
  </w:style>
  <w:style w:type="paragraph" w:customStyle="1" w:styleId="45">
    <w:name w:val="标准中文版式_正文"/>
    <w:basedOn w:val="1"/>
    <w:qFormat/>
    <w:uiPriority w:val="0"/>
    <w:pPr>
      <w:spacing w:before="30" w:line="360" w:lineRule="auto"/>
      <w:ind w:firstLine="200" w:firstLineChars="200"/>
    </w:pPr>
    <w:rPr>
      <w:rFonts w:ascii="Arial" w:hAnsi="Arial"/>
      <w:sz w:val="24"/>
    </w:rPr>
  </w:style>
  <w:style w:type="paragraph" w:customStyle="1" w:styleId="46">
    <w:name w:val="Char Char Char Char Char Char Char"/>
    <w:basedOn w:val="1"/>
    <w:qFormat/>
    <w:uiPriority w:val="0"/>
    <w:pPr>
      <w:tabs>
        <w:tab w:val="left" w:pos="432"/>
      </w:tabs>
      <w:ind w:left="432" w:hanging="432"/>
    </w:pPr>
    <w:rPr>
      <w:rFonts w:ascii="Tahoma" w:hAnsi="Tahoma"/>
      <w:sz w:val="24"/>
      <w:szCs w:val="20"/>
    </w:rPr>
  </w:style>
  <w:style w:type="paragraph" w:customStyle="1" w:styleId="47">
    <w:name w:val="p16"/>
    <w:basedOn w:val="1"/>
    <w:qFormat/>
    <w:uiPriority w:val="0"/>
    <w:rPr>
      <w:rFonts w:ascii="宋体" w:cs="宋体"/>
      <w:kern w:val="0"/>
      <w:szCs w:val="21"/>
    </w:rPr>
  </w:style>
  <w:style w:type="paragraph" w:customStyle="1" w:styleId="48">
    <w:name w:val="段"/>
    <w:qFormat/>
    <w:uiPriority w:val="0"/>
    <w:pPr>
      <w:autoSpaceDE w:val="0"/>
      <w:autoSpaceDN w:val="0"/>
      <w:spacing w:line="520" w:lineRule="exact"/>
      <w:ind w:firstLine="200" w:firstLineChars="200"/>
      <w:jc w:val="both"/>
    </w:pPr>
    <w:rPr>
      <w:rFonts w:ascii="宋体" w:hAnsi="Times New Roman" w:eastAsia="宋体" w:cs="Times New Roman"/>
      <w:sz w:val="21"/>
      <w:szCs w:val="20"/>
      <w:lang w:val="en-US" w:eastAsia="zh-CN" w:bidi="ar-SA"/>
    </w:rPr>
  </w:style>
  <w:style w:type="paragraph" w:styleId="49">
    <w:name w:val="No Spacing"/>
    <w:qFormat/>
    <w:uiPriority w:val="0"/>
    <w:pPr>
      <w:widowControl w:val="0"/>
      <w:spacing w:line="520" w:lineRule="exact"/>
      <w:jc w:val="both"/>
    </w:pPr>
    <w:rPr>
      <w:rFonts w:ascii="Calibri" w:hAnsi="Calibri" w:eastAsia="宋体" w:cs="Times New Roman"/>
      <w:kern w:val="2"/>
      <w:sz w:val="21"/>
      <w:szCs w:val="20"/>
      <w:lang w:val="en-US" w:eastAsia="zh-CN" w:bidi="ar-SA"/>
    </w:rPr>
  </w:style>
  <w:style w:type="paragraph" w:customStyle="1" w:styleId="50">
    <w:name w:val="Char Char Char Char"/>
    <w:basedOn w:val="1"/>
    <w:qFormat/>
    <w:uiPriority w:val="0"/>
    <w:pPr>
      <w:spacing w:after="160" w:line="240" w:lineRule="exact"/>
    </w:pPr>
    <w:rPr>
      <w:rFonts w:ascii="Verdana" w:hAnsi="Verdana"/>
      <w:kern w:val="0"/>
      <w:sz w:val="20"/>
      <w:szCs w:val="20"/>
    </w:rPr>
  </w:style>
  <w:style w:type="paragraph" w:customStyle="1" w:styleId="51">
    <w:name w:val="表内文字"/>
    <w:basedOn w:val="1"/>
    <w:qFormat/>
    <w:uiPriority w:val="0"/>
    <w:pPr>
      <w:snapToGrid w:val="0"/>
      <w:spacing w:before="50" w:after="50"/>
      <w:jc w:val="center"/>
    </w:pPr>
    <w:rPr>
      <w:rFonts w:ascii="宋体"/>
      <w:sz w:val="24"/>
      <w:szCs w:val="20"/>
    </w:rPr>
  </w:style>
  <w:style w:type="paragraph" w:customStyle="1" w:styleId="52">
    <w:name w:val="Char Char1"/>
    <w:basedOn w:val="1"/>
    <w:qFormat/>
    <w:uiPriority w:val="0"/>
    <w:pPr>
      <w:adjustRightInd w:val="0"/>
      <w:spacing w:line="360" w:lineRule="auto"/>
    </w:pPr>
    <w:rPr>
      <w:szCs w:val="20"/>
    </w:rPr>
  </w:style>
  <w:style w:type="paragraph" w:customStyle="1" w:styleId="53">
    <w:name w:val="4"/>
    <w:basedOn w:val="1"/>
    <w:qFormat/>
    <w:uiPriority w:val="0"/>
    <w:pPr>
      <w:widowControl w:val="0"/>
      <w:spacing w:line="240" w:lineRule="auto"/>
      <w:jc w:val="both"/>
    </w:pPr>
    <w:rPr>
      <w:rFonts w:ascii="仿宋_GB2312" w:eastAsia="仿宋_GB2312"/>
      <w:b/>
      <w:sz w:val="32"/>
      <w:szCs w:val="32"/>
    </w:rPr>
  </w:style>
  <w:style w:type="paragraph" w:customStyle="1" w:styleId="54">
    <w:name w:val="正文段"/>
    <w:basedOn w:val="1"/>
    <w:qFormat/>
    <w:uiPriority w:val="0"/>
    <w:pPr>
      <w:snapToGrid w:val="0"/>
      <w:spacing w:after="156"/>
      <w:ind w:firstLine="200" w:firstLineChars="200"/>
    </w:pPr>
    <w:rPr>
      <w:kern w:val="0"/>
      <w:sz w:val="24"/>
      <w:szCs w:val="20"/>
    </w:rPr>
  </w:style>
  <w:style w:type="paragraph" w:customStyle="1" w:styleId="55">
    <w:name w:val="Char"/>
    <w:basedOn w:val="1"/>
    <w:qFormat/>
    <w:uiPriority w:val="0"/>
    <w:rPr>
      <w:szCs w:val="20"/>
    </w:rPr>
  </w:style>
  <w:style w:type="paragraph" w:customStyle="1" w:styleId="56">
    <w:name w:val="Char1"/>
    <w:basedOn w:val="1"/>
    <w:qFormat/>
    <w:uiPriority w:val="0"/>
    <w:rPr>
      <w:szCs w:val="20"/>
    </w:rPr>
  </w:style>
  <w:style w:type="paragraph" w:customStyle="1" w:styleId="57">
    <w:name w:val="p0"/>
    <w:basedOn w:val="1"/>
    <w:qFormat/>
    <w:uiPriority w:val="0"/>
    <w:rPr>
      <w:kern w:val="0"/>
      <w:szCs w:val="20"/>
    </w:rPr>
  </w:style>
  <w:style w:type="paragraph" w:customStyle="1" w:styleId="58">
    <w:name w:val="Proposals body"/>
    <w:basedOn w:val="1"/>
    <w:next w:val="1"/>
    <w:qFormat/>
    <w:uiPriority w:val="0"/>
    <w:pPr>
      <w:spacing w:line="360" w:lineRule="auto"/>
    </w:pPr>
    <w:rPr>
      <w:rFonts w:ascii="宋体"/>
      <w:snapToGrid w:val="0"/>
      <w:color w:val="000000"/>
      <w:kern w:val="0"/>
      <w:sz w:val="24"/>
      <w:szCs w:val="20"/>
    </w:rPr>
  </w:style>
  <w:style w:type="paragraph" w:customStyle="1" w:styleId="59">
    <w:name w:val="Char2 Char Char Char"/>
    <w:basedOn w:val="1"/>
    <w:qFormat/>
    <w:uiPriority w:val="0"/>
    <w:rPr>
      <w:rFonts w:ascii="仿宋_GB2312" w:eastAsia="仿宋_GB2312"/>
      <w:b/>
      <w:sz w:val="32"/>
      <w:szCs w:val="32"/>
    </w:rPr>
  </w:style>
  <w:style w:type="paragraph" w:customStyle="1" w:styleId="60">
    <w:name w:val="xl25"/>
    <w:basedOn w:val="1"/>
    <w:qFormat/>
    <w:uiPriority w:val="0"/>
    <w:pPr>
      <w:spacing w:before="100" w:beforeAutospacing="1" w:after="100" w:afterAutospacing="1"/>
      <w:jc w:val="center"/>
      <w:textAlignment w:val="center"/>
    </w:pPr>
    <w:rPr>
      <w:rFonts w:ascii="楷体_GB2312" w:eastAsia="楷体_GB2312"/>
      <w:kern w:val="0"/>
      <w:sz w:val="24"/>
    </w:rPr>
  </w:style>
  <w:style w:type="paragraph" w:customStyle="1" w:styleId="61">
    <w:name w:val="UserStyle_127"/>
    <w:basedOn w:val="1"/>
    <w:link w:val="62"/>
    <w:qFormat/>
    <w:uiPriority w:val="0"/>
    <w:pPr>
      <w:spacing w:after="160" w:line="240" w:lineRule="exact"/>
    </w:pPr>
    <w:rPr>
      <w:szCs w:val="22"/>
    </w:rPr>
  </w:style>
  <w:style w:type="character" w:customStyle="1" w:styleId="62">
    <w:name w:val="UserStyle_127 Char"/>
    <w:basedOn w:val="26"/>
    <w:link w:val="61"/>
    <w:qFormat/>
    <w:uiPriority w:val="0"/>
    <w:rPr>
      <w:rFonts w:ascii="Calibri" w:hAnsi="Calibri" w:eastAsia="宋体" w:cs="Times New Roman"/>
      <w:kern w:val="2"/>
      <w:sz w:val="21"/>
      <w:szCs w:val="22"/>
      <w:lang w:val="en-US" w:eastAsia="zh-CN" w:bidi="ar-SA"/>
    </w:rPr>
  </w:style>
  <w:style w:type="character" w:customStyle="1" w:styleId="63">
    <w:name w:val="text-tag"/>
    <w:basedOn w:val="26"/>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a:gradFill/>
      </a:bgFillStyleLst>
    </a:fmtScheme>
  </a:themeElements>
  <a:objectDefaults>
    <a:spDef>
      <a:spPr>
        <a:solidFill>
          <a:srgbClr val="FFFFFF"/>
        </a:solidFill>
        <a:ln w="15875" cap="flat" cmpd="sng">
          <a:solidFill>
            <a:srgbClr val="739CC3"/>
          </a:solidFill>
          <a:prstDash val="solid"/>
          <a:miter/>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15875" cap="flat" cmpd="sng">
          <a:solidFill>
            <a:srgbClr val="739CC3"/>
          </a:solidFill>
          <a:prstDash val="solid"/>
          <a:miter/>
        </a:ln>
      </a:spPr>
      <a:bodyPr/>
      <a:lstStyle/>
      <a:style>
        <a:lnRef idx="1">
          <a:schemeClr val="accent4">
            <a:shade val="50000"/>
          </a:schemeClr>
        </a:lnRef>
        <a:fillRef idx="0">
          <a:schemeClr val="accent4"/>
        </a:fillRef>
        <a:effectRef idx="0">
          <a:schemeClr val="accent4"/>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微软中国</Company>
  <Pages>55</Pages>
  <Words>10032</Words>
  <Characters>10788</Characters>
  <Lines>2173</Lines>
  <Paragraphs>1270</Paragraphs>
  <TotalTime>12</TotalTime>
  <ScaleCrop>false</ScaleCrop>
  <LinksUpToDate>false</LinksUpToDate>
  <CharactersWithSpaces>10913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2022-05-24T10:22:00Z</dcterms:created>
  <dc:creator>微软用户</dc:creator>
  <cp:lastModifiedBy>喂 ,何不之 !</cp:lastModifiedBy>
  <cp:lastPrinted>2022-05-12T22:34:00Z</cp:lastPrinted>
  <dcterms:modified xsi:type="dcterms:W3CDTF">2025-04-17T14:50:54Z</dcterms:modified>
  <dc:title>桐庐县中小学校“名牌超市</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7A75732C7B1145ED8B105E4E183BE2F7_13</vt:lpwstr>
  </property>
  <property fmtid="{D5CDD505-2E9C-101B-9397-08002B2CF9AE}" pid="4" name="KSOTemplateDocerSaveRecord">
    <vt:lpwstr>eyJoZGlkIjoiNjliNGFhYjYyZDc3ZmI4MGNlMWFmNmYyMzU4NTE5YTEiLCJ1c2VySWQiOiI0OTU1ODA1MzgifQ==</vt:lpwstr>
  </property>
</Properties>
</file>