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A1D9F1">
      <w:pPr>
        <w:jc w:val="center"/>
        <w:rPr>
          <w:rFonts w:hint="eastAsia" w:ascii="宋体" w:hAnsi="宋体" w:cs="Times New Roman"/>
          <w:b/>
          <w:bCs/>
          <w:color w:val="000000"/>
          <w:sz w:val="32"/>
          <w:szCs w:val="32"/>
          <w:lang w:val="en-US" w:eastAsia="zh-CN"/>
        </w:rPr>
      </w:pPr>
      <w:r>
        <w:rPr>
          <w:rFonts w:hint="eastAsia" w:ascii="宋体" w:hAnsi="宋体" w:cs="Times New Roman"/>
          <w:b/>
          <w:bCs/>
          <w:color w:val="000000"/>
          <w:sz w:val="32"/>
          <w:szCs w:val="32"/>
          <w:lang w:val="en-US" w:eastAsia="zh-CN"/>
        </w:rPr>
        <w:t>浙江东恒工贸有限责任公司</w:t>
      </w:r>
    </w:p>
    <w:p w14:paraId="4641FC23">
      <w:pPr>
        <w:jc w:val="center"/>
        <w:rPr>
          <w:rStyle w:val="5"/>
          <w:rFonts w:hint="default" w:ascii="宋体" w:hAnsi="宋体" w:eastAsia="宋体" w:cs="宋体"/>
          <w:i w:val="0"/>
          <w:iCs w:val="0"/>
          <w:caps w:val="0"/>
          <w:color w:val="000000"/>
          <w:spacing w:val="0"/>
          <w:sz w:val="24"/>
          <w:szCs w:val="24"/>
          <w:lang w:val="en-US"/>
        </w:rPr>
      </w:pPr>
      <w:r>
        <w:rPr>
          <w:rFonts w:hint="eastAsia" w:ascii="宋体" w:hAnsi="宋体" w:cs="Times New Roman"/>
          <w:b/>
          <w:bCs/>
          <w:color w:val="000000"/>
          <w:sz w:val="32"/>
          <w:szCs w:val="32"/>
          <w:lang w:val="en-US" w:eastAsia="zh-CN"/>
        </w:rPr>
        <w:t>三九分公司管理人员办公电器安装采购项目更正公告（二）</w:t>
      </w:r>
    </w:p>
    <w:p w14:paraId="1419F29E">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0"/>
        <w:rPr>
          <w:rFonts w:ascii="微软雅黑" w:hAnsi="微软雅黑" w:eastAsia="微软雅黑" w:cs="微软雅黑"/>
          <w:i w:val="0"/>
          <w:iCs w:val="0"/>
          <w:caps w:val="0"/>
          <w:color w:val="000000"/>
          <w:spacing w:val="0"/>
          <w:sz w:val="27"/>
          <w:szCs w:val="27"/>
        </w:rPr>
      </w:pPr>
      <w:r>
        <w:rPr>
          <w:rStyle w:val="5"/>
          <w:rFonts w:hint="eastAsia" w:ascii="宋体" w:hAnsi="宋体" w:eastAsia="宋体" w:cs="宋体"/>
          <w:i w:val="0"/>
          <w:iCs w:val="0"/>
          <w:caps w:val="0"/>
          <w:color w:val="000000"/>
          <w:spacing w:val="0"/>
          <w:sz w:val="24"/>
          <w:szCs w:val="24"/>
        </w:rPr>
        <w:t>一、项目基本情况</w:t>
      </w:r>
    </w:p>
    <w:p w14:paraId="53494F47">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48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1.采购项目名称：浙江东恒工贸有限责任公司三九分公司管理人员办公电器安装采购项目</w:t>
      </w:r>
    </w:p>
    <w:p w14:paraId="4DDD1941">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480"/>
        <w:rPr>
          <w:rFonts w:hint="eastAsia" w:ascii="微软雅黑" w:hAnsi="微软雅黑" w:eastAsia="微软雅黑" w:cs="微软雅黑"/>
          <w:i w:val="0"/>
          <w:iCs w:val="0"/>
          <w:caps w:val="0"/>
          <w:color w:val="000000"/>
          <w:spacing w:val="0"/>
          <w:sz w:val="27"/>
          <w:szCs w:val="27"/>
        </w:rPr>
      </w:pPr>
      <w:r>
        <w:rPr>
          <w:rFonts w:hint="eastAsia" w:ascii="宋体" w:hAnsi="宋体" w:eastAsia="宋体" w:cs="宋体"/>
          <w:i w:val="0"/>
          <w:iCs w:val="0"/>
          <w:caps w:val="0"/>
          <w:color w:val="000000"/>
          <w:spacing w:val="0"/>
          <w:sz w:val="24"/>
          <w:szCs w:val="24"/>
        </w:rPr>
        <w:t xml:space="preserve">2.采购项目编号：SLP-C2025005  </w:t>
      </w:r>
    </w:p>
    <w:p w14:paraId="6146240A">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480"/>
        <w:rPr>
          <w:rFonts w:hint="eastAsia" w:ascii="微软雅黑" w:hAnsi="微软雅黑" w:eastAsia="微软雅黑" w:cs="微软雅黑"/>
          <w:i w:val="0"/>
          <w:iCs w:val="0"/>
          <w:caps w:val="0"/>
          <w:color w:val="000000"/>
          <w:spacing w:val="0"/>
          <w:sz w:val="27"/>
          <w:szCs w:val="27"/>
        </w:rPr>
      </w:pPr>
      <w:r>
        <w:rPr>
          <w:rFonts w:hint="eastAsia" w:ascii="宋体" w:hAnsi="宋体" w:eastAsia="宋体" w:cs="宋体"/>
          <w:i w:val="0"/>
          <w:iCs w:val="0"/>
          <w:caps w:val="0"/>
          <w:color w:val="000000"/>
          <w:spacing w:val="0"/>
          <w:sz w:val="24"/>
          <w:szCs w:val="24"/>
        </w:rPr>
        <w:t>3.原</w:t>
      </w:r>
      <w:r>
        <w:rPr>
          <w:rFonts w:hint="eastAsia" w:ascii="宋体" w:hAnsi="宋体" w:eastAsia="宋体" w:cs="宋体"/>
          <w:i w:val="0"/>
          <w:iCs w:val="0"/>
          <w:caps w:val="0"/>
          <w:color w:val="000000"/>
          <w:spacing w:val="0"/>
          <w:sz w:val="24"/>
          <w:szCs w:val="24"/>
          <w:lang w:val="en-US" w:eastAsia="zh-CN"/>
        </w:rPr>
        <w:t>更正</w:t>
      </w:r>
      <w:r>
        <w:rPr>
          <w:rFonts w:hint="eastAsia" w:ascii="宋体" w:hAnsi="宋体" w:eastAsia="宋体" w:cs="宋体"/>
          <w:i w:val="0"/>
          <w:iCs w:val="0"/>
          <w:caps w:val="0"/>
          <w:color w:val="000000"/>
          <w:spacing w:val="0"/>
          <w:sz w:val="24"/>
          <w:szCs w:val="24"/>
        </w:rPr>
        <w:t>公告发布日期：202</w:t>
      </w:r>
      <w:r>
        <w:rPr>
          <w:rFonts w:hint="eastAsia" w:ascii="宋体" w:hAnsi="宋体" w:eastAsia="宋体" w:cs="宋体"/>
          <w:i w:val="0"/>
          <w:iCs w:val="0"/>
          <w:caps w:val="0"/>
          <w:color w:val="000000"/>
          <w:spacing w:val="0"/>
          <w:sz w:val="24"/>
          <w:szCs w:val="24"/>
          <w:lang w:val="en-US" w:eastAsia="zh-CN"/>
        </w:rPr>
        <w:t>5</w:t>
      </w:r>
      <w:r>
        <w:rPr>
          <w:rFonts w:hint="eastAsia" w:ascii="宋体" w:hAnsi="宋体" w:eastAsia="宋体" w:cs="宋体"/>
          <w:i w:val="0"/>
          <w:iCs w:val="0"/>
          <w:caps w:val="0"/>
          <w:color w:val="000000"/>
          <w:spacing w:val="0"/>
          <w:sz w:val="24"/>
          <w:szCs w:val="24"/>
        </w:rPr>
        <w:t>年</w:t>
      </w:r>
      <w:r>
        <w:rPr>
          <w:rFonts w:hint="eastAsia" w:ascii="宋体" w:hAnsi="宋体" w:eastAsia="宋体" w:cs="宋体"/>
          <w:i w:val="0"/>
          <w:iCs w:val="0"/>
          <w:caps w:val="0"/>
          <w:color w:val="000000"/>
          <w:spacing w:val="0"/>
          <w:sz w:val="24"/>
          <w:szCs w:val="24"/>
          <w:lang w:val="en-US" w:eastAsia="zh-CN"/>
        </w:rPr>
        <w:t>2</w:t>
      </w:r>
      <w:r>
        <w:rPr>
          <w:rFonts w:hint="eastAsia" w:ascii="宋体" w:hAnsi="宋体" w:eastAsia="宋体" w:cs="宋体"/>
          <w:i w:val="0"/>
          <w:iCs w:val="0"/>
          <w:caps w:val="0"/>
          <w:color w:val="000000"/>
          <w:spacing w:val="0"/>
          <w:sz w:val="24"/>
          <w:szCs w:val="24"/>
        </w:rPr>
        <w:t>月</w:t>
      </w:r>
      <w:r>
        <w:rPr>
          <w:rFonts w:hint="eastAsia" w:ascii="宋体" w:hAnsi="宋体" w:eastAsia="宋体" w:cs="宋体"/>
          <w:i w:val="0"/>
          <w:iCs w:val="0"/>
          <w:caps w:val="0"/>
          <w:color w:val="000000"/>
          <w:spacing w:val="0"/>
          <w:sz w:val="24"/>
          <w:szCs w:val="24"/>
          <w:lang w:val="en-US" w:eastAsia="zh-CN"/>
        </w:rPr>
        <w:t>1</w:t>
      </w:r>
      <w:bookmarkStart w:id="0" w:name="_GoBack"/>
      <w:r>
        <w:rPr>
          <w:rFonts w:hint="eastAsia" w:ascii="宋体" w:hAnsi="宋体" w:eastAsia="宋体" w:cs="宋体"/>
          <w:i w:val="0"/>
          <w:iCs w:val="0"/>
          <w:caps w:val="0"/>
          <w:color w:val="000000"/>
          <w:spacing w:val="0"/>
          <w:sz w:val="24"/>
          <w:szCs w:val="24"/>
          <w:lang w:val="en-US" w:eastAsia="zh-CN"/>
        </w:rPr>
        <w:t>0</w:t>
      </w:r>
      <w:bookmarkEnd w:id="0"/>
      <w:r>
        <w:rPr>
          <w:rFonts w:hint="eastAsia" w:ascii="宋体" w:hAnsi="宋体" w:eastAsia="宋体" w:cs="宋体"/>
          <w:i w:val="0"/>
          <w:iCs w:val="0"/>
          <w:caps w:val="0"/>
          <w:color w:val="000000"/>
          <w:spacing w:val="0"/>
          <w:sz w:val="24"/>
          <w:szCs w:val="24"/>
        </w:rPr>
        <w:t>日</w:t>
      </w:r>
    </w:p>
    <w:p w14:paraId="09F7F276">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0"/>
        <w:rPr>
          <w:rStyle w:val="5"/>
          <w:rFonts w:hint="eastAsia" w:ascii="宋体" w:hAnsi="宋体" w:eastAsia="宋体" w:cs="宋体"/>
          <w:i w:val="0"/>
          <w:iCs w:val="0"/>
          <w:caps w:val="0"/>
          <w:color w:val="000000"/>
          <w:spacing w:val="0"/>
          <w:sz w:val="24"/>
          <w:szCs w:val="24"/>
        </w:rPr>
      </w:pPr>
      <w:r>
        <w:rPr>
          <w:rStyle w:val="5"/>
          <w:rFonts w:hint="eastAsia" w:ascii="宋体" w:hAnsi="宋体" w:eastAsia="宋体" w:cs="宋体"/>
          <w:i w:val="0"/>
          <w:iCs w:val="0"/>
          <w:caps w:val="0"/>
          <w:color w:val="000000"/>
          <w:spacing w:val="0"/>
          <w:sz w:val="24"/>
          <w:szCs w:val="24"/>
        </w:rPr>
        <w:t>二、更正事项</w:t>
      </w:r>
    </w:p>
    <w:p w14:paraId="3E1000CA">
      <w:pPr>
        <w:rPr>
          <w:rFonts w:hint="default" w:ascii="宋体" w:hAnsi="宋体" w:eastAsia="宋体" w:cs="宋体"/>
          <w:b/>
          <w:kern w:val="0"/>
          <w:sz w:val="24"/>
          <w:szCs w:val="24"/>
          <w:lang w:val="en-US" w:eastAsia="zh-CN" w:bidi="ar-SA"/>
        </w:rPr>
      </w:pPr>
      <w:r>
        <w:rPr>
          <w:rFonts w:hint="eastAsia" w:ascii="宋体" w:hAnsi="宋体" w:eastAsia="宋体" w:cs="宋体"/>
          <w:b/>
          <w:kern w:val="0"/>
          <w:sz w:val="24"/>
          <w:szCs w:val="24"/>
          <w:lang w:val="en-US" w:eastAsia="zh-CN" w:bidi="ar-SA"/>
        </w:rPr>
        <w:t>采购参数：原先</w:t>
      </w:r>
    </w:p>
    <w:p w14:paraId="3DC9DB7C">
      <w:pPr>
        <w:numPr>
          <w:ilvl w:val="0"/>
          <w:numId w:val="0"/>
        </w:numPr>
      </w:pPr>
      <w:r>
        <w:rPr>
          <w:rFonts w:hint="eastAsia"/>
          <w:lang w:val="en-US" w:eastAsia="zh-CN"/>
        </w:rPr>
        <w:t xml:space="preserve">   </w:t>
      </w:r>
    </w:p>
    <w:tbl>
      <w:tblPr>
        <w:tblStyle w:val="3"/>
        <w:tblW w:w="6096" w:type="pct"/>
        <w:tblInd w:w="-23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55"/>
        <w:gridCol w:w="810"/>
        <w:gridCol w:w="795"/>
        <w:gridCol w:w="780"/>
        <w:gridCol w:w="3795"/>
        <w:gridCol w:w="1815"/>
        <w:gridCol w:w="592"/>
        <w:gridCol w:w="645"/>
        <w:gridCol w:w="604"/>
      </w:tblGrid>
      <w:tr w14:paraId="016E44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5" w:hRule="atLeast"/>
        </w:trPr>
        <w:tc>
          <w:tcPr>
            <w:tcW w:w="267" w:type="pct"/>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3CAA436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389" w:type="pct"/>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2C45ED0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名称</w:t>
            </w:r>
          </w:p>
        </w:tc>
        <w:tc>
          <w:tcPr>
            <w:tcW w:w="382" w:type="pct"/>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02091AB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颜色</w:t>
            </w:r>
          </w:p>
        </w:tc>
        <w:tc>
          <w:tcPr>
            <w:tcW w:w="375" w:type="pct"/>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7586772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产品规格</w:t>
            </w:r>
          </w:p>
        </w:tc>
        <w:tc>
          <w:tcPr>
            <w:tcW w:w="1826" w:type="pct"/>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6ED4795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873" w:type="pct"/>
            <w:tcBorders>
              <w:top w:val="single" w:color="000000" w:sz="4" w:space="0"/>
              <w:left w:val="single" w:color="000000" w:sz="4" w:space="0"/>
              <w:bottom w:val="single" w:color="000000" w:sz="4" w:space="0"/>
              <w:right w:val="single" w:color="000000" w:sz="4" w:space="0"/>
            </w:tcBorders>
            <w:shd w:val="clear" w:color="auto" w:fill="D9D9D9"/>
            <w:noWrap/>
            <w:vAlign w:val="center"/>
          </w:tcPr>
          <w:p w14:paraId="24C366A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参考图片</w:t>
            </w:r>
          </w:p>
        </w:tc>
        <w:tc>
          <w:tcPr>
            <w:tcW w:w="284" w:type="pct"/>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1013B5C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310" w:type="pct"/>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57D1AE7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290" w:type="pct"/>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237A332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14:paraId="7F8021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22B6C1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1BB35F2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电视机</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6636DA2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2BC02E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85寸</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4655A0FC">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 xml:space="preserve">1、85寸：LED电视，120HZ，4K高清电视         </w:t>
            </w:r>
          </w:p>
          <w:p w14:paraId="0A385E8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2、屏幕尺寸：85英寸  全面屏                3、分辨率：  2160P（3840*2160）               4、推荐观看距离：2.6-3.0米                 5、背光灯类型：LED发光二极管                6、网络功能：有线/WiFi（2.4G/5G）            7、音效系统：五段式均衡器，DTS Virtual-X解码 20W+15W*2                               8、电源性能：220V/50W                         9、能效等级：1级能效                             10、CPU：四核 最大1.5GHz 64位               11、RAM：3GB                                    12、ROM：64GB                                  13、操作系统：Android 9                     14、机身尺寸：1890*95*1088mm               15、安装要求：臂挂式墙上安装　　　　　　 16、电源：电压220Ｖ                                                                </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2C896D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-7620</wp:posOffset>
                  </wp:positionH>
                  <wp:positionV relativeFrom="paragraph">
                    <wp:posOffset>1026795</wp:posOffset>
                  </wp:positionV>
                  <wp:extent cx="922020" cy="1202055"/>
                  <wp:effectExtent l="0" t="0" r="11430" b="17145"/>
                  <wp:wrapNone/>
                  <wp:docPr id="19" name="图片_1"/>
                  <wp:cNvGraphicFramePr/>
                  <a:graphic xmlns:a="http://schemas.openxmlformats.org/drawingml/2006/main">
                    <a:graphicData uri="http://schemas.openxmlformats.org/drawingml/2006/picture">
                      <pic:pic xmlns:pic="http://schemas.openxmlformats.org/drawingml/2006/picture">
                        <pic:nvPicPr>
                          <pic:cNvPr id="19" name="图片_1"/>
                          <pic:cNvPicPr/>
                        </pic:nvPicPr>
                        <pic:blipFill>
                          <a:blip r:embed="rId4"/>
                          <a:stretch>
                            <a:fillRect/>
                          </a:stretch>
                        </pic:blipFill>
                        <pic:spPr>
                          <a:xfrm>
                            <a:off x="0" y="0"/>
                            <a:ext cx="922020" cy="1202055"/>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2E8610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707C5C2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2FD64961">
            <w:pPr>
              <w:jc w:val="center"/>
              <w:rPr>
                <w:rFonts w:hint="eastAsia" w:ascii="宋体" w:hAnsi="宋体" w:eastAsia="宋体" w:cs="宋体"/>
                <w:i w:val="0"/>
                <w:iCs w:val="0"/>
                <w:color w:val="000000"/>
                <w:sz w:val="22"/>
                <w:szCs w:val="22"/>
                <w:u w:val="none"/>
              </w:rPr>
            </w:pPr>
          </w:p>
        </w:tc>
      </w:tr>
      <w:tr w14:paraId="7B4B1B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193DA2B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383DDA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电视机</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0ACEBC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640D57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65寸</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6CA2244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1、65寸：LED电视，120HZ，4K高清电视           2、屏幕尺寸：65英寸  全面屏                3、分辨率：  2160P（3840*2160）               4、推荐观看距离：2-2.5米                   5、背光灯类型：LED发光二极管                6、网络功能：有线/WiFi（2.4G/5G）            7、音效系统：五段式均衡器，DTS Virtual-X解码 10W*2                                       8、电源性能：220V/320W                       9、能效等级：1级能效                             10、CPU：五核 最大1.5GHz 64位               11、RAM：2GB                                    12、ROM：32GB                                  13、操作系统：Android 9                     14、机身尺寸：1445*320*893mm               15、安装要求：臂挂式墙上安装　　　  　　16、电源：电压220Ｖ                                                                     </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36C9BD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0</wp:posOffset>
                  </wp:positionH>
                  <wp:positionV relativeFrom="paragraph">
                    <wp:posOffset>214630</wp:posOffset>
                  </wp:positionV>
                  <wp:extent cx="1002030" cy="1407160"/>
                  <wp:effectExtent l="0" t="0" r="7620" b="2540"/>
                  <wp:wrapNone/>
                  <wp:docPr id="20" name="图片_33"/>
                  <wp:cNvGraphicFramePr/>
                  <a:graphic xmlns:a="http://schemas.openxmlformats.org/drawingml/2006/main">
                    <a:graphicData uri="http://schemas.openxmlformats.org/drawingml/2006/picture">
                      <pic:pic xmlns:pic="http://schemas.openxmlformats.org/drawingml/2006/picture">
                        <pic:nvPicPr>
                          <pic:cNvPr id="20" name="图片_33"/>
                          <pic:cNvPicPr/>
                        </pic:nvPicPr>
                        <pic:blipFill>
                          <a:blip r:embed="rId5"/>
                          <a:stretch>
                            <a:fillRect/>
                          </a:stretch>
                        </pic:blipFill>
                        <pic:spPr>
                          <a:xfrm>
                            <a:off x="0" y="0"/>
                            <a:ext cx="1002030" cy="1407160"/>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2B0B90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287995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16A0BEB1">
            <w:pPr>
              <w:jc w:val="center"/>
              <w:rPr>
                <w:rFonts w:hint="eastAsia" w:ascii="宋体" w:hAnsi="宋体" w:eastAsia="宋体" w:cs="宋体"/>
                <w:i w:val="0"/>
                <w:iCs w:val="0"/>
                <w:color w:val="000000"/>
                <w:sz w:val="22"/>
                <w:szCs w:val="22"/>
                <w:u w:val="none"/>
              </w:rPr>
            </w:pPr>
          </w:p>
        </w:tc>
      </w:tr>
      <w:tr w14:paraId="79A37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2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431C4B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3FA4B1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空调</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0941A7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白色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4F6CEAE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1.5P壁挂</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7495BF5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1、制冷量≥3510w ，制热量≥5010w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2、制冷电功率≤810W ，制热电功率≤1250W，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3、内机噪音值≤41dB(A)，外机噪音值≤50dB(A)</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4、循环风量≥750m³/h、APF值：≥5.27；　　5、能效等级：新一级。　　　　　　　　　　　　　　6、电源：电压220Ｖ</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4FAC23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7620</wp:posOffset>
                  </wp:positionH>
                  <wp:positionV relativeFrom="paragraph">
                    <wp:posOffset>304800</wp:posOffset>
                  </wp:positionV>
                  <wp:extent cx="1042035" cy="1149350"/>
                  <wp:effectExtent l="0" t="0" r="5715" b="12700"/>
                  <wp:wrapNone/>
                  <wp:docPr id="18" name="图片_34"/>
                  <wp:cNvGraphicFramePr/>
                  <a:graphic xmlns:a="http://schemas.openxmlformats.org/drawingml/2006/main">
                    <a:graphicData uri="http://schemas.openxmlformats.org/drawingml/2006/picture">
                      <pic:pic xmlns:pic="http://schemas.openxmlformats.org/drawingml/2006/picture">
                        <pic:nvPicPr>
                          <pic:cNvPr id="18" name="图片_34"/>
                          <pic:cNvPicPr/>
                        </pic:nvPicPr>
                        <pic:blipFill>
                          <a:blip r:embed="rId6"/>
                          <a:stretch>
                            <a:fillRect/>
                          </a:stretch>
                        </pic:blipFill>
                        <pic:spPr>
                          <a:xfrm>
                            <a:off x="0" y="0"/>
                            <a:ext cx="1042035" cy="1149350"/>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15F4260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51FED30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3087B483">
            <w:pPr>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 </w:t>
            </w:r>
          </w:p>
        </w:tc>
      </w:tr>
      <w:tr w14:paraId="2D63CF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8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59B7AE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51C842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立式空调</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601A18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白色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2994CB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3匹</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5981B92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1、制冷量≥7200w 制热量≥9200w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2、制冷电功率≤2200W 制热电功率≤2700W，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3、内机噪音值≤45dB(A)、外机噪音值≤54dB(A)、</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4、循环风量≥1350m³/h、APF值：≥3.7；　　　5、能效等级：新一级。　　　　　　　　　　6、电源：电压220Ｖ　　　　　　　　　　　　　　　　　　　　　　　　 </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2C449F6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2336" behindDoc="0" locked="0" layoutInCell="1" allowOverlap="1">
                  <wp:simplePos x="0" y="0"/>
                  <wp:positionH relativeFrom="column">
                    <wp:posOffset>34290</wp:posOffset>
                  </wp:positionH>
                  <wp:positionV relativeFrom="paragraph">
                    <wp:posOffset>266065</wp:posOffset>
                  </wp:positionV>
                  <wp:extent cx="930910" cy="1071880"/>
                  <wp:effectExtent l="0" t="0" r="2540" b="13970"/>
                  <wp:wrapNone/>
                  <wp:docPr id="22" name="图片_2"/>
                  <wp:cNvGraphicFramePr/>
                  <a:graphic xmlns:a="http://schemas.openxmlformats.org/drawingml/2006/main">
                    <a:graphicData uri="http://schemas.openxmlformats.org/drawingml/2006/picture">
                      <pic:pic xmlns:pic="http://schemas.openxmlformats.org/drawingml/2006/picture">
                        <pic:nvPicPr>
                          <pic:cNvPr id="22" name="图片_2"/>
                          <pic:cNvPicPr/>
                        </pic:nvPicPr>
                        <pic:blipFill>
                          <a:blip r:embed="rId7"/>
                          <a:stretch>
                            <a:fillRect/>
                          </a:stretch>
                        </pic:blipFill>
                        <pic:spPr>
                          <a:xfrm>
                            <a:off x="0" y="0"/>
                            <a:ext cx="930910" cy="1071880"/>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1070F8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51925DE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2EA6D340">
            <w:pPr>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 </w:t>
            </w:r>
          </w:p>
        </w:tc>
      </w:tr>
      <w:tr w14:paraId="33EC0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7587F3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3D4EFA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立式空调</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5CF0BD6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白色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0485E7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5匹</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492FC4C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1、制冷量≥12210w 制热量≥14210w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2、制冷电功率≤4400W 制热电功率≤4500W，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3、内机噪音值≤52dB(A)、外机噪音值≤60dB(A)</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4、循环风量≥2110m³/h、APF值：≥3.7；　　5、能效等级：新一级。　　　　　　　　　　　6、电源：电压380Ｖ　　　　　　　　　　　　　</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43FE4C7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3360" behindDoc="0" locked="0" layoutInCell="1" allowOverlap="1">
                  <wp:simplePos x="0" y="0"/>
                  <wp:positionH relativeFrom="column">
                    <wp:posOffset>201930</wp:posOffset>
                  </wp:positionH>
                  <wp:positionV relativeFrom="paragraph">
                    <wp:posOffset>361315</wp:posOffset>
                  </wp:positionV>
                  <wp:extent cx="812800" cy="1068070"/>
                  <wp:effectExtent l="0" t="0" r="6350" b="17780"/>
                  <wp:wrapNone/>
                  <wp:docPr id="14" name="图片_11"/>
                  <wp:cNvGraphicFramePr/>
                  <a:graphic xmlns:a="http://schemas.openxmlformats.org/drawingml/2006/main">
                    <a:graphicData uri="http://schemas.openxmlformats.org/drawingml/2006/picture">
                      <pic:pic xmlns:pic="http://schemas.openxmlformats.org/drawingml/2006/picture">
                        <pic:nvPicPr>
                          <pic:cNvPr id="14" name="图片_11"/>
                          <pic:cNvPicPr/>
                        </pic:nvPicPr>
                        <pic:blipFill>
                          <a:blip r:embed="rId8"/>
                          <a:stretch>
                            <a:fillRect/>
                          </a:stretch>
                        </pic:blipFill>
                        <pic:spPr>
                          <a:xfrm>
                            <a:off x="0" y="0"/>
                            <a:ext cx="812800" cy="1068070"/>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5A93DC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5E494C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4B94A407">
            <w:pPr>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 </w:t>
            </w:r>
          </w:p>
        </w:tc>
      </w:tr>
      <w:tr w14:paraId="66DA29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4B0F01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062591B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冰箱　</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45C0A3D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米黄色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7BE137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宽580mm*深653mm*高1730mm</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7FEA651E">
            <w:pPr>
              <w:keepNext w:val="0"/>
              <w:keepLines w:val="0"/>
              <w:widowControl/>
              <w:numPr>
                <w:ilvl w:val="0"/>
                <w:numId w:val="1"/>
              </w:numPr>
              <w:suppressLineNumbers w:val="0"/>
              <w:jc w:val="left"/>
              <w:textAlignment w:val="center"/>
              <w:rPr>
                <w:rStyle w:val="6"/>
                <w:sz w:val="21"/>
                <w:szCs w:val="21"/>
                <w:lang w:val="en-US" w:eastAsia="zh-CN" w:bidi="ar"/>
              </w:rPr>
            </w:pPr>
            <w:r>
              <w:rPr>
                <w:rStyle w:val="6"/>
                <w:sz w:val="21"/>
                <w:szCs w:val="21"/>
                <w:lang w:val="en-US" w:eastAsia="zh-CN" w:bidi="ar"/>
              </w:rPr>
              <w:t>容量：253升（变温室容量：44Ｌ，冷藏室：131Ｌ，冷冻室78Ｌ），侧开门　　　　　　　　　</w:t>
            </w:r>
          </w:p>
          <w:p w14:paraId="1DF7A644">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1"/>
                <w:szCs w:val="21"/>
                <w:u w:val="none"/>
              </w:rPr>
            </w:pPr>
            <w:r>
              <w:rPr>
                <w:rStyle w:val="6"/>
                <w:sz w:val="21"/>
                <w:szCs w:val="21"/>
                <w:lang w:val="en-US" w:eastAsia="zh-CN" w:bidi="ar"/>
              </w:rPr>
              <w:t>2、开门方式：三门冰箱　　　　　　　　　　3、显示方式：LED显示　　　　　　　　　　　4、噪音：</w:t>
            </w:r>
            <w:r>
              <w:rPr>
                <w:rFonts w:ascii="东文宋体" w:hAnsi="东文宋体" w:eastAsia="东文宋体" w:cs="东文宋体"/>
                <w:i w:val="0"/>
                <w:iCs w:val="0"/>
                <w:color w:val="000000"/>
                <w:kern w:val="0"/>
                <w:sz w:val="21"/>
                <w:szCs w:val="21"/>
                <w:u w:val="none"/>
                <w:lang w:val="en-US" w:eastAsia="zh-CN" w:bidi="ar"/>
              </w:rPr>
              <w:t>≤</w:t>
            </w:r>
            <w:r>
              <w:rPr>
                <w:rStyle w:val="6"/>
                <w:sz w:val="21"/>
                <w:szCs w:val="21"/>
                <w:lang w:val="en-US" w:eastAsia="zh-CN" w:bidi="ar"/>
              </w:rPr>
              <w:t>36db　　　　　　　　　　　　　5、冷冻能力：</w:t>
            </w:r>
            <w:r>
              <w:rPr>
                <w:rFonts w:ascii="东文宋体" w:hAnsi="东文宋体" w:eastAsia="东文宋体" w:cs="东文宋体"/>
                <w:i w:val="0"/>
                <w:iCs w:val="0"/>
                <w:color w:val="000000"/>
                <w:kern w:val="0"/>
                <w:sz w:val="21"/>
                <w:szCs w:val="21"/>
                <w:u w:val="none"/>
                <w:lang w:val="en-US" w:eastAsia="zh-CN" w:bidi="ar"/>
              </w:rPr>
              <w:t>≥</w:t>
            </w:r>
            <w:r>
              <w:rPr>
                <w:rStyle w:val="6"/>
                <w:sz w:val="21"/>
                <w:szCs w:val="21"/>
                <w:lang w:val="en-US" w:eastAsia="zh-CN" w:bidi="ar"/>
              </w:rPr>
              <w:t>6.1KG/12h　　　　　　　　　6、其它：变频风冷，电脑控温，　　　　　　　7、能效等级：一级能效　　　　　　　　　　8、电源：电压220Ｖ</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68BFD44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4384" behindDoc="0" locked="0" layoutInCell="1" allowOverlap="1">
                  <wp:simplePos x="0" y="0"/>
                  <wp:positionH relativeFrom="column">
                    <wp:posOffset>13335</wp:posOffset>
                  </wp:positionH>
                  <wp:positionV relativeFrom="paragraph">
                    <wp:posOffset>283210</wp:posOffset>
                  </wp:positionV>
                  <wp:extent cx="938530" cy="1174750"/>
                  <wp:effectExtent l="0" t="0" r="13970" b="6350"/>
                  <wp:wrapNone/>
                  <wp:docPr id="17" name="图片_39"/>
                  <wp:cNvGraphicFramePr/>
                  <a:graphic xmlns:a="http://schemas.openxmlformats.org/drawingml/2006/main">
                    <a:graphicData uri="http://schemas.openxmlformats.org/drawingml/2006/picture">
                      <pic:pic xmlns:pic="http://schemas.openxmlformats.org/drawingml/2006/picture">
                        <pic:nvPicPr>
                          <pic:cNvPr id="17" name="图片_39"/>
                          <pic:cNvPicPr/>
                        </pic:nvPicPr>
                        <pic:blipFill>
                          <a:blip r:embed="rId9"/>
                          <a:stretch>
                            <a:fillRect/>
                          </a:stretch>
                        </pic:blipFill>
                        <pic:spPr>
                          <a:xfrm>
                            <a:off x="0" y="0"/>
                            <a:ext cx="938530" cy="1174750"/>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27E529F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4176D0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255DA05D">
            <w:pPr>
              <w:jc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 </w:t>
            </w:r>
          </w:p>
        </w:tc>
      </w:tr>
      <w:tr w14:paraId="13272D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7"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6E2802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3471351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1D994D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灰色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49BC7E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宽495mm*深596mm*高1175mm</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31B4A26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1、容量：立式137升，侧开门　　　　　　　　2、冷冻方式：风冷无霜冰箱，全冷冻/冷藏切换　　　　　　　　　　　　　　　　　　　　3、控温方式：电子控温　　　　　　　　　　4、频率：定频　　　　　　　　　　　　　　5、能效：一级能耗　　　　　　　　　　　　6、电源：电压220Ｖ</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01DA98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65408" behindDoc="0" locked="0" layoutInCell="1" allowOverlap="1">
                  <wp:simplePos x="0" y="0"/>
                  <wp:positionH relativeFrom="column">
                    <wp:posOffset>76200</wp:posOffset>
                  </wp:positionH>
                  <wp:positionV relativeFrom="paragraph">
                    <wp:posOffset>237490</wp:posOffset>
                  </wp:positionV>
                  <wp:extent cx="925195" cy="1162685"/>
                  <wp:effectExtent l="0" t="0" r="8255" b="18415"/>
                  <wp:wrapNone/>
                  <wp:docPr id="21" name="图片_23"/>
                  <wp:cNvGraphicFramePr/>
                  <a:graphic xmlns:a="http://schemas.openxmlformats.org/drawingml/2006/main">
                    <a:graphicData uri="http://schemas.openxmlformats.org/drawingml/2006/picture">
                      <pic:pic xmlns:pic="http://schemas.openxmlformats.org/drawingml/2006/picture">
                        <pic:nvPicPr>
                          <pic:cNvPr id="21" name="图片_23"/>
                          <pic:cNvPicPr/>
                        </pic:nvPicPr>
                        <pic:blipFill>
                          <a:blip r:embed="rId10"/>
                          <a:stretch>
                            <a:fillRect/>
                          </a:stretch>
                        </pic:blipFill>
                        <pic:spPr>
                          <a:xfrm>
                            <a:off x="0" y="0"/>
                            <a:ext cx="925195" cy="1162685"/>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7C7E5C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0D4AD2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73683F46">
            <w:pPr>
              <w:jc w:val="center"/>
              <w:rPr>
                <w:rFonts w:hint="eastAsia" w:ascii="宋体" w:hAnsi="宋体" w:eastAsia="宋体" w:cs="宋体"/>
                <w:i w:val="0"/>
                <w:iCs w:val="0"/>
                <w:color w:val="000000"/>
                <w:sz w:val="22"/>
                <w:szCs w:val="22"/>
                <w:u w:val="none"/>
              </w:rPr>
            </w:pPr>
          </w:p>
        </w:tc>
      </w:tr>
      <w:tr w14:paraId="418A2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7"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6E3C26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6474DE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迷你冰箱</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7C6F855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6FC5A0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宽380～400mm；深380～400mm；高500～515mm</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683C5C6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1、容量：27升　　　　　　　　　　　　　　2、冷冻方式：冷藏式迷你冰箱　　　　　　　3、冷冻方式：直冷　　　　　　　　　　　　4、频率：定频　　　　　　　　　　　　　　5、能效：一级能耗　　　　　　　　　　　　6、电源：电压220Ｖ</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363C05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13335</wp:posOffset>
                  </wp:positionH>
                  <wp:positionV relativeFrom="paragraph">
                    <wp:posOffset>494030</wp:posOffset>
                  </wp:positionV>
                  <wp:extent cx="1003300" cy="972820"/>
                  <wp:effectExtent l="0" t="0" r="6350" b="17780"/>
                  <wp:wrapNone/>
                  <wp:docPr id="15" name="图片_3"/>
                  <wp:cNvGraphicFramePr/>
                  <a:graphic xmlns:a="http://schemas.openxmlformats.org/drawingml/2006/main">
                    <a:graphicData uri="http://schemas.openxmlformats.org/drawingml/2006/picture">
                      <pic:pic xmlns:pic="http://schemas.openxmlformats.org/drawingml/2006/picture">
                        <pic:nvPicPr>
                          <pic:cNvPr id="15" name="图片_3"/>
                          <pic:cNvPicPr/>
                        </pic:nvPicPr>
                        <pic:blipFill>
                          <a:blip r:embed="rId11"/>
                          <a:stretch>
                            <a:fillRect/>
                          </a:stretch>
                        </pic:blipFill>
                        <pic:spPr>
                          <a:xfrm>
                            <a:off x="0" y="0"/>
                            <a:ext cx="1003300" cy="972820"/>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0CFC37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413CE4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26051119">
            <w:pPr>
              <w:jc w:val="center"/>
              <w:rPr>
                <w:rFonts w:hint="eastAsia" w:ascii="宋体" w:hAnsi="宋体" w:eastAsia="宋体" w:cs="宋体"/>
                <w:i w:val="0"/>
                <w:iCs w:val="0"/>
                <w:color w:val="000000"/>
                <w:sz w:val="22"/>
                <w:szCs w:val="22"/>
                <w:u w:val="none"/>
              </w:rPr>
            </w:pPr>
          </w:p>
        </w:tc>
      </w:tr>
      <w:tr w14:paraId="4C5E4E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479E67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57B888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即热式饮水机</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23F19B4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66BE2E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宽135mm*深300mm*高300mm</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3A95B71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1、类型：台式免安装即热式　　　　　　　　2、控制方式：大屏触控，3秒热水直出，有隐藏式保温垫　　　　　　　　　　　　　　　　3、调温方式：常温到开水5档以上可调　　　　4、容量：2.8升水箱　　　　　　　　　　　　　5、其它功能：一键水路清洁，食品级涉水部件，水箱UV杀菌　　　　　　　　　　　　　　6、额定功率：2130W　　　　　　　　　　　　7、电源：电压220Ｖ</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3563B64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67456" behindDoc="0" locked="0" layoutInCell="1" allowOverlap="1">
                  <wp:simplePos x="0" y="0"/>
                  <wp:positionH relativeFrom="column">
                    <wp:posOffset>-3810</wp:posOffset>
                  </wp:positionH>
                  <wp:positionV relativeFrom="paragraph">
                    <wp:posOffset>121285</wp:posOffset>
                  </wp:positionV>
                  <wp:extent cx="912495" cy="1235710"/>
                  <wp:effectExtent l="0" t="0" r="1905" b="2540"/>
                  <wp:wrapNone/>
                  <wp:docPr id="16" name="图片_5"/>
                  <wp:cNvGraphicFramePr/>
                  <a:graphic xmlns:a="http://schemas.openxmlformats.org/drawingml/2006/main">
                    <a:graphicData uri="http://schemas.openxmlformats.org/drawingml/2006/picture">
                      <pic:pic xmlns:pic="http://schemas.openxmlformats.org/drawingml/2006/picture">
                        <pic:nvPicPr>
                          <pic:cNvPr id="16" name="图片_5"/>
                          <pic:cNvPicPr/>
                        </pic:nvPicPr>
                        <pic:blipFill>
                          <a:blip r:embed="rId12"/>
                          <a:stretch>
                            <a:fillRect/>
                          </a:stretch>
                        </pic:blipFill>
                        <pic:spPr>
                          <a:xfrm>
                            <a:off x="0" y="0"/>
                            <a:ext cx="912495" cy="1235710"/>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084F90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26391B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7DB8C4F0">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r>
      <w:tr w14:paraId="38E92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367339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3705A6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电热水器</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1B4235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0F0E80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宽440mm*长655mm*高455mm</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033916C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6"/>
                <w:lang w:val="en-US" w:eastAsia="zh-CN" w:bidi="ar"/>
              </w:rPr>
              <w:t>1、容量：60升储水式电热水器　　　　　　　2、形状：圆筒型　　　　　　　　　　　　　3、控温方式：机械控温　　　　　　　　　　4、防水等级：IPX4防水等级　　　　　　　　　5、内胆：搪瓷内胆　　　　　　　　　　　　6、额定功率：2200W　　　　　　　　　　　　7、热水出水率：</w:t>
            </w:r>
            <w:r>
              <w:rPr>
                <w:rFonts w:ascii="东文宋体" w:hAnsi="东文宋体" w:eastAsia="东文宋体" w:cs="东文宋体"/>
                <w:i w:val="0"/>
                <w:iCs w:val="0"/>
                <w:color w:val="000000"/>
                <w:kern w:val="0"/>
                <w:sz w:val="22"/>
                <w:szCs w:val="22"/>
                <w:u w:val="none"/>
                <w:lang w:val="en-US" w:eastAsia="zh-CN" w:bidi="ar"/>
              </w:rPr>
              <w:t>≥</w:t>
            </w:r>
            <w:r>
              <w:rPr>
                <w:rStyle w:val="6"/>
                <w:lang w:val="en-US" w:eastAsia="zh-CN" w:bidi="ar"/>
              </w:rPr>
              <w:t>80％　　　　　　　　　　　8、防电墙：有专利防电墙　　　　　　　　　9、能效等级：一级能效　　　　　　　　　　10、电源：220Ｖ　　　　　　　　　　　　　</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1A8CEA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68480" behindDoc="0" locked="0" layoutInCell="1" allowOverlap="1">
                  <wp:simplePos x="0" y="0"/>
                  <wp:positionH relativeFrom="column">
                    <wp:posOffset>1905</wp:posOffset>
                  </wp:positionH>
                  <wp:positionV relativeFrom="paragraph">
                    <wp:posOffset>455930</wp:posOffset>
                  </wp:positionV>
                  <wp:extent cx="979170" cy="1235075"/>
                  <wp:effectExtent l="0" t="0" r="11430" b="3175"/>
                  <wp:wrapNone/>
                  <wp:docPr id="23" name="图片_32"/>
                  <wp:cNvGraphicFramePr/>
                  <a:graphic xmlns:a="http://schemas.openxmlformats.org/drawingml/2006/main">
                    <a:graphicData uri="http://schemas.openxmlformats.org/drawingml/2006/picture">
                      <pic:pic xmlns:pic="http://schemas.openxmlformats.org/drawingml/2006/picture">
                        <pic:nvPicPr>
                          <pic:cNvPr id="23" name="图片_32"/>
                          <pic:cNvPicPr/>
                        </pic:nvPicPr>
                        <pic:blipFill>
                          <a:blip r:embed="rId13"/>
                          <a:stretch>
                            <a:fillRect/>
                          </a:stretch>
                        </pic:blipFill>
                        <pic:spPr>
                          <a:xfrm>
                            <a:off x="0" y="0"/>
                            <a:ext cx="979170" cy="1235075"/>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67D011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7BA680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0B2D55C9">
            <w:pPr>
              <w:jc w:val="center"/>
              <w:rPr>
                <w:rFonts w:hint="eastAsia" w:ascii="宋体" w:hAnsi="宋体" w:eastAsia="宋体" w:cs="宋体"/>
                <w:i w:val="0"/>
                <w:iCs w:val="0"/>
                <w:color w:val="000000"/>
                <w:sz w:val="22"/>
                <w:szCs w:val="22"/>
                <w:u w:val="none"/>
              </w:rPr>
            </w:pPr>
          </w:p>
        </w:tc>
      </w:tr>
      <w:tr w14:paraId="36F63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1729F6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3B4A1D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洗衣机</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3B3A23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灰色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64DB80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宽550mm*深565mm*高930mm</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6B8947E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1、容量：10公斤大容量　　　　　　　　　　2、洗衣方式：全自动波轮洗衣机　　　　　　3、内桶：不锈钢立方内桶　　　　　　　　　4、功能：1.15洗净比，强力高筋波盘，含标准、快洗、速洗、单脱、柔洗、除螨、超净洗等程序、具有一键智洗、洗涤强度可调、360度高压喷流免清洗、新风换气等功能　　　　　　　5、转速：680转/分钟　　　　　　　　　　　6、能效等级：二级能效　　　　　　　　　　7、电源：220Ｖ</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429E9A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69504" behindDoc="0" locked="0" layoutInCell="1" allowOverlap="1">
                  <wp:simplePos x="0" y="0"/>
                  <wp:positionH relativeFrom="column">
                    <wp:posOffset>30480</wp:posOffset>
                  </wp:positionH>
                  <wp:positionV relativeFrom="paragraph">
                    <wp:posOffset>475615</wp:posOffset>
                  </wp:positionV>
                  <wp:extent cx="925830" cy="1174750"/>
                  <wp:effectExtent l="0" t="0" r="7620" b="6350"/>
                  <wp:wrapNone/>
                  <wp:docPr id="24" name="图片_38"/>
                  <wp:cNvGraphicFramePr/>
                  <a:graphic xmlns:a="http://schemas.openxmlformats.org/drawingml/2006/main">
                    <a:graphicData uri="http://schemas.openxmlformats.org/drawingml/2006/picture">
                      <pic:pic xmlns:pic="http://schemas.openxmlformats.org/drawingml/2006/picture">
                        <pic:nvPicPr>
                          <pic:cNvPr id="24" name="图片_38"/>
                          <pic:cNvPicPr/>
                        </pic:nvPicPr>
                        <pic:blipFill>
                          <a:blip r:embed="rId14"/>
                          <a:stretch>
                            <a:fillRect/>
                          </a:stretch>
                        </pic:blipFill>
                        <pic:spPr>
                          <a:xfrm>
                            <a:off x="0" y="0"/>
                            <a:ext cx="925830" cy="1174750"/>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0EFF89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52E554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6A457BC0">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r>
      <w:tr w14:paraId="61048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14:paraId="4722AF0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389" w:type="pct"/>
            <w:tcBorders>
              <w:top w:val="single" w:color="000000" w:sz="4" w:space="0"/>
              <w:left w:val="single" w:color="000000" w:sz="4" w:space="0"/>
              <w:bottom w:val="single" w:color="000000" w:sz="4" w:space="0"/>
              <w:right w:val="single" w:color="000000" w:sz="4" w:space="0"/>
            </w:tcBorders>
            <w:noWrap w:val="0"/>
            <w:vAlign w:val="center"/>
          </w:tcPr>
          <w:p w14:paraId="05CCCD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按摩椅</w:t>
            </w:r>
          </w:p>
        </w:tc>
        <w:tc>
          <w:tcPr>
            <w:tcW w:w="382" w:type="pct"/>
            <w:tcBorders>
              <w:top w:val="single" w:color="000000" w:sz="4" w:space="0"/>
              <w:left w:val="single" w:color="000000" w:sz="4" w:space="0"/>
              <w:bottom w:val="single" w:color="000000" w:sz="4" w:space="0"/>
              <w:right w:val="single" w:color="000000" w:sz="4" w:space="0"/>
            </w:tcBorders>
            <w:noWrap w:val="0"/>
            <w:vAlign w:val="center"/>
          </w:tcPr>
          <w:p w14:paraId="738305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米色+灰色</w:t>
            </w:r>
          </w:p>
        </w:tc>
        <w:tc>
          <w:tcPr>
            <w:tcW w:w="375" w:type="pct"/>
            <w:tcBorders>
              <w:top w:val="single" w:color="000000" w:sz="4" w:space="0"/>
              <w:left w:val="single" w:color="000000" w:sz="4" w:space="0"/>
              <w:bottom w:val="single" w:color="000000" w:sz="4" w:space="0"/>
              <w:right w:val="single" w:color="000000" w:sz="4" w:space="0"/>
            </w:tcBorders>
            <w:noWrap w:val="0"/>
            <w:vAlign w:val="center"/>
          </w:tcPr>
          <w:p w14:paraId="741DD7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直立状态：1455*750*1165mm;倒背状态：1762*750*952mm</w:t>
            </w:r>
          </w:p>
        </w:tc>
        <w:tc>
          <w:tcPr>
            <w:tcW w:w="1826" w:type="pct"/>
            <w:tcBorders>
              <w:top w:val="single" w:color="000000" w:sz="4" w:space="0"/>
              <w:left w:val="single" w:color="000000" w:sz="4" w:space="0"/>
              <w:bottom w:val="single" w:color="000000" w:sz="4" w:space="0"/>
              <w:right w:val="single" w:color="000000" w:sz="4" w:space="0"/>
            </w:tcBorders>
            <w:noWrap w:val="0"/>
            <w:vAlign w:val="center"/>
          </w:tcPr>
          <w:p w14:paraId="7761CC9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1.按摩椅两侧宽度≥70cm，坐深≥50cm，搭载≥1.36mSL型导轨，导轨符合人体工程学原理，全面贴合颈肩背腰臀；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2.机芯采用3D揉感精钢机芯，机芯可调，深度：≥8-13cm，宽度：≥8-20cm，按摩力度、速度≥10档可调，机芯宽度≥5档可调；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3.≥7寸液晶触碰大屏，包含全部按摩功能选择，包括不限于自动程序，手动按摩，按摩力度，气囊强度等；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4.侧板控制按键操控：可对待机、暂停、自动程序中医尊享、零重力姿势功能进行调节；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5.双排足底滚轮，速度三档可调，腿部伸缩调节≥18cm大行程，左右气压式按摩，放松肌肉美腿塑型；脚底凸点高中低错落设计；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7.额定电压:220V,额定功率:≥90w，24V直流永磁电机；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8.辅助功能：≥4路气阀，≥32个气袋，10档充气强度可调节，循环挤压放松，按摩舒适有力；腰部热敷功能；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9.≥12套自动程序,≥11种按摩手法,包括：揉捏、捶打、刮痧、推拿、拨筋、揉捶（揉捏+捶打）、揉刮（揉捏+刮痧）、刮推（揉捏+推拿）、捶拍（捶打+拍打）、揉筋（揉捏+拨筋）；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10.提供产品质量检测报告；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11.售后服务:机芯质保7年，整机质保2年。　　12、电源：220Ｖ</w:t>
            </w:r>
          </w:p>
        </w:tc>
        <w:tc>
          <w:tcPr>
            <w:tcW w:w="873" w:type="pct"/>
            <w:tcBorders>
              <w:top w:val="single" w:color="000000" w:sz="4" w:space="0"/>
              <w:left w:val="single" w:color="000000" w:sz="4" w:space="0"/>
              <w:bottom w:val="single" w:color="000000" w:sz="4" w:space="0"/>
              <w:right w:val="single" w:color="000000" w:sz="4" w:space="0"/>
            </w:tcBorders>
            <w:noWrap/>
            <w:vAlign w:val="center"/>
          </w:tcPr>
          <w:p w14:paraId="14D0BF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70528" behindDoc="0" locked="0" layoutInCell="1" allowOverlap="1">
                  <wp:simplePos x="0" y="0"/>
                  <wp:positionH relativeFrom="column">
                    <wp:posOffset>-49530</wp:posOffset>
                  </wp:positionH>
                  <wp:positionV relativeFrom="paragraph">
                    <wp:posOffset>1313180</wp:posOffset>
                  </wp:positionV>
                  <wp:extent cx="1009650" cy="997585"/>
                  <wp:effectExtent l="0" t="0" r="0" b="12065"/>
                  <wp:wrapNone/>
                  <wp:docPr id="25" name="图片_15"/>
                  <wp:cNvGraphicFramePr/>
                  <a:graphic xmlns:a="http://schemas.openxmlformats.org/drawingml/2006/main">
                    <a:graphicData uri="http://schemas.openxmlformats.org/drawingml/2006/picture">
                      <pic:pic xmlns:pic="http://schemas.openxmlformats.org/drawingml/2006/picture">
                        <pic:nvPicPr>
                          <pic:cNvPr id="25" name="图片_15"/>
                          <pic:cNvPicPr/>
                        </pic:nvPicPr>
                        <pic:blipFill>
                          <a:blip r:embed="rId15"/>
                          <a:stretch>
                            <a:fillRect/>
                          </a:stretch>
                        </pic:blipFill>
                        <pic:spPr>
                          <a:xfrm>
                            <a:off x="0" y="0"/>
                            <a:ext cx="1009650" cy="997585"/>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000000" w:sz="4" w:space="0"/>
              <w:right w:val="single" w:color="000000" w:sz="4" w:space="0"/>
            </w:tcBorders>
            <w:noWrap w:val="0"/>
            <w:vAlign w:val="center"/>
          </w:tcPr>
          <w:p w14:paraId="214C20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0" w:type="pct"/>
            <w:tcBorders>
              <w:top w:val="single" w:color="000000" w:sz="4" w:space="0"/>
              <w:left w:val="single" w:color="000000" w:sz="4" w:space="0"/>
              <w:bottom w:val="single" w:color="000000" w:sz="4" w:space="0"/>
              <w:right w:val="single" w:color="000000" w:sz="4" w:space="0"/>
            </w:tcBorders>
            <w:noWrap w:val="0"/>
            <w:vAlign w:val="center"/>
          </w:tcPr>
          <w:p w14:paraId="7D049C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290" w:type="pct"/>
            <w:tcBorders>
              <w:top w:val="single" w:color="000000" w:sz="4" w:space="0"/>
              <w:left w:val="single" w:color="000000" w:sz="4" w:space="0"/>
              <w:bottom w:val="single" w:color="000000" w:sz="4" w:space="0"/>
              <w:right w:val="single" w:color="000000" w:sz="4" w:space="0"/>
            </w:tcBorders>
            <w:noWrap w:val="0"/>
            <w:vAlign w:val="center"/>
          </w:tcPr>
          <w:p w14:paraId="043A1DE2">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r>
      <w:tr w14:paraId="1AA62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7" w:hRule="atLeast"/>
        </w:trPr>
        <w:tc>
          <w:tcPr>
            <w:tcW w:w="267" w:type="pct"/>
            <w:tcBorders>
              <w:top w:val="single" w:color="000000" w:sz="4" w:space="0"/>
              <w:left w:val="single" w:color="000000" w:sz="4" w:space="0"/>
              <w:bottom w:val="single" w:color="auto" w:sz="4" w:space="0"/>
              <w:right w:val="single" w:color="000000" w:sz="4" w:space="0"/>
            </w:tcBorders>
            <w:noWrap/>
            <w:vAlign w:val="center"/>
          </w:tcPr>
          <w:p w14:paraId="4005A9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389" w:type="pct"/>
            <w:tcBorders>
              <w:top w:val="single" w:color="000000" w:sz="4" w:space="0"/>
              <w:left w:val="single" w:color="000000" w:sz="4" w:space="0"/>
              <w:bottom w:val="single" w:color="auto" w:sz="4" w:space="0"/>
              <w:right w:val="single" w:color="000000" w:sz="4" w:space="0"/>
            </w:tcBorders>
            <w:noWrap w:val="0"/>
            <w:vAlign w:val="center"/>
          </w:tcPr>
          <w:p w14:paraId="24B3B1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壁挂电风扇</w:t>
            </w:r>
          </w:p>
        </w:tc>
        <w:tc>
          <w:tcPr>
            <w:tcW w:w="382" w:type="pct"/>
            <w:tcBorders>
              <w:top w:val="single" w:color="000000" w:sz="4" w:space="0"/>
              <w:left w:val="single" w:color="000000" w:sz="4" w:space="0"/>
              <w:bottom w:val="single" w:color="auto" w:sz="4" w:space="0"/>
              <w:right w:val="single" w:color="000000" w:sz="4" w:space="0"/>
            </w:tcBorders>
            <w:noWrap w:val="0"/>
            <w:vAlign w:val="center"/>
          </w:tcPr>
          <w:p w14:paraId="07A852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随机</w:t>
            </w:r>
          </w:p>
        </w:tc>
        <w:tc>
          <w:tcPr>
            <w:tcW w:w="375" w:type="pct"/>
            <w:tcBorders>
              <w:top w:val="single" w:color="000000" w:sz="4" w:space="0"/>
              <w:left w:val="single" w:color="000000" w:sz="4" w:space="0"/>
              <w:bottom w:val="single" w:color="auto" w:sz="4" w:space="0"/>
              <w:right w:val="single" w:color="000000" w:sz="4" w:space="0"/>
            </w:tcBorders>
            <w:noWrap w:val="0"/>
            <w:vAlign w:val="center"/>
          </w:tcPr>
          <w:p w14:paraId="67F863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扇叶直径410mm</w:t>
            </w:r>
          </w:p>
        </w:tc>
        <w:tc>
          <w:tcPr>
            <w:tcW w:w="1826" w:type="pct"/>
            <w:tcBorders>
              <w:top w:val="single" w:color="000000" w:sz="4" w:space="0"/>
              <w:left w:val="single" w:color="000000" w:sz="4" w:space="0"/>
              <w:bottom w:val="single" w:color="auto" w:sz="4" w:space="0"/>
              <w:right w:val="single" w:color="000000" w:sz="4" w:space="0"/>
            </w:tcBorders>
            <w:noWrap w:val="0"/>
            <w:vAlign w:val="center"/>
          </w:tcPr>
          <w:p w14:paraId="0238D51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1、风速：三档风速可调　　　　　　　　　　2、摇头方式：左右摇头　　　　　　　　　　3、扇叶直径：410mm　　　　　　　　　　　　5、额定功率：50W　　　　　　　　　　　　　6、电源：220Ｖ</w:t>
            </w:r>
          </w:p>
        </w:tc>
        <w:tc>
          <w:tcPr>
            <w:tcW w:w="873" w:type="pct"/>
            <w:tcBorders>
              <w:top w:val="single" w:color="000000" w:sz="4" w:space="0"/>
              <w:left w:val="single" w:color="000000" w:sz="4" w:space="0"/>
              <w:bottom w:val="single" w:color="auto" w:sz="4" w:space="0"/>
              <w:right w:val="single" w:color="000000" w:sz="4" w:space="0"/>
            </w:tcBorders>
            <w:noWrap/>
            <w:vAlign w:val="center"/>
          </w:tcPr>
          <w:p w14:paraId="285759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71552" behindDoc="0" locked="0" layoutInCell="1" allowOverlap="1">
                  <wp:simplePos x="0" y="0"/>
                  <wp:positionH relativeFrom="column">
                    <wp:posOffset>179070</wp:posOffset>
                  </wp:positionH>
                  <wp:positionV relativeFrom="paragraph">
                    <wp:posOffset>330200</wp:posOffset>
                  </wp:positionV>
                  <wp:extent cx="800100" cy="1055370"/>
                  <wp:effectExtent l="0" t="0" r="0" b="11430"/>
                  <wp:wrapNone/>
                  <wp:docPr id="26" name="图片_19"/>
                  <wp:cNvGraphicFramePr/>
                  <a:graphic xmlns:a="http://schemas.openxmlformats.org/drawingml/2006/main">
                    <a:graphicData uri="http://schemas.openxmlformats.org/drawingml/2006/picture">
                      <pic:pic xmlns:pic="http://schemas.openxmlformats.org/drawingml/2006/picture">
                        <pic:nvPicPr>
                          <pic:cNvPr id="26" name="图片_19"/>
                          <pic:cNvPicPr/>
                        </pic:nvPicPr>
                        <pic:blipFill>
                          <a:blip r:embed="rId16"/>
                          <a:stretch>
                            <a:fillRect/>
                          </a:stretch>
                        </pic:blipFill>
                        <pic:spPr>
                          <a:xfrm>
                            <a:off x="0" y="0"/>
                            <a:ext cx="800100" cy="1055370"/>
                          </a:xfrm>
                          <a:prstGeom prst="rect">
                            <a:avLst/>
                          </a:prstGeom>
                          <a:noFill/>
                          <a:ln>
                            <a:noFill/>
                          </a:ln>
                        </pic:spPr>
                      </pic:pic>
                    </a:graphicData>
                  </a:graphic>
                </wp:anchor>
              </w:drawing>
            </w:r>
          </w:p>
        </w:tc>
        <w:tc>
          <w:tcPr>
            <w:tcW w:w="284" w:type="pct"/>
            <w:tcBorders>
              <w:top w:val="single" w:color="000000" w:sz="4" w:space="0"/>
              <w:left w:val="single" w:color="000000" w:sz="4" w:space="0"/>
              <w:bottom w:val="single" w:color="auto" w:sz="4" w:space="0"/>
              <w:right w:val="single" w:color="000000" w:sz="4" w:space="0"/>
            </w:tcBorders>
            <w:noWrap w:val="0"/>
            <w:vAlign w:val="center"/>
          </w:tcPr>
          <w:p w14:paraId="34576A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310" w:type="pct"/>
            <w:tcBorders>
              <w:top w:val="single" w:color="000000" w:sz="4" w:space="0"/>
              <w:left w:val="single" w:color="000000" w:sz="4" w:space="0"/>
              <w:bottom w:val="single" w:color="auto" w:sz="4" w:space="0"/>
              <w:right w:val="single" w:color="000000" w:sz="4" w:space="0"/>
            </w:tcBorders>
            <w:noWrap w:val="0"/>
            <w:vAlign w:val="center"/>
          </w:tcPr>
          <w:p w14:paraId="5FE24E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290" w:type="pct"/>
            <w:tcBorders>
              <w:top w:val="single" w:color="000000" w:sz="4" w:space="0"/>
              <w:left w:val="single" w:color="000000" w:sz="4" w:space="0"/>
              <w:bottom w:val="single" w:color="auto" w:sz="4" w:space="0"/>
              <w:right w:val="single" w:color="000000" w:sz="4" w:space="0"/>
            </w:tcBorders>
            <w:noWrap w:val="0"/>
            <w:vAlign w:val="center"/>
          </w:tcPr>
          <w:p w14:paraId="0633654E">
            <w:pPr>
              <w:jc w:val="center"/>
              <w:rPr>
                <w:rFonts w:hint="eastAsia" w:ascii="宋体" w:hAnsi="宋体" w:eastAsia="宋体" w:cs="宋体"/>
                <w:i w:val="0"/>
                <w:iCs w:val="0"/>
                <w:color w:val="000000"/>
                <w:sz w:val="22"/>
                <w:szCs w:val="22"/>
                <w:u w:val="none"/>
              </w:rPr>
            </w:pPr>
          </w:p>
        </w:tc>
      </w:tr>
      <w:tr w14:paraId="78A859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5000" w:type="pct"/>
            <w:gridSpan w:val="9"/>
            <w:tcBorders>
              <w:top w:val="single" w:color="auto" w:sz="4" w:space="0"/>
              <w:left w:val="single" w:color="auto" w:sz="4" w:space="0"/>
              <w:bottom w:val="single" w:color="auto" w:sz="4" w:space="0"/>
              <w:right w:val="single" w:color="auto" w:sz="4" w:space="0"/>
            </w:tcBorders>
            <w:noWrap w:val="0"/>
            <w:vAlign w:val="center"/>
          </w:tcPr>
          <w:p w14:paraId="7D067C6B">
            <w:pPr>
              <w:keepNext w:val="0"/>
              <w:keepLines w:val="0"/>
              <w:widowControl/>
              <w:suppressLineNumbers w:val="0"/>
              <w:jc w:val="left"/>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1、响应报价金额包括产品及产品运输、包装、搬运、服务、人工、保险、验收、安装和调试、售后服务、安装支架和连接配件（空调铜管长度按需）、防盗窗拆装（如有）、旧机拆除（如有）、打孔（如有）等一切费用。运输、安装、售后服务维修及其他货物送抵甲方等实施期间所产生的一切安全责任及风险均由成交人自行承担，采购人不承担任何责任。采购人不提供登高作业用车。2、质保期限：空调整机 6 年（压缩机6年），电视机、冰箱整、电热水器等整机1年（重要部件3年），洗衣机整机3年（重要部件3年）,按摩椅整机2年（机芯7年），电风扇整机1年,自验收合格后次日起开始计算。3、所有电器分若干场所安装。成交人进场车辆和人员须严格履行采购人各项规章制度及管理要求，并严格遵守各项安全生产法律法规，登高作业时采取安全保障措施，确保作业安全。4、以上参数必须全部响应，否则会导致响应无效。投标时，标书内需注明响应产品品牌、型号和规格并附上产品说明书或者铭牌。</w:t>
            </w:r>
          </w:p>
        </w:tc>
      </w:tr>
    </w:tbl>
    <w:p w14:paraId="58A37A62">
      <w:pPr>
        <w:keepNext w:val="0"/>
        <w:keepLines w:val="0"/>
        <w:pageBreakBefore w:val="0"/>
        <w:kinsoku/>
        <w:wordWrap/>
        <w:overflowPunct/>
        <w:topLinePunct w:val="0"/>
        <w:autoSpaceDE/>
        <w:autoSpaceDN/>
        <w:bidi w:val="0"/>
        <w:adjustRightInd/>
        <w:snapToGrid/>
        <w:spacing w:beforeAutospacing="0" w:afterAutospacing="0" w:line="440" w:lineRule="exact"/>
        <w:rPr>
          <w:rStyle w:val="5"/>
          <w:rFonts w:hint="eastAsia" w:ascii="宋体" w:hAnsi="宋体" w:eastAsia="宋体" w:cs="宋体"/>
          <w:i w:val="0"/>
          <w:iCs w:val="0"/>
          <w:caps w:val="0"/>
          <w:color w:val="000000"/>
          <w:spacing w:val="0"/>
          <w:sz w:val="24"/>
          <w:szCs w:val="24"/>
        </w:rPr>
      </w:pPr>
    </w:p>
    <w:p w14:paraId="10961145">
      <w:pPr>
        <w:keepNext w:val="0"/>
        <w:keepLines w:val="0"/>
        <w:pageBreakBefore w:val="0"/>
        <w:kinsoku/>
        <w:wordWrap/>
        <w:overflowPunct/>
        <w:topLinePunct w:val="0"/>
        <w:autoSpaceDE/>
        <w:autoSpaceDN/>
        <w:bidi w:val="0"/>
        <w:adjustRightInd/>
        <w:snapToGrid/>
        <w:spacing w:beforeAutospacing="0" w:afterAutospacing="0" w:line="440" w:lineRule="exact"/>
        <w:rPr>
          <w:rStyle w:val="5"/>
          <w:rFonts w:hint="eastAsia" w:ascii="宋体" w:hAnsi="宋体" w:eastAsia="宋体" w:cs="宋体"/>
          <w:i w:val="0"/>
          <w:iCs w:val="0"/>
          <w:caps w:val="0"/>
          <w:color w:val="000000"/>
          <w:spacing w:val="0"/>
          <w:sz w:val="24"/>
          <w:szCs w:val="24"/>
        </w:rPr>
      </w:pPr>
    </w:p>
    <w:p w14:paraId="0736761A">
      <w:pPr>
        <w:keepNext w:val="0"/>
        <w:keepLines w:val="0"/>
        <w:pageBreakBefore w:val="0"/>
        <w:kinsoku/>
        <w:wordWrap/>
        <w:overflowPunct/>
        <w:topLinePunct w:val="0"/>
        <w:autoSpaceDE/>
        <w:autoSpaceDN/>
        <w:bidi w:val="0"/>
        <w:adjustRightInd/>
        <w:snapToGrid/>
        <w:spacing w:beforeAutospacing="0" w:afterAutospacing="0" w:line="440" w:lineRule="exact"/>
        <w:rPr>
          <w:rStyle w:val="5"/>
          <w:rFonts w:hint="eastAsia" w:ascii="宋体" w:hAnsi="宋体" w:eastAsia="宋体" w:cs="宋体"/>
          <w:i w:val="0"/>
          <w:iCs w:val="0"/>
          <w:caps w:val="0"/>
          <w:color w:val="000000"/>
          <w:spacing w:val="0"/>
          <w:sz w:val="24"/>
          <w:szCs w:val="24"/>
        </w:rPr>
      </w:pPr>
    </w:p>
    <w:p w14:paraId="67C81B4A">
      <w:pPr>
        <w:keepNext w:val="0"/>
        <w:keepLines w:val="0"/>
        <w:pageBreakBefore w:val="0"/>
        <w:kinsoku/>
        <w:wordWrap/>
        <w:overflowPunct/>
        <w:topLinePunct w:val="0"/>
        <w:autoSpaceDE/>
        <w:autoSpaceDN/>
        <w:bidi w:val="0"/>
        <w:adjustRightInd/>
        <w:snapToGrid/>
        <w:spacing w:beforeAutospacing="0" w:afterAutospacing="0" w:line="440" w:lineRule="exact"/>
        <w:rPr>
          <w:rStyle w:val="5"/>
          <w:rFonts w:hint="eastAsia" w:ascii="宋体" w:hAnsi="宋体" w:eastAsia="宋体" w:cs="宋体"/>
          <w:i w:val="0"/>
          <w:iCs w:val="0"/>
          <w:caps w:val="0"/>
          <w:color w:val="000000"/>
          <w:spacing w:val="0"/>
          <w:sz w:val="24"/>
          <w:szCs w:val="24"/>
        </w:rPr>
      </w:pPr>
    </w:p>
    <w:p w14:paraId="0EBE1872">
      <w:pPr>
        <w:keepNext w:val="0"/>
        <w:keepLines w:val="0"/>
        <w:pageBreakBefore w:val="0"/>
        <w:kinsoku/>
        <w:wordWrap/>
        <w:overflowPunct/>
        <w:topLinePunct w:val="0"/>
        <w:autoSpaceDE/>
        <w:autoSpaceDN/>
        <w:bidi w:val="0"/>
        <w:adjustRightInd/>
        <w:snapToGrid/>
        <w:spacing w:beforeAutospacing="0" w:afterAutospacing="0" w:line="440" w:lineRule="exact"/>
        <w:rPr>
          <w:rFonts w:hint="eastAsia" w:ascii="宋体" w:hAnsi="宋体" w:cs="Times New Roman"/>
          <w:b/>
          <w:bCs/>
          <w:color w:val="000000"/>
          <w:sz w:val="28"/>
          <w:szCs w:val="28"/>
          <w:lang w:val="en-US" w:eastAsia="zh-CN"/>
        </w:rPr>
      </w:pPr>
      <w:r>
        <w:rPr>
          <w:rFonts w:hint="eastAsia" w:ascii="宋体" w:hAnsi="宋体" w:cs="Times New Roman"/>
          <w:b/>
          <w:bCs/>
          <w:color w:val="000000"/>
          <w:sz w:val="28"/>
          <w:szCs w:val="28"/>
          <w:lang w:val="en-US" w:eastAsia="zh-CN"/>
        </w:rPr>
        <w:t>现更改为：</w:t>
      </w:r>
    </w:p>
    <w:tbl>
      <w:tblPr>
        <w:tblStyle w:val="3"/>
        <w:tblW w:w="10350" w:type="dxa"/>
        <w:tblInd w:w="-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1"/>
        <w:gridCol w:w="604"/>
        <w:gridCol w:w="783"/>
        <w:gridCol w:w="792"/>
        <w:gridCol w:w="3555"/>
        <w:gridCol w:w="2025"/>
        <w:gridCol w:w="600"/>
        <w:gridCol w:w="675"/>
        <w:gridCol w:w="585"/>
      </w:tblGrid>
      <w:tr w14:paraId="3BD97E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trPr>
        <w:tc>
          <w:tcPr>
            <w:tcW w:w="731"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71D072D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604"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3723D30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名称</w:t>
            </w:r>
          </w:p>
        </w:tc>
        <w:tc>
          <w:tcPr>
            <w:tcW w:w="783"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7ACA435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颜色</w:t>
            </w:r>
          </w:p>
        </w:tc>
        <w:tc>
          <w:tcPr>
            <w:tcW w:w="792"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094D12FC">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产品规格</w:t>
            </w:r>
          </w:p>
        </w:tc>
        <w:tc>
          <w:tcPr>
            <w:tcW w:w="3555"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0879CC8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技术参数</w:t>
            </w:r>
          </w:p>
        </w:tc>
        <w:tc>
          <w:tcPr>
            <w:tcW w:w="2025" w:type="dxa"/>
            <w:tcBorders>
              <w:top w:val="single" w:color="000000" w:sz="4" w:space="0"/>
              <w:left w:val="single" w:color="000000" w:sz="4" w:space="0"/>
              <w:bottom w:val="single" w:color="000000" w:sz="4" w:space="0"/>
              <w:right w:val="single" w:color="000000" w:sz="4" w:space="0"/>
            </w:tcBorders>
            <w:shd w:val="clear" w:color="auto" w:fill="D9D9D9"/>
            <w:noWrap/>
            <w:vAlign w:val="center"/>
          </w:tcPr>
          <w:p w14:paraId="0A65917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参考图片</w:t>
            </w:r>
          </w:p>
        </w:tc>
        <w:tc>
          <w:tcPr>
            <w:tcW w:w="600"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6068F8BF">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c>
          <w:tcPr>
            <w:tcW w:w="675"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5F1F54BB">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585"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02A5AA8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14:paraId="75532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0"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79A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28F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电视机</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A26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069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85寸</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1C6A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1、85寸：LED电视，120HZ，4K高清电视           2、屏幕尺寸：85英寸  全面屏                ３、分辨率：  2160P（3840*2160）               ４、推荐观看距离：2.6-3.0米                 ５、背光灯类型：LED发光二极管                ６、网络功能：有线/WiFi（2.4G/5G）            ７、音效系统：五段式均衡器，DTS Virtual-X解码 20W+15W*2                               8、电源性能：220V/</w:t>
            </w:r>
            <w:r>
              <w:rPr>
                <w:rStyle w:val="7"/>
                <w:lang w:val="en-US" w:eastAsia="zh-CN" w:bidi="ar"/>
              </w:rPr>
              <w:t xml:space="preserve">320W  </w:t>
            </w:r>
            <w:r>
              <w:rPr>
                <w:rFonts w:hint="eastAsia" w:ascii="宋体" w:hAnsi="宋体" w:eastAsia="宋体" w:cs="宋体"/>
                <w:i w:val="0"/>
                <w:iCs w:val="0"/>
                <w:color w:val="000000"/>
                <w:kern w:val="0"/>
                <w:sz w:val="22"/>
                <w:szCs w:val="22"/>
                <w:u w:val="none"/>
                <w:lang w:val="en-US" w:eastAsia="zh-CN" w:bidi="ar"/>
              </w:rPr>
              <w:t xml:space="preserve">                       9、能效等级：1级能效                             10、CPU：四核 最大1.5GHz 64位               11、RAM：3GB                                    12、ROM：64GB                                  13、操作系统：Android 9                     14、机身尺寸：1890*95*1088mm（以实际产品为准）            　　　　　　　　　　　    15、安装要求：壁挂式墙上安装　　　　　　                                                               </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E8B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59055</wp:posOffset>
                  </wp:positionH>
                  <wp:positionV relativeFrom="paragraph">
                    <wp:posOffset>768985</wp:posOffset>
                  </wp:positionV>
                  <wp:extent cx="1036320" cy="1316990"/>
                  <wp:effectExtent l="0" t="0" r="11430" b="16510"/>
                  <wp:wrapNone/>
                  <wp:docPr id="34" name="图片_1"/>
                  <wp:cNvGraphicFramePr/>
                  <a:graphic xmlns:a="http://schemas.openxmlformats.org/drawingml/2006/main">
                    <a:graphicData uri="http://schemas.openxmlformats.org/drawingml/2006/picture">
                      <pic:pic xmlns:pic="http://schemas.openxmlformats.org/drawingml/2006/picture">
                        <pic:nvPicPr>
                          <pic:cNvPr id="34" name="图片_1"/>
                          <pic:cNvPicPr/>
                        </pic:nvPicPr>
                        <pic:blipFill>
                          <a:blip r:embed="rId4"/>
                          <a:stretch>
                            <a:fillRect/>
                          </a:stretch>
                        </pic:blipFill>
                        <pic:spPr>
                          <a:xfrm>
                            <a:off x="0" y="0"/>
                            <a:ext cx="1036320" cy="1316990"/>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305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C22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CAD1E">
            <w:pPr>
              <w:jc w:val="center"/>
              <w:rPr>
                <w:rFonts w:hint="eastAsia" w:ascii="宋体" w:hAnsi="宋体" w:eastAsia="宋体" w:cs="宋体"/>
                <w:i w:val="0"/>
                <w:iCs w:val="0"/>
                <w:color w:val="000000"/>
                <w:sz w:val="22"/>
                <w:szCs w:val="22"/>
                <w:u w:val="none"/>
              </w:rPr>
            </w:pPr>
          </w:p>
        </w:tc>
      </w:tr>
      <w:tr w14:paraId="097AD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0"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F00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941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电视机</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BE31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49B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65寸</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F2C8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1、65寸：LED电视，120HZ，4K高清电视           2、屏幕尺寸：65英寸  全面屏                3、分辨率：  2160P（3840*2160）               4、推荐观看距离：2-2.5米                   5、背光灯类型：LED发光二极管                6、网络功能：有线/WiFi（2.4G/5G）            7、音效系统：五段式均衡器，DTS Virtual-X解码 10W*2                                       8、电源性能：220V/320W                       9、能效等级：1级能效                             10、CPU：五核 最大1.5GHz 64位               11、RAM：2GB                                    12、ROM：32GB                                  13、操作系统：Android 9                     14、机身尺寸：1445*320*893mm（以实际产品为准）              　　　　　　　　　 15、安装要求：壁挂式墙上安装　　　  　　                                                                     </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54D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853440</wp:posOffset>
                  </wp:positionV>
                  <wp:extent cx="1049655" cy="1377950"/>
                  <wp:effectExtent l="0" t="0" r="17145" b="12700"/>
                  <wp:wrapNone/>
                  <wp:docPr id="35" name="图片_33"/>
                  <wp:cNvGraphicFramePr/>
                  <a:graphic xmlns:a="http://schemas.openxmlformats.org/drawingml/2006/main">
                    <a:graphicData uri="http://schemas.openxmlformats.org/drawingml/2006/picture">
                      <pic:pic xmlns:pic="http://schemas.openxmlformats.org/drawingml/2006/picture">
                        <pic:nvPicPr>
                          <pic:cNvPr id="35" name="图片_33"/>
                          <pic:cNvPicPr/>
                        </pic:nvPicPr>
                        <pic:blipFill>
                          <a:blip r:embed="rId17"/>
                          <a:stretch>
                            <a:fillRect/>
                          </a:stretch>
                        </pic:blipFill>
                        <pic:spPr>
                          <a:xfrm>
                            <a:off x="0" y="0"/>
                            <a:ext cx="1049655" cy="1377950"/>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68E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E6CB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9ED05">
            <w:pPr>
              <w:jc w:val="center"/>
              <w:rPr>
                <w:rFonts w:hint="eastAsia" w:ascii="宋体" w:hAnsi="宋体" w:eastAsia="宋体" w:cs="宋体"/>
                <w:i w:val="0"/>
                <w:iCs w:val="0"/>
                <w:color w:val="000000"/>
                <w:sz w:val="22"/>
                <w:szCs w:val="22"/>
                <w:u w:val="none"/>
              </w:rPr>
            </w:pPr>
          </w:p>
        </w:tc>
      </w:tr>
      <w:tr w14:paraId="5E5B23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20"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C6B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9D5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空调</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DEB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ABF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1.5P壁挂</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337A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1、制冷量≥3510w ，制热量≥5010w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2、制冷电功率≤</w:t>
            </w:r>
            <w:r>
              <w:rPr>
                <w:rStyle w:val="7"/>
                <w:lang w:val="en-US" w:eastAsia="zh-CN" w:bidi="ar"/>
              </w:rPr>
              <w:t>845</w:t>
            </w:r>
            <w:r>
              <w:rPr>
                <w:rFonts w:hint="eastAsia" w:ascii="宋体" w:hAnsi="宋体" w:eastAsia="宋体" w:cs="宋体"/>
                <w:i w:val="0"/>
                <w:iCs w:val="0"/>
                <w:color w:val="000000"/>
                <w:kern w:val="0"/>
                <w:sz w:val="22"/>
                <w:szCs w:val="22"/>
                <w:u w:val="none"/>
                <w:lang w:val="en-US" w:eastAsia="zh-CN" w:bidi="ar"/>
              </w:rPr>
              <w:t>W ，制热电功率≤1250W，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3、内机噪音值≤41dB(A)，外机噪音值≤51dB(A)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4、循环风量≥</w:t>
            </w:r>
            <w:r>
              <w:rPr>
                <w:rStyle w:val="7"/>
                <w:lang w:val="en-US" w:eastAsia="zh-CN" w:bidi="ar"/>
              </w:rPr>
              <w:t>750</w:t>
            </w:r>
            <w:r>
              <w:rPr>
                <w:rFonts w:hint="eastAsia" w:ascii="宋体" w:hAnsi="宋体" w:eastAsia="宋体" w:cs="宋体"/>
                <w:i w:val="0"/>
                <w:iCs w:val="0"/>
                <w:color w:val="000000"/>
                <w:kern w:val="0"/>
                <w:sz w:val="22"/>
                <w:szCs w:val="22"/>
                <w:u w:val="none"/>
                <w:lang w:val="en-US" w:eastAsia="zh-CN" w:bidi="ar"/>
              </w:rPr>
              <w:t>m³/h、APF值：≥5.27；　　5、能效等级：新一级。　　　　　　　　　　　　　　6、电源：电压220Ｖ</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DC7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106680</wp:posOffset>
                  </wp:positionH>
                  <wp:positionV relativeFrom="paragraph">
                    <wp:posOffset>236220</wp:posOffset>
                  </wp:positionV>
                  <wp:extent cx="1080135" cy="1454150"/>
                  <wp:effectExtent l="0" t="0" r="5715" b="12700"/>
                  <wp:wrapNone/>
                  <wp:docPr id="33" name="图片_34"/>
                  <wp:cNvGraphicFramePr/>
                  <a:graphic xmlns:a="http://schemas.openxmlformats.org/drawingml/2006/main">
                    <a:graphicData uri="http://schemas.openxmlformats.org/drawingml/2006/picture">
                      <pic:pic xmlns:pic="http://schemas.openxmlformats.org/drawingml/2006/picture">
                        <pic:nvPicPr>
                          <pic:cNvPr id="33" name="图片_34"/>
                          <pic:cNvPicPr/>
                        </pic:nvPicPr>
                        <pic:blipFill>
                          <a:blip r:embed="rId18"/>
                          <a:stretch>
                            <a:fillRect/>
                          </a:stretch>
                        </pic:blipFill>
                        <pic:spPr>
                          <a:xfrm>
                            <a:off x="0" y="0"/>
                            <a:ext cx="1080135" cy="1454150"/>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669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786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35299">
            <w:pPr>
              <w:jc w:val="center"/>
              <w:rPr>
                <w:rFonts w:hint="eastAsia" w:ascii="宋体" w:hAnsi="宋体" w:eastAsia="宋体" w:cs="宋体"/>
                <w:i w:val="0"/>
                <w:iCs w:val="0"/>
                <w:color w:val="000000"/>
                <w:sz w:val="22"/>
                <w:szCs w:val="22"/>
                <w:u w:val="none"/>
              </w:rPr>
            </w:pPr>
          </w:p>
        </w:tc>
      </w:tr>
      <w:tr w14:paraId="10DD9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1BA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981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立式空调</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8F2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7E3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3匹</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E937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1、制冷量≥7200w 制热量≥9200w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2、制冷电功率≤2200W 制热电功率≤2980W，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3、内机噪音值≤</w:t>
            </w:r>
            <w:r>
              <w:rPr>
                <w:rStyle w:val="7"/>
                <w:lang w:val="en-US" w:eastAsia="zh-CN" w:bidi="ar"/>
              </w:rPr>
              <w:t>47d</w:t>
            </w:r>
            <w:r>
              <w:rPr>
                <w:rFonts w:hint="eastAsia" w:ascii="宋体" w:hAnsi="宋体" w:eastAsia="宋体" w:cs="宋体"/>
                <w:i w:val="0"/>
                <w:iCs w:val="0"/>
                <w:color w:val="000000"/>
                <w:kern w:val="0"/>
                <w:sz w:val="22"/>
                <w:szCs w:val="22"/>
                <w:u w:val="none"/>
                <w:lang w:val="en-US" w:eastAsia="zh-CN" w:bidi="ar"/>
              </w:rPr>
              <w:t>B(A)、外机噪音值≤56dB(A)、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4、循环风量≥1350m³/h、APF值：≥3.7；　　　5、能效等级：新一级。　　　　　　　　　　6、电源：电压220Ｖ　　　　　　　　　　　　　　　　　　　　　　　　 </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D57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167640</wp:posOffset>
                  </wp:positionH>
                  <wp:positionV relativeFrom="paragraph">
                    <wp:posOffset>189865</wp:posOffset>
                  </wp:positionV>
                  <wp:extent cx="892175" cy="1129030"/>
                  <wp:effectExtent l="0" t="0" r="3175" b="13970"/>
                  <wp:wrapNone/>
                  <wp:docPr id="38" name="图片_2"/>
                  <wp:cNvGraphicFramePr/>
                  <a:graphic xmlns:a="http://schemas.openxmlformats.org/drawingml/2006/main">
                    <a:graphicData uri="http://schemas.openxmlformats.org/drawingml/2006/picture">
                      <pic:pic xmlns:pic="http://schemas.openxmlformats.org/drawingml/2006/picture">
                        <pic:nvPicPr>
                          <pic:cNvPr id="38" name="图片_2"/>
                          <pic:cNvPicPr/>
                        </pic:nvPicPr>
                        <pic:blipFill>
                          <a:blip r:embed="rId19"/>
                          <a:stretch>
                            <a:fillRect/>
                          </a:stretch>
                        </pic:blipFill>
                        <pic:spPr>
                          <a:xfrm>
                            <a:off x="0" y="0"/>
                            <a:ext cx="892175" cy="1129030"/>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C8E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3E4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9E0B5">
            <w:pPr>
              <w:jc w:val="center"/>
              <w:rPr>
                <w:rFonts w:hint="eastAsia" w:ascii="宋体" w:hAnsi="宋体" w:eastAsia="宋体" w:cs="宋体"/>
                <w:i w:val="0"/>
                <w:iCs w:val="0"/>
                <w:color w:val="000000"/>
                <w:sz w:val="22"/>
                <w:szCs w:val="22"/>
                <w:u w:val="none"/>
              </w:rPr>
            </w:pPr>
          </w:p>
        </w:tc>
      </w:tr>
      <w:tr w14:paraId="5E233F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0"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8FD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4F3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立式空调</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5C3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CA4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5匹</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0535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1、制冷量≥12110w 制热量≥13810w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2、制冷电功率≤4700W 制热电功率≤4500W，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3、内机噪音值≤52dB(A)、外机噪音值≤63dB(A)</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4、循环风量≥2100m³/h、APF值：≥3.7；　　5、能效等级：新一级。　　　　　　　　　　　6、电源：电压380Ｖ　　　　　　　　　　　　　</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03F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182880</wp:posOffset>
                  </wp:positionH>
                  <wp:positionV relativeFrom="paragraph">
                    <wp:posOffset>227965</wp:posOffset>
                  </wp:positionV>
                  <wp:extent cx="822325" cy="1096645"/>
                  <wp:effectExtent l="0" t="0" r="15875" b="8255"/>
                  <wp:wrapNone/>
                  <wp:docPr id="39" name="图片_11"/>
                  <wp:cNvGraphicFramePr/>
                  <a:graphic xmlns:a="http://schemas.openxmlformats.org/drawingml/2006/main">
                    <a:graphicData uri="http://schemas.openxmlformats.org/drawingml/2006/picture">
                      <pic:pic xmlns:pic="http://schemas.openxmlformats.org/drawingml/2006/picture">
                        <pic:nvPicPr>
                          <pic:cNvPr id="39" name="图片_11"/>
                          <pic:cNvPicPr/>
                        </pic:nvPicPr>
                        <pic:blipFill>
                          <a:blip r:embed="rId8"/>
                          <a:stretch>
                            <a:fillRect/>
                          </a:stretch>
                        </pic:blipFill>
                        <pic:spPr>
                          <a:xfrm>
                            <a:off x="0" y="0"/>
                            <a:ext cx="822325" cy="1096645"/>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F21B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4AF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83576">
            <w:pPr>
              <w:jc w:val="center"/>
              <w:rPr>
                <w:rFonts w:hint="eastAsia" w:ascii="宋体" w:hAnsi="宋体" w:eastAsia="宋体" w:cs="宋体"/>
                <w:i w:val="0"/>
                <w:iCs w:val="0"/>
                <w:color w:val="000000"/>
                <w:sz w:val="22"/>
                <w:szCs w:val="22"/>
                <w:u w:val="none"/>
              </w:rPr>
            </w:pPr>
          </w:p>
        </w:tc>
      </w:tr>
      <w:tr w14:paraId="42D3A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80"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30A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C54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　</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904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米黄色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A01C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宽580mm*深653mm*高1730mm</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D23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1、容量：253升（变温室容量：44Ｌ，冷藏室：131Ｌ，冷冻室78Ｌ），侧开门　　　　　　　　　2、开门方式：三门冰箱　　　　　　　　　　3、显示方式：LED显示　　　　　　　　　　　4、噪音：</w:t>
            </w:r>
            <w:r>
              <w:rPr>
                <w:rStyle w:val="8"/>
                <w:lang w:val="en-US" w:eastAsia="zh-CN" w:bidi="ar"/>
              </w:rPr>
              <w:t>≤</w:t>
            </w:r>
            <w:r>
              <w:rPr>
                <w:rFonts w:hint="eastAsia" w:ascii="宋体" w:hAnsi="宋体" w:eastAsia="宋体" w:cs="宋体"/>
                <w:i w:val="0"/>
                <w:iCs w:val="0"/>
                <w:color w:val="000000"/>
                <w:kern w:val="0"/>
                <w:sz w:val="22"/>
                <w:szCs w:val="22"/>
                <w:u w:val="none"/>
                <w:lang w:val="en-US" w:eastAsia="zh-CN" w:bidi="ar"/>
              </w:rPr>
              <w:t>36db　　　　　　　　　　　　　5、冷冻能力：</w:t>
            </w:r>
            <w:r>
              <w:rPr>
                <w:rStyle w:val="8"/>
                <w:lang w:val="en-US" w:eastAsia="zh-CN" w:bidi="ar"/>
              </w:rPr>
              <w:t>≥</w:t>
            </w:r>
            <w:r>
              <w:rPr>
                <w:rFonts w:hint="eastAsia" w:ascii="宋体" w:hAnsi="宋体" w:eastAsia="宋体" w:cs="宋体"/>
                <w:i w:val="0"/>
                <w:iCs w:val="0"/>
                <w:color w:val="000000"/>
                <w:kern w:val="0"/>
                <w:sz w:val="22"/>
                <w:szCs w:val="22"/>
                <w:u w:val="none"/>
                <w:lang w:val="en-US" w:eastAsia="zh-CN" w:bidi="ar"/>
              </w:rPr>
              <w:t>6.1KG/12h　　　　　　　　　6、其它：变频风冷，电脑控温，　　　　　　　7、能效等级：一级能效　　　　　　　　　　8、电源：电压220Ｖ</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071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289560</wp:posOffset>
                  </wp:positionH>
                  <wp:positionV relativeFrom="paragraph">
                    <wp:posOffset>311150</wp:posOffset>
                  </wp:positionV>
                  <wp:extent cx="681990" cy="1061085"/>
                  <wp:effectExtent l="0" t="0" r="3810" b="5715"/>
                  <wp:wrapNone/>
                  <wp:docPr id="36" name="图片_39"/>
                  <wp:cNvGraphicFramePr/>
                  <a:graphic xmlns:a="http://schemas.openxmlformats.org/drawingml/2006/main">
                    <a:graphicData uri="http://schemas.openxmlformats.org/drawingml/2006/picture">
                      <pic:pic xmlns:pic="http://schemas.openxmlformats.org/drawingml/2006/picture">
                        <pic:nvPicPr>
                          <pic:cNvPr id="36" name="图片_39"/>
                          <pic:cNvPicPr/>
                        </pic:nvPicPr>
                        <pic:blipFill>
                          <a:blip r:embed="rId9"/>
                          <a:stretch>
                            <a:fillRect/>
                          </a:stretch>
                        </pic:blipFill>
                        <pic:spPr>
                          <a:xfrm>
                            <a:off x="0" y="0"/>
                            <a:ext cx="681990" cy="1061085"/>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2CD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1E8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15E62">
            <w:pPr>
              <w:jc w:val="center"/>
              <w:rPr>
                <w:rFonts w:hint="eastAsia" w:ascii="宋体" w:hAnsi="宋体" w:eastAsia="宋体" w:cs="宋体"/>
                <w:i w:val="0"/>
                <w:iCs w:val="0"/>
                <w:color w:val="000000"/>
                <w:sz w:val="22"/>
                <w:szCs w:val="22"/>
                <w:u w:val="none"/>
              </w:rPr>
            </w:pPr>
          </w:p>
        </w:tc>
      </w:tr>
      <w:tr w14:paraId="592E1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67"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0D2D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4B6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冰箱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E70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灰色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BCC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宽495mm*深596mm*高1175mm</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737F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1、容量：立式137升，侧开门　　　　　　　　2、冷冻方式：风冷无霜冰箱，全冷冻/冷藏切换　　　　　　　　　　　　　　　　　　　　3、控温方式：电子控温　　　　　　　　　　4、频率：定频　　　　　　　　　　　　　　5、能效：一级能耗　　　　　　　　　　　　6、电源：电压220Ｖ</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4F1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219075</wp:posOffset>
                  </wp:positionH>
                  <wp:positionV relativeFrom="paragraph">
                    <wp:posOffset>198755</wp:posOffset>
                  </wp:positionV>
                  <wp:extent cx="857885" cy="1125220"/>
                  <wp:effectExtent l="0" t="0" r="18415" b="17780"/>
                  <wp:wrapNone/>
                  <wp:docPr id="37" name="图片_23"/>
                  <wp:cNvGraphicFramePr/>
                  <a:graphic xmlns:a="http://schemas.openxmlformats.org/drawingml/2006/main">
                    <a:graphicData uri="http://schemas.openxmlformats.org/drawingml/2006/picture">
                      <pic:pic xmlns:pic="http://schemas.openxmlformats.org/drawingml/2006/picture">
                        <pic:nvPicPr>
                          <pic:cNvPr id="37" name="图片_23"/>
                          <pic:cNvPicPr/>
                        </pic:nvPicPr>
                        <pic:blipFill>
                          <a:blip r:embed="rId10"/>
                          <a:stretch>
                            <a:fillRect/>
                          </a:stretch>
                        </pic:blipFill>
                        <pic:spPr>
                          <a:xfrm>
                            <a:off x="0" y="0"/>
                            <a:ext cx="857885" cy="1125220"/>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18FA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C8E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EA3B3">
            <w:pPr>
              <w:jc w:val="center"/>
              <w:rPr>
                <w:rFonts w:hint="eastAsia" w:ascii="宋体" w:hAnsi="宋体" w:eastAsia="宋体" w:cs="宋体"/>
                <w:i w:val="0"/>
                <w:iCs w:val="0"/>
                <w:color w:val="000000"/>
                <w:sz w:val="22"/>
                <w:szCs w:val="22"/>
                <w:u w:val="none"/>
              </w:rPr>
            </w:pPr>
          </w:p>
        </w:tc>
      </w:tr>
      <w:tr w14:paraId="75074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67"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8B7E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D10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迷你冰箱</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B04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D68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宽380～400mm；深380～400mm；高500～515mm</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DC12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1、容量：27升　　　　　　　　　　　　　　2、冷冻方式：冷藏式迷你冰箱　　　　　　　3、冷冻方式：直冷　　　　　　　　　　　　4、频率：定频　　　　　　　　　　　　　　5、能效：一级能耗　　　　　　　　　　　　6、电源：电压220Ｖ</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FDA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137160</wp:posOffset>
                  </wp:positionH>
                  <wp:positionV relativeFrom="paragraph">
                    <wp:posOffset>288290</wp:posOffset>
                  </wp:positionV>
                  <wp:extent cx="641350" cy="1058545"/>
                  <wp:effectExtent l="0" t="0" r="6350" b="8255"/>
                  <wp:wrapNone/>
                  <wp:docPr id="28" name="图片_3"/>
                  <wp:cNvGraphicFramePr/>
                  <a:graphic xmlns:a="http://schemas.openxmlformats.org/drawingml/2006/main">
                    <a:graphicData uri="http://schemas.openxmlformats.org/drawingml/2006/picture">
                      <pic:pic xmlns:pic="http://schemas.openxmlformats.org/drawingml/2006/picture">
                        <pic:nvPicPr>
                          <pic:cNvPr id="28" name="图片_3"/>
                          <pic:cNvPicPr/>
                        </pic:nvPicPr>
                        <pic:blipFill>
                          <a:blip r:embed="rId20"/>
                          <a:stretch>
                            <a:fillRect/>
                          </a:stretch>
                        </pic:blipFill>
                        <pic:spPr>
                          <a:xfrm>
                            <a:off x="0" y="0"/>
                            <a:ext cx="641350" cy="1058545"/>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D16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402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DBC6D">
            <w:pPr>
              <w:jc w:val="center"/>
              <w:rPr>
                <w:rFonts w:hint="eastAsia" w:ascii="宋体" w:hAnsi="宋体" w:eastAsia="宋体" w:cs="宋体"/>
                <w:i w:val="0"/>
                <w:iCs w:val="0"/>
                <w:color w:val="000000"/>
                <w:sz w:val="22"/>
                <w:szCs w:val="22"/>
                <w:u w:val="none"/>
              </w:rPr>
            </w:pPr>
          </w:p>
        </w:tc>
      </w:tr>
      <w:tr w14:paraId="3FBBA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0"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543A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584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即热式饮水机</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2F6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91A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宽135mm*深300mm*高300mm</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D7D8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1、类型：台式免安装即热式　　　　　　　　2、控制方式：大屏触控，3秒热水直出，有隐藏式保温垫　　　　　　　　　　　　　　　　3、调温方式：常温到开水5档以上可调　　　　4、容量：2.8升水箱　　　　　　　　　　　　　5、其它功能：一键水路清洁，食品级涉水部件，水箱UV杀菌　　　　　　　　　　　　　　6、额定功率</w:t>
            </w:r>
            <w:r>
              <w:rPr>
                <w:rStyle w:val="7"/>
                <w:lang w:val="en-US" w:eastAsia="zh-CN" w:bidi="ar"/>
              </w:rPr>
              <w:t>：2000～2200</w:t>
            </w:r>
            <w:r>
              <w:rPr>
                <w:rFonts w:hint="eastAsia" w:ascii="宋体" w:hAnsi="宋体" w:eastAsia="宋体" w:cs="宋体"/>
                <w:i w:val="0"/>
                <w:iCs w:val="0"/>
                <w:color w:val="000000"/>
                <w:kern w:val="0"/>
                <w:sz w:val="22"/>
                <w:szCs w:val="22"/>
                <w:u w:val="none"/>
                <w:lang w:val="en-US" w:eastAsia="zh-CN" w:bidi="ar"/>
              </w:rPr>
              <w:t>W　　　　　　　　　　　　7、电源：电压220Ｖ</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48C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281940</wp:posOffset>
                  </wp:positionH>
                  <wp:positionV relativeFrom="paragraph">
                    <wp:posOffset>188595</wp:posOffset>
                  </wp:positionV>
                  <wp:extent cx="646430" cy="1234440"/>
                  <wp:effectExtent l="0" t="0" r="1270" b="3810"/>
                  <wp:wrapNone/>
                  <wp:docPr id="30" name="图片_5"/>
                  <wp:cNvGraphicFramePr/>
                  <a:graphic xmlns:a="http://schemas.openxmlformats.org/drawingml/2006/main">
                    <a:graphicData uri="http://schemas.openxmlformats.org/drawingml/2006/picture">
                      <pic:pic xmlns:pic="http://schemas.openxmlformats.org/drawingml/2006/picture">
                        <pic:nvPicPr>
                          <pic:cNvPr id="30" name="图片_5"/>
                          <pic:cNvPicPr/>
                        </pic:nvPicPr>
                        <pic:blipFill>
                          <a:blip r:embed="rId21"/>
                          <a:stretch>
                            <a:fillRect/>
                          </a:stretch>
                        </pic:blipFill>
                        <pic:spPr>
                          <a:xfrm>
                            <a:off x="0" y="0"/>
                            <a:ext cx="646430" cy="1234440"/>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D0F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981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415B5">
            <w:pPr>
              <w:jc w:val="center"/>
              <w:rPr>
                <w:rFonts w:hint="eastAsia" w:ascii="宋体" w:hAnsi="宋体" w:eastAsia="宋体" w:cs="宋体"/>
                <w:i w:val="0"/>
                <w:iCs w:val="0"/>
                <w:color w:val="000000"/>
                <w:sz w:val="22"/>
                <w:szCs w:val="22"/>
                <w:u w:val="none"/>
              </w:rPr>
            </w:pPr>
          </w:p>
        </w:tc>
      </w:tr>
      <w:tr w14:paraId="3514D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20"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BB0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2A6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电热水器</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37E3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4E5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宽440mm*长755mm*高455mm</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60D0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1、容量：60升储水式电热水器　　　　　　　2、形状：圆筒型　　　　　　　　　　　　　3、控温方式：机械控温　　　　　　　　　　4、防水等级：IPX4防水等级　　　　　　　　　5、内胆：搪瓷内胆　　　　　　　　　　　　6、额定功率：2200W　　　　　　　　　　　　7、热水出水率：</w:t>
            </w:r>
            <w:r>
              <w:rPr>
                <w:rStyle w:val="8"/>
                <w:lang w:val="en-US" w:eastAsia="zh-CN" w:bidi="ar"/>
              </w:rPr>
              <w:t>≥</w:t>
            </w:r>
            <w:r>
              <w:rPr>
                <w:rFonts w:hint="eastAsia" w:ascii="宋体" w:hAnsi="宋体" w:eastAsia="宋体" w:cs="宋体"/>
                <w:i w:val="0"/>
                <w:iCs w:val="0"/>
                <w:color w:val="000000"/>
                <w:kern w:val="0"/>
                <w:sz w:val="22"/>
                <w:szCs w:val="22"/>
                <w:u w:val="none"/>
                <w:lang w:val="en-US" w:eastAsia="zh-CN" w:bidi="ar"/>
              </w:rPr>
              <w:t>80％　　　　　　　　　　　8、防电墙：有专利防电墙　　　　　　　　　9、能效等级：一级能效　　　　　　　　　　10、电源：220Ｖ　　　　　　　　　　　　　</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AE4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106680</wp:posOffset>
                  </wp:positionH>
                  <wp:positionV relativeFrom="paragraph">
                    <wp:posOffset>176530</wp:posOffset>
                  </wp:positionV>
                  <wp:extent cx="865505" cy="1205865"/>
                  <wp:effectExtent l="0" t="0" r="10795" b="13335"/>
                  <wp:wrapNone/>
                  <wp:docPr id="29" name="图片_32"/>
                  <wp:cNvGraphicFramePr/>
                  <a:graphic xmlns:a="http://schemas.openxmlformats.org/drawingml/2006/main">
                    <a:graphicData uri="http://schemas.openxmlformats.org/drawingml/2006/picture">
                      <pic:pic xmlns:pic="http://schemas.openxmlformats.org/drawingml/2006/picture">
                        <pic:nvPicPr>
                          <pic:cNvPr id="29" name="图片_32"/>
                          <pic:cNvPicPr/>
                        </pic:nvPicPr>
                        <pic:blipFill>
                          <a:blip r:embed="rId13"/>
                          <a:stretch>
                            <a:fillRect/>
                          </a:stretch>
                        </pic:blipFill>
                        <pic:spPr>
                          <a:xfrm>
                            <a:off x="0" y="0"/>
                            <a:ext cx="865505" cy="1205865"/>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AC0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36B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8614B">
            <w:pPr>
              <w:jc w:val="center"/>
              <w:rPr>
                <w:rFonts w:hint="eastAsia" w:ascii="宋体" w:hAnsi="宋体" w:eastAsia="宋体" w:cs="宋体"/>
                <w:i w:val="0"/>
                <w:iCs w:val="0"/>
                <w:color w:val="000000"/>
                <w:sz w:val="22"/>
                <w:szCs w:val="22"/>
                <w:u w:val="none"/>
              </w:rPr>
            </w:pPr>
          </w:p>
        </w:tc>
      </w:tr>
      <w:tr w14:paraId="7B97FA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0"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6BE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0F2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洗衣机</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0A4F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灰色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278F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宽550mm*深565mm*高930mm</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80989">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1、容量：10公斤大容量　　　　　　　　　　2、洗衣方式：全自动波轮洗衣机　　　　　　3、内桶：不锈钢立方内桶　　　　　　　　　4、功能：1.15洗净比，强力高筋波盘，含标准、快洗、速洗、单脱、柔洗、除螨、超净洗等程序、具有一键智洗、洗涤强度可调、360度高压喷流免清洗、新风换气等功能　　　　　　　5、转速：680转/分钟　　　　　　　　　　　6、能效等级：二级能效　　　　　　　　　　7、电源：220Ｖ</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CEF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106680</wp:posOffset>
                  </wp:positionH>
                  <wp:positionV relativeFrom="paragraph">
                    <wp:posOffset>304165</wp:posOffset>
                  </wp:positionV>
                  <wp:extent cx="1002665" cy="1022350"/>
                  <wp:effectExtent l="0" t="0" r="6985" b="6350"/>
                  <wp:wrapNone/>
                  <wp:docPr id="31" name="图片_38"/>
                  <wp:cNvGraphicFramePr/>
                  <a:graphic xmlns:a="http://schemas.openxmlformats.org/drawingml/2006/main">
                    <a:graphicData uri="http://schemas.openxmlformats.org/drawingml/2006/picture">
                      <pic:pic xmlns:pic="http://schemas.openxmlformats.org/drawingml/2006/picture">
                        <pic:nvPicPr>
                          <pic:cNvPr id="31" name="图片_38"/>
                          <pic:cNvPicPr/>
                        </pic:nvPicPr>
                        <pic:blipFill>
                          <a:blip r:embed="rId14"/>
                          <a:stretch>
                            <a:fillRect/>
                          </a:stretch>
                        </pic:blipFill>
                        <pic:spPr>
                          <a:xfrm>
                            <a:off x="0" y="0"/>
                            <a:ext cx="1002665" cy="1022350"/>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C760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FE36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4D528">
            <w:pPr>
              <w:jc w:val="center"/>
              <w:rPr>
                <w:rFonts w:hint="eastAsia" w:ascii="宋体" w:hAnsi="宋体" w:eastAsia="宋体" w:cs="宋体"/>
                <w:i w:val="0"/>
                <w:iCs w:val="0"/>
                <w:color w:val="000000"/>
                <w:sz w:val="22"/>
                <w:szCs w:val="22"/>
                <w:u w:val="none"/>
              </w:rPr>
            </w:pPr>
          </w:p>
        </w:tc>
      </w:tr>
      <w:tr w14:paraId="477A98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0"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82B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E6C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按摩椅</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BE1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米色+灰色</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C43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直立状态：1455*750*1165mm;倒背状态：1762*750*952mm</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E36F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1.按摩椅两侧宽度≥70cm，坐深≥50cm，搭载≥1.36mSL型导轨，导轨符合人体工程学原理，全面贴合颈肩背腰臀；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2.机芯采用3D揉感精钢机芯，机芯可调，深度：≥8-13cm，宽度：≥8-20cm，按摩力度、速度≥10档可调，机芯宽度≥5档可调；</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3.≥7寸液晶触碰大屏，包含全部按摩功能选择，包括不限于自动程序，手动按摩，按摩力度，气囊强度等；</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4.侧板控制按键操控：可对待机、暂停、自动程序中医尊享、零重力姿势功能进行调节；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5.双排足底滚轮，速度三档可调，腿部伸缩调节≥18cm大行程，左右气压式按摩，放松肌肉美腿塑型；脚底凸点高中低错落设计；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7.额定电压:220V,额定功率:≥90w，24V直流永磁电机；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8.辅助功能：≥4路气阀，≥32个气袋，10档充气强度可调节，循环挤压放松，按摩舒适有力；腰部热敷功能；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9.≥12套自动程序,≥11种按摩手法,包括：揉捏、捶打、刮痧、推拿、拨筋、揉捶（揉捏+捶打）、揉刮（揉捏+刮痧）、刮推（揉捏+推拿）、捶拍（捶打+拍打）、揉筋（揉捏+拨筋）；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10.提供产品质量检测报告；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11.售后服务:机芯质保7年，整机质保2年。　　12、电源：220Ｖ</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0E6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121920</wp:posOffset>
                  </wp:positionH>
                  <wp:positionV relativeFrom="paragraph">
                    <wp:posOffset>1209040</wp:posOffset>
                  </wp:positionV>
                  <wp:extent cx="866775" cy="1130300"/>
                  <wp:effectExtent l="0" t="0" r="9525" b="12700"/>
                  <wp:wrapNone/>
                  <wp:docPr id="32" name="图片_15"/>
                  <wp:cNvGraphicFramePr/>
                  <a:graphic xmlns:a="http://schemas.openxmlformats.org/drawingml/2006/main">
                    <a:graphicData uri="http://schemas.openxmlformats.org/drawingml/2006/picture">
                      <pic:pic xmlns:pic="http://schemas.openxmlformats.org/drawingml/2006/picture">
                        <pic:nvPicPr>
                          <pic:cNvPr id="32" name="图片_15"/>
                          <pic:cNvPicPr/>
                        </pic:nvPicPr>
                        <pic:blipFill>
                          <a:blip r:embed="rId15"/>
                          <a:stretch>
                            <a:fillRect/>
                          </a:stretch>
                        </pic:blipFill>
                        <pic:spPr>
                          <a:xfrm>
                            <a:off x="0" y="0"/>
                            <a:ext cx="866775" cy="1130300"/>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826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892F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02D67">
            <w:pPr>
              <w:jc w:val="center"/>
              <w:rPr>
                <w:rFonts w:hint="eastAsia" w:ascii="宋体" w:hAnsi="宋体" w:eastAsia="宋体" w:cs="宋体"/>
                <w:i w:val="0"/>
                <w:iCs w:val="0"/>
                <w:color w:val="000000"/>
                <w:sz w:val="22"/>
                <w:szCs w:val="22"/>
                <w:u w:val="none"/>
              </w:rPr>
            </w:pPr>
          </w:p>
        </w:tc>
      </w:tr>
      <w:tr w14:paraId="667E9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67" w:hRule="atLeast"/>
        </w:trPr>
        <w:tc>
          <w:tcPr>
            <w:tcW w:w="7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646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6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583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壁挂电风扇</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CE9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随机</w:t>
            </w:r>
          </w:p>
        </w:tc>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34D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扇叶直径410mm</w:t>
            </w:r>
          </w:p>
        </w:tc>
        <w:tc>
          <w:tcPr>
            <w:tcW w:w="3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08F1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1、风速：三档风速可调　　　　　　　　　　2、摇头方式：左右摇头　　　　　　　　　　3、扇叶直径：410mm　　　　　　　　　　　　5、额定功率：50W　　　　　　　　　　　　　6、电源：220Ｖ</w:t>
            </w:r>
          </w:p>
        </w:tc>
        <w:tc>
          <w:tcPr>
            <w:tcW w:w="20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B39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45720</wp:posOffset>
                  </wp:positionH>
                  <wp:positionV relativeFrom="paragraph">
                    <wp:posOffset>196215</wp:posOffset>
                  </wp:positionV>
                  <wp:extent cx="1000760" cy="1170305"/>
                  <wp:effectExtent l="0" t="0" r="8890" b="10795"/>
                  <wp:wrapNone/>
                  <wp:docPr id="27" name="图片_19"/>
                  <wp:cNvGraphicFramePr/>
                  <a:graphic xmlns:a="http://schemas.openxmlformats.org/drawingml/2006/main">
                    <a:graphicData uri="http://schemas.openxmlformats.org/drawingml/2006/picture">
                      <pic:pic xmlns:pic="http://schemas.openxmlformats.org/drawingml/2006/picture">
                        <pic:nvPicPr>
                          <pic:cNvPr id="27" name="图片_19"/>
                          <pic:cNvPicPr/>
                        </pic:nvPicPr>
                        <pic:blipFill>
                          <a:blip r:embed="rId16"/>
                          <a:stretch>
                            <a:fillRect/>
                          </a:stretch>
                        </pic:blipFill>
                        <pic:spPr>
                          <a:xfrm>
                            <a:off x="0" y="0"/>
                            <a:ext cx="1000760" cy="1170305"/>
                          </a:xfrm>
                          <a:prstGeom prst="rect">
                            <a:avLst/>
                          </a:prstGeom>
                          <a:noFill/>
                          <a:ln>
                            <a:noFill/>
                          </a:ln>
                        </pic:spPr>
                      </pic:pic>
                    </a:graphicData>
                  </a:graphic>
                </wp:anchor>
              </w:drawing>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533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749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5E3AE">
            <w:pPr>
              <w:jc w:val="center"/>
              <w:rPr>
                <w:rFonts w:hint="eastAsia" w:ascii="宋体" w:hAnsi="宋体" w:eastAsia="宋体" w:cs="宋体"/>
                <w:i w:val="0"/>
                <w:iCs w:val="0"/>
                <w:color w:val="000000"/>
                <w:sz w:val="22"/>
                <w:szCs w:val="22"/>
                <w:u w:val="none"/>
              </w:rPr>
            </w:pPr>
          </w:p>
        </w:tc>
      </w:tr>
      <w:tr w14:paraId="3C5E7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10350"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14:paraId="333F7F5C">
            <w:pPr>
              <w:jc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themeColor="text1"/>
                <w:sz w:val="22"/>
                <w:szCs w:val="22"/>
                <w:u w:val="none"/>
                <w14:textFill>
                  <w14:solidFill>
                    <w14:schemeClr w14:val="tx1"/>
                  </w14:solidFill>
                </w14:textFill>
              </w:rPr>
              <w:t>备注：1、以上约定的金额包括产品及产品运输、包装、搬运、服务、人工、保险、验收、安装和调试、售后服务、安装支架和连接配件（空调铜管长度按需）、防盗窗拆装（如有）、旧机拆除（如有）、打孔（如有）等一切费用。运输、安装、售后服务维修及其他货物送抵甲方等实施期间所产生的一切安全责任及风险均由乙方自行承担，甲方不承担任何责任。甲方不提供登高作业用车。2、质保期限：空调整机 6 年（压缩机6年），电视机、冰箱整、电热水器等整机1年（重要部件3年），洗衣机整机3年（重要部件3年）,按摩椅整机2年（机芯7年），电风扇整机1年,自验收合格后次日起开始计算。3、所有电器分若干场所安装。中标方进场车辆和人员须严格履行采购方各项规章制度及管理要求，并严格遵守各项安全生产法律法规，登高作业时采取安全保障措施，确保作业安全。4、投标时，标书内需注明产品品牌、型号和规格。</w:t>
            </w:r>
          </w:p>
        </w:tc>
      </w:tr>
    </w:tbl>
    <w:p w14:paraId="5C049765">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rPr>
          <w:rFonts w:hint="eastAsia" w:ascii="宋体" w:hAnsi="宋体" w:cs="宋体"/>
          <w:b/>
          <w:bCs/>
          <w:sz w:val="24"/>
          <w:lang w:val="en-US" w:eastAsia="zh-CN"/>
        </w:rPr>
      </w:pPr>
      <w:r>
        <w:rPr>
          <w:rFonts w:hint="eastAsia" w:ascii="宋体" w:hAnsi="宋体" w:eastAsia="宋体" w:cs="宋体"/>
          <w:b/>
          <w:bCs/>
          <w:i w:val="0"/>
          <w:iCs w:val="0"/>
          <w:caps w:val="0"/>
          <w:color w:val="000000"/>
          <w:spacing w:val="0"/>
          <w:sz w:val="24"/>
          <w:szCs w:val="24"/>
          <w:lang w:val="en-US" w:eastAsia="zh-CN"/>
        </w:rPr>
        <w:t>三：原开标时间2025年</w:t>
      </w:r>
      <w:r>
        <w:rPr>
          <w:rFonts w:hint="eastAsia" w:ascii="宋体" w:hAnsi="宋体" w:cs="宋体"/>
          <w:b/>
          <w:bCs/>
          <w:color w:val="auto"/>
          <w:sz w:val="24"/>
          <w:lang w:val="en-US" w:eastAsia="zh-CN"/>
        </w:rPr>
        <w:t>2</w:t>
      </w:r>
      <w:r>
        <w:rPr>
          <w:rFonts w:hint="eastAsia" w:ascii="宋体" w:hAnsi="宋体" w:cs="宋体"/>
          <w:b/>
          <w:bCs/>
          <w:color w:val="auto"/>
          <w:sz w:val="24"/>
        </w:rPr>
        <w:t xml:space="preserve">月 </w:t>
      </w:r>
      <w:r>
        <w:rPr>
          <w:rFonts w:hint="eastAsia" w:ascii="宋体" w:hAnsi="宋体" w:cs="宋体"/>
          <w:b/>
          <w:bCs/>
          <w:color w:val="auto"/>
          <w:sz w:val="24"/>
          <w:lang w:val="en-US" w:eastAsia="zh-CN"/>
        </w:rPr>
        <w:t>18</w:t>
      </w:r>
      <w:r>
        <w:rPr>
          <w:rFonts w:hint="eastAsia" w:ascii="宋体" w:hAnsi="宋体" w:cs="宋体"/>
          <w:b/>
          <w:bCs/>
          <w:color w:val="auto"/>
          <w:sz w:val="24"/>
        </w:rPr>
        <w:t xml:space="preserve"> 日09时30</w:t>
      </w:r>
      <w:r>
        <w:rPr>
          <w:rFonts w:hint="eastAsia" w:ascii="宋体" w:hAnsi="宋体" w:cs="宋体"/>
          <w:b/>
          <w:bCs/>
          <w:sz w:val="24"/>
        </w:rPr>
        <w:t>分</w:t>
      </w:r>
      <w:r>
        <w:rPr>
          <w:rFonts w:hint="eastAsia" w:ascii="宋体" w:hAnsi="宋体" w:cs="宋体"/>
          <w:b/>
          <w:bCs/>
          <w:sz w:val="24"/>
          <w:lang w:eastAsia="zh-CN"/>
        </w:rPr>
        <w:t>；</w:t>
      </w:r>
      <w:r>
        <w:rPr>
          <w:rFonts w:hint="eastAsia" w:ascii="宋体" w:hAnsi="宋体" w:cs="宋体"/>
          <w:b/>
          <w:bCs/>
          <w:sz w:val="24"/>
          <w:lang w:val="en-US" w:eastAsia="zh-CN"/>
        </w:rPr>
        <w:t>现更改为</w:t>
      </w:r>
      <w:r>
        <w:rPr>
          <w:rFonts w:hint="eastAsia" w:ascii="宋体" w:hAnsi="宋体" w:cs="宋体"/>
          <w:b/>
          <w:bCs/>
          <w:color w:val="auto"/>
          <w:sz w:val="24"/>
        </w:rPr>
        <w:t>202</w:t>
      </w:r>
      <w:r>
        <w:rPr>
          <w:rFonts w:hint="eastAsia" w:ascii="宋体" w:hAnsi="宋体" w:cs="宋体"/>
          <w:b/>
          <w:bCs/>
          <w:color w:val="auto"/>
          <w:sz w:val="24"/>
          <w:lang w:val="en-US" w:eastAsia="zh-CN"/>
        </w:rPr>
        <w:t>5</w:t>
      </w:r>
      <w:r>
        <w:rPr>
          <w:rFonts w:hint="eastAsia" w:ascii="宋体" w:hAnsi="宋体" w:cs="宋体"/>
          <w:b/>
          <w:bCs/>
          <w:color w:val="auto"/>
          <w:sz w:val="24"/>
        </w:rPr>
        <w:t>年</w:t>
      </w:r>
      <w:r>
        <w:rPr>
          <w:rFonts w:hint="eastAsia" w:ascii="宋体" w:hAnsi="宋体" w:cs="宋体"/>
          <w:b/>
          <w:bCs/>
          <w:color w:val="auto"/>
          <w:sz w:val="24"/>
          <w:lang w:val="en-US" w:eastAsia="zh-CN"/>
        </w:rPr>
        <w:t>2</w:t>
      </w:r>
      <w:r>
        <w:rPr>
          <w:rFonts w:hint="eastAsia" w:ascii="宋体" w:hAnsi="宋体" w:cs="宋体"/>
          <w:b/>
          <w:bCs/>
          <w:color w:val="auto"/>
          <w:sz w:val="24"/>
        </w:rPr>
        <w:t xml:space="preserve">月 </w:t>
      </w:r>
      <w:r>
        <w:rPr>
          <w:rFonts w:hint="eastAsia" w:ascii="宋体" w:hAnsi="宋体" w:cs="宋体"/>
          <w:b/>
          <w:bCs/>
          <w:color w:val="auto"/>
          <w:sz w:val="24"/>
          <w:lang w:val="en-US" w:eastAsia="zh-CN"/>
        </w:rPr>
        <w:t>25</w:t>
      </w:r>
      <w:r>
        <w:rPr>
          <w:rFonts w:hint="eastAsia" w:ascii="宋体" w:hAnsi="宋体" w:cs="宋体"/>
          <w:b/>
          <w:bCs/>
          <w:color w:val="auto"/>
          <w:sz w:val="24"/>
        </w:rPr>
        <w:t>日09时30</w:t>
      </w:r>
      <w:r>
        <w:rPr>
          <w:rFonts w:hint="eastAsia" w:ascii="宋体" w:hAnsi="宋体" w:cs="宋体"/>
          <w:b/>
          <w:bCs/>
          <w:sz w:val="24"/>
        </w:rPr>
        <w:t>分</w:t>
      </w:r>
    </w:p>
    <w:p w14:paraId="5038C16C">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rPr>
          <w:rFonts w:hint="default" w:ascii="宋体" w:hAnsi="宋体" w:cs="宋体"/>
          <w:b/>
          <w:bCs/>
          <w:sz w:val="24"/>
          <w:lang w:val="en-US" w:eastAsia="zh-CN"/>
        </w:rPr>
      </w:pPr>
      <w:r>
        <w:rPr>
          <w:rFonts w:hint="eastAsia" w:ascii="宋体" w:hAnsi="宋体" w:cs="宋体"/>
          <w:b/>
          <w:bCs/>
          <w:sz w:val="24"/>
          <w:lang w:val="en-US" w:eastAsia="zh-CN"/>
        </w:rPr>
        <w:t>四：资信技术里的（四）、技术参数响应表中采购文件要求的技术参数以现更正的为准。</w:t>
      </w:r>
    </w:p>
    <w:p w14:paraId="2CCFA7E1">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480"/>
        <w:rPr>
          <w:rFonts w:hint="eastAsia" w:ascii="微软雅黑" w:hAnsi="微软雅黑" w:eastAsia="微软雅黑" w:cs="微软雅黑"/>
          <w:i w:val="0"/>
          <w:iCs w:val="0"/>
          <w:caps w:val="0"/>
          <w:color w:val="000000"/>
          <w:spacing w:val="0"/>
          <w:sz w:val="27"/>
          <w:szCs w:val="27"/>
        </w:rPr>
      </w:pPr>
      <w:r>
        <w:rPr>
          <w:rFonts w:hint="eastAsia" w:ascii="宋体" w:hAnsi="宋体" w:eastAsia="宋体" w:cs="宋体"/>
          <w:i w:val="0"/>
          <w:iCs w:val="0"/>
          <w:caps w:val="0"/>
          <w:color w:val="000000"/>
          <w:spacing w:val="0"/>
          <w:sz w:val="24"/>
          <w:szCs w:val="24"/>
        </w:rPr>
        <w:t>注：原</w:t>
      </w:r>
      <w:r>
        <w:rPr>
          <w:rFonts w:hint="eastAsia" w:ascii="宋体" w:hAnsi="宋体" w:eastAsia="宋体" w:cs="宋体"/>
          <w:i w:val="0"/>
          <w:iCs w:val="0"/>
          <w:caps w:val="0"/>
          <w:color w:val="000000"/>
          <w:spacing w:val="0"/>
          <w:sz w:val="24"/>
          <w:szCs w:val="24"/>
          <w:lang w:val="en-US" w:eastAsia="zh-CN"/>
        </w:rPr>
        <w:t>采购</w:t>
      </w:r>
      <w:r>
        <w:rPr>
          <w:rFonts w:hint="eastAsia" w:ascii="宋体" w:hAnsi="宋体" w:eastAsia="宋体" w:cs="宋体"/>
          <w:i w:val="0"/>
          <w:iCs w:val="0"/>
          <w:caps w:val="0"/>
          <w:color w:val="000000"/>
          <w:spacing w:val="0"/>
          <w:sz w:val="24"/>
          <w:szCs w:val="24"/>
        </w:rPr>
        <w:t>文件中若有和上述修改有不一致的，以该更正公告为准，其余未涉及部分按原</w:t>
      </w:r>
      <w:r>
        <w:rPr>
          <w:rFonts w:hint="eastAsia" w:ascii="宋体" w:hAnsi="宋体" w:eastAsia="宋体" w:cs="宋体"/>
          <w:i w:val="0"/>
          <w:iCs w:val="0"/>
          <w:caps w:val="0"/>
          <w:color w:val="000000"/>
          <w:spacing w:val="0"/>
          <w:sz w:val="24"/>
          <w:szCs w:val="24"/>
          <w:lang w:val="en-US" w:eastAsia="zh-CN"/>
        </w:rPr>
        <w:t>采购</w:t>
      </w:r>
      <w:r>
        <w:rPr>
          <w:rFonts w:hint="eastAsia" w:ascii="宋体" w:hAnsi="宋体" w:eastAsia="宋体" w:cs="宋体"/>
          <w:i w:val="0"/>
          <w:iCs w:val="0"/>
          <w:caps w:val="0"/>
          <w:color w:val="000000"/>
          <w:spacing w:val="0"/>
          <w:sz w:val="24"/>
          <w:szCs w:val="24"/>
        </w:rPr>
        <w:t>文件规定执行。</w:t>
      </w:r>
    </w:p>
    <w:p w14:paraId="396B384B">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0"/>
        <w:rPr>
          <w:rFonts w:hint="eastAsia" w:ascii="微软雅黑" w:hAnsi="微软雅黑" w:eastAsia="微软雅黑" w:cs="微软雅黑"/>
          <w:i w:val="0"/>
          <w:iCs w:val="0"/>
          <w:caps w:val="0"/>
          <w:color w:val="000000"/>
          <w:spacing w:val="0"/>
          <w:sz w:val="27"/>
          <w:szCs w:val="27"/>
        </w:rPr>
      </w:pPr>
      <w:r>
        <w:rPr>
          <w:rStyle w:val="5"/>
          <w:rFonts w:hint="eastAsia" w:ascii="宋体" w:hAnsi="宋体" w:eastAsia="宋体" w:cs="宋体"/>
          <w:i w:val="0"/>
          <w:iCs w:val="0"/>
          <w:caps w:val="0"/>
          <w:color w:val="000000"/>
          <w:spacing w:val="0"/>
          <w:sz w:val="24"/>
          <w:szCs w:val="24"/>
        </w:rPr>
        <w:t>三、联系方式</w:t>
      </w:r>
    </w:p>
    <w:p w14:paraId="4C3DDF41">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0"/>
        <w:rPr>
          <w:rFonts w:hint="eastAsia" w:ascii="微软雅黑" w:hAnsi="微软雅黑" w:eastAsia="微软雅黑" w:cs="微软雅黑"/>
          <w:i w:val="0"/>
          <w:iCs w:val="0"/>
          <w:caps w:val="0"/>
          <w:color w:val="000000"/>
          <w:spacing w:val="0"/>
          <w:sz w:val="27"/>
          <w:szCs w:val="27"/>
        </w:rPr>
      </w:pPr>
      <w:r>
        <w:rPr>
          <w:rFonts w:hint="eastAsia" w:ascii="宋体" w:hAnsi="宋体" w:eastAsia="宋体" w:cs="宋体"/>
          <w:i w:val="0"/>
          <w:iCs w:val="0"/>
          <w:caps w:val="0"/>
          <w:color w:val="000000"/>
          <w:spacing w:val="0"/>
          <w:sz w:val="24"/>
          <w:szCs w:val="24"/>
        </w:rPr>
        <w:t>1.</w:t>
      </w:r>
      <w:r>
        <w:rPr>
          <w:rFonts w:hint="eastAsia" w:ascii="宋体" w:hAnsi="宋体" w:eastAsia="宋体" w:cs="宋体"/>
          <w:i w:val="0"/>
          <w:iCs w:val="0"/>
          <w:caps w:val="0"/>
          <w:color w:val="000000"/>
          <w:spacing w:val="0"/>
          <w:sz w:val="24"/>
          <w:szCs w:val="24"/>
          <w:lang w:val="en-US" w:eastAsia="zh-CN"/>
        </w:rPr>
        <w:t>采购</w:t>
      </w:r>
      <w:r>
        <w:rPr>
          <w:rFonts w:hint="eastAsia" w:ascii="宋体" w:hAnsi="宋体" w:eastAsia="宋体" w:cs="宋体"/>
          <w:i w:val="0"/>
          <w:iCs w:val="0"/>
          <w:caps w:val="0"/>
          <w:color w:val="000000"/>
          <w:spacing w:val="0"/>
          <w:sz w:val="24"/>
          <w:szCs w:val="24"/>
        </w:rPr>
        <w:t>人：</w:t>
      </w:r>
      <w:r>
        <w:rPr>
          <w:rFonts w:hint="eastAsia" w:ascii="宋体" w:hAnsi="宋体"/>
          <w:color w:val="000000"/>
          <w:szCs w:val="21"/>
        </w:rPr>
        <w:t>浙江东恒工贸有限责任公司</w:t>
      </w:r>
    </w:p>
    <w:p w14:paraId="6A96018C">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480"/>
        <w:rPr>
          <w:rFonts w:hint="eastAsia" w:ascii="微软雅黑" w:hAnsi="微软雅黑" w:eastAsia="微软雅黑" w:cs="微软雅黑"/>
          <w:i w:val="0"/>
          <w:iCs w:val="0"/>
          <w:caps w:val="0"/>
          <w:color w:val="000000"/>
          <w:spacing w:val="0"/>
          <w:sz w:val="27"/>
          <w:szCs w:val="27"/>
        </w:rPr>
      </w:pPr>
      <w:r>
        <w:rPr>
          <w:rFonts w:hint="eastAsia" w:ascii="宋体" w:hAnsi="宋体" w:eastAsia="宋体" w:cs="宋体"/>
          <w:i w:val="0"/>
          <w:iCs w:val="0"/>
          <w:caps w:val="0"/>
          <w:color w:val="000000"/>
          <w:spacing w:val="0"/>
          <w:sz w:val="24"/>
          <w:szCs w:val="24"/>
        </w:rPr>
        <w:t>地址：衢州市龙游县湖镇镇十里坪</w:t>
      </w:r>
    </w:p>
    <w:p w14:paraId="2F519239">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480"/>
        <w:rPr>
          <w:rFonts w:hint="eastAsia" w:ascii="微软雅黑" w:hAnsi="微软雅黑" w:eastAsia="微软雅黑" w:cs="微软雅黑"/>
          <w:i w:val="0"/>
          <w:iCs w:val="0"/>
          <w:caps w:val="0"/>
          <w:color w:val="000000"/>
          <w:spacing w:val="0"/>
          <w:sz w:val="27"/>
          <w:szCs w:val="27"/>
        </w:rPr>
      </w:pPr>
      <w:r>
        <w:rPr>
          <w:rFonts w:hint="eastAsia" w:ascii="宋体" w:hAnsi="宋体" w:eastAsia="宋体" w:cs="宋体"/>
          <w:i w:val="0"/>
          <w:iCs w:val="0"/>
          <w:caps w:val="0"/>
          <w:color w:val="000000"/>
          <w:spacing w:val="0"/>
          <w:sz w:val="24"/>
          <w:szCs w:val="24"/>
        </w:rPr>
        <w:t>联系人：</w:t>
      </w:r>
      <w:r>
        <w:rPr>
          <w:rFonts w:hint="eastAsia" w:ascii="宋体" w:hAnsi="宋体" w:eastAsia="宋体" w:cs="宋体"/>
          <w:i w:val="0"/>
          <w:iCs w:val="0"/>
          <w:caps w:val="0"/>
          <w:color w:val="000000"/>
          <w:spacing w:val="0"/>
          <w:sz w:val="24"/>
          <w:szCs w:val="24"/>
          <w:lang w:val="en-US" w:eastAsia="zh-CN"/>
        </w:rPr>
        <w:t>傅</w:t>
      </w:r>
      <w:r>
        <w:rPr>
          <w:rFonts w:hint="eastAsia" w:ascii="宋体" w:hAnsi="宋体" w:eastAsia="宋体" w:cs="宋体"/>
          <w:i w:val="0"/>
          <w:iCs w:val="0"/>
          <w:caps w:val="0"/>
          <w:color w:val="000000"/>
          <w:spacing w:val="0"/>
          <w:sz w:val="24"/>
          <w:szCs w:val="24"/>
        </w:rPr>
        <w:t>先生 联系电话：0570-</w:t>
      </w:r>
      <w:r>
        <w:rPr>
          <w:rFonts w:hint="eastAsia" w:ascii="宋体" w:hAnsi="宋体"/>
          <w:color w:val="000000"/>
          <w:sz w:val="24"/>
        </w:rPr>
        <w:t>7166431</w:t>
      </w:r>
    </w:p>
    <w:p w14:paraId="19C4BB94">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440" w:lineRule="exact"/>
        <w:ind w:right="0" w:rightChars="0"/>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lang w:val="en-US" w:eastAsia="zh-CN"/>
        </w:rPr>
        <w:t>2.采购</w:t>
      </w:r>
      <w:r>
        <w:rPr>
          <w:rFonts w:hint="eastAsia" w:ascii="宋体" w:hAnsi="宋体" w:eastAsia="宋体" w:cs="宋体"/>
          <w:i w:val="0"/>
          <w:iCs w:val="0"/>
          <w:caps w:val="0"/>
          <w:color w:val="000000"/>
          <w:spacing w:val="0"/>
          <w:sz w:val="24"/>
          <w:szCs w:val="24"/>
        </w:rPr>
        <w:t>代理机构：杭州博望建设工程招标投标代理有限公司</w:t>
      </w:r>
    </w:p>
    <w:p w14:paraId="45F06B55">
      <w:pPr>
        <w:pStyle w:val="2"/>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440" w:lineRule="exact"/>
        <w:ind w:left="480" w:leftChars="0" w:right="0" w:rightChars="0"/>
        <w:rPr>
          <w:rFonts w:hint="default" w:ascii="微软雅黑" w:hAnsi="微软雅黑" w:eastAsia="宋体" w:cs="微软雅黑"/>
          <w:i w:val="0"/>
          <w:iCs w:val="0"/>
          <w:caps w:val="0"/>
          <w:color w:val="000000"/>
          <w:spacing w:val="0"/>
          <w:sz w:val="27"/>
          <w:szCs w:val="27"/>
          <w:lang w:val="en-US" w:eastAsia="zh-CN"/>
        </w:rPr>
      </w:pPr>
      <w:r>
        <w:rPr>
          <w:rFonts w:hint="eastAsia" w:ascii="宋体" w:hAnsi="宋体" w:eastAsia="宋体" w:cs="宋体"/>
          <w:i w:val="0"/>
          <w:iCs w:val="0"/>
          <w:caps w:val="0"/>
          <w:color w:val="000000"/>
          <w:spacing w:val="0"/>
          <w:sz w:val="24"/>
          <w:szCs w:val="24"/>
        </w:rPr>
        <w:t>地址：</w:t>
      </w:r>
      <w:r>
        <w:rPr>
          <w:rFonts w:hint="eastAsia" w:ascii="宋体" w:hAnsi="宋体" w:eastAsia="宋体" w:cs="宋体"/>
          <w:i w:val="0"/>
          <w:iCs w:val="0"/>
          <w:caps w:val="0"/>
          <w:color w:val="000000"/>
          <w:spacing w:val="0"/>
          <w:sz w:val="24"/>
          <w:szCs w:val="24"/>
          <w:lang w:eastAsia="zh-CN"/>
        </w:rPr>
        <w:t>衢州市柯城区浮石路51号四楼</w:t>
      </w:r>
      <w:r>
        <w:rPr>
          <w:rFonts w:hint="eastAsia" w:ascii="宋体" w:hAnsi="宋体" w:eastAsia="宋体" w:cs="宋体"/>
          <w:i w:val="0"/>
          <w:iCs w:val="0"/>
          <w:caps w:val="0"/>
          <w:color w:val="000000"/>
          <w:spacing w:val="0"/>
          <w:sz w:val="24"/>
          <w:szCs w:val="24"/>
        </w:rPr>
        <w:t>。联系人：</w:t>
      </w:r>
      <w:r>
        <w:rPr>
          <w:rFonts w:hint="eastAsia" w:ascii="宋体" w:hAnsi="宋体" w:eastAsia="宋体" w:cs="宋体"/>
          <w:i w:val="0"/>
          <w:iCs w:val="0"/>
          <w:caps w:val="0"/>
          <w:color w:val="000000"/>
          <w:spacing w:val="0"/>
          <w:sz w:val="24"/>
          <w:szCs w:val="24"/>
          <w:lang w:val="en-US" w:eastAsia="zh-CN"/>
        </w:rPr>
        <w:t>吴</w:t>
      </w:r>
      <w:r>
        <w:rPr>
          <w:rFonts w:hint="eastAsia" w:ascii="宋体" w:hAnsi="宋体" w:eastAsia="宋体" w:cs="宋体"/>
          <w:i w:val="0"/>
          <w:iCs w:val="0"/>
          <w:caps w:val="0"/>
          <w:color w:val="000000"/>
          <w:spacing w:val="0"/>
          <w:sz w:val="24"/>
          <w:szCs w:val="24"/>
        </w:rPr>
        <w:t>女士 联系电话：</w:t>
      </w:r>
      <w:r>
        <w:rPr>
          <w:rFonts w:hint="eastAsia" w:ascii="宋体" w:hAnsi="宋体" w:eastAsia="宋体" w:cs="宋体"/>
          <w:i w:val="0"/>
          <w:iCs w:val="0"/>
          <w:caps w:val="0"/>
          <w:color w:val="000000"/>
          <w:spacing w:val="0"/>
          <w:sz w:val="24"/>
          <w:szCs w:val="24"/>
          <w:lang w:val="en-US" w:eastAsia="zh-CN"/>
        </w:rPr>
        <w:t>13906705876</w:t>
      </w:r>
    </w:p>
    <w:p w14:paraId="763C7A09">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0"/>
        <w:rPr>
          <w:rFonts w:hint="eastAsia" w:ascii="微软雅黑" w:hAnsi="微软雅黑" w:eastAsia="微软雅黑" w:cs="微软雅黑"/>
          <w:i w:val="0"/>
          <w:iCs w:val="0"/>
          <w:caps w:val="0"/>
          <w:color w:val="000000"/>
          <w:spacing w:val="0"/>
          <w:sz w:val="27"/>
          <w:szCs w:val="27"/>
        </w:rPr>
      </w:pPr>
      <w:r>
        <w:rPr>
          <w:rFonts w:hint="eastAsia" w:ascii="宋体" w:hAnsi="宋体" w:eastAsia="宋体" w:cs="宋体"/>
          <w:i w:val="0"/>
          <w:iCs w:val="0"/>
          <w:caps w:val="0"/>
          <w:color w:val="000000"/>
          <w:spacing w:val="0"/>
          <w:sz w:val="24"/>
          <w:szCs w:val="24"/>
        </w:rPr>
        <w:t>3.监管机构名称及监督电话：纪检科0570-7166927</w:t>
      </w:r>
    </w:p>
    <w:p w14:paraId="6D8CF826">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5280" w:firstLineChars="2200"/>
        <w:rPr>
          <w:rFonts w:hint="eastAsia" w:ascii="宋体" w:hAnsi="宋体"/>
          <w:color w:val="000000"/>
          <w:szCs w:val="21"/>
        </w:rPr>
      </w:pPr>
    </w:p>
    <w:p w14:paraId="188D0F19">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5280" w:firstLineChars="2200"/>
        <w:rPr>
          <w:rFonts w:hint="eastAsia" w:ascii="宋体" w:hAnsi="宋体"/>
          <w:color w:val="000000"/>
          <w:szCs w:val="21"/>
        </w:rPr>
      </w:pPr>
    </w:p>
    <w:p w14:paraId="119FFDBB">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5280" w:firstLineChars="2200"/>
        <w:rPr>
          <w:rFonts w:hint="eastAsia" w:ascii="微软雅黑" w:hAnsi="微软雅黑" w:eastAsia="微软雅黑" w:cs="微软雅黑"/>
          <w:i w:val="0"/>
          <w:iCs w:val="0"/>
          <w:caps w:val="0"/>
          <w:color w:val="000000"/>
          <w:spacing w:val="0"/>
          <w:sz w:val="27"/>
          <w:szCs w:val="27"/>
        </w:rPr>
      </w:pPr>
      <w:r>
        <w:rPr>
          <w:rFonts w:hint="eastAsia" w:ascii="宋体" w:hAnsi="宋体"/>
          <w:color w:val="000000"/>
          <w:szCs w:val="21"/>
        </w:rPr>
        <w:t>浙江东恒工贸有限责任公司</w:t>
      </w:r>
    </w:p>
    <w:p w14:paraId="51B3F866">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40" w:lineRule="exact"/>
        <w:ind w:left="0" w:firstLine="5760" w:firstLineChars="2400"/>
        <w:rPr>
          <w:rFonts w:hint="eastAsia" w:ascii="微软雅黑" w:hAnsi="微软雅黑" w:eastAsia="微软雅黑" w:cs="微软雅黑"/>
          <w:i w:val="0"/>
          <w:iCs w:val="0"/>
          <w:caps w:val="0"/>
          <w:color w:val="000000"/>
          <w:spacing w:val="0"/>
          <w:sz w:val="27"/>
          <w:szCs w:val="27"/>
        </w:rPr>
      </w:pPr>
      <w:r>
        <w:rPr>
          <w:rFonts w:hint="eastAsia" w:ascii="宋体" w:hAnsi="宋体" w:eastAsia="宋体" w:cs="宋体"/>
          <w:i w:val="0"/>
          <w:iCs w:val="0"/>
          <w:caps w:val="0"/>
          <w:color w:val="000000"/>
          <w:spacing w:val="0"/>
          <w:sz w:val="24"/>
          <w:szCs w:val="24"/>
        </w:rPr>
        <w:t>202</w:t>
      </w:r>
      <w:r>
        <w:rPr>
          <w:rFonts w:hint="eastAsia" w:ascii="宋体" w:hAnsi="宋体" w:eastAsia="宋体" w:cs="宋体"/>
          <w:i w:val="0"/>
          <w:iCs w:val="0"/>
          <w:caps w:val="0"/>
          <w:color w:val="000000"/>
          <w:spacing w:val="0"/>
          <w:sz w:val="24"/>
          <w:szCs w:val="24"/>
          <w:lang w:val="en-US" w:eastAsia="zh-CN"/>
        </w:rPr>
        <w:t>5</w:t>
      </w:r>
      <w:r>
        <w:rPr>
          <w:rFonts w:hint="eastAsia" w:ascii="宋体" w:hAnsi="宋体" w:eastAsia="宋体" w:cs="宋体"/>
          <w:i w:val="0"/>
          <w:iCs w:val="0"/>
          <w:caps w:val="0"/>
          <w:color w:val="000000"/>
          <w:spacing w:val="0"/>
          <w:sz w:val="24"/>
          <w:szCs w:val="24"/>
        </w:rPr>
        <w:t>年</w:t>
      </w:r>
      <w:r>
        <w:rPr>
          <w:rFonts w:hint="eastAsia" w:ascii="宋体" w:hAnsi="宋体" w:eastAsia="宋体" w:cs="宋体"/>
          <w:i w:val="0"/>
          <w:iCs w:val="0"/>
          <w:caps w:val="0"/>
          <w:color w:val="000000"/>
          <w:spacing w:val="0"/>
          <w:sz w:val="24"/>
          <w:szCs w:val="24"/>
          <w:lang w:val="en-US" w:eastAsia="zh-CN"/>
        </w:rPr>
        <w:t>2</w:t>
      </w:r>
      <w:r>
        <w:rPr>
          <w:rFonts w:hint="eastAsia" w:ascii="宋体" w:hAnsi="宋体" w:eastAsia="宋体" w:cs="宋体"/>
          <w:i w:val="0"/>
          <w:iCs w:val="0"/>
          <w:caps w:val="0"/>
          <w:color w:val="000000"/>
          <w:spacing w:val="0"/>
          <w:sz w:val="24"/>
          <w:szCs w:val="24"/>
        </w:rPr>
        <w:t>月</w:t>
      </w:r>
      <w:r>
        <w:rPr>
          <w:rFonts w:hint="eastAsia" w:ascii="宋体" w:hAnsi="宋体" w:eastAsia="宋体" w:cs="宋体"/>
          <w:i w:val="0"/>
          <w:iCs w:val="0"/>
          <w:caps w:val="0"/>
          <w:color w:val="000000"/>
          <w:spacing w:val="0"/>
          <w:sz w:val="24"/>
          <w:szCs w:val="24"/>
          <w:lang w:val="en-US" w:eastAsia="zh-CN"/>
        </w:rPr>
        <w:t>17</w:t>
      </w:r>
      <w:r>
        <w:rPr>
          <w:rFonts w:hint="eastAsia" w:ascii="宋体" w:hAnsi="宋体" w:eastAsia="宋体" w:cs="宋体"/>
          <w:i w:val="0"/>
          <w:iCs w:val="0"/>
          <w:caps w:val="0"/>
          <w:color w:val="000000"/>
          <w:spacing w:val="0"/>
          <w:sz w:val="24"/>
          <w:szCs w:val="24"/>
        </w:rPr>
        <w:t>日</w:t>
      </w:r>
    </w:p>
    <w:p w14:paraId="56DAD4DF">
      <w:pPr>
        <w:keepNext w:val="0"/>
        <w:keepLines w:val="0"/>
        <w:pageBreakBefore w:val="0"/>
        <w:kinsoku/>
        <w:wordWrap/>
        <w:overflowPunct/>
        <w:topLinePunct w:val="0"/>
        <w:autoSpaceDE/>
        <w:autoSpaceDN/>
        <w:bidi w:val="0"/>
        <w:adjustRightInd/>
        <w:snapToGrid/>
        <w:spacing w:beforeAutospacing="0" w:afterAutospacing="0" w:line="440" w:lineRule="exac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东文宋体">
    <w:altName w:val="宋体"/>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D5F3C5"/>
    <w:multiLevelType w:val="singleLevel"/>
    <w:tmpl w:val="B4D5F3C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U1ODc2YTMzY2RkOGRiZTVhZTIyZDUxNTJiYmI4YmIifQ=="/>
  </w:docVars>
  <w:rsids>
    <w:rsidRoot w:val="00000000"/>
    <w:rsid w:val="012C2953"/>
    <w:rsid w:val="018D3BEE"/>
    <w:rsid w:val="037E38DF"/>
    <w:rsid w:val="22284619"/>
    <w:rsid w:val="231828DF"/>
    <w:rsid w:val="272F6449"/>
    <w:rsid w:val="2A06297A"/>
    <w:rsid w:val="2AC1560A"/>
    <w:rsid w:val="33584BB1"/>
    <w:rsid w:val="33E16D1D"/>
    <w:rsid w:val="3509652C"/>
    <w:rsid w:val="3A0472C2"/>
    <w:rsid w:val="3CA612B4"/>
    <w:rsid w:val="3F4110F2"/>
    <w:rsid w:val="46C22953"/>
    <w:rsid w:val="473867FC"/>
    <w:rsid w:val="489857A5"/>
    <w:rsid w:val="51134562"/>
    <w:rsid w:val="543211F5"/>
    <w:rsid w:val="55B160F8"/>
    <w:rsid w:val="56161660"/>
    <w:rsid w:val="578E4942"/>
    <w:rsid w:val="5A386DE8"/>
    <w:rsid w:val="64B41760"/>
    <w:rsid w:val="65DE736A"/>
    <w:rsid w:val="66A55805"/>
    <w:rsid w:val="67772BAB"/>
    <w:rsid w:val="67D85766"/>
    <w:rsid w:val="6D934609"/>
    <w:rsid w:val="79627585"/>
    <w:rsid w:val="7A6A4943"/>
    <w:rsid w:val="7C8B6D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customStyle="1" w:styleId="6">
    <w:name w:val="font01"/>
    <w:basedOn w:val="4"/>
    <w:qFormat/>
    <w:uiPriority w:val="0"/>
    <w:rPr>
      <w:rFonts w:hint="eastAsia" w:ascii="宋体" w:hAnsi="宋体" w:eastAsia="宋体" w:cs="宋体"/>
      <w:color w:val="000000"/>
      <w:sz w:val="22"/>
      <w:szCs w:val="22"/>
      <w:u w:val="none"/>
    </w:rPr>
  </w:style>
  <w:style w:type="character" w:customStyle="1" w:styleId="7">
    <w:name w:val="font41"/>
    <w:basedOn w:val="4"/>
    <w:qFormat/>
    <w:uiPriority w:val="0"/>
    <w:rPr>
      <w:rFonts w:hint="eastAsia" w:ascii="宋体" w:hAnsi="宋体" w:eastAsia="宋体" w:cs="宋体"/>
      <w:color w:val="000000"/>
      <w:sz w:val="22"/>
      <w:szCs w:val="22"/>
      <w:u w:val="none"/>
    </w:rPr>
  </w:style>
  <w:style w:type="character" w:customStyle="1" w:styleId="8">
    <w:name w:val="font51"/>
    <w:basedOn w:val="4"/>
    <w:qFormat/>
    <w:uiPriority w:val="0"/>
    <w:rPr>
      <w:rFonts w:ascii="东文宋体" w:hAnsi="东文宋体" w:eastAsia="东文宋体" w:cs="东文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4924</Words>
  <Characters>6174</Characters>
  <Lines>0</Lines>
  <Paragraphs>0</Paragraphs>
  <TotalTime>3</TotalTime>
  <ScaleCrop>false</ScaleCrop>
  <LinksUpToDate>false</LinksUpToDate>
  <CharactersWithSpaces>8840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2024-04-30T00:37:00Z</dcterms:created>
  <dc:creator>PC</dc:creator>
  <cp:lastModifiedBy>WPS_1528212104</cp:lastModifiedBy>
  <dcterms:modified xsi:type="dcterms:W3CDTF">2025-02-17T08:43:09Z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DEAB34D4871E4BA6A891CEC0FF39C27A_13</vt:lpwstr>
  </property>
  <property fmtid="{D5CDD505-2E9C-101B-9397-08002B2CF9AE}" pid="4" name="KSOTemplateDocerSaveRecord">
    <vt:lpwstr>eyJoZGlkIjoiYzQ1MjIwMTNkYmRkMzE2YWQwYmU0YjBkYWJhOTI2Y2MiLCJ1c2VySWQiOiIzNzYzMTI4MTAifQ==</vt:lpwstr>
  </property>
</Properties>
</file>