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7705">
      <w:pPr>
        <w:pStyle w:val="3"/>
        <w:spacing w:before="0" w:after="0" w:line="360" w:lineRule="auto"/>
        <w:rPr>
          <w:rFonts w:hint="eastAsia" w:ascii="仿宋_GB2312" w:eastAsia="仿宋_GB2312"/>
          <w:color w:val="auto"/>
          <w:sz w:val="36"/>
          <w:szCs w:val="36"/>
          <w:highlight w:val="none"/>
        </w:rPr>
      </w:pPr>
      <w:bookmarkStart w:id="1" w:name="_GoBack"/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招标公告</w:t>
      </w:r>
    </w:p>
    <w:p w14:paraId="55AE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</w:pPr>
      <w:bookmarkStart w:id="0" w:name="EBf1e27c6183244f4a8f3fc355defd653e"/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根据《中华人民共和国招标投标法》《中华人民共和国招标投标法实施条例》等有关规定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  <w:t>，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u w:val="single"/>
          <w:lang w:eastAsia="zh-CN"/>
        </w:rPr>
        <w:t>浙江宏创工程咨询有限公司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  <w:t>受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u w:val="single"/>
          <w:lang w:eastAsia="zh-CN"/>
        </w:rPr>
        <w:t>新昌华数广电网络有限公司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  <w:t>的委托，就其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u w:val="single"/>
          <w:lang w:eastAsia="zh-CN"/>
        </w:rPr>
        <w:t>新昌华数中心机房搬迁系统集成实施项目--安全设备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  <w:t>进行公开招标采购，欢迎国内符合条件的潜在投标人参加本项目投标。</w:t>
      </w:r>
    </w:p>
    <w:p w14:paraId="49FC1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XCHSZHB202411004</w:t>
      </w:r>
    </w:p>
    <w:p w14:paraId="063E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eastAsia="zh-CN"/>
        </w:rPr>
        <w:t>新昌华数中心机房搬迁系统集成实施项目--安全设备</w:t>
      </w:r>
    </w:p>
    <w:p w14:paraId="5B96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</w:rPr>
        <w:t>三、采购组织类型：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非政府采购</w:t>
      </w:r>
    </w:p>
    <w:p w14:paraId="0718F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</w:rPr>
        <w:t>四、采购方式：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</w:rPr>
        <w:t>公开招标</w:t>
      </w:r>
    </w:p>
    <w:p w14:paraId="1AD5A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/>
          <w:b/>
          <w:color w:val="auto"/>
          <w:sz w:val="24"/>
          <w:szCs w:val="24"/>
          <w:highlight w:val="none"/>
        </w:rPr>
        <w:t>五、招标项目概况：</w:t>
      </w:r>
    </w:p>
    <w:tbl>
      <w:tblPr>
        <w:tblStyle w:val="4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7"/>
        <w:gridCol w:w="1557"/>
        <w:gridCol w:w="1322"/>
        <w:gridCol w:w="3435"/>
      </w:tblGrid>
      <w:tr w14:paraId="5D21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9" w:type="dxa"/>
            <w:noWrap w:val="0"/>
            <w:vAlign w:val="center"/>
          </w:tcPr>
          <w:p w14:paraId="5388F581">
            <w:pPr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 w14:paraId="3C11CB60">
            <w:pPr>
              <w:spacing w:line="380" w:lineRule="exact"/>
              <w:ind w:firstLine="440" w:firstLineChars="200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</w:rPr>
              <w:t>名称</w:t>
            </w:r>
          </w:p>
        </w:tc>
        <w:tc>
          <w:tcPr>
            <w:tcW w:w="1557" w:type="dxa"/>
            <w:noWrap w:val="0"/>
            <w:vAlign w:val="center"/>
          </w:tcPr>
          <w:p w14:paraId="53C730C5">
            <w:pPr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</w:rPr>
              <w:t>数量</w:t>
            </w:r>
          </w:p>
        </w:tc>
        <w:tc>
          <w:tcPr>
            <w:tcW w:w="1322" w:type="dxa"/>
            <w:noWrap w:val="0"/>
            <w:vAlign w:val="center"/>
          </w:tcPr>
          <w:p w14:paraId="088B8386">
            <w:pPr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lang w:val="en-US" w:eastAsia="zh-CN"/>
              </w:rPr>
              <w:t>限价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</w:rPr>
              <w:t>金额</w:t>
            </w:r>
          </w:p>
        </w:tc>
        <w:tc>
          <w:tcPr>
            <w:tcW w:w="3435" w:type="dxa"/>
            <w:noWrap w:val="0"/>
            <w:vAlign w:val="center"/>
          </w:tcPr>
          <w:p w14:paraId="10117D31">
            <w:pPr>
              <w:spacing w:line="3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</w:rPr>
              <w:t>备注</w:t>
            </w:r>
          </w:p>
        </w:tc>
      </w:tr>
      <w:tr w14:paraId="1A86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noWrap/>
            <w:vAlign w:val="center"/>
          </w:tcPr>
          <w:p w14:paraId="7B8E8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lang w:bidi="ar"/>
              </w:rPr>
              <w:t>1</w:t>
            </w:r>
          </w:p>
        </w:tc>
        <w:tc>
          <w:tcPr>
            <w:tcW w:w="1277" w:type="dxa"/>
            <w:noWrap/>
            <w:vAlign w:val="center"/>
          </w:tcPr>
          <w:p w14:paraId="344D1542">
            <w:pPr>
              <w:spacing w:line="380" w:lineRule="exact"/>
              <w:rPr>
                <w:rFonts w:hint="eastAsia" w:ascii="微软雅黑" w:hAnsi="微软雅黑" w:eastAsia="微软雅黑" w:cs="微软雅黑"/>
                <w:color w:val="auto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lang w:eastAsia="zh-CN"/>
              </w:rPr>
              <w:t>安全设备</w:t>
            </w:r>
          </w:p>
          <w:p w14:paraId="572E0169">
            <w:pPr>
              <w:spacing w:line="3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7" w:type="dxa"/>
            <w:noWrap/>
            <w:vAlign w:val="center"/>
          </w:tcPr>
          <w:p w14:paraId="029737FA">
            <w:pPr>
              <w:spacing w:line="38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highlight w:val="none"/>
              </w:rPr>
              <w:t>1批</w:t>
            </w:r>
          </w:p>
        </w:tc>
        <w:tc>
          <w:tcPr>
            <w:tcW w:w="1322" w:type="dxa"/>
            <w:noWrap/>
            <w:vAlign w:val="center"/>
          </w:tcPr>
          <w:p w14:paraId="4AB490B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auto"/>
                <w:sz w:val="22"/>
                <w:highlight w:val="none"/>
                <w:lang w:bidi="ar"/>
              </w:rPr>
              <w:t>万元</w:t>
            </w:r>
          </w:p>
        </w:tc>
        <w:tc>
          <w:tcPr>
            <w:tcW w:w="3435" w:type="dxa"/>
            <w:noWrap/>
            <w:vAlign w:val="center"/>
          </w:tcPr>
          <w:p w14:paraId="2DF3503D">
            <w:pPr>
              <w:spacing w:line="380" w:lineRule="exact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</w:rPr>
              <w:t>包含货物的供货、包装、保险、运输、安装调试、验收、系统割接上线、税金、售后服务、技术支持及培训等所有内容。</w:t>
            </w:r>
          </w:p>
        </w:tc>
      </w:tr>
    </w:tbl>
    <w:p w14:paraId="153DD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ascii="仿宋_GB2312" w:hAnsi="宋体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4"/>
          <w:szCs w:val="24"/>
          <w:highlight w:val="none"/>
        </w:rPr>
        <w:t>六、投标人资格要求：</w:t>
      </w:r>
    </w:p>
    <w:p w14:paraId="54074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  <w:t>符合《招标投标法及实施条例》及相关法律、法规等规定；</w:t>
      </w:r>
    </w:p>
    <w:p w14:paraId="61E6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  <w:t>在中华人民共和国境内注册，有独立法人资格，能承担本项目的供应商；</w:t>
      </w:r>
    </w:p>
    <w:p w14:paraId="1733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  <w:t>未被“信用中国”列入失信惩戒对象或失信被执行人的、采购活动严重违法失信行为记录名单、重大税收违法案件名单企业；</w:t>
      </w:r>
    </w:p>
    <w:p w14:paraId="2C6E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  <w:t>本项目不接受联合体投标。</w:t>
      </w:r>
    </w:p>
    <w:bookmarkEnd w:id="0"/>
    <w:p w14:paraId="220B6B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宋体" w:eastAsia="仿宋_GB2312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七、获取招标文件的时间、地点、方式及招标文件售价</w:t>
      </w:r>
    </w:p>
    <w:p w14:paraId="7E9B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领取时间2024年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日至2024年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日上午9:00—11:30，下午2:30—5:00（法定节假、双休日除外）。</w:t>
      </w:r>
    </w:p>
    <w:p w14:paraId="52A44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（各潜在投标人应充分考虑投标文件的制作时间，提前领取招标文件）</w:t>
      </w:r>
    </w:p>
    <w:p w14:paraId="5972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2、地址：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新昌县七星街道星耀大厦720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，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浙江宏创工程咨询有限公司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。</w:t>
      </w:r>
    </w:p>
    <w:p w14:paraId="7E29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3、报名及购买招标文件需提交的资料：①营业执照副本复印件；②法定代表人身份证明书；③授权委托人身份证复印件及授权委托书（如委托）（以上材料须真实有效，复印件加盖单位公章）。</w:t>
      </w:r>
    </w:p>
    <w:p w14:paraId="4785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4、报名时购买招标文件，每本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00元，售后不退。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以电汇、转账的形式缴纳招标文件交易费，投标人在缴纳时必须注明项目名称。</w:t>
      </w:r>
    </w:p>
    <w:p w14:paraId="5E59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名称：新昌华数广电网络有限公司</w:t>
      </w:r>
    </w:p>
    <w:p w14:paraId="5ADD0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统一信用证代码：91330624683141055G</w:t>
      </w:r>
    </w:p>
    <w:p w14:paraId="1341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地址电话：浙江省绍兴市新昌县南明街道文体路27号，057586558599</w:t>
      </w:r>
    </w:p>
    <w:p w14:paraId="4B8AF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开户行及账号：新昌农商银行城东支行201000054255723</w:t>
      </w:r>
    </w:p>
    <w:p w14:paraId="381D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四、投标截止时间、开标时间及地点</w:t>
      </w:r>
    </w:p>
    <w:p w14:paraId="1DBB2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1、递交投标文件时间：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2024年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0分前（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北京时间）。</w:t>
      </w:r>
    </w:p>
    <w:p w14:paraId="25CC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2、递交地点：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新昌县七星街道星耀大厦720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，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浙江宏创工程咨询有限公司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会议室。</w:t>
      </w:r>
    </w:p>
    <w:p w14:paraId="43739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3、投标截止及开标时间：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2024年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0分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（北京时间）。</w:t>
      </w:r>
    </w:p>
    <w:p w14:paraId="7F79A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投标文件递交方式：现场提交逾期送达不予接收。</w:t>
      </w:r>
    </w:p>
    <w:p w14:paraId="030C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开标地点：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新昌县七星街道星耀大厦720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，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浙江宏创工程咨询有限公司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会议室。</w:t>
      </w:r>
    </w:p>
    <w:p w14:paraId="7FBE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五、投标保证金</w:t>
      </w:r>
    </w:p>
    <w:p w14:paraId="07ED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缴纳形式：电汇、转账</w:t>
      </w:r>
    </w:p>
    <w:p w14:paraId="22FA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金额：伍仟元</w:t>
      </w:r>
    </w:p>
    <w:p w14:paraId="6A62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账号同上，投标人在缴纳时必须注明项目名称。</w:t>
      </w:r>
    </w:p>
    <w:p w14:paraId="72B5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、招标公告的发布</w:t>
      </w:r>
    </w:p>
    <w:p w14:paraId="4B83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在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浙江政府采购网、</w:t>
      </w:r>
      <w:r>
        <w:rPr>
          <w:rFonts w:hint="eastAsia" w:ascii="仿宋_GB2312" w:hAnsi="宋体" w:eastAsia="仿宋_GB2312"/>
          <w:bCs/>
          <w:color w:val="auto"/>
          <w:sz w:val="24"/>
          <w:szCs w:val="24"/>
          <w:highlight w:val="none"/>
          <w:lang w:val="en-US" w:eastAsia="zh-CN"/>
        </w:rPr>
        <w:t>华数集团官网、华数传媒官网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上发布公告。</w:t>
      </w:r>
    </w:p>
    <w:p w14:paraId="135E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、采购方、采购代理机构的名称、地址和联系方式</w:t>
      </w:r>
    </w:p>
    <w:p w14:paraId="60113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采购方名称：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新昌华数广电网络有限公司</w:t>
      </w:r>
    </w:p>
    <w:p w14:paraId="34A13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采购方地址：新昌县南明街道文体路27号</w:t>
      </w:r>
    </w:p>
    <w:p w14:paraId="4769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采购单位联系人：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应女士</w:t>
      </w:r>
    </w:p>
    <w:p w14:paraId="28711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采购单位联系电话：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18858508089</w:t>
      </w:r>
    </w:p>
    <w:p w14:paraId="2D4B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采购代理机构名称：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浙江宏创工程咨询有限公司</w:t>
      </w:r>
    </w:p>
    <w:p w14:paraId="0E06B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采购代理机构地址：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新昌县七星街道星耀大厦720</w:t>
      </w:r>
    </w:p>
    <w:p w14:paraId="13C32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采购代理机构联系人：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周女士</w:t>
      </w:r>
    </w:p>
    <w:p w14:paraId="0770D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采购代理机构联系电话：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lang w:val="en-US" w:eastAsia="zh-CN"/>
        </w:rPr>
        <w:t>8368402470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C584E"/>
    <w:rsid w:val="416D03A6"/>
    <w:rsid w:val="598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1283</Characters>
  <Lines>0</Lines>
  <Paragraphs>0</Paragraphs>
  <TotalTime>1</TotalTime>
  <ScaleCrop>false</ScaleCrop>
  <LinksUpToDate>false</LinksUpToDate>
  <CharactersWithSpaces>1283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2024-11-22T07:00:00Z</dcterms:created>
  <dc:creator>没牙仔</dc:creator>
  <cp:lastModifiedBy>没牙仔</cp:lastModifiedBy>
  <dcterms:modified xsi:type="dcterms:W3CDTF">2024-11-22T07:56:11Z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43F098A0DFCD4000A8A0BAA566AACE9F_11</vt:lpwstr>
  </property>
</Properties>
</file>