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8DA50C">
      <w:pP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p>
    <w:p w14:paraId="10CD5F73">
      <w:pP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p>
    <w:p w14:paraId="0545DF57">
      <w:pPr>
        <w:adjustRightInd/>
        <w:spacing w:line="360" w:lineRule="auto"/>
        <w:jc w:val="center"/>
        <w:rPr>
          <w:rFonts w:hint="eastAsia" w:ascii="宋体" w:hAnsi="宋体" w:eastAsia="宋体" w:cs="宋体"/>
          <w:b/>
          <w:color w:val="000000" w:themeColor="text1"/>
          <w:sz w:val="44"/>
          <w:szCs w:val="44"/>
          <w:highlight w:val="none"/>
          <w14:textFill>
            <w14:solidFill>
              <w14:schemeClr w14:val="tx1"/>
            </w14:solidFill>
          </w14:textFill>
        </w:rPr>
      </w:pPr>
    </w:p>
    <w:p w14:paraId="45F39EAE">
      <w:pPr>
        <w:spacing w:line="360" w:lineRule="auto"/>
        <w:jc w:val="center"/>
        <w:rPr>
          <w:rFonts w:hint="eastAsia" w:ascii="宋体" w:hAnsi="宋体" w:eastAsia="宋体" w:cs="宋体"/>
          <w:b/>
          <w:color w:val="000000" w:themeColor="text1"/>
          <w:sz w:val="44"/>
          <w:szCs w:val="44"/>
          <w:highlight w:val="none"/>
          <w14:textFill>
            <w14:solidFill>
              <w14:schemeClr w14:val="tx1"/>
            </w14:solidFill>
          </w14:textFill>
        </w:rPr>
      </w:pPr>
    </w:p>
    <w:p w14:paraId="5F7C41AA">
      <w:pPr>
        <w:adjustRightInd/>
        <w:spacing w:line="360" w:lineRule="auto"/>
        <w:jc w:val="center"/>
        <w:rPr>
          <w:rFonts w:hint="eastAsia" w:ascii="宋体" w:hAnsi="宋体" w:eastAsia="宋体" w:cs="宋体"/>
          <w:b/>
          <w:color w:val="000000" w:themeColor="text1"/>
          <w:sz w:val="48"/>
          <w:szCs w:val="48"/>
          <w:highlight w:val="none"/>
          <w14:textFill>
            <w14:solidFill>
              <w14:schemeClr w14:val="tx1"/>
            </w14:solidFill>
          </w14:textFill>
        </w:rPr>
      </w:pPr>
    </w:p>
    <w:p w14:paraId="0D2279AD">
      <w:pPr>
        <w:adjustRightInd/>
        <w:spacing w:line="360" w:lineRule="auto"/>
        <w:jc w:val="center"/>
        <w:rPr>
          <w:rFonts w:hint="eastAsia" w:ascii="宋体" w:hAnsi="宋体" w:eastAsia="宋体" w:cs="宋体"/>
          <w:color w:val="000000" w:themeColor="text1"/>
          <w:sz w:val="48"/>
          <w:szCs w:val="48"/>
          <w:highlight w:val="none"/>
          <w14:textFill>
            <w14:solidFill>
              <w14:schemeClr w14:val="tx1"/>
            </w14:solidFill>
          </w14:textFill>
        </w:rPr>
      </w:pPr>
      <w:r>
        <w:rPr>
          <w:rFonts w:hint="eastAsia" w:ascii="宋体" w:hAnsi="宋体" w:eastAsia="宋体" w:cs="宋体"/>
          <w:color w:val="000000" w:themeColor="text1"/>
          <w:sz w:val="48"/>
          <w:szCs w:val="48"/>
          <w:highlight w:val="none"/>
          <w14:textFill>
            <w14:solidFill>
              <w14:schemeClr w14:val="tx1"/>
            </w14:solidFill>
          </w14:textFill>
        </w:rPr>
        <w:t>杭政储出[2024]33号地块商业商务世纪城智能产业园造价咨询（一）项目</w:t>
      </w:r>
    </w:p>
    <w:p w14:paraId="7E25C83F">
      <w:pPr>
        <w:adjustRightInd/>
        <w:spacing w:line="360" w:lineRule="auto"/>
        <w:jc w:val="center"/>
        <w:rPr>
          <w:rFonts w:hint="eastAsia" w:ascii="宋体" w:hAnsi="宋体" w:eastAsia="宋体" w:cs="宋体"/>
          <w:color w:val="000000" w:themeColor="text1"/>
          <w:sz w:val="48"/>
          <w:szCs w:val="48"/>
          <w:highlight w:val="none"/>
          <w14:textFill>
            <w14:solidFill>
              <w14:schemeClr w14:val="tx1"/>
            </w14:solidFill>
          </w14:textFill>
        </w:rPr>
      </w:pPr>
      <w:r>
        <w:rPr>
          <w:rFonts w:hint="eastAsia" w:ascii="宋体" w:hAnsi="宋体" w:eastAsia="宋体" w:cs="宋体"/>
          <w:color w:val="000000" w:themeColor="text1"/>
          <w:sz w:val="48"/>
          <w:szCs w:val="48"/>
          <w:highlight w:val="none"/>
          <w14:textFill>
            <w14:solidFill>
              <w14:schemeClr w14:val="tx1"/>
            </w14:solidFill>
          </w14:textFill>
        </w:rPr>
        <w:t xml:space="preserve">招标文件 </w:t>
      </w:r>
    </w:p>
    <w:p w14:paraId="5C7167A0">
      <w:pPr>
        <w:adjustRightInd/>
        <w:spacing w:line="360" w:lineRule="auto"/>
        <w:jc w:val="center"/>
        <w:rPr>
          <w:rFonts w:hint="eastAsia" w:ascii="宋体" w:hAnsi="宋体" w:eastAsia="宋体" w:cs="宋体"/>
          <w:b/>
          <w:color w:val="000000" w:themeColor="text1"/>
          <w:sz w:val="44"/>
          <w:szCs w:val="44"/>
          <w:highlight w:val="none"/>
          <w14:textFill>
            <w14:solidFill>
              <w14:schemeClr w14:val="tx1"/>
            </w14:solidFill>
          </w14:textFill>
        </w:rPr>
      </w:pPr>
      <w:r>
        <w:rPr>
          <w:rFonts w:hint="eastAsia" w:ascii="宋体" w:hAnsi="宋体" w:eastAsia="宋体" w:cs="宋体"/>
          <w:b/>
          <w:color w:val="000000" w:themeColor="text1"/>
          <w:sz w:val="44"/>
          <w:szCs w:val="44"/>
          <w:highlight w:val="none"/>
          <w14:textFill>
            <w14:solidFill>
              <w14:schemeClr w14:val="tx1"/>
            </w14:solidFill>
          </w14:textFill>
        </w:rPr>
        <w:t xml:space="preserve"> （电子招投标）</w:t>
      </w:r>
    </w:p>
    <w:p w14:paraId="4D851609">
      <w:pPr>
        <w:snapToGrid w:val="0"/>
        <w:spacing w:line="360" w:lineRule="auto"/>
        <w:jc w:val="center"/>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sz w:val="30"/>
          <w:szCs w:val="30"/>
          <w:highlight w:val="none"/>
          <w14:textFill>
            <w14:solidFill>
              <w14:schemeClr w14:val="tx1"/>
            </w14:solidFill>
          </w14:textFill>
        </w:rPr>
        <w:t>编号:ZJJCJZGS-2024001</w:t>
      </w:r>
    </w:p>
    <w:p w14:paraId="6B6428B2">
      <w:pPr>
        <w:adjustRightInd/>
        <w:spacing w:line="360" w:lineRule="auto"/>
        <w:rPr>
          <w:rFonts w:hint="eastAsia" w:ascii="宋体" w:hAnsi="宋体" w:eastAsia="宋体" w:cs="宋体"/>
          <w:color w:val="000000" w:themeColor="text1"/>
          <w:sz w:val="28"/>
          <w:szCs w:val="20"/>
          <w:highlight w:val="none"/>
          <w14:textFill>
            <w14:solidFill>
              <w14:schemeClr w14:val="tx1"/>
            </w14:solidFill>
          </w14:textFill>
        </w:rPr>
      </w:pPr>
    </w:p>
    <w:p w14:paraId="7300B6E0">
      <w:pPr>
        <w:spacing w:line="360" w:lineRule="auto"/>
        <w:jc w:val="center"/>
        <w:rPr>
          <w:rFonts w:hint="eastAsia" w:ascii="宋体" w:hAnsi="宋体" w:eastAsia="宋体" w:cs="宋体"/>
          <w:b/>
          <w:color w:val="000000" w:themeColor="text1"/>
          <w:sz w:val="44"/>
          <w:szCs w:val="44"/>
          <w:highlight w:val="none"/>
          <w14:textFill>
            <w14:solidFill>
              <w14:schemeClr w14:val="tx1"/>
            </w14:solidFill>
          </w14:textFill>
        </w:rPr>
      </w:pPr>
      <w:r>
        <w:rPr>
          <w:rFonts w:hint="eastAsia" w:ascii="宋体" w:hAnsi="宋体" w:eastAsia="宋体" w:cs="宋体"/>
          <w:b/>
          <w:color w:val="000000" w:themeColor="text1"/>
          <w:sz w:val="44"/>
          <w:szCs w:val="44"/>
          <w:highlight w:val="none"/>
          <w14:textFill>
            <w14:solidFill>
              <w14:schemeClr w14:val="tx1"/>
            </w14:solidFill>
          </w14:textFill>
        </w:rPr>
        <w:t xml:space="preserve"> </w:t>
      </w:r>
    </w:p>
    <w:p w14:paraId="41EEFD73">
      <w:pPr>
        <w:spacing w:line="360" w:lineRule="auto"/>
        <w:jc w:val="center"/>
        <w:rPr>
          <w:rFonts w:hint="eastAsia" w:ascii="宋体" w:hAnsi="宋体" w:eastAsia="宋体" w:cs="宋体"/>
          <w:b/>
          <w:color w:val="000000" w:themeColor="text1"/>
          <w:sz w:val="44"/>
          <w:szCs w:val="44"/>
          <w:highlight w:val="none"/>
          <w14:textFill>
            <w14:solidFill>
              <w14:schemeClr w14:val="tx1"/>
            </w14:solidFill>
          </w14:textFill>
        </w:rPr>
      </w:pPr>
    </w:p>
    <w:p w14:paraId="56C7FF3D">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p w14:paraId="70160AD6">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p w14:paraId="09423144">
      <w:pPr>
        <w:spacing w:line="360" w:lineRule="auto"/>
        <w:rPr>
          <w:rFonts w:hint="eastAsia" w:ascii="宋体" w:hAnsi="宋体" w:eastAsia="宋体" w:cs="宋体"/>
          <w:color w:val="000000" w:themeColor="text1"/>
          <w:sz w:val="32"/>
          <w:szCs w:val="32"/>
          <w:highlight w:val="none"/>
          <w14:textFill>
            <w14:solidFill>
              <w14:schemeClr w14:val="tx1"/>
            </w14:solidFill>
          </w14:textFill>
        </w:rPr>
      </w:pPr>
    </w:p>
    <w:p w14:paraId="498ADD3E">
      <w:pPr>
        <w:snapToGrid w:val="0"/>
        <w:spacing w:line="360" w:lineRule="auto"/>
        <w:jc w:val="center"/>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t>杭州世纪资聚项目管理有限公司</w:t>
      </w:r>
    </w:p>
    <w:p w14:paraId="7500E2F1">
      <w:pPr>
        <w:snapToGrid w:val="0"/>
        <w:spacing w:line="360" w:lineRule="auto"/>
        <w:jc w:val="center"/>
        <w:rPr>
          <w:rFonts w:hint="eastAsia" w:ascii="宋体" w:hAnsi="宋体" w:eastAsia="宋体" w:cs="宋体"/>
          <w:bCs/>
          <w:color w:val="000000" w:themeColor="text1"/>
          <w:sz w:val="32"/>
          <w:szCs w:val="32"/>
          <w:highlight w:val="none"/>
          <w14:textFill>
            <w14:solidFill>
              <w14:schemeClr w14:val="tx1"/>
            </w14:solidFill>
          </w14:textFill>
        </w:rPr>
      </w:pPr>
      <w:r>
        <w:rPr>
          <w:rFonts w:hint="eastAsia" w:ascii="宋体" w:hAnsi="宋体" w:eastAsia="宋体" w:cs="宋体"/>
          <w:bCs/>
          <w:color w:val="000000" w:themeColor="text1"/>
          <w:sz w:val="32"/>
          <w:szCs w:val="32"/>
          <w:highlight w:val="none"/>
          <w14:textFill>
            <w14:solidFill>
              <w14:schemeClr w14:val="tx1"/>
            </w14:solidFill>
          </w14:textFill>
        </w:rPr>
        <w:t>浙江佳诚工程咨询股份有限公司</w:t>
      </w:r>
    </w:p>
    <w:p w14:paraId="48123F0E">
      <w:pPr>
        <w:snapToGrid w:val="0"/>
        <w:spacing w:line="360" w:lineRule="auto"/>
        <w:jc w:val="center"/>
        <w:rPr>
          <w:rFonts w:hint="eastAsia" w:ascii="宋体" w:hAnsi="宋体" w:eastAsia="宋体" w:cs="宋体"/>
          <w:bCs/>
          <w:color w:val="000000" w:themeColor="text1"/>
          <w:sz w:val="32"/>
          <w:szCs w:val="32"/>
          <w:highlight w:val="none"/>
          <w14:textFill>
            <w14:solidFill>
              <w14:schemeClr w14:val="tx1"/>
            </w14:solidFill>
          </w14:textFill>
        </w:rPr>
      </w:pPr>
      <w:r>
        <w:rPr>
          <w:rFonts w:hint="eastAsia" w:ascii="宋体" w:hAnsi="宋体" w:eastAsia="宋体" w:cs="宋体"/>
          <w:bCs/>
          <w:color w:val="000000" w:themeColor="text1"/>
          <w:sz w:val="32"/>
          <w:szCs w:val="32"/>
          <w:highlight w:val="none"/>
          <w:lang w:val="en-US" w:eastAsia="zh-CN"/>
          <w14:textFill>
            <w14:solidFill>
              <w14:schemeClr w14:val="tx1"/>
            </w14:solidFill>
          </w14:textFill>
        </w:rPr>
        <w:t>2024</w:t>
      </w:r>
      <w:r>
        <w:rPr>
          <w:rFonts w:hint="eastAsia" w:ascii="宋体" w:hAnsi="宋体" w:eastAsia="宋体" w:cs="宋体"/>
          <w:bCs/>
          <w:color w:val="000000" w:themeColor="text1"/>
          <w:sz w:val="32"/>
          <w:szCs w:val="32"/>
          <w:highlight w:val="none"/>
          <w14:textFill>
            <w14:solidFill>
              <w14:schemeClr w14:val="tx1"/>
            </w14:solidFill>
          </w14:textFill>
        </w:rPr>
        <w:t>年</w:t>
      </w:r>
      <w:r>
        <w:rPr>
          <w:rFonts w:hint="eastAsia" w:ascii="宋体" w:hAnsi="宋体" w:eastAsia="宋体" w:cs="宋体"/>
          <w:bCs/>
          <w:color w:val="000000" w:themeColor="text1"/>
          <w:sz w:val="32"/>
          <w:szCs w:val="32"/>
          <w:highlight w:val="none"/>
          <w:lang w:val="en-US" w:eastAsia="zh-CN"/>
          <w14:textFill>
            <w14:solidFill>
              <w14:schemeClr w14:val="tx1"/>
            </w14:solidFill>
          </w14:textFill>
        </w:rPr>
        <w:t>09</w:t>
      </w:r>
      <w:r>
        <w:rPr>
          <w:rFonts w:hint="eastAsia" w:ascii="宋体" w:hAnsi="宋体" w:eastAsia="宋体" w:cs="宋体"/>
          <w:bCs/>
          <w:color w:val="000000" w:themeColor="text1"/>
          <w:sz w:val="32"/>
          <w:szCs w:val="32"/>
          <w:highlight w:val="none"/>
          <w14:textFill>
            <w14:solidFill>
              <w14:schemeClr w14:val="tx1"/>
            </w14:solidFill>
          </w14:textFill>
        </w:rPr>
        <w:t>月</w:t>
      </w:r>
      <w:r>
        <w:rPr>
          <w:rFonts w:hint="eastAsia" w:ascii="宋体" w:hAnsi="宋体" w:eastAsia="宋体" w:cs="宋体"/>
          <w:bCs/>
          <w:color w:val="000000" w:themeColor="text1"/>
          <w:sz w:val="32"/>
          <w:szCs w:val="32"/>
          <w:highlight w:val="none"/>
          <w:lang w:val="en-US" w:eastAsia="zh-CN"/>
          <w14:textFill>
            <w14:solidFill>
              <w14:schemeClr w14:val="tx1"/>
            </w14:solidFill>
          </w14:textFill>
        </w:rPr>
        <w:t>06</w:t>
      </w:r>
      <w:r>
        <w:rPr>
          <w:rFonts w:hint="eastAsia" w:ascii="宋体" w:hAnsi="宋体" w:eastAsia="宋体" w:cs="宋体"/>
          <w:bCs/>
          <w:color w:val="000000" w:themeColor="text1"/>
          <w:sz w:val="32"/>
          <w:szCs w:val="32"/>
          <w:highlight w:val="none"/>
          <w14:textFill>
            <w14:solidFill>
              <w14:schemeClr w14:val="tx1"/>
            </w14:solidFill>
          </w14:textFill>
        </w:rPr>
        <w:t>日</w:t>
      </w:r>
    </w:p>
    <w:p w14:paraId="0AD15CF6">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本招标文件为202</w:t>
      </w:r>
      <w:r>
        <w:rPr>
          <w:rFonts w:hint="eastAsia" w:ascii="宋体" w:hAnsi="宋体" w:eastAsia="宋体" w:cs="宋体"/>
          <w:color w:val="000000" w:themeColor="text1"/>
          <w:highlight w:val="none"/>
          <w:lang w:val="en-US" w:eastAsia="zh-CN"/>
          <w14:textFill>
            <w14:solidFill>
              <w14:schemeClr w14:val="tx1"/>
            </w14:solidFill>
          </w14:textFill>
        </w:rPr>
        <w:t>3年5月1日稿</w:t>
      </w:r>
      <w:r>
        <w:rPr>
          <w:rFonts w:hint="eastAsia" w:ascii="宋体" w:hAnsi="宋体" w:eastAsia="宋体" w:cs="宋体"/>
          <w:color w:val="000000" w:themeColor="text1"/>
          <w:highlight w:val="none"/>
          <w14:textFill>
            <w14:solidFill>
              <w14:schemeClr w14:val="tx1"/>
            </w14:solidFill>
          </w14:textFill>
        </w:rPr>
        <w:t>，请各位投标人详细阅读各项条款</w:t>
      </w:r>
    </w:p>
    <w:p w14:paraId="1619AD02">
      <w:pPr>
        <w:pStyle w:val="4"/>
        <w:rPr>
          <w:rFonts w:hint="eastAsia" w:ascii="宋体" w:hAnsi="宋体" w:eastAsia="宋体" w:cs="宋体"/>
          <w:color w:val="000000" w:themeColor="text1"/>
          <w:highlight w:val="none"/>
          <w14:textFill>
            <w14:solidFill>
              <w14:schemeClr w14:val="tx1"/>
            </w14:solidFill>
          </w14:textFill>
        </w:rPr>
      </w:pPr>
    </w:p>
    <w:p w14:paraId="000E371C">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br w:type="page"/>
      </w:r>
      <w:bookmarkStart w:id="0" w:name="_Hlt67893495"/>
      <w:bookmarkEnd w:id="0"/>
    </w:p>
    <w:p w14:paraId="523E5F98">
      <w:pPr>
        <w:pStyle w:val="634"/>
        <w:rPr>
          <w:rFonts w:hint="eastAsia" w:ascii="宋体" w:hAnsi="宋体" w:eastAsia="宋体" w:cs="宋体"/>
          <w:color w:val="000000" w:themeColor="text1"/>
          <w:highlight w:val="none"/>
          <w14:textFill>
            <w14:solidFill>
              <w14:schemeClr w14:val="tx1"/>
            </w14:solidFill>
          </w14:textFill>
        </w:rPr>
      </w:pPr>
    </w:p>
    <w:p w14:paraId="5985D038">
      <w:pPr>
        <w:spacing w:line="360" w:lineRule="auto"/>
        <w:jc w:val="center"/>
        <w:rPr>
          <w:rFonts w:hint="eastAsia" w:ascii="宋体" w:hAnsi="宋体" w:eastAsia="宋体" w:cs="宋体"/>
          <w:b/>
          <w:color w:val="000000" w:themeColor="text1"/>
          <w:sz w:val="48"/>
          <w:szCs w:val="48"/>
          <w:highlight w:val="none"/>
          <w14:textFill>
            <w14:solidFill>
              <w14:schemeClr w14:val="tx1"/>
            </w14:solidFill>
          </w14:textFill>
        </w:rPr>
      </w:pPr>
      <w:r>
        <w:rPr>
          <w:rFonts w:hint="eastAsia" w:ascii="宋体" w:hAnsi="宋体" w:eastAsia="宋体" w:cs="宋体"/>
          <w:b/>
          <w:color w:val="000000" w:themeColor="text1"/>
          <w:sz w:val="48"/>
          <w:szCs w:val="48"/>
          <w:highlight w:val="none"/>
          <w14:textFill>
            <w14:solidFill>
              <w14:schemeClr w14:val="tx1"/>
            </w14:solidFill>
          </w14:textFill>
        </w:rPr>
        <w:t>目  录</w:t>
      </w:r>
    </w:p>
    <w:p w14:paraId="70AA4386">
      <w:pPr>
        <w:spacing w:line="360" w:lineRule="auto"/>
        <w:rPr>
          <w:rFonts w:hint="eastAsia" w:ascii="宋体" w:hAnsi="宋体" w:eastAsia="宋体" w:cs="宋体"/>
          <w:color w:val="000000" w:themeColor="text1"/>
          <w:sz w:val="32"/>
          <w:szCs w:val="32"/>
          <w:highlight w:val="none"/>
          <w14:textFill>
            <w14:solidFill>
              <w14:schemeClr w14:val="tx1"/>
            </w14:solidFill>
          </w14:textFill>
        </w:rPr>
      </w:pPr>
    </w:p>
    <w:p w14:paraId="16386567">
      <w:pPr>
        <w:spacing w:line="360" w:lineRule="auto"/>
        <w:rPr>
          <w:rFonts w:hint="eastAsia" w:ascii="宋体" w:hAnsi="宋体" w:eastAsia="宋体" w:cs="宋体"/>
          <w:color w:val="000000" w:themeColor="text1"/>
          <w:sz w:val="32"/>
          <w:szCs w:val="32"/>
          <w:highlight w:val="none"/>
          <w14:textFill>
            <w14:solidFill>
              <w14:schemeClr w14:val="tx1"/>
            </w14:solidFill>
          </w14:textFill>
        </w:rPr>
      </w:pPr>
    </w:p>
    <w:p w14:paraId="66B2AF21">
      <w:pPr>
        <w:spacing w:line="360" w:lineRule="auto"/>
        <w:ind w:firstLine="1280" w:firstLineChars="400"/>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t>第一部分      招标公告</w:t>
      </w:r>
    </w:p>
    <w:p w14:paraId="5ADF175C">
      <w:pPr>
        <w:spacing w:line="360" w:lineRule="auto"/>
        <w:ind w:firstLine="1280" w:firstLineChars="400"/>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t>第二部分      投标人须知</w:t>
      </w:r>
    </w:p>
    <w:p w14:paraId="0156DF71">
      <w:pPr>
        <w:spacing w:line="360" w:lineRule="auto"/>
        <w:ind w:firstLine="1280" w:firstLineChars="400"/>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t>第三部分      采购需求</w:t>
      </w:r>
    </w:p>
    <w:p w14:paraId="344ABFC7">
      <w:pPr>
        <w:spacing w:line="360" w:lineRule="auto"/>
        <w:ind w:firstLine="1280" w:firstLineChars="400"/>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t>第四部分      评标办法</w:t>
      </w:r>
    </w:p>
    <w:p w14:paraId="40C81A10">
      <w:pPr>
        <w:spacing w:line="360" w:lineRule="auto"/>
        <w:ind w:firstLine="1280" w:firstLineChars="400"/>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t>第五部分      拟签订的合同文本</w:t>
      </w:r>
    </w:p>
    <w:p w14:paraId="194FD41C">
      <w:pPr>
        <w:spacing w:line="360" w:lineRule="auto"/>
        <w:ind w:firstLine="1280" w:firstLineChars="400"/>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t>第六部分      应提交的有关格式范例</w:t>
      </w:r>
    </w:p>
    <w:p w14:paraId="73F3A731">
      <w:pPr>
        <w:spacing w:line="360" w:lineRule="auto"/>
        <w:ind w:firstLine="549" w:firstLineChars="229"/>
        <w:rPr>
          <w:rFonts w:hint="eastAsia" w:ascii="宋体" w:hAnsi="宋体" w:eastAsia="宋体" w:cs="宋体"/>
          <w:color w:val="000000" w:themeColor="text1"/>
          <w:sz w:val="24"/>
          <w:highlight w:val="none"/>
          <w14:textFill>
            <w14:solidFill>
              <w14:schemeClr w14:val="tx1"/>
            </w14:solidFill>
          </w14:textFill>
        </w:rPr>
      </w:pPr>
      <w:bookmarkStart w:id="1" w:name="_Hlt91233176"/>
      <w:bookmarkEnd w:id="1"/>
      <w:bookmarkStart w:id="2" w:name="_Toc91899869"/>
    </w:p>
    <w:p w14:paraId="6A8B51E3">
      <w:pPr>
        <w:spacing w:line="360" w:lineRule="auto"/>
        <w:ind w:firstLine="549" w:firstLineChars="229"/>
        <w:rPr>
          <w:rFonts w:hint="eastAsia" w:ascii="宋体" w:hAnsi="宋体" w:eastAsia="宋体" w:cs="宋体"/>
          <w:color w:val="000000" w:themeColor="text1"/>
          <w:sz w:val="24"/>
          <w:highlight w:val="none"/>
          <w14:textFill>
            <w14:solidFill>
              <w14:schemeClr w14:val="tx1"/>
            </w14:solidFill>
          </w14:textFill>
        </w:rPr>
      </w:pPr>
    </w:p>
    <w:p w14:paraId="11B67D12">
      <w:pPr>
        <w:spacing w:line="360" w:lineRule="auto"/>
        <w:ind w:firstLine="549" w:firstLineChars="229"/>
        <w:rPr>
          <w:rFonts w:hint="eastAsia" w:ascii="宋体" w:hAnsi="宋体" w:eastAsia="宋体" w:cs="宋体"/>
          <w:color w:val="000000" w:themeColor="text1"/>
          <w:sz w:val="24"/>
          <w:highlight w:val="none"/>
          <w14:textFill>
            <w14:solidFill>
              <w14:schemeClr w14:val="tx1"/>
            </w14:solidFill>
          </w14:textFill>
        </w:rPr>
      </w:pPr>
    </w:p>
    <w:p w14:paraId="524E641E">
      <w:pPr>
        <w:spacing w:line="360" w:lineRule="auto"/>
        <w:ind w:firstLine="549" w:firstLineChars="229"/>
        <w:rPr>
          <w:rFonts w:hint="eastAsia" w:ascii="宋体" w:hAnsi="宋体" w:eastAsia="宋体" w:cs="宋体"/>
          <w:color w:val="000000" w:themeColor="text1"/>
          <w:sz w:val="24"/>
          <w:highlight w:val="none"/>
          <w14:textFill>
            <w14:solidFill>
              <w14:schemeClr w14:val="tx1"/>
            </w14:solidFill>
          </w14:textFill>
        </w:rPr>
      </w:pPr>
    </w:p>
    <w:p w14:paraId="4AFE7AC1">
      <w:pPr>
        <w:spacing w:line="360" w:lineRule="auto"/>
        <w:ind w:firstLine="549" w:firstLineChars="229"/>
        <w:rPr>
          <w:rFonts w:hint="eastAsia" w:ascii="宋体" w:hAnsi="宋体" w:eastAsia="宋体" w:cs="宋体"/>
          <w:color w:val="000000" w:themeColor="text1"/>
          <w:sz w:val="24"/>
          <w:highlight w:val="none"/>
          <w14:textFill>
            <w14:solidFill>
              <w14:schemeClr w14:val="tx1"/>
            </w14:solidFill>
          </w14:textFill>
        </w:rPr>
      </w:pPr>
    </w:p>
    <w:p w14:paraId="37066D30">
      <w:pPr>
        <w:spacing w:line="360" w:lineRule="auto"/>
        <w:ind w:firstLine="549" w:firstLineChars="229"/>
        <w:rPr>
          <w:rFonts w:hint="eastAsia" w:ascii="宋体" w:hAnsi="宋体" w:eastAsia="宋体" w:cs="宋体"/>
          <w:color w:val="000000" w:themeColor="text1"/>
          <w:sz w:val="24"/>
          <w:highlight w:val="none"/>
          <w14:textFill>
            <w14:solidFill>
              <w14:schemeClr w14:val="tx1"/>
            </w14:solidFill>
          </w14:textFill>
        </w:rPr>
      </w:pPr>
    </w:p>
    <w:p w14:paraId="58AA697E">
      <w:pPr>
        <w:spacing w:line="360" w:lineRule="auto"/>
        <w:ind w:firstLine="549" w:firstLineChars="229"/>
        <w:rPr>
          <w:rFonts w:hint="eastAsia" w:ascii="宋体" w:hAnsi="宋体" w:eastAsia="宋体" w:cs="宋体"/>
          <w:color w:val="000000" w:themeColor="text1"/>
          <w:sz w:val="24"/>
          <w:highlight w:val="none"/>
          <w14:textFill>
            <w14:solidFill>
              <w14:schemeClr w14:val="tx1"/>
            </w14:solidFill>
          </w14:textFill>
        </w:rPr>
      </w:pPr>
    </w:p>
    <w:p w14:paraId="21DA761E">
      <w:pPr>
        <w:spacing w:line="360" w:lineRule="auto"/>
        <w:ind w:firstLine="549" w:firstLineChars="229"/>
        <w:rPr>
          <w:rFonts w:hint="eastAsia" w:ascii="宋体" w:hAnsi="宋体" w:eastAsia="宋体" w:cs="宋体"/>
          <w:color w:val="000000" w:themeColor="text1"/>
          <w:sz w:val="24"/>
          <w:highlight w:val="none"/>
          <w14:textFill>
            <w14:solidFill>
              <w14:schemeClr w14:val="tx1"/>
            </w14:solidFill>
          </w14:textFill>
        </w:rPr>
      </w:pPr>
    </w:p>
    <w:p w14:paraId="16CC3020">
      <w:pPr>
        <w:spacing w:line="360" w:lineRule="auto"/>
        <w:ind w:firstLine="549" w:firstLineChars="229"/>
        <w:rPr>
          <w:rFonts w:hint="eastAsia" w:ascii="宋体" w:hAnsi="宋体" w:eastAsia="宋体" w:cs="宋体"/>
          <w:color w:val="000000" w:themeColor="text1"/>
          <w:sz w:val="24"/>
          <w:highlight w:val="none"/>
          <w14:textFill>
            <w14:solidFill>
              <w14:schemeClr w14:val="tx1"/>
            </w14:solidFill>
          </w14:textFill>
        </w:rPr>
      </w:pPr>
    </w:p>
    <w:p w14:paraId="192ED27D">
      <w:pPr>
        <w:spacing w:line="360" w:lineRule="auto"/>
        <w:ind w:firstLine="549" w:firstLineChars="229"/>
        <w:rPr>
          <w:rFonts w:hint="eastAsia" w:ascii="宋体" w:hAnsi="宋体" w:eastAsia="宋体" w:cs="宋体"/>
          <w:color w:val="000000" w:themeColor="text1"/>
          <w:sz w:val="24"/>
          <w:highlight w:val="none"/>
          <w14:textFill>
            <w14:solidFill>
              <w14:schemeClr w14:val="tx1"/>
            </w14:solidFill>
          </w14:textFill>
        </w:rPr>
      </w:pPr>
    </w:p>
    <w:p w14:paraId="4F5D50C6">
      <w:pPr>
        <w:spacing w:line="360" w:lineRule="auto"/>
        <w:ind w:firstLine="549" w:firstLineChars="229"/>
        <w:rPr>
          <w:rFonts w:hint="eastAsia" w:ascii="宋体" w:hAnsi="宋体" w:eastAsia="宋体" w:cs="宋体"/>
          <w:color w:val="000000" w:themeColor="text1"/>
          <w:sz w:val="24"/>
          <w:highlight w:val="none"/>
          <w14:textFill>
            <w14:solidFill>
              <w14:schemeClr w14:val="tx1"/>
            </w14:solidFill>
          </w14:textFill>
        </w:rPr>
      </w:pPr>
    </w:p>
    <w:p w14:paraId="60079898">
      <w:pPr>
        <w:spacing w:line="360" w:lineRule="auto"/>
        <w:ind w:firstLine="549" w:firstLineChars="229"/>
        <w:rPr>
          <w:rFonts w:hint="eastAsia" w:ascii="宋体" w:hAnsi="宋体" w:eastAsia="宋体" w:cs="宋体"/>
          <w:color w:val="000000" w:themeColor="text1"/>
          <w:sz w:val="24"/>
          <w:highlight w:val="none"/>
          <w14:textFill>
            <w14:solidFill>
              <w14:schemeClr w14:val="tx1"/>
            </w14:solidFill>
          </w14:textFill>
        </w:rPr>
      </w:pPr>
    </w:p>
    <w:p w14:paraId="258A0EE6">
      <w:pPr>
        <w:spacing w:line="360" w:lineRule="auto"/>
        <w:ind w:firstLine="549" w:firstLineChars="229"/>
        <w:rPr>
          <w:rFonts w:hint="eastAsia" w:ascii="宋体" w:hAnsi="宋体" w:eastAsia="宋体" w:cs="宋体"/>
          <w:color w:val="000000" w:themeColor="text1"/>
          <w:sz w:val="24"/>
          <w:highlight w:val="none"/>
          <w14:textFill>
            <w14:solidFill>
              <w14:schemeClr w14:val="tx1"/>
            </w14:solidFill>
          </w14:textFill>
        </w:rPr>
      </w:pPr>
    </w:p>
    <w:p w14:paraId="45280B0D">
      <w:pPr>
        <w:spacing w:line="360" w:lineRule="auto"/>
        <w:rPr>
          <w:rFonts w:hint="eastAsia" w:ascii="宋体" w:hAnsi="宋体" w:eastAsia="宋体" w:cs="宋体"/>
          <w:color w:val="000000" w:themeColor="text1"/>
          <w:sz w:val="24"/>
          <w:highlight w:val="none"/>
          <w14:textFill>
            <w14:solidFill>
              <w14:schemeClr w14:val="tx1"/>
            </w14:solidFill>
          </w14:textFill>
        </w:rPr>
      </w:pPr>
    </w:p>
    <w:p w14:paraId="2326A6CC">
      <w:pPr>
        <w:adjustRightInd/>
        <w:spacing w:line="360" w:lineRule="auto"/>
        <w:jc w:val="center"/>
        <w:outlineLvl w:val="0"/>
        <w:rPr>
          <w:rFonts w:hint="eastAsia" w:ascii="宋体" w:hAnsi="宋体" w:eastAsia="宋体" w:cs="宋体"/>
          <w:b/>
          <w:color w:val="000000" w:themeColor="text1"/>
          <w:sz w:val="36"/>
          <w:szCs w:val="20"/>
          <w:highlight w:val="none"/>
          <w14:textFill>
            <w14:solidFill>
              <w14:schemeClr w14:val="tx1"/>
            </w14:solidFill>
          </w14:textFill>
        </w:rPr>
      </w:pPr>
      <w:bookmarkStart w:id="3" w:name="第一部分"/>
      <w:r>
        <w:rPr>
          <w:rFonts w:hint="eastAsia" w:ascii="宋体" w:hAnsi="宋体" w:eastAsia="宋体" w:cs="宋体"/>
          <w:b/>
          <w:color w:val="000000" w:themeColor="text1"/>
          <w:sz w:val="36"/>
          <w:szCs w:val="36"/>
          <w:highlight w:val="none"/>
          <w14:textFill>
            <w14:solidFill>
              <w14:schemeClr w14:val="tx1"/>
            </w14:solidFill>
          </w14:textFill>
        </w:rPr>
        <w:br w:type="page"/>
      </w:r>
      <w:bookmarkEnd w:id="2"/>
      <w:bookmarkEnd w:id="3"/>
      <w:bookmarkStart w:id="4" w:name="_Hlt74649545"/>
      <w:bookmarkEnd w:id="4"/>
      <w:bookmarkStart w:id="5" w:name="_Hlt74728647"/>
      <w:bookmarkEnd w:id="5"/>
      <w:bookmarkStart w:id="6" w:name="_Hlt74729822"/>
      <w:bookmarkEnd w:id="6"/>
      <w:bookmarkStart w:id="7" w:name="_Hlt74707423"/>
      <w:bookmarkEnd w:id="7"/>
      <w:bookmarkStart w:id="8" w:name="第二部分"/>
      <w:bookmarkStart w:id="9" w:name="_Toc91899870"/>
      <w:bookmarkStart w:id="10" w:name="_Toc91899871"/>
      <w:r>
        <w:rPr>
          <w:rFonts w:hint="eastAsia" w:ascii="宋体" w:hAnsi="宋体" w:eastAsia="宋体" w:cs="宋体"/>
          <w:b/>
          <w:color w:val="000000" w:themeColor="text1"/>
          <w:sz w:val="36"/>
          <w:szCs w:val="20"/>
          <w:highlight w:val="none"/>
          <w14:textFill>
            <w14:solidFill>
              <w14:schemeClr w14:val="tx1"/>
            </w14:solidFill>
          </w14:textFill>
        </w:rPr>
        <w:t>第一部分 招标公告</w:t>
      </w:r>
    </w:p>
    <w:p w14:paraId="0C2BABE7">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项目概况</w:t>
      </w:r>
    </w:p>
    <w:p w14:paraId="1B0A6A0B">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u w:val="single"/>
          <w14:textFill>
            <w14:solidFill>
              <w14:schemeClr w14:val="tx1"/>
            </w14:solidFill>
          </w14:textFill>
        </w:rPr>
        <w:t>杭政储出[2024]33号地块商业商务世纪城智能产业园造价咨询（一）项目</w:t>
      </w:r>
      <w:r>
        <w:rPr>
          <w:rFonts w:hint="eastAsia" w:ascii="宋体" w:hAnsi="宋体" w:eastAsia="宋体" w:cs="宋体"/>
          <w:color w:val="000000" w:themeColor="text1"/>
          <w:sz w:val="24"/>
          <w:highlight w:val="none"/>
          <w14:textFill>
            <w14:solidFill>
              <w14:schemeClr w14:val="tx1"/>
            </w14:solidFill>
          </w14:textFill>
        </w:rPr>
        <w:t>招标项目的潜在投标人应在政采云平台（</w:t>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"https://www.zcygov.cn/）获取（下载）招标文件，并于202%20年%20月%20日%20点%20分00秒" </w:instrText>
      </w:r>
      <w:r>
        <w:rPr>
          <w:rFonts w:hint="eastAsia" w:ascii="宋体" w:hAnsi="宋体" w:eastAsia="宋体" w:cs="宋体"/>
          <w:color w:val="000000" w:themeColor="text1"/>
          <w:highlight w:val="none"/>
          <w14:textFill>
            <w14:solidFill>
              <w14:schemeClr w14:val="tx1"/>
            </w14:solidFill>
          </w14:textFill>
        </w:rPr>
        <w:fldChar w:fldCharType="separate"/>
      </w:r>
      <w:r>
        <w:rPr>
          <w:rStyle w:val="76"/>
          <w:rFonts w:hint="eastAsia" w:ascii="宋体" w:hAnsi="宋体" w:eastAsia="宋体" w:cs="宋体"/>
          <w:snapToGrid/>
          <w:color w:val="000000" w:themeColor="text1"/>
          <w:kern w:val="2"/>
          <w:sz w:val="24"/>
          <w:szCs w:val="24"/>
          <w:highlight w:val="none"/>
          <w14:textFill>
            <w14:solidFill>
              <w14:schemeClr w14:val="tx1"/>
            </w14:solidFill>
          </w14:textFill>
        </w:rPr>
        <w:t>https://www.zcygov.cn/）获取（下载）招标文件，并于202</w:t>
      </w:r>
      <w:r>
        <w:rPr>
          <w:rStyle w:val="76"/>
          <w:rFonts w:hint="eastAsia" w:ascii="宋体" w:hAnsi="宋体" w:eastAsia="宋体" w:cs="宋体"/>
          <w:snapToGrid/>
          <w:color w:val="000000" w:themeColor="text1"/>
          <w:kern w:val="2"/>
          <w:sz w:val="24"/>
          <w:szCs w:val="24"/>
          <w:highlight w:val="none"/>
          <w:lang w:val="en-US" w:eastAsia="zh-CN"/>
          <w14:textFill>
            <w14:solidFill>
              <w14:schemeClr w14:val="tx1"/>
            </w14:solidFill>
          </w14:textFill>
        </w:rPr>
        <w:t>4</w:t>
      </w:r>
      <w:r>
        <w:rPr>
          <w:rStyle w:val="76"/>
          <w:rFonts w:hint="eastAsia" w:ascii="宋体" w:hAnsi="宋体" w:eastAsia="宋体" w:cs="宋体"/>
          <w:snapToGrid/>
          <w:color w:val="000000" w:themeColor="text1"/>
          <w:kern w:val="2"/>
          <w:sz w:val="24"/>
          <w:szCs w:val="24"/>
          <w:highlight w:val="none"/>
          <w14:textFill>
            <w14:solidFill>
              <w14:schemeClr w14:val="tx1"/>
            </w14:solidFill>
          </w14:textFill>
        </w:rPr>
        <w:t>年</w:t>
      </w:r>
      <w:r>
        <w:rPr>
          <w:rStyle w:val="76"/>
          <w:rFonts w:hint="eastAsia" w:ascii="宋体" w:hAnsi="宋体" w:eastAsia="宋体" w:cs="宋体"/>
          <w:snapToGrid/>
          <w:color w:val="000000" w:themeColor="text1"/>
          <w:kern w:val="2"/>
          <w:sz w:val="24"/>
          <w:szCs w:val="24"/>
          <w:highlight w:val="none"/>
          <w:lang w:val="en-US" w:eastAsia="zh-CN"/>
          <w14:textFill>
            <w14:solidFill>
              <w14:schemeClr w14:val="tx1"/>
            </w14:solidFill>
          </w14:textFill>
        </w:rPr>
        <w:t>09</w:t>
      </w:r>
      <w:r>
        <w:rPr>
          <w:rStyle w:val="76"/>
          <w:rFonts w:hint="eastAsia" w:ascii="宋体" w:hAnsi="宋体" w:eastAsia="宋体" w:cs="宋体"/>
          <w:snapToGrid/>
          <w:color w:val="000000" w:themeColor="text1"/>
          <w:kern w:val="2"/>
          <w:sz w:val="24"/>
          <w:szCs w:val="24"/>
          <w:highlight w:val="none"/>
          <w14:textFill>
            <w14:solidFill>
              <w14:schemeClr w14:val="tx1"/>
            </w14:solidFill>
          </w14:textFill>
        </w:rPr>
        <w:t>月</w:t>
      </w:r>
      <w:r>
        <w:rPr>
          <w:rStyle w:val="76"/>
          <w:rFonts w:hint="eastAsia" w:ascii="宋体" w:hAnsi="宋体" w:eastAsia="宋体" w:cs="宋体"/>
          <w:snapToGrid/>
          <w:color w:val="000000" w:themeColor="text1"/>
          <w:kern w:val="2"/>
          <w:sz w:val="24"/>
          <w:szCs w:val="24"/>
          <w:highlight w:val="none"/>
          <w:lang w:val="en-US" w:eastAsia="zh-CN"/>
          <w14:textFill>
            <w14:solidFill>
              <w14:schemeClr w14:val="tx1"/>
            </w14:solidFill>
          </w14:textFill>
        </w:rPr>
        <w:t>27</w:t>
      </w:r>
      <w:r>
        <w:rPr>
          <w:rStyle w:val="76"/>
          <w:rFonts w:hint="eastAsia" w:ascii="宋体" w:hAnsi="宋体" w:eastAsia="宋体" w:cs="宋体"/>
          <w:snapToGrid/>
          <w:color w:val="000000" w:themeColor="text1"/>
          <w:kern w:val="2"/>
          <w:sz w:val="24"/>
          <w:szCs w:val="24"/>
          <w:highlight w:val="none"/>
          <w14:textFill>
            <w14:solidFill>
              <w14:schemeClr w14:val="tx1"/>
            </w14:solidFill>
          </w14:textFill>
        </w:rPr>
        <w:t>日</w:t>
      </w:r>
      <w:r>
        <w:rPr>
          <w:rStyle w:val="76"/>
          <w:rFonts w:hint="eastAsia" w:ascii="宋体" w:hAnsi="宋体" w:eastAsia="宋体" w:cs="宋体"/>
          <w:snapToGrid/>
          <w:color w:val="000000" w:themeColor="text1"/>
          <w:kern w:val="2"/>
          <w:sz w:val="24"/>
          <w:szCs w:val="24"/>
          <w:highlight w:val="none"/>
          <w:lang w:val="en-US" w:eastAsia="zh-CN"/>
          <w14:textFill>
            <w14:solidFill>
              <w14:schemeClr w14:val="tx1"/>
            </w14:solidFill>
          </w14:textFill>
        </w:rPr>
        <w:t>09</w:t>
      </w:r>
      <w:r>
        <w:rPr>
          <w:rStyle w:val="76"/>
          <w:rFonts w:hint="eastAsia" w:ascii="宋体" w:hAnsi="宋体" w:eastAsia="宋体" w:cs="宋体"/>
          <w:snapToGrid/>
          <w:color w:val="000000" w:themeColor="text1"/>
          <w:kern w:val="2"/>
          <w:sz w:val="24"/>
          <w:szCs w:val="24"/>
          <w:highlight w:val="none"/>
          <w14:textFill>
            <w14:solidFill>
              <w14:schemeClr w14:val="tx1"/>
            </w14:solidFill>
          </w14:textFill>
        </w:rPr>
        <w:t>点</w:t>
      </w:r>
      <w:r>
        <w:rPr>
          <w:rStyle w:val="76"/>
          <w:rFonts w:hint="eastAsia" w:ascii="宋体" w:hAnsi="宋体" w:cs="宋体"/>
          <w:snapToGrid/>
          <w:color w:val="000000" w:themeColor="text1"/>
          <w:kern w:val="2"/>
          <w:sz w:val="24"/>
          <w:szCs w:val="24"/>
          <w:highlight w:val="none"/>
          <w:lang w:val="en-US" w:eastAsia="zh-CN"/>
          <w14:textFill>
            <w14:solidFill>
              <w14:schemeClr w14:val="tx1"/>
            </w14:solidFill>
          </w14:textFill>
        </w:rPr>
        <w:t>3</w:t>
      </w:r>
      <w:r>
        <w:rPr>
          <w:rStyle w:val="76"/>
          <w:rFonts w:hint="eastAsia" w:ascii="宋体" w:hAnsi="宋体" w:eastAsia="宋体" w:cs="宋体"/>
          <w:snapToGrid/>
          <w:color w:val="000000" w:themeColor="text1"/>
          <w:kern w:val="2"/>
          <w:sz w:val="24"/>
          <w:szCs w:val="24"/>
          <w:highlight w:val="none"/>
          <w:lang w:val="en-US" w:eastAsia="zh-CN"/>
          <w14:textFill>
            <w14:solidFill>
              <w14:schemeClr w14:val="tx1"/>
            </w14:solidFill>
          </w14:textFill>
        </w:rPr>
        <w:t>0</w:t>
      </w:r>
      <w:r>
        <w:rPr>
          <w:rStyle w:val="76"/>
          <w:rFonts w:hint="eastAsia" w:ascii="宋体" w:hAnsi="宋体" w:eastAsia="宋体" w:cs="宋体"/>
          <w:snapToGrid/>
          <w:color w:val="000000" w:themeColor="text1"/>
          <w:kern w:val="2"/>
          <w:sz w:val="24"/>
          <w:szCs w:val="24"/>
          <w:highlight w:val="none"/>
          <w14:textFill>
            <w14:solidFill>
              <w14:schemeClr w14:val="tx1"/>
            </w14:solidFill>
          </w14:textFill>
        </w:rPr>
        <w:t>分</w:t>
      </w:r>
      <w:r>
        <w:rPr>
          <w:rStyle w:val="76"/>
          <w:rFonts w:hint="eastAsia" w:ascii="宋体" w:hAnsi="宋体" w:eastAsia="宋体" w:cs="宋体"/>
          <w:bCs/>
          <w:snapToGrid/>
          <w:color w:val="000000" w:themeColor="text1"/>
          <w:kern w:val="2"/>
          <w:sz w:val="24"/>
          <w:szCs w:val="24"/>
          <w:highlight w:val="none"/>
          <w14:textFill>
            <w14:solidFill>
              <w14:schemeClr w14:val="tx1"/>
            </w14:solidFill>
          </w14:textFill>
        </w:rPr>
        <w:t>00秒</w:t>
      </w:r>
      <w:r>
        <w:rPr>
          <w:rStyle w:val="76"/>
          <w:rFonts w:hint="eastAsia" w:ascii="宋体" w:hAnsi="宋体" w:eastAsia="宋体" w:cs="宋体"/>
          <w:bCs/>
          <w:snapToGrid/>
          <w:color w:val="000000" w:themeColor="text1"/>
          <w:kern w:val="2"/>
          <w:sz w:val="24"/>
          <w:szCs w:val="24"/>
          <w:highlight w:val="none"/>
          <w14:textFill>
            <w14:solidFill>
              <w14:schemeClr w14:val="tx1"/>
            </w14:solidFill>
          </w14:textFill>
        </w:rPr>
        <w:fldChar w:fldCharType="end"/>
      </w:r>
      <w:r>
        <w:rPr>
          <w:rFonts w:hint="eastAsia" w:ascii="宋体" w:hAnsi="宋体" w:eastAsia="宋体" w:cs="宋体"/>
          <w:bCs/>
          <w:color w:val="000000" w:themeColor="text1"/>
          <w:sz w:val="24"/>
          <w:highlight w:val="none"/>
          <w14:textFill>
            <w14:solidFill>
              <w14:schemeClr w14:val="tx1"/>
            </w14:solidFill>
          </w14:textFill>
        </w:rPr>
        <w:t>（北京时间）前</w:t>
      </w:r>
      <w:r>
        <w:rPr>
          <w:rFonts w:hint="eastAsia" w:ascii="宋体" w:hAnsi="宋体" w:eastAsia="宋体" w:cs="宋体"/>
          <w:color w:val="000000" w:themeColor="text1"/>
          <w:sz w:val="24"/>
          <w:highlight w:val="none"/>
          <w14:textFill>
            <w14:solidFill>
              <w14:schemeClr w14:val="tx1"/>
            </w14:solidFill>
          </w14:textFill>
        </w:rPr>
        <w:t>递交（上传）投标文件。</w:t>
      </w:r>
    </w:p>
    <w:p w14:paraId="2F275BA2">
      <w:pPr>
        <w:spacing w:line="360" w:lineRule="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 xml:space="preserve">一、项目基本情况                                            </w:t>
      </w:r>
    </w:p>
    <w:p w14:paraId="047AC4BE">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w:t>
      </w:r>
      <w:r>
        <w:rPr>
          <w:rFonts w:hint="eastAsia" w:ascii="宋体" w:hAnsi="宋体" w:eastAsia="宋体" w:cs="宋体"/>
          <w:b/>
          <w:color w:val="000000" w:themeColor="text1"/>
          <w:sz w:val="24"/>
          <w:highlight w:val="none"/>
          <w14:textFill>
            <w14:solidFill>
              <w14:schemeClr w14:val="tx1"/>
            </w14:solidFill>
          </w14:textFill>
        </w:rPr>
        <w:t>项目编号：</w:t>
      </w:r>
      <w:r>
        <w:rPr>
          <w:rFonts w:hint="eastAsia" w:ascii="宋体" w:hAnsi="宋体" w:eastAsia="宋体" w:cs="宋体"/>
          <w:color w:val="000000" w:themeColor="text1"/>
          <w:sz w:val="24"/>
          <w:highlight w:val="none"/>
          <w14:textFill>
            <w14:solidFill>
              <w14:schemeClr w14:val="tx1"/>
            </w14:solidFill>
          </w14:textFill>
        </w:rPr>
        <w:t>ZJJCJZGS-2024001</w:t>
      </w:r>
    </w:p>
    <w:p w14:paraId="1C8AA20C">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w:t>
      </w:r>
      <w:r>
        <w:rPr>
          <w:rFonts w:hint="eastAsia" w:ascii="宋体" w:hAnsi="宋体" w:eastAsia="宋体" w:cs="宋体"/>
          <w:b/>
          <w:color w:val="000000" w:themeColor="text1"/>
          <w:sz w:val="24"/>
          <w:highlight w:val="none"/>
          <w14:textFill>
            <w14:solidFill>
              <w14:schemeClr w14:val="tx1"/>
            </w14:solidFill>
          </w14:textFill>
        </w:rPr>
        <w:t xml:space="preserve"> 项目名称：</w:t>
      </w:r>
      <w:r>
        <w:rPr>
          <w:rFonts w:hint="eastAsia" w:ascii="宋体" w:hAnsi="宋体" w:eastAsia="宋体" w:cs="宋体"/>
          <w:color w:val="000000" w:themeColor="text1"/>
          <w:sz w:val="24"/>
          <w:highlight w:val="none"/>
          <w14:textFill>
            <w14:solidFill>
              <w14:schemeClr w14:val="tx1"/>
            </w14:solidFill>
          </w14:textFill>
        </w:rPr>
        <w:t>杭政储出[2024]33号地块商业商务世纪城智能产业园造价咨询（一）项目</w:t>
      </w:r>
    </w:p>
    <w:p w14:paraId="7C866186">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w:t>
      </w:r>
      <w:r>
        <w:rPr>
          <w:rFonts w:hint="eastAsia" w:ascii="宋体" w:hAnsi="宋体" w:eastAsia="宋体" w:cs="宋体"/>
          <w:b/>
          <w:color w:val="000000" w:themeColor="text1"/>
          <w:sz w:val="24"/>
          <w:highlight w:val="none"/>
          <w14:textFill>
            <w14:solidFill>
              <w14:schemeClr w14:val="tx1"/>
            </w14:solidFill>
          </w14:textFill>
        </w:rPr>
        <w:t xml:space="preserve"> 预算金额（元）：659</w:t>
      </w:r>
      <w:r>
        <w:rPr>
          <w:rFonts w:hint="eastAsia" w:ascii="宋体" w:hAnsi="宋体" w:eastAsia="宋体" w:cs="宋体"/>
          <w:b/>
          <w:color w:val="000000" w:themeColor="text1"/>
          <w:sz w:val="24"/>
          <w:highlight w:val="none"/>
          <w:lang w:val="en-US" w:eastAsia="zh-CN"/>
          <w14:textFill>
            <w14:solidFill>
              <w14:schemeClr w14:val="tx1"/>
            </w14:solidFill>
          </w14:textFill>
        </w:rPr>
        <w:t>0000</w:t>
      </w:r>
      <w:r>
        <w:rPr>
          <w:rFonts w:hint="eastAsia" w:ascii="宋体" w:hAnsi="宋体" w:eastAsia="宋体" w:cs="宋体"/>
          <w:color w:val="000000" w:themeColor="text1"/>
          <w:sz w:val="24"/>
          <w:highlight w:val="none"/>
          <w14:textFill>
            <w14:solidFill>
              <w14:schemeClr w14:val="tx1"/>
            </w14:solidFill>
          </w14:textFill>
        </w:rPr>
        <w:t xml:space="preserve"> </w:t>
      </w:r>
    </w:p>
    <w:p w14:paraId="1462B6DC">
      <w:pPr>
        <w:spacing w:line="360" w:lineRule="auto"/>
        <w:ind w:firstLine="48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最高限价（元）：659</w:t>
      </w:r>
      <w:r>
        <w:rPr>
          <w:rFonts w:hint="eastAsia" w:ascii="宋体" w:hAnsi="宋体" w:eastAsia="宋体" w:cs="宋体"/>
          <w:b/>
          <w:color w:val="000000" w:themeColor="text1"/>
          <w:sz w:val="24"/>
          <w:highlight w:val="none"/>
          <w:lang w:val="en-US" w:eastAsia="zh-CN"/>
          <w14:textFill>
            <w14:solidFill>
              <w14:schemeClr w14:val="tx1"/>
            </w14:solidFill>
          </w14:textFill>
        </w:rPr>
        <w:t>0000</w:t>
      </w:r>
      <w:r>
        <w:rPr>
          <w:rFonts w:hint="eastAsia" w:ascii="宋体" w:hAnsi="宋体" w:eastAsia="宋体" w:cs="宋体"/>
          <w:color w:val="000000" w:themeColor="text1"/>
          <w:sz w:val="24"/>
          <w:highlight w:val="none"/>
          <w14:textFill>
            <w14:solidFill>
              <w14:schemeClr w14:val="tx1"/>
            </w14:solidFill>
          </w14:textFill>
        </w:rPr>
        <w:t xml:space="preserve"> </w:t>
      </w:r>
    </w:p>
    <w:p w14:paraId="6C9AC115">
      <w:pPr>
        <w:pStyle w:val="6"/>
        <w:spacing w:line="360" w:lineRule="auto"/>
        <w:ind w:firstLine="480"/>
        <w:rPr>
          <w:rFonts w:hint="eastAsia" w:ascii="宋体" w:hAnsi="宋体" w:eastAsia="宋体" w:cs="宋体"/>
          <w:bCs/>
          <w:snapToGrid/>
          <w:color w:val="000000" w:themeColor="text1"/>
          <w:kern w:val="2"/>
          <w:sz w:val="24"/>
          <w:szCs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采购需求：</w:t>
      </w:r>
      <w:r>
        <w:rPr>
          <w:rFonts w:hint="eastAsia" w:ascii="宋体" w:hAnsi="宋体" w:eastAsia="宋体" w:cs="宋体"/>
          <w:bCs/>
          <w:snapToGrid/>
          <w:color w:val="000000" w:themeColor="text1"/>
          <w:kern w:val="2"/>
          <w:sz w:val="24"/>
          <w:szCs w:val="24"/>
          <w:highlight w:val="none"/>
          <w14:textFill>
            <w14:solidFill>
              <w14:schemeClr w14:val="tx1"/>
            </w14:solidFill>
          </w14:textFill>
        </w:rPr>
        <w:t>杭政储出[2024]33号地块商业商务世纪城智能产业园造价咨询（一）项目</w:t>
      </w:r>
      <w:r>
        <w:rPr>
          <w:rFonts w:hint="eastAsia" w:ascii="宋体" w:hAnsi="宋体" w:eastAsia="宋体" w:cs="宋体"/>
          <w:bCs/>
          <w:snapToGrid/>
          <w:color w:val="000000" w:themeColor="text1"/>
          <w:kern w:val="2"/>
          <w:sz w:val="24"/>
          <w:szCs w:val="24"/>
          <w:highlight w:val="none"/>
          <w:lang w:eastAsia="zh-CN"/>
          <w14:textFill>
            <w14:solidFill>
              <w14:schemeClr w14:val="tx1"/>
            </w14:solidFill>
          </w14:textFill>
        </w:rPr>
        <w:t>，</w:t>
      </w:r>
      <w:r>
        <w:rPr>
          <w:rFonts w:hint="eastAsia" w:ascii="宋体" w:hAnsi="宋体" w:eastAsia="宋体" w:cs="宋体"/>
          <w:bCs/>
          <w:snapToGrid/>
          <w:color w:val="000000" w:themeColor="text1"/>
          <w:kern w:val="2"/>
          <w:sz w:val="24"/>
          <w:szCs w:val="24"/>
          <w:highlight w:val="none"/>
          <w14:textFill>
            <w14:solidFill>
              <w14:schemeClr w14:val="tx1"/>
            </w14:solidFill>
          </w14:textFill>
        </w:rPr>
        <w:t>主要内容：杭政储出[2024]33号地块商业商务世纪城智能产业园概算编制（含审核）、工程总承包项目清单及招标控制价编制（满足EPC招标需要）、预算编制（含审核）、协助跟踪审计工作服务。</w:t>
      </w:r>
      <w:r>
        <w:rPr>
          <w:rFonts w:hint="eastAsia" w:ascii="宋体" w:hAnsi="宋体" w:eastAsia="宋体" w:cs="宋体"/>
          <w:snapToGrid/>
          <w:color w:val="000000" w:themeColor="text1"/>
          <w:kern w:val="2"/>
          <w:sz w:val="24"/>
          <w:szCs w:val="24"/>
          <w:highlight w:val="none"/>
          <w14:textFill>
            <w14:solidFill>
              <w14:schemeClr w14:val="tx1"/>
            </w14:solidFill>
          </w14:textFill>
        </w:rPr>
        <w:t>具体以招标文件第三部分采购需求为准，供应商可点击本公告下方“浏览采购文件”查看采购需求。</w:t>
      </w:r>
    </w:p>
    <w:p w14:paraId="74800137">
      <w:pPr>
        <w:pStyle w:val="128"/>
        <w:ind w:firstLine="482"/>
        <w:outlineLvl w:val="2"/>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合同履约期限：</w:t>
      </w:r>
      <w:r>
        <w:rPr>
          <w:rFonts w:hint="eastAsia" w:ascii="宋体" w:hAnsi="宋体" w:eastAsia="宋体" w:cs="宋体"/>
          <w:color w:val="000000" w:themeColor="text1"/>
          <w:highlight w:val="none"/>
          <w14:textFill>
            <w14:solidFill>
              <w14:schemeClr w14:val="tx1"/>
            </w14:solidFill>
          </w14:textFill>
        </w:rPr>
        <w:t xml:space="preserve"> </w:t>
      </w:r>
    </w:p>
    <w:p w14:paraId="27CCC81E">
      <w:pPr>
        <w:pStyle w:val="6"/>
        <w:spacing w:line="360" w:lineRule="auto"/>
        <w:ind w:firstLine="480"/>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本项目接受联合体投标：</w:t>
      </w:r>
      <w:r>
        <w:rPr>
          <w:rFonts w:hint="eastAsia" w:ascii="宋体" w:hAnsi="宋体" w:eastAsia="宋体" w:cs="宋体"/>
          <w:color w:val="000000" w:themeColor="text1"/>
          <w:kern w:val="0"/>
          <w:sz w:val="24"/>
          <w:highlight w:val="none"/>
          <w14:textFill>
            <w14:solidFill>
              <w14:schemeClr w14:val="tx1"/>
            </w14:solidFill>
          </w14:textFill>
        </w:rPr>
        <w:t xml:space="preserve"> </w:t>
      </w:r>
      <w:sdt>
        <w:sdtPr>
          <w:rPr>
            <w:rFonts w:hint="eastAsia" w:ascii="宋体" w:hAnsi="宋体" w:eastAsia="宋体" w:cs="宋体"/>
            <w:color w:val="000000" w:themeColor="text1"/>
            <w:kern w:val="0"/>
            <w:sz w:val="24"/>
            <w:highlight w:val="none"/>
            <w14:textFill>
              <w14:solidFill>
                <w14:schemeClr w14:val="tx1"/>
              </w14:solidFill>
            </w14:textFill>
          </w:rPr>
          <w:id w:val="1"/>
          <w14:checkbox>
            <w14:checked w14:val="0"/>
            <w14:checkedState w14:val="00FE" w14:font="Wingdings"/>
            <w14:uncheckedState w14:val="2610" w14:font="MS Gothic"/>
          </w14:checkbox>
        </w:sdtPr>
        <w:sdtEndPr>
          <w:rPr>
            <w:rFonts w:hint="eastAsia" w:ascii="宋体" w:hAnsi="宋体" w:eastAsia="宋体" w:cs="宋体"/>
            <w:color w:val="000000" w:themeColor="text1"/>
            <w:kern w:val="0"/>
            <w:sz w:val="24"/>
            <w:highlight w:val="none"/>
            <w14:textFill>
              <w14:solidFill>
                <w14:schemeClr w14:val="tx1"/>
              </w14:solidFill>
            </w14:textFill>
          </w:rPr>
        </w:sdtEndPr>
        <w:sdtContent>
          <w:r>
            <w:rPr>
              <w:rFonts w:hint="eastAsia" w:ascii="宋体" w:hAnsi="宋体" w:eastAsia="宋体" w:cs="宋体"/>
              <w:snapToGrid w:val="0"/>
              <w:color w:val="000000" w:themeColor="text1"/>
              <w:kern w:val="0"/>
              <w:sz w:val="24"/>
              <w:szCs w:val="20"/>
              <w:highlight w:val="none"/>
              <w:lang w:val="en-US" w:eastAsia="zh-CN" w:bidi="ar-SA"/>
              <w14:textFill>
                <w14:solidFill>
                  <w14:schemeClr w14:val="tx1"/>
                </w14:solidFill>
              </w14:textFill>
            </w:rPr>
            <w:t>☐</w:t>
          </w:r>
        </w:sdtContent>
      </w:sdt>
      <w:r>
        <w:rPr>
          <w:rFonts w:hint="eastAsia" w:ascii="宋体" w:hAnsi="宋体" w:eastAsia="宋体" w:cs="宋体"/>
          <w:b/>
          <w:color w:val="000000" w:themeColor="text1"/>
          <w:sz w:val="24"/>
          <w:highlight w:val="none"/>
          <w14:textFill>
            <w14:solidFill>
              <w14:schemeClr w14:val="tx1"/>
            </w14:solidFill>
          </w14:textFill>
        </w:rPr>
        <w:t>是；</w:t>
      </w:r>
      <w:sdt>
        <w:sdtPr>
          <w:rPr>
            <w:rFonts w:hint="eastAsia" w:ascii="宋体" w:hAnsi="宋体" w:eastAsia="宋体" w:cs="宋体"/>
            <w:color w:val="000000" w:themeColor="text1"/>
            <w:kern w:val="0"/>
            <w:sz w:val="24"/>
            <w:highlight w:val="none"/>
            <w14:textFill>
              <w14:solidFill>
                <w14:schemeClr w14:val="tx1"/>
              </w14:solidFill>
            </w14:textFill>
          </w:rPr>
          <w:id w:val="2"/>
          <w14:checkbox>
            <w14:checked w14:val="1"/>
            <w14:checkedState w14:val="00FE" w14:font="Wingdings"/>
            <w14:uncheckedState w14:val="2610" w14:font="MS Gothic"/>
          </w14:checkbox>
        </w:sdtPr>
        <w:sdtEndPr>
          <w:rPr>
            <w:rFonts w:hint="eastAsia" w:ascii="宋体" w:hAnsi="宋体" w:eastAsia="宋体" w:cs="宋体"/>
            <w:color w:val="000000" w:themeColor="text1"/>
            <w:kern w:val="0"/>
            <w:sz w:val="24"/>
            <w:highlight w:val="none"/>
            <w14:textFill>
              <w14:solidFill>
                <w14:schemeClr w14:val="tx1"/>
              </w14:solidFill>
            </w14:textFill>
          </w:rPr>
        </w:sdtEndPr>
        <w:sdtContent>
          <w:r>
            <w:rPr>
              <w:rFonts w:hint="eastAsia" w:ascii="Wingdings" w:hAnsi="Wingdings" w:eastAsia="宋体" w:cs="宋体"/>
              <w:snapToGrid w:val="0"/>
              <w:color w:val="000000" w:themeColor="text1"/>
              <w:kern w:val="0"/>
              <w:sz w:val="24"/>
              <w:szCs w:val="20"/>
              <w:highlight w:val="none"/>
              <w:lang w:val="en-US" w:eastAsia="zh-CN" w:bidi="ar-SA"/>
              <w14:textFill>
                <w14:solidFill>
                  <w14:schemeClr w14:val="tx1"/>
                </w14:solidFill>
              </w14:textFill>
            </w:rPr>
            <w:t>þ</w:t>
          </w:r>
        </w:sdtContent>
      </w:sdt>
      <w:r>
        <w:rPr>
          <w:rFonts w:hint="eastAsia" w:ascii="宋体" w:hAnsi="宋体" w:eastAsia="宋体" w:cs="宋体"/>
          <w:b/>
          <w:color w:val="000000" w:themeColor="text1"/>
          <w:sz w:val="24"/>
          <w:highlight w:val="none"/>
          <w14:textFill>
            <w14:solidFill>
              <w14:schemeClr w14:val="tx1"/>
            </w14:solidFill>
          </w14:textFill>
        </w:rPr>
        <w:t>否</w:t>
      </w:r>
      <w:r>
        <w:rPr>
          <w:rFonts w:hint="eastAsia" w:ascii="宋体" w:hAnsi="宋体" w:eastAsia="宋体" w:cs="宋体"/>
          <w:color w:val="000000" w:themeColor="text1"/>
          <w:kern w:val="0"/>
          <w:sz w:val="24"/>
          <w:highlight w:val="none"/>
          <w14:textFill>
            <w14:solidFill>
              <w14:schemeClr w14:val="tx1"/>
            </w14:solidFill>
          </w14:textFill>
        </w:rPr>
        <w:t>。</w:t>
      </w:r>
    </w:p>
    <w:p w14:paraId="5374EE21">
      <w:pPr>
        <w:spacing w:line="360" w:lineRule="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二、申请人的资格要求：</w:t>
      </w:r>
    </w:p>
    <w:p w14:paraId="72326173">
      <w:pPr>
        <w:spacing w:line="360" w:lineRule="auto"/>
        <w:ind w:firstLine="480"/>
        <w:rPr>
          <w:rFonts w:hint="eastAsia" w:ascii="宋体" w:hAnsi="宋体" w:eastAsia="宋体" w:cs="宋体"/>
          <w:snapToGrid w:val="0"/>
          <w:color w:val="000000" w:themeColor="text1"/>
          <w:kern w:val="28"/>
          <w:sz w:val="24"/>
          <w:szCs w:val="20"/>
          <w:highlight w:val="none"/>
          <w14:textFill>
            <w14:solidFill>
              <w14:schemeClr w14:val="tx1"/>
            </w14:solidFill>
          </w14:textFill>
        </w:rPr>
      </w:pPr>
      <w:r>
        <w:rPr>
          <w:rFonts w:hint="eastAsia" w:ascii="宋体" w:hAnsi="宋体" w:eastAsia="宋体" w:cs="宋体"/>
          <w:snapToGrid w:val="0"/>
          <w:color w:val="000000" w:themeColor="text1"/>
          <w:kern w:val="28"/>
          <w:sz w:val="24"/>
          <w:szCs w:val="20"/>
          <w:highlight w:val="none"/>
          <w14:textFill>
            <w14:solidFill>
              <w14:schemeClr w14:val="tx1"/>
            </w14:solidFill>
          </w14:textFill>
        </w:rPr>
        <w:t>1. 满足《中华人民共和国政府采购法》第二十二条规定；未被“信用中国”（www.creditchina.gov.cn)、中国政府采购网（www.ccgp.gov.cn）列入失信被执行人、重大税收违法案件当事人名单、政府采购严重违法失信行为记录名单；</w:t>
      </w:r>
    </w:p>
    <w:p w14:paraId="70C59BAE">
      <w:pPr>
        <w:spacing w:line="360" w:lineRule="auto"/>
        <w:rPr>
          <w:rFonts w:hint="eastAsia" w:ascii="宋体" w:hAnsi="宋体" w:eastAsia="宋体" w:cs="宋体"/>
          <w:snapToGrid w:val="0"/>
          <w:color w:val="000000" w:themeColor="text1"/>
          <w:kern w:val="28"/>
          <w:sz w:val="24"/>
          <w:szCs w:val="20"/>
          <w:highlight w:val="none"/>
          <w14:textFill>
            <w14:solidFill>
              <w14:schemeClr w14:val="tx1"/>
            </w14:solidFill>
          </w14:textFill>
        </w:rPr>
      </w:pPr>
      <w:r>
        <w:rPr>
          <w:rFonts w:hint="eastAsia" w:ascii="宋体" w:hAnsi="宋体" w:eastAsia="宋体" w:cs="宋体"/>
          <w:snapToGrid w:val="0"/>
          <w:color w:val="000000" w:themeColor="text1"/>
          <w:kern w:val="28"/>
          <w:sz w:val="24"/>
          <w:szCs w:val="20"/>
          <w:highlight w:val="none"/>
          <w14:textFill>
            <w14:solidFill>
              <w14:schemeClr w14:val="tx1"/>
            </w14:solidFill>
          </w14:textFill>
        </w:rPr>
        <w:t xml:space="preserve">    2.</w:t>
      </w:r>
      <w:r>
        <w:rPr>
          <w:rFonts w:hint="eastAsia" w:ascii="宋体" w:hAnsi="宋体" w:eastAsia="宋体" w:cs="宋体"/>
          <w:color w:val="000000" w:themeColor="text1"/>
          <w:highlight w:val="none"/>
          <w14:textFill>
            <w14:solidFill>
              <w14:schemeClr w14:val="tx1"/>
            </w14:solidFill>
          </w14:textFill>
        </w:rPr>
        <w:t xml:space="preserve"> </w:t>
      </w:r>
      <w:r>
        <w:rPr>
          <w:rFonts w:hint="eastAsia" w:ascii="宋体" w:hAnsi="宋体" w:eastAsia="宋体" w:cs="宋体"/>
          <w:snapToGrid w:val="0"/>
          <w:color w:val="000000" w:themeColor="text1"/>
          <w:kern w:val="28"/>
          <w:sz w:val="24"/>
          <w:szCs w:val="20"/>
          <w:highlight w:val="none"/>
          <w14:textFill>
            <w14:solidFill>
              <w14:schemeClr w14:val="tx1"/>
            </w14:solidFill>
          </w14:textFill>
        </w:rPr>
        <w:t>以联合体形式投标的，提供联合协议(本项目不接受联合体投标或者投标人不以联合体形式投标的，则不需要提供) ；</w:t>
      </w:r>
    </w:p>
    <w:p w14:paraId="2B9D2990">
      <w:pPr>
        <w:spacing w:line="360" w:lineRule="auto"/>
        <w:ind w:firstLine="480" w:firstLineChars="200"/>
        <w:rPr>
          <w:rFonts w:hint="eastAsia" w:ascii="宋体" w:hAnsi="宋体" w:eastAsia="宋体" w:cs="宋体"/>
          <w:snapToGrid w:val="0"/>
          <w:color w:val="000000" w:themeColor="text1"/>
          <w:kern w:val="28"/>
          <w:sz w:val="24"/>
          <w:szCs w:val="20"/>
          <w:highlight w:val="none"/>
          <w14:textFill>
            <w14:solidFill>
              <w14:schemeClr w14:val="tx1"/>
            </w14:solidFill>
          </w14:textFill>
        </w:rPr>
      </w:pPr>
      <w:r>
        <w:rPr>
          <w:rFonts w:hint="eastAsia" w:ascii="宋体" w:hAnsi="宋体" w:eastAsia="宋体" w:cs="宋体"/>
          <w:snapToGrid w:val="0"/>
          <w:color w:val="000000" w:themeColor="text1"/>
          <w:kern w:val="28"/>
          <w:sz w:val="24"/>
          <w:szCs w:val="20"/>
          <w:highlight w:val="none"/>
          <w14:textFill>
            <w14:solidFill>
              <w14:schemeClr w14:val="tx1"/>
            </w14:solidFill>
          </w14:textFill>
        </w:rPr>
        <w:t>3.落实政府采购政策需满足的资格要求：</w:t>
      </w:r>
    </w:p>
    <w:p w14:paraId="5391A3C6">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sdt>
        <w:sdtPr>
          <w:rPr>
            <w:rFonts w:hint="eastAsia" w:ascii="宋体" w:hAnsi="宋体" w:eastAsia="宋体" w:cs="宋体"/>
            <w:color w:val="000000" w:themeColor="text1"/>
            <w:kern w:val="0"/>
            <w:sz w:val="24"/>
            <w:highlight w:val="none"/>
            <w14:textFill>
              <w14:solidFill>
                <w14:schemeClr w14:val="tx1"/>
              </w14:solidFill>
            </w14:textFill>
          </w:rPr>
          <w:id w:val="1928616923"/>
          <w14:checkbox>
            <w14:checked w14:val="1"/>
            <w14:checkedState w14:val="00FE" w14:font="Wingdings"/>
            <w14:uncheckedState w14:val="2610" w14:font="MS Gothic"/>
          </w14:checkbox>
        </w:sdtPr>
        <w:sdtEndPr>
          <w:rPr>
            <w:rFonts w:hint="eastAsia" w:ascii="宋体" w:hAnsi="宋体" w:eastAsia="宋体" w:cs="宋体"/>
            <w:color w:val="000000" w:themeColor="text1"/>
            <w:kern w:val="0"/>
            <w:sz w:val="24"/>
            <w:highlight w:val="none"/>
            <w14:textFill>
              <w14:solidFill>
                <w14:schemeClr w14:val="tx1"/>
              </w14:solidFill>
            </w14:textFill>
          </w:rPr>
        </w:sdtEndPr>
        <w:sdtContent>
          <w:r>
            <w:rPr>
              <w:rFonts w:hint="eastAsia" w:ascii="Wingdings" w:hAnsi="Wingdings" w:eastAsia="宋体" w:cs="宋体"/>
              <w:color w:val="000000" w:themeColor="text1"/>
              <w:kern w:val="0"/>
              <w:sz w:val="24"/>
              <w:szCs w:val="24"/>
              <w:highlight w:val="none"/>
              <w:lang w:val="en-US" w:eastAsia="zh-CN" w:bidi="ar-SA"/>
              <w14:textFill>
                <w14:solidFill>
                  <w14:schemeClr w14:val="tx1"/>
                </w14:solidFill>
              </w14:textFill>
            </w:rPr>
            <w:t>þ</w:t>
          </w:r>
        </w:sdtContent>
      </w:sdt>
      <w:r>
        <w:rPr>
          <w:rFonts w:hint="eastAsia" w:ascii="宋体" w:hAnsi="宋体" w:eastAsia="宋体" w:cs="宋体"/>
          <w:color w:val="000000" w:themeColor="text1"/>
          <w:sz w:val="24"/>
          <w:highlight w:val="none"/>
          <w14:textFill>
            <w14:solidFill>
              <w14:schemeClr w14:val="tx1"/>
            </w14:solidFill>
          </w14:textFill>
        </w:rPr>
        <w:t>无</w:t>
      </w:r>
      <w:r>
        <w:rPr>
          <w:rFonts w:hint="eastAsia" w:ascii="宋体" w:hAnsi="宋体" w:eastAsia="宋体" w:cs="宋体"/>
          <w:snapToGrid w:val="0"/>
          <w:color w:val="000000" w:themeColor="text1"/>
          <w:kern w:val="28"/>
          <w:sz w:val="24"/>
          <w:szCs w:val="20"/>
          <w:highlight w:val="none"/>
          <w14:textFill>
            <w14:solidFill>
              <w14:schemeClr w14:val="tx1"/>
            </w14:solidFill>
          </w14:textFill>
        </w:rPr>
        <w:t>（注：不得限制大中型企业与小微企业组成联合体参与投标）；</w:t>
      </w:r>
    </w:p>
    <w:p w14:paraId="003D57BF">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sdt>
        <w:sdtPr>
          <w:rPr>
            <w:rFonts w:hint="eastAsia" w:ascii="宋体" w:hAnsi="宋体" w:eastAsia="宋体" w:cs="宋体"/>
            <w:color w:val="000000" w:themeColor="text1"/>
            <w:kern w:val="0"/>
            <w:sz w:val="24"/>
            <w:highlight w:val="none"/>
            <w14:textFill>
              <w14:solidFill>
                <w14:schemeClr w14:val="tx1"/>
              </w14:solidFill>
            </w14:textFill>
          </w:rPr>
          <w:id w:val="4"/>
          <w14:checkbox>
            <w14:checked w14:val="0"/>
            <w14:checkedState w14:val="00FE" w14:font="Wingdings"/>
            <w14:uncheckedState w14:val="2610" w14:font="MS Gothic"/>
          </w14:checkbox>
        </w:sdtPr>
        <w:sdtEndPr>
          <w:rPr>
            <w:rFonts w:hint="eastAsia" w:ascii="宋体" w:hAnsi="宋体" w:eastAsia="宋体" w:cs="宋体"/>
            <w:color w:val="000000" w:themeColor="text1"/>
            <w:kern w:val="0"/>
            <w:sz w:val="24"/>
            <w:highlight w:val="none"/>
            <w14:textFill>
              <w14:solidFill>
                <w14:schemeClr w14:val="tx1"/>
              </w14:solidFill>
            </w14:textFill>
          </w:rPr>
        </w:sdtEndPr>
        <w:sdtContent>
          <w:r>
            <w:rPr>
              <w:rFonts w:hint="eastAsia" w:ascii="宋体" w:hAnsi="宋体" w:eastAsia="宋体" w:cs="宋体"/>
              <w:color w:val="000000" w:themeColor="text1"/>
              <w:kern w:val="0"/>
              <w:sz w:val="24"/>
              <w:highlight w:val="none"/>
              <w14:textFill>
                <w14:solidFill>
                  <w14:schemeClr w14:val="tx1"/>
                </w14:solidFill>
              </w14:textFill>
            </w:rPr>
            <w:t>☐</w:t>
          </w:r>
        </w:sdtContent>
      </w:sdt>
      <w:r>
        <w:rPr>
          <w:rFonts w:hint="eastAsia" w:ascii="宋体" w:hAnsi="宋体" w:eastAsia="宋体" w:cs="宋体"/>
          <w:color w:val="000000" w:themeColor="text1"/>
          <w:kern w:val="0"/>
          <w:sz w:val="24"/>
          <w:highlight w:val="none"/>
          <w14:textFill>
            <w14:solidFill>
              <w14:schemeClr w14:val="tx1"/>
            </w14:solidFill>
          </w14:textFill>
        </w:rPr>
        <w:t>专</w:t>
      </w:r>
      <w:r>
        <w:rPr>
          <w:rFonts w:hint="eastAsia" w:ascii="宋体" w:hAnsi="宋体" w:eastAsia="宋体" w:cs="宋体"/>
          <w:color w:val="000000" w:themeColor="text1"/>
          <w:sz w:val="24"/>
          <w:highlight w:val="none"/>
          <w14:textFill>
            <w14:solidFill>
              <w14:schemeClr w14:val="tx1"/>
            </w14:solidFill>
          </w14:textFill>
        </w:rPr>
        <w:t>门面向中小企业</w:t>
      </w:r>
    </w:p>
    <w:p w14:paraId="56F4662B">
      <w:pPr>
        <w:spacing w:line="360" w:lineRule="auto"/>
        <w:ind w:firstLine="897" w:firstLineChars="374"/>
        <w:rPr>
          <w:rFonts w:hint="eastAsia" w:ascii="宋体" w:hAnsi="宋体" w:eastAsia="宋体" w:cs="宋体"/>
          <w:color w:val="000000" w:themeColor="text1"/>
          <w:sz w:val="24"/>
          <w:highlight w:val="none"/>
          <w14:textFill>
            <w14:solidFill>
              <w14:schemeClr w14:val="tx1"/>
            </w14:solidFill>
          </w14:textFill>
        </w:rPr>
      </w:pPr>
      <w:sdt>
        <w:sdtPr>
          <w:rPr>
            <w:rFonts w:hint="eastAsia" w:ascii="宋体" w:hAnsi="宋体" w:eastAsia="宋体" w:cs="宋体"/>
            <w:color w:val="000000" w:themeColor="text1"/>
            <w:kern w:val="0"/>
            <w:sz w:val="24"/>
            <w:highlight w:val="none"/>
            <w14:textFill>
              <w14:solidFill>
                <w14:schemeClr w14:val="tx1"/>
              </w14:solidFill>
            </w14:textFill>
          </w:rPr>
          <w:id w:val="5"/>
          <w14:checkbox>
            <w14:checked w14:val="0"/>
            <w14:checkedState w14:val="00FE" w14:font="Wingdings"/>
            <w14:uncheckedState w14:val="2610" w14:font="MS Gothic"/>
          </w14:checkbox>
        </w:sdtPr>
        <w:sdtEndPr>
          <w:rPr>
            <w:rFonts w:hint="eastAsia" w:ascii="宋体" w:hAnsi="宋体" w:eastAsia="宋体" w:cs="宋体"/>
            <w:color w:val="000000" w:themeColor="text1"/>
            <w:kern w:val="0"/>
            <w:sz w:val="24"/>
            <w:highlight w:val="none"/>
            <w14:textFill>
              <w14:solidFill>
                <w14:schemeClr w14:val="tx1"/>
              </w14:solidFill>
            </w14:textFill>
          </w:rPr>
        </w:sdtEndPr>
        <w:sdtContent>
          <w:r>
            <w:rPr>
              <w:rFonts w:hint="eastAsia" w:ascii="宋体" w:hAnsi="宋体" w:eastAsia="宋体" w:cs="宋体"/>
              <w:color w:val="000000" w:themeColor="text1"/>
              <w:kern w:val="0"/>
              <w:sz w:val="24"/>
              <w:highlight w:val="none"/>
              <w14:textFill>
                <w14:solidFill>
                  <w14:schemeClr w14:val="tx1"/>
                </w14:solidFill>
              </w14:textFill>
            </w:rPr>
            <w:t>☐</w:t>
          </w:r>
        </w:sdtContent>
      </w:sdt>
      <w:r>
        <w:rPr>
          <w:rFonts w:hint="eastAsia" w:ascii="宋体" w:hAnsi="宋体" w:eastAsia="宋体" w:cs="宋体"/>
          <w:color w:val="000000" w:themeColor="text1"/>
          <w:sz w:val="24"/>
          <w:highlight w:val="none"/>
          <w14:textFill>
            <w14:solidFill>
              <w14:schemeClr w14:val="tx1"/>
            </w14:solidFill>
          </w14:textFill>
        </w:rPr>
        <w:t>服务全部由符合政策要求的中小企业承接，提供中小企业声明函；</w:t>
      </w:r>
    </w:p>
    <w:p w14:paraId="6E705319">
      <w:pPr>
        <w:spacing w:line="360" w:lineRule="auto"/>
        <w:ind w:firstLine="897" w:firstLineChars="374"/>
        <w:rPr>
          <w:rFonts w:hint="eastAsia" w:ascii="宋体" w:hAnsi="宋体" w:eastAsia="宋体" w:cs="宋体"/>
          <w:color w:val="000000" w:themeColor="text1"/>
          <w:sz w:val="24"/>
          <w:highlight w:val="none"/>
          <w14:textFill>
            <w14:solidFill>
              <w14:schemeClr w14:val="tx1"/>
            </w14:solidFill>
          </w14:textFill>
        </w:rPr>
      </w:pPr>
      <w:sdt>
        <w:sdtPr>
          <w:rPr>
            <w:rFonts w:hint="eastAsia" w:ascii="宋体" w:hAnsi="宋体" w:eastAsia="宋体" w:cs="宋体"/>
            <w:color w:val="000000" w:themeColor="text1"/>
            <w:kern w:val="0"/>
            <w:sz w:val="24"/>
            <w:highlight w:val="none"/>
            <w14:textFill>
              <w14:solidFill>
                <w14:schemeClr w14:val="tx1"/>
              </w14:solidFill>
            </w14:textFill>
          </w:rPr>
          <w:id w:val="6"/>
          <w14:checkbox>
            <w14:checked w14:val="0"/>
            <w14:checkedState w14:val="00FE" w14:font="Wingdings"/>
            <w14:uncheckedState w14:val="2610" w14:font="MS Gothic"/>
          </w14:checkbox>
        </w:sdtPr>
        <w:sdtEndPr>
          <w:rPr>
            <w:rFonts w:hint="eastAsia" w:ascii="宋体" w:hAnsi="宋体" w:eastAsia="宋体" w:cs="宋体"/>
            <w:color w:val="000000" w:themeColor="text1"/>
            <w:kern w:val="0"/>
            <w:sz w:val="24"/>
            <w:highlight w:val="none"/>
            <w14:textFill>
              <w14:solidFill>
                <w14:schemeClr w14:val="tx1"/>
              </w14:solidFill>
            </w14:textFill>
          </w:rPr>
        </w:sdtEndPr>
        <w:sdtContent>
          <w:r>
            <w:rPr>
              <w:rFonts w:hint="eastAsia" w:ascii="宋体" w:hAnsi="宋体" w:eastAsia="宋体" w:cs="宋体"/>
              <w:color w:val="000000" w:themeColor="text1"/>
              <w:kern w:val="0"/>
              <w:sz w:val="24"/>
              <w:highlight w:val="none"/>
              <w14:textFill>
                <w14:solidFill>
                  <w14:schemeClr w14:val="tx1"/>
                </w14:solidFill>
              </w14:textFill>
            </w:rPr>
            <w:t>☐</w:t>
          </w:r>
        </w:sdtContent>
      </w:sdt>
      <w:r>
        <w:rPr>
          <w:rFonts w:hint="eastAsia" w:ascii="宋体" w:hAnsi="宋体" w:eastAsia="宋体" w:cs="宋体"/>
          <w:color w:val="000000" w:themeColor="text1"/>
          <w:sz w:val="24"/>
          <w:highlight w:val="none"/>
          <w14:textFill>
            <w14:solidFill>
              <w14:schemeClr w14:val="tx1"/>
            </w14:solidFill>
          </w14:textFill>
        </w:rPr>
        <w:t>服务全部由符合政策要求的小微企业承接，提供中小企业声明函；</w:t>
      </w:r>
    </w:p>
    <w:p w14:paraId="33AEA80C">
      <w:pPr>
        <w:rPr>
          <w:rFonts w:hint="eastAsia" w:ascii="宋体" w:hAnsi="宋体" w:eastAsia="宋体" w:cs="宋体"/>
          <w:color w:val="000000" w:themeColor="text1"/>
          <w:highlight w:val="none"/>
          <w14:textFill>
            <w14:solidFill>
              <w14:schemeClr w14:val="tx1"/>
            </w14:solidFill>
          </w14:textFill>
        </w:rPr>
      </w:pPr>
    </w:p>
    <w:p w14:paraId="42B3BE04">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sdt>
        <w:sdtPr>
          <w:rPr>
            <w:rFonts w:hint="eastAsia" w:ascii="宋体" w:hAnsi="宋体" w:eastAsia="宋体" w:cs="宋体"/>
            <w:color w:val="000000" w:themeColor="text1"/>
            <w:kern w:val="0"/>
            <w:sz w:val="24"/>
            <w:highlight w:val="none"/>
            <w14:textFill>
              <w14:solidFill>
                <w14:schemeClr w14:val="tx1"/>
              </w14:solidFill>
            </w14:textFill>
          </w:rPr>
          <w:id w:val="7"/>
          <w14:checkbox>
            <w14:checked w14:val="0"/>
            <w14:checkedState w14:val="00FE" w14:font="Wingdings"/>
            <w14:uncheckedState w14:val="2610" w14:font="MS Gothic"/>
          </w14:checkbox>
        </w:sdtPr>
        <w:sdtEndPr>
          <w:rPr>
            <w:rFonts w:hint="eastAsia" w:ascii="宋体" w:hAnsi="宋体" w:eastAsia="宋体" w:cs="宋体"/>
            <w:color w:val="000000" w:themeColor="text1"/>
            <w:kern w:val="0"/>
            <w:sz w:val="24"/>
            <w:highlight w:val="none"/>
            <w14:textFill>
              <w14:solidFill>
                <w14:schemeClr w14:val="tx1"/>
              </w14:solidFill>
            </w14:textFill>
          </w:rPr>
        </w:sdtEndPr>
        <w:sdtContent>
          <w:r>
            <w:rPr>
              <w:rFonts w:hint="eastAsia" w:ascii="宋体" w:hAnsi="宋体" w:eastAsia="宋体" w:cs="宋体"/>
              <w:color w:val="000000" w:themeColor="text1"/>
              <w:kern w:val="0"/>
              <w:sz w:val="24"/>
              <w:highlight w:val="none"/>
              <w14:textFill>
                <w14:solidFill>
                  <w14:schemeClr w14:val="tx1"/>
                </w14:solidFill>
              </w14:textFill>
            </w:rPr>
            <w:t>☐</w:t>
          </w:r>
        </w:sdtContent>
      </w:sdt>
      <w:r>
        <w:rPr>
          <w:rFonts w:hint="eastAsia" w:ascii="宋体" w:hAnsi="宋体" w:eastAsia="宋体" w:cs="宋体"/>
          <w:color w:val="000000" w:themeColor="text1"/>
          <w:sz w:val="24"/>
          <w:highlight w:val="none"/>
          <w14:textFill>
            <w14:solidFill>
              <w14:schemeClr w14:val="tx1"/>
            </w14:solidFill>
          </w14:textFill>
        </w:rPr>
        <w:t>要求以联合体形式参加，提供联合协议和中小企业声明函，联合协议中中小企业合同金额应当达到</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%，其中小微企业合同金额应当达到</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pacing w:val="8"/>
          <w:kern w:val="0"/>
          <w:sz w:val="24"/>
          <w:highlight w:val="none"/>
          <w14:textFill>
            <w14:solidFill>
              <w14:schemeClr w14:val="tx1"/>
            </w14:solidFill>
          </w14:textFill>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eastAsia="宋体" w:cs="宋体"/>
          <w:color w:val="000000" w:themeColor="text1"/>
          <w:sz w:val="24"/>
          <w:highlight w:val="none"/>
          <w14:textFill>
            <w14:solidFill>
              <w14:schemeClr w14:val="tx1"/>
            </w14:solidFill>
          </w14:textFill>
        </w:rPr>
        <w:t>；</w:t>
      </w:r>
    </w:p>
    <w:p w14:paraId="0CC4514A">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sdt>
        <w:sdtPr>
          <w:rPr>
            <w:rFonts w:hint="eastAsia" w:ascii="宋体" w:hAnsi="宋体" w:eastAsia="宋体" w:cs="宋体"/>
            <w:color w:val="000000" w:themeColor="text1"/>
            <w:kern w:val="0"/>
            <w:sz w:val="24"/>
            <w:highlight w:val="none"/>
            <w14:textFill>
              <w14:solidFill>
                <w14:schemeClr w14:val="tx1"/>
              </w14:solidFill>
            </w14:textFill>
          </w:rPr>
          <w:id w:val="34630645"/>
          <w14:checkbox>
            <w14:checked w14:val="0"/>
            <w14:checkedState w14:val="00FE" w14:font="Wingdings"/>
            <w14:uncheckedState w14:val="2610" w14:font="MS Gothic"/>
          </w14:checkbox>
        </w:sdtPr>
        <w:sdtEndPr>
          <w:rPr>
            <w:rFonts w:hint="eastAsia" w:ascii="宋体" w:hAnsi="宋体" w:eastAsia="宋体" w:cs="宋体"/>
            <w:color w:val="000000" w:themeColor="text1"/>
            <w:kern w:val="0"/>
            <w:sz w:val="24"/>
            <w:highlight w:val="none"/>
            <w14:textFill>
              <w14:solidFill>
                <w14:schemeClr w14:val="tx1"/>
              </w14:solidFill>
            </w14:textFill>
          </w:rPr>
        </w:sdtEndPr>
        <w:sdtContent>
          <w:r>
            <w:rPr>
              <w:rFonts w:hint="eastAsia" w:ascii="宋体" w:hAnsi="宋体" w:eastAsia="宋体" w:cs="宋体"/>
              <w:color w:val="000000" w:themeColor="text1"/>
              <w:kern w:val="0"/>
              <w:sz w:val="24"/>
              <w:highlight w:val="none"/>
              <w14:textFill>
                <w14:solidFill>
                  <w14:schemeClr w14:val="tx1"/>
                </w14:solidFill>
              </w14:textFill>
            </w:rPr>
            <w:t>☐</w:t>
          </w:r>
        </w:sdtContent>
      </w:sdt>
      <w:r>
        <w:rPr>
          <w:rFonts w:hint="eastAsia" w:ascii="宋体" w:hAnsi="宋体" w:eastAsia="宋体" w:cs="宋体"/>
          <w:color w:val="000000" w:themeColor="text1"/>
          <w:sz w:val="24"/>
          <w:highlight w:val="none"/>
          <w14:textFill>
            <w14:solidFill>
              <w14:schemeClr w14:val="tx1"/>
            </w14:solidFill>
          </w14:textFill>
        </w:rPr>
        <w:t>要求合同分包，提供分包意向协议和中小企业声明函，分包意向协议中中小企业合同金额应当达到达到</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 ，其中小微企业合同金额应当达到</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 ;</w:t>
      </w:r>
      <w:r>
        <w:rPr>
          <w:rFonts w:hint="eastAsia" w:ascii="宋体" w:hAnsi="宋体" w:eastAsia="宋体" w:cs="宋体"/>
          <w:color w:val="000000" w:themeColor="text1"/>
          <w:spacing w:val="8"/>
          <w:kern w:val="0"/>
          <w:sz w:val="24"/>
          <w:highlight w:val="none"/>
          <w14:textFill>
            <w14:solidFill>
              <w14:schemeClr w14:val="tx1"/>
            </w14:solidFill>
          </w14:textFill>
        </w:rPr>
        <w:t>如果供应商本身提供所有标的均由中小企业制造、承建或承接，并相应达到了前述比例要求，视同符合了资格条件，无需再向中小企业分包，无需提供分包意向协议</w:t>
      </w:r>
      <w:r>
        <w:rPr>
          <w:rFonts w:hint="eastAsia" w:ascii="宋体" w:hAnsi="宋体" w:eastAsia="宋体" w:cs="宋体"/>
          <w:color w:val="000000" w:themeColor="text1"/>
          <w:sz w:val="24"/>
          <w:highlight w:val="none"/>
          <w14:textFill>
            <w14:solidFill>
              <w14:schemeClr w14:val="tx1"/>
            </w14:solidFill>
          </w14:textFill>
        </w:rPr>
        <w:t>；</w:t>
      </w:r>
    </w:p>
    <w:p w14:paraId="3E11DE84">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4.本项目的特定资格要求：</w:t>
      </w:r>
    </w:p>
    <w:p w14:paraId="3B525C47">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sdt>
        <w:sdtPr>
          <w:rPr>
            <w:rFonts w:hint="eastAsia" w:ascii="宋体" w:hAnsi="宋体" w:eastAsia="宋体" w:cs="宋体"/>
            <w:color w:val="000000" w:themeColor="text1"/>
            <w:kern w:val="0"/>
            <w:sz w:val="24"/>
            <w:highlight w:val="none"/>
            <w14:textFill>
              <w14:solidFill>
                <w14:schemeClr w14:val="tx1"/>
              </w14:solidFill>
            </w14:textFill>
          </w:rPr>
          <w:id w:val="9"/>
          <w14:checkbox>
            <w14:checked w14:val="1"/>
            <w14:checkedState w14:val="00FE" w14:font="Wingdings"/>
            <w14:uncheckedState w14:val="2610" w14:font="MS Gothic"/>
          </w14:checkbox>
        </w:sdtPr>
        <w:sdtEndPr>
          <w:rPr>
            <w:rFonts w:hint="eastAsia" w:ascii="宋体" w:hAnsi="宋体" w:eastAsia="宋体" w:cs="宋体"/>
            <w:color w:val="000000" w:themeColor="text1"/>
            <w:kern w:val="0"/>
            <w:sz w:val="24"/>
            <w:highlight w:val="none"/>
            <w14:textFill>
              <w14:solidFill>
                <w14:schemeClr w14:val="tx1"/>
              </w14:solidFill>
            </w14:textFill>
          </w:rPr>
        </w:sdtEndPr>
        <w:sdtContent>
          <w:r>
            <w:rPr>
              <w:rFonts w:hint="eastAsia" w:ascii="Wingdings" w:hAnsi="Wingdings" w:eastAsia="宋体" w:cs="宋体"/>
              <w:color w:val="000000" w:themeColor="text1"/>
              <w:kern w:val="0"/>
              <w:sz w:val="24"/>
              <w:szCs w:val="24"/>
              <w:highlight w:val="none"/>
              <w:lang w:val="en-US" w:eastAsia="zh-CN" w:bidi="ar-SA"/>
              <w14:textFill>
                <w14:solidFill>
                  <w14:schemeClr w14:val="tx1"/>
                </w14:solidFill>
              </w14:textFill>
            </w:rPr>
            <w:t>þ</w:t>
          </w:r>
        </w:sdtContent>
      </w:sdt>
      <w:r>
        <w:rPr>
          <w:rFonts w:hint="eastAsia" w:ascii="宋体" w:hAnsi="宋体" w:eastAsia="宋体" w:cs="宋体"/>
          <w:color w:val="000000" w:themeColor="text1"/>
          <w:sz w:val="24"/>
          <w:highlight w:val="none"/>
          <w14:textFill>
            <w14:solidFill>
              <w14:schemeClr w14:val="tx1"/>
            </w14:solidFill>
          </w14:textFill>
        </w:rPr>
        <w:t>无</w:t>
      </w:r>
    </w:p>
    <w:p w14:paraId="43DC603C">
      <w:pPr>
        <w:snapToGrid w:val="0"/>
        <w:spacing w:line="360" w:lineRule="auto"/>
        <w:ind w:firstLine="480" w:firstLineChars="200"/>
        <w:rPr>
          <w:rFonts w:hint="eastAsia" w:ascii="宋体" w:hAnsi="宋体" w:eastAsia="宋体" w:cs="宋体"/>
          <w:color w:val="000000" w:themeColor="text1"/>
          <w:sz w:val="24"/>
          <w:highlight w:val="none"/>
          <w:u w:val="single"/>
          <w14:textFill>
            <w14:solidFill>
              <w14:schemeClr w14:val="tx1"/>
            </w14:solidFill>
          </w14:textFill>
        </w:rPr>
      </w:pPr>
      <w:sdt>
        <w:sdtPr>
          <w:rPr>
            <w:rFonts w:hint="eastAsia" w:ascii="宋体" w:hAnsi="宋体" w:eastAsia="宋体" w:cs="宋体"/>
            <w:color w:val="000000" w:themeColor="text1"/>
            <w:kern w:val="0"/>
            <w:sz w:val="24"/>
            <w:highlight w:val="none"/>
            <w14:textFill>
              <w14:solidFill>
                <w14:schemeClr w14:val="tx1"/>
              </w14:solidFill>
            </w14:textFill>
          </w:rPr>
          <w:id w:val="10"/>
          <w14:checkbox>
            <w14:checked w14:val="0"/>
            <w14:checkedState w14:val="00FE" w14:font="Wingdings"/>
            <w14:uncheckedState w14:val="2610" w14:font="MS Gothic"/>
          </w14:checkbox>
        </w:sdtPr>
        <w:sdtEndPr>
          <w:rPr>
            <w:rFonts w:hint="eastAsia" w:ascii="宋体" w:hAnsi="宋体" w:eastAsia="宋体" w:cs="宋体"/>
            <w:color w:val="000000" w:themeColor="text1"/>
            <w:kern w:val="0"/>
            <w:sz w:val="24"/>
            <w:highlight w:val="none"/>
            <w14:textFill>
              <w14:solidFill>
                <w14:schemeClr w14:val="tx1"/>
              </w14:solidFill>
            </w14:textFill>
          </w:rPr>
        </w:sdtEndPr>
        <w:sdtContent>
          <w:r>
            <w:rPr>
              <w:rFonts w:hint="eastAsia" w:ascii="宋体" w:hAnsi="宋体" w:eastAsia="宋体" w:cs="宋体"/>
              <w:color w:val="000000" w:themeColor="text1"/>
              <w:kern w:val="0"/>
              <w:sz w:val="24"/>
              <w:highlight w:val="none"/>
              <w14:textFill>
                <w14:solidFill>
                  <w14:schemeClr w14:val="tx1"/>
                </w14:solidFill>
              </w14:textFill>
            </w:rPr>
            <w:t>☐</w:t>
          </w:r>
        </w:sdtContent>
      </w:sdt>
      <w:r>
        <w:rPr>
          <w:rFonts w:hint="eastAsia" w:ascii="宋体" w:hAnsi="宋体" w:eastAsia="宋体" w:cs="宋体"/>
          <w:color w:val="000000" w:themeColor="text1"/>
          <w:sz w:val="24"/>
          <w:highlight w:val="none"/>
          <w14:textFill>
            <w14:solidFill>
              <w14:schemeClr w14:val="tx1"/>
            </w14:solidFill>
          </w14:textFill>
        </w:rPr>
        <w:t>有特定资格要求：</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，该特定条件的法律法规依据：</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w:t>
      </w:r>
    </w:p>
    <w:p w14:paraId="4B7B085A">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9FA333B">
      <w:pPr>
        <w:spacing w:line="360" w:lineRule="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 xml:space="preserve">三、获取招标文件 </w:t>
      </w:r>
    </w:p>
    <w:p w14:paraId="0F8F59F6">
      <w:pPr>
        <w:spacing w:line="360" w:lineRule="auto"/>
        <w:ind w:firstLine="482"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时间：</w:t>
      </w:r>
      <w:r>
        <w:rPr>
          <w:rFonts w:hint="eastAsia" w:ascii="宋体" w:hAnsi="宋体" w:eastAsia="宋体" w:cs="宋体"/>
          <w:color w:val="000000" w:themeColor="text1"/>
          <w:sz w:val="24"/>
          <w:highlight w:val="none"/>
          <w14:textFill>
            <w14:solidFill>
              <w14:schemeClr w14:val="tx1"/>
            </w14:solidFill>
          </w14:textFill>
        </w:rPr>
        <w:t>/至</w:t>
      </w:r>
      <w:r>
        <w:rPr>
          <w:rFonts w:hint="eastAsia" w:ascii="宋体" w:hAnsi="宋体" w:eastAsia="宋体" w:cs="宋体"/>
          <w:color w:val="000000" w:themeColor="text1"/>
          <w:sz w:val="24"/>
          <w:highlight w:val="none"/>
          <w:u w:val="single"/>
          <w14:textFill>
            <w14:solidFill>
              <w14:schemeClr w14:val="tx1"/>
            </w14:solidFill>
          </w14:textFill>
        </w:rPr>
        <w:t>202</w:t>
      </w:r>
      <w:r>
        <w:rPr>
          <w:rFonts w:hint="eastAsia" w:ascii="宋体" w:hAnsi="宋体" w:eastAsia="宋体" w:cs="宋体"/>
          <w:color w:val="000000" w:themeColor="text1"/>
          <w:sz w:val="24"/>
          <w:highlight w:val="none"/>
          <w:u w:val="single"/>
          <w:lang w:val="en-US" w:eastAsia="zh-CN"/>
          <w14:textFill>
            <w14:solidFill>
              <w14:schemeClr w14:val="tx1"/>
            </w14:solidFill>
          </w14:textFill>
        </w:rPr>
        <w:t>4</w:t>
      </w:r>
      <w:r>
        <w:rPr>
          <w:rFonts w:hint="eastAsia" w:ascii="宋体" w:hAnsi="宋体" w:eastAsia="宋体" w:cs="宋体"/>
          <w:color w:val="000000" w:themeColor="text1"/>
          <w:sz w:val="24"/>
          <w:highlight w:val="none"/>
          <w:u w:val="single"/>
          <w14:textFill>
            <w14:solidFill>
              <w14:schemeClr w14:val="tx1"/>
            </w14:solidFill>
          </w14:textFill>
        </w:rPr>
        <w:t>年</w:t>
      </w:r>
      <w:r>
        <w:rPr>
          <w:rFonts w:hint="eastAsia" w:ascii="宋体" w:hAnsi="宋体" w:eastAsia="宋体" w:cs="宋体"/>
          <w:color w:val="000000" w:themeColor="text1"/>
          <w:sz w:val="24"/>
          <w:highlight w:val="none"/>
          <w:u w:val="single"/>
          <w:lang w:val="en-US" w:eastAsia="zh-CN"/>
          <w14:textFill>
            <w14:solidFill>
              <w14:schemeClr w14:val="tx1"/>
            </w14:solidFill>
          </w14:textFill>
        </w:rPr>
        <w:t>09</w:t>
      </w:r>
      <w:r>
        <w:rPr>
          <w:rFonts w:hint="eastAsia" w:ascii="宋体" w:hAnsi="宋体" w:eastAsia="宋体" w:cs="宋体"/>
          <w:color w:val="000000" w:themeColor="text1"/>
          <w:sz w:val="24"/>
          <w:highlight w:val="none"/>
          <w:u w:val="single"/>
          <w14:textFill>
            <w14:solidFill>
              <w14:schemeClr w14:val="tx1"/>
            </w14:solidFill>
          </w14:textFill>
        </w:rPr>
        <w:t>月</w:t>
      </w:r>
      <w:r>
        <w:rPr>
          <w:rFonts w:hint="eastAsia" w:ascii="宋体" w:hAnsi="宋体" w:eastAsia="宋体" w:cs="宋体"/>
          <w:color w:val="000000" w:themeColor="text1"/>
          <w:sz w:val="24"/>
          <w:highlight w:val="none"/>
          <w:u w:val="single"/>
          <w:lang w:val="en-US" w:eastAsia="zh-CN"/>
          <w14:textFill>
            <w14:solidFill>
              <w14:schemeClr w14:val="tx1"/>
            </w14:solidFill>
          </w14:textFill>
        </w:rPr>
        <w:t>27</w:t>
      </w:r>
      <w:r>
        <w:rPr>
          <w:rFonts w:hint="eastAsia" w:ascii="宋体" w:hAnsi="宋体" w:eastAsia="宋体" w:cs="宋体"/>
          <w:color w:val="000000" w:themeColor="text1"/>
          <w:sz w:val="24"/>
          <w:highlight w:val="none"/>
          <w:u w:val="single"/>
          <w14:textFill>
            <w14:solidFill>
              <w14:schemeClr w14:val="tx1"/>
            </w14:solidFill>
          </w14:textFill>
        </w:rPr>
        <w:t>日</w:t>
      </w:r>
      <w:r>
        <w:rPr>
          <w:rFonts w:hint="eastAsia" w:ascii="宋体" w:hAnsi="宋体" w:eastAsia="宋体" w:cs="宋体"/>
          <w:color w:val="000000" w:themeColor="text1"/>
          <w:sz w:val="24"/>
          <w:highlight w:val="none"/>
          <w14:textFill>
            <w14:solidFill>
              <w14:schemeClr w14:val="tx1"/>
            </w14:solidFill>
          </w14:textFill>
        </w:rPr>
        <w:t>，每天上午00:00至12:00 ，下午12:00至23:59（北京时间，线上获取法定节假日均可，线下获取文件法定节假日除外）</w:t>
      </w:r>
    </w:p>
    <w:p w14:paraId="6615BE6A">
      <w:pPr>
        <w:spacing w:line="360" w:lineRule="auto"/>
        <w:ind w:firstLine="482"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地点（网址）：</w:t>
      </w:r>
      <w:r>
        <w:rPr>
          <w:rFonts w:hint="eastAsia" w:ascii="宋体" w:hAnsi="宋体" w:eastAsia="宋体" w:cs="宋体"/>
          <w:color w:val="000000" w:themeColor="text1"/>
          <w:sz w:val="24"/>
          <w:highlight w:val="none"/>
          <w14:textFill>
            <w14:solidFill>
              <w14:schemeClr w14:val="tx1"/>
            </w14:solidFill>
          </w14:textFill>
        </w:rPr>
        <w:t xml:space="preserve">政采云平台（https://www.zcygov.cn/） </w:t>
      </w:r>
    </w:p>
    <w:p w14:paraId="2AF22D8A">
      <w:pPr>
        <w:spacing w:line="360" w:lineRule="auto"/>
        <w:ind w:firstLine="482"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方式：</w:t>
      </w:r>
      <w:r>
        <w:rPr>
          <w:rFonts w:hint="eastAsia" w:ascii="宋体" w:hAnsi="宋体" w:eastAsia="宋体" w:cs="宋体"/>
          <w:color w:val="000000" w:themeColor="text1"/>
          <w:sz w:val="24"/>
          <w:highlight w:val="none"/>
          <w14:textFill>
            <w14:solidFill>
              <w14:schemeClr w14:val="tx1"/>
            </w14:solidFill>
          </w14:textFill>
        </w:rPr>
        <w:t xml:space="preserve">供应商登录政采云平台https://www.zcygov.cn/在线申请获取采购文件（进入“项目采购”应用，在获取采购文件菜单中选择项目，申请获取采购文件）。 </w:t>
      </w:r>
    </w:p>
    <w:p w14:paraId="71F09FDA">
      <w:pPr>
        <w:spacing w:line="360" w:lineRule="auto"/>
        <w:ind w:firstLine="482"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售价（元）：</w:t>
      </w:r>
      <w:r>
        <w:rPr>
          <w:rFonts w:hint="eastAsia" w:ascii="宋体" w:hAnsi="宋体" w:eastAsia="宋体" w:cs="宋体"/>
          <w:color w:val="000000" w:themeColor="text1"/>
          <w:sz w:val="24"/>
          <w:highlight w:val="none"/>
          <w14:textFill>
            <w14:solidFill>
              <w14:schemeClr w14:val="tx1"/>
            </w14:solidFill>
          </w14:textFill>
        </w:rPr>
        <w:t xml:space="preserve">0 </w:t>
      </w:r>
      <w:r>
        <w:rPr>
          <w:rFonts w:hint="eastAsia" w:ascii="宋体" w:hAnsi="宋体" w:eastAsia="宋体" w:cs="宋体"/>
          <w:color w:val="000000" w:themeColor="text1"/>
          <w:sz w:val="24"/>
          <w:highlight w:val="none"/>
          <w14:textFill>
            <w14:solidFill>
              <w14:schemeClr w14:val="tx1"/>
            </w14:solidFill>
          </w14:textFill>
        </w:rPr>
        <w:tab/>
      </w:r>
    </w:p>
    <w:p w14:paraId="2E50DC78">
      <w:pPr>
        <w:spacing w:line="360" w:lineRule="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四、提交投标文件截止时间、开标时间和地点</w:t>
      </w:r>
    </w:p>
    <w:p w14:paraId="0B13DBCA">
      <w:pPr>
        <w:spacing w:line="360" w:lineRule="auto"/>
        <w:ind w:firstLine="482" w:firstLineChars="200"/>
        <w:rPr>
          <w:rFonts w:hint="eastAsia" w:ascii="宋体" w:hAnsi="宋体" w:eastAsia="宋体" w:cs="宋体"/>
          <w:color w:val="000000" w:themeColor="text1"/>
          <w:sz w:val="24"/>
          <w:highlight w:val="none"/>
          <w14:textFill>
            <w14:solidFill>
              <w14:schemeClr w14:val="tx1"/>
            </w14:solidFill>
          </w14:textFill>
        </w:rPr>
      </w:pPr>
      <w:bookmarkStart w:id="405" w:name="_GoBack"/>
      <w:r>
        <w:rPr>
          <w:rFonts w:hint="eastAsia" w:ascii="宋体" w:hAnsi="宋体" w:eastAsia="宋体" w:cs="宋体"/>
          <w:b/>
          <w:color w:val="000000" w:themeColor="text1"/>
          <w:sz w:val="24"/>
          <w:highlight w:val="none"/>
          <w14:textFill>
            <w14:solidFill>
              <w14:schemeClr w14:val="tx1"/>
            </w14:solidFill>
          </w14:textFill>
        </w:rPr>
        <w:t>提交投标文件截止时间：</w:t>
      </w:r>
      <w:r>
        <w:rPr>
          <w:rFonts w:hint="eastAsia" w:ascii="宋体" w:hAnsi="宋体" w:eastAsia="宋体" w:cs="宋体"/>
          <w:color w:val="000000" w:themeColor="text1"/>
          <w:sz w:val="24"/>
          <w:highlight w:val="none"/>
          <w:u w:val="single"/>
          <w14:textFill>
            <w14:solidFill>
              <w14:schemeClr w14:val="tx1"/>
            </w14:solidFill>
          </w14:textFill>
        </w:rPr>
        <w:t xml:space="preserve"> 202</w:t>
      </w:r>
      <w:r>
        <w:rPr>
          <w:rFonts w:hint="eastAsia" w:ascii="宋体" w:hAnsi="宋体" w:eastAsia="宋体" w:cs="宋体"/>
          <w:color w:val="000000" w:themeColor="text1"/>
          <w:sz w:val="24"/>
          <w:highlight w:val="none"/>
          <w:u w:val="single"/>
          <w:lang w:val="en-US" w:eastAsia="zh-CN"/>
          <w14:textFill>
            <w14:solidFill>
              <w14:schemeClr w14:val="tx1"/>
            </w14:solidFill>
          </w14:textFill>
        </w:rPr>
        <w:t>4</w:t>
      </w:r>
      <w:r>
        <w:rPr>
          <w:rFonts w:hint="eastAsia" w:ascii="宋体" w:hAnsi="宋体" w:eastAsia="宋体" w:cs="宋体"/>
          <w:color w:val="000000" w:themeColor="text1"/>
          <w:sz w:val="24"/>
          <w:highlight w:val="none"/>
          <w:u w:val="single"/>
          <w14:textFill>
            <w14:solidFill>
              <w14:schemeClr w14:val="tx1"/>
            </w14:solidFill>
          </w14:textFill>
        </w:rPr>
        <w:t>年</w:t>
      </w:r>
      <w:r>
        <w:rPr>
          <w:rFonts w:hint="eastAsia" w:ascii="宋体" w:hAnsi="宋体" w:eastAsia="宋体" w:cs="宋体"/>
          <w:color w:val="000000" w:themeColor="text1"/>
          <w:sz w:val="24"/>
          <w:highlight w:val="none"/>
          <w:u w:val="single"/>
          <w:lang w:val="en-US" w:eastAsia="zh-CN"/>
          <w14:textFill>
            <w14:solidFill>
              <w14:schemeClr w14:val="tx1"/>
            </w14:solidFill>
          </w14:textFill>
        </w:rPr>
        <w:t>09</w:t>
      </w:r>
      <w:r>
        <w:rPr>
          <w:rFonts w:hint="eastAsia" w:ascii="宋体" w:hAnsi="宋体" w:eastAsia="宋体" w:cs="宋体"/>
          <w:color w:val="000000" w:themeColor="text1"/>
          <w:sz w:val="24"/>
          <w:highlight w:val="none"/>
          <w:u w:val="single"/>
          <w14:textFill>
            <w14:solidFill>
              <w14:schemeClr w14:val="tx1"/>
            </w14:solidFill>
          </w14:textFill>
        </w:rPr>
        <w:t>月</w:t>
      </w:r>
      <w:r>
        <w:rPr>
          <w:rFonts w:hint="eastAsia" w:ascii="宋体" w:hAnsi="宋体" w:eastAsia="宋体" w:cs="宋体"/>
          <w:color w:val="000000" w:themeColor="text1"/>
          <w:sz w:val="24"/>
          <w:highlight w:val="none"/>
          <w:u w:val="single"/>
          <w:lang w:val="en-US" w:eastAsia="zh-CN"/>
          <w14:textFill>
            <w14:solidFill>
              <w14:schemeClr w14:val="tx1"/>
            </w14:solidFill>
          </w14:textFill>
        </w:rPr>
        <w:t>27</w:t>
      </w:r>
      <w:r>
        <w:rPr>
          <w:rFonts w:hint="eastAsia" w:ascii="宋体" w:hAnsi="宋体" w:eastAsia="宋体" w:cs="宋体"/>
          <w:color w:val="000000" w:themeColor="text1"/>
          <w:sz w:val="24"/>
          <w:highlight w:val="none"/>
          <w:u w:val="single"/>
          <w14:textFill>
            <w14:solidFill>
              <w14:schemeClr w14:val="tx1"/>
            </w14:solidFill>
          </w14:textFill>
        </w:rPr>
        <w:t>日</w:t>
      </w:r>
      <w:r>
        <w:rPr>
          <w:rFonts w:hint="eastAsia" w:ascii="宋体" w:hAnsi="宋体" w:eastAsia="宋体" w:cs="宋体"/>
          <w:color w:val="000000" w:themeColor="text1"/>
          <w:sz w:val="24"/>
          <w:highlight w:val="none"/>
          <w:u w:val="single"/>
          <w:lang w:val="en-US" w:eastAsia="zh-CN"/>
          <w14:textFill>
            <w14:solidFill>
              <w14:schemeClr w14:val="tx1"/>
            </w14:solidFill>
          </w14:textFill>
        </w:rPr>
        <w:t>09</w:t>
      </w:r>
      <w:r>
        <w:rPr>
          <w:rFonts w:hint="eastAsia" w:ascii="宋体" w:hAnsi="宋体" w:eastAsia="宋体" w:cs="宋体"/>
          <w:color w:val="000000" w:themeColor="text1"/>
          <w:sz w:val="24"/>
          <w:highlight w:val="none"/>
          <w:u w:val="single"/>
          <w14:textFill>
            <w14:solidFill>
              <w14:schemeClr w14:val="tx1"/>
            </w14:solidFill>
          </w14:textFill>
        </w:rPr>
        <w:t>点</w:t>
      </w:r>
      <w:r>
        <w:rPr>
          <w:rFonts w:hint="eastAsia" w:ascii="宋体" w:hAnsi="宋体" w:cs="宋体"/>
          <w:color w:val="000000" w:themeColor="text1"/>
          <w:sz w:val="24"/>
          <w:highlight w:val="none"/>
          <w:u w:val="single"/>
          <w:lang w:val="en-US" w:eastAsia="zh-CN"/>
          <w14:textFill>
            <w14:solidFill>
              <w14:schemeClr w14:val="tx1"/>
            </w14:solidFill>
          </w14:textFill>
        </w:rPr>
        <w:t>3</w:t>
      </w:r>
      <w:r>
        <w:rPr>
          <w:rFonts w:hint="eastAsia" w:ascii="宋体" w:hAnsi="宋体" w:eastAsia="宋体" w:cs="宋体"/>
          <w:color w:val="000000" w:themeColor="text1"/>
          <w:sz w:val="24"/>
          <w:highlight w:val="none"/>
          <w:u w:val="single"/>
          <w:lang w:val="en-US" w:eastAsia="zh-CN"/>
          <w14:textFill>
            <w14:solidFill>
              <w14:schemeClr w14:val="tx1"/>
            </w14:solidFill>
          </w14:textFill>
        </w:rPr>
        <w:t>0</w:t>
      </w:r>
      <w:r>
        <w:rPr>
          <w:rFonts w:hint="eastAsia" w:ascii="宋体" w:hAnsi="宋体" w:eastAsia="宋体" w:cs="宋体"/>
          <w:color w:val="000000" w:themeColor="text1"/>
          <w:sz w:val="24"/>
          <w:highlight w:val="none"/>
          <w:u w:val="single"/>
          <w14:textFill>
            <w14:solidFill>
              <w14:schemeClr w14:val="tx1"/>
            </w14:solidFill>
          </w14:textFill>
        </w:rPr>
        <w:t>分00秒</w:t>
      </w:r>
      <w:r>
        <w:rPr>
          <w:rFonts w:hint="eastAsia" w:ascii="宋体" w:hAnsi="宋体" w:eastAsia="宋体" w:cs="宋体"/>
          <w:bCs/>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（北京时间）</w:t>
      </w:r>
    </w:p>
    <w:p w14:paraId="41350B6F">
      <w:pPr>
        <w:spacing w:line="360" w:lineRule="auto"/>
        <w:ind w:firstLine="482" w:firstLineChars="20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投标地点（网址）：</w:t>
      </w:r>
      <w:r>
        <w:rPr>
          <w:rFonts w:hint="eastAsia" w:ascii="宋体" w:hAnsi="宋体" w:eastAsia="宋体" w:cs="宋体"/>
          <w:color w:val="000000" w:themeColor="text1"/>
          <w:sz w:val="24"/>
          <w:highlight w:val="none"/>
          <w14:textFill>
            <w14:solidFill>
              <w14:schemeClr w14:val="tx1"/>
            </w14:solidFill>
          </w14:textFill>
        </w:rPr>
        <w:t xml:space="preserve">政采云平台（https://www.zcygov.cn/） </w:t>
      </w:r>
    </w:p>
    <w:p w14:paraId="239B1D6D">
      <w:pPr>
        <w:spacing w:line="360" w:lineRule="auto"/>
        <w:ind w:firstLine="482" w:firstLineChars="200"/>
        <w:rPr>
          <w:rFonts w:hint="eastAsia" w:ascii="宋体" w:hAnsi="宋体" w:eastAsia="宋体" w:cs="宋体"/>
          <w:bCs/>
          <w:color w:val="000000" w:themeColor="text1"/>
          <w:sz w:val="24"/>
          <w:highlight w:val="none"/>
          <w:u w:val="singl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开标时间：</w:t>
      </w:r>
      <w:r>
        <w:rPr>
          <w:rFonts w:hint="eastAsia" w:ascii="宋体" w:hAnsi="宋体" w:eastAsia="宋体" w:cs="宋体"/>
          <w:color w:val="000000" w:themeColor="text1"/>
          <w:sz w:val="24"/>
          <w:highlight w:val="none"/>
          <w:u w:val="single"/>
          <w14:textFill>
            <w14:solidFill>
              <w14:schemeClr w14:val="tx1"/>
            </w14:solidFill>
          </w14:textFill>
        </w:rPr>
        <w:t>202</w:t>
      </w:r>
      <w:r>
        <w:rPr>
          <w:rFonts w:hint="eastAsia" w:ascii="宋体" w:hAnsi="宋体" w:eastAsia="宋体" w:cs="宋体"/>
          <w:color w:val="000000" w:themeColor="text1"/>
          <w:sz w:val="24"/>
          <w:highlight w:val="none"/>
          <w:u w:val="single"/>
          <w:lang w:val="en-US" w:eastAsia="zh-CN"/>
          <w14:textFill>
            <w14:solidFill>
              <w14:schemeClr w14:val="tx1"/>
            </w14:solidFill>
          </w14:textFill>
        </w:rPr>
        <w:t>4</w:t>
      </w:r>
      <w:r>
        <w:rPr>
          <w:rFonts w:hint="eastAsia" w:ascii="宋体" w:hAnsi="宋体" w:eastAsia="宋体" w:cs="宋体"/>
          <w:color w:val="000000" w:themeColor="text1"/>
          <w:sz w:val="24"/>
          <w:highlight w:val="none"/>
          <w:u w:val="single"/>
          <w14:textFill>
            <w14:solidFill>
              <w14:schemeClr w14:val="tx1"/>
            </w14:solidFill>
          </w14:textFill>
        </w:rPr>
        <w:t>年</w:t>
      </w:r>
      <w:r>
        <w:rPr>
          <w:rFonts w:hint="eastAsia" w:ascii="宋体" w:hAnsi="宋体" w:eastAsia="宋体" w:cs="宋体"/>
          <w:color w:val="000000" w:themeColor="text1"/>
          <w:sz w:val="24"/>
          <w:highlight w:val="none"/>
          <w:u w:val="single"/>
          <w:lang w:val="en-US" w:eastAsia="zh-CN"/>
          <w14:textFill>
            <w14:solidFill>
              <w14:schemeClr w14:val="tx1"/>
            </w14:solidFill>
          </w14:textFill>
        </w:rPr>
        <w:t>09</w:t>
      </w:r>
      <w:r>
        <w:rPr>
          <w:rFonts w:hint="eastAsia" w:ascii="宋体" w:hAnsi="宋体" w:eastAsia="宋体" w:cs="宋体"/>
          <w:color w:val="000000" w:themeColor="text1"/>
          <w:sz w:val="24"/>
          <w:highlight w:val="none"/>
          <w:u w:val="single"/>
          <w14:textFill>
            <w14:solidFill>
              <w14:schemeClr w14:val="tx1"/>
            </w14:solidFill>
          </w14:textFill>
        </w:rPr>
        <w:t>月</w:t>
      </w:r>
      <w:r>
        <w:rPr>
          <w:rFonts w:hint="eastAsia" w:ascii="宋体" w:hAnsi="宋体" w:eastAsia="宋体" w:cs="宋体"/>
          <w:color w:val="000000" w:themeColor="text1"/>
          <w:sz w:val="24"/>
          <w:highlight w:val="none"/>
          <w:u w:val="single"/>
          <w:lang w:val="en-US" w:eastAsia="zh-CN"/>
          <w14:textFill>
            <w14:solidFill>
              <w14:schemeClr w14:val="tx1"/>
            </w14:solidFill>
          </w14:textFill>
        </w:rPr>
        <w:t>27</w:t>
      </w:r>
      <w:r>
        <w:rPr>
          <w:rFonts w:hint="eastAsia" w:ascii="宋体" w:hAnsi="宋体" w:eastAsia="宋体" w:cs="宋体"/>
          <w:color w:val="000000" w:themeColor="text1"/>
          <w:sz w:val="24"/>
          <w:highlight w:val="none"/>
          <w:u w:val="single"/>
          <w14:textFill>
            <w14:solidFill>
              <w14:schemeClr w14:val="tx1"/>
            </w14:solidFill>
          </w14:textFill>
        </w:rPr>
        <w:t>日</w:t>
      </w:r>
      <w:r>
        <w:rPr>
          <w:rFonts w:hint="eastAsia" w:ascii="宋体" w:hAnsi="宋体" w:eastAsia="宋体" w:cs="宋体"/>
          <w:color w:val="000000" w:themeColor="text1"/>
          <w:sz w:val="24"/>
          <w:highlight w:val="none"/>
          <w:u w:val="single"/>
          <w:lang w:val="en-US" w:eastAsia="zh-CN"/>
          <w14:textFill>
            <w14:solidFill>
              <w14:schemeClr w14:val="tx1"/>
            </w14:solidFill>
          </w14:textFill>
        </w:rPr>
        <w:t>09</w:t>
      </w:r>
      <w:r>
        <w:rPr>
          <w:rFonts w:hint="eastAsia" w:ascii="宋体" w:hAnsi="宋体" w:eastAsia="宋体" w:cs="宋体"/>
          <w:color w:val="000000" w:themeColor="text1"/>
          <w:sz w:val="24"/>
          <w:highlight w:val="none"/>
          <w:u w:val="single"/>
          <w14:textFill>
            <w14:solidFill>
              <w14:schemeClr w14:val="tx1"/>
            </w14:solidFill>
          </w14:textFill>
        </w:rPr>
        <w:t>点</w:t>
      </w:r>
      <w:r>
        <w:rPr>
          <w:rFonts w:hint="eastAsia" w:ascii="宋体" w:hAnsi="宋体" w:cs="宋体"/>
          <w:color w:val="000000" w:themeColor="text1"/>
          <w:sz w:val="24"/>
          <w:highlight w:val="none"/>
          <w:u w:val="single"/>
          <w:lang w:val="en-US" w:eastAsia="zh-CN"/>
          <w14:textFill>
            <w14:solidFill>
              <w14:schemeClr w14:val="tx1"/>
            </w14:solidFill>
          </w14:textFill>
        </w:rPr>
        <w:t>3</w:t>
      </w:r>
      <w:r>
        <w:rPr>
          <w:rFonts w:hint="eastAsia" w:ascii="宋体" w:hAnsi="宋体" w:eastAsia="宋体" w:cs="宋体"/>
          <w:color w:val="000000" w:themeColor="text1"/>
          <w:sz w:val="24"/>
          <w:highlight w:val="none"/>
          <w:u w:val="single"/>
          <w:lang w:val="en-US" w:eastAsia="zh-CN"/>
          <w14:textFill>
            <w14:solidFill>
              <w14:schemeClr w14:val="tx1"/>
            </w14:solidFill>
          </w14:textFill>
        </w:rPr>
        <w:t>0</w:t>
      </w:r>
      <w:r>
        <w:rPr>
          <w:rFonts w:hint="eastAsia" w:ascii="宋体" w:hAnsi="宋体" w:eastAsia="宋体" w:cs="宋体"/>
          <w:color w:val="000000" w:themeColor="text1"/>
          <w:sz w:val="24"/>
          <w:highlight w:val="none"/>
          <w:u w:val="single"/>
          <w14:textFill>
            <w14:solidFill>
              <w14:schemeClr w14:val="tx1"/>
            </w14:solidFill>
          </w14:textFill>
        </w:rPr>
        <w:t>分00秒</w:t>
      </w:r>
      <w:r>
        <w:rPr>
          <w:rFonts w:hint="eastAsia" w:ascii="宋体" w:hAnsi="宋体" w:eastAsia="宋体" w:cs="宋体"/>
          <w:bCs/>
          <w:color w:val="000000" w:themeColor="text1"/>
          <w:sz w:val="24"/>
          <w:highlight w:val="none"/>
          <w:u w:val="single"/>
          <w14:textFill>
            <w14:solidFill>
              <w14:schemeClr w14:val="tx1"/>
            </w14:solidFill>
          </w14:textFill>
        </w:rPr>
        <w:t xml:space="preserve">  </w:t>
      </w:r>
    </w:p>
    <w:p w14:paraId="1C6D91D5">
      <w:pPr>
        <w:spacing w:line="360" w:lineRule="auto"/>
        <w:ind w:firstLine="482"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开标地点（网址）：</w:t>
      </w:r>
      <w:r>
        <w:rPr>
          <w:rFonts w:hint="eastAsia" w:ascii="宋体" w:hAnsi="宋体" w:eastAsia="宋体" w:cs="宋体"/>
          <w:color w:val="000000" w:themeColor="text1"/>
          <w:sz w:val="24"/>
          <w:highlight w:val="none"/>
          <w14:textFill>
            <w14:solidFill>
              <w14:schemeClr w14:val="tx1"/>
            </w14:solidFill>
          </w14:textFill>
        </w:rPr>
        <w:t>政采云平台（https://www.zcygov.cn/）</w:t>
      </w:r>
    </w:p>
    <w:bookmarkEnd w:id="405"/>
    <w:p w14:paraId="27F8669B">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 xml:space="preserve">五、公告期限 </w:t>
      </w:r>
    </w:p>
    <w:p w14:paraId="736090B7">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自本公告发布之日起5个工作日。</w:t>
      </w:r>
    </w:p>
    <w:p w14:paraId="00A1A515">
      <w:pPr>
        <w:spacing w:line="360" w:lineRule="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六、其他补充事宜</w:t>
      </w:r>
    </w:p>
    <w:p w14:paraId="1DB10195">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0B314536">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372487F">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C1080B1">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eastAsia="宋体" w:cs="宋体"/>
          <w:color w:val="000000" w:themeColor="text1"/>
          <w:sz w:val="24"/>
          <w:highlight w:val="none"/>
          <w:lang w:eastAsia="zh-CN"/>
          <w14:textFill>
            <w14:solidFill>
              <w14:schemeClr w14:val="tx1"/>
            </w14:solidFill>
          </w14:textFill>
        </w:rPr>
        <w:t>采购代理机构</w:t>
      </w:r>
      <w:r>
        <w:rPr>
          <w:rFonts w:hint="eastAsia" w:ascii="宋体" w:hAnsi="宋体" w:eastAsia="宋体" w:cs="宋体"/>
          <w:color w:val="000000" w:themeColor="text1"/>
          <w:sz w:val="24"/>
          <w:highlight w:val="none"/>
          <w14:textFill>
            <w14:solidFill>
              <w14:schemeClr w14:val="tx1"/>
            </w14:solidFill>
          </w14:textFill>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ascii="宋体" w:hAnsi="宋体" w:eastAsia="宋体" w:cs="宋体"/>
          <w:color w:val="000000" w:themeColor="text1"/>
          <w:sz w:val="24"/>
          <w:highlight w:val="none"/>
          <w:lang w:val="en-US" w:eastAsia="zh-CN"/>
          <w14:textFill>
            <w14:solidFill>
              <w14:schemeClr w14:val="tx1"/>
            </w14:solidFill>
          </w14:textFill>
        </w:rPr>
        <w:t>项目是否接收备份文件，以前附表说明为准。</w:t>
      </w:r>
      <w:r>
        <w:rPr>
          <w:rFonts w:hint="eastAsia" w:ascii="宋体" w:hAnsi="宋体" w:eastAsia="宋体" w:cs="宋体"/>
          <w:color w:val="000000" w:themeColor="text1"/>
          <w:sz w:val="24"/>
          <w:highlight w:val="none"/>
          <w14:textFill>
            <w14:solidFill>
              <w14:schemeClr w14:val="tx1"/>
            </w14:solidFill>
          </w14:textFill>
        </w:rPr>
        <w:t>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11512E57">
      <w:pPr>
        <w:spacing w:line="360" w:lineRule="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七、对本次采购提出询问、质疑、投诉，请按以下方式联系</w:t>
      </w:r>
    </w:p>
    <w:p w14:paraId="12842D5E">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1.采购人信息</w:t>
      </w:r>
    </w:p>
    <w:p w14:paraId="489F3CC3">
      <w:pPr>
        <w:spacing w:line="360" w:lineRule="auto"/>
        <w:ind w:firstLine="48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名    称：杭州世纪资聚项目管理有限公司</w:t>
      </w:r>
    </w:p>
    <w:p w14:paraId="68C79343">
      <w:pPr>
        <w:spacing w:line="360" w:lineRule="auto"/>
        <w:ind w:firstLine="48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地    址： 杭州市萧山区盈丰街道华媒智谷大厦      </w:t>
      </w:r>
    </w:p>
    <w:p w14:paraId="49451407">
      <w:pPr>
        <w:spacing w:line="360" w:lineRule="auto"/>
        <w:ind w:firstLine="48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传    真： /</w:t>
      </w:r>
    </w:p>
    <w:p w14:paraId="7994802A">
      <w:pPr>
        <w:spacing w:line="360" w:lineRule="auto"/>
        <w:ind w:firstLine="48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项目联系人（询问）：  高丰</w:t>
      </w:r>
    </w:p>
    <w:p w14:paraId="148658F2">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项目联系方式（询问）：13867469933 </w:t>
      </w:r>
    </w:p>
    <w:p w14:paraId="1E8176F4">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质疑联系人： 莫先生</w:t>
      </w:r>
    </w:p>
    <w:p w14:paraId="7436E05F">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质疑联系方式：13588782331 </w:t>
      </w:r>
    </w:p>
    <w:p w14:paraId="77E81588">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2.采购代理机构信息            </w:t>
      </w:r>
    </w:p>
    <w:p w14:paraId="632E009F">
      <w:pPr>
        <w:spacing w:line="360" w:lineRule="auto"/>
        <w:ind w:firstLine="48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名    称：浙江佳诚工程咨询股份有限公司</w:t>
      </w:r>
    </w:p>
    <w:p w14:paraId="507597EF">
      <w:pPr>
        <w:spacing w:line="360" w:lineRule="auto"/>
        <w:ind w:firstLine="48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地    址：萧山区民营企业发展大厦A座12楼</w:t>
      </w:r>
    </w:p>
    <w:p w14:paraId="00EBFD67">
      <w:pPr>
        <w:spacing w:line="360" w:lineRule="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传    真： </w:t>
      </w:r>
      <w:r>
        <w:rPr>
          <w:rFonts w:hint="eastAsia" w:ascii="宋体" w:hAnsi="宋体" w:eastAsia="宋体" w:cs="宋体"/>
          <w:color w:val="000000" w:themeColor="text1"/>
          <w:sz w:val="24"/>
          <w:highlight w:val="none"/>
          <w:lang w:val="en-US" w:eastAsia="zh-CN"/>
          <w14:textFill>
            <w14:solidFill>
              <w14:schemeClr w14:val="tx1"/>
            </w14:solidFill>
          </w14:textFill>
        </w:rPr>
        <w:t>/</w:t>
      </w:r>
    </w:p>
    <w:p w14:paraId="48678B08">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项目联系人（询问）：周立军 </w:t>
      </w:r>
    </w:p>
    <w:p w14:paraId="056ACBA9">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项目联系方式（询问）：19906716509</w:t>
      </w:r>
    </w:p>
    <w:p w14:paraId="2145F9D3">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质疑联系人：</w:t>
      </w:r>
      <w:r>
        <w:rPr>
          <w:rFonts w:hint="eastAsia" w:ascii="宋体" w:hAnsi="宋体" w:eastAsia="宋体" w:cs="宋体"/>
          <w:color w:val="000000" w:themeColor="text1"/>
          <w:sz w:val="24"/>
          <w:highlight w:val="none"/>
          <w:lang w:val="en-US" w:eastAsia="zh-CN"/>
          <w14:textFill>
            <w14:solidFill>
              <w14:schemeClr w14:val="tx1"/>
            </w14:solidFill>
          </w14:textFill>
        </w:rPr>
        <w:t>夏婷</w:t>
      </w:r>
      <w:r>
        <w:rPr>
          <w:rFonts w:hint="eastAsia" w:ascii="宋体" w:hAnsi="宋体" w:eastAsia="宋体" w:cs="宋体"/>
          <w:color w:val="000000" w:themeColor="text1"/>
          <w:sz w:val="24"/>
          <w:highlight w:val="none"/>
          <w14:textFill>
            <w14:solidFill>
              <w14:schemeClr w14:val="tx1"/>
            </w14:solidFill>
          </w14:textFill>
        </w:rPr>
        <w:t xml:space="preserve"> </w:t>
      </w:r>
    </w:p>
    <w:p w14:paraId="4C78CB14">
      <w:pPr>
        <w:spacing w:line="360" w:lineRule="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质疑联系方式：</w:t>
      </w:r>
      <w:r>
        <w:rPr>
          <w:rFonts w:hint="eastAsia" w:ascii="宋体" w:hAnsi="宋体" w:eastAsia="宋体" w:cs="宋体"/>
          <w:color w:val="000000" w:themeColor="text1"/>
          <w:sz w:val="24"/>
          <w:highlight w:val="none"/>
          <w:lang w:val="en-US" w:eastAsia="zh-CN"/>
          <w14:textFill>
            <w14:solidFill>
              <w14:schemeClr w14:val="tx1"/>
            </w14:solidFill>
          </w14:textFill>
        </w:rPr>
        <w:t>15967157761</w:t>
      </w:r>
    </w:p>
    <w:p w14:paraId="72BAE648">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3.同级政府采购监督管理部门            </w:t>
      </w:r>
    </w:p>
    <w:p w14:paraId="15E483CA">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名    称：萧山区财政局</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浙江省政府采购行政裁决服务中心（杭州）</w:t>
      </w:r>
    </w:p>
    <w:p w14:paraId="64240C01">
      <w:pPr>
        <w:spacing w:line="360" w:lineRule="auto"/>
        <w:ind w:left="237" w:leftChars="113" w:firstLine="180" w:firstLineChars="7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地    址：</w:t>
      </w:r>
      <w:r>
        <w:rPr>
          <w:rFonts w:hint="eastAsia" w:ascii="宋体" w:hAnsi="宋体" w:eastAsia="宋体" w:cs="宋体"/>
          <w:color w:val="000000" w:themeColor="text1"/>
          <w:sz w:val="24"/>
          <w:highlight w:val="none"/>
          <w:lang w:val="en-US" w:eastAsia="zh-CN"/>
          <w14:textFill>
            <w14:solidFill>
              <w14:schemeClr w14:val="tx1"/>
            </w14:solidFill>
          </w14:textFill>
        </w:rPr>
        <w:t>杭州市上城区四季青街道新业路市民之家G03办公室（快递仅限ems或顺丰）</w:t>
      </w:r>
    </w:p>
    <w:p w14:paraId="657C7853">
      <w:pPr>
        <w:spacing w:line="360" w:lineRule="auto"/>
        <w:ind w:left="237" w:leftChars="113" w:firstLine="180" w:firstLineChars="75"/>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传   真：</w:t>
      </w:r>
      <w:r>
        <w:rPr>
          <w:rFonts w:hint="eastAsia" w:ascii="宋体" w:hAnsi="宋体" w:eastAsia="宋体" w:cs="宋体"/>
          <w:color w:val="000000" w:themeColor="text1"/>
          <w:sz w:val="24"/>
          <w:highlight w:val="none"/>
          <w:lang w:val="en-US" w:eastAsia="zh-CN"/>
          <w14:textFill>
            <w14:solidFill>
              <w14:schemeClr w14:val="tx1"/>
            </w14:solidFill>
          </w14:textFill>
        </w:rPr>
        <w:t>/</w:t>
      </w:r>
    </w:p>
    <w:p w14:paraId="1D87D7D6">
      <w:pPr>
        <w:spacing w:line="360" w:lineRule="auto"/>
        <w:ind w:left="237" w:leftChars="113" w:firstLine="180" w:firstLineChars="7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联系人 ：</w:t>
      </w:r>
      <w:r>
        <w:rPr>
          <w:rFonts w:hint="eastAsia" w:ascii="宋体" w:hAnsi="宋体" w:eastAsia="宋体" w:cs="宋体"/>
          <w:color w:val="000000" w:themeColor="text1"/>
          <w:sz w:val="24"/>
          <w:highlight w:val="none"/>
          <w:lang w:val="en-US" w:eastAsia="zh-CN"/>
          <w14:textFill>
            <w14:solidFill>
              <w14:schemeClr w14:val="tx1"/>
            </w14:solidFill>
          </w14:textFill>
        </w:rPr>
        <w:t>朱女士/王女士</w:t>
      </w:r>
    </w:p>
    <w:p w14:paraId="5EC15277">
      <w:pPr>
        <w:spacing w:line="360" w:lineRule="auto"/>
        <w:ind w:left="237" w:leftChars="113" w:firstLine="180" w:firstLineChars="75"/>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监督投诉电话：</w:t>
      </w:r>
      <w:r>
        <w:rPr>
          <w:rFonts w:hint="eastAsia" w:ascii="宋体" w:hAnsi="宋体" w:eastAsia="宋体" w:cs="宋体"/>
          <w:color w:val="000000" w:themeColor="text1"/>
          <w:sz w:val="24"/>
          <w:highlight w:val="none"/>
          <w:lang w:val="en-US" w:eastAsia="zh-CN"/>
          <w14:textFill>
            <w14:solidFill>
              <w14:schemeClr w14:val="tx1"/>
            </w14:solidFill>
          </w14:textFill>
        </w:rPr>
        <w:t>0571-85252453</w:t>
      </w:r>
      <w:r>
        <w:rPr>
          <w:rFonts w:hint="eastAsia" w:ascii="宋体" w:hAnsi="宋体" w:eastAsia="宋体" w:cs="宋体"/>
          <w:color w:val="000000" w:themeColor="text1"/>
          <w:sz w:val="24"/>
          <w:highlight w:val="none"/>
          <w14:textFill>
            <w14:solidFill>
              <w14:schemeClr w14:val="tx1"/>
            </w14:solidFill>
          </w14:textFill>
        </w:rPr>
        <w:t xml:space="preserve"> </w:t>
      </w:r>
    </w:p>
    <w:p w14:paraId="3410AFFD">
      <w:pPr>
        <w:spacing w:line="360" w:lineRule="auto"/>
        <w:ind w:firstLine="420" w:firstLineChars="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政策咨询电话：</w:t>
      </w:r>
      <w:r>
        <w:rPr>
          <w:rFonts w:hint="eastAsia" w:ascii="宋体" w:hAnsi="宋体" w:eastAsia="宋体" w:cs="宋体"/>
          <w:color w:val="000000" w:themeColor="text1"/>
          <w:sz w:val="24"/>
          <w:highlight w:val="none"/>
          <w14:textFill>
            <w14:solidFill>
              <w14:schemeClr w14:val="tx1"/>
            </w14:solidFill>
          </w14:textFill>
        </w:rPr>
        <w:t>0571-82756122  </w:t>
      </w:r>
      <w:r>
        <w:rPr>
          <w:rFonts w:hint="eastAsia" w:ascii="宋体" w:hAnsi="宋体" w:eastAsia="宋体" w:cs="宋体"/>
          <w:color w:val="000000" w:themeColor="text1"/>
          <w:sz w:val="24"/>
          <w:highlight w:val="none"/>
          <w:lang w:eastAsia="zh-CN"/>
          <w14:textFill>
            <w14:solidFill>
              <w14:schemeClr w14:val="tx1"/>
            </w14:solidFill>
          </w14:textFill>
        </w:rPr>
        <w:t>（汤先生）</w:t>
      </w:r>
    </w:p>
    <w:p w14:paraId="37BE5C89">
      <w:pPr>
        <w:spacing w:line="360" w:lineRule="auto"/>
        <w:rPr>
          <w:rFonts w:hint="eastAsia" w:ascii="宋体" w:hAnsi="宋体" w:eastAsia="宋体" w:cs="宋体"/>
          <w:color w:val="000000" w:themeColor="text1"/>
          <w:sz w:val="24"/>
          <w:highlight w:val="none"/>
          <w:lang w:val="en-US" w:eastAsia="zh-CN"/>
          <w14:textFill>
            <w14:solidFill>
              <w14:schemeClr w14:val="tx1"/>
            </w14:solidFill>
          </w14:textFill>
        </w:rPr>
      </w:pPr>
    </w:p>
    <w:p w14:paraId="6F5BE0C9">
      <w:pPr>
        <w:spacing w:line="360" w:lineRule="auto"/>
        <w:ind w:firstLine="48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若对项目采购电子交易系统操作有疑问，可登录政采云（https://www.zcygov.cn/），点击右侧咨询小采，获取采小蜜智能服务管家帮助，或拨打政采云服务热线95763获取热线服务帮助。</w:t>
      </w:r>
    </w:p>
    <w:p w14:paraId="66759452">
      <w:pPr>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CA问题联系电话（人工）：汇信CA 400-888-4636；天谷CA 400-087-8198。</w:t>
      </w:r>
    </w:p>
    <w:p w14:paraId="68A6F322">
      <w:pPr>
        <w:widowControl/>
        <w:adjustRightInd/>
        <w:jc w:val="left"/>
        <w:rPr>
          <w:rFonts w:hint="eastAsia" w:ascii="宋体" w:hAnsi="宋体" w:eastAsia="宋体" w:cs="宋体"/>
          <w:b/>
          <w:color w:val="000000" w:themeColor="text1"/>
          <w:sz w:val="36"/>
          <w:szCs w:val="20"/>
          <w:highlight w:val="none"/>
          <w14:textFill>
            <w14:solidFill>
              <w14:schemeClr w14:val="tx1"/>
            </w14:solidFill>
          </w14:textFill>
        </w:rPr>
      </w:pPr>
      <w:r>
        <w:rPr>
          <w:rFonts w:hint="eastAsia" w:ascii="宋体" w:hAnsi="宋体" w:eastAsia="宋体" w:cs="宋体"/>
          <w:b/>
          <w:color w:val="000000" w:themeColor="text1"/>
          <w:sz w:val="36"/>
          <w:szCs w:val="20"/>
          <w:highlight w:val="none"/>
          <w14:textFill>
            <w14:solidFill>
              <w14:schemeClr w14:val="tx1"/>
            </w14:solidFill>
          </w14:textFill>
        </w:rPr>
        <w:br w:type="page"/>
      </w:r>
    </w:p>
    <w:p w14:paraId="5D7CF59A">
      <w:pPr>
        <w:adjustRightInd/>
        <w:spacing w:line="360" w:lineRule="auto"/>
        <w:jc w:val="center"/>
        <w:outlineLvl w:val="0"/>
        <w:rPr>
          <w:rFonts w:hint="eastAsia" w:ascii="宋体" w:hAnsi="宋体" w:eastAsia="宋体" w:cs="宋体"/>
          <w:b/>
          <w:color w:val="000000" w:themeColor="text1"/>
          <w:sz w:val="36"/>
          <w:szCs w:val="20"/>
          <w:highlight w:val="none"/>
          <w14:textFill>
            <w14:solidFill>
              <w14:schemeClr w14:val="tx1"/>
            </w14:solidFill>
          </w14:textFill>
        </w:rPr>
      </w:pPr>
      <w:r>
        <w:rPr>
          <w:rFonts w:hint="eastAsia" w:ascii="宋体" w:hAnsi="宋体" w:eastAsia="宋体" w:cs="宋体"/>
          <w:b/>
          <w:color w:val="000000" w:themeColor="text1"/>
          <w:sz w:val="36"/>
          <w:szCs w:val="20"/>
          <w:highlight w:val="none"/>
          <w14:textFill>
            <w14:solidFill>
              <w14:schemeClr w14:val="tx1"/>
            </w14:solidFill>
          </w14:textFill>
        </w:rPr>
        <w:t>第二部分</w:t>
      </w:r>
      <w:bookmarkEnd w:id="8"/>
      <w:r>
        <w:rPr>
          <w:rFonts w:hint="eastAsia" w:ascii="宋体" w:hAnsi="宋体" w:eastAsia="宋体" w:cs="宋体"/>
          <w:b/>
          <w:color w:val="000000" w:themeColor="text1"/>
          <w:sz w:val="36"/>
          <w:szCs w:val="20"/>
          <w:highlight w:val="none"/>
          <w14:textFill>
            <w14:solidFill>
              <w14:schemeClr w14:val="tx1"/>
            </w14:solidFill>
          </w14:textFill>
        </w:rPr>
        <w:t xml:space="preserve"> 投标人须知</w:t>
      </w:r>
      <w:bookmarkEnd w:id="9"/>
    </w:p>
    <w:p w14:paraId="36EF4D9C">
      <w:pPr>
        <w:adjustRightInd/>
        <w:spacing w:line="360" w:lineRule="auto"/>
        <w:ind w:firstLine="3845" w:firstLineChars="1197"/>
        <w:outlineLvl w:val="0"/>
        <w:rPr>
          <w:rFonts w:hint="eastAsia" w:ascii="宋体" w:hAnsi="宋体" w:eastAsia="宋体" w:cs="宋体"/>
          <w:b/>
          <w:color w:val="000000" w:themeColor="text1"/>
          <w:sz w:val="32"/>
          <w:szCs w:val="20"/>
          <w:highlight w:val="none"/>
          <w14:textFill>
            <w14:solidFill>
              <w14:schemeClr w14:val="tx1"/>
            </w14:solidFill>
          </w14:textFill>
        </w:rPr>
      </w:pPr>
      <w:r>
        <w:rPr>
          <w:rFonts w:hint="eastAsia" w:ascii="宋体" w:hAnsi="宋体" w:eastAsia="宋体" w:cs="宋体"/>
          <w:b/>
          <w:color w:val="000000" w:themeColor="text1"/>
          <w:sz w:val="32"/>
          <w:szCs w:val="20"/>
          <w:highlight w:val="none"/>
          <w14:textFill>
            <w14:solidFill>
              <w14:schemeClr w14:val="tx1"/>
            </w14:solidFill>
          </w14:textFill>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7FB79E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27126EE5">
            <w:pPr>
              <w:snapToGrid w:val="0"/>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15EDC107">
            <w:pPr>
              <w:snapToGrid w:val="0"/>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492F235B">
            <w:pPr>
              <w:snapToGrid w:val="0"/>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本项目的特别规定</w:t>
            </w:r>
          </w:p>
        </w:tc>
      </w:tr>
      <w:tr w14:paraId="26B9FD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4123D6A">
            <w:pPr>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p w14:paraId="319E8449">
            <w:pPr>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7A9922AE">
            <w:pPr>
              <w:snapToGrid w:val="0"/>
              <w:spacing w:line="360" w:lineRule="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56BE2B70">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服务类。</w:t>
            </w:r>
          </w:p>
        </w:tc>
      </w:tr>
      <w:tr w14:paraId="00D61E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39FF3E3C">
            <w:pPr>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p w14:paraId="09B041A1">
            <w:pPr>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4F3E3D82">
            <w:pPr>
              <w:snapToGrid w:val="0"/>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6C749652">
            <w:pPr>
              <w:snapToGrid w:val="0"/>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（1）标的：</w:t>
            </w:r>
            <w:r>
              <w:rPr>
                <w:rFonts w:hint="eastAsia" w:ascii="宋体" w:hAnsi="宋体" w:eastAsia="宋体" w:cs="宋体"/>
                <w:color w:val="000000" w:themeColor="text1"/>
                <w:sz w:val="24"/>
                <w:szCs w:val="24"/>
                <w:highlight w:val="none"/>
                <w:lang w:val="en-US" w:eastAsia="zh-CN"/>
                <w14:textFill>
                  <w14:solidFill>
                    <w14:schemeClr w14:val="tx1"/>
                  </w14:solidFill>
                </w14:textFill>
              </w:rPr>
              <w:t>杭政储出[2024]33号地块商业商务世纪城智能产业园造价咨询</w:t>
            </w:r>
            <w:r>
              <w:rPr>
                <w:rFonts w:hint="eastAsia" w:ascii="宋体" w:hAnsi="宋体" w:eastAsia="宋体" w:cs="宋体"/>
                <w:color w:val="000000" w:themeColor="text1"/>
                <w:sz w:val="24"/>
                <w:szCs w:val="24"/>
                <w:highlight w:val="none"/>
                <w14:textFill>
                  <w14:solidFill>
                    <w14:schemeClr w14:val="tx1"/>
                  </w14:solidFill>
                </w14:textFill>
              </w:rPr>
              <w:t xml:space="preserve"> ，属于 </w:t>
            </w:r>
            <w:r>
              <w:rPr>
                <w:rFonts w:hint="eastAsia" w:ascii="宋体" w:hAnsi="宋体" w:eastAsia="宋体" w:cs="宋体"/>
                <w:color w:val="000000" w:themeColor="text1"/>
                <w:sz w:val="24"/>
                <w:szCs w:val="24"/>
                <w:highlight w:val="none"/>
                <w:lang w:val="en-US" w:eastAsia="zh-CN"/>
                <w14:textFill>
                  <w14:solidFill>
                    <w14:schemeClr w14:val="tx1"/>
                  </w14:solidFill>
                </w14:textFill>
              </w:rPr>
              <w:t>其他未列明行业 行</w:t>
            </w:r>
            <w:r>
              <w:rPr>
                <w:rFonts w:hint="eastAsia" w:ascii="宋体" w:hAnsi="宋体" w:eastAsia="宋体" w:cs="宋体"/>
                <w:color w:val="000000" w:themeColor="text1"/>
                <w:sz w:val="24"/>
                <w:szCs w:val="24"/>
                <w:highlight w:val="none"/>
                <w14:textFill>
                  <w14:solidFill>
                    <w14:schemeClr w14:val="tx1"/>
                  </w14:solidFill>
                </w14:textFill>
              </w:rPr>
              <w:t>业；</w:t>
            </w:r>
          </w:p>
          <w:p w14:paraId="6766C3DE">
            <w:pPr>
              <w:pStyle w:val="4"/>
              <w:rPr>
                <w:rFonts w:hint="eastAsia" w:ascii="宋体" w:hAnsi="宋体" w:eastAsia="宋体" w:cs="宋体"/>
                <w:color w:val="000000" w:themeColor="text1"/>
                <w:sz w:val="24"/>
                <w:szCs w:val="24"/>
                <w:highlight w:val="none"/>
                <w:lang w:val="en-US"/>
                <w14:textFill>
                  <w14:solidFill>
                    <w14:schemeClr w14:val="tx1"/>
                  </w14:solidFill>
                </w14:textFill>
              </w:rPr>
            </w:pPr>
            <w:r>
              <w:rPr>
                <w:rFonts w:hint="eastAsia" w:ascii="宋体" w:hAnsi="宋体" w:eastAsia="宋体" w:cs="宋体"/>
                <w:color w:val="000000" w:themeColor="text1"/>
                <w:sz w:val="24"/>
                <w:szCs w:val="24"/>
                <w:highlight w:val="none"/>
                <w:lang w:val="en-US"/>
                <w14:textFill>
                  <w14:solidFill>
                    <w14:schemeClr w14:val="tx1"/>
                  </w14:solidFill>
                </w14:textFill>
              </w:rPr>
              <w:t>……</w:t>
            </w:r>
          </w:p>
          <w:p w14:paraId="5F7F4F4F">
            <w:pPr>
              <w:rPr>
                <w:rFonts w:hint="eastAsia" w:ascii="宋体" w:hAnsi="宋体" w:eastAsia="宋体" w:cs="宋体"/>
                <w:color w:val="000000" w:themeColor="text1"/>
                <w:sz w:val="24"/>
                <w:szCs w:val="24"/>
                <w:highlight w:val="none"/>
                <w:lang w:val="en-US"/>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《关于印发中小企业划型标准规定的通知》工信部联企业〔2011〕300号</w:t>
            </w:r>
          </w:p>
        </w:tc>
      </w:tr>
      <w:tr w14:paraId="3E9C21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11AF3A07">
            <w:pPr>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p w14:paraId="0290132B">
            <w:pPr>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p w14:paraId="359D292B">
            <w:pPr>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041B6A43">
            <w:pPr>
              <w:snapToGrid w:val="0"/>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DBCC83C">
            <w:pPr>
              <w:spacing w:line="360" w:lineRule="auto"/>
              <w:rPr>
                <w:rFonts w:hint="eastAsia" w:ascii="宋体" w:hAnsi="宋体" w:eastAsia="宋体" w:cs="宋体"/>
                <w:color w:val="000000" w:themeColor="text1"/>
                <w:kern w:val="0"/>
                <w:sz w:val="24"/>
                <w:szCs w:val="24"/>
                <w:highlight w:val="none"/>
                <w14:textFill>
                  <w14:solidFill>
                    <w14:schemeClr w14:val="tx1"/>
                  </w14:solidFill>
                </w14:textFill>
              </w:rPr>
            </w:pPr>
            <w:sdt>
              <w:sdtPr>
                <w:rPr>
                  <w:rFonts w:hint="eastAsia" w:ascii="宋体" w:hAnsi="宋体" w:eastAsia="宋体" w:cs="宋体"/>
                  <w:color w:val="000000" w:themeColor="text1"/>
                  <w:kern w:val="0"/>
                  <w:sz w:val="24"/>
                  <w:szCs w:val="24"/>
                  <w:highlight w:val="none"/>
                  <w14:textFill>
                    <w14:solidFill>
                      <w14:schemeClr w14:val="tx1"/>
                    </w14:solidFill>
                  </w14:textFill>
                </w:rPr>
                <w:id w:val="11"/>
                <w14:checkbox>
                  <w14:checked w14:val="1"/>
                  <w14:checkedState w14:val="00FE" w14:font="Wingdings"/>
                  <w14:uncheckedState w14:val="2610" w14:font="MS Gothic"/>
                </w14:checkbox>
              </w:sdtPr>
              <w:sdtEndPr>
                <w:rPr>
                  <w:rFonts w:hint="eastAsia" w:ascii="宋体" w:hAnsi="宋体" w:eastAsia="宋体" w:cs="宋体"/>
                  <w:color w:val="000000" w:themeColor="text1"/>
                  <w:kern w:val="0"/>
                  <w:sz w:val="24"/>
                  <w:szCs w:val="24"/>
                  <w:highlight w:val="none"/>
                  <w14:textFill>
                    <w14:solidFill>
                      <w14:schemeClr w14:val="tx1"/>
                    </w14:solidFill>
                  </w14:textFill>
                </w:rPr>
              </w:sdtEndPr>
              <w:sdtContent>
                <w:r>
                  <w:rPr>
                    <w:rFonts w:hint="eastAsia" w:ascii="宋体" w:hAnsi="宋体" w:eastAsia="宋体" w:cs="宋体"/>
                    <w:color w:val="000000" w:themeColor="text1"/>
                    <w:kern w:val="0"/>
                    <w:sz w:val="24"/>
                    <w:szCs w:val="24"/>
                    <w:highlight w:val="none"/>
                    <w14:textFill>
                      <w14:solidFill>
                        <w14:schemeClr w14:val="tx1"/>
                      </w14:solidFill>
                    </w14:textFill>
                  </w:rPr>
                  <w:sym w:font="Wingdings" w:char="F0FE"/>
                </w:r>
              </w:sdtContent>
            </w:sdt>
            <w:r>
              <w:rPr>
                <w:rFonts w:hint="eastAsia" w:ascii="宋体" w:hAnsi="宋体" w:eastAsia="宋体" w:cs="宋体"/>
                <w:color w:val="000000" w:themeColor="text1"/>
                <w:kern w:val="0"/>
                <w:sz w:val="24"/>
                <w:szCs w:val="24"/>
                <w:highlight w:val="none"/>
                <w14:textFill>
                  <w14:solidFill>
                    <w14:schemeClr w14:val="tx1"/>
                  </w14:solidFill>
                </w14:textFill>
              </w:rPr>
              <w:t>本项目不允许采购进口产品。</w:t>
            </w:r>
          </w:p>
          <w:p w14:paraId="50765C19">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sdt>
              <w:sdtPr>
                <w:rPr>
                  <w:rFonts w:hint="eastAsia" w:ascii="宋体" w:hAnsi="宋体" w:eastAsia="宋体" w:cs="宋体"/>
                  <w:color w:val="000000" w:themeColor="text1"/>
                  <w:kern w:val="0"/>
                  <w:sz w:val="24"/>
                  <w:szCs w:val="24"/>
                  <w:highlight w:val="none"/>
                  <w14:textFill>
                    <w14:solidFill>
                      <w14:schemeClr w14:val="tx1"/>
                    </w14:solidFill>
                  </w14:textFill>
                </w:rPr>
                <w:id w:val="12"/>
                <w14:checkbox>
                  <w14:checked w14:val="0"/>
                  <w14:checkedState w14:val="00FE" w14:font="Wingdings"/>
                  <w14:uncheckedState w14:val="2610" w14:font="MS Gothic"/>
                </w14:checkbox>
              </w:sdtPr>
              <w:sdtEndPr>
                <w:rPr>
                  <w:rFonts w:hint="eastAsia" w:ascii="宋体" w:hAnsi="宋体" w:eastAsia="宋体" w:cs="宋体"/>
                  <w:color w:val="000000" w:themeColor="text1"/>
                  <w:kern w:val="0"/>
                  <w:sz w:val="24"/>
                  <w:szCs w:val="24"/>
                  <w:highlight w:val="none"/>
                  <w14:textFill>
                    <w14:solidFill>
                      <w14:schemeClr w14:val="tx1"/>
                    </w14:solidFill>
                  </w14:textFill>
                </w:rPr>
              </w:sdtEndPr>
              <w:sdtContent>
                <w:r>
                  <w:rPr>
                    <w:rFonts w:hint="eastAsia" w:ascii="宋体" w:hAnsi="宋体" w:eastAsia="宋体" w:cs="宋体"/>
                    <w:color w:val="000000" w:themeColor="text1"/>
                    <w:kern w:val="0"/>
                    <w:sz w:val="24"/>
                    <w:szCs w:val="24"/>
                    <w:highlight w:val="none"/>
                    <w14:textFill>
                      <w14:solidFill>
                        <w14:schemeClr w14:val="tx1"/>
                      </w14:solidFill>
                    </w14:textFill>
                  </w:rPr>
                  <w:t>☐</w:t>
                </w:r>
              </w:sdtContent>
            </w:sdt>
            <w:r>
              <w:rPr>
                <w:rFonts w:hint="eastAsia" w:ascii="宋体" w:hAnsi="宋体" w:eastAsia="宋体" w:cs="宋体"/>
                <w:color w:val="000000" w:themeColor="text1"/>
                <w:kern w:val="0"/>
                <w:sz w:val="24"/>
                <w:szCs w:val="24"/>
                <w:highlight w:val="none"/>
                <w14:textFill>
                  <w14:solidFill>
                    <w14:schemeClr w14:val="tx1"/>
                  </w14:solidFill>
                </w14:textFill>
              </w:rPr>
              <w:t>可以就</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szCs w:val="24"/>
                <w:highlight w:val="none"/>
                <w14:textFill>
                  <w14:solidFill>
                    <w14:schemeClr w14:val="tx1"/>
                  </w14:solidFill>
                </w14:textFill>
              </w:rPr>
              <w:t>采购进口产品。</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优先采购向我国企业转让技术、与我国企业签订消化吸收再创新方案的供应商的进口产品，详见</w:t>
            </w:r>
            <w:r>
              <w:rPr>
                <w:rFonts w:hint="eastAsia" w:ascii="宋体" w:hAnsi="宋体" w:eastAsia="宋体" w:cs="宋体"/>
                <w:color w:val="000000" w:themeColor="text1"/>
                <w:kern w:val="0"/>
                <w:sz w:val="24"/>
                <w:szCs w:val="24"/>
                <w:highlight w:val="none"/>
                <w:u w:val="single"/>
                <w14:textFill>
                  <w14:solidFill>
                    <w14:schemeClr w14:val="tx1"/>
                  </w14:solidFill>
                </w14:textFill>
              </w:rPr>
              <w:t>评分标准</w:t>
            </w:r>
            <w:r>
              <w:rPr>
                <w:rFonts w:hint="eastAsia" w:ascii="宋体" w:hAnsi="宋体" w:eastAsia="宋体" w:cs="宋体"/>
                <w:color w:val="000000" w:themeColor="text1"/>
                <w:kern w:val="0"/>
                <w:sz w:val="24"/>
                <w:szCs w:val="24"/>
                <w:highlight w:val="none"/>
                <w14:textFill>
                  <w14:solidFill>
                    <w14:schemeClr w14:val="tx1"/>
                  </w14:solidFill>
                </w14:textFill>
              </w:rPr>
              <w:t>。</w:t>
            </w:r>
          </w:p>
        </w:tc>
      </w:tr>
      <w:tr w14:paraId="15AC55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181E176">
            <w:pPr>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49EDF19F">
            <w:pPr>
              <w:snapToGrid w:val="0"/>
              <w:spacing w:line="360" w:lineRule="auto"/>
              <w:ind w:firstLine="482" w:firstLineChars="20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035F4923">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sdt>
              <w:sdtPr>
                <w:rPr>
                  <w:rFonts w:hint="eastAsia" w:ascii="宋体" w:hAnsi="宋体" w:eastAsia="宋体" w:cs="宋体"/>
                  <w:color w:val="000000" w:themeColor="text1"/>
                  <w:kern w:val="0"/>
                  <w:sz w:val="24"/>
                  <w:szCs w:val="24"/>
                  <w:highlight w:val="none"/>
                  <w14:textFill>
                    <w14:solidFill>
                      <w14:schemeClr w14:val="tx1"/>
                    </w14:solidFill>
                  </w14:textFill>
                </w:rPr>
                <w:id w:val="13"/>
                <w14:checkbox>
                  <w14:checked w14:val="0"/>
                  <w14:checkedState w14:val="00FE" w14:font="Wingdings"/>
                  <w14:uncheckedState w14:val="2610" w14:font="MS Gothic"/>
                </w14:checkbox>
              </w:sdtPr>
              <w:sdtEndPr>
                <w:rPr>
                  <w:rFonts w:hint="eastAsia" w:ascii="宋体" w:hAnsi="宋体" w:eastAsia="宋体" w:cs="宋体"/>
                  <w:color w:val="000000" w:themeColor="text1"/>
                  <w:kern w:val="0"/>
                  <w:sz w:val="24"/>
                  <w:szCs w:val="24"/>
                  <w:highlight w:val="none"/>
                  <w14:textFill>
                    <w14:solidFill>
                      <w14:schemeClr w14:val="tx1"/>
                    </w14:solidFill>
                  </w14:textFill>
                </w:rPr>
              </w:sdtEndPr>
              <w:sdtContent>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w:t>
                </w:r>
              </w:sdtContent>
            </w:sdt>
            <w:r>
              <w:rPr>
                <w:rFonts w:hint="eastAsia" w:ascii="宋体" w:hAnsi="宋体" w:eastAsia="宋体" w:cs="宋体"/>
                <w:color w:val="000000" w:themeColor="text1"/>
                <w:kern w:val="0"/>
                <w:sz w:val="24"/>
                <w:szCs w:val="24"/>
                <w:highlight w:val="none"/>
                <w14:textFill>
                  <w14:solidFill>
                    <w14:schemeClr w14:val="tx1"/>
                  </w14:solidFill>
                </w14:textFill>
              </w:rPr>
              <w:t xml:space="preserve"> A</w:t>
            </w:r>
            <w:r>
              <w:rPr>
                <w:rFonts w:hint="eastAsia" w:ascii="宋体" w:hAnsi="宋体" w:eastAsia="宋体" w:cs="宋体"/>
                <w:color w:val="000000" w:themeColor="text1"/>
                <w:sz w:val="24"/>
                <w:szCs w:val="24"/>
                <w:highlight w:val="none"/>
                <w14:textFill>
                  <w14:solidFill>
                    <w14:schemeClr w14:val="tx1"/>
                  </w14:solidFill>
                </w14:textFill>
              </w:rPr>
              <w:t>同意将非主体、非关键性的</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工作分包。</w:t>
            </w:r>
            <w:sdt>
              <w:sdtPr>
                <w:rPr>
                  <w:rFonts w:hint="eastAsia" w:ascii="宋体" w:hAnsi="宋体" w:eastAsia="宋体" w:cs="宋体"/>
                  <w:color w:val="000000" w:themeColor="text1"/>
                  <w:kern w:val="0"/>
                  <w:sz w:val="24"/>
                  <w:szCs w:val="24"/>
                  <w:highlight w:val="none"/>
                  <w14:textFill>
                    <w14:solidFill>
                      <w14:schemeClr w14:val="tx1"/>
                    </w14:solidFill>
                  </w14:textFill>
                </w:rPr>
                <w:id w:val="14"/>
                <w14:checkbox>
                  <w14:checked w14:val="1"/>
                  <w14:checkedState w14:val="00FE" w14:font="Wingdings"/>
                  <w14:uncheckedState w14:val="2610" w14:font="MS Gothic"/>
                </w14:checkbox>
              </w:sdtPr>
              <w:sdtEndPr>
                <w:rPr>
                  <w:rFonts w:hint="eastAsia" w:ascii="宋体" w:hAnsi="宋体" w:eastAsia="宋体" w:cs="宋体"/>
                  <w:color w:val="000000" w:themeColor="text1"/>
                  <w:kern w:val="0"/>
                  <w:sz w:val="24"/>
                  <w:szCs w:val="24"/>
                  <w:highlight w:val="none"/>
                  <w14:textFill>
                    <w14:solidFill>
                      <w14:schemeClr w14:val="tx1"/>
                    </w14:solidFill>
                  </w14:textFill>
                </w:rPr>
              </w:sdtEndPr>
              <w:sdtContent>
                <w:r>
                  <w:rPr>
                    <w:rFonts w:hint="eastAsia" w:ascii="Wingdings" w:hAnsi="Wingdings" w:eastAsia="宋体" w:cs="宋体"/>
                    <w:color w:val="000000" w:themeColor="text1"/>
                    <w:kern w:val="0"/>
                    <w:sz w:val="24"/>
                    <w:szCs w:val="24"/>
                    <w:highlight w:val="none"/>
                    <w:lang w:val="en-US" w:eastAsia="zh-CN" w:bidi="ar-SA"/>
                    <w14:textFill>
                      <w14:solidFill>
                        <w14:schemeClr w14:val="tx1"/>
                      </w14:solidFill>
                    </w14:textFill>
                  </w:rPr>
                  <w:t>þ</w:t>
                </w:r>
              </w:sdtContent>
            </w:sdt>
            <w:r>
              <w:rPr>
                <w:rFonts w:hint="eastAsia" w:ascii="宋体" w:hAnsi="宋体" w:eastAsia="宋体" w:cs="宋体"/>
                <w:color w:val="000000" w:themeColor="text1"/>
                <w:kern w:val="0"/>
                <w:sz w:val="24"/>
                <w:szCs w:val="24"/>
                <w:highlight w:val="none"/>
                <w14:textFill>
                  <w14:solidFill>
                    <w14:schemeClr w14:val="tx1"/>
                  </w14:solidFill>
                </w14:textFill>
              </w:rPr>
              <w:t xml:space="preserve"> B</w:t>
            </w:r>
            <w:r>
              <w:rPr>
                <w:rFonts w:hint="eastAsia" w:ascii="宋体" w:hAnsi="宋体" w:eastAsia="宋体" w:cs="宋体"/>
                <w:color w:val="000000" w:themeColor="text1"/>
                <w:sz w:val="24"/>
                <w:szCs w:val="24"/>
                <w:highlight w:val="none"/>
                <w14:textFill>
                  <w14:solidFill>
                    <w14:schemeClr w14:val="tx1"/>
                  </w14:solidFill>
                </w14:textFill>
              </w:rPr>
              <w:t>不同意分包。</w:t>
            </w:r>
          </w:p>
          <w:p w14:paraId="09C538F6">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注：不得限制大中型企业向小微企业合理分包。</w:t>
            </w:r>
          </w:p>
        </w:tc>
      </w:tr>
      <w:tr w14:paraId="5AD8D6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506F3234">
            <w:pPr>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p w14:paraId="19BC1F97">
            <w:pPr>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p w14:paraId="74BC2178">
            <w:pPr>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6257DC85">
            <w:pPr>
              <w:snapToGrid w:val="0"/>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7D36A5F1">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sdt>
              <w:sdtPr>
                <w:rPr>
                  <w:rFonts w:hint="eastAsia" w:ascii="宋体" w:hAnsi="宋体" w:eastAsia="宋体" w:cs="宋体"/>
                  <w:color w:val="000000" w:themeColor="text1"/>
                  <w:kern w:val="0"/>
                  <w:sz w:val="24"/>
                  <w:szCs w:val="24"/>
                  <w:highlight w:val="none"/>
                  <w14:textFill>
                    <w14:solidFill>
                      <w14:schemeClr w14:val="tx1"/>
                    </w14:solidFill>
                  </w14:textFill>
                </w:rPr>
                <w:id w:val="15"/>
                <w14:checkbox>
                  <w14:checked w14:val="1"/>
                  <w14:checkedState w14:val="00FE" w14:font="Wingdings"/>
                  <w14:uncheckedState w14:val="2610" w14:font="MS Gothic"/>
                </w14:checkbox>
              </w:sdtPr>
              <w:sdtEndPr>
                <w:rPr>
                  <w:rFonts w:hint="eastAsia" w:ascii="宋体" w:hAnsi="宋体" w:eastAsia="宋体" w:cs="宋体"/>
                  <w:color w:val="000000" w:themeColor="text1"/>
                  <w:kern w:val="0"/>
                  <w:sz w:val="24"/>
                  <w:szCs w:val="24"/>
                  <w:highlight w:val="none"/>
                  <w14:textFill>
                    <w14:solidFill>
                      <w14:schemeClr w14:val="tx1"/>
                    </w14:solidFill>
                  </w14:textFill>
                </w:rPr>
              </w:sdtEndPr>
              <w:sdtContent>
                <w:r>
                  <w:rPr>
                    <w:rFonts w:hint="eastAsia" w:ascii="Wingdings" w:hAnsi="Wingdings" w:eastAsia="宋体" w:cs="宋体"/>
                    <w:color w:val="000000" w:themeColor="text1"/>
                    <w:kern w:val="0"/>
                    <w:sz w:val="24"/>
                    <w:szCs w:val="24"/>
                    <w:highlight w:val="none"/>
                    <w:lang w:val="en-US" w:eastAsia="zh-CN" w:bidi="ar-SA"/>
                    <w14:textFill>
                      <w14:solidFill>
                        <w14:schemeClr w14:val="tx1"/>
                      </w14:solidFill>
                    </w14:textFill>
                  </w:rPr>
                  <w:t>þ</w:t>
                </w:r>
              </w:sdtContent>
            </w:sdt>
            <w:r>
              <w:rPr>
                <w:rFonts w:hint="eastAsia" w:ascii="宋体" w:hAnsi="宋体" w:eastAsia="宋体" w:cs="宋体"/>
                <w:color w:val="000000" w:themeColor="text1"/>
                <w:kern w:val="0"/>
                <w:sz w:val="24"/>
                <w:szCs w:val="24"/>
                <w:highlight w:val="none"/>
                <w14:textFill>
                  <w14:solidFill>
                    <w14:schemeClr w14:val="tx1"/>
                  </w14:solidFill>
                </w14:textFill>
              </w:rPr>
              <w:t>A</w:t>
            </w:r>
            <w:r>
              <w:rPr>
                <w:rFonts w:hint="eastAsia" w:ascii="宋体" w:hAnsi="宋体" w:eastAsia="宋体" w:cs="宋体"/>
                <w:color w:val="000000" w:themeColor="text1"/>
                <w:sz w:val="24"/>
                <w:szCs w:val="24"/>
                <w:highlight w:val="none"/>
                <w14:textFill>
                  <w14:solidFill>
                    <w14:schemeClr w14:val="tx1"/>
                  </w14:solidFill>
                </w14:textFill>
              </w:rPr>
              <w:t>不组织。</w:t>
            </w:r>
          </w:p>
          <w:p w14:paraId="11AB9C87">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sdt>
              <w:sdtPr>
                <w:rPr>
                  <w:rFonts w:hint="eastAsia" w:ascii="宋体" w:hAnsi="宋体" w:eastAsia="宋体" w:cs="宋体"/>
                  <w:color w:val="000000" w:themeColor="text1"/>
                  <w:kern w:val="0"/>
                  <w:sz w:val="24"/>
                  <w:szCs w:val="24"/>
                  <w:highlight w:val="none"/>
                  <w14:textFill>
                    <w14:solidFill>
                      <w14:schemeClr w14:val="tx1"/>
                    </w14:solidFill>
                  </w14:textFill>
                </w:rPr>
                <w:id w:val="16"/>
                <w14:checkbox>
                  <w14:checked w14:val="0"/>
                  <w14:checkedState w14:val="00FE" w14:font="Wingdings"/>
                  <w14:uncheckedState w14:val="2610" w14:font="MS Gothic"/>
                </w14:checkbox>
              </w:sdtPr>
              <w:sdtEndPr>
                <w:rPr>
                  <w:rFonts w:hint="eastAsia" w:ascii="宋体" w:hAnsi="宋体" w:eastAsia="宋体" w:cs="宋体"/>
                  <w:color w:val="000000" w:themeColor="text1"/>
                  <w:kern w:val="0"/>
                  <w:sz w:val="24"/>
                  <w:szCs w:val="24"/>
                  <w:highlight w:val="none"/>
                  <w14:textFill>
                    <w14:solidFill>
                      <w14:schemeClr w14:val="tx1"/>
                    </w14:solidFill>
                  </w14:textFill>
                </w:rPr>
              </w:sdtEndPr>
              <w:sdtContent>
                <w:r>
                  <w:rPr>
                    <w:rFonts w:hint="eastAsia" w:ascii="宋体" w:hAnsi="宋体" w:eastAsia="宋体" w:cs="宋体"/>
                    <w:color w:val="000000" w:themeColor="text1"/>
                    <w:kern w:val="0"/>
                    <w:sz w:val="24"/>
                    <w:szCs w:val="24"/>
                    <w:highlight w:val="none"/>
                    <w14:textFill>
                      <w14:solidFill>
                        <w14:schemeClr w14:val="tx1"/>
                      </w14:solidFill>
                    </w14:textFill>
                  </w:rPr>
                  <w:t>☐</w:t>
                </w:r>
              </w:sdtContent>
            </w:sdt>
            <w:r>
              <w:rPr>
                <w:rFonts w:hint="eastAsia" w:ascii="宋体" w:hAnsi="宋体" w:eastAsia="宋体" w:cs="宋体"/>
                <w:color w:val="000000" w:themeColor="text1"/>
                <w:kern w:val="0"/>
                <w:sz w:val="24"/>
                <w:szCs w:val="24"/>
                <w:highlight w:val="none"/>
                <w14:textFill>
                  <w14:solidFill>
                    <w14:schemeClr w14:val="tx1"/>
                  </w14:solidFill>
                </w14:textFill>
              </w:rPr>
              <w:t>B组织，</w:t>
            </w:r>
            <w:r>
              <w:rPr>
                <w:rFonts w:hint="eastAsia" w:ascii="宋体" w:hAnsi="宋体" w:eastAsia="宋体" w:cs="宋体"/>
                <w:color w:val="000000" w:themeColor="text1"/>
                <w:sz w:val="24"/>
                <w:szCs w:val="24"/>
                <w:highlight w:val="none"/>
                <w14:textFill>
                  <w14:solidFill>
                    <w14:schemeClr w14:val="tx1"/>
                  </w14:solidFill>
                </w14:textFill>
              </w:rPr>
              <w:t>时间：</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,地点：</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，联系人：</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，联系方式：</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w:t>
            </w:r>
          </w:p>
        </w:tc>
      </w:tr>
      <w:tr w14:paraId="57DFE0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2481EBFC">
            <w:pPr>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p w14:paraId="63B4AA5F">
            <w:pPr>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p w14:paraId="7A416C82">
            <w:pPr>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p w14:paraId="5CDAC44F">
            <w:pPr>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p w14:paraId="61EB849E">
            <w:pPr>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p w14:paraId="151462DD">
            <w:pPr>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p w14:paraId="4124DC15">
            <w:pPr>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p w14:paraId="56473935">
            <w:pPr>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p w14:paraId="3171AA9E">
            <w:pPr>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p w14:paraId="39A7EDAA">
            <w:pPr>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4E09A9A2">
            <w:pPr>
              <w:snapToGrid w:val="0"/>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362CE96D">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sdt>
              <w:sdtPr>
                <w:rPr>
                  <w:rFonts w:hint="eastAsia" w:ascii="宋体" w:hAnsi="宋体" w:eastAsia="宋体" w:cs="宋体"/>
                  <w:color w:val="000000" w:themeColor="text1"/>
                  <w:kern w:val="0"/>
                  <w:sz w:val="24"/>
                  <w:szCs w:val="24"/>
                  <w:highlight w:val="none"/>
                  <w14:textFill>
                    <w14:solidFill>
                      <w14:schemeClr w14:val="tx1"/>
                    </w14:solidFill>
                  </w14:textFill>
                </w:rPr>
                <w:id w:val="17"/>
                <w14:checkbox>
                  <w14:checked w14:val="1"/>
                  <w14:checkedState w14:val="00FE" w14:font="Wingdings"/>
                  <w14:uncheckedState w14:val="2610" w14:font="MS Gothic"/>
                </w14:checkbox>
              </w:sdtPr>
              <w:sdtEndPr>
                <w:rPr>
                  <w:rFonts w:hint="eastAsia" w:ascii="宋体" w:hAnsi="宋体" w:eastAsia="宋体" w:cs="宋体"/>
                  <w:color w:val="000000" w:themeColor="text1"/>
                  <w:kern w:val="0"/>
                  <w:sz w:val="24"/>
                  <w:szCs w:val="24"/>
                  <w:highlight w:val="none"/>
                  <w14:textFill>
                    <w14:solidFill>
                      <w14:schemeClr w14:val="tx1"/>
                    </w14:solidFill>
                  </w14:textFill>
                </w:rPr>
              </w:sdtEndPr>
              <w:sdtContent>
                <w:r>
                  <w:rPr>
                    <w:rFonts w:hint="eastAsia" w:ascii="Wingdings" w:hAnsi="Wingdings" w:eastAsia="宋体" w:cs="宋体"/>
                    <w:color w:val="000000" w:themeColor="text1"/>
                    <w:kern w:val="0"/>
                    <w:sz w:val="24"/>
                    <w:szCs w:val="24"/>
                    <w:highlight w:val="none"/>
                    <w:lang w:val="en-US" w:eastAsia="zh-CN" w:bidi="ar-SA"/>
                    <w14:textFill>
                      <w14:solidFill>
                        <w14:schemeClr w14:val="tx1"/>
                      </w14:solidFill>
                    </w14:textFill>
                  </w:rPr>
                  <w:t>þ</w:t>
                </w:r>
              </w:sdtContent>
            </w:sdt>
            <w:r>
              <w:rPr>
                <w:rFonts w:hint="eastAsia" w:ascii="宋体" w:hAnsi="宋体" w:eastAsia="宋体" w:cs="宋体"/>
                <w:color w:val="000000" w:themeColor="text1"/>
                <w:kern w:val="0"/>
                <w:sz w:val="24"/>
                <w:szCs w:val="24"/>
                <w:highlight w:val="none"/>
                <w14:textFill>
                  <w14:solidFill>
                    <w14:schemeClr w14:val="tx1"/>
                  </w14:solidFill>
                </w14:textFill>
              </w:rPr>
              <w:t>A</w:t>
            </w:r>
            <w:r>
              <w:rPr>
                <w:rFonts w:hint="eastAsia" w:ascii="宋体" w:hAnsi="宋体" w:eastAsia="宋体" w:cs="宋体"/>
                <w:color w:val="000000" w:themeColor="text1"/>
                <w:sz w:val="24"/>
                <w:szCs w:val="24"/>
                <w:highlight w:val="none"/>
                <w14:textFill>
                  <w14:solidFill>
                    <w14:schemeClr w14:val="tx1"/>
                  </w14:solidFill>
                </w14:textFill>
              </w:rPr>
              <w:t>不要求提供。</w:t>
            </w:r>
          </w:p>
          <w:p w14:paraId="3671A103">
            <w:pPr>
              <w:spacing w:line="360" w:lineRule="auto"/>
              <w:rPr>
                <w:rFonts w:hint="eastAsia" w:ascii="宋体" w:hAnsi="宋体" w:eastAsia="宋体" w:cs="宋体"/>
                <w:color w:val="000000" w:themeColor="text1"/>
                <w:kern w:val="0"/>
                <w:sz w:val="24"/>
                <w:szCs w:val="24"/>
                <w:highlight w:val="none"/>
                <w14:textFill>
                  <w14:solidFill>
                    <w14:schemeClr w14:val="tx1"/>
                  </w14:solidFill>
                </w14:textFill>
              </w:rPr>
            </w:pPr>
            <w:sdt>
              <w:sdtPr>
                <w:rPr>
                  <w:rFonts w:hint="eastAsia" w:ascii="宋体" w:hAnsi="宋体" w:eastAsia="宋体" w:cs="宋体"/>
                  <w:color w:val="000000" w:themeColor="text1"/>
                  <w:kern w:val="0"/>
                  <w:sz w:val="24"/>
                  <w:szCs w:val="24"/>
                  <w:highlight w:val="none"/>
                  <w14:textFill>
                    <w14:solidFill>
                      <w14:schemeClr w14:val="tx1"/>
                    </w14:solidFill>
                  </w14:textFill>
                </w:rPr>
                <w:id w:val="1026831988"/>
                <w14:checkbox>
                  <w14:checked w14:val="0"/>
                  <w14:checkedState w14:val="00FE" w14:font="Wingdings"/>
                  <w14:uncheckedState w14:val="2610" w14:font="MS Gothic"/>
                </w14:checkbox>
              </w:sdtPr>
              <w:sdtEndPr>
                <w:rPr>
                  <w:rFonts w:hint="eastAsia" w:ascii="宋体" w:hAnsi="宋体" w:eastAsia="宋体" w:cs="宋体"/>
                  <w:color w:val="000000" w:themeColor="text1"/>
                  <w:kern w:val="0"/>
                  <w:sz w:val="24"/>
                  <w:szCs w:val="24"/>
                  <w:highlight w:val="none"/>
                  <w14:textFill>
                    <w14:solidFill>
                      <w14:schemeClr w14:val="tx1"/>
                    </w14:solidFill>
                  </w14:textFill>
                </w:rPr>
              </w:sdtEndPr>
              <w:sdtContent>
                <w:r>
                  <w:rPr>
                    <w:rFonts w:hint="eastAsia" w:ascii="宋体" w:hAnsi="宋体" w:eastAsia="宋体" w:cs="宋体"/>
                    <w:color w:val="000000" w:themeColor="text1"/>
                    <w:kern w:val="0"/>
                    <w:sz w:val="24"/>
                    <w:szCs w:val="24"/>
                    <w:highlight w:val="none"/>
                    <w14:textFill>
                      <w14:solidFill>
                        <w14:schemeClr w14:val="tx1"/>
                      </w14:solidFill>
                    </w14:textFill>
                  </w:rPr>
                  <w:t>☐</w:t>
                </w:r>
              </w:sdtContent>
            </w:sdt>
            <w:r>
              <w:rPr>
                <w:rFonts w:hint="eastAsia" w:ascii="宋体" w:hAnsi="宋体" w:eastAsia="宋体" w:cs="宋体"/>
                <w:color w:val="000000" w:themeColor="text1"/>
                <w:kern w:val="0"/>
                <w:sz w:val="24"/>
                <w:szCs w:val="24"/>
                <w:highlight w:val="none"/>
                <w14:textFill>
                  <w14:solidFill>
                    <w14:schemeClr w14:val="tx1"/>
                  </w14:solidFill>
                </w14:textFill>
              </w:rPr>
              <w:t>B要求提供，</w:t>
            </w:r>
          </w:p>
          <w:p w14:paraId="33F2151D">
            <w:pPr>
              <w:spacing w:line="360" w:lineRule="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w:t>
            </w:r>
            <w:r>
              <w:rPr>
                <w:rFonts w:hint="eastAsia" w:ascii="宋体" w:hAnsi="宋体" w:eastAsia="宋体" w:cs="宋体"/>
                <w:snapToGrid w:val="0"/>
                <w:color w:val="000000" w:themeColor="text1"/>
                <w:kern w:val="28"/>
                <w:sz w:val="24"/>
                <w:szCs w:val="24"/>
                <w:highlight w:val="none"/>
                <w14:textFill>
                  <w14:solidFill>
                    <w14:schemeClr w14:val="tx1"/>
                  </w14:solidFill>
                </w14:textFill>
              </w:rPr>
              <w:t>样品：</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szCs w:val="24"/>
                <w:highlight w:val="none"/>
                <w14:textFill>
                  <w14:solidFill>
                    <w14:schemeClr w14:val="tx1"/>
                  </w14:solidFill>
                </w14:textFill>
              </w:rPr>
              <w:t>；</w:t>
            </w:r>
          </w:p>
          <w:p w14:paraId="4028A38E">
            <w:pPr>
              <w:spacing w:line="360" w:lineRule="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w:t>
            </w:r>
            <w:r>
              <w:rPr>
                <w:rFonts w:hint="eastAsia" w:ascii="宋体" w:hAnsi="宋体" w:eastAsia="宋体" w:cs="宋体"/>
                <w:snapToGrid w:val="0"/>
                <w:color w:val="000000" w:themeColor="text1"/>
                <w:kern w:val="28"/>
                <w:sz w:val="24"/>
                <w:szCs w:val="24"/>
                <w:highlight w:val="none"/>
                <w14:textFill>
                  <w14:solidFill>
                    <w14:schemeClr w14:val="tx1"/>
                  </w14:solidFill>
                </w14:textFill>
              </w:rPr>
              <w:t>样品制作的标准和要求：</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szCs w:val="24"/>
                <w:highlight w:val="none"/>
                <w14:textFill>
                  <w14:solidFill>
                    <w14:schemeClr w14:val="tx1"/>
                  </w14:solidFill>
                </w14:textFill>
              </w:rPr>
              <w:t>；</w:t>
            </w:r>
          </w:p>
          <w:p w14:paraId="6191D983">
            <w:pPr>
              <w:spacing w:line="360" w:lineRule="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（3）样品的评审方法以及评审标准</w:t>
            </w:r>
            <w:r>
              <w:rPr>
                <w:rFonts w:hint="eastAsia" w:ascii="宋体" w:hAnsi="宋体" w:eastAsia="宋体" w:cs="宋体"/>
                <w:snapToGrid w:val="0"/>
                <w:color w:val="000000" w:themeColor="text1"/>
                <w:kern w:val="28"/>
                <w:sz w:val="24"/>
                <w:szCs w:val="24"/>
                <w:highlight w:val="none"/>
                <w14:textFill>
                  <w14:solidFill>
                    <w14:schemeClr w14:val="tx1"/>
                  </w14:solidFill>
                </w14:textFill>
              </w:rPr>
              <w:t>：详见</w:t>
            </w:r>
            <w:r>
              <w:rPr>
                <w:rFonts w:hint="eastAsia" w:ascii="宋体" w:hAnsi="宋体" w:eastAsia="宋体" w:cs="宋体"/>
                <w:color w:val="000000" w:themeColor="text1"/>
                <w:sz w:val="24"/>
                <w:szCs w:val="24"/>
                <w:highlight w:val="none"/>
                <w:u w:val="single"/>
                <w14:textFill>
                  <w14:solidFill>
                    <w14:schemeClr w14:val="tx1"/>
                  </w14:solidFill>
                </w14:textFill>
              </w:rPr>
              <w:t>评标办法</w:t>
            </w:r>
            <w:r>
              <w:rPr>
                <w:rFonts w:hint="eastAsia" w:ascii="宋体" w:hAnsi="宋体" w:eastAsia="宋体" w:cs="宋体"/>
                <w:color w:val="000000" w:themeColor="text1"/>
                <w:kern w:val="0"/>
                <w:sz w:val="24"/>
                <w:szCs w:val="24"/>
                <w:highlight w:val="none"/>
                <w14:textFill>
                  <w14:solidFill>
                    <w14:schemeClr w14:val="tx1"/>
                  </w14:solidFill>
                </w14:textFill>
              </w:rPr>
              <w:t>；</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☐样品分未超过价格分的50%；</w:t>
            </w:r>
          </w:p>
          <w:p w14:paraId="5557E91C">
            <w:pPr>
              <w:spacing w:line="360" w:lineRule="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☐样品分超过价格分的50%，理由</w:t>
            </w:r>
            <w:r>
              <w:rPr>
                <w:rFonts w:hint="eastAsia" w:ascii="宋体" w:hAnsi="宋体" w:eastAsia="宋体" w:cs="宋体"/>
                <w:color w:val="000000" w:themeColor="text1"/>
                <w:kern w:val="0"/>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szCs w:val="24"/>
                <w:highlight w:val="none"/>
                <w14:textFill>
                  <w14:solidFill>
                    <w14:schemeClr w14:val="tx1"/>
                  </w14:solidFill>
                </w14:textFill>
              </w:rPr>
              <w:t>；</w:t>
            </w:r>
          </w:p>
          <w:p w14:paraId="18B4B932">
            <w:pPr>
              <w:spacing w:line="360" w:lineRule="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详见招标文件第四部分评标办分法。 </w:t>
            </w:r>
          </w:p>
          <w:p w14:paraId="5999FEF2">
            <w:pPr>
              <w:spacing w:line="360" w:lineRule="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（4）是否需要随样品提交检测报告：</w:t>
            </w:r>
            <w:sdt>
              <w:sdtPr>
                <w:rPr>
                  <w:rFonts w:hint="eastAsia" w:ascii="宋体" w:hAnsi="宋体" w:eastAsia="宋体" w:cs="宋体"/>
                  <w:color w:val="000000" w:themeColor="text1"/>
                  <w:kern w:val="0"/>
                  <w:sz w:val="24"/>
                  <w:szCs w:val="24"/>
                  <w:highlight w:val="none"/>
                  <w14:textFill>
                    <w14:solidFill>
                      <w14:schemeClr w14:val="tx1"/>
                    </w14:solidFill>
                  </w14:textFill>
                </w:rPr>
                <w:id w:val="1303421454"/>
                <w14:checkbox>
                  <w14:checked w14:val="0"/>
                  <w14:checkedState w14:val="00FE" w14:font="Wingdings"/>
                  <w14:uncheckedState w14:val="2610" w14:font="MS Gothic"/>
                </w14:checkbox>
              </w:sdtPr>
              <w:sdtEndPr>
                <w:rPr>
                  <w:rFonts w:hint="eastAsia" w:ascii="宋体" w:hAnsi="宋体" w:eastAsia="宋体" w:cs="宋体"/>
                  <w:color w:val="000000" w:themeColor="text1"/>
                  <w:kern w:val="0"/>
                  <w:sz w:val="24"/>
                  <w:szCs w:val="24"/>
                  <w:highlight w:val="none"/>
                  <w14:textFill>
                    <w14:solidFill>
                      <w14:schemeClr w14:val="tx1"/>
                    </w14:solidFill>
                  </w14:textFill>
                </w:rPr>
              </w:sdtEndPr>
              <w:sdtContent>
                <w:r>
                  <w:rPr>
                    <w:rFonts w:hint="eastAsia" w:ascii="宋体" w:hAnsi="宋体" w:eastAsia="宋体" w:cs="宋体"/>
                    <w:color w:val="000000" w:themeColor="text1"/>
                    <w:kern w:val="0"/>
                    <w:sz w:val="24"/>
                    <w:szCs w:val="24"/>
                    <w:highlight w:val="none"/>
                    <w14:textFill>
                      <w14:solidFill>
                        <w14:schemeClr w14:val="tx1"/>
                      </w14:solidFill>
                    </w14:textFill>
                  </w:rPr>
                  <w:t>☐</w:t>
                </w:r>
              </w:sdtContent>
            </w:sdt>
            <w:r>
              <w:rPr>
                <w:rFonts w:hint="eastAsia" w:ascii="宋体" w:hAnsi="宋体" w:eastAsia="宋体" w:cs="宋体"/>
                <w:color w:val="000000" w:themeColor="text1"/>
                <w:kern w:val="0"/>
                <w:sz w:val="24"/>
                <w:szCs w:val="24"/>
                <w:highlight w:val="none"/>
                <w14:textFill>
                  <w14:solidFill>
                    <w14:schemeClr w14:val="tx1"/>
                  </w14:solidFill>
                </w14:textFill>
              </w:rPr>
              <w:t>否；</w:t>
            </w:r>
            <w:sdt>
              <w:sdtPr>
                <w:rPr>
                  <w:rFonts w:hint="eastAsia" w:ascii="宋体" w:hAnsi="宋体" w:eastAsia="宋体" w:cs="宋体"/>
                  <w:color w:val="000000" w:themeColor="text1"/>
                  <w:kern w:val="0"/>
                  <w:sz w:val="24"/>
                  <w:szCs w:val="24"/>
                  <w:highlight w:val="none"/>
                  <w14:textFill>
                    <w14:solidFill>
                      <w14:schemeClr w14:val="tx1"/>
                    </w14:solidFill>
                  </w14:textFill>
                </w:rPr>
                <w:id w:val="1621728433"/>
                <w14:checkbox>
                  <w14:checked w14:val="0"/>
                  <w14:checkedState w14:val="00FE" w14:font="Wingdings"/>
                  <w14:uncheckedState w14:val="2610" w14:font="MS Gothic"/>
                </w14:checkbox>
              </w:sdtPr>
              <w:sdtEndPr>
                <w:rPr>
                  <w:rFonts w:hint="eastAsia" w:ascii="宋体" w:hAnsi="宋体" w:eastAsia="宋体" w:cs="宋体"/>
                  <w:color w:val="000000" w:themeColor="text1"/>
                  <w:kern w:val="0"/>
                  <w:sz w:val="24"/>
                  <w:szCs w:val="24"/>
                  <w:highlight w:val="none"/>
                  <w14:textFill>
                    <w14:solidFill>
                      <w14:schemeClr w14:val="tx1"/>
                    </w14:solidFill>
                  </w14:textFill>
                </w:rPr>
              </w:sdtEndPr>
              <w:sdtContent>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w:t>
                </w:r>
              </w:sdtContent>
            </w:sdt>
            <w:r>
              <w:rPr>
                <w:rFonts w:hint="eastAsia" w:ascii="宋体" w:hAnsi="宋体" w:eastAsia="宋体" w:cs="宋体"/>
                <w:color w:val="000000" w:themeColor="text1"/>
                <w:kern w:val="0"/>
                <w:sz w:val="24"/>
                <w:szCs w:val="24"/>
                <w:highlight w:val="none"/>
                <w14:textFill>
                  <w14:solidFill>
                    <w14:schemeClr w14:val="tx1"/>
                  </w14:solidFill>
                </w14:textFill>
              </w:rPr>
              <w:t>是，检测机构的要求</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szCs w:val="24"/>
                <w:highlight w:val="none"/>
                <w14:textFill>
                  <w14:solidFill>
                    <w14:schemeClr w14:val="tx1"/>
                  </w14:solidFill>
                </w14:textFill>
              </w:rPr>
              <w:t>；检测内容</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szCs w:val="24"/>
                <w:highlight w:val="none"/>
                <w14:textFill>
                  <w14:solidFill>
                    <w14:schemeClr w14:val="tx1"/>
                  </w14:solidFill>
                </w14:textFill>
              </w:rPr>
              <w:t>。</w:t>
            </w:r>
          </w:p>
          <w:p w14:paraId="4558A4D4">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（5）提供样品的时间：</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szCs w:val="24"/>
                <w:highlight w:val="none"/>
                <w14:textFill>
                  <w14:solidFill>
                    <w14:schemeClr w14:val="tx1"/>
                  </w14:solidFill>
                </w14:textFill>
              </w:rPr>
              <w:t>；地点：</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szCs w:val="24"/>
                <w:highlight w:val="none"/>
                <w14:textFill>
                  <w14:solidFill>
                    <w14:schemeClr w14:val="tx1"/>
                  </w14:solidFill>
                </w14:textFill>
              </w:rPr>
              <w:t>；联系人</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kern w:val="28"/>
                <w:sz w:val="24"/>
                <w:szCs w:val="24"/>
                <w:highlight w:val="none"/>
                <w14:textFill>
                  <w14:solidFill>
                    <w14:schemeClr w14:val="tx1"/>
                  </w14:solidFill>
                </w14:textFill>
              </w:rPr>
              <w:t>联系电话：</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。请投标人在上述时间内提供样品</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bCs/>
                <w:color w:val="000000" w:themeColor="text1"/>
                <w:sz w:val="24"/>
                <w:szCs w:val="24"/>
                <w:highlight w:val="none"/>
                <w14:textFill>
                  <w14:solidFill>
                    <w14:schemeClr w14:val="tx1"/>
                  </w14:solidFill>
                </w14:textFill>
              </w:rPr>
              <w:t>样品递交人须提供投标人的授权书（见附件格式，法人代表请携带身份证复件及营业执照复印件）、身份证</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明</w:t>
            </w:r>
            <w:r>
              <w:rPr>
                <w:rFonts w:hint="eastAsia" w:ascii="宋体" w:hAnsi="宋体" w:eastAsia="宋体" w:cs="宋体"/>
                <w:bCs/>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超过截止时间的，采购人或采购代理机构将不予接收，并将清场并封闭样品现场。</w:t>
            </w:r>
          </w:p>
          <w:p w14:paraId="7D938A63">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(6)采购活动结束后，对于未中标人提供的样品，采购人、</w:t>
            </w:r>
            <w:r>
              <w:rPr>
                <w:rFonts w:hint="eastAsia" w:ascii="宋体" w:hAnsi="宋体" w:eastAsia="宋体" w:cs="宋体"/>
                <w:color w:val="000000" w:themeColor="text1"/>
                <w:sz w:val="24"/>
                <w:szCs w:val="24"/>
                <w:highlight w:val="none"/>
                <w:lang w:eastAsia="zh-CN"/>
                <w14:textFill>
                  <w14:solidFill>
                    <w14:schemeClr w14:val="tx1"/>
                  </w14:solidFill>
                </w14:textFill>
              </w:rPr>
              <w:t>采购代理机构</w:t>
            </w:r>
            <w:r>
              <w:rPr>
                <w:rFonts w:hint="eastAsia" w:ascii="宋体" w:hAnsi="宋体" w:eastAsia="宋体" w:cs="宋体"/>
                <w:color w:val="000000" w:themeColor="text1"/>
                <w:sz w:val="24"/>
                <w:szCs w:val="24"/>
                <w:highlight w:val="none"/>
                <w14:textFill>
                  <w14:solidFill>
                    <w14:schemeClr w14:val="tx1"/>
                  </w14:solidFill>
                </w14:textFill>
              </w:rPr>
              <w:t>将通知未中标人在规定的时间内取回，逾期未取回的，采购人、</w:t>
            </w:r>
            <w:r>
              <w:rPr>
                <w:rFonts w:hint="eastAsia" w:ascii="宋体" w:hAnsi="宋体" w:eastAsia="宋体" w:cs="宋体"/>
                <w:color w:val="000000" w:themeColor="text1"/>
                <w:sz w:val="24"/>
                <w:szCs w:val="24"/>
                <w:highlight w:val="none"/>
                <w:lang w:eastAsia="zh-CN"/>
                <w14:textFill>
                  <w14:solidFill>
                    <w14:schemeClr w14:val="tx1"/>
                  </w14:solidFill>
                </w14:textFill>
              </w:rPr>
              <w:t>采购代理机构</w:t>
            </w:r>
            <w:r>
              <w:rPr>
                <w:rFonts w:hint="eastAsia" w:ascii="宋体" w:hAnsi="宋体" w:eastAsia="宋体" w:cs="宋体"/>
                <w:color w:val="000000" w:themeColor="text1"/>
                <w:sz w:val="24"/>
                <w:szCs w:val="24"/>
                <w:highlight w:val="none"/>
                <w14:textFill>
                  <w14:solidFill>
                    <w14:schemeClr w14:val="tx1"/>
                  </w14:solidFill>
                </w14:textFill>
              </w:rPr>
              <w:t>不负保管义务；对于中标人提供的样品，采购人将进行保管、封存，并作为履约验收的参考。</w:t>
            </w:r>
          </w:p>
          <w:p w14:paraId="0DCB6CA6">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（7）制作、运输、安装和保管样品所发生的一切费用由投标人自理。</w:t>
            </w:r>
          </w:p>
          <w:p w14:paraId="74A0E9F8">
            <w:pPr>
              <w:pStyle w:val="4"/>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kern w:val="2"/>
                <w:sz w:val="24"/>
                <w:szCs w:val="24"/>
                <w:highlight w:val="none"/>
                <w:lang w:eastAsia="zh-CN" w:bidi="ar-SA"/>
                <w14:textFill>
                  <w14:solidFill>
                    <w14:schemeClr w14:val="tx1"/>
                  </w14:solidFill>
                </w14:textFill>
              </w:rPr>
              <w:t>（8）</w:t>
            </w: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未提供样品或提供样品不满足采购需求实质性条件（“▲” 系指实质性要求）的供应商，投标无效</w:t>
            </w:r>
          </w:p>
        </w:tc>
      </w:tr>
      <w:tr w14:paraId="1712DA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51EFBFEF">
            <w:pPr>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p w14:paraId="19A964FF">
            <w:pPr>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p w14:paraId="26E4337C">
            <w:pPr>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p w14:paraId="01DEDC90">
            <w:pPr>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p w14:paraId="6B32AEEA">
            <w:pPr>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p w14:paraId="71D17C20">
            <w:pPr>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p w14:paraId="1C438BE1">
            <w:pPr>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p w14:paraId="103C46A5">
            <w:pPr>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p w14:paraId="56320D98">
            <w:pPr>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7167987A">
            <w:pPr>
              <w:snapToGrid w:val="0"/>
              <w:spacing w:line="360" w:lineRule="auto"/>
              <w:jc w:val="cente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11310ACC">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sdt>
              <w:sdtPr>
                <w:rPr>
                  <w:rFonts w:hint="eastAsia" w:ascii="宋体" w:hAnsi="宋体" w:eastAsia="宋体" w:cs="宋体"/>
                  <w:color w:val="000000" w:themeColor="text1"/>
                  <w:kern w:val="0"/>
                  <w:sz w:val="24"/>
                  <w:szCs w:val="24"/>
                  <w:highlight w:val="none"/>
                  <w14:textFill>
                    <w14:solidFill>
                      <w14:schemeClr w14:val="tx1"/>
                    </w14:solidFill>
                  </w14:textFill>
                </w:rPr>
                <w:id w:val="21"/>
                <w14:checkbox>
                  <w14:checked w14:val="1"/>
                  <w14:checkedState w14:val="00FE" w14:font="Wingdings"/>
                  <w14:uncheckedState w14:val="2610" w14:font="MS Gothic"/>
                </w14:checkbox>
              </w:sdtPr>
              <w:sdtEndPr>
                <w:rPr>
                  <w:rFonts w:hint="eastAsia" w:ascii="宋体" w:hAnsi="宋体" w:eastAsia="宋体" w:cs="宋体"/>
                  <w:color w:val="000000" w:themeColor="text1"/>
                  <w:kern w:val="0"/>
                  <w:sz w:val="24"/>
                  <w:szCs w:val="24"/>
                  <w:highlight w:val="none"/>
                  <w14:textFill>
                    <w14:solidFill>
                      <w14:schemeClr w14:val="tx1"/>
                    </w14:solidFill>
                  </w14:textFill>
                </w:rPr>
              </w:sdtEndPr>
              <w:sdtContent>
                <w:r>
                  <w:rPr>
                    <w:rFonts w:hint="eastAsia" w:ascii="Wingdings" w:hAnsi="Wingdings" w:eastAsia="宋体" w:cs="宋体"/>
                    <w:color w:val="000000" w:themeColor="text1"/>
                    <w:kern w:val="0"/>
                    <w:sz w:val="24"/>
                    <w:szCs w:val="24"/>
                    <w:highlight w:val="none"/>
                    <w:lang w:val="en-US" w:eastAsia="zh-CN" w:bidi="ar-SA"/>
                    <w14:textFill>
                      <w14:solidFill>
                        <w14:schemeClr w14:val="tx1"/>
                      </w14:solidFill>
                    </w14:textFill>
                  </w:rPr>
                  <w:t>þ</w:t>
                </w:r>
              </w:sdtContent>
            </w:sdt>
            <w:r>
              <w:rPr>
                <w:rFonts w:hint="eastAsia" w:ascii="宋体" w:hAnsi="宋体" w:eastAsia="宋体" w:cs="宋体"/>
                <w:color w:val="000000" w:themeColor="text1"/>
                <w:kern w:val="0"/>
                <w:sz w:val="24"/>
                <w:szCs w:val="24"/>
                <w:highlight w:val="none"/>
                <w14:textFill>
                  <w14:solidFill>
                    <w14:schemeClr w14:val="tx1"/>
                  </w14:solidFill>
                </w14:textFill>
              </w:rPr>
              <w:t>A</w:t>
            </w:r>
            <w:r>
              <w:rPr>
                <w:rFonts w:hint="eastAsia" w:ascii="宋体" w:hAnsi="宋体" w:eastAsia="宋体" w:cs="宋体"/>
                <w:color w:val="000000" w:themeColor="text1"/>
                <w:sz w:val="24"/>
                <w:szCs w:val="24"/>
                <w:highlight w:val="none"/>
                <w14:textFill>
                  <w14:solidFill>
                    <w14:schemeClr w14:val="tx1"/>
                  </w14:solidFill>
                </w14:textFill>
              </w:rPr>
              <w:t>不组织。</w:t>
            </w:r>
          </w:p>
          <w:p w14:paraId="69F2A121">
            <w:pPr>
              <w:spacing w:line="360" w:lineRule="auto"/>
              <w:rPr>
                <w:rFonts w:hint="eastAsia" w:ascii="宋体" w:hAnsi="宋体" w:eastAsia="宋体" w:cs="宋体"/>
                <w:color w:val="000000" w:themeColor="text1"/>
                <w:kern w:val="0"/>
                <w:sz w:val="24"/>
                <w:szCs w:val="24"/>
                <w:highlight w:val="none"/>
                <w14:textFill>
                  <w14:solidFill>
                    <w14:schemeClr w14:val="tx1"/>
                  </w14:solidFill>
                </w14:textFill>
              </w:rPr>
            </w:pPr>
            <w:sdt>
              <w:sdtPr>
                <w:rPr>
                  <w:rFonts w:hint="eastAsia" w:ascii="宋体" w:hAnsi="宋体" w:eastAsia="宋体" w:cs="宋体"/>
                  <w:color w:val="000000" w:themeColor="text1"/>
                  <w:kern w:val="0"/>
                  <w:sz w:val="24"/>
                  <w:szCs w:val="24"/>
                  <w:highlight w:val="none"/>
                  <w14:textFill>
                    <w14:solidFill>
                      <w14:schemeClr w14:val="tx1"/>
                    </w14:solidFill>
                  </w14:textFill>
                </w:rPr>
                <w:id w:val="1174071719"/>
                <w14:checkbox>
                  <w14:checked w14:val="0"/>
                  <w14:checkedState w14:val="00FE" w14:font="Wingdings"/>
                  <w14:uncheckedState w14:val="2610" w14:font="MS Gothic"/>
                </w14:checkbox>
              </w:sdtPr>
              <w:sdtEndPr>
                <w:rPr>
                  <w:rFonts w:hint="eastAsia" w:ascii="宋体" w:hAnsi="宋体" w:eastAsia="宋体" w:cs="宋体"/>
                  <w:color w:val="000000" w:themeColor="text1"/>
                  <w:kern w:val="0"/>
                  <w:sz w:val="24"/>
                  <w:szCs w:val="24"/>
                  <w:highlight w:val="none"/>
                  <w14:textFill>
                    <w14:solidFill>
                      <w14:schemeClr w14:val="tx1"/>
                    </w14:solidFill>
                  </w14:textFill>
                </w:rPr>
              </w:sdtEndPr>
              <w:sdtContent>
                <w:r>
                  <w:rPr>
                    <w:rFonts w:hint="eastAsia" w:ascii="宋体" w:hAnsi="宋体" w:eastAsia="宋体" w:cs="宋体"/>
                    <w:color w:val="000000" w:themeColor="text1"/>
                    <w:kern w:val="0"/>
                    <w:sz w:val="24"/>
                    <w:szCs w:val="24"/>
                    <w:highlight w:val="none"/>
                    <w14:textFill>
                      <w14:solidFill>
                        <w14:schemeClr w14:val="tx1"/>
                      </w14:solidFill>
                    </w14:textFill>
                  </w:rPr>
                  <w:t>☐</w:t>
                </w:r>
              </w:sdtContent>
            </w:sdt>
            <w:r>
              <w:rPr>
                <w:rFonts w:hint="eastAsia" w:ascii="宋体" w:hAnsi="宋体" w:eastAsia="宋体" w:cs="宋体"/>
                <w:color w:val="000000" w:themeColor="text1"/>
                <w:kern w:val="0"/>
                <w:sz w:val="24"/>
                <w:szCs w:val="24"/>
                <w:highlight w:val="none"/>
                <w14:textFill>
                  <w14:solidFill>
                    <w14:schemeClr w14:val="tx1"/>
                  </w14:solidFill>
                </w14:textFill>
              </w:rPr>
              <w:t>B组织。</w:t>
            </w:r>
          </w:p>
          <w:p w14:paraId="2FA12C91">
            <w:pPr>
              <w:snapToGrid w:val="0"/>
              <w:spacing w:line="360" w:lineRule="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（1）在评标时安排每个投标人进行方案讲解演示。每个投标人时间不超过</w:t>
            </w:r>
            <w:r>
              <w:rPr>
                <w:rFonts w:hint="eastAsia" w:ascii="宋体" w:hAnsi="宋体" w:eastAsia="宋体" w:cs="宋体"/>
                <w:color w:val="000000" w:themeColor="text1"/>
                <w:kern w:val="0"/>
                <w:sz w:val="24"/>
                <w:szCs w:val="24"/>
                <w:highlight w:val="none"/>
                <w:u w:val="single"/>
                <w14:textFill>
                  <w14:solidFill>
                    <w14:schemeClr w14:val="tx1"/>
                  </w14:solidFill>
                </w14:textFill>
              </w:rPr>
              <w:t>20</w:t>
            </w:r>
            <w:r>
              <w:rPr>
                <w:rFonts w:hint="eastAsia" w:ascii="宋体" w:hAnsi="宋体" w:eastAsia="宋体" w:cs="宋体"/>
                <w:color w:val="000000" w:themeColor="text1"/>
                <w:kern w:val="0"/>
                <w:sz w:val="24"/>
                <w:szCs w:val="24"/>
                <w:highlight w:val="none"/>
                <w:u w:val="single"/>
                <w:lang w:eastAsia="zh-CN"/>
                <w14:textFill>
                  <w14:solidFill>
                    <w14:schemeClr w14:val="tx1"/>
                  </w14:solidFill>
                </w14:textFill>
              </w:rPr>
              <w:t>（</w:t>
            </w:r>
            <w:r>
              <w:rPr>
                <w:rFonts w:hint="eastAsia" w:ascii="宋体" w:hAnsi="宋体" w:eastAsia="宋体" w:cs="宋体"/>
                <w:color w:val="000000" w:themeColor="text1"/>
                <w:kern w:val="0"/>
                <w:sz w:val="24"/>
                <w:szCs w:val="24"/>
                <w:highlight w:val="none"/>
                <w:u w:val="single"/>
                <w:lang w:val="en-US" w:eastAsia="zh-CN"/>
                <w14:textFill>
                  <w14:solidFill>
                    <w14:schemeClr w14:val="tx1"/>
                  </w14:solidFill>
                </w14:textFill>
              </w:rPr>
              <w:t>编制时可根据项目情况进行调整</w:t>
            </w:r>
            <w:r>
              <w:rPr>
                <w:rFonts w:hint="eastAsia" w:ascii="宋体" w:hAnsi="宋体" w:eastAsia="宋体" w:cs="宋体"/>
                <w:color w:val="000000" w:themeColor="text1"/>
                <w:kern w:val="0"/>
                <w:sz w:val="24"/>
                <w:szCs w:val="24"/>
                <w:highlight w:val="none"/>
                <w:u w:val="single"/>
                <w:lang w:eastAsia="zh-CN"/>
                <w14:textFill>
                  <w14:solidFill>
                    <w14:schemeClr w14:val="tx1"/>
                  </w14:solidFill>
                </w14:textFill>
              </w:rPr>
              <w:t>）</w:t>
            </w:r>
            <w:r>
              <w:rPr>
                <w:rFonts w:hint="eastAsia" w:ascii="宋体" w:hAnsi="宋体" w:eastAsia="宋体" w:cs="宋体"/>
                <w:color w:val="000000" w:themeColor="text1"/>
                <w:kern w:val="0"/>
                <w:sz w:val="24"/>
                <w:szCs w:val="24"/>
                <w:highlight w:val="none"/>
                <w14:textFill>
                  <w14:solidFill>
                    <w14:schemeClr w14:val="tx1"/>
                  </w14:solidFill>
                </w14:textFill>
              </w:rPr>
              <w:t>分钟，讲解次序以投标文件解密时间先后次序为准，讲解演示人员不超过</w:t>
            </w:r>
            <w:r>
              <w:rPr>
                <w:rFonts w:hint="eastAsia" w:ascii="宋体" w:hAnsi="宋体" w:eastAsia="宋体" w:cs="宋体"/>
                <w:color w:val="000000" w:themeColor="text1"/>
                <w:kern w:val="0"/>
                <w:sz w:val="24"/>
                <w:szCs w:val="24"/>
                <w:highlight w:val="none"/>
                <w:u w:val="single"/>
                <w14:textFill>
                  <w14:solidFill>
                    <w14:schemeClr w14:val="tx1"/>
                  </w14:solidFill>
                </w14:textFill>
              </w:rPr>
              <w:t>3</w:t>
            </w:r>
            <w:r>
              <w:rPr>
                <w:rFonts w:hint="eastAsia" w:ascii="宋体" w:hAnsi="宋体" w:eastAsia="宋体" w:cs="宋体"/>
                <w:color w:val="000000" w:themeColor="text1"/>
                <w:kern w:val="0"/>
                <w:sz w:val="24"/>
                <w:szCs w:val="24"/>
                <w:highlight w:val="none"/>
                <w:u w:val="single"/>
                <w:lang w:eastAsia="zh-CN"/>
                <w14:textFill>
                  <w14:solidFill>
                    <w14:schemeClr w14:val="tx1"/>
                  </w14:solidFill>
                </w14:textFill>
              </w:rPr>
              <w:t>（</w:t>
            </w:r>
            <w:r>
              <w:rPr>
                <w:rFonts w:hint="eastAsia" w:ascii="宋体" w:hAnsi="宋体" w:eastAsia="宋体" w:cs="宋体"/>
                <w:color w:val="000000" w:themeColor="text1"/>
                <w:kern w:val="0"/>
                <w:sz w:val="24"/>
                <w:szCs w:val="24"/>
                <w:highlight w:val="none"/>
                <w:u w:val="single"/>
                <w:lang w:val="en-US" w:eastAsia="zh-CN"/>
                <w14:textFill>
                  <w14:solidFill>
                    <w14:schemeClr w14:val="tx1"/>
                  </w14:solidFill>
                </w14:textFill>
              </w:rPr>
              <w:t>编制时可根据项目情况进行调整</w:t>
            </w:r>
            <w:r>
              <w:rPr>
                <w:rFonts w:hint="eastAsia" w:ascii="宋体" w:hAnsi="宋体" w:eastAsia="宋体" w:cs="宋体"/>
                <w:color w:val="000000" w:themeColor="text1"/>
                <w:kern w:val="0"/>
                <w:sz w:val="24"/>
                <w:szCs w:val="24"/>
                <w:highlight w:val="none"/>
                <w:u w:val="single"/>
                <w:lang w:eastAsia="zh-CN"/>
                <w14:textFill>
                  <w14:solidFill>
                    <w14:schemeClr w14:val="tx1"/>
                  </w14:solidFill>
                </w14:textFill>
              </w:rPr>
              <w:t>）</w:t>
            </w:r>
            <w:r>
              <w:rPr>
                <w:rFonts w:hint="eastAsia" w:ascii="宋体" w:hAnsi="宋体" w:eastAsia="宋体" w:cs="宋体"/>
                <w:color w:val="000000" w:themeColor="text1"/>
                <w:kern w:val="0"/>
                <w:sz w:val="24"/>
                <w:szCs w:val="24"/>
                <w:highlight w:val="none"/>
                <w14:textFill>
                  <w14:solidFill>
                    <w14:schemeClr w14:val="tx1"/>
                  </w14:solidFill>
                </w14:textFill>
              </w:rPr>
              <w:t>人。讲解演示结束后按要求解答评标委员会提问。</w:t>
            </w:r>
          </w:p>
          <w:p w14:paraId="5086EA2B">
            <w:pPr>
              <w:snapToGrid w:val="0"/>
              <w:spacing w:line="360" w:lineRule="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（2）方案讲解演示可选择以下其中一种方式：</w:t>
            </w:r>
          </w:p>
          <w:p w14:paraId="212DD156">
            <w:pPr>
              <w:snapToGrid w:val="0"/>
              <w:spacing w:line="360" w:lineRule="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方式一：政采云平台在线讲解演示。政采云平台在线讲解需投标人根据政采云平台操作要求做好准备工作，提前完善软硬件配置环境。</w:t>
            </w:r>
          </w:p>
          <w:p w14:paraId="4949D493">
            <w:pPr>
              <w:snapToGrid w:val="0"/>
              <w:spacing w:line="360" w:lineRule="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方式二：交易中心现场讲解演示。现场讲解地点为       ，讲解演示所用电脑等设备由投标人自备。现场讲解演示人员进场时提供讲解人员名单（加盖公章）及身份证明</w:t>
            </w:r>
            <w:r>
              <w:rPr>
                <w:rFonts w:hint="eastAsia" w:ascii="宋体" w:hAnsi="宋体" w:eastAsia="宋体" w:cs="宋体"/>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color w:val="000000" w:themeColor="text1"/>
                <w:kern w:val="0"/>
                <w:sz w:val="24"/>
                <w:szCs w:val="24"/>
                <w:highlight w:val="none"/>
                <w14:textFill>
                  <w14:solidFill>
                    <w14:schemeClr w14:val="tx1"/>
                  </w14:solidFill>
                </w14:textFill>
              </w:rPr>
              <w:t>法人代表请携带身份证复件及营业执照复印件），否则不得讲解演示。</w:t>
            </w:r>
          </w:p>
          <w:p w14:paraId="1A062FDE">
            <w:pPr>
              <w:snapToGrid w:val="0"/>
              <w:spacing w:line="360" w:lineRule="auto"/>
              <w:rPr>
                <w:rFonts w:hint="eastAsia" w:ascii="宋体" w:hAnsi="宋体" w:eastAsia="宋体" w:cs="宋体"/>
                <w:b/>
                <w:color w:val="000000" w:themeColor="text1"/>
                <w:kern w:val="0"/>
                <w:sz w:val="24"/>
                <w:szCs w:val="24"/>
                <w:highlight w:val="none"/>
                <w:lang w:val="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注：因投标人自身原因导致无法演示或者演示效果不理想的，责任自负。因平台原因导致本项目方案讲解演示环节无法顺利开展，按照《浙江省政府采购项目电子交易管理暂行办法》相关规定执行。</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演示人员</w:t>
            </w:r>
            <w:r>
              <w:rPr>
                <w:rFonts w:hint="eastAsia" w:ascii="宋体" w:hAnsi="宋体" w:eastAsia="宋体" w:cs="宋体"/>
                <w:bCs/>
                <w:color w:val="000000" w:themeColor="text1"/>
                <w:sz w:val="24"/>
                <w:szCs w:val="24"/>
                <w:highlight w:val="none"/>
                <w14:textFill>
                  <w14:solidFill>
                    <w14:schemeClr w14:val="tx1"/>
                  </w14:solidFill>
                </w14:textFill>
              </w:rPr>
              <w:t>须提供投标人的授权书（见附件格式，法人代表请携带身份证复件及营业执照复印件）、身份证</w:t>
            </w:r>
            <w:r>
              <w:rPr>
                <w:rFonts w:hint="eastAsia" w:ascii="宋体" w:hAnsi="宋体" w:eastAsia="宋体" w:cs="宋体"/>
                <w:bCs/>
                <w:color w:val="000000" w:themeColor="text1"/>
                <w:sz w:val="24"/>
                <w:szCs w:val="24"/>
                <w:highlight w:val="none"/>
                <w:lang w:eastAsia="zh-CN"/>
                <w14:textFill>
                  <w14:solidFill>
                    <w14:schemeClr w14:val="tx1"/>
                  </w14:solidFill>
                </w14:textFill>
              </w:rPr>
              <w:t>（</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复印件</w:t>
            </w:r>
            <w:r>
              <w:rPr>
                <w:rFonts w:hint="eastAsia" w:ascii="宋体" w:hAnsi="宋体" w:eastAsia="宋体" w:cs="宋体"/>
                <w:bCs/>
                <w:color w:val="000000" w:themeColor="text1"/>
                <w:sz w:val="24"/>
                <w:szCs w:val="24"/>
                <w:highlight w:val="none"/>
                <w:lang w:eastAsia="zh-CN"/>
                <w14:textFill>
                  <w14:solidFill>
                    <w14:schemeClr w14:val="tx1"/>
                  </w14:solidFill>
                </w14:textFill>
              </w:rPr>
              <w:t>）</w:t>
            </w:r>
            <w:r>
              <w:rPr>
                <w:rFonts w:hint="eastAsia" w:ascii="宋体" w:hAnsi="宋体" w:eastAsia="宋体" w:cs="宋体"/>
                <w:bCs/>
                <w:color w:val="000000" w:themeColor="text1"/>
                <w:sz w:val="24"/>
                <w:szCs w:val="24"/>
                <w:highlight w:val="none"/>
                <w14:textFill>
                  <w14:solidFill>
                    <w14:schemeClr w14:val="tx1"/>
                  </w14:solidFill>
                </w14:textFill>
              </w:rPr>
              <w:t>。</w:t>
            </w:r>
          </w:p>
        </w:tc>
      </w:tr>
      <w:tr w14:paraId="2B23B7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195BABE5">
            <w:pPr>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p w14:paraId="305C18EE">
            <w:pPr>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p w14:paraId="58A971E4">
            <w:pPr>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w:t>
            </w:r>
          </w:p>
        </w:tc>
        <w:tc>
          <w:tcPr>
            <w:tcW w:w="1843" w:type="dxa"/>
            <w:vMerge w:val="restart"/>
            <w:tcBorders>
              <w:top w:val="single" w:color="000000" w:sz="8" w:space="0"/>
              <w:left w:val="single" w:color="auto" w:sz="4" w:space="0"/>
              <w:right w:val="single" w:color="000000" w:sz="8" w:space="0"/>
            </w:tcBorders>
            <w:vAlign w:val="center"/>
          </w:tcPr>
          <w:p w14:paraId="338D3C53">
            <w:pPr>
              <w:snapToGrid w:val="0"/>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52E20092">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（1）资格证明文件：见招标文件第二部分11.1。</w:t>
            </w:r>
          </w:p>
          <w:p w14:paraId="1A0EDDBC">
            <w:pPr>
              <w:spacing w:line="360" w:lineRule="auto"/>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zh-CN"/>
                <w14:textFill>
                  <w14:solidFill>
                    <w14:schemeClr w14:val="tx1"/>
                  </w14:solidFill>
                </w14:textFill>
              </w:rPr>
              <w:t>投标人未提供有效的资格证明文件的，视为投标人不具备招标文件中规定的资格要求，投标无效。</w:t>
            </w:r>
          </w:p>
        </w:tc>
      </w:tr>
      <w:tr w14:paraId="33998A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1937F3E9">
            <w:pPr>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843" w:type="dxa"/>
            <w:vMerge w:val="continue"/>
            <w:tcBorders>
              <w:left w:val="single" w:color="auto" w:sz="4" w:space="0"/>
              <w:bottom w:val="single" w:color="000000" w:sz="8" w:space="0"/>
              <w:right w:val="single" w:color="000000" w:sz="8" w:space="0"/>
            </w:tcBorders>
            <w:vAlign w:val="center"/>
          </w:tcPr>
          <w:p w14:paraId="0BA8E18B">
            <w:pPr>
              <w:snapToGrid w:val="0"/>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6E353E75">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（2）资信证明文件：根据招标文件第四部分评标标准提供。</w:t>
            </w:r>
          </w:p>
        </w:tc>
      </w:tr>
      <w:tr w14:paraId="5ECAFA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036B28F7">
            <w:pPr>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p w14:paraId="3EFBDF48">
            <w:pPr>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p w14:paraId="38AF5774">
            <w:pPr>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1F6F5CB8">
            <w:pPr>
              <w:snapToGrid w:val="0"/>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5A5EA6E3">
            <w:pPr>
              <w:snapToGrid w:val="0"/>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428C44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37343D59">
            <w:pPr>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p w14:paraId="34E1D62C">
            <w:pPr>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p w14:paraId="1A99AA33">
            <w:pPr>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p w14:paraId="5275A2FC">
            <w:pPr>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p w14:paraId="39EB0357">
            <w:pPr>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p w14:paraId="207BD323">
            <w:pPr>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0FB6BD32">
            <w:pPr>
              <w:snapToGrid w:val="0"/>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66291386">
            <w:pPr>
              <w:snapToGrid w:val="0"/>
              <w:spacing w:line="360" w:lineRule="auto"/>
              <w:jc w:val="left"/>
              <w:rPr>
                <w:rFonts w:hint="eastAsia" w:ascii="宋体" w:hAnsi="宋体" w:eastAsia="宋体" w:cs="宋体"/>
                <w:b/>
                <w:color w:val="000000" w:themeColor="text1"/>
                <w:kern w:val="0"/>
                <w:sz w:val="24"/>
                <w:szCs w:val="24"/>
                <w:highlight w:val="none"/>
                <w:lang w:val="zh-CN"/>
                <w14:textFill>
                  <w14:solidFill>
                    <w14:schemeClr w14:val="tx1"/>
                  </w14:solidFill>
                </w14:textFill>
              </w:rPr>
            </w:pPr>
            <w:r>
              <w:rPr>
                <w:rFonts w:hint="eastAsia" w:ascii="宋体" w:hAnsi="宋体" w:eastAsia="宋体" w:cs="宋体"/>
                <w:color w:val="000000" w:themeColor="text1"/>
                <w:kern w:val="0"/>
                <w:sz w:val="24"/>
                <w:szCs w:val="24"/>
                <w:highlight w:val="none"/>
                <w:lang w:val="zh-CN"/>
                <w14:textFill>
                  <w14:solidFill>
                    <w14:schemeClr w14:val="tx1"/>
                  </w14:solidFill>
                </w14:textFill>
              </w:rPr>
              <w:t>有关本项目实施所需的所有费用（含税费）均计入报价。</w:t>
            </w:r>
            <w:r>
              <w:rPr>
                <w:rFonts w:hint="eastAsia" w:ascii="宋体" w:hAnsi="宋体" w:eastAsia="宋体" w:cs="宋体"/>
                <w:b/>
                <w:bCs/>
                <w:color w:val="000000" w:themeColor="text1"/>
                <w:kern w:val="0"/>
                <w:sz w:val="24"/>
                <w:szCs w:val="24"/>
                <w:highlight w:val="none"/>
                <w:lang w:val="zh-CN"/>
                <w14:textFill>
                  <w14:solidFill>
                    <w14:schemeClr w14:val="tx1"/>
                  </w14:solidFill>
                </w14:textFill>
              </w:rPr>
              <w:t>投标文件</w:t>
            </w:r>
            <w:r>
              <w:rPr>
                <w:rFonts w:hint="eastAsia" w:ascii="宋体" w:hAnsi="宋体" w:eastAsia="宋体" w:cs="宋体"/>
                <w:b/>
                <w:bCs/>
                <w:color w:val="000000" w:themeColor="text1"/>
                <w:sz w:val="24"/>
                <w:szCs w:val="24"/>
                <w:highlight w:val="none"/>
                <w14:textFill>
                  <w14:solidFill>
                    <w14:schemeClr w14:val="tx1"/>
                  </w14:solidFill>
                </w14:textFill>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eastAsia="宋体" w:cs="宋体"/>
                <w:color w:val="000000" w:themeColor="text1"/>
                <w:kern w:val="0"/>
                <w:sz w:val="24"/>
                <w:szCs w:val="24"/>
                <w:highlight w:val="none"/>
                <w:lang w:val="zh-CN"/>
                <w14:textFill>
                  <w14:solidFill>
                    <w14:schemeClr w14:val="tx1"/>
                  </w14:solidFill>
                </w14:textFill>
              </w:rPr>
              <w:t>投标文件中价格全部采用人民币报价。招标文件未列明，而投标人认为必需的费用也需列入报价。</w:t>
            </w:r>
            <w:r>
              <w:rPr>
                <w:rFonts w:hint="eastAsia" w:ascii="宋体" w:hAnsi="宋体" w:eastAsia="宋体" w:cs="宋体"/>
                <w:b/>
                <w:color w:val="000000" w:themeColor="text1"/>
                <w:kern w:val="0"/>
                <w:sz w:val="24"/>
                <w:szCs w:val="24"/>
                <w:highlight w:val="none"/>
                <w:lang w:val="zh-CN"/>
                <w14:textFill>
                  <w14:solidFill>
                    <w14:schemeClr w14:val="tx1"/>
                  </w14:solidFill>
                </w14:textFill>
              </w:rPr>
              <w:t>提醒：验收时检测费用由采购人承担，不包含在投标总价中。</w:t>
            </w:r>
          </w:p>
          <w:p w14:paraId="1B66A5A2">
            <w:pPr>
              <w:snapToGrid w:val="0"/>
              <w:spacing w:line="360" w:lineRule="auto"/>
              <w:jc w:val="left"/>
              <w:rPr>
                <w:rFonts w:hint="eastAsia" w:ascii="宋体" w:hAnsi="宋体" w:eastAsia="宋体" w:cs="宋体"/>
                <w:b/>
                <w:color w:val="000000" w:themeColor="text1"/>
                <w:kern w:val="0"/>
                <w:sz w:val="24"/>
                <w:szCs w:val="24"/>
                <w:highlight w:val="none"/>
                <w:lang w:val="zh-CN"/>
                <w14:textFill>
                  <w14:solidFill>
                    <w14:schemeClr w14:val="tx1"/>
                  </w14:solidFill>
                </w14:textFill>
              </w:rPr>
            </w:pPr>
            <w:r>
              <w:rPr>
                <w:rFonts w:hint="eastAsia" w:ascii="宋体" w:hAnsi="宋体" w:eastAsia="宋体" w:cs="宋体"/>
                <w:b/>
                <w:color w:val="000000" w:themeColor="text1"/>
                <w:kern w:val="0"/>
                <w:sz w:val="24"/>
                <w:szCs w:val="24"/>
                <w:highlight w:val="none"/>
                <w:lang w:val="zh-CN"/>
                <w14:textFill>
                  <w14:solidFill>
                    <w14:schemeClr w14:val="tx1"/>
                  </w14:solidFill>
                </w14:textFill>
              </w:rPr>
              <w:t>投标报价出现下列情形的，投标无效：</w:t>
            </w:r>
          </w:p>
          <w:p w14:paraId="758B2C0D">
            <w:pPr>
              <w:snapToGrid w:val="0"/>
              <w:spacing w:line="360" w:lineRule="auto"/>
              <w:ind w:firstLine="241" w:firstLineChars="100"/>
              <w:jc w:val="left"/>
              <w:rPr>
                <w:rFonts w:hint="eastAsia" w:ascii="宋体" w:hAnsi="宋体" w:eastAsia="宋体" w:cs="宋体"/>
                <w:b/>
                <w:color w:val="000000" w:themeColor="text1"/>
                <w:kern w:val="0"/>
                <w:sz w:val="24"/>
                <w:szCs w:val="24"/>
                <w:highlight w:val="none"/>
                <w:lang w:val="zh-CN"/>
                <w14:textFill>
                  <w14:solidFill>
                    <w14:schemeClr w14:val="tx1"/>
                  </w14:solidFill>
                </w14:textFill>
              </w:rPr>
            </w:pPr>
            <w:r>
              <w:rPr>
                <w:rFonts w:hint="eastAsia" w:ascii="宋体" w:hAnsi="宋体" w:eastAsia="宋体" w:cs="宋体"/>
                <w:b/>
                <w:color w:val="000000" w:themeColor="text1"/>
                <w:kern w:val="0"/>
                <w:sz w:val="24"/>
                <w:szCs w:val="24"/>
                <w:highlight w:val="none"/>
                <w:lang w:val="zh-CN"/>
                <w14:textFill>
                  <w14:solidFill>
                    <w14:schemeClr w14:val="tx1"/>
                  </w14:solidFill>
                </w14:textFill>
              </w:rPr>
              <w:t>投标文件出现不是唯一的、有选择性投标报价的；</w:t>
            </w:r>
          </w:p>
          <w:p w14:paraId="594006C0">
            <w:pPr>
              <w:snapToGrid w:val="0"/>
              <w:spacing w:line="360" w:lineRule="auto"/>
              <w:ind w:firstLine="241" w:firstLineChars="100"/>
              <w:jc w:val="left"/>
              <w:rPr>
                <w:rFonts w:hint="eastAsia" w:ascii="宋体" w:hAnsi="宋体" w:eastAsia="宋体" w:cs="宋体"/>
                <w:color w:val="000000" w:themeColor="text1"/>
                <w:kern w:val="0"/>
                <w:sz w:val="24"/>
                <w:szCs w:val="24"/>
                <w:highlight w:val="none"/>
                <w:lang w:val="zh-CN"/>
                <w14:textFill>
                  <w14:solidFill>
                    <w14:schemeClr w14:val="tx1"/>
                  </w14:solidFill>
                </w14:textFill>
              </w:rPr>
            </w:pPr>
            <w:r>
              <w:rPr>
                <w:rFonts w:hint="eastAsia" w:ascii="宋体" w:hAnsi="宋体" w:eastAsia="宋体" w:cs="宋体"/>
                <w:b/>
                <w:color w:val="000000" w:themeColor="text1"/>
                <w:kern w:val="0"/>
                <w:sz w:val="24"/>
                <w:szCs w:val="24"/>
                <w:highlight w:val="none"/>
                <w:lang w:val="zh-CN"/>
                <w14:textFill>
                  <w14:solidFill>
                    <w14:schemeClr w14:val="tx1"/>
                  </w14:solidFill>
                </w14:textFill>
              </w:rPr>
              <w:t>投标报价超过招标文件中规定的预算金额或者最高限价的;</w:t>
            </w:r>
          </w:p>
          <w:p w14:paraId="449A13FE">
            <w:pPr>
              <w:spacing w:line="360" w:lineRule="auto"/>
              <w:ind w:firstLine="241" w:firstLineChars="10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报价明显低于其他通过符合性审查投标人的报价，有可能影响产品质量或者不能诚信履约的，未能按要求提供书面说明或者提交相关证明材料证明其报价合理性的</w:t>
            </w:r>
            <w:r>
              <w:rPr>
                <w:rFonts w:hint="eastAsia" w:ascii="宋体" w:hAnsi="宋体" w:eastAsia="宋体" w:cs="宋体"/>
                <w:b/>
                <w:color w:val="000000" w:themeColor="text1"/>
                <w:sz w:val="24"/>
                <w:szCs w:val="24"/>
                <w:highlight w:val="none"/>
                <w14:textFill>
                  <w14:solidFill>
                    <w14:schemeClr w14:val="tx1"/>
                  </w14:solidFill>
                </w14:textFill>
              </w:rPr>
              <w:t>;</w:t>
            </w:r>
          </w:p>
          <w:p w14:paraId="2674B1E3">
            <w:pPr>
              <w:spacing w:line="360" w:lineRule="auto"/>
              <w:ind w:firstLine="241" w:firstLineChars="1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投标人对根据修正原则修正后的报价不确认的</w:t>
            </w:r>
            <w:r>
              <w:rPr>
                <w:rFonts w:hint="eastAsia" w:ascii="宋体" w:hAnsi="宋体" w:eastAsia="宋体" w:cs="宋体"/>
                <w:b/>
                <w:color w:val="000000" w:themeColor="text1"/>
                <w:sz w:val="24"/>
                <w:szCs w:val="24"/>
                <w:highlight w:val="none"/>
                <w14:textFill>
                  <w14:solidFill>
                    <w14:schemeClr w14:val="tx1"/>
                  </w14:solidFill>
                </w14:textFill>
              </w:rPr>
              <w:t>。</w:t>
            </w:r>
          </w:p>
        </w:tc>
      </w:tr>
      <w:tr w14:paraId="570C47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tcPr>
          <w:p w14:paraId="0F93B19F">
            <w:pPr>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p w14:paraId="28279478">
            <w:pPr>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w:t>
            </w:r>
          </w:p>
        </w:tc>
        <w:tc>
          <w:tcPr>
            <w:tcW w:w="1843" w:type="dxa"/>
            <w:tcBorders>
              <w:top w:val="single" w:color="000000" w:sz="8" w:space="0"/>
              <w:left w:val="single" w:color="000000" w:sz="2" w:space="0"/>
              <w:right w:val="single" w:color="000000" w:sz="8" w:space="0"/>
            </w:tcBorders>
            <w:vAlign w:val="center"/>
          </w:tcPr>
          <w:p w14:paraId="42DC9ABE">
            <w:pPr>
              <w:snapToGrid w:val="0"/>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中小企业信用融资</w:t>
            </w:r>
          </w:p>
        </w:tc>
        <w:tc>
          <w:tcPr>
            <w:tcW w:w="6095" w:type="dxa"/>
            <w:tcBorders>
              <w:top w:val="single" w:color="000000" w:sz="8" w:space="0"/>
              <w:left w:val="single" w:color="000000" w:sz="2" w:space="0"/>
              <w:right w:val="single" w:color="000000" w:sz="8" w:space="0"/>
            </w:tcBorders>
            <w:vAlign w:val="center"/>
          </w:tcPr>
          <w:p w14:paraId="646AE4DC">
            <w:pPr>
              <w:spacing w:line="360" w:lineRule="auto"/>
              <w:ind w:firstLine="480" w:firstLineChars="200"/>
              <w:rPr>
                <w:rFonts w:hint="eastAsia" w:ascii="宋体" w:hAnsi="宋体" w:eastAsia="宋体" w:cs="宋体"/>
                <w:snapToGrid w:val="0"/>
                <w:color w:val="000000" w:themeColor="text1"/>
                <w:kern w:val="28"/>
                <w:sz w:val="24"/>
                <w:szCs w:val="24"/>
                <w:highlight w:val="none"/>
                <w14:textFill>
                  <w14:solidFill>
                    <w14:schemeClr w14:val="tx1"/>
                  </w14:solidFill>
                </w14:textFill>
              </w:rPr>
            </w:pPr>
            <w:r>
              <w:rPr>
                <w:rFonts w:hint="eastAsia" w:ascii="宋体" w:hAnsi="宋体" w:eastAsia="宋体" w:cs="宋体"/>
                <w:snapToGrid w:val="0"/>
                <w:color w:val="000000" w:themeColor="text1"/>
                <w:kern w:val="28"/>
                <w:sz w:val="24"/>
                <w:szCs w:val="24"/>
                <w:highlight w:val="none"/>
                <w14:textFill>
                  <w14:solidFill>
                    <w14:schemeClr w14:val="tx1"/>
                  </w14:solidFill>
                </w14:textFill>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p w14:paraId="161E4E3C">
            <w:pPr>
              <w:spacing w:line="360" w:lineRule="auto"/>
              <w:ind w:firstLine="480" w:firstLineChars="200"/>
              <w:rPr>
                <w:rFonts w:hint="eastAsia" w:ascii="宋体" w:hAnsi="宋体" w:eastAsia="宋体" w:cs="宋体"/>
                <w:snapToGrid w:val="0"/>
                <w:color w:val="000000" w:themeColor="text1"/>
                <w:kern w:val="28"/>
                <w:sz w:val="24"/>
                <w:szCs w:val="24"/>
                <w:highlight w:val="none"/>
                <w14:textFill>
                  <w14:solidFill>
                    <w14:schemeClr w14:val="tx1"/>
                  </w14:solidFill>
                </w14:textFill>
              </w:rPr>
            </w:pPr>
            <w:r>
              <w:rPr>
                <w:rFonts w:hint="eastAsia" w:ascii="宋体" w:hAnsi="宋体" w:eastAsia="宋体" w:cs="宋体"/>
                <w:snapToGrid w:val="0"/>
                <w:color w:val="000000" w:themeColor="text1"/>
                <w:kern w:val="28"/>
                <w:sz w:val="24"/>
                <w:szCs w:val="24"/>
                <w:highlight w:val="none"/>
                <w14:textFill>
                  <w14:solidFill>
                    <w14:schemeClr w14:val="tx1"/>
                  </w14:solidFill>
                </w14:textFill>
              </w:rPr>
              <w:t>本项目支持《杭州市萧山区政府采购支持中小企业信用融资暂行办法》。</w:t>
            </w:r>
          </w:p>
          <w:p w14:paraId="1366A2E7">
            <w:pPr>
              <w:spacing w:line="360" w:lineRule="auto"/>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kern w:val="28"/>
                <w:sz w:val="24"/>
                <w:szCs w:val="24"/>
                <w:highlight w:val="none"/>
                <w14:textFill>
                  <w14:solidFill>
                    <w14:schemeClr w14:val="tx1"/>
                  </w14:solidFill>
                </w14:textFill>
              </w:rPr>
              <w:t>有融资需求的中标供应商可参照相关规定及银行方案凭政府采购合同向相关合作银行提出信用融资（贷款）申请。详见http://www.xiaoshan.gov.cn/art/2018/12/20/art_1229293109_1559514.html</w:t>
            </w:r>
          </w:p>
        </w:tc>
      </w:tr>
      <w:tr w14:paraId="570AB5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47B9B8D9">
            <w:pPr>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7638D9D6">
            <w:pPr>
              <w:snapToGrid w:val="0"/>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725B6B50">
            <w:pPr>
              <w:pStyle w:val="33"/>
              <w:spacing w:line="360" w:lineRule="auto"/>
              <w:rPr>
                <w:rFonts w:hint="eastAsia" w:ascii="宋体" w:hAnsi="宋体" w:eastAsia="宋体" w:cs="宋体"/>
                <w:color w:val="000000" w:themeColor="text1"/>
                <w:kern w:val="28"/>
                <w:sz w:val="24"/>
                <w:szCs w:val="24"/>
                <w:highlight w:val="none"/>
                <w14:textFill>
                  <w14:solidFill>
                    <w14:schemeClr w14:val="tx1"/>
                  </w14:solidFill>
                </w14:textFill>
              </w:rPr>
            </w:pPr>
            <w:r>
              <w:rPr>
                <w:rFonts w:hint="eastAsia" w:ascii="宋体" w:hAnsi="宋体" w:eastAsia="宋体" w:cs="宋体"/>
                <w:color w:val="000000" w:themeColor="text1"/>
                <w:kern w:val="28"/>
                <w:sz w:val="24"/>
                <w:szCs w:val="24"/>
                <w:highlight w:val="none"/>
                <w:lang w:val="en-US" w:eastAsia="zh-CN"/>
                <w14:textFill>
                  <w14:solidFill>
                    <w14:schemeClr w14:val="tx1"/>
                  </w14:solidFill>
                </w14:textFill>
              </w:rPr>
              <w:t>本项目</w:t>
            </w:r>
            <w:r>
              <w:rPr>
                <w:rFonts w:hint="eastAsia" w:ascii="宋体" w:hAnsi="宋体" w:eastAsia="宋体" w:cs="宋体"/>
                <w:color w:val="000000" w:themeColor="text1"/>
                <w:kern w:val="28"/>
                <w:sz w:val="24"/>
                <w:szCs w:val="24"/>
                <w:highlight w:val="none"/>
                <w14:textFill>
                  <w14:solidFill>
                    <w14:schemeClr w14:val="tx1"/>
                  </w14:solidFill>
                </w14:textFill>
              </w:rPr>
              <w:t>备份文件是否收取：不收取</w:t>
            </w:r>
          </w:p>
          <w:p w14:paraId="1B245AC0">
            <w:pPr>
              <w:pStyle w:val="33"/>
              <w:spacing w:line="360" w:lineRule="auto"/>
              <w:rPr>
                <w:rFonts w:hint="eastAsia" w:ascii="宋体" w:hAnsi="宋体" w:eastAsia="宋体" w:cs="宋体"/>
                <w:color w:val="000000" w:themeColor="text1"/>
                <w:kern w:val="28"/>
                <w:sz w:val="24"/>
                <w:szCs w:val="24"/>
                <w:highlight w:val="none"/>
                <w14:textFill>
                  <w14:solidFill>
                    <w14:schemeClr w14:val="tx1"/>
                  </w14:solidFill>
                </w14:textFill>
              </w:rPr>
            </w:pPr>
            <w:r>
              <w:rPr>
                <w:rFonts w:hint="eastAsia" w:ascii="宋体" w:hAnsi="宋体" w:eastAsia="宋体" w:cs="宋体"/>
                <w:color w:val="000000" w:themeColor="text1"/>
                <w:kern w:val="28"/>
                <w:sz w:val="24"/>
                <w:szCs w:val="24"/>
                <w:highlight w:val="none"/>
                <w14:textFill>
                  <w14:solidFill>
                    <w14:schemeClr w14:val="tx1"/>
                  </w14:solidFill>
                </w14:textFill>
              </w:rPr>
              <w:t>备份投标文件送达地点：</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kern w:val="28"/>
                <w:sz w:val="24"/>
                <w:szCs w:val="24"/>
                <w:highlight w:val="none"/>
                <w14:textFill>
                  <w14:solidFill>
                    <w14:schemeClr w14:val="tx1"/>
                  </w14:solidFill>
                </w14:textFill>
              </w:rPr>
              <w:t>；备份投标文件签收人员联系电话：</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b/>
                <w:color w:val="000000" w:themeColor="text1"/>
                <w:sz w:val="24"/>
                <w:szCs w:val="24"/>
                <w:highlight w:val="none"/>
                <w14:textFill>
                  <w14:solidFill>
                    <w14:schemeClr w14:val="tx1"/>
                  </w14:solidFill>
                </w14:textFill>
              </w:rPr>
              <w:t>采购人、</w:t>
            </w:r>
            <w:r>
              <w:rPr>
                <w:rFonts w:hint="eastAsia" w:ascii="宋体" w:hAnsi="宋体" w:eastAsia="宋体" w:cs="宋体"/>
                <w:b/>
                <w:color w:val="000000" w:themeColor="text1"/>
                <w:sz w:val="24"/>
                <w:szCs w:val="24"/>
                <w:highlight w:val="none"/>
                <w:lang w:eastAsia="zh-CN"/>
                <w14:textFill>
                  <w14:solidFill>
                    <w14:schemeClr w14:val="tx1"/>
                  </w14:solidFill>
                </w14:textFill>
              </w:rPr>
              <w:t>采购代理机构</w:t>
            </w:r>
            <w:r>
              <w:rPr>
                <w:rFonts w:hint="eastAsia" w:ascii="宋体" w:hAnsi="宋体" w:eastAsia="宋体" w:cs="宋体"/>
                <w:b/>
                <w:color w:val="000000" w:themeColor="text1"/>
                <w:sz w:val="24"/>
                <w:szCs w:val="24"/>
                <w:highlight w:val="none"/>
                <w14:textFill>
                  <w14:solidFill>
                    <w14:schemeClr w14:val="tx1"/>
                  </w14:solidFill>
                </w14:textFill>
              </w:rPr>
              <w:t>不强制或变相强制投标人提交备份投标文件。</w:t>
            </w:r>
          </w:p>
        </w:tc>
      </w:tr>
      <w:tr w14:paraId="35469C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4DBF6B40">
            <w:pPr>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38D10B5D">
            <w:pPr>
              <w:snapToGrid w:val="0"/>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采购机构代理费用</w:t>
            </w:r>
          </w:p>
        </w:tc>
        <w:tc>
          <w:tcPr>
            <w:tcW w:w="6095" w:type="dxa"/>
            <w:tcBorders>
              <w:top w:val="single" w:color="000000" w:sz="8" w:space="0"/>
              <w:left w:val="single" w:color="000000" w:sz="2" w:space="0"/>
              <w:bottom w:val="single" w:color="000000" w:sz="8" w:space="0"/>
              <w:right w:val="single" w:color="000000" w:sz="8" w:space="0"/>
            </w:tcBorders>
            <w:vAlign w:val="center"/>
          </w:tcPr>
          <w:p w14:paraId="63C5EB32">
            <w:pPr>
              <w:pStyle w:val="33"/>
              <w:spacing w:line="360" w:lineRule="auto"/>
              <w:rPr>
                <w:rFonts w:hint="eastAsia" w:ascii="宋体" w:hAnsi="宋体" w:eastAsia="宋体" w:cs="宋体"/>
                <w:color w:val="000000" w:themeColor="text1"/>
                <w:kern w:val="28"/>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lang w:val="zh-CN" w:eastAsia="zh-CN"/>
                <w14:textFill>
                  <w14:solidFill>
                    <w14:schemeClr w14:val="tx1"/>
                  </w14:solidFill>
                </w14:textFill>
              </w:rPr>
              <w:t>本项目代理服务费由</w:t>
            </w:r>
            <w:r>
              <w:rPr>
                <w:rFonts w:hint="eastAsia" w:ascii="宋体" w:hAnsi="宋体" w:eastAsia="宋体" w:cs="宋体"/>
                <w:bCs/>
                <w:color w:val="000000" w:themeColor="text1"/>
                <w:kern w:val="0"/>
                <w:sz w:val="24"/>
                <w:szCs w:val="24"/>
                <w:highlight w:val="none"/>
                <w:lang w:eastAsia="zh-CN"/>
                <w14:textFill>
                  <w14:solidFill>
                    <w14:schemeClr w14:val="tx1"/>
                  </w14:solidFill>
                </w14:textFill>
              </w:rPr>
              <w:t>成交</w:t>
            </w:r>
            <w:r>
              <w:rPr>
                <w:rFonts w:hint="eastAsia" w:ascii="宋体" w:hAnsi="宋体" w:eastAsia="宋体" w:cs="宋体"/>
                <w:bCs/>
                <w:color w:val="000000" w:themeColor="text1"/>
                <w:kern w:val="0"/>
                <w:sz w:val="24"/>
                <w:szCs w:val="24"/>
                <w:highlight w:val="none"/>
                <w:lang w:val="zh-CN" w:eastAsia="zh-CN"/>
                <w14:textFill>
                  <w14:solidFill>
                    <w14:schemeClr w14:val="tx1"/>
                  </w14:solidFill>
                </w14:textFill>
              </w:rPr>
              <w:t>人支付。</w:t>
            </w:r>
            <w:r>
              <w:rPr>
                <w:rFonts w:hint="eastAsia" w:ascii="宋体" w:hAnsi="宋体" w:eastAsia="宋体" w:cs="宋体"/>
                <w:bCs/>
                <w:color w:val="000000" w:themeColor="text1"/>
                <w:kern w:val="0"/>
                <w:sz w:val="24"/>
                <w:szCs w:val="24"/>
                <w:highlight w:val="none"/>
                <w:lang w:eastAsia="zh-CN"/>
                <w14:textFill>
                  <w14:solidFill>
                    <w14:schemeClr w14:val="tx1"/>
                  </w14:solidFill>
                </w14:textFill>
              </w:rPr>
              <w:t>本次代理服务费按国家发展计划委员会的计价格[2002]1980号文件收费标准</w:t>
            </w:r>
            <w:r>
              <w:rPr>
                <w:rFonts w:hint="eastAsia" w:ascii="宋体" w:hAnsi="宋体" w:eastAsia="宋体" w:cs="宋体"/>
                <w:bCs/>
                <w:color w:val="000000" w:themeColor="text1"/>
                <w:kern w:val="0"/>
                <w:sz w:val="24"/>
                <w:szCs w:val="24"/>
                <w:highlight w:val="none"/>
                <w:lang w:val="en-US" w:eastAsia="zh-CN"/>
                <w14:textFill>
                  <w14:solidFill>
                    <w14:schemeClr w14:val="tx1"/>
                  </w14:solidFill>
                </w14:textFill>
              </w:rPr>
              <w:t>收费</w:t>
            </w:r>
            <w:r>
              <w:rPr>
                <w:rFonts w:hint="eastAsia" w:ascii="宋体" w:hAnsi="宋体" w:eastAsia="宋体" w:cs="宋体"/>
                <w:bCs/>
                <w:color w:val="000000" w:themeColor="text1"/>
                <w:kern w:val="0"/>
                <w:sz w:val="24"/>
                <w:szCs w:val="24"/>
                <w:highlight w:val="none"/>
                <w:lang w:eastAsia="zh-CN"/>
                <w14:textFill>
                  <w14:solidFill>
                    <w14:schemeClr w14:val="tx1"/>
                  </w14:solidFill>
                </w14:textFill>
              </w:rPr>
              <w:t>，不足</w:t>
            </w:r>
            <w:r>
              <w:rPr>
                <w:rFonts w:hint="eastAsia" w:ascii="宋体" w:hAnsi="宋体" w:eastAsia="宋体" w:cs="宋体"/>
                <w:bCs/>
                <w:color w:val="000000" w:themeColor="text1"/>
                <w:kern w:val="0"/>
                <w:sz w:val="24"/>
                <w:szCs w:val="24"/>
                <w:highlight w:val="none"/>
                <w:lang w:val="en-US" w:eastAsia="zh-CN"/>
                <w14:textFill>
                  <w14:solidFill>
                    <w14:schemeClr w14:val="tx1"/>
                  </w14:solidFill>
                </w14:textFill>
              </w:rPr>
              <w:t>2</w:t>
            </w:r>
            <w:r>
              <w:rPr>
                <w:rFonts w:hint="eastAsia" w:ascii="宋体" w:hAnsi="宋体" w:eastAsia="宋体" w:cs="宋体"/>
                <w:bCs/>
                <w:color w:val="000000" w:themeColor="text1"/>
                <w:kern w:val="0"/>
                <w:sz w:val="24"/>
                <w:szCs w:val="24"/>
                <w:highlight w:val="none"/>
                <w:lang w:eastAsia="zh-CN"/>
                <w14:textFill>
                  <w14:solidFill>
                    <w14:schemeClr w14:val="tx1"/>
                  </w14:solidFill>
                </w14:textFill>
              </w:rPr>
              <w:t>000.00元按</w:t>
            </w:r>
            <w:r>
              <w:rPr>
                <w:rFonts w:hint="eastAsia" w:ascii="宋体" w:hAnsi="宋体" w:eastAsia="宋体" w:cs="宋体"/>
                <w:bCs/>
                <w:color w:val="000000" w:themeColor="text1"/>
                <w:kern w:val="0"/>
                <w:sz w:val="24"/>
                <w:szCs w:val="24"/>
                <w:highlight w:val="none"/>
                <w:lang w:val="en-US" w:eastAsia="zh-CN"/>
                <w14:textFill>
                  <w14:solidFill>
                    <w14:schemeClr w14:val="tx1"/>
                  </w14:solidFill>
                </w14:textFill>
              </w:rPr>
              <w:t>2</w:t>
            </w:r>
            <w:r>
              <w:rPr>
                <w:rFonts w:hint="eastAsia" w:ascii="宋体" w:hAnsi="宋体" w:eastAsia="宋体" w:cs="宋体"/>
                <w:bCs/>
                <w:color w:val="000000" w:themeColor="text1"/>
                <w:kern w:val="0"/>
                <w:sz w:val="24"/>
                <w:szCs w:val="24"/>
                <w:highlight w:val="none"/>
                <w:lang w:eastAsia="zh-CN"/>
                <w14:textFill>
                  <w14:solidFill>
                    <w14:schemeClr w14:val="tx1"/>
                  </w14:solidFill>
                </w14:textFill>
              </w:rPr>
              <w:t>000.00元收取。</w:t>
            </w:r>
          </w:p>
        </w:tc>
      </w:tr>
      <w:tr w14:paraId="557A64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7C0A7E9">
            <w:pPr>
              <w:spacing w:after="0"/>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p>
        </w:tc>
        <w:tc>
          <w:tcPr>
            <w:tcW w:w="1843" w:type="dxa"/>
            <w:tcBorders>
              <w:top w:val="single" w:color="000000" w:sz="8" w:space="0"/>
              <w:left w:val="single" w:color="000000" w:sz="2" w:space="0"/>
              <w:bottom w:val="single" w:color="000000" w:sz="8" w:space="0"/>
              <w:right w:val="single" w:color="000000" w:sz="8" w:space="0"/>
            </w:tcBorders>
            <w:vAlign w:val="center"/>
          </w:tcPr>
          <w:p w14:paraId="50E83F11">
            <w:pPr>
              <w:spacing w:after="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资格审查和信用信息审查</w:t>
            </w:r>
          </w:p>
        </w:tc>
        <w:tc>
          <w:tcPr>
            <w:tcW w:w="6095" w:type="dxa"/>
            <w:tcBorders>
              <w:top w:val="single" w:color="000000" w:sz="8" w:space="0"/>
              <w:left w:val="single" w:color="000000" w:sz="2" w:space="0"/>
              <w:bottom w:val="single" w:color="000000" w:sz="8" w:space="0"/>
              <w:right w:val="single" w:color="000000" w:sz="8" w:space="0"/>
            </w:tcBorders>
            <w:vAlign w:val="center"/>
          </w:tcPr>
          <w:p w14:paraId="4D4E63FF">
            <w:pPr>
              <w:spacing w:after="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本项目由采购人进行资格文件及信用信息查询。</w:t>
            </w:r>
          </w:p>
        </w:tc>
      </w:tr>
      <w:tr w14:paraId="59D734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F6AABBD">
            <w:pPr>
              <w:spacing w:after="0"/>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p>
        </w:tc>
        <w:tc>
          <w:tcPr>
            <w:tcW w:w="1843" w:type="dxa"/>
            <w:tcBorders>
              <w:top w:val="single" w:color="000000" w:sz="8" w:space="0"/>
              <w:left w:val="single" w:color="000000" w:sz="2" w:space="0"/>
              <w:bottom w:val="single" w:color="000000" w:sz="8" w:space="0"/>
              <w:right w:val="single" w:color="000000" w:sz="8" w:space="0"/>
            </w:tcBorders>
            <w:vAlign w:val="center"/>
          </w:tcPr>
          <w:p w14:paraId="69F21F54">
            <w:pPr>
              <w:spacing w:after="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质疑接收人及答复</w:t>
            </w:r>
          </w:p>
        </w:tc>
        <w:tc>
          <w:tcPr>
            <w:tcW w:w="6095" w:type="dxa"/>
            <w:tcBorders>
              <w:top w:val="single" w:color="000000" w:sz="8" w:space="0"/>
              <w:left w:val="single" w:color="000000" w:sz="2" w:space="0"/>
              <w:bottom w:val="single" w:color="000000" w:sz="8" w:space="0"/>
              <w:right w:val="single" w:color="000000" w:sz="8" w:space="0"/>
            </w:tcBorders>
            <w:vAlign w:val="center"/>
          </w:tcPr>
          <w:p w14:paraId="3CC0D12D">
            <w:pPr>
              <w:snapToGrid w:val="0"/>
              <w:spacing w:after="0" w:line="360" w:lineRule="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采购人、采购机构质疑接收人、联系方式：详见公告</w:t>
            </w:r>
          </w:p>
          <w:p w14:paraId="20001FA9">
            <w:pPr>
              <w:snapToGrid w:val="0"/>
              <w:spacing w:after="0" w:line="360" w:lineRule="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线上提交质疑方式：政采云线上质疑路径：项目采购-询问质疑投诉-质疑列表。请使用ca签章在每一页质疑文件中加盖电子公章，上传完整附件。</w:t>
            </w:r>
          </w:p>
          <w:p w14:paraId="0D59A101">
            <w:pPr>
              <w:snapToGrid w:val="0"/>
              <w:spacing w:after="0"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本项目涉及资格条件、采购需求、评分办法及采购过程中有关现场考察或开标前答疑会等事项由采购人进行答复。</w:t>
            </w:r>
          </w:p>
          <w:p w14:paraId="3FCDDEDE">
            <w:pPr>
              <w:spacing w:after="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涉及流程规范性、组织程序等相关事项，由采购机构进行答复。</w:t>
            </w:r>
          </w:p>
        </w:tc>
      </w:tr>
      <w:tr w14:paraId="3FDFC4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2698068">
            <w:pPr>
              <w:spacing w:after="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16</w:t>
            </w:r>
          </w:p>
        </w:tc>
        <w:tc>
          <w:tcPr>
            <w:tcW w:w="1843" w:type="dxa"/>
            <w:tcBorders>
              <w:top w:val="single" w:color="000000" w:sz="8" w:space="0"/>
              <w:left w:val="single" w:color="000000" w:sz="2" w:space="0"/>
              <w:bottom w:val="single" w:color="000000" w:sz="8" w:space="0"/>
              <w:right w:val="single" w:color="000000" w:sz="8" w:space="0"/>
            </w:tcBorders>
            <w:vAlign w:val="center"/>
          </w:tcPr>
          <w:p w14:paraId="08AA4FA9">
            <w:pPr>
              <w:spacing w:after="0"/>
              <w:rPr>
                <w:rFonts w:hint="eastAsia" w:ascii="宋体" w:hAnsi="宋体" w:eastAsia="宋体" w:cs="宋体"/>
                <w:b/>
                <w:color w:val="000000" w:themeColor="text1"/>
                <w:sz w:val="24"/>
                <w:szCs w:val="24"/>
                <w:highlight w:val="none"/>
                <w:lang w:val="en-US" w:eastAsia="zh-CN"/>
                <w14:textFill>
                  <w14:solidFill>
                    <w14:schemeClr w14:val="tx1"/>
                  </w14:solidFill>
                </w14:textFill>
              </w:rPr>
            </w:pPr>
            <w:r>
              <w:rPr>
                <w:rFonts w:hint="eastAsia" w:ascii="宋体" w:hAnsi="宋体" w:eastAsia="宋体" w:cs="宋体"/>
                <w:b/>
                <w:color w:val="000000" w:themeColor="text1"/>
                <w:sz w:val="24"/>
                <w:szCs w:val="24"/>
                <w:highlight w:val="none"/>
                <w:lang w:val="en-US" w:eastAsia="zh-CN"/>
                <w14:textFill>
                  <w14:solidFill>
                    <w14:schemeClr w14:val="tx1"/>
                  </w14:solidFill>
                </w14:textFill>
              </w:rPr>
              <w:t>履约验收</w:t>
            </w:r>
          </w:p>
        </w:tc>
        <w:tc>
          <w:tcPr>
            <w:tcW w:w="6095" w:type="dxa"/>
            <w:tcBorders>
              <w:top w:val="single" w:color="000000" w:sz="8" w:space="0"/>
              <w:left w:val="single" w:color="000000" w:sz="2" w:space="0"/>
              <w:bottom w:val="single" w:color="000000" w:sz="8" w:space="0"/>
              <w:right w:val="single" w:color="000000" w:sz="8" w:space="0"/>
            </w:tcBorders>
            <w:vAlign w:val="center"/>
          </w:tcPr>
          <w:p w14:paraId="5D905547">
            <w:pP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验收采用采购人自行组织验收和专门机构验收两种形式，具体按照萧政办发[2014]217号文件执行。验收方成员应当在验收书上签字，并承担相应的法律责任。使用区级财政性资金采购且单项合同金额在20万元（含）以上的或使用镇（街道平台）财政性资金采购且合同金额在50万元（含）以上的货物类政府采购项目的验收，按萧市监【2015】127号、萧市监【2019】16号等相关文件执行（如项目发布</w:t>
            </w:r>
            <w:r>
              <w:rPr>
                <w:rFonts w:hint="eastAsia" w:ascii="宋体" w:hAnsi="宋体" w:eastAsia="宋体" w:cs="宋体"/>
                <w:color w:val="000000" w:themeColor="text1"/>
                <w:sz w:val="24"/>
                <w:szCs w:val="24"/>
                <w:highlight w:val="none"/>
                <w:lang w:val="en-US" w:eastAsia="zh-CN"/>
                <w14:textFill>
                  <w14:solidFill>
                    <w14:schemeClr w14:val="tx1"/>
                  </w14:solidFill>
                </w14:textFill>
              </w:rPr>
              <w:t>后</w:t>
            </w:r>
            <w:r>
              <w:rPr>
                <w:rFonts w:hint="eastAsia" w:ascii="宋体" w:hAnsi="宋体" w:eastAsia="宋体" w:cs="宋体"/>
                <w:color w:val="000000" w:themeColor="text1"/>
                <w:sz w:val="24"/>
                <w:szCs w:val="24"/>
                <w:highlight w:val="none"/>
                <w14:textFill>
                  <w14:solidFill>
                    <w14:schemeClr w14:val="tx1"/>
                  </w14:solidFill>
                </w14:textFill>
              </w:rPr>
              <w:t>已有新文件</w:t>
            </w:r>
            <w:r>
              <w:rPr>
                <w:rFonts w:hint="eastAsia" w:ascii="宋体" w:hAnsi="宋体" w:eastAsia="宋体" w:cs="宋体"/>
                <w:color w:val="000000" w:themeColor="text1"/>
                <w:sz w:val="24"/>
                <w:szCs w:val="24"/>
                <w:highlight w:val="none"/>
                <w:lang w:val="en-US" w:eastAsia="zh-CN"/>
                <w14:textFill>
                  <w14:solidFill>
                    <w14:schemeClr w14:val="tx1"/>
                  </w14:solidFill>
                </w14:textFill>
              </w:rPr>
              <w:t>规定</w:t>
            </w:r>
            <w:r>
              <w:rPr>
                <w:rFonts w:hint="eastAsia" w:ascii="宋体" w:hAnsi="宋体" w:eastAsia="宋体" w:cs="宋体"/>
                <w:color w:val="000000" w:themeColor="text1"/>
                <w:sz w:val="24"/>
                <w:szCs w:val="24"/>
                <w:highlight w:val="none"/>
                <w14:textFill>
                  <w14:solidFill>
                    <w14:schemeClr w14:val="tx1"/>
                  </w14:solidFill>
                </w14:textFill>
              </w:rPr>
              <w:t>，按照最新文件执行）。存在隐蔽工程的项目，采购单位及供应商应在货物到货并将实施安装前，申请进行初验收。</w:t>
            </w:r>
          </w:p>
          <w:p w14:paraId="299DDF82">
            <w:pP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联系电话: 0571-83587785/0571-82816012  联系地址: 萧山区通惠北路2-1号302室</w:t>
            </w:r>
          </w:p>
          <w:p w14:paraId="246CF88B">
            <w:pPr>
              <w:spacing w:after="0"/>
              <w:rPr>
                <w:rFonts w:hint="eastAsia" w:ascii="宋体" w:hAnsi="宋体" w:eastAsia="宋体" w:cs="宋体"/>
                <w:color w:val="000000" w:themeColor="text1"/>
                <w:sz w:val="24"/>
                <w:szCs w:val="24"/>
                <w:highlight w:val="none"/>
                <w14:textFill>
                  <w14:solidFill>
                    <w14:schemeClr w14:val="tx1"/>
                  </w14:solidFill>
                </w14:textFill>
              </w:rPr>
            </w:pPr>
          </w:p>
        </w:tc>
      </w:tr>
      <w:tr w14:paraId="17D68D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14:paraId="7A464BED">
            <w:pPr>
              <w:snapToGrid w:val="0"/>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17</w:t>
            </w:r>
          </w:p>
        </w:tc>
        <w:tc>
          <w:tcPr>
            <w:tcW w:w="1843" w:type="dxa"/>
            <w:vMerge w:val="restart"/>
            <w:tcBorders>
              <w:top w:val="single" w:color="000000" w:sz="8" w:space="0"/>
              <w:left w:val="single" w:color="000000" w:sz="2" w:space="0"/>
              <w:right w:val="single" w:color="000000" w:sz="8" w:space="0"/>
            </w:tcBorders>
            <w:vAlign w:val="center"/>
          </w:tcPr>
          <w:p w14:paraId="04ED30D5">
            <w:pPr>
              <w:snapToGrid w:val="0"/>
              <w:spacing w:line="360" w:lineRule="auto"/>
              <w:jc w:val="left"/>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6DBCADF2">
            <w:pPr>
              <w:spacing w:line="360" w:lineRule="auto"/>
              <w:rPr>
                <w:rFonts w:hint="eastAsia" w:ascii="宋体" w:hAnsi="宋体" w:eastAsia="宋体" w:cs="宋体"/>
                <w:snapToGrid w:val="0"/>
                <w:color w:val="000000" w:themeColor="text1"/>
                <w:kern w:val="28"/>
                <w:sz w:val="24"/>
                <w:szCs w:val="24"/>
                <w:highlight w:val="none"/>
                <w14:textFill>
                  <w14:solidFill>
                    <w14:schemeClr w14:val="tx1"/>
                  </w14:solidFill>
                </w14:textFill>
              </w:rPr>
            </w:pPr>
            <w:r>
              <w:rPr>
                <w:rFonts w:hint="eastAsia" w:ascii="宋体" w:hAnsi="宋体" w:eastAsia="宋体" w:cs="宋体"/>
                <w:snapToGrid w:val="0"/>
                <w:color w:val="000000" w:themeColor="text1"/>
                <w:kern w:val="28"/>
                <w:sz w:val="24"/>
                <w:szCs w:val="24"/>
                <w:highlight w:val="none"/>
                <w14:textFill>
                  <w14:solidFill>
                    <w14:schemeClr w14:val="tx1"/>
                  </w14:solidFill>
                </w14:textFill>
              </w:rPr>
              <w:t>联合体投标的，联合体各方分别提供与联合体协议中规定的分工内容相应的业绩证明材料，业绩数量以提供材料较少的一方为准。</w:t>
            </w:r>
          </w:p>
        </w:tc>
      </w:tr>
      <w:tr w14:paraId="711E42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tcPr>
          <w:p w14:paraId="142E8974">
            <w:pPr>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843" w:type="dxa"/>
            <w:vMerge w:val="continue"/>
            <w:tcBorders>
              <w:left w:val="single" w:color="000000" w:sz="2" w:space="0"/>
              <w:right w:val="single" w:color="000000" w:sz="8" w:space="0"/>
            </w:tcBorders>
            <w:vAlign w:val="center"/>
          </w:tcPr>
          <w:p w14:paraId="1AFB55BC">
            <w:pPr>
              <w:snapToGrid w:val="0"/>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40F3D480">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sdt>
              <w:sdtPr>
                <w:rPr>
                  <w:rFonts w:hint="eastAsia" w:ascii="宋体" w:hAnsi="宋体" w:eastAsia="宋体" w:cs="宋体"/>
                  <w:color w:val="000000" w:themeColor="text1"/>
                  <w:sz w:val="24"/>
                  <w:szCs w:val="24"/>
                  <w:highlight w:val="none"/>
                  <w14:textFill>
                    <w14:solidFill>
                      <w14:schemeClr w14:val="tx1"/>
                    </w14:solidFill>
                  </w14:textFill>
                </w:rPr>
                <w:id w:val="23"/>
                <w14:checkbox>
                  <w14:checked w14:val="0"/>
                  <w14:checkedState w14:val="00FE" w14:font="Wingdings"/>
                  <w14:uncheckedState w14:val="2610" w14:font="MS Gothic"/>
                </w14:checkbox>
              </w:sdtPr>
              <w:sdtEndPr>
                <w:rPr>
                  <w:rFonts w:hint="eastAsia" w:ascii="宋体" w:hAnsi="宋体" w:eastAsia="宋体" w:cs="宋体"/>
                  <w:color w:val="000000" w:themeColor="text1"/>
                  <w:sz w:val="24"/>
                  <w:szCs w:val="24"/>
                  <w:highlight w:val="none"/>
                  <w14:textFill>
                    <w14:solidFill>
                      <w14:schemeClr w14:val="tx1"/>
                    </w14:solidFill>
                  </w14:textFill>
                </w:rPr>
              </w:sdtEndPr>
              <w:sdtContent>
                <w:r>
                  <w:rPr>
                    <w:rFonts w:hint="eastAsia" w:ascii="宋体" w:hAnsi="宋体" w:eastAsia="宋体" w:cs="宋体"/>
                    <w:color w:val="000000" w:themeColor="text1"/>
                    <w:sz w:val="24"/>
                    <w:szCs w:val="24"/>
                    <w:highlight w:val="none"/>
                    <w14:textFill>
                      <w14:solidFill>
                        <w14:schemeClr w14:val="tx1"/>
                      </w14:solidFill>
                    </w14:textFill>
                  </w:rPr>
                  <w:t>☐</w:t>
                </w:r>
              </w:sdtContent>
            </w:sdt>
            <w:r>
              <w:rPr>
                <w:rFonts w:hint="eastAsia" w:ascii="宋体" w:hAnsi="宋体" w:eastAsia="宋体" w:cs="宋体"/>
                <w:color w:val="000000" w:themeColor="text1"/>
                <w:sz w:val="24"/>
                <w:szCs w:val="24"/>
                <w:highlight w:val="none"/>
                <w14:textFill>
                  <w14:solidFill>
                    <w14:schemeClr w14:val="tx1"/>
                  </w14:solidFill>
                </w14:textFill>
              </w:rPr>
              <w:t>联合体投标的，联合体各方均需按招标文件第四部分评标标准要求提供资信证明文件，否则视为不符合相关要求。</w:t>
            </w:r>
          </w:p>
          <w:p w14:paraId="3308CD8D">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sdt>
              <w:sdtPr>
                <w:rPr>
                  <w:rFonts w:hint="eastAsia" w:ascii="宋体" w:hAnsi="宋体" w:eastAsia="宋体" w:cs="宋体"/>
                  <w:color w:val="000000" w:themeColor="text1"/>
                  <w:sz w:val="24"/>
                  <w:szCs w:val="24"/>
                  <w:highlight w:val="none"/>
                  <w14:textFill>
                    <w14:solidFill>
                      <w14:schemeClr w14:val="tx1"/>
                    </w14:solidFill>
                  </w14:textFill>
                </w:rPr>
                <w:id w:val="1052570136"/>
                <w14:checkbox>
                  <w14:checked w14:val="1"/>
                  <w14:checkedState w14:val="00FE" w14:font="Wingdings"/>
                  <w14:uncheckedState w14:val="2610" w14:font="MS Gothic"/>
                </w14:checkbox>
              </w:sdtPr>
              <w:sdtEndPr>
                <w:rPr>
                  <w:rFonts w:hint="eastAsia" w:ascii="宋体" w:hAnsi="宋体" w:eastAsia="宋体" w:cs="宋体"/>
                  <w:color w:val="000000" w:themeColor="text1"/>
                  <w:sz w:val="24"/>
                  <w:szCs w:val="24"/>
                  <w:highlight w:val="none"/>
                  <w14:textFill>
                    <w14:solidFill>
                      <w14:schemeClr w14:val="tx1"/>
                    </w14:solidFill>
                  </w14:textFill>
                </w:rPr>
              </w:sdtEndPr>
              <w:sdtContent>
                <w:r>
                  <w:rPr>
                    <w:rFonts w:hint="eastAsia" w:ascii="宋体" w:hAnsi="宋体" w:eastAsia="宋体" w:cs="宋体"/>
                    <w:color w:val="000000" w:themeColor="text1"/>
                    <w:sz w:val="24"/>
                    <w:szCs w:val="24"/>
                    <w:highlight w:val="none"/>
                    <w14:textFill>
                      <w14:solidFill>
                        <w14:schemeClr w14:val="tx1"/>
                      </w14:solidFill>
                    </w14:textFill>
                  </w:rPr>
                  <w:sym w:font="Wingdings" w:char="F0FE"/>
                </w:r>
              </w:sdtContent>
            </w:sdt>
            <w:r>
              <w:rPr>
                <w:rFonts w:hint="eastAsia" w:ascii="宋体" w:hAnsi="宋体" w:eastAsia="宋体" w:cs="宋体"/>
                <w:color w:val="000000" w:themeColor="text1"/>
                <w:sz w:val="24"/>
                <w:szCs w:val="24"/>
                <w:highlight w:val="none"/>
                <w14:textFill>
                  <w14:solidFill>
                    <w14:schemeClr w14:val="tx1"/>
                  </w14:solidFill>
                </w14:textFill>
              </w:rPr>
              <w:t>联合体投标的，联合体中有一方或者联合体成员根据分工按招标文件第四部分评标标准要求提供资信证明文件的，视为符合了相关要求。</w:t>
            </w:r>
            <w:r>
              <w:rPr>
                <w:rFonts w:hint="eastAsia" w:ascii="宋体" w:hAnsi="宋体" w:eastAsia="宋体" w:cs="宋体"/>
                <w:color w:val="000000" w:themeColor="text1"/>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评审因素对应的要求视为采购需求的一部分。</w:t>
            </w:r>
          </w:p>
          <w:p w14:paraId="56EFC86D">
            <w:pPr>
              <w:spacing w:line="360" w:lineRule="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严格执行预算限价，项目如涉及办公用房装修、通用办公设备家具的不得超限额标准。（萧财国资【2019】389号）</w:t>
            </w:r>
          </w:p>
          <w:p w14:paraId="7B776518">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本项目通用总则条款与前附表等专用特别规定有冲突之处，以专用条款（特别规定）为准</w:t>
            </w:r>
          </w:p>
        </w:tc>
      </w:tr>
      <w:tr w14:paraId="6F0C74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left w:val="single" w:color="000000" w:sz="8" w:space="0"/>
              <w:bottom w:val="single" w:color="auto" w:sz="4" w:space="0"/>
              <w:right w:val="single" w:color="000000" w:sz="2" w:space="0"/>
            </w:tcBorders>
          </w:tcPr>
          <w:p w14:paraId="07B1F8DB">
            <w:pPr>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843" w:type="dxa"/>
            <w:tcBorders>
              <w:left w:val="single" w:color="000000" w:sz="2" w:space="0"/>
              <w:bottom w:val="single" w:color="000000" w:sz="8" w:space="0"/>
              <w:right w:val="single" w:color="000000" w:sz="8" w:space="0"/>
            </w:tcBorders>
            <w:vAlign w:val="center"/>
          </w:tcPr>
          <w:p w14:paraId="43F946AC">
            <w:pPr>
              <w:snapToGrid w:val="0"/>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667C33CE">
            <w:pPr>
              <w:spacing w:line="360" w:lineRule="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eastAsia="zh-CN"/>
                <w14:textFill>
                  <w14:solidFill>
                    <w14:schemeClr w14:val="tx1"/>
                  </w14:solidFill>
                </w14:textFill>
              </w:rPr>
              <w:t>本项目每个标项推荐中标候选人数量：</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1</w:t>
            </w:r>
          </w:p>
        </w:tc>
      </w:tr>
    </w:tbl>
    <w:p w14:paraId="28FE9421">
      <w:pPr>
        <w:snapToGrid w:val="0"/>
        <w:spacing w:line="360" w:lineRule="auto"/>
        <w:jc w:val="center"/>
        <w:rPr>
          <w:rFonts w:hint="eastAsia" w:ascii="宋体" w:hAnsi="宋体" w:eastAsia="宋体" w:cs="宋体"/>
          <w:b/>
          <w:color w:val="000000" w:themeColor="text1"/>
          <w:sz w:val="32"/>
          <w:szCs w:val="20"/>
          <w:highlight w:val="none"/>
          <w14:textFill>
            <w14:solidFill>
              <w14:schemeClr w14:val="tx1"/>
            </w14:solidFill>
          </w14:textFill>
        </w:rPr>
      </w:pPr>
    </w:p>
    <w:bookmarkEnd w:id="10"/>
    <w:p w14:paraId="65211737">
      <w:pPr>
        <w:adjustRightInd/>
        <w:spacing w:line="360" w:lineRule="auto"/>
        <w:ind w:firstLine="3845" w:firstLineChars="1197"/>
        <w:outlineLvl w:val="0"/>
        <w:rPr>
          <w:rFonts w:hint="eastAsia" w:ascii="宋体" w:hAnsi="宋体" w:eastAsia="宋体" w:cs="宋体"/>
          <w:b/>
          <w:color w:val="000000" w:themeColor="text1"/>
          <w:sz w:val="32"/>
          <w:szCs w:val="20"/>
          <w:highlight w:val="none"/>
          <w14:textFill>
            <w14:solidFill>
              <w14:schemeClr w14:val="tx1"/>
            </w14:solidFill>
          </w14:textFill>
        </w:rPr>
      </w:pPr>
      <w:bookmarkStart w:id="11" w:name="第三部分"/>
      <w:bookmarkStart w:id="12" w:name="_Toc164416483"/>
      <w:r>
        <w:rPr>
          <w:rFonts w:hint="eastAsia" w:ascii="宋体" w:hAnsi="宋体" w:eastAsia="宋体" w:cs="宋体"/>
          <w:b/>
          <w:color w:val="000000" w:themeColor="text1"/>
          <w:sz w:val="32"/>
          <w:szCs w:val="20"/>
          <w:highlight w:val="none"/>
          <w14:textFill>
            <w14:solidFill>
              <w14:schemeClr w14:val="tx1"/>
            </w14:solidFill>
          </w14:textFill>
        </w:rPr>
        <w:t>一、总则</w:t>
      </w:r>
    </w:p>
    <w:p w14:paraId="5F7B9572">
      <w:pPr>
        <w:keepNext w:val="0"/>
        <w:keepLines w:val="0"/>
        <w:pageBreakBefore w:val="0"/>
        <w:kinsoku/>
        <w:wordWrap/>
        <w:overflowPunct/>
        <w:topLinePunct w:val="0"/>
        <w:autoSpaceDE/>
        <w:autoSpaceDN/>
        <w:bidi w:val="0"/>
        <w:snapToGrid w:val="0"/>
        <w:spacing w:line="360" w:lineRule="auto"/>
        <w:ind w:firstLine="361" w:firstLineChars="150"/>
        <w:jc w:val="left"/>
        <w:textAlignment w:val="auto"/>
        <w:outlineLvl w:val="1"/>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1. 适用范围</w:t>
      </w:r>
    </w:p>
    <w:p w14:paraId="49DF7186">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本招标文件适用于该项目的招标、投标、开标、资格审查及信用信息查询、评标、定标、合同、验收等行为（法律、法规另有规定的，从其规定）。</w:t>
      </w:r>
    </w:p>
    <w:p w14:paraId="3DB3FD02">
      <w:pPr>
        <w:keepNext w:val="0"/>
        <w:keepLines w:val="0"/>
        <w:pageBreakBefore w:val="0"/>
        <w:kinsoku/>
        <w:wordWrap/>
        <w:overflowPunct/>
        <w:topLinePunct w:val="0"/>
        <w:autoSpaceDE/>
        <w:autoSpaceDN/>
        <w:bidi w:val="0"/>
        <w:adjustRightInd/>
        <w:spacing w:line="360" w:lineRule="auto"/>
        <w:textAlignment w:val="auto"/>
        <w:outlineLvl w:val="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 xml:space="preserve">   2.定义</w:t>
      </w:r>
    </w:p>
    <w:p w14:paraId="31610EF9">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2.1 “采购人”系指招标公告中载明的本项目的采购人。</w:t>
      </w:r>
    </w:p>
    <w:p w14:paraId="34BF9186">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2.2 “</w:t>
      </w:r>
      <w:r>
        <w:rPr>
          <w:rFonts w:hint="eastAsia" w:ascii="宋体" w:hAnsi="宋体" w:eastAsia="宋体" w:cs="宋体"/>
          <w:color w:val="000000" w:themeColor="text1"/>
          <w:sz w:val="24"/>
          <w:szCs w:val="24"/>
          <w:highlight w:val="none"/>
          <w:lang w:eastAsia="zh-CN"/>
          <w14:textFill>
            <w14:solidFill>
              <w14:schemeClr w14:val="tx1"/>
            </w14:solidFill>
          </w14:textFill>
        </w:rPr>
        <w:t>采购代理机构</w:t>
      </w:r>
      <w:r>
        <w:rPr>
          <w:rFonts w:hint="eastAsia" w:ascii="宋体" w:hAnsi="宋体" w:eastAsia="宋体" w:cs="宋体"/>
          <w:color w:val="000000" w:themeColor="text1"/>
          <w:sz w:val="24"/>
          <w:szCs w:val="24"/>
          <w:highlight w:val="none"/>
          <w14:textFill>
            <w14:solidFill>
              <w14:schemeClr w14:val="tx1"/>
            </w14:solidFill>
          </w14:textFill>
        </w:rPr>
        <w:t>”系指招标公告中载明的本项目的</w:t>
      </w:r>
      <w:r>
        <w:rPr>
          <w:rFonts w:hint="eastAsia" w:ascii="宋体" w:hAnsi="宋体" w:eastAsia="宋体" w:cs="宋体"/>
          <w:color w:val="000000" w:themeColor="text1"/>
          <w:sz w:val="24"/>
          <w:szCs w:val="24"/>
          <w:highlight w:val="none"/>
          <w:lang w:eastAsia="zh-CN"/>
          <w14:textFill>
            <w14:solidFill>
              <w14:schemeClr w14:val="tx1"/>
            </w14:solidFill>
          </w14:textFill>
        </w:rPr>
        <w:t>采购代理机构</w:t>
      </w:r>
      <w:r>
        <w:rPr>
          <w:rFonts w:hint="eastAsia" w:ascii="宋体" w:hAnsi="宋体" w:eastAsia="宋体" w:cs="宋体"/>
          <w:color w:val="000000" w:themeColor="text1"/>
          <w:sz w:val="24"/>
          <w:szCs w:val="24"/>
          <w:highlight w:val="none"/>
          <w14:textFill>
            <w14:solidFill>
              <w14:schemeClr w14:val="tx1"/>
            </w14:solidFill>
          </w14:textFill>
        </w:rPr>
        <w:t>。</w:t>
      </w:r>
    </w:p>
    <w:p w14:paraId="05FE6A4A">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2.3 “投标人”系指是指响应招标、参加投标竞争的法人、其他组织或者自然人。</w:t>
      </w:r>
    </w:p>
    <w:p w14:paraId="73739537">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2.4 “负责人”系指法人企业的法定负责人，或其他组织为法律、行政法规规定代表单位行使职权的主要负责人，或自然人本人。</w:t>
      </w:r>
    </w:p>
    <w:p w14:paraId="04663167">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419E08AC">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2.6“电子交易平台”</w:t>
      </w:r>
      <w:r>
        <w:rPr>
          <w:rFonts w:hint="eastAsia" w:ascii="宋体" w:hAnsi="宋体" w:eastAsia="宋体" w:cs="宋体"/>
          <w:color w:val="000000" w:themeColor="text1"/>
          <w:sz w:val="24"/>
          <w:szCs w:val="24"/>
          <w:highlight w:val="none"/>
          <w:lang w:val="en-US" w:eastAsia="zh-CN"/>
          <w14:textFill>
            <w14:solidFill>
              <w14:schemeClr w14:val="tx1"/>
            </w14:solidFill>
          </w14:textFill>
        </w:rPr>
        <w:t>系</w:t>
      </w:r>
      <w:r>
        <w:rPr>
          <w:rFonts w:hint="eastAsia" w:ascii="宋体" w:hAnsi="宋体" w:eastAsia="宋体" w:cs="宋体"/>
          <w:color w:val="000000" w:themeColor="text1"/>
          <w:sz w:val="24"/>
          <w:szCs w:val="24"/>
          <w:highlight w:val="none"/>
          <w14:textFill>
            <w14:solidFill>
              <w14:schemeClr w14:val="tx1"/>
            </w14:solidFill>
          </w14:textFill>
        </w:rPr>
        <w:t>指本项目政府采购活动所依托的政府采购云平台（https://www.zcygov.cn/）。</w:t>
      </w:r>
    </w:p>
    <w:p w14:paraId="5D8A6C62">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2.7 “▲” 系指实质性要求条款，“</w:t>
      </w:r>
      <w:sdt>
        <w:sdtPr>
          <w:rPr>
            <w:rFonts w:hint="eastAsia" w:ascii="宋体" w:hAnsi="宋体" w:eastAsia="宋体" w:cs="宋体"/>
            <w:color w:val="000000" w:themeColor="text1"/>
            <w:kern w:val="0"/>
            <w:sz w:val="24"/>
            <w:szCs w:val="24"/>
            <w:highlight w:val="none"/>
            <w14:textFill>
              <w14:solidFill>
                <w14:schemeClr w14:val="tx1"/>
              </w14:solidFill>
            </w14:textFill>
          </w:rPr>
          <w:id w:val="512970236"/>
          <w14:checkbox>
            <w14:checked w14:val="1"/>
            <w14:checkedState w14:val="00FE" w14:font="Wingdings"/>
            <w14:uncheckedState w14:val="2610" w14:font="MS Gothic"/>
          </w14:checkbox>
        </w:sdtPr>
        <w:sdtEndPr>
          <w:rPr>
            <w:rFonts w:hint="eastAsia" w:ascii="宋体" w:hAnsi="宋体" w:eastAsia="宋体" w:cs="宋体"/>
            <w:color w:val="000000" w:themeColor="text1"/>
            <w:kern w:val="0"/>
            <w:sz w:val="24"/>
            <w:szCs w:val="24"/>
            <w:highlight w:val="none"/>
            <w14:textFill>
              <w14:solidFill>
                <w14:schemeClr w14:val="tx1"/>
              </w14:solidFill>
            </w14:textFill>
          </w:rPr>
        </w:sdtEndPr>
        <w:sdtContent>
          <w:r>
            <w:rPr>
              <w:rFonts w:hint="eastAsia" w:ascii="宋体" w:hAnsi="宋体" w:eastAsia="宋体" w:cs="宋体"/>
              <w:color w:val="000000" w:themeColor="text1"/>
              <w:kern w:val="0"/>
              <w:sz w:val="24"/>
              <w:szCs w:val="24"/>
              <w:highlight w:val="none"/>
              <w14:textFill>
                <w14:solidFill>
                  <w14:schemeClr w14:val="tx1"/>
                </w14:solidFill>
              </w14:textFill>
            </w:rPr>
            <w:t></w:t>
          </w:r>
        </w:sdtContent>
      </w:sdt>
      <w:r>
        <w:rPr>
          <w:rFonts w:hint="eastAsia" w:ascii="宋体" w:hAnsi="宋体" w:eastAsia="宋体" w:cs="宋体"/>
          <w:color w:val="000000" w:themeColor="text1"/>
          <w:sz w:val="24"/>
          <w:szCs w:val="24"/>
          <w:highlight w:val="none"/>
          <w14:textFill>
            <w14:solidFill>
              <w14:schemeClr w14:val="tx1"/>
            </w14:solidFill>
          </w14:textFill>
        </w:rPr>
        <w:t>” 系指适用本项目的要求，“</w:t>
      </w:r>
      <w:sdt>
        <w:sdtPr>
          <w:rPr>
            <w:rFonts w:hint="eastAsia" w:ascii="宋体" w:hAnsi="宋体" w:eastAsia="宋体" w:cs="宋体"/>
            <w:color w:val="000000" w:themeColor="text1"/>
            <w:kern w:val="0"/>
            <w:sz w:val="24"/>
            <w:szCs w:val="24"/>
            <w:highlight w:val="none"/>
            <w14:textFill>
              <w14:solidFill>
                <w14:schemeClr w14:val="tx1"/>
              </w14:solidFill>
            </w14:textFill>
          </w:rPr>
          <w:id w:val="404888855"/>
          <w14:checkbox>
            <w14:checked w14:val="0"/>
            <w14:checkedState w14:val="00FE" w14:font="Wingdings"/>
            <w14:uncheckedState w14:val="2610" w14:font="MS Gothic"/>
          </w14:checkbox>
        </w:sdtPr>
        <w:sdtEndPr>
          <w:rPr>
            <w:rFonts w:hint="eastAsia" w:ascii="宋体" w:hAnsi="宋体" w:eastAsia="宋体" w:cs="宋体"/>
            <w:color w:val="000000" w:themeColor="text1"/>
            <w:kern w:val="0"/>
            <w:sz w:val="24"/>
            <w:szCs w:val="24"/>
            <w:highlight w:val="none"/>
            <w14:textFill>
              <w14:solidFill>
                <w14:schemeClr w14:val="tx1"/>
              </w14:solidFill>
            </w14:textFill>
          </w:rPr>
        </w:sdtEndPr>
        <w:sdtContent>
          <w:r>
            <w:rPr>
              <w:rFonts w:hint="eastAsia" w:ascii="宋体" w:hAnsi="宋体" w:eastAsia="宋体" w:cs="宋体"/>
              <w:color w:val="000000" w:themeColor="text1"/>
              <w:kern w:val="0"/>
              <w:sz w:val="24"/>
              <w:szCs w:val="24"/>
              <w:highlight w:val="none"/>
              <w14:textFill>
                <w14:solidFill>
                  <w14:schemeClr w14:val="tx1"/>
                </w14:solidFill>
              </w14:textFill>
            </w:rPr>
            <w:t>☐</w:t>
          </w:r>
        </w:sdtContent>
      </w:sdt>
      <w:r>
        <w:rPr>
          <w:rFonts w:hint="eastAsia" w:ascii="宋体" w:hAnsi="宋体" w:eastAsia="宋体" w:cs="宋体"/>
          <w:color w:val="000000" w:themeColor="text1"/>
          <w:sz w:val="24"/>
          <w:szCs w:val="24"/>
          <w:highlight w:val="none"/>
          <w14:textFill>
            <w14:solidFill>
              <w14:schemeClr w14:val="tx1"/>
            </w14:solidFill>
          </w14:textFill>
        </w:rPr>
        <w:t>” 系指不适用本项目的要求。</w:t>
      </w:r>
    </w:p>
    <w:p w14:paraId="51585A4D">
      <w:pPr>
        <w:keepNext w:val="0"/>
        <w:keepLines w:val="0"/>
        <w:pageBreakBefore w:val="0"/>
        <w:kinsoku/>
        <w:wordWrap/>
        <w:overflowPunct/>
        <w:topLinePunct w:val="0"/>
        <w:autoSpaceDE/>
        <w:autoSpaceDN/>
        <w:bidi w:val="0"/>
        <w:spacing w:line="360" w:lineRule="auto"/>
        <w:ind w:firstLine="241" w:firstLineChars="100"/>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b/>
          <w:color w:val="000000" w:themeColor="text1"/>
          <w:sz w:val="24"/>
          <w:szCs w:val="24"/>
          <w:highlight w:val="none"/>
          <w14:textFill>
            <w14:solidFill>
              <w14:schemeClr w14:val="tx1"/>
            </w14:solidFill>
          </w14:textFill>
        </w:rPr>
        <w:t>采购项目需要落实的政府采购政策</w:t>
      </w:r>
    </w:p>
    <w:p w14:paraId="4FCD8628">
      <w:pPr>
        <w:keepNext w:val="0"/>
        <w:keepLines w:val="0"/>
        <w:pageBreakBefore w:val="0"/>
        <w:kinsoku/>
        <w:wordWrap/>
        <w:overflowPunct/>
        <w:topLinePunct w:val="0"/>
        <w:autoSpaceDE/>
        <w:autoSpaceDN/>
        <w:bidi w:val="0"/>
        <w:spacing w:line="360" w:lineRule="auto"/>
        <w:ind w:firstLine="240" w:firstLineChars="1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eastAsia="宋体" w:cs="宋体"/>
          <w:color w:val="000000" w:themeColor="text1"/>
          <w:sz w:val="24"/>
          <w:szCs w:val="24"/>
          <w:highlight w:val="none"/>
          <w:lang w:eastAsia="zh-CN"/>
          <w14:textFill>
            <w14:solidFill>
              <w14:schemeClr w14:val="tx1"/>
            </w14:solidFill>
          </w14:textFill>
        </w:rPr>
        <w:t>采购代理机构</w:t>
      </w:r>
      <w:r>
        <w:rPr>
          <w:rFonts w:hint="eastAsia" w:ascii="宋体" w:hAnsi="宋体" w:eastAsia="宋体" w:cs="宋体"/>
          <w:color w:val="000000" w:themeColor="text1"/>
          <w:sz w:val="24"/>
          <w:szCs w:val="24"/>
          <w:highlight w:val="none"/>
          <w14:textFill>
            <w14:solidFill>
              <w14:schemeClr w14:val="tx1"/>
            </w14:solidFill>
          </w14:textFill>
        </w:rPr>
        <w:t>不会对其加以限制，仍将按照公平竞争原则实施采购）；</w:t>
      </w:r>
      <w:r>
        <w:rPr>
          <w:rFonts w:hint="eastAsia" w:ascii="宋体" w:hAnsi="宋体" w:eastAsia="宋体" w:cs="宋体"/>
          <w:color w:val="000000" w:themeColor="text1"/>
          <w:kern w:val="0"/>
          <w:sz w:val="24"/>
          <w:szCs w:val="24"/>
          <w:highlight w:val="none"/>
          <w14:textFill>
            <w14:solidFill>
              <w14:schemeClr w14:val="tx1"/>
            </w14:solidFill>
          </w14:textFill>
        </w:rPr>
        <w:t>优先采购向我国企业转让技术、与我国企业签订消化吸收再创新方案的供应商的进口产品</w:t>
      </w:r>
      <w:r>
        <w:rPr>
          <w:rFonts w:hint="eastAsia" w:ascii="宋体" w:hAnsi="宋体" w:eastAsia="宋体" w:cs="宋体"/>
          <w:color w:val="000000" w:themeColor="text1"/>
          <w:sz w:val="24"/>
          <w:szCs w:val="24"/>
          <w:highlight w:val="none"/>
          <w14:textFill>
            <w14:solidFill>
              <w14:schemeClr w14:val="tx1"/>
            </w14:solidFill>
          </w14:textFill>
        </w:rPr>
        <w:t>。</w:t>
      </w:r>
    </w:p>
    <w:p w14:paraId="128BC7FD">
      <w:pPr>
        <w:keepNext w:val="0"/>
        <w:keepLines w:val="0"/>
        <w:pageBreakBefore w:val="0"/>
        <w:kinsoku/>
        <w:wordWrap/>
        <w:overflowPunct/>
        <w:topLinePunct w:val="0"/>
        <w:autoSpaceDE/>
        <w:autoSpaceDN/>
        <w:bidi w:val="0"/>
        <w:spacing w:line="360" w:lineRule="auto"/>
        <w:ind w:firstLine="240" w:firstLineChars="1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3.2 支持绿色发展</w:t>
      </w:r>
    </w:p>
    <w:p w14:paraId="7F6C5CD3">
      <w:pPr>
        <w:keepNext w:val="0"/>
        <w:keepLines w:val="0"/>
        <w:pageBreakBefore w:val="0"/>
        <w:kinsoku/>
        <w:wordWrap/>
        <w:overflowPunct/>
        <w:topLinePunct w:val="0"/>
        <w:autoSpaceDE/>
        <w:autoSpaceDN/>
        <w:bidi w:val="0"/>
        <w:spacing w:line="360" w:lineRule="auto"/>
        <w:ind w:firstLine="240" w:firstLineChars="100"/>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eastAsia="宋体" w:cs="宋体"/>
          <w:b/>
          <w:color w:val="000000" w:themeColor="text1"/>
          <w:sz w:val="24"/>
          <w:szCs w:val="24"/>
          <w:highlight w:val="none"/>
          <w14:textFill>
            <w14:solidFill>
              <w14:schemeClr w14:val="tx1"/>
            </w14:solidFill>
          </w14:textFill>
        </w:rPr>
        <w:t>▲采购人拟采购的产品属于政府强制采购的节能产品品目清单范围的，投标人相应的投标产品未获得国家确定的认证机构出具的、处于有效期之内的节能产品认证证书的，投标无效。</w:t>
      </w:r>
    </w:p>
    <w:p w14:paraId="17574800">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3.2.2 修缮、装修类项目采购建材的，采购人应将绿色建筑和绿色建材性能、指标等作为实质性条件纳入招标文件和合同。</w:t>
      </w:r>
    </w:p>
    <w:p w14:paraId="458296BC">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2684B4C9">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75FC89C2">
      <w:pPr>
        <w:keepNext w:val="0"/>
        <w:keepLines w:val="0"/>
        <w:pageBreakBefore w:val="0"/>
        <w:kinsoku/>
        <w:wordWrap/>
        <w:overflowPunct/>
        <w:topLinePunct w:val="0"/>
        <w:autoSpaceDE/>
        <w:autoSpaceDN/>
        <w:bidi w:val="0"/>
        <w:spacing w:line="360" w:lineRule="auto"/>
        <w:ind w:firstLine="240" w:firstLineChars="1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3.3支持中小企业发展</w:t>
      </w:r>
    </w:p>
    <w:p w14:paraId="611751DE">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25C17B91">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符合中小企业划分标准的个体工商户，在政府采购活动中视同中小企业。</w:t>
      </w:r>
    </w:p>
    <w:p w14:paraId="0493BF0E">
      <w:pPr>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3.3.2</w:t>
      </w:r>
      <w:r>
        <w:rPr>
          <w:rFonts w:hint="eastAsia" w:ascii="宋体" w:hAnsi="宋体" w:eastAsia="宋体" w:cs="宋体"/>
          <w:color w:val="000000" w:themeColor="text1"/>
          <w:kern w:val="0"/>
          <w:sz w:val="24"/>
          <w:szCs w:val="24"/>
          <w:highlight w:val="none"/>
          <w14:textFill>
            <w14:solidFill>
              <w14:schemeClr w14:val="tx1"/>
            </w14:solidFill>
          </w14:textFill>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56209F01">
      <w:pPr>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以联合体形式参加政府采购活动，联合体各方均为中小企业的，联合体视同中小企业。其中，联合体各方均为小微企业的，联合体视同小微企业。</w:t>
      </w:r>
    </w:p>
    <w:p w14:paraId="3B87424C">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3.3.3对于未预留份额专门面向中小企业的政府采购服务项目，以及预留份额政府采购服务项目中的非预留部分标项，对小型和微型企业的投标报价给予10%-20%的扣除（</w:t>
      </w:r>
      <w:r>
        <w:rPr>
          <w:rFonts w:hint="eastAsia" w:ascii="宋体" w:hAnsi="宋体" w:eastAsia="宋体" w:cs="宋体"/>
          <w:snapToGrid w:val="0"/>
          <w:color w:val="000000" w:themeColor="text1"/>
          <w:kern w:val="28"/>
          <w:sz w:val="24"/>
          <w:szCs w:val="24"/>
          <w:highlight w:val="none"/>
          <w14:textFill>
            <w14:solidFill>
              <w14:schemeClr w14:val="tx1"/>
            </w14:solidFill>
          </w14:textFill>
        </w:rPr>
        <w:t>招标文件第四部分</w:t>
      </w:r>
      <w:r>
        <w:rPr>
          <w:rFonts w:hint="eastAsia" w:ascii="宋体" w:hAnsi="宋体" w:eastAsia="宋体" w:cs="宋体"/>
          <w:color w:val="000000" w:themeColor="text1"/>
          <w:sz w:val="24"/>
          <w:szCs w:val="24"/>
          <w:highlight w:val="none"/>
          <w:u w:val="single"/>
          <w14:textFill>
            <w14:solidFill>
              <w14:schemeClr w14:val="tx1"/>
            </w14:solidFill>
          </w14:textFill>
        </w:rPr>
        <w:t>评标办分法明确具体的扣除比例，未明确的，</w:t>
      </w:r>
      <w:r>
        <w:rPr>
          <w:rFonts w:hint="eastAsia" w:ascii="宋体" w:hAnsi="宋体" w:eastAsia="宋体" w:cs="宋体"/>
          <w:color w:val="000000" w:themeColor="text1"/>
          <w:sz w:val="24"/>
          <w:szCs w:val="24"/>
          <w:highlight w:val="none"/>
          <w14:textFill>
            <w14:solidFill>
              <w14:schemeClr w14:val="tx1"/>
            </w14:solidFill>
          </w14:textFill>
        </w:rPr>
        <w:t>给予</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w:t>
      </w:r>
      <w:r>
        <w:rPr>
          <w:rFonts w:hint="eastAsia" w:ascii="宋体" w:hAnsi="宋体" w:eastAsia="宋体" w:cs="宋体"/>
          <w:snapToGrid w:val="0"/>
          <w:color w:val="000000" w:themeColor="text1"/>
          <w:kern w:val="28"/>
          <w:sz w:val="24"/>
          <w:szCs w:val="24"/>
          <w:highlight w:val="none"/>
          <w14:textFill>
            <w14:solidFill>
              <w14:schemeClr w14:val="tx1"/>
            </w14:solidFill>
          </w14:textFill>
        </w:rPr>
        <w:t>招标文件第四部分</w:t>
      </w:r>
      <w:r>
        <w:rPr>
          <w:rFonts w:hint="eastAsia" w:ascii="宋体" w:hAnsi="宋体" w:eastAsia="宋体" w:cs="宋体"/>
          <w:color w:val="000000" w:themeColor="text1"/>
          <w:sz w:val="24"/>
          <w:szCs w:val="24"/>
          <w:highlight w:val="none"/>
          <w:u w:val="single"/>
          <w14:textFill>
            <w14:solidFill>
              <w14:schemeClr w14:val="tx1"/>
            </w14:solidFill>
          </w14:textFill>
        </w:rPr>
        <w:t>评标办分法明确具体的扣除比例，未明确的，</w:t>
      </w:r>
      <w:r>
        <w:rPr>
          <w:rFonts w:hint="eastAsia" w:ascii="宋体" w:hAnsi="宋体" w:eastAsia="宋体" w:cs="宋体"/>
          <w:color w:val="000000" w:themeColor="text1"/>
          <w:sz w:val="24"/>
          <w:szCs w:val="24"/>
          <w:highlight w:val="none"/>
          <w14:textFill>
            <w14:solidFill>
              <w14:schemeClr w14:val="tx1"/>
            </w14:solidFill>
          </w14:textFill>
        </w:rPr>
        <w:t>给予6%的扣除），用扣除后的价格参加评审。组成联合体或者接受分包的小微企业与联合体内其他企业、分包企业之间存在直接控股、管理关系的，不享受价格扣除优惠政策。</w:t>
      </w:r>
    </w:p>
    <w:p w14:paraId="52905688">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3.3.4符合《关于促进残疾人就业政府采购政策的通知》（财库〔2017〕141号）规定的条件并提供《残疾人福利性单位声明函》（附件1）的残疾人福利性单位视同小型、微型企业；</w:t>
      </w:r>
    </w:p>
    <w:p w14:paraId="5F554385">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701C4C48">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210C50F6">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3.3.7中小企业享受扶持政策获得政府采购合同的，小微企业不得将合同分包给大中型企业，中型企业不得将合同分包给大型企业。</w:t>
      </w:r>
    </w:p>
    <w:p w14:paraId="6167C09D">
      <w:pPr>
        <w:keepNext w:val="0"/>
        <w:keepLines w:val="0"/>
        <w:pageBreakBefore w:val="0"/>
        <w:kinsoku/>
        <w:wordWrap/>
        <w:overflowPunct/>
        <w:topLinePunct w:val="0"/>
        <w:autoSpaceDE/>
        <w:autoSpaceDN/>
        <w:bidi w:val="0"/>
        <w:spacing w:line="360" w:lineRule="auto"/>
        <w:ind w:firstLine="240" w:firstLineChars="1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3.4</w:t>
      </w:r>
      <w:r>
        <w:rPr>
          <w:rFonts w:hint="eastAsia" w:ascii="宋体" w:hAnsi="宋体" w:eastAsia="宋体" w:cs="宋体"/>
          <w:bCs/>
          <w:color w:val="000000" w:themeColor="text1"/>
          <w:sz w:val="24"/>
          <w:szCs w:val="24"/>
          <w:highlight w:val="none"/>
          <w14:textFill>
            <w14:solidFill>
              <w14:schemeClr w14:val="tx1"/>
            </w14:solidFill>
          </w14:textFill>
        </w:rPr>
        <w:t>支持创新发展</w:t>
      </w:r>
    </w:p>
    <w:p w14:paraId="05D24883">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3.4.1 采购人优先采购被认定为首台套产品和“制造精品”的自主创新产品。</w:t>
      </w:r>
    </w:p>
    <w:p w14:paraId="39DA5DEE">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1BFEF8E7">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3.5平等对待内外资企业和符合条件的破产重整企业</w:t>
      </w:r>
    </w:p>
    <w:p w14:paraId="18EF2DB5">
      <w:pPr>
        <w:keepNext w:val="0"/>
        <w:keepLines w:val="0"/>
        <w:pageBreakBefore w:val="0"/>
        <w:kinsoku/>
        <w:wordWrap/>
        <w:overflowPunct/>
        <w:topLinePunct w:val="0"/>
        <w:autoSpaceDE/>
        <w:autoSpaceDN/>
        <w:bidi w:val="0"/>
        <w:spacing w:line="360" w:lineRule="auto"/>
        <w:ind w:firstLine="240" w:firstLineChars="100"/>
        <w:textAlignment w:val="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平等对待内外资企业和符合条件的破产重整企业，切实保障企业公平竞争，平等维护企业的合法利益。</w:t>
      </w:r>
      <w:r>
        <w:rPr>
          <w:rFonts w:hint="eastAsia" w:ascii="宋体" w:hAnsi="宋体" w:eastAsia="宋体" w:cs="宋体"/>
          <w:color w:val="000000" w:themeColor="text1"/>
          <w:sz w:val="24"/>
          <w:szCs w:val="24"/>
          <w:highlight w:val="none"/>
          <w14:textFill>
            <w14:solidFill>
              <w14:schemeClr w14:val="tx1"/>
            </w14:solidFill>
          </w14:textFill>
        </w:rPr>
        <w:cr/>
      </w:r>
      <w:r>
        <w:rPr>
          <w:rFonts w:hint="eastAsia" w:ascii="宋体" w:hAnsi="宋体" w:eastAsia="宋体" w:cs="宋体"/>
          <w:b/>
          <w:color w:val="000000" w:themeColor="text1"/>
          <w:sz w:val="24"/>
          <w:highlight w:val="none"/>
          <w14:textFill>
            <w14:solidFill>
              <w14:schemeClr w14:val="tx1"/>
            </w14:solidFill>
          </w14:textFill>
        </w:rPr>
        <w:t>4. 询问、质疑、投诉</w:t>
      </w:r>
    </w:p>
    <w:p w14:paraId="239708C5">
      <w:pPr>
        <w:keepNext w:val="0"/>
        <w:keepLines w:val="0"/>
        <w:pageBreakBefore w:val="0"/>
        <w:kinsoku/>
        <w:wordWrap/>
        <w:overflowPunct/>
        <w:topLinePunct w:val="0"/>
        <w:autoSpaceDE w:val="0"/>
        <w:autoSpaceDN w:val="0"/>
        <w:bidi w:val="0"/>
        <w:spacing w:beforeAutospacing="0" w:line="360" w:lineRule="auto"/>
        <w:ind w:firstLine="480" w:firstLineChars="200"/>
        <w:jc w:val="left"/>
        <w:textAlignment w:val="auto"/>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8A5FD0F">
      <w:pPr>
        <w:keepNext w:val="0"/>
        <w:keepLines w:val="0"/>
        <w:pageBreakBefore w:val="0"/>
        <w:kinsoku/>
        <w:wordWrap/>
        <w:overflowPunct/>
        <w:topLinePunct w:val="0"/>
        <w:autoSpaceDE w:val="0"/>
        <w:autoSpaceDN w:val="0"/>
        <w:bidi w:val="0"/>
        <w:spacing w:beforeAutospacing="0" w:line="360" w:lineRule="auto"/>
        <w:ind w:firstLine="480" w:firstLineChars="200"/>
        <w:jc w:val="left"/>
        <w:textAlignment w:val="auto"/>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4.2供应商询问</w:t>
      </w:r>
    </w:p>
    <w:p w14:paraId="76B35158">
      <w:pPr>
        <w:keepNext w:val="0"/>
        <w:keepLines w:val="0"/>
        <w:pageBreakBefore w:val="0"/>
        <w:kinsoku/>
        <w:wordWrap/>
        <w:overflowPunct/>
        <w:topLinePunct w:val="0"/>
        <w:autoSpaceDE w:val="0"/>
        <w:autoSpaceDN w:val="0"/>
        <w:bidi w:val="0"/>
        <w:spacing w:beforeAutospacing="0" w:line="360" w:lineRule="auto"/>
        <w:ind w:firstLine="480" w:firstLineChars="200"/>
        <w:jc w:val="left"/>
        <w:textAlignment w:val="auto"/>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4875146">
      <w:pPr>
        <w:keepNext w:val="0"/>
        <w:keepLines w:val="0"/>
        <w:pageBreakBefore w:val="0"/>
        <w:kinsoku/>
        <w:wordWrap/>
        <w:overflowPunct/>
        <w:topLinePunct w:val="0"/>
        <w:autoSpaceDE w:val="0"/>
        <w:autoSpaceDN w:val="0"/>
        <w:bidi w:val="0"/>
        <w:spacing w:beforeAutospacing="0" w:line="360" w:lineRule="auto"/>
        <w:ind w:firstLine="240" w:firstLineChars="100"/>
        <w:jc w:val="left"/>
        <w:textAlignment w:val="auto"/>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4.3供应商质疑</w:t>
      </w:r>
    </w:p>
    <w:p w14:paraId="19BAD81A">
      <w:pPr>
        <w:pStyle w:val="33"/>
        <w:keepNext w:val="0"/>
        <w:keepLines w:val="0"/>
        <w:pageBreakBefore w:val="0"/>
        <w:kinsoku/>
        <w:wordWrap/>
        <w:overflowPunct/>
        <w:topLinePunct w:val="0"/>
        <w:bidi w:val="0"/>
        <w:spacing w:beforeAutospacing="0" w:line="360" w:lineRule="auto"/>
        <w:ind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4.3</w:t>
      </w:r>
      <w:r>
        <w:rPr>
          <w:rFonts w:hint="eastAsia" w:ascii="宋体" w:hAnsi="宋体" w:eastAsia="宋体" w:cs="宋体"/>
          <w:color w:val="000000" w:themeColor="text1"/>
          <w:sz w:val="24"/>
          <w:highlight w:val="none"/>
          <w14:textFill>
            <w14:solidFill>
              <w14:schemeClr w14:val="tx1"/>
            </w14:solidFill>
          </w14:textFill>
        </w:rPr>
        <w:t>.1提出质疑的供应商应当是参与所质疑项目采购活动的供应商。潜在供应商已依法获取其可质疑的招标文件的，可以对该文件提出质疑。</w:t>
      </w:r>
    </w:p>
    <w:p w14:paraId="20686674">
      <w:pPr>
        <w:pStyle w:val="33"/>
        <w:keepNext w:val="0"/>
        <w:keepLines w:val="0"/>
        <w:pageBreakBefore w:val="0"/>
        <w:kinsoku/>
        <w:wordWrap/>
        <w:overflowPunct/>
        <w:topLinePunct w:val="0"/>
        <w:bidi w:val="0"/>
        <w:spacing w:beforeAutospacing="0" w:line="360" w:lineRule="auto"/>
        <w:ind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4.3</w:t>
      </w:r>
      <w:r>
        <w:rPr>
          <w:rFonts w:hint="eastAsia" w:ascii="宋体" w:hAnsi="宋体" w:eastAsia="宋体" w:cs="宋体"/>
          <w:color w:val="000000" w:themeColor="text1"/>
          <w:sz w:val="24"/>
          <w:highlight w:val="none"/>
          <w14:textFill>
            <w14:solidFill>
              <w14:schemeClr w14:val="tx1"/>
            </w14:solidFill>
          </w14:textFill>
        </w:rPr>
        <w:t>.2供应商认为招标文件、采购过程和中标结果使自己的权益受到损害的，可以在知道或者应知其权益受到损害之日起七个工作日内，以书面形式向采购人或者</w:t>
      </w:r>
      <w:r>
        <w:rPr>
          <w:rFonts w:hint="eastAsia" w:ascii="宋体" w:hAnsi="宋体" w:eastAsia="宋体" w:cs="宋体"/>
          <w:color w:val="000000" w:themeColor="text1"/>
          <w:sz w:val="24"/>
          <w:highlight w:val="none"/>
          <w:lang w:eastAsia="zh-CN"/>
          <w14:textFill>
            <w14:solidFill>
              <w14:schemeClr w14:val="tx1"/>
            </w14:solidFill>
          </w14:textFill>
        </w:rPr>
        <w:t>采购代理机构</w:t>
      </w:r>
      <w:r>
        <w:rPr>
          <w:rFonts w:hint="eastAsia" w:ascii="宋体" w:hAnsi="宋体" w:eastAsia="宋体" w:cs="宋体"/>
          <w:color w:val="000000" w:themeColor="text1"/>
          <w:sz w:val="24"/>
          <w:highlight w:val="none"/>
          <w14:textFill>
            <w14:solidFill>
              <w14:schemeClr w14:val="tx1"/>
            </w14:solidFill>
          </w14:textFill>
        </w:rPr>
        <w:t>提出质疑，否则，采购人或者</w:t>
      </w:r>
      <w:r>
        <w:rPr>
          <w:rFonts w:hint="eastAsia" w:ascii="宋体" w:hAnsi="宋体" w:eastAsia="宋体" w:cs="宋体"/>
          <w:color w:val="000000" w:themeColor="text1"/>
          <w:sz w:val="24"/>
          <w:highlight w:val="none"/>
          <w:lang w:eastAsia="zh-CN"/>
          <w14:textFill>
            <w14:solidFill>
              <w14:schemeClr w14:val="tx1"/>
            </w14:solidFill>
          </w14:textFill>
        </w:rPr>
        <w:t>采购代理机构</w:t>
      </w:r>
      <w:r>
        <w:rPr>
          <w:rFonts w:hint="eastAsia" w:ascii="宋体" w:hAnsi="宋体" w:eastAsia="宋体" w:cs="宋体"/>
          <w:color w:val="000000" w:themeColor="text1"/>
          <w:sz w:val="24"/>
          <w:highlight w:val="none"/>
          <w14:textFill>
            <w14:solidFill>
              <w14:schemeClr w14:val="tx1"/>
            </w14:solidFill>
          </w14:textFill>
        </w:rPr>
        <w:t>不予受理：</w:t>
      </w:r>
    </w:p>
    <w:p w14:paraId="781C5719">
      <w:pPr>
        <w:pStyle w:val="6"/>
        <w:keepNext w:val="0"/>
        <w:keepLines w:val="0"/>
        <w:pageBreakBefore w:val="0"/>
        <w:kinsoku/>
        <w:wordWrap/>
        <w:overflowPunct/>
        <w:topLinePunct w:val="0"/>
        <w:bidi w:val="0"/>
        <w:spacing w:beforeAutospacing="0" w:line="360" w:lineRule="auto"/>
        <w:ind w:firstLine="480" w:firstLineChars="200"/>
        <w:textAlignment w:val="auto"/>
        <w:rPr>
          <w:rFonts w:hint="eastAsia" w:ascii="宋体" w:hAnsi="宋体" w:eastAsia="宋体" w:cs="宋体"/>
          <w:snapToGrid/>
          <w:color w:val="000000" w:themeColor="text1"/>
          <w:kern w:val="2"/>
          <w:sz w:val="24"/>
          <w:highlight w:val="none"/>
          <w14:textFill>
            <w14:solidFill>
              <w14:schemeClr w14:val="tx1"/>
            </w14:solidFill>
          </w14:textFill>
        </w:rPr>
      </w:pPr>
      <w:r>
        <w:rPr>
          <w:rFonts w:hint="eastAsia" w:ascii="宋体" w:hAnsi="宋体" w:eastAsia="宋体" w:cs="宋体"/>
          <w:snapToGrid/>
          <w:color w:val="000000" w:themeColor="text1"/>
          <w:kern w:val="2"/>
          <w:sz w:val="24"/>
          <w:highlight w:val="none"/>
          <w14:textFill>
            <w14:solidFill>
              <w14:schemeClr w14:val="tx1"/>
            </w14:solidFill>
          </w14:textFill>
        </w:rPr>
        <w:t>4.3.2.1对招标文件提出质疑的，质疑期限为供应商获得招标文件之日或者招标文件公告期限届满之日起计算。</w:t>
      </w:r>
    </w:p>
    <w:p w14:paraId="548CD897">
      <w:pPr>
        <w:pStyle w:val="33"/>
        <w:keepNext w:val="0"/>
        <w:keepLines w:val="0"/>
        <w:pageBreakBefore w:val="0"/>
        <w:kinsoku/>
        <w:wordWrap/>
        <w:overflowPunct/>
        <w:topLinePunct w:val="0"/>
        <w:bidi w:val="0"/>
        <w:spacing w:beforeAutospacing="0" w:line="360" w:lineRule="auto"/>
        <w:ind w:left="479" w:leftChars="228"/>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4.3.2.2对采购过程提出质疑的，质疑期限为各采购程序环节结束之日起计算。4.3.2.3对采购结果提出质疑的，质疑期限自采购结果公告期限届满之日起计算。</w:t>
      </w:r>
    </w:p>
    <w:p w14:paraId="240AA040">
      <w:pPr>
        <w:pStyle w:val="33"/>
        <w:keepNext w:val="0"/>
        <w:keepLines w:val="0"/>
        <w:pageBreakBefore w:val="0"/>
        <w:kinsoku/>
        <w:wordWrap/>
        <w:overflowPunct/>
        <w:topLinePunct w:val="0"/>
        <w:bidi w:val="0"/>
        <w:spacing w:beforeAutospacing="0" w:line="360" w:lineRule="auto"/>
        <w:ind w:firstLine="480" w:firstLineChars="200"/>
        <w:textAlignment w:val="auto"/>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4.3.3</w:t>
      </w:r>
      <w:r>
        <w:rPr>
          <w:rFonts w:hint="eastAsia" w:ascii="宋体" w:hAnsi="宋体" w:eastAsia="宋体" w:cs="宋体"/>
          <w:color w:val="000000" w:themeColor="text1"/>
          <w:sz w:val="24"/>
          <w:highlight w:val="none"/>
          <w14:textFill>
            <w14:solidFill>
              <w14:schemeClr w14:val="tx1"/>
            </w14:solidFill>
          </w14:textFill>
        </w:rPr>
        <w:t>供应商提出质疑应当提交质疑函和必要的证明材料。质疑函应当包括下列内容：</w:t>
      </w:r>
    </w:p>
    <w:p w14:paraId="52F804D7">
      <w:pPr>
        <w:pStyle w:val="33"/>
        <w:keepNext w:val="0"/>
        <w:keepLines w:val="0"/>
        <w:pageBreakBefore w:val="0"/>
        <w:kinsoku/>
        <w:wordWrap/>
        <w:overflowPunct/>
        <w:topLinePunct w:val="0"/>
        <w:bidi w:val="0"/>
        <w:spacing w:beforeAutospacing="0" w:line="360" w:lineRule="auto"/>
        <w:ind w:firstLine="480" w:firstLineChars="200"/>
        <w:textAlignment w:val="auto"/>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4.3.3.1供应商的姓名或者名称、地址、邮编、联系人及联系电话；</w:t>
      </w:r>
    </w:p>
    <w:p w14:paraId="16C8E380">
      <w:pPr>
        <w:pStyle w:val="33"/>
        <w:keepNext w:val="0"/>
        <w:keepLines w:val="0"/>
        <w:pageBreakBefore w:val="0"/>
        <w:kinsoku/>
        <w:wordWrap/>
        <w:overflowPunct/>
        <w:topLinePunct w:val="0"/>
        <w:bidi w:val="0"/>
        <w:spacing w:beforeAutospacing="0" w:line="360" w:lineRule="auto"/>
        <w:ind w:firstLine="480" w:firstLineChars="200"/>
        <w:textAlignment w:val="auto"/>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4.3.3.2质疑项目的名称、编号；</w:t>
      </w:r>
    </w:p>
    <w:p w14:paraId="558549D4">
      <w:pPr>
        <w:pStyle w:val="33"/>
        <w:keepNext w:val="0"/>
        <w:keepLines w:val="0"/>
        <w:pageBreakBefore w:val="0"/>
        <w:kinsoku/>
        <w:wordWrap/>
        <w:overflowPunct/>
        <w:topLinePunct w:val="0"/>
        <w:bidi w:val="0"/>
        <w:spacing w:beforeAutospacing="0" w:line="360" w:lineRule="auto"/>
        <w:ind w:firstLine="480" w:firstLineChars="200"/>
        <w:textAlignment w:val="auto"/>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4.3.3.3具体、明确的质疑事项和与质疑事项相关的请求；</w:t>
      </w:r>
    </w:p>
    <w:p w14:paraId="4C8DA5A9">
      <w:pPr>
        <w:pStyle w:val="33"/>
        <w:keepNext w:val="0"/>
        <w:keepLines w:val="0"/>
        <w:pageBreakBefore w:val="0"/>
        <w:kinsoku/>
        <w:wordWrap/>
        <w:overflowPunct/>
        <w:topLinePunct w:val="0"/>
        <w:bidi w:val="0"/>
        <w:spacing w:beforeAutospacing="0" w:line="360" w:lineRule="auto"/>
        <w:ind w:firstLine="480" w:firstLineChars="200"/>
        <w:textAlignment w:val="auto"/>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4.3.3.4事实依据；</w:t>
      </w:r>
    </w:p>
    <w:p w14:paraId="02C55DF9">
      <w:pPr>
        <w:pStyle w:val="33"/>
        <w:keepNext w:val="0"/>
        <w:keepLines w:val="0"/>
        <w:pageBreakBefore w:val="0"/>
        <w:kinsoku/>
        <w:wordWrap/>
        <w:overflowPunct/>
        <w:topLinePunct w:val="0"/>
        <w:bidi w:val="0"/>
        <w:spacing w:beforeAutospacing="0" w:line="360" w:lineRule="auto"/>
        <w:ind w:firstLine="480" w:firstLineChars="200"/>
        <w:textAlignment w:val="auto"/>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4.3.3.5必要的法律依据；</w:t>
      </w:r>
    </w:p>
    <w:p w14:paraId="593A7115">
      <w:pPr>
        <w:pStyle w:val="33"/>
        <w:keepNext w:val="0"/>
        <w:keepLines w:val="0"/>
        <w:pageBreakBefore w:val="0"/>
        <w:kinsoku/>
        <w:wordWrap/>
        <w:overflowPunct/>
        <w:topLinePunct w:val="0"/>
        <w:bidi w:val="0"/>
        <w:spacing w:beforeAutospacing="0" w:line="360" w:lineRule="auto"/>
        <w:ind w:firstLine="960" w:firstLineChars="400"/>
        <w:textAlignment w:val="auto"/>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4.3.3.6提出质疑的日期。</w:t>
      </w:r>
    </w:p>
    <w:p w14:paraId="282483E1">
      <w:pPr>
        <w:pStyle w:val="886"/>
        <w:keepNext w:val="0"/>
        <w:keepLines w:val="0"/>
        <w:pageBreakBefore w:val="0"/>
        <w:shd w:val="clear" w:color="auto" w:fill="FFFFFF"/>
        <w:kinsoku/>
        <w:wordWrap/>
        <w:overflowPunct/>
        <w:topLinePunct w:val="0"/>
        <w:bidi w:val="0"/>
        <w:snapToGrid w:val="0"/>
        <w:spacing w:before="0" w:beforeAutospacing="0" w:after="0" w:afterAutospacing="0" w:line="360" w:lineRule="auto"/>
        <w:ind w:firstLine="400"/>
        <w:contextualSpacing/>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供应商提交的质疑函需一式三份。供应商为自然人的，应当由本人签字；供应商为法人或者其他组织的，应当由法定代表人、主要负责人，或者其授权代表签字或者盖章，并加盖公章。</w:t>
      </w:r>
    </w:p>
    <w:p w14:paraId="376F0251">
      <w:pPr>
        <w:pStyle w:val="886"/>
        <w:keepNext w:val="0"/>
        <w:keepLines w:val="0"/>
        <w:pageBreakBefore w:val="0"/>
        <w:shd w:val="clear" w:color="auto" w:fill="FFFFFF"/>
        <w:kinsoku/>
        <w:wordWrap/>
        <w:overflowPunct/>
        <w:topLinePunct w:val="0"/>
        <w:bidi w:val="0"/>
        <w:snapToGrid w:val="0"/>
        <w:spacing w:before="0" w:beforeAutospacing="0" w:after="0" w:afterAutospacing="0" w:line="360" w:lineRule="auto"/>
        <w:ind w:firstLine="400"/>
        <w:contextualSpacing/>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质疑函范本及制作说明详见附件2。</w:t>
      </w:r>
    </w:p>
    <w:p w14:paraId="721A2A4E">
      <w:pPr>
        <w:pStyle w:val="886"/>
        <w:keepNext w:val="0"/>
        <w:keepLines w:val="0"/>
        <w:pageBreakBefore w:val="0"/>
        <w:shd w:val="clear" w:color="auto" w:fill="FFFFFF"/>
        <w:kinsoku/>
        <w:wordWrap/>
        <w:overflowPunct/>
        <w:topLinePunct w:val="0"/>
        <w:bidi w:val="0"/>
        <w:snapToGrid w:val="0"/>
        <w:spacing w:before="0" w:beforeAutospacing="0" w:after="0" w:afterAutospacing="0" w:line="360" w:lineRule="auto"/>
        <w:ind w:firstLine="400"/>
        <w:contextualSpacing/>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4.3.4对同一采购程序环节的质疑，供应商须在法定质疑期内一次性提出。</w:t>
      </w:r>
    </w:p>
    <w:p w14:paraId="6E327E9B">
      <w:pPr>
        <w:pStyle w:val="886"/>
        <w:keepNext w:val="0"/>
        <w:keepLines w:val="0"/>
        <w:pageBreakBefore w:val="0"/>
        <w:shd w:val="clear" w:color="auto" w:fill="FFFFFF"/>
        <w:kinsoku/>
        <w:wordWrap/>
        <w:overflowPunct/>
        <w:topLinePunct w:val="0"/>
        <w:bidi w:val="0"/>
        <w:snapToGrid w:val="0"/>
        <w:spacing w:before="0" w:beforeAutospacing="0" w:after="0" w:afterAutospacing="0" w:line="360" w:lineRule="auto"/>
        <w:ind w:firstLine="400"/>
        <w:contextualSpacing/>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zh-CN"/>
          <w14:textFill>
            <w14:solidFill>
              <w14:schemeClr w14:val="tx1"/>
            </w14:solidFill>
          </w14:textFill>
        </w:rPr>
        <w:t>4.3</w:t>
      </w:r>
      <w:r>
        <w:rPr>
          <w:rFonts w:hint="eastAsia" w:ascii="宋体" w:hAnsi="宋体" w:eastAsia="宋体" w:cs="宋体"/>
          <w:color w:val="000000" w:themeColor="text1"/>
          <w:highlight w:val="none"/>
          <w14:textFill>
            <w14:solidFill>
              <w14:schemeClr w14:val="tx1"/>
            </w14:solidFill>
          </w14:textFill>
        </w:rPr>
        <w:t>.5采购人或者</w:t>
      </w:r>
      <w:r>
        <w:rPr>
          <w:rFonts w:hint="eastAsia" w:ascii="宋体" w:hAnsi="宋体" w:eastAsia="宋体" w:cs="宋体"/>
          <w:color w:val="000000" w:themeColor="text1"/>
          <w:highlight w:val="none"/>
          <w:lang w:eastAsia="zh-CN"/>
          <w14:textFill>
            <w14:solidFill>
              <w14:schemeClr w14:val="tx1"/>
            </w14:solidFill>
          </w14:textFill>
        </w:rPr>
        <w:t>采购代理机构</w:t>
      </w:r>
      <w:r>
        <w:rPr>
          <w:rFonts w:hint="eastAsia" w:ascii="宋体" w:hAnsi="宋体" w:eastAsia="宋体" w:cs="宋体"/>
          <w:color w:val="000000" w:themeColor="text1"/>
          <w:highlight w:val="none"/>
          <w14:textFill>
            <w14:solidFill>
              <w14:schemeClr w14:val="tx1"/>
            </w14:solidFill>
          </w14:textFill>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ascii="宋体" w:hAnsi="宋体" w:eastAsia="宋体" w:cs="宋体"/>
          <w:color w:val="000000" w:themeColor="text1"/>
          <w:highlight w:val="none"/>
          <w:lang w:eastAsia="zh-CN"/>
          <w14:textFill>
            <w14:solidFill>
              <w14:schemeClr w14:val="tx1"/>
            </w14:solidFill>
          </w14:textFill>
        </w:rPr>
        <w:t>采购代理机构</w:t>
      </w:r>
      <w:r>
        <w:rPr>
          <w:rFonts w:hint="eastAsia" w:ascii="宋体" w:hAnsi="宋体" w:eastAsia="宋体" w:cs="宋体"/>
          <w:color w:val="000000" w:themeColor="text1"/>
          <w:highlight w:val="none"/>
          <w14:textFill>
            <w14:solidFill>
              <w14:schemeClr w14:val="tx1"/>
            </w14:solidFill>
          </w14:textFill>
        </w:rPr>
        <w:t>在质疑回复后5个工作日内，在浙江政府采购网的“其他公告”栏目公开质疑答复，答复内容应当完整。质疑函作为附件上传。</w:t>
      </w:r>
    </w:p>
    <w:p w14:paraId="12DA2A33">
      <w:pPr>
        <w:pStyle w:val="886"/>
        <w:keepNext w:val="0"/>
        <w:keepLines w:val="0"/>
        <w:pageBreakBefore w:val="0"/>
        <w:shd w:val="clear" w:color="auto" w:fill="FFFFFF"/>
        <w:kinsoku/>
        <w:wordWrap/>
        <w:overflowPunct/>
        <w:topLinePunct w:val="0"/>
        <w:bidi w:val="0"/>
        <w:snapToGrid w:val="0"/>
        <w:spacing w:before="0" w:beforeAutospacing="0" w:after="0" w:afterAutospacing="0" w:line="360" w:lineRule="auto"/>
        <w:ind w:firstLine="400"/>
        <w:contextualSpacing/>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zh-CN"/>
          <w14:textFill>
            <w14:solidFill>
              <w14:schemeClr w14:val="tx1"/>
            </w14:solidFill>
          </w14:textFill>
        </w:rPr>
        <w:t>4.3</w:t>
      </w:r>
      <w:r>
        <w:rPr>
          <w:rFonts w:hint="eastAsia" w:ascii="宋体" w:hAnsi="宋体" w:eastAsia="宋体" w:cs="宋体"/>
          <w:color w:val="000000" w:themeColor="text1"/>
          <w:highlight w:val="none"/>
          <w14:textFill>
            <w14:solidFill>
              <w14:schemeClr w14:val="tx1"/>
            </w14:solidFill>
          </w14:textFill>
        </w:rPr>
        <w:t>.6询问或者质疑事项可能影响采购结果的，采购人应当暂停签订合同，已经签订合同的，应当中止履行合同。</w:t>
      </w:r>
    </w:p>
    <w:p w14:paraId="4903C3D8">
      <w:pPr>
        <w:pStyle w:val="886"/>
        <w:keepNext w:val="0"/>
        <w:keepLines w:val="0"/>
        <w:pageBreakBefore w:val="0"/>
        <w:shd w:val="clear" w:color="auto" w:fill="FFFFFF"/>
        <w:kinsoku/>
        <w:wordWrap/>
        <w:overflowPunct/>
        <w:topLinePunct w:val="0"/>
        <w:bidi w:val="0"/>
        <w:snapToGrid w:val="0"/>
        <w:spacing w:before="0" w:beforeAutospacing="0" w:after="0" w:afterAutospacing="0" w:line="360" w:lineRule="auto"/>
        <w:ind w:firstLine="480" w:firstLineChars="200"/>
        <w:contextualSpacing/>
        <w:textAlignment w:val="auto"/>
        <w:rPr>
          <w:rFonts w:hint="eastAsia" w:ascii="宋体" w:hAnsi="宋体" w:eastAsia="宋体" w:cs="宋体"/>
          <w:color w:val="000000" w:themeColor="text1"/>
          <w:highlight w:val="none"/>
          <w:lang w:val="zh-CN"/>
          <w14:textFill>
            <w14:solidFill>
              <w14:schemeClr w14:val="tx1"/>
            </w14:solidFill>
          </w14:textFill>
        </w:rPr>
      </w:pPr>
      <w:r>
        <w:rPr>
          <w:rFonts w:hint="eastAsia" w:ascii="宋体" w:hAnsi="宋体" w:eastAsia="宋体" w:cs="宋体"/>
          <w:color w:val="000000" w:themeColor="text1"/>
          <w:highlight w:val="none"/>
          <w:lang w:val="zh-CN"/>
          <w14:textFill>
            <w14:solidFill>
              <w14:schemeClr w14:val="tx1"/>
            </w14:solidFill>
          </w14:textFill>
        </w:rPr>
        <w:t>4.4供应商投诉</w:t>
      </w:r>
    </w:p>
    <w:p w14:paraId="74A59E7B">
      <w:pPr>
        <w:pStyle w:val="886"/>
        <w:keepNext w:val="0"/>
        <w:keepLines w:val="0"/>
        <w:pageBreakBefore w:val="0"/>
        <w:shd w:val="clear" w:color="auto" w:fill="FFFFFF"/>
        <w:kinsoku/>
        <w:wordWrap/>
        <w:overflowPunct/>
        <w:topLinePunct w:val="0"/>
        <w:bidi w:val="0"/>
        <w:snapToGrid w:val="0"/>
        <w:spacing w:before="0" w:beforeAutospacing="0" w:after="0" w:afterAutospacing="0" w:line="360" w:lineRule="auto"/>
        <w:ind w:firstLine="400"/>
        <w:contextualSpacing/>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4.4.1质疑供应商对采购人、</w:t>
      </w:r>
      <w:r>
        <w:rPr>
          <w:rFonts w:hint="eastAsia" w:ascii="宋体" w:hAnsi="宋体" w:eastAsia="宋体" w:cs="宋体"/>
          <w:color w:val="000000" w:themeColor="text1"/>
          <w:highlight w:val="none"/>
          <w:lang w:eastAsia="zh-CN"/>
          <w14:textFill>
            <w14:solidFill>
              <w14:schemeClr w14:val="tx1"/>
            </w14:solidFill>
          </w14:textFill>
        </w:rPr>
        <w:t>采购代理机构</w:t>
      </w:r>
      <w:r>
        <w:rPr>
          <w:rFonts w:hint="eastAsia" w:ascii="宋体" w:hAnsi="宋体" w:eastAsia="宋体" w:cs="宋体"/>
          <w:color w:val="000000" w:themeColor="text1"/>
          <w:highlight w:val="none"/>
          <w14:textFill>
            <w14:solidFill>
              <w14:schemeClr w14:val="tx1"/>
            </w14:solidFill>
          </w14:textFill>
        </w:rPr>
        <w:t>的答复不满意或者采购人、</w:t>
      </w:r>
      <w:r>
        <w:rPr>
          <w:rFonts w:hint="eastAsia" w:ascii="宋体" w:hAnsi="宋体" w:eastAsia="宋体" w:cs="宋体"/>
          <w:color w:val="000000" w:themeColor="text1"/>
          <w:highlight w:val="none"/>
          <w:lang w:eastAsia="zh-CN"/>
          <w14:textFill>
            <w14:solidFill>
              <w14:schemeClr w14:val="tx1"/>
            </w14:solidFill>
          </w14:textFill>
        </w:rPr>
        <w:t>采购代理机构</w:t>
      </w:r>
      <w:r>
        <w:rPr>
          <w:rFonts w:hint="eastAsia" w:ascii="宋体" w:hAnsi="宋体" w:eastAsia="宋体" w:cs="宋体"/>
          <w:color w:val="000000" w:themeColor="text1"/>
          <w:highlight w:val="none"/>
          <w14:textFill>
            <w14:solidFill>
              <w14:schemeClr w14:val="tx1"/>
            </w14:solidFill>
          </w14:textFill>
        </w:rPr>
        <w:t>未在规定的时间内作出答复的，可以在答复期满后十五个工作日内向同级政府采购监督管理部门提出投诉。</w:t>
      </w:r>
    </w:p>
    <w:p w14:paraId="1538F6D7">
      <w:pPr>
        <w:pStyle w:val="886"/>
        <w:keepNext w:val="0"/>
        <w:keepLines w:val="0"/>
        <w:pageBreakBefore w:val="0"/>
        <w:shd w:val="clear" w:color="auto" w:fill="FFFFFF"/>
        <w:kinsoku/>
        <w:wordWrap/>
        <w:overflowPunct/>
        <w:topLinePunct w:val="0"/>
        <w:bidi w:val="0"/>
        <w:snapToGrid w:val="0"/>
        <w:spacing w:before="0" w:beforeAutospacing="0" w:after="0" w:afterAutospacing="0" w:line="360" w:lineRule="auto"/>
        <w:ind w:firstLine="400"/>
        <w:contextualSpacing/>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4.4.</w:t>
      </w:r>
      <w:r>
        <w:rPr>
          <w:rFonts w:hint="eastAsia" w:ascii="宋体" w:hAnsi="宋体" w:eastAsia="宋体" w:cs="宋体"/>
          <w:color w:val="000000" w:themeColor="text1"/>
          <w:highlight w:val="none"/>
          <w:lang w:val="zh-CN"/>
          <w14:textFill>
            <w14:solidFill>
              <w14:schemeClr w14:val="tx1"/>
            </w14:solidFill>
          </w14:textFill>
        </w:rPr>
        <w:t>2</w:t>
      </w:r>
      <w:r>
        <w:rPr>
          <w:rFonts w:hint="eastAsia" w:ascii="宋体" w:hAnsi="宋体" w:eastAsia="宋体" w:cs="宋体"/>
          <w:color w:val="000000" w:themeColor="text1"/>
          <w:highlight w:val="none"/>
          <w14:textFill>
            <w14:solidFill>
              <w14:schemeClr w14:val="tx1"/>
            </w14:solidFill>
          </w14:textFill>
        </w:rPr>
        <w:t>供应商投诉的事项不得超出已质疑事项的范围，基于质疑答复内容提出的投诉事项除外。</w:t>
      </w:r>
    </w:p>
    <w:p w14:paraId="4D308A28">
      <w:pPr>
        <w:pStyle w:val="886"/>
        <w:keepNext w:val="0"/>
        <w:keepLines w:val="0"/>
        <w:pageBreakBefore w:val="0"/>
        <w:shd w:val="clear" w:color="auto" w:fill="FFFFFF"/>
        <w:kinsoku/>
        <w:wordWrap/>
        <w:overflowPunct/>
        <w:topLinePunct w:val="0"/>
        <w:bidi w:val="0"/>
        <w:snapToGrid w:val="0"/>
        <w:spacing w:before="0" w:beforeAutospacing="0" w:after="0" w:afterAutospacing="0" w:line="360" w:lineRule="auto"/>
        <w:ind w:firstLine="400"/>
        <w:contextualSpacing/>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4.4.3供应商投诉应当有明确的请求和必要的证明材料。</w:t>
      </w:r>
    </w:p>
    <w:p w14:paraId="3EB04D1F">
      <w:pPr>
        <w:pStyle w:val="886"/>
        <w:keepNext w:val="0"/>
        <w:keepLines w:val="0"/>
        <w:pageBreakBefore w:val="0"/>
        <w:shd w:val="clear" w:color="auto" w:fill="FFFFFF"/>
        <w:kinsoku/>
        <w:wordWrap/>
        <w:overflowPunct/>
        <w:topLinePunct w:val="0"/>
        <w:bidi w:val="0"/>
        <w:snapToGrid w:val="0"/>
        <w:spacing w:before="0" w:beforeAutospacing="0" w:after="0" w:afterAutospacing="0" w:line="360" w:lineRule="auto"/>
        <w:ind w:firstLine="400"/>
        <w:contextualSpacing/>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4.4.4以联合体形式参加政府采购活动的，其投诉应当由组成联合体的所有供应商共同提出。</w:t>
      </w:r>
    </w:p>
    <w:p w14:paraId="7D363500">
      <w:pPr>
        <w:pStyle w:val="886"/>
        <w:keepNext w:val="0"/>
        <w:keepLines w:val="0"/>
        <w:pageBreakBefore w:val="0"/>
        <w:shd w:val="clear" w:color="auto" w:fill="FFFFFF"/>
        <w:kinsoku/>
        <w:wordWrap/>
        <w:overflowPunct/>
        <w:topLinePunct w:val="0"/>
        <w:bidi w:val="0"/>
        <w:snapToGrid w:val="0"/>
        <w:spacing w:before="0" w:beforeAutospacing="0" w:after="0" w:afterAutospacing="0" w:line="360" w:lineRule="auto"/>
        <w:ind w:firstLine="400"/>
        <w:contextualSpacing/>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投诉书范本及制作说明详见附件3。</w:t>
      </w:r>
    </w:p>
    <w:p w14:paraId="5FD57A6A">
      <w:pPr>
        <w:pStyle w:val="128"/>
        <w:snapToGrid w:val="0"/>
        <w:spacing w:before="0"/>
        <w:ind w:firstLine="360"/>
        <w:rPr>
          <w:rFonts w:hint="eastAsia" w:ascii="宋体" w:hAnsi="宋体" w:eastAsia="宋体" w:cs="宋体"/>
          <w:color w:val="000000" w:themeColor="text1"/>
          <w:sz w:val="18"/>
          <w:szCs w:val="18"/>
          <w:highlight w:val="none"/>
          <w14:textFill>
            <w14:solidFill>
              <w14:schemeClr w14:val="tx1"/>
            </w14:solidFill>
          </w14:textFill>
        </w:rPr>
      </w:pPr>
    </w:p>
    <w:p w14:paraId="34E985E5">
      <w:pPr>
        <w:adjustRightInd/>
        <w:spacing w:line="360" w:lineRule="auto"/>
        <w:jc w:val="center"/>
        <w:outlineLvl w:val="0"/>
        <w:rPr>
          <w:rFonts w:hint="eastAsia" w:ascii="宋体" w:hAnsi="宋体" w:eastAsia="宋体" w:cs="宋体"/>
          <w:b/>
          <w:color w:val="000000" w:themeColor="text1"/>
          <w:sz w:val="32"/>
          <w:szCs w:val="20"/>
          <w:highlight w:val="none"/>
          <w14:textFill>
            <w14:solidFill>
              <w14:schemeClr w14:val="tx1"/>
            </w14:solidFill>
          </w14:textFill>
        </w:rPr>
      </w:pPr>
      <w:r>
        <w:rPr>
          <w:rFonts w:hint="eastAsia" w:ascii="宋体" w:hAnsi="宋体" w:eastAsia="宋体" w:cs="宋体"/>
          <w:b/>
          <w:color w:val="000000" w:themeColor="text1"/>
          <w:sz w:val="32"/>
          <w:szCs w:val="20"/>
          <w:highlight w:val="none"/>
          <w14:textFill>
            <w14:solidFill>
              <w14:schemeClr w14:val="tx1"/>
            </w14:solidFill>
          </w14:textFill>
        </w:rPr>
        <w:t xml:space="preserve">      二、招标文件的构成、澄清、修改</w:t>
      </w:r>
    </w:p>
    <w:p w14:paraId="4DB76300">
      <w:pPr>
        <w:pStyle w:val="33"/>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5．招标文件的构成</w:t>
      </w:r>
    </w:p>
    <w:p w14:paraId="77150A5D">
      <w:pPr>
        <w:pStyle w:val="33"/>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5.1 招标文件包括下列文件及附件：</w:t>
      </w:r>
    </w:p>
    <w:p w14:paraId="4229D07A">
      <w:pPr>
        <w:pStyle w:val="33"/>
        <w:keepNext w:val="0"/>
        <w:keepLines w:val="0"/>
        <w:pageBreakBefore w:val="0"/>
        <w:widowControl w:val="0"/>
        <w:tabs>
          <w:tab w:val="left" w:pos="840"/>
        </w:tabs>
        <w:kinsoku/>
        <w:wordWrap/>
        <w:overflowPunct/>
        <w:topLinePunct w:val="0"/>
        <w:autoSpaceDE/>
        <w:autoSpaceDN/>
        <w:bidi w:val="0"/>
        <w:adjustRightInd w:val="0"/>
        <w:spacing w:line="360" w:lineRule="auto"/>
        <w:ind w:firstLine="960" w:firstLineChars="4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5.1.1招标公告；</w:t>
      </w:r>
    </w:p>
    <w:p w14:paraId="1422883B">
      <w:pPr>
        <w:pStyle w:val="33"/>
        <w:keepNext w:val="0"/>
        <w:keepLines w:val="0"/>
        <w:pageBreakBefore w:val="0"/>
        <w:widowControl w:val="0"/>
        <w:tabs>
          <w:tab w:val="left" w:pos="840"/>
        </w:tabs>
        <w:kinsoku/>
        <w:wordWrap/>
        <w:overflowPunct/>
        <w:topLinePunct w:val="0"/>
        <w:autoSpaceDE/>
        <w:autoSpaceDN/>
        <w:bidi w:val="0"/>
        <w:adjustRightInd w:val="0"/>
        <w:spacing w:line="360" w:lineRule="auto"/>
        <w:ind w:firstLine="960" w:firstLineChars="4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5.1.2投标人须知；</w:t>
      </w:r>
    </w:p>
    <w:p w14:paraId="35D9CA72">
      <w:pPr>
        <w:pStyle w:val="33"/>
        <w:keepNext w:val="0"/>
        <w:keepLines w:val="0"/>
        <w:pageBreakBefore w:val="0"/>
        <w:widowControl w:val="0"/>
        <w:tabs>
          <w:tab w:val="left" w:pos="840"/>
        </w:tabs>
        <w:kinsoku/>
        <w:wordWrap/>
        <w:overflowPunct/>
        <w:topLinePunct w:val="0"/>
        <w:autoSpaceDE/>
        <w:autoSpaceDN/>
        <w:bidi w:val="0"/>
        <w:adjustRightInd w:val="0"/>
        <w:spacing w:line="360" w:lineRule="auto"/>
        <w:ind w:firstLine="960" w:firstLineChars="4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5.1.3采购需求；</w:t>
      </w:r>
    </w:p>
    <w:p w14:paraId="6AFC940F">
      <w:pPr>
        <w:pStyle w:val="33"/>
        <w:keepNext w:val="0"/>
        <w:keepLines w:val="0"/>
        <w:pageBreakBefore w:val="0"/>
        <w:widowControl w:val="0"/>
        <w:tabs>
          <w:tab w:val="left" w:pos="840"/>
        </w:tabs>
        <w:kinsoku/>
        <w:wordWrap/>
        <w:overflowPunct/>
        <w:topLinePunct w:val="0"/>
        <w:autoSpaceDE/>
        <w:autoSpaceDN/>
        <w:bidi w:val="0"/>
        <w:adjustRightInd w:val="0"/>
        <w:spacing w:line="360" w:lineRule="auto"/>
        <w:ind w:firstLine="960" w:firstLineChars="4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5.1.4评标办法；</w:t>
      </w:r>
    </w:p>
    <w:p w14:paraId="20998B55">
      <w:pPr>
        <w:pStyle w:val="33"/>
        <w:keepNext w:val="0"/>
        <w:keepLines w:val="0"/>
        <w:pageBreakBefore w:val="0"/>
        <w:widowControl w:val="0"/>
        <w:tabs>
          <w:tab w:val="left" w:pos="840"/>
        </w:tabs>
        <w:kinsoku/>
        <w:wordWrap/>
        <w:overflowPunct/>
        <w:topLinePunct w:val="0"/>
        <w:autoSpaceDE/>
        <w:autoSpaceDN/>
        <w:bidi w:val="0"/>
        <w:adjustRightInd w:val="0"/>
        <w:spacing w:line="360" w:lineRule="auto"/>
        <w:ind w:firstLine="960" w:firstLineChars="4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5.1.5拟签订的合同文本；</w:t>
      </w:r>
    </w:p>
    <w:p w14:paraId="30435951">
      <w:pPr>
        <w:pStyle w:val="33"/>
        <w:keepNext w:val="0"/>
        <w:keepLines w:val="0"/>
        <w:pageBreakBefore w:val="0"/>
        <w:widowControl w:val="0"/>
        <w:tabs>
          <w:tab w:val="left" w:pos="840"/>
        </w:tabs>
        <w:kinsoku/>
        <w:wordWrap/>
        <w:overflowPunct/>
        <w:topLinePunct w:val="0"/>
        <w:autoSpaceDE/>
        <w:autoSpaceDN/>
        <w:bidi w:val="0"/>
        <w:adjustRightInd w:val="0"/>
        <w:spacing w:line="360" w:lineRule="auto"/>
        <w:ind w:firstLine="960" w:firstLineChars="4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5.1.6</w:t>
      </w:r>
      <w:r>
        <w:rPr>
          <w:rFonts w:hint="eastAsia" w:ascii="宋体" w:hAnsi="宋体" w:eastAsia="宋体" w:cs="宋体"/>
          <w:color w:val="000000" w:themeColor="text1"/>
          <w:sz w:val="24"/>
          <w:szCs w:val="24"/>
          <w:highlight w:val="none"/>
          <w14:textFill>
            <w14:solidFill>
              <w14:schemeClr w14:val="tx1"/>
            </w14:solidFill>
          </w14:textFill>
        </w:rPr>
        <w:t>应提交的有关格式范例。</w:t>
      </w:r>
    </w:p>
    <w:p w14:paraId="32AA9521">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5.2与本项目有关的</w:t>
      </w:r>
      <w:r>
        <w:rPr>
          <w:rFonts w:hint="eastAsia" w:ascii="宋体" w:hAnsi="宋体" w:eastAsia="宋体" w:cs="宋体"/>
          <w:bCs/>
          <w:color w:val="000000" w:themeColor="text1"/>
          <w:sz w:val="24"/>
          <w:highlight w:val="none"/>
          <w14:textFill>
            <w14:solidFill>
              <w14:schemeClr w14:val="tx1"/>
            </w14:solidFill>
          </w14:textFill>
        </w:rPr>
        <w:t>澄清或者修改的内容为招标文件的组成部分</w:t>
      </w:r>
      <w:r>
        <w:rPr>
          <w:rFonts w:hint="eastAsia" w:ascii="宋体" w:hAnsi="宋体" w:eastAsia="宋体" w:cs="宋体"/>
          <w:color w:val="000000" w:themeColor="text1"/>
          <w:sz w:val="24"/>
          <w:highlight w:val="none"/>
          <w14:textFill>
            <w14:solidFill>
              <w14:schemeClr w14:val="tx1"/>
            </w14:solidFill>
          </w14:textFill>
        </w:rPr>
        <w:t>。</w:t>
      </w:r>
    </w:p>
    <w:p w14:paraId="0583A78B">
      <w:pPr>
        <w:pStyle w:val="33"/>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宋体" w:hAnsi="宋体" w:eastAsia="宋体" w:cs="宋体"/>
          <w:b/>
          <w:color w:val="000000" w:themeColor="text1"/>
          <w:sz w:val="24"/>
          <w:szCs w:val="24"/>
          <w:highlight w:val="none"/>
          <w:lang w:val="en-US" w:eastAsia="zh-CN"/>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6. 招标文件的澄清、修改</w:t>
      </w:r>
    </w:p>
    <w:p w14:paraId="79E46902">
      <w:pPr>
        <w:pStyle w:val="128"/>
        <w:keepNext w:val="0"/>
        <w:keepLines w:val="0"/>
        <w:pageBreakBefore w:val="0"/>
        <w:widowControl w:val="0"/>
        <w:kinsoku/>
        <w:wordWrap/>
        <w:overflowPunct/>
        <w:topLinePunct w:val="0"/>
        <w:autoSpaceDE/>
        <w:autoSpaceDN/>
        <w:bidi w:val="0"/>
        <w:adjustRightInd w:val="0"/>
        <w:snapToGrid w:val="0"/>
        <w:spacing w:before="0"/>
        <w:ind w:firstLine="48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6.1已获取招标文件的潜在投标人，若有问题需要澄清，应于投标截止时间前，以书面形式向</w:t>
      </w:r>
      <w:r>
        <w:rPr>
          <w:rFonts w:hint="eastAsia" w:ascii="宋体" w:hAnsi="宋体" w:eastAsia="宋体" w:cs="宋体"/>
          <w:color w:val="000000" w:themeColor="text1"/>
          <w:highlight w:val="none"/>
          <w:lang w:eastAsia="zh-CN"/>
          <w14:textFill>
            <w14:solidFill>
              <w14:schemeClr w14:val="tx1"/>
            </w14:solidFill>
          </w14:textFill>
        </w:rPr>
        <w:t>采购代理机构</w:t>
      </w:r>
      <w:r>
        <w:rPr>
          <w:rFonts w:hint="eastAsia" w:ascii="宋体" w:hAnsi="宋体" w:eastAsia="宋体" w:cs="宋体"/>
          <w:color w:val="000000" w:themeColor="text1"/>
          <w:highlight w:val="none"/>
          <w14:textFill>
            <w14:solidFill>
              <w14:schemeClr w14:val="tx1"/>
            </w14:solidFill>
          </w14:textFill>
        </w:rPr>
        <w:t>提出。</w:t>
      </w:r>
    </w:p>
    <w:p w14:paraId="5474CA9E">
      <w:pPr>
        <w:pStyle w:val="128"/>
        <w:snapToGrid w:val="0"/>
        <w:spacing w:before="0"/>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6.2 </w:t>
      </w:r>
      <w:r>
        <w:rPr>
          <w:rFonts w:hint="eastAsia" w:ascii="宋体" w:hAnsi="宋体" w:eastAsia="宋体" w:cs="宋体"/>
          <w:color w:val="000000" w:themeColor="text1"/>
          <w:highlight w:val="none"/>
          <w:lang w:eastAsia="zh-CN"/>
          <w14:textFill>
            <w14:solidFill>
              <w14:schemeClr w14:val="tx1"/>
            </w14:solidFill>
          </w14:textFill>
        </w:rPr>
        <w:t>采购代理机构</w:t>
      </w:r>
      <w:r>
        <w:rPr>
          <w:rFonts w:hint="eastAsia" w:ascii="宋体" w:hAnsi="宋体" w:eastAsia="宋体" w:cs="宋体"/>
          <w:color w:val="000000" w:themeColor="text1"/>
          <w:highlight w:val="none"/>
          <w14:textFill>
            <w14:solidFill>
              <w14:schemeClr w14:val="tx1"/>
            </w14:solidFill>
          </w14:textFill>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10C3667D">
      <w:pPr>
        <w:pStyle w:val="24"/>
        <w:rPr>
          <w:rFonts w:hint="eastAsia" w:ascii="宋体" w:hAnsi="宋体" w:eastAsia="宋体" w:cs="宋体"/>
          <w:color w:val="000000" w:themeColor="text1"/>
          <w:sz w:val="18"/>
          <w:szCs w:val="18"/>
          <w:highlight w:val="none"/>
          <w:lang w:val="en-US"/>
          <w14:textFill>
            <w14:solidFill>
              <w14:schemeClr w14:val="tx1"/>
            </w14:solidFill>
          </w14:textFill>
        </w:rPr>
      </w:pPr>
      <w:r>
        <w:rPr>
          <w:rFonts w:hint="eastAsia" w:ascii="宋体" w:hAnsi="宋体" w:eastAsia="宋体" w:cs="宋体"/>
          <w:color w:val="000000" w:themeColor="text1"/>
          <w:szCs w:val="24"/>
          <w:highlight w:val="none"/>
          <w:lang w:val="en-US"/>
          <w14:textFill>
            <w14:solidFill>
              <w14:schemeClr w14:val="tx1"/>
            </w14:solidFill>
          </w14:textFill>
        </w:rPr>
        <w:t xml:space="preserve">    </w:t>
      </w:r>
    </w:p>
    <w:p w14:paraId="7A2E3736">
      <w:pPr>
        <w:adjustRightInd/>
        <w:spacing w:line="360" w:lineRule="auto"/>
        <w:jc w:val="center"/>
        <w:outlineLvl w:val="0"/>
        <w:rPr>
          <w:rFonts w:hint="eastAsia" w:ascii="宋体" w:hAnsi="宋体" w:eastAsia="宋体" w:cs="宋体"/>
          <w:b/>
          <w:color w:val="000000" w:themeColor="text1"/>
          <w:sz w:val="30"/>
          <w:szCs w:val="20"/>
          <w:highlight w:val="none"/>
          <w14:textFill>
            <w14:solidFill>
              <w14:schemeClr w14:val="tx1"/>
            </w14:solidFill>
          </w14:textFill>
        </w:rPr>
      </w:pPr>
      <w:r>
        <w:rPr>
          <w:rFonts w:hint="eastAsia" w:ascii="宋体" w:hAnsi="宋体" w:eastAsia="宋体" w:cs="宋体"/>
          <w:b/>
          <w:color w:val="000000" w:themeColor="text1"/>
          <w:sz w:val="30"/>
          <w:szCs w:val="20"/>
          <w:highlight w:val="none"/>
          <w14:textFill>
            <w14:solidFill>
              <w14:schemeClr w14:val="tx1"/>
            </w14:solidFill>
          </w14:textFill>
        </w:rPr>
        <w:t>三、投标</w:t>
      </w:r>
    </w:p>
    <w:p w14:paraId="6AD1D79B">
      <w:pPr>
        <w:pStyle w:val="33"/>
        <w:spacing w:line="360" w:lineRule="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7. 招标文件的获取</w:t>
      </w:r>
    </w:p>
    <w:p w14:paraId="3A193C42">
      <w:pPr>
        <w:spacing w:line="360" w:lineRule="auto"/>
        <w:ind w:firstLine="480" w:firstLineChars="200"/>
        <w:rPr>
          <w:rFonts w:hint="eastAsia" w:ascii="宋体" w:hAnsi="宋体" w:eastAsia="宋体" w:cs="宋体"/>
          <w:snapToGrid w:val="0"/>
          <w:color w:val="000000" w:themeColor="text1"/>
          <w:kern w:val="28"/>
          <w:sz w:val="24"/>
          <w:szCs w:val="24"/>
          <w:highlight w:val="none"/>
          <w14:textFill>
            <w14:solidFill>
              <w14:schemeClr w14:val="tx1"/>
            </w14:solidFill>
          </w14:textFill>
        </w:rPr>
      </w:pPr>
      <w:r>
        <w:rPr>
          <w:rFonts w:hint="eastAsia" w:ascii="宋体" w:hAnsi="宋体" w:eastAsia="宋体" w:cs="宋体"/>
          <w:snapToGrid w:val="0"/>
          <w:color w:val="000000" w:themeColor="text1"/>
          <w:kern w:val="28"/>
          <w:sz w:val="24"/>
          <w:szCs w:val="24"/>
          <w:highlight w:val="none"/>
          <w14:textFill>
            <w14:solidFill>
              <w14:schemeClr w14:val="tx1"/>
            </w14:solidFill>
          </w14:textFill>
        </w:rPr>
        <w:t>详见招标公告中获取招标文件的时间期限、地点、方式及招标文件售价。</w:t>
      </w:r>
    </w:p>
    <w:p w14:paraId="6E953DC9">
      <w:pPr>
        <w:pStyle w:val="33"/>
        <w:spacing w:line="360" w:lineRule="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8.开标前答疑会或现场考察</w:t>
      </w:r>
    </w:p>
    <w:p w14:paraId="1F9A8788">
      <w:pPr>
        <w:pStyle w:val="3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采购人组织潜在投标人现场考察或者召开开标前答疑会的，潜在投标人按第二部分投标人须知前附表的规定参加现场考察或者开标前答疑会。</w:t>
      </w:r>
    </w:p>
    <w:p w14:paraId="1DF38AC4">
      <w:pPr>
        <w:pStyle w:val="33"/>
        <w:spacing w:line="360" w:lineRule="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kern w:val="28"/>
          <w:sz w:val="24"/>
          <w:szCs w:val="24"/>
          <w:highlight w:val="none"/>
          <w14:textFill>
            <w14:solidFill>
              <w14:schemeClr w14:val="tx1"/>
            </w14:solidFill>
          </w14:textFill>
        </w:rPr>
        <w:t>9.投标保证金</w:t>
      </w:r>
    </w:p>
    <w:p w14:paraId="1775E94E">
      <w:pPr>
        <w:pStyle w:val="6"/>
        <w:spacing w:line="360" w:lineRule="auto"/>
        <w:ind w:firstLine="470" w:firstLineChars="196"/>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本项目不需缴纳投标保证金。</w:t>
      </w:r>
    </w:p>
    <w:p w14:paraId="2317F637">
      <w:pPr>
        <w:pStyle w:val="33"/>
        <w:spacing w:line="360" w:lineRule="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10. 投标文件的语言</w:t>
      </w:r>
    </w:p>
    <w:p w14:paraId="69A481FC">
      <w:pPr>
        <w:autoSpaceDE w:val="0"/>
        <w:autoSpaceDN w:val="0"/>
        <w:spacing w:line="360" w:lineRule="auto"/>
        <w:ind w:firstLine="480" w:firstLineChars="200"/>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投标文件及投标人与采购有关的来往通知、函件和文件均应使用中文。</w:t>
      </w:r>
    </w:p>
    <w:p w14:paraId="589F6B80">
      <w:pPr>
        <w:pStyle w:val="33"/>
        <w:spacing w:line="360" w:lineRule="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11. 投标文件的组成</w:t>
      </w:r>
    </w:p>
    <w:p w14:paraId="78910226">
      <w:pPr>
        <w:snapToGrid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11.1</w:t>
      </w:r>
      <w:r>
        <w:rPr>
          <w:rFonts w:hint="eastAsia" w:ascii="宋体" w:hAnsi="宋体" w:eastAsia="宋体" w:cs="宋体"/>
          <w:b/>
          <w:color w:val="000000" w:themeColor="text1"/>
          <w:sz w:val="24"/>
          <w:szCs w:val="24"/>
          <w:highlight w:val="none"/>
          <w14:textFill>
            <w14:solidFill>
              <w14:schemeClr w14:val="tx1"/>
            </w14:solidFill>
          </w14:textFill>
        </w:rPr>
        <w:t>资格文件</w:t>
      </w:r>
      <w:r>
        <w:rPr>
          <w:rFonts w:hint="eastAsia" w:ascii="宋体" w:hAnsi="宋体" w:eastAsia="宋体" w:cs="宋体"/>
          <w:color w:val="000000" w:themeColor="text1"/>
          <w:sz w:val="24"/>
          <w:szCs w:val="24"/>
          <w:highlight w:val="none"/>
          <w14:textFill>
            <w14:solidFill>
              <w14:schemeClr w14:val="tx1"/>
            </w14:solidFill>
          </w14:textFill>
        </w:rPr>
        <w:t>：</w:t>
      </w:r>
    </w:p>
    <w:p w14:paraId="1F56CF49">
      <w:pPr>
        <w:snapToGrid w:val="0"/>
        <w:spacing w:line="360" w:lineRule="auto"/>
        <w:ind w:firstLine="960" w:firstLineChars="4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11.1.1符合参加政府采购活动应当具备的一般条件的承诺函；</w:t>
      </w:r>
    </w:p>
    <w:p w14:paraId="1E49B3CD">
      <w:pPr>
        <w:snapToGrid w:val="0"/>
        <w:spacing w:line="360" w:lineRule="auto"/>
        <w:ind w:firstLine="960" w:firstLineChars="4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11.1.2</w:t>
      </w:r>
      <w:r>
        <w:rPr>
          <w:rFonts w:hint="eastAsia" w:ascii="宋体" w:hAnsi="宋体" w:eastAsia="宋体" w:cs="宋体"/>
          <w:snapToGrid w:val="0"/>
          <w:color w:val="000000" w:themeColor="text1"/>
          <w:kern w:val="28"/>
          <w:sz w:val="24"/>
          <w:szCs w:val="24"/>
          <w:highlight w:val="none"/>
          <w14:textFill>
            <w14:solidFill>
              <w14:schemeClr w14:val="tx1"/>
            </w14:solidFill>
          </w14:textFill>
        </w:rPr>
        <w:t>联合协议（如果有)；</w:t>
      </w:r>
    </w:p>
    <w:p w14:paraId="37F32D30">
      <w:pPr>
        <w:snapToGrid w:val="0"/>
        <w:spacing w:line="360" w:lineRule="auto"/>
        <w:ind w:firstLine="960" w:firstLineChars="4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11.1.3落实政府采购政策需满足的资格要求</w:t>
      </w:r>
      <w:r>
        <w:rPr>
          <w:rFonts w:hint="eastAsia" w:ascii="宋体" w:hAnsi="宋体" w:eastAsia="宋体" w:cs="宋体"/>
          <w:snapToGrid w:val="0"/>
          <w:color w:val="000000" w:themeColor="text1"/>
          <w:kern w:val="28"/>
          <w:sz w:val="24"/>
          <w:szCs w:val="24"/>
          <w:highlight w:val="none"/>
          <w14:textFill>
            <w14:solidFill>
              <w14:schemeClr w14:val="tx1"/>
            </w14:solidFill>
          </w14:textFill>
        </w:rPr>
        <w:t>（如果有)</w:t>
      </w:r>
      <w:r>
        <w:rPr>
          <w:rFonts w:hint="eastAsia" w:ascii="宋体" w:hAnsi="宋体" w:eastAsia="宋体" w:cs="宋体"/>
          <w:color w:val="000000" w:themeColor="text1"/>
          <w:sz w:val="24"/>
          <w:szCs w:val="24"/>
          <w:highlight w:val="none"/>
          <w14:textFill>
            <w14:solidFill>
              <w14:schemeClr w14:val="tx1"/>
            </w14:solidFill>
          </w14:textFill>
        </w:rPr>
        <w:t>；</w:t>
      </w:r>
    </w:p>
    <w:p w14:paraId="23D75619">
      <w:pPr>
        <w:snapToGrid w:val="0"/>
        <w:spacing w:line="360" w:lineRule="auto"/>
        <w:ind w:firstLine="960" w:firstLineChars="4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11.1.4本项目的特定资格要求</w:t>
      </w:r>
      <w:r>
        <w:rPr>
          <w:rFonts w:hint="eastAsia" w:ascii="宋体" w:hAnsi="宋体" w:eastAsia="宋体" w:cs="宋体"/>
          <w:snapToGrid w:val="0"/>
          <w:color w:val="000000" w:themeColor="text1"/>
          <w:kern w:val="28"/>
          <w:sz w:val="24"/>
          <w:szCs w:val="24"/>
          <w:highlight w:val="none"/>
          <w14:textFill>
            <w14:solidFill>
              <w14:schemeClr w14:val="tx1"/>
            </w14:solidFill>
          </w14:textFill>
        </w:rPr>
        <w:t>（如果有)</w:t>
      </w:r>
      <w:r>
        <w:rPr>
          <w:rFonts w:hint="eastAsia" w:ascii="宋体" w:hAnsi="宋体" w:eastAsia="宋体" w:cs="宋体"/>
          <w:color w:val="000000" w:themeColor="text1"/>
          <w:sz w:val="24"/>
          <w:szCs w:val="24"/>
          <w:highlight w:val="none"/>
          <w14:textFill>
            <w14:solidFill>
              <w14:schemeClr w14:val="tx1"/>
            </w14:solidFill>
          </w14:textFill>
        </w:rPr>
        <w:t>。</w:t>
      </w:r>
    </w:p>
    <w:p w14:paraId="6814C126">
      <w:pPr>
        <w:snapToGrid w:val="0"/>
        <w:spacing w:line="360" w:lineRule="auto"/>
        <w:ind w:firstLine="480" w:firstLineChars="200"/>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11.</w:t>
      </w: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eastAsia="宋体" w:cs="宋体"/>
          <w:color w:val="000000" w:themeColor="text1"/>
          <w:sz w:val="24"/>
          <w:szCs w:val="24"/>
          <w:highlight w:val="none"/>
          <w:lang w:val="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商务技术</w:t>
      </w:r>
      <w:r>
        <w:rPr>
          <w:rFonts w:hint="eastAsia" w:ascii="宋体" w:hAnsi="宋体" w:eastAsia="宋体" w:cs="宋体"/>
          <w:color w:val="000000" w:themeColor="text1"/>
          <w:sz w:val="24"/>
          <w:szCs w:val="24"/>
          <w:highlight w:val="none"/>
          <w:lang w:val="zh-CN"/>
          <w14:textFill>
            <w14:solidFill>
              <w14:schemeClr w14:val="tx1"/>
            </w14:solidFill>
          </w14:textFill>
        </w:rPr>
        <w:t>文件：</w:t>
      </w:r>
    </w:p>
    <w:p w14:paraId="0212B3A7">
      <w:pPr>
        <w:snapToGrid w:val="0"/>
        <w:spacing w:line="360" w:lineRule="auto"/>
        <w:ind w:firstLine="960" w:firstLineChars="4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11.2.1投标函；</w:t>
      </w:r>
      <w:r>
        <w:rPr>
          <w:rFonts w:hint="eastAsia" w:ascii="宋体" w:hAnsi="宋体" w:eastAsia="宋体" w:cs="宋体"/>
          <w:color w:val="000000" w:themeColor="text1"/>
          <w:sz w:val="24"/>
          <w:szCs w:val="24"/>
          <w:highlight w:val="none"/>
          <w:lang w:val="zh-CN"/>
          <w14:textFill>
            <w14:solidFill>
              <w14:schemeClr w14:val="tx1"/>
            </w14:solidFill>
          </w14:textFill>
        </w:rPr>
        <w:t xml:space="preserve"> </w:t>
      </w:r>
    </w:p>
    <w:p w14:paraId="33C9F408">
      <w:pPr>
        <w:snapToGrid w:val="0"/>
        <w:spacing w:line="360" w:lineRule="auto"/>
        <w:ind w:firstLine="960" w:firstLineChars="4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11.2.2授权委托书或法定代表人（单位负责人、自然人本人）身份证明；</w:t>
      </w:r>
    </w:p>
    <w:p w14:paraId="36221D98">
      <w:pPr>
        <w:snapToGrid w:val="0"/>
        <w:spacing w:line="360" w:lineRule="auto"/>
        <w:ind w:firstLine="960" w:firstLineChars="4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11.2.3分包意向协议</w:t>
      </w:r>
      <w:r>
        <w:rPr>
          <w:rFonts w:hint="eastAsia" w:ascii="宋体" w:hAnsi="宋体" w:eastAsia="宋体" w:cs="宋体"/>
          <w:snapToGrid w:val="0"/>
          <w:color w:val="000000" w:themeColor="text1"/>
          <w:kern w:val="28"/>
          <w:sz w:val="24"/>
          <w:szCs w:val="24"/>
          <w:highlight w:val="none"/>
          <w14:textFill>
            <w14:solidFill>
              <w14:schemeClr w14:val="tx1"/>
            </w14:solidFill>
          </w14:textFill>
        </w:rPr>
        <w:t>（如果有)</w:t>
      </w:r>
      <w:r>
        <w:rPr>
          <w:rFonts w:hint="eastAsia" w:ascii="宋体" w:hAnsi="宋体" w:eastAsia="宋体" w:cs="宋体"/>
          <w:color w:val="000000" w:themeColor="text1"/>
          <w:sz w:val="24"/>
          <w:szCs w:val="24"/>
          <w:highlight w:val="none"/>
          <w14:textFill>
            <w14:solidFill>
              <w14:schemeClr w14:val="tx1"/>
            </w14:solidFill>
          </w14:textFill>
        </w:rPr>
        <w:t>；</w:t>
      </w:r>
    </w:p>
    <w:p w14:paraId="7C4C7EF0">
      <w:pPr>
        <w:snapToGrid w:val="0"/>
        <w:spacing w:line="360" w:lineRule="auto"/>
        <w:ind w:firstLine="960" w:firstLineChars="4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11.2.4符合性审查资料；</w:t>
      </w:r>
    </w:p>
    <w:p w14:paraId="4D338B72">
      <w:pPr>
        <w:snapToGrid w:val="0"/>
        <w:spacing w:line="360" w:lineRule="auto"/>
        <w:ind w:left="420" w:leftChars="200"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11.2.5评标标准相应的商务技术资料；</w:t>
      </w:r>
    </w:p>
    <w:p w14:paraId="4D2F14A9">
      <w:pPr>
        <w:snapToGrid w:val="0"/>
        <w:spacing w:line="360" w:lineRule="auto"/>
        <w:ind w:left="420" w:leftChars="200"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11.2.6投标标的清单；</w:t>
      </w:r>
    </w:p>
    <w:p w14:paraId="1A1A302F">
      <w:pPr>
        <w:snapToGrid w:val="0"/>
        <w:spacing w:line="360" w:lineRule="auto"/>
        <w:ind w:firstLine="960" w:firstLineChars="4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11.2.7商务技术偏离表；</w:t>
      </w:r>
    </w:p>
    <w:p w14:paraId="59E4905F">
      <w:pPr>
        <w:snapToGrid w:val="0"/>
        <w:spacing w:line="360" w:lineRule="auto"/>
        <w:ind w:firstLine="960" w:firstLineChars="400"/>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11.</w:t>
      </w: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eastAsia="宋体" w:cs="宋体"/>
          <w:color w:val="000000" w:themeColor="text1"/>
          <w:sz w:val="24"/>
          <w:szCs w:val="24"/>
          <w:highlight w:val="none"/>
          <w:lang w:val="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8</w:t>
      </w:r>
      <w:r>
        <w:rPr>
          <w:rFonts w:hint="eastAsia" w:ascii="宋体" w:hAnsi="宋体" w:eastAsia="宋体" w:cs="宋体"/>
          <w:color w:val="000000" w:themeColor="text1"/>
          <w:sz w:val="24"/>
          <w:szCs w:val="24"/>
          <w:highlight w:val="none"/>
          <w:lang w:val="zh-CN"/>
          <w14:textFill>
            <w14:solidFill>
              <w14:schemeClr w14:val="tx1"/>
            </w14:solidFill>
          </w14:textFill>
        </w:rPr>
        <w:t>政府采购供应商廉洁自律承诺书；</w:t>
      </w:r>
    </w:p>
    <w:p w14:paraId="5060609B">
      <w:pPr>
        <w:snapToGrid w:val="0"/>
        <w:spacing w:line="360" w:lineRule="auto"/>
        <w:ind w:firstLine="480" w:firstLineChars="200"/>
        <w:rPr>
          <w:rFonts w:hint="eastAsia" w:ascii="宋体" w:hAnsi="宋体" w:eastAsia="宋体" w:cs="宋体"/>
          <w:color w:val="000000" w:themeColor="text1"/>
          <w:sz w:val="24"/>
          <w:szCs w:val="24"/>
          <w:highlight w:val="none"/>
          <w:u w:val="single"/>
          <w:lang w:val="zh-CN"/>
          <w14:textFill>
            <w14:solidFill>
              <w14:schemeClr w14:val="tx1"/>
            </w14:solidFill>
          </w14:textFill>
        </w:rPr>
      </w:pPr>
      <w:r>
        <w:rPr>
          <w:rFonts w:hint="eastAsia" w:ascii="宋体" w:hAnsi="宋体" w:eastAsia="宋体" w:cs="宋体"/>
          <w:color w:val="000000" w:themeColor="text1"/>
          <w:kern w:val="0"/>
          <w:sz w:val="24"/>
          <w:szCs w:val="24"/>
          <w:highlight w:val="none"/>
          <w:lang w:val="zh-CN"/>
          <w14:textFill>
            <w14:solidFill>
              <w14:schemeClr w14:val="tx1"/>
            </w14:solidFill>
          </w14:textFill>
        </w:rPr>
        <w:t>11.</w:t>
      </w:r>
      <w:r>
        <w:rPr>
          <w:rFonts w:hint="eastAsia" w:ascii="宋体" w:hAnsi="宋体" w:eastAsia="宋体" w:cs="宋体"/>
          <w:color w:val="000000" w:themeColor="text1"/>
          <w:kern w:val="0"/>
          <w:sz w:val="24"/>
          <w:szCs w:val="24"/>
          <w:highlight w:val="none"/>
          <w14:textFill>
            <w14:solidFill>
              <w14:schemeClr w14:val="tx1"/>
            </w14:solidFill>
          </w14:textFill>
        </w:rPr>
        <w:t>3</w:t>
      </w:r>
      <w:r>
        <w:rPr>
          <w:rFonts w:hint="eastAsia" w:ascii="宋体" w:hAnsi="宋体" w:eastAsia="宋体" w:cs="宋体"/>
          <w:b/>
          <w:color w:val="000000" w:themeColor="text1"/>
          <w:sz w:val="24"/>
          <w:szCs w:val="24"/>
          <w:highlight w:val="none"/>
          <w14:textFill>
            <w14:solidFill>
              <w14:schemeClr w14:val="tx1"/>
            </w14:solidFill>
          </w14:textFill>
        </w:rPr>
        <w:t>报价文件：</w:t>
      </w:r>
      <w:r>
        <w:rPr>
          <w:rFonts w:hint="eastAsia" w:ascii="宋体" w:hAnsi="宋体" w:eastAsia="宋体" w:cs="宋体"/>
          <w:color w:val="000000" w:themeColor="text1"/>
          <w:sz w:val="24"/>
          <w:szCs w:val="24"/>
          <w:highlight w:val="none"/>
          <w14:textFill>
            <w14:solidFill>
              <w14:schemeClr w14:val="tx1"/>
            </w14:solidFill>
          </w14:textFill>
        </w:rPr>
        <w:t xml:space="preserve"> </w:t>
      </w:r>
    </w:p>
    <w:p w14:paraId="7BD22306">
      <w:pPr>
        <w:snapToGrid w:val="0"/>
        <w:spacing w:line="360" w:lineRule="auto"/>
        <w:ind w:firstLine="960" w:firstLineChars="4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11.3.1开标一览表（报价表）；</w:t>
      </w:r>
    </w:p>
    <w:p w14:paraId="3AD8BD61">
      <w:pPr>
        <w:snapToGrid w:val="0"/>
        <w:spacing w:line="360" w:lineRule="auto"/>
        <w:ind w:firstLine="960" w:firstLineChars="4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11.3.2中小企业声明函。</w:t>
      </w:r>
    </w:p>
    <w:p w14:paraId="5D554790">
      <w:pPr>
        <w:spacing w:line="360" w:lineRule="auto"/>
        <w:ind w:firstLine="723" w:firstLineChars="30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投标文件含有采购人不能接受的附加条件的，投标无效；</w:t>
      </w:r>
    </w:p>
    <w:p w14:paraId="2C1CC7AC">
      <w:pPr>
        <w:spacing w:line="360" w:lineRule="auto"/>
        <w:ind w:firstLine="723" w:firstLineChars="30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投标人提供虚假材料投标的，投标无效。</w:t>
      </w:r>
    </w:p>
    <w:p w14:paraId="3E5A0046">
      <w:pPr>
        <w:pStyle w:val="128"/>
        <w:snapToGrid w:val="0"/>
        <w:spacing w:before="0"/>
        <w:ind w:firstLine="0" w:firstLineChars="0"/>
        <w:outlineLvl w:val="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12</w:t>
      </w:r>
      <w:r>
        <w:rPr>
          <w:rFonts w:hint="eastAsia" w:ascii="宋体" w:hAnsi="宋体" w:eastAsia="宋体" w:cs="宋体"/>
          <w:b/>
          <w:color w:val="000000" w:themeColor="text1"/>
          <w:kern w:val="0"/>
          <w:sz w:val="24"/>
          <w:szCs w:val="24"/>
          <w:highlight w:val="none"/>
          <w:lang w:val="zh-CN"/>
          <w14:textFill>
            <w14:solidFill>
              <w14:schemeClr w14:val="tx1"/>
            </w14:solidFill>
          </w14:textFill>
        </w:rPr>
        <w:t xml:space="preserve">. </w:t>
      </w:r>
      <w:r>
        <w:rPr>
          <w:rFonts w:hint="eastAsia" w:ascii="宋体" w:hAnsi="宋体" w:eastAsia="宋体" w:cs="宋体"/>
          <w:b/>
          <w:color w:val="000000" w:themeColor="text1"/>
          <w:sz w:val="24"/>
          <w:szCs w:val="24"/>
          <w:highlight w:val="none"/>
          <w14:textFill>
            <w14:solidFill>
              <w14:schemeClr w14:val="tx1"/>
            </w14:solidFill>
          </w14:textFill>
        </w:rPr>
        <w:t>投标文件的编制</w:t>
      </w:r>
    </w:p>
    <w:p w14:paraId="30EF3EBC">
      <w:pPr>
        <w:spacing w:line="360" w:lineRule="auto"/>
        <w:ind w:firstLine="480" w:firstLineChars="20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zh-CN"/>
          <w14:textFill>
            <w14:solidFill>
              <w14:schemeClr w14:val="tx1"/>
            </w14:solidFill>
          </w14:textFill>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3A67F1A0">
      <w:pPr>
        <w:spacing w:line="360" w:lineRule="auto"/>
        <w:ind w:firstLine="480" w:firstLineChars="200"/>
        <w:rPr>
          <w:rFonts w:hint="eastAsia" w:ascii="宋体" w:hAnsi="宋体" w:eastAsia="宋体" w:cs="宋体"/>
          <w:color w:val="000000" w:themeColor="text1"/>
          <w:kern w:val="0"/>
          <w:sz w:val="24"/>
          <w:szCs w:val="24"/>
          <w:highlight w:val="none"/>
          <w:lang w:val="zh-CN"/>
          <w14:textFill>
            <w14:solidFill>
              <w14:schemeClr w14:val="tx1"/>
            </w14:solidFill>
          </w14:textFill>
        </w:rPr>
      </w:pPr>
      <w:r>
        <w:rPr>
          <w:rFonts w:hint="eastAsia" w:ascii="宋体" w:hAnsi="宋体" w:eastAsia="宋体" w:cs="宋体"/>
          <w:color w:val="000000" w:themeColor="text1"/>
          <w:kern w:val="0"/>
          <w:sz w:val="24"/>
          <w:szCs w:val="24"/>
          <w:highlight w:val="none"/>
          <w:lang w:val="zh-CN"/>
          <w14:textFill>
            <w14:solidFill>
              <w14:schemeClr w14:val="tx1"/>
            </w14:solidFill>
          </w14:textFill>
        </w:rPr>
        <w:t>12.2投标人进行电子投标应安装客户端软件—“政采云电子交易客户端”，并按照招标文件和电子交易平台的要求编制并加密投标文件。投标人未按规定加密的投标文件，电子交易平台将拒收并提示。</w:t>
      </w:r>
    </w:p>
    <w:p w14:paraId="66AA042E">
      <w:pPr>
        <w:spacing w:line="360" w:lineRule="auto"/>
        <w:ind w:firstLine="480" w:firstLineChars="200"/>
        <w:rPr>
          <w:rFonts w:hint="eastAsia" w:ascii="宋体" w:hAnsi="宋体" w:eastAsia="宋体" w:cs="宋体"/>
          <w:color w:val="000000" w:themeColor="text1"/>
          <w:kern w:val="0"/>
          <w:sz w:val="24"/>
          <w:szCs w:val="24"/>
          <w:highlight w:val="none"/>
          <w:lang w:val="zh-CN"/>
          <w14:textFill>
            <w14:solidFill>
              <w14:schemeClr w14:val="tx1"/>
            </w14:solidFill>
          </w14:textFill>
        </w:rPr>
      </w:pPr>
      <w:r>
        <w:rPr>
          <w:rFonts w:hint="eastAsia" w:ascii="宋体" w:hAnsi="宋体" w:eastAsia="宋体" w:cs="宋体"/>
          <w:color w:val="000000" w:themeColor="text1"/>
          <w:kern w:val="0"/>
          <w:sz w:val="24"/>
          <w:szCs w:val="24"/>
          <w:highlight w:val="none"/>
          <w:lang w:val="zh-CN"/>
          <w14:textFill>
            <w14:solidFill>
              <w14:schemeClr w14:val="tx1"/>
            </w14:solidFill>
          </w14:textFill>
        </w:rPr>
        <w:t>12.3使用“政采云电子交易客户端”需要提前申领CA数字证书，申领流程请自行前往“浙江政府采购网-下载专区-电子交易客户端-CA驱动和申领流程”进行查阅。</w:t>
      </w:r>
    </w:p>
    <w:p w14:paraId="1CC621FD">
      <w:pPr>
        <w:snapToGrid w:val="0"/>
        <w:spacing w:line="360" w:lineRule="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13.投标文件的签署、盖章</w:t>
      </w:r>
    </w:p>
    <w:p w14:paraId="2A8B3A17">
      <w:pPr>
        <w:pStyle w:val="128"/>
        <w:snapToGrid w:val="0"/>
        <w:spacing w:before="0"/>
        <w:ind w:firstLine="48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13.1投标文件按照招标文件第六部分格式要求进行签署、盖章。</w:t>
      </w:r>
      <w:r>
        <w:rPr>
          <w:rFonts w:hint="eastAsia" w:ascii="宋体" w:hAnsi="宋体" w:eastAsia="宋体" w:cs="宋体"/>
          <w:b/>
          <w:color w:val="000000" w:themeColor="text1"/>
          <w:sz w:val="24"/>
          <w:szCs w:val="24"/>
          <w:highlight w:val="none"/>
          <w14:textFill>
            <w14:solidFill>
              <w14:schemeClr w14:val="tx1"/>
            </w14:solidFill>
          </w14:textFill>
        </w:rPr>
        <w:t>▲投标人的投标文件未按照招标文件要求签署、盖章的，其投标无效</w:t>
      </w:r>
      <w:r>
        <w:rPr>
          <w:rFonts w:hint="eastAsia" w:ascii="宋体" w:hAnsi="宋体" w:eastAsia="宋体" w:cs="宋体"/>
          <w:color w:val="000000" w:themeColor="text1"/>
          <w:sz w:val="24"/>
          <w:szCs w:val="24"/>
          <w:highlight w:val="none"/>
          <w14:textFill>
            <w14:solidFill>
              <w14:schemeClr w14:val="tx1"/>
            </w14:solidFill>
          </w14:textFill>
        </w:rPr>
        <w:t>。</w:t>
      </w:r>
    </w:p>
    <w:p w14:paraId="080B105E">
      <w:pPr>
        <w:pStyle w:val="128"/>
        <w:snapToGrid w:val="0"/>
        <w:spacing w:before="0"/>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13.2为确保网上操作合法、有效和安全，投标人应当在投标截止时间前完成在“政府采购云平台”的身份认证，确保在电子投标过程中能够对相关数据电文进行加密和使用电子签名。</w:t>
      </w:r>
    </w:p>
    <w:p w14:paraId="437BE54F">
      <w:pPr>
        <w:pStyle w:val="128"/>
        <w:snapToGrid w:val="0"/>
        <w:spacing w:before="0"/>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13.3招标文件对投标文件签署、盖章的要求适用于电子签名。</w:t>
      </w:r>
    </w:p>
    <w:p w14:paraId="2EACD68B">
      <w:pPr>
        <w:pStyle w:val="128"/>
        <w:spacing w:before="0"/>
        <w:ind w:firstLine="0" w:firstLineChars="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14. 投标文件的提交、补充、修改、撤回</w:t>
      </w:r>
    </w:p>
    <w:p w14:paraId="209FF173">
      <w:pPr>
        <w:pStyle w:val="128"/>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14:paraId="09070BEF">
      <w:pPr>
        <w:pStyle w:val="128"/>
        <w:spacing w:before="0"/>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14.2电子交易平台收到投标文件，将妥善保存并即时向供应商发出确认回执通知。在投标截止时间前，除供应商补充、修改或者撤回投标文件外，任何单位和个人不得解密或提取投标文件。</w:t>
      </w:r>
    </w:p>
    <w:p w14:paraId="56028EB4">
      <w:pPr>
        <w:pStyle w:val="128"/>
        <w:spacing w:before="0"/>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14.3采购人、</w:t>
      </w:r>
      <w:r>
        <w:rPr>
          <w:rFonts w:hint="eastAsia" w:ascii="宋体" w:hAnsi="宋体" w:eastAsia="宋体" w:cs="宋体"/>
          <w:color w:val="000000" w:themeColor="text1"/>
          <w:sz w:val="24"/>
          <w:szCs w:val="24"/>
          <w:highlight w:val="none"/>
          <w:lang w:eastAsia="zh-CN"/>
          <w14:textFill>
            <w14:solidFill>
              <w14:schemeClr w14:val="tx1"/>
            </w14:solidFill>
          </w14:textFill>
        </w:rPr>
        <w:t>采购代理机构</w:t>
      </w:r>
      <w:r>
        <w:rPr>
          <w:rFonts w:hint="eastAsia" w:ascii="宋体" w:hAnsi="宋体" w:eastAsia="宋体" w:cs="宋体"/>
          <w:color w:val="000000" w:themeColor="text1"/>
          <w:sz w:val="24"/>
          <w:szCs w:val="24"/>
          <w:highlight w:val="none"/>
          <w14:textFill>
            <w14:solidFill>
              <w14:schemeClr w14:val="tx1"/>
            </w14:solidFill>
          </w14:textFill>
        </w:rPr>
        <w:t>可以视情况延长投标文件提交的截止时间。在上述情况下，</w:t>
      </w:r>
      <w:r>
        <w:rPr>
          <w:rFonts w:hint="eastAsia" w:ascii="宋体" w:hAnsi="宋体" w:eastAsia="宋体" w:cs="宋体"/>
          <w:color w:val="000000" w:themeColor="text1"/>
          <w:sz w:val="24"/>
          <w:szCs w:val="24"/>
          <w:highlight w:val="none"/>
          <w:lang w:eastAsia="zh-CN"/>
          <w14:textFill>
            <w14:solidFill>
              <w14:schemeClr w14:val="tx1"/>
            </w14:solidFill>
          </w14:textFill>
        </w:rPr>
        <w:t>采购代理机构</w:t>
      </w:r>
      <w:r>
        <w:rPr>
          <w:rFonts w:hint="eastAsia" w:ascii="宋体" w:hAnsi="宋体" w:eastAsia="宋体" w:cs="宋体"/>
          <w:color w:val="000000" w:themeColor="text1"/>
          <w:sz w:val="24"/>
          <w:szCs w:val="24"/>
          <w:highlight w:val="none"/>
          <w14:textFill>
            <w14:solidFill>
              <w14:schemeClr w14:val="tx1"/>
            </w14:solidFill>
          </w14:textFill>
        </w:rPr>
        <w:t>与投标人以前在投标截止期方面的全部权利、责任和义务，将适用于延长至新的投标截止期。</w:t>
      </w:r>
    </w:p>
    <w:p w14:paraId="025B9823">
      <w:pPr>
        <w:pStyle w:val="33"/>
        <w:spacing w:line="360" w:lineRule="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15.备份投标文件</w:t>
      </w:r>
    </w:p>
    <w:p w14:paraId="61C8D308">
      <w:pPr>
        <w:pStyle w:val="33"/>
        <w:spacing w:line="360" w:lineRule="auto"/>
        <w:ind w:firstLine="360" w:firstLineChars="15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15.1投标人在电子交易平台传输递交投标文件后，还可以在投标截止时间前直接提交或者以邮政快递方式递交备份投标文件1份，</w:t>
      </w:r>
      <w:r>
        <w:rPr>
          <w:rFonts w:hint="eastAsia" w:ascii="宋体" w:hAnsi="宋体" w:eastAsia="宋体" w:cs="宋体"/>
          <w:b/>
          <w:color w:val="000000" w:themeColor="text1"/>
          <w:sz w:val="24"/>
          <w:szCs w:val="24"/>
          <w:highlight w:val="none"/>
          <w14:textFill>
            <w14:solidFill>
              <w14:schemeClr w14:val="tx1"/>
            </w14:solidFill>
          </w14:textFill>
        </w:rPr>
        <w:t>但采购人、</w:t>
      </w:r>
      <w:r>
        <w:rPr>
          <w:rFonts w:hint="eastAsia" w:ascii="宋体" w:hAnsi="宋体" w:eastAsia="宋体" w:cs="宋体"/>
          <w:b/>
          <w:color w:val="000000" w:themeColor="text1"/>
          <w:sz w:val="24"/>
          <w:szCs w:val="24"/>
          <w:highlight w:val="none"/>
          <w:lang w:eastAsia="zh-CN"/>
          <w14:textFill>
            <w14:solidFill>
              <w14:schemeClr w14:val="tx1"/>
            </w14:solidFill>
          </w14:textFill>
        </w:rPr>
        <w:t>采购代理机构</w:t>
      </w:r>
      <w:r>
        <w:rPr>
          <w:rFonts w:hint="eastAsia" w:ascii="宋体" w:hAnsi="宋体" w:eastAsia="宋体" w:cs="宋体"/>
          <w:b/>
          <w:color w:val="000000" w:themeColor="text1"/>
          <w:sz w:val="24"/>
          <w:szCs w:val="24"/>
          <w:highlight w:val="none"/>
          <w14:textFill>
            <w14:solidFill>
              <w14:schemeClr w14:val="tx1"/>
            </w14:solidFill>
          </w14:textFill>
        </w:rPr>
        <w:t>不强制或变相强制投标人提交备份投标文件。</w:t>
      </w:r>
    </w:p>
    <w:p w14:paraId="58948502">
      <w:pPr>
        <w:pStyle w:val="33"/>
        <w:spacing w:line="360" w:lineRule="auto"/>
        <w:ind w:firstLine="480" w:firstLineChars="20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15.2备份投标文件须在“政采云投标客户端”制作生成，并储存在DVD光盘</w:t>
      </w:r>
      <w:r>
        <w:rPr>
          <w:rFonts w:hint="eastAsia" w:ascii="宋体" w:hAnsi="宋体" w:eastAsia="宋体" w:cs="宋体"/>
          <w:color w:val="000000" w:themeColor="text1"/>
          <w:sz w:val="24"/>
          <w:szCs w:val="24"/>
          <w:highlight w:val="none"/>
          <w:lang w:val="en-US" w:eastAsia="zh-CN"/>
          <w14:textFill>
            <w14:solidFill>
              <w14:schemeClr w14:val="tx1"/>
            </w14:solidFill>
          </w14:textFill>
        </w:rPr>
        <w:t>等存储介质</w:t>
      </w:r>
      <w:r>
        <w:rPr>
          <w:rFonts w:hint="eastAsia" w:ascii="宋体" w:hAnsi="宋体" w:eastAsia="宋体" w:cs="宋体"/>
          <w:color w:val="000000" w:themeColor="text1"/>
          <w:sz w:val="24"/>
          <w:szCs w:val="24"/>
          <w:highlight w:val="none"/>
          <w14:textFill>
            <w14:solidFill>
              <w14:schemeClr w14:val="tx1"/>
            </w14:solidFill>
          </w14:textFill>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宋体" w:hAnsi="宋体" w:eastAsia="宋体" w:cs="宋体"/>
          <w:b/>
          <w:color w:val="000000" w:themeColor="text1"/>
          <w:sz w:val="24"/>
          <w:szCs w:val="24"/>
          <w:highlight w:val="none"/>
          <w14:textFill>
            <w14:solidFill>
              <w14:schemeClr w14:val="tx1"/>
            </w14:solidFill>
          </w14:textFill>
        </w:rPr>
        <w:t>不符合上述制作、存储、密封规定的备份投标文件将被视为无效或者被拒绝接收。</w:t>
      </w:r>
    </w:p>
    <w:p w14:paraId="50334E27">
      <w:pPr>
        <w:pStyle w:val="3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15.3直接提交备份投标文件的，投标人应于投标截止时间前在招标公告中载明的开标地点将备份投标文件提交给</w:t>
      </w:r>
      <w:r>
        <w:rPr>
          <w:rFonts w:hint="eastAsia" w:ascii="宋体" w:hAnsi="宋体" w:eastAsia="宋体" w:cs="宋体"/>
          <w:color w:val="000000" w:themeColor="text1"/>
          <w:sz w:val="24"/>
          <w:szCs w:val="24"/>
          <w:highlight w:val="none"/>
          <w:lang w:eastAsia="zh-CN"/>
          <w14:textFill>
            <w14:solidFill>
              <w14:schemeClr w14:val="tx1"/>
            </w14:solidFill>
          </w14:textFill>
        </w:rPr>
        <w:t>采购代理机构</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t>采购代理机构</w:t>
      </w:r>
      <w:r>
        <w:rPr>
          <w:rFonts w:hint="eastAsia" w:ascii="宋体" w:hAnsi="宋体" w:eastAsia="宋体" w:cs="宋体"/>
          <w:color w:val="000000" w:themeColor="text1"/>
          <w:sz w:val="24"/>
          <w:szCs w:val="24"/>
          <w:highlight w:val="none"/>
          <w14:textFill>
            <w14:solidFill>
              <w14:schemeClr w14:val="tx1"/>
            </w14:solidFill>
          </w14:textFill>
        </w:rPr>
        <w:t>将拒绝接受逾期送达的备份投标文件。</w:t>
      </w:r>
    </w:p>
    <w:p w14:paraId="648B08C0">
      <w:pPr>
        <w:pStyle w:val="3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15.4以邮政快递方式递交备份投标文件的，投标人应先将备份投标文件按要求密封和标记，再进行邮政快递包装后邮寄。备份投标文件须在投标截止时间之前送达</w:t>
      </w:r>
      <w:r>
        <w:rPr>
          <w:rFonts w:hint="eastAsia" w:ascii="宋体" w:hAnsi="宋体" w:eastAsia="宋体" w:cs="宋体"/>
          <w:snapToGrid/>
          <w:color w:val="000000" w:themeColor="text1"/>
          <w:sz w:val="24"/>
          <w:szCs w:val="24"/>
          <w:highlight w:val="none"/>
          <w14:textFill>
            <w14:solidFill>
              <w14:schemeClr w14:val="tx1"/>
            </w14:solidFill>
          </w14:textFill>
        </w:rPr>
        <w:t>招标文件第二部分投标人须知前附表规定的备份投标文件送达地点；</w:t>
      </w:r>
      <w:r>
        <w:rPr>
          <w:rFonts w:hint="eastAsia" w:ascii="宋体" w:hAnsi="宋体" w:eastAsia="宋体" w:cs="宋体"/>
          <w:color w:val="000000" w:themeColor="text1"/>
          <w:sz w:val="24"/>
          <w:szCs w:val="24"/>
          <w:highlight w:val="none"/>
          <w14:textFill>
            <w14:solidFill>
              <w14:schemeClr w14:val="tx1"/>
            </w14:solidFill>
          </w14:textFill>
        </w:rPr>
        <w:t>送达时间以签收人签收时间为准。</w:t>
      </w:r>
      <w:r>
        <w:rPr>
          <w:rFonts w:hint="eastAsia" w:ascii="宋体" w:hAnsi="宋体" w:eastAsia="宋体" w:cs="宋体"/>
          <w:color w:val="000000" w:themeColor="text1"/>
          <w:sz w:val="24"/>
          <w:szCs w:val="24"/>
          <w:highlight w:val="none"/>
          <w:lang w:eastAsia="zh-CN"/>
          <w14:textFill>
            <w14:solidFill>
              <w14:schemeClr w14:val="tx1"/>
            </w14:solidFill>
          </w14:textFill>
        </w:rPr>
        <w:t>采购代理机构</w:t>
      </w:r>
      <w:r>
        <w:rPr>
          <w:rFonts w:hint="eastAsia" w:ascii="宋体" w:hAnsi="宋体" w:eastAsia="宋体" w:cs="宋体"/>
          <w:color w:val="000000" w:themeColor="text1"/>
          <w:sz w:val="24"/>
          <w:szCs w:val="24"/>
          <w:highlight w:val="none"/>
          <w14:textFill>
            <w14:solidFill>
              <w14:schemeClr w14:val="tx1"/>
            </w14:solidFill>
          </w14:textFill>
        </w:rPr>
        <w:t>将拒绝接受逾期送达的备份投标文件。邮寄过程中，电子备份投标文件发生泄露、遗失、损坏或延期送达等情况的，由投标人自行负责。</w:t>
      </w:r>
    </w:p>
    <w:p w14:paraId="06046CDB">
      <w:pPr>
        <w:pStyle w:val="33"/>
        <w:spacing w:line="360" w:lineRule="auto"/>
        <w:ind w:firstLine="479" w:firstLineChars="199"/>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15.5投标人仅提交备份投标文件，未在电子交易平台传输递交投标文件的，投标无效。</w:t>
      </w:r>
    </w:p>
    <w:p w14:paraId="7CC4D76C">
      <w:pPr>
        <w:pStyle w:val="128"/>
        <w:spacing w:before="0"/>
        <w:ind w:firstLine="0" w:firstLineChars="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16.投标文件的无效处理</w:t>
      </w:r>
    </w:p>
    <w:p w14:paraId="078517E6">
      <w:pPr>
        <w:pStyle w:val="25"/>
        <w:spacing w:line="360" w:lineRule="auto"/>
        <w:ind w:firstLine="360" w:firstLineChars="15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有招标文件第四部分4.2规定的情形之一的，投标无效：</w:t>
      </w:r>
    </w:p>
    <w:p w14:paraId="3A256BCE">
      <w:pPr>
        <w:pStyle w:val="128"/>
        <w:spacing w:before="0"/>
        <w:ind w:firstLine="0" w:firstLineChars="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17.投标有效期</w:t>
      </w:r>
    </w:p>
    <w:p w14:paraId="0C6869FA">
      <w:pPr>
        <w:spacing w:line="360" w:lineRule="auto"/>
        <w:ind w:firstLine="480" w:firstLineChars="20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17.1投标有效期为从提交投标文件的截止之日起90天。▲</w:t>
      </w:r>
      <w:r>
        <w:rPr>
          <w:rFonts w:hint="eastAsia" w:ascii="宋体" w:hAnsi="宋体" w:eastAsia="宋体" w:cs="宋体"/>
          <w:b/>
          <w:color w:val="000000" w:themeColor="text1"/>
          <w:sz w:val="24"/>
          <w:szCs w:val="24"/>
          <w:highlight w:val="none"/>
          <w14:textFill>
            <w14:solidFill>
              <w14:schemeClr w14:val="tx1"/>
            </w14:solidFill>
          </w14:textFill>
        </w:rPr>
        <w:t>投标人的投标文件中承诺的投标有效期少于招标文件中载明的投标有效期的，投标无效。</w:t>
      </w:r>
    </w:p>
    <w:p w14:paraId="6894BE8E">
      <w:pPr>
        <w:pStyle w:val="128"/>
        <w:spacing w:before="0"/>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17.2投标文件合格投递后，自投标截止日期起，在投标有效期内有效。</w:t>
      </w:r>
    </w:p>
    <w:p w14:paraId="4B3E3DB6">
      <w:pPr>
        <w:pStyle w:val="128"/>
        <w:spacing w:before="0"/>
        <w:ind w:firstLine="48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17.3在原定投标有效期满之前，如果出现特殊情况，</w:t>
      </w:r>
      <w:r>
        <w:rPr>
          <w:rFonts w:hint="eastAsia" w:ascii="宋体" w:hAnsi="宋体" w:eastAsia="宋体" w:cs="宋体"/>
          <w:color w:val="000000" w:themeColor="text1"/>
          <w:sz w:val="24"/>
          <w:szCs w:val="24"/>
          <w:highlight w:val="none"/>
          <w:lang w:eastAsia="zh-CN"/>
          <w14:textFill>
            <w14:solidFill>
              <w14:schemeClr w14:val="tx1"/>
            </w14:solidFill>
          </w14:textFill>
        </w:rPr>
        <w:t>采购代理机构</w:t>
      </w:r>
      <w:r>
        <w:rPr>
          <w:rFonts w:hint="eastAsia" w:ascii="宋体" w:hAnsi="宋体" w:eastAsia="宋体" w:cs="宋体"/>
          <w:color w:val="000000" w:themeColor="text1"/>
          <w:sz w:val="24"/>
          <w:szCs w:val="24"/>
          <w:highlight w:val="none"/>
          <w14:textFill>
            <w14:solidFill>
              <w14:schemeClr w14:val="tx1"/>
            </w14:solidFill>
          </w14:textFill>
        </w:rPr>
        <w:t>可以以书面形式通知投标人延长投标有效期。投标人同意延长的，不得要求或被允许修改其投标文件，投标人拒绝延长的，其投标无效。</w:t>
      </w:r>
      <w:r>
        <w:rPr>
          <w:rFonts w:hint="eastAsia" w:ascii="宋体" w:hAnsi="宋体" w:eastAsia="宋体" w:cs="宋体"/>
          <w:color w:val="000000" w:themeColor="text1"/>
          <w:sz w:val="24"/>
          <w:szCs w:val="24"/>
          <w:highlight w:val="none"/>
          <w14:textFill>
            <w14:solidFill>
              <w14:schemeClr w14:val="tx1"/>
            </w14:solidFill>
          </w14:textFill>
        </w:rPr>
        <w:br w:type="textWrapping"/>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17.4在投标截止时间起至投标有效期届满，供应商投标文件不可撤销。</w:t>
      </w:r>
    </w:p>
    <w:p w14:paraId="25A49EF2">
      <w:pPr>
        <w:pStyle w:val="128"/>
        <w:spacing w:before="0"/>
        <w:ind w:firstLine="480"/>
        <w:rPr>
          <w:rFonts w:hint="eastAsia" w:ascii="宋体" w:hAnsi="宋体" w:eastAsia="宋体" w:cs="宋体"/>
          <w:color w:val="000000" w:themeColor="text1"/>
          <w:highlight w:val="none"/>
          <w14:textFill>
            <w14:solidFill>
              <w14:schemeClr w14:val="tx1"/>
            </w14:solidFill>
          </w14:textFill>
        </w:rPr>
      </w:pPr>
    </w:p>
    <w:p w14:paraId="079B007F">
      <w:pPr>
        <w:pStyle w:val="128"/>
        <w:spacing w:before="0"/>
        <w:ind w:firstLine="643"/>
        <w:rPr>
          <w:rFonts w:hint="eastAsia" w:ascii="宋体" w:hAnsi="宋体" w:eastAsia="宋体" w:cs="宋体"/>
          <w:b/>
          <w:color w:val="000000" w:themeColor="text1"/>
          <w:sz w:val="32"/>
          <w:highlight w:val="none"/>
          <w14:textFill>
            <w14:solidFill>
              <w14:schemeClr w14:val="tx1"/>
            </w14:solidFill>
          </w14:textFill>
        </w:rPr>
      </w:pPr>
    </w:p>
    <w:p w14:paraId="7DF02877">
      <w:pPr>
        <w:pStyle w:val="128"/>
        <w:spacing w:before="0"/>
        <w:ind w:firstLine="1928" w:firstLineChars="600"/>
        <w:rPr>
          <w:rFonts w:hint="eastAsia" w:ascii="宋体" w:hAnsi="宋体" w:eastAsia="宋体" w:cs="宋体"/>
          <w:b/>
          <w:color w:val="000000" w:themeColor="text1"/>
          <w:sz w:val="32"/>
          <w:highlight w:val="none"/>
          <w14:textFill>
            <w14:solidFill>
              <w14:schemeClr w14:val="tx1"/>
            </w14:solidFill>
          </w14:textFill>
        </w:rPr>
      </w:pPr>
      <w:r>
        <w:rPr>
          <w:rFonts w:hint="eastAsia" w:ascii="宋体" w:hAnsi="宋体" w:eastAsia="宋体" w:cs="宋体"/>
          <w:b/>
          <w:color w:val="000000" w:themeColor="text1"/>
          <w:sz w:val="32"/>
          <w:highlight w:val="none"/>
          <w14:textFill>
            <w14:solidFill>
              <w14:schemeClr w14:val="tx1"/>
            </w14:solidFill>
          </w14:textFill>
        </w:rPr>
        <w:t>四、开标、资格审查与信用信息查询</w:t>
      </w:r>
    </w:p>
    <w:p w14:paraId="2C007490">
      <w:pPr>
        <w:pStyle w:val="554"/>
        <w:spacing w:before="0" w:line="360" w:lineRule="auto"/>
        <w:ind w:left="0" w:firstLine="241" w:firstLineChars="100"/>
        <w:contextualSpacing/>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18.开标</w:t>
      </w:r>
      <w:r>
        <w:rPr>
          <w:rFonts w:hint="eastAsia" w:ascii="宋体" w:hAnsi="宋体" w:eastAsia="宋体" w:cs="宋体"/>
          <w:color w:val="000000" w:themeColor="text1"/>
          <w:sz w:val="24"/>
          <w:highlight w:val="none"/>
          <w14:textFill>
            <w14:solidFill>
              <w14:schemeClr w14:val="tx1"/>
            </w14:solidFill>
          </w14:textFill>
        </w:rPr>
        <w:t xml:space="preserve"> </w:t>
      </w:r>
    </w:p>
    <w:p w14:paraId="1FF17F0D">
      <w:pPr>
        <w:pStyle w:val="554"/>
        <w:spacing w:before="0" w:line="360" w:lineRule="auto"/>
        <w:ind w:left="0" w:firstLine="480" w:firstLineChars="200"/>
        <w:contextualSpacing/>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18.1</w:t>
      </w:r>
      <w:r>
        <w:rPr>
          <w:rFonts w:hint="eastAsia" w:ascii="宋体" w:hAnsi="宋体" w:eastAsia="宋体" w:cs="宋体"/>
          <w:color w:val="000000" w:themeColor="text1"/>
          <w:sz w:val="24"/>
          <w:highlight w:val="none"/>
          <w:lang w:eastAsia="zh-CN"/>
          <w14:textFill>
            <w14:solidFill>
              <w14:schemeClr w14:val="tx1"/>
            </w14:solidFill>
          </w14:textFill>
        </w:rPr>
        <w:t>采购代理机构</w:t>
      </w:r>
      <w:r>
        <w:rPr>
          <w:rFonts w:hint="eastAsia" w:ascii="宋体" w:hAnsi="宋体" w:eastAsia="宋体" w:cs="宋体"/>
          <w:color w:val="000000" w:themeColor="text1"/>
          <w:sz w:val="24"/>
          <w:highlight w:val="none"/>
          <w14:textFill>
            <w14:solidFill>
              <w14:schemeClr w14:val="tx1"/>
            </w14:solidFill>
          </w14:textFill>
        </w:rPr>
        <w:t>按照招标文件规定的时间通过电子交易平台组织开标，所有投标人均应当准时在线参加。投标人不足3家的，不得开标。</w:t>
      </w:r>
    </w:p>
    <w:p w14:paraId="340511D2">
      <w:pPr>
        <w:pStyle w:val="554"/>
        <w:spacing w:before="0" w:line="360" w:lineRule="auto"/>
        <w:ind w:left="0" w:firstLine="240" w:firstLineChars="100"/>
        <w:contextualSpacing/>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18.2开标时，电子交易平台按开标时间自动提取所有投标文件。</w:t>
      </w:r>
      <w:r>
        <w:rPr>
          <w:rFonts w:hint="eastAsia" w:ascii="宋体" w:hAnsi="宋体" w:eastAsia="宋体" w:cs="宋体"/>
          <w:color w:val="000000" w:themeColor="text1"/>
          <w:sz w:val="24"/>
          <w:highlight w:val="none"/>
          <w:lang w:eastAsia="zh-CN"/>
          <w14:textFill>
            <w14:solidFill>
              <w14:schemeClr w14:val="tx1"/>
            </w14:solidFill>
          </w14:textFill>
        </w:rPr>
        <w:t>采购代理机构</w:t>
      </w:r>
      <w:r>
        <w:rPr>
          <w:rFonts w:hint="eastAsia" w:ascii="宋体" w:hAnsi="宋体" w:eastAsia="宋体" w:cs="宋体"/>
          <w:color w:val="000000" w:themeColor="text1"/>
          <w:sz w:val="24"/>
          <w:highlight w:val="none"/>
          <w14:textFill>
            <w14:solidFill>
              <w14:schemeClr w14:val="tx1"/>
            </w14:solidFill>
          </w14:textFill>
        </w:rPr>
        <w:t>依托电子交易平台发起开始解密指令，投标人按照平台提示和招标文件的规定在半小时内完成在线解密。</w:t>
      </w:r>
    </w:p>
    <w:p w14:paraId="35DE6032">
      <w:pPr>
        <w:pStyle w:val="554"/>
        <w:spacing w:before="0" w:line="360" w:lineRule="auto"/>
        <w:ind w:left="0" w:firstLine="240" w:firstLineChars="100"/>
        <w:contextualSpacing/>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18.3</w:t>
      </w:r>
      <w:r>
        <w:rPr>
          <w:rFonts w:hint="eastAsia" w:ascii="宋体" w:hAnsi="宋体" w:eastAsia="宋体" w:cs="宋体"/>
          <w:b/>
          <w:color w:val="000000" w:themeColor="text1"/>
          <w:sz w:val="24"/>
          <w:highlight w:val="none"/>
          <w14:textFill>
            <w14:solidFill>
              <w14:schemeClr w14:val="tx1"/>
            </w14:solidFill>
          </w14:textFill>
        </w:rPr>
        <w:t>投标文件未按时解密，投标人提供了备份投标文件的，以备份投标文件作为依据，否则视为投标文件撤回。投标文件已按时解密的，备份投标文件自动失效。</w:t>
      </w:r>
    </w:p>
    <w:p w14:paraId="707F9D17">
      <w:pPr>
        <w:widowControl/>
        <w:spacing w:before="100" w:beforeAutospacing="1" w:after="240" w:line="360" w:lineRule="auto"/>
        <w:jc w:val="left"/>
        <w:rPr>
          <w:rFonts w:hint="eastAsia" w:ascii="宋体" w:hAnsi="宋体" w:eastAsia="宋体" w:cs="宋体"/>
          <w:b/>
          <w:color w:val="000000" w:themeColor="text1"/>
          <w:sz w:val="24"/>
          <w:szCs w:val="20"/>
          <w:highlight w:val="none"/>
          <w14:textFill>
            <w14:solidFill>
              <w14:schemeClr w14:val="tx1"/>
            </w14:solidFill>
          </w14:textFill>
        </w:rPr>
      </w:pPr>
      <w:r>
        <w:rPr>
          <w:rFonts w:hint="eastAsia" w:ascii="宋体" w:hAnsi="宋体" w:eastAsia="宋体" w:cs="宋体"/>
          <w:b/>
          <w:color w:val="000000" w:themeColor="text1"/>
          <w:sz w:val="24"/>
          <w:szCs w:val="20"/>
          <w:highlight w:val="none"/>
          <w14:textFill>
            <w14:solidFill>
              <w14:schemeClr w14:val="tx1"/>
            </w14:solidFill>
          </w14:textFill>
        </w:rPr>
        <w:t>　19、资格审查</w:t>
      </w:r>
    </w:p>
    <w:p w14:paraId="578327F1">
      <w:pPr>
        <w:pStyle w:val="128"/>
        <w:spacing w:before="0"/>
        <w:ind w:firstLine="480"/>
        <w:rPr>
          <w:rFonts w:hint="eastAsia" w:ascii="宋体" w:hAnsi="宋体" w:eastAsia="宋体" w:cs="宋体"/>
          <w:color w:val="000000" w:themeColor="text1"/>
          <w:kern w:val="0"/>
          <w:szCs w:val="24"/>
          <w:highlight w:val="none"/>
          <w14:textFill>
            <w14:solidFill>
              <w14:schemeClr w14:val="tx1"/>
            </w14:solidFill>
          </w14:textFill>
        </w:rPr>
      </w:pPr>
      <w:r>
        <w:rPr>
          <w:rFonts w:hint="eastAsia" w:ascii="宋体" w:hAnsi="宋体" w:eastAsia="宋体" w:cs="宋体"/>
          <w:color w:val="000000" w:themeColor="text1"/>
          <w:kern w:val="0"/>
          <w:szCs w:val="24"/>
          <w:highlight w:val="none"/>
          <w14:textFill>
            <w14:solidFill>
              <w14:schemeClr w14:val="tx1"/>
            </w14:solidFill>
          </w14:textFill>
        </w:rPr>
        <w:t>19.1开标后，采购人将依据法律法规和招标文件的规定，对投标人的资格进行审查。</w:t>
      </w:r>
    </w:p>
    <w:p w14:paraId="20E764F5">
      <w:pPr>
        <w:pStyle w:val="128"/>
        <w:spacing w:before="0"/>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kern w:val="0"/>
          <w:szCs w:val="24"/>
          <w:highlight w:val="none"/>
          <w14:textFill>
            <w14:solidFill>
              <w14:schemeClr w14:val="tx1"/>
            </w14:solidFill>
          </w14:textFill>
        </w:rPr>
        <w:t>19.2投标人未按照招标文件要求提供与</w:t>
      </w:r>
      <w:r>
        <w:rPr>
          <w:rFonts w:hint="eastAsia" w:ascii="宋体" w:hAnsi="宋体" w:eastAsia="宋体" w:cs="宋体"/>
          <w:color w:val="000000" w:themeColor="text1"/>
          <w:highlight w:val="none"/>
          <w14:textFill>
            <w14:solidFill>
              <w14:schemeClr w14:val="tx1"/>
            </w14:solidFill>
          </w14:textFill>
        </w:rPr>
        <w:t>资格条件相应的</w:t>
      </w:r>
      <w:r>
        <w:rPr>
          <w:rFonts w:hint="eastAsia" w:ascii="宋体" w:hAnsi="宋体" w:eastAsia="宋体" w:cs="宋体"/>
          <w:color w:val="000000" w:themeColor="text1"/>
          <w:kern w:val="0"/>
          <w:szCs w:val="24"/>
          <w:highlight w:val="none"/>
          <w14:textFill>
            <w14:solidFill>
              <w14:schemeClr w14:val="tx1"/>
            </w14:solidFill>
          </w14:textFill>
        </w:rPr>
        <w:t>有效资格证明材料的，视为</w:t>
      </w:r>
      <w:r>
        <w:rPr>
          <w:rFonts w:hint="eastAsia" w:ascii="宋体" w:hAnsi="宋体" w:eastAsia="宋体" w:cs="宋体"/>
          <w:color w:val="000000" w:themeColor="text1"/>
          <w:highlight w:val="none"/>
          <w14:textFill>
            <w14:solidFill>
              <w14:schemeClr w14:val="tx1"/>
            </w14:solidFill>
          </w14:textFill>
        </w:rPr>
        <w:t>投标人不具备招标文件中规定的资格要求，其投标无效。</w:t>
      </w:r>
    </w:p>
    <w:p w14:paraId="1B366D96">
      <w:pPr>
        <w:pStyle w:val="128"/>
        <w:spacing w:before="0"/>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kern w:val="0"/>
          <w:szCs w:val="24"/>
          <w:highlight w:val="none"/>
          <w14:textFill>
            <w14:solidFill>
              <w14:schemeClr w14:val="tx1"/>
            </w14:solidFill>
          </w14:textFill>
        </w:rPr>
        <w:t>19.</w:t>
      </w:r>
      <w:r>
        <w:rPr>
          <w:rFonts w:hint="eastAsia" w:ascii="宋体" w:hAnsi="宋体" w:eastAsia="宋体" w:cs="宋体"/>
          <w:color w:val="000000" w:themeColor="text1"/>
          <w:highlight w:val="none"/>
          <w14:textFill>
            <w14:solidFill>
              <w14:schemeClr w14:val="tx1"/>
            </w14:solidFill>
          </w14:textFill>
        </w:rPr>
        <w:t>3对未通过资格审查的投标人，告知其未通过的原因。</w:t>
      </w:r>
    </w:p>
    <w:p w14:paraId="5005B2E0">
      <w:pPr>
        <w:pStyle w:val="128"/>
        <w:spacing w:before="0"/>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kern w:val="0"/>
          <w:szCs w:val="24"/>
          <w:highlight w:val="none"/>
          <w14:textFill>
            <w14:solidFill>
              <w14:schemeClr w14:val="tx1"/>
            </w14:solidFill>
          </w14:textFill>
        </w:rPr>
        <w:t>19.</w:t>
      </w:r>
      <w:r>
        <w:rPr>
          <w:rFonts w:hint="eastAsia" w:ascii="宋体" w:hAnsi="宋体" w:eastAsia="宋体" w:cs="宋体"/>
          <w:color w:val="000000" w:themeColor="text1"/>
          <w:highlight w:val="none"/>
          <w14:textFill>
            <w14:solidFill>
              <w14:schemeClr w14:val="tx1"/>
            </w14:solidFill>
          </w14:textFill>
        </w:rPr>
        <w:t>4合格投标人不足3家的，不再评标。</w:t>
      </w:r>
    </w:p>
    <w:p w14:paraId="1E41B481">
      <w:pPr>
        <w:pStyle w:val="128"/>
        <w:spacing w:before="0"/>
        <w:ind w:firstLine="0" w:firstLineChars="0"/>
        <w:rPr>
          <w:rFonts w:hint="eastAsia" w:ascii="宋体" w:hAnsi="宋体" w:eastAsia="宋体" w:cs="宋体"/>
          <w:b/>
          <w:color w:val="000000" w:themeColor="text1"/>
          <w:szCs w:val="24"/>
          <w:highlight w:val="none"/>
          <w14:textFill>
            <w14:solidFill>
              <w14:schemeClr w14:val="tx1"/>
            </w14:solidFill>
          </w14:textFill>
        </w:rPr>
      </w:pPr>
      <w:r>
        <w:rPr>
          <w:rFonts w:hint="eastAsia" w:ascii="宋体" w:hAnsi="宋体" w:eastAsia="宋体" w:cs="宋体"/>
          <w:b/>
          <w:color w:val="000000" w:themeColor="text1"/>
          <w:szCs w:val="24"/>
          <w:highlight w:val="none"/>
          <w14:textFill>
            <w14:solidFill>
              <w14:schemeClr w14:val="tx1"/>
            </w14:solidFill>
          </w14:textFill>
        </w:rPr>
        <w:t>20、信用信息查询</w:t>
      </w:r>
    </w:p>
    <w:p w14:paraId="7266654B">
      <w:pPr>
        <w:pStyle w:val="128"/>
        <w:spacing w:before="0"/>
        <w:ind w:firstLine="495" w:firstLineChars="0"/>
        <w:rPr>
          <w:rFonts w:hint="eastAsia" w:ascii="宋体" w:hAnsi="宋体" w:eastAsia="宋体" w:cs="宋体"/>
          <w:color w:val="000000" w:themeColor="text1"/>
          <w:kern w:val="0"/>
          <w:szCs w:val="24"/>
          <w:highlight w:val="none"/>
          <w14:textFill>
            <w14:solidFill>
              <w14:schemeClr w14:val="tx1"/>
            </w14:solidFill>
          </w14:textFill>
        </w:rPr>
      </w:pPr>
      <w:r>
        <w:rPr>
          <w:rFonts w:hint="eastAsia" w:ascii="宋体" w:hAnsi="宋体" w:eastAsia="宋体" w:cs="宋体"/>
          <w:color w:val="000000" w:themeColor="text1"/>
          <w:kern w:val="0"/>
          <w:szCs w:val="24"/>
          <w:highlight w:val="none"/>
          <w14:textFill>
            <w14:solidFill>
              <w14:schemeClr w14:val="tx1"/>
            </w14:solidFill>
          </w14:textFill>
        </w:rPr>
        <w:t>20.1信用信息查询渠道及截止时间：</w:t>
      </w:r>
      <w:r>
        <w:rPr>
          <w:rFonts w:hint="eastAsia" w:ascii="宋体" w:hAnsi="宋体" w:eastAsia="宋体" w:cs="宋体"/>
          <w:color w:val="000000" w:themeColor="text1"/>
          <w:kern w:val="0"/>
          <w:szCs w:val="24"/>
          <w:highlight w:val="none"/>
          <w:lang w:val="en-US" w:eastAsia="zh-CN"/>
          <w14:textFill>
            <w14:solidFill>
              <w14:schemeClr w14:val="tx1"/>
            </w14:solidFill>
          </w14:textFill>
        </w:rPr>
        <w:t>采购人</w:t>
      </w:r>
      <w:r>
        <w:rPr>
          <w:rFonts w:hint="eastAsia" w:ascii="宋体" w:hAnsi="宋体" w:eastAsia="宋体" w:cs="宋体"/>
          <w:color w:val="000000" w:themeColor="text1"/>
          <w:kern w:val="0"/>
          <w:szCs w:val="24"/>
          <w:highlight w:val="none"/>
          <w14:textFill>
            <w14:solidFill>
              <w14:schemeClr w14:val="tx1"/>
            </w14:solidFill>
          </w14:textFill>
        </w:rPr>
        <w:t>将在资格审查时通过“信用中国”网站(www.creditchina.gov.cn)、中国政府采购网(www.ccgp.gov.cn)渠道查询投标人接受资格时的信用记录。</w:t>
      </w:r>
    </w:p>
    <w:p w14:paraId="53167C98">
      <w:pPr>
        <w:pStyle w:val="128"/>
        <w:spacing w:before="0"/>
        <w:ind w:firstLine="495" w:firstLineChars="0"/>
        <w:rPr>
          <w:rFonts w:hint="eastAsia" w:ascii="宋体" w:hAnsi="宋体" w:eastAsia="宋体" w:cs="宋体"/>
          <w:color w:val="000000" w:themeColor="text1"/>
          <w:kern w:val="0"/>
          <w:szCs w:val="24"/>
          <w:highlight w:val="none"/>
          <w14:textFill>
            <w14:solidFill>
              <w14:schemeClr w14:val="tx1"/>
            </w14:solidFill>
          </w14:textFill>
        </w:rPr>
      </w:pPr>
      <w:r>
        <w:rPr>
          <w:rFonts w:hint="eastAsia" w:ascii="宋体" w:hAnsi="宋体" w:eastAsia="宋体" w:cs="宋体"/>
          <w:color w:val="000000" w:themeColor="text1"/>
          <w:kern w:val="0"/>
          <w:szCs w:val="24"/>
          <w:highlight w:val="none"/>
          <w14:textFill>
            <w14:solidFill>
              <w14:schemeClr w14:val="tx1"/>
            </w14:solidFill>
          </w14:textFill>
        </w:rPr>
        <w:t>20.2信用信息查询记录和证据留存的具体方式：现场查询的投标人的信用记录、查询结果经确认后将与采购文件一起存档。</w:t>
      </w:r>
    </w:p>
    <w:p w14:paraId="70F86F04">
      <w:pPr>
        <w:pStyle w:val="128"/>
        <w:spacing w:before="0"/>
        <w:ind w:firstLine="495" w:firstLineChars="0"/>
        <w:rPr>
          <w:rFonts w:hint="eastAsia" w:ascii="宋体" w:hAnsi="宋体" w:eastAsia="宋体" w:cs="宋体"/>
          <w:color w:val="000000" w:themeColor="text1"/>
          <w:kern w:val="0"/>
          <w:szCs w:val="24"/>
          <w:highlight w:val="none"/>
          <w14:textFill>
            <w14:solidFill>
              <w14:schemeClr w14:val="tx1"/>
            </w14:solidFill>
          </w14:textFill>
        </w:rPr>
      </w:pPr>
      <w:r>
        <w:rPr>
          <w:rFonts w:hint="eastAsia" w:ascii="宋体" w:hAnsi="宋体" w:eastAsia="宋体" w:cs="宋体"/>
          <w:color w:val="000000" w:themeColor="text1"/>
          <w:kern w:val="0"/>
          <w:szCs w:val="24"/>
          <w:highlight w:val="none"/>
          <w14:textFill>
            <w14:solidFill>
              <w14:schemeClr w14:val="tx1"/>
            </w14:solidFill>
          </w14:textFill>
        </w:rPr>
        <w:t>20.3信用信息的使用规则：经查询列入失信被执行人名单、重大税收违法案件当事人名单、政府采购严重违法失信行为记录名单的投标人将被拒绝参与政府采购活动。</w:t>
      </w:r>
    </w:p>
    <w:p w14:paraId="10204F15">
      <w:pPr>
        <w:pStyle w:val="128"/>
        <w:spacing w:before="0"/>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kern w:val="0"/>
          <w:szCs w:val="24"/>
          <w:highlight w:val="none"/>
          <w14:textFill>
            <w14:solidFill>
              <w14:schemeClr w14:val="tx1"/>
            </w14:solidFill>
          </w14:textFill>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color w:val="000000" w:themeColor="text1"/>
          <w:highlight w:val="none"/>
          <w14:textFill>
            <w14:solidFill>
              <w14:schemeClr w14:val="tx1"/>
            </w14:solidFill>
          </w14:textFill>
        </w:rPr>
        <w:t>。</w:t>
      </w:r>
    </w:p>
    <w:p w14:paraId="1122A09D">
      <w:pPr>
        <w:pStyle w:val="128"/>
        <w:spacing w:before="0"/>
        <w:ind w:firstLine="0" w:firstLineChars="0"/>
        <w:rPr>
          <w:rFonts w:hint="eastAsia" w:ascii="宋体" w:hAnsi="宋体" w:eastAsia="宋体" w:cs="宋体"/>
          <w:color w:val="000000" w:themeColor="text1"/>
          <w:kern w:val="0"/>
          <w:szCs w:val="24"/>
          <w:highlight w:val="none"/>
          <w14:textFill>
            <w14:solidFill>
              <w14:schemeClr w14:val="tx1"/>
            </w14:solidFill>
          </w14:textFill>
        </w:rPr>
      </w:pPr>
    </w:p>
    <w:p w14:paraId="5D4A0058">
      <w:pPr>
        <w:snapToGrid w:val="0"/>
        <w:spacing w:line="360" w:lineRule="auto"/>
        <w:jc w:val="center"/>
        <w:outlineLvl w:val="0"/>
        <w:rPr>
          <w:rFonts w:hint="eastAsia" w:ascii="宋体" w:hAnsi="宋体" w:eastAsia="宋体" w:cs="宋体"/>
          <w:b/>
          <w:color w:val="000000" w:themeColor="text1"/>
          <w:sz w:val="36"/>
          <w:szCs w:val="36"/>
          <w:highlight w:val="none"/>
          <w14:textFill>
            <w14:solidFill>
              <w14:schemeClr w14:val="tx1"/>
            </w14:solidFill>
          </w14:textFill>
        </w:rPr>
      </w:pPr>
      <w:r>
        <w:rPr>
          <w:rFonts w:hint="eastAsia" w:ascii="宋体" w:hAnsi="宋体" w:eastAsia="宋体" w:cs="宋体"/>
          <w:b/>
          <w:color w:val="000000" w:themeColor="text1"/>
          <w:sz w:val="36"/>
          <w:szCs w:val="36"/>
          <w:highlight w:val="none"/>
          <w14:textFill>
            <w14:solidFill>
              <w14:schemeClr w14:val="tx1"/>
            </w14:solidFill>
          </w14:textFill>
        </w:rPr>
        <w:t>五、评标</w:t>
      </w:r>
    </w:p>
    <w:p w14:paraId="5D8CE30E">
      <w:pPr>
        <w:spacing w:line="360" w:lineRule="auto"/>
        <w:rPr>
          <w:rFonts w:hint="eastAsia" w:ascii="宋体" w:hAnsi="宋体" w:eastAsia="宋体" w:cs="宋体"/>
          <w:b/>
          <w:color w:val="000000" w:themeColor="text1"/>
          <w:sz w:val="24"/>
          <w:szCs w:val="24"/>
          <w:highlight w:val="none"/>
          <w14:textFill>
            <w14:solidFill>
              <w14:schemeClr w14:val="tx1"/>
            </w14:solidFill>
          </w14:textFill>
        </w:rPr>
      </w:pPr>
      <w:bookmarkStart w:id="13" w:name="_Toc91899903"/>
      <w:r>
        <w:rPr>
          <w:rFonts w:hint="eastAsia" w:ascii="宋体" w:hAnsi="宋体" w:eastAsia="宋体" w:cs="宋体"/>
          <w:b/>
          <w:color w:val="000000" w:themeColor="text1"/>
          <w:sz w:val="24"/>
          <w:szCs w:val="24"/>
          <w:highlight w:val="none"/>
          <w14:textFill>
            <w14:solidFill>
              <w14:schemeClr w14:val="tx1"/>
            </w14:solidFill>
          </w14:textFill>
        </w:rPr>
        <w:t>21.</w:t>
      </w:r>
      <w:r>
        <w:rPr>
          <w:rFonts w:hint="eastAsia" w:ascii="宋体" w:hAnsi="宋体" w:eastAsia="宋体" w:cs="宋体"/>
          <w:color w:val="000000" w:themeColor="text1"/>
          <w:sz w:val="24"/>
          <w:szCs w:val="24"/>
          <w:highlight w:val="none"/>
          <w14:textFill>
            <w14:solidFill>
              <w14:schemeClr w14:val="tx1"/>
            </w14:solidFill>
          </w14:textFill>
        </w:rPr>
        <w:t xml:space="preserve"> 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eastAsia="宋体" w:cs="宋体"/>
          <w:b/>
          <w:color w:val="000000" w:themeColor="text1"/>
          <w:sz w:val="24"/>
          <w:szCs w:val="24"/>
          <w:highlight w:val="none"/>
          <w14:textFill>
            <w14:solidFill>
              <w14:schemeClr w14:val="tx1"/>
            </w14:solidFill>
          </w14:textFill>
        </w:rPr>
        <w:t>详见招标文件第四部分评标办法。</w:t>
      </w:r>
    </w:p>
    <w:p w14:paraId="4FED943A">
      <w:pPr>
        <w:spacing w:line="360" w:lineRule="auto"/>
        <w:rPr>
          <w:rFonts w:hint="eastAsia" w:ascii="宋体" w:hAnsi="宋体" w:eastAsia="宋体" w:cs="宋体"/>
          <w:b/>
          <w:color w:val="000000" w:themeColor="text1"/>
          <w:sz w:val="24"/>
          <w:highlight w:val="none"/>
          <w14:textFill>
            <w14:solidFill>
              <w14:schemeClr w14:val="tx1"/>
            </w14:solidFill>
          </w14:textFill>
        </w:rPr>
      </w:pPr>
    </w:p>
    <w:p w14:paraId="46EA987F">
      <w:pPr>
        <w:snapToGrid w:val="0"/>
        <w:spacing w:line="360" w:lineRule="auto"/>
        <w:jc w:val="center"/>
        <w:outlineLvl w:val="0"/>
        <w:rPr>
          <w:rFonts w:hint="eastAsia" w:ascii="宋体" w:hAnsi="宋体" w:eastAsia="宋体" w:cs="宋体"/>
          <w:b/>
          <w:color w:val="000000" w:themeColor="text1"/>
          <w:sz w:val="36"/>
          <w:szCs w:val="36"/>
          <w:highlight w:val="none"/>
          <w14:textFill>
            <w14:solidFill>
              <w14:schemeClr w14:val="tx1"/>
            </w14:solidFill>
          </w14:textFill>
        </w:rPr>
      </w:pPr>
      <w:r>
        <w:rPr>
          <w:rFonts w:hint="eastAsia" w:ascii="宋体" w:hAnsi="宋体" w:eastAsia="宋体" w:cs="宋体"/>
          <w:b/>
          <w:color w:val="000000" w:themeColor="text1"/>
          <w:sz w:val="36"/>
          <w:szCs w:val="36"/>
          <w:highlight w:val="none"/>
          <w14:textFill>
            <w14:solidFill>
              <w14:schemeClr w14:val="tx1"/>
            </w14:solidFill>
          </w14:textFill>
        </w:rPr>
        <w:t>六、定 标</w:t>
      </w:r>
    </w:p>
    <w:p w14:paraId="07C19C3F">
      <w:pPr>
        <w:pStyle w:val="25"/>
        <w:spacing w:line="360" w:lineRule="auto"/>
        <w:ind w:left="479" w:hanging="479" w:hangingChars="199"/>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22. 确定中标供应商</w:t>
      </w:r>
    </w:p>
    <w:p w14:paraId="6CEDC0DF">
      <w:pPr>
        <w:pStyle w:val="128"/>
        <w:snapToGrid w:val="0"/>
        <w:spacing w:before="0"/>
        <w:ind w:firstLine="480"/>
        <w:rPr>
          <w:rFonts w:hint="eastAsia" w:ascii="宋体" w:hAnsi="宋体" w:eastAsia="宋体" w:cs="宋体"/>
          <w:b/>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在采购结果确认环节，中标（成交）候选人撤销投标（响应）文件不能成为采购人不确认采购结果的正当理由。中标、成交通知书和中标、成交结果公告应当在规定时间内同时发出。</w:t>
      </w:r>
    </w:p>
    <w:p w14:paraId="356A723A">
      <w:pPr>
        <w:pStyle w:val="128"/>
        <w:snapToGrid w:val="0"/>
        <w:spacing w:before="0"/>
        <w:ind w:firstLine="0" w:firstLineChars="0"/>
        <w:rPr>
          <w:rFonts w:hint="eastAsia" w:ascii="宋体" w:hAnsi="宋体" w:eastAsia="宋体" w:cs="宋体"/>
          <w:b/>
          <w:color w:val="000000" w:themeColor="text1"/>
          <w:szCs w:val="24"/>
          <w:highlight w:val="none"/>
          <w14:textFill>
            <w14:solidFill>
              <w14:schemeClr w14:val="tx1"/>
            </w14:solidFill>
          </w14:textFill>
        </w:rPr>
      </w:pPr>
      <w:r>
        <w:rPr>
          <w:rFonts w:hint="eastAsia" w:ascii="宋体" w:hAnsi="宋体" w:eastAsia="宋体" w:cs="宋体"/>
          <w:b/>
          <w:color w:val="000000" w:themeColor="text1"/>
          <w:szCs w:val="24"/>
          <w:highlight w:val="none"/>
          <w14:textFill>
            <w14:solidFill>
              <w14:schemeClr w14:val="tx1"/>
            </w14:solidFill>
          </w14:textFill>
        </w:rPr>
        <w:t>23. 中标通知与中标结果公告</w:t>
      </w:r>
    </w:p>
    <w:p w14:paraId="6B8E01BF">
      <w:pPr>
        <w:widowControl/>
        <w:shd w:val="clear" w:color="auto" w:fill="FFFFFF"/>
        <w:spacing w:line="360" w:lineRule="auto"/>
        <w:ind w:firstLine="48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23.1自中标人确定之日起2个工作日内，</w:t>
      </w:r>
      <w:r>
        <w:rPr>
          <w:rFonts w:hint="eastAsia" w:ascii="宋体" w:hAnsi="宋体" w:eastAsia="宋体" w:cs="宋体"/>
          <w:color w:val="000000" w:themeColor="text1"/>
          <w:sz w:val="24"/>
          <w:highlight w:val="none"/>
          <w:lang w:eastAsia="zh-CN"/>
          <w14:textFill>
            <w14:solidFill>
              <w14:schemeClr w14:val="tx1"/>
            </w14:solidFill>
          </w14:textFill>
        </w:rPr>
        <w:t>采购代理机构</w:t>
      </w:r>
      <w:r>
        <w:rPr>
          <w:rFonts w:hint="eastAsia" w:ascii="宋体" w:hAnsi="宋体" w:eastAsia="宋体" w:cs="宋体"/>
          <w:color w:val="000000" w:themeColor="text1"/>
          <w:sz w:val="24"/>
          <w:highlight w:val="none"/>
          <w14:textFill>
            <w14:solidFill>
              <w14:schemeClr w14:val="tx1"/>
            </w14:solidFill>
          </w14:textFill>
        </w:rPr>
        <w:t>通过电子交易平台向中标人发出中标通知书，同时编制发布采购结果公告。</w:t>
      </w:r>
      <w:r>
        <w:rPr>
          <w:rFonts w:hint="eastAsia" w:ascii="宋体" w:hAnsi="宋体" w:eastAsia="宋体" w:cs="宋体"/>
          <w:color w:val="000000" w:themeColor="text1"/>
          <w:sz w:val="24"/>
          <w:highlight w:val="none"/>
          <w:lang w:eastAsia="zh-CN"/>
          <w14:textFill>
            <w14:solidFill>
              <w14:schemeClr w14:val="tx1"/>
            </w14:solidFill>
          </w14:textFill>
        </w:rPr>
        <w:t>采购代理机构</w:t>
      </w:r>
      <w:r>
        <w:rPr>
          <w:rFonts w:hint="eastAsia" w:ascii="宋体" w:hAnsi="宋体" w:eastAsia="宋体" w:cs="宋体"/>
          <w:color w:val="000000" w:themeColor="text1"/>
          <w:sz w:val="24"/>
          <w:highlight w:val="none"/>
          <w14:textFill>
            <w14:solidFill>
              <w14:schemeClr w14:val="tx1"/>
            </w14:solidFill>
          </w14:textFill>
        </w:rPr>
        <w:t>也可以以纸质形式进行中标通知。</w:t>
      </w:r>
    </w:p>
    <w:p w14:paraId="1F99C20D">
      <w:pPr>
        <w:widowControl/>
        <w:shd w:val="clear" w:color="auto" w:fill="FFFFFF"/>
        <w:spacing w:line="360" w:lineRule="auto"/>
        <w:ind w:firstLine="48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23.2中标结果公告内容包括采购人及其委托的</w:t>
      </w:r>
      <w:r>
        <w:rPr>
          <w:rFonts w:hint="eastAsia" w:ascii="宋体" w:hAnsi="宋体" w:eastAsia="宋体" w:cs="宋体"/>
          <w:color w:val="000000" w:themeColor="text1"/>
          <w:sz w:val="24"/>
          <w:highlight w:val="none"/>
          <w:lang w:eastAsia="zh-CN"/>
          <w14:textFill>
            <w14:solidFill>
              <w14:schemeClr w14:val="tx1"/>
            </w14:solidFill>
          </w14:textFill>
        </w:rPr>
        <w:t>采购代理机构</w:t>
      </w:r>
      <w:r>
        <w:rPr>
          <w:rFonts w:hint="eastAsia" w:ascii="宋体" w:hAnsi="宋体" w:eastAsia="宋体" w:cs="宋体"/>
          <w:color w:val="000000" w:themeColor="text1"/>
          <w:sz w:val="24"/>
          <w:highlight w:val="none"/>
          <w14:textFill>
            <w14:solidFill>
              <w14:schemeClr w14:val="tx1"/>
            </w14:solidFill>
          </w14:textFill>
        </w:rPr>
        <w:t>的名称、地址、联系方式，项目名称和项目编号，中标人名称、地址和中标金额，主要中标标的的名称、规格型号、数量、单价、服务要求，开标记录、</w:t>
      </w:r>
      <w:bookmarkStart w:id="14" w:name="_Hlk101184471"/>
      <w:r>
        <w:rPr>
          <w:rFonts w:hint="eastAsia" w:ascii="宋体" w:hAnsi="宋体" w:eastAsia="宋体" w:cs="宋体"/>
          <w:color w:val="000000" w:themeColor="text1"/>
          <w:sz w:val="24"/>
          <w:highlight w:val="none"/>
          <w14:textFill>
            <w14:solidFill>
              <w14:schemeClr w14:val="tx1"/>
            </w14:solidFill>
          </w14:textFill>
        </w:rPr>
        <w:t>资格审查情况、评审专家抽取规则、符合性审查情况、</w:t>
      </w:r>
      <w:bookmarkEnd w:id="14"/>
      <w:r>
        <w:rPr>
          <w:rFonts w:hint="eastAsia" w:ascii="宋体" w:hAnsi="宋体" w:eastAsia="宋体" w:cs="宋体"/>
          <w:color w:val="000000" w:themeColor="text1"/>
          <w:sz w:val="24"/>
          <w:highlight w:val="none"/>
          <w14:textFill>
            <w14:solidFill>
              <w14:schemeClr w14:val="tx1"/>
            </w14:solidFill>
          </w14:textFill>
        </w:rPr>
        <w:t>未中标情况说明、中标公告期限以及评审专家名单、评分汇总及明细。</w:t>
      </w:r>
    </w:p>
    <w:p w14:paraId="74A31EFE">
      <w:pPr>
        <w:widowControl/>
        <w:shd w:val="clear" w:color="auto" w:fill="FFFFFF"/>
        <w:spacing w:line="360" w:lineRule="auto"/>
        <w:ind w:firstLine="48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23.3公告期限为1个工作日。</w:t>
      </w:r>
    </w:p>
    <w:p w14:paraId="1F18D272">
      <w:pPr>
        <w:snapToGrid w:val="0"/>
        <w:spacing w:line="360" w:lineRule="auto"/>
        <w:ind w:left="120" w:leftChars="57" w:firstLine="482" w:firstLineChars="150"/>
        <w:jc w:val="center"/>
        <w:rPr>
          <w:rFonts w:hint="eastAsia" w:ascii="宋体" w:hAnsi="宋体" w:eastAsia="宋体" w:cs="宋体"/>
          <w:b/>
          <w:color w:val="000000" w:themeColor="text1"/>
          <w:sz w:val="32"/>
          <w:highlight w:val="none"/>
          <w14:textFill>
            <w14:solidFill>
              <w14:schemeClr w14:val="tx1"/>
            </w14:solidFill>
          </w14:textFill>
        </w:rPr>
      </w:pPr>
      <w:r>
        <w:rPr>
          <w:rFonts w:hint="eastAsia" w:ascii="宋体" w:hAnsi="宋体" w:eastAsia="宋体" w:cs="宋体"/>
          <w:b/>
          <w:color w:val="000000" w:themeColor="text1"/>
          <w:sz w:val="32"/>
          <w:highlight w:val="none"/>
          <w14:textFill>
            <w14:solidFill>
              <w14:schemeClr w14:val="tx1"/>
            </w14:solidFill>
          </w14:textFill>
        </w:rPr>
        <w:t>七、合同授予</w:t>
      </w:r>
    </w:p>
    <w:p w14:paraId="138D2875">
      <w:pPr>
        <w:pStyle w:val="25"/>
        <w:spacing w:line="360" w:lineRule="auto"/>
        <w:ind w:left="479" w:hanging="479" w:hangingChars="199"/>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 xml:space="preserve">24. </w:t>
      </w:r>
      <w:r>
        <w:rPr>
          <w:rFonts w:hint="eastAsia" w:ascii="宋体" w:hAnsi="宋体" w:eastAsia="宋体" w:cs="宋体"/>
          <w:color w:val="000000" w:themeColor="text1"/>
          <w:sz w:val="24"/>
          <w:szCs w:val="24"/>
          <w:highlight w:val="none"/>
          <w14:textFill>
            <w14:solidFill>
              <w14:schemeClr w14:val="tx1"/>
            </w14:solidFill>
          </w14:textFill>
        </w:rPr>
        <w:t>合同主要条款详见第五部分拟签订的合同文本。</w:t>
      </w:r>
    </w:p>
    <w:p w14:paraId="21AA3397">
      <w:pPr>
        <w:pStyle w:val="25"/>
        <w:spacing w:line="360" w:lineRule="auto"/>
        <w:ind w:left="479" w:hanging="479" w:hangingChars="199"/>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25. 合同的签订</w:t>
      </w:r>
    </w:p>
    <w:p w14:paraId="2E24ACF9">
      <w:pPr>
        <w:widowControl/>
        <w:shd w:val="clear" w:color="auto" w:fill="FFFFFF"/>
        <w:spacing w:line="360" w:lineRule="auto"/>
        <w:ind w:firstLine="480"/>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25.1</w:t>
      </w:r>
      <w:r>
        <w:rPr>
          <w:rFonts w:hint="eastAsia" w:ascii="宋体" w:hAnsi="宋体" w:eastAsia="宋体" w:cs="宋体"/>
          <w:color w:val="000000" w:themeColor="text1"/>
          <w:kern w:val="0"/>
          <w:sz w:val="24"/>
          <w:szCs w:val="24"/>
          <w:highlight w:val="none"/>
          <w14:textFill>
            <w14:solidFill>
              <w14:schemeClr w14:val="tx1"/>
            </w14:solidFill>
          </w14:textFill>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46993B0A">
      <w:pPr>
        <w:pStyle w:val="128"/>
        <w:snapToGrid w:val="0"/>
        <w:spacing w:before="0"/>
        <w:ind w:firstLine="480"/>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zh-CN"/>
          <w14:textFill>
            <w14:solidFill>
              <w14:schemeClr w14:val="tx1"/>
            </w14:solidFill>
          </w14:textFill>
        </w:rPr>
        <w:t>25.2中标人按规定的日期、时间、地点，由法定代表人或其授权代表与采购人代表签订合同。如中标人为联合体的，由联合体成员各方法定代表人或其授权代表与采购人代表签订合同。</w:t>
      </w:r>
    </w:p>
    <w:p w14:paraId="22E858AE">
      <w:pPr>
        <w:pStyle w:val="128"/>
        <w:snapToGrid w:val="0"/>
        <w:spacing w:before="0"/>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25.3如签订合同并生效后，供应商无故拒绝或延期，除按照合同条款处理外，列入不良行为记录一次，并给予通报。</w:t>
      </w:r>
    </w:p>
    <w:p w14:paraId="40884A75">
      <w:pPr>
        <w:pStyle w:val="128"/>
        <w:snapToGrid w:val="0"/>
        <w:spacing w:before="0"/>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25.4中标供应商拒绝与采购人签订合同的，采购人可以按照评审报告推荐的中标或者成交候选人名单排序，确定下一候选人为中标供应商，也可以重新开展政府采购活动。</w:t>
      </w:r>
    </w:p>
    <w:p w14:paraId="3498E105">
      <w:pPr>
        <w:pStyle w:val="128"/>
        <w:snapToGrid w:val="0"/>
        <w:spacing w:before="0" w:after="120"/>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25.5采购合同由采购人与中标供应商根据招标文件、投标文件等内容通过政府采购电子交易平台在线签订，自动备案。</w:t>
      </w:r>
    </w:p>
    <w:p w14:paraId="40BF0D3E">
      <w:pPr>
        <w:pStyle w:val="25"/>
        <w:spacing w:line="360" w:lineRule="auto"/>
        <w:ind w:left="479" w:hanging="479" w:hangingChars="199"/>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26. 履约保证金</w:t>
      </w:r>
    </w:p>
    <w:p w14:paraId="14E46D4F">
      <w:pPr>
        <w:tabs>
          <w:tab w:val="left" w:pos="0"/>
        </w:tabs>
        <w:spacing w:line="360" w:lineRule="auto"/>
        <w:ind w:firstLine="48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拟签订的合同文本要求中标供应商提交履约保证金的，供应商应当以支票、汇票、本票或者金融机构、担保机构出具的保函等非现金形式提交</w:t>
      </w:r>
      <w:r>
        <w:rPr>
          <w:rFonts w:hint="eastAsia" w:ascii="宋体" w:hAnsi="宋体" w:eastAsia="宋体" w:cs="宋体"/>
          <w:color w:val="000000" w:themeColor="text1"/>
          <w:sz w:val="24"/>
          <w:szCs w:val="24"/>
          <w:highlight w:val="none"/>
          <w14:textFill>
            <w14:solidFill>
              <w14:schemeClr w14:val="tx1"/>
            </w14:solidFill>
          </w14:textFill>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10EE5333">
      <w:pPr>
        <w:pStyle w:val="4"/>
        <w:ind w:left="0" w:firstLine="480" w:firstLineChars="200"/>
        <w:rPr>
          <w:rFonts w:hint="eastAsia" w:ascii="宋体" w:hAnsi="宋体" w:eastAsia="宋体" w:cs="宋体"/>
          <w:b w:val="0"/>
          <w:bCs w:val="0"/>
          <w:snapToGrid w:val="0"/>
          <w:color w:val="000000" w:themeColor="text1"/>
          <w:kern w:val="28"/>
          <w:sz w:val="24"/>
          <w:szCs w:val="24"/>
          <w:highlight w:val="none"/>
          <w14:textFill>
            <w14:solidFill>
              <w14:schemeClr w14:val="tx1"/>
            </w14:solidFill>
          </w14:textFill>
        </w:rPr>
      </w:pPr>
      <w:r>
        <w:rPr>
          <w:rFonts w:hint="eastAsia" w:ascii="宋体" w:hAnsi="宋体" w:eastAsia="宋体" w:cs="宋体"/>
          <w:b w:val="0"/>
          <w:bCs w:val="0"/>
          <w:snapToGrid w:val="0"/>
          <w:color w:val="000000" w:themeColor="text1"/>
          <w:kern w:val="28"/>
          <w:sz w:val="24"/>
          <w:szCs w:val="24"/>
          <w:highlight w:val="none"/>
          <w14:textFill>
            <w14:solidFill>
              <w14:schemeClr w14:val="tx1"/>
            </w14:solidFill>
          </w14:textFill>
        </w:rPr>
        <w:t>供应商</w:t>
      </w:r>
      <w:r>
        <w:rPr>
          <w:rFonts w:hint="eastAsia" w:ascii="宋体" w:hAnsi="宋体" w:eastAsia="宋体" w:cs="宋体"/>
          <w:b w:val="0"/>
          <w:bCs w:val="0"/>
          <w:snapToGrid w:val="0"/>
          <w:color w:val="000000" w:themeColor="text1"/>
          <w:kern w:val="28"/>
          <w:sz w:val="24"/>
          <w:szCs w:val="24"/>
          <w:highlight w:val="none"/>
          <w:lang w:val="en-US"/>
          <w14:textFill>
            <w14:solidFill>
              <w14:schemeClr w14:val="tx1"/>
            </w14:solidFill>
          </w14:textFill>
        </w:rPr>
        <w:t>可</w:t>
      </w:r>
      <w:r>
        <w:rPr>
          <w:rFonts w:hint="eastAsia" w:ascii="宋体" w:hAnsi="宋体" w:eastAsia="宋体" w:cs="宋体"/>
          <w:b w:val="0"/>
          <w:bCs w:val="0"/>
          <w:snapToGrid w:val="0"/>
          <w:color w:val="000000" w:themeColor="text1"/>
          <w:kern w:val="28"/>
          <w:sz w:val="24"/>
          <w:szCs w:val="24"/>
          <w:highlight w:val="none"/>
          <w14:textFill>
            <w14:solidFill>
              <w14:schemeClr w14:val="tx1"/>
            </w14:solidFill>
          </w14:textFill>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47D60433">
      <w:pPr>
        <w:pStyle w:val="4"/>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lang w:val="en-US"/>
          <w14:textFill>
            <w14:solidFill>
              <w14:schemeClr w14:val="tx1"/>
            </w14:solidFill>
          </w14:textFill>
        </w:rPr>
        <w:t>27.预付款</w:t>
      </w:r>
    </w:p>
    <w:p w14:paraId="12BB8C5A">
      <w:pPr>
        <w:adjustRightInd/>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6CEFC5C3">
      <w:pPr>
        <w:rPr>
          <w:rFonts w:hint="eastAsia" w:ascii="宋体" w:hAnsi="宋体" w:eastAsia="宋体" w:cs="宋体"/>
          <w:color w:val="000000" w:themeColor="text1"/>
          <w:highlight w:val="none"/>
          <w14:textFill>
            <w14:solidFill>
              <w14:schemeClr w14:val="tx1"/>
            </w14:solidFill>
          </w14:textFill>
        </w:rPr>
      </w:pPr>
    </w:p>
    <w:p w14:paraId="0A463985">
      <w:pPr>
        <w:snapToGrid w:val="0"/>
        <w:spacing w:line="360" w:lineRule="auto"/>
        <w:ind w:firstLine="3357" w:firstLineChars="1045"/>
        <w:rPr>
          <w:rFonts w:hint="eastAsia" w:ascii="宋体" w:hAnsi="宋体" w:eastAsia="宋体" w:cs="宋体"/>
          <w:b/>
          <w:color w:val="000000" w:themeColor="text1"/>
          <w:sz w:val="32"/>
          <w:highlight w:val="none"/>
          <w14:textFill>
            <w14:solidFill>
              <w14:schemeClr w14:val="tx1"/>
            </w14:solidFill>
          </w14:textFill>
        </w:rPr>
      </w:pPr>
    </w:p>
    <w:p w14:paraId="4CA28939">
      <w:pPr>
        <w:snapToGrid w:val="0"/>
        <w:spacing w:line="360" w:lineRule="auto"/>
        <w:ind w:firstLine="3357" w:firstLineChars="1045"/>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32"/>
          <w:highlight w:val="none"/>
          <w14:textFill>
            <w14:solidFill>
              <w14:schemeClr w14:val="tx1"/>
            </w14:solidFill>
          </w14:textFill>
        </w:rPr>
        <w:t>八、电子交易活动的中止</w:t>
      </w:r>
    </w:p>
    <w:p w14:paraId="5499899C">
      <w:pPr>
        <w:pStyle w:val="128"/>
        <w:snapToGrid w:val="0"/>
        <w:spacing w:before="0"/>
        <w:ind w:firstLine="0" w:firstLineChars="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bCs/>
          <w:color w:val="000000" w:themeColor="text1"/>
          <w:sz w:val="24"/>
          <w:szCs w:val="20"/>
          <w:highlight w:val="none"/>
          <w14:textFill>
            <w14:solidFill>
              <w14:schemeClr w14:val="tx1"/>
            </w14:solidFill>
          </w14:textFill>
        </w:rPr>
        <w:t>2</w:t>
      </w:r>
      <w:r>
        <w:rPr>
          <w:rFonts w:hint="eastAsia" w:ascii="宋体" w:hAnsi="宋体" w:eastAsia="宋体" w:cs="宋体"/>
          <w:b/>
          <w:bCs/>
          <w:color w:val="000000" w:themeColor="text1"/>
          <w:sz w:val="24"/>
          <w:szCs w:val="24"/>
          <w:highlight w:val="none"/>
          <w14:textFill>
            <w14:solidFill>
              <w14:schemeClr w14:val="tx1"/>
            </w14:solidFill>
          </w14:textFill>
        </w:rPr>
        <w:t>8</w:t>
      </w:r>
      <w:r>
        <w:rPr>
          <w:rFonts w:hint="eastAsia" w:ascii="宋体" w:hAnsi="宋体" w:eastAsia="宋体" w:cs="宋体"/>
          <w:b/>
          <w:color w:val="000000" w:themeColor="text1"/>
          <w:szCs w:val="24"/>
          <w:highlight w:val="none"/>
          <w14:textFill>
            <w14:solidFill>
              <w14:schemeClr w14:val="tx1"/>
            </w14:solidFill>
          </w14:textFill>
        </w:rPr>
        <w:t>. 电子交易活动的中止。</w:t>
      </w:r>
      <w:r>
        <w:rPr>
          <w:rFonts w:hint="eastAsia" w:ascii="宋体" w:hAnsi="宋体" w:eastAsia="宋体" w:cs="宋体"/>
          <w:color w:val="000000" w:themeColor="text1"/>
          <w:highlight w:val="none"/>
          <w14:textFill>
            <w14:solidFill>
              <w14:schemeClr w14:val="tx1"/>
            </w14:solidFill>
          </w14:textFill>
        </w:rPr>
        <w:t>采购过程中出现以下情形，导致电子交易平台无法正常运行，或者无法保证电子交易的公平、公正和安全时，</w:t>
      </w:r>
      <w:r>
        <w:rPr>
          <w:rFonts w:hint="eastAsia" w:ascii="宋体" w:hAnsi="宋体" w:eastAsia="宋体" w:cs="宋体"/>
          <w:color w:val="000000" w:themeColor="text1"/>
          <w:highlight w:val="none"/>
          <w:lang w:eastAsia="zh-CN"/>
          <w14:textFill>
            <w14:solidFill>
              <w14:schemeClr w14:val="tx1"/>
            </w14:solidFill>
          </w14:textFill>
        </w:rPr>
        <w:t>采购代理机构</w:t>
      </w:r>
      <w:r>
        <w:rPr>
          <w:rFonts w:hint="eastAsia" w:ascii="宋体" w:hAnsi="宋体" w:eastAsia="宋体" w:cs="宋体"/>
          <w:color w:val="000000" w:themeColor="text1"/>
          <w:highlight w:val="none"/>
          <w14:textFill>
            <w14:solidFill>
              <w14:schemeClr w14:val="tx1"/>
            </w14:solidFill>
          </w14:textFill>
        </w:rPr>
        <w:t>可中止电子交易活动：</w:t>
      </w:r>
    </w:p>
    <w:p w14:paraId="17ABAAFA">
      <w:pPr>
        <w:pStyle w:val="128"/>
        <w:snapToGrid w:val="0"/>
        <w:spacing w:before="0"/>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28.1电子交易平台发生故障而无法登录访问的； </w:t>
      </w:r>
    </w:p>
    <w:p w14:paraId="43615BCA">
      <w:pPr>
        <w:pStyle w:val="128"/>
        <w:snapToGrid w:val="0"/>
        <w:spacing w:before="0"/>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28.2电子交易平台应用或数据库出现错误，不能进行正常操作的；</w:t>
      </w:r>
    </w:p>
    <w:p w14:paraId="3EF5B81D">
      <w:pPr>
        <w:pStyle w:val="128"/>
        <w:snapToGrid w:val="0"/>
        <w:spacing w:before="0"/>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28.3电子交易平台发现严重安全漏洞，有潜在泄密危险的；</w:t>
      </w:r>
    </w:p>
    <w:p w14:paraId="30DE7F29">
      <w:pPr>
        <w:pStyle w:val="128"/>
        <w:snapToGrid w:val="0"/>
        <w:spacing w:before="0"/>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28.4病毒发作导致不能进行正常操作的； </w:t>
      </w:r>
    </w:p>
    <w:p w14:paraId="72BA0FF4">
      <w:pPr>
        <w:pStyle w:val="128"/>
        <w:snapToGrid w:val="0"/>
        <w:spacing w:before="0"/>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28.5其他无法保证电子交易的公平、公正和安全的情况。</w:t>
      </w:r>
    </w:p>
    <w:p w14:paraId="37155AA0">
      <w:pPr>
        <w:pStyle w:val="128"/>
        <w:snapToGrid w:val="0"/>
        <w:spacing w:before="0"/>
        <w:ind w:firstLine="0" w:firstLineChars="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35C924B0">
      <w:pPr>
        <w:tabs>
          <w:tab w:val="left" w:pos="0"/>
        </w:tabs>
        <w:spacing w:line="360" w:lineRule="auto"/>
        <w:ind w:firstLine="480"/>
        <w:rPr>
          <w:rFonts w:hint="eastAsia" w:ascii="宋体" w:hAnsi="宋体" w:eastAsia="宋体" w:cs="宋体"/>
          <w:color w:val="000000" w:themeColor="text1"/>
          <w:sz w:val="24"/>
          <w:highlight w:val="none"/>
          <w14:textFill>
            <w14:solidFill>
              <w14:schemeClr w14:val="tx1"/>
            </w14:solidFill>
          </w14:textFill>
        </w:rPr>
      </w:pPr>
    </w:p>
    <w:p w14:paraId="5365F569">
      <w:pPr>
        <w:snapToGrid w:val="0"/>
        <w:spacing w:line="360" w:lineRule="auto"/>
        <w:ind w:left="120" w:leftChars="57" w:firstLine="482" w:firstLineChars="150"/>
        <w:jc w:val="center"/>
        <w:rPr>
          <w:rFonts w:hint="eastAsia" w:ascii="宋体" w:hAnsi="宋体" w:eastAsia="宋体" w:cs="宋体"/>
          <w:b/>
          <w:color w:val="000000" w:themeColor="text1"/>
          <w:sz w:val="32"/>
          <w:highlight w:val="none"/>
          <w14:textFill>
            <w14:solidFill>
              <w14:schemeClr w14:val="tx1"/>
            </w14:solidFill>
          </w14:textFill>
        </w:rPr>
      </w:pPr>
      <w:r>
        <w:rPr>
          <w:rFonts w:hint="eastAsia" w:ascii="宋体" w:hAnsi="宋体" w:eastAsia="宋体" w:cs="宋体"/>
          <w:b/>
          <w:color w:val="000000" w:themeColor="text1"/>
          <w:sz w:val="32"/>
          <w:highlight w:val="none"/>
          <w14:textFill>
            <w14:solidFill>
              <w14:schemeClr w14:val="tx1"/>
            </w14:solidFill>
          </w14:textFill>
        </w:rPr>
        <w:t>九、验收</w:t>
      </w:r>
    </w:p>
    <w:p w14:paraId="3B99C2FD">
      <w:pPr>
        <w:pStyle w:val="25"/>
        <w:spacing w:line="360" w:lineRule="auto"/>
        <w:ind w:firstLine="0" w:firstLineChars="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30.验收</w:t>
      </w:r>
    </w:p>
    <w:p w14:paraId="2AA00E03">
      <w:pPr>
        <w:tabs>
          <w:tab w:val="left" w:pos="0"/>
        </w:tabs>
        <w:spacing w:line="360" w:lineRule="auto"/>
        <w:ind w:firstLine="480"/>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15D1523">
      <w:pPr>
        <w:tabs>
          <w:tab w:val="left" w:pos="0"/>
        </w:tabs>
        <w:spacing w:line="360" w:lineRule="auto"/>
        <w:ind w:firstLine="480"/>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30.2采购人可以邀请参加本项目的其他投标人或者第三方机构参与验收。参与验收的投标人或者第三方机构的意见作为验收书的参考资料一并存档。</w:t>
      </w:r>
    </w:p>
    <w:p w14:paraId="124BF7DB">
      <w:pPr>
        <w:tabs>
          <w:tab w:val="left" w:pos="0"/>
        </w:tabs>
        <w:spacing w:line="360" w:lineRule="auto"/>
        <w:ind w:firstLine="480"/>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447CD00">
      <w:pPr>
        <w:tabs>
          <w:tab w:val="left" w:pos="0"/>
        </w:tabs>
        <w:spacing w:line="360" w:lineRule="auto"/>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70F9746D">
      <w:pPr>
        <w:tabs>
          <w:tab w:val="left" w:pos="0"/>
        </w:tabs>
        <w:spacing w:line="360" w:lineRule="auto"/>
        <w:ind w:firstLine="480"/>
        <w:rPr>
          <w:rFonts w:hint="eastAsia" w:ascii="宋体" w:hAnsi="宋体" w:eastAsia="宋体" w:cs="宋体"/>
          <w:color w:val="000000" w:themeColor="text1"/>
          <w:kern w:val="0"/>
          <w:sz w:val="24"/>
          <w:szCs w:val="24"/>
          <w:highlight w:val="none"/>
          <w14:textFill>
            <w14:solidFill>
              <w14:schemeClr w14:val="tx1"/>
            </w14:solidFill>
          </w14:textFill>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75236101"/>
      <w:bookmarkEnd w:id="15"/>
      <w:bookmarkStart w:id="16" w:name="_Hlt68403820"/>
      <w:bookmarkEnd w:id="16"/>
      <w:bookmarkStart w:id="17" w:name="_Hlt74714665"/>
      <w:bookmarkEnd w:id="17"/>
      <w:bookmarkStart w:id="18" w:name="_Hlt68073093"/>
      <w:bookmarkEnd w:id="18"/>
      <w:bookmarkStart w:id="19" w:name="_Hlt74707468"/>
      <w:bookmarkEnd w:id="19"/>
      <w:bookmarkStart w:id="20" w:name="_Hlt68072998"/>
      <w:bookmarkEnd w:id="20"/>
      <w:bookmarkStart w:id="21" w:name="_Hlt68072990"/>
      <w:bookmarkEnd w:id="21"/>
      <w:bookmarkStart w:id="22" w:name="_Hlt68057669"/>
      <w:bookmarkEnd w:id="22"/>
      <w:bookmarkStart w:id="23" w:name="_Hlt74729768"/>
      <w:bookmarkEnd w:id="23"/>
      <w:bookmarkStart w:id="24" w:name="_Hlt75236290"/>
      <w:bookmarkEnd w:id="24"/>
      <w:bookmarkStart w:id="25" w:name="_Hlt74730295"/>
      <w:bookmarkEnd w:id="25"/>
      <w:bookmarkStart w:id="26" w:name="_Hlt75236011"/>
      <w:bookmarkEnd w:id="26"/>
    </w:p>
    <w:bookmarkEnd w:id="11"/>
    <w:bookmarkEnd w:id="12"/>
    <w:p w14:paraId="149E9485">
      <w:pPr>
        <w:spacing w:line="360" w:lineRule="auto"/>
        <w:jc w:val="center"/>
        <w:outlineLvl w:val="0"/>
        <w:rPr>
          <w:rFonts w:hint="eastAsia" w:ascii="宋体" w:hAnsi="宋体" w:eastAsia="宋体" w:cs="宋体"/>
          <w:b/>
          <w:color w:val="000000" w:themeColor="text1"/>
          <w:sz w:val="36"/>
          <w:szCs w:val="36"/>
          <w:highlight w:val="none"/>
          <w14:textFill>
            <w14:solidFill>
              <w14:schemeClr w14:val="tx1"/>
            </w14:solidFill>
          </w14:textFill>
        </w:rPr>
      </w:pPr>
      <w:bookmarkStart w:id="27" w:name="第四部分"/>
      <w:r>
        <w:rPr>
          <w:rFonts w:hint="eastAsia" w:ascii="宋体" w:hAnsi="宋体" w:eastAsia="宋体" w:cs="宋体"/>
          <w:b/>
          <w:color w:val="000000" w:themeColor="text1"/>
          <w:sz w:val="36"/>
          <w:szCs w:val="36"/>
          <w:highlight w:val="none"/>
          <w14:textFill>
            <w14:solidFill>
              <w14:schemeClr w14:val="tx1"/>
            </w14:solidFill>
          </w14:textFill>
        </w:rPr>
        <w:t>第三部分   采购需求</w:t>
      </w:r>
    </w:p>
    <w:p w14:paraId="670AB16D">
      <w:pPr>
        <w:snapToGrid w:val="0"/>
        <w:rPr>
          <w:rStyle w:val="962"/>
          <w:rFonts w:hint="eastAsia" w:ascii="宋体" w:hAnsi="宋体" w:eastAsia="宋体" w:cs="宋体"/>
          <w:color w:val="000000" w:themeColor="text1"/>
          <w:highlight w:val="none"/>
          <w14:textFill>
            <w14:solidFill>
              <w14:schemeClr w14:val="tx1"/>
            </w14:solidFill>
          </w14:textFill>
        </w:rPr>
      </w:pPr>
      <w:r>
        <w:rPr>
          <w:rStyle w:val="962"/>
          <w:rFonts w:hint="eastAsia" w:ascii="宋体" w:hAnsi="宋体" w:eastAsia="宋体" w:cs="宋体"/>
          <w:color w:val="000000" w:themeColor="text1"/>
          <w:highlight w:val="none"/>
          <w14:textFill>
            <w14:solidFill>
              <w14:schemeClr w14:val="tx1"/>
            </w14:solidFill>
          </w14:textFill>
        </w:rPr>
        <w:t>属于实质性要求条款的，请用符号“▲”标明，否则属于非实质性要求。</w:t>
      </w:r>
    </w:p>
    <w:p w14:paraId="11E198A3">
      <w:pPr>
        <w:snapToGrid w:val="0"/>
        <w:rPr>
          <w:rStyle w:val="962"/>
          <w:rFonts w:hint="eastAsia" w:ascii="宋体" w:hAnsi="宋体" w:eastAsia="宋体" w:cs="宋体"/>
          <w:color w:val="000000" w:themeColor="text1"/>
          <w:highlight w:val="none"/>
          <w14:textFill>
            <w14:solidFill>
              <w14:schemeClr w14:val="tx1"/>
            </w14:solidFill>
          </w14:textFill>
        </w:rPr>
      </w:pPr>
      <w:r>
        <w:rPr>
          <w:rStyle w:val="962"/>
          <w:rFonts w:hint="eastAsia" w:ascii="宋体" w:hAnsi="宋体" w:eastAsia="宋体" w:cs="宋体"/>
          <w:color w:val="000000" w:themeColor="text1"/>
          <w:highlight w:val="none"/>
          <w14:textFill>
            <w14:solidFill>
              <w14:schemeClr w14:val="tx1"/>
            </w14:solidFill>
          </w14:textFill>
        </w:rPr>
        <w:t>“★”系产品采购项目中单一产品或核心产品。</w:t>
      </w:r>
    </w:p>
    <w:p w14:paraId="5225DC46">
      <w:pPr>
        <w:pStyle w:val="4"/>
        <w:rPr>
          <w:rFonts w:hint="eastAsia" w:ascii="宋体" w:hAnsi="宋体" w:eastAsia="宋体" w:cs="宋体"/>
          <w:color w:val="000000" w:themeColor="text1"/>
          <w:highlight w:val="none"/>
          <w14:textFill>
            <w14:solidFill>
              <w14:schemeClr w14:val="tx1"/>
            </w14:solidFill>
          </w14:textFill>
        </w:rPr>
      </w:pPr>
    </w:p>
    <w:p w14:paraId="01372A99">
      <w:pPr>
        <w:pStyle w:val="4"/>
        <w:numPr>
          <w:ilvl w:val="0"/>
          <w:numId w:val="1"/>
        </w:num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招标一览表</w:t>
      </w:r>
    </w:p>
    <w:p w14:paraId="20A217FC">
      <w:pPr>
        <w:pStyle w:val="7"/>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标项一：杭政储出[2024]33号地块商业商务世纪城智能产业园造价咨询（一）项目 </w:t>
      </w:r>
    </w:p>
    <w:tbl>
      <w:tblPr>
        <w:tblStyle w:val="62"/>
        <w:tblpPr w:leftFromText="180" w:rightFromText="180" w:vertAnchor="text" w:horzAnchor="margin" w:tblpY="63"/>
        <w:tblOverlap w:val="never"/>
        <w:tblW w:w="531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31"/>
        <w:gridCol w:w="1939"/>
        <w:gridCol w:w="811"/>
        <w:gridCol w:w="743"/>
        <w:gridCol w:w="1471"/>
        <w:gridCol w:w="2398"/>
        <w:gridCol w:w="1777"/>
      </w:tblGrid>
      <w:tr w14:paraId="6EF44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643" w:hRule="atLeast"/>
        </w:trPr>
        <w:tc>
          <w:tcPr>
            <w:tcW w:w="275" w:type="pct"/>
            <w:tcMar>
              <w:top w:w="15" w:type="dxa"/>
              <w:left w:w="15" w:type="dxa"/>
              <w:bottom w:w="0" w:type="dxa"/>
              <w:right w:w="15" w:type="dxa"/>
            </w:tcMar>
            <w:vAlign w:val="center"/>
          </w:tcPr>
          <w:p w14:paraId="50FDDD7A">
            <w:pPr>
              <w:tabs>
                <w:tab w:val="left" w:pos="0"/>
              </w:tabs>
              <w:adjustRightInd w:val="0"/>
              <w:snapToGrid w:val="0"/>
              <w:spacing w:after="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序号</w:t>
            </w:r>
          </w:p>
        </w:tc>
        <w:tc>
          <w:tcPr>
            <w:tcW w:w="1002" w:type="pct"/>
            <w:tcMar>
              <w:top w:w="15" w:type="dxa"/>
              <w:left w:w="15" w:type="dxa"/>
              <w:bottom w:w="0" w:type="dxa"/>
              <w:right w:w="15" w:type="dxa"/>
            </w:tcMar>
            <w:vAlign w:val="center"/>
          </w:tcPr>
          <w:p w14:paraId="05971095">
            <w:pPr>
              <w:tabs>
                <w:tab w:val="left" w:pos="0"/>
              </w:tabs>
              <w:adjustRightInd w:val="0"/>
              <w:snapToGrid w:val="0"/>
              <w:spacing w:after="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名称</w:t>
            </w:r>
          </w:p>
        </w:tc>
        <w:tc>
          <w:tcPr>
            <w:tcW w:w="419" w:type="pct"/>
            <w:tcMar>
              <w:top w:w="15" w:type="dxa"/>
              <w:left w:w="15" w:type="dxa"/>
              <w:bottom w:w="0" w:type="dxa"/>
              <w:right w:w="15" w:type="dxa"/>
            </w:tcMar>
            <w:vAlign w:val="center"/>
          </w:tcPr>
          <w:p w14:paraId="4CF92957">
            <w:pPr>
              <w:tabs>
                <w:tab w:val="left" w:pos="0"/>
              </w:tabs>
              <w:adjustRightInd w:val="0"/>
              <w:snapToGrid w:val="0"/>
              <w:spacing w:after="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数量</w:t>
            </w:r>
          </w:p>
        </w:tc>
        <w:tc>
          <w:tcPr>
            <w:tcW w:w="384" w:type="pct"/>
            <w:tcMar>
              <w:top w:w="15" w:type="dxa"/>
              <w:left w:w="15" w:type="dxa"/>
              <w:bottom w:w="0" w:type="dxa"/>
              <w:right w:w="15" w:type="dxa"/>
            </w:tcMar>
            <w:vAlign w:val="center"/>
          </w:tcPr>
          <w:p w14:paraId="3FD23B6D">
            <w:pPr>
              <w:tabs>
                <w:tab w:val="left" w:pos="0"/>
              </w:tabs>
              <w:adjustRightInd w:val="0"/>
              <w:snapToGrid w:val="0"/>
              <w:spacing w:after="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单位</w:t>
            </w:r>
          </w:p>
        </w:tc>
        <w:tc>
          <w:tcPr>
            <w:tcW w:w="760" w:type="pct"/>
            <w:vAlign w:val="center"/>
          </w:tcPr>
          <w:p w14:paraId="43C338F6">
            <w:pPr>
              <w:tabs>
                <w:tab w:val="left" w:pos="0"/>
              </w:tabs>
              <w:adjustRightInd w:val="0"/>
              <w:snapToGrid w:val="0"/>
              <w:spacing w:after="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预算（元）</w:t>
            </w:r>
          </w:p>
        </w:tc>
        <w:tc>
          <w:tcPr>
            <w:tcW w:w="1239" w:type="pct"/>
            <w:vAlign w:val="center"/>
          </w:tcPr>
          <w:p w14:paraId="10F3CB22">
            <w:pPr>
              <w:tabs>
                <w:tab w:val="left" w:pos="0"/>
              </w:tabs>
              <w:adjustRightInd w:val="0"/>
              <w:snapToGrid w:val="0"/>
              <w:spacing w:after="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简要规格描述或基本情况介绍</w:t>
            </w:r>
          </w:p>
        </w:tc>
        <w:tc>
          <w:tcPr>
            <w:tcW w:w="918" w:type="pct"/>
            <w:vAlign w:val="center"/>
          </w:tcPr>
          <w:p w14:paraId="4ED6DD69">
            <w:pPr>
              <w:tabs>
                <w:tab w:val="left" w:pos="0"/>
              </w:tabs>
              <w:adjustRightInd w:val="0"/>
              <w:snapToGrid w:val="0"/>
              <w:spacing w:after="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最高限价（元）</w:t>
            </w:r>
          </w:p>
        </w:tc>
      </w:tr>
      <w:tr w14:paraId="36F96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08" w:hRule="atLeast"/>
        </w:trPr>
        <w:tc>
          <w:tcPr>
            <w:tcW w:w="275" w:type="pct"/>
            <w:tcMar>
              <w:top w:w="15" w:type="dxa"/>
              <w:left w:w="15" w:type="dxa"/>
              <w:bottom w:w="0" w:type="dxa"/>
              <w:right w:w="15" w:type="dxa"/>
            </w:tcMar>
            <w:vAlign w:val="center"/>
          </w:tcPr>
          <w:p w14:paraId="6F3CBB44">
            <w:pPr>
              <w:tabs>
                <w:tab w:val="left" w:pos="0"/>
              </w:tabs>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c>
          <w:tcPr>
            <w:tcW w:w="1002" w:type="pct"/>
            <w:tcMar>
              <w:top w:w="15" w:type="dxa"/>
              <w:left w:w="15" w:type="dxa"/>
              <w:bottom w:w="0" w:type="dxa"/>
              <w:right w:w="15" w:type="dxa"/>
            </w:tcMar>
            <w:vAlign w:val="center"/>
          </w:tcPr>
          <w:p w14:paraId="35BACDB8">
            <w:pPr>
              <w:keepNext w:val="0"/>
              <w:keepLines w:val="0"/>
              <w:pageBreakBefore w:val="0"/>
              <w:widowControl/>
              <w:numPr>
                <w:ilvl w:val="0"/>
                <w:numId w:val="0"/>
              </w:numPr>
              <w:shd w:val="clear" w:color="auto" w:fill="FFFFFF"/>
              <w:kinsoku/>
              <w:wordWrap/>
              <w:overflowPunct/>
              <w:topLinePunct w:val="0"/>
              <w:autoSpaceDE w:val="0"/>
              <w:autoSpaceDN w:val="0"/>
              <w:bidi w:val="0"/>
              <w:snapToGrid/>
              <w:spacing w:after="0" w:line="460" w:lineRule="exact"/>
              <w:ind w:firstLine="0" w:firstLineChars="0"/>
              <w:jc w:val="lef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杭政储出[2024]33号地块商业商务世纪城智能产业园造价咨询（一）项目</w:t>
            </w:r>
          </w:p>
          <w:p w14:paraId="0E0A5DA1">
            <w:pPr>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p>
        </w:tc>
        <w:tc>
          <w:tcPr>
            <w:tcW w:w="419" w:type="pct"/>
            <w:tcMar>
              <w:top w:w="15" w:type="dxa"/>
              <w:left w:w="15" w:type="dxa"/>
              <w:bottom w:w="0" w:type="dxa"/>
              <w:right w:w="15" w:type="dxa"/>
            </w:tcMar>
            <w:vAlign w:val="center"/>
          </w:tcPr>
          <w:p w14:paraId="1DA7021F">
            <w:pPr>
              <w:jc w:val="center"/>
              <w:textAlignment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p>
        </w:tc>
        <w:tc>
          <w:tcPr>
            <w:tcW w:w="384" w:type="pct"/>
            <w:tcMar>
              <w:top w:w="15" w:type="dxa"/>
              <w:left w:w="15" w:type="dxa"/>
              <w:bottom w:w="0" w:type="dxa"/>
              <w:right w:w="15" w:type="dxa"/>
            </w:tcMar>
            <w:vAlign w:val="center"/>
          </w:tcPr>
          <w:p w14:paraId="756185E9">
            <w:pPr>
              <w:jc w:val="center"/>
              <w:textAlignment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项</w:t>
            </w:r>
          </w:p>
        </w:tc>
        <w:tc>
          <w:tcPr>
            <w:tcW w:w="760" w:type="pct"/>
            <w:vAlign w:val="center"/>
          </w:tcPr>
          <w:p w14:paraId="6EBB6E61">
            <w:pPr>
              <w:jc w:val="center"/>
              <w:textAlignment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6590000</w:t>
            </w:r>
          </w:p>
        </w:tc>
        <w:tc>
          <w:tcPr>
            <w:tcW w:w="1239" w:type="pct"/>
            <w:vAlign w:val="center"/>
          </w:tcPr>
          <w:p w14:paraId="319CEB24">
            <w:pPr>
              <w:tabs>
                <w:tab w:val="left" w:pos="0"/>
              </w:tabs>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Hans"/>
                <w14:textFill>
                  <w14:solidFill>
                    <w14:schemeClr w14:val="tx1"/>
                  </w14:solidFill>
                </w14:textFill>
              </w:rPr>
              <w:t>二、</w:t>
            </w:r>
            <w:r>
              <w:rPr>
                <w:rFonts w:hint="eastAsia" w:ascii="宋体" w:hAnsi="宋体" w:eastAsia="宋体" w:cs="宋体"/>
                <w:color w:val="000000" w:themeColor="text1"/>
                <w:sz w:val="24"/>
                <w:szCs w:val="24"/>
                <w:highlight w:val="none"/>
                <w14:textFill>
                  <w14:solidFill>
                    <w14:schemeClr w14:val="tx1"/>
                  </w14:solidFill>
                </w14:textFill>
              </w:rPr>
              <w:t>招标需求</w:t>
            </w:r>
          </w:p>
        </w:tc>
        <w:tc>
          <w:tcPr>
            <w:tcW w:w="918" w:type="pct"/>
            <w:vAlign w:val="center"/>
          </w:tcPr>
          <w:p w14:paraId="1DD7C4C6">
            <w:pPr>
              <w:jc w:val="center"/>
              <w:textAlignment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6590000</w:t>
            </w:r>
          </w:p>
        </w:tc>
      </w:tr>
    </w:tbl>
    <w:p w14:paraId="0DCD8A4A">
      <w:pPr>
        <w:pStyle w:val="4"/>
        <w:numPr>
          <w:ilvl w:val="0"/>
          <w:numId w:val="0"/>
        </w:numPr>
        <w:ind w:leftChars="0"/>
        <w:rPr>
          <w:rFonts w:hint="eastAsia" w:ascii="宋体" w:hAnsi="宋体" w:eastAsia="宋体" w:cs="宋体"/>
          <w:b/>
          <w:color w:val="000000" w:themeColor="text1"/>
          <w:sz w:val="22"/>
          <w:szCs w:val="22"/>
          <w:highlight w:val="none"/>
          <w14:textFill>
            <w14:solidFill>
              <w14:schemeClr w14:val="tx1"/>
            </w14:solidFill>
          </w14:textFill>
        </w:rPr>
      </w:pPr>
    </w:p>
    <w:p w14:paraId="0F25AE57">
      <w:pPr>
        <w:pStyle w:val="4"/>
        <w:numPr>
          <w:ilvl w:val="0"/>
          <w:numId w:val="0"/>
        </w:numPr>
        <w:ind w:leftChars="0" w:firstLine="482" w:firstLineChars="20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注：▲投标人需在投标（开标）一览表中明确投标报价（总价）及以上各分项小计报价，各分项小计报价不得超过上表各最高限价。严格执行预算限价，项目如涉及办公用房装修、通用办公设备家具的不得超限额标准。（萧财国资【2019】389号）</w:t>
      </w:r>
    </w:p>
    <w:p w14:paraId="65EA48FE">
      <w:pPr>
        <w:rPr>
          <w:rFonts w:hint="eastAsia" w:ascii="宋体" w:hAnsi="宋体" w:eastAsia="宋体" w:cs="宋体"/>
          <w:b/>
          <w:color w:val="000000" w:themeColor="text1"/>
          <w:sz w:val="22"/>
          <w:szCs w:val="22"/>
          <w:highlight w:val="none"/>
          <w14:textFill>
            <w14:solidFill>
              <w14:schemeClr w14:val="tx1"/>
            </w14:solidFill>
          </w14:textFill>
        </w:rPr>
      </w:pPr>
    </w:p>
    <w:p w14:paraId="622E0826">
      <w:pPr>
        <w:pStyle w:val="4"/>
        <w:numPr>
          <w:ilvl w:val="0"/>
          <w:numId w:val="1"/>
        </w:num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采购需求</w:t>
      </w:r>
    </w:p>
    <w:p w14:paraId="6F050B3F">
      <w:pPr>
        <w:rPr>
          <w:rFonts w:hint="eastAsia" w:ascii="宋体" w:hAnsi="宋体" w:eastAsia="宋体" w:cs="宋体"/>
          <w:color w:val="000000" w:themeColor="text1"/>
          <w:highlight w:val="none"/>
          <w:lang w:val="en-US" w:eastAsia="zh-CN"/>
          <w14:textFill>
            <w14:solidFill>
              <w14:schemeClr w14:val="tx1"/>
            </w14:solidFill>
          </w14:textFill>
        </w:rPr>
      </w:pPr>
    </w:p>
    <w:p w14:paraId="34F39B7C">
      <w:pPr>
        <w:keepNext w:val="0"/>
        <w:keepLines w:val="0"/>
        <w:pageBreakBefore w:val="0"/>
        <w:widowControl/>
        <w:shd w:val="clear" w:color="auto" w:fill="FFFFFF"/>
        <w:kinsoku/>
        <w:wordWrap/>
        <w:overflowPunct/>
        <w:topLinePunct w:val="0"/>
        <w:bidi w:val="0"/>
        <w:snapToGrid/>
        <w:spacing w:after="0" w:line="460" w:lineRule="exact"/>
        <w:ind w:leftChars="0" w:firstLine="480" w:firstLineChars="200"/>
        <w:jc w:val="left"/>
        <w:textAlignment w:val="auto"/>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b w:val="0"/>
          <w:bCs w:val="0"/>
          <w:color w:val="000000" w:themeColor="text1"/>
          <w:kern w:val="2"/>
          <w:sz w:val="24"/>
          <w:szCs w:val="24"/>
          <w:highlight w:val="none"/>
          <w14:textFill>
            <w14:solidFill>
              <w14:schemeClr w14:val="tx1"/>
            </w14:solidFill>
          </w14:textFill>
        </w:rPr>
        <w:t>一、项目名称</w:t>
      </w:r>
    </w:p>
    <w:p w14:paraId="1FEFF8A6">
      <w:pPr>
        <w:keepNext w:val="0"/>
        <w:keepLines w:val="0"/>
        <w:pageBreakBefore w:val="0"/>
        <w:widowControl/>
        <w:numPr>
          <w:ilvl w:val="0"/>
          <w:numId w:val="0"/>
        </w:numPr>
        <w:shd w:val="clear" w:color="auto" w:fill="FFFFFF"/>
        <w:kinsoku/>
        <w:wordWrap/>
        <w:overflowPunct/>
        <w:topLinePunct w:val="0"/>
        <w:autoSpaceDE w:val="0"/>
        <w:autoSpaceDN w:val="0"/>
        <w:bidi w:val="0"/>
        <w:snapToGrid/>
        <w:spacing w:after="0" w:line="460" w:lineRule="exact"/>
        <w:ind w:leftChars="0" w:firstLine="480" w:firstLineChars="200"/>
        <w:jc w:val="lef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杭政储出[2024]33号地块商业商务世纪城智能产业园造价咨询（一）项目</w:t>
      </w:r>
    </w:p>
    <w:p w14:paraId="0BE27E6F">
      <w:pPr>
        <w:keepNext w:val="0"/>
        <w:keepLines w:val="0"/>
        <w:pageBreakBefore w:val="0"/>
        <w:widowControl/>
        <w:numPr>
          <w:ilvl w:val="0"/>
          <w:numId w:val="0"/>
        </w:numPr>
        <w:shd w:val="clear" w:color="auto" w:fill="FFFFFF"/>
        <w:kinsoku/>
        <w:wordWrap/>
        <w:overflowPunct/>
        <w:topLinePunct w:val="0"/>
        <w:autoSpaceDE w:val="0"/>
        <w:autoSpaceDN w:val="0"/>
        <w:bidi w:val="0"/>
        <w:snapToGrid/>
        <w:spacing w:after="0" w:line="460" w:lineRule="exact"/>
        <w:ind w:leftChars="0" w:firstLine="480" w:firstLineChars="200"/>
        <w:jc w:val="left"/>
        <w:textAlignment w:val="auto"/>
        <w:rPr>
          <w:rFonts w:hint="eastAsia" w:ascii="宋体" w:hAnsi="宋体" w:eastAsia="宋体" w:cs="宋体"/>
          <w:b w:val="0"/>
          <w:bCs w:val="0"/>
          <w:color w:val="000000" w:themeColor="text1"/>
          <w:kern w:val="2"/>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kern w:val="2"/>
          <w:sz w:val="24"/>
          <w:szCs w:val="24"/>
          <w:highlight w:val="none"/>
          <w:lang w:val="en-US" w:eastAsia="zh-CN"/>
          <w14:textFill>
            <w14:solidFill>
              <w14:schemeClr w14:val="tx1"/>
            </w14:solidFill>
          </w14:textFill>
        </w:rPr>
        <w:t>二、项目概况</w:t>
      </w:r>
    </w:p>
    <w:p w14:paraId="191B76AF">
      <w:pPr>
        <w:keepNext w:val="0"/>
        <w:keepLines w:val="0"/>
        <w:pageBreakBefore w:val="0"/>
        <w:widowControl/>
        <w:suppressLineNumbers w:val="0"/>
        <w:shd w:val="clear" w:color="auto" w:fill="FFFFFF"/>
        <w:kinsoku/>
        <w:wordWrap/>
        <w:overflowPunct/>
        <w:topLinePunct w:val="0"/>
        <w:bidi w:val="0"/>
        <w:snapToGrid/>
        <w:spacing w:after="0" w:line="460" w:lineRule="exact"/>
        <w:ind w:leftChars="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 xml:space="preserve">本项目位于杭州市萧山区，东至生兴路，南至新中路，西至纵三路，北至扬帆路。 </w:t>
      </w:r>
    </w:p>
    <w:p w14:paraId="08F74703">
      <w:pPr>
        <w:keepNext w:val="0"/>
        <w:keepLines w:val="0"/>
        <w:pageBreakBefore w:val="0"/>
        <w:widowControl/>
        <w:shd w:val="clear" w:color="auto" w:fill="FFFFFF"/>
        <w:kinsoku/>
        <w:wordWrap/>
        <w:overflowPunct/>
        <w:topLinePunct w:val="0"/>
        <w:autoSpaceDE w:val="0"/>
        <w:autoSpaceDN w:val="0"/>
        <w:bidi w:val="0"/>
        <w:adjustRightInd/>
        <w:snapToGrid/>
        <w:spacing w:after="0" w:line="460" w:lineRule="exact"/>
        <w:ind w:leftChars="0" w:firstLine="480" w:firstLineChars="200"/>
        <w:jc w:val="left"/>
        <w:textAlignment w:val="auto"/>
        <w:rPr>
          <w:rFonts w:hint="eastAsia" w:ascii="宋体" w:hAnsi="宋体" w:eastAsia="宋体" w:cs="宋体"/>
          <w:b w:val="0"/>
          <w:bCs w:val="0"/>
          <w:color w:val="000000" w:themeColor="text1"/>
          <w:kern w:val="2"/>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kern w:val="2"/>
          <w:sz w:val="24"/>
          <w:szCs w:val="24"/>
          <w:highlight w:val="none"/>
          <w14:textFill>
            <w14:solidFill>
              <w14:schemeClr w14:val="tx1"/>
            </w14:solidFill>
          </w14:textFill>
        </w:rPr>
        <w:t>总投资549014万元，其中：土建工程341000万元；设备购置30240万元；安装工程24900万元；其他费用18900万元。项目用地面积58694㎡，建筑面积约378000㎡，其中地上建筑面积264000㎡、地下建筑面积114000㎡</w:t>
      </w:r>
      <w:r>
        <w:rPr>
          <w:rFonts w:hint="eastAsia" w:ascii="宋体" w:hAnsi="宋体" w:eastAsia="宋体" w:cs="宋体"/>
          <w:b w:val="0"/>
          <w:bCs w:val="0"/>
          <w:color w:val="000000" w:themeColor="text1"/>
          <w:kern w:val="2"/>
          <w:sz w:val="24"/>
          <w:szCs w:val="24"/>
          <w:highlight w:val="none"/>
          <w:lang w:eastAsia="zh-CN"/>
          <w14:textFill>
            <w14:solidFill>
              <w14:schemeClr w14:val="tx1"/>
            </w14:solidFill>
          </w14:textFill>
        </w:rPr>
        <w:t>。</w:t>
      </w:r>
    </w:p>
    <w:p w14:paraId="410B82F3">
      <w:pPr>
        <w:keepNext w:val="0"/>
        <w:keepLines w:val="0"/>
        <w:pageBreakBefore w:val="0"/>
        <w:widowControl/>
        <w:numPr>
          <w:ilvl w:val="0"/>
          <w:numId w:val="0"/>
        </w:numPr>
        <w:shd w:val="clear" w:color="auto" w:fill="FFFFFF"/>
        <w:kinsoku/>
        <w:wordWrap/>
        <w:overflowPunct/>
        <w:topLinePunct w:val="0"/>
        <w:autoSpaceDE w:val="0"/>
        <w:autoSpaceDN w:val="0"/>
        <w:bidi w:val="0"/>
        <w:adjustRightInd/>
        <w:snapToGrid/>
        <w:spacing w:after="0" w:line="460" w:lineRule="exact"/>
        <w:ind w:leftChars="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lang w:val="en-US" w:eastAsia="zh-CN"/>
          <w14:textFill>
            <w14:solidFill>
              <w14:schemeClr w14:val="tx1"/>
            </w14:solidFill>
          </w14:textFill>
        </w:rPr>
        <w:t>三、</w:t>
      </w:r>
      <w:r>
        <w:rPr>
          <w:rFonts w:hint="eastAsia" w:ascii="宋体" w:hAnsi="宋体" w:eastAsia="宋体" w:cs="宋体"/>
          <w:b w:val="0"/>
          <w:color w:val="000000" w:themeColor="text1"/>
          <w:sz w:val="24"/>
          <w:szCs w:val="24"/>
          <w:highlight w:val="none"/>
          <w14:textFill>
            <w14:solidFill>
              <w14:schemeClr w14:val="tx1"/>
            </w14:solidFill>
          </w14:textFill>
        </w:rPr>
        <w:t>范围及工作内容</w:t>
      </w:r>
    </w:p>
    <w:p w14:paraId="17D38C8D">
      <w:pPr>
        <w:keepNext w:val="0"/>
        <w:keepLines w:val="0"/>
        <w:pageBreakBefore w:val="0"/>
        <w:widowControl/>
        <w:numPr>
          <w:ilvl w:val="0"/>
          <w:numId w:val="0"/>
        </w:numPr>
        <w:shd w:val="clear" w:color="auto" w:fill="FFFFFF"/>
        <w:kinsoku/>
        <w:wordWrap/>
        <w:overflowPunct/>
        <w:topLinePunct w:val="0"/>
        <w:autoSpaceDE w:val="0"/>
        <w:autoSpaceDN w:val="0"/>
        <w:bidi w:val="0"/>
        <w:adjustRightInd/>
        <w:snapToGrid/>
        <w:spacing w:after="0" w:line="460" w:lineRule="exact"/>
        <w:ind w:leftChars="0" w:firstLine="482" w:firstLineChars="200"/>
        <w:jc w:val="left"/>
        <w:textAlignment w:val="auto"/>
        <w:rPr>
          <w:rFonts w:hint="eastAsia" w:ascii="宋体" w:hAnsi="宋体" w:eastAsia="宋体" w:cs="宋体"/>
          <w:b/>
          <w:bCs/>
          <w:color w:val="000000" w:themeColor="text1"/>
          <w:kern w:val="2"/>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（一）</w:t>
      </w:r>
      <w:r>
        <w:rPr>
          <w:rFonts w:hint="eastAsia" w:ascii="宋体" w:hAnsi="宋体" w:eastAsia="宋体" w:cs="宋体"/>
          <w:b/>
          <w:bCs/>
          <w:color w:val="000000" w:themeColor="text1"/>
          <w:sz w:val="24"/>
          <w:szCs w:val="24"/>
          <w:highlight w:val="none"/>
          <w14:textFill>
            <w14:solidFill>
              <w14:schemeClr w14:val="tx1"/>
            </w14:solidFill>
          </w14:textFill>
        </w:rPr>
        <w:t>服务范围：杭政储出[2024]33号地块商业商务世纪城智能产业园概算编制（含审核）、</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工程总承包项目清单及招标控制价编制（满足EPC招标需要）、预算编制（含审核）、协助跟踪审计工作服务。</w:t>
      </w:r>
    </w:p>
    <w:p w14:paraId="1C058A59">
      <w:pPr>
        <w:keepNext w:val="0"/>
        <w:keepLines w:val="0"/>
        <w:pageBreakBefore w:val="0"/>
        <w:widowControl/>
        <w:numPr>
          <w:ilvl w:val="0"/>
          <w:numId w:val="0"/>
        </w:numPr>
        <w:shd w:val="clear" w:color="auto" w:fill="FFFFFF"/>
        <w:kinsoku/>
        <w:wordWrap/>
        <w:overflowPunct/>
        <w:topLinePunct w:val="0"/>
        <w:autoSpaceDE w:val="0"/>
        <w:autoSpaceDN w:val="0"/>
        <w:bidi w:val="0"/>
        <w:adjustRightInd/>
        <w:snapToGrid/>
        <w:spacing w:after="0" w:line="460" w:lineRule="exact"/>
        <w:ind w:leftChars="0" w:firstLine="480" w:firstLineChars="200"/>
        <w:jc w:val="left"/>
        <w:textAlignment w:val="auto"/>
        <w:rPr>
          <w:rFonts w:hint="eastAsia" w:ascii="宋体" w:hAnsi="宋体" w:eastAsia="宋体" w:cs="宋体"/>
          <w:color w:val="000000" w:themeColor="text1"/>
          <w:kern w:val="2"/>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（二）工作内容</w:t>
      </w:r>
    </w:p>
    <w:p w14:paraId="20E43CEB">
      <w:pPr>
        <w:keepNext w:val="0"/>
        <w:keepLines w:val="0"/>
        <w:pageBreakBefore w:val="0"/>
        <w:widowControl/>
        <w:numPr>
          <w:ilvl w:val="0"/>
          <w:numId w:val="0"/>
        </w:numPr>
        <w:shd w:val="clear" w:color="auto" w:fill="FFFFFF"/>
        <w:kinsoku/>
        <w:wordWrap/>
        <w:overflowPunct/>
        <w:topLinePunct w:val="0"/>
        <w:autoSpaceDE w:val="0"/>
        <w:autoSpaceDN w:val="0"/>
        <w:bidi w:val="0"/>
        <w:adjustRightInd/>
        <w:snapToGrid/>
        <w:spacing w:after="0" w:line="460" w:lineRule="exact"/>
        <w:ind w:leftChars="0" w:firstLine="482" w:firstLineChars="200"/>
        <w:jc w:val="left"/>
        <w:textAlignment w:val="auto"/>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
          <w14:textFill>
            <w14:solidFill>
              <w14:schemeClr w14:val="tx1"/>
            </w14:solidFill>
          </w14:textFill>
        </w:rPr>
        <w:t>1、工程概算编制（含审核）</w:t>
      </w:r>
    </w:p>
    <w:p w14:paraId="10B627BE">
      <w:pPr>
        <w:keepNext w:val="0"/>
        <w:keepLines w:val="0"/>
        <w:pageBreakBefore w:val="0"/>
        <w:widowControl/>
        <w:shd w:val="clear" w:color="auto" w:fill="FFFFFF"/>
        <w:kinsoku/>
        <w:wordWrap/>
        <w:overflowPunct/>
        <w:topLinePunct w:val="0"/>
        <w:bidi w:val="0"/>
        <w:snapToGrid/>
        <w:spacing w:line="460" w:lineRule="exact"/>
        <w:ind w:leftChars="0" w:firstLine="480" w:firstLineChars="200"/>
        <w:jc w:val="left"/>
        <w:textAlignment w:val="auto"/>
        <w:rPr>
          <w:rFonts w:hint="eastAsia" w:ascii="宋体" w:hAnsi="宋体" w:eastAsia="宋体" w:cs="宋体"/>
          <w:color w:val="000000" w:themeColor="text1"/>
          <w:sz w:val="24"/>
          <w:szCs w:val="24"/>
          <w:highlight w:val="none"/>
          <w:u w:val="singl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u w:val="single"/>
          <w:lang w:eastAsia="zh-CN" w:bidi="ar"/>
          <w14:textFill>
            <w14:solidFill>
              <w14:schemeClr w14:val="tx1"/>
            </w14:solidFill>
          </w14:textFill>
        </w:rPr>
        <w:t>（</w:t>
      </w:r>
      <w:r>
        <w:rPr>
          <w:rFonts w:hint="eastAsia" w:ascii="宋体" w:hAnsi="宋体" w:eastAsia="宋体" w:cs="宋体"/>
          <w:color w:val="000000" w:themeColor="text1"/>
          <w:sz w:val="24"/>
          <w:szCs w:val="24"/>
          <w:highlight w:val="none"/>
          <w:u w:val="single"/>
          <w:lang w:bidi="ar"/>
          <w14:textFill>
            <w14:solidFill>
              <w14:schemeClr w14:val="tx1"/>
            </w14:solidFill>
          </w14:textFill>
        </w:rPr>
        <w:t>1</w:t>
      </w:r>
      <w:r>
        <w:rPr>
          <w:rFonts w:hint="eastAsia" w:ascii="宋体" w:hAnsi="宋体" w:eastAsia="宋体" w:cs="宋体"/>
          <w:color w:val="000000" w:themeColor="text1"/>
          <w:sz w:val="24"/>
          <w:szCs w:val="24"/>
          <w:highlight w:val="none"/>
          <w:u w:val="single"/>
          <w:lang w:eastAsia="zh-CN" w:bidi="ar"/>
          <w14:textFill>
            <w14:solidFill>
              <w14:schemeClr w14:val="tx1"/>
            </w14:solidFill>
          </w14:textFill>
        </w:rPr>
        <w:t>）</w:t>
      </w:r>
      <w:r>
        <w:rPr>
          <w:rFonts w:hint="eastAsia" w:ascii="宋体" w:hAnsi="宋体" w:eastAsia="宋体" w:cs="宋体"/>
          <w:color w:val="000000" w:themeColor="text1"/>
          <w:sz w:val="24"/>
          <w:szCs w:val="24"/>
          <w:highlight w:val="none"/>
          <w:u w:val="single"/>
          <w:lang w:bidi="ar"/>
          <w14:textFill>
            <w14:solidFill>
              <w14:schemeClr w14:val="tx1"/>
            </w14:solidFill>
          </w14:textFill>
        </w:rPr>
        <w:t>根据设计文件编制深度规定及初步设计图纸，相应的建设工程法律、法规、标准规范与概算定额，对工程量计算、定额套用、费率计取进行</w:t>
      </w:r>
      <w:r>
        <w:rPr>
          <w:rFonts w:hint="eastAsia" w:ascii="宋体" w:hAnsi="宋体" w:eastAsia="宋体" w:cs="宋体"/>
          <w:color w:val="000000" w:themeColor="text1"/>
          <w:sz w:val="24"/>
          <w:szCs w:val="24"/>
          <w:highlight w:val="none"/>
          <w:u w:val="single"/>
          <w:lang w:val="en-US" w:eastAsia="zh-CN" w:bidi="ar"/>
          <w14:textFill>
            <w14:solidFill>
              <w14:schemeClr w14:val="tx1"/>
            </w14:solidFill>
          </w14:textFill>
        </w:rPr>
        <w:t>计算</w:t>
      </w:r>
      <w:r>
        <w:rPr>
          <w:rFonts w:hint="eastAsia" w:ascii="宋体" w:hAnsi="宋体" w:eastAsia="宋体" w:cs="宋体"/>
          <w:color w:val="000000" w:themeColor="text1"/>
          <w:sz w:val="24"/>
          <w:szCs w:val="24"/>
          <w:highlight w:val="none"/>
          <w:u w:val="single"/>
          <w:lang w:bidi="ar"/>
          <w14:textFill>
            <w14:solidFill>
              <w14:schemeClr w14:val="tx1"/>
            </w14:solidFill>
          </w14:textFill>
        </w:rPr>
        <w:t>，</w:t>
      </w:r>
      <w:r>
        <w:rPr>
          <w:rFonts w:hint="eastAsia" w:ascii="宋体" w:hAnsi="宋体" w:eastAsia="宋体" w:cs="宋体"/>
          <w:color w:val="000000" w:themeColor="text1"/>
          <w:sz w:val="24"/>
          <w:szCs w:val="24"/>
          <w:highlight w:val="none"/>
          <w:u w:val="single"/>
          <w:lang w:val="en-US" w:eastAsia="zh-CN" w:bidi="ar"/>
          <w14:textFill>
            <w14:solidFill>
              <w14:schemeClr w14:val="tx1"/>
            </w14:solidFill>
          </w14:textFill>
        </w:rPr>
        <w:t>自行</w:t>
      </w:r>
      <w:r>
        <w:rPr>
          <w:rFonts w:hint="eastAsia" w:ascii="宋体" w:hAnsi="宋体" w:eastAsia="宋体" w:cs="宋体"/>
          <w:color w:val="000000" w:themeColor="text1"/>
          <w:sz w:val="24"/>
          <w:szCs w:val="24"/>
          <w:highlight w:val="none"/>
          <w:u w:val="single"/>
          <w:lang w:bidi="ar"/>
          <w14:textFill>
            <w14:solidFill>
              <w14:schemeClr w14:val="tx1"/>
            </w14:solidFill>
          </w14:textFill>
        </w:rPr>
        <w:t>完成概算文件的编制</w:t>
      </w:r>
      <w:r>
        <w:rPr>
          <w:rFonts w:hint="eastAsia" w:ascii="宋体" w:hAnsi="宋体" w:eastAsia="宋体" w:cs="宋体"/>
          <w:color w:val="000000" w:themeColor="text1"/>
          <w:sz w:val="24"/>
          <w:szCs w:val="24"/>
          <w:highlight w:val="none"/>
          <w:u w:val="single"/>
          <w:lang w:val="en-US" w:eastAsia="zh-CN" w:bidi="ar"/>
          <w14:textFill>
            <w14:solidFill>
              <w14:schemeClr w14:val="tx1"/>
            </w14:solidFill>
          </w14:textFill>
        </w:rPr>
        <w:t>工作</w:t>
      </w:r>
      <w:r>
        <w:rPr>
          <w:rFonts w:hint="eastAsia" w:ascii="宋体" w:hAnsi="宋体" w:eastAsia="宋体" w:cs="宋体"/>
          <w:color w:val="000000" w:themeColor="text1"/>
          <w:sz w:val="24"/>
          <w:szCs w:val="24"/>
          <w:highlight w:val="none"/>
          <w:u w:val="single"/>
          <w:lang w:eastAsia="zh-CN" w:bidi="ar"/>
          <w14:textFill>
            <w14:solidFill>
              <w14:schemeClr w14:val="tx1"/>
            </w14:solidFill>
          </w14:textFill>
        </w:rPr>
        <w:t>。</w:t>
      </w:r>
      <w:r>
        <w:rPr>
          <w:rFonts w:hint="eastAsia" w:ascii="宋体" w:hAnsi="宋体" w:eastAsia="宋体" w:cs="宋体"/>
          <w:color w:val="000000" w:themeColor="text1"/>
          <w:sz w:val="24"/>
          <w:szCs w:val="24"/>
          <w:highlight w:val="none"/>
          <w:u w:val="single"/>
          <w:lang w:val="en-US" w:eastAsia="zh-CN" w:bidi="ar"/>
          <w14:textFill>
            <w14:solidFill>
              <w14:schemeClr w14:val="tx1"/>
            </w14:solidFill>
          </w14:textFill>
        </w:rPr>
        <w:t>编制工作完成后与设计单位编制概算进行核对，</w:t>
      </w:r>
      <w:r>
        <w:rPr>
          <w:rFonts w:hint="eastAsia" w:ascii="宋体" w:hAnsi="宋体" w:eastAsia="宋体" w:cs="宋体"/>
          <w:color w:val="000000" w:themeColor="text1"/>
          <w:sz w:val="24"/>
          <w:szCs w:val="24"/>
          <w:highlight w:val="none"/>
          <w:u w:val="single"/>
          <w:lang w:bidi="ar"/>
          <w14:textFill>
            <w14:solidFill>
              <w14:schemeClr w14:val="tx1"/>
            </w14:solidFill>
          </w14:textFill>
        </w:rPr>
        <w:t>对审核有问题的概算进行补充、调整和完善</w:t>
      </w:r>
      <w:r>
        <w:rPr>
          <w:rFonts w:hint="eastAsia" w:ascii="宋体" w:hAnsi="宋体" w:eastAsia="宋体" w:cs="宋体"/>
          <w:color w:val="000000" w:themeColor="text1"/>
          <w:sz w:val="24"/>
          <w:szCs w:val="24"/>
          <w:highlight w:val="none"/>
          <w:u w:val="single"/>
          <w:lang w:eastAsia="zh-CN" w:bidi="ar"/>
          <w14:textFill>
            <w14:solidFill>
              <w14:schemeClr w14:val="tx1"/>
            </w14:solidFill>
          </w14:textFill>
        </w:rPr>
        <w:t>，</w:t>
      </w:r>
      <w:r>
        <w:rPr>
          <w:rFonts w:hint="eastAsia" w:ascii="宋体" w:hAnsi="宋体" w:eastAsia="宋体" w:cs="宋体"/>
          <w:color w:val="000000" w:themeColor="text1"/>
          <w:sz w:val="24"/>
          <w:szCs w:val="24"/>
          <w:highlight w:val="none"/>
          <w:u w:val="single"/>
          <w:lang w:val="en-US" w:eastAsia="zh-CN" w:bidi="ar"/>
          <w14:textFill>
            <w14:solidFill>
              <w14:schemeClr w14:val="tx1"/>
            </w14:solidFill>
          </w14:textFill>
        </w:rPr>
        <w:t>出具审核报告。</w:t>
      </w:r>
    </w:p>
    <w:p w14:paraId="191E8A73">
      <w:pPr>
        <w:keepNext w:val="0"/>
        <w:keepLines w:val="0"/>
        <w:pageBreakBefore w:val="0"/>
        <w:widowControl/>
        <w:shd w:val="clear" w:color="auto" w:fill="FFFFFF"/>
        <w:kinsoku/>
        <w:wordWrap/>
        <w:overflowPunct/>
        <w:topLinePunct w:val="0"/>
        <w:bidi w:val="0"/>
        <w:snapToGrid/>
        <w:spacing w:line="460" w:lineRule="exact"/>
        <w:ind w:leftChars="0" w:firstLine="480" w:firstLineChars="200"/>
        <w:jc w:val="left"/>
        <w:textAlignment w:val="auto"/>
        <w:rPr>
          <w:rFonts w:hint="eastAsia" w:ascii="宋体" w:hAnsi="宋体" w:eastAsia="宋体" w:cs="宋体"/>
          <w:color w:val="000000" w:themeColor="text1"/>
          <w:sz w:val="24"/>
          <w:szCs w:val="24"/>
          <w:highlight w:val="none"/>
          <w:u w:val="single"/>
          <w:lang w:eastAsia="zh-CN" w:bidi="ar"/>
          <w14:textFill>
            <w14:solidFill>
              <w14:schemeClr w14:val="tx1"/>
            </w14:solidFill>
          </w14:textFill>
        </w:rPr>
      </w:pPr>
      <w:r>
        <w:rPr>
          <w:rFonts w:hint="eastAsia" w:ascii="宋体" w:hAnsi="宋体" w:eastAsia="宋体" w:cs="宋体"/>
          <w:color w:val="000000" w:themeColor="text1"/>
          <w:sz w:val="24"/>
          <w:szCs w:val="24"/>
          <w:highlight w:val="none"/>
          <w:u w:val="single"/>
          <w:lang w:eastAsia="zh-CN" w:bidi="ar"/>
          <w14:textFill>
            <w14:solidFill>
              <w14:schemeClr w14:val="tx1"/>
            </w14:solidFill>
          </w14:textFill>
        </w:rPr>
        <w:t>（</w:t>
      </w:r>
      <w:r>
        <w:rPr>
          <w:rFonts w:hint="eastAsia" w:ascii="宋体" w:hAnsi="宋体" w:eastAsia="宋体" w:cs="宋体"/>
          <w:color w:val="000000" w:themeColor="text1"/>
          <w:sz w:val="24"/>
          <w:szCs w:val="24"/>
          <w:highlight w:val="none"/>
          <w:u w:val="single"/>
          <w:lang w:bidi="ar"/>
          <w14:textFill>
            <w14:solidFill>
              <w14:schemeClr w14:val="tx1"/>
            </w14:solidFill>
          </w14:textFill>
        </w:rPr>
        <w:t>2</w:t>
      </w:r>
      <w:r>
        <w:rPr>
          <w:rFonts w:hint="eastAsia" w:ascii="宋体" w:hAnsi="宋体" w:eastAsia="宋体" w:cs="宋体"/>
          <w:color w:val="000000" w:themeColor="text1"/>
          <w:sz w:val="24"/>
          <w:szCs w:val="24"/>
          <w:highlight w:val="none"/>
          <w:u w:val="single"/>
          <w:lang w:eastAsia="zh-CN" w:bidi="ar"/>
          <w14:textFill>
            <w14:solidFill>
              <w14:schemeClr w14:val="tx1"/>
            </w14:solidFill>
          </w14:textFill>
        </w:rPr>
        <w:t>）</w:t>
      </w:r>
      <w:r>
        <w:rPr>
          <w:rFonts w:hint="eastAsia" w:ascii="宋体" w:hAnsi="宋体" w:eastAsia="宋体" w:cs="宋体"/>
          <w:color w:val="000000" w:themeColor="text1"/>
          <w:sz w:val="24"/>
          <w:szCs w:val="24"/>
          <w:highlight w:val="none"/>
          <w:u w:val="single"/>
          <w:lang w:bidi="ar"/>
          <w14:textFill>
            <w14:solidFill>
              <w14:schemeClr w14:val="tx1"/>
            </w14:solidFill>
          </w14:textFill>
        </w:rPr>
        <w:t>为业主提供合理节省费用的建议；当概算总投资超出批准总投资（或可行性研究报告总投资时）为业主提供可能合理节省费用的建议</w:t>
      </w:r>
      <w:r>
        <w:rPr>
          <w:rFonts w:hint="eastAsia" w:ascii="宋体" w:hAnsi="宋体" w:eastAsia="宋体" w:cs="宋体"/>
          <w:color w:val="000000" w:themeColor="text1"/>
          <w:sz w:val="24"/>
          <w:szCs w:val="24"/>
          <w:highlight w:val="none"/>
          <w:u w:val="single"/>
          <w:lang w:eastAsia="zh-CN" w:bidi="ar"/>
          <w14:textFill>
            <w14:solidFill>
              <w14:schemeClr w14:val="tx1"/>
            </w14:solidFill>
          </w14:textFill>
        </w:rPr>
        <w:t>。</w:t>
      </w:r>
    </w:p>
    <w:p w14:paraId="53AD019B">
      <w:pPr>
        <w:keepNext w:val="0"/>
        <w:keepLines w:val="0"/>
        <w:pageBreakBefore w:val="0"/>
        <w:widowControl/>
        <w:shd w:val="clear" w:color="auto" w:fill="FFFFFF"/>
        <w:kinsoku/>
        <w:wordWrap/>
        <w:overflowPunct/>
        <w:topLinePunct w:val="0"/>
        <w:bidi w:val="0"/>
        <w:snapToGrid/>
        <w:spacing w:line="460" w:lineRule="exact"/>
        <w:ind w:leftChars="0" w:firstLine="480" w:firstLineChars="200"/>
        <w:jc w:val="left"/>
        <w:textAlignment w:val="auto"/>
        <w:rPr>
          <w:rFonts w:hint="eastAsia" w:ascii="宋体" w:hAnsi="宋体" w:eastAsia="宋体" w:cs="宋体"/>
          <w:color w:val="000000" w:themeColor="text1"/>
          <w:sz w:val="24"/>
          <w:szCs w:val="24"/>
          <w:highlight w:val="none"/>
          <w:u w:val="singl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u w:val="single"/>
          <w:lang w:eastAsia="zh-CN" w:bidi="ar"/>
          <w14:textFill>
            <w14:solidFill>
              <w14:schemeClr w14:val="tx1"/>
            </w14:solidFill>
          </w14:textFill>
        </w:rPr>
        <w:t>（</w:t>
      </w:r>
      <w:r>
        <w:rPr>
          <w:rFonts w:hint="eastAsia" w:ascii="宋体" w:hAnsi="宋体" w:eastAsia="宋体" w:cs="宋体"/>
          <w:color w:val="000000" w:themeColor="text1"/>
          <w:sz w:val="24"/>
          <w:szCs w:val="24"/>
          <w:highlight w:val="none"/>
          <w:u w:val="single"/>
          <w:lang w:val="en-US" w:eastAsia="zh-CN" w:bidi="ar"/>
          <w14:textFill>
            <w14:solidFill>
              <w14:schemeClr w14:val="tx1"/>
            </w14:solidFill>
          </w14:textFill>
        </w:rPr>
        <w:t>3</w:t>
      </w:r>
      <w:r>
        <w:rPr>
          <w:rFonts w:hint="eastAsia" w:ascii="宋体" w:hAnsi="宋体" w:eastAsia="宋体" w:cs="宋体"/>
          <w:color w:val="000000" w:themeColor="text1"/>
          <w:sz w:val="24"/>
          <w:szCs w:val="24"/>
          <w:highlight w:val="none"/>
          <w:u w:val="single"/>
          <w:lang w:eastAsia="zh-CN" w:bidi="ar"/>
          <w14:textFill>
            <w14:solidFill>
              <w14:schemeClr w14:val="tx1"/>
            </w14:solidFill>
          </w14:textFill>
        </w:rPr>
        <w:t>）</w:t>
      </w:r>
      <w:r>
        <w:rPr>
          <w:rFonts w:hint="eastAsia" w:ascii="宋体" w:hAnsi="宋体" w:eastAsia="宋体" w:cs="宋体"/>
          <w:color w:val="000000" w:themeColor="text1"/>
          <w:sz w:val="24"/>
          <w:szCs w:val="24"/>
          <w:highlight w:val="none"/>
          <w:u w:val="single"/>
          <w:lang w:val="en-US" w:eastAsia="zh-CN" w:bidi="ar"/>
          <w14:textFill>
            <w14:solidFill>
              <w14:schemeClr w14:val="tx1"/>
            </w14:solidFill>
          </w14:textFill>
        </w:rPr>
        <w:t>对图纸中存在的问题，及时与招标人、设计方紧密沟通，确保问题得到及时、准确反馈。</w:t>
      </w:r>
    </w:p>
    <w:p w14:paraId="41D5E0A4">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spacing w:after="0" w:line="460" w:lineRule="exact"/>
        <w:ind w:leftChars="0" w:firstLine="482" w:firstLineChars="200"/>
        <w:jc w:val="left"/>
        <w:textAlignment w:val="auto"/>
        <w:rPr>
          <w:rFonts w:hint="eastAsia" w:ascii="宋体" w:hAnsi="宋体" w:eastAsia="宋体" w:cs="宋体"/>
          <w:b/>
          <w:bCs/>
          <w:color w:val="000000" w:themeColor="text1"/>
          <w:kern w:val="2"/>
          <w:sz w:val="24"/>
          <w:szCs w:val="24"/>
          <w:highlight w:val="none"/>
          <w:lang w:val="en-US" w:eastAsia="zh-CN" w:bidi="ar"/>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
          <w14:textFill>
            <w14:solidFill>
              <w14:schemeClr w14:val="tx1"/>
            </w14:solidFill>
          </w14:textFill>
        </w:rPr>
        <w:t>2、工程总承包项目清单及招标控制价编制（满足EPC招标需要）</w:t>
      </w:r>
    </w:p>
    <w:p w14:paraId="2D651E41">
      <w:pPr>
        <w:keepNext w:val="0"/>
        <w:keepLines w:val="0"/>
        <w:pageBreakBefore w:val="0"/>
        <w:widowControl/>
        <w:shd w:val="clear" w:color="auto" w:fill="FFFFFF"/>
        <w:kinsoku/>
        <w:wordWrap/>
        <w:overflowPunct/>
        <w:topLinePunct w:val="0"/>
        <w:bidi w:val="0"/>
        <w:snapToGrid/>
        <w:spacing w:after="0" w:line="460" w:lineRule="exact"/>
        <w:ind w:leftChars="0" w:firstLine="480" w:firstLineChars="200"/>
        <w:jc w:val="left"/>
        <w:textAlignment w:val="auto"/>
        <w:rPr>
          <w:rFonts w:hint="eastAsia" w:ascii="宋体" w:hAnsi="宋体" w:eastAsia="宋体" w:cs="宋体"/>
          <w:color w:val="000000" w:themeColor="text1"/>
          <w:sz w:val="24"/>
          <w:szCs w:val="24"/>
          <w:highlight w:val="none"/>
          <w:u w:val="single"/>
          <w:lang w:bidi="ar"/>
          <w14:textFill>
            <w14:solidFill>
              <w14:schemeClr w14:val="tx1"/>
            </w14:solidFill>
          </w14:textFill>
        </w:rPr>
      </w:pPr>
      <w:r>
        <w:rPr>
          <w:rFonts w:hint="eastAsia" w:ascii="宋体" w:hAnsi="宋体" w:eastAsia="宋体" w:cs="宋体"/>
          <w:color w:val="000000" w:themeColor="text1"/>
          <w:sz w:val="24"/>
          <w:szCs w:val="24"/>
          <w:highlight w:val="none"/>
          <w:u w:val="single"/>
          <w:lang w:val="en-US" w:eastAsia="zh-CN" w:bidi="ar"/>
          <w14:textFill>
            <w14:solidFill>
              <w14:schemeClr w14:val="tx1"/>
            </w14:solidFill>
          </w14:textFill>
        </w:rPr>
        <w:t>（1）</w:t>
      </w:r>
      <w:r>
        <w:rPr>
          <w:rFonts w:hint="eastAsia" w:ascii="宋体" w:hAnsi="宋体" w:eastAsia="宋体" w:cs="宋体"/>
          <w:color w:val="000000" w:themeColor="text1"/>
          <w:sz w:val="24"/>
          <w:szCs w:val="24"/>
          <w:highlight w:val="none"/>
          <w:u w:val="single"/>
          <w:lang w:bidi="ar"/>
          <w14:textFill>
            <w14:solidFill>
              <w14:schemeClr w14:val="tx1"/>
            </w14:solidFill>
          </w14:textFill>
        </w:rPr>
        <w:t>勘查施工现场，熟悉施工场地条件及周边环境；</w:t>
      </w:r>
    </w:p>
    <w:p w14:paraId="19555FEB">
      <w:pPr>
        <w:keepNext w:val="0"/>
        <w:keepLines w:val="0"/>
        <w:pageBreakBefore w:val="0"/>
        <w:widowControl/>
        <w:numPr>
          <w:ilvl w:val="0"/>
          <w:numId w:val="0"/>
        </w:numPr>
        <w:shd w:val="clear" w:color="auto" w:fill="FFFFFF"/>
        <w:kinsoku/>
        <w:wordWrap/>
        <w:overflowPunct/>
        <w:topLinePunct w:val="0"/>
        <w:autoSpaceDE w:val="0"/>
        <w:autoSpaceDN w:val="0"/>
        <w:bidi w:val="0"/>
        <w:adjustRightInd/>
        <w:snapToGrid/>
        <w:spacing w:after="0" w:line="460" w:lineRule="exact"/>
        <w:ind w:leftChars="0" w:firstLine="480" w:firstLineChars="200"/>
        <w:jc w:val="left"/>
        <w:textAlignment w:val="auto"/>
        <w:rPr>
          <w:rFonts w:hint="eastAsia" w:ascii="宋体" w:hAnsi="宋体" w:eastAsia="宋体" w:cs="宋体"/>
          <w:color w:val="000000" w:themeColor="text1"/>
          <w:kern w:val="2"/>
          <w:sz w:val="24"/>
          <w:szCs w:val="24"/>
          <w:highlight w:val="none"/>
          <w:u w:val="single"/>
          <w:lang w:val="en-US" w:eastAsia="zh-CN" w:bidi="ar"/>
          <w14:textFill>
            <w14:solidFill>
              <w14:schemeClr w14:val="tx1"/>
            </w14:solidFill>
          </w14:textFill>
        </w:rPr>
      </w:pPr>
      <w:r>
        <w:rPr>
          <w:rFonts w:hint="eastAsia" w:ascii="宋体" w:hAnsi="宋体" w:eastAsia="宋体" w:cs="宋体"/>
          <w:color w:val="000000" w:themeColor="text1"/>
          <w:kern w:val="2"/>
          <w:sz w:val="24"/>
          <w:szCs w:val="24"/>
          <w:highlight w:val="none"/>
          <w:u w:val="single"/>
          <w:lang w:val="en-US" w:eastAsia="zh-CN" w:bidi="ar"/>
          <w14:textFill>
            <w14:solidFill>
              <w14:schemeClr w14:val="tx1"/>
            </w14:solidFill>
          </w14:textFill>
        </w:rPr>
        <w:t>（2）根据《浙江省房屋建筑和市政基础设施项目工程总承包计价规则》（2018版）的要求编制工程总承包项目清单及招标控制价，并出具报告。</w:t>
      </w:r>
    </w:p>
    <w:p w14:paraId="410DA355">
      <w:pPr>
        <w:keepNext w:val="0"/>
        <w:keepLines w:val="0"/>
        <w:pageBreakBefore w:val="0"/>
        <w:widowControl/>
        <w:numPr>
          <w:ilvl w:val="0"/>
          <w:numId w:val="0"/>
        </w:numPr>
        <w:shd w:val="clear" w:color="auto" w:fill="FFFFFF"/>
        <w:kinsoku/>
        <w:wordWrap/>
        <w:overflowPunct/>
        <w:topLinePunct w:val="0"/>
        <w:autoSpaceDE w:val="0"/>
        <w:autoSpaceDN w:val="0"/>
        <w:bidi w:val="0"/>
        <w:adjustRightInd/>
        <w:snapToGrid/>
        <w:spacing w:after="0" w:line="460" w:lineRule="exact"/>
        <w:ind w:leftChars="0" w:firstLine="480" w:firstLineChars="200"/>
        <w:jc w:val="left"/>
        <w:textAlignment w:val="auto"/>
        <w:rPr>
          <w:rFonts w:hint="eastAsia" w:ascii="宋体" w:hAnsi="宋体" w:eastAsia="宋体" w:cs="宋体"/>
          <w:color w:val="000000" w:themeColor="text1"/>
          <w:kern w:val="2"/>
          <w:sz w:val="24"/>
          <w:szCs w:val="24"/>
          <w:highlight w:val="none"/>
          <w:u w:val="single"/>
          <w:lang w:val="en-US" w:eastAsia="zh-CN" w:bidi="ar"/>
          <w14:textFill>
            <w14:solidFill>
              <w14:schemeClr w14:val="tx1"/>
            </w14:solidFill>
          </w14:textFill>
        </w:rPr>
      </w:pPr>
      <w:r>
        <w:rPr>
          <w:rFonts w:hint="eastAsia" w:ascii="宋体" w:hAnsi="宋体" w:eastAsia="宋体" w:cs="宋体"/>
          <w:color w:val="000000" w:themeColor="text1"/>
          <w:kern w:val="2"/>
          <w:sz w:val="24"/>
          <w:szCs w:val="24"/>
          <w:highlight w:val="none"/>
          <w:u w:val="single"/>
          <w:lang w:val="en-US" w:eastAsia="zh-CN" w:bidi="ar"/>
          <w14:textFill>
            <w14:solidFill>
              <w14:schemeClr w14:val="tx1"/>
            </w14:solidFill>
          </w14:textFill>
        </w:rPr>
        <w:t>（3）参加招标人召开的招标文件讨论会，针对招标文件中涉及的工程总承包合同部分，提出建设性意见。针对造价方面，着重强调成本控制策略的优化、变更管理流程的完善、以及风险分担机制的合理设置等。</w:t>
      </w:r>
    </w:p>
    <w:p w14:paraId="41EB5454">
      <w:pPr>
        <w:keepNext w:val="0"/>
        <w:keepLines w:val="0"/>
        <w:pageBreakBefore w:val="0"/>
        <w:widowControl/>
        <w:shd w:val="clear" w:color="auto" w:fill="FFFFFF"/>
        <w:kinsoku/>
        <w:wordWrap/>
        <w:overflowPunct/>
        <w:topLinePunct w:val="0"/>
        <w:bidi w:val="0"/>
        <w:snapToGrid/>
        <w:spacing w:after="0" w:line="460" w:lineRule="exact"/>
        <w:ind w:leftChars="0" w:firstLine="480" w:firstLineChars="200"/>
        <w:jc w:val="left"/>
        <w:textAlignment w:val="auto"/>
        <w:rPr>
          <w:rFonts w:hint="eastAsia" w:ascii="宋体" w:hAnsi="宋体" w:eastAsia="宋体" w:cs="宋体"/>
          <w:color w:val="000000" w:themeColor="text1"/>
          <w:sz w:val="24"/>
          <w:szCs w:val="24"/>
          <w:highlight w:val="none"/>
          <w:u w:val="single"/>
          <w:lang w:val="en-US" w:eastAsia="zh-CN" w:bidi="ar"/>
          <w14:textFill>
            <w14:solidFill>
              <w14:schemeClr w14:val="tx1"/>
            </w14:solidFill>
          </w14:textFill>
        </w:rPr>
      </w:pPr>
      <w:r>
        <w:rPr>
          <w:rFonts w:hint="eastAsia" w:ascii="宋体" w:hAnsi="宋体" w:eastAsia="宋体" w:cs="宋体"/>
          <w:color w:val="000000" w:themeColor="text1"/>
          <w:kern w:val="2"/>
          <w:sz w:val="24"/>
          <w:szCs w:val="24"/>
          <w:highlight w:val="none"/>
          <w:u w:val="single"/>
          <w:lang w:val="en-US" w:eastAsia="zh-CN" w:bidi="ar"/>
          <w14:textFill>
            <w14:solidFill>
              <w14:schemeClr w14:val="tx1"/>
            </w14:solidFill>
          </w14:textFill>
        </w:rPr>
        <w:t>（4）在招投标阶段，针对投标人提出的造价方面问题，</w:t>
      </w:r>
      <w:r>
        <w:rPr>
          <w:rFonts w:hint="eastAsia" w:ascii="宋体" w:hAnsi="宋体" w:eastAsia="宋体" w:cs="宋体"/>
          <w:color w:val="000000" w:themeColor="text1"/>
          <w:sz w:val="24"/>
          <w:szCs w:val="24"/>
          <w:highlight w:val="none"/>
          <w:u w:val="single"/>
          <w:lang w:val="en-US" w:eastAsia="zh-CN" w:bidi="ar"/>
          <w14:textFill>
            <w14:solidFill>
              <w14:schemeClr w14:val="tx1"/>
            </w14:solidFill>
          </w14:textFill>
        </w:rPr>
        <w:t>及时开展全面而细致的澄清工作。</w:t>
      </w:r>
    </w:p>
    <w:p w14:paraId="2A3403E2">
      <w:pPr>
        <w:keepNext w:val="0"/>
        <w:keepLines w:val="0"/>
        <w:pageBreakBefore w:val="0"/>
        <w:widowControl/>
        <w:numPr>
          <w:ilvl w:val="0"/>
          <w:numId w:val="0"/>
        </w:numPr>
        <w:shd w:val="clear" w:color="auto" w:fill="FFFFFF"/>
        <w:kinsoku/>
        <w:wordWrap/>
        <w:overflowPunct/>
        <w:topLinePunct w:val="0"/>
        <w:autoSpaceDE w:val="0"/>
        <w:autoSpaceDN w:val="0"/>
        <w:bidi w:val="0"/>
        <w:adjustRightInd/>
        <w:snapToGrid/>
        <w:spacing w:after="0" w:line="460" w:lineRule="exact"/>
        <w:ind w:leftChars="0" w:firstLine="480" w:firstLineChars="200"/>
        <w:jc w:val="left"/>
        <w:textAlignment w:val="auto"/>
        <w:rPr>
          <w:rFonts w:hint="eastAsia" w:ascii="宋体" w:hAnsi="宋体" w:eastAsia="宋体" w:cs="宋体"/>
          <w:color w:val="000000" w:themeColor="text1"/>
          <w:kern w:val="2"/>
          <w:sz w:val="24"/>
          <w:szCs w:val="24"/>
          <w:highlight w:val="none"/>
          <w:u w:val="single"/>
          <w:lang w:val="en-US" w:eastAsia="zh-CN" w:bidi="ar"/>
          <w14:textFill>
            <w14:solidFill>
              <w14:schemeClr w14:val="tx1"/>
            </w14:solidFill>
          </w14:textFill>
        </w:rPr>
      </w:pPr>
      <w:r>
        <w:rPr>
          <w:rFonts w:hint="eastAsia" w:ascii="宋体" w:hAnsi="宋体" w:eastAsia="宋体" w:cs="宋体"/>
          <w:color w:val="000000" w:themeColor="text1"/>
          <w:kern w:val="2"/>
          <w:sz w:val="24"/>
          <w:szCs w:val="24"/>
          <w:highlight w:val="none"/>
          <w:u w:val="single"/>
          <w:lang w:val="en-US" w:eastAsia="zh-CN" w:bidi="ar"/>
          <w14:textFill>
            <w14:solidFill>
              <w14:schemeClr w14:val="tx1"/>
            </w14:solidFill>
          </w14:textFill>
        </w:rPr>
        <w:t>（5）对中标人的投标报价进行详尽的清标分析，根据清标分析的结果，从造价管理的角度出发，提出具有针对性的建设管理建议。</w:t>
      </w:r>
    </w:p>
    <w:p w14:paraId="2353111D">
      <w:pPr>
        <w:keepNext w:val="0"/>
        <w:keepLines w:val="0"/>
        <w:pageBreakBefore w:val="0"/>
        <w:widowControl/>
        <w:numPr>
          <w:ilvl w:val="0"/>
          <w:numId w:val="0"/>
        </w:numPr>
        <w:shd w:val="clear" w:color="auto" w:fill="FFFFFF"/>
        <w:kinsoku/>
        <w:wordWrap/>
        <w:overflowPunct/>
        <w:topLinePunct w:val="0"/>
        <w:autoSpaceDE w:val="0"/>
        <w:autoSpaceDN w:val="0"/>
        <w:bidi w:val="0"/>
        <w:adjustRightInd/>
        <w:snapToGrid/>
        <w:spacing w:after="0" w:line="460" w:lineRule="exact"/>
        <w:ind w:leftChars="0" w:firstLine="480" w:firstLineChars="200"/>
        <w:jc w:val="left"/>
        <w:textAlignment w:val="auto"/>
        <w:rPr>
          <w:rFonts w:hint="eastAsia" w:ascii="宋体" w:hAnsi="宋体" w:eastAsia="宋体" w:cs="宋体"/>
          <w:color w:val="000000" w:themeColor="text1"/>
          <w:kern w:val="2"/>
          <w:sz w:val="24"/>
          <w:szCs w:val="24"/>
          <w:highlight w:val="none"/>
          <w:u w:val="single"/>
          <w:lang w:val="en-US" w:eastAsia="zh-CN" w:bidi="ar"/>
          <w14:textFill>
            <w14:solidFill>
              <w14:schemeClr w14:val="tx1"/>
            </w14:solidFill>
          </w14:textFill>
        </w:rPr>
      </w:pPr>
      <w:r>
        <w:rPr>
          <w:rFonts w:hint="eastAsia" w:ascii="宋体" w:hAnsi="宋体" w:eastAsia="宋体" w:cs="宋体"/>
          <w:color w:val="000000" w:themeColor="text1"/>
          <w:kern w:val="2"/>
          <w:sz w:val="24"/>
          <w:szCs w:val="24"/>
          <w:highlight w:val="none"/>
          <w:u w:val="single"/>
          <w:lang w:val="en-US" w:eastAsia="zh-CN" w:bidi="ar"/>
          <w14:textFill>
            <w14:solidFill>
              <w14:schemeClr w14:val="tx1"/>
            </w14:solidFill>
          </w14:textFill>
        </w:rPr>
        <w:t>（6）按照《关于印发杭州市房屋建筑和市政基础设施项目工程总承包项目计价指引的通知》（杭建市发〔2022〕27号）文件完成招标控制价和《发包人要求》等工程总承包的计价编制工作。</w:t>
      </w:r>
    </w:p>
    <w:p w14:paraId="3D85354B">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spacing w:after="0" w:line="460" w:lineRule="exact"/>
        <w:ind w:leftChars="0" w:firstLine="482" w:firstLineChars="200"/>
        <w:jc w:val="left"/>
        <w:textAlignment w:val="auto"/>
        <w:rPr>
          <w:rFonts w:hint="eastAsia" w:ascii="宋体" w:hAnsi="宋体" w:eastAsia="宋体" w:cs="宋体"/>
          <w:color w:val="000000" w:themeColor="text1"/>
          <w:kern w:val="2"/>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14:textFill>
            <w14:solidFill>
              <w14:schemeClr w14:val="tx1"/>
            </w14:solidFill>
          </w14:textFill>
        </w:rPr>
        <w:t>3、预算编制（含审核）</w:t>
      </w:r>
    </w:p>
    <w:p w14:paraId="16E1978A">
      <w:pPr>
        <w:keepNext w:val="0"/>
        <w:keepLines w:val="0"/>
        <w:pageBreakBefore w:val="0"/>
        <w:widowControl/>
        <w:shd w:val="clear" w:color="auto" w:fill="FFFFFF"/>
        <w:kinsoku/>
        <w:wordWrap/>
        <w:overflowPunct/>
        <w:topLinePunct w:val="0"/>
        <w:bidi w:val="0"/>
        <w:snapToGrid/>
        <w:spacing w:line="460" w:lineRule="exact"/>
        <w:ind w:leftChars="0" w:firstLine="480" w:firstLineChars="200"/>
        <w:jc w:val="left"/>
        <w:textAlignment w:val="auto"/>
        <w:rPr>
          <w:rFonts w:hint="eastAsia" w:ascii="宋体" w:hAnsi="宋体" w:eastAsia="宋体" w:cs="宋体"/>
          <w:color w:val="000000" w:themeColor="text1"/>
          <w:sz w:val="24"/>
          <w:szCs w:val="24"/>
          <w:highlight w:val="none"/>
          <w:u w:val="singl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u w:val="single"/>
          <w:lang w:eastAsia="zh-CN" w:bidi="ar"/>
          <w14:textFill>
            <w14:solidFill>
              <w14:schemeClr w14:val="tx1"/>
            </w14:solidFill>
          </w14:textFill>
        </w:rPr>
        <w:t>（</w:t>
      </w:r>
      <w:r>
        <w:rPr>
          <w:rFonts w:hint="eastAsia" w:ascii="宋体" w:hAnsi="宋体" w:eastAsia="宋体" w:cs="宋体"/>
          <w:color w:val="000000" w:themeColor="text1"/>
          <w:sz w:val="24"/>
          <w:szCs w:val="24"/>
          <w:highlight w:val="none"/>
          <w:u w:val="single"/>
          <w:lang w:val="en-US" w:eastAsia="zh-CN" w:bidi="ar"/>
          <w14:textFill>
            <w14:solidFill>
              <w14:schemeClr w14:val="tx1"/>
            </w14:solidFill>
          </w14:textFill>
        </w:rPr>
        <w:t>1</w:t>
      </w:r>
      <w:r>
        <w:rPr>
          <w:rFonts w:hint="eastAsia" w:ascii="宋体" w:hAnsi="宋体" w:eastAsia="宋体" w:cs="宋体"/>
          <w:color w:val="000000" w:themeColor="text1"/>
          <w:sz w:val="24"/>
          <w:szCs w:val="24"/>
          <w:highlight w:val="none"/>
          <w:u w:val="single"/>
          <w:lang w:eastAsia="zh-CN" w:bidi="ar"/>
          <w14:textFill>
            <w14:solidFill>
              <w14:schemeClr w14:val="tx1"/>
            </w14:solidFill>
          </w14:textFill>
        </w:rPr>
        <w:t>）</w:t>
      </w:r>
      <w:r>
        <w:rPr>
          <w:rFonts w:hint="eastAsia" w:ascii="宋体" w:hAnsi="宋体" w:eastAsia="宋体" w:cs="宋体"/>
          <w:color w:val="000000" w:themeColor="text1"/>
          <w:sz w:val="24"/>
          <w:szCs w:val="24"/>
          <w:highlight w:val="none"/>
          <w:u w:val="single"/>
          <w:lang w:bidi="ar"/>
          <w14:textFill>
            <w14:solidFill>
              <w14:schemeClr w14:val="tx1"/>
            </w14:solidFill>
          </w14:textFill>
        </w:rPr>
        <w:t>对工程量</w:t>
      </w:r>
      <w:r>
        <w:rPr>
          <w:rFonts w:hint="eastAsia" w:ascii="宋体" w:hAnsi="宋体" w:eastAsia="宋体" w:cs="宋体"/>
          <w:color w:val="000000" w:themeColor="text1"/>
          <w:sz w:val="24"/>
          <w:szCs w:val="24"/>
          <w:highlight w:val="none"/>
          <w:u w:val="single"/>
          <w:lang w:val="en-US" w:eastAsia="zh-CN" w:bidi="ar"/>
          <w14:textFill>
            <w14:solidFill>
              <w14:schemeClr w14:val="tx1"/>
            </w14:solidFill>
          </w14:textFill>
        </w:rPr>
        <w:t>进行</w:t>
      </w:r>
      <w:r>
        <w:rPr>
          <w:rFonts w:hint="eastAsia" w:ascii="宋体" w:hAnsi="宋体" w:eastAsia="宋体" w:cs="宋体"/>
          <w:color w:val="000000" w:themeColor="text1"/>
          <w:sz w:val="24"/>
          <w:szCs w:val="24"/>
          <w:highlight w:val="none"/>
          <w:u w:val="single"/>
          <w:lang w:bidi="ar"/>
          <w14:textFill>
            <w14:solidFill>
              <w14:schemeClr w14:val="tx1"/>
            </w14:solidFill>
          </w14:textFill>
        </w:rPr>
        <w:t>计算、</w:t>
      </w:r>
      <w:r>
        <w:rPr>
          <w:rFonts w:hint="eastAsia" w:ascii="宋体" w:hAnsi="宋体" w:eastAsia="宋体" w:cs="宋体"/>
          <w:color w:val="000000" w:themeColor="text1"/>
          <w:sz w:val="24"/>
          <w:szCs w:val="24"/>
          <w:highlight w:val="none"/>
          <w:u w:val="single"/>
          <w:lang w:val="en-US" w:eastAsia="zh-CN" w:bidi="ar"/>
          <w14:textFill>
            <w14:solidFill>
              <w14:schemeClr w14:val="tx1"/>
            </w14:solidFill>
          </w14:textFill>
        </w:rPr>
        <w:t>对</w:t>
      </w:r>
      <w:r>
        <w:rPr>
          <w:rFonts w:hint="eastAsia" w:ascii="宋体" w:hAnsi="宋体" w:eastAsia="宋体" w:cs="宋体"/>
          <w:color w:val="000000" w:themeColor="text1"/>
          <w:sz w:val="24"/>
          <w:szCs w:val="24"/>
          <w:highlight w:val="none"/>
          <w:u w:val="single"/>
          <w:lang w:bidi="ar"/>
          <w14:textFill>
            <w14:solidFill>
              <w14:schemeClr w14:val="tx1"/>
            </w14:solidFill>
          </w14:textFill>
        </w:rPr>
        <w:t>定额套用</w:t>
      </w:r>
      <w:r>
        <w:rPr>
          <w:rFonts w:hint="eastAsia" w:ascii="宋体" w:hAnsi="宋体" w:eastAsia="宋体" w:cs="宋体"/>
          <w:color w:val="000000" w:themeColor="text1"/>
          <w:sz w:val="24"/>
          <w:szCs w:val="24"/>
          <w:highlight w:val="none"/>
          <w:u w:val="single"/>
          <w:lang w:val="en-US" w:eastAsia="zh-CN" w:bidi="ar"/>
          <w14:textFill>
            <w14:solidFill>
              <w14:schemeClr w14:val="tx1"/>
            </w14:solidFill>
          </w14:textFill>
        </w:rPr>
        <w:t>及</w:t>
      </w:r>
      <w:r>
        <w:rPr>
          <w:rFonts w:hint="eastAsia" w:ascii="宋体" w:hAnsi="宋体" w:eastAsia="宋体" w:cs="宋体"/>
          <w:color w:val="000000" w:themeColor="text1"/>
          <w:sz w:val="24"/>
          <w:szCs w:val="24"/>
          <w:highlight w:val="none"/>
          <w:u w:val="single"/>
          <w:lang w:bidi="ar"/>
          <w14:textFill>
            <w14:solidFill>
              <w14:schemeClr w14:val="tx1"/>
            </w14:solidFill>
          </w14:textFill>
        </w:rPr>
        <w:t>费率计取</w:t>
      </w:r>
      <w:r>
        <w:rPr>
          <w:rFonts w:hint="eastAsia" w:ascii="宋体" w:hAnsi="宋体" w:eastAsia="宋体" w:cs="宋体"/>
          <w:color w:val="000000" w:themeColor="text1"/>
          <w:sz w:val="24"/>
          <w:szCs w:val="24"/>
          <w:highlight w:val="none"/>
          <w:u w:val="single"/>
          <w:lang w:val="en-US" w:eastAsia="zh-CN" w:bidi="ar"/>
          <w14:textFill>
            <w14:solidFill>
              <w14:schemeClr w14:val="tx1"/>
            </w14:solidFill>
          </w14:textFill>
        </w:rPr>
        <w:t>根据合同约定</w:t>
      </w:r>
      <w:r>
        <w:rPr>
          <w:rFonts w:hint="eastAsia" w:ascii="宋体" w:hAnsi="宋体" w:eastAsia="宋体" w:cs="宋体"/>
          <w:color w:val="000000" w:themeColor="text1"/>
          <w:sz w:val="24"/>
          <w:szCs w:val="24"/>
          <w:highlight w:val="none"/>
          <w:u w:val="single"/>
          <w:lang w:bidi="ar"/>
          <w14:textFill>
            <w14:solidFill>
              <w14:schemeClr w14:val="tx1"/>
            </w14:solidFill>
          </w14:textFill>
        </w:rPr>
        <w:t>进行</w:t>
      </w:r>
      <w:r>
        <w:rPr>
          <w:rFonts w:hint="eastAsia" w:ascii="宋体" w:hAnsi="宋体" w:eastAsia="宋体" w:cs="宋体"/>
          <w:color w:val="000000" w:themeColor="text1"/>
          <w:sz w:val="24"/>
          <w:szCs w:val="24"/>
          <w:highlight w:val="none"/>
          <w:u w:val="single"/>
          <w:lang w:val="en-US" w:eastAsia="zh-CN" w:bidi="ar"/>
          <w14:textFill>
            <w14:solidFill>
              <w14:schemeClr w14:val="tx1"/>
            </w14:solidFill>
          </w14:textFill>
        </w:rPr>
        <w:t>计算</w:t>
      </w:r>
      <w:r>
        <w:rPr>
          <w:rFonts w:hint="eastAsia" w:ascii="宋体" w:hAnsi="宋体" w:eastAsia="宋体" w:cs="宋体"/>
          <w:color w:val="000000" w:themeColor="text1"/>
          <w:sz w:val="24"/>
          <w:szCs w:val="24"/>
          <w:highlight w:val="none"/>
          <w:u w:val="single"/>
          <w:lang w:bidi="ar"/>
          <w14:textFill>
            <w14:solidFill>
              <w14:schemeClr w14:val="tx1"/>
            </w14:solidFill>
          </w14:textFill>
        </w:rPr>
        <w:t>，</w:t>
      </w:r>
      <w:r>
        <w:rPr>
          <w:rFonts w:hint="eastAsia" w:ascii="宋体" w:hAnsi="宋体" w:eastAsia="宋体" w:cs="宋体"/>
          <w:color w:val="000000" w:themeColor="text1"/>
          <w:sz w:val="24"/>
          <w:szCs w:val="24"/>
          <w:highlight w:val="none"/>
          <w:u w:val="single"/>
          <w:lang w:val="en-US" w:eastAsia="zh-CN" w:bidi="ar"/>
          <w14:textFill>
            <w14:solidFill>
              <w14:schemeClr w14:val="tx1"/>
            </w14:solidFill>
          </w14:textFill>
        </w:rPr>
        <w:t>按照清单计价法分阶段自行</w:t>
      </w:r>
      <w:r>
        <w:rPr>
          <w:rFonts w:hint="eastAsia" w:ascii="宋体" w:hAnsi="宋体" w:eastAsia="宋体" w:cs="宋体"/>
          <w:color w:val="000000" w:themeColor="text1"/>
          <w:sz w:val="24"/>
          <w:szCs w:val="24"/>
          <w:highlight w:val="none"/>
          <w:u w:val="single"/>
          <w:lang w:bidi="ar"/>
          <w14:textFill>
            <w14:solidFill>
              <w14:schemeClr w14:val="tx1"/>
            </w14:solidFill>
          </w14:textFill>
        </w:rPr>
        <w:t>完成</w:t>
      </w:r>
      <w:r>
        <w:rPr>
          <w:rFonts w:hint="eastAsia" w:ascii="宋体" w:hAnsi="宋体" w:eastAsia="宋体" w:cs="宋体"/>
          <w:color w:val="000000" w:themeColor="text1"/>
          <w:sz w:val="24"/>
          <w:szCs w:val="24"/>
          <w:highlight w:val="none"/>
          <w:u w:val="single"/>
          <w:lang w:val="en-US" w:eastAsia="zh-CN" w:bidi="ar"/>
          <w14:textFill>
            <w14:solidFill>
              <w14:schemeClr w14:val="tx1"/>
            </w14:solidFill>
          </w14:textFill>
        </w:rPr>
        <w:t>预算</w:t>
      </w:r>
      <w:r>
        <w:rPr>
          <w:rFonts w:hint="eastAsia" w:ascii="宋体" w:hAnsi="宋体" w:eastAsia="宋体" w:cs="宋体"/>
          <w:color w:val="000000" w:themeColor="text1"/>
          <w:sz w:val="24"/>
          <w:szCs w:val="24"/>
          <w:highlight w:val="none"/>
          <w:u w:val="single"/>
          <w:lang w:bidi="ar"/>
          <w14:textFill>
            <w14:solidFill>
              <w14:schemeClr w14:val="tx1"/>
            </w14:solidFill>
          </w14:textFill>
        </w:rPr>
        <w:t>的编制</w:t>
      </w:r>
      <w:r>
        <w:rPr>
          <w:rFonts w:hint="eastAsia" w:ascii="宋体" w:hAnsi="宋体" w:eastAsia="宋体" w:cs="宋体"/>
          <w:color w:val="000000" w:themeColor="text1"/>
          <w:sz w:val="24"/>
          <w:szCs w:val="24"/>
          <w:highlight w:val="none"/>
          <w:u w:val="single"/>
          <w:lang w:val="en-US" w:eastAsia="zh-CN" w:bidi="ar"/>
          <w14:textFill>
            <w14:solidFill>
              <w14:schemeClr w14:val="tx1"/>
            </w14:solidFill>
          </w14:textFill>
        </w:rPr>
        <w:t>工作</w:t>
      </w:r>
      <w:r>
        <w:rPr>
          <w:rFonts w:hint="eastAsia" w:ascii="宋体" w:hAnsi="宋体" w:eastAsia="宋体" w:cs="宋体"/>
          <w:color w:val="000000" w:themeColor="text1"/>
          <w:sz w:val="24"/>
          <w:szCs w:val="24"/>
          <w:highlight w:val="none"/>
          <w:u w:val="single"/>
          <w:lang w:eastAsia="zh-CN" w:bidi="ar"/>
          <w14:textFill>
            <w14:solidFill>
              <w14:schemeClr w14:val="tx1"/>
            </w14:solidFill>
          </w14:textFill>
        </w:rPr>
        <w:t>。</w:t>
      </w:r>
      <w:r>
        <w:rPr>
          <w:rFonts w:hint="eastAsia" w:ascii="宋体" w:hAnsi="宋体" w:eastAsia="宋体" w:cs="宋体"/>
          <w:color w:val="000000" w:themeColor="text1"/>
          <w:sz w:val="24"/>
          <w:szCs w:val="24"/>
          <w:highlight w:val="none"/>
          <w:u w:val="single"/>
          <w:lang w:val="en-US" w:eastAsia="zh-CN" w:bidi="ar"/>
          <w14:textFill>
            <w14:solidFill>
              <w14:schemeClr w14:val="tx1"/>
            </w14:solidFill>
          </w14:textFill>
        </w:rPr>
        <w:t>中标人编制工作完成后与工程总承包单位编制的预算进行核对，核对完成后出具审核报告。</w:t>
      </w:r>
    </w:p>
    <w:p w14:paraId="18846DE2">
      <w:pPr>
        <w:keepNext w:val="0"/>
        <w:keepLines w:val="0"/>
        <w:pageBreakBefore w:val="0"/>
        <w:widowControl/>
        <w:shd w:val="clear" w:color="auto" w:fill="FFFFFF"/>
        <w:kinsoku/>
        <w:wordWrap/>
        <w:overflowPunct/>
        <w:topLinePunct w:val="0"/>
        <w:bidi w:val="0"/>
        <w:snapToGrid/>
        <w:spacing w:line="460" w:lineRule="exact"/>
        <w:ind w:leftChars="0" w:firstLine="480" w:firstLineChars="200"/>
        <w:jc w:val="left"/>
        <w:textAlignment w:val="auto"/>
        <w:rPr>
          <w:rFonts w:hint="eastAsia" w:ascii="宋体" w:hAnsi="宋体" w:eastAsia="宋体" w:cs="宋体"/>
          <w:color w:val="000000" w:themeColor="text1"/>
          <w:sz w:val="24"/>
          <w:szCs w:val="24"/>
          <w:highlight w:val="none"/>
          <w:u w:val="singl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u w:val="single"/>
          <w:lang w:val="en-US" w:eastAsia="zh-CN" w:bidi="ar"/>
          <w14:textFill>
            <w14:solidFill>
              <w14:schemeClr w14:val="tx1"/>
            </w14:solidFill>
          </w14:textFill>
        </w:rPr>
        <w:t>（2）对图纸中存在的问题，及时与招标人、设计方紧密沟通，确保问题得到及时、准确反馈。</w:t>
      </w:r>
    </w:p>
    <w:p w14:paraId="4C1BE91B">
      <w:pPr>
        <w:keepNext w:val="0"/>
        <w:keepLines w:val="0"/>
        <w:pageBreakBefore w:val="0"/>
        <w:widowControl/>
        <w:shd w:val="clear" w:color="auto" w:fill="FFFFFF"/>
        <w:kinsoku/>
        <w:wordWrap/>
        <w:overflowPunct/>
        <w:topLinePunct w:val="0"/>
        <w:bidi w:val="0"/>
        <w:snapToGrid/>
        <w:spacing w:after="0" w:line="460" w:lineRule="exact"/>
        <w:ind w:leftChars="0" w:firstLine="480" w:firstLineChars="200"/>
        <w:jc w:val="left"/>
        <w:textAlignment w:val="auto"/>
        <w:rPr>
          <w:rFonts w:hint="eastAsia" w:ascii="宋体" w:hAnsi="宋体" w:eastAsia="宋体" w:cs="宋体"/>
          <w:color w:val="000000" w:themeColor="text1"/>
          <w:sz w:val="24"/>
          <w:szCs w:val="24"/>
          <w:highlight w:val="none"/>
          <w:u w:val="single"/>
          <w:lang w:bidi="ar"/>
          <w14:textFill>
            <w14:solidFill>
              <w14:schemeClr w14:val="tx1"/>
            </w14:solidFill>
          </w14:textFill>
        </w:rPr>
      </w:pPr>
      <w:r>
        <w:rPr>
          <w:rFonts w:hint="eastAsia" w:ascii="宋体" w:hAnsi="宋体" w:eastAsia="宋体" w:cs="宋体"/>
          <w:color w:val="000000" w:themeColor="text1"/>
          <w:sz w:val="24"/>
          <w:szCs w:val="24"/>
          <w:highlight w:val="none"/>
          <w:u w:val="single"/>
          <w:lang w:eastAsia="zh-CN" w:bidi="ar"/>
          <w14:textFill>
            <w14:solidFill>
              <w14:schemeClr w14:val="tx1"/>
            </w14:solidFill>
          </w14:textFill>
        </w:rPr>
        <w:t>（</w:t>
      </w:r>
      <w:r>
        <w:rPr>
          <w:rFonts w:hint="eastAsia" w:ascii="宋体" w:hAnsi="宋体" w:eastAsia="宋体" w:cs="宋体"/>
          <w:color w:val="000000" w:themeColor="text1"/>
          <w:sz w:val="24"/>
          <w:szCs w:val="24"/>
          <w:highlight w:val="none"/>
          <w:u w:val="single"/>
          <w:lang w:val="en-US" w:eastAsia="zh-CN" w:bidi="ar"/>
          <w14:textFill>
            <w14:solidFill>
              <w14:schemeClr w14:val="tx1"/>
            </w14:solidFill>
          </w14:textFill>
        </w:rPr>
        <w:t>3</w:t>
      </w:r>
      <w:r>
        <w:rPr>
          <w:rFonts w:hint="eastAsia" w:ascii="宋体" w:hAnsi="宋体" w:eastAsia="宋体" w:cs="宋体"/>
          <w:color w:val="000000" w:themeColor="text1"/>
          <w:sz w:val="24"/>
          <w:szCs w:val="24"/>
          <w:highlight w:val="none"/>
          <w:u w:val="single"/>
          <w:lang w:eastAsia="zh-CN" w:bidi="ar"/>
          <w14:textFill>
            <w14:solidFill>
              <w14:schemeClr w14:val="tx1"/>
            </w14:solidFill>
          </w14:textFill>
        </w:rPr>
        <w:t>）</w:t>
      </w:r>
      <w:r>
        <w:rPr>
          <w:rFonts w:hint="eastAsia" w:ascii="宋体" w:hAnsi="宋体" w:eastAsia="宋体" w:cs="宋体"/>
          <w:color w:val="000000" w:themeColor="text1"/>
          <w:sz w:val="24"/>
          <w:szCs w:val="24"/>
          <w:highlight w:val="none"/>
          <w:u w:val="single"/>
          <w:lang w:bidi="ar"/>
          <w14:textFill>
            <w14:solidFill>
              <w14:schemeClr w14:val="tx1"/>
            </w14:solidFill>
          </w14:textFill>
        </w:rPr>
        <w:t>根据项目建设进度需要，参加图纸会审会议，及时提出有关工程造价方面的建议</w:t>
      </w:r>
      <w:r>
        <w:rPr>
          <w:rFonts w:hint="eastAsia" w:ascii="宋体" w:hAnsi="宋体" w:eastAsia="宋体" w:cs="宋体"/>
          <w:color w:val="000000" w:themeColor="text1"/>
          <w:sz w:val="24"/>
          <w:szCs w:val="24"/>
          <w:highlight w:val="none"/>
          <w:u w:val="single"/>
          <w:lang w:eastAsia="zh-CN" w:bidi="ar"/>
          <w14:textFill>
            <w14:solidFill>
              <w14:schemeClr w14:val="tx1"/>
            </w14:solidFill>
          </w14:textFill>
        </w:rPr>
        <w:t>。</w:t>
      </w:r>
    </w:p>
    <w:p w14:paraId="73CAF873">
      <w:pPr>
        <w:keepNext w:val="0"/>
        <w:keepLines w:val="0"/>
        <w:pageBreakBefore w:val="0"/>
        <w:widowControl/>
        <w:shd w:val="clear" w:color="auto" w:fill="FFFFFF"/>
        <w:kinsoku/>
        <w:wordWrap/>
        <w:overflowPunct/>
        <w:topLinePunct w:val="0"/>
        <w:autoSpaceDE/>
        <w:autoSpaceDN/>
        <w:bidi w:val="0"/>
        <w:adjustRightInd w:val="0"/>
        <w:snapToGrid/>
        <w:spacing w:after="0" w:line="460" w:lineRule="exact"/>
        <w:ind w:leftChars="0" w:firstLine="482" w:firstLineChars="200"/>
        <w:jc w:val="left"/>
        <w:textAlignment w:val="auto"/>
        <w:rPr>
          <w:rFonts w:hint="eastAsia" w:ascii="宋体" w:hAnsi="宋体" w:eastAsia="宋体" w:cs="宋体"/>
          <w:b/>
          <w:bCs/>
          <w:color w:val="000000" w:themeColor="text1"/>
          <w:sz w:val="24"/>
          <w:szCs w:val="24"/>
          <w:highlight w:val="none"/>
          <w:u w:val="single"/>
          <w:lang w:val="en-US" w:eastAsia="zh-CN" w:bidi="ar"/>
          <w14:textFill>
            <w14:solidFill>
              <w14:schemeClr w14:val="tx1"/>
            </w14:solidFill>
          </w14:textFill>
        </w:rPr>
      </w:pPr>
      <w:r>
        <w:rPr>
          <w:rFonts w:hint="eastAsia" w:ascii="宋体" w:hAnsi="宋体" w:eastAsia="宋体" w:cs="宋体"/>
          <w:b/>
          <w:bCs/>
          <w:color w:val="000000" w:themeColor="text1"/>
          <w:sz w:val="24"/>
          <w:szCs w:val="24"/>
          <w:highlight w:val="none"/>
          <w:u w:val="single"/>
          <w:lang w:val="en-US" w:eastAsia="zh-CN" w:bidi="ar"/>
          <w14:textFill>
            <w14:solidFill>
              <w14:schemeClr w14:val="tx1"/>
            </w14:solidFill>
          </w14:textFill>
        </w:rPr>
        <w:t>4、其他</w:t>
      </w:r>
    </w:p>
    <w:p w14:paraId="58D0969F">
      <w:pPr>
        <w:keepNext w:val="0"/>
        <w:keepLines w:val="0"/>
        <w:pageBreakBefore w:val="0"/>
        <w:widowControl/>
        <w:shd w:val="clear" w:color="auto" w:fill="FFFFFF"/>
        <w:kinsoku/>
        <w:wordWrap/>
        <w:overflowPunct/>
        <w:topLinePunct w:val="0"/>
        <w:autoSpaceDE/>
        <w:autoSpaceDN/>
        <w:bidi w:val="0"/>
        <w:adjustRightInd w:val="0"/>
        <w:snapToGrid/>
        <w:spacing w:after="0" w:line="460" w:lineRule="exact"/>
        <w:ind w:leftChars="0" w:firstLine="480" w:firstLineChars="200"/>
        <w:jc w:val="left"/>
        <w:textAlignment w:val="auto"/>
        <w:rPr>
          <w:rFonts w:hint="eastAsia" w:ascii="宋体" w:hAnsi="宋体" w:eastAsia="宋体" w:cs="宋体"/>
          <w:color w:val="000000" w:themeColor="text1"/>
          <w:sz w:val="24"/>
          <w:szCs w:val="24"/>
          <w:highlight w:val="none"/>
          <w:u w:val="singl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u w:val="single"/>
          <w:lang w:val="en-US" w:eastAsia="zh-CN" w:bidi="ar"/>
          <w14:textFill>
            <w14:solidFill>
              <w14:schemeClr w14:val="tx1"/>
            </w14:solidFill>
          </w14:textFill>
        </w:rPr>
        <w:t>（1）概算编制（含审核）、</w:t>
      </w:r>
      <w:r>
        <w:rPr>
          <w:rFonts w:hint="eastAsia" w:ascii="宋体" w:hAnsi="宋体" w:eastAsia="宋体" w:cs="宋体"/>
          <w:color w:val="000000" w:themeColor="text1"/>
          <w:kern w:val="2"/>
          <w:sz w:val="24"/>
          <w:szCs w:val="24"/>
          <w:highlight w:val="none"/>
          <w:u w:val="single"/>
          <w:lang w:val="en-US" w:eastAsia="zh-CN" w:bidi="ar"/>
          <w14:textFill>
            <w14:solidFill>
              <w14:schemeClr w14:val="tx1"/>
            </w14:solidFill>
          </w14:textFill>
        </w:rPr>
        <w:t>工程总承包项目清单及招标控制价编制</w:t>
      </w:r>
      <w:r>
        <w:rPr>
          <w:rFonts w:hint="eastAsia" w:ascii="宋体" w:hAnsi="宋体" w:eastAsia="宋体" w:cs="宋体"/>
          <w:color w:val="000000" w:themeColor="text1"/>
          <w:sz w:val="24"/>
          <w:szCs w:val="24"/>
          <w:highlight w:val="none"/>
          <w:u w:val="single"/>
          <w:lang w:val="en-US" w:eastAsia="zh-CN" w:bidi="ar"/>
          <w14:textFill>
            <w14:solidFill>
              <w14:schemeClr w14:val="tx1"/>
            </w14:solidFill>
          </w14:textFill>
        </w:rPr>
        <w:t>服务开始后，需每周向建设单位提交编制审核周报（含编制进度、编制审核过程中发现的问题、需设计和业主回复的问题、设计回复问题整理等内容）。</w:t>
      </w:r>
    </w:p>
    <w:p w14:paraId="28962D75">
      <w:pPr>
        <w:keepNext w:val="0"/>
        <w:keepLines w:val="0"/>
        <w:pageBreakBefore w:val="0"/>
        <w:widowControl/>
        <w:shd w:val="clear" w:color="auto" w:fill="FFFFFF"/>
        <w:kinsoku/>
        <w:wordWrap/>
        <w:overflowPunct/>
        <w:topLinePunct w:val="0"/>
        <w:autoSpaceDE/>
        <w:autoSpaceDN/>
        <w:bidi w:val="0"/>
        <w:adjustRightInd w:val="0"/>
        <w:snapToGrid/>
        <w:spacing w:after="0" w:line="460" w:lineRule="exact"/>
        <w:ind w:leftChars="0" w:firstLine="480" w:firstLineChars="200"/>
        <w:jc w:val="left"/>
        <w:textAlignment w:val="auto"/>
        <w:rPr>
          <w:rFonts w:hint="eastAsia" w:ascii="宋体" w:hAnsi="宋体" w:eastAsia="宋体" w:cs="宋体"/>
          <w:color w:val="000000" w:themeColor="text1"/>
          <w:sz w:val="24"/>
          <w:szCs w:val="24"/>
          <w:highlight w:val="none"/>
          <w:u w:val="singl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u w:val="single"/>
          <w:lang w:val="en-US" w:eastAsia="zh-CN" w:bidi="ar"/>
          <w14:textFill>
            <w14:solidFill>
              <w14:schemeClr w14:val="tx1"/>
            </w14:solidFill>
          </w14:textFill>
        </w:rPr>
        <w:t>（2）分阶段完成预算审核工作</w:t>
      </w:r>
    </w:p>
    <w:p w14:paraId="5D204C68">
      <w:pPr>
        <w:keepNext w:val="0"/>
        <w:keepLines w:val="0"/>
        <w:pageBreakBefore w:val="0"/>
        <w:widowControl/>
        <w:shd w:val="clear" w:color="auto" w:fill="FFFFFF"/>
        <w:kinsoku/>
        <w:wordWrap/>
        <w:overflowPunct/>
        <w:topLinePunct w:val="0"/>
        <w:autoSpaceDE/>
        <w:autoSpaceDN/>
        <w:bidi w:val="0"/>
        <w:adjustRightInd w:val="0"/>
        <w:snapToGrid/>
        <w:spacing w:after="0" w:line="460" w:lineRule="exact"/>
        <w:ind w:leftChars="0" w:firstLine="480" w:firstLineChars="200"/>
        <w:jc w:val="left"/>
        <w:textAlignment w:val="auto"/>
        <w:rPr>
          <w:rFonts w:hint="eastAsia" w:ascii="宋体" w:hAnsi="宋体" w:eastAsia="宋体" w:cs="宋体"/>
          <w:color w:val="000000" w:themeColor="text1"/>
          <w:sz w:val="24"/>
          <w:szCs w:val="24"/>
          <w:highlight w:val="none"/>
          <w:u w:val="singl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u w:val="single"/>
          <w:lang w:val="en-US" w:eastAsia="zh-CN" w:bidi="ar"/>
          <w14:textFill>
            <w14:solidFill>
              <w14:schemeClr w14:val="tx1"/>
            </w14:solidFill>
          </w14:textFill>
        </w:rPr>
        <w:t>a、预算编制阶段：对应施工图纸出具后45天内需完成编制工作并出具初稿；延误1天，处罚1万元/天。</w:t>
      </w:r>
    </w:p>
    <w:p w14:paraId="62C159C0">
      <w:pPr>
        <w:keepNext w:val="0"/>
        <w:keepLines w:val="0"/>
        <w:pageBreakBefore w:val="0"/>
        <w:widowControl/>
        <w:shd w:val="clear" w:color="auto" w:fill="FFFFFF"/>
        <w:kinsoku/>
        <w:wordWrap/>
        <w:overflowPunct/>
        <w:topLinePunct w:val="0"/>
        <w:autoSpaceDE/>
        <w:autoSpaceDN/>
        <w:bidi w:val="0"/>
        <w:adjustRightInd w:val="0"/>
        <w:snapToGrid/>
        <w:spacing w:after="0" w:line="460" w:lineRule="exact"/>
        <w:ind w:leftChars="0" w:firstLine="480" w:firstLineChars="200"/>
        <w:jc w:val="left"/>
        <w:textAlignment w:val="auto"/>
        <w:rPr>
          <w:rFonts w:hint="eastAsia" w:ascii="宋体" w:hAnsi="宋体" w:eastAsia="宋体" w:cs="宋体"/>
          <w:color w:val="000000" w:themeColor="text1"/>
          <w:sz w:val="24"/>
          <w:szCs w:val="24"/>
          <w:highlight w:val="none"/>
          <w:u w:val="single"/>
          <w:lang w:eastAsia="zh-CN" w:bidi="ar"/>
          <w14:textFill>
            <w14:solidFill>
              <w14:schemeClr w14:val="tx1"/>
            </w14:solidFill>
          </w14:textFill>
        </w:rPr>
      </w:pPr>
      <w:r>
        <w:rPr>
          <w:rFonts w:hint="eastAsia" w:ascii="宋体" w:hAnsi="宋体" w:eastAsia="宋体" w:cs="宋体"/>
          <w:color w:val="000000" w:themeColor="text1"/>
          <w:sz w:val="24"/>
          <w:szCs w:val="24"/>
          <w:highlight w:val="none"/>
          <w:u w:val="single"/>
          <w:lang w:val="en-US" w:eastAsia="zh-CN" w:bidi="ar"/>
          <w14:textFill>
            <w14:solidFill>
              <w14:schemeClr w14:val="tx1"/>
            </w14:solidFill>
          </w14:textFill>
        </w:rPr>
        <w:t>B、工程量及价格核对阶段：初稿完成后，30天内完成工程量及价格的</w:t>
      </w:r>
      <w:r>
        <w:rPr>
          <w:rFonts w:hint="eastAsia" w:ascii="宋体" w:hAnsi="宋体" w:eastAsia="宋体" w:cs="宋体"/>
          <w:color w:val="000000" w:themeColor="text1"/>
          <w:sz w:val="24"/>
          <w:szCs w:val="24"/>
          <w:highlight w:val="none"/>
          <w:u w:val="single"/>
          <w:lang w:bidi="ar"/>
          <w14:textFill>
            <w14:solidFill>
              <w14:schemeClr w14:val="tx1"/>
            </w14:solidFill>
          </w14:textFill>
        </w:rPr>
        <w:t>核对工作</w:t>
      </w:r>
      <w:r>
        <w:rPr>
          <w:rFonts w:hint="eastAsia" w:ascii="宋体" w:hAnsi="宋体" w:eastAsia="宋体" w:cs="宋体"/>
          <w:color w:val="000000" w:themeColor="text1"/>
          <w:sz w:val="24"/>
          <w:szCs w:val="24"/>
          <w:highlight w:val="none"/>
          <w:u w:val="single"/>
          <w:lang w:eastAsia="zh-CN" w:bidi="ar"/>
          <w14:textFill>
            <w14:solidFill>
              <w14:schemeClr w14:val="tx1"/>
            </w14:solidFill>
          </w14:textFill>
        </w:rPr>
        <w:t>；延误1天，处罚2万元/天。</w:t>
      </w:r>
    </w:p>
    <w:p w14:paraId="39BBC584">
      <w:pPr>
        <w:keepNext w:val="0"/>
        <w:keepLines w:val="0"/>
        <w:pageBreakBefore w:val="0"/>
        <w:widowControl/>
        <w:shd w:val="clear" w:color="auto" w:fill="FFFFFF"/>
        <w:kinsoku/>
        <w:wordWrap/>
        <w:overflowPunct/>
        <w:topLinePunct w:val="0"/>
        <w:autoSpaceDE/>
        <w:autoSpaceDN/>
        <w:bidi w:val="0"/>
        <w:adjustRightInd w:val="0"/>
        <w:snapToGrid/>
        <w:spacing w:after="0" w:line="460" w:lineRule="exact"/>
        <w:ind w:leftChars="0" w:firstLine="480" w:firstLineChars="200"/>
        <w:jc w:val="left"/>
        <w:textAlignment w:val="auto"/>
        <w:rPr>
          <w:rFonts w:hint="eastAsia" w:ascii="宋体" w:hAnsi="宋体" w:eastAsia="宋体" w:cs="宋体"/>
          <w:color w:val="000000" w:themeColor="text1"/>
          <w:sz w:val="24"/>
          <w:szCs w:val="24"/>
          <w:highlight w:val="none"/>
          <w:u w:val="single"/>
          <w:lang w:bidi="ar"/>
          <w14:textFill>
            <w14:solidFill>
              <w14:schemeClr w14:val="tx1"/>
            </w14:solidFill>
          </w14:textFill>
        </w:rPr>
      </w:pPr>
      <w:r>
        <w:rPr>
          <w:rFonts w:hint="eastAsia" w:ascii="宋体" w:hAnsi="宋体" w:eastAsia="宋体" w:cs="宋体"/>
          <w:color w:val="000000" w:themeColor="text1"/>
          <w:sz w:val="24"/>
          <w:szCs w:val="24"/>
          <w:highlight w:val="none"/>
          <w:u w:val="single"/>
          <w:lang w:val="en-US" w:eastAsia="zh-CN" w:bidi="ar"/>
          <w14:textFill>
            <w14:solidFill>
              <w14:schemeClr w14:val="tx1"/>
            </w14:solidFill>
          </w14:textFill>
        </w:rPr>
        <w:t>C、在工程量及价格核对工作完成后，15天内根据核对情况出具预算审核调整稿</w:t>
      </w:r>
      <w:r>
        <w:rPr>
          <w:rFonts w:hint="eastAsia" w:ascii="宋体" w:hAnsi="宋体" w:eastAsia="宋体" w:cs="宋体"/>
          <w:color w:val="000000" w:themeColor="text1"/>
          <w:sz w:val="24"/>
          <w:szCs w:val="24"/>
          <w:highlight w:val="none"/>
          <w:u w:val="single"/>
          <w:lang w:bidi="ar"/>
          <w14:textFill>
            <w14:solidFill>
              <w14:schemeClr w14:val="tx1"/>
            </w14:solidFill>
          </w14:textFill>
        </w:rPr>
        <w:t>；延误1天，处罚</w:t>
      </w:r>
      <w:r>
        <w:rPr>
          <w:rFonts w:hint="eastAsia" w:ascii="宋体" w:hAnsi="宋体" w:eastAsia="宋体" w:cs="宋体"/>
          <w:color w:val="000000" w:themeColor="text1"/>
          <w:sz w:val="24"/>
          <w:szCs w:val="24"/>
          <w:highlight w:val="none"/>
          <w:u w:val="single"/>
          <w:lang w:val="en-US" w:eastAsia="zh-CN" w:bidi="ar"/>
          <w14:textFill>
            <w14:solidFill>
              <w14:schemeClr w14:val="tx1"/>
            </w14:solidFill>
          </w14:textFill>
        </w:rPr>
        <w:t>3</w:t>
      </w:r>
      <w:r>
        <w:rPr>
          <w:rFonts w:hint="eastAsia" w:ascii="宋体" w:hAnsi="宋体" w:eastAsia="宋体" w:cs="宋体"/>
          <w:color w:val="000000" w:themeColor="text1"/>
          <w:sz w:val="24"/>
          <w:szCs w:val="24"/>
          <w:highlight w:val="none"/>
          <w:u w:val="single"/>
          <w:lang w:bidi="ar"/>
          <w14:textFill>
            <w14:solidFill>
              <w14:schemeClr w14:val="tx1"/>
            </w14:solidFill>
          </w14:textFill>
        </w:rPr>
        <w:t>万元/天。</w:t>
      </w:r>
    </w:p>
    <w:p w14:paraId="26B1E964">
      <w:pPr>
        <w:keepNext w:val="0"/>
        <w:keepLines w:val="0"/>
        <w:pageBreakBefore w:val="0"/>
        <w:widowControl/>
        <w:shd w:val="clear" w:color="auto" w:fill="FFFFFF"/>
        <w:kinsoku/>
        <w:wordWrap/>
        <w:overflowPunct/>
        <w:topLinePunct w:val="0"/>
        <w:autoSpaceDE/>
        <w:autoSpaceDN/>
        <w:bidi w:val="0"/>
        <w:adjustRightInd w:val="0"/>
        <w:snapToGrid/>
        <w:spacing w:after="0" w:line="460" w:lineRule="exact"/>
        <w:ind w:leftChars="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u w:val="single"/>
          <w:lang w:val="en-US" w:eastAsia="zh-CN" w:bidi="ar"/>
          <w14:textFill>
            <w14:solidFill>
              <w14:schemeClr w14:val="tx1"/>
            </w14:solidFill>
          </w14:textFill>
        </w:rPr>
        <w:t>（3）参加建设单位组织的各种会议，并提出专业性的意见与建议，积极协助本项目的跟踪审计工作。未准时参加建设单位要求各种涉及造价工作会议，或未参与涉及造价问题处理的，每次处罚1万元。</w:t>
      </w:r>
    </w:p>
    <w:p w14:paraId="2131DAF7">
      <w:pPr>
        <w:widowControl/>
        <w:shd w:val="clear" w:color="auto" w:fill="FFFFFF"/>
        <w:spacing w:after="0" w:line="460" w:lineRule="exact"/>
        <w:ind w:firstLine="480"/>
        <w:jc w:val="left"/>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b w:val="0"/>
          <w:color w:val="000000" w:themeColor="text1"/>
          <w:sz w:val="24"/>
          <w:szCs w:val="24"/>
          <w:highlight w:val="none"/>
          <w14:textFill>
            <w14:solidFill>
              <w14:schemeClr w14:val="tx1"/>
            </w14:solidFill>
          </w14:textFill>
        </w:rPr>
        <w:t>四、人员要求</w:t>
      </w:r>
    </w:p>
    <w:p w14:paraId="43F888BA">
      <w:pPr>
        <w:widowControl/>
        <w:shd w:val="clear" w:color="auto" w:fill="FFFFFF"/>
        <w:spacing w:after="0" w:line="460" w:lineRule="exact"/>
        <w:ind w:firstLine="480"/>
        <w:jc w:val="left"/>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服务人员配置要求表</w:t>
      </w:r>
    </w:p>
    <w:tbl>
      <w:tblPr>
        <w:tblStyle w:val="62"/>
        <w:tblW w:w="918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650"/>
        <w:gridCol w:w="690"/>
        <w:gridCol w:w="1695"/>
        <w:gridCol w:w="2610"/>
        <w:gridCol w:w="660"/>
        <w:gridCol w:w="1875"/>
      </w:tblGrid>
      <w:tr w14:paraId="2461B7C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1650" w:type="dxa"/>
            <w:tcBorders>
              <w:top w:val="single" w:color="auto" w:sz="8" w:space="0"/>
              <w:left w:val="single" w:color="auto" w:sz="8" w:space="0"/>
              <w:bottom w:val="single" w:color="auto" w:sz="4" w:space="0"/>
              <w:right w:val="single" w:color="auto" w:sz="4" w:space="0"/>
            </w:tcBorders>
            <w:noWrap w:val="0"/>
            <w:vAlign w:val="center"/>
          </w:tcPr>
          <w:p w14:paraId="4B09E46A">
            <w:pPr>
              <w:widowControl/>
              <w:shd w:val="clear" w:color="auto" w:fill="FFFFFF"/>
              <w:adjustRightInd w:val="0"/>
              <w:snapToGrid w:val="0"/>
              <w:spacing w:after="0" w:line="460" w:lineRule="exact"/>
              <w:ind w:firstLine="0"/>
              <w:jc w:val="left"/>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服务岗位</w:t>
            </w:r>
          </w:p>
        </w:tc>
        <w:tc>
          <w:tcPr>
            <w:tcW w:w="690" w:type="dxa"/>
            <w:tcBorders>
              <w:top w:val="single" w:color="auto" w:sz="8" w:space="0"/>
              <w:left w:val="single" w:color="auto" w:sz="4" w:space="0"/>
              <w:bottom w:val="single" w:color="auto" w:sz="4" w:space="0"/>
              <w:right w:val="single" w:color="auto" w:sz="4" w:space="0"/>
            </w:tcBorders>
            <w:noWrap w:val="0"/>
            <w:vAlign w:val="center"/>
          </w:tcPr>
          <w:p w14:paraId="10809D68">
            <w:pPr>
              <w:widowControl/>
              <w:shd w:val="clear" w:color="auto" w:fill="FFFFFF"/>
              <w:adjustRightInd w:val="0"/>
              <w:snapToGrid w:val="0"/>
              <w:spacing w:after="0" w:line="460" w:lineRule="exact"/>
              <w:ind w:firstLine="0"/>
              <w:jc w:val="left"/>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人数</w:t>
            </w:r>
          </w:p>
        </w:tc>
        <w:tc>
          <w:tcPr>
            <w:tcW w:w="1695" w:type="dxa"/>
            <w:tcBorders>
              <w:top w:val="single" w:color="auto" w:sz="8" w:space="0"/>
              <w:left w:val="single" w:color="auto" w:sz="4" w:space="0"/>
              <w:bottom w:val="single" w:color="auto" w:sz="4" w:space="0"/>
              <w:right w:val="single" w:color="auto" w:sz="4" w:space="0"/>
            </w:tcBorders>
            <w:noWrap w:val="0"/>
            <w:vAlign w:val="center"/>
          </w:tcPr>
          <w:p w14:paraId="62CFB770">
            <w:pPr>
              <w:widowControl/>
              <w:shd w:val="clear" w:color="auto" w:fill="FFFFFF"/>
              <w:adjustRightInd w:val="0"/>
              <w:snapToGrid w:val="0"/>
              <w:spacing w:after="0" w:line="460" w:lineRule="exact"/>
              <w:ind w:firstLine="480" w:firstLineChars="200"/>
              <w:jc w:val="left"/>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专业要求</w:t>
            </w:r>
          </w:p>
        </w:tc>
        <w:tc>
          <w:tcPr>
            <w:tcW w:w="2610" w:type="dxa"/>
            <w:tcBorders>
              <w:top w:val="single" w:color="auto" w:sz="8" w:space="0"/>
              <w:left w:val="single" w:color="auto" w:sz="4" w:space="0"/>
              <w:bottom w:val="single" w:color="auto" w:sz="4" w:space="0"/>
              <w:right w:val="single" w:color="auto" w:sz="4" w:space="0"/>
            </w:tcBorders>
            <w:noWrap w:val="0"/>
            <w:vAlign w:val="center"/>
          </w:tcPr>
          <w:p w14:paraId="5D4DBBFF">
            <w:pPr>
              <w:widowControl/>
              <w:shd w:val="clear" w:color="auto" w:fill="FFFFFF"/>
              <w:adjustRightInd w:val="0"/>
              <w:snapToGrid w:val="0"/>
              <w:spacing w:after="0" w:line="460" w:lineRule="exact"/>
              <w:ind w:firstLine="480"/>
              <w:jc w:val="left"/>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负责人资格</w:t>
            </w:r>
          </w:p>
        </w:tc>
        <w:tc>
          <w:tcPr>
            <w:tcW w:w="660" w:type="dxa"/>
            <w:tcBorders>
              <w:top w:val="single" w:color="auto" w:sz="8" w:space="0"/>
              <w:left w:val="single" w:color="auto" w:sz="4" w:space="0"/>
              <w:bottom w:val="single" w:color="auto" w:sz="4" w:space="0"/>
              <w:right w:val="single" w:color="auto" w:sz="4" w:space="0"/>
            </w:tcBorders>
            <w:noWrap w:val="0"/>
            <w:vAlign w:val="center"/>
          </w:tcPr>
          <w:p w14:paraId="555C3250">
            <w:pPr>
              <w:widowControl/>
              <w:shd w:val="clear" w:color="auto" w:fill="FFFFFF"/>
              <w:adjustRightInd w:val="0"/>
              <w:snapToGrid w:val="0"/>
              <w:spacing w:after="0" w:line="460" w:lineRule="exact"/>
              <w:ind w:firstLine="0"/>
              <w:jc w:val="left"/>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年龄</w:t>
            </w:r>
          </w:p>
        </w:tc>
        <w:tc>
          <w:tcPr>
            <w:tcW w:w="1875" w:type="dxa"/>
            <w:tcBorders>
              <w:top w:val="single" w:color="auto" w:sz="8" w:space="0"/>
              <w:left w:val="single" w:color="auto" w:sz="4" w:space="0"/>
              <w:bottom w:val="single" w:color="auto" w:sz="4" w:space="0"/>
              <w:right w:val="single" w:color="auto" w:sz="8" w:space="0"/>
            </w:tcBorders>
            <w:noWrap w:val="0"/>
            <w:vAlign w:val="center"/>
          </w:tcPr>
          <w:p w14:paraId="2F16F0D1">
            <w:pPr>
              <w:widowControl/>
              <w:shd w:val="clear" w:color="auto" w:fill="FFFFFF"/>
              <w:spacing w:after="0" w:line="460" w:lineRule="exact"/>
              <w:ind w:firstLine="480"/>
              <w:jc w:val="left"/>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备注</w:t>
            </w:r>
          </w:p>
        </w:tc>
      </w:tr>
      <w:tr w14:paraId="3B02E3A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650" w:type="dxa"/>
            <w:tcBorders>
              <w:top w:val="single" w:color="auto" w:sz="4" w:space="0"/>
              <w:left w:val="single" w:color="auto" w:sz="8" w:space="0"/>
              <w:bottom w:val="single" w:color="auto" w:sz="4" w:space="0"/>
              <w:right w:val="single" w:color="auto" w:sz="4" w:space="0"/>
            </w:tcBorders>
            <w:noWrap w:val="0"/>
            <w:vAlign w:val="center"/>
          </w:tcPr>
          <w:p w14:paraId="2BF73FE7">
            <w:pPr>
              <w:widowControl/>
              <w:shd w:val="clear" w:color="auto" w:fill="FFFFFF"/>
              <w:adjustRightInd w:val="0"/>
              <w:snapToGrid w:val="0"/>
              <w:spacing w:after="0" w:line="460" w:lineRule="exact"/>
              <w:ind w:firstLine="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项目负责人</w:t>
            </w:r>
          </w:p>
        </w:tc>
        <w:tc>
          <w:tcPr>
            <w:tcW w:w="690" w:type="dxa"/>
            <w:tcBorders>
              <w:top w:val="single" w:color="auto" w:sz="4" w:space="0"/>
              <w:left w:val="single" w:color="auto" w:sz="4" w:space="0"/>
              <w:bottom w:val="single" w:color="auto" w:sz="4" w:space="0"/>
              <w:right w:val="single" w:color="auto" w:sz="4" w:space="0"/>
            </w:tcBorders>
            <w:noWrap w:val="0"/>
            <w:vAlign w:val="center"/>
          </w:tcPr>
          <w:p w14:paraId="34733C8A">
            <w:pPr>
              <w:widowControl/>
              <w:shd w:val="clear" w:color="auto" w:fill="FFFFFF"/>
              <w:adjustRightInd w:val="0"/>
              <w:snapToGrid w:val="0"/>
              <w:spacing w:after="0" w:line="460" w:lineRule="exact"/>
              <w:ind w:firstLine="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c>
          <w:tcPr>
            <w:tcW w:w="1695" w:type="dxa"/>
            <w:tcBorders>
              <w:top w:val="single" w:color="auto" w:sz="4" w:space="0"/>
              <w:left w:val="single" w:color="auto" w:sz="4" w:space="0"/>
              <w:bottom w:val="single" w:color="auto" w:sz="4" w:space="0"/>
              <w:right w:val="single" w:color="auto" w:sz="4" w:space="0"/>
            </w:tcBorders>
            <w:noWrap w:val="0"/>
            <w:vAlign w:val="center"/>
          </w:tcPr>
          <w:p w14:paraId="204DB87B">
            <w:pPr>
              <w:widowControl/>
              <w:shd w:val="clear" w:color="auto" w:fill="FFFFFF"/>
              <w:adjustRightInd w:val="0"/>
              <w:snapToGrid w:val="0"/>
              <w:spacing w:after="0" w:line="460" w:lineRule="exact"/>
              <w:ind w:firstLine="480"/>
              <w:jc w:val="left"/>
              <w:rPr>
                <w:rFonts w:hint="eastAsia" w:ascii="宋体" w:hAnsi="宋体" w:eastAsia="宋体" w:cs="宋体"/>
                <w:color w:val="000000" w:themeColor="text1"/>
                <w:sz w:val="24"/>
                <w:szCs w:val="24"/>
                <w:highlight w:val="none"/>
                <w14:textFill>
                  <w14:solidFill>
                    <w14:schemeClr w14:val="tx1"/>
                  </w14:solidFill>
                </w14:textFill>
              </w:rPr>
            </w:pPr>
          </w:p>
        </w:tc>
        <w:tc>
          <w:tcPr>
            <w:tcW w:w="2610" w:type="dxa"/>
            <w:tcBorders>
              <w:top w:val="single" w:color="auto" w:sz="4" w:space="0"/>
              <w:left w:val="single" w:color="auto" w:sz="4" w:space="0"/>
              <w:bottom w:val="single" w:color="auto" w:sz="4" w:space="0"/>
              <w:right w:val="single" w:color="auto" w:sz="4" w:space="0"/>
            </w:tcBorders>
            <w:noWrap w:val="0"/>
            <w:vAlign w:val="center"/>
          </w:tcPr>
          <w:p w14:paraId="5CB171B4">
            <w:pPr>
              <w:widowControl/>
              <w:shd w:val="clear" w:color="auto" w:fill="FFFFFF"/>
              <w:adjustRightInd w:val="0"/>
              <w:snapToGrid w:val="0"/>
              <w:spacing w:after="0" w:line="460" w:lineRule="exact"/>
              <w:ind w:firstLine="0"/>
              <w:jc w:val="left"/>
              <w:rPr>
                <w:rFonts w:hint="eastAsia" w:ascii="宋体" w:hAnsi="宋体" w:eastAsia="宋体" w:cs="宋体"/>
                <w:color w:val="000000" w:themeColor="text1"/>
                <w:spacing w:val="0"/>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中华人民共和国一级造价工程师注册证书 </w:t>
            </w:r>
            <w:r>
              <w:rPr>
                <w:rFonts w:hint="eastAsia" w:ascii="宋体" w:hAnsi="宋体" w:eastAsia="宋体" w:cs="宋体"/>
                <w:color w:val="000000" w:themeColor="text1"/>
                <w:spacing w:val="0"/>
                <w:sz w:val="24"/>
                <w:szCs w:val="24"/>
                <w:highlight w:val="none"/>
                <w14:textFill>
                  <w14:solidFill>
                    <w14:schemeClr w14:val="tx1"/>
                  </w14:solidFill>
                </w14:textFill>
              </w:rPr>
              <w:t xml:space="preserve"> </w:t>
            </w:r>
          </w:p>
        </w:tc>
        <w:tc>
          <w:tcPr>
            <w:tcW w:w="660" w:type="dxa"/>
            <w:tcBorders>
              <w:top w:val="single" w:color="auto" w:sz="4" w:space="0"/>
              <w:left w:val="single" w:color="auto" w:sz="4" w:space="0"/>
              <w:bottom w:val="single" w:color="auto" w:sz="4" w:space="0"/>
              <w:right w:val="single" w:color="auto" w:sz="4" w:space="0"/>
            </w:tcBorders>
            <w:noWrap w:val="0"/>
            <w:vAlign w:val="center"/>
          </w:tcPr>
          <w:p w14:paraId="61589AA6">
            <w:pPr>
              <w:widowControl/>
              <w:shd w:val="clear" w:color="auto" w:fill="FFFFFF"/>
              <w:adjustRightInd w:val="0"/>
              <w:snapToGrid w:val="0"/>
              <w:spacing w:after="0" w:line="460" w:lineRule="exact"/>
              <w:ind w:firstLine="480"/>
              <w:jc w:val="left"/>
              <w:rPr>
                <w:rFonts w:hint="eastAsia" w:ascii="宋体" w:hAnsi="宋体" w:eastAsia="宋体" w:cs="宋体"/>
                <w:color w:val="000000" w:themeColor="text1"/>
                <w:sz w:val="24"/>
                <w:szCs w:val="24"/>
                <w:highlight w:val="none"/>
                <w14:textFill>
                  <w14:solidFill>
                    <w14:schemeClr w14:val="tx1"/>
                  </w14:solidFill>
                </w14:textFill>
              </w:rPr>
            </w:pPr>
          </w:p>
        </w:tc>
        <w:tc>
          <w:tcPr>
            <w:tcW w:w="1875" w:type="dxa"/>
            <w:tcBorders>
              <w:top w:val="single" w:color="auto" w:sz="4" w:space="0"/>
              <w:left w:val="single" w:color="auto" w:sz="4" w:space="0"/>
              <w:right w:val="single" w:color="auto" w:sz="8" w:space="0"/>
            </w:tcBorders>
            <w:noWrap w:val="0"/>
            <w:vAlign w:val="center"/>
          </w:tcPr>
          <w:p w14:paraId="2FAD5E2B">
            <w:pPr>
              <w:widowControl/>
              <w:shd w:val="clear" w:color="auto" w:fill="FFFFFF"/>
              <w:adjustRightInd w:val="0"/>
              <w:snapToGrid w:val="0"/>
              <w:spacing w:after="0" w:line="460" w:lineRule="exact"/>
              <w:ind w:firstLine="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根据项目需求，随叫随到</w:t>
            </w:r>
          </w:p>
        </w:tc>
      </w:tr>
      <w:tr w14:paraId="2DEEADC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1650" w:type="dxa"/>
            <w:tcBorders>
              <w:top w:val="single" w:color="auto" w:sz="4" w:space="0"/>
              <w:left w:val="single" w:color="auto" w:sz="8" w:space="0"/>
              <w:bottom w:val="single" w:color="auto" w:sz="4" w:space="0"/>
              <w:right w:val="single" w:color="auto" w:sz="4" w:space="0"/>
            </w:tcBorders>
            <w:noWrap w:val="0"/>
            <w:vAlign w:val="center"/>
          </w:tcPr>
          <w:p w14:paraId="55A3BDE0">
            <w:pPr>
              <w:widowControl/>
              <w:shd w:val="clear" w:color="auto" w:fill="FFFFFF"/>
              <w:adjustRightInd w:val="0"/>
              <w:snapToGrid w:val="0"/>
              <w:spacing w:after="0" w:line="460" w:lineRule="exact"/>
              <w:ind w:firstLine="0"/>
              <w:jc w:val="left"/>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造价岗位1</w:t>
            </w:r>
          </w:p>
        </w:tc>
        <w:tc>
          <w:tcPr>
            <w:tcW w:w="690" w:type="dxa"/>
            <w:tcBorders>
              <w:top w:val="single" w:color="auto" w:sz="4" w:space="0"/>
              <w:left w:val="single" w:color="auto" w:sz="4" w:space="0"/>
              <w:bottom w:val="single" w:color="auto" w:sz="4" w:space="0"/>
              <w:right w:val="single" w:color="auto" w:sz="4" w:space="0"/>
            </w:tcBorders>
            <w:noWrap w:val="0"/>
            <w:vAlign w:val="center"/>
          </w:tcPr>
          <w:p w14:paraId="08BDEED2">
            <w:pPr>
              <w:widowControl/>
              <w:shd w:val="clear" w:color="auto" w:fill="FFFFFF"/>
              <w:adjustRightInd w:val="0"/>
              <w:snapToGrid w:val="0"/>
              <w:spacing w:after="0" w:line="460" w:lineRule="exact"/>
              <w:ind w:firstLine="0"/>
              <w:jc w:val="cente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10</w:t>
            </w:r>
          </w:p>
        </w:tc>
        <w:tc>
          <w:tcPr>
            <w:tcW w:w="1695" w:type="dxa"/>
            <w:tcBorders>
              <w:top w:val="single" w:color="auto" w:sz="4" w:space="0"/>
              <w:left w:val="single" w:color="auto" w:sz="4" w:space="0"/>
              <w:bottom w:val="single" w:color="auto" w:sz="4" w:space="0"/>
              <w:right w:val="single" w:color="auto" w:sz="4" w:space="0"/>
            </w:tcBorders>
            <w:noWrap w:val="0"/>
            <w:vAlign w:val="center"/>
          </w:tcPr>
          <w:p w14:paraId="17ECAEFC">
            <w:pPr>
              <w:widowControl/>
              <w:shd w:val="clear" w:color="auto" w:fill="FFFFFF"/>
              <w:adjustRightInd w:val="0"/>
              <w:snapToGrid w:val="0"/>
              <w:spacing w:after="0" w:line="460" w:lineRule="exact"/>
              <w:ind w:firstLine="0"/>
              <w:jc w:val="lef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建筑工程7人，安装工程3人</w:t>
            </w:r>
          </w:p>
        </w:tc>
        <w:tc>
          <w:tcPr>
            <w:tcW w:w="2610" w:type="dxa"/>
            <w:tcBorders>
              <w:top w:val="single" w:color="auto" w:sz="4" w:space="0"/>
              <w:left w:val="single" w:color="auto" w:sz="4" w:space="0"/>
              <w:bottom w:val="single" w:color="auto" w:sz="4" w:space="0"/>
              <w:right w:val="single" w:color="auto" w:sz="4" w:space="0"/>
            </w:tcBorders>
            <w:noWrap w:val="0"/>
            <w:vAlign w:val="center"/>
          </w:tcPr>
          <w:p w14:paraId="03B0861C">
            <w:pPr>
              <w:widowControl/>
              <w:shd w:val="clear" w:color="auto" w:fill="FFFFFF"/>
              <w:adjustRightInd w:val="0"/>
              <w:snapToGrid w:val="0"/>
              <w:spacing w:after="0" w:line="460" w:lineRule="exact"/>
              <w:ind w:firstLine="0"/>
              <w:jc w:val="left"/>
              <w:rPr>
                <w:rFonts w:hint="eastAsia" w:ascii="宋体" w:hAnsi="宋体" w:eastAsia="宋体" w:cs="宋体"/>
                <w:color w:val="000000" w:themeColor="text1"/>
                <w:spacing w:val="0"/>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中华人民共和国一级造价工程师注册证书</w:t>
            </w:r>
          </w:p>
        </w:tc>
        <w:tc>
          <w:tcPr>
            <w:tcW w:w="660" w:type="dxa"/>
            <w:tcBorders>
              <w:top w:val="single" w:color="auto" w:sz="4" w:space="0"/>
              <w:left w:val="single" w:color="auto" w:sz="4" w:space="0"/>
              <w:bottom w:val="single" w:color="auto" w:sz="4" w:space="0"/>
              <w:right w:val="single" w:color="auto" w:sz="4" w:space="0"/>
            </w:tcBorders>
            <w:noWrap w:val="0"/>
            <w:vAlign w:val="center"/>
          </w:tcPr>
          <w:p w14:paraId="133F092D">
            <w:pPr>
              <w:widowControl/>
              <w:shd w:val="clear" w:color="auto" w:fill="FFFFFF"/>
              <w:adjustRightInd w:val="0"/>
              <w:snapToGrid w:val="0"/>
              <w:spacing w:after="0" w:line="460" w:lineRule="exact"/>
              <w:ind w:firstLine="48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w:t>
            </w:r>
          </w:p>
        </w:tc>
        <w:tc>
          <w:tcPr>
            <w:tcW w:w="1875" w:type="dxa"/>
            <w:tcBorders>
              <w:left w:val="single" w:color="auto" w:sz="4" w:space="0"/>
              <w:right w:val="single" w:color="auto" w:sz="8" w:space="0"/>
            </w:tcBorders>
            <w:noWrap w:val="0"/>
            <w:vAlign w:val="center"/>
          </w:tcPr>
          <w:p w14:paraId="5A376971">
            <w:pPr>
              <w:widowControl/>
              <w:shd w:val="clear" w:color="auto" w:fill="FFFFFF"/>
              <w:adjustRightInd w:val="0"/>
              <w:snapToGrid w:val="0"/>
              <w:spacing w:after="0" w:line="460" w:lineRule="exact"/>
              <w:ind w:firstLine="0"/>
              <w:jc w:val="lef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内业编制阶段</w:t>
            </w:r>
          </w:p>
        </w:tc>
      </w:tr>
      <w:tr w14:paraId="25DF109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1650" w:type="dxa"/>
            <w:tcBorders>
              <w:top w:val="single" w:color="auto" w:sz="4" w:space="0"/>
              <w:left w:val="single" w:color="auto" w:sz="8" w:space="0"/>
              <w:bottom w:val="single" w:color="auto" w:sz="4" w:space="0"/>
              <w:right w:val="single" w:color="auto" w:sz="4" w:space="0"/>
            </w:tcBorders>
            <w:noWrap w:val="0"/>
            <w:vAlign w:val="center"/>
          </w:tcPr>
          <w:p w14:paraId="622583CE">
            <w:pPr>
              <w:widowControl/>
              <w:shd w:val="clear" w:color="auto" w:fill="FFFFFF"/>
              <w:adjustRightInd w:val="0"/>
              <w:snapToGrid w:val="0"/>
              <w:spacing w:after="0" w:line="460" w:lineRule="exact"/>
              <w:ind w:firstLine="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造价岗位2</w:t>
            </w:r>
          </w:p>
        </w:tc>
        <w:tc>
          <w:tcPr>
            <w:tcW w:w="690" w:type="dxa"/>
            <w:tcBorders>
              <w:top w:val="single" w:color="auto" w:sz="4" w:space="0"/>
              <w:left w:val="single" w:color="auto" w:sz="4" w:space="0"/>
              <w:bottom w:val="single" w:color="auto" w:sz="4" w:space="0"/>
              <w:right w:val="single" w:color="auto" w:sz="4" w:space="0"/>
            </w:tcBorders>
            <w:noWrap w:val="0"/>
            <w:vAlign w:val="center"/>
          </w:tcPr>
          <w:p w14:paraId="3FD3BF13">
            <w:pPr>
              <w:widowControl/>
              <w:shd w:val="clear" w:color="auto" w:fill="FFFFFF"/>
              <w:adjustRightInd w:val="0"/>
              <w:snapToGrid w:val="0"/>
              <w:spacing w:after="0" w:line="460" w:lineRule="exact"/>
              <w:ind w:firstLine="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10</w:t>
            </w:r>
          </w:p>
        </w:tc>
        <w:tc>
          <w:tcPr>
            <w:tcW w:w="1695" w:type="dxa"/>
            <w:tcBorders>
              <w:top w:val="single" w:color="auto" w:sz="4" w:space="0"/>
              <w:left w:val="single" w:color="auto" w:sz="4" w:space="0"/>
              <w:bottom w:val="single" w:color="auto" w:sz="4" w:space="0"/>
              <w:right w:val="single" w:color="auto" w:sz="4" w:space="0"/>
            </w:tcBorders>
            <w:noWrap w:val="0"/>
            <w:vAlign w:val="center"/>
          </w:tcPr>
          <w:p w14:paraId="57192D0D">
            <w:pPr>
              <w:widowControl/>
              <w:shd w:val="clear" w:color="auto" w:fill="FFFFFF"/>
              <w:adjustRightInd w:val="0"/>
              <w:snapToGrid w:val="0"/>
              <w:spacing w:after="0" w:line="460" w:lineRule="exact"/>
              <w:ind w:firstLine="0"/>
              <w:jc w:val="left"/>
              <w:rPr>
                <w:rFonts w:hint="eastAsia" w:ascii="宋体" w:hAnsi="宋体" w:eastAsia="宋体" w:cs="宋体"/>
                <w:bCs w:val="0"/>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建筑工程7人，安装工程3人</w:t>
            </w:r>
          </w:p>
        </w:tc>
        <w:tc>
          <w:tcPr>
            <w:tcW w:w="2610" w:type="dxa"/>
            <w:tcBorders>
              <w:top w:val="single" w:color="auto" w:sz="4" w:space="0"/>
              <w:left w:val="single" w:color="auto" w:sz="4" w:space="0"/>
              <w:bottom w:val="single" w:color="auto" w:sz="4" w:space="0"/>
              <w:right w:val="single" w:color="auto" w:sz="4" w:space="0"/>
            </w:tcBorders>
            <w:noWrap w:val="0"/>
            <w:vAlign w:val="center"/>
          </w:tcPr>
          <w:p w14:paraId="691D7B60">
            <w:pPr>
              <w:widowControl/>
              <w:shd w:val="clear" w:color="auto" w:fill="FFFFFF"/>
              <w:adjustRightInd w:val="0"/>
              <w:snapToGrid w:val="0"/>
              <w:spacing w:after="0" w:line="460" w:lineRule="exact"/>
              <w:ind w:firstLine="0"/>
              <w:jc w:val="left"/>
              <w:rPr>
                <w:rFonts w:hint="eastAsia" w:ascii="宋体" w:hAnsi="宋体" w:eastAsia="宋体" w:cs="宋体"/>
                <w:color w:val="000000" w:themeColor="text1"/>
                <w:spacing w:val="0"/>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二级及以上造价工程师注册证书</w:t>
            </w:r>
          </w:p>
        </w:tc>
        <w:tc>
          <w:tcPr>
            <w:tcW w:w="660" w:type="dxa"/>
            <w:tcBorders>
              <w:top w:val="single" w:color="auto" w:sz="4" w:space="0"/>
              <w:left w:val="single" w:color="auto" w:sz="4" w:space="0"/>
              <w:bottom w:val="single" w:color="auto" w:sz="4" w:space="0"/>
              <w:right w:val="single" w:color="auto" w:sz="4" w:space="0"/>
            </w:tcBorders>
            <w:noWrap w:val="0"/>
            <w:vAlign w:val="center"/>
          </w:tcPr>
          <w:p w14:paraId="31B52EEF">
            <w:pPr>
              <w:widowControl/>
              <w:shd w:val="clear" w:color="auto" w:fill="FFFFFF"/>
              <w:adjustRightInd w:val="0"/>
              <w:snapToGrid w:val="0"/>
              <w:spacing w:after="0" w:line="460" w:lineRule="exact"/>
              <w:ind w:firstLine="480"/>
              <w:jc w:val="left"/>
              <w:rPr>
                <w:rFonts w:hint="eastAsia" w:ascii="宋体" w:hAnsi="宋体" w:eastAsia="宋体" w:cs="宋体"/>
                <w:color w:val="000000" w:themeColor="text1"/>
                <w:sz w:val="24"/>
                <w:szCs w:val="24"/>
                <w:highlight w:val="none"/>
                <w14:textFill>
                  <w14:solidFill>
                    <w14:schemeClr w14:val="tx1"/>
                  </w14:solidFill>
                </w14:textFill>
              </w:rPr>
            </w:pPr>
          </w:p>
        </w:tc>
        <w:tc>
          <w:tcPr>
            <w:tcW w:w="1875" w:type="dxa"/>
            <w:tcBorders>
              <w:left w:val="single" w:color="auto" w:sz="4" w:space="0"/>
              <w:right w:val="single" w:color="auto" w:sz="8" w:space="0"/>
            </w:tcBorders>
            <w:noWrap w:val="0"/>
            <w:vAlign w:val="center"/>
          </w:tcPr>
          <w:p w14:paraId="47402921">
            <w:pPr>
              <w:widowControl/>
              <w:shd w:val="clear" w:color="auto" w:fill="FFFFFF"/>
              <w:adjustRightInd w:val="0"/>
              <w:snapToGrid w:val="0"/>
              <w:spacing w:after="0" w:line="460" w:lineRule="exact"/>
              <w:ind w:firstLine="0"/>
              <w:jc w:val="lef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内业编制阶段</w:t>
            </w:r>
          </w:p>
        </w:tc>
      </w:tr>
      <w:tr w14:paraId="3CD0FCD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1650" w:type="dxa"/>
            <w:tcBorders>
              <w:top w:val="single" w:color="auto" w:sz="4" w:space="0"/>
              <w:left w:val="single" w:color="auto" w:sz="8" w:space="0"/>
              <w:bottom w:val="single" w:color="auto" w:sz="4" w:space="0"/>
              <w:right w:val="single" w:color="auto" w:sz="4" w:space="0"/>
            </w:tcBorders>
            <w:noWrap w:val="0"/>
            <w:vAlign w:val="center"/>
          </w:tcPr>
          <w:p w14:paraId="3A2C50BC">
            <w:pPr>
              <w:widowControl/>
              <w:shd w:val="clear" w:color="auto" w:fill="FFFFFF"/>
              <w:adjustRightInd w:val="0"/>
              <w:snapToGrid w:val="0"/>
              <w:spacing w:after="0" w:line="460" w:lineRule="exact"/>
              <w:ind w:firstLine="0"/>
              <w:jc w:val="lef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跟踪人员</w:t>
            </w:r>
          </w:p>
        </w:tc>
        <w:tc>
          <w:tcPr>
            <w:tcW w:w="690" w:type="dxa"/>
            <w:tcBorders>
              <w:top w:val="single" w:color="auto" w:sz="4" w:space="0"/>
              <w:left w:val="single" w:color="auto" w:sz="4" w:space="0"/>
              <w:bottom w:val="single" w:color="auto" w:sz="4" w:space="0"/>
              <w:right w:val="single" w:color="auto" w:sz="4" w:space="0"/>
            </w:tcBorders>
            <w:noWrap w:val="0"/>
            <w:vAlign w:val="center"/>
          </w:tcPr>
          <w:p w14:paraId="25F13D74">
            <w:pPr>
              <w:widowControl/>
              <w:shd w:val="clear" w:color="auto" w:fill="FFFFFF"/>
              <w:adjustRightInd w:val="0"/>
              <w:snapToGrid w:val="0"/>
              <w:spacing w:after="0" w:line="460" w:lineRule="exact"/>
              <w:ind w:firstLine="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p>
        </w:tc>
        <w:tc>
          <w:tcPr>
            <w:tcW w:w="1695" w:type="dxa"/>
            <w:tcBorders>
              <w:top w:val="single" w:color="auto" w:sz="4" w:space="0"/>
              <w:left w:val="single" w:color="auto" w:sz="4" w:space="0"/>
              <w:bottom w:val="single" w:color="auto" w:sz="4" w:space="0"/>
              <w:right w:val="single" w:color="auto" w:sz="4" w:space="0"/>
            </w:tcBorders>
            <w:noWrap w:val="0"/>
            <w:vAlign w:val="center"/>
          </w:tcPr>
          <w:p w14:paraId="78D72070">
            <w:pPr>
              <w:widowControl/>
              <w:shd w:val="clear" w:color="auto" w:fill="FFFFFF"/>
              <w:adjustRightInd w:val="0"/>
              <w:snapToGrid w:val="0"/>
              <w:spacing w:after="0" w:line="460" w:lineRule="exact"/>
              <w:ind w:firstLine="0"/>
              <w:jc w:val="lef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建筑及安装工程各1人</w:t>
            </w:r>
          </w:p>
        </w:tc>
        <w:tc>
          <w:tcPr>
            <w:tcW w:w="2610" w:type="dxa"/>
            <w:tcBorders>
              <w:top w:val="single" w:color="auto" w:sz="4" w:space="0"/>
              <w:left w:val="single" w:color="auto" w:sz="4" w:space="0"/>
              <w:bottom w:val="single" w:color="auto" w:sz="4" w:space="0"/>
              <w:right w:val="single" w:color="auto" w:sz="4" w:space="0"/>
            </w:tcBorders>
            <w:noWrap w:val="0"/>
            <w:vAlign w:val="center"/>
          </w:tcPr>
          <w:p w14:paraId="4FCB4D11">
            <w:pPr>
              <w:widowControl/>
              <w:shd w:val="clear" w:color="auto" w:fill="FFFFFF"/>
              <w:adjustRightInd w:val="0"/>
              <w:snapToGrid w:val="0"/>
              <w:spacing w:after="0" w:line="460" w:lineRule="exact"/>
              <w:ind w:firstLine="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中华人民共和国一级造价工程师注册证书</w:t>
            </w:r>
          </w:p>
        </w:tc>
        <w:tc>
          <w:tcPr>
            <w:tcW w:w="660" w:type="dxa"/>
            <w:tcBorders>
              <w:top w:val="single" w:color="auto" w:sz="4" w:space="0"/>
              <w:left w:val="single" w:color="auto" w:sz="4" w:space="0"/>
              <w:bottom w:val="single" w:color="auto" w:sz="4" w:space="0"/>
              <w:right w:val="single" w:color="auto" w:sz="4" w:space="0"/>
            </w:tcBorders>
            <w:noWrap w:val="0"/>
            <w:vAlign w:val="center"/>
          </w:tcPr>
          <w:p w14:paraId="4247C89E">
            <w:pPr>
              <w:widowControl/>
              <w:shd w:val="clear" w:color="auto" w:fill="FFFFFF"/>
              <w:adjustRightInd w:val="0"/>
              <w:snapToGrid w:val="0"/>
              <w:spacing w:after="0" w:line="460" w:lineRule="exact"/>
              <w:ind w:firstLine="480"/>
              <w:jc w:val="left"/>
              <w:rPr>
                <w:rFonts w:hint="eastAsia" w:ascii="宋体" w:hAnsi="宋体" w:eastAsia="宋体" w:cs="宋体"/>
                <w:color w:val="000000" w:themeColor="text1"/>
                <w:sz w:val="24"/>
                <w:szCs w:val="24"/>
                <w:highlight w:val="none"/>
                <w14:textFill>
                  <w14:solidFill>
                    <w14:schemeClr w14:val="tx1"/>
                  </w14:solidFill>
                </w14:textFill>
              </w:rPr>
            </w:pPr>
          </w:p>
        </w:tc>
        <w:tc>
          <w:tcPr>
            <w:tcW w:w="1875" w:type="dxa"/>
            <w:tcBorders>
              <w:left w:val="single" w:color="auto" w:sz="4" w:space="0"/>
              <w:right w:val="single" w:color="auto" w:sz="8" w:space="0"/>
            </w:tcBorders>
            <w:noWrap w:val="0"/>
            <w:vAlign w:val="center"/>
          </w:tcPr>
          <w:p w14:paraId="70E9FF4B">
            <w:pPr>
              <w:widowControl/>
              <w:shd w:val="clear" w:color="auto" w:fill="FFFFFF"/>
              <w:adjustRightInd w:val="0"/>
              <w:snapToGrid w:val="0"/>
              <w:spacing w:after="0" w:line="460" w:lineRule="exact"/>
              <w:ind w:firstLine="0"/>
              <w:jc w:val="lef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根据项目需求，随叫随到</w:t>
            </w:r>
          </w:p>
        </w:tc>
      </w:tr>
    </w:tbl>
    <w:p w14:paraId="54BF3F77">
      <w:pPr>
        <w:keepNext w:val="0"/>
        <w:keepLines w:val="0"/>
        <w:pageBreakBefore w:val="0"/>
        <w:widowControl/>
        <w:shd w:val="clear" w:color="auto" w:fill="FFFFFF"/>
        <w:kinsoku/>
        <w:wordWrap/>
        <w:overflowPunct/>
        <w:topLinePunct w:val="0"/>
        <w:autoSpaceDE/>
        <w:autoSpaceDN/>
        <w:bidi w:val="0"/>
        <w:adjustRightInd w:val="0"/>
        <w:snapToGrid/>
        <w:spacing w:after="0" w:line="460" w:lineRule="exact"/>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注：</w:t>
      </w:r>
    </w:p>
    <w:p w14:paraId="791B0BCD">
      <w:pPr>
        <w:keepNext w:val="0"/>
        <w:keepLines w:val="0"/>
        <w:pageBreakBefore w:val="0"/>
        <w:widowControl/>
        <w:shd w:val="clear" w:color="auto" w:fill="FFFFFF"/>
        <w:kinsoku/>
        <w:wordWrap/>
        <w:overflowPunct/>
        <w:topLinePunct w:val="0"/>
        <w:autoSpaceDE/>
        <w:autoSpaceDN/>
        <w:bidi w:val="0"/>
        <w:adjustRightInd w:val="0"/>
        <w:snapToGrid/>
        <w:spacing w:after="0" w:line="460" w:lineRule="exact"/>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1、不含文秘、驾驶员、后勤人员等辅助人员，辅助人员由服务单位按一定比例自行配备。</w:t>
      </w:r>
    </w:p>
    <w:p w14:paraId="6BEC226D">
      <w:pPr>
        <w:keepNext w:val="0"/>
        <w:keepLines w:val="0"/>
        <w:pageBreakBefore w:val="0"/>
        <w:widowControl/>
        <w:shd w:val="clear" w:color="auto" w:fill="FFFFFF"/>
        <w:kinsoku/>
        <w:wordWrap/>
        <w:overflowPunct/>
        <w:topLinePunct w:val="0"/>
        <w:autoSpaceDE/>
        <w:autoSpaceDN/>
        <w:bidi w:val="0"/>
        <w:adjustRightInd w:val="0"/>
        <w:snapToGrid/>
        <w:spacing w:after="0" w:line="460" w:lineRule="exact"/>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2、为完成本项工程，人员安排应科学合理并充分满足本工程实际需要，其人员可自行补充，并不得少于</w:t>
      </w:r>
      <w:r>
        <w:rPr>
          <w:rFonts w:hint="eastAsia" w:ascii="宋体" w:hAnsi="宋体" w:eastAsia="宋体" w:cs="宋体"/>
          <w:color w:val="000000" w:themeColor="text1"/>
          <w:sz w:val="24"/>
          <w:szCs w:val="24"/>
          <w:highlight w:val="none"/>
          <w:lang w:val="en-US" w:eastAsia="zh-CN"/>
          <w14:textFill>
            <w14:solidFill>
              <w14:schemeClr w14:val="tx1"/>
            </w14:solidFill>
          </w14:textFill>
        </w:rPr>
        <w:t>此表</w:t>
      </w:r>
      <w:r>
        <w:rPr>
          <w:rFonts w:hint="eastAsia" w:ascii="宋体" w:hAnsi="宋体" w:eastAsia="宋体" w:cs="宋体"/>
          <w:color w:val="000000" w:themeColor="text1"/>
          <w:sz w:val="24"/>
          <w:szCs w:val="24"/>
          <w:highlight w:val="none"/>
          <w14:textFill>
            <w14:solidFill>
              <w14:schemeClr w14:val="tx1"/>
            </w14:solidFill>
          </w14:textFill>
        </w:rPr>
        <w:t>规定配备的相应人员。具体实施过程中人员可根据项目推进情况及</w:t>
      </w:r>
      <w:r>
        <w:rPr>
          <w:rFonts w:hint="eastAsia" w:ascii="宋体" w:hAnsi="宋体" w:eastAsia="宋体" w:cs="宋体"/>
          <w:color w:val="000000" w:themeColor="text1"/>
          <w:sz w:val="24"/>
          <w:szCs w:val="24"/>
          <w:highlight w:val="none"/>
          <w:lang w:val="en-US" w:eastAsia="zh-CN"/>
          <w14:textFill>
            <w14:solidFill>
              <w14:schemeClr w14:val="tx1"/>
            </w14:solidFill>
          </w14:textFill>
        </w:rPr>
        <w:t>建设单位</w:t>
      </w:r>
      <w:r>
        <w:rPr>
          <w:rFonts w:hint="eastAsia" w:ascii="宋体" w:hAnsi="宋体" w:eastAsia="宋体" w:cs="宋体"/>
          <w:color w:val="000000" w:themeColor="text1"/>
          <w:sz w:val="24"/>
          <w:szCs w:val="24"/>
          <w:highlight w:val="none"/>
          <w14:textFill>
            <w14:solidFill>
              <w14:schemeClr w14:val="tx1"/>
            </w14:solidFill>
          </w14:textFill>
        </w:rPr>
        <w:t>要求进行配置，</w:t>
      </w:r>
      <w:r>
        <w:rPr>
          <w:rFonts w:hint="eastAsia" w:ascii="宋体" w:hAnsi="宋体" w:eastAsia="宋体" w:cs="宋体"/>
          <w:color w:val="000000" w:themeColor="text1"/>
          <w:sz w:val="24"/>
          <w:szCs w:val="24"/>
          <w:highlight w:val="none"/>
          <w:lang w:eastAsia="zh-CN"/>
          <w14:textFill>
            <w14:solidFill>
              <w14:schemeClr w14:val="tx1"/>
            </w14:solidFill>
          </w14:textFill>
        </w:rPr>
        <w:t>成交单位</w:t>
      </w:r>
      <w:r>
        <w:rPr>
          <w:rFonts w:hint="eastAsia" w:ascii="宋体" w:hAnsi="宋体" w:eastAsia="宋体" w:cs="宋体"/>
          <w:color w:val="000000" w:themeColor="text1"/>
          <w:sz w:val="24"/>
          <w:szCs w:val="24"/>
          <w:highlight w:val="none"/>
          <w14:textFill>
            <w14:solidFill>
              <w14:schemeClr w14:val="tx1"/>
            </w14:solidFill>
          </w14:textFill>
        </w:rPr>
        <w:t>应无条件认同。</w:t>
      </w:r>
    </w:p>
    <w:p w14:paraId="36847A10">
      <w:pPr>
        <w:keepNext w:val="0"/>
        <w:keepLines w:val="0"/>
        <w:pageBreakBefore w:val="0"/>
        <w:widowControl/>
        <w:shd w:val="clear" w:color="auto" w:fill="FFFFFF"/>
        <w:kinsoku/>
        <w:wordWrap/>
        <w:overflowPunct/>
        <w:topLinePunct w:val="0"/>
        <w:autoSpaceDE/>
        <w:autoSpaceDN/>
        <w:bidi w:val="0"/>
        <w:adjustRightInd w:val="0"/>
        <w:snapToGrid/>
        <w:spacing w:after="0" w:line="460" w:lineRule="exact"/>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w:t>
      </w:r>
      <w:r>
        <w:rPr>
          <w:rFonts w:hint="eastAsia" w:ascii="宋体" w:hAnsi="宋体" w:eastAsia="宋体" w:cs="宋体"/>
          <w:color w:val="000000" w:themeColor="text1"/>
          <w:sz w:val="24"/>
          <w:szCs w:val="24"/>
          <w:highlight w:val="none"/>
          <w:lang w:eastAsia="zh-CN"/>
          <w14:textFill>
            <w14:solidFill>
              <w14:schemeClr w14:val="tx1"/>
            </w14:solidFill>
          </w14:textFill>
        </w:rPr>
        <w:t>投标单位</w:t>
      </w:r>
      <w:r>
        <w:rPr>
          <w:rFonts w:hint="eastAsia" w:ascii="宋体" w:hAnsi="宋体" w:eastAsia="宋体" w:cs="宋体"/>
          <w:color w:val="000000" w:themeColor="text1"/>
          <w:sz w:val="24"/>
          <w:szCs w:val="24"/>
          <w:highlight w:val="none"/>
          <w:lang w:val="en-US" w:eastAsia="zh-CN"/>
          <w14:textFill>
            <w14:solidFill>
              <w14:schemeClr w14:val="tx1"/>
            </w14:solidFill>
          </w14:textFill>
        </w:rPr>
        <w:t>应</w:t>
      </w:r>
      <w:r>
        <w:rPr>
          <w:rFonts w:hint="eastAsia" w:ascii="宋体" w:hAnsi="宋体" w:eastAsia="宋体" w:cs="宋体"/>
          <w:color w:val="000000" w:themeColor="text1"/>
          <w:sz w:val="24"/>
          <w:szCs w:val="24"/>
          <w:highlight w:val="none"/>
          <w14:textFill>
            <w14:solidFill>
              <w14:schemeClr w14:val="tx1"/>
            </w14:solidFill>
          </w14:textFill>
        </w:rPr>
        <w:t>在</w:t>
      </w:r>
      <w:r>
        <w:rPr>
          <w:rFonts w:hint="eastAsia" w:ascii="宋体" w:hAnsi="宋体" w:eastAsia="宋体" w:cs="宋体"/>
          <w:color w:val="000000" w:themeColor="text1"/>
          <w:sz w:val="24"/>
          <w:szCs w:val="24"/>
          <w:highlight w:val="none"/>
          <w:lang w:val="en-US" w:eastAsia="zh-CN"/>
          <w14:textFill>
            <w14:solidFill>
              <w14:schemeClr w14:val="tx1"/>
            </w14:solidFill>
          </w14:textFill>
        </w:rPr>
        <w:t>响应文件</w:t>
      </w:r>
      <w:r>
        <w:rPr>
          <w:rFonts w:hint="eastAsia" w:ascii="宋体" w:hAnsi="宋体" w:eastAsia="宋体" w:cs="宋体"/>
          <w:color w:val="000000" w:themeColor="text1"/>
          <w:sz w:val="24"/>
          <w:szCs w:val="24"/>
          <w:highlight w:val="none"/>
          <w14:textFill>
            <w14:solidFill>
              <w14:schemeClr w14:val="tx1"/>
            </w14:solidFill>
          </w14:textFill>
        </w:rPr>
        <w:t>内需符合</w:t>
      </w:r>
      <w:r>
        <w:rPr>
          <w:rFonts w:hint="eastAsia" w:ascii="宋体" w:hAnsi="宋体" w:eastAsia="宋体" w:cs="宋体"/>
          <w:color w:val="000000" w:themeColor="text1"/>
          <w:sz w:val="24"/>
          <w:szCs w:val="24"/>
          <w:highlight w:val="none"/>
          <w:lang w:val="en-US" w:eastAsia="zh-CN"/>
          <w14:textFill>
            <w14:solidFill>
              <w14:schemeClr w14:val="tx1"/>
            </w14:solidFill>
          </w14:textFill>
        </w:rPr>
        <w:t>上</w:t>
      </w:r>
      <w:r>
        <w:rPr>
          <w:rFonts w:hint="eastAsia" w:ascii="宋体" w:hAnsi="宋体" w:eastAsia="宋体" w:cs="宋体"/>
          <w:color w:val="000000" w:themeColor="text1"/>
          <w:sz w:val="24"/>
          <w:szCs w:val="24"/>
          <w:highlight w:val="none"/>
          <w14:textFill>
            <w14:solidFill>
              <w14:schemeClr w14:val="tx1"/>
            </w14:solidFill>
          </w14:textFill>
        </w:rPr>
        <w:t>表的有效证明资料。</w:t>
      </w:r>
    </w:p>
    <w:p w14:paraId="4890B783">
      <w:pPr>
        <w:keepNext w:val="0"/>
        <w:keepLines w:val="0"/>
        <w:pageBreakBefore w:val="0"/>
        <w:widowControl/>
        <w:shd w:val="clear" w:color="auto" w:fill="FFFFFF"/>
        <w:kinsoku/>
        <w:wordWrap/>
        <w:overflowPunct/>
        <w:topLinePunct w:val="0"/>
        <w:autoSpaceDE/>
        <w:autoSpaceDN/>
        <w:bidi w:val="0"/>
        <w:adjustRightInd w:val="0"/>
        <w:snapToGrid/>
        <w:spacing w:after="0" w:line="460" w:lineRule="exact"/>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4、涉及服务人员的：若在本项目</w:t>
      </w:r>
      <w:r>
        <w:rPr>
          <w:rFonts w:hint="eastAsia" w:ascii="宋体" w:hAnsi="宋体" w:eastAsia="宋体" w:cs="宋体"/>
          <w:color w:val="000000" w:themeColor="text1"/>
          <w:sz w:val="24"/>
          <w:szCs w:val="24"/>
          <w:highlight w:val="none"/>
          <w:lang w:val="en-US" w:eastAsia="zh-CN"/>
          <w14:textFill>
            <w14:solidFill>
              <w14:schemeClr w14:val="tx1"/>
            </w14:solidFill>
          </w14:textFill>
        </w:rPr>
        <w:t>交易</w:t>
      </w:r>
      <w:r>
        <w:rPr>
          <w:rFonts w:hint="eastAsia" w:ascii="宋体" w:hAnsi="宋体" w:eastAsia="宋体" w:cs="宋体"/>
          <w:color w:val="000000" w:themeColor="text1"/>
          <w:sz w:val="24"/>
          <w:szCs w:val="24"/>
          <w:highlight w:val="none"/>
          <w14:textFill>
            <w14:solidFill>
              <w14:schemeClr w14:val="tx1"/>
            </w14:solidFill>
          </w14:textFill>
        </w:rPr>
        <w:t>公告发布之日前，</w:t>
      </w:r>
      <w:r>
        <w:rPr>
          <w:rFonts w:hint="eastAsia" w:ascii="宋体" w:hAnsi="宋体" w:eastAsia="宋体" w:cs="宋体"/>
          <w:color w:val="000000" w:themeColor="text1"/>
          <w:sz w:val="24"/>
          <w:szCs w:val="24"/>
          <w:highlight w:val="none"/>
          <w:lang w:val="en-US" w:eastAsia="zh-CN"/>
          <w14:textFill>
            <w14:solidFill>
              <w14:schemeClr w14:val="tx1"/>
            </w14:solidFill>
          </w14:textFill>
        </w:rPr>
        <w:t>拟投入的</w:t>
      </w:r>
      <w:r>
        <w:rPr>
          <w:rFonts w:hint="eastAsia" w:ascii="宋体" w:hAnsi="宋体" w:eastAsia="宋体" w:cs="宋体"/>
          <w:color w:val="000000" w:themeColor="text1"/>
          <w:sz w:val="24"/>
          <w:szCs w:val="24"/>
          <w:highlight w:val="none"/>
          <w14:textFill>
            <w14:solidFill>
              <w14:schemeClr w14:val="tx1"/>
            </w14:solidFill>
          </w14:textFill>
        </w:rPr>
        <w:t>造价</w:t>
      </w:r>
      <w:r>
        <w:rPr>
          <w:rFonts w:hint="eastAsia" w:ascii="宋体" w:hAnsi="宋体" w:eastAsia="宋体" w:cs="宋体"/>
          <w:color w:val="000000" w:themeColor="text1"/>
          <w:sz w:val="24"/>
          <w:szCs w:val="24"/>
          <w:highlight w:val="none"/>
          <w:lang w:val="en-US" w:eastAsia="zh-CN"/>
          <w14:textFill>
            <w14:solidFill>
              <w14:schemeClr w14:val="tx1"/>
            </w14:solidFill>
          </w14:textFill>
        </w:rPr>
        <w:t>服务人员</w:t>
      </w:r>
      <w:r>
        <w:rPr>
          <w:rFonts w:hint="eastAsia" w:ascii="宋体" w:hAnsi="宋体" w:eastAsia="宋体" w:cs="宋体"/>
          <w:color w:val="000000" w:themeColor="text1"/>
          <w:sz w:val="24"/>
          <w:szCs w:val="24"/>
          <w:highlight w:val="none"/>
          <w14:textFill>
            <w14:solidFill>
              <w14:schemeClr w14:val="tx1"/>
            </w14:solidFill>
          </w14:textFill>
        </w:rPr>
        <w:t>未注册</w:t>
      </w:r>
      <w:r>
        <w:rPr>
          <w:rFonts w:hint="eastAsia" w:ascii="宋体" w:hAnsi="宋体" w:eastAsia="宋体" w:cs="宋体"/>
          <w:color w:val="000000" w:themeColor="text1"/>
          <w:sz w:val="24"/>
          <w:szCs w:val="24"/>
          <w:highlight w:val="none"/>
          <w:lang w:val="en-US" w:eastAsia="zh-CN"/>
          <w14:textFill>
            <w14:solidFill>
              <w14:schemeClr w14:val="tx1"/>
            </w14:solidFill>
          </w14:textFill>
        </w:rPr>
        <w:t>或</w:t>
      </w:r>
      <w:r>
        <w:rPr>
          <w:rFonts w:hint="eastAsia" w:ascii="宋体" w:hAnsi="宋体" w:eastAsia="宋体" w:cs="宋体"/>
          <w:color w:val="000000" w:themeColor="text1"/>
          <w:sz w:val="24"/>
          <w:szCs w:val="24"/>
          <w:highlight w:val="none"/>
          <w14:textFill>
            <w14:solidFill>
              <w14:schemeClr w14:val="tx1"/>
            </w14:solidFill>
          </w14:textFill>
        </w:rPr>
        <w:t>注册有效期过期（能提供正在办理续期注册的相关证明除外）或未变更</w:t>
      </w:r>
      <w:r>
        <w:rPr>
          <w:rFonts w:hint="eastAsia" w:ascii="宋体" w:hAnsi="宋体" w:eastAsia="宋体" w:cs="宋体"/>
          <w:color w:val="000000" w:themeColor="text1"/>
          <w:sz w:val="24"/>
          <w:szCs w:val="24"/>
          <w:highlight w:val="none"/>
          <w:lang w:val="en-US" w:eastAsia="zh-CN"/>
          <w14:textFill>
            <w14:solidFill>
              <w14:schemeClr w14:val="tx1"/>
            </w14:solidFill>
          </w14:textFill>
        </w:rPr>
        <w:t>或本项目交易</w:t>
      </w:r>
      <w:r>
        <w:rPr>
          <w:rFonts w:hint="eastAsia" w:ascii="宋体" w:hAnsi="宋体" w:eastAsia="宋体" w:cs="宋体"/>
          <w:color w:val="000000" w:themeColor="text1"/>
          <w:sz w:val="24"/>
          <w:szCs w:val="24"/>
          <w:highlight w:val="none"/>
          <w14:textFill>
            <w14:solidFill>
              <w14:schemeClr w14:val="tx1"/>
            </w14:solidFill>
          </w14:textFill>
        </w:rPr>
        <w:t>截止时间前已转注到其他单位（含分支机构）的，均不予认可。</w:t>
      </w:r>
    </w:p>
    <w:p w14:paraId="419691D3">
      <w:pPr>
        <w:keepNext w:val="0"/>
        <w:keepLines w:val="0"/>
        <w:pageBreakBefore w:val="0"/>
        <w:widowControl/>
        <w:shd w:val="clear" w:color="auto" w:fill="FFFFFF"/>
        <w:kinsoku/>
        <w:wordWrap/>
        <w:overflowPunct/>
        <w:topLinePunct w:val="0"/>
        <w:autoSpaceDE/>
        <w:autoSpaceDN/>
        <w:bidi w:val="0"/>
        <w:adjustRightInd w:val="0"/>
        <w:snapToGrid/>
        <w:spacing w:after="0" w:line="460" w:lineRule="exact"/>
        <w:ind w:left="0" w:firstLine="480" w:firstLineChars="200"/>
        <w:jc w:val="left"/>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五、服务费用</w:t>
      </w:r>
    </w:p>
    <w:p w14:paraId="48139F39">
      <w:pPr>
        <w:keepNext w:val="0"/>
        <w:keepLines w:val="0"/>
        <w:pageBreakBefore w:val="0"/>
        <w:widowControl/>
        <w:shd w:val="clear" w:color="auto" w:fill="FFFFFF"/>
        <w:kinsoku/>
        <w:wordWrap/>
        <w:overflowPunct/>
        <w:topLinePunct w:val="0"/>
        <w:autoSpaceDE/>
        <w:autoSpaceDN/>
        <w:bidi w:val="0"/>
        <w:adjustRightInd w:val="0"/>
        <w:snapToGrid/>
        <w:spacing w:after="0" w:line="460" w:lineRule="exact"/>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交易投标单位</w:t>
      </w:r>
      <w:r>
        <w:rPr>
          <w:rFonts w:hint="eastAsia" w:ascii="宋体" w:hAnsi="宋体" w:eastAsia="宋体" w:cs="宋体"/>
          <w:color w:val="000000" w:themeColor="text1"/>
          <w:sz w:val="24"/>
          <w:szCs w:val="24"/>
          <w:highlight w:val="none"/>
          <w14:textFill>
            <w14:solidFill>
              <w14:schemeClr w14:val="tx1"/>
            </w14:solidFill>
          </w14:textFill>
        </w:rPr>
        <w:t>结合相关文件进行</w:t>
      </w:r>
      <w:r>
        <w:rPr>
          <w:rFonts w:hint="eastAsia" w:ascii="宋体" w:hAnsi="宋体" w:eastAsia="宋体" w:cs="宋体"/>
          <w:color w:val="000000" w:themeColor="text1"/>
          <w:sz w:val="24"/>
          <w:szCs w:val="24"/>
          <w:highlight w:val="none"/>
          <w:lang w:eastAsia="zh-CN"/>
          <w14:textFill>
            <w14:solidFill>
              <w14:schemeClr w14:val="tx1"/>
            </w14:solidFill>
          </w14:textFill>
        </w:rPr>
        <w:t>交易响应报价</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t>交易投标单位</w:t>
      </w:r>
      <w:r>
        <w:rPr>
          <w:rFonts w:hint="eastAsia" w:ascii="宋体" w:hAnsi="宋体" w:eastAsia="宋体" w:cs="宋体"/>
          <w:color w:val="000000" w:themeColor="text1"/>
          <w:sz w:val="24"/>
          <w:szCs w:val="24"/>
          <w:highlight w:val="none"/>
          <w14:textFill>
            <w14:solidFill>
              <w14:schemeClr w14:val="tx1"/>
            </w14:solidFill>
          </w14:textFill>
        </w:rPr>
        <w:t>应充分考虑跟踪审计服务期间包括发生的食宿、交通、出具审核报告的装订费、打印费、场地租赁、各类价格的风险、物价上涨因素、国家政策性调整风险和自然条件等，全部费用由</w:t>
      </w:r>
      <w:r>
        <w:rPr>
          <w:rFonts w:hint="eastAsia" w:ascii="宋体" w:hAnsi="宋体" w:eastAsia="宋体" w:cs="宋体"/>
          <w:color w:val="000000" w:themeColor="text1"/>
          <w:sz w:val="24"/>
          <w:szCs w:val="24"/>
          <w:highlight w:val="none"/>
          <w:lang w:eastAsia="zh-CN"/>
          <w14:textFill>
            <w14:solidFill>
              <w14:schemeClr w14:val="tx1"/>
            </w14:solidFill>
          </w14:textFill>
        </w:rPr>
        <w:t>交易投标单位</w:t>
      </w:r>
      <w:r>
        <w:rPr>
          <w:rFonts w:hint="eastAsia" w:ascii="宋体" w:hAnsi="宋体" w:eastAsia="宋体" w:cs="宋体"/>
          <w:color w:val="000000" w:themeColor="text1"/>
          <w:sz w:val="24"/>
          <w:szCs w:val="24"/>
          <w:highlight w:val="none"/>
          <w14:textFill>
            <w14:solidFill>
              <w14:schemeClr w14:val="tx1"/>
            </w14:solidFill>
          </w14:textFill>
        </w:rPr>
        <w:t>自理，</w:t>
      </w:r>
      <w:r>
        <w:rPr>
          <w:rFonts w:hint="eastAsia" w:ascii="宋体" w:hAnsi="宋体" w:eastAsia="宋体" w:cs="宋体"/>
          <w:color w:val="000000" w:themeColor="text1"/>
          <w:sz w:val="24"/>
          <w:szCs w:val="24"/>
          <w:highlight w:val="none"/>
          <w:lang w:eastAsia="zh-CN"/>
          <w14:textFill>
            <w14:solidFill>
              <w14:schemeClr w14:val="tx1"/>
            </w14:solidFill>
          </w14:textFill>
        </w:rPr>
        <w:t>交易投标单位</w:t>
      </w:r>
      <w:r>
        <w:rPr>
          <w:rFonts w:hint="eastAsia" w:ascii="宋体" w:hAnsi="宋体" w:eastAsia="宋体" w:cs="宋体"/>
          <w:color w:val="000000" w:themeColor="text1"/>
          <w:sz w:val="24"/>
          <w:szCs w:val="24"/>
          <w:highlight w:val="none"/>
          <w14:textFill>
            <w14:solidFill>
              <w14:schemeClr w14:val="tx1"/>
            </w14:solidFill>
          </w14:textFill>
        </w:rPr>
        <w:t>的报价中应充分考虑此等相关费用。</w:t>
      </w:r>
    </w:p>
    <w:p w14:paraId="14DA094E">
      <w:pPr>
        <w:keepNext w:val="0"/>
        <w:keepLines w:val="0"/>
        <w:pageBreakBefore w:val="0"/>
        <w:widowControl/>
        <w:shd w:val="clear" w:color="auto" w:fill="FFFFFF"/>
        <w:kinsoku/>
        <w:wordWrap/>
        <w:overflowPunct/>
        <w:topLinePunct w:val="0"/>
        <w:autoSpaceDE/>
        <w:autoSpaceDN/>
        <w:bidi w:val="0"/>
        <w:adjustRightInd w:val="0"/>
        <w:snapToGrid/>
        <w:spacing w:after="0" w:line="460" w:lineRule="exact"/>
        <w:ind w:left="0" w:firstLine="480" w:firstLineChars="200"/>
        <w:jc w:val="left"/>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六、</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成交单位</w:t>
      </w:r>
      <w:r>
        <w:rPr>
          <w:rFonts w:hint="eastAsia" w:ascii="宋体" w:hAnsi="宋体" w:eastAsia="宋体" w:cs="宋体"/>
          <w:b w:val="0"/>
          <w:bCs w:val="0"/>
          <w:color w:val="000000" w:themeColor="text1"/>
          <w:sz w:val="24"/>
          <w:szCs w:val="24"/>
          <w:highlight w:val="none"/>
          <w14:textFill>
            <w14:solidFill>
              <w14:schemeClr w14:val="tx1"/>
            </w14:solidFill>
          </w14:textFill>
        </w:rPr>
        <w:t>的确定</w:t>
      </w:r>
    </w:p>
    <w:p w14:paraId="6F40F16E">
      <w:pPr>
        <w:keepNext w:val="0"/>
        <w:keepLines w:val="0"/>
        <w:pageBreakBefore w:val="0"/>
        <w:widowControl/>
        <w:shd w:val="clear" w:color="auto" w:fill="FFFFFF"/>
        <w:kinsoku/>
        <w:wordWrap/>
        <w:overflowPunct/>
        <w:topLinePunct w:val="0"/>
        <w:autoSpaceDE/>
        <w:autoSpaceDN/>
        <w:bidi w:val="0"/>
        <w:adjustRightInd w:val="0"/>
        <w:snapToGrid/>
        <w:spacing w:after="0" w:line="460" w:lineRule="exact"/>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本次交易</w:t>
      </w:r>
      <w:r>
        <w:rPr>
          <w:rFonts w:hint="eastAsia" w:ascii="宋体" w:hAnsi="宋体" w:eastAsia="宋体" w:cs="宋体"/>
          <w:color w:val="000000" w:themeColor="text1"/>
          <w:sz w:val="24"/>
          <w:szCs w:val="24"/>
          <w:highlight w:val="none"/>
          <w14:textFill>
            <w14:solidFill>
              <w14:schemeClr w14:val="tx1"/>
            </w14:solidFill>
          </w14:textFill>
        </w:rPr>
        <w:t>由</w:t>
      </w:r>
      <w:r>
        <w:rPr>
          <w:rFonts w:hint="eastAsia" w:ascii="宋体" w:hAnsi="宋体" w:eastAsia="宋体" w:cs="宋体"/>
          <w:color w:val="000000" w:themeColor="text1"/>
          <w:sz w:val="24"/>
          <w:szCs w:val="24"/>
          <w:highlight w:val="none"/>
          <w:lang w:eastAsia="zh-CN"/>
          <w14:textFill>
            <w14:solidFill>
              <w14:schemeClr w14:val="tx1"/>
            </w14:solidFill>
          </w14:textFill>
        </w:rPr>
        <w:t>评审委员会</w:t>
      </w:r>
      <w:r>
        <w:rPr>
          <w:rFonts w:hint="eastAsia" w:ascii="宋体" w:hAnsi="宋体" w:eastAsia="宋体" w:cs="宋体"/>
          <w:color w:val="000000" w:themeColor="text1"/>
          <w:sz w:val="24"/>
          <w:szCs w:val="24"/>
          <w:highlight w:val="none"/>
          <w14:textFill>
            <w14:solidFill>
              <w14:schemeClr w14:val="tx1"/>
            </w14:solidFill>
          </w14:textFill>
        </w:rPr>
        <w:t>按</w:t>
      </w:r>
      <w:r>
        <w:rPr>
          <w:rFonts w:hint="eastAsia" w:ascii="宋体" w:hAnsi="宋体" w:eastAsia="宋体" w:cs="宋体"/>
          <w:color w:val="000000" w:themeColor="text1"/>
          <w:sz w:val="24"/>
          <w:szCs w:val="24"/>
          <w:highlight w:val="none"/>
          <w:lang w:eastAsia="zh-CN"/>
          <w14:textFill>
            <w14:solidFill>
              <w14:schemeClr w14:val="tx1"/>
            </w14:solidFill>
          </w14:textFill>
        </w:rPr>
        <w:t>评审</w:t>
      </w:r>
      <w:r>
        <w:rPr>
          <w:rFonts w:hint="eastAsia" w:ascii="宋体" w:hAnsi="宋体" w:eastAsia="宋体" w:cs="宋体"/>
          <w:color w:val="000000" w:themeColor="text1"/>
          <w:sz w:val="24"/>
          <w:szCs w:val="24"/>
          <w:highlight w:val="none"/>
          <w14:textFill>
            <w14:solidFill>
              <w14:schemeClr w14:val="tx1"/>
            </w14:solidFill>
          </w14:textFill>
        </w:rPr>
        <w:t>办法对</w:t>
      </w:r>
      <w:r>
        <w:rPr>
          <w:rFonts w:hint="eastAsia" w:ascii="宋体" w:hAnsi="宋体" w:eastAsia="宋体" w:cs="宋体"/>
          <w:color w:val="000000" w:themeColor="text1"/>
          <w:sz w:val="24"/>
          <w:szCs w:val="24"/>
          <w:highlight w:val="none"/>
          <w:lang w:eastAsia="zh-CN"/>
          <w14:textFill>
            <w14:solidFill>
              <w14:schemeClr w14:val="tx1"/>
            </w14:solidFill>
          </w14:textFill>
        </w:rPr>
        <w:t>交易响应文件</w:t>
      </w:r>
      <w:r>
        <w:rPr>
          <w:rFonts w:hint="eastAsia" w:ascii="宋体" w:hAnsi="宋体" w:eastAsia="宋体" w:cs="宋体"/>
          <w:color w:val="000000" w:themeColor="text1"/>
          <w:sz w:val="24"/>
          <w:szCs w:val="24"/>
          <w:highlight w:val="none"/>
          <w14:textFill>
            <w14:solidFill>
              <w14:schemeClr w14:val="tx1"/>
            </w14:solidFill>
          </w14:textFill>
        </w:rPr>
        <w:t>进行综合打分，以最终得分从高到低依次进行排序，推荐分数最高的1家为</w:t>
      </w:r>
      <w:r>
        <w:rPr>
          <w:rFonts w:hint="eastAsia" w:ascii="宋体" w:hAnsi="宋体" w:eastAsia="宋体" w:cs="宋体"/>
          <w:color w:val="000000" w:themeColor="text1"/>
          <w:sz w:val="24"/>
          <w:szCs w:val="24"/>
          <w:highlight w:val="none"/>
          <w:lang w:eastAsia="zh-CN"/>
          <w14:textFill>
            <w14:solidFill>
              <w14:schemeClr w14:val="tx1"/>
            </w14:solidFill>
          </w14:textFill>
        </w:rPr>
        <w:t>成交候选单位</w:t>
      </w:r>
      <w:r>
        <w:rPr>
          <w:rFonts w:hint="eastAsia" w:ascii="宋体" w:hAnsi="宋体" w:eastAsia="宋体" w:cs="宋体"/>
          <w:color w:val="000000" w:themeColor="text1"/>
          <w:sz w:val="24"/>
          <w:szCs w:val="24"/>
          <w:highlight w:val="none"/>
          <w14:textFill>
            <w14:solidFill>
              <w14:schemeClr w14:val="tx1"/>
            </w14:solidFill>
          </w14:textFill>
        </w:rPr>
        <w:t>。</w:t>
      </w:r>
    </w:p>
    <w:p w14:paraId="3DF7B920">
      <w:pPr>
        <w:keepNext w:val="0"/>
        <w:keepLines w:val="0"/>
        <w:pageBreakBefore w:val="0"/>
        <w:widowControl/>
        <w:shd w:val="clear" w:color="auto" w:fill="FFFFFF"/>
        <w:kinsoku/>
        <w:wordWrap/>
        <w:overflowPunct/>
        <w:topLinePunct w:val="0"/>
        <w:autoSpaceDE/>
        <w:autoSpaceDN/>
        <w:bidi w:val="0"/>
        <w:adjustRightInd w:val="0"/>
        <w:snapToGrid/>
        <w:spacing w:after="0" w:line="460" w:lineRule="exact"/>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成交</w:t>
      </w:r>
      <w:r>
        <w:rPr>
          <w:rFonts w:hint="eastAsia" w:ascii="宋体" w:hAnsi="宋体" w:eastAsia="宋体" w:cs="宋体"/>
          <w:color w:val="000000" w:themeColor="text1"/>
          <w:sz w:val="24"/>
          <w:szCs w:val="24"/>
          <w:highlight w:val="none"/>
          <w14:textFill>
            <w14:solidFill>
              <w14:schemeClr w14:val="tx1"/>
            </w14:solidFill>
          </w14:textFill>
        </w:rPr>
        <w:t>后，项目委托管理具体事项由采购人确定。</w:t>
      </w:r>
    </w:p>
    <w:p w14:paraId="3EADB2E8">
      <w:pPr>
        <w:keepNext w:val="0"/>
        <w:keepLines w:val="0"/>
        <w:pageBreakBefore w:val="0"/>
        <w:widowControl/>
        <w:shd w:val="clear" w:color="auto" w:fill="FFFFFF"/>
        <w:kinsoku/>
        <w:wordWrap/>
        <w:overflowPunct/>
        <w:topLinePunct w:val="0"/>
        <w:autoSpaceDE/>
        <w:autoSpaceDN/>
        <w:bidi w:val="0"/>
        <w:adjustRightInd w:val="0"/>
        <w:snapToGrid/>
        <w:spacing w:after="0" w:line="460" w:lineRule="exact"/>
        <w:ind w:left="0" w:firstLine="480" w:firstLineChars="200"/>
        <w:jc w:val="left"/>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七、其他</w:t>
      </w:r>
    </w:p>
    <w:p w14:paraId="6AC0EADC">
      <w:pPr>
        <w:keepNext w:val="0"/>
        <w:keepLines w:val="0"/>
        <w:pageBreakBefore w:val="0"/>
        <w:widowControl/>
        <w:shd w:val="clear" w:color="auto" w:fill="FFFFFF"/>
        <w:kinsoku/>
        <w:wordWrap/>
        <w:overflowPunct/>
        <w:topLinePunct w:val="0"/>
        <w:autoSpaceDE/>
        <w:autoSpaceDN/>
        <w:bidi w:val="0"/>
        <w:adjustRightInd w:val="0"/>
        <w:snapToGrid/>
        <w:spacing w:after="0" w:line="460" w:lineRule="exact"/>
        <w:ind w:left="0" w:firstLine="480" w:firstLineChars="200"/>
        <w:jc w:val="left"/>
        <w:textAlignment w:val="auto"/>
        <w:rPr>
          <w:rFonts w:hint="eastAsia" w:ascii="宋体" w:hAnsi="宋体" w:eastAsia="宋体" w:cs="宋体"/>
          <w:b w:val="0"/>
          <w:bCs w:val="0"/>
          <w:color w:val="000000" w:themeColor="text1"/>
          <w:kern w:val="2"/>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b w:val="0"/>
          <w:bCs w:val="0"/>
          <w:color w:val="000000" w:themeColor="text1"/>
          <w:kern w:val="2"/>
          <w:sz w:val="24"/>
          <w:szCs w:val="24"/>
          <w:highlight w:val="none"/>
          <w14:textFill>
            <w14:solidFill>
              <w14:schemeClr w14:val="tx1"/>
            </w14:solidFill>
          </w14:textFill>
        </w:rPr>
        <w:t>7.1本项目服务费暂按工程建安造价</w:t>
      </w:r>
      <w:r>
        <w:rPr>
          <w:rFonts w:hint="eastAsia" w:ascii="宋体" w:hAnsi="宋体" w:eastAsia="宋体" w:cs="宋体"/>
          <w:b w:val="0"/>
          <w:bCs w:val="0"/>
          <w:color w:val="000000" w:themeColor="text1"/>
          <w:kern w:val="2"/>
          <w:sz w:val="24"/>
          <w:szCs w:val="24"/>
          <w:highlight w:val="none"/>
          <w:u w:val="none"/>
          <w:lang w:val="en-US" w:eastAsia="zh-CN"/>
          <w14:textFill>
            <w14:solidFill>
              <w14:schemeClr w14:val="tx1"/>
            </w14:solidFill>
          </w14:textFill>
        </w:rPr>
        <w:t>249600</w:t>
      </w:r>
      <w:r>
        <w:rPr>
          <w:rFonts w:hint="eastAsia" w:ascii="宋体" w:hAnsi="宋体" w:eastAsia="宋体" w:cs="宋体"/>
          <w:b w:val="0"/>
          <w:bCs w:val="0"/>
          <w:color w:val="000000" w:themeColor="text1"/>
          <w:kern w:val="2"/>
          <w:sz w:val="24"/>
          <w:szCs w:val="24"/>
          <w:highlight w:val="none"/>
          <w14:textFill>
            <w14:solidFill>
              <w14:schemeClr w14:val="tx1"/>
            </w14:solidFill>
          </w14:textFill>
        </w:rPr>
        <w:t>万元（最终以结算审核为准）为取费基数，</w:t>
      </w:r>
      <w:r>
        <w:rPr>
          <w:rFonts w:hint="eastAsia" w:ascii="宋体" w:hAnsi="宋体" w:eastAsia="宋体" w:cs="宋体"/>
          <w:b w:val="0"/>
          <w:bCs w:val="0"/>
          <w:color w:val="000000" w:themeColor="text1"/>
          <w:kern w:val="2"/>
          <w:sz w:val="24"/>
          <w:szCs w:val="24"/>
          <w:highlight w:val="none"/>
          <w:lang w:eastAsia="zh-CN"/>
          <w14:textFill>
            <w14:solidFill>
              <w14:schemeClr w14:val="tx1"/>
            </w14:solidFill>
          </w14:textFill>
        </w:rPr>
        <w:t>交易投标单位</w:t>
      </w:r>
      <w:r>
        <w:rPr>
          <w:rFonts w:hint="eastAsia" w:ascii="宋体" w:hAnsi="宋体" w:eastAsia="宋体" w:cs="宋体"/>
          <w:b w:val="0"/>
          <w:bCs w:val="0"/>
          <w:color w:val="000000" w:themeColor="text1"/>
          <w:kern w:val="2"/>
          <w:sz w:val="24"/>
          <w:szCs w:val="24"/>
          <w:highlight w:val="none"/>
          <w14:textFill>
            <w14:solidFill>
              <w14:schemeClr w14:val="tx1"/>
            </w14:solidFill>
          </w14:textFill>
        </w:rPr>
        <w:t>应根据</w:t>
      </w:r>
      <w:r>
        <w:rPr>
          <w:rFonts w:hint="eastAsia" w:ascii="宋体" w:hAnsi="宋体" w:eastAsia="宋体" w:cs="宋体"/>
          <w:b w:val="0"/>
          <w:bCs w:val="0"/>
          <w:color w:val="000000" w:themeColor="text1"/>
          <w:kern w:val="2"/>
          <w:sz w:val="24"/>
          <w:szCs w:val="24"/>
          <w:highlight w:val="none"/>
          <w:lang w:eastAsia="zh-CN"/>
          <w14:textFill>
            <w14:solidFill>
              <w14:schemeClr w14:val="tx1"/>
            </w14:solidFill>
          </w14:textFill>
        </w:rPr>
        <w:t>交易文件</w:t>
      </w:r>
      <w:r>
        <w:rPr>
          <w:rFonts w:hint="eastAsia" w:ascii="宋体" w:hAnsi="宋体" w:eastAsia="宋体" w:cs="宋体"/>
          <w:b w:val="0"/>
          <w:bCs w:val="0"/>
          <w:color w:val="000000" w:themeColor="text1"/>
          <w:kern w:val="2"/>
          <w:sz w:val="24"/>
          <w:szCs w:val="24"/>
          <w:highlight w:val="none"/>
          <w14:textFill>
            <w14:solidFill>
              <w14:schemeClr w14:val="tx1"/>
            </w14:solidFill>
          </w14:textFill>
        </w:rPr>
        <w:t>提供的取费标准结合自身能力和力量的投入进行报价，</w:t>
      </w:r>
      <w:r>
        <w:rPr>
          <w:rFonts w:hint="eastAsia" w:ascii="宋体" w:hAnsi="宋体" w:eastAsia="宋体" w:cs="宋体"/>
          <w:b w:val="0"/>
          <w:bCs w:val="0"/>
          <w:color w:val="000000" w:themeColor="text1"/>
          <w:kern w:val="2"/>
          <w:sz w:val="24"/>
          <w:szCs w:val="24"/>
          <w:highlight w:val="none"/>
          <w:lang w:val="en-US" w:eastAsia="zh-CN"/>
          <w14:textFill>
            <w14:solidFill>
              <w14:schemeClr w14:val="tx1"/>
            </w14:solidFill>
          </w14:textFill>
        </w:rPr>
        <w:t>本项目交易</w:t>
      </w:r>
      <w:r>
        <w:rPr>
          <w:rFonts w:hint="eastAsia" w:ascii="宋体" w:hAnsi="宋体" w:eastAsia="宋体" w:cs="宋体"/>
          <w:b/>
          <w:bCs/>
          <w:color w:val="000000" w:themeColor="text1"/>
          <w:kern w:val="2"/>
          <w:sz w:val="24"/>
          <w:szCs w:val="24"/>
          <w:highlight w:val="none"/>
          <w:u w:val="single"/>
          <w14:textFill>
            <w14:solidFill>
              <w14:schemeClr w14:val="tx1"/>
            </w14:solidFill>
          </w14:textFill>
        </w:rPr>
        <w:t>预算价为</w:t>
      </w:r>
      <w:r>
        <w:rPr>
          <w:rFonts w:hint="eastAsia" w:ascii="宋体" w:hAnsi="宋体" w:eastAsia="宋体" w:cs="宋体"/>
          <w:b/>
          <w:bCs/>
          <w:color w:val="000000" w:themeColor="text1"/>
          <w:kern w:val="2"/>
          <w:sz w:val="24"/>
          <w:szCs w:val="24"/>
          <w:highlight w:val="none"/>
          <w:u w:val="single"/>
          <w:lang w:val="en-US" w:eastAsia="zh-CN"/>
          <w14:textFill>
            <w14:solidFill>
              <w14:schemeClr w14:val="tx1"/>
            </w14:solidFill>
          </w14:textFill>
        </w:rPr>
        <w:t>659</w:t>
      </w:r>
      <w:r>
        <w:rPr>
          <w:rFonts w:hint="eastAsia" w:ascii="宋体" w:hAnsi="宋体" w:eastAsia="宋体" w:cs="宋体"/>
          <w:b/>
          <w:bCs/>
          <w:color w:val="000000" w:themeColor="text1"/>
          <w:kern w:val="2"/>
          <w:sz w:val="24"/>
          <w:szCs w:val="24"/>
          <w:highlight w:val="none"/>
          <w:u w:val="single"/>
          <w14:textFill>
            <w14:solidFill>
              <w14:schemeClr w14:val="tx1"/>
            </w14:solidFill>
          </w14:textFill>
        </w:rPr>
        <w:t>万元，</w:t>
      </w:r>
      <w:r>
        <w:rPr>
          <w:rFonts w:hint="eastAsia" w:ascii="宋体" w:hAnsi="宋体" w:eastAsia="宋体" w:cs="宋体"/>
          <w:b/>
          <w:bCs/>
          <w:color w:val="000000" w:themeColor="text1"/>
          <w:kern w:val="2"/>
          <w:sz w:val="24"/>
          <w:szCs w:val="24"/>
          <w:highlight w:val="none"/>
          <w:u w:val="single"/>
          <w:lang w:val="en-US" w:eastAsia="zh-CN"/>
          <w14:textFill>
            <w14:solidFill>
              <w14:schemeClr w14:val="tx1"/>
            </w14:solidFill>
          </w14:textFill>
        </w:rPr>
        <w:t>风险控制价527.2万元</w:t>
      </w:r>
      <w:r>
        <w:rPr>
          <w:rFonts w:hint="eastAsia" w:ascii="宋体" w:hAnsi="宋体" w:eastAsia="宋体" w:cs="宋体"/>
          <w:b w:val="0"/>
          <w:bCs w:val="0"/>
          <w:color w:val="000000" w:themeColor="text1"/>
          <w:kern w:val="2"/>
          <w:sz w:val="24"/>
          <w:szCs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kern w:val="2"/>
          <w:sz w:val="24"/>
          <w:szCs w:val="24"/>
          <w:highlight w:val="none"/>
          <w14:textFill>
            <w14:solidFill>
              <w14:schemeClr w14:val="tx1"/>
            </w14:solidFill>
          </w14:textFill>
        </w:rPr>
        <w:t>暂定</w:t>
      </w:r>
      <w:r>
        <w:rPr>
          <w:rFonts w:hint="eastAsia" w:ascii="宋体" w:hAnsi="宋体" w:eastAsia="宋体" w:cs="宋体"/>
          <w:b w:val="0"/>
          <w:bCs w:val="0"/>
          <w:color w:val="000000" w:themeColor="text1"/>
          <w:kern w:val="2"/>
          <w:sz w:val="24"/>
          <w:szCs w:val="24"/>
          <w:highlight w:val="none"/>
          <w:lang w:eastAsia="zh-CN"/>
          <w14:textFill>
            <w14:solidFill>
              <w14:schemeClr w14:val="tx1"/>
            </w14:solidFill>
          </w14:textFill>
        </w:rPr>
        <w:t>交易响应报价</w:t>
      </w:r>
      <w:r>
        <w:rPr>
          <w:rFonts w:hint="eastAsia" w:ascii="宋体" w:hAnsi="宋体" w:eastAsia="宋体" w:cs="宋体"/>
          <w:b w:val="0"/>
          <w:bCs w:val="0"/>
          <w:color w:val="000000" w:themeColor="text1"/>
          <w:kern w:val="2"/>
          <w:sz w:val="24"/>
          <w:szCs w:val="24"/>
          <w:highlight w:val="none"/>
          <w14:textFill>
            <w14:solidFill>
              <w14:schemeClr w14:val="tx1"/>
            </w14:solidFill>
          </w14:textFill>
        </w:rPr>
        <w:t>精确到元，</w:t>
      </w:r>
      <w:r>
        <w:rPr>
          <w:rFonts w:hint="eastAsia" w:ascii="宋体" w:hAnsi="宋体" w:eastAsia="宋体" w:cs="宋体"/>
          <w:b w:val="0"/>
          <w:bCs w:val="0"/>
          <w:color w:val="000000" w:themeColor="text1"/>
          <w:kern w:val="2"/>
          <w:sz w:val="24"/>
          <w:szCs w:val="24"/>
          <w:highlight w:val="none"/>
          <w:lang w:eastAsia="zh-CN"/>
          <w14:textFill>
            <w14:solidFill>
              <w14:schemeClr w14:val="tx1"/>
            </w14:solidFill>
          </w14:textFill>
        </w:rPr>
        <w:t>交易响应报价</w:t>
      </w:r>
      <w:r>
        <w:rPr>
          <w:rFonts w:hint="eastAsia" w:ascii="宋体" w:hAnsi="宋体" w:eastAsia="宋体" w:cs="宋体"/>
          <w:b w:val="0"/>
          <w:bCs w:val="0"/>
          <w:color w:val="000000" w:themeColor="text1"/>
          <w:kern w:val="2"/>
          <w:sz w:val="24"/>
          <w:szCs w:val="24"/>
          <w:highlight w:val="none"/>
          <w14:textFill>
            <w14:solidFill>
              <w14:schemeClr w14:val="tx1"/>
            </w14:solidFill>
          </w14:textFill>
        </w:rPr>
        <w:t>超过最高限价的作</w:t>
      </w:r>
      <w:r>
        <w:rPr>
          <w:rFonts w:hint="eastAsia" w:ascii="宋体" w:hAnsi="宋体" w:eastAsia="宋体" w:cs="宋体"/>
          <w:b w:val="0"/>
          <w:bCs w:val="0"/>
          <w:color w:val="000000" w:themeColor="text1"/>
          <w:kern w:val="2"/>
          <w:sz w:val="24"/>
          <w:szCs w:val="24"/>
          <w:highlight w:val="none"/>
          <w:lang w:eastAsia="zh-CN"/>
          <w14:textFill>
            <w14:solidFill>
              <w14:schemeClr w14:val="tx1"/>
            </w14:solidFill>
          </w14:textFill>
        </w:rPr>
        <w:t>无效响应</w:t>
      </w:r>
      <w:r>
        <w:rPr>
          <w:rFonts w:hint="eastAsia" w:ascii="宋体" w:hAnsi="宋体" w:eastAsia="宋体" w:cs="宋体"/>
          <w:b w:val="0"/>
          <w:bCs w:val="0"/>
          <w:color w:val="000000" w:themeColor="text1"/>
          <w:kern w:val="2"/>
          <w:sz w:val="24"/>
          <w:szCs w:val="24"/>
          <w:highlight w:val="none"/>
          <w14:textFill>
            <w14:solidFill>
              <w14:schemeClr w14:val="tx1"/>
            </w14:solidFill>
          </w14:textFill>
        </w:rPr>
        <w:t>处理。</w:t>
      </w:r>
      <w:r>
        <w:rPr>
          <w:rFonts w:hint="eastAsia" w:ascii="宋体" w:hAnsi="宋体" w:eastAsia="宋体" w:cs="宋体"/>
          <w:b w:val="0"/>
          <w:bCs w:val="0"/>
          <w:color w:val="000000" w:themeColor="text1"/>
          <w:kern w:val="2"/>
          <w:sz w:val="24"/>
          <w:szCs w:val="24"/>
          <w:highlight w:val="none"/>
          <w:lang w:val="en-US" w:eastAsia="zh-CN"/>
          <w14:textFill>
            <w14:solidFill>
              <w14:schemeClr w14:val="tx1"/>
            </w14:solidFill>
          </w14:textFill>
        </w:rPr>
        <w:t>最终服务费中标价各项服务费用，按下表计算。</w:t>
      </w:r>
    </w:p>
    <w:tbl>
      <w:tblPr>
        <w:tblStyle w:val="62"/>
        <w:tblW w:w="924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29"/>
        <w:gridCol w:w="2981"/>
        <w:gridCol w:w="3733"/>
        <w:gridCol w:w="1803"/>
      </w:tblGrid>
      <w:tr w14:paraId="179797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B3B2C">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序号</w:t>
            </w:r>
          </w:p>
        </w:tc>
        <w:tc>
          <w:tcPr>
            <w:tcW w:w="2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9002B">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服务名称</w:t>
            </w:r>
          </w:p>
        </w:tc>
        <w:tc>
          <w:tcPr>
            <w:tcW w:w="3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1BE70">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费用计算公式</w:t>
            </w:r>
          </w:p>
        </w:tc>
        <w:tc>
          <w:tcPr>
            <w:tcW w:w="1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C948C">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金额（万元）</w:t>
            </w:r>
          </w:p>
        </w:tc>
      </w:tr>
      <w:tr w14:paraId="372FF3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2110F">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p>
        </w:tc>
        <w:tc>
          <w:tcPr>
            <w:tcW w:w="2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3E496">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概算编制及对账</w:t>
            </w:r>
          </w:p>
        </w:tc>
        <w:tc>
          <w:tcPr>
            <w:tcW w:w="3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45C3A">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10.02+（239600-10000）*0.08</w:t>
            </w:r>
          </w:p>
        </w:tc>
        <w:tc>
          <w:tcPr>
            <w:tcW w:w="1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A2BF9">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193.7</w:t>
            </w:r>
          </w:p>
        </w:tc>
      </w:tr>
      <w:tr w14:paraId="54C7D1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06B58">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w:t>
            </w:r>
          </w:p>
        </w:tc>
        <w:tc>
          <w:tcPr>
            <w:tcW w:w="2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B7DE9">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清单编制及对账</w:t>
            </w:r>
          </w:p>
        </w:tc>
        <w:tc>
          <w:tcPr>
            <w:tcW w:w="3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C6FB3">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10.02+（239600-10000）*0.08</w:t>
            </w:r>
          </w:p>
        </w:tc>
        <w:tc>
          <w:tcPr>
            <w:tcW w:w="1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814BC">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193.7</w:t>
            </w:r>
          </w:p>
        </w:tc>
      </w:tr>
      <w:tr w14:paraId="70EB90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4668A">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w:t>
            </w:r>
          </w:p>
        </w:tc>
        <w:tc>
          <w:tcPr>
            <w:tcW w:w="2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4A281">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预算编制及对账</w:t>
            </w:r>
          </w:p>
        </w:tc>
        <w:tc>
          <w:tcPr>
            <w:tcW w:w="3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FCB2B">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(23.58+（239600-10000）*0.18%)*0.347（清单基础上套价按34.7%计取）</w:t>
            </w:r>
          </w:p>
        </w:tc>
        <w:tc>
          <w:tcPr>
            <w:tcW w:w="1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D0DC1">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151.6</w:t>
            </w:r>
          </w:p>
        </w:tc>
      </w:tr>
      <w:tr w14:paraId="124DE9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A67A1">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w:t>
            </w:r>
          </w:p>
        </w:tc>
        <w:tc>
          <w:tcPr>
            <w:tcW w:w="2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4C499">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2造价工程师跟踪按4年考虑（到岗率月50%）</w:t>
            </w:r>
          </w:p>
        </w:tc>
        <w:tc>
          <w:tcPr>
            <w:tcW w:w="3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9C5FD">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2*30*0.5*4</w:t>
            </w:r>
          </w:p>
        </w:tc>
        <w:tc>
          <w:tcPr>
            <w:tcW w:w="1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7DE50">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120</w:t>
            </w:r>
          </w:p>
        </w:tc>
      </w:tr>
      <w:tr w14:paraId="5A6A83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87DCD">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F0228">
            <w:pPr>
              <w:keepNext w:val="0"/>
              <w:keepLines w:val="0"/>
              <w:widowControl/>
              <w:suppressLineNumbers w:val="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合计</w:t>
            </w:r>
          </w:p>
        </w:tc>
        <w:tc>
          <w:tcPr>
            <w:tcW w:w="3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E1CA9">
            <w:pP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FC0D0">
            <w:pPr>
              <w:jc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bCs/>
                <w:i w:val="0"/>
                <w:iCs w:val="0"/>
                <w:color w:val="000000" w:themeColor="text1"/>
                <w:sz w:val="24"/>
                <w:szCs w:val="24"/>
                <w:highlight w:val="none"/>
                <w:u w:val="none"/>
                <w:lang w:val="en-US" w:eastAsia="zh-CN"/>
                <w14:textFill>
                  <w14:solidFill>
                    <w14:schemeClr w14:val="tx1"/>
                  </w14:solidFill>
                </w14:textFill>
              </w:rPr>
              <w:t>659</w:t>
            </w:r>
          </w:p>
        </w:tc>
      </w:tr>
      <w:tr w14:paraId="377A0C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91908">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4BD1D">
            <w:pPr>
              <w:keepNext w:val="0"/>
              <w:keepLines w:val="0"/>
              <w:widowControl/>
              <w:suppressLineNumbers w:val="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控制价费用</w:t>
            </w:r>
          </w:p>
        </w:tc>
        <w:tc>
          <w:tcPr>
            <w:tcW w:w="3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3DF19">
            <w:pPr>
              <w:keepNext w:val="0"/>
              <w:keepLines w:val="0"/>
              <w:widowControl/>
              <w:suppressLineNumbers w:val="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按*80%计取</w:t>
            </w:r>
          </w:p>
        </w:tc>
        <w:tc>
          <w:tcPr>
            <w:tcW w:w="1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4EB80">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659*0.8=527.2</w:t>
            </w:r>
          </w:p>
        </w:tc>
      </w:tr>
    </w:tbl>
    <w:p w14:paraId="477764E9">
      <w:pPr>
        <w:widowControl/>
        <w:shd w:val="clear" w:color="auto" w:fill="FFFFFF"/>
        <w:spacing w:after="0" w:line="460" w:lineRule="exact"/>
        <w:ind w:firstLine="0" w:firstLineChars="0"/>
        <w:jc w:val="left"/>
        <w:rPr>
          <w:rFonts w:hint="eastAsia" w:ascii="宋体" w:hAnsi="宋体" w:eastAsia="宋体" w:cs="宋体"/>
          <w:b w:val="0"/>
          <w:bCs w:val="0"/>
          <w:color w:val="000000" w:themeColor="text1"/>
          <w:kern w:val="2"/>
          <w:sz w:val="24"/>
          <w:szCs w:val="24"/>
          <w:highlight w:val="none"/>
          <w14:textFill>
            <w14:solidFill>
              <w14:schemeClr w14:val="tx1"/>
            </w14:solidFill>
          </w14:textFill>
        </w:rPr>
      </w:pPr>
    </w:p>
    <w:p w14:paraId="3FFF349A">
      <w:pPr>
        <w:keepNext w:val="0"/>
        <w:keepLines w:val="0"/>
        <w:pageBreakBefore w:val="0"/>
        <w:widowControl/>
        <w:shd w:val="clear" w:color="auto" w:fill="FFFFFF"/>
        <w:kinsoku/>
        <w:wordWrap/>
        <w:overflowPunct/>
        <w:topLinePunct w:val="0"/>
        <w:autoSpaceDE/>
        <w:autoSpaceDN/>
        <w:bidi w:val="0"/>
        <w:adjustRightInd w:val="0"/>
        <w:snapToGrid/>
        <w:spacing w:after="0" w:line="460" w:lineRule="exact"/>
        <w:ind w:firstLine="480" w:firstLineChars="200"/>
        <w:jc w:val="left"/>
        <w:textAlignment w:val="auto"/>
        <w:rPr>
          <w:rFonts w:hint="eastAsia" w:ascii="宋体" w:hAnsi="宋体" w:eastAsia="宋体" w:cs="宋体"/>
          <w:b w:val="0"/>
          <w:bCs w:val="0"/>
          <w:color w:val="000000" w:themeColor="text1"/>
          <w:kern w:val="2"/>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kern w:val="2"/>
          <w:sz w:val="24"/>
          <w:szCs w:val="24"/>
          <w:highlight w:val="none"/>
          <w:lang w:eastAsia="zh-CN"/>
          <w14:textFill>
            <w14:solidFill>
              <w14:schemeClr w14:val="tx1"/>
            </w14:solidFill>
          </w14:textFill>
        </w:rPr>
        <w:t>成交</w:t>
      </w:r>
      <w:r>
        <w:rPr>
          <w:rFonts w:hint="eastAsia" w:ascii="宋体" w:hAnsi="宋体" w:eastAsia="宋体" w:cs="宋体"/>
          <w:b w:val="0"/>
          <w:bCs w:val="0"/>
          <w:color w:val="000000" w:themeColor="text1"/>
          <w:kern w:val="2"/>
          <w:sz w:val="24"/>
          <w:szCs w:val="24"/>
          <w:highlight w:val="none"/>
          <w14:textFill>
            <w14:solidFill>
              <w14:schemeClr w14:val="tx1"/>
            </w14:solidFill>
          </w14:textFill>
        </w:rPr>
        <w:t>费率（以千分比形式，四舍五入，保留两位小数；四舍五入后小数点后第二位为零时可只保留一位小数，小数点后二位均为零时可不保留小数）=暂定</w:t>
      </w:r>
      <w:r>
        <w:rPr>
          <w:rFonts w:hint="eastAsia" w:ascii="宋体" w:hAnsi="宋体" w:eastAsia="宋体" w:cs="宋体"/>
          <w:b w:val="0"/>
          <w:bCs w:val="0"/>
          <w:color w:val="000000" w:themeColor="text1"/>
          <w:kern w:val="2"/>
          <w:sz w:val="24"/>
          <w:szCs w:val="24"/>
          <w:highlight w:val="none"/>
          <w:lang w:eastAsia="zh-CN"/>
          <w14:textFill>
            <w14:solidFill>
              <w14:schemeClr w14:val="tx1"/>
            </w14:solidFill>
          </w14:textFill>
        </w:rPr>
        <w:t>交易响应报价</w:t>
      </w:r>
      <w:r>
        <w:rPr>
          <w:rFonts w:hint="eastAsia" w:ascii="宋体" w:hAnsi="宋体" w:eastAsia="宋体" w:cs="宋体"/>
          <w:b w:val="0"/>
          <w:bCs w:val="0"/>
          <w:color w:val="000000" w:themeColor="text1"/>
          <w:kern w:val="2"/>
          <w:sz w:val="24"/>
          <w:szCs w:val="24"/>
          <w:highlight w:val="none"/>
          <w14:textFill>
            <w14:solidFill>
              <w14:schemeClr w14:val="tx1"/>
            </w14:solidFill>
          </w14:textFill>
        </w:rPr>
        <w:t>÷工程建安造价</w:t>
      </w:r>
      <w:r>
        <w:rPr>
          <w:rFonts w:hint="eastAsia" w:ascii="宋体" w:hAnsi="宋体" w:eastAsia="宋体" w:cs="宋体"/>
          <w:b w:val="0"/>
          <w:bCs w:val="0"/>
          <w:color w:val="000000" w:themeColor="text1"/>
          <w:kern w:val="2"/>
          <w:sz w:val="24"/>
          <w:szCs w:val="24"/>
          <w:highlight w:val="none"/>
          <w:u w:val="none"/>
          <w:lang w:val="en-US" w:eastAsia="zh-CN"/>
          <w14:textFill>
            <w14:solidFill>
              <w14:schemeClr w14:val="tx1"/>
            </w14:solidFill>
          </w14:textFill>
        </w:rPr>
        <w:t>249600</w:t>
      </w:r>
      <w:r>
        <w:rPr>
          <w:rFonts w:hint="eastAsia" w:ascii="宋体" w:hAnsi="宋体" w:eastAsia="宋体" w:cs="宋体"/>
          <w:b w:val="0"/>
          <w:bCs w:val="0"/>
          <w:color w:val="000000" w:themeColor="text1"/>
          <w:kern w:val="2"/>
          <w:sz w:val="24"/>
          <w:szCs w:val="24"/>
          <w:highlight w:val="none"/>
          <w14:textFill>
            <w14:solidFill>
              <w14:schemeClr w14:val="tx1"/>
            </w14:solidFill>
          </w14:textFill>
        </w:rPr>
        <w:t>万元，</w:t>
      </w:r>
      <w:r>
        <w:rPr>
          <w:rFonts w:hint="eastAsia" w:ascii="宋体" w:hAnsi="宋体" w:eastAsia="宋体" w:cs="宋体"/>
          <w:b w:val="0"/>
          <w:bCs w:val="0"/>
          <w:color w:val="000000" w:themeColor="text1"/>
          <w:kern w:val="2"/>
          <w:sz w:val="24"/>
          <w:szCs w:val="24"/>
          <w:highlight w:val="none"/>
          <w:lang w:eastAsia="zh-CN"/>
          <w14:textFill>
            <w14:solidFill>
              <w14:schemeClr w14:val="tx1"/>
            </w14:solidFill>
          </w14:textFill>
        </w:rPr>
        <w:t>成交</w:t>
      </w:r>
      <w:r>
        <w:rPr>
          <w:rFonts w:hint="eastAsia" w:ascii="宋体" w:hAnsi="宋体" w:eastAsia="宋体" w:cs="宋体"/>
          <w:b w:val="0"/>
          <w:bCs w:val="0"/>
          <w:color w:val="000000" w:themeColor="text1"/>
          <w:kern w:val="2"/>
          <w:sz w:val="24"/>
          <w:szCs w:val="24"/>
          <w:highlight w:val="none"/>
          <w14:textFill>
            <w14:solidFill>
              <w14:schemeClr w14:val="tx1"/>
            </w14:solidFill>
          </w14:textFill>
        </w:rPr>
        <w:t>费率为一次性包干今后不做调整。今后最终</w:t>
      </w:r>
      <w:r>
        <w:rPr>
          <w:rFonts w:hint="eastAsia" w:ascii="宋体" w:hAnsi="宋体" w:eastAsia="宋体" w:cs="宋体"/>
          <w:b w:val="0"/>
          <w:bCs w:val="0"/>
          <w:color w:val="000000" w:themeColor="text1"/>
          <w:kern w:val="2"/>
          <w:sz w:val="24"/>
          <w:szCs w:val="24"/>
          <w:highlight w:val="none"/>
          <w:lang w:val="en-US" w:eastAsia="zh-CN"/>
          <w14:textFill>
            <w14:solidFill>
              <w14:schemeClr w14:val="tx1"/>
            </w14:solidFill>
          </w14:textFill>
        </w:rPr>
        <w:t>服务</w:t>
      </w:r>
      <w:r>
        <w:rPr>
          <w:rFonts w:hint="eastAsia" w:ascii="宋体" w:hAnsi="宋体" w:eastAsia="宋体" w:cs="宋体"/>
          <w:b w:val="0"/>
          <w:bCs w:val="0"/>
          <w:color w:val="000000" w:themeColor="text1"/>
          <w:kern w:val="2"/>
          <w:sz w:val="24"/>
          <w:szCs w:val="24"/>
          <w:highlight w:val="none"/>
          <w14:textFill>
            <w14:solidFill>
              <w14:schemeClr w14:val="tx1"/>
            </w14:solidFill>
          </w14:textFill>
        </w:rPr>
        <w:t>费用按项目</w:t>
      </w:r>
      <w:r>
        <w:rPr>
          <w:rFonts w:hint="eastAsia" w:ascii="宋体" w:hAnsi="宋体" w:eastAsia="宋体" w:cs="宋体"/>
          <w:b w:val="0"/>
          <w:bCs w:val="0"/>
          <w:color w:val="000000" w:themeColor="text1"/>
          <w:kern w:val="2"/>
          <w:sz w:val="24"/>
          <w:szCs w:val="24"/>
          <w:highlight w:val="none"/>
          <w:lang w:val="en-US" w:eastAsia="zh-CN"/>
          <w14:textFill>
            <w14:solidFill>
              <w14:schemeClr w14:val="tx1"/>
            </w14:solidFill>
          </w14:textFill>
        </w:rPr>
        <w:t>招标控制</w:t>
      </w:r>
      <w:r>
        <w:rPr>
          <w:rFonts w:hint="eastAsia" w:ascii="宋体" w:hAnsi="宋体" w:eastAsia="宋体" w:cs="宋体"/>
          <w:b w:val="0"/>
          <w:bCs w:val="0"/>
          <w:color w:val="000000" w:themeColor="text1"/>
          <w:kern w:val="2"/>
          <w:sz w:val="24"/>
          <w:szCs w:val="24"/>
          <w:highlight w:val="none"/>
          <w14:textFill>
            <w14:solidFill>
              <w14:schemeClr w14:val="tx1"/>
            </w14:solidFill>
          </w14:textFill>
        </w:rPr>
        <w:t>价与</w:t>
      </w:r>
      <w:r>
        <w:rPr>
          <w:rFonts w:hint="eastAsia" w:ascii="宋体" w:hAnsi="宋体" w:eastAsia="宋体" w:cs="宋体"/>
          <w:b w:val="0"/>
          <w:bCs w:val="0"/>
          <w:color w:val="000000" w:themeColor="text1"/>
          <w:kern w:val="2"/>
          <w:sz w:val="24"/>
          <w:szCs w:val="24"/>
          <w:highlight w:val="none"/>
          <w:lang w:eastAsia="zh-CN"/>
          <w14:textFill>
            <w14:solidFill>
              <w14:schemeClr w14:val="tx1"/>
            </w14:solidFill>
          </w14:textFill>
        </w:rPr>
        <w:t>成交</w:t>
      </w:r>
      <w:r>
        <w:rPr>
          <w:rFonts w:hint="eastAsia" w:ascii="宋体" w:hAnsi="宋体" w:eastAsia="宋体" w:cs="宋体"/>
          <w:b w:val="0"/>
          <w:bCs w:val="0"/>
          <w:color w:val="000000" w:themeColor="text1"/>
          <w:kern w:val="2"/>
          <w:sz w:val="24"/>
          <w:szCs w:val="24"/>
          <w:highlight w:val="none"/>
          <w14:textFill>
            <w14:solidFill>
              <w14:schemeClr w14:val="tx1"/>
            </w14:solidFill>
          </w14:textFill>
        </w:rPr>
        <w:t>费率的乘积进行</w:t>
      </w:r>
      <w:r>
        <w:rPr>
          <w:rFonts w:hint="eastAsia" w:ascii="宋体" w:hAnsi="宋体" w:eastAsia="宋体" w:cs="宋体"/>
          <w:b w:val="0"/>
          <w:bCs w:val="0"/>
          <w:color w:val="000000" w:themeColor="text1"/>
          <w:kern w:val="2"/>
          <w:sz w:val="24"/>
          <w:szCs w:val="24"/>
          <w:highlight w:val="none"/>
          <w:lang w:val="en-US" w:eastAsia="zh-CN"/>
          <w14:textFill>
            <w14:solidFill>
              <w14:schemeClr w14:val="tx1"/>
            </w14:solidFill>
          </w14:textFill>
        </w:rPr>
        <w:t>进行计算并予以</w:t>
      </w:r>
      <w:r>
        <w:rPr>
          <w:rFonts w:hint="eastAsia" w:ascii="宋体" w:hAnsi="宋体" w:eastAsia="宋体" w:cs="宋体"/>
          <w:b w:val="0"/>
          <w:bCs w:val="0"/>
          <w:color w:val="000000" w:themeColor="text1"/>
          <w:kern w:val="2"/>
          <w:sz w:val="24"/>
          <w:szCs w:val="24"/>
          <w:highlight w:val="none"/>
          <w14:textFill>
            <w14:solidFill>
              <w14:schemeClr w14:val="tx1"/>
            </w14:solidFill>
          </w14:textFill>
        </w:rPr>
        <w:t>结算</w:t>
      </w:r>
      <w:r>
        <w:rPr>
          <w:rFonts w:hint="eastAsia" w:ascii="宋体" w:hAnsi="宋体" w:eastAsia="宋体" w:cs="宋体"/>
          <w:b w:val="0"/>
          <w:bCs w:val="0"/>
          <w:color w:val="000000" w:themeColor="text1"/>
          <w:kern w:val="2"/>
          <w:sz w:val="24"/>
          <w:szCs w:val="24"/>
          <w:highlight w:val="none"/>
          <w:lang w:eastAsia="zh-CN"/>
          <w14:textFill>
            <w14:solidFill>
              <w14:schemeClr w14:val="tx1"/>
            </w14:solidFill>
          </w14:textFill>
        </w:rPr>
        <w:t>。</w:t>
      </w:r>
    </w:p>
    <w:p w14:paraId="69952286">
      <w:pPr>
        <w:keepNext w:val="0"/>
        <w:keepLines w:val="0"/>
        <w:pageBreakBefore w:val="0"/>
        <w:widowControl/>
        <w:shd w:val="clear" w:color="auto" w:fill="FFFFFF"/>
        <w:kinsoku/>
        <w:wordWrap/>
        <w:overflowPunct/>
        <w:topLinePunct w:val="0"/>
        <w:autoSpaceDE/>
        <w:autoSpaceDN/>
        <w:bidi w:val="0"/>
        <w:adjustRightInd w:val="0"/>
        <w:snapToGrid/>
        <w:spacing w:line="460" w:lineRule="exact"/>
        <w:ind w:firstLine="480" w:firstLineChars="200"/>
        <w:jc w:val="left"/>
        <w:textAlignment w:val="auto"/>
        <w:rPr>
          <w:rFonts w:hint="eastAsia" w:ascii="宋体" w:hAnsi="宋体" w:eastAsia="宋体" w:cs="宋体"/>
          <w:b w:val="0"/>
          <w:bCs w:val="0"/>
          <w:color w:val="000000" w:themeColor="text1"/>
          <w:kern w:val="2"/>
          <w:sz w:val="24"/>
          <w:szCs w:val="24"/>
          <w:highlight w:val="none"/>
          <w14:textFill>
            <w14:solidFill>
              <w14:schemeClr w14:val="tx1"/>
            </w14:solidFill>
          </w14:textFill>
        </w:rPr>
      </w:pPr>
      <w:r>
        <w:rPr>
          <w:rFonts w:hint="eastAsia" w:ascii="宋体" w:hAnsi="宋体" w:eastAsia="宋体" w:cs="宋体"/>
          <w:b w:val="0"/>
          <w:bCs w:val="0"/>
          <w:color w:val="000000" w:themeColor="text1"/>
          <w:kern w:val="2"/>
          <w:sz w:val="24"/>
          <w:szCs w:val="24"/>
          <w:highlight w:val="none"/>
          <w:lang w:val="en-US" w:eastAsia="zh-CN"/>
          <w14:textFill>
            <w14:solidFill>
              <w14:schemeClr w14:val="tx1"/>
            </w14:solidFill>
          </w14:textFill>
        </w:rPr>
        <w:t>7.2付款方式：</w:t>
      </w:r>
      <w:r>
        <w:rPr>
          <w:rFonts w:hint="eastAsia" w:ascii="宋体" w:hAnsi="宋体" w:eastAsia="宋体" w:cs="宋体"/>
          <w:b w:val="0"/>
          <w:bCs w:val="0"/>
          <w:color w:val="000000" w:themeColor="text1"/>
          <w:kern w:val="2"/>
          <w:sz w:val="24"/>
          <w:szCs w:val="24"/>
          <w:highlight w:val="none"/>
          <w:u w:val="single"/>
          <w:lang w:val="en-US" w:eastAsia="zh-CN"/>
          <w14:textFill>
            <w14:solidFill>
              <w14:schemeClr w14:val="tx1"/>
            </w14:solidFill>
          </w14:textFill>
        </w:rPr>
        <w:t>合同签定后采购人支付合同价的30%作为项目预付款，剩余部分分为连续三年，每年6月底、12月底支付（2025年、2026年、2027年），每次支付合同价的10%。项目竣备，结算完成，支付至最终服务费的95%；剩余5%，若发生政府复审，复审完成，无中标单位服务范围质量问题，支付至最终服务费的100%。</w:t>
      </w:r>
    </w:p>
    <w:p w14:paraId="29EB6852">
      <w:pPr>
        <w:keepNext w:val="0"/>
        <w:keepLines w:val="0"/>
        <w:pageBreakBefore w:val="0"/>
        <w:widowControl/>
        <w:shd w:val="clear" w:color="auto" w:fill="FFFFFF"/>
        <w:kinsoku/>
        <w:wordWrap/>
        <w:overflowPunct/>
        <w:topLinePunct w:val="0"/>
        <w:autoSpaceDE/>
        <w:autoSpaceDN/>
        <w:bidi w:val="0"/>
        <w:adjustRightInd w:val="0"/>
        <w:snapToGrid/>
        <w:spacing w:line="460" w:lineRule="exact"/>
        <w:ind w:firstLine="480" w:firstLineChars="200"/>
        <w:jc w:val="left"/>
        <w:textAlignment w:val="auto"/>
        <w:rPr>
          <w:rFonts w:hint="eastAsia" w:ascii="宋体" w:hAnsi="宋体" w:eastAsia="宋体" w:cs="宋体"/>
          <w:b w:val="0"/>
          <w:bCs w:val="0"/>
          <w:color w:val="000000" w:themeColor="text1"/>
          <w:kern w:val="2"/>
          <w:sz w:val="24"/>
          <w:szCs w:val="24"/>
          <w:highlight w:val="none"/>
          <w14:textFill>
            <w14:solidFill>
              <w14:schemeClr w14:val="tx1"/>
            </w14:solidFill>
          </w14:textFill>
        </w:rPr>
      </w:pPr>
      <w:r>
        <w:rPr>
          <w:rFonts w:hint="eastAsia" w:ascii="宋体" w:hAnsi="宋体" w:eastAsia="宋体" w:cs="宋体"/>
          <w:b w:val="0"/>
          <w:bCs w:val="0"/>
          <w:color w:val="000000" w:themeColor="text1"/>
          <w:kern w:val="2"/>
          <w:sz w:val="24"/>
          <w:szCs w:val="24"/>
          <w:highlight w:val="none"/>
          <w14:textFill>
            <w14:solidFill>
              <w14:schemeClr w14:val="tx1"/>
            </w14:solidFill>
          </w14:textFill>
        </w:rPr>
        <w:t>7.</w:t>
      </w:r>
      <w:r>
        <w:rPr>
          <w:rFonts w:hint="eastAsia" w:ascii="宋体" w:hAnsi="宋体" w:eastAsia="宋体" w:cs="宋体"/>
          <w:b w:val="0"/>
          <w:bCs w:val="0"/>
          <w:color w:val="000000" w:themeColor="text1"/>
          <w:kern w:val="2"/>
          <w:sz w:val="24"/>
          <w:szCs w:val="24"/>
          <w:highlight w:val="none"/>
          <w:lang w:val="en-US" w:eastAsia="zh-CN"/>
          <w14:textFill>
            <w14:solidFill>
              <w14:schemeClr w14:val="tx1"/>
            </w14:solidFill>
          </w14:textFill>
        </w:rPr>
        <w:t>3</w:t>
      </w:r>
      <w:r>
        <w:rPr>
          <w:rFonts w:hint="eastAsia" w:ascii="宋体" w:hAnsi="宋体" w:eastAsia="宋体" w:cs="宋体"/>
          <w:b w:val="0"/>
          <w:bCs w:val="0"/>
          <w:color w:val="000000" w:themeColor="text1"/>
          <w:kern w:val="2"/>
          <w:sz w:val="24"/>
          <w:szCs w:val="24"/>
          <w:highlight w:val="none"/>
          <w14:textFill>
            <w14:solidFill>
              <w14:schemeClr w14:val="tx1"/>
            </w14:solidFill>
          </w14:textFill>
        </w:rPr>
        <w:t>项目因服务过程中发生的食宿、交通、出具审核报告的装订费、打印费等全部费用由</w:t>
      </w:r>
      <w:r>
        <w:rPr>
          <w:rFonts w:hint="eastAsia" w:ascii="宋体" w:hAnsi="宋体" w:eastAsia="宋体" w:cs="宋体"/>
          <w:b w:val="0"/>
          <w:bCs w:val="0"/>
          <w:color w:val="000000" w:themeColor="text1"/>
          <w:kern w:val="2"/>
          <w:sz w:val="24"/>
          <w:szCs w:val="24"/>
          <w:highlight w:val="none"/>
          <w:lang w:eastAsia="zh-CN"/>
          <w14:textFill>
            <w14:solidFill>
              <w14:schemeClr w14:val="tx1"/>
            </w14:solidFill>
          </w14:textFill>
        </w:rPr>
        <w:t>交易投标单位</w:t>
      </w:r>
      <w:r>
        <w:rPr>
          <w:rFonts w:hint="eastAsia" w:ascii="宋体" w:hAnsi="宋体" w:eastAsia="宋体" w:cs="宋体"/>
          <w:b w:val="0"/>
          <w:bCs w:val="0"/>
          <w:color w:val="000000" w:themeColor="text1"/>
          <w:kern w:val="2"/>
          <w:sz w:val="24"/>
          <w:szCs w:val="24"/>
          <w:highlight w:val="none"/>
          <w14:textFill>
            <w14:solidFill>
              <w14:schemeClr w14:val="tx1"/>
            </w14:solidFill>
          </w14:textFill>
        </w:rPr>
        <w:t>自理，</w:t>
      </w:r>
      <w:r>
        <w:rPr>
          <w:rFonts w:hint="eastAsia" w:ascii="宋体" w:hAnsi="宋体" w:eastAsia="宋体" w:cs="宋体"/>
          <w:b w:val="0"/>
          <w:bCs w:val="0"/>
          <w:color w:val="000000" w:themeColor="text1"/>
          <w:kern w:val="2"/>
          <w:sz w:val="24"/>
          <w:szCs w:val="24"/>
          <w:highlight w:val="none"/>
          <w:lang w:eastAsia="zh-CN"/>
          <w14:textFill>
            <w14:solidFill>
              <w14:schemeClr w14:val="tx1"/>
            </w14:solidFill>
          </w14:textFill>
        </w:rPr>
        <w:t>交易投标单位</w:t>
      </w:r>
      <w:r>
        <w:rPr>
          <w:rFonts w:hint="eastAsia" w:ascii="宋体" w:hAnsi="宋体" w:eastAsia="宋体" w:cs="宋体"/>
          <w:b w:val="0"/>
          <w:bCs w:val="0"/>
          <w:color w:val="000000" w:themeColor="text1"/>
          <w:kern w:val="2"/>
          <w:sz w:val="24"/>
          <w:szCs w:val="24"/>
          <w:highlight w:val="none"/>
          <w14:textFill>
            <w14:solidFill>
              <w14:schemeClr w14:val="tx1"/>
            </w14:solidFill>
          </w14:textFill>
        </w:rPr>
        <w:t>的报价中应充分考虑此等相关费用。</w:t>
      </w:r>
    </w:p>
    <w:p w14:paraId="0FD2004B">
      <w:pPr>
        <w:keepNext w:val="0"/>
        <w:keepLines w:val="0"/>
        <w:pageBreakBefore w:val="0"/>
        <w:widowControl/>
        <w:shd w:val="clear" w:color="auto" w:fill="FFFFFF"/>
        <w:kinsoku/>
        <w:wordWrap/>
        <w:overflowPunct/>
        <w:topLinePunct w:val="0"/>
        <w:autoSpaceDE/>
        <w:autoSpaceDN/>
        <w:bidi w:val="0"/>
        <w:adjustRightInd w:val="0"/>
        <w:snapToGrid/>
        <w:spacing w:line="460" w:lineRule="exact"/>
        <w:ind w:firstLine="480" w:firstLineChars="200"/>
        <w:jc w:val="left"/>
        <w:textAlignment w:val="auto"/>
        <w:rPr>
          <w:rFonts w:hint="eastAsia" w:ascii="宋体" w:hAnsi="宋体" w:eastAsia="宋体" w:cs="宋体"/>
          <w:b w:val="0"/>
          <w:bCs w:val="0"/>
          <w:color w:val="000000" w:themeColor="text1"/>
          <w:kern w:val="2"/>
          <w:sz w:val="24"/>
          <w:szCs w:val="24"/>
          <w:highlight w:val="none"/>
          <w14:textFill>
            <w14:solidFill>
              <w14:schemeClr w14:val="tx1"/>
            </w14:solidFill>
          </w14:textFill>
        </w:rPr>
      </w:pPr>
      <w:r>
        <w:rPr>
          <w:rFonts w:hint="eastAsia" w:ascii="宋体" w:hAnsi="宋体" w:eastAsia="宋体" w:cs="宋体"/>
          <w:b w:val="0"/>
          <w:bCs w:val="0"/>
          <w:color w:val="000000" w:themeColor="text1"/>
          <w:kern w:val="2"/>
          <w:sz w:val="24"/>
          <w:szCs w:val="24"/>
          <w:highlight w:val="none"/>
          <w14:textFill>
            <w14:solidFill>
              <w14:schemeClr w14:val="tx1"/>
            </w14:solidFill>
          </w14:textFill>
        </w:rPr>
        <w:t>7.</w:t>
      </w:r>
      <w:r>
        <w:rPr>
          <w:rFonts w:hint="eastAsia" w:ascii="宋体" w:hAnsi="宋体" w:eastAsia="宋体" w:cs="宋体"/>
          <w:b w:val="0"/>
          <w:bCs w:val="0"/>
          <w:color w:val="000000" w:themeColor="text1"/>
          <w:kern w:val="2"/>
          <w:sz w:val="24"/>
          <w:szCs w:val="24"/>
          <w:highlight w:val="none"/>
          <w:lang w:val="en-US" w:eastAsia="zh-CN"/>
          <w14:textFill>
            <w14:solidFill>
              <w14:schemeClr w14:val="tx1"/>
            </w14:solidFill>
          </w14:textFill>
        </w:rPr>
        <w:t>4</w:t>
      </w:r>
      <w:r>
        <w:rPr>
          <w:rFonts w:hint="eastAsia" w:ascii="宋体" w:hAnsi="宋体" w:eastAsia="宋体" w:cs="宋体"/>
          <w:b w:val="0"/>
          <w:bCs w:val="0"/>
          <w:color w:val="000000" w:themeColor="text1"/>
          <w:kern w:val="2"/>
          <w:sz w:val="24"/>
          <w:szCs w:val="24"/>
          <w:highlight w:val="none"/>
          <w:lang w:eastAsia="zh-CN"/>
          <w14:textFill>
            <w14:solidFill>
              <w14:schemeClr w14:val="tx1"/>
            </w14:solidFill>
          </w14:textFill>
        </w:rPr>
        <w:t>本次交易</w:t>
      </w:r>
      <w:r>
        <w:rPr>
          <w:rFonts w:hint="eastAsia" w:ascii="宋体" w:hAnsi="宋体" w:eastAsia="宋体" w:cs="宋体"/>
          <w:b w:val="0"/>
          <w:bCs w:val="0"/>
          <w:color w:val="000000" w:themeColor="text1"/>
          <w:kern w:val="2"/>
          <w:sz w:val="24"/>
          <w:szCs w:val="24"/>
          <w:highlight w:val="none"/>
          <w14:textFill>
            <w14:solidFill>
              <w14:schemeClr w14:val="tx1"/>
            </w14:solidFill>
          </w14:textFill>
        </w:rPr>
        <w:t>，</w:t>
      </w:r>
      <w:r>
        <w:rPr>
          <w:rFonts w:hint="eastAsia" w:ascii="宋体" w:hAnsi="宋体" w:eastAsia="宋体" w:cs="宋体"/>
          <w:b w:val="0"/>
          <w:bCs w:val="0"/>
          <w:color w:val="000000" w:themeColor="text1"/>
          <w:kern w:val="2"/>
          <w:sz w:val="24"/>
          <w:szCs w:val="24"/>
          <w:highlight w:val="none"/>
          <w:lang w:eastAsia="zh-CN"/>
          <w14:textFill>
            <w14:solidFill>
              <w14:schemeClr w14:val="tx1"/>
            </w14:solidFill>
          </w14:textFill>
        </w:rPr>
        <w:t>交易投标单位</w:t>
      </w:r>
      <w:r>
        <w:rPr>
          <w:rFonts w:hint="eastAsia" w:ascii="宋体" w:hAnsi="宋体" w:eastAsia="宋体" w:cs="宋体"/>
          <w:b w:val="0"/>
          <w:bCs w:val="0"/>
          <w:color w:val="000000" w:themeColor="text1"/>
          <w:kern w:val="2"/>
          <w:sz w:val="24"/>
          <w:szCs w:val="24"/>
          <w:highlight w:val="none"/>
          <w14:textFill>
            <w14:solidFill>
              <w14:schemeClr w14:val="tx1"/>
            </w14:solidFill>
          </w14:textFill>
        </w:rPr>
        <w:t>应对</w:t>
      </w:r>
      <w:r>
        <w:rPr>
          <w:rFonts w:hint="eastAsia" w:ascii="宋体" w:hAnsi="宋体" w:eastAsia="宋体" w:cs="宋体"/>
          <w:b w:val="0"/>
          <w:bCs w:val="0"/>
          <w:color w:val="000000" w:themeColor="text1"/>
          <w:kern w:val="2"/>
          <w:sz w:val="24"/>
          <w:szCs w:val="24"/>
          <w:highlight w:val="none"/>
          <w:lang w:eastAsia="zh-CN"/>
          <w14:textFill>
            <w14:solidFill>
              <w14:schemeClr w14:val="tx1"/>
            </w14:solidFill>
          </w14:textFill>
        </w:rPr>
        <w:t>交易响应报价</w:t>
      </w:r>
      <w:r>
        <w:rPr>
          <w:rFonts w:hint="eastAsia" w:ascii="宋体" w:hAnsi="宋体" w:eastAsia="宋体" w:cs="宋体"/>
          <w:b w:val="0"/>
          <w:bCs w:val="0"/>
          <w:color w:val="000000" w:themeColor="text1"/>
          <w:kern w:val="2"/>
          <w:sz w:val="24"/>
          <w:szCs w:val="24"/>
          <w:highlight w:val="none"/>
          <w14:textFill>
            <w14:solidFill>
              <w14:schemeClr w14:val="tx1"/>
            </w14:solidFill>
          </w14:textFill>
        </w:rPr>
        <w:t>、服务时限及</w:t>
      </w:r>
      <w:r>
        <w:rPr>
          <w:rFonts w:hint="eastAsia" w:ascii="宋体" w:hAnsi="宋体" w:eastAsia="宋体" w:cs="宋体"/>
          <w:b w:val="0"/>
          <w:bCs w:val="0"/>
          <w:color w:val="000000" w:themeColor="text1"/>
          <w:kern w:val="2"/>
          <w:sz w:val="24"/>
          <w:szCs w:val="24"/>
          <w:highlight w:val="none"/>
          <w:lang w:eastAsia="zh-CN"/>
          <w14:textFill>
            <w14:solidFill>
              <w14:schemeClr w14:val="tx1"/>
            </w14:solidFill>
          </w14:textFill>
        </w:rPr>
        <w:t>交易响应报价</w:t>
      </w:r>
      <w:r>
        <w:rPr>
          <w:rFonts w:hint="eastAsia" w:ascii="宋体" w:hAnsi="宋体" w:eastAsia="宋体" w:cs="宋体"/>
          <w:b w:val="0"/>
          <w:bCs w:val="0"/>
          <w:color w:val="000000" w:themeColor="text1"/>
          <w:kern w:val="2"/>
          <w:sz w:val="24"/>
          <w:szCs w:val="24"/>
          <w:highlight w:val="none"/>
          <w14:textFill>
            <w14:solidFill>
              <w14:schemeClr w14:val="tx1"/>
            </w14:solidFill>
          </w14:textFill>
        </w:rPr>
        <w:t>和结果误差率作出承诺。</w:t>
      </w:r>
    </w:p>
    <w:p w14:paraId="070C20E2">
      <w:pPr>
        <w:keepNext w:val="0"/>
        <w:keepLines w:val="0"/>
        <w:pageBreakBefore w:val="0"/>
        <w:widowControl/>
        <w:shd w:val="clear" w:color="auto" w:fill="FFFFFF"/>
        <w:kinsoku/>
        <w:wordWrap/>
        <w:overflowPunct/>
        <w:topLinePunct w:val="0"/>
        <w:autoSpaceDE/>
        <w:autoSpaceDN/>
        <w:bidi w:val="0"/>
        <w:adjustRightInd w:val="0"/>
        <w:snapToGrid/>
        <w:spacing w:line="460" w:lineRule="exact"/>
        <w:ind w:firstLine="480" w:firstLineChars="200"/>
        <w:jc w:val="left"/>
        <w:textAlignment w:val="auto"/>
        <w:rPr>
          <w:rFonts w:hint="eastAsia" w:ascii="宋体" w:hAnsi="宋体" w:eastAsia="宋体" w:cs="宋体"/>
          <w:b w:val="0"/>
          <w:bCs w:val="0"/>
          <w:color w:val="000000" w:themeColor="text1"/>
          <w:kern w:val="2"/>
          <w:sz w:val="24"/>
          <w:szCs w:val="24"/>
          <w:highlight w:val="none"/>
          <w14:textFill>
            <w14:solidFill>
              <w14:schemeClr w14:val="tx1"/>
            </w14:solidFill>
          </w14:textFill>
        </w:rPr>
      </w:pPr>
      <w:r>
        <w:rPr>
          <w:rFonts w:hint="eastAsia" w:ascii="宋体" w:hAnsi="宋体" w:eastAsia="宋体" w:cs="宋体"/>
          <w:b w:val="0"/>
          <w:bCs w:val="0"/>
          <w:color w:val="000000" w:themeColor="text1"/>
          <w:kern w:val="2"/>
          <w:sz w:val="24"/>
          <w:szCs w:val="24"/>
          <w:highlight w:val="none"/>
          <w14:textFill>
            <w14:solidFill>
              <w14:schemeClr w14:val="tx1"/>
            </w14:solidFill>
          </w14:textFill>
        </w:rPr>
        <w:t>7.</w:t>
      </w:r>
      <w:r>
        <w:rPr>
          <w:rFonts w:hint="eastAsia" w:ascii="宋体" w:hAnsi="宋体" w:eastAsia="宋体" w:cs="宋体"/>
          <w:b w:val="0"/>
          <w:bCs w:val="0"/>
          <w:color w:val="000000" w:themeColor="text1"/>
          <w:kern w:val="2"/>
          <w:sz w:val="24"/>
          <w:szCs w:val="24"/>
          <w:highlight w:val="none"/>
          <w:lang w:val="en-US" w:eastAsia="zh-CN"/>
          <w14:textFill>
            <w14:solidFill>
              <w14:schemeClr w14:val="tx1"/>
            </w14:solidFill>
          </w14:textFill>
        </w:rPr>
        <w:t>5</w:t>
      </w:r>
      <w:r>
        <w:rPr>
          <w:rFonts w:hint="eastAsia" w:ascii="宋体" w:hAnsi="宋体" w:eastAsia="宋体" w:cs="宋体"/>
          <w:b w:val="0"/>
          <w:bCs w:val="0"/>
          <w:color w:val="000000" w:themeColor="text1"/>
          <w:kern w:val="2"/>
          <w:sz w:val="24"/>
          <w:szCs w:val="24"/>
          <w:highlight w:val="none"/>
          <w14:textFill>
            <w14:solidFill>
              <w14:schemeClr w14:val="tx1"/>
            </w14:solidFill>
          </w14:textFill>
        </w:rPr>
        <w:t>项目服务地点：采购人指定地点。</w:t>
      </w:r>
    </w:p>
    <w:p w14:paraId="7062275D">
      <w:pPr>
        <w:keepNext w:val="0"/>
        <w:keepLines w:val="0"/>
        <w:pageBreakBefore w:val="0"/>
        <w:widowControl/>
        <w:shd w:val="clear" w:color="auto" w:fill="FFFFFF"/>
        <w:kinsoku/>
        <w:wordWrap/>
        <w:overflowPunct/>
        <w:topLinePunct w:val="0"/>
        <w:autoSpaceDE/>
        <w:autoSpaceDN/>
        <w:bidi w:val="0"/>
        <w:adjustRightInd w:val="0"/>
        <w:snapToGrid/>
        <w:spacing w:line="460" w:lineRule="exact"/>
        <w:ind w:firstLine="480" w:firstLineChars="200"/>
        <w:jc w:val="left"/>
        <w:textAlignment w:val="auto"/>
        <w:rPr>
          <w:rFonts w:hint="eastAsia" w:ascii="宋体" w:hAnsi="宋体" w:eastAsia="宋体" w:cs="宋体"/>
          <w:b w:val="0"/>
          <w:bCs w:val="0"/>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b w:val="0"/>
          <w:bCs w:val="0"/>
          <w:color w:val="000000" w:themeColor="text1"/>
          <w:kern w:val="2"/>
          <w:sz w:val="24"/>
          <w:szCs w:val="24"/>
          <w:highlight w:val="none"/>
          <w14:textFill>
            <w14:solidFill>
              <w14:schemeClr w14:val="tx1"/>
            </w14:solidFill>
          </w14:textFill>
        </w:rPr>
        <w:t>7.</w:t>
      </w:r>
      <w:r>
        <w:rPr>
          <w:rFonts w:hint="eastAsia" w:ascii="宋体" w:hAnsi="宋体" w:eastAsia="宋体" w:cs="宋体"/>
          <w:b w:val="0"/>
          <w:bCs w:val="0"/>
          <w:color w:val="000000" w:themeColor="text1"/>
          <w:kern w:val="2"/>
          <w:sz w:val="24"/>
          <w:szCs w:val="24"/>
          <w:highlight w:val="none"/>
          <w:lang w:val="en-US" w:eastAsia="zh-CN"/>
          <w14:textFill>
            <w14:solidFill>
              <w14:schemeClr w14:val="tx1"/>
            </w14:solidFill>
          </w14:textFill>
        </w:rPr>
        <w:t>6</w:t>
      </w:r>
      <w:r>
        <w:rPr>
          <w:rFonts w:hint="eastAsia" w:ascii="宋体" w:hAnsi="宋体" w:eastAsia="宋体" w:cs="宋体"/>
          <w:b w:val="0"/>
          <w:bCs w:val="0"/>
          <w:color w:val="000000" w:themeColor="text1"/>
          <w:kern w:val="2"/>
          <w:sz w:val="24"/>
          <w:szCs w:val="24"/>
          <w:highlight w:val="none"/>
          <w14:textFill>
            <w14:solidFill>
              <w14:schemeClr w14:val="tx1"/>
            </w14:solidFill>
          </w14:textFill>
        </w:rPr>
        <w:t>审核结果误差率2%以内。</w:t>
      </w:r>
    </w:p>
    <w:p w14:paraId="7D04F651">
      <w:pPr>
        <w:keepNext w:val="0"/>
        <w:keepLines w:val="0"/>
        <w:pageBreakBefore w:val="0"/>
        <w:widowControl/>
        <w:shd w:val="clear" w:color="auto" w:fill="FFFFFF"/>
        <w:kinsoku/>
        <w:wordWrap/>
        <w:overflowPunct/>
        <w:topLinePunct w:val="0"/>
        <w:autoSpaceDE/>
        <w:autoSpaceDN/>
        <w:bidi w:val="0"/>
        <w:adjustRightInd w:val="0"/>
        <w:snapToGrid/>
        <w:spacing w:line="460" w:lineRule="exact"/>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7.7</w:t>
      </w:r>
      <w:r>
        <w:rPr>
          <w:rFonts w:hint="eastAsia" w:ascii="宋体" w:hAnsi="宋体" w:eastAsia="宋体" w:cs="宋体"/>
          <w:color w:val="000000" w:themeColor="text1"/>
          <w:sz w:val="24"/>
          <w:szCs w:val="24"/>
          <w:highlight w:val="none"/>
          <w14:textFill>
            <w14:solidFill>
              <w14:schemeClr w14:val="tx1"/>
            </w14:solidFill>
          </w14:textFill>
        </w:rPr>
        <w:t>每项</w:t>
      </w:r>
      <w:r>
        <w:rPr>
          <w:rFonts w:hint="eastAsia" w:ascii="宋体" w:hAnsi="宋体" w:eastAsia="宋体" w:cs="宋体"/>
          <w:color w:val="000000" w:themeColor="text1"/>
          <w:sz w:val="24"/>
          <w:szCs w:val="24"/>
          <w:highlight w:val="none"/>
          <w:lang w:val="en-US" w:eastAsia="zh-CN"/>
          <w14:textFill>
            <w14:solidFill>
              <w14:schemeClr w14:val="tx1"/>
            </w14:solidFill>
          </w14:textFill>
        </w:rPr>
        <w:t>审核服务</w:t>
      </w:r>
      <w:r>
        <w:rPr>
          <w:rFonts w:hint="eastAsia" w:ascii="宋体" w:hAnsi="宋体" w:eastAsia="宋体" w:cs="宋体"/>
          <w:color w:val="000000" w:themeColor="text1"/>
          <w:sz w:val="24"/>
          <w:szCs w:val="24"/>
          <w:highlight w:val="none"/>
          <w14:textFill>
            <w14:solidFill>
              <w14:schemeClr w14:val="tx1"/>
            </w14:solidFill>
          </w14:textFill>
        </w:rPr>
        <w:t>结束后，向</w:t>
      </w:r>
      <w:r>
        <w:rPr>
          <w:rFonts w:hint="eastAsia" w:ascii="宋体" w:hAnsi="宋体" w:eastAsia="宋体" w:cs="宋体"/>
          <w:color w:val="000000" w:themeColor="text1"/>
          <w:sz w:val="24"/>
          <w:szCs w:val="24"/>
          <w:highlight w:val="none"/>
          <w:lang w:eastAsia="zh-CN"/>
          <w14:textFill>
            <w14:solidFill>
              <w14:schemeClr w14:val="tx1"/>
            </w14:solidFill>
          </w14:textFill>
        </w:rPr>
        <w:t>建设单位</w:t>
      </w:r>
      <w:r>
        <w:rPr>
          <w:rFonts w:hint="eastAsia" w:ascii="宋体" w:hAnsi="宋体" w:eastAsia="宋体" w:cs="宋体"/>
          <w:color w:val="000000" w:themeColor="text1"/>
          <w:sz w:val="24"/>
          <w:szCs w:val="24"/>
          <w:highlight w:val="none"/>
          <w14:textFill>
            <w14:solidFill>
              <w14:schemeClr w14:val="tx1"/>
            </w14:solidFill>
          </w14:textFill>
        </w:rPr>
        <w:t>无偿提供</w:t>
      </w:r>
      <w:r>
        <w:rPr>
          <w:rFonts w:hint="eastAsia" w:ascii="宋体" w:hAnsi="宋体" w:eastAsia="宋体" w:cs="宋体"/>
          <w:color w:val="000000" w:themeColor="text1"/>
          <w:sz w:val="24"/>
          <w:szCs w:val="24"/>
          <w:highlight w:val="none"/>
          <w:lang w:val="en-US" w:eastAsia="zh-CN"/>
          <w14:textFill>
            <w14:solidFill>
              <w14:schemeClr w14:val="tx1"/>
            </w14:solidFill>
          </w14:textFill>
        </w:rPr>
        <w:t>足够数量的</w:t>
      </w:r>
      <w:r>
        <w:rPr>
          <w:rFonts w:hint="eastAsia" w:ascii="宋体" w:hAnsi="宋体" w:eastAsia="宋体" w:cs="宋体"/>
          <w:color w:val="000000" w:themeColor="text1"/>
          <w:sz w:val="24"/>
          <w:szCs w:val="24"/>
          <w:highlight w:val="none"/>
          <w14:textFill>
            <w14:solidFill>
              <w14:schemeClr w14:val="tx1"/>
            </w14:solidFill>
          </w14:textFill>
        </w:rPr>
        <w:t>该项成果的纸质资料，</w:t>
      </w:r>
      <w:r>
        <w:rPr>
          <w:rFonts w:hint="eastAsia" w:ascii="宋体" w:hAnsi="宋体" w:eastAsia="宋体" w:cs="宋体"/>
          <w:color w:val="000000" w:themeColor="text1"/>
          <w:sz w:val="24"/>
          <w:szCs w:val="24"/>
          <w:highlight w:val="none"/>
          <w:lang w:val="en-US" w:eastAsia="zh-CN"/>
          <w14:textFill>
            <w14:solidFill>
              <w14:schemeClr w14:val="tx1"/>
            </w14:solidFill>
          </w14:textFill>
        </w:rPr>
        <w:t>并同时提供</w:t>
      </w:r>
      <w:r>
        <w:rPr>
          <w:rFonts w:hint="eastAsia" w:ascii="宋体" w:hAnsi="宋体" w:eastAsia="宋体" w:cs="宋体"/>
          <w:color w:val="000000" w:themeColor="text1"/>
          <w:sz w:val="24"/>
          <w:szCs w:val="24"/>
          <w:highlight w:val="none"/>
          <w14:textFill>
            <w14:solidFill>
              <w14:schemeClr w14:val="tx1"/>
            </w14:solidFill>
          </w14:textFill>
        </w:rPr>
        <w:t>一套电子版资料；</w:t>
      </w:r>
    </w:p>
    <w:p w14:paraId="70C94468">
      <w:pPr>
        <w:keepNext w:val="0"/>
        <w:keepLines w:val="0"/>
        <w:pageBreakBefore w:val="0"/>
        <w:widowControl/>
        <w:shd w:val="clear" w:color="auto" w:fill="FFFFFF"/>
        <w:kinsoku/>
        <w:wordWrap/>
        <w:overflowPunct/>
        <w:topLinePunct w:val="0"/>
        <w:autoSpaceDE/>
        <w:autoSpaceDN/>
        <w:bidi w:val="0"/>
        <w:adjustRightInd w:val="0"/>
        <w:snapToGrid/>
        <w:spacing w:line="460" w:lineRule="exact"/>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7.8</w:t>
      </w:r>
      <w:r>
        <w:rPr>
          <w:rFonts w:hint="eastAsia" w:ascii="宋体" w:hAnsi="宋体" w:eastAsia="宋体" w:cs="宋体"/>
          <w:color w:val="000000" w:themeColor="text1"/>
          <w:sz w:val="24"/>
          <w:szCs w:val="24"/>
          <w:highlight w:val="none"/>
          <w14:textFill>
            <w14:solidFill>
              <w14:schemeClr w14:val="tx1"/>
            </w14:solidFill>
          </w14:textFill>
        </w:rPr>
        <w:t>法律、法规或本项目</w:t>
      </w:r>
      <w:r>
        <w:rPr>
          <w:rFonts w:hint="eastAsia" w:ascii="宋体" w:hAnsi="宋体" w:eastAsia="宋体" w:cs="宋体"/>
          <w:color w:val="000000" w:themeColor="text1"/>
          <w:sz w:val="24"/>
          <w:szCs w:val="24"/>
          <w:highlight w:val="none"/>
          <w:lang w:eastAsia="zh-CN"/>
          <w14:textFill>
            <w14:solidFill>
              <w14:schemeClr w14:val="tx1"/>
            </w14:solidFill>
          </w14:textFill>
        </w:rPr>
        <w:t>交易文件</w:t>
      </w:r>
      <w:r>
        <w:rPr>
          <w:rFonts w:hint="eastAsia" w:ascii="宋体" w:hAnsi="宋体" w:eastAsia="宋体" w:cs="宋体"/>
          <w:color w:val="000000" w:themeColor="text1"/>
          <w:sz w:val="24"/>
          <w:szCs w:val="24"/>
          <w:highlight w:val="none"/>
          <w14:textFill>
            <w14:solidFill>
              <w14:schemeClr w14:val="tx1"/>
            </w14:solidFill>
          </w14:textFill>
        </w:rPr>
        <w:t>中规定的其他应提供的服务。</w:t>
      </w:r>
    </w:p>
    <w:p w14:paraId="7CCFC080">
      <w:pPr>
        <w:keepNext w:val="0"/>
        <w:keepLines w:val="0"/>
        <w:pageBreakBefore w:val="0"/>
        <w:widowControl/>
        <w:shd w:val="clear" w:color="auto" w:fill="FFFFFF"/>
        <w:kinsoku/>
        <w:wordWrap/>
        <w:overflowPunct/>
        <w:topLinePunct w:val="0"/>
        <w:autoSpaceDE/>
        <w:autoSpaceDN/>
        <w:bidi w:val="0"/>
        <w:adjustRightInd w:val="0"/>
        <w:snapToGrid/>
        <w:spacing w:line="460" w:lineRule="exact"/>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7.9</w:t>
      </w:r>
      <w:r>
        <w:rPr>
          <w:rFonts w:hint="eastAsia" w:ascii="宋体" w:hAnsi="宋体" w:eastAsia="宋体" w:cs="宋体"/>
          <w:color w:val="000000" w:themeColor="text1"/>
          <w:sz w:val="24"/>
          <w:szCs w:val="24"/>
          <w:highlight w:val="none"/>
          <w14:textFill>
            <w14:solidFill>
              <w14:schemeClr w14:val="tx1"/>
            </w14:solidFill>
          </w14:textFill>
        </w:rPr>
        <w:t>处理上述内容以外与</w:t>
      </w:r>
      <w:r>
        <w:rPr>
          <w:rFonts w:hint="eastAsia" w:ascii="宋体" w:hAnsi="宋体" w:eastAsia="宋体" w:cs="宋体"/>
          <w:color w:val="000000" w:themeColor="text1"/>
          <w:sz w:val="24"/>
          <w:szCs w:val="24"/>
          <w:highlight w:val="none"/>
          <w:lang w:val="en-US" w:eastAsia="zh-CN"/>
          <w14:textFill>
            <w14:solidFill>
              <w14:schemeClr w14:val="tx1"/>
            </w14:solidFill>
          </w14:textFill>
        </w:rPr>
        <w:t>项目概算审核、</w:t>
      </w:r>
      <w:r>
        <w:rPr>
          <w:rFonts w:hint="eastAsia" w:ascii="宋体" w:hAnsi="宋体" w:eastAsia="宋体" w:cs="宋体"/>
          <w:color w:val="000000" w:themeColor="text1"/>
          <w:sz w:val="24"/>
          <w:szCs w:val="24"/>
          <w:highlight w:val="none"/>
          <w14:textFill>
            <w14:solidFill>
              <w14:schemeClr w14:val="tx1"/>
            </w14:solidFill>
          </w14:textFill>
        </w:rPr>
        <w:t>工程量清单</w:t>
      </w:r>
      <w:r>
        <w:rPr>
          <w:rFonts w:hint="eastAsia" w:ascii="宋体" w:hAnsi="宋体" w:eastAsia="宋体" w:cs="宋体"/>
          <w:color w:val="000000" w:themeColor="text1"/>
          <w:sz w:val="24"/>
          <w:szCs w:val="24"/>
          <w:highlight w:val="none"/>
          <w:lang w:val="en-US" w:eastAsia="zh-CN"/>
          <w14:textFill>
            <w14:solidFill>
              <w14:schemeClr w14:val="tx1"/>
            </w14:solidFill>
          </w14:textFill>
        </w:rPr>
        <w:t>审核、</w:t>
      </w:r>
      <w:r>
        <w:rPr>
          <w:rFonts w:hint="eastAsia" w:ascii="宋体" w:hAnsi="宋体" w:eastAsia="宋体" w:cs="宋体"/>
          <w:color w:val="000000" w:themeColor="text1"/>
          <w:sz w:val="24"/>
          <w:szCs w:val="24"/>
          <w:highlight w:val="none"/>
          <w14:textFill>
            <w14:solidFill>
              <w14:schemeClr w14:val="tx1"/>
            </w14:solidFill>
          </w14:textFill>
        </w:rPr>
        <w:t>控制价</w:t>
      </w:r>
      <w:r>
        <w:rPr>
          <w:rFonts w:hint="eastAsia" w:ascii="宋体" w:hAnsi="宋体" w:eastAsia="宋体" w:cs="宋体"/>
          <w:color w:val="000000" w:themeColor="text1"/>
          <w:sz w:val="24"/>
          <w:szCs w:val="24"/>
          <w:highlight w:val="none"/>
          <w:lang w:eastAsia="zh-CN"/>
          <w14:textFill>
            <w14:solidFill>
              <w14:schemeClr w14:val="tx1"/>
            </w14:solidFill>
          </w14:textFill>
        </w:rPr>
        <w:t>审核</w:t>
      </w:r>
      <w:r>
        <w:rPr>
          <w:rFonts w:hint="eastAsia" w:ascii="宋体" w:hAnsi="宋体" w:eastAsia="宋体" w:cs="宋体"/>
          <w:color w:val="000000" w:themeColor="text1"/>
          <w:sz w:val="24"/>
          <w:szCs w:val="24"/>
          <w:highlight w:val="none"/>
          <w14:textFill>
            <w14:solidFill>
              <w14:schemeClr w14:val="tx1"/>
            </w14:solidFill>
          </w14:textFill>
        </w:rPr>
        <w:t>工作中所有其他相关工作内容。</w:t>
      </w:r>
    </w:p>
    <w:p w14:paraId="652D8DB5">
      <w:pPr>
        <w:keepNext w:val="0"/>
        <w:keepLines w:val="0"/>
        <w:pageBreakBefore w:val="0"/>
        <w:widowControl/>
        <w:shd w:val="clear" w:color="auto" w:fill="FFFFFF"/>
        <w:kinsoku/>
        <w:wordWrap/>
        <w:overflowPunct/>
        <w:topLinePunct w:val="0"/>
        <w:autoSpaceDE/>
        <w:autoSpaceDN/>
        <w:bidi w:val="0"/>
        <w:adjustRightInd w:val="0"/>
        <w:snapToGrid/>
        <w:spacing w:line="460" w:lineRule="exact"/>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7.10</w:t>
      </w:r>
      <w:r>
        <w:rPr>
          <w:rFonts w:hint="eastAsia" w:ascii="宋体" w:hAnsi="宋体" w:eastAsia="宋体" w:cs="宋体"/>
          <w:color w:val="000000" w:themeColor="text1"/>
          <w:sz w:val="24"/>
          <w:szCs w:val="24"/>
          <w:highlight w:val="none"/>
          <w14:textFill>
            <w14:solidFill>
              <w14:schemeClr w14:val="tx1"/>
            </w14:solidFill>
          </w14:textFill>
        </w:rPr>
        <w:t>协助处理项目</w:t>
      </w:r>
      <w:r>
        <w:rPr>
          <w:rFonts w:hint="eastAsia" w:ascii="宋体" w:hAnsi="宋体" w:eastAsia="宋体" w:cs="宋体"/>
          <w:color w:val="000000" w:themeColor="text1"/>
          <w:sz w:val="24"/>
          <w:szCs w:val="24"/>
          <w:highlight w:val="none"/>
          <w:lang w:val="en-US" w:eastAsia="zh-CN"/>
          <w14:textFill>
            <w14:solidFill>
              <w14:schemeClr w14:val="tx1"/>
            </w14:solidFill>
          </w14:textFill>
        </w:rPr>
        <w:t>施工</w:t>
      </w:r>
      <w:r>
        <w:rPr>
          <w:rFonts w:hint="eastAsia" w:ascii="宋体" w:hAnsi="宋体" w:eastAsia="宋体" w:cs="宋体"/>
          <w:color w:val="000000" w:themeColor="text1"/>
          <w:sz w:val="24"/>
          <w:szCs w:val="24"/>
          <w:highlight w:val="none"/>
          <w14:textFill>
            <w14:solidFill>
              <w14:schemeClr w14:val="tx1"/>
            </w14:solidFill>
          </w14:textFill>
        </w:rPr>
        <w:t>过程中合同引起的其他相关事宜，包括但不限于</w:t>
      </w:r>
      <w:r>
        <w:rPr>
          <w:rFonts w:hint="eastAsia" w:ascii="宋体" w:hAnsi="宋体" w:eastAsia="宋体" w:cs="宋体"/>
          <w:color w:val="000000" w:themeColor="text1"/>
          <w:sz w:val="24"/>
          <w:szCs w:val="24"/>
          <w:highlight w:val="none"/>
          <w:lang w:eastAsia="zh-CN"/>
          <w14:textFill>
            <w14:solidFill>
              <w14:schemeClr w14:val="tx1"/>
            </w14:solidFill>
          </w14:textFill>
        </w:rPr>
        <w:t>概算审核、工程量清单审核、控制价审核</w:t>
      </w:r>
      <w:r>
        <w:rPr>
          <w:rFonts w:hint="eastAsia" w:ascii="宋体" w:hAnsi="宋体" w:eastAsia="宋体" w:cs="宋体"/>
          <w:color w:val="000000" w:themeColor="text1"/>
          <w:sz w:val="24"/>
          <w:szCs w:val="24"/>
          <w:highlight w:val="none"/>
          <w14:textFill>
            <w14:solidFill>
              <w14:schemeClr w14:val="tx1"/>
            </w14:solidFill>
          </w14:textFill>
        </w:rPr>
        <w:t>等关联性工作。</w:t>
      </w:r>
    </w:p>
    <w:p w14:paraId="11E064AC">
      <w:pPr>
        <w:keepNext w:val="0"/>
        <w:keepLines w:val="0"/>
        <w:pageBreakBefore w:val="0"/>
        <w:kinsoku/>
        <w:wordWrap/>
        <w:overflowPunct/>
        <w:topLinePunct w:val="0"/>
        <w:autoSpaceDE/>
        <w:autoSpaceDN/>
        <w:bidi w:val="0"/>
        <w:adjustRightInd w:val="0"/>
        <w:snapToGrid/>
        <w:spacing w:line="46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p>
    <w:p w14:paraId="0852DE61">
      <w:pPr>
        <w:keepNext w:val="0"/>
        <w:keepLines w:val="0"/>
        <w:pageBreakBefore w:val="0"/>
        <w:widowControl w:val="0"/>
        <w:kinsoku/>
        <w:wordWrap/>
        <w:overflowPunct/>
        <w:topLinePunct w:val="0"/>
        <w:autoSpaceDE/>
        <w:autoSpaceDN/>
        <w:bidi w:val="0"/>
        <w:adjustRightInd w:val="0"/>
        <w:snapToGrid/>
        <w:spacing w:line="46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注：</w:t>
      </w:r>
    </w:p>
    <w:p w14:paraId="715EEE82">
      <w:pPr>
        <w:keepNext w:val="0"/>
        <w:keepLines w:val="0"/>
        <w:pageBreakBefore w:val="0"/>
        <w:widowControl w:val="0"/>
        <w:kinsoku/>
        <w:wordWrap/>
        <w:overflowPunct/>
        <w:topLinePunct w:val="0"/>
        <w:autoSpaceDE/>
        <w:autoSpaceDN/>
        <w:bidi w:val="0"/>
        <w:adjustRightInd w:val="0"/>
        <w:snapToGrid/>
        <w:spacing w:line="46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、如有附图，仅作参考。</w:t>
      </w:r>
    </w:p>
    <w:p w14:paraId="3694A9A9">
      <w:pPr>
        <w:keepNext w:val="0"/>
        <w:keepLines w:val="0"/>
        <w:pageBreakBefore w:val="0"/>
        <w:widowControl w:val="0"/>
        <w:kinsoku/>
        <w:wordWrap/>
        <w:overflowPunct/>
        <w:topLinePunct w:val="0"/>
        <w:autoSpaceDE/>
        <w:autoSpaceDN/>
        <w:bidi w:val="0"/>
        <w:adjustRightInd w:val="0"/>
        <w:snapToGrid/>
        <w:spacing w:line="46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、打▲内容为实质性要求，不允许有负偏离，否则将以涉及无效投标条款作无效投标。</w:t>
      </w:r>
    </w:p>
    <w:p w14:paraId="52515B40">
      <w:pPr>
        <w:keepNext w:val="0"/>
        <w:keepLines w:val="0"/>
        <w:pageBreakBefore w:val="0"/>
        <w:widowControl w:val="0"/>
        <w:kinsoku/>
        <w:wordWrap/>
        <w:overflowPunct/>
        <w:topLinePunct w:val="0"/>
        <w:autoSpaceDE/>
        <w:autoSpaceDN/>
        <w:bidi w:val="0"/>
        <w:adjustRightInd w:val="0"/>
        <w:snapToGrid/>
        <w:spacing w:line="460" w:lineRule="exact"/>
        <w:ind w:firstLine="480" w:firstLineChars="2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、中标人所提供的货物、服务须与投标承诺一致，不得以次充好、偷工减料，若在项目验收中发现有上述情况，将向有关部门举报，根据相关规定进行处理。</w:t>
      </w:r>
    </w:p>
    <w:p w14:paraId="29243FA0">
      <w:pPr>
        <w:spacing w:line="360" w:lineRule="auto"/>
        <w:ind w:firstLine="181" w:firstLineChars="50"/>
        <w:rPr>
          <w:rFonts w:hint="eastAsia" w:ascii="宋体" w:hAnsi="宋体" w:eastAsia="宋体" w:cs="宋体"/>
          <w:b/>
          <w:color w:val="000000" w:themeColor="text1"/>
          <w:sz w:val="36"/>
          <w:szCs w:val="36"/>
          <w:highlight w:val="none"/>
          <w14:textFill>
            <w14:solidFill>
              <w14:schemeClr w14:val="tx1"/>
            </w14:solidFill>
          </w14:textFill>
        </w:rPr>
      </w:pPr>
    </w:p>
    <w:p w14:paraId="611A2EFE">
      <w:pPr>
        <w:spacing w:line="360" w:lineRule="auto"/>
        <w:rPr>
          <w:rFonts w:hint="eastAsia" w:ascii="宋体" w:hAnsi="宋体" w:eastAsia="宋体" w:cs="宋体"/>
          <w:color w:val="000000" w:themeColor="text1"/>
          <w:sz w:val="24"/>
          <w:highlight w:val="none"/>
          <w14:textFill>
            <w14:solidFill>
              <w14:schemeClr w14:val="tx1"/>
            </w14:solidFill>
          </w14:textFill>
        </w:rPr>
      </w:pPr>
    </w:p>
    <w:p w14:paraId="3E86F68D">
      <w:pPr>
        <w:widowControl/>
        <w:ind w:firstLine="720" w:firstLineChars="300"/>
        <w:jc w:val="left"/>
        <w:rPr>
          <w:rFonts w:hint="eastAsia" w:ascii="宋体" w:hAnsi="宋体" w:eastAsia="宋体" w:cs="宋体"/>
          <w:bCs/>
          <w:color w:val="000000" w:themeColor="text1"/>
          <w:sz w:val="24"/>
          <w:highlight w:val="none"/>
          <w14:textFill>
            <w14:solidFill>
              <w14:schemeClr w14:val="tx1"/>
            </w14:solidFill>
          </w14:textFill>
        </w:rPr>
      </w:pPr>
    </w:p>
    <w:p w14:paraId="21EBA78F">
      <w:pPr>
        <w:rPr>
          <w:rFonts w:hint="eastAsia" w:ascii="宋体" w:hAnsi="宋体" w:eastAsia="宋体" w:cs="宋体"/>
          <w:snapToGrid w:val="0"/>
          <w:color w:val="000000" w:themeColor="text1"/>
          <w:kern w:val="0"/>
          <w:sz w:val="24"/>
          <w:highlight w:val="none"/>
          <w14:textFill>
            <w14:solidFill>
              <w14:schemeClr w14:val="tx1"/>
            </w14:solidFill>
          </w14:textFill>
        </w:rPr>
      </w:pPr>
    </w:p>
    <w:p w14:paraId="04FF366C">
      <w:pPr>
        <w:spacing w:line="360" w:lineRule="auto"/>
        <w:jc w:val="center"/>
        <w:outlineLvl w:val="0"/>
        <w:rPr>
          <w:rFonts w:hint="eastAsia" w:ascii="宋体" w:hAnsi="宋体" w:eastAsia="宋体" w:cs="宋体"/>
          <w:b/>
          <w:color w:val="000000" w:themeColor="text1"/>
          <w:sz w:val="36"/>
          <w:szCs w:val="36"/>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br w:type="page"/>
      </w:r>
      <w:r>
        <w:rPr>
          <w:rFonts w:hint="eastAsia" w:ascii="宋体" w:hAnsi="宋体" w:eastAsia="宋体" w:cs="宋体"/>
          <w:b/>
          <w:color w:val="000000" w:themeColor="text1"/>
          <w:sz w:val="36"/>
          <w:szCs w:val="36"/>
          <w:highlight w:val="none"/>
          <w14:textFill>
            <w14:solidFill>
              <w14:schemeClr w14:val="tx1"/>
            </w14:solidFill>
          </w14:textFill>
        </w:rPr>
        <w:t xml:space="preserve">第四部分   </w:t>
      </w:r>
      <w:bookmarkStart w:id="28" w:name="_Toc184312113"/>
      <w:bookmarkEnd w:id="28"/>
      <w:bookmarkStart w:id="29" w:name="_Toc184310295"/>
      <w:bookmarkEnd w:id="29"/>
      <w:bookmarkStart w:id="30" w:name="_Toc184313301"/>
      <w:bookmarkEnd w:id="30"/>
      <w:bookmarkStart w:id="31" w:name="_Toc184308049"/>
      <w:bookmarkEnd w:id="31"/>
      <w:bookmarkStart w:id="32" w:name="_Toc184308054"/>
      <w:bookmarkEnd w:id="32"/>
      <w:bookmarkStart w:id="33" w:name="_Toc184308046"/>
      <w:bookmarkEnd w:id="33"/>
      <w:bookmarkStart w:id="34" w:name="_Toc184313260"/>
      <w:bookmarkEnd w:id="34"/>
      <w:bookmarkStart w:id="35" w:name="_Toc184314438"/>
      <w:bookmarkEnd w:id="35"/>
      <w:bookmarkStart w:id="36" w:name="_Toc184313280"/>
      <w:bookmarkEnd w:id="36"/>
      <w:bookmarkStart w:id="37" w:name="_Toc184312090"/>
      <w:bookmarkEnd w:id="37"/>
      <w:bookmarkStart w:id="38" w:name="_Toc184308075"/>
      <w:bookmarkEnd w:id="38"/>
      <w:bookmarkStart w:id="39" w:name="_Toc184313282"/>
      <w:bookmarkEnd w:id="39"/>
      <w:bookmarkStart w:id="40" w:name="_Toc184308105"/>
      <w:bookmarkEnd w:id="40"/>
      <w:bookmarkStart w:id="41" w:name="_Toc184310299"/>
      <w:bookmarkEnd w:id="41"/>
      <w:bookmarkStart w:id="42" w:name="_Toc184313261"/>
      <w:bookmarkEnd w:id="42"/>
      <w:bookmarkStart w:id="43" w:name="_Toc184313300"/>
      <w:bookmarkEnd w:id="43"/>
      <w:bookmarkStart w:id="44" w:name="_Toc184310323"/>
      <w:bookmarkEnd w:id="44"/>
      <w:bookmarkStart w:id="45" w:name="_Toc184310272"/>
      <w:bookmarkEnd w:id="45"/>
      <w:bookmarkStart w:id="46" w:name="_Toc184314464"/>
      <w:bookmarkEnd w:id="46"/>
      <w:bookmarkStart w:id="47" w:name="_Toc184312071"/>
      <w:bookmarkEnd w:id="47"/>
      <w:bookmarkStart w:id="48" w:name="_Toc184314447"/>
      <w:bookmarkEnd w:id="48"/>
      <w:bookmarkStart w:id="49" w:name="_Toc184312123"/>
      <w:bookmarkEnd w:id="49"/>
      <w:bookmarkStart w:id="50" w:name="_Toc184308055"/>
      <w:bookmarkEnd w:id="50"/>
      <w:bookmarkStart w:id="51" w:name="_Toc184310274"/>
      <w:bookmarkEnd w:id="51"/>
      <w:bookmarkStart w:id="52" w:name="_Toc184308100"/>
      <w:bookmarkEnd w:id="52"/>
      <w:bookmarkStart w:id="53" w:name="_Toc184314450"/>
      <w:bookmarkEnd w:id="53"/>
      <w:bookmarkStart w:id="54" w:name="_Toc184308042"/>
      <w:bookmarkEnd w:id="54"/>
      <w:bookmarkStart w:id="55" w:name="_Toc184308103"/>
      <w:bookmarkEnd w:id="55"/>
      <w:bookmarkStart w:id="56" w:name="_Toc184310322"/>
      <w:bookmarkEnd w:id="56"/>
      <w:bookmarkStart w:id="57" w:name="_Toc184312118"/>
      <w:bookmarkEnd w:id="57"/>
      <w:bookmarkStart w:id="58" w:name="_Toc184308091"/>
      <w:bookmarkEnd w:id="58"/>
      <w:bookmarkStart w:id="59" w:name="_Toc184308089"/>
      <w:bookmarkEnd w:id="59"/>
      <w:bookmarkStart w:id="60" w:name="_Toc184314472"/>
      <w:bookmarkEnd w:id="60"/>
      <w:bookmarkStart w:id="61" w:name="_Toc184312089"/>
      <w:bookmarkEnd w:id="61"/>
      <w:bookmarkStart w:id="62" w:name="_Toc184312079"/>
      <w:bookmarkEnd w:id="62"/>
      <w:bookmarkStart w:id="63" w:name="_Toc184310297"/>
      <w:bookmarkEnd w:id="63"/>
      <w:bookmarkStart w:id="64" w:name="_Toc184312117"/>
      <w:bookmarkEnd w:id="64"/>
      <w:bookmarkStart w:id="65" w:name="_Toc184310312"/>
      <w:bookmarkEnd w:id="65"/>
      <w:bookmarkStart w:id="66" w:name="_Toc184314420"/>
      <w:bookmarkEnd w:id="66"/>
      <w:bookmarkStart w:id="67" w:name="_Toc184314446"/>
      <w:bookmarkEnd w:id="67"/>
      <w:bookmarkStart w:id="68" w:name="_Toc184310326"/>
      <w:bookmarkEnd w:id="68"/>
      <w:bookmarkStart w:id="69" w:name="_Toc184313307"/>
      <w:bookmarkEnd w:id="69"/>
      <w:bookmarkStart w:id="70" w:name="_Toc184308058"/>
      <w:bookmarkEnd w:id="70"/>
      <w:bookmarkStart w:id="71" w:name="_Toc184312097"/>
      <w:bookmarkEnd w:id="71"/>
      <w:bookmarkStart w:id="72" w:name="_Toc184310300"/>
      <w:bookmarkEnd w:id="72"/>
      <w:bookmarkStart w:id="73" w:name="_Toc184314414"/>
      <w:bookmarkEnd w:id="73"/>
      <w:bookmarkStart w:id="74" w:name="_Toc184310325"/>
      <w:bookmarkEnd w:id="74"/>
      <w:bookmarkStart w:id="75" w:name="_Toc184313302"/>
      <w:bookmarkEnd w:id="75"/>
      <w:bookmarkStart w:id="76" w:name="_Toc184314469"/>
      <w:bookmarkEnd w:id="76"/>
      <w:bookmarkStart w:id="77" w:name="_Toc184310335"/>
      <w:bookmarkEnd w:id="77"/>
      <w:bookmarkStart w:id="78" w:name="_Toc184308094"/>
      <w:bookmarkEnd w:id="78"/>
      <w:bookmarkStart w:id="79" w:name="_Toc184313265"/>
      <w:bookmarkEnd w:id="79"/>
      <w:bookmarkStart w:id="80" w:name="_Toc184312111"/>
      <w:bookmarkEnd w:id="80"/>
      <w:bookmarkStart w:id="81" w:name="_Toc184312129"/>
      <w:bookmarkEnd w:id="81"/>
      <w:bookmarkStart w:id="82" w:name="_Toc184308088"/>
      <w:bookmarkEnd w:id="82"/>
      <w:bookmarkStart w:id="83" w:name="_Toc184313274"/>
      <w:bookmarkEnd w:id="83"/>
      <w:bookmarkStart w:id="84" w:name="_Toc184312099"/>
      <w:bookmarkEnd w:id="84"/>
      <w:bookmarkStart w:id="85" w:name="_Toc184312103"/>
      <w:bookmarkEnd w:id="85"/>
      <w:bookmarkStart w:id="86" w:name="_Toc184312075"/>
      <w:bookmarkEnd w:id="86"/>
      <w:bookmarkStart w:id="87" w:name="_Toc184310342"/>
      <w:bookmarkEnd w:id="87"/>
      <w:bookmarkStart w:id="88" w:name="_Toc184308065"/>
      <w:bookmarkEnd w:id="88"/>
      <w:bookmarkStart w:id="89" w:name="_Toc184314419"/>
      <w:bookmarkEnd w:id="89"/>
      <w:bookmarkStart w:id="90" w:name="_Toc184312102"/>
      <w:bookmarkEnd w:id="90"/>
      <w:bookmarkStart w:id="91" w:name="_Toc184314479"/>
      <w:bookmarkEnd w:id="91"/>
      <w:bookmarkStart w:id="92" w:name="_Toc184314411"/>
      <w:bookmarkEnd w:id="92"/>
      <w:bookmarkStart w:id="93" w:name="_Toc184308074"/>
      <w:bookmarkEnd w:id="93"/>
      <w:bookmarkStart w:id="94" w:name="_Toc184313256"/>
      <w:bookmarkEnd w:id="94"/>
      <w:bookmarkStart w:id="95" w:name="_Toc184313244"/>
      <w:bookmarkEnd w:id="95"/>
      <w:bookmarkStart w:id="96" w:name="_Toc184314471"/>
      <w:bookmarkEnd w:id="96"/>
      <w:bookmarkStart w:id="97" w:name="_Toc184313288"/>
      <w:bookmarkEnd w:id="97"/>
      <w:bookmarkStart w:id="98" w:name="_Toc184313306"/>
      <w:bookmarkEnd w:id="98"/>
      <w:bookmarkStart w:id="99" w:name="_Toc184313269"/>
      <w:bookmarkEnd w:id="99"/>
      <w:bookmarkStart w:id="100" w:name="_Toc184310286"/>
      <w:bookmarkEnd w:id="100"/>
      <w:bookmarkStart w:id="101" w:name="_Toc184314474"/>
      <w:bookmarkEnd w:id="101"/>
      <w:bookmarkStart w:id="102" w:name="_Toc184310330"/>
      <w:bookmarkEnd w:id="102"/>
      <w:bookmarkStart w:id="103" w:name="_Toc184314478"/>
      <w:bookmarkEnd w:id="103"/>
      <w:bookmarkStart w:id="104" w:name="_Toc184313291"/>
      <w:bookmarkEnd w:id="104"/>
      <w:bookmarkStart w:id="105" w:name="_Toc184314465"/>
      <w:bookmarkEnd w:id="105"/>
      <w:bookmarkStart w:id="106" w:name="_Toc184308041"/>
      <w:bookmarkEnd w:id="106"/>
      <w:bookmarkStart w:id="107" w:name="_Toc184312087"/>
      <w:bookmarkEnd w:id="107"/>
      <w:bookmarkStart w:id="108" w:name="_Toc184314480"/>
      <w:bookmarkEnd w:id="108"/>
      <w:bookmarkStart w:id="109" w:name="_Toc184310315"/>
      <w:bookmarkEnd w:id="109"/>
      <w:bookmarkStart w:id="110" w:name="_Toc184314455"/>
      <w:bookmarkEnd w:id="110"/>
      <w:bookmarkStart w:id="111" w:name="_Toc184310316"/>
      <w:bookmarkEnd w:id="111"/>
      <w:bookmarkStart w:id="112" w:name="_Toc184308066"/>
      <w:bookmarkEnd w:id="112"/>
      <w:bookmarkStart w:id="113" w:name="_Toc184310277"/>
      <w:bookmarkEnd w:id="113"/>
      <w:bookmarkStart w:id="114" w:name="_Toc184313242"/>
      <w:bookmarkEnd w:id="114"/>
      <w:bookmarkStart w:id="115" w:name="_Toc184308106"/>
      <w:bookmarkEnd w:id="115"/>
      <w:bookmarkStart w:id="116" w:name="_Toc184312080"/>
      <w:bookmarkEnd w:id="116"/>
      <w:bookmarkStart w:id="117" w:name="_Toc184312130"/>
      <w:bookmarkEnd w:id="117"/>
      <w:bookmarkStart w:id="118" w:name="_Toc184314466"/>
      <w:bookmarkEnd w:id="118"/>
      <w:bookmarkStart w:id="119" w:name="_Toc184310338"/>
      <w:bookmarkEnd w:id="119"/>
      <w:bookmarkStart w:id="120" w:name="_Toc184314413"/>
      <w:bookmarkEnd w:id="120"/>
      <w:bookmarkStart w:id="121" w:name="_Toc184308102"/>
      <w:bookmarkEnd w:id="121"/>
      <w:bookmarkStart w:id="122" w:name="_Toc184314412"/>
      <w:bookmarkEnd w:id="122"/>
      <w:bookmarkStart w:id="123" w:name="_Toc184308084"/>
      <w:bookmarkEnd w:id="123"/>
      <w:bookmarkStart w:id="124" w:name="_Toc184314482"/>
      <w:bookmarkEnd w:id="124"/>
      <w:bookmarkStart w:id="125" w:name="_Toc184312076"/>
      <w:bookmarkEnd w:id="125"/>
      <w:bookmarkStart w:id="126" w:name="_Toc184308044"/>
      <w:bookmarkEnd w:id="126"/>
      <w:bookmarkStart w:id="127" w:name="_Toc184313259"/>
      <w:bookmarkEnd w:id="127"/>
      <w:bookmarkStart w:id="128" w:name="_Toc184313241"/>
      <w:bookmarkEnd w:id="128"/>
      <w:bookmarkStart w:id="129" w:name="_Toc184313276"/>
      <w:bookmarkEnd w:id="129"/>
      <w:bookmarkStart w:id="130" w:name="_Toc184310333"/>
      <w:bookmarkEnd w:id="130"/>
      <w:bookmarkStart w:id="131" w:name="_Toc184313303"/>
      <w:bookmarkEnd w:id="131"/>
      <w:bookmarkStart w:id="132" w:name="_Toc184313251"/>
      <w:bookmarkEnd w:id="132"/>
      <w:bookmarkStart w:id="133" w:name="_Toc184310296"/>
      <w:bookmarkEnd w:id="133"/>
      <w:bookmarkStart w:id="134" w:name="_Toc184308039"/>
      <w:bookmarkEnd w:id="134"/>
      <w:bookmarkStart w:id="135" w:name="_Toc184310307"/>
      <w:bookmarkEnd w:id="135"/>
      <w:bookmarkStart w:id="136" w:name="_Toc184310283"/>
      <w:bookmarkEnd w:id="136"/>
      <w:bookmarkStart w:id="137" w:name="_Toc184314458"/>
      <w:bookmarkEnd w:id="137"/>
      <w:bookmarkStart w:id="138" w:name="_Toc184308059"/>
      <w:bookmarkEnd w:id="138"/>
      <w:bookmarkStart w:id="139" w:name="_Toc184312067"/>
      <w:bookmarkEnd w:id="139"/>
      <w:bookmarkStart w:id="140" w:name="_Toc184312083"/>
      <w:bookmarkEnd w:id="140"/>
      <w:bookmarkStart w:id="141" w:name="_Toc184313268"/>
      <w:bookmarkEnd w:id="141"/>
      <w:bookmarkStart w:id="142" w:name="_Toc184312095"/>
      <w:bookmarkEnd w:id="142"/>
      <w:bookmarkStart w:id="143" w:name="_Toc184308085"/>
      <w:bookmarkEnd w:id="143"/>
      <w:bookmarkStart w:id="144" w:name="_Toc184314457"/>
      <w:bookmarkEnd w:id="144"/>
      <w:bookmarkStart w:id="145" w:name="_Toc184313272"/>
      <w:bookmarkEnd w:id="145"/>
      <w:bookmarkStart w:id="146" w:name="_Toc184308076"/>
      <w:bookmarkEnd w:id="146"/>
      <w:bookmarkStart w:id="147" w:name="_Toc184308098"/>
      <w:bookmarkEnd w:id="147"/>
      <w:bookmarkStart w:id="148" w:name="_Toc184312116"/>
      <w:bookmarkEnd w:id="148"/>
      <w:bookmarkStart w:id="149" w:name="_Toc184310318"/>
      <w:bookmarkEnd w:id="149"/>
      <w:bookmarkStart w:id="150" w:name="_Toc184308052"/>
      <w:bookmarkEnd w:id="150"/>
      <w:bookmarkStart w:id="151" w:name="_Toc184312126"/>
      <w:bookmarkEnd w:id="151"/>
      <w:bookmarkStart w:id="152" w:name="_Toc184310314"/>
      <w:bookmarkEnd w:id="152"/>
      <w:bookmarkStart w:id="153" w:name="_Toc184312135"/>
      <w:bookmarkEnd w:id="153"/>
      <w:bookmarkStart w:id="154" w:name="_Toc184314467"/>
      <w:bookmarkEnd w:id="154"/>
      <w:bookmarkStart w:id="155" w:name="_Toc184310313"/>
      <w:bookmarkEnd w:id="155"/>
      <w:bookmarkStart w:id="156" w:name="_Toc184313299"/>
      <w:bookmarkEnd w:id="156"/>
      <w:bookmarkStart w:id="157" w:name="_Toc184313258"/>
      <w:bookmarkEnd w:id="157"/>
      <w:bookmarkStart w:id="158" w:name="_Toc184314454"/>
      <w:bookmarkEnd w:id="158"/>
      <w:bookmarkStart w:id="159" w:name="_Toc184313298"/>
      <w:bookmarkEnd w:id="159"/>
      <w:bookmarkStart w:id="160" w:name="_Toc184314473"/>
      <w:bookmarkEnd w:id="160"/>
      <w:bookmarkStart w:id="161" w:name="_Toc184313257"/>
      <w:bookmarkEnd w:id="161"/>
      <w:bookmarkStart w:id="162" w:name="_Toc184310337"/>
      <w:bookmarkEnd w:id="162"/>
      <w:bookmarkStart w:id="163" w:name="_Toc184308056"/>
      <w:bookmarkEnd w:id="163"/>
      <w:bookmarkStart w:id="164" w:name="_Toc184312136"/>
      <w:bookmarkEnd w:id="164"/>
      <w:bookmarkStart w:id="165" w:name="_Toc184314448"/>
      <w:bookmarkEnd w:id="165"/>
      <w:bookmarkStart w:id="166" w:name="_Toc184312070"/>
      <w:bookmarkEnd w:id="166"/>
      <w:bookmarkStart w:id="167" w:name="_Toc184312115"/>
      <w:bookmarkEnd w:id="167"/>
      <w:bookmarkStart w:id="168" w:name="_Toc184308078"/>
      <w:bookmarkEnd w:id="168"/>
      <w:bookmarkStart w:id="169" w:name="_Toc184308057"/>
      <w:bookmarkEnd w:id="169"/>
      <w:bookmarkStart w:id="170" w:name="_Toc184314459"/>
      <w:bookmarkEnd w:id="170"/>
      <w:bookmarkStart w:id="171" w:name="_Toc184310339"/>
      <w:bookmarkEnd w:id="171"/>
      <w:bookmarkStart w:id="172" w:name="_Toc184308090"/>
      <w:bookmarkEnd w:id="172"/>
      <w:bookmarkStart w:id="173" w:name="_Toc184313285"/>
      <w:bookmarkEnd w:id="173"/>
      <w:bookmarkStart w:id="174" w:name="_Toc184314445"/>
      <w:bookmarkEnd w:id="174"/>
      <w:bookmarkStart w:id="175" w:name="_Toc184313289"/>
      <w:bookmarkEnd w:id="175"/>
      <w:bookmarkStart w:id="176" w:name="_Toc184310311"/>
      <w:bookmarkEnd w:id="176"/>
      <w:bookmarkStart w:id="177" w:name="_Toc184314449"/>
      <w:bookmarkEnd w:id="177"/>
      <w:bookmarkStart w:id="178" w:name="_Toc184308082"/>
      <w:bookmarkEnd w:id="178"/>
      <w:bookmarkStart w:id="179" w:name="_Toc184312110"/>
      <w:bookmarkEnd w:id="179"/>
      <w:bookmarkStart w:id="180" w:name="_Toc184313264"/>
      <w:bookmarkEnd w:id="180"/>
      <w:bookmarkStart w:id="181" w:name="_Toc184308051"/>
      <w:bookmarkEnd w:id="181"/>
      <w:bookmarkStart w:id="182" w:name="_Toc184310343"/>
      <w:bookmarkEnd w:id="182"/>
      <w:bookmarkStart w:id="183" w:name="_Toc184314442"/>
      <w:bookmarkEnd w:id="183"/>
      <w:bookmarkStart w:id="184" w:name="_Toc184308043"/>
      <w:bookmarkEnd w:id="184"/>
      <w:bookmarkStart w:id="185" w:name="_Toc184310327"/>
      <w:bookmarkEnd w:id="185"/>
      <w:bookmarkStart w:id="186" w:name="_Toc184314427"/>
      <w:bookmarkEnd w:id="186"/>
      <w:bookmarkStart w:id="187" w:name="_Toc184308101"/>
      <w:bookmarkEnd w:id="187"/>
      <w:bookmarkStart w:id="188" w:name="_Toc184313267"/>
      <w:bookmarkEnd w:id="188"/>
      <w:bookmarkStart w:id="189" w:name="_Toc184308079"/>
      <w:bookmarkEnd w:id="189"/>
      <w:bookmarkStart w:id="190" w:name="_Toc184314462"/>
      <w:bookmarkEnd w:id="190"/>
      <w:bookmarkStart w:id="191" w:name="_Toc184314452"/>
      <w:bookmarkEnd w:id="191"/>
      <w:bookmarkStart w:id="192" w:name="_Toc184313284"/>
      <w:bookmarkEnd w:id="192"/>
      <w:bookmarkStart w:id="193" w:name="_Toc184312127"/>
      <w:bookmarkEnd w:id="193"/>
      <w:bookmarkStart w:id="194" w:name="_Toc184313308"/>
      <w:bookmarkEnd w:id="194"/>
      <w:bookmarkStart w:id="195" w:name="_Toc184310321"/>
      <w:bookmarkEnd w:id="195"/>
      <w:bookmarkStart w:id="196" w:name="_Toc184312069"/>
      <w:bookmarkEnd w:id="196"/>
      <w:bookmarkStart w:id="197" w:name="_Toc184308087"/>
      <w:bookmarkEnd w:id="197"/>
      <w:bookmarkStart w:id="198" w:name="_Toc184313248"/>
      <w:bookmarkEnd w:id="198"/>
      <w:bookmarkStart w:id="199" w:name="_Toc184312072"/>
      <w:bookmarkEnd w:id="199"/>
      <w:bookmarkStart w:id="200" w:name="_Toc184312105"/>
      <w:bookmarkEnd w:id="200"/>
      <w:bookmarkStart w:id="201" w:name="_Toc184313266"/>
      <w:bookmarkEnd w:id="201"/>
      <w:bookmarkStart w:id="202" w:name="_Toc184312081"/>
      <w:bookmarkEnd w:id="202"/>
      <w:bookmarkStart w:id="203" w:name="_Toc184312114"/>
      <w:bookmarkEnd w:id="203"/>
      <w:bookmarkStart w:id="204" w:name="_Toc184308071"/>
      <w:bookmarkEnd w:id="204"/>
      <w:bookmarkStart w:id="205" w:name="_Toc184314439"/>
      <w:bookmarkEnd w:id="205"/>
      <w:bookmarkStart w:id="206" w:name="_Toc184308093"/>
      <w:bookmarkEnd w:id="206"/>
      <w:bookmarkStart w:id="207" w:name="_Toc184314463"/>
      <w:bookmarkEnd w:id="207"/>
      <w:bookmarkStart w:id="208" w:name="_Toc184310287"/>
      <w:bookmarkEnd w:id="208"/>
      <w:bookmarkStart w:id="209" w:name="_Toc184310329"/>
      <w:bookmarkEnd w:id="209"/>
      <w:bookmarkStart w:id="210" w:name="_Toc184312108"/>
      <w:bookmarkEnd w:id="210"/>
      <w:bookmarkStart w:id="211" w:name="_Toc184314481"/>
      <w:bookmarkEnd w:id="211"/>
      <w:bookmarkStart w:id="212" w:name="_Toc184314437"/>
      <w:bookmarkEnd w:id="212"/>
      <w:bookmarkStart w:id="213" w:name="_Toc184308108"/>
      <w:bookmarkEnd w:id="213"/>
      <w:bookmarkStart w:id="214" w:name="_Toc184310275"/>
      <w:bookmarkEnd w:id="214"/>
      <w:bookmarkStart w:id="215" w:name="_Toc184310305"/>
      <w:bookmarkEnd w:id="215"/>
      <w:bookmarkStart w:id="216" w:name="_Toc184314432"/>
      <w:bookmarkEnd w:id="216"/>
      <w:bookmarkStart w:id="217" w:name="_Toc184312112"/>
      <w:bookmarkEnd w:id="217"/>
      <w:bookmarkStart w:id="218" w:name="_Toc184314456"/>
      <w:bookmarkEnd w:id="218"/>
      <w:bookmarkStart w:id="219" w:name="_Toc184313246"/>
      <w:bookmarkEnd w:id="219"/>
      <w:bookmarkStart w:id="220" w:name="_Toc184310273"/>
      <w:bookmarkEnd w:id="220"/>
      <w:bookmarkStart w:id="221" w:name="_Toc184310303"/>
      <w:bookmarkEnd w:id="221"/>
      <w:bookmarkStart w:id="222" w:name="_Toc184313271"/>
      <w:bookmarkEnd w:id="222"/>
      <w:bookmarkStart w:id="223" w:name="_Toc184308063"/>
      <w:bookmarkEnd w:id="223"/>
      <w:bookmarkStart w:id="224" w:name="_Toc184308047"/>
      <w:bookmarkEnd w:id="224"/>
      <w:bookmarkStart w:id="225" w:name="_Toc184314433"/>
      <w:bookmarkEnd w:id="225"/>
      <w:bookmarkStart w:id="226" w:name="_Toc184314440"/>
      <w:bookmarkEnd w:id="226"/>
      <w:bookmarkStart w:id="227" w:name="_Toc184314410"/>
      <w:bookmarkEnd w:id="227"/>
      <w:bookmarkStart w:id="228" w:name="_Toc184308037"/>
      <w:bookmarkEnd w:id="228"/>
      <w:bookmarkStart w:id="229" w:name="_Toc184314418"/>
      <w:bookmarkEnd w:id="229"/>
      <w:bookmarkStart w:id="230" w:name="_Toc184312133"/>
      <w:bookmarkEnd w:id="230"/>
      <w:bookmarkStart w:id="231" w:name="_Toc184312134"/>
      <w:bookmarkEnd w:id="231"/>
      <w:bookmarkStart w:id="232" w:name="_Toc184308072"/>
      <w:bookmarkEnd w:id="232"/>
      <w:bookmarkStart w:id="233" w:name="_Toc184310306"/>
      <w:bookmarkEnd w:id="233"/>
      <w:bookmarkStart w:id="234" w:name="_Toc184308070"/>
      <w:bookmarkEnd w:id="234"/>
      <w:bookmarkStart w:id="235" w:name="_Toc184308038"/>
      <w:bookmarkEnd w:id="235"/>
      <w:bookmarkStart w:id="236" w:name="_Toc184312088"/>
      <w:bookmarkEnd w:id="236"/>
      <w:bookmarkStart w:id="237" w:name="_Toc184313240"/>
      <w:bookmarkEnd w:id="237"/>
      <w:bookmarkStart w:id="238" w:name="_Toc184312137"/>
      <w:bookmarkEnd w:id="238"/>
      <w:bookmarkStart w:id="239" w:name="_Toc184313277"/>
      <w:bookmarkEnd w:id="239"/>
      <w:bookmarkStart w:id="240" w:name="_Toc184313253"/>
      <w:bookmarkEnd w:id="240"/>
      <w:bookmarkStart w:id="241" w:name="_Toc184312131"/>
      <w:bookmarkEnd w:id="241"/>
      <w:bookmarkStart w:id="242" w:name="_Toc184310278"/>
      <w:bookmarkEnd w:id="242"/>
      <w:bookmarkStart w:id="243" w:name="_Toc184314430"/>
      <w:bookmarkEnd w:id="243"/>
      <w:bookmarkStart w:id="244" w:name="_Toc184310290"/>
      <w:bookmarkEnd w:id="244"/>
      <w:bookmarkStart w:id="245" w:name="_Toc184313281"/>
      <w:bookmarkEnd w:id="245"/>
      <w:bookmarkStart w:id="246" w:name="_Toc184308036"/>
      <w:bookmarkEnd w:id="246"/>
      <w:bookmarkStart w:id="247" w:name="_Toc184313247"/>
      <w:bookmarkEnd w:id="247"/>
      <w:bookmarkStart w:id="248" w:name="_Toc184310294"/>
      <w:bookmarkEnd w:id="248"/>
      <w:bookmarkStart w:id="249" w:name="_Toc184313270"/>
      <w:bookmarkEnd w:id="249"/>
      <w:bookmarkStart w:id="250" w:name="_Toc184313250"/>
      <w:bookmarkEnd w:id="250"/>
      <w:bookmarkStart w:id="251" w:name="_Toc184314460"/>
      <w:bookmarkEnd w:id="251"/>
      <w:bookmarkStart w:id="252" w:name="_Toc184313254"/>
      <w:bookmarkEnd w:id="252"/>
      <w:bookmarkStart w:id="253" w:name="_Toc184308095"/>
      <w:bookmarkEnd w:id="253"/>
      <w:bookmarkStart w:id="254" w:name="_Toc184312119"/>
      <w:bookmarkEnd w:id="254"/>
      <w:bookmarkStart w:id="255" w:name="_Toc184308081"/>
      <w:bookmarkEnd w:id="255"/>
      <w:bookmarkStart w:id="256" w:name="_Toc184313293"/>
      <w:bookmarkEnd w:id="256"/>
      <w:bookmarkStart w:id="257" w:name="_Toc184312094"/>
      <w:bookmarkEnd w:id="257"/>
      <w:bookmarkStart w:id="258" w:name="_Toc184310292"/>
      <w:bookmarkEnd w:id="258"/>
      <w:bookmarkStart w:id="259" w:name="_Toc184308104"/>
      <w:bookmarkEnd w:id="259"/>
      <w:bookmarkStart w:id="260" w:name="_Toc184314451"/>
      <w:bookmarkEnd w:id="260"/>
      <w:bookmarkStart w:id="261" w:name="_Toc184314431"/>
      <w:bookmarkEnd w:id="261"/>
      <w:bookmarkStart w:id="262" w:name="_Toc184310317"/>
      <w:bookmarkEnd w:id="262"/>
      <w:bookmarkStart w:id="263" w:name="_Toc184310301"/>
      <w:bookmarkEnd w:id="263"/>
      <w:bookmarkStart w:id="264" w:name="_Toc184310284"/>
      <w:bookmarkEnd w:id="264"/>
      <w:bookmarkStart w:id="265" w:name="_Toc184313238"/>
      <w:bookmarkEnd w:id="265"/>
      <w:bookmarkStart w:id="266" w:name="_Toc184314434"/>
      <w:bookmarkEnd w:id="266"/>
      <w:bookmarkStart w:id="267" w:name="_Toc184308068"/>
      <w:bookmarkEnd w:id="267"/>
      <w:bookmarkStart w:id="268" w:name="_Toc184314477"/>
      <w:bookmarkEnd w:id="268"/>
      <w:bookmarkStart w:id="269" w:name="_Toc184313239"/>
      <w:bookmarkEnd w:id="269"/>
      <w:bookmarkStart w:id="270" w:name="_Toc184308069"/>
      <w:bookmarkEnd w:id="270"/>
      <w:bookmarkStart w:id="271" w:name="_Toc184308073"/>
      <w:bookmarkEnd w:id="271"/>
      <w:bookmarkStart w:id="272" w:name="_Toc184313297"/>
      <w:bookmarkEnd w:id="272"/>
      <w:bookmarkStart w:id="273" w:name="_Toc184314416"/>
      <w:bookmarkEnd w:id="273"/>
      <w:bookmarkStart w:id="274" w:name="_Toc184308086"/>
      <w:bookmarkEnd w:id="274"/>
      <w:bookmarkStart w:id="275" w:name="_Toc184314444"/>
      <w:bookmarkEnd w:id="275"/>
      <w:bookmarkStart w:id="276" w:name="_Toc184312098"/>
      <w:bookmarkEnd w:id="276"/>
      <w:bookmarkStart w:id="277" w:name="_Toc184312084"/>
      <w:bookmarkEnd w:id="277"/>
      <w:bookmarkStart w:id="278" w:name="_Toc184314435"/>
      <w:bookmarkEnd w:id="278"/>
      <w:bookmarkStart w:id="279" w:name="_Toc184314421"/>
      <w:bookmarkEnd w:id="279"/>
      <w:bookmarkStart w:id="280" w:name="_Toc184314422"/>
      <w:bookmarkEnd w:id="280"/>
      <w:bookmarkStart w:id="281" w:name="_Toc184312132"/>
      <w:bookmarkEnd w:id="281"/>
      <w:bookmarkStart w:id="282" w:name="_Toc184310279"/>
      <w:bookmarkEnd w:id="282"/>
      <w:bookmarkStart w:id="283" w:name="_Toc184312082"/>
      <w:bookmarkEnd w:id="283"/>
      <w:bookmarkStart w:id="284" w:name="_Toc184312096"/>
      <w:bookmarkEnd w:id="284"/>
      <w:bookmarkStart w:id="285" w:name="_Toc184313305"/>
      <w:bookmarkEnd w:id="285"/>
      <w:bookmarkStart w:id="286" w:name="_Toc184312078"/>
      <w:bookmarkEnd w:id="286"/>
      <w:bookmarkStart w:id="287" w:name="_Toc184310340"/>
      <w:bookmarkEnd w:id="287"/>
      <w:bookmarkStart w:id="288" w:name="_Toc184313287"/>
      <w:bookmarkEnd w:id="288"/>
      <w:bookmarkStart w:id="289" w:name="_Toc184308083"/>
      <w:bookmarkEnd w:id="289"/>
      <w:bookmarkStart w:id="290" w:name="_Toc184310334"/>
      <w:bookmarkEnd w:id="290"/>
      <w:bookmarkStart w:id="291" w:name="_Toc184310282"/>
      <w:bookmarkEnd w:id="291"/>
      <w:bookmarkStart w:id="292" w:name="_Toc184312104"/>
      <w:bookmarkEnd w:id="292"/>
      <w:bookmarkStart w:id="293" w:name="_Toc184310319"/>
      <w:bookmarkEnd w:id="293"/>
      <w:bookmarkStart w:id="294" w:name="_Toc184314428"/>
      <w:bookmarkEnd w:id="294"/>
      <w:bookmarkStart w:id="295" w:name="_Toc184308048"/>
      <w:bookmarkEnd w:id="295"/>
      <w:bookmarkStart w:id="296" w:name="_Toc184313310"/>
      <w:bookmarkEnd w:id="296"/>
      <w:bookmarkStart w:id="297" w:name="_Toc184314417"/>
      <w:bookmarkEnd w:id="297"/>
      <w:bookmarkStart w:id="298" w:name="_Toc184312138"/>
      <w:bookmarkEnd w:id="298"/>
      <w:bookmarkStart w:id="299" w:name="_Toc184312091"/>
      <w:bookmarkEnd w:id="299"/>
      <w:bookmarkStart w:id="300" w:name="_Toc184308053"/>
      <w:bookmarkEnd w:id="300"/>
      <w:bookmarkStart w:id="301" w:name="_Toc184310341"/>
      <w:bookmarkEnd w:id="301"/>
      <w:bookmarkStart w:id="302" w:name="_Toc184310324"/>
      <w:bookmarkEnd w:id="302"/>
      <w:bookmarkStart w:id="303" w:name="_Toc184314468"/>
      <w:bookmarkEnd w:id="303"/>
      <w:bookmarkStart w:id="304" w:name="_Toc184313275"/>
      <w:bookmarkEnd w:id="304"/>
      <w:bookmarkStart w:id="305" w:name="_Toc184312128"/>
      <w:bookmarkEnd w:id="305"/>
      <w:bookmarkStart w:id="306" w:name="_Toc184314461"/>
      <w:bookmarkEnd w:id="306"/>
      <w:bookmarkStart w:id="307" w:name="_Toc184308050"/>
      <w:bookmarkEnd w:id="307"/>
      <w:bookmarkStart w:id="308" w:name="_Toc184312124"/>
      <w:bookmarkEnd w:id="308"/>
      <w:bookmarkStart w:id="309" w:name="_Toc184313249"/>
      <w:bookmarkEnd w:id="309"/>
      <w:bookmarkStart w:id="310" w:name="_Toc184313309"/>
      <w:bookmarkEnd w:id="310"/>
      <w:bookmarkStart w:id="311" w:name="_Toc184310309"/>
      <w:bookmarkEnd w:id="311"/>
      <w:bookmarkStart w:id="312" w:name="_Toc184312086"/>
      <w:bookmarkEnd w:id="312"/>
      <w:bookmarkStart w:id="313" w:name="_Toc184313255"/>
      <w:bookmarkEnd w:id="313"/>
      <w:bookmarkStart w:id="314" w:name="_Toc184310302"/>
      <w:bookmarkEnd w:id="314"/>
      <w:bookmarkStart w:id="315" w:name="_Toc184313295"/>
      <w:bookmarkEnd w:id="315"/>
      <w:bookmarkStart w:id="316" w:name="_Toc184312106"/>
      <w:bookmarkEnd w:id="316"/>
      <w:bookmarkStart w:id="317" w:name="_Toc184310291"/>
      <w:bookmarkEnd w:id="317"/>
      <w:bookmarkStart w:id="318" w:name="_Toc184314436"/>
      <w:bookmarkEnd w:id="318"/>
      <w:bookmarkStart w:id="319" w:name="_Toc184308040"/>
      <w:bookmarkEnd w:id="319"/>
      <w:bookmarkStart w:id="320" w:name="_Toc184310298"/>
      <w:bookmarkEnd w:id="320"/>
      <w:bookmarkStart w:id="321" w:name="_Toc184310344"/>
      <w:bookmarkEnd w:id="321"/>
      <w:bookmarkStart w:id="322" w:name="_Toc184308107"/>
      <w:bookmarkEnd w:id="322"/>
      <w:bookmarkStart w:id="323" w:name="_Toc184308045"/>
      <w:bookmarkEnd w:id="323"/>
      <w:bookmarkStart w:id="324" w:name="_Toc184312073"/>
      <w:bookmarkEnd w:id="324"/>
      <w:bookmarkStart w:id="325" w:name="_Toc184308096"/>
      <w:bookmarkEnd w:id="325"/>
      <w:bookmarkStart w:id="326" w:name="_Toc184310281"/>
      <w:bookmarkEnd w:id="326"/>
      <w:bookmarkStart w:id="327" w:name="_Toc184308061"/>
      <w:bookmarkEnd w:id="327"/>
      <w:bookmarkStart w:id="328" w:name="_Toc184314415"/>
      <w:bookmarkEnd w:id="328"/>
      <w:bookmarkStart w:id="329" w:name="_Toc184308067"/>
      <w:bookmarkEnd w:id="329"/>
      <w:bookmarkStart w:id="330" w:name="_Toc184313252"/>
      <w:bookmarkEnd w:id="330"/>
      <w:bookmarkStart w:id="331" w:name="_Toc184312068"/>
      <w:bookmarkEnd w:id="331"/>
      <w:bookmarkStart w:id="332" w:name="_Toc184312085"/>
      <w:bookmarkEnd w:id="332"/>
      <w:bookmarkStart w:id="333" w:name="_Toc184314426"/>
      <w:bookmarkEnd w:id="333"/>
      <w:bookmarkStart w:id="334" w:name="_Toc184312120"/>
      <w:bookmarkEnd w:id="334"/>
      <w:bookmarkStart w:id="335" w:name="_Toc184312100"/>
      <w:bookmarkEnd w:id="335"/>
      <w:bookmarkStart w:id="336" w:name="_Toc184314429"/>
      <w:bookmarkEnd w:id="336"/>
      <w:bookmarkStart w:id="337" w:name="_Toc184312121"/>
      <w:bookmarkEnd w:id="337"/>
      <w:bookmarkStart w:id="338" w:name="_Toc184314424"/>
      <w:bookmarkEnd w:id="338"/>
      <w:bookmarkStart w:id="339" w:name="_Toc184310276"/>
      <w:bookmarkEnd w:id="339"/>
      <w:bookmarkStart w:id="340" w:name="_Toc184313278"/>
      <w:bookmarkEnd w:id="340"/>
      <w:bookmarkStart w:id="341" w:name="_Toc184314475"/>
      <w:bookmarkEnd w:id="341"/>
      <w:bookmarkStart w:id="342" w:name="_Toc184314453"/>
      <w:bookmarkEnd w:id="342"/>
      <w:bookmarkStart w:id="343" w:name="_Toc184308077"/>
      <w:bookmarkEnd w:id="343"/>
      <w:bookmarkStart w:id="344" w:name="_Toc184308080"/>
      <w:bookmarkEnd w:id="344"/>
      <w:bookmarkStart w:id="345" w:name="_Toc184314470"/>
      <w:bookmarkEnd w:id="345"/>
      <w:bookmarkStart w:id="346" w:name="_Toc184313296"/>
      <w:bookmarkEnd w:id="346"/>
      <w:bookmarkStart w:id="347" w:name="_Toc184308062"/>
      <w:bookmarkEnd w:id="347"/>
      <w:bookmarkStart w:id="348" w:name="_Toc184313283"/>
      <w:bookmarkEnd w:id="348"/>
      <w:bookmarkStart w:id="349" w:name="_Toc184313304"/>
      <w:bookmarkEnd w:id="349"/>
      <w:bookmarkStart w:id="350" w:name="_Toc184310289"/>
      <w:bookmarkEnd w:id="350"/>
      <w:bookmarkStart w:id="351" w:name="_Toc184308092"/>
      <w:bookmarkEnd w:id="351"/>
      <w:bookmarkStart w:id="352" w:name="_Toc184313243"/>
      <w:bookmarkEnd w:id="352"/>
      <w:bookmarkStart w:id="353" w:name="_Toc184312092"/>
      <w:bookmarkEnd w:id="353"/>
      <w:bookmarkStart w:id="354" w:name="_Toc184312077"/>
      <w:bookmarkEnd w:id="354"/>
      <w:bookmarkStart w:id="355" w:name="_Toc184313262"/>
      <w:bookmarkEnd w:id="355"/>
      <w:bookmarkStart w:id="356" w:name="_Toc184310310"/>
      <w:bookmarkEnd w:id="356"/>
      <w:bookmarkStart w:id="357" w:name="_Toc184312125"/>
      <w:bookmarkEnd w:id="357"/>
      <w:bookmarkStart w:id="358" w:name="_Toc184310331"/>
      <w:bookmarkEnd w:id="358"/>
      <w:bookmarkStart w:id="359" w:name="_Toc184308099"/>
      <w:bookmarkEnd w:id="359"/>
      <w:bookmarkStart w:id="360" w:name="_Toc184313263"/>
      <w:bookmarkEnd w:id="360"/>
      <w:bookmarkStart w:id="361" w:name="_Toc184310280"/>
      <w:bookmarkEnd w:id="361"/>
      <w:bookmarkStart w:id="362" w:name="_Toc184310288"/>
      <w:bookmarkEnd w:id="362"/>
      <w:bookmarkStart w:id="363" w:name="_Toc184313286"/>
      <w:bookmarkEnd w:id="363"/>
      <w:bookmarkStart w:id="364" w:name="_Toc184313290"/>
      <w:bookmarkEnd w:id="364"/>
      <w:bookmarkStart w:id="365" w:name="_Toc184308064"/>
      <w:bookmarkEnd w:id="365"/>
      <w:bookmarkStart w:id="366" w:name="_Toc184310293"/>
      <w:bookmarkEnd w:id="366"/>
      <w:bookmarkStart w:id="367" w:name="_Toc184310336"/>
      <w:bookmarkEnd w:id="367"/>
      <w:bookmarkStart w:id="368" w:name="_Toc184313292"/>
      <w:bookmarkEnd w:id="368"/>
      <w:bookmarkStart w:id="369" w:name="_Toc184314441"/>
      <w:bookmarkEnd w:id="369"/>
      <w:bookmarkStart w:id="370" w:name="_Toc184313245"/>
      <w:bookmarkEnd w:id="370"/>
      <w:bookmarkStart w:id="371" w:name="_Toc184312101"/>
      <w:bookmarkEnd w:id="371"/>
      <w:bookmarkStart w:id="372" w:name="_Toc184310320"/>
      <w:bookmarkEnd w:id="372"/>
      <w:bookmarkStart w:id="373" w:name="_Toc184312109"/>
      <w:bookmarkEnd w:id="373"/>
      <w:bookmarkStart w:id="374" w:name="_Toc184312107"/>
      <w:bookmarkEnd w:id="374"/>
      <w:bookmarkStart w:id="375" w:name="_Toc184314423"/>
      <w:bookmarkEnd w:id="375"/>
      <w:bookmarkStart w:id="376" w:name="_Toc184312122"/>
      <w:bookmarkEnd w:id="376"/>
      <w:bookmarkStart w:id="377" w:name="_Toc184313294"/>
      <w:bookmarkEnd w:id="377"/>
      <w:bookmarkStart w:id="378" w:name="_Toc184314443"/>
      <w:bookmarkEnd w:id="378"/>
      <w:bookmarkStart w:id="379" w:name="_Toc184310332"/>
      <w:bookmarkEnd w:id="379"/>
      <w:bookmarkStart w:id="380" w:name="_Toc184312139"/>
      <w:bookmarkEnd w:id="380"/>
      <w:bookmarkStart w:id="381" w:name="_Toc184313273"/>
      <w:bookmarkEnd w:id="381"/>
      <w:bookmarkStart w:id="382" w:name="_Toc184312074"/>
      <w:bookmarkEnd w:id="382"/>
      <w:bookmarkStart w:id="383" w:name="_Toc184313279"/>
      <w:bookmarkEnd w:id="383"/>
      <w:bookmarkStart w:id="384" w:name="_Toc184308060"/>
      <w:bookmarkEnd w:id="384"/>
      <w:bookmarkStart w:id="385" w:name="_Toc184310304"/>
      <w:bookmarkEnd w:id="385"/>
      <w:bookmarkStart w:id="386" w:name="_Toc184310328"/>
      <w:bookmarkEnd w:id="386"/>
      <w:bookmarkStart w:id="387" w:name="_Toc184308097"/>
      <w:bookmarkEnd w:id="387"/>
      <w:bookmarkStart w:id="388" w:name="_Toc184314425"/>
      <w:bookmarkEnd w:id="388"/>
      <w:bookmarkStart w:id="389" w:name="_Toc184314476"/>
      <w:bookmarkEnd w:id="389"/>
      <w:bookmarkStart w:id="390" w:name="_Toc184312093"/>
      <w:bookmarkEnd w:id="390"/>
      <w:bookmarkStart w:id="391" w:name="_Toc184310285"/>
      <w:bookmarkEnd w:id="391"/>
      <w:bookmarkStart w:id="392" w:name="_Toc184310308"/>
      <w:bookmarkEnd w:id="392"/>
      <w:r>
        <w:rPr>
          <w:rFonts w:hint="eastAsia" w:ascii="宋体" w:hAnsi="宋体" w:eastAsia="宋体" w:cs="宋体"/>
          <w:b/>
          <w:color w:val="000000" w:themeColor="text1"/>
          <w:sz w:val="36"/>
          <w:szCs w:val="36"/>
          <w:highlight w:val="none"/>
          <w14:textFill>
            <w14:solidFill>
              <w14:schemeClr w14:val="tx1"/>
            </w14:solidFill>
          </w14:textFill>
        </w:rPr>
        <w:t>评标办法</w:t>
      </w:r>
    </w:p>
    <w:p w14:paraId="2F9573A5">
      <w:pPr>
        <w:snapToGrid w:val="0"/>
        <w:spacing w:line="360" w:lineRule="auto"/>
        <w:jc w:val="center"/>
        <w:rPr>
          <w:rFonts w:hint="eastAsia" w:ascii="宋体" w:hAnsi="宋体" w:eastAsia="宋体" w:cs="宋体"/>
          <w:b/>
          <w:color w:val="000000" w:themeColor="text1"/>
          <w:sz w:val="32"/>
          <w:szCs w:val="20"/>
          <w:highlight w:val="none"/>
          <w14:textFill>
            <w14:solidFill>
              <w14:schemeClr w14:val="tx1"/>
            </w14:solidFill>
          </w14:textFill>
        </w:rPr>
      </w:pPr>
      <w:r>
        <w:rPr>
          <w:rFonts w:hint="eastAsia" w:ascii="宋体" w:hAnsi="宋体" w:eastAsia="宋体" w:cs="宋体"/>
          <w:b/>
          <w:color w:val="000000" w:themeColor="text1"/>
          <w:sz w:val="32"/>
          <w:szCs w:val="20"/>
          <w:highlight w:val="none"/>
          <w14:textFill>
            <w14:solidFill>
              <w14:schemeClr w14:val="tx1"/>
            </w14:solidFill>
          </w14:textFill>
        </w:rPr>
        <w:t>评标办法前附表</w:t>
      </w:r>
    </w:p>
    <w:p w14:paraId="5BBD881E">
      <w:pPr>
        <w:ind w:firstLine="482" w:firstLineChars="200"/>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1、商务资信</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部分</w:t>
      </w:r>
      <w:r>
        <w:rPr>
          <w:rFonts w:hint="eastAsia" w:ascii="宋体" w:hAnsi="宋体" w:eastAsia="宋体" w:cs="宋体"/>
          <w:b/>
          <w:bCs/>
          <w:color w:val="000000" w:themeColor="text1"/>
          <w:sz w:val="24"/>
          <w:szCs w:val="24"/>
          <w:highlight w:val="none"/>
          <w14:textFill>
            <w14:solidFill>
              <w14:schemeClr w14:val="tx1"/>
            </w14:solidFill>
          </w14:textFill>
        </w:rPr>
        <w:t>（20分）</w:t>
      </w:r>
    </w:p>
    <w:tbl>
      <w:tblPr>
        <w:tblStyle w:val="62"/>
        <w:tblW w:w="90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0"/>
        <w:gridCol w:w="745"/>
        <w:gridCol w:w="5823"/>
        <w:gridCol w:w="778"/>
        <w:gridCol w:w="987"/>
      </w:tblGrid>
      <w:tr w14:paraId="58D02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noWrap w:val="0"/>
            <w:vAlign w:val="center"/>
          </w:tcPr>
          <w:p w14:paraId="7489E0ED">
            <w:pPr>
              <w:pStyle w:val="25"/>
              <w:spacing w:line="360" w:lineRule="exact"/>
              <w:ind w:firstLine="0" w:firstLineChars="0"/>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分类</w:t>
            </w:r>
          </w:p>
        </w:tc>
        <w:tc>
          <w:tcPr>
            <w:tcW w:w="745" w:type="dxa"/>
            <w:noWrap w:val="0"/>
            <w:vAlign w:val="center"/>
          </w:tcPr>
          <w:p w14:paraId="09F8716E">
            <w:pPr>
              <w:pStyle w:val="25"/>
              <w:spacing w:line="360" w:lineRule="exact"/>
              <w:ind w:firstLine="0" w:firstLineChars="0"/>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序号</w:t>
            </w:r>
          </w:p>
        </w:tc>
        <w:tc>
          <w:tcPr>
            <w:tcW w:w="5823" w:type="dxa"/>
            <w:noWrap w:val="0"/>
            <w:vAlign w:val="center"/>
          </w:tcPr>
          <w:p w14:paraId="6BD58F79">
            <w:pPr>
              <w:pStyle w:val="25"/>
              <w:spacing w:line="360" w:lineRule="exact"/>
              <w:ind w:firstLine="0" w:firstLineChars="0"/>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评分内容和标准</w:t>
            </w:r>
          </w:p>
        </w:tc>
        <w:tc>
          <w:tcPr>
            <w:tcW w:w="778" w:type="dxa"/>
            <w:noWrap w:val="0"/>
            <w:vAlign w:val="center"/>
          </w:tcPr>
          <w:p w14:paraId="2A3C740B">
            <w:pPr>
              <w:pStyle w:val="25"/>
              <w:spacing w:line="360" w:lineRule="exact"/>
              <w:ind w:firstLine="0" w:firstLineChars="0"/>
              <w:jc w:val="center"/>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分值区间</w:t>
            </w:r>
          </w:p>
        </w:tc>
        <w:tc>
          <w:tcPr>
            <w:tcW w:w="987" w:type="dxa"/>
            <w:noWrap w:val="0"/>
            <w:vAlign w:val="center"/>
          </w:tcPr>
          <w:p w14:paraId="1AAE28D5">
            <w:pPr>
              <w:pStyle w:val="25"/>
              <w:spacing w:line="360" w:lineRule="exact"/>
              <w:ind w:firstLine="0" w:firstLineChars="0"/>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主观/客观分</w:t>
            </w:r>
          </w:p>
        </w:tc>
      </w:tr>
      <w:tr w14:paraId="6F8D3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jc w:val="center"/>
        </w:trPr>
        <w:tc>
          <w:tcPr>
            <w:tcW w:w="700" w:type="dxa"/>
            <w:vMerge w:val="restart"/>
            <w:noWrap w:val="0"/>
            <w:vAlign w:val="center"/>
          </w:tcPr>
          <w:p w14:paraId="2A730581">
            <w:pPr>
              <w:pStyle w:val="25"/>
              <w:snapToGrid w:val="0"/>
              <w:spacing w:line="360" w:lineRule="auto"/>
              <w:ind w:firstLine="0" w:firstLineChars="0"/>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商务资信（20分）</w:t>
            </w:r>
          </w:p>
        </w:tc>
        <w:tc>
          <w:tcPr>
            <w:tcW w:w="745" w:type="dxa"/>
            <w:noWrap w:val="0"/>
            <w:vAlign w:val="center"/>
          </w:tcPr>
          <w:p w14:paraId="536C9D63">
            <w:pPr>
              <w:pStyle w:val="25"/>
              <w:snapToGrid w:val="0"/>
              <w:spacing w:line="360" w:lineRule="auto"/>
              <w:ind w:firstLine="0" w:firstLineChars="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w:t>
            </w:r>
          </w:p>
        </w:tc>
        <w:tc>
          <w:tcPr>
            <w:tcW w:w="5823" w:type="dxa"/>
            <w:noWrap w:val="0"/>
            <w:vAlign w:val="center"/>
          </w:tcPr>
          <w:p w14:paraId="2EC23248">
            <w:pPr>
              <w:pStyle w:val="25"/>
              <w:snapToGrid w:val="0"/>
              <w:spacing w:after="0" w:line="360" w:lineRule="auto"/>
              <w:ind w:left="0" w:leftChars="0" w:right="0" w:rightChars="0" w:firstLine="0" w:firstLineChars="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投标单位</w:t>
            </w: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同时具有质量管理体系认证证书、环境管理体系认证证书、职业健康安全管理体系认证证书、信息安全管理体系认证证书、企业诚信管理体系，且在有效期内的得2分，缺1扣0.5分。【有效证明材料：提供在有效期内的认证证书复印件并加盖单位公章，否则不得分】</w:t>
            </w:r>
          </w:p>
        </w:tc>
        <w:tc>
          <w:tcPr>
            <w:tcW w:w="778" w:type="dxa"/>
            <w:noWrap w:val="0"/>
            <w:vAlign w:val="center"/>
          </w:tcPr>
          <w:p w14:paraId="561947C2">
            <w:pPr>
              <w:pStyle w:val="25"/>
              <w:snapToGrid w:val="0"/>
              <w:spacing w:line="360" w:lineRule="auto"/>
              <w:ind w:firstLine="0" w:firstLineChars="0"/>
              <w:jc w:val="center"/>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2</w:t>
            </w:r>
          </w:p>
        </w:tc>
        <w:tc>
          <w:tcPr>
            <w:tcW w:w="987" w:type="dxa"/>
            <w:noWrap w:val="0"/>
            <w:vAlign w:val="center"/>
          </w:tcPr>
          <w:p w14:paraId="4B96223B">
            <w:pPr>
              <w:pStyle w:val="25"/>
              <w:snapToGrid w:val="0"/>
              <w:spacing w:line="360" w:lineRule="auto"/>
              <w:ind w:firstLine="0" w:firstLineChars="0"/>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客观分</w:t>
            </w:r>
          </w:p>
        </w:tc>
      </w:tr>
      <w:tr w14:paraId="696B8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8" w:hRule="atLeast"/>
          <w:jc w:val="center"/>
        </w:trPr>
        <w:tc>
          <w:tcPr>
            <w:tcW w:w="700" w:type="dxa"/>
            <w:vMerge w:val="continue"/>
            <w:noWrap w:val="0"/>
            <w:vAlign w:val="center"/>
          </w:tcPr>
          <w:p w14:paraId="0B70C250">
            <w:pPr>
              <w:pStyle w:val="25"/>
              <w:snapToGrid w:val="0"/>
              <w:spacing w:line="360" w:lineRule="auto"/>
              <w:ind w:firstLine="0" w:firstLineChars="0"/>
              <w:rPr>
                <w:rFonts w:hint="eastAsia" w:ascii="宋体" w:hAnsi="宋体" w:eastAsia="宋体" w:cs="宋体"/>
                <w:color w:val="000000" w:themeColor="text1"/>
                <w:kern w:val="0"/>
                <w:sz w:val="24"/>
                <w:szCs w:val="24"/>
                <w:highlight w:val="none"/>
                <w14:textFill>
                  <w14:solidFill>
                    <w14:schemeClr w14:val="tx1"/>
                  </w14:solidFill>
                </w14:textFill>
              </w:rPr>
            </w:pPr>
          </w:p>
        </w:tc>
        <w:tc>
          <w:tcPr>
            <w:tcW w:w="745" w:type="dxa"/>
            <w:noWrap w:val="0"/>
            <w:vAlign w:val="center"/>
          </w:tcPr>
          <w:p w14:paraId="572DC4C0">
            <w:pPr>
              <w:pStyle w:val="25"/>
              <w:snapToGrid w:val="0"/>
              <w:spacing w:line="360" w:lineRule="auto"/>
              <w:ind w:firstLine="0" w:firstLineChars="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w:t>
            </w:r>
          </w:p>
        </w:tc>
        <w:tc>
          <w:tcPr>
            <w:tcW w:w="5823" w:type="dxa"/>
            <w:noWrap w:val="0"/>
            <w:vAlign w:val="center"/>
          </w:tcPr>
          <w:p w14:paraId="37BD8198">
            <w:pPr>
              <w:snapToGrid w:val="0"/>
              <w:spacing w:after="0"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投标单位</w:t>
            </w:r>
            <w:r>
              <w:rPr>
                <w:rFonts w:hint="eastAsia" w:ascii="宋体" w:hAnsi="宋体" w:eastAsia="宋体" w:cs="宋体"/>
                <w:color w:val="000000" w:themeColor="text1"/>
                <w:sz w:val="24"/>
                <w:szCs w:val="24"/>
                <w:highlight w:val="none"/>
                <w14:textFill>
                  <w14:solidFill>
                    <w14:schemeClr w14:val="tx1"/>
                  </w14:solidFill>
                </w14:textFill>
              </w:rPr>
              <w:t>开标当月（以提供的证书时间为准）获得省级建设工程造价管理部门颁发的造价咨询企业动态信用等级AAA 的得0.5分，获得造价咨询企业动态信用等级AAAA 的得</w:t>
            </w:r>
            <w:r>
              <w:rPr>
                <w:rFonts w:hint="eastAsia" w:ascii="宋体" w:hAnsi="宋体" w:eastAsia="宋体" w:cs="宋体"/>
                <w:color w:val="000000" w:themeColor="text1"/>
                <w:sz w:val="24"/>
                <w:szCs w:val="24"/>
                <w:highlight w:val="none"/>
                <w:lang w:eastAsia="zh-CN"/>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.0</w:t>
            </w:r>
            <w:r>
              <w:rPr>
                <w:rFonts w:hint="eastAsia" w:ascii="宋体" w:hAnsi="宋体" w:eastAsia="宋体" w:cs="宋体"/>
                <w:color w:val="000000" w:themeColor="text1"/>
                <w:sz w:val="24"/>
                <w:szCs w:val="24"/>
                <w:highlight w:val="none"/>
                <w14:textFill>
                  <w14:solidFill>
                    <w14:schemeClr w14:val="tx1"/>
                  </w14:solidFill>
                </w14:textFill>
              </w:rPr>
              <w:t>分，获得造价咨询企业动态信用等级AAAAA 的得</w:t>
            </w:r>
            <w:r>
              <w:rPr>
                <w:rFonts w:hint="eastAsia" w:ascii="宋体" w:hAnsi="宋体" w:eastAsia="宋体" w:cs="宋体"/>
                <w:color w:val="000000" w:themeColor="text1"/>
                <w:sz w:val="24"/>
                <w:szCs w:val="24"/>
                <w:highlight w:val="none"/>
                <w:lang w:val="en-US" w:eastAsia="zh-CN"/>
                <w14:textFill>
                  <w14:solidFill>
                    <w14:schemeClr w14:val="tx1"/>
                  </w14:solidFill>
                </w14:textFill>
              </w:rPr>
              <w:t>2.0</w:t>
            </w:r>
            <w:r>
              <w:rPr>
                <w:rFonts w:hint="eastAsia" w:ascii="宋体" w:hAnsi="宋体" w:eastAsia="宋体" w:cs="宋体"/>
                <w:color w:val="000000" w:themeColor="text1"/>
                <w:sz w:val="24"/>
                <w:szCs w:val="24"/>
                <w:highlight w:val="none"/>
                <w14:textFill>
                  <w14:solidFill>
                    <w14:schemeClr w14:val="tx1"/>
                  </w14:solidFill>
                </w14:textFill>
              </w:rPr>
              <w:t>分。本项满分</w:t>
            </w:r>
            <w:r>
              <w:rPr>
                <w:rFonts w:hint="eastAsia" w:ascii="宋体" w:hAnsi="宋体" w:eastAsia="宋体" w:cs="宋体"/>
                <w:color w:val="000000" w:themeColor="text1"/>
                <w:sz w:val="24"/>
                <w:szCs w:val="24"/>
                <w:highlight w:val="none"/>
                <w:lang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分，没有不得分。</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有效证明材料：（网站：http://www.zjzj.net/index）上企业信用等级查询网页截图或信用等级证书，提供网页打印证明（开标前一周内页面查询结果并加盖</w:t>
            </w:r>
            <w:r>
              <w:rPr>
                <w:rFonts w:hint="eastAsia" w:ascii="宋体" w:hAnsi="宋体" w:eastAsia="宋体" w:cs="宋体"/>
                <w:color w:val="000000" w:themeColor="text1"/>
                <w:sz w:val="24"/>
                <w:szCs w:val="24"/>
                <w:highlight w:val="none"/>
                <w:lang w:val="en-US" w:eastAsia="zh-CN"/>
                <w14:textFill>
                  <w14:solidFill>
                    <w14:schemeClr w14:val="tx1"/>
                  </w14:solidFill>
                </w14:textFill>
              </w:rPr>
              <w:t>响应人</w:t>
            </w:r>
            <w:r>
              <w:rPr>
                <w:rFonts w:hint="eastAsia" w:ascii="宋体" w:hAnsi="宋体" w:eastAsia="宋体" w:cs="宋体"/>
                <w:color w:val="000000" w:themeColor="text1"/>
                <w:sz w:val="24"/>
                <w:szCs w:val="24"/>
                <w:highlight w:val="none"/>
                <w14:textFill>
                  <w14:solidFill>
                    <w14:schemeClr w14:val="tx1"/>
                  </w14:solidFill>
                </w14:textFill>
              </w:rPr>
              <w:t>公章）或信用报告复印件，未按要求提供不得分</w:t>
            </w:r>
            <w:r>
              <w:rPr>
                <w:rFonts w:hint="eastAsia" w:ascii="宋体" w:hAnsi="宋体" w:eastAsia="宋体" w:cs="宋体"/>
                <w:color w:val="000000" w:themeColor="text1"/>
                <w:sz w:val="24"/>
                <w:szCs w:val="24"/>
                <w:highlight w:val="none"/>
                <w:lang w:eastAsia="zh-CN"/>
                <w14:textFill>
                  <w14:solidFill>
                    <w14:schemeClr w14:val="tx1"/>
                  </w14:solidFill>
                </w14:textFill>
              </w:rPr>
              <w:t>】</w:t>
            </w:r>
          </w:p>
        </w:tc>
        <w:tc>
          <w:tcPr>
            <w:tcW w:w="778" w:type="dxa"/>
            <w:noWrap w:val="0"/>
            <w:vAlign w:val="center"/>
          </w:tcPr>
          <w:p w14:paraId="7957174D">
            <w:pPr>
              <w:pStyle w:val="25"/>
              <w:snapToGrid w:val="0"/>
              <w:spacing w:line="360" w:lineRule="auto"/>
              <w:ind w:firstLine="0" w:firstLineChars="0"/>
              <w:jc w:val="center"/>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2</w:t>
            </w:r>
          </w:p>
        </w:tc>
        <w:tc>
          <w:tcPr>
            <w:tcW w:w="987" w:type="dxa"/>
            <w:noWrap w:val="0"/>
            <w:vAlign w:val="center"/>
          </w:tcPr>
          <w:p w14:paraId="256EB084">
            <w:pPr>
              <w:pStyle w:val="25"/>
              <w:snapToGrid w:val="0"/>
              <w:spacing w:line="360" w:lineRule="auto"/>
              <w:ind w:firstLine="0" w:firstLineChars="0"/>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客观分</w:t>
            </w:r>
          </w:p>
        </w:tc>
      </w:tr>
      <w:tr w14:paraId="63E22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0" w:type="dxa"/>
            <w:vMerge w:val="continue"/>
            <w:noWrap w:val="0"/>
            <w:vAlign w:val="center"/>
          </w:tcPr>
          <w:p w14:paraId="34349C3F">
            <w:pPr>
              <w:pStyle w:val="25"/>
              <w:snapToGrid w:val="0"/>
              <w:spacing w:line="360" w:lineRule="auto"/>
              <w:ind w:firstLine="0" w:firstLineChars="0"/>
              <w:rPr>
                <w:rFonts w:hint="eastAsia" w:ascii="宋体" w:hAnsi="宋体" w:eastAsia="宋体" w:cs="宋体"/>
                <w:color w:val="000000" w:themeColor="text1"/>
                <w:kern w:val="0"/>
                <w:sz w:val="24"/>
                <w:szCs w:val="24"/>
                <w:highlight w:val="none"/>
                <w14:textFill>
                  <w14:solidFill>
                    <w14:schemeClr w14:val="tx1"/>
                  </w14:solidFill>
                </w14:textFill>
              </w:rPr>
            </w:pPr>
          </w:p>
        </w:tc>
        <w:tc>
          <w:tcPr>
            <w:tcW w:w="745" w:type="dxa"/>
            <w:noWrap w:val="0"/>
            <w:vAlign w:val="center"/>
          </w:tcPr>
          <w:p w14:paraId="7FE9ABAB">
            <w:pPr>
              <w:pStyle w:val="25"/>
              <w:snapToGrid w:val="0"/>
              <w:spacing w:line="360" w:lineRule="auto"/>
              <w:ind w:firstLine="0" w:firstLineChars="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3</w:t>
            </w:r>
          </w:p>
        </w:tc>
        <w:tc>
          <w:tcPr>
            <w:tcW w:w="5823" w:type="dxa"/>
            <w:noWrap w:val="0"/>
            <w:vAlign w:val="center"/>
          </w:tcPr>
          <w:p w14:paraId="6970C7DE">
            <w:pPr>
              <w:snapToGrid w:val="0"/>
              <w:spacing w:line="360" w:lineRule="auto"/>
              <w:ind w:left="42" w:leftChars="20" w:right="42" w:rightChars="20" w:firstLineChars="0"/>
              <w:rPr>
                <w:rFonts w:hint="eastAsia" w:ascii="宋体" w:hAnsi="宋体" w:eastAsia="宋体" w:cs="宋体"/>
                <w:color w:val="000000" w:themeColor="text1"/>
                <w:kern w:val="2"/>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投标单位2019年1月1日至今（时间以证书或获奖文件上的落款时间为准），获得过省级及以上造价主管部门（造价管理站）颁发的“品牌”造价企业荣誉二次及以上的，得3分；没有的不得分，本项最高得3分。</w:t>
            </w:r>
          </w:p>
          <w:p w14:paraId="57EB079F">
            <w:pPr>
              <w:snapToGrid w:val="0"/>
              <w:spacing w:after="0" w:line="360" w:lineRule="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【证明材料：表彰文件或荣誉证书或网络查询网址，不能网查核实的不得分】</w:t>
            </w:r>
          </w:p>
        </w:tc>
        <w:tc>
          <w:tcPr>
            <w:tcW w:w="778" w:type="dxa"/>
            <w:noWrap w:val="0"/>
            <w:vAlign w:val="center"/>
          </w:tcPr>
          <w:p w14:paraId="791CCA56">
            <w:pPr>
              <w:pStyle w:val="25"/>
              <w:snapToGrid w:val="0"/>
              <w:spacing w:line="360" w:lineRule="auto"/>
              <w:ind w:firstLine="0" w:firstLineChars="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3</w:t>
            </w:r>
          </w:p>
        </w:tc>
        <w:tc>
          <w:tcPr>
            <w:tcW w:w="987" w:type="dxa"/>
            <w:noWrap w:val="0"/>
            <w:vAlign w:val="center"/>
          </w:tcPr>
          <w:p w14:paraId="2A12BFE4">
            <w:pPr>
              <w:pStyle w:val="25"/>
              <w:snapToGrid w:val="0"/>
              <w:spacing w:line="360" w:lineRule="auto"/>
              <w:ind w:firstLine="0" w:firstLineChars="0"/>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客观分</w:t>
            </w:r>
          </w:p>
        </w:tc>
      </w:tr>
      <w:tr w14:paraId="0B21A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700" w:type="dxa"/>
            <w:vMerge w:val="continue"/>
            <w:noWrap w:val="0"/>
            <w:vAlign w:val="center"/>
          </w:tcPr>
          <w:p w14:paraId="43723A0A">
            <w:pPr>
              <w:pStyle w:val="25"/>
              <w:snapToGrid w:val="0"/>
              <w:spacing w:line="360" w:lineRule="auto"/>
              <w:ind w:firstLine="0" w:firstLineChars="0"/>
              <w:rPr>
                <w:rFonts w:hint="eastAsia" w:ascii="宋体" w:hAnsi="宋体" w:eastAsia="宋体" w:cs="宋体"/>
                <w:color w:val="000000" w:themeColor="text1"/>
                <w:kern w:val="0"/>
                <w:sz w:val="24"/>
                <w:szCs w:val="24"/>
                <w:highlight w:val="none"/>
                <w14:textFill>
                  <w14:solidFill>
                    <w14:schemeClr w14:val="tx1"/>
                  </w14:solidFill>
                </w14:textFill>
              </w:rPr>
            </w:pPr>
          </w:p>
        </w:tc>
        <w:tc>
          <w:tcPr>
            <w:tcW w:w="745" w:type="dxa"/>
            <w:noWrap w:val="0"/>
            <w:vAlign w:val="center"/>
          </w:tcPr>
          <w:p w14:paraId="27244F4D">
            <w:pPr>
              <w:pStyle w:val="25"/>
              <w:snapToGrid w:val="0"/>
              <w:spacing w:line="360" w:lineRule="auto"/>
              <w:ind w:firstLine="0" w:firstLineChars="0"/>
              <w:jc w:val="center"/>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4</w:t>
            </w:r>
          </w:p>
        </w:tc>
        <w:tc>
          <w:tcPr>
            <w:tcW w:w="5823" w:type="dxa"/>
            <w:noWrap w:val="0"/>
            <w:vAlign w:val="center"/>
          </w:tcPr>
          <w:p w14:paraId="6EF6BF57">
            <w:pPr>
              <w:snapToGrid w:val="0"/>
              <w:spacing w:after="0"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投标单位</w:t>
            </w: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2019年1月1日至今（时间以合同签订时间为准）承接过单个公共建筑工程预算编制（或审核）、或全过程跟踪审计或全过程造价控制或全过程工程咨询中的造价咨询合同业绩：总建筑面积在25万平方米及以上的，每个得2.0分；总建筑面积在20万平方米（含）至25万平方米（不含），每个得1.5分，本项只计取2个业绩，最多得4分；（有效证明材料：咨询合同，合同未体现相关评审要素，需提供该项目的初步设计批复，证明材料只限上述材料，其余材料不予认可，业绩时间以合同签订为准；)注：合同中须能体现相应项目经济技术指标；</w:t>
            </w:r>
          </w:p>
        </w:tc>
        <w:tc>
          <w:tcPr>
            <w:tcW w:w="778" w:type="dxa"/>
            <w:noWrap w:val="0"/>
            <w:vAlign w:val="center"/>
          </w:tcPr>
          <w:p w14:paraId="1BBE965E">
            <w:pPr>
              <w:pStyle w:val="25"/>
              <w:snapToGrid w:val="0"/>
              <w:spacing w:line="360" w:lineRule="auto"/>
              <w:ind w:firstLine="0" w:firstLineChars="0"/>
              <w:jc w:val="center"/>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4</w:t>
            </w:r>
          </w:p>
        </w:tc>
        <w:tc>
          <w:tcPr>
            <w:tcW w:w="987" w:type="dxa"/>
            <w:noWrap w:val="0"/>
            <w:vAlign w:val="center"/>
          </w:tcPr>
          <w:p w14:paraId="1776893E">
            <w:pPr>
              <w:pStyle w:val="25"/>
              <w:snapToGrid w:val="0"/>
              <w:spacing w:line="360" w:lineRule="auto"/>
              <w:ind w:firstLine="0" w:firstLineChars="0"/>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客观分</w:t>
            </w:r>
          </w:p>
        </w:tc>
      </w:tr>
      <w:tr w14:paraId="3FB3F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jc w:val="center"/>
        </w:trPr>
        <w:tc>
          <w:tcPr>
            <w:tcW w:w="700" w:type="dxa"/>
            <w:vMerge w:val="continue"/>
            <w:noWrap w:val="0"/>
            <w:vAlign w:val="center"/>
          </w:tcPr>
          <w:p w14:paraId="070EF6D8">
            <w:pPr>
              <w:snapToGrid w:val="0"/>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745" w:type="dxa"/>
            <w:noWrap w:val="0"/>
            <w:vAlign w:val="center"/>
          </w:tcPr>
          <w:p w14:paraId="41707FA8">
            <w:pPr>
              <w:pStyle w:val="25"/>
              <w:snapToGrid w:val="0"/>
              <w:spacing w:line="360" w:lineRule="auto"/>
              <w:ind w:firstLine="0" w:firstLineChars="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5</w:t>
            </w:r>
          </w:p>
        </w:tc>
        <w:tc>
          <w:tcPr>
            <w:tcW w:w="5823" w:type="dxa"/>
            <w:noWrap w:val="0"/>
            <w:vAlign w:val="center"/>
          </w:tcPr>
          <w:p w14:paraId="50FCCE3D">
            <w:pPr>
              <w:snapToGrid w:val="0"/>
              <w:spacing w:line="360" w:lineRule="auto"/>
              <w:ind w:left="42" w:leftChars="20" w:right="42" w:rightChars="20" w:firstLineChars="0"/>
              <w:rPr>
                <w:rFonts w:hint="eastAsia" w:ascii="宋体" w:hAnsi="宋体" w:eastAsia="宋体" w:cs="宋体"/>
                <w:color w:val="000000" w:themeColor="text1"/>
                <w:kern w:val="2"/>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拟派项目负责人：</w:t>
            </w:r>
          </w:p>
          <w:p w14:paraId="06D6CBA0">
            <w:pPr>
              <w:snapToGrid w:val="0"/>
              <w:spacing w:line="360" w:lineRule="auto"/>
              <w:ind w:left="42" w:leftChars="20" w:right="42" w:rightChars="20" w:firstLineChars="0"/>
              <w:rPr>
                <w:rFonts w:hint="eastAsia" w:ascii="宋体" w:hAnsi="宋体" w:eastAsia="宋体" w:cs="宋体"/>
                <w:color w:val="000000" w:themeColor="text1"/>
                <w:kern w:val="2"/>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1、具有高级及以上技术职称的得2分；</w:t>
            </w:r>
          </w:p>
          <w:p w14:paraId="5547C30B">
            <w:pPr>
              <w:snapToGrid w:val="0"/>
              <w:spacing w:line="360" w:lineRule="auto"/>
              <w:ind w:left="42" w:leftChars="20" w:right="42" w:rightChars="20" w:firstLineChars="0"/>
              <w:rPr>
                <w:rFonts w:hint="eastAsia" w:ascii="宋体" w:hAnsi="宋体" w:eastAsia="宋体" w:cs="宋体"/>
                <w:color w:val="000000" w:themeColor="text1"/>
                <w:kern w:val="2"/>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2、拟派项目负责人（建筑专业）一级造价师注册年限满15年的得2分，注册年限满10年到15年的得1.5分，注册年限5年到10年的得1分，小于5年不得分。</w:t>
            </w:r>
          </w:p>
          <w:p w14:paraId="77497129">
            <w:pPr>
              <w:snapToGrid w:val="0"/>
              <w:spacing w:line="360" w:lineRule="auto"/>
              <w:ind w:left="42" w:leftChars="20" w:right="42" w:rightChars="20" w:firstLineChars="0"/>
              <w:rPr>
                <w:rFonts w:hint="eastAsia" w:ascii="宋体" w:hAnsi="宋体" w:eastAsia="宋体" w:cs="宋体"/>
                <w:color w:val="000000" w:themeColor="text1"/>
                <w:kern w:val="2"/>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3、具有一级注册造价工程师其他专业增项的每个得1分，最高得1分。</w:t>
            </w:r>
          </w:p>
          <w:p w14:paraId="067EE0AB">
            <w:pPr>
              <w:snapToGrid w:val="0"/>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（证明材料：职称证、注册资格证书、执业资格证书、开标前近三个月在投标单位缴纳的社保证明，2024年5月、2024年6月、2024年7月；（延续注册或变更注册的须提供证明材料）。</w:t>
            </w:r>
          </w:p>
        </w:tc>
        <w:tc>
          <w:tcPr>
            <w:tcW w:w="778" w:type="dxa"/>
            <w:noWrap w:val="0"/>
            <w:vAlign w:val="center"/>
          </w:tcPr>
          <w:p w14:paraId="2E6210F1">
            <w:pPr>
              <w:pStyle w:val="25"/>
              <w:snapToGrid w:val="0"/>
              <w:spacing w:line="360" w:lineRule="auto"/>
              <w:ind w:firstLine="0" w:firstLineChars="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5</w:t>
            </w:r>
          </w:p>
        </w:tc>
        <w:tc>
          <w:tcPr>
            <w:tcW w:w="987" w:type="dxa"/>
            <w:noWrap w:val="0"/>
            <w:vAlign w:val="center"/>
          </w:tcPr>
          <w:p w14:paraId="728351A6">
            <w:pPr>
              <w:pStyle w:val="25"/>
              <w:snapToGrid w:val="0"/>
              <w:spacing w:line="360" w:lineRule="auto"/>
              <w:ind w:firstLine="0" w:firstLineChars="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客观分</w:t>
            </w:r>
          </w:p>
        </w:tc>
      </w:tr>
      <w:tr w14:paraId="6C6FE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jc w:val="center"/>
        </w:trPr>
        <w:tc>
          <w:tcPr>
            <w:tcW w:w="700" w:type="dxa"/>
            <w:vMerge w:val="continue"/>
            <w:noWrap w:val="0"/>
            <w:vAlign w:val="center"/>
          </w:tcPr>
          <w:p w14:paraId="1267EBB8">
            <w:pPr>
              <w:snapToGrid w:val="0"/>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745" w:type="dxa"/>
            <w:shd w:val="clear" w:color="auto" w:fill="auto"/>
            <w:noWrap w:val="0"/>
            <w:vAlign w:val="center"/>
          </w:tcPr>
          <w:p w14:paraId="0BCFCBB1">
            <w:pPr>
              <w:pStyle w:val="25"/>
              <w:snapToGrid w:val="0"/>
              <w:spacing w:line="360" w:lineRule="auto"/>
              <w:ind w:firstLine="0" w:firstLineChars="0"/>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6</w:t>
            </w:r>
          </w:p>
        </w:tc>
        <w:tc>
          <w:tcPr>
            <w:tcW w:w="5823" w:type="dxa"/>
            <w:shd w:val="clear" w:color="auto" w:fill="auto"/>
            <w:noWrap w:val="0"/>
            <w:vAlign w:val="center"/>
          </w:tcPr>
          <w:p w14:paraId="7E2579F2">
            <w:pPr>
              <w:snapToGrid w:val="0"/>
              <w:spacing w:line="360" w:lineRule="auto"/>
              <w:ind w:left="42" w:leftChars="20" w:right="42" w:rightChars="20" w:firstLineChars="0"/>
              <w:rPr>
                <w:rFonts w:hint="eastAsia" w:ascii="宋体" w:hAnsi="宋体" w:eastAsia="宋体" w:cs="宋体"/>
                <w:color w:val="000000" w:themeColor="text1"/>
                <w:kern w:val="2"/>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拟派技术负责人：</w:t>
            </w:r>
          </w:p>
          <w:p w14:paraId="2BBFAE27">
            <w:pPr>
              <w:snapToGrid w:val="0"/>
              <w:spacing w:line="360" w:lineRule="auto"/>
              <w:ind w:left="42" w:leftChars="20" w:right="42" w:rightChars="20" w:firstLineChars="0"/>
              <w:rPr>
                <w:rFonts w:hint="eastAsia" w:ascii="宋体" w:hAnsi="宋体" w:eastAsia="宋体" w:cs="宋体"/>
                <w:color w:val="000000" w:themeColor="text1"/>
                <w:kern w:val="2"/>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1）具有（安装工程专业）一级注册造价工程师的且同时具有高级及以上技术职称的得2分；</w:t>
            </w:r>
          </w:p>
          <w:p w14:paraId="61C539F0">
            <w:pPr>
              <w:snapToGrid w:val="0"/>
              <w:spacing w:line="360" w:lineRule="auto"/>
              <w:ind w:left="42" w:leftChars="20" w:right="42" w:rightChars="20" w:firstLineChars="0"/>
              <w:rPr>
                <w:rFonts w:hint="eastAsia" w:ascii="宋体" w:hAnsi="宋体" w:eastAsia="宋体" w:cs="宋体"/>
                <w:color w:val="000000" w:themeColor="text1"/>
                <w:kern w:val="2"/>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2）自2019 年1月1 日以来参与过单个项目获得过省级及以上造价管理协会或造价管理部门颁发的优质造价咨询成果奖或优秀造价咨询成果奖，每个得2.0分，最高得2分。</w:t>
            </w:r>
          </w:p>
          <w:p w14:paraId="76D3F863">
            <w:pPr>
              <w:snapToGrid w:val="0"/>
              <w:spacing w:line="360" w:lineRule="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（满分4分）（证明材料：提供相关证书的扫描件及近三个月（2024年5月、2024年6月、2024年7月）在投标人单位缴纳的社保证明）；表彰文件或荣誉证书，时间以文件或荣誉证书落款时间为准。</w:t>
            </w:r>
          </w:p>
        </w:tc>
        <w:tc>
          <w:tcPr>
            <w:tcW w:w="778" w:type="dxa"/>
            <w:shd w:val="clear" w:color="auto" w:fill="auto"/>
            <w:noWrap w:val="0"/>
            <w:vAlign w:val="center"/>
          </w:tcPr>
          <w:p w14:paraId="3D9ABF83">
            <w:pPr>
              <w:pStyle w:val="25"/>
              <w:snapToGrid w:val="0"/>
              <w:spacing w:line="360" w:lineRule="auto"/>
              <w:ind w:firstLine="0" w:firstLineChars="0"/>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4</w:t>
            </w:r>
          </w:p>
        </w:tc>
        <w:tc>
          <w:tcPr>
            <w:tcW w:w="987" w:type="dxa"/>
            <w:shd w:val="clear" w:color="auto" w:fill="auto"/>
            <w:noWrap w:val="0"/>
            <w:vAlign w:val="center"/>
          </w:tcPr>
          <w:p w14:paraId="165504F3">
            <w:pPr>
              <w:pStyle w:val="25"/>
              <w:snapToGrid w:val="0"/>
              <w:spacing w:line="360" w:lineRule="auto"/>
              <w:ind w:firstLine="0" w:firstLineChars="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客观分</w:t>
            </w:r>
          </w:p>
        </w:tc>
      </w:tr>
    </w:tbl>
    <w:p w14:paraId="684B8D5C">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auto"/>
        <w:rPr>
          <w:rFonts w:hint="eastAsia" w:ascii="宋体" w:hAnsi="宋体" w:eastAsia="宋体" w:cs="宋体"/>
          <w:b/>
          <w:bCs/>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2、技术</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部分</w:t>
      </w:r>
      <w:r>
        <w:rPr>
          <w:rFonts w:hint="eastAsia" w:ascii="宋体" w:hAnsi="宋体" w:eastAsia="宋体" w:cs="宋体"/>
          <w:b/>
          <w:bCs/>
          <w:color w:val="000000" w:themeColor="text1"/>
          <w:sz w:val="24"/>
          <w:szCs w:val="24"/>
          <w:highlight w:val="none"/>
          <w:lang w:bidi="ar"/>
          <w14:textFill>
            <w14:solidFill>
              <w14:schemeClr w14:val="tx1"/>
            </w14:solidFill>
          </w14:textFill>
        </w:rPr>
        <w:t>（70分）</w:t>
      </w:r>
      <w:r>
        <w:rPr>
          <w:rFonts w:hint="eastAsia" w:ascii="宋体" w:hAnsi="宋体" w:eastAsia="宋体" w:cs="宋体"/>
          <w:b/>
          <w:bCs/>
          <w:color w:val="000000" w:themeColor="text1"/>
          <w:sz w:val="24"/>
          <w:szCs w:val="24"/>
          <w:highlight w:val="none"/>
          <w:lang w:eastAsia="zh-CN" w:bidi="ar"/>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尽量言简意赅，切中要点，不要为了篇幅而上传不需要的资料以及大量摘抄规范文件，</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要求</w:t>
      </w:r>
      <w:r>
        <w:rPr>
          <w:rFonts w:hint="eastAsia" w:ascii="宋体" w:hAnsi="宋体" w:eastAsia="宋体" w:cs="宋体"/>
          <w:b/>
          <w:bCs/>
          <w:color w:val="000000" w:themeColor="text1"/>
          <w:sz w:val="24"/>
          <w:szCs w:val="24"/>
          <w:highlight w:val="none"/>
          <w14:textFill>
            <w14:solidFill>
              <w14:schemeClr w14:val="tx1"/>
            </w14:solidFill>
          </w14:textFill>
        </w:rPr>
        <w:t>供应商方案不超过</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50</w:t>
      </w:r>
      <w:r>
        <w:rPr>
          <w:rFonts w:hint="eastAsia" w:ascii="宋体" w:hAnsi="宋体" w:eastAsia="宋体" w:cs="宋体"/>
          <w:b/>
          <w:bCs/>
          <w:color w:val="000000" w:themeColor="text1"/>
          <w:sz w:val="24"/>
          <w:szCs w:val="24"/>
          <w:highlight w:val="none"/>
          <w14:textFill>
            <w14:solidFill>
              <w14:schemeClr w14:val="tx1"/>
            </w14:solidFill>
          </w14:textFill>
        </w:rPr>
        <w:t>页，采用宋体小四字体，间距1.5倍行距</w:t>
      </w:r>
      <w:r>
        <w:rPr>
          <w:rFonts w:hint="eastAsia" w:ascii="宋体" w:hAnsi="宋体" w:eastAsia="宋体" w:cs="宋体"/>
          <w:b/>
          <w:bCs/>
          <w:color w:val="000000" w:themeColor="text1"/>
          <w:sz w:val="24"/>
          <w:szCs w:val="24"/>
          <w:highlight w:val="none"/>
          <w:lang w:eastAsia="zh-CN" w:bidi="ar"/>
          <w14:textFill>
            <w14:solidFill>
              <w14:schemeClr w14:val="tx1"/>
            </w14:solidFill>
          </w14:textFill>
        </w:rPr>
        <w:t>）</w:t>
      </w:r>
    </w:p>
    <w:tbl>
      <w:tblPr>
        <w:tblStyle w:val="62"/>
        <w:tblW w:w="90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783"/>
        <w:gridCol w:w="1083"/>
        <w:gridCol w:w="4733"/>
        <w:gridCol w:w="815"/>
        <w:gridCol w:w="993"/>
      </w:tblGrid>
      <w:tr w14:paraId="49CE1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7" w:hRule="atLeast"/>
          <w:tblHeader/>
          <w:jc w:val="center"/>
        </w:trPr>
        <w:tc>
          <w:tcPr>
            <w:tcW w:w="669" w:type="dxa"/>
            <w:noWrap w:val="0"/>
            <w:vAlign w:val="center"/>
          </w:tcPr>
          <w:p w14:paraId="3ECA910D">
            <w:pPr>
              <w:spacing w:line="400" w:lineRule="exact"/>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分类</w:t>
            </w:r>
          </w:p>
        </w:tc>
        <w:tc>
          <w:tcPr>
            <w:tcW w:w="783" w:type="dxa"/>
            <w:noWrap w:val="0"/>
            <w:vAlign w:val="center"/>
          </w:tcPr>
          <w:p w14:paraId="1209766C">
            <w:pPr>
              <w:spacing w:line="400" w:lineRule="exact"/>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序号</w:t>
            </w:r>
          </w:p>
        </w:tc>
        <w:tc>
          <w:tcPr>
            <w:tcW w:w="1083" w:type="dxa"/>
            <w:noWrap w:val="0"/>
            <w:vAlign w:val="center"/>
          </w:tcPr>
          <w:p w14:paraId="3F29357E">
            <w:pPr>
              <w:spacing w:line="400" w:lineRule="exact"/>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内容</w:t>
            </w:r>
          </w:p>
        </w:tc>
        <w:tc>
          <w:tcPr>
            <w:tcW w:w="4733" w:type="dxa"/>
            <w:noWrap w:val="0"/>
            <w:vAlign w:val="center"/>
          </w:tcPr>
          <w:p w14:paraId="6EAF7EFD">
            <w:pPr>
              <w:spacing w:line="400" w:lineRule="exact"/>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评标内容</w:t>
            </w:r>
          </w:p>
        </w:tc>
        <w:tc>
          <w:tcPr>
            <w:tcW w:w="815" w:type="dxa"/>
            <w:noWrap w:val="0"/>
            <w:vAlign w:val="center"/>
          </w:tcPr>
          <w:p w14:paraId="0B866349">
            <w:pPr>
              <w:spacing w:line="400" w:lineRule="exact"/>
              <w:jc w:val="center"/>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分值区间</w:t>
            </w:r>
          </w:p>
        </w:tc>
        <w:tc>
          <w:tcPr>
            <w:tcW w:w="993" w:type="dxa"/>
            <w:noWrap w:val="0"/>
            <w:vAlign w:val="center"/>
          </w:tcPr>
          <w:p w14:paraId="1951D4F8">
            <w:pPr>
              <w:spacing w:line="400" w:lineRule="exact"/>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主观/客观分</w:t>
            </w:r>
          </w:p>
        </w:tc>
      </w:tr>
      <w:tr w14:paraId="1FC8C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7" w:hRule="atLeast"/>
          <w:tblHeader/>
          <w:jc w:val="center"/>
        </w:trPr>
        <w:tc>
          <w:tcPr>
            <w:tcW w:w="669" w:type="dxa"/>
            <w:vMerge w:val="restart"/>
            <w:noWrap w:val="0"/>
            <w:vAlign w:val="center"/>
          </w:tcPr>
          <w:p w14:paraId="2DA7F49B">
            <w:pPr>
              <w:spacing w:line="40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技术分（70分）</w:t>
            </w:r>
          </w:p>
        </w:tc>
        <w:tc>
          <w:tcPr>
            <w:tcW w:w="783" w:type="dxa"/>
            <w:vMerge w:val="restart"/>
            <w:noWrap w:val="0"/>
            <w:vAlign w:val="center"/>
          </w:tcPr>
          <w:p w14:paraId="2CBDA0F8">
            <w:pPr>
              <w:spacing w:line="40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w:t>
            </w:r>
          </w:p>
        </w:tc>
        <w:tc>
          <w:tcPr>
            <w:tcW w:w="1083" w:type="dxa"/>
            <w:vMerge w:val="restart"/>
            <w:noWrap w:val="0"/>
            <w:vAlign w:val="center"/>
          </w:tcPr>
          <w:p w14:paraId="418C9CC9">
            <w:pPr>
              <w:spacing w:line="40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工作实施总体方案（30分）</w:t>
            </w:r>
          </w:p>
        </w:tc>
        <w:tc>
          <w:tcPr>
            <w:tcW w:w="4733" w:type="dxa"/>
            <w:noWrap w:val="0"/>
            <w:vAlign w:val="center"/>
          </w:tcPr>
          <w:p w14:paraId="05C3DC6E">
            <w:pPr>
              <w:spacing w:after="0" w:line="40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投标单位</w:t>
            </w:r>
            <w:r>
              <w:rPr>
                <w:rFonts w:hint="eastAsia" w:ascii="宋体" w:hAnsi="宋体" w:eastAsia="宋体" w:cs="宋体"/>
                <w:color w:val="000000" w:themeColor="text1"/>
                <w:sz w:val="24"/>
                <w:szCs w:val="24"/>
                <w:highlight w:val="none"/>
                <w14:textFill>
                  <w14:solidFill>
                    <w14:schemeClr w14:val="tx1"/>
                  </w14:solidFill>
                </w14:textFill>
              </w:rPr>
              <w:t>根据实施审核方案可行性、针对性情况，评标委员会综合评定（3-6分）</w:t>
            </w:r>
          </w:p>
        </w:tc>
        <w:tc>
          <w:tcPr>
            <w:tcW w:w="815" w:type="dxa"/>
            <w:noWrap w:val="0"/>
            <w:vAlign w:val="center"/>
          </w:tcPr>
          <w:p w14:paraId="4EA4B331">
            <w:pPr>
              <w:spacing w:line="40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6</w:t>
            </w:r>
          </w:p>
        </w:tc>
        <w:tc>
          <w:tcPr>
            <w:tcW w:w="993" w:type="dxa"/>
            <w:noWrap w:val="0"/>
            <w:vAlign w:val="center"/>
          </w:tcPr>
          <w:p w14:paraId="7AA5BC76">
            <w:pPr>
              <w:spacing w:line="40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主观分</w:t>
            </w:r>
          </w:p>
        </w:tc>
      </w:tr>
      <w:tr w14:paraId="3682D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1" w:hRule="atLeast"/>
          <w:tblHeader/>
          <w:jc w:val="center"/>
        </w:trPr>
        <w:tc>
          <w:tcPr>
            <w:tcW w:w="669" w:type="dxa"/>
            <w:vMerge w:val="continue"/>
            <w:noWrap w:val="0"/>
            <w:vAlign w:val="center"/>
          </w:tcPr>
          <w:p w14:paraId="5DA222F3">
            <w:pPr>
              <w:spacing w:line="40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83" w:type="dxa"/>
            <w:vMerge w:val="continue"/>
            <w:noWrap w:val="0"/>
            <w:vAlign w:val="center"/>
          </w:tcPr>
          <w:p w14:paraId="01E584B0">
            <w:pPr>
              <w:spacing w:line="40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083" w:type="dxa"/>
            <w:vMerge w:val="continue"/>
            <w:noWrap w:val="0"/>
            <w:vAlign w:val="center"/>
          </w:tcPr>
          <w:p w14:paraId="03BE5EB4">
            <w:pPr>
              <w:spacing w:line="40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4733" w:type="dxa"/>
            <w:noWrap w:val="0"/>
            <w:vAlign w:val="center"/>
          </w:tcPr>
          <w:p w14:paraId="54C6B07A">
            <w:pPr>
              <w:spacing w:after="0" w:line="40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投标单位</w:t>
            </w:r>
            <w:r>
              <w:rPr>
                <w:rFonts w:hint="eastAsia" w:ascii="宋体" w:hAnsi="宋体" w:eastAsia="宋体" w:cs="宋体"/>
                <w:color w:val="000000" w:themeColor="text1"/>
                <w:sz w:val="24"/>
                <w:szCs w:val="24"/>
                <w:highlight w:val="none"/>
                <w14:textFill>
                  <w14:solidFill>
                    <w14:schemeClr w14:val="tx1"/>
                  </w14:solidFill>
                </w14:textFill>
              </w:rPr>
              <w:t>项目组成员专业配置是否合理，分工是否明确，评标委员会综合评定（3-6分）</w:t>
            </w:r>
          </w:p>
        </w:tc>
        <w:tc>
          <w:tcPr>
            <w:tcW w:w="815" w:type="dxa"/>
            <w:noWrap w:val="0"/>
            <w:vAlign w:val="center"/>
          </w:tcPr>
          <w:p w14:paraId="0162BF5F">
            <w:pPr>
              <w:spacing w:line="40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6</w:t>
            </w:r>
          </w:p>
        </w:tc>
        <w:tc>
          <w:tcPr>
            <w:tcW w:w="993" w:type="dxa"/>
            <w:noWrap w:val="0"/>
            <w:vAlign w:val="center"/>
          </w:tcPr>
          <w:p w14:paraId="7BD642C8">
            <w:pPr>
              <w:spacing w:line="40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主观分</w:t>
            </w:r>
          </w:p>
        </w:tc>
      </w:tr>
      <w:tr w14:paraId="698FA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8" w:hRule="atLeast"/>
          <w:tblHeader/>
          <w:jc w:val="center"/>
        </w:trPr>
        <w:tc>
          <w:tcPr>
            <w:tcW w:w="669" w:type="dxa"/>
            <w:vMerge w:val="continue"/>
            <w:noWrap w:val="0"/>
            <w:vAlign w:val="center"/>
          </w:tcPr>
          <w:p w14:paraId="3975E129">
            <w:pPr>
              <w:spacing w:line="40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83" w:type="dxa"/>
            <w:vMerge w:val="continue"/>
            <w:noWrap w:val="0"/>
            <w:vAlign w:val="center"/>
          </w:tcPr>
          <w:p w14:paraId="227E39AA">
            <w:pPr>
              <w:spacing w:line="40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083" w:type="dxa"/>
            <w:vMerge w:val="continue"/>
            <w:noWrap w:val="0"/>
            <w:vAlign w:val="center"/>
          </w:tcPr>
          <w:p w14:paraId="7FB2613D">
            <w:pPr>
              <w:spacing w:line="40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4733" w:type="dxa"/>
            <w:noWrap w:val="0"/>
            <w:vAlign w:val="center"/>
          </w:tcPr>
          <w:p w14:paraId="23286A0B">
            <w:pPr>
              <w:spacing w:after="0" w:line="40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提供的本项目过程中可能遇到的问题分析及应对应急处理方案、重难点工作分析等情况，评标委员会综合评定（3-6分）</w:t>
            </w:r>
          </w:p>
        </w:tc>
        <w:tc>
          <w:tcPr>
            <w:tcW w:w="815" w:type="dxa"/>
            <w:noWrap w:val="0"/>
            <w:vAlign w:val="center"/>
          </w:tcPr>
          <w:p w14:paraId="64D06B5B">
            <w:pPr>
              <w:spacing w:line="40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6</w:t>
            </w:r>
          </w:p>
        </w:tc>
        <w:tc>
          <w:tcPr>
            <w:tcW w:w="993" w:type="dxa"/>
            <w:noWrap w:val="0"/>
            <w:vAlign w:val="center"/>
          </w:tcPr>
          <w:p w14:paraId="2106FBFD">
            <w:pPr>
              <w:spacing w:line="40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主观分</w:t>
            </w:r>
          </w:p>
        </w:tc>
      </w:tr>
      <w:tr w14:paraId="7F119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1" w:hRule="atLeast"/>
          <w:tblHeader/>
          <w:jc w:val="center"/>
        </w:trPr>
        <w:tc>
          <w:tcPr>
            <w:tcW w:w="669" w:type="dxa"/>
            <w:vMerge w:val="continue"/>
            <w:noWrap w:val="0"/>
            <w:vAlign w:val="center"/>
          </w:tcPr>
          <w:p w14:paraId="6652AC97">
            <w:pPr>
              <w:spacing w:line="40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83" w:type="dxa"/>
            <w:vMerge w:val="continue"/>
            <w:noWrap w:val="0"/>
            <w:vAlign w:val="center"/>
          </w:tcPr>
          <w:p w14:paraId="1C65DA06">
            <w:pPr>
              <w:spacing w:line="40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083" w:type="dxa"/>
            <w:vMerge w:val="continue"/>
            <w:noWrap w:val="0"/>
            <w:vAlign w:val="center"/>
          </w:tcPr>
          <w:p w14:paraId="7858590B">
            <w:pPr>
              <w:spacing w:line="40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4733" w:type="dxa"/>
            <w:noWrap w:val="0"/>
            <w:vAlign w:val="center"/>
          </w:tcPr>
          <w:p w14:paraId="32F00B5F">
            <w:pPr>
              <w:spacing w:after="0" w:line="40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投标单位</w:t>
            </w:r>
            <w:r>
              <w:rPr>
                <w:rFonts w:hint="eastAsia" w:ascii="宋体" w:hAnsi="宋体" w:eastAsia="宋体" w:cs="宋体"/>
                <w:color w:val="000000" w:themeColor="text1"/>
                <w:sz w:val="24"/>
                <w:szCs w:val="24"/>
                <w:highlight w:val="none"/>
                <w14:textFill>
                  <w14:solidFill>
                    <w14:schemeClr w14:val="tx1"/>
                  </w14:solidFill>
                </w14:textFill>
              </w:rPr>
              <w:t>实施方案中对相关协调管理职能、争议解决机制等方面是否明确，评标委员会综合评定（3-6分）</w:t>
            </w:r>
          </w:p>
        </w:tc>
        <w:tc>
          <w:tcPr>
            <w:tcW w:w="815" w:type="dxa"/>
            <w:noWrap w:val="0"/>
            <w:vAlign w:val="center"/>
          </w:tcPr>
          <w:p w14:paraId="4866BD21">
            <w:pPr>
              <w:spacing w:line="40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6</w:t>
            </w:r>
          </w:p>
        </w:tc>
        <w:tc>
          <w:tcPr>
            <w:tcW w:w="993" w:type="dxa"/>
            <w:noWrap w:val="0"/>
            <w:vAlign w:val="center"/>
          </w:tcPr>
          <w:p w14:paraId="0196D5F5">
            <w:pPr>
              <w:spacing w:line="40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主观分</w:t>
            </w:r>
          </w:p>
        </w:tc>
      </w:tr>
      <w:tr w14:paraId="591AF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4" w:hRule="atLeast"/>
          <w:tblHeader/>
          <w:jc w:val="center"/>
        </w:trPr>
        <w:tc>
          <w:tcPr>
            <w:tcW w:w="669" w:type="dxa"/>
            <w:vMerge w:val="continue"/>
            <w:noWrap w:val="0"/>
            <w:vAlign w:val="center"/>
          </w:tcPr>
          <w:p w14:paraId="586D0E86">
            <w:pPr>
              <w:spacing w:line="40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83" w:type="dxa"/>
            <w:vMerge w:val="continue"/>
            <w:noWrap w:val="0"/>
            <w:vAlign w:val="center"/>
          </w:tcPr>
          <w:p w14:paraId="5C3F2AB8">
            <w:pPr>
              <w:spacing w:line="40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083" w:type="dxa"/>
            <w:vMerge w:val="continue"/>
            <w:noWrap w:val="0"/>
            <w:vAlign w:val="center"/>
          </w:tcPr>
          <w:p w14:paraId="42C8EA37">
            <w:pPr>
              <w:spacing w:line="40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4733" w:type="dxa"/>
            <w:noWrap w:val="0"/>
            <w:vAlign w:val="center"/>
          </w:tcPr>
          <w:p w14:paraId="75916875">
            <w:pPr>
              <w:spacing w:after="0" w:line="40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投标单位</w:t>
            </w:r>
            <w:r>
              <w:rPr>
                <w:rFonts w:hint="eastAsia" w:ascii="宋体" w:hAnsi="宋体" w:eastAsia="宋体" w:cs="宋体"/>
                <w:color w:val="000000" w:themeColor="text1"/>
                <w:sz w:val="24"/>
                <w:szCs w:val="24"/>
                <w:highlight w:val="none"/>
                <w14:textFill>
                  <w14:solidFill>
                    <w14:schemeClr w14:val="tx1"/>
                  </w14:solidFill>
                </w14:textFill>
              </w:rPr>
              <w:t>服务计划是否周密，工作思路是否清晰等情况，评标委员会综合评定（3-6分）</w:t>
            </w:r>
          </w:p>
        </w:tc>
        <w:tc>
          <w:tcPr>
            <w:tcW w:w="815" w:type="dxa"/>
            <w:noWrap w:val="0"/>
            <w:vAlign w:val="center"/>
          </w:tcPr>
          <w:p w14:paraId="2284678C">
            <w:pPr>
              <w:spacing w:line="40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6</w:t>
            </w:r>
          </w:p>
        </w:tc>
        <w:tc>
          <w:tcPr>
            <w:tcW w:w="993" w:type="dxa"/>
            <w:noWrap w:val="0"/>
            <w:vAlign w:val="center"/>
          </w:tcPr>
          <w:p w14:paraId="60F449DB">
            <w:pPr>
              <w:spacing w:line="40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主观分</w:t>
            </w:r>
          </w:p>
        </w:tc>
      </w:tr>
      <w:tr w14:paraId="53452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tblHeader/>
          <w:jc w:val="center"/>
        </w:trPr>
        <w:tc>
          <w:tcPr>
            <w:tcW w:w="669" w:type="dxa"/>
            <w:vMerge w:val="continue"/>
            <w:noWrap w:val="0"/>
            <w:vAlign w:val="center"/>
          </w:tcPr>
          <w:p w14:paraId="35166EC2">
            <w:pPr>
              <w:spacing w:line="40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83" w:type="dxa"/>
            <w:vMerge w:val="restart"/>
            <w:noWrap w:val="0"/>
            <w:vAlign w:val="center"/>
          </w:tcPr>
          <w:p w14:paraId="5D715DD6">
            <w:pPr>
              <w:spacing w:line="40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w:t>
            </w:r>
          </w:p>
        </w:tc>
        <w:tc>
          <w:tcPr>
            <w:tcW w:w="1083" w:type="dxa"/>
            <w:vMerge w:val="restart"/>
            <w:noWrap w:val="0"/>
            <w:vAlign w:val="center"/>
          </w:tcPr>
          <w:p w14:paraId="1A2DED29">
            <w:pPr>
              <w:spacing w:line="40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质量保证措施(22分)</w:t>
            </w:r>
          </w:p>
        </w:tc>
        <w:tc>
          <w:tcPr>
            <w:tcW w:w="4733" w:type="dxa"/>
            <w:noWrap w:val="0"/>
            <w:vAlign w:val="center"/>
          </w:tcPr>
          <w:p w14:paraId="2860C88B">
            <w:pPr>
              <w:spacing w:after="0" w:line="40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投标单位</w:t>
            </w:r>
            <w:r>
              <w:rPr>
                <w:rFonts w:hint="eastAsia" w:ascii="宋体" w:hAnsi="宋体" w:eastAsia="宋体" w:cs="宋体"/>
                <w:color w:val="000000" w:themeColor="text1"/>
                <w:sz w:val="24"/>
                <w:szCs w:val="24"/>
                <w:highlight w:val="none"/>
                <w14:textFill>
                  <w14:solidFill>
                    <w14:schemeClr w14:val="tx1"/>
                  </w14:solidFill>
                </w14:textFill>
              </w:rPr>
              <w:t>措施是否完善，合理等情况，评标委员会综合评定（3-6分）</w:t>
            </w:r>
          </w:p>
        </w:tc>
        <w:tc>
          <w:tcPr>
            <w:tcW w:w="815" w:type="dxa"/>
            <w:noWrap w:val="0"/>
            <w:vAlign w:val="center"/>
          </w:tcPr>
          <w:p w14:paraId="4542E936">
            <w:pPr>
              <w:spacing w:line="40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6</w:t>
            </w:r>
          </w:p>
        </w:tc>
        <w:tc>
          <w:tcPr>
            <w:tcW w:w="993" w:type="dxa"/>
            <w:noWrap w:val="0"/>
            <w:vAlign w:val="center"/>
          </w:tcPr>
          <w:p w14:paraId="740FC7D7">
            <w:pPr>
              <w:spacing w:line="40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主观分</w:t>
            </w:r>
          </w:p>
        </w:tc>
      </w:tr>
      <w:tr w14:paraId="3504B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tblHeader/>
          <w:jc w:val="center"/>
        </w:trPr>
        <w:tc>
          <w:tcPr>
            <w:tcW w:w="669" w:type="dxa"/>
            <w:vMerge w:val="continue"/>
            <w:noWrap w:val="0"/>
            <w:vAlign w:val="center"/>
          </w:tcPr>
          <w:p w14:paraId="7091295A">
            <w:pPr>
              <w:spacing w:line="40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83" w:type="dxa"/>
            <w:vMerge w:val="continue"/>
            <w:noWrap w:val="0"/>
            <w:vAlign w:val="center"/>
          </w:tcPr>
          <w:p w14:paraId="4531F2DD">
            <w:pPr>
              <w:spacing w:line="40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083" w:type="dxa"/>
            <w:vMerge w:val="continue"/>
            <w:noWrap w:val="0"/>
            <w:vAlign w:val="center"/>
          </w:tcPr>
          <w:p w14:paraId="6F5CFD83">
            <w:pPr>
              <w:spacing w:line="40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4733" w:type="dxa"/>
            <w:noWrap w:val="0"/>
            <w:vAlign w:val="center"/>
          </w:tcPr>
          <w:p w14:paraId="7527687D">
            <w:pPr>
              <w:spacing w:after="0" w:line="40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投标单位</w:t>
            </w:r>
            <w:r>
              <w:rPr>
                <w:rFonts w:hint="eastAsia" w:ascii="宋体" w:hAnsi="宋体" w:eastAsia="宋体" w:cs="宋体"/>
                <w:color w:val="000000" w:themeColor="text1"/>
                <w:sz w:val="24"/>
                <w:szCs w:val="24"/>
                <w:highlight w:val="none"/>
                <w14:textFill>
                  <w14:solidFill>
                    <w14:schemeClr w14:val="tx1"/>
                  </w14:solidFill>
                </w14:textFill>
              </w:rPr>
              <w:t>审核质量相关控制制度是否健全，评标委员会综合评定（3-6分）</w:t>
            </w:r>
          </w:p>
        </w:tc>
        <w:tc>
          <w:tcPr>
            <w:tcW w:w="815" w:type="dxa"/>
            <w:noWrap w:val="0"/>
            <w:vAlign w:val="center"/>
          </w:tcPr>
          <w:p w14:paraId="5FBD57EB">
            <w:pPr>
              <w:spacing w:line="40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6</w:t>
            </w:r>
          </w:p>
        </w:tc>
        <w:tc>
          <w:tcPr>
            <w:tcW w:w="993" w:type="dxa"/>
            <w:noWrap w:val="0"/>
            <w:vAlign w:val="center"/>
          </w:tcPr>
          <w:p w14:paraId="74EFEA59">
            <w:pPr>
              <w:spacing w:line="40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主观分</w:t>
            </w:r>
          </w:p>
        </w:tc>
      </w:tr>
      <w:tr w14:paraId="58F01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tblHeader/>
          <w:jc w:val="center"/>
        </w:trPr>
        <w:tc>
          <w:tcPr>
            <w:tcW w:w="669" w:type="dxa"/>
            <w:vMerge w:val="continue"/>
            <w:noWrap w:val="0"/>
            <w:vAlign w:val="center"/>
          </w:tcPr>
          <w:p w14:paraId="024C8E74">
            <w:pPr>
              <w:spacing w:line="40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83" w:type="dxa"/>
            <w:vMerge w:val="continue"/>
            <w:noWrap w:val="0"/>
            <w:vAlign w:val="center"/>
          </w:tcPr>
          <w:p w14:paraId="23569615">
            <w:pPr>
              <w:spacing w:line="40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083" w:type="dxa"/>
            <w:vMerge w:val="continue"/>
            <w:noWrap w:val="0"/>
            <w:vAlign w:val="center"/>
          </w:tcPr>
          <w:p w14:paraId="5B71F0F6">
            <w:pPr>
              <w:spacing w:line="40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4733" w:type="dxa"/>
            <w:noWrap w:val="0"/>
            <w:vAlign w:val="center"/>
          </w:tcPr>
          <w:p w14:paraId="50AC276E">
            <w:pPr>
              <w:spacing w:after="0" w:line="40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投标单位</w:t>
            </w:r>
            <w:r>
              <w:rPr>
                <w:rFonts w:hint="eastAsia" w:ascii="宋体" w:hAnsi="宋体" w:eastAsia="宋体" w:cs="宋体"/>
                <w:color w:val="000000" w:themeColor="text1"/>
                <w:sz w:val="24"/>
                <w:szCs w:val="24"/>
                <w:highlight w:val="none"/>
                <w14:textFill>
                  <w14:solidFill>
                    <w14:schemeClr w14:val="tx1"/>
                  </w14:solidFill>
                </w14:textFill>
              </w:rPr>
              <w:t>职业道德、廉价自律等控制和承诺措施等情况，评标委员会综合评定（3-6分）</w:t>
            </w:r>
          </w:p>
        </w:tc>
        <w:tc>
          <w:tcPr>
            <w:tcW w:w="815" w:type="dxa"/>
            <w:noWrap w:val="0"/>
            <w:vAlign w:val="center"/>
          </w:tcPr>
          <w:p w14:paraId="2BE717EB">
            <w:pPr>
              <w:spacing w:line="40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6</w:t>
            </w:r>
          </w:p>
        </w:tc>
        <w:tc>
          <w:tcPr>
            <w:tcW w:w="993" w:type="dxa"/>
            <w:noWrap w:val="0"/>
            <w:vAlign w:val="center"/>
          </w:tcPr>
          <w:p w14:paraId="6C6F1E0B">
            <w:pPr>
              <w:spacing w:line="40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主观分</w:t>
            </w:r>
          </w:p>
        </w:tc>
      </w:tr>
      <w:tr w14:paraId="3230D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8" w:hRule="atLeast"/>
          <w:tblHeader/>
          <w:jc w:val="center"/>
        </w:trPr>
        <w:tc>
          <w:tcPr>
            <w:tcW w:w="669" w:type="dxa"/>
            <w:vMerge w:val="continue"/>
            <w:noWrap w:val="0"/>
            <w:vAlign w:val="center"/>
          </w:tcPr>
          <w:p w14:paraId="15C4C373">
            <w:pPr>
              <w:spacing w:line="40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83" w:type="dxa"/>
            <w:vMerge w:val="continue"/>
            <w:noWrap w:val="0"/>
            <w:vAlign w:val="center"/>
          </w:tcPr>
          <w:p w14:paraId="5AB38F47">
            <w:pPr>
              <w:spacing w:line="40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083" w:type="dxa"/>
            <w:vMerge w:val="continue"/>
            <w:noWrap w:val="0"/>
            <w:vAlign w:val="center"/>
          </w:tcPr>
          <w:p w14:paraId="36450B85">
            <w:pPr>
              <w:spacing w:line="40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4733" w:type="dxa"/>
            <w:noWrap w:val="0"/>
            <w:vAlign w:val="center"/>
          </w:tcPr>
          <w:p w14:paraId="15067564">
            <w:pPr>
              <w:spacing w:after="0" w:line="40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投标单位</w:t>
            </w:r>
            <w:r>
              <w:rPr>
                <w:rFonts w:hint="eastAsia" w:ascii="宋体" w:hAnsi="宋体" w:eastAsia="宋体" w:cs="宋体"/>
                <w:color w:val="000000" w:themeColor="text1"/>
                <w:sz w:val="24"/>
                <w:szCs w:val="24"/>
                <w:highlight w:val="none"/>
                <w14:textFill>
                  <w14:solidFill>
                    <w14:schemeClr w14:val="tx1"/>
                  </w14:solidFill>
                </w14:textFill>
              </w:rPr>
              <w:t>审核的合理性建议（2-4分）</w:t>
            </w:r>
          </w:p>
        </w:tc>
        <w:tc>
          <w:tcPr>
            <w:tcW w:w="815" w:type="dxa"/>
            <w:noWrap w:val="0"/>
            <w:vAlign w:val="center"/>
          </w:tcPr>
          <w:p w14:paraId="1491A2AA">
            <w:pPr>
              <w:spacing w:line="40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4</w:t>
            </w:r>
          </w:p>
        </w:tc>
        <w:tc>
          <w:tcPr>
            <w:tcW w:w="993" w:type="dxa"/>
            <w:noWrap w:val="0"/>
            <w:vAlign w:val="center"/>
          </w:tcPr>
          <w:p w14:paraId="363FA893">
            <w:pPr>
              <w:spacing w:line="40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主观分</w:t>
            </w:r>
          </w:p>
        </w:tc>
      </w:tr>
      <w:tr w14:paraId="339D1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tblHeader/>
          <w:jc w:val="center"/>
        </w:trPr>
        <w:tc>
          <w:tcPr>
            <w:tcW w:w="669" w:type="dxa"/>
            <w:vMerge w:val="continue"/>
            <w:noWrap w:val="0"/>
            <w:vAlign w:val="center"/>
          </w:tcPr>
          <w:p w14:paraId="2B43CEF1">
            <w:pPr>
              <w:spacing w:line="40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83" w:type="dxa"/>
            <w:vMerge w:val="restart"/>
            <w:noWrap w:val="0"/>
            <w:vAlign w:val="center"/>
          </w:tcPr>
          <w:p w14:paraId="533006C7">
            <w:pPr>
              <w:spacing w:line="40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9</w:t>
            </w:r>
          </w:p>
        </w:tc>
        <w:tc>
          <w:tcPr>
            <w:tcW w:w="1083" w:type="dxa"/>
            <w:vMerge w:val="restart"/>
            <w:noWrap w:val="0"/>
            <w:vAlign w:val="center"/>
          </w:tcPr>
          <w:p w14:paraId="74CEE881">
            <w:pPr>
              <w:spacing w:line="40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进度保证措施(12分)</w:t>
            </w:r>
          </w:p>
        </w:tc>
        <w:tc>
          <w:tcPr>
            <w:tcW w:w="4733" w:type="dxa"/>
            <w:noWrap w:val="0"/>
            <w:vAlign w:val="center"/>
          </w:tcPr>
          <w:p w14:paraId="38EF0719">
            <w:pPr>
              <w:spacing w:after="0" w:line="40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投标单位</w:t>
            </w:r>
            <w:r>
              <w:rPr>
                <w:rFonts w:hint="eastAsia" w:ascii="宋体" w:hAnsi="宋体" w:eastAsia="宋体" w:cs="宋体"/>
                <w:color w:val="000000" w:themeColor="text1"/>
                <w:sz w:val="24"/>
                <w:szCs w:val="24"/>
                <w:highlight w:val="none"/>
                <w14:textFill>
                  <w14:solidFill>
                    <w14:schemeClr w14:val="tx1"/>
                  </w14:solidFill>
                </w14:textFill>
              </w:rPr>
              <w:t>时间的控制方法（3-6分）</w:t>
            </w:r>
          </w:p>
        </w:tc>
        <w:tc>
          <w:tcPr>
            <w:tcW w:w="815" w:type="dxa"/>
            <w:noWrap w:val="0"/>
            <w:vAlign w:val="center"/>
          </w:tcPr>
          <w:p w14:paraId="7F78E8C6">
            <w:pPr>
              <w:spacing w:line="40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6</w:t>
            </w:r>
          </w:p>
        </w:tc>
        <w:tc>
          <w:tcPr>
            <w:tcW w:w="993" w:type="dxa"/>
            <w:noWrap w:val="0"/>
            <w:vAlign w:val="center"/>
          </w:tcPr>
          <w:p w14:paraId="61FC097B">
            <w:pPr>
              <w:spacing w:line="40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主观分</w:t>
            </w:r>
          </w:p>
        </w:tc>
      </w:tr>
      <w:tr w14:paraId="7E05D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6" w:hRule="atLeast"/>
          <w:tblHeader/>
          <w:jc w:val="center"/>
        </w:trPr>
        <w:tc>
          <w:tcPr>
            <w:tcW w:w="669" w:type="dxa"/>
            <w:vMerge w:val="continue"/>
            <w:noWrap w:val="0"/>
            <w:vAlign w:val="center"/>
          </w:tcPr>
          <w:p w14:paraId="45BCBFFD">
            <w:pPr>
              <w:spacing w:line="400" w:lineRule="exact"/>
              <w:rPr>
                <w:rFonts w:hint="eastAsia" w:ascii="宋体" w:hAnsi="宋体" w:eastAsia="宋体" w:cs="宋体"/>
                <w:color w:val="000000" w:themeColor="text1"/>
                <w:sz w:val="24"/>
                <w:szCs w:val="24"/>
                <w:highlight w:val="none"/>
                <w14:textFill>
                  <w14:solidFill>
                    <w14:schemeClr w14:val="tx1"/>
                  </w14:solidFill>
                </w14:textFill>
              </w:rPr>
            </w:pPr>
          </w:p>
        </w:tc>
        <w:tc>
          <w:tcPr>
            <w:tcW w:w="783" w:type="dxa"/>
            <w:vMerge w:val="continue"/>
            <w:noWrap w:val="0"/>
            <w:vAlign w:val="center"/>
          </w:tcPr>
          <w:p w14:paraId="247026D1">
            <w:pPr>
              <w:spacing w:line="400" w:lineRule="exact"/>
              <w:rPr>
                <w:rFonts w:hint="eastAsia" w:ascii="宋体" w:hAnsi="宋体" w:eastAsia="宋体" w:cs="宋体"/>
                <w:color w:val="000000" w:themeColor="text1"/>
                <w:sz w:val="24"/>
                <w:szCs w:val="24"/>
                <w:highlight w:val="none"/>
                <w14:textFill>
                  <w14:solidFill>
                    <w14:schemeClr w14:val="tx1"/>
                  </w14:solidFill>
                </w14:textFill>
              </w:rPr>
            </w:pPr>
          </w:p>
        </w:tc>
        <w:tc>
          <w:tcPr>
            <w:tcW w:w="1083" w:type="dxa"/>
            <w:vMerge w:val="continue"/>
            <w:noWrap w:val="0"/>
            <w:vAlign w:val="center"/>
          </w:tcPr>
          <w:p w14:paraId="7E83469F">
            <w:pPr>
              <w:spacing w:line="400" w:lineRule="exact"/>
              <w:rPr>
                <w:rFonts w:hint="eastAsia" w:ascii="宋体" w:hAnsi="宋体" w:eastAsia="宋体" w:cs="宋体"/>
                <w:color w:val="000000" w:themeColor="text1"/>
                <w:sz w:val="24"/>
                <w:szCs w:val="24"/>
                <w:highlight w:val="none"/>
                <w14:textFill>
                  <w14:solidFill>
                    <w14:schemeClr w14:val="tx1"/>
                  </w14:solidFill>
                </w14:textFill>
              </w:rPr>
            </w:pPr>
          </w:p>
        </w:tc>
        <w:tc>
          <w:tcPr>
            <w:tcW w:w="4733" w:type="dxa"/>
            <w:noWrap w:val="0"/>
            <w:vAlign w:val="center"/>
          </w:tcPr>
          <w:p w14:paraId="36EAB4C2">
            <w:pPr>
              <w:spacing w:after="0" w:line="40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进度的保证措施（3-6分）</w:t>
            </w:r>
          </w:p>
        </w:tc>
        <w:tc>
          <w:tcPr>
            <w:tcW w:w="815" w:type="dxa"/>
            <w:noWrap w:val="0"/>
            <w:vAlign w:val="center"/>
          </w:tcPr>
          <w:p w14:paraId="784E0255">
            <w:pPr>
              <w:spacing w:line="40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6</w:t>
            </w:r>
          </w:p>
        </w:tc>
        <w:tc>
          <w:tcPr>
            <w:tcW w:w="993" w:type="dxa"/>
            <w:noWrap w:val="0"/>
            <w:vAlign w:val="center"/>
          </w:tcPr>
          <w:p w14:paraId="51876871">
            <w:pPr>
              <w:spacing w:line="40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主观分</w:t>
            </w:r>
          </w:p>
        </w:tc>
      </w:tr>
      <w:tr w14:paraId="29F3F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6" w:hRule="atLeast"/>
          <w:tblHeader/>
          <w:jc w:val="center"/>
        </w:trPr>
        <w:tc>
          <w:tcPr>
            <w:tcW w:w="669" w:type="dxa"/>
            <w:vMerge w:val="continue"/>
            <w:noWrap w:val="0"/>
            <w:vAlign w:val="center"/>
          </w:tcPr>
          <w:p w14:paraId="7372CF55">
            <w:pPr>
              <w:spacing w:line="400" w:lineRule="exact"/>
              <w:rPr>
                <w:rFonts w:hint="eastAsia" w:ascii="宋体" w:hAnsi="宋体" w:eastAsia="宋体" w:cs="宋体"/>
                <w:color w:val="000000" w:themeColor="text1"/>
                <w:sz w:val="24"/>
                <w:szCs w:val="24"/>
                <w:highlight w:val="none"/>
                <w14:textFill>
                  <w14:solidFill>
                    <w14:schemeClr w14:val="tx1"/>
                  </w14:solidFill>
                </w14:textFill>
              </w:rPr>
            </w:pPr>
          </w:p>
        </w:tc>
        <w:tc>
          <w:tcPr>
            <w:tcW w:w="783" w:type="dxa"/>
            <w:noWrap w:val="0"/>
            <w:vAlign w:val="center"/>
          </w:tcPr>
          <w:p w14:paraId="010F0AAC">
            <w:pPr>
              <w:spacing w:line="40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w:t>
            </w:r>
          </w:p>
        </w:tc>
        <w:tc>
          <w:tcPr>
            <w:tcW w:w="1083" w:type="dxa"/>
            <w:noWrap w:val="0"/>
            <w:vAlign w:val="center"/>
          </w:tcPr>
          <w:p w14:paraId="352A4BED">
            <w:pPr>
              <w:spacing w:line="40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服务承诺（6分）</w:t>
            </w:r>
          </w:p>
        </w:tc>
        <w:tc>
          <w:tcPr>
            <w:tcW w:w="4733" w:type="dxa"/>
            <w:noWrap w:val="0"/>
            <w:vAlign w:val="center"/>
          </w:tcPr>
          <w:p w14:paraId="47F04333">
            <w:pPr>
              <w:spacing w:after="0" w:line="40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根据本地化服务能力、售后服务方案、措施、响应等情况（3-6分）</w:t>
            </w:r>
          </w:p>
        </w:tc>
        <w:tc>
          <w:tcPr>
            <w:tcW w:w="815" w:type="dxa"/>
            <w:noWrap w:val="0"/>
            <w:vAlign w:val="center"/>
          </w:tcPr>
          <w:p w14:paraId="287C777E">
            <w:pPr>
              <w:spacing w:line="40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6</w:t>
            </w:r>
          </w:p>
        </w:tc>
        <w:tc>
          <w:tcPr>
            <w:tcW w:w="993" w:type="dxa"/>
            <w:noWrap w:val="0"/>
            <w:vAlign w:val="center"/>
          </w:tcPr>
          <w:p w14:paraId="1C7E68ED">
            <w:pPr>
              <w:spacing w:line="40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主观分</w:t>
            </w:r>
          </w:p>
        </w:tc>
      </w:tr>
    </w:tbl>
    <w:p w14:paraId="39132AC1">
      <w:pPr>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p>
    <w:p w14:paraId="56D5FA6B">
      <w:pP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3、报价部分（10分）</w:t>
      </w:r>
    </w:p>
    <w:tbl>
      <w:tblPr>
        <w:tblStyle w:val="63"/>
        <w:tblW w:w="91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12"/>
        <w:gridCol w:w="4969"/>
        <w:gridCol w:w="819"/>
        <w:gridCol w:w="993"/>
      </w:tblGrid>
      <w:tr w14:paraId="36FB2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5" w:hRule="atLeast"/>
          <w:jc w:val="center"/>
        </w:trPr>
        <w:tc>
          <w:tcPr>
            <w:tcW w:w="2412" w:type="dxa"/>
            <w:noWrap w:val="0"/>
            <w:vAlign w:val="center"/>
          </w:tcPr>
          <w:p w14:paraId="0AF4B6D4">
            <w:pPr>
              <w:keepNext w:val="0"/>
              <w:keepLines w:val="0"/>
              <w:pageBreakBefore w:val="0"/>
              <w:widowControl/>
              <w:kinsoku/>
              <w:wordWrap/>
              <w:overflowPunct/>
              <w:topLinePunct w:val="0"/>
              <w:autoSpaceDE/>
              <w:autoSpaceDN/>
              <w:bidi w:val="0"/>
              <w:adjustRightInd/>
              <w:snapToGrid/>
              <w:spacing w:after="0" w:line="240" w:lineRule="auto"/>
              <w:ind w:left="0"/>
              <w:jc w:val="center"/>
              <w:textAlignment w:val="auto"/>
              <w:rPr>
                <w:rFonts w:hint="eastAsia" w:ascii="宋体" w:hAnsi="宋体" w:eastAsia="宋体" w:cs="宋体"/>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14:textFill>
                  <w14:solidFill>
                    <w14:schemeClr w14:val="tx1"/>
                  </w14:solidFill>
                </w14:textFill>
              </w:rPr>
              <w:t>价格</w:t>
            </w:r>
            <w:r>
              <w:rPr>
                <w:rFonts w:hint="eastAsia" w:ascii="宋体" w:hAnsi="宋体" w:eastAsia="宋体" w:cs="宋体"/>
                <w:color w:val="000000" w:themeColor="text1"/>
                <w:sz w:val="24"/>
                <w:szCs w:val="24"/>
                <w:highlight w:val="none"/>
                <w:shd w:val="clear" w:color="auto" w:fill="auto"/>
                <w:lang w:val="en-US" w:eastAsia="zh-CN"/>
                <w14:textFill>
                  <w14:solidFill>
                    <w14:schemeClr w14:val="tx1"/>
                  </w14:solidFill>
                </w14:textFill>
              </w:rPr>
              <w:t>分</w:t>
            </w:r>
            <w:r>
              <w:rPr>
                <w:rFonts w:hint="eastAsia" w:ascii="宋体" w:hAnsi="宋体" w:eastAsia="宋体" w:cs="宋体"/>
                <w:color w:val="000000" w:themeColor="text1"/>
                <w:sz w:val="24"/>
                <w:szCs w:val="24"/>
                <w:highlight w:val="none"/>
                <w:shd w:val="clear" w:color="auto" w:fill="auto"/>
                <w:lang w:eastAsia="zh-CN"/>
                <w14:textFill>
                  <w14:solidFill>
                    <w14:schemeClr w14:val="tx1"/>
                  </w14:solidFill>
                </w14:textFill>
              </w:rPr>
              <w:t>（</w:t>
            </w:r>
            <w:r>
              <w:rPr>
                <w:rFonts w:hint="eastAsia" w:ascii="宋体" w:hAnsi="宋体" w:eastAsia="宋体" w:cs="宋体"/>
                <w:color w:val="000000" w:themeColor="text1"/>
                <w:sz w:val="24"/>
                <w:szCs w:val="24"/>
                <w:highlight w:val="none"/>
                <w:shd w:val="clear" w:color="auto" w:fill="auto"/>
                <w:lang w:val="en-US" w:eastAsia="zh-CN"/>
                <w14:textFill>
                  <w14:solidFill>
                    <w14:schemeClr w14:val="tx1"/>
                  </w14:solidFill>
                </w14:textFill>
              </w:rPr>
              <w:t>10分</w:t>
            </w:r>
            <w:r>
              <w:rPr>
                <w:rFonts w:hint="eastAsia" w:ascii="宋体" w:hAnsi="宋体" w:eastAsia="宋体" w:cs="宋体"/>
                <w:color w:val="000000" w:themeColor="text1"/>
                <w:sz w:val="24"/>
                <w:szCs w:val="24"/>
                <w:highlight w:val="none"/>
                <w:shd w:val="clear" w:color="auto" w:fill="auto"/>
                <w:lang w:eastAsia="zh-CN"/>
                <w14:textFill>
                  <w14:solidFill>
                    <w14:schemeClr w14:val="tx1"/>
                  </w14:solidFill>
                </w14:textFill>
              </w:rPr>
              <w:t>）</w:t>
            </w:r>
          </w:p>
        </w:tc>
        <w:tc>
          <w:tcPr>
            <w:tcW w:w="4969" w:type="dxa"/>
            <w:noWrap w:val="0"/>
            <w:vAlign w:val="center"/>
          </w:tcPr>
          <w:p w14:paraId="7BA81FD5">
            <w:pPr>
              <w:widowControl/>
              <w:spacing w:after="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有效投标人大于5家的，对所有通过审查的有效投标人按投标报价从低到高的顺序先去除N家单位(N=通过资格审查的投标单位家数*10%，数值四舍五入)的报价，再按投标报价从高到低的顺序去除N家单位，然后对剩余通过审查的单位的投标报价进行一次算术平均；最后对第一次平均值以下（不含平均值，不含先前去除的N家单位报价）的报价进行第二次算术平均，以第二次平均价为评标基准价（若评标基准价低于风险控制价，则以风险控制价为基准价）；（2）有效投标人≤5家的，所有通过审查的有效投标人投标报价的平均值为评标基准价。（若评标基准价低于风险控制价，则以风险控制价为基准价）</w:t>
            </w:r>
          </w:p>
          <w:p w14:paraId="1E13B184">
            <w:pPr>
              <w:widowControl/>
              <w:spacing w:after="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2、所有进入商务标评审的有效投标人投标报价与评标基准价对比，计算报价的得分值，即：</w:t>
            </w:r>
          </w:p>
          <w:p w14:paraId="16D656A4">
            <w:pPr>
              <w:widowControl/>
              <w:spacing w:after="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a)投标报价等于评标基准价时，得满分</w:t>
            </w:r>
            <w:r>
              <w:rPr>
                <w:rFonts w:hint="eastAsia" w:ascii="宋体" w:hAnsi="宋体" w:eastAsia="宋体" w:cs="宋体"/>
                <w:color w:val="000000" w:themeColor="text1"/>
                <w:sz w:val="24"/>
                <w:szCs w:val="24"/>
                <w:highlight w:val="none"/>
                <w:lang w:val="en-US" w:eastAsia="zh-CN"/>
                <w14:textFill>
                  <w14:solidFill>
                    <w14:schemeClr w14:val="tx1"/>
                  </w14:solidFill>
                </w14:textFill>
              </w:rPr>
              <w:t>10</w:t>
            </w:r>
            <w:r>
              <w:rPr>
                <w:rFonts w:hint="eastAsia" w:ascii="宋体" w:hAnsi="宋体" w:eastAsia="宋体" w:cs="宋体"/>
                <w:color w:val="000000" w:themeColor="text1"/>
                <w:sz w:val="24"/>
                <w:szCs w:val="24"/>
                <w:highlight w:val="none"/>
                <w14:textFill>
                  <w14:solidFill>
                    <w14:schemeClr w14:val="tx1"/>
                  </w14:solidFill>
                </w14:textFill>
              </w:rPr>
              <w:t>分；</w:t>
            </w:r>
          </w:p>
          <w:p w14:paraId="148490A6">
            <w:pPr>
              <w:widowControl/>
              <w:spacing w:after="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b)投标报价每高于评标基准价1个百分点，扣0.5分；</w:t>
            </w:r>
          </w:p>
          <w:p w14:paraId="4A227A57">
            <w:pPr>
              <w:widowControl/>
              <w:spacing w:after="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得分＝</w:t>
            </w:r>
            <w:r>
              <w:rPr>
                <w:rFonts w:hint="eastAsia" w:ascii="宋体" w:hAnsi="宋体" w:eastAsia="宋体" w:cs="宋体"/>
                <w:color w:val="000000" w:themeColor="text1"/>
                <w:sz w:val="24"/>
                <w:szCs w:val="24"/>
                <w:highlight w:val="none"/>
                <w:lang w:val="en-US" w:eastAsia="zh-CN"/>
                <w14:textFill>
                  <w14:solidFill>
                    <w14:schemeClr w14:val="tx1"/>
                  </w14:solidFill>
                </w14:textFill>
              </w:rPr>
              <w:t>10</w:t>
            </w:r>
            <w:r>
              <w:rPr>
                <w:rFonts w:hint="eastAsia" w:ascii="宋体" w:hAnsi="宋体" w:eastAsia="宋体" w:cs="宋体"/>
                <w:color w:val="000000" w:themeColor="text1"/>
                <w:sz w:val="24"/>
                <w:szCs w:val="24"/>
                <w:highlight w:val="none"/>
                <w14:textFill>
                  <w14:solidFill>
                    <w14:schemeClr w14:val="tx1"/>
                  </w14:solidFill>
                </w14:textFill>
              </w:rPr>
              <w:t>分－∣[（投标报价/评标基准价）－1]*100*0.5分∣</w:t>
            </w:r>
          </w:p>
          <w:p w14:paraId="23BD977F">
            <w:pPr>
              <w:widowControl/>
              <w:spacing w:after="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C)投标报价每低于评标基准价1个百分点，扣0.25分；（若投标报价低于风险控制价时每低于评标基准价1个百分点扣1分；）</w:t>
            </w:r>
          </w:p>
          <w:p w14:paraId="1C1FB79A">
            <w:pPr>
              <w:widowControl/>
              <w:spacing w:after="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得分＝</w:t>
            </w:r>
            <w:r>
              <w:rPr>
                <w:rFonts w:hint="eastAsia" w:ascii="宋体" w:hAnsi="宋体" w:eastAsia="宋体" w:cs="宋体"/>
                <w:color w:val="000000" w:themeColor="text1"/>
                <w:sz w:val="24"/>
                <w:szCs w:val="24"/>
                <w:highlight w:val="none"/>
                <w:lang w:val="en-US" w:eastAsia="zh-CN"/>
                <w14:textFill>
                  <w14:solidFill>
                    <w14:schemeClr w14:val="tx1"/>
                  </w14:solidFill>
                </w14:textFill>
              </w:rPr>
              <w:t>10</w:t>
            </w:r>
            <w:r>
              <w:rPr>
                <w:rFonts w:hint="eastAsia" w:ascii="宋体" w:hAnsi="宋体" w:eastAsia="宋体" w:cs="宋体"/>
                <w:color w:val="000000" w:themeColor="text1"/>
                <w:sz w:val="24"/>
                <w:szCs w:val="24"/>
                <w:highlight w:val="none"/>
                <w14:textFill>
                  <w14:solidFill>
                    <w14:schemeClr w14:val="tx1"/>
                  </w14:solidFill>
                </w14:textFill>
              </w:rPr>
              <w:t>分－∣[（投标报价/评标基准价）－1]*100*0.25（或1）分∣</w:t>
            </w:r>
          </w:p>
          <w:p w14:paraId="0DCE10E8">
            <w:pPr>
              <w:widowControl/>
              <w:spacing w:after="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不为整数时用插入法计算（分值保留二位小数，四舍五入）。</w:t>
            </w:r>
          </w:p>
          <w:p w14:paraId="69F3B775">
            <w:pPr>
              <w:widowControl/>
              <w:jc w:val="lef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备注：报价扣分扣完为止，得分最低为0分</w:t>
            </w:r>
            <w:r>
              <w:rPr>
                <w:rFonts w:hint="eastAsia" w:ascii="宋体" w:hAnsi="宋体" w:eastAsia="宋体" w:cs="宋体"/>
                <w:color w:val="000000" w:themeColor="text1"/>
                <w:sz w:val="24"/>
                <w:szCs w:val="24"/>
                <w:highlight w:val="none"/>
                <w:lang w:val="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 xml:space="preserve"> </w:t>
            </w:r>
          </w:p>
        </w:tc>
        <w:tc>
          <w:tcPr>
            <w:tcW w:w="819" w:type="dxa"/>
            <w:noWrap w:val="0"/>
            <w:vAlign w:val="center"/>
          </w:tcPr>
          <w:p w14:paraId="31FB5398">
            <w:pPr>
              <w:keepNext w:val="0"/>
              <w:keepLines w:val="0"/>
              <w:pageBreakBefore w:val="0"/>
              <w:widowControl/>
              <w:kinsoku/>
              <w:wordWrap/>
              <w:overflowPunct/>
              <w:topLinePunct w:val="0"/>
              <w:autoSpaceDE/>
              <w:autoSpaceDN/>
              <w:bidi w:val="0"/>
              <w:adjustRightInd/>
              <w:snapToGrid/>
              <w:spacing w:after="0" w:line="240" w:lineRule="auto"/>
              <w:ind w:left="0"/>
              <w:jc w:val="center"/>
              <w:textAlignment w:val="auto"/>
              <w:rPr>
                <w:rFonts w:hint="eastAsia" w:ascii="宋体" w:hAnsi="宋体" w:eastAsia="宋体" w:cs="宋体"/>
                <w:color w:val="000000" w:themeColor="text1"/>
                <w:sz w:val="24"/>
                <w:szCs w:val="24"/>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lang w:val="en-US" w:eastAsia="zh-CN"/>
                <w14:textFill>
                  <w14:solidFill>
                    <w14:schemeClr w14:val="tx1"/>
                  </w14:solidFill>
                </w14:textFill>
              </w:rPr>
              <w:t>0-10</w:t>
            </w:r>
          </w:p>
        </w:tc>
        <w:tc>
          <w:tcPr>
            <w:tcW w:w="993" w:type="dxa"/>
            <w:noWrap w:val="0"/>
            <w:vAlign w:val="center"/>
          </w:tcPr>
          <w:p w14:paraId="4E3F7C67">
            <w:pPr>
              <w:keepNext w:val="0"/>
              <w:keepLines w:val="0"/>
              <w:pageBreakBefore w:val="0"/>
              <w:widowControl/>
              <w:kinsoku/>
              <w:wordWrap/>
              <w:overflowPunct/>
              <w:topLinePunct w:val="0"/>
              <w:autoSpaceDE/>
              <w:autoSpaceDN/>
              <w:bidi w:val="0"/>
              <w:adjustRightInd/>
              <w:snapToGrid/>
              <w:spacing w:after="0" w:line="240" w:lineRule="auto"/>
              <w:ind w:left="0"/>
              <w:jc w:val="center"/>
              <w:textAlignment w:val="auto"/>
              <w:rPr>
                <w:rFonts w:hint="eastAsia" w:ascii="宋体" w:hAnsi="宋体" w:eastAsia="宋体" w:cs="宋体"/>
                <w:color w:val="000000" w:themeColor="text1"/>
                <w:sz w:val="24"/>
                <w:szCs w:val="24"/>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lang w:val="en-US" w:eastAsia="zh-CN"/>
                <w14:textFill>
                  <w14:solidFill>
                    <w14:schemeClr w14:val="tx1"/>
                  </w14:solidFill>
                </w14:textFill>
              </w:rPr>
              <w:t>/</w:t>
            </w:r>
          </w:p>
        </w:tc>
      </w:tr>
    </w:tbl>
    <w:p w14:paraId="2C4039A2">
      <w:pPr>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34A3681F">
      <w:pPr>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61B8A245">
      <w:pPr>
        <w:spacing w:line="360" w:lineRule="auto"/>
        <w:rPr>
          <w:rFonts w:hint="eastAsia" w:ascii="宋体" w:hAnsi="宋体" w:eastAsia="宋体" w:cs="宋体"/>
          <w:color w:val="000000" w:themeColor="text1"/>
          <w:sz w:val="24"/>
          <w:szCs w:val="24"/>
          <w:highlight w:val="none"/>
          <w:shd w:val="clear" w:color="auto" w:fill="FFFFFF"/>
          <w14:textFill>
            <w14:solidFill>
              <w14:schemeClr w14:val="tx1"/>
            </w14:solidFill>
          </w14:textFill>
        </w:rPr>
      </w:pPr>
      <w:r>
        <w:rPr>
          <w:rFonts w:hint="eastAsia" w:ascii="宋体" w:hAnsi="宋体" w:eastAsia="宋体" w:cs="宋体"/>
          <w:color w:val="000000" w:themeColor="text1"/>
          <w:sz w:val="24"/>
          <w:szCs w:val="24"/>
          <w:highlight w:val="none"/>
          <w:shd w:val="clear" w:color="auto" w:fill="FFFFFF"/>
          <w14:textFill>
            <w14:solidFill>
              <w14:schemeClr w14:val="tx1"/>
            </w14:solidFill>
          </w14:textFill>
        </w:rPr>
        <w:t>备注：1、上述评标基准价计算精度保留到元，除计算错误外，评标过程中评标基准价保持不变。</w:t>
      </w:r>
    </w:p>
    <w:p w14:paraId="110FB359">
      <w:pPr>
        <w:spacing w:line="360" w:lineRule="auto"/>
        <w:ind w:firstLine="720" w:firstLineChars="300"/>
        <w:rPr>
          <w:rFonts w:hint="eastAsia" w:ascii="宋体" w:hAnsi="宋体" w:eastAsia="宋体" w:cs="宋体"/>
          <w:color w:val="000000" w:themeColor="text1"/>
          <w:sz w:val="24"/>
          <w:szCs w:val="24"/>
          <w:highlight w:val="none"/>
          <w:shd w:val="clear" w:color="auto" w:fill="FFFFFF"/>
          <w14:textFill>
            <w14:solidFill>
              <w14:schemeClr w14:val="tx1"/>
            </w14:solidFill>
          </w14:textFill>
        </w:rPr>
      </w:pPr>
      <w:r>
        <w:rPr>
          <w:rFonts w:hint="eastAsia" w:ascii="宋体" w:hAnsi="宋体" w:eastAsia="宋体" w:cs="宋体"/>
          <w:color w:val="000000" w:themeColor="text1"/>
          <w:sz w:val="24"/>
          <w:szCs w:val="24"/>
          <w:highlight w:val="none"/>
          <w:shd w:val="clear" w:color="auto" w:fill="FFFFFF"/>
          <w14:textFill>
            <w14:solidFill>
              <w14:schemeClr w14:val="tx1"/>
            </w14:solidFill>
          </w14:textFill>
        </w:rPr>
        <w:t>2、中标价低于风险控制价的，中标人在提交履约保证金的同时须额外向采购人提交中标净值与风险控制价之差额作为风险担保金（采用现金、汇票或支票），风险保证金至工程竣工（ 交工） 验收合格后5日内退还。</w:t>
      </w:r>
    </w:p>
    <w:p w14:paraId="35D4F904">
      <w:pPr>
        <w:spacing w:line="360" w:lineRule="auto"/>
        <w:ind w:firstLine="720" w:firstLineChars="300"/>
        <w:rPr>
          <w:rFonts w:hint="eastAsia" w:ascii="宋体" w:hAnsi="宋体" w:eastAsia="宋体" w:cs="宋体"/>
          <w:color w:val="000000" w:themeColor="text1"/>
          <w:sz w:val="24"/>
          <w:szCs w:val="24"/>
          <w:highlight w:val="none"/>
          <w:shd w:val="clear" w:color="auto" w:fill="FFFFFF"/>
          <w14:textFill>
            <w14:solidFill>
              <w14:schemeClr w14:val="tx1"/>
            </w14:solidFill>
          </w14:textFill>
        </w:rPr>
      </w:pPr>
      <w:r>
        <w:rPr>
          <w:rFonts w:hint="eastAsia" w:ascii="宋体" w:hAnsi="宋体" w:eastAsia="宋体" w:cs="宋体"/>
          <w:color w:val="000000" w:themeColor="text1"/>
          <w:sz w:val="24"/>
          <w:szCs w:val="24"/>
          <w:highlight w:val="none"/>
          <w:shd w:val="clear" w:color="auto" w:fill="FFFFFF"/>
          <w14:textFill>
            <w14:solidFill>
              <w14:schemeClr w14:val="tx1"/>
            </w14:solidFill>
          </w14:textFill>
        </w:rPr>
        <w:t>3、评分条款中涉及的业绩、荣誉、人员、社保等分公司均有效。</w:t>
      </w:r>
    </w:p>
    <w:p w14:paraId="42B0906B">
      <w:pPr>
        <w:spacing w:line="360" w:lineRule="auto"/>
        <w:ind w:firstLine="720" w:firstLineChars="300"/>
        <w:rPr>
          <w:rFonts w:hint="eastAsia" w:ascii="宋体" w:hAnsi="宋体" w:eastAsia="宋体" w:cs="宋体"/>
          <w:color w:val="000000" w:themeColor="text1"/>
          <w:sz w:val="24"/>
          <w:szCs w:val="24"/>
          <w:highlight w:val="none"/>
          <w:shd w:val="clear" w:color="auto" w:fill="FFFFFF"/>
          <w14:textFill>
            <w14:solidFill>
              <w14:schemeClr w14:val="tx1"/>
            </w14:solidFill>
          </w14:textFill>
        </w:rPr>
      </w:pPr>
      <w:r>
        <w:rPr>
          <w:rFonts w:hint="eastAsia" w:ascii="宋体" w:hAnsi="宋体" w:eastAsia="宋体" w:cs="宋体"/>
          <w:color w:val="000000" w:themeColor="text1"/>
          <w:sz w:val="24"/>
          <w:szCs w:val="24"/>
          <w:highlight w:val="none"/>
          <w:shd w:val="clear" w:color="auto" w:fill="FFFFFF"/>
          <w14:textFill>
            <w14:solidFill>
              <w14:schemeClr w14:val="tx1"/>
            </w14:solidFill>
          </w14:textFill>
        </w:rPr>
        <w:t>4、投标文件中如附有外文资料，必须逐一对应翻译成中文并加盖投标人公章后附在相关外文资料后面，否则外文资料不予认可。翻译的中文资料与外文资料不符的，均不予认可。翻译严重错误的，将视同提供虚假资料。</w:t>
      </w:r>
    </w:p>
    <w:p w14:paraId="21C9A461">
      <w:pPr>
        <w:spacing w:line="360" w:lineRule="auto"/>
        <w:ind w:firstLine="720" w:firstLineChars="30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color w:val="000000" w:themeColor="text1"/>
          <w:sz w:val="24"/>
          <w:szCs w:val="24"/>
          <w:highlight w:val="none"/>
          <w:shd w:val="clear" w:color="auto" w:fill="FFFFFF"/>
          <w14:textFill>
            <w14:solidFill>
              <w14:schemeClr w14:val="tx1"/>
            </w14:solidFill>
          </w14:textFill>
        </w:rPr>
        <w:t>5、响应单位编制响应文件（商务技术文件部分）时，建议按此目录（序号和内容）提供评审标准相应的商务技术资料。</w:t>
      </w:r>
    </w:p>
    <w:p w14:paraId="16576979">
      <w:pPr>
        <w:snapToGrid w:val="0"/>
        <w:spacing w:line="360" w:lineRule="auto"/>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32"/>
          <w:highlight w:val="none"/>
          <w14:textFill>
            <w14:solidFill>
              <w14:schemeClr w14:val="tx1"/>
            </w14:solidFill>
          </w14:textFill>
        </w:rPr>
        <w:t>一、评标方法</w:t>
      </w:r>
    </w:p>
    <w:p w14:paraId="6D127ACD">
      <w:pPr>
        <w:adjustRightInd/>
        <w:spacing w:line="360" w:lineRule="auto"/>
        <w:ind w:firstLine="472" w:firstLineChars="196"/>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b/>
          <w:color w:val="000000" w:themeColor="text1"/>
          <w:kern w:val="0"/>
          <w:sz w:val="24"/>
          <w:highlight w:val="none"/>
          <w14:textFill>
            <w14:solidFill>
              <w14:schemeClr w14:val="tx1"/>
            </w14:solidFill>
          </w14:textFill>
        </w:rPr>
        <w:t>1.本项目采用综合评分法。</w:t>
      </w:r>
      <w:r>
        <w:rPr>
          <w:rFonts w:hint="eastAsia" w:ascii="宋体" w:hAnsi="宋体" w:eastAsia="宋体" w:cs="宋体"/>
          <w:color w:val="000000" w:themeColor="text1"/>
          <w:kern w:val="0"/>
          <w:sz w:val="24"/>
          <w:highlight w:val="none"/>
          <w14:textFill>
            <w14:solidFill>
              <w14:schemeClr w14:val="tx1"/>
            </w14:solidFill>
          </w14:textFill>
        </w:rPr>
        <w:t>综合评分法，是指投标文件满足招标文件全部实质性要求，且按照评审因素的量化指标评审得分最高的投标人为中标候选人的评标方法。</w:t>
      </w:r>
    </w:p>
    <w:p w14:paraId="42885A51">
      <w:pPr>
        <w:adjustRightInd/>
        <w:spacing w:line="360" w:lineRule="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b/>
          <w:color w:val="000000" w:themeColor="text1"/>
          <w:sz w:val="32"/>
          <w:highlight w:val="none"/>
          <w14:textFill>
            <w14:solidFill>
              <w14:schemeClr w14:val="tx1"/>
            </w14:solidFill>
          </w14:textFill>
        </w:rPr>
        <w:t>二、评标标准</w:t>
      </w:r>
    </w:p>
    <w:p w14:paraId="71C411EA">
      <w:pPr>
        <w:spacing w:line="360" w:lineRule="auto"/>
        <w:ind w:firstLine="472" w:firstLineChars="196"/>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2.</w:t>
      </w:r>
      <w:r>
        <w:rPr>
          <w:rFonts w:hint="eastAsia" w:ascii="宋体" w:hAnsi="宋体" w:eastAsia="宋体" w:cs="宋体"/>
          <w:color w:val="000000" w:themeColor="text1"/>
          <w:highlight w:val="none"/>
          <w14:textFill>
            <w14:solidFill>
              <w14:schemeClr w14:val="tx1"/>
            </w14:solidFill>
          </w14:textFill>
        </w:rPr>
        <w:t xml:space="preserve"> </w:t>
      </w:r>
      <w:r>
        <w:rPr>
          <w:rFonts w:hint="eastAsia" w:ascii="宋体" w:hAnsi="宋体" w:eastAsia="宋体" w:cs="宋体"/>
          <w:b/>
          <w:color w:val="000000" w:themeColor="text1"/>
          <w:sz w:val="24"/>
          <w:highlight w:val="none"/>
          <w14:textFill>
            <w14:solidFill>
              <w14:schemeClr w14:val="tx1"/>
            </w14:solidFill>
          </w14:textFill>
        </w:rPr>
        <w:t>评标标准：</w:t>
      </w:r>
      <w:r>
        <w:rPr>
          <w:rFonts w:hint="eastAsia" w:ascii="宋体" w:hAnsi="宋体" w:eastAsia="宋体" w:cs="宋体"/>
          <w:color w:val="000000" w:themeColor="text1"/>
          <w:kern w:val="0"/>
          <w:sz w:val="24"/>
          <w:highlight w:val="none"/>
          <w14:textFill>
            <w14:solidFill>
              <w14:schemeClr w14:val="tx1"/>
            </w14:solidFill>
          </w14:textFill>
        </w:rPr>
        <w:t>见评标办法前附表。</w:t>
      </w:r>
    </w:p>
    <w:p w14:paraId="500C6024">
      <w:pPr>
        <w:spacing w:line="360" w:lineRule="auto"/>
        <w:outlineLvl w:val="0"/>
        <w:rPr>
          <w:rFonts w:hint="eastAsia" w:ascii="宋体" w:hAnsi="宋体" w:eastAsia="宋体" w:cs="宋体"/>
          <w:b/>
          <w:color w:val="000000" w:themeColor="text1"/>
          <w:sz w:val="36"/>
          <w:szCs w:val="36"/>
          <w:highlight w:val="none"/>
          <w14:textFill>
            <w14:solidFill>
              <w14:schemeClr w14:val="tx1"/>
            </w14:solidFill>
          </w14:textFill>
        </w:rPr>
      </w:pPr>
      <w:r>
        <w:rPr>
          <w:rFonts w:hint="eastAsia" w:ascii="宋体" w:hAnsi="宋体" w:eastAsia="宋体" w:cs="宋体"/>
          <w:b/>
          <w:color w:val="000000" w:themeColor="text1"/>
          <w:sz w:val="36"/>
          <w:szCs w:val="36"/>
          <w:highlight w:val="none"/>
          <w14:textFill>
            <w14:solidFill>
              <w14:schemeClr w14:val="tx1"/>
            </w14:solidFill>
          </w14:textFill>
        </w:rPr>
        <w:t>三、评标程序</w:t>
      </w:r>
    </w:p>
    <w:p w14:paraId="7D2D9121">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b/>
          <w:color w:val="000000" w:themeColor="text1"/>
          <w:kern w:val="0"/>
          <w:sz w:val="24"/>
          <w:highlight w:val="none"/>
          <w14:textFill>
            <w14:solidFill>
              <w14:schemeClr w14:val="tx1"/>
            </w14:solidFill>
          </w14:textFill>
        </w:rPr>
        <w:t>3.1符合性审查。</w:t>
      </w:r>
      <w:r>
        <w:rPr>
          <w:rFonts w:hint="eastAsia" w:ascii="宋体" w:hAnsi="宋体" w:eastAsia="宋体" w:cs="宋体"/>
          <w:color w:val="000000" w:themeColor="text1"/>
          <w:kern w:val="0"/>
          <w:sz w:val="24"/>
          <w:highlight w:val="none"/>
          <w14:textFill>
            <w14:solidFill>
              <w14:schemeClr w14:val="tx1"/>
            </w14:solidFill>
          </w14:textFill>
        </w:rPr>
        <w:t>评标委员会应当对符合资格的投标人的投标文件进行符合性审查，以确定其是否满足招标文件的实质性要求。不满足招标文件的实质性要求的，投标无效。</w:t>
      </w:r>
    </w:p>
    <w:p w14:paraId="431ECE2C">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b/>
          <w:color w:val="000000" w:themeColor="text1"/>
          <w:kern w:val="0"/>
          <w:sz w:val="24"/>
          <w:highlight w:val="none"/>
          <w14:textFill>
            <w14:solidFill>
              <w14:schemeClr w14:val="tx1"/>
            </w14:solidFill>
          </w14:textFill>
        </w:rPr>
        <w:t>3.2 比较与评价。</w:t>
      </w:r>
      <w:r>
        <w:rPr>
          <w:rFonts w:hint="eastAsia" w:ascii="宋体" w:hAnsi="宋体" w:eastAsia="宋体" w:cs="宋体"/>
          <w:color w:val="000000" w:themeColor="text1"/>
          <w:kern w:val="0"/>
          <w:sz w:val="24"/>
          <w:highlight w:val="none"/>
          <w14:textFill>
            <w14:solidFill>
              <w14:schemeClr w14:val="tx1"/>
            </w14:solidFill>
          </w14:textFill>
        </w:rPr>
        <w:t>评标委员会应当按照招标文件中规定的评标方法和标准，对符合性审查合格的投标文件进行商务和技术评估，综合比较与评价。</w:t>
      </w:r>
    </w:p>
    <w:p w14:paraId="67A8DBB1">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b/>
          <w:color w:val="000000" w:themeColor="text1"/>
          <w:kern w:val="0"/>
          <w:sz w:val="24"/>
          <w:highlight w:val="none"/>
          <w14:textFill>
            <w14:solidFill>
              <w14:schemeClr w14:val="tx1"/>
            </w14:solidFill>
          </w14:textFill>
        </w:rPr>
        <w:t>3.3汇总商务技术得分。</w:t>
      </w:r>
      <w:r>
        <w:rPr>
          <w:rFonts w:hint="eastAsia" w:ascii="宋体" w:hAnsi="宋体" w:eastAsia="宋体" w:cs="宋体"/>
          <w:color w:val="000000" w:themeColor="text1"/>
          <w:kern w:val="0"/>
          <w:sz w:val="24"/>
          <w:highlight w:val="none"/>
          <w14:textFill>
            <w14:solidFill>
              <w14:schemeClr w14:val="tx1"/>
            </w14:solidFill>
          </w14:textFill>
        </w:rPr>
        <w:t>评标委员会各成员应当独立对每个投标人的商务和技术文件进行评价，并汇总商务技术得分情况。</w:t>
      </w:r>
    </w:p>
    <w:p w14:paraId="2182CDF8">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rPr>
          <w:rFonts w:hint="eastAsia" w:ascii="宋体" w:hAnsi="宋体" w:eastAsia="宋体" w:cs="宋体"/>
          <w:b/>
          <w:color w:val="000000" w:themeColor="text1"/>
          <w:kern w:val="0"/>
          <w:sz w:val="24"/>
          <w:highlight w:val="none"/>
          <w14:textFill>
            <w14:solidFill>
              <w14:schemeClr w14:val="tx1"/>
            </w14:solidFill>
          </w14:textFill>
        </w:rPr>
      </w:pPr>
      <w:r>
        <w:rPr>
          <w:rFonts w:hint="eastAsia" w:ascii="宋体" w:hAnsi="宋体" w:eastAsia="宋体" w:cs="宋体"/>
          <w:b/>
          <w:color w:val="000000" w:themeColor="text1"/>
          <w:kern w:val="0"/>
          <w:sz w:val="24"/>
          <w:highlight w:val="none"/>
          <w14:textFill>
            <w14:solidFill>
              <w14:schemeClr w14:val="tx1"/>
            </w14:solidFill>
          </w14:textFill>
        </w:rPr>
        <w:t>3.4报价评审。</w:t>
      </w:r>
    </w:p>
    <w:p w14:paraId="584D70A5">
      <w:pPr>
        <w:pStyle w:val="128"/>
        <w:keepNext w:val="0"/>
        <w:keepLines w:val="0"/>
        <w:pageBreakBefore w:val="0"/>
        <w:widowControl w:val="0"/>
        <w:kinsoku/>
        <w:wordWrap/>
        <w:overflowPunct/>
        <w:topLinePunct w:val="0"/>
        <w:autoSpaceDE/>
        <w:autoSpaceDN/>
        <w:bidi w:val="0"/>
        <w:adjustRightInd w:val="0"/>
        <w:spacing w:before="0"/>
        <w:ind w:firstLine="480" w:firstLineChars="200"/>
        <w:textAlignment w:val="auto"/>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3.4.1投标文件报价出现前后不一致的，按照下列规定修正：</w:t>
      </w:r>
    </w:p>
    <w:p w14:paraId="0825F763">
      <w:pPr>
        <w:pStyle w:val="128"/>
        <w:keepNext w:val="0"/>
        <w:keepLines w:val="0"/>
        <w:pageBreakBefore w:val="0"/>
        <w:widowControl w:val="0"/>
        <w:kinsoku/>
        <w:wordWrap/>
        <w:overflowPunct/>
        <w:topLinePunct w:val="0"/>
        <w:autoSpaceDE/>
        <w:autoSpaceDN/>
        <w:bidi w:val="0"/>
        <w:adjustRightInd w:val="0"/>
        <w:spacing w:before="0"/>
        <w:ind w:firstLine="480" w:firstLineChars="200"/>
        <w:textAlignment w:val="auto"/>
        <w:rPr>
          <w:rFonts w:hint="eastAsia" w:ascii="宋体" w:hAnsi="宋体" w:eastAsia="宋体" w:cs="宋体"/>
          <w:color w:val="000000" w:themeColor="text1"/>
          <w:kern w:val="0"/>
          <w:szCs w:val="24"/>
          <w:highlight w:val="none"/>
          <w14:textFill>
            <w14:solidFill>
              <w14:schemeClr w14:val="tx1"/>
            </w14:solidFill>
          </w14:textFill>
        </w:rPr>
      </w:pPr>
      <w:r>
        <w:rPr>
          <w:rFonts w:hint="eastAsia" w:ascii="宋体" w:hAnsi="宋体" w:eastAsia="宋体" w:cs="宋体"/>
          <w:color w:val="000000" w:themeColor="text1"/>
          <w:kern w:val="0"/>
          <w:szCs w:val="24"/>
          <w:highlight w:val="none"/>
          <w14:textFill>
            <w14:solidFill>
              <w14:schemeClr w14:val="tx1"/>
            </w14:solidFill>
          </w14:textFill>
        </w:rPr>
        <w:t>3.4.1.1投标文件中开标一览表(报价表)内容与投标文件中相应内容不一致的，以开标一览表(报价表)为准;</w:t>
      </w:r>
    </w:p>
    <w:p w14:paraId="53F4A941">
      <w:pPr>
        <w:pStyle w:val="128"/>
        <w:keepNext w:val="0"/>
        <w:keepLines w:val="0"/>
        <w:pageBreakBefore w:val="0"/>
        <w:widowControl w:val="0"/>
        <w:kinsoku/>
        <w:wordWrap/>
        <w:overflowPunct/>
        <w:topLinePunct w:val="0"/>
        <w:autoSpaceDE/>
        <w:autoSpaceDN/>
        <w:bidi w:val="0"/>
        <w:adjustRightInd w:val="0"/>
        <w:spacing w:before="0"/>
        <w:ind w:firstLine="480" w:firstLineChars="200"/>
        <w:textAlignment w:val="auto"/>
        <w:rPr>
          <w:rFonts w:hint="eastAsia" w:ascii="宋体" w:hAnsi="宋体" w:eastAsia="宋体" w:cs="宋体"/>
          <w:color w:val="000000" w:themeColor="text1"/>
          <w:kern w:val="0"/>
          <w:szCs w:val="24"/>
          <w:highlight w:val="none"/>
          <w14:textFill>
            <w14:solidFill>
              <w14:schemeClr w14:val="tx1"/>
            </w14:solidFill>
          </w14:textFill>
        </w:rPr>
      </w:pPr>
      <w:r>
        <w:rPr>
          <w:rFonts w:hint="eastAsia" w:ascii="宋体" w:hAnsi="宋体" w:eastAsia="宋体" w:cs="宋体"/>
          <w:color w:val="000000" w:themeColor="text1"/>
          <w:kern w:val="0"/>
          <w:szCs w:val="24"/>
          <w:highlight w:val="none"/>
          <w14:textFill>
            <w14:solidFill>
              <w14:schemeClr w14:val="tx1"/>
            </w14:solidFill>
          </w14:textFill>
        </w:rPr>
        <w:t>3.4.1.2大写金额和小写金额不一致的，以大写金额为准;</w:t>
      </w:r>
    </w:p>
    <w:p w14:paraId="7ADD3472">
      <w:pPr>
        <w:pStyle w:val="128"/>
        <w:keepNext w:val="0"/>
        <w:keepLines w:val="0"/>
        <w:pageBreakBefore w:val="0"/>
        <w:widowControl w:val="0"/>
        <w:kinsoku/>
        <w:wordWrap/>
        <w:overflowPunct/>
        <w:topLinePunct w:val="0"/>
        <w:autoSpaceDE/>
        <w:autoSpaceDN/>
        <w:bidi w:val="0"/>
        <w:adjustRightInd w:val="0"/>
        <w:spacing w:before="0"/>
        <w:ind w:firstLine="480" w:firstLineChars="200"/>
        <w:textAlignment w:val="auto"/>
        <w:rPr>
          <w:rFonts w:hint="eastAsia" w:ascii="宋体" w:hAnsi="宋体" w:eastAsia="宋体" w:cs="宋体"/>
          <w:color w:val="000000" w:themeColor="text1"/>
          <w:kern w:val="0"/>
          <w:szCs w:val="24"/>
          <w:highlight w:val="none"/>
          <w14:textFill>
            <w14:solidFill>
              <w14:schemeClr w14:val="tx1"/>
            </w14:solidFill>
          </w14:textFill>
        </w:rPr>
      </w:pPr>
      <w:r>
        <w:rPr>
          <w:rFonts w:hint="eastAsia" w:ascii="宋体" w:hAnsi="宋体" w:eastAsia="宋体" w:cs="宋体"/>
          <w:color w:val="000000" w:themeColor="text1"/>
          <w:kern w:val="0"/>
          <w:szCs w:val="24"/>
          <w:highlight w:val="none"/>
          <w14:textFill>
            <w14:solidFill>
              <w14:schemeClr w14:val="tx1"/>
            </w14:solidFill>
          </w14:textFill>
        </w:rPr>
        <w:t>3.4.1.3单价金额小数点或者百分比有明显错位的，以开标一览表的总价为准，并修改单价;</w:t>
      </w:r>
    </w:p>
    <w:p w14:paraId="3532F244">
      <w:pPr>
        <w:pStyle w:val="128"/>
        <w:keepNext w:val="0"/>
        <w:keepLines w:val="0"/>
        <w:pageBreakBefore w:val="0"/>
        <w:widowControl w:val="0"/>
        <w:kinsoku/>
        <w:wordWrap/>
        <w:overflowPunct/>
        <w:topLinePunct w:val="0"/>
        <w:autoSpaceDE/>
        <w:autoSpaceDN/>
        <w:bidi w:val="0"/>
        <w:adjustRightInd w:val="0"/>
        <w:spacing w:before="0"/>
        <w:ind w:firstLine="480" w:firstLineChars="200"/>
        <w:textAlignment w:val="auto"/>
        <w:rPr>
          <w:rFonts w:hint="eastAsia" w:ascii="宋体" w:hAnsi="宋体" w:eastAsia="宋体" w:cs="宋体"/>
          <w:color w:val="000000" w:themeColor="text1"/>
          <w:kern w:val="0"/>
          <w:szCs w:val="24"/>
          <w:highlight w:val="none"/>
          <w14:textFill>
            <w14:solidFill>
              <w14:schemeClr w14:val="tx1"/>
            </w14:solidFill>
          </w14:textFill>
        </w:rPr>
      </w:pPr>
      <w:r>
        <w:rPr>
          <w:rFonts w:hint="eastAsia" w:ascii="宋体" w:hAnsi="宋体" w:eastAsia="宋体" w:cs="宋体"/>
          <w:color w:val="000000" w:themeColor="text1"/>
          <w:kern w:val="0"/>
          <w:szCs w:val="24"/>
          <w:highlight w:val="none"/>
          <w14:textFill>
            <w14:solidFill>
              <w14:schemeClr w14:val="tx1"/>
            </w14:solidFill>
          </w14:textFill>
        </w:rPr>
        <w:t>3.4.1.4总价金额与按单价汇总金额不一致的，以单价金额计算结果为准。</w:t>
      </w:r>
    </w:p>
    <w:p w14:paraId="6AB17D1D">
      <w:pPr>
        <w:pStyle w:val="128"/>
        <w:keepNext w:val="0"/>
        <w:keepLines w:val="0"/>
        <w:pageBreakBefore w:val="0"/>
        <w:widowControl w:val="0"/>
        <w:kinsoku/>
        <w:wordWrap/>
        <w:overflowPunct/>
        <w:topLinePunct w:val="0"/>
        <w:autoSpaceDE/>
        <w:autoSpaceDN/>
        <w:bidi w:val="0"/>
        <w:adjustRightInd w:val="0"/>
        <w:spacing w:before="0"/>
        <w:ind w:firstLine="480" w:firstLineChars="200"/>
        <w:textAlignment w:val="auto"/>
        <w:rPr>
          <w:rFonts w:hint="eastAsia" w:ascii="宋体" w:hAnsi="宋体" w:eastAsia="宋体" w:cs="宋体"/>
          <w:color w:val="000000" w:themeColor="text1"/>
          <w:kern w:val="0"/>
          <w:szCs w:val="24"/>
          <w:highlight w:val="none"/>
          <w14:textFill>
            <w14:solidFill>
              <w14:schemeClr w14:val="tx1"/>
            </w14:solidFill>
          </w14:textFill>
        </w:rPr>
      </w:pPr>
      <w:r>
        <w:rPr>
          <w:rFonts w:hint="eastAsia" w:ascii="宋体" w:hAnsi="宋体" w:eastAsia="宋体" w:cs="宋体"/>
          <w:color w:val="000000" w:themeColor="text1"/>
          <w:kern w:val="0"/>
          <w:szCs w:val="24"/>
          <w:highlight w:val="none"/>
          <w14:textFill>
            <w14:solidFill>
              <w14:schemeClr w14:val="tx1"/>
            </w14:solidFill>
          </w14:textFill>
        </w:rPr>
        <w:t>3.4.1.5同时出现两种以上不一致的，按照3.4.1规定的顺序修正。修正后的报价按照财政部第87号令 《政府采购货物和服务招标投标管理办法》第五十一条第二款的规定经投标人确认后产生约束力。</w:t>
      </w:r>
    </w:p>
    <w:p w14:paraId="34F11F2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3.4.2投标文件出现不是唯一的、有选择性投标报价的，投标无效。</w:t>
      </w:r>
    </w:p>
    <w:p w14:paraId="67168A1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3.4.3投标报价超过招标文件中规定的预算金额或者最高限价的，投标无效。</w:t>
      </w:r>
    </w:p>
    <w:p w14:paraId="01F20D86">
      <w:pPr>
        <w:pStyle w:val="128"/>
        <w:keepNext w:val="0"/>
        <w:keepLines w:val="0"/>
        <w:pageBreakBefore w:val="0"/>
        <w:widowControl w:val="0"/>
        <w:kinsoku/>
        <w:wordWrap/>
        <w:overflowPunct/>
        <w:topLinePunct w:val="0"/>
        <w:autoSpaceDE/>
        <w:autoSpaceDN/>
        <w:bidi w:val="0"/>
        <w:adjustRightInd w:val="0"/>
        <w:spacing w:before="0"/>
        <w:ind w:firstLine="480" w:firstLineChars="200"/>
        <w:textAlignment w:val="auto"/>
        <w:rPr>
          <w:rFonts w:hint="eastAsia" w:ascii="宋体" w:hAnsi="宋体" w:eastAsia="宋体" w:cs="宋体"/>
          <w:color w:val="000000" w:themeColor="text1"/>
          <w:kern w:val="0"/>
          <w:szCs w:val="24"/>
          <w:highlight w:val="none"/>
          <w14:textFill>
            <w14:solidFill>
              <w14:schemeClr w14:val="tx1"/>
            </w14:solidFill>
          </w14:textFill>
        </w:rPr>
      </w:pPr>
      <w:r>
        <w:rPr>
          <w:rFonts w:hint="eastAsia" w:ascii="宋体" w:hAnsi="宋体" w:eastAsia="宋体" w:cs="宋体"/>
          <w:color w:val="000000" w:themeColor="text1"/>
          <w:kern w:val="0"/>
          <w:szCs w:val="24"/>
          <w:highlight w:val="none"/>
          <w14:textFill>
            <w14:solidFill>
              <w14:schemeClr w14:val="tx1"/>
            </w14:solidFill>
          </w14:textFill>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31A28073">
      <w:pPr>
        <w:pStyle w:val="128"/>
        <w:keepNext w:val="0"/>
        <w:keepLines w:val="0"/>
        <w:pageBreakBefore w:val="0"/>
        <w:widowControl w:val="0"/>
        <w:kinsoku/>
        <w:wordWrap/>
        <w:overflowPunct/>
        <w:topLinePunct w:val="0"/>
        <w:autoSpaceDE/>
        <w:autoSpaceDN/>
        <w:bidi w:val="0"/>
        <w:adjustRightInd w:val="0"/>
        <w:spacing w:before="0"/>
        <w:ind w:firstLine="480" w:firstLineChars="200"/>
        <w:textAlignment w:val="auto"/>
        <w:rPr>
          <w:rFonts w:hint="eastAsia" w:ascii="宋体" w:hAnsi="宋体" w:eastAsia="宋体" w:cs="宋体"/>
          <w:color w:val="000000" w:themeColor="text1"/>
          <w:kern w:val="0"/>
          <w:szCs w:val="24"/>
          <w:highlight w:val="none"/>
          <w14:textFill>
            <w14:solidFill>
              <w14:schemeClr w14:val="tx1"/>
            </w14:solidFill>
          </w14:textFill>
        </w:rPr>
      </w:pPr>
      <w:r>
        <w:rPr>
          <w:rFonts w:hint="eastAsia" w:ascii="宋体" w:hAnsi="宋体" w:eastAsia="宋体" w:cs="宋体"/>
          <w:color w:val="000000" w:themeColor="text1"/>
          <w:kern w:val="0"/>
          <w:szCs w:val="24"/>
          <w:highlight w:val="none"/>
          <w14:textFill>
            <w14:solidFill>
              <w14:schemeClr w14:val="tx1"/>
            </w14:solidFill>
          </w14:textFill>
        </w:rPr>
        <w:t>3.4.5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026EB002">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b/>
          <w:color w:val="000000" w:themeColor="text1"/>
          <w:kern w:val="0"/>
          <w:sz w:val="24"/>
          <w:highlight w:val="none"/>
          <w14:textFill>
            <w14:solidFill>
              <w14:schemeClr w14:val="tx1"/>
            </w14:solidFill>
          </w14:textFill>
        </w:rPr>
        <w:t>3.5排序与推荐。</w:t>
      </w:r>
      <w:r>
        <w:rPr>
          <w:rFonts w:hint="eastAsia" w:ascii="宋体" w:hAnsi="宋体" w:eastAsia="宋体" w:cs="宋体"/>
          <w:color w:val="000000" w:themeColor="text1"/>
          <w:kern w:val="0"/>
          <w:sz w:val="24"/>
          <w:highlight w:val="none"/>
          <w14:textFill>
            <w14:solidFill>
              <w14:schemeClr w14:val="tx1"/>
            </w14:solidFill>
          </w14:textFill>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55FBCFE8">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b/>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6E671D69">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b/>
          <w:color w:val="000000" w:themeColor="text1"/>
          <w:kern w:val="0"/>
          <w:sz w:val="24"/>
          <w:highlight w:val="none"/>
          <w14:textFill>
            <w14:solidFill>
              <w14:schemeClr w14:val="tx1"/>
            </w14:solidFill>
          </w14:textFill>
        </w:rPr>
        <w:t>3.6编写评标报告。</w:t>
      </w:r>
      <w:r>
        <w:rPr>
          <w:rFonts w:hint="eastAsia" w:ascii="宋体" w:hAnsi="宋体" w:eastAsia="宋体" w:cs="宋体"/>
          <w:color w:val="000000" w:themeColor="text1"/>
          <w:kern w:val="0"/>
          <w:sz w:val="24"/>
          <w:highlight w:val="none"/>
          <w14:textFill>
            <w14:solidFill>
              <w14:schemeClr w14:val="tx1"/>
            </w14:solidFill>
          </w14:textFill>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4267DCD6">
      <w:pPr>
        <w:widowControl/>
        <w:shd w:val="clear" w:color="auto" w:fill="FFFFFF"/>
        <w:adjustRightInd/>
        <w:spacing w:after="225" w:line="315" w:lineRule="atLeast"/>
        <w:jc w:val="left"/>
        <w:rPr>
          <w:rFonts w:hint="eastAsia" w:ascii="宋体" w:hAnsi="宋体" w:eastAsia="宋体" w:cs="宋体"/>
          <w:b/>
          <w:color w:val="000000" w:themeColor="text1"/>
          <w:sz w:val="32"/>
          <w:highlight w:val="none"/>
          <w14:textFill>
            <w14:solidFill>
              <w14:schemeClr w14:val="tx1"/>
            </w14:solidFill>
          </w14:textFill>
        </w:rPr>
      </w:pPr>
      <w:r>
        <w:rPr>
          <w:rFonts w:hint="eastAsia" w:ascii="宋体" w:hAnsi="宋体" w:eastAsia="宋体" w:cs="宋体"/>
          <w:b/>
          <w:color w:val="000000" w:themeColor="text1"/>
          <w:sz w:val="32"/>
          <w:highlight w:val="none"/>
          <w14:textFill>
            <w14:solidFill>
              <w14:schemeClr w14:val="tx1"/>
            </w14:solidFill>
          </w14:textFill>
        </w:rPr>
        <w:t>四、评标中的其他事项</w:t>
      </w:r>
    </w:p>
    <w:p w14:paraId="3EA51103">
      <w:pPr>
        <w:pStyle w:val="128"/>
        <w:pageBreakBefore w:val="0"/>
        <w:widowControl w:val="0"/>
        <w:kinsoku/>
        <w:wordWrap/>
        <w:overflowPunct/>
        <w:topLinePunct w:val="0"/>
        <w:autoSpaceDE/>
        <w:autoSpaceDN/>
        <w:bidi w:val="0"/>
        <w:spacing w:before="0"/>
        <w:ind w:left="0" w:leftChars="0" w:firstLine="482" w:firstLineChars="200"/>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4.1投标人澄清、说明或者补正。</w:t>
      </w:r>
      <w:r>
        <w:rPr>
          <w:rFonts w:hint="eastAsia" w:ascii="宋体" w:hAnsi="宋体" w:eastAsia="宋体" w:cs="宋体"/>
          <w:color w:val="000000" w:themeColor="text1"/>
          <w:kern w:val="0"/>
          <w:sz w:val="24"/>
          <w:szCs w:val="24"/>
          <w:highlight w:val="none"/>
          <w14:textFill>
            <w14:solidFill>
              <w14:schemeClr w14:val="tx1"/>
            </w14:solidFill>
          </w14:textFill>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0E1BA7AF">
      <w:pPr>
        <w:pStyle w:val="25"/>
        <w:pageBreakBefore w:val="0"/>
        <w:widowControl w:val="0"/>
        <w:kinsoku/>
        <w:wordWrap/>
        <w:overflowPunct/>
        <w:topLinePunct w:val="0"/>
        <w:autoSpaceDE/>
        <w:autoSpaceDN/>
        <w:bidi w:val="0"/>
        <w:spacing w:line="360" w:lineRule="auto"/>
        <w:ind w:left="0" w:leftChars="0" w:firstLine="482"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4.2投标无效。</w:t>
      </w:r>
      <w:r>
        <w:rPr>
          <w:rFonts w:hint="eastAsia" w:ascii="宋体" w:hAnsi="宋体" w:eastAsia="宋体" w:cs="宋体"/>
          <w:color w:val="000000" w:themeColor="text1"/>
          <w:sz w:val="24"/>
          <w:szCs w:val="24"/>
          <w:highlight w:val="none"/>
          <w14:textFill>
            <w14:solidFill>
              <w14:schemeClr w14:val="tx1"/>
            </w14:solidFill>
          </w14:textFill>
        </w:rPr>
        <w:t>有下列情形之一的，投标无效：</w:t>
      </w:r>
    </w:p>
    <w:p w14:paraId="74AD4FCC">
      <w:pPr>
        <w:pageBreakBefore w:val="0"/>
        <w:widowControl w:val="0"/>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4.2.1投标人不具备招标文件中规定的资格要求的（投标人未提供有效的资格文件的，视为投标人不具备招标文件中规定的资格要求）；</w:t>
      </w:r>
    </w:p>
    <w:p w14:paraId="5024FA56">
      <w:pPr>
        <w:pageBreakBefore w:val="0"/>
        <w:widowControl w:val="0"/>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4.2.2投标文件未按照招标文件要求签署、盖章的；</w:t>
      </w:r>
    </w:p>
    <w:p w14:paraId="11FCAD46">
      <w:pPr>
        <w:pageBreakBefore w:val="0"/>
        <w:widowControl w:val="0"/>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4.2.3采购人拟采购的产品属于政府强制采购的节能产品品目清单范围的，投标人相应的投标产品未获得国家确定的认证机构出具的、处于有效期之内的节能产品认证证书的；</w:t>
      </w:r>
    </w:p>
    <w:p w14:paraId="169E0565">
      <w:pPr>
        <w:pageBreakBefore w:val="0"/>
        <w:widowControl w:val="0"/>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4.2.4投标文件含有采购人不能接受的附加条件的；</w:t>
      </w:r>
    </w:p>
    <w:p w14:paraId="3B3D0883">
      <w:pPr>
        <w:pageBreakBefore w:val="0"/>
        <w:widowControl w:val="0"/>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4.2.5投标文件中承诺的投标有效期少于招标文件中载明的投标有效期的；</w:t>
      </w:r>
    </w:p>
    <w:p w14:paraId="01199505">
      <w:pPr>
        <w:pageBreakBefore w:val="0"/>
        <w:widowControl w:val="0"/>
        <w:kinsoku/>
        <w:wordWrap/>
        <w:overflowPunct/>
        <w:topLinePunct w:val="0"/>
        <w:autoSpaceDE/>
        <w:autoSpaceDN/>
        <w:bidi w:val="0"/>
        <w:snapToGrid w:val="0"/>
        <w:spacing w:line="360" w:lineRule="auto"/>
        <w:ind w:left="0" w:leftChars="0" w:firstLine="480" w:firstLineChars="200"/>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4.2.6投标文件出现不是唯一的、有选择性投标报价的;</w:t>
      </w:r>
    </w:p>
    <w:p w14:paraId="6428CD56">
      <w:pPr>
        <w:pageBreakBefore w:val="0"/>
        <w:widowControl w:val="0"/>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4.2.7投标报价超过招标文件中规定的预算金额或者最高限价的;</w:t>
      </w:r>
    </w:p>
    <w:p w14:paraId="3442CA9A">
      <w:pPr>
        <w:pageBreakBefore w:val="0"/>
        <w:widowControl w:val="0"/>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4.2.8报价明显低于其他通过符合性审查投标人的报价，有可能影响产品质量或者不能诚信履约的，未能按要求提供书面说明或者提交相关证明材料，不能证明其报价合理性的;</w:t>
      </w:r>
    </w:p>
    <w:p w14:paraId="34190578">
      <w:pPr>
        <w:pageBreakBefore w:val="0"/>
        <w:widowControl w:val="0"/>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4.2.9投标人对根据修正原则修正后的报价不确认的；</w:t>
      </w:r>
    </w:p>
    <w:p w14:paraId="726D5BC8">
      <w:pPr>
        <w:pageBreakBefore w:val="0"/>
        <w:widowControl w:val="0"/>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4.2.10投标人提供虚假材料投标的；</w:t>
      </w:r>
    </w:p>
    <w:p w14:paraId="596A70F9">
      <w:pPr>
        <w:pageBreakBefore w:val="0"/>
        <w:widowControl w:val="0"/>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4.2.11投标人有恶意串通、妨碍其他投标人的竞争行为、损害采购人或者其他投标人的合法权益情形的；</w:t>
      </w:r>
    </w:p>
    <w:p w14:paraId="267154D4">
      <w:pPr>
        <w:pageBreakBefore w:val="0"/>
        <w:widowControl w:val="0"/>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4.2.12投标人仅提交备份投标文件，未在电子交易平台传输递交投标文件的，投标无效；</w:t>
      </w:r>
    </w:p>
    <w:p w14:paraId="478A0430">
      <w:pPr>
        <w:pageBreakBefore w:val="0"/>
        <w:widowControl w:val="0"/>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4.2.13投标人未提供样品或提供的样品不满足采购需求实质性条件的，投标无效；</w:t>
      </w:r>
    </w:p>
    <w:p w14:paraId="63389CCC">
      <w:pPr>
        <w:pStyle w:val="4"/>
        <w:pageBreakBefore w:val="0"/>
        <w:widowControl w:val="0"/>
        <w:kinsoku/>
        <w:wordWrap/>
        <w:overflowPunct/>
        <w:topLinePunct w:val="0"/>
        <w:autoSpaceDE/>
        <w:autoSpaceDN/>
        <w:bidi w:val="0"/>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14:textFill>
            <w14:solidFill>
              <w14:schemeClr w14:val="tx1"/>
            </w14:solidFill>
          </w14:textFill>
        </w:rPr>
        <w:t>4.2.14 投标文件不满足招标文件的实质性要求的；</w:t>
      </w:r>
    </w:p>
    <w:p w14:paraId="09EDD6B4">
      <w:pPr>
        <w:pageBreakBefore w:val="0"/>
        <w:widowControl w:val="0"/>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4.2.1</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5</w:t>
      </w:r>
      <w:r>
        <w:rPr>
          <w:rFonts w:hint="eastAsia" w:ascii="宋体" w:hAnsi="宋体" w:eastAsia="宋体" w:cs="宋体"/>
          <w:color w:val="000000" w:themeColor="text1"/>
          <w:kern w:val="0"/>
          <w:sz w:val="24"/>
          <w:szCs w:val="24"/>
          <w:highlight w:val="none"/>
          <w14:textFill>
            <w14:solidFill>
              <w14:schemeClr w14:val="tx1"/>
            </w14:solidFill>
          </w14:textFill>
        </w:rPr>
        <w:t>法律、法规、规章（适用本市的）及省级以上规范性文件（适用本市的）规定的其他无效情形。</w:t>
      </w:r>
    </w:p>
    <w:p w14:paraId="2F4ACD66">
      <w:pPr>
        <w:pStyle w:val="25"/>
        <w:pageBreakBefore w:val="0"/>
        <w:widowControl w:val="0"/>
        <w:kinsoku/>
        <w:wordWrap/>
        <w:overflowPunct/>
        <w:topLinePunct w:val="0"/>
        <w:autoSpaceDE/>
        <w:autoSpaceDN/>
        <w:bidi w:val="0"/>
        <w:snapToGrid w:val="0"/>
        <w:spacing w:line="360" w:lineRule="auto"/>
        <w:ind w:left="0" w:leftChars="0" w:firstLine="482"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5.废标。</w:t>
      </w:r>
      <w:r>
        <w:rPr>
          <w:rFonts w:hint="eastAsia" w:ascii="宋体" w:hAnsi="宋体" w:eastAsia="宋体" w:cs="宋体"/>
          <w:color w:val="000000" w:themeColor="text1"/>
          <w:sz w:val="24"/>
          <w:szCs w:val="24"/>
          <w:highlight w:val="none"/>
          <w14:textFill>
            <w14:solidFill>
              <w14:schemeClr w14:val="tx1"/>
            </w14:solidFill>
          </w14:textFill>
        </w:rPr>
        <w:t>根据《中华人民共和国政府采购法》第三十六条之规定，在采购中，出现下列情形之一的，应予废标：</w:t>
      </w:r>
    </w:p>
    <w:p w14:paraId="72B1D8A8">
      <w:pPr>
        <w:pStyle w:val="25"/>
        <w:pageBreakBefore w:val="0"/>
        <w:widowControl w:val="0"/>
        <w:kinsoku/>
        <w:wordWrap/>
        <w:overflowPunct/>
        <w:topLinePunct w:val="0"/>
        <w:autoSpaceDE/>
        <w:autoSpaceDN/>
        <w:bidi w:val="0"/>
        <w:snapToGrid w:val="0"/>
        <w:spacing w:line="360" w:lineRule="auto"/>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5.1符合专业条件的供应商或者对招标文件作实质响应的供应商不足3家的；</w:t>
      </w:r>
    </w:p>
    <w:p w14:paraId="7AA9B11F">
      <w:pPr>
        <w:pStyle w:val="25"/>
        <w:pageBreakBefore w:val="0"/>
        <w:widowControl w:val="0"/>
        <w:kinsoku/>
        <w:wordWrap/>
        <w:overflowPunct/>
        <w:topLinePunct w:val="0"/>
        <w:autoSpaceDE/>
        <w:autoSpaceDN/>
        <w:bidi w:val="0"/>
        <w:snapToGrid w:val="0"/>
        <w:spacing w:line="360" w:lineRule="auto"/>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5.2出现影响采购公正的违法、违规行为的；</w:t>
      </w:r>
    </w:p>
    <w:p w14:paraId="06754A17">
      <w:pPr>
        <w:pStyle w:val="25"/>
        <w:pageBreakBefore w:val="0"/>
        <w:widowControl w:val="0"/>
        <w:kinsoku/>
        <w:wordWrap/>
        <w:overflowPunct/>
        <w:topLinePunct w:val="0"/>
        <w:autoSpaceDE/>
        <w:autoSpaceDN/>
        <w:bidi w:val="0"/>
        <w:snapToGrid w:val="0"/>
        <w:spacing w:line="360" w:lineRule="auto"/>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5.3投标人的报价均超过了采购预算，采购人不能支付的；</w:t>
      </w:r>
    </w:p>
    <w:p w14:paraId="3A18F07A">
      <w:pPr>
        <w:pStyle w:val="25"/>
        <w:pageBreakBefore w:val="0"/>
        <w:widowControl w:val="0"/>
        <w:kinsoku/>
        <w:wordWrap/>
        <w:overflowPunct/>
        <w:topLinePunct w:val="0"/>
        <w:autoSpaceDE/>
        <w:autoSpaceDN/>
        <w:bidi w:val="0"/>
        <w:snapToGrid w:val="0"/>
        <w:spacing w:line="360" w:lineRule="auto"/>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5.4因重大变故，采购任务取消的。</w:t>
      </w:r>
    </w:p>
    <w:p w14:paraId="41B71C37">
      <w:pPr>
        <w:pStyle w:val="25"/>
        <w:pageBreakBefore w:val="0"/>
        <w:widowControl w:val="0"/>
        <w:kinsoku/>
        <w:wordWrap/>
        <w:overflowPunct/>
        <w:topLinePunct w:val="0"/>
        <w:autoSpaceDE/>
        <w:autoSpaceDN/>
        <w:bidi w:val="0"/>
        <w:snapToGrid w:val="0"/>
        <w:spacing w:line="360" w:lineRule="auto"/>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废标后，</w:t>
      </w:r>
      <w:r>
        <w:rPr>
          <w:rFonts w:hint="eastAsia" w:ascii="宋体" w:hAnsi="宋体" w:eastAsia="宋体" w:cs="宋体"/>
          <w:color w:val="000000" w:themeColor="text1"/>
          <w:sz w:val="24"/>
          <w:szCs w:val="24"/>
          <w:highlight w:val="none"/>
          <w:lang w:eastAsia="zh-CN"/>
          <w14:textFill>
            <w14:solidFill>
              <w14:schemeClr w14:val="tx1"/>
            </w14:solidFill>
          </w14:textFill>
        </w:rPr>
        <w:t>采购代理机构</w:t>
      </w:r>
      <w:r>
        <w:rPr>
          <w:rFonts w:hint="eastAsia" w:ascii="宋体" w:hAnsi="宋体" w:eastAsia="宋体" w:cs="宋体"/>
          <w:color w:val="000000" w:themeColor="text1"/>
          <w:sz w:val="24"/>
          <w:szCs w:val="24"/>
          <w:highlight w:val="none"/>
          <w14:textFill>
            <w14:solidFill>
              <w14:schemeClr w14:val="tx1"/>
            </w14:solidFill>
          </w14:textFill>
        </w:rPr>
        <w:t>应当将废标理由通知所有投标人。</w:t>
      </w:r>
    </w:p>
    <w:p w14:paraId="55AD4AA9">
      <w:pPr>
        <w:pStyle w:val="25"/>
        <w:pageBreakBefore w:val="0"/>
        <w:widowControl w:val="0"/>
        <w:kinsoku/>
        <w:wordWrap/>
        <w:overflowPunct/>
        <w:topLinePunct w:val="0"/>
        <w:autoSpaceDE/>
        <w:autoSpaceDN/>
        <w:bidi w:val="0"/>
        <w:snapToGrid w:val="0"/>
        <w:spacing w:line="360" w:lineRule="auto"/>
        <w:ind w:left="0" w:leftChars="0" w:firstLine="482"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6.修改招标文件，重新组织采购活动。</w:t>
      </w:r>
      <w:r>
        <w:rPr>
          <w:rFonts w:hint="eastAsia" w:ascii="宋体" w:hAnsi="宋体" w:eastAsia="宋体" w:cs="宋体"/>
          <w:color w:val="000000" w:themeColor="text1"/>
          <w:sz w:val="24"/>
          <w:szCs w:val="24"/>
          <w:highlight w:val="none"/>
          <w14:textFill>
            <w14:solidFill>
              <w14:schemeClr w14:val="tx1"/>
            </w14:solidFill>
          </w14:textFill>
        </w:rPr>
        <w:t>评标委员会发现招标文件存在歧义、重大缺陷导致评标工作无法进行，或者招标文件内容违反国家有关强制性规定的，将停止评标工作，并与采购人、</w:t>
      </w:r>
      <w:r>
        <w:rPr>
          <w:rFonts w:hint="eastAsia" w:ascii="宋体" w:hAnsi="宋体" w:eastAsia="宋体" w:cs="宋体"/>
          <w:color w:val="000000" w:themeColor="text1"/>
          <w:sz w:val="24"/>
          <w:szCs w:val="24"/>
          <w:highlight w:val="none"/>
          <w:lang w:eastAsia="zh-CN"/>
          <w14:textFill>
            <w14:solidFill>
              <w14:schemeClr w14:val="tx1"/>
            </w14:solidFill>
          </w14:textFill>
        </w:rPr>
        <w:t>采购代理机构</w:t>
      </w:r>
      <w:r>
        <w:rPr>
          <w:rFonts w:hint="eastAsia" w:ascii="宋体" w:hAnsi="宋体" w:eastAsia="宋体" w:cs="宋体"/>
          <w:color w:val="000000" w:themeColor="text1"/>
          <w:sz w:val="24"/>
          <w:szCs w:val="24"/>
          <w:highlight w:val="none"/>
          <w14:textFill>
            <w14:solidFill>
              <w14:schemeClr w14:val="tx1"/>
            </w14:solidFill>
          </w14:textFill>
        </w:rPr>
        <w:t>沟通并作书面记录。采购人、</w:t>
      </w:r>
      <w:r>
        <w:rPr>
          <w:rFonts w:hint="eastAsia" w:ascii="宋体" w:hAnsi="宋体" w:eastAsia="宋体" w:cs="宋体"/>
          <w:color w:val="000000" w:themeColor="text1"/>
          <w:sz w:val="24"/>
          <w:szCs w:val="24"/>
          <w:highlight w:val="none"/>
          <w:lang w:eastAsia="zh-CN"/>
          <w14:textFill>
            <w14:solidFill>
              <w14:schemeClr w14:val="tx1"/>
            </w14:solidFill>
          </w14:textFill>
        </w:rPr>
        <w:t>采购代理机构</w:t>
      </w:r>
      <w:r>
        <w:rPr>
          <w:rFonts w:hint="eastAsia" w:ascii="宋体" w:hAnsi="宋体" w:eastAsia="宋体" w:cs="宋体"/>
          <w:color w:val="000000" w:themeColor="text1"/>
          <w:sz w:val="24"/>
          <w:szCs w:val="24"/>
          <w:highlight w:val="none"/>
          <w14:textFill>
            <w14:solidFill>
              <w14:schemeClr w14:val="tx1"/>
            </w14:solidFill>
          </w14:textFill>
        </w:rPr>
        <w:t>确认后，将修改招标文件，重新组织采购活动。</w:t>
      </w:r>
    </w:p>
    <w:p w14:paraId="74CC6F6C">
      <w:pPr>
        <w:pStyle w:val="25"/>
        <w:pageBreakBefore w:val="0"/>
        <w:widowControl w:val="0"/>
        <w:kinsoku/>
        <w:wordWrap/>
        <w:overflowPunct/>
        <w:topLinePunct w:val="0"/>
        <w:autoSpaceDE/>
        <w:autoSpaceDN/>
        <w:bidi w:val="0"/>
        <w:snapToGrid w:val="0"/>
        <w:spacing w:line="360" w:lineRule="auto"/>
        <w:ind w:left="0" w:leftChars="0" w:firstLine="482"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7.重新开展采购。</w:t>
      </w:r>
      <w:r>
        <w:rPr>
          <w:rFonts w:hint="eastAsia" w:ascii="宋体" w:hAnsi="宋体" w:eastAsia="宋体" w:cs="宋体"/>
          <w:color w:val="000000" w:themeColor="text1"/>
          <w:sz w:val="24"/>
          <w:szCs w:val="24"/>
          <w:highlight w:val="none"/>
          <w14:textFill>
            <w14:solidFill>
              <w14:schemeClr w14:val="tx1"/>
            </w14:solidFill>
          </w14:textFill>
        </w:rPr>
        <w:t>有政府采购法第七十一条、第七十二条规定的违法行为之一，影响或者可能影响中标结果的，依照下列规定处理：</w:t>
      </w:r>
    </w:p>
    <w:p w14:paraId="0736DB3C">
      <w:pPr>
        <w:pStyle w:val="25"/>
        <w:pageBreakBefore w:val="0"/>
        <w:widowControl w:val="0"/>
        <w:kinsoku/>
        <w:wordWrap/>
        <w:overflowPunct/>
        <w:topLinePunct w:val="0"/>
        <w:autoSpaceDE/>
        <w:autoSpaceDN/>
        <w:bidi w:val="0"/>
        <w:snapToGrid w:val="0"/>
        <w:spacing w:line="360" w:lineRule="auto"/>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7.1未确定中标供应商的，终止本次政府采购活动，重新开展政府采购活动。</w:t>
      </w:r>
    </w:p>
    <w:p w14:paraId="4843596A">
      <w:pPr>
        <w:pStyle w:val="25"/>
        <w:pageBreakBefore w:val="0"/>
        <w:widowControl w:val="0"/>
        <w:kinsoku/>
        <w:wordWrap/>
        <w:overflowPunct/>
        <w:topLinePunct w:val="0"/>
        <w:autoSpaceDE/>
        <w:autoSpaceDN/>
        <w:bidi w:val="0"/>
        <w:snapToGrid w:val="0"/>
        <w:spacing w:line="360" w:lineRule="auto"/>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7.2已确定中标供应商但尚未签订政府采购合同的，中标结果无效，从合格的中标候选人中另行确定中标供应商；没有合格的中标候选人的，重新开展政府采购活动。</w:t>
      </w:r>
    </w:p>
    <w:p w14:paraId="0D4DA4F2">
      <w:pPr>
        <w:pStyle w:val="25"/>
        <w:pageBreakBefore w:val="0"/>
        <w:widowControl w:val="0"/>
        <w:kinsoku/>
        <w:wordWrap/>
        <w:overflowPunct/>
        <w:topLinePunct w:val="0"/>
        <w:autoSpaceDE/>
        <w:autoSpaceDN/>
        <w:bidi w:val="0"/>
        <w:snapToGrid w:val="0"/>
        <w:spacing w:line="360" w:lineRule="auto"/>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7.3政府采购合同已签订但尚未履行的，撤销合同，从合格的中标候选人中另行确定中标供应商；没有合格的中标候选人的，重新开展政府采购活动。</w:t>
      </w:r>
    </w:p>
    <w:p w14:paraId="1AF74EDC">
      <w:pPr>
        <w:pStyle w:val="25"/>
        <w:pageBreakBefore w:val="0"/>
        <w:widowControl w:val="0"/>
        <w:kinsoku/>
        <w:wordWrap/>
        <w:overflowPunct/>
        <w:topLinePunct w:val="0"/>
        <w:autoSpaceDE/>
        <w:autoSpaceDN/>
        <w:bidi w:val="0"/>
        <w:snapToGrid w:val="0"/>
        <w:spacing w:line="360" w:lineRule="auto"/>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7.4政府采购合同已经履行，给采购人、供应商造成损失的，由责任人承担赔偿责任。</w:t>
      </w:r>
    </w:p>
    <w:p w14:paraId="4E1D5F98">
      <w:pPr>
        <w:pStyle w:val="25"/>
        <w:pageBreakBefore w:val="0"/>
        <w:widowControl w:val="0"/>
        <w:kinsoku/>
        <w:wordWrap/>
        <w:overflowPunct/>
        <w:topLinePunct w:val="0"/>
        <w:autoSpaceDE/>
        <w:autoSpaceDN/>
        <w:bidi w:val="0"/>
        <w:snapToGrid w:val="0"/>
        <w:spacing w:line="360" w:lineRule="auto"/>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7.5政府采购当事人有其他违反政府采购法或者政府采购法实施条例等法律法规规定的行为，经改正后仍然影响或者可能影响中标结果或者依法被认定为中标无效的，依照7.1-7.4规定处理。</w:t>
      </w:r>
    </w:p>
    <w:p w14:paraId="03F3B285">
      <w:pPr>
        <w:pStyle w:val="25"/>
        <w:pageBreakBefore w:val="0"/>
        <w:widowControl w:val="0"/>
        <w:kinsoku/>
        <w:wordWrap/>
        <w:overflowPunct/>
        <w:topLinePunct w:val="0"/>
        <w:autoSpaceDE/>
        <w:autoSpaceDN/>
        <w:bidi w:val="0"/>
        <w:snapToGrid w:val="0"/>
        <w:spacing w:line="360" w:lineRule="auto"/>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p>
    <w:p w14:paraId="4FAC7B78">
      <w:pPr>
        <w:pStyle w:val="25"/>
        <w:pageBreakBefore w:val="0"/>
        <w:widowControl w:val="0"/>
        <w:kinsoku/>
        <w:wordWrap/>
        <w:overflowPunct/>
        <w:topLinePunct w:val="0"/>
        <w:autoSpaceDE/>
        <w:autoSpaceDN/>
        <w:bidi w:val="0"/>
        <w:snapToGrid w:val="0"/>
        <w:spacing w:line="360" w:lineRule="auto"/>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p>
    <w:p w14:paraId="6742D4A8">
      <w:pPr>
        <w:pStyle w:val="25"/>
        <w:pageBreakBefore w:val="0"/>
        <w:widowControl w:val="0"/>
        <w:kinsoku/>
        <w:wordWrap/>
        <w:overflowPunct/>
        <w:topLinePunct w:val="0"/>
        <w:autoSpaceDE/>
        <w:autoSpaceDN/>
        <w:bidi w:val="0"/>
        <w:snapToGrid w:val="0"/>
        <w:spacing w:line="360" w:lineRule="auto"/>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p>
    <w:p w14:paraId="6EEB79E1">
      <w:pPr>
        <w:pStyle w:val="25"/>
        <w:pageBreakBefore w:val="0"/>
        <w:widowControl w:val="0"/>
        <w:kinsoku/>
        <w:wordWrap/>
        <w:overflowPunct/>
        <w:topLinePunct w:val="0"/>
        <w:autoSpaceDE/>
        <w:autoSpaceDN/>
        <w:bidi w:val="0"/>
        <w:snapToGrid w:val="0"/>
        <w:spacing w:line="360" w:lineRule="auto"/>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p>
    <w:p w14:paraId="02804527">
      <w:pPr>
        <w:pStyle w:val="25"/>
        <w:pageBreakBefore w:val="0"/>
        <w:widowControl w:val="0"/>
        <w:kinsoku/>
        <w:wordWrap/>
        <w:overflowPunct/>
        <w:topLinePunct w:val="0"/>
        <w:autoSpaceDE/>
        <w:autoSpaceDN/>
        <w:bidi w:val="0"/>
        <w:snapToGrid w:val="0"/>
        <w:spacing w:line="360" w:lineRule="auto"/>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p>
    <w:p w14:paraId="4FE2A8DD">
      <w:pPr>
        <w:pStyle w:val="25"/>
        <w:pageBreakBefore w:val="0"/>
        <w:widowControl w:val="0"/>
        <w:kinsoku/>
        <w:wordWrap/>
        <w:overflowPunct/>
        <w:topLinePunct w:val="0"/>
        <w:autoSpaceDE/>
        <w:autoSpaceDN/>
        <w:bidi w:val="0"/>
        <w:snapToGrid w:val="0"/>
        <w:spacing w:line="360" w:lineRule="auto"/>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p>
    <w:p w14:paraId="1AC3F098">
      <w:pPr>
        <w:pStyle w:val="25"/>
        <w:pageBreakBefore w:val="0"/>
        <w:widowControl w:val="0"/>
        <w:kinsoku/>
        <w:wordWrap/>
        <w:overflowPunct/>
        <w:topLinePunct w:val="0"/>
        <w:autoSpaceDE/>
        <w:autoSpaceDN/>
        <w:bidi w:val="0"/>
        <w:snapToGrid w:val="0"/>
        <w:spacing w:line="360" w:lineRule="auto"/>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p>
    <w:p w14:paraId="239B6B1E">
      <w:pPr>
        <w:pStyle w:val="25"/>
        <w:pageBreakBefore w:val="0"/>
        <w:widowControl w:val="0"/>
        <w:kinsoku/>
        <w:wordWrap/>
        <w:overflowPunct/>
        <w:topLinePunct w:val="0"/>
        <w:autoSpaceDE/>
        <w:autoSpaceDN/>
        <w:bidi w:val="0"/>
        <w:snapToGrid w:val="0"/>
        <w:spacing w:line="360" w:lineRule="auto"/>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p>
    <w:p w14:paraId="07D82E87">
      <w:pPr>
        <w:pStyle w:val="25"/>
        <w:pageBreakBefore w:val="0"/>
        <w:widowControl w:val="0"/>
        <w:kinsoku/>
        <w:wordWrap/>
        <w:overflowPunct/>
        <w:topLinePunct w:val="0"/>
        <w:autoSpaceDE/>
        <w:autoSpaceDN/>
        <w:bidi w:val="0"/>
        <w:snapToGrid w:val="0"/>
        <w:spacing w:line="360" w:lineRule="auto"/>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p>
    <w:bookmarkEnd w:id="27"/>
    <w:p w14:paraId="6062AE37">
      <w:pPr>
        <w:spacing w:line="360" w:lineRule="auto"/>
        <w:ind w:left="720" w:leftChars="343" w:firstLine="1084" w:firstLineChars="300"/>
        <w:outlineLvl w:val="0"/>
        <w:rPr>
          <w:rFonts w:hint="eastAsia" w:ascii="宋体" w:hAnsi="宋体" w:eastAsia="宋体" w:cs="宋体"/>
          <w:b/>
          <w:color w:val="000000" w:themeColor="text1"/>
          <w:sz w:val="36"/>
          <w:szCs w:val="36"/>
          <w:highlight w:val="none"/>
          <w14:textFill>
            <w14:solidFill>
              <w14:schemeClr w14:val="tx1"/>
            </w14:solidFill>
          </w14:textFill>
        </w:rPr>
      </w:pPr>
      <w:bookmarkStart w:id="393" w:name="第五部分"/>
      <w:bookmarkStart w:id="394" w:name="_Toc86217003"/>
      <w:r>
        <w:rPr>
          <w:rFonts w:hint="eastAsia" w:ascii="宋体" w:hAnsi="宋体" w:eastAsia="宋体" w:cs="宋体"/>
          <w:b/>
          <w:color w:val="000000" w:themeColor="text1"/>
          <w:sz w:val="36"/>
          <w:szCs w:val="36"/>
          <w:highlight w:val="none"/>
          <w14:textFill>
            <w14:solidFill>
              <w14:schemeClr w14:val="tx1"/>
            </w14:solidFill>
          </w14:textFill>
        </w:rPr>
        <w:t>第五部分 拟签订的合同文本</w:t>
      </w:r>
    </w:p>
    <w:p w14:paraId="37C0956A">
      <w:pPr>
        <w:spacing w:line="360" w:lineRule="auto"/>
        <w:ind w:left="-420" w:leftChars="-200" w:right="-420" w:rightChars="-200" w:firstLine="480" w:firstLineChars="200"/>
        <w:jc w:val="center"/>
        <w:outlineLvl w:val="0"/>
        <w:rPr>
          <w:rFonts w:hint="eastAsia" w:ascii="宋体" w:hAnsi="宋体" w:eastAsia="宋体" w:cs="宋体"/>
          <w:color w:val="000000" w:themeColor="text1"/>
          <w:sz w:val="24"/>
          <w:highlight w:val="none"/>
          <w14:textFill>
            <w14:solidFill>
              <w14:schemeClr w14:val="tx1"/>
            </w14:solidFill>
          </w14:textFill>
        </w:rPr>
      </w:pPr>
    </w:p>
    <w:p w14:paraId="62AAF351">
      <w:pPr>
        <w:pStyle w:val="4"/>
        <w:rPr>
          <w:rFonts w:hint="eastAsia" w:ascii="宋体" w:hAnsi="宋体" w:eastAsia="宋体" w:cs="宋体"/>
          <w:color w:val="000000" w:themeColor="text1"/>
          <w:sz w:val="24"/>
          <w:highlight w:val="none"/>
          <w14:textFill>
            <w14:solidFill>
              <w14:schemeClr w14:val="tx1"/>
            </w14:solidFill>
          </w14:textFill>
        </w:rPr>
      </w:pPr>
    </w:p>
    <w:p w14:paraId="77C4392C">
      <w:pPr>
        <w:rPr>
          <w:rFonts w:hint="eastAsia" w:ascii="宋体" w:hAnsi="宋体" w:eastAsia="宋体" w:cs="宋体"/>
          <w:color w:val="000000" w:themeColor="text1"/>
          <w:sz w:val="24"/>
          <w:highlight w:val="none"/>
          <w14:textFill>
            <w14:solidFill>
              <w14:schemeClr w14:val="tx1"/>
            </w14:solidFill>
          </w14:textFill>
        </w:rPr>
      </w:pPr>
    </w:p>
    <w:p w14:paraId="06B0F4A8">
      <w:pPr>
        <w:pStyle w:val="25"/>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合同编号：</w:t>
      </w:r>
    </w:p>
    <w:p w14:paraId="3AD6E051">
      <w:pPr>
        <w:pStyle w:val="25"/>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签订地点：                                 签订时间：2023年  月  日</w:t>
      </w:r>
    </w:p>
    <w:p w14:paraId="565B1206">
      <w:pPr>
        <w:pStyle w:val="25"/>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项目名称：</w:t>
      </w:r>
    </w:p>
    <w:p w14:paraId="2028C83A">
      <w:pPr>
        <w:pStyle w:val="25"/>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甲方（需方）：                                     </w:t>
      </w:r>
    </w:p>
    <w:p w14:paraId="1658C334">
      <w:pPr>
        <w:pStyle w:val="25"/>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乙方（供方）：                                     </w:t>
      </w:r>
    </w:p>
    <w:p w14:paraId="39E99CDA">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供、需双方根据项目（交易编号  -  -   ）成交结果和</w:t>
      </w:r>
      <w:r>
        <w:rPr>
          <w:rFonts w:hint="eastAsia" w:ascii="宋体" w:hAnsi="宋体" w:eastAsia="宋体" w:cs="宋体"/>
          <w:color w:val="000000" w:themeColor="text1"/>
          <w:sz w:val="24"/>
          <w:highlight w:val="none"/>
          <w:lang w:eastAsia="zh-CN"/>
          <w14:textFill>
            <w14:solidFill>
              <w14:schemeClr w14:val="tx1"/>
            </w14:solidFill>
          </w14:textFill>
        </w:rPr>
        <w:t>交易文件</w:t>
      </w:r>
      <w:r>
        <w:rPr>
          <w:rFonts w:hint="eastAsia" w:ascii="宋体" w:hAnsi="宋体" w:eastAsia="宋体" w:cs="宋体"/>
          <w:color w:val="000000" w:themeColor="text1"/>
          <w:sz w:val="24"/>
          <w:highlight w:val="none"/>
          <w14:textFill>
            <w14:solidFill>
              <w14:schemeClr w14:val="tx1"/>
            </w14:solidFill>
          </w14:textFill>
        </w:rPr>
        <w:t>的要求，并经双方协调一致，订立本合同。</w:t>
      </w:r>
    </w:p>
    <w:p w14:paraId="640D1FAE">
      <w:pPr>
        <w:pStyle w:val="25"/>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一、合同文件：</w:t>
      </w:r>
    </w:p>
    <w:p w14:paraId="26C8389D">
      <w:pPr>
        <w:pStyle w:val="25"/>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1、合同条款。</w:t>
      </w:r>
    </w:p>
    <w:p w14:paraId="2D0C0C96">
      <w:pPr>
        <w:pStyle w:val="25"/>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w:t>
      </w:r>
      <w:r>
        <w:rPr>
          <w:rFonts w:hint="eastAsia" w:ascii="宋体" w:hAnsi="宋体" w:eastAsia="宋体" w:cs="宋体"/>
          <w:color w:val="000000" w:themeColor="text1"/>
          <w:highlight w:val="none"/>
          <w:lang w:val="en-US" w:eastAsia="zh-CN"/>
          <w14:textFill>
            <w14:solidFill>
              <w14:schemeClr w14:val="tx1"/>
            </w14:solidFill>
          </w14:textFill>
        </w:rPr>
        <w:t>中标</w:t>
      </w:r>
      <w:r>
        <w:rPr>
          <w:rFonts w:hint="eastAsia" w:ascii="宋体" w:hAnsi="宋体" w:eastAsia="宋体" w:cs="宋体"/>
          <w:color w:val="000000" w:themeColor="text1"/>
          <w:highlight w:val="none"/>
          <w14:textFill>
            <w14:solidFill>
              <w14:schemeClr w14:val="tx1"/>
            </w14:solidFill>
          </w14:textFill>
        </w:rPr>
        <w:t>通知书。</w:t>
      </w:r>
    </w:p>
    <w:p w14:paraId="3043B173">
      <w:pPr>
        <w:pStyle w:val="25"/>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w:t>
      </w:r>
      <w:r>
        <w:rPr>
          <w:rFonts w:hint="eastAsia" w:ascii="宋体" w:hAnsi="宋体" w:eastAsia="宋体" w:cs="宋体"/>
          <w:color w:val="000000" w:themeColor="text1"/>
          <w:highlight w:val="none"/>
          <w:lang w:val="en-US" w:eastAsia="zh-CN"/>
          <w14:textFill>
            <w14:solidFill>
              <w14:schemeClr w14:val="tx1"/>
            </w14:solidFill>
          </w14:textFill>
        </w:rPr>
        <w:t>招标</w:t>
      </w:r>
      <w:r>
        <w:rPr>
          <w:rFonts w:hint="eastAsia" w:ascii="宋体" w:hAnsi="宋体" w:eastAsia="宋体" w:cs="宋体"/>
          <w:color w:val="000000" w:themeColor="text1"/>
          <w:highlight w:val="none"/>
          <w:lang w:eastAsia="zh-CN"/>
          <w14:textFill>
            <w14:solidFill>
              <w14:schemeClr w14:val="tx1"/>
            </w14:solidFill>
          </w14:textFill>
        </w:rPr>
        <w:t>文件</w:t>
      </w:r>
      <w:r>
        <w:rPr>
          <w:rFonts w:hint="eastAsia" w:ascii="宋体" w:hAnsi="宋体" w:eastAsia="宋体" w:cs="宋体"/>
          <w:color w:val="000000" w:themeColor="text1"/>
          <w:highlight w:val="none"/>
          <w14:textFill>
            <w14:solidFill>
              <w14:schemeClr w14:val="tx1"/>
            </w14:solidFill>
          </w14:textFill>
        </w:rPr>
        <w:t>。</w:t>
      </w:r>
    </w:p>
    <w:p w14:paraId="6F3838C2">
      <w:pPr>
        <w:pStyle w:val="25"/>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4、更正公告。</w:t>
      </w:r>
    </w:p>
    <w:p w14:paraId="75F54676">
      <w:pPr>
        <w:pStyle w:val="25"/>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5、</w:t>
      </w:r>
      <w:r>
        <w:rPr>
          <w:rFonts w:hint="eastAsia" w:ascii="宋体" w:hAnsi="宋体" w:eastAsia="宋体" w:cs="宋体"/>
          <w:color w:val="000000" w:themeColor="text1"/>
          <w:highlight w:val="none"/>
          <w:lang w:val="en-US" w:eastAsia="zh-CN"/>
          <w14:textFill>
            <w14:solidFill>
              <w14:schemeClr w14:val="tx1"/>
            </w14:solidFill>
          </w14:textFill>
        </w:rPr>
        <w:t>中标</w:t>
      </w:r>
      <w:r>
        <w:rPr>
          <w:rFonts w:hint="eastAsia" w:ascii="宋体" w:hAnsi="宋体" w:eastAsia="宋体" w:cs="宋体"/>
          <w:color w:val="000000" w:themeColor="text1"/>
          <w:highlight w:val="none"/>
          <w14:textFill>
            <w14:solidFill>
              <w14:schemeClr w14:val="tx1"/>
            </w14:solidFill>
          </w14:textFill>
        </w:rPr>
        <w:t>单位响应文件。</w:t>
      </w:r>
    </w:p>
    <w:p w14:paraId="77F312D2">
      <w:pPr>
        <w:pStyle w:val="25"/>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6、其他。</w:t>
      </w:r>
    </w:p>
    <w:p w14:paraId="5A705D07">
      <w:pPr>
        <w:pStyle w:val="25"/>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二、合同金额: 本合同金额</w:t>
      </w:r>
      <w:r>
        <w:rPr>
          <w:rFonts w:hint="eastAsia" w:ascii="宋体" w:hAnsi="宋体" w:eastAsia="宋体" w:cs="宋体"/>
          <w:color w:val="000000" w:themeColor="text1"/>
          <w:highlight w:val="none"/>
          <w:lang w:eastAsia="zh-CN"/>
          <w14:textFill>
            <w14:solidFill>
              <w14:schemeClr w14:val="tx1"/>
            </w14:solidFill>
          </w14:textFill>
        </w:rPr>
        <w:t>（</w:t>
      </w:r>
      <w:r>
        <w:rPr>
          <w:rFonts w:hint="eastAsia" w:ascii="宋体" w:hAnsi="宋体" w:eastAsia="宋体" w:cs="宋体"/>
          <w:color w:val="000000" w:themeColor="text1"/>
          <w:highlight w:val="none"/>
          <w:lang w:val="en-US" w:eastAsia="zh-CN"/>
          <w14:textFill>
            <w14:solidFill>
              <w14:schemeClr w14:val="tx1"/>
            </w14:solidFill>
          </w14:textFill>
        </w:rPr>
        <w:t>暂定</w:t>
      </w:r>
      <w:r>
        <w:rPr>
          <w:rFonts w:hint="eastAsia" w:ascii="宋体" w:hAnsi="宋体" w:eastAsia="宋体" w:cs="宋体"/>
          <w:color w:val="000000" w:themeColor="text1"/>
          <w:highlight w:val="none"/>
          <w:lang w:eastAsia="zh-CN"/>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为（大写）</w:t>
      </w:r>
      <w:r>
        <w:rPr>
          <w:rFonts w:hint="eastAsia" w:ascii="宋体" w:hAnsi="宋体" w:eastAsia="宋体" w:cs="宋体"/>
          <w:color w:val="000000" w:themeColor="text1"/>
          <w:highlight w:val="none"/>
          <w:u w:val="single"/>
          <w14:textFill>
            <w14:solidFill>
              <w14:schemeClr w14:val="tx1"/>
            </w14:solidFill>
          </w14:textFill>
        </w:rPr>
        <w:t>　　　　</w:t>
      </w:r>
      <w:r>
        <w:rPr>
          <w:rFonts w:hint="eastAsia" w:ascii="宋体" w:hAnsi="宋体" w:eastAsia="宋体" w:cs="宋体"/>
          <w:color w:val="000000" w:themeColor="text1"/>
          <w:highlight w:val="none"/>
          <w14:textFill>
            <w14:solidFill>
              <w14:schemeClr w14:val="tx1"/>
            </w14:solidFill>
          </w14:textFill>
        </w:rPr>
        <w:t>元（￥</w:t>
      </w:r>
      <w:r>
        <w:rPr>
          <w:rFonts w:hint="eastAsia" w:ascii="宋体" w:hAnsi="宋体" w:eastAsia="宋体" w:cs="宋体"/>
          <w:color w:val="000000" w:themeColor="text1"/>
          <w:highlight w:val="none"/>
          <w:u w:val="single"/>
          <w14:textFill>
            <w14:solidFill>
              <w14:schemeClr w14:val="tx1"/>
            </w14:solidFill>
          </w14:textFill>
        </w:rPr>
        <w:t>　　　　</w:t>
      </w:r>
      <w:r>
        <w:rPr>
          <w:rFonts w:hint="eastAsia" w:ascii="宋体" w:hAnsi="宋体" w:eastAsia="宋体" w:cs="宋体"/>
          <w:color w:val="000000" w:themeColor="text1"/>
          <w:highlight w:val="none"/>
          <w14:textFill>
            <w14:solidFill>
              <w14:schemeClr w14:val="tx1"/>
            </w14:solidFill>
          </w14:textFill>
        </w:rPr>
        <w:t>元）人民币。</w:t>
      </w:r>
    </w:p>
    <w:p w14:paraId="76DE0629">
      <w:pPr>
        <w:pStyle w:val="25"/>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《项目清单内容》</w:t>
      </w:r>
    </w:p>
    <w:tbl>
      <w:tblPr>
        <w:tblStyle w:val="62"/>
        <w:tblW w:w="81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2"/>
        <w:gridCol w:w="1637"/>
        <w:gridCol w:w="1972"/>
        <w:gridCol w:w="961"/>
        <w:gridCol w:w="2356"/>
      </w:tblGrid>
      <w:tr w14:paraId="0893A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1192" w:type="dxa"/>
            <w:tcBorders>
              <w:top w:val="single" w:color="auto" w:sz="4" w:space="0"/>
              <w:left w:val="single" w:color="auto" w:sz="4" w:space="0"/>
              <w:bottom w:val="single" w:color="auto" w:sz="4" w:space="0"/>
              <w:right w:val="single" w:color="auto" w:sz="4" w:space="0"/>
            </w:tcBorders>
            <w:vAlign w:val="center"/>
          </w:tcPr>
          <w:p w14:paraId="1D6603B7">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序号</w:t>
            </w:r>
          </w:p>
        </w:tc>
        <w:tc>
          <w:tcPr>
            <w:tcW w:w="1637" w:type="dxa"/>
            <w:tcBorders>
              <w:top w:val="single" w:color="auto" w:sz="4" w:space="0"/>
              <w:left w:val="single" w:color="auto" w:sz="4" w:space="0"/>
              <w:bottom w:val="single" w:color="auto" w:sz="4" w:space="0"/>
              <w:right w:val="single" w:color="auto" w:sz="4" w:space="0"/>
            </w:tcBorders>
            <w:vAlign w:val="center"/>
          </w:tcPr>
          <w:p w14:paraId="24ED4559">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项目</w:t>
            </w:r>
          </w:p>
        </w:tc>
        <w:tc>
          <w:tcPr>
            <w:tcW w:w="1972" w:type="dxa"/>
            <w:tcBorders>
              <w:top w:val="single" w:color="auto" w:sz="4" w:space="0"/>
              <w:left w:val="single" w:color="auto" w:sz="4" w:space="0"/>
              <w:bottom w:val="single" w:color="auto" w:sz="4" w:space="0"/>
              <w:right w:val="single" w:color="auto" w:sz="4" w:space="0"/>
            </w:tcBorders>
            <w:vAlign w:val="center"/>
          </w:tcPr>
          <w:p w14:paraId="62D3CFE4">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成交内容</w:t>
            </w:r>
          </w:p>
        </w:tc>
        <w:tc>
          <w:tcPr>
            <w:tcW w:w="961" w:type="dxa"/>
            <w:tcBorders>
              <w:top w:val="single" w:color="auto" w:sz="4" w:space="0"/>
              <w:left w:val="single" w:color="auto" w:sz="4" w:space="0"/>
              <w:bottom w:val="single" w:color="auto" w:sz="4" w:space="0"/>
              <w:right w:val="single" w:color="auto" w:sz="4" w:space="0"/>
            </w:tcBorders>
            <w:vAlign w:val="center"/>
          </w:tcPr>
          <w:p w14:paraId="238FB925">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数量</w:t>
            </w:r>
          </w:p>
        </w:tc>
        <w:tc>
          <w:tcPr>
            <w:tcW w:w="2356" w:type="dxa"/>
            <w:tcBorders>
              <w:top w:val="single" w:color="auto" w:sz="4" w:space="0"/>
              <w:left w:val="single" w:color="auto" w:sz="4" w:space="0"/>
              <w:bottom w:val="single" w:color="auto" w:sz="4" w:space="0"/>
              <w:right w:val="single" w:color="auto" w:sz="4" w:space="0"/>
            </w:tcBorders>
            <w:vAlign w:val="center"/>
          </w:tcPr>
          <w:p w14:paraId="0F3D1727">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成交总价（元）</w:t>
            </w:r>
          </w:p>
        </w:tc>
      </w:tr>
      <w:tr w14:paraId="6EAAA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192" w:type="dxa"/>
            <w:tcBorders>
              <w:top w:val="single" w:color="auto" w:sz="4" w:space="0"/>
              <w:left w:val="single" w:color="auto" w:sz="4" w:space="0"/>
              <w:bottom w:val="single" w:color="auto" w:sz="4" w:space="0"/>
              <w:right w:val="single" w:color="auto" w:sz="4" w:space="0"/>
            </w:tcBorders>
            <w:vAlign w:val="center"/>
          </w:tcPr>
          <w:p w14:paraId="0A2B88A6">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p>
        </w:tc>
        <w:tc>
          <w:tcPr>
            <w:tcW w:w="1637" w:type="dxa"/>
            <w:tcBorders>
              <w:top w:val="single" w:color="auto" w:sz="4" w:space="0"/>
              <w:left w:val="single" w:color="auto" w:sz="4" w:space="0"/>
              <w:bottom w:val="single" w:color="auto" w:sz="4" w:space="0"/>
              <w:right w:val="single" w:color="auto" w:sz="4" w:space="0"/>
            </w:tcBorders>
            <w:vAlign w:val="center"/>
          </w:tcPr>
          <w:p w14:paraId="679F48DC">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972" w:type="dxa"/>
            <w:tcBorders>
              <w:top w:val="single" w:color="auto" w:sz="4" w:space="0"/>
              <w:left w:val="single" w:color="auto" w:sz="4" w:space="0"/>
              <w:bottom w:val="single" w:color="auto" w:sz="4" w:space="0"/>
              <w:right w:val="single" w:color="auto" w:sz="4" w:space="0"/>
            </w:tcBorders>
            <w:vAlign w:val="center"/>
          </w:tcPr>
          <w:p w14:paraId="66C8FE35">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961" w:type="dxa"/>
            <w:tcBorders>
              <w:top w:val="single" w:color="auto" w:sz="4" w:space="0"/>
              <w:left w:val="single" w:color="auto" w:sz="4" w:space="0"/>
              <w:bottom w:val="single" w:color="auto" w:sz="4" w:space="0"/>
              <w:right w:val="single" w:color="auto" w:sz="4" w:space="0"/>
            </w:tcBorders>
            <w:vAlign w:val="center"/>
          </w:tcPr>
          <w:p w14:paraId="3B6E7B31">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2356" w:type="dxa"/>
            <w:tcBorders>
              <w:top w:val="single" w:color="auto" w:sz="4" w:space="0"/>
              <w:left w:val="single" w:color="auto" w:sz="4" w:space="0"/>
              <w:bottom w:val="single" w:color="auto" w:sz="4" w:space="0"/>
              <w:right w:val="single" w:color="auto" w:sz="4" w:space="0"/>
            </w:tcBorders>
            <w:vAlign w:val="center"/>
          </w:tcPr>
          <w:p w14:paraId="3DDBAB8B">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r>
      <w:tr w14:paraId="2FD7C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jc w:val="center"/>
        </w:trPr>
        <w:tc>
          <w:tcPr>
            <w:tcW w:w="1192" w:type="dxa"/>
            <w:tcBorders>
              <w:top w:val="single" w:color="auto" w:sz="4" w:space="0"/>
              <w:left w:val="single" w:color="auto" w:sz="4" w:space="0"/>
              <w:bottom w:val="single" w:color="auto" w:sz="4" w:space="0"/>
              <w:right w:val="single" w:color="auto" w:sz="4" w:space="0"/>
            </w:tcBorders>
            <w:vAlign w:val="center"/>
          </w:tcPr>
          <w:p w14:paraId="27563EB0">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w:t>
            </w:r>
          </w:p>
        </w:tc>
        <w:tc>
          <w:tcPr>
            <w:tcW w:w="1637" w:type="dxa"/>
            <w:tcBorders>
              <w:top w:val="single" w:color="auto" w:sz="4" w:space="0"/>
              <w:left w:val="single" w:color="auto" w:sz="4" w:space="0"/>
              <w:bottom w:val="single" w:color="auto" w:sz="4" w:space="0"/>
              <w:right w:val="single" w:color="auto" w:sz="4" w:space="0"/>
            </w:tcBorders>
            <w:vAlign w:val="center"/>
          </w:tcPr>
          <w:p w14:paraId="6CFB11A2">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972" w:type="dxa"/>
            <w:tcBorders>
              <w:top w:val="single" w:color="auto" w:sz="4" w:space="0"/>
              <w:left w:val="single" w:color="auto" w:sz="4" w:space="0"/>
              <w:bottom w:val="single" w:color="auto" w:sz="4" w:space="0"/>
              <w:right w:val="single" w:color="auto" w:sz="4" w:space="0"/>
            </w:tcBorders>
            <w:vAlign w:val="center"/>
          </w:tcPr>
          <w:p w14:paraId="2818A059">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961" w:type="dxa"/>
            <w:tcBorders>
              <w:top w:val="single" w:color="auto" w:sz="4" w:space="0"/>
              <w:left w:val="single" w:color="auto" w:sz="4" w:space="0"/>
              <w:bottom w:val="single" w:color="auto" w:sz="4" w:space="0"/>
              <w:right w:val="single" w:color="auto" w:sz="4" w:space="0"/>
            </w:tcBorders>
            <w:vAlign w:val="center"/>
          </w:tcPr>
          <w:p w14:paraId="39AFA6E3">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2356" w:type="dxa"/>
            <w:tcBorders>
              <w:top w:val="single" w:color="auto" w:sz="4" w:space="0"/>
              <w:left w:val="single" w:color="auto" w:sz="4" w:space="0"/>
              <w:bottom w:val="single" w:color="auto" w:sz="4" w:space="0"/>
              <w:right w:val="single" w:color="auto" w:sz="4" w:space="0"/>
            </w:tcBorders>
            <w:vAlign w:val="center"/>
          </w:tcPr>
          <w:p w14:paraId="103C8ACC">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r>
    </w:tbl>
    <w:p w14:paraId="39FCDB8F">
      <w:pPr>
        <w:pStyle w:val="25"/>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三、技术资料</w:t>
      </w:r>
    </w:p>
    <w:p w14:paraId="7A7FD519">
      <w:pPr>
        <w:pStyle w:val="25"/>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1.乙方应按</w:t>
      </w:r>
      <w:r>
        <w:rPr>
          <w:rFonts w:hint="eastAsia" w:ascii="宋体" w:hAnsi="宋体" w:eastAsia="宋体" w:cs="宋体"/>
          <w:color w:val="000000" w:themeColor="text1"/>
          <w:highlight w:val="none"/>
          <w:lang w:eastAsia="zh-CN"/>
          <w14:textFill>
            <w14:solidFill>
              <w14:schemeClr w14:val="tx1"/>
            </w14:solidFill>
          </w14:textFill>
        </w:rPr>
        <w:t>交易文件</w:t>
      </w:r>
      <w:r>
        <w:rPr>
          <w:rFonts w:hint="eastAsia" w:ascii="宋体" w:hAnsi="宋体" w:eastAsia="宋体" w:cs="宋体"/>
          <w:color w:val="000000" w:themeColor="text1"/>
          <w:highlight w:val="none"/>
          <w14:textFill>
            <w14:solidFill>
              <w14:schemeClr w14:val="tx1"/>
            </w14:solidFill>
          </w14:textFill>
        </w:rPr>
        <w:t>规定的时间向甲方提供有关技术资料。</w:t>
      </w:r>
    </w:p>
    <w:p w14:paraId="7158C92E">
      <w:pPr>
        <w:pStyle w:val="25"/>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没有甲方事先书面同意，乙方不得将由甲方提供的有关合同或任何合同条文、规格、计划或资料提供给与履行本合同无关的任何其他人。即使向履行本合同有关的人员提供，也应注意保密并限于履行合同的必需范围。</w:t>
      </w:r>
    </w:p>
    <w:p w14:paraId="14C62250">
      <w:pPr>
        <w:pStyle w:val="25"/>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四、服务范围及工作内容</w:t>
      </w:r>
    </w:p>
    <w:p w14:paraId="65C3AF18">
      <w:pPr>
        <w:pStyle w:val="25"/>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bCs/>
          <w:color w:val="000000" w:themeColor="text1"/>
          <w:highlight w:val="none"/>
          <w:u w:val="singl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（一）服务范围：</w:t>
      </w:r>
      <w:r>
        <w:rPr>
          <w:rFonts w:hint="eastAsia" w:ascii="宋体" w:hAnsi="宋体" w:eastAsia="宋体" w:cs="宋体"/>
          <w:b/>
          <w:bCs/>
          <w:color w:val="000000" w:themeColor="text1"/>
          <w:highlight w:val="none"/>
          <w:u w:val="single"/>
          <w14:textFill>
            <w14:solidFill>
              <w14:schemeClr w14:val="tx1"/>
            </w14:solidFill>
          </w14:textFill>
        </w:rPr>
        <w:t>杭政储出[2024]33号地块商业商务世纪城智能产业园概算编制（含审核）、工程总承包项目清单及招标控制价编制（满足EPC招标需要）、预算编制（含审核）、协助跟踪审计工作服务。</w:t>
      </w:r>
    </w:p>
    <w:p w14:paraId="5D7E9623">
      <w:pPr>
        <w:pStyle w:val="25"/>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（二）工作内容</w:t>
      </w:r>
    </w:p>
    <w:p w14:paraId="2492E81C">
      <w:pPr>
        <w:pStyle w:val="25"/>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color w:val="000000" w:themeColor="text1"/>
          <w:highlight w:val="none"/>
          <w14:textFill>
            <w14:solidFill>
              <w14:schemeClr w14:val="tx1"/>
            </w14:solidFill>
          </w14:textFill>
        </w:rPr>
      </w:pPr>
      <w:r>
        <w:rPr>
          <w:rFonts w:hint="eastAsia" w:ascii="宋体" w:hAnsi="宋体" w:eastAsia="宋体" w:cs="宋体"/>
          <w:b/>
          <w:bCs/>
          <w:color w:val="000000" w:themeColor="text1"/>
          <w:highlight w:val="none"/>
          <w14:textFill>
            <w14:solidFill>
              <w14:schemeClr w14:val="tx1"/>
            </w14:solidFill>
          </w14:textFill>
        </w:rPr>
        <w:t>1、工程概算编制（含审核）</w:t>
      </w:r>
    </w:p>
    <w:p w14:paraId="678D7488">
      <w:pPr>
        <w:pStyle w:val="25"/>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根据设计文件编制深度规定及初步设计图纸，相应的建设工程法律、法规、标准规范与概算定额，对工程量计算、定额套用、费率计取进行计算，自行完成概算文件的编制工作。编制工作完成后与设计单位编制概算进行核对，对审核有问题的概算进行补充、调整和完善，出具审核报告。</w:t>
      </w:r>
    </w:p>
    <w:p w14:paraId="45197910">
      <w:pPr>
        <w:pStyle w:val="25"/>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（2）为业主提供合理节省费用的建议；当概算总投资超出批准总投资（或可行性研究报告总投资时）为业主提供可能合理节省费用的建议。</w:t>
      </w:r>
    </w:p>
    <w:p w14:paraId="29305210">
      <w:pPr>
        <w:pStyle w:val="25"/>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（3）对图纸中存在的问题，及时与招标人、设计方紧密沟通，确保问题得到及时、准确反馈。</w:t>
      </w:r>
    </w:p>
    <w:p w14:paraId="25E3F378">
      <w:pPr>
        <w:pStyle w:val="25"/>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color w:val="000000" w:themeColor="text1"/>
          <w:highlight w:val="none"/>
          <w14:textFill>
            <w14:solidFill>
              <w14:schemeClr w14:val="tx1"/>
            </w14:solidFill>
          </w14:textFill>
        </w:rPr>
      </w:pPr>
      <w:r>
        <w:rPr>
          <w:rFonts w:hint="eastAsia" w:ascii="宋体" w:hAnsi="宋体" w:eastAsia="宋体" w:cs="宋体"/>
          <w:b/>
          <w:bCs/>
          <w:color w:val="000000" w:themeColor="text1"/>
          <w:highlight w:val="none"/>
          <w14:textFill>
            <w14:solidFill>
              <w14:schemeClr w14:val="tx1"/>
            </w14:solidFill>
          </w14:textFill>
        </w:rPr>
        <w:t>2、工程总承包项目清单及招标控制价编制（满足EPC招标需要）</w:t>
      </w:r>
    </w:p>
    <w:p w14:paraId="0E238773">
      <w:pPr>
        <w:pStyle w:val="25"/>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（1）勘查施工现场，熟悉施工场地条件及周边环境；</w:t>
      </w:r>
    </w:p>
    <w:p w14:paraId="16799371">
      <w:pPr>
        <w:pStyle w:val="25"/>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（2）根据《浙江省房屋建筑和市政基础设施项目工程总承包计价规则》（2018版）的要求编制工程总承包项目清单及招标控制价，并出具报告。</w:t>
      </w:r>
    </w:p>
    <w:p w14:paraId="138CCE2A">
      <w:pPr>
        <w:pStyle w:val="25"/>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（3）参加招标人召开的招标文件讨论会，针对招标文件中涉及的工程总承包合同部分，提出建设性意见。针对造价方面，着重强调成本控制策略的优化、变更管理流程的完善、以及风险分担机制的合理设置等。</w:t>
      </w:r>
    </w:p>
    <w:p w14:paraId="2319FD4E">
      <w:pPr>
        <w:pStyle w:val="25"/>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（4）在招投标阶段，针对投标人提出的造价方面问题，及时开展全面而细致的澄清工作。</w:t>
      </w:r>
    </w:p>
    <w:p w14:paraId="22291B42">
      <w:pPr>
        <w:pStyle w:val="25"/>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（5）对中标人的投标报价进行详尽的清标分析，根据清标分析的结果，从造价管理的角度出发，提出具有针对性的建设管理建议。</w:t>
      </w:r>
    </w:p>
    <w:p w14:paraId="344E3745">
      <w:pPr>
        <w:pStyle w:val="25"/>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（6）按照《关于印发杭州市房屋建筑和市政基础设施项目工程总承包项目计价指引的通知》（杭建市发〔2022〕27号）文件完成招标控制价和《发包人要求》等工程总承包的计价编制工作。</w:t>
      </w:r>
    </w:p>
    <w:p w14:paraId="384F805C">
      <w:pPr>
        <w:pStyle w:val="25"/>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color w:val="000000" w:themeColor="text1"/>
          <w:highlight w:val="none"/>
          <w14:textFill>
            <w14:solidFill>
              <w14:schemeClr w14:val="tx1"/>
            </w14:solidFill>
          </w14:textFill>
        </w:rPr>
      </w:pPr>
      <w:r>
        <w:rPr>
          <w:rFonts w:hint="eastAsia" w:ascii="宋体" w:hAnsi="宋体" w:eastAsia="宋体" w:cs="宋体"/>
          <w:b/>
          <w:bCs/>
          <w:color w:val="000000" w:themeColor="text1"/>
          <w:highlight w:val="none"/>
          <w14:textFill>
            <w14:solidFill>
              <w14:schemeClr w14:val="tx1"/>
            </w14:solidFill>
          </w14:textFill>
        </w:rPr>
        <w:t>3、预算编制（含审核）</w:t>
      </w:r>
    </w:p>
    <w:p w14:paraId="00FF5D8D">
      <w:pPr>
        <w:pStyle w:val="25"/>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对工程量进行计算、对定额套用及费率计取根据合同约定进行计算，按照清单计价法分阶段自行完成预算的编制工作。中标人编制工作完成后与工程总承包单位编制的预算进行核对，核对完成后出具审核报告。</w:t>
      </w:r>
    </w:p>
    <w:p w14:paraId="77E8E078">
      <w:pPr>
        <w:pStyle w:val="25"/>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（2）对图纸中存在的问题，及时与招标人、设计方紧密沟通，确保问题得到及时、准确反馈。</w:t>
      </w:r>
    </w:p>
    <w:p w14:paraId="3A74C6D5">
      <w:pPr>
        <w:pStyle w:val="25"/>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（3）根据项目建设进度需要，参加图纸会审会议，及时提出有关工程造价方面的建议。</w:t>
      </w:r>
    </w:p>
    <w:p w14:paraId="54ABC433">
      <w:pPr>
        <w:pStyle w:val="25"/>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color w:val="000000" w:themeColor="text1"/>
          <w:highlight w:val="none"/>
          <w14:textFill>
            <w14:solidFill>
              <w14:schemeClr w14:val="tx1"/>
            </w14:solidFill>
          </w14:textFill>
        </w:rPr>
      </w:pPr>
      <w:r>
        <w:rPr>
          <w:rFonts w:hint="eastAsia" w:ascii="宋体" w:hAnsi="宋体" w:eastAsia="宋体" w:cs="宋体"/>
          <w:b/>
          <w:bCs/>
          <w:color w:val="000000" w:themeColor="text1"/>
          <w:highlight w:val="none"/>
          <w14:textFill>
            <w14:solidFill>
              <w14:schemeClr w14:val="tx1"/>
            </w14:solidFill>
          </w14:textFill>
        </w:rPr>
        <w:t>4、其他</w:t>
      </w:r>
    </w:p>
    <w:p w14:paraId="2CC9EB5A">
      <w:pPr>
        <w:pStyle w:val="25"/>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概算编制（含审核）、工程总承包项目清单及招标控制价编制服务开始后，需每周向建设单位提交编制审核周报（含编制进度、编制审核过程中发现的问题、需设计和业主回复的问题、设计回复问题整理等内容）。</w:t>
      </w:r>
    </w:p>
    <w:p w14:paraId="187EFF04">
      <w:pPr>
        <w:pStyle w:val="25"/>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（2）分阶段完成预算审核工作</w:t>
      </w:r>
    </w:p>
    <w:p w14:paraId="78E3FEAB">
      <w:pPr>
        <w:pStyle w:val="25"/>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a、预算编制阶段：对应施工图纸出具后45天内需完成编制工作并出具初稿；延误1天，处罚1万元/天。</w:t>
      </w:r>
    </w:p>
    <w:p w14:paraId="6FBD0197">
      <w:pPr>
        <w:pStyle w:val="25"/>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B、工程量及价格核对阶段：初稿完成后，30天内完成工程量及价格的核对工作；延误1天，处罚2万元/天。</w:t>
      </w:r>
    </w:p>
    <w:p w14:paraId="207ABB4C">
      <w:pPr>
        <w:pStyle w:val="25"/>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C、在工程量及价格核对工作完成后，15天内根据核对情况出具预算审核调整稿；延误1天，处罚3万元/天。</w:t>
      </w:r>
    </w:p>
    <w:p w14:paraId="0EB180AD">
      <w:pPr>
        <w:pStyle w:val="25"/>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color w:val="000000" w:themeColor="text1"/>
          <w:highlight w:val="none"/>
          <w:u w:val="single"/>
          <w14:textFill>
            <w14:solidFill>
              <w14:schemeClr w14:val="tx1"/>
            </w14:solidFill>
          </w14:textFill>
        </w:rPr>
      </w:pPr>
      <w:r>
        <w:rPr>
          <w:rFonts w:hint="eastAsia" w:ascii="宋体" w:hAnsi="宋体" w:eastAsia="宋体" w:cs="宋体"/>
          <w:b/>
          <w:bCs/>
          <w:color w:val="000000" w:themeColor="text1"/>
          <w:highlight w:val="none"/>
          <w:u w:val="single"/>
          <w14:textFill>
            <w14:solidFill>
              <w14:schemeClr w14:val="tx1"/>
            </w14:solidFill>
          </w14:textFill>
        </w:rPr>
        <w:t>（3）参加建设单位组织的各种会议，并提出专业性的意见与建议，积极协助本项目的跟踪审计工作。未准时参加建设单位要求各种涉及造价工作会议，或未参与涉及造价问题处理的，每次处罚1万元。</w:t>
      </w:r>
    </w:p>
    <w:p w14:paraId="3BA5BD95">
      <w:pPr>
        <w:pStyle w:val="25"/>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五</w:t>
      </w:r>
      <w:r>
        <w:rPr>
          <w:rFonts w:hint="eastAsia" w:ascii="宋体" w:hAnsi="宋体" w:eastAsia="宋体" w:cs="宋体"/>
          <w:color w:val="000000" w:themeColor="text1"/>
          <w:highlight w:val="none"/>
          <w14:textFill>
            <w14:solidFill>
              <w14:schemeClr w14:val="tx1"/>
            </w14:solidFill>
          </w14:textFill>
        </w:rPr>
        <w:t>、转包或分包</w:t>
      </w:r>
    </w:p>
    <w:p w14:paraId="1AF202B8">
      <w:pPr>
        <w:pStyle w:val="25"/>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1.本合同范围的服务，应由乙方直接提供，乙方不得将本合同范围的服务全部或部分分包给他人供应；</w:t>
      </w:r>
    </w:p>
    <w:p w14:paraId="50FFD16D">
      <w:pPr>
        <w:pStyle w:val="25"/>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2.如有转让和未经甲方同意的分包行为，甲方有权解除合同，追究乙方的违约责任。</w:t>
      </w:r>
    </w:p>
    <w:p w14:paraId="19AB1D98">
      <w:pPr>
        <w:pStyle w:val="25"/>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六</w:t>
      </w:r>
      <w:r>
        <w:rPr>
          <w:rFonts w:hint="eastAsia" w:ascii="宋体" w:hAnsi="宋体" w:eastAsia="宋体" w:cs="宋体"/>
          <w:color w:val="000000" w:themeColor="text1"/>
          <w:highlight w:val="none"/>
          <w14:textFill>
            <w14:solidFill>
              <w14:schemeClr w14:val="tx1"/>
            </w14:solidFill>
          </w14:textFill>
        </w:rPr>
        <w:t>、服务质量保证期</w:t>
      </w:r>
    </w:p>
    <w:p w14:paraId="4892A897">
      <w:pPr>
        <w:pStyle w:val="25"/>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bCs/>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 服务时间：</w:t>
      </w:r>
      <w:r>
        <w:rPr>
          <w:rFonts w:hint="eastAsia" w:ascii="宋体" w:hAnsi="宋体" w:eastAsia="宋体" w:cs="宋体"/>
          <w:b/>
          <w:bCs/>
          <w:color w:val="000000" w:themeColor="text1"/>
          <w:highlight w:val="none"/>
          <w:lang w:val="en-US" w:eastAsia="zh-CN"/>
          <w14:textFill>
            <w14:solidFill>
              <w14:schemeClr w14:val="tx1"/>
            </w14:solidFill>
          </w14:textFill>
        </w:rPr>
        <w:t>接到甲方工作任务时间~整个项目竣备，并完成结算工作</w:t>
      </w:r>
    </w:p>
    <w:p w14:paraId="7A553FFA">
      <w:pPr>
        <w:pStyle w:val="25"/>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七</w:t>
      </w:r>
      <w:r>
        <w:rPr>
          <w:rFonts w:hint="eastAsia" w:ascii="宋体" w:hAnsi="宋体" w:eastAsia="宋体" w:cs="宋体"/>
          <w:color w:val="000000" w:themeColor="text1"/>
          <w:highlight w:val="none"/>
          <w14:textFill>
            <w14:solidFill>
              <w14:schemeClr w14:val="tx1"/>
            </w14:solidFill>
          </w14:textFill>
        </w:rPr>
        <w:t>、合同履行时间、履行方式及履行地点</w:t>
      </w:r>
    </w:p>
    <w:p w14:paraId="6B060CC5">
      <w:pPr>
        <w:pStyle w:val="25"/>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 履行时间：接到甲方工作任务时间~整个项目竣备，并完成结算工作</w:t>
      </w:r>
    </w:p>
    <w:p w14:paraId="05DCFB67">
      <w:pPr>
        <w:pStyle w:val="25"/>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 履行方式：按合同履行。</w:t>
      </w:r>
    </w:p>
    <w:p w14:paraId="666C51B0">
      <w:pPr>
        <w:pStyle w:val="25"/>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 履行地点：甲方指定地点内。</w:t>
      </w:r>
    </w:p>
    <w:p w14:paraId="4136F34E">
      <w:pPr>
        <w:pStyle w:val="25"/>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八</w:t>
      </w:r>
      <w:r>
        <w:rPr>
          <w:rFonts w:hint="eastAsia" w:ascii="宋体" w:hAnsi="宋体" w:eastAsia="宋体" w:cs="宋体"/>
          <w:color w:val="000000" w:themeColor="text1"/>
          <w:highlight w:val="none"/>
          <w14:textFill>
            <w14:solidFill>
              <w14:schemeClr w14:val="tx1"/>
            </w14:solidFill>
          </w14:textFill>
        </w:rPr>
        <w:t>、款项支付</w:t>
      </w:r>
    </w:p>
    <w:p w14:paraId="58F7B166">
      <w:pPr>
        <w:pStyle w:val="25"/>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themeColor="text1"/>
          <w:highlight w:val="none"/>
          <w:u w:val="single"/>
          <w14:textFill>
            <w14:solidFill>
              <w14:schemeClr w14:val="tx1"/>
            </w14:solidFill>
          </w14:textFill>
        </w:rPr>
      </w:pPr>
      <w:r>
        <w:rPr>
          <w:rFonts w:hint="eastAsia" w:ascii="宋体" w:hAnsi="宋体" w:eastAsia="宋体" w:cs="宋体"/>
          <w:color w:val="000000" w:themeColor="text1"/>
          <w:highlight w:val="none"/>
          <w:u w:val="single"/>
          <w14:textFill>
            <w14:solidFill>
              <w14:schemeClr w14:val="tx1"/>
            </w14:solidFill>
          </w14:textFill>
        </w:rPr>
        <w:t>成交费率（以千分比形式，四舍五入，保留两位小数；四舍五入后小数点后第二位为零时可只保留一位小数，小数点后二位均为零时可不保留小数）=暂定交易响应报价÷工程建安造价249600万元，成交费率为一次性包干今后不做调整。今后最终服务费用按项目招标控制价与成交费率的乘积进行进行计算并予以结算。</w:t>
      </w:r>
    </w:p>
    <w:p w14:paraId="3F15CC9E">
      <w:pPr>
        <w:pStyle w:val="25"/>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themeColor="text1"/>
          <w:highlight w:val="none"/>
          <w:u w:val="singl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7.2付款方式：</w:t>
      </w:r>
      <w:r>
        <w:rPr>
          <w:rFonts w:hint="eastAsia" w:ascii="宋体" w:hAnsi="宋体" w:eastAsia="宋体" w:cs="宋体"/>
          <w:color w:val="000000" w:themeColor="text1"/>
          <w:highlight w:val="none"/>
          <w:u w:val="single"/>
          <w14:textFill>
            <w14:solidFill>
              <w14:schemeClr w14:val="tx1"/>
            </w14:solidFill>
          </w14:textFill>
        </w:rPr>
        <w:t>合同签定后采购人支付合同价的30%作为项目预付款，剩余部分分为连续三年，每年</w:t>
      </w:r>
      <w:r>
        <w:rPr>
          <w:rFonts w:hint="eastAsia" w:ascii="宋体" w:hAnsi="宋体" w:eastAsia="宋体" w:cs="宋体"/>
          <w:color w:val="000000" w:themeColor="text1"/>
          <w:highlight w:val="none"/>
          <w:u w:val="single"/>
          <w:lang w:val="en-US" w:eastAsia="zh-CN"/>
          <w14:textFill>
            <w14:solidFill>
              <w14:schemeClr w14:val="tx1"/>
            </w14:solidFill>
          </w14:textFill>
        </w:rPr>
        <w:t>6月底、</w:t>
      </w:r>
      <w:r>
        <w:rPr>
          <w:rFonts w:hint="eastAsia" w:ascii="宋体" w:hAnsi="宋体" w:eastAsia="宋体" w:cs="宋体"/>
          <w:color w:val="000000" w:themeColor="text1"/>
          <w:highlight w:val="none"/>
          <w:u w:val="single"/>
          <w14:textFill>
            <w14:solidFill>
              <w14:schemeClr w14:val="tx1"/>
            </w14:solidFill>
          </w14:textFill>
        </w:rPr>
        <w:t>12月</w:t>
      </w:r>
      <w:r>
        <w:rPr>
          <w:rFonts w:hint="eastAsia" w:ascii="宋体" w:hAnsi="宋体" w:eastAsia="宋体" w:cs="宋体"/>
          <w:color w:val="000000" w:themeColor="text1"/>
          <w:highlight w:val="none"/>
          <w:u w:val="single"/>
          <w:lang w:eastAsia="zh-CN"/>
          <w14:textFill>
            <w14:solidFill>
              <w14:schemeClr w14:val="tx1"/>
            </w14:solidFill>
          </w14:textFill>
        </w:rPr>
        <w:t>底</w:t>
      </w:r>
      <w:r>
        <w:rPr>
          <w:rFonts w:hint="eastAsia" w:ascii="宋体" w:hAnsi="宋体" w:eastAsia="宋体" w:cs="宋体"/>
          <w:color w:val="000000" w:themeColor="text1"/>
          <w:highlight w:val="none"/>
          <w:u w:val="single"/>
          <w14:textFill>
            <w14:solidFill>
              <w14:schemeClr w14:val="tx1"/>
            </w14:solidFill>
          </w14:textFill>
        </w:rPr>
        <w:t>支付（2025年、2026年、2027年），每次支付合同价的</w:t>
      </w:r>
      <w:r>
        <w:rPr>
          <w:rFonts w:hint="eastAsia" w:ascii="宋体" w:hAnsi="宋体" w:eastAsia="宋体" w:cs="宋体"/>
          <w:color w:val="000000" w:themeColor="text1"/>
          <w:highlight w:val="none"/>
          <w:u w:val="single"/>
          <w:lang w:val="en-US" w:eastAsia="zh-CN"/>
          <w14:textFill>
            <w14:solidFill>
              <w14:schemeClr w14:val="tx1"/>
            </w14:solidFill>
          </w14:textFill>
        </w:rPr>
        <w:t>1</w:t>
      </w:r>
      <w:r>
        <w:rPr>
          <w:rFonts w:hint="eastAsia" w:ascii="宋体" w:hAnsi="宋体" w:eastAsia="宋体" w:cs="宋体"/>
          <w:color w:val="000000" w:themeColor="text1"/>
          <w:highlight w:val="none"/>
          <w:u w:val="single"/>
          <w14:textFill>
            <w14:solidFill>
              <w14:schemeClr w14:val="tx1"/>
            </w14:solidFill>
          </w14:textFill>
        </w:rPr>
        <w:t>0%。项目竣备，结算完成，支付至最终服务费的95%；剩余5%，若发生政府复审，复审完成，无中标单位服务范围质量问题，支付至最终服务费的100%。</w:t>
      </w:r>
    </w:p>
    <w:p w14:paraId="7224FB10">
      <w:pPr>
        <w:pStyle w:val="25"/>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7.3项目因服务过程中发生的食宿、交通、出具审核报告的装订费、打印费等全部费用由交易响应单位自理，交易响应单位的报价中应充分考虑此等相关费用。</w:t>
      </w:r>
    </w:p>
    <w:p w14:paraId="13794B95">
      <w:pPr>
        <w:pStyle w:val="25"/>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7.4本次交易，交易响应单位应对交易响应报价、服务时限及交易响应报价和结果误差率作出承诺。</w:t>
      </w:r>
    </w:p>
    <w:p w14:paraId="20A511D6">
      <w:pPr>
        <w:pStyle w:val="25"/>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7.5项目服务地点：采购人指定地点。</w:t>
      </w:r>
    </w:p>
    <w:p w14:paraId="0ECE6778">
      <w:pPr>
        <w:pStyle w:val="25"/>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▲7.6审核结果误差率2%以内。</w:t>
      </w:r>
    </w:p>
    <w:p w14:paraId="4A9E121D">
      <w:pPr>
        <w:pStyle w:val="25"/>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7.7每项审核服务结束后，向建设单位无偿提供足够数量的该项成果的纸质资料，并同时提供一套电子版资料；</w:t>
      </w:r>
    </w:p>
    <w:p w14:paraId="6D52A085">
      <w:pPr>
        <w:pStyle w:val="25"/>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7.8法律、法规或本项目交易文件中规定的其他应提供的服务。</w:t>
      </w:r>
    </w:p>
    <w:p w14:paraId="2E837F44">
      <w:pPr>
        <w:pStyle w:val="25"/>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7.9处理上述内容以外与项目概算审核、工程量清单审核、控制价审核工作中所有其他相关工作内容。</w:t>
      </w:r>
    </w:p>
    <w:p w14:paraId="397AA353">
      <w:pPr>
        <w:pStyle w:val="25"/>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7.10协助处理项目施工过程中合同引起的其他相关事宜，包括但不限于概算审核、工程量清单审核、控制价审核等关联性工作。</w:t>
      </w:r>
    </w:p>
    <w:p w14:paraId="760C1285">
      <w:pPr>
        <w:pStyle w:val="25"/>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九</w:t>
      </w:r>
      <w:r>
        <w:rPr>
          <w:rFonts w:hint="eastAsia" w:ascii="宋体" w:hAnsi="宋体" w:eastAsia="宋体" w:cs="宋体"/>
          <w:color w:val="000000" w:themeColor="text1"/>
          <w:highlight w:val="none"/>
          <w14:textFill>
            <w14:solidFill>
              <w14:schemeClr w14:val="tx1"/>
            </w14:solidFill>
          </w14:textFill>
        </w:rPr>
        <w:t>、税费</w:t>
      </w:r>
    </w:p>
    <w:p w14:paraId="2DADBC3B">
      <w:pPr>
        <w:pStyle w:val="25"/>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本合同执行中相关的一切税费均由乙方负担。</w:t>
      </w:r>
    </w:p>
    <w:p w14:paraId="01AA8C22">
      <w:pPr>
        <w:pStyle w:val="25"/>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十</w:t>
      </w:r>
      <w:r>
        <w:rPr>
          <w:rFonts w:hint="eastAsia" w:ascii="宋体" w:hAnsi="宋体" w:eastAsia="宋体" w:cs="宋体"/>
          <w:color w:val="000000" w:themeColor="text1"/>
          <w:highlight w:val="none"/>
          <w14:textFill>
            <w14:solidFill>
              <w14:schemeClr w14:val="tx1"/>
            </w14:solidFill>
          </w14:textFill>
        </w:rPr>
        <w:t>、质量保证及后续服务</w:t>
      </w:r>
    </w:p>
    <w:p w14:paraId="48565CCD">
      <w:pPr>
        <w:pStyle w:val="25"/>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 乙方应按</w:t>
      </w:r>
      <w:r>
        <w:rPr>
          <w:rFonts w:hint="eastAsia" w:ascii="宋体" w:hAnsi="宋体" w:eastAsia="宋体" w:cs="宋体"/>
          <w:color w:val="000000" w:themeColor="text1"/>
          <w:highlight w:val="none"/>
          <w:lang w:eastAsia="zh-CN"/>
          <w14:textFill>
            <w14:solidFill>
              <w14:schemeClr w14:val="tx1"/>
            </w14:solidFill>
          </w14:textFill>
        </w:rPr>
        <w:t>交易文件</w:t>
      </w:r>
      <w:r>
        <w:rPr>
          <w:rFonts w:hint="eastAsia" w:ascii="宋体" w:hAnsi="宋体" w:eastAsia="宋体" w:cs="宋体"/>
          <w:color w:val="000000" w:themeColor="text1"/>
          <w:highlight w:val="none"/>
          <w14:textFill>
            <w14:solidFill>
              <w14:schemeClr w14:val="tx1"/>
            </w14:solidFill>
          </w14:textFill>
        </w:rPr>
        <w:t>规定向甲方提供服务。</w:t>
      </w:r>
    </w:p>
    <w:p w14:paraId="11C0F3F2">
      <w:pPr>
        <w:pStyle w:val="25"/>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 乙方提供的服务发生问题或产出重大不良影响的，除按</w:t>
      </w:r>
      <w:r>
        <w:rPr>
          <w:rFonts w:hint="eastAsia" w:ascii="宋体" w:hAnsi="宋体" w:eastAsia="宋体" w:cs="宋体"/>
          <w:color w:val="000000" w:themeColor="text1"/>
          <w:highlight w:val="none"/>
          <w:lang w:eastAsia="zh-CN"/>
          <w14:textFill>
            <w14:solidFill>
              <w14:schemeClr w14:val="tx1"/>
            </w14:solidFill>
          </w14:textFill>
        </w:rPr>
        <w:t>交易文件</w:t>
      </w:r>
      <w:r>
        <w:rPr>
          <w:rFonts w:hint="eastAsia" w:ascii="宋体" w:hAnsi="宋体" w:eastAsia="宋体" w:cs="宋体"/>
          <w:color w:val="000000" w:themeColor="text1"/>
          <w:highlight w:val="none"/>
          <w14:textFill>
            <w14:solidFill>
              <w14:schemeClr w14:val="tx1"/>
            </w14:solidFill>
          </w14:textFill>
        </w:rPr>
        <w:t>扣除结算金额外，乙方应负责免费提供后续善后服务，同时承担相应责任。</w:t>
      </w:r>
    </w:p>
    <w:p w14:paraId="585AB27A">
      <w:pPr>
        <w:pStyle w:val="25"/>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十</w:t>
      </w:r>
      <w:r>
        <w:rPr>
          <w:rFonts w:hint="eastAsia" w:ascii="宋体" w:hAnsi="宋体" w:eastAsia="宋体" w:cs="宋体"/>
          <w:color w:val="000000" w:themeColor="text1"/>
          <w:highlight w:val="none"/>
          <w:lang w:val="en-US" w:eastAsia="zh-CN"/>
          <w14:textFill>
            <w14:solidFill>
              <w14:schemeClr w14:val="tx1"/>
            </w14:solidFill>
          </w14:textFill>
        </w:rPr>
        <w:t>一</w:t>
      </w:r>
      <w:r>
        <w:rPr>
          <w:rFonts w:hint="eastAsia" w:ascii="宋体" w:hAnsi="宋体" w:eastAsia="宋体" w:cs="宋体"/>
          <w:color w:val="000000" w:themeColor="text1"/>
          <w:highlight w:val="none"/>
          <w14:textFill>
            <w14:solidFill>
              <w14:schemeClr w14:val="tx1"/>
            </w14:solidFill>
          </w14:textFill>
        </w:rPr>
        <w:t>、违约责任</w:t>
      </w:r>
    </w:p>
    <w:p w14:paraId="26FD1DFD">
      <w:pPr>
        <w:pStyle w:val="25"/>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1.甲方无正当理由拒绝接收服务的，甲方向乙方偿付合同款项百分之五作为违约金。</w:t>
      </w:r>
    </w:p>
    <w:p w14:paraId="764B9D71">
      <w:pPr>
        <w:pStyle w:val="25"/>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2.乙方未能如期提供服务的，每日向甲方支付合同款项的千分之六作为违约金。乙方超过约定日期3个工作日仍不能提供服务的，甲方可解除本合同，追究乙赔偿责任。</w:t>
      </w:r>
      <w:r>
        <w:rPr>
          <w:rFonts w:hint="eastAsia" w:ascii="宋体" w:hAnsi="宋体" w:eastAsia="宋体" w:cs="宋体"/>
          <w:color w:val="000000" w:themeColor="text1"/>
          <w:highlight w:val="none"/>
          <w:lang w:val="en-US" w:eastAsia="zh-CN"/>
          <w14:textFill>
            <w14:solidFill>
              <w14:schemeClr w14:val="tx1"/>
            </w14:solidFill>
          </w14:textFill>
        </w:rPr>
        <w:t xml:space="preserve">  3</w:t>
      </w:r>
      <w:r>
        <w:rPr>
          <w:rFonts w:hint="eastAsia" w:ascii="宋体" w:hAnsi="宋体" w:eastAsia="宋体" w:cs="宋体"/>
          <w:color w:val="000000" w:themeColor="text1"/>
          <w:highlight w:val="none"/>
          <w14:textFill>
            <w14:solidFill>
              <w14:schemeClr w14:val="tx1"/>
            </w14:solidFill>
          </w14:textFill>
        </w:rPr>
        <w:t>.如发现乙方违反</w:t>
      </w:r>
      <w:r>
        <w:rPr>
          <w:rFonts w:hint="eastAsia" w:ascii="宋体" w:hAnsi="宋体" w:eastAsia="宋体" w:cs="宋体"/>
          <w:color w:val="000000" w:themeColor="text1"/>
          <w:highlight w:val="none"/>
          <w:lang w:eastAsia="zh-CN"/>
          <w14:textFill>
            <w14:solidFill>
              <w14:schemeClr w14:val="tx1"/>
            </w14:solidFill>
          </w14:textFill>
        </w:rPr>
        <w:t>交易文件</w:t>
      </w:r>
      <w:r>
        <w:rPr>
          <w:rFonts w:hint="eastAsia" w:ascii="宋体" w:hAnsi="宋体" w:eastAsia="宋体" w:cs="宋体"/>
          <w:color w:val="000000" w:themeColor="text1"/>
          <w:highlight w:val="none"/>
          <w14:textFill>
            <w14:solidFill>
              <w14:schemeClr w14:val="tx1"/>
            </w14:solidFill>
          </w14:textFill>
        </w:rPr>
        <w:t>、响应文件和合同的有关规定，甲方有权根据约定和《杭州市政府采购</w:t>
      </w:r>
      <w:r>
        <w:rPr>
          <w:rFonts w:hint="eastAsia" w:ascii="宋体" w:hAnsi="宋体" w:eastAsia="宋体" w:cs="宋体"/>
          <w:color w:val="000000" w:themeColor="text1"/>
          <w:highlight w:val="none"/>
          <w:lang w:eastAsia="zh-CN"/>
          <w14:textFill>
            <w14:solidFill>
              <w14:schemeClr w14:val="tx1"/>
            </w14:solidFill>
          </w14:textFill>
        </w:rPr>
        <w:t>响应单位</w:t>
      </w:r>
      <w:r>
        <w:rPr>
          <w:rFonts w:hint="eastAsia" w:ascii="宋体" w:hAnsi="宋体" w:eastAsia="宋体" w:cs="宋体"/>
          <w:color w:val="000000" w:themeColor="text1"/>
          <w:highlight w:val="none"/>
          <w14:textFill>
            <w14:solidFill>
              <w14:schemeClr w14:val="tx1"/>
            </w14:solidFill>
          </w14:textFill>
        </w:rPr>
        <w:t>合同履行和售后服务考核暂行办法》，对乙方进行处罚，并有权提前终止合同。</w:t>
      </w:r>
    </w:p>
    <w:p w14:paraId="7AAC54D7">
      <w:pPr>
        <w:pStyle w:val="25"/>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十</w:t>
      </w:r>
      <w:r>
        <w:rPr>
          <w:rFonts w:hint="eastAsia" w:ascii="宋体" w:hAnsi="宋体" w:eastAsia="宋体" w:cs="宋体"/>
          <w:color w:val="000000" w:themeColor="text1"/>
          <w:highlight w:val="none"/>
          <w:lang w:val="en-US" w:eastAsia="zh-CN"/>
          <w14:textFill>
            <w14:solidFill>
              <w14:schemeClr w14:val="tx1"/>
            </w14:solidFill>
          </w14:textFill>
        </w:rPr>
        <w:t>二</w:t>
      </w:r>
      <w:r>
        <w:rPr>
          <w:rFonts w:hint="eastAsia" w:ascii="宋体" w:hAnsi="宋体" w:eastAsia="宋体" w:cs="宋体"/>
          <w:color w:val="000000" w:themeColor="text1"/>
          <w:highlight w:val="none"/>
          <w14:textFill>
            <w14:solidFill>
              <w14:schemeClr w14:val="tx1"/>
            </w14:solidFill>
          </w14:textFill>
        </w:rPr>
        <w:t>、争议的解决</w:t>
      </w:r>
    </w:p>
    <w:p w14:paraId="5400234A">
      <w:pPr>
        <w:pStyle w:val="25"/>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因本合同引起的或与本合同有关的任何争议，合同双方应首先通过协商解决，达成书面协议，如协商不成，可选择下列方式</w:t>
      </w:r>
      <w:r>
        <w:rPr>
          <w:rFonts w:hint="eastAsia" w:ascii="宋体" w:hAnsi="宋体" w:eastAsia="宋体" w:cs="宋体"/>
          <w:color w:val="000000" w:themeColor="text1"/>
          <w:highlight w:val="none"/>
          <w:u w:val="single"/>
          <w:lang w:val="en-US" w:eastAsia="zh-CN"/>
          <w14:textFill>
            <w14:solidFill>
              <w14:schemeClr w14:val="tx1"/>
            </w14:solidFill>
          </w14:textFill>
        </w:rPr>
        <w:t>1</w:t>
      </w:r>
      <w:r>
        <w:rPr>
          <w:rFonts w:hint="eastAsia" w:ascii="宋体" w:hAnsi="宋体" w:eastAsia="宋体" w:cs="宋体"/>
          <w:color w:val="000000" w:themeColor="text1"/>
          <w:highlight w:val="none"/>
          <w14:textFill>
            <w14:solidFill>
              <w14:schemeClr w14:val="tx1"/>
            </w14:solidFill>
          </w14:textFill>
        </w:rPr>
        <w:t>解决。</w:t>
      </w:r>
    </w:p>
    <w:p w14:paraId="56CF8FFA">
      <w:pPr>
        <w:pStyle w:val="25"/>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1.</w:t>
      </w:r>
      <w:r>
        <w:rPr>
          <w:rFonts w:hint="eastAsia" w:ascii="宋体" w:hAnsi="宋体" w:eastAsia="宋体" w:cs="宋体"/>
          <w:color w:val="000000" w:themeColor="text1"/>
          <w:highlight w:val="none"/>
          <w14:textFill>
            <w14:solidFill>
              <w14:schemeClr w14:val="tx1"/>
            </w14:solidFill>
          </w14:textFill>
        </w:rPr>
        <w:t>提请杭州仲裁委员会按照该会仲裁规则进行仲裁，仲裁裁决是终局的，对合同双方均有约束力。</w:t>
      </w:r>
    </w:p>
    <w:p w14:paraId="377E05B6">
      <w:pPr>
        <w:pStyle w:val="25"/>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2.</w:t>
      </w:r>
      <w:r>
        <w:rPr>
          <w:rFonts w:hint="eastAsia" w:ascii="宋体" w:hAnsi="宋体" w:eastAsia="宋体" w:cs="宋体"/>
          <w:color w:val="000000" w:themeColor="text1"/>
          <w:highlight w:val="none"/>
          <w14:textFill>
            <w14:solidFill>
              <w14:schemeClr w14:val="tx1"/>
            </w14:solidFill>
          </w14:textFill>
        </w:rPr>
        <w:t>向有管辖权的人民法院提起诉讼。</w:t>
      </w:r>
    </w:p>
    <w:p w14:paraId="69F5CCA5">
      <w:pPr>
        <w:pStyle w:val="25"/>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十</w:t>
      </w:r>
      <w:r>
        <w:rPr>
          <w:rFonts w:hint="eastAsia" w:ascii="宋体" w:hAnsi="宋体" w:eastAsia="宋体" w:cs="宋体"/>
          <w:color w:val="000000" w:themeColor="text1"/>
          <w:highlight w:val="none"/>
          <w:lang w:val="en-US" w:eastAsia="zh-CN"/>
          <w14:textFill>
            <w14:solidFill>
              <w14:schemeClr w14:val="tx1"/>
            </w14:solidFill>
          </w14:textFill>
        </w:rPr>
        <w:t>三</w:t>
      </w:r>
      <w:r>
        <w:rPr>
          <w:rFonts w:hint="eastAsia" w:ascii="宋体" w:hAnsi="宋体" w:eastAsia="宋体" w:cs="宋体"/>
          <w:color w:val="000000" w:themeColor="text1"/>
          <w:highlight w:val="none"/>
          <w14:textFill>
            <w14:solidFill>
              <w14:schemeClr w14:val="tx1"/>
            </w14:solidFill>
          </w14:textFill>
        </w:rPr>
        <w:t>、合同生效</w:t>
      </w:r>
    </w:p>
    <w:p w14:paraId="59F88308">
      <w:pPr>
        <w:pStyle w:val="25"/>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1.成交方持成交通知书作为与需方签订合同的凭证。</w:t>
      </w:r>
    </w:p>
    <w:p w14:paraId="0247F9F5">
      <w:pPr>
        <w:pStyle w:val="25"/>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2.本合同经需、供双方法定代表人或其授权委托人签字并加盖单位公章或合同章后生效。</w:t>
      </w:r>
    </w:p>
    <w:p w14:paraId="67683D46">
      <w:pPr>
        <w:pStyle w:val="25"/>
        <w:snapToGrid w:val="0"/>
        <w:spacing w:line="360" w:lineRule="auto"/>
        <w:rPr>
          <w:rFonts w:hint="eastAsia" w:ascii="宋体" w:hAnsi="宋体" w:eastAsia="宋体" w:cs="宋体"/>
          <w:color w:val="000000" w:themeColor="text1"/>
          <w:highlight w:val="none"/>
          <w14:textFill>
            <w14:solidFill>
              <w14:schemeClr w14:val="tx1"/>
            </w14:solidFill>
          </w14:textFill>
        </w:rPr>
      </w:pPr>
    </w:p>
    <w:p w14:paraId="3CF71344">
      <w:pPr>
        <w:pStyle w:val="25"/>
        <w:snapToGrid w:val="0"/>
        <w:spacing w:line="360" w:lineRule="auto"/>
        <w:rPr>
          <w:rFonts w:hint="eastAsia" w:ascii="宋体" w:hAnsi="宋体" w:eastAsia="宋体" w:cs="宋体"/>
          <w:color w:val="000000" w:themeColor="text1"/>
          <w:highlight w:val="none"/>
          <w14:textFill>
            <w14:solidFill>
              <w14:schemeClr w14:val="tx1"/>
            </w14:solidFill>
          </w14:textFill>
        </w:rPr>
      </w:pPr>
    </w:p>
    <w:p w14:paraId="324CC4C2">
      <w:pPr>
        <w:pStyle w:val="25"/>
        <w:snapToGrid w:val="0"/>
        <w:spacing w:line="360" w:lineRule="auto"/>
        <w:rPr>
          <w:rFonts w:hint="eastAsia" w:ascii="宋体" w:hAnsi="宋体" w:eastAsia="宋体" w:cs="宋体"/>
          <w:color w:val="000000" w:themeColor="text1"/>
          <w:highlight w:val="none"/>
          <w14:textFill>
            <w14:solidFill>
              <w14:schemeClr w14:val="tx1"/>
            </w14:solidFill>
          </w14:textFill>
        </w:rPr>
      </w:pPr>
    </w:p>
    <w:p w14:paraId="4C2DBFE6">
      <w:pPr>
        <w:pStyle w:val="25"/>
        <w:snapToGrid w:val="0"/>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需方（盖章）：                     供方（盖章）：</w:t>
      </w:r>
    </w:p>
    <w:p w14:paraId="6A7DAA45">
      <w:pPr>
        <w:pStyle w:val="25"/>
        <w:snapToGrid w:val="0"/>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地址：                             地址：</w:t>
      </w:r>
    </w:p>
    <w:p w14:paraId="389E4D51">
      <w:pPr>
        <w:pStyle w:val="25"/>
        <w:snapToGrid w:val="0"/>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法定代表人（或委托代理人）签名：   法定代表人（或委托代理人）签名：</w:t>
      </w:r>
    </w:p>
    <w:p w14:paraId="51DB4DAC">
      <w:pPr>
        <w:pStyle w:val="25"/>
        <w:snapToGrid w:val="0"/>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联系电话：                         联系电话：</w:t>
      </w:r>
    </w:p>
    <w:p w14:paraId="713CA7C6">
      <w:pPr>
        <w:pStyle w:val="25"/>
        <w:snapToGrid w:val="0"/>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邮政编码：                         邮政编码：</w:t>
      </w:r>
    </w:p>
    <w:p w14:paraId="068287F4">
      <w:pPr>
        <w:pStyle w:val="25"/>
        <w:snapToGrid w:val="0"/>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开户银行：                         开户银行：      </w:t>
      </w:r>
    </w:p>
    <w:p w14:paraId="71CB1112">
      <w:pPr>
        <w:pStyle w:val="25"/>
        <w:snapToGrid w:val="0"/>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帐号：                             帐号：</w:t>
      </w:r>
      <w:r>
        <w:rPr>
          <w:rFonts w:hint="eastAsia" w:ascii="宋体" w:hAnsi="宋体" w:eastAsia="宋体" w:cs="宋体"/>
          <w:color w:val="000000" w:themeColor="text1"/>
          <w:highlight w:val="none"/>
          <w14:textFill>
            <w14:solidFill>
              <w14:schemeClr w14:val="tx1"/>
            </w14:solidFill>
          </w14:textFill>
        </w:rPr>
        <w:br w:type="page"/>
      </w:r>
    </w:p>
    <w:p w14:paraId="79E7CD78">
      <w:pPr>
        <w:rPr>
          <w:rFonts w:hint="eastAsia" w:ascii="宋体" w:hAnsi="宋体" w:eastAsia="宋体" w:cs="宋体"/>
          <w:color w:val="000000" w:themeColor="text1"/>
          <w:highlight w:val="none"/>
          <w14:textFill>
            <w14:solidFill>
              <w14:schemeClr w14:val="tx1"/>
            </w14:solidFill>
          </w14:textFill>
        </w:rPr>
      </w:pPr>
    </w:p>
    <w:p w14:paraId="0C1CE294">
      <w:pPr>
        <w:widowControl/>
        <w:adjustRightInd/>
        <w:jc w:val="center"/>
        <w:rPr>
          <w:rFonts w:hint="eastAsia" w:ascii="宋体" w:hAnsi="宋体" w:eastAsia="宋体" w:cs="宋体"/>
          <w:b/>
          <w:color w:val="000000" w:themeColor="text1"/>
          <w:sz w:val="36"/>
          <w:szCs w:val="20"/>
          <w:highlight w:val="none"/>
          <w14:textFill>
            <w14:solidFill>
              <w14:schemeClr w14:val="tx1"/>
            </w14:solidFill>
          </w14:textFill>
        </w:rPr>
      </w:pPr>
      <w:r>
        <w:rPr>
          <w:rFonts w:hint="eastAsia" w:ascii="宋体" w:hAnsi="宋体" w:eastAsia="宋体" w:cs="宋体"/>
          <w:b/>
          <w:color w:val="000000" w:themeColor="text1"/>
          <w:sz w:val="36"/>
          <w:szCs w:val="20"/>
          <w:highlight w:val="none"/>
          <w14:textFill>
            <w14:solidFill>
              <w14:schemeClr w14:val="tx1"/>
            </w14:solidFill>
          </w14:textFill>
        </w:rPr>
        <w:t>第六部分</w:t>
      </w:r>
      <w:bookmarkEnd w:id="393"/>
      <w:r>
        <w:rPr>
          <w:rFonts w:hint="eastAsia" w:ascii="宋体" w:hAnsi="宋体" w:eastAsia="宋体" w:cs="宋体"/>
          <w:b/>
          <w:color w:val="000000" w:themeColor="text1"/>
          <w:sz w:val="36"/>
          <w:szCs w:val="20"/>
          <w:highlight w:val="none"/>
          <w14:textFill>
            <w14:solidFill>
              <w14:schemeClr w14:val="tx1"/>
            </w14:solidFill>
          </w14:textFill>
        </w:rPr>
        <w:t xml:space="preserve"> </w:t>
      </w:r>
      <w:bookmarkEnd w:id="394"/>
      <w:r>
        <w:rPr>
          <w:rFonts w:hint="eastAsia" w:ascii="宋体" w:hAnsi="宋体" w:eastAsia="宋体" w:cs="宋体"/>
          <w:b/>
          <w:color w:val="000000" w:themeColor="text1"/>
          <w:sz w:val="36"/>
          <w:szCs w:val="20"/>
          <w:highlight w:val="none"/>
          <w14:textFill>
            <w14:solidFill>
              <w14:schemeClr w14:val="tx1"/>
            </w14:solidFill>
          </w14:textFill>
        </w:rPr>
        <w:t>应提交的有关格式范例</w:t>
      </w:r>
    </w:p>
    <w:p w14:paraId="47481A54">
      <w:pPr>
        <w:spacing w:line="360" w:lineRule="auto"/>
        <w:jc w:val="center"/>
        <w:outlineLvl w:val="0"/>
        <w:rPr>
          <w:rFonts w:hint="eastAsia" w:ascii="宋体" w:hAnsi="宋体" w:eastAsia="宋体" w:cs="宋体"/>
          <w:b/>
          <w:color w:val="000000" w:themeColor="text1"/>
          <w:kern w:val="0"/>
          <w:sz w:val="36"/>
          <w:szCs w:val="36"/>
          <w:highlight w:val="none"/>
          <w14:textFill>
            <w14:solidFill>
              <w14:schemeClr w14:val="tx1"/>
            </w14:solidFill>
          </w14:textFill>
        </w:rPr>
      </w:pPr>
    </w:p>
    <w:p w14:paraId="21C7E492">
      <w:pPr>
        <w:spacing w:line="360" w:lineRule="auto"/>
        <w:jc w:val="center"/>
        <w:outlineLvl w:val="0"/>
        <w:rPr>
          <w:rFonts w:hint="eastAsia" w:ascii="宋体" w:hAnsi="宋体" w:eastAsia="宋体" w:cs="宋体"/>
          <w:b/>
          <w:color w:val="000000" w:themeColor="text1"/>
          <w:kern w:val="0"/>
          <w:sz w:val="36"/>
          <w:szCs w:val="36"/>
          <w:highlight w:val="none"/>
          <w14:textFill>
            <w14:solidFill>
              <w14:schemeClr w14:val="tx1"/>
            </w14:solidFill>
          </w14:textFill>
        </w:rPr>
      </w:pPr>
      <w:r>
        <w:rPr>
          <w:rFonts w:hint="eastAsia" w:ascii="宋体" w:hAnsi="宋体" w:eastAsia="宋体" w:cs="宋体"/>
          <w:b/>
          <w:color w:val="000000" w:themeColor="text1"/>
          <w:kern w:val="0"/>
          <w:sz w:val="36"/>
          <w:szCs w:val="36"/>
          <w:highlight w:val="none"/>
          <w14:textFill>
            <w14:solidFill>
              <w14:schemeClr w14:val="tx1"/>
            </w14:solidFill>
          </w14:textFill>
        </w:rPr>
        <w:t>资格文件部分</w:t>
      </w:r>
    </w:p>
    <w:p w14:paraId="34026B76">
      <w:pPr>
        <w:spacing w:line="360" w:lineRule="auto"/>
        <w:jc w:val="center"/>
        <w:outlineLvl w:val="0"/>
        <w:rPr>
          <w:rFonts w:hint="eastAsia" w:ascii="宋体" w:hAnsi="宋体" w:eastAsia="宋体" w:cs="宋体"/>
          <w:b/>
          <w:color w:val="000000" w:themeColor="text1"/>
          <w:kern w:val="0"/>
          <w:sz w:val="36"/>
          <w:szCs w:val="36"/>
          <w:highlight w:val="none"/>
          <w14:textFill>
            <w14:solidFill>
              <w14:schemeClr w14:val="tx1"/>
            </w14:solidFill>
          </w14:textFill>
        </w:rPr>
      </w:pPr>
      <w:r>
        <w:rPr>
          <w:rFonts w:hint="eastAsia" w:ascii="宋体" w:hAnsi="宋体" w:eastAsia="宋体" w:cs="宋体"/>
          <w:b/>
          <w:color w:val="000000" w:themeColor="text1"/>
          <w:kern w:val="0"/>
          <w:sz w:val="36"/>
          <w:szCs w:val="36"/>
          <w:highlight w:val="none"/>
          <w14:textFill>
            <w14:solidFill>
              <w14:schemeClr w14:val="tx1"/>
            </w14:solidFill>
          </w14:textFill>
        </w:rPr>
        <w:t>目录</w:t>
      </w:r>
    </w:p>
    <w:p w14:paraId="245F3C37">
      <w:pPr>
        <w:spacing w:line="360" w:lineRule="auto"/>
        <w:jc w:val="center"/>
        <w:outlineLvl w:val="0"/>
        <w:rPr>
          <w:rFonts w:hint="eastAsia" w:ascii="宋体" w:hAnsi="宋体" w:eastAsia="宋体" w:cs="宋体"/>
          <w:b/>
          <w:color w:val="000000" w:themeColor="text1"/>
          <w:kern w:val="0"/>
          <w:sz w:val="36"/>
          <w:szCs w:val="36"/>
          <w:highlight w:val="none"/>
          <w14:textFill>
            <w14:solidFill>
              <w14:schemeClr w14:val="tx1"/>
            </w14:solidFill>
          </w14:textFill>
        </w:rPr>
      </w:pPr>
    </w:p>
    <w:p w14:paraId="1B75AA3B">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（1）符合参加政府采购活动应当具备的一般条件的承诺函……………（页码）</w:t>
      </w:r>
    </w:p>
    <w:p w14:paraId="0921C73A">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p>
    <w:p w14:paraId="3D49EEF5">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p>
    <w:p w14:paraId="0EDA3376">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br w:type="page"/>
      </w:r>
      <w:r>
        <w:rPr>
          <w:rFonts w:hint="eastAsia" w:ascii="宋体" w:hAnsi="宋体" w:eastAsia="宋体" w:cs="宋体"/>
          <w:b/>
          <w:color w:val="000000" w:themeColor="text1"/>
          <w:kern w:val="0"/>
          <w:sz w:val="32"/>
          <w:szCs w:val="32"/>
          <w:highlight w:val="none"/>
          <w14:textFill>
            <w14:solidFill>
              <w14:schemeClr w14:val="tx1"/>
            </w14:solidFill>
          </w14:textFill>
        </w:rPr>
        <w:t xml:space="preserve">  一、 符合参加政府采购活动应当具备的一般条件的承诺函</w:t>
      </w:r>
    </w:p>
    <w:p w14:paraId="7E19D2D9">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（采购人）、（采购代理机构）：</w:t>
      </w:r>
    </w:p>
    <w:p w14:paraId="7B2C5317">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我方参与（项目名称）【招标编号：（采购编号）】政府采购活动，郑重承诺：</w:t>
      </w:r>
    </w:p>
    <w:p w14:paraId="2588B907">
      <w:pPr>
        <w:snapToGrid w:val="0"/>
        <w:spacing w:line="360" w:lineRule="auto"/>
        <w:ind w:firstLine="360" w:firstLineChars="15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（一）具备《中华人民共和国政府采购法》第二十二条第一款规定的条件：</w:t>
      </w:r>
    </w:p>
    <w:p w14:paraId="0485E4F5">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1、具有独立承担民事责任的能力；</w:t>
      </w:r>
    </w:p>
    <w:p w14:paraId="35FDBD25">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2、具有良好的商业信誉和健全的财务会计制度； </w:t>
      </w:r>
    </w:p>
    <w:p w14:paraId="0CE06D33">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3、具有履行合同所必需的设备和专业技术能力；</w:t>
      </w:r>
    </w:p>
    <w:p w14:paraId="7FBA27E0">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4、有依法缴纳税收和社会保障资金的良好记录；</w:t>
      </w:r>
    </w:p>
    <w:p w14:paraId="1C8608E2">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5、参加政府采购活动前三年内，在经营活动中没有重大违法记录；</w:t>
      </w:r>
    </w:p>
    <w:p w14:paraId="5E315422">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6、具有法律、行政法规规定的其他条件。</w:t>
      </w:r>
    </w:p>
    <w:p w14:paraId="5CE06516">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（二）未被信用中国（www.creditchina.gov.cn)、中国政府采购网（www.ccgp.gov.cn）列入失信被执行人、重大税收违法案件当事人名单、政府采购严重违法失信行为记录名单。</w:t>
      </w:r>
    </w:p>
    <w:p w14:paraId="776CDF8D">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（三）不存在以下情况：</w:t>
      </w:r>
    </w:p>
    <w:p w14:paraId="7D4C790E">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1、单位负责人为同一人或者存在直接控股、管理关系的不同供应商参加同一合同项下的政府采购活动的；</w:t>
      </w:r>
    </w:p>
    <w:p w14:paraId="091F248B">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2、为采购项目提供整体设计、规范编制或者项目管理、监理、检测等服务后再参加该采购项目的其他采购活动的。</w:t>
      </w:r>
    </w:p>
    <w:p w14:paraId="3454421B">
      <w:pPr>
        <w:snapToGrid w:val="0"/>
        <w:spacing w:line="360" w:lineRule="auto"/>
        <w:ind w:firstLine="5520" w:firstLineChars="23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投标人名称(电子签名)：</w:t>
      </w:r>
    </w:p>
    <w:p w14:paraId="3BF6C1F2">
      <w:pPr>
        <w:snapToGrid w:val="0"/>
        <w:spacing w:line="360" w:lineRule="auto"/>
        <w:rPr>
          <w:rFonts w:hint="eastAsia"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日期</w:t>
      </w:r>
      <w:r>
        <w:rPr>
          <w:rFonts w:hint="eastAsia" w:ascii="宋体" w:hAnsi="宋体" w:eastAsia="宋体" w:cs="宋体"/>
          <w:color w:val="000000" w:themeColor="text1"/>
          <w:kern w:val="0"/>
          <w:sz w:val="24"/>
          <w:highlight w:val="none"/>
          <w14:textFill>
            <w14:solidFill>
              <w14:schemeClr w14:val="tx1"/>
            </w14:solidFill>
          </w14:textFill>
        </w:rPr>
        <w:t xml:space="preserve">：  年  </w:t>
      </w:r>
      <w:r>
        <w:rPr>
          <w:rFonts w:hint="eastAsia" w:ascii="宋体" w:hAnsi="宋体" w:eastAsia="宋体" w:cs="宋体"/>
          <w:color w:val="000000" w:themeColor="text1"/>
          <w:kern w:val="0"/>
          <w:sz w:val="24"/>
          <w:highlight w:val="none"/>
          <w:lang w:val="zh-CN"/>
          <w14:textFill>
            <w14:solidFill>
              <w14:schemeClr w14:val="tx1"/>
            </w14:solidFill>
          </w14:textFill>
        </w:rPr>
        <w:t>月</w:t>
      </w: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日</w:t>
      </w:r>
    </w:p>
    <w:p w14:paraId="5F4C0816">
      <w:pPr>
        <w:snapToGrid w:val="0"/>
        <w:spacing w:line="360" w:lineRule="auto"/>
        <w:ind w:right="480" w:firstLine="559" w:firstLineChars="233"/>
        <w:jc w:val="left"/>
        <w:rPr>
          <w:rFonts w:hint="eastAsia"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注：根据《关于规范政府采购供应商资格设定及资格审查的通知》（浙财采监[2013]24号）的相关规定，金融、保险、通讯等特定行业的全国性企业所设立的区域性分支机构，以及个体工商户、个人独资企业、合伙企业，参与政府采购活动，如果已经依法办理了工商、税务和社保登记手续，</w:t>
      </w:r>
      <w:r>
        <w:rPr>
          <w:rFonts w:hint="eastAsia" w:ascii="宋体" w:hAnsi="宋体" w:eastAsia="宋体" w:cs="宋体"/>
          <w:b/>
          <w:color w:val="000000" w:themeColor="text1"/>
          <w:sz w:val="24"/>
          <w:highlight w:val="none"/>
          <w:u w:val="single"/>
          <w14:textFill>
            <w14:solidFill>
              <w14:schemeClr w14:val="tx1"/>
            </w14:solidFill>
          </w14:textFill>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5E2E4ABA">
      <w:pPr>
        <w:rPr>
          <w:rFonts w:hint="eastAsia" w:ascii="宋体" w:hAnsi="宋体" w:eastAsia="宋体" w:cs="宋体"/>
          <w:color w:val="000000" w:themeColor="text1"/>
          <w:highlight w:val="none"/>
          <w14:textFill>
            <w14:solidFill>
              <w14:schemeClr w14:val="tx1"/>
            </w14:solidFill>
          </w14:textFill>
        </w:rPr>
      </w:pPr>
    </w:p>
    <w:p w14:paraId="35FA0AA8">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59CEBC2A">
      <w:pPr>
        <w:widowControl/>
        <w:adjustRightInd/>
        <w:jc w:val="left"/>
        <w:rPr>
          <w:rFonts w:hint="eastAsia" w:ascii="宋体" w:hAnsi="宋体" w:eastAsia="宋体" w:cs="宋体"/>
          <w:b/>
          <w:color w:val="000000" w:themeColor="text1"/>
          <w:kern w:val="0"/>
          <w:sz w:val="32"/>
          <w:szCs w:val="32"/>
          <w:highlight w:val="none"/>
          <w14:textFill>
            <w14:solidFill>
              <w14:schemeClr w14:val="tx1"/>
            </w14:solidFill>
          </w14:textFill>
        </w:rPr>
      </w:pPr>
    </w:p>
    <w:p w14:paraId="2EDB01CD">
      <w:pPr>
        <w:widowControl/>
        <w:spacing w:line="360" w:lineRule="auto"/>
        <w:ind w:firstLine="643" w:firstLineChars="200"/>
        <w:jc w:val="center"/>
        <w:rPr>
          <w:rFonts w:hint="eastAsia"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14:textFill>
            <w14:solidFill>
              <w14:schemeClr w14:val="tx1"/>
            </w14:solidFill>
          </w14:textFill>
        </w:rPr>
        <w:t>二、联合协议（如果有）</w:t>
      </w:r>
    </w:p>
    <w:p w14:paraId="7D1DA75A">
      <w:pPr>
        <w:widowControl/>
        <w:spacing w:line="360" w:lineRule="auto"/>
        <w:ind w:firstLine="482" w:firstLineChars="200"/>
        <w:jc w:val="left"/>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[以联合体形式投标的，提供联合协议（附件5）；本项目不接受联合体投标或者投标人不以联合体形式投标的，则不需要提供）]</w:t>
      </w:r>
    </w:p>
    <w:p w14:paraId="012BD419">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2D81F320">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3A58BED6">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14:textFill>
            <w14:solidFill>
              <w14:schemeClr w14:val="tx1"/>
            </w14:solidFill>
          </w14:textFill>
        </w:rPr>
        <w:t>三、落实政府采购政策需满足的资格要求</w:t>
      </w:r>
    </w:p>
    <w:p w14:paraId="7AAF16D5">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（根据招标公告落实政府采购政策需满足的资格要求选择提供相应的材料；未要求的，无需提供）</w:t>
      </w:r>
    </w:p>
    <w:p w14:paraId="09350079">
      <w:pPr>
        <w:snapToGrid w:val="0"/>
        <w:spacing w:before="50" w:after="50" w:line="360" w:lineRule="auto"/>
        <w:ind w:firstLine="472" w:firstLineChars="196"/>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A</w:t>
      </w:r>
      <w:r>
        <w:rPr>
          <w:rFonts w:hint="eastAsia" w:ascii="宋体" w:hAnsi="宋体" w:eastAsia="宋体" w:cs="宋体"/>
          <w:color w:val="000000" w:themeColor="text1"/>
          <w:sz w:val="24"/>
          <w:highlight w:val="none"/>
          <w14:textFill>
            <w14:solidFill>
              <w14:schemeClr w14:val="tx1"/>
            </w14:solidFill>
          </w14:textFill>
        </w:rPr>
        <w:t xml:space="preserve">.专门面向中小企业，服务全部由符合政策要求的中小企业（或小微企业）承接的，提供相应的中小企业声明函（附件7）。 </w:t>
      </w:r>
    </w:p>
    <w:p w14:paraId="72E862ED">
      <w:pPr>
        <w:widowControl/>
        <w:spacing w:line="360" w:lineRule="auto"/>
        <w:ind w:firstLine="480"/>
        <w:jc w:val="left"/>
        <w:rPr>
          <w:rFonts w:hint="eastAsia" w:ascii="宋体" w:hAnsi="宋体" w:eastAsia="宋体" w:cs="宋体"/>
          <w:color w:val="000000" w:themeColor="text1"/>
          <w:sz w:val="24"/>
          <w:highlight w:val="none"/>
          <w14:textFill>
            <w14:solidFill>
              <w14:schemeClr w14:val="tx1"/>
            </w14:solidFill>
          </w14:textFill>
        </w:rPr>
      </w:pPr>
    </w:p>
    <w:p w14:paraId="5CDD87AD">
      <w:pPr>
        <w:widowControl/>
        <w:spacing w:line="360" w:lineRule="auto"/>
        <w:ind w:firstLine="472" w:firstLineChars="196"/>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B.</w:t>
      </w:r>
      <w:r>
        <w:rPr>
          <w:rFonts w:hint="eastAsia" w:ascii="宋体" w:hAnsi="宋体" w:eastAsia="宋体" w:cs="宋体"/>
          <w:color w:val="000000" w:themeColor="text1"/>
          <w:sz w:val="24"/>
          <w:highlight w:val="none"/>
          <w14:textFill>
            <w14:solidFill>
              <w14:schemeClr w14:val="tx1"/>
            </w14:solidFill>
          </w14:textFill>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宋体" w:hAnsi="宋体" w:eastAsia="宋体" w:cs="宋体"/>
          <w:color w:val="000000" w:themeColor="text1"/>
          <w:spacing w:val="8"/>
          <w:kern w:val="0"/>
          <w:sz w:val="24"/>
          <w:highlight w:val="none"/>
          <w14:textFill>
            <w14:solidFill>
              <w14:schemeClr w14:val="tx1"/>
            </w14:solidFill>
          </w14:textFill>
        </w:rPr>
        <w:t>并相应达到了前述比例要求，</w:t>
      </w:r>
      <w:r>
        <w:rPr>
          <w:rFonts w:hint="eastAsia" w:ascii="宋体" w:hAnsi="宋体" w:eastAsia="宋体" w:cs="宋体"/>
          <w:color w:val="000000" w:themeColor="text1"/>
          <w:sz w:val="24"/>
          <w:highlight w:val="none"/>
          <w14:textFill>
            <w14:solidFill>
              <w14:schemeClr w14:val="tx1"/>
            </w14:solidFill>
          </w14:textFill>
        </w:rPr>
        <w:t>视同符合了资格条件，无需再与其他中小企业组成联合体参加政府采购活动，无需提供联合协议。</w:t>
      </w:r>
    </w:p>
    <w:p w14:paraId="1E9925F6">
      <w:pPr>
        <w:snapToGrid w:val="0"/>
        <w:spacing w:before="50" w:after="50"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 xml:space="preserve">    </w:t>
      </w:r>
    </w:p>
    <w:p w14:paraId="294EC3BB">
      <w:pPr>
        <w:spacing w:line="360" w:lineRule="auto"/>
        <w:ind w:firstLine="482"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C、</w:t>
      </w:r>
      <w:r>
        <w:rPr>
          <w:rFonts w:hint="eastAsia" w:ascii="宋体" w:hAnsi="宋体" w:eastAsia="宋体" w:cs="宋体"/>
          <w:color w:val="000000" w:themeColor="text1"/>
          <w:sz w:val="24"/>
          <w:highlight w:val="none"/>
          <w14:textFill>
            <w14:solidFill>
              <w14:schemeClr w14:val="tx1"/>
            </w14:solidFill>
          </w14:textFill>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宋体" w:hAnsi="宋体" w:eastAsia="宋体" w:cs="宋体"/>
          <w:color w:val="000000" w:themeColor="text1"/>
          <w:spacing w:val="8"/>
          <w:kern w:val="0"/>
          <w:sz w:val="24"/>
          <w:highlight w:val="none"/>
          <w14:textFill>
            <w14:solidFill>
              <w14:schemeClr w14:val="tx1"/>
            </w14:solidFill>
          </w14:textFill>
        </w:rPr>
        <w:t>并相应达到了前述比例要求，</w:t>
      </w:r>
      <w:r>
        <w:rPr>
          <w:rFonts w:hint="eastAsia" w:ascii="宋体" w:hAnsi="宋体" w:eastAsia="宋体" w:cs="宋体"/>
          <w:color w:val="000000" w:themeColor="text1"/>
          <w:sz w:val="24"/>
          <w:highlight w:val="none"/>
          <w14:textFill>
            <w14:solidFill>
              <w14:schemeClr w14:val="tx1"/>
            </w14:solidFill>
          </w14:textFill>
        </w:rPr>
        <w:t>视同符合了资格条件，无需再向中小企业分包，无需提供分包意向协议。</w:t>
      </w:r>
    </w:p>
    <w:p w14:paraId="564E344D">
      <w:pPr>
        <w:widowControl/>
        <w:spacing w:line="360" w:lineRule="auto"/>
        <w:ind w:left="15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676D9D3C">
      <w:pPr>
        <w:widowControl/>
        <w:spacing w:line="360" w:lineRule="auto"/>
        <w:ind w:left="150"/>
        <w:jc w:val="center"/>
        <w:rPr>
          <w:rFonts w:hint="eastAsia"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14:textFill>
            <w14:solidFill>
              <w14:schemeClr w14:val="tx1"/>
            </w14:solidFill>
          </w14:textFill>
        </w:rPr>
        <w:t>四、本项目的特定资格要求</w:t>
      </w:r>
    </w:p>
    <w:p w14:paraId="325DA1D8">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（根据招标公告本项目的特定资格要求提供相应的材料；未要求的，无需提供）</w:t>
      </w:r>
    </w:p>
    <w:p w14:paraId="77B999D4">
      <w:pPr>
        <w:rPr>
          <w:rFonts w:hint="eastAsia" w:ascii="宋体" w:hAnsi="宋体" w:eastAsia="宋体" w:cs="宋体"/>
          <w:color w:val="000000" w:themeColor="text1"/>
          <w:highlight w:val="none"/>
          <w14:textFill>
            <w14:solidFill>
              <w14:schemeClr w14:val="tx1"/>
            </w14:solidFill>
          </w14:textFill>
        </w:rPr>
      </w:pPr>
    </w:p>
    <w:p w14:paraId="2ACFBF0E">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0527C0A7">
      <w:pPr>
        <w:widowControl/>
        <w:adjustRightInd/>
        <w:jc w:val="left"/>
        <w:rPr>
          <w:rFonts w:hint="eastAsia" w:ascii="宋体" w:hAnsi="宋体" w:eastAsia="宋体" w:cs="宋体"/>
          <w:b/>
          <w:color w:val="000000" w:themeColor="text1"/>
          <w:kern w:val="0"/>
          <w:sz w:val="36"/>
          <w:szCs w:val="36"/>
          <w:highlight w:val="none"/>
          <w14:textFill>
            <w14:solidFill>
              <w14:schemeClr w14:val="tx1"/>
            </w14:solidFill>
          </w14:textFill>
        </w:rPr>
      </w:pPr>
      <w:r>
        <w:rPr>
          <w:rFonts w:hint="eastAsia" w:ascii="宋体" w:hAnsi="宋体" w:eastAsia="宋体" w:cs="宋体"/>
          <w:b/>
          <w:color w:val="000000" w:themeColor="text1"/>
          <w:kern w:val="0"/>
          <w:sz w:val="36"/>
          <w:szCs w:val="36"/>
          <w:highlight w:val="none"/>
          <w14:textFill>
            <w14:solidFill>
              <w14:schemeClr w14:val="tx1"/>
            </w14:solidFill>
          </w14:textFill>
        </w:rPr>
        <w:br w:type="page"/>
      </w:r>
    </w:p>
    <w:p w14:paraId="6BB0D4A5">
      <w:pPr>
        <w:spacing w:line="360" w:lineRule="auto"/>
        <w:ind w:right="420" w:firstLine="3614" w:firstLineChars="1000"/>
        <w:rPr>
          <w:rFonts w:hint="eastAsia" w:ascii="宋体" w:hAnsi="宋体" w:eastAsia="宋体" w:cs="宋体"/>
          <w:b/>
          <w:color w:val="000000" w:themeColor="text1"/>
          <w:kern w:val="0"/>
          <w:sz w:val="36"/>
          <w:szCs w:val="36"/>
          <w:highlight w:val="none"/>
          <w14:textFill>
            <w14:solidFill>
              <w14:schemeClr w14:val="tx1"/>
            </w14:solidFill>
          </w14:textFill>
        </w:rPr>
      </w:pPr>
      <w:r>
        <w:rPr>
          <w:rFonts w:hint="eastAsia" w:ascii="宋体" w:hAnsi="宋体" w:eastAsia="宋体" w:cs="宋体"/>
          <w:b/>
          <w:color w:val="000000" w:themeColor="text1"/>
          <w:kern w:val="0"/>
          <w:sz w:val="36"/>
          <w:szCs w:val="36"/>
          <w:highlight w:val="none"/>
          <w14:textFill>
            <w14:solidFill>
              <w14:schemeClr w14:val="tx1"/>
            </w14:solidFill>
          </w14:textFill>
        </w:rPr>
        <w:t>商务技术文件部分</w:t>
      </w:r>
    </w:p>
    <w:p w14:paraId="52F3385B">
      <w:pPr>
        <w:spacing w:line="360" w:lineRule="auto"/>
        <w:jc w:val="center"/>
        <w:outlineLvl w:val="0"/>
        <w:rPr>
          <w:rFonts w:hint="eastAsia" w:ascii="宋体" w:hAnsi="宋体" w:eastAsia="宋体" w:cs="宋体"/>
          <w:b/>
          <w:color w:val="000000" w:themeColor="text1"/>
          <w:kern w:val="0"/>
          <w:sz w:val="24"/>
          <w:highlight w:val="none"/>
          <w14:textFill>
            <w14:solidFill>
              <w14:schemeClr w14:val="tx1"/>
            </w14:solidFill>
          </w14:textFill>
        </w:rPr>
      </w:pPr>
    </w:p>
    <w:p w14:paraId="6E6900DE">
      <w:pPr>
        <w:spacing w:line="360" w:lineRule="auto"/>
        <w:jc w:val="center"/>
        <w:outlineLvl w:val="0"/>
        <w:rPr>
          <w:rFonts w:hint="eastAsia" w:ascii="宋体" w:hAnsi="宋体" w:eastAsia="宋体" w:cs="宋体"/>
          <w:b/>
          <w:color w:val="000000" w:themeColor="text1"/>
          <w:kern w:val="0"/>
          <w:sz w:val="28"/>
          <w:szCs w:val="28"/>
          <w:highlight w:val="none"/>
          <w14:textFill>
            <w14:solidFill>
              <w14:schemeClr w14:val="tx1"/>
            </w14:solidFill>
          </w14:textFill>
        </w:rPr>
      </w:pPr>
      <w:r>
        <w:rPr>
          <w:rFonts w:hint="eastAsia" w:ascii="宋体" w:hAnsi="宋体" w:eastAsia="宋体" w:cs="宋体"/>
          <w:b/>
          <w:color w:val="000000" w:themeColor="text1"/>
          <w:kern w:val="0"/>
          <w:sz w:val="28"/>
          <w:szCs w:val="28"/>
          <w:highlight w:val="none"/>
          <w14:textFill>
            <w14:solidFill>
              <w14:schemeClr w14:val="tx1"/>
            </w14:solidFill>
          </w14:textFill>
        </w:rPr>
        <w:t>目录</w:t>
      </w:r>
    </w:p>
    <w:p w14:paraId="473329F3">
      <w:pPr>
        <w:snapToGrid w:val="0"/>
        <w:spacing w:line="360" w:lineRule="auto"/>
        <w:ind w:left="479" w:leftChars="228"/>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（1）投标函</w:t>
      </w:r>
      <w:r>
        <w:rPr>
          <w:rFonts w:hint="eastAsia" w:ascii="宋体" w:hAnsi="宋体" w:eastAsia="宋体" w:cs="宋体"/>
          <w:color w:val="000000" w:themeColor="text1"/>
          <w:highlight w:val="none"/>
          <w14:textFill>
            <w14:solidFill>
              <w14:schemeClr w14:val="tx1"/>
            </w14:solidFill>
          </w14:textFill>
        </w:rPr>
        <w:t>…………………………………………………………………………………（页码）</w:t>
      </w:r>
      <w:r>
        <w:rPr>
          <w:rFonts w:hint="eastAsia" w:ascii="宋体" w:hAnsi="宋体" w:eastAsia="宋体" w:cs="宋体"/>
          <w:color w:val="000000" w:themeColor="text1"/>
          <w:sz w:val="24"/>
          <w:highlight w:val="none"/>
          <w14:textFill>
            <w14:solidFill>
              <w14:schemeClr w14:val="tx1"/>
            </w14:solidFill>
          </w14:textFill>
        </w:rPr>
        <w:t>（2）授权委托书或法定代表人（单位负责人、自然人本人）身份证明</w:t>
      </w:r>
      <w:r>
        <w:rPr>
          <w:rFonts w:hint="eastAsia" w:ascii="宋体" w:hAnsi="宋体" w:eastAsia="宋体" w:cs="宋体"/>
          <w:color w:val="000000" w:themeColor="text1"/>
          <w:highlight w:val="none"/>
          <w14:textFill>
            <w14:solidFill>
              <w14:schemeClr w14:val="tx1"/>
            </w14:solidFill>
          </w14:textFill>
        </w:rPr>
        <w:t>………（页码）</w:t>
      </w:r>
    </w:p>
    <w:p w14:paraId="2A3F06AA">
      <w:pPr>
        <w:snapToGrid w:val="0"/>
        <w:spacing w:line="360" w:lineRule="auto"/>
        <w:ind w:left="479" w:leftChars="228"/>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（3）分包意向协议</w:t>
      </w:r>
      <w:r>
        <w:rPr>
          <w:rFonts w:hint="eastAsia" w:ascii="宋体" w:hAnsi="宋体" w:eastAsia="宋体" w:cs="宋体"/>
          <w:color w:val="000000" w:themeColor="text1"/>
          <w:highlight w:val="none"/>
          <w14:textFill>
            <w14:solidFill>
              <w14:schemeClr w14:val="tx1"/>
            </w14:solidFill>
          </w14:textFill>
        </w:rPr>
        <w:t>…………………………………………………………………………（页码）</w:t>
      </w:r>
    </w:p>
    <w:p w14:paraId="536379C5">
      <w:pPr>
        <w:snapToGrid w:val="0"/>
        <w:spacing w:line="360" w:lineRule="auto"/>
        <w:ind w:firstLine="48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（4）符合性审查资料</w:t>
      </w:r>
      <w:r>
        <w:rPr>
          <w:rFonts w:hint="eastAsia" w:ascii="宋体" w:hAnsi="宋体" w:eastAsia="宋体" w:cs="宋体"/>
          <w:color w:val="000000" w:themeColor="text1"/>
          <w:highlight w:val="none"/>
          <w14:textFill>
            <w14:solidFill>
              <w14:schemeClr w14:val="tx1"/>
            </w14:solidFill>
          </w14:textFill>
        </w:rPr>
        <w:t>………………………………………………………………………（页码）</w:t>
      </w:r>
    </w:p>
    <w:p w14:paraId="284CCEC0">
      <w:pPr>
        <w:snapToGrid w:val="0"/>
        <w:spacing w:line="360" w:lineRule="auto"/>
        <w:ind w:left="479" w:leftChars="228"/>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（5）评标标准相应的商务技术资料</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……………（页码）</w:t>
      </w:r>
      <w:r>
        <w:rPr>
          <w:rFonts w:hint="eastAsia" w:ascii="宋体" w:hAnsi="宋体" w:eastAsia="宋体" w:cs="宋体"/>
          <w:color w:val="000000" w:themeColor="text1"/>
          <w:sz w:val="24"/>
          <w:highlight w:val="none"/>
          <w14:textFill>
            <w14:solidFill>
              <w14:schemeClr w14:val="tx1"/>
            </w14:solidFill>
          </w14:textFill>
        </w:rPr>
        <w:t>（6）投标标的清单</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……………（页码）</w:t>
      </w:r>
      <w:r>
        <w:rPr>
          <w:rFonts w:hint="eastAsia" w:ascii="宋体" w:hAnsi="宋体" w:eastAsia="宋体" w:cs="宋体"/>
          <w:color w:val="000000" w:themeColor="text1"/>
          <w:sz w:val="24"/>
          <w:highlight w:val="none"/>
          <w14:textFill>
            <w14:solidFill>
              <w14:schemeClr w14:val="tx1"/>
            </w14:solidFill>
          </w14:textFill>
        </w:rPr>
        <w:t>（7）商务技术偏离表</w:t>
      </w:r>
      <w:r>
        <w:rPr>
          <w:rFonts w:hint="eastAsia" w:ascii="宋体" w:hAnsi="宋体" w:eastAsia="宋体" w:cs="宋体"/>
          <w:color w:val="000000" w:themeColor="text1"/>
          <w:highlight w:val="none"/>
          <w14:textFill>
            <w14:solidFill>
              <w14:schemeClr w14:val="tx1"/>
            </w14:solidFill>
          </w14:textFill>
        </w:rPr>
        <w:t>………………………………………………………………………（页码）</w:t>
      </w:r>
    </w:p>
    <w:p w14:paraId="37520DCD">
      <w:pPr>
        <w:snapToGrid w:val="0"/>
        <w:spacing w:line="360" w:lineRule="auto"/>
        <w:ind w:left="479" w:leftChars="228"/>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8</w:t>
      </w:r>
      <w:r>
        <w:rPr>
          <w:rFonts w:hint="eastAsia" w:ascii="宋体" w:hAnsi="宋体" w:eastAsia="宋体" w:cs="宋体"/>
          <w:color w:val="000000" w:themeColor="text1"/>
          <w:sz w:val="24"/>
          <w:highlight w:val="none"/>
          <w:lang w:val="zh-CN"/>
          <w14:textFill>
            <w14:solidFill>
              <w14:schemeClr w14:val="tx1"/>
            </w14:solidFill>
          </w14:textFill>
        </w:rPr>
        <w:t>）政府采购供应商廉洁自律承诺书</w:t>
      </w:r>
      <w:r>
        <w:rPr>
          <w:rFonts w:hint="eastAsia" w:ascii="宋体" w:hAnsi="宋体" w:eastAsia="宋体" w:cs="宋体"/>
          <w:color w:val="000000" w:themeColor="text1"/>
          <w:highlight w:val="none"/>
          <w14:textFill>
            <w14:solidFill>
              <w14:schemeClr w14:val="tx1"/>
            </w14:solidFill>
          </w14:textFill>
        </w:rPr>
        <w:t>…………………………………………………（页码）</w:t>
      </w:r>
    </w:p>
    <w:p w14:paraId="22A4DAB2">
      <w:pPr>
        <w:snapToGrid w:val="0"/>
        <w:spacing w:line="360" w:lineRule="auto"/>
        <w:jc w:val="center"/>
        <w:rPr>
          <w:rFonts w:hint="eastAsia" w:ascii="宋体" w:hAnsi="宋体" w:eastAsia="宋体" w:cs="宋体"/>
          <w:b/>
          <w:color w:val="000000" w:themeColor="text1"/>
          <w:kern w:val="0"/>
          <w:sz w:val="32"/>
          <w:szCs w:val="32"/>
          <w:highlight w:val="none"/>
          <w:lang w:val="zh-CN"/>
          <w14:textFill>
            <w14:solidFill>
              <w14:schemeClr w14:val="tx1"/>
            </w14:solidFill>
          </w14:textFill>
        </w:rPr>
      </w:pPr>
    </w:p>
    <w:p w14:paraId="144B92C3">
      <w:pPr>
        <w:snapToGrid w:val="0"/>
        <w:spacing w:line="360" w:lineRule="auto"/>
        <w:jc w:val="center"/>
        <w:rPr>
          <w:rFonts w:hint="eastAsia" w:ascii="宋体" w:hAnsi="宋体" w:eastAsia="宋体" w:cs="宋体"/>
          <w:b/>
          <w:color w:val="000000" w:themeColor="text1"/>
          <w:kern w:val="0"/>
          <w:sz w:val="32"/>
          <w:szCs w:val="32"/>
          <w:highlight w:val="none"/>
          <w:lang w:val="zh-CN"/>
          <w14:textFill>
            <w14:solidFill>
              <w14:schemeClr w14:val="tx1"/>
            </w14:solidFill>
          </w14:textFill>
        </w:rPr>
      </w:pPr>
    </w:p>
    <w:p w14:paraId="2F83B785">
      <w:pPr>
        <w:snapToGrid w:val="0"/>
        <w:spacing w:line="360" w:lineRule="auto"/>
        <w:jc w:val="center"/>
        <w:rPr>
          <w:rFonts w:hint="eastAsia" w:ascii="宋体" w:hAnsi="宋体" w:eastAsia="宋体" w:cs="宋体"/>
          <w:b/>
          <w:color w:val="000000" w:themeColor="text1"/>
          <w:kern w:val="0"/>
          <w:sz w:val="32"/>
          <w:szCs w:val="32"/>
          <w:highlight w:val="none"/>
          <w:lang w:val="zh-CN"/>
          <w14:textFill>
            <w14:solidFill>
              <w14:schemeClr w14:val="tx1"/>
            </w14:solidFill>
          </w14:textFill>
        </w:rPr>
      </w:pPr>
    </w:p>
    <w:p w14:paraId="7343B159">
      <w:pPr>
        <w:snapToGrid w:val="0"/>
        <w:spacing w:line="360" w:lineRule="auto"/>
        <w:jc w:val="center"/>
        <w:rPr>
          <w:rFonts w:hint="eastAsia" w:ascii="宋体" w:hAnsi="宋体" w:eastAsia="宋体" w:cs="宋体"/>
          <w:b/>
          <w:color w:val="000000" w:themeColor="text1"/>
          <w:kern w:val="0"/>
          <w:sz w:val="32"/>
          <w:szCs w:val="32"/>
          <w:highlight w:val="none"/>
          <w:lang w:val="zh-CN"/>
          <w14:textFill>
            <w14:solidFill>
              <w14:schemeClr w14:val="tx1"/>
            </w14:solidFill>
          </w14:textFill>
        </w:rPr>
      </w:pPr>
    </w:p>
    <w:p w14:paraId="490311CD">
      <w:pPr>
        <w:snapToGrid w:val="0"/>
        <w:spacing w:line="360" w:lineRule="auto"/>
        <w:jc w:val="center"/>
        <w:rPr>
          <w:rFonts w:hint="eastAsia" w:ascii="宋体" w:hAnsi="宋体" w:eastAsia="宋体" w:cs="宋体"/>
          <w:b/>
          <w:color w:val="000000" w:themeColor="text1"/>
          <w:kern w:val="0"/>
          <w:sz w:val="32"/>
          <w:szCs w:val="32"/>
          <w:highlight w:val="none"/>
          <w:lang w:val="zh-CN"/>
          <w14:textFill>
            <w14:solidFill>
              <w14:schemeClr w14:val="tx1"/>
            </w14:solidFill>
          </w14:textFill>
        </w:rPr>
      </w:pPr>
    </w:p>
    <w:p w14:paraId="5FC4E21C">
      <w:pPr>
        <w:snapToGrid w:val="0"/>
        <w:spacing w:line="360" w:lineRule="auto"/>
        <w:jc w:val="center"/>
        <w:rPr>
          <w:rFonts w:hint="eastAsia" w:ascii="宋体" w:hAnsi="宋体" w:eastAsia="宋体" w:cs="宋体"/>
          <w:b/>
          <w:color w:val="000000" w:themeColor="text1"/>
          <w:kern w:val="0"/>
          <w:sz w:val="32"/>
          <w:szCs w:val="32"/>
          <w:highlight w:val="none"/>
          <w:lang w:val="zh-CN"/>
          <w14:textFill>
            <w14:solidFill>
              <w14:schemeClr w14:val="tx1"/>
            </w14:solidFill>
          </w14:textFill>
        </w:rPr>
      </w:pPr>
    </w:p>
    <w:p w14:paraId="406DD068">
      <w:pPr>
        <w:snapToGrid w:val="0"/>
        <w:spacing w:line="360" w:lineRule="auto"/>
        <w:jc w:val="center"/>
        <w:rPr>
          <w:rFonts w:hint="eastAsia" w:ascii="宋体" w:hAnsi="宋体" w:eastAsia="宋体" w:cs="宋体"/>
          <w:b/>
          <w:color w:val="000000" w:themeColor="text1"/>
          <w:kern w:val="0"/>
          <w:sz w:val="32"/>
          <w:szCs w:val="32"/>
          <w:highlight w:val="none"/>
          <w:lang w:val="zh-CN"/>
          <w14:textFill>
            <w14:solidFill>
              <w14:schemeClr w14:val="tx1"/>
            </w14:solidFill>
          </w14:textFill>
        </w:rPr>
      </w:pPr>
    </w:p>
    <w:p w14:paraId="1EAC9B9F">
      <w:pPr>
        <w:snapToGrid w:val="0"/>
        <w:spacing w:line="360" w:lineRule="auto"/>
        <w:jc w:val="center"/>
        <w:rPr>
          <w:rFonts w:hint="eastAsia" w:ascii="宋体" w:hAnsi="宋体" w:eastAsia="宋体" w:cs="宋体"/>
          <w:b/>
          <w:color w:val="000000" w:themeColor="text1"/>
          <w:kern w:val="0"/>
          <w:sz w:val="32"/>
          <w:szCs w:val="32"/>
          <w:highlight w:val="none"/>
          <w:lang w:val="zh-CN"/>
          <w14:textFill>
            <w14:solidFill>
              <w14:schemeClr w14:val="tx1"/>
            </w14:solidFill>
          </w14:textFill>
        </w:rPr>
      </w:pPr>
    </w:p>
    <w:p w14:paraId="71AF04AC">
      <w:pPr>
        <w:snapToGrid w:val="0"/>
        <w:spacing w:line="360" w:lineRule="auto"/>
        <w:jc w:val="center"/>
        <w:rPr>
          <w:rFonts w:hint="eastAsia" w:ascii="宋体" w:hAnsi="宋体" w:eastAsia="宋体" w:cs="宋体"/>
          <w:b/>
          <w:color w:val="000000" w:themeColor="text1"/>
          <w:kern w:val="0"/>
          <w:sz w:val="32"/>
          <w:szCs w:val="32"/>
          <w:highlight w:val="none"/>
          <w:lang w:val="zh-CN"/>
          <w14:textFill>
            <w14:solidFill>
              <w14:schemeClr w14:val="tx1"/>
            </w14:solidFill>
          </w14:textFill>
        </w:rPr>
      </w:pPr>
    </w:p>
    <w:p w14:paraId="5A4C394D">
      <w:pPr>
        <w:snapToGrid w:val="0"/>
        <w:spacing w:line="360" w:lineRule="auto"/>
        <w:jc w:val="center"/>
        <w:rPr>
          <w:rFonts w:hint="eastAsia" w:ascii="宋体" w:hAnsi="宋体" w:eastAsia="宋体" w:cs="宋体"/>
          <w:b/>
          <w:color w:val="000000" w:themeColor="text1"/>
          <w:kern w:val="0"/>
          <w:sz w:val="32"/>
          <w:szCs w:val="32"/>
          <w:highlight w:val="none"/>
          <w:lang w:val="zh-CN"/>
          <w14:textFill>
            <w14:solidFill>
              <w14:schemeClr w14:val="tx1"/>
            </w14:solidFill>
          </w14:textFill>
        </w:rPr>
      </w:pPr>
    </w:p>
    <w:p w14:paraId="406BDE6F">
      <w:pPr>
        <w:snapToGrid w:val="0"/>
        <w:spacing w:line="360" w:lineRule="auto"/>
        <w:jc w:val="center"/>
        <w:rPr>
          <w:rFonts w:hint="eastAsia" w:ascii="宋体" w:hAnsi="宋体" w:eastAsia="宋体" w:cs="宋体"/>
          <w:b/>
          <w:color w:val="000000" w:themeColor="text1"/>
          <w:kern w:val="0"/>
          <w:sz w:val="32"/>
          <w:szCs w:val="32"/>
          <w:highlight w:val="none"/>
          <w:lang w:val="zh-CN"/>
          <w14:textFill>
            <w14:solidFill>
              <w14:schemeClr w14:val="tx1"/>
            </w14:solidFill>
          </w14:textFill>
        </w:rPr>
      </w:pPr>
    </w:p>
    <w:p w14:paraId="77D55F1A">
      <w:pPr>
        <w:snapToGrid w:val="0"/>
        <w:spacing w:line="360" w:lineRule="auto"/>
        <w:jc w:val="center"/>
        <w:rPr>
          <w:rFonts w:hint="eastAsia" w:ascii="宋体" w:hAnsi="宋体" w:eastAsia="宋体" w:cs="宋体"/>
          <w:b/>
          <w:color w:val="000000" w:themeColor="text1"/>
          <w:kern w:val="0"/>
          <w:sz w:val="32"/>
          <w:szCs w:val="32"/>
          <w:highlight w:val="none"/>
          <w:lang w:val="zh-CN"/>
          <w14:textFill>
            <w14:solidFill>
              <w14:schemeClr w14:val="tx1"/>
            </w14:solidFill>
          </w14:textFill>
        </w:rPr>
      </w:pPr>
    </w:p>
    <w:p w14:paraId="3D4C75F1">
      <w:pPr>
        <w:rPr>
          <w:rFonts w:hint="eastAsia" w:ascii="宋体" w:hAnsi="宋体" w:eastAsia="宋体" w:cs="宋体"/>
          <w:b/>
          <w:color w:val="000000" w:themeColor="text1"/>
          <w:kern w:val="0"/>
          <w:sz w:val="32"/>
          <w:szCs w:val="32"/>
          <w:highlight w:val="none"/>
          <w:lang w:val="zh-CN"/>
          <w14:textFill>
            <w14:solidFill>
              <w14:schemeClr w14:val="tx1"/>
            </w14:solidFill>
          </w14:textFill>
        </w:rPr>
      </w:pPr>
    </w:p>
    <w:p w14:paraId="530A8961">
      <w:pPr>
        <w:widowControl/>
        <w:adjustRightInd/>
        <w:jc w:val="left"/>
        <w:rPr>
          <w:rFonts w:hint="eastAsia"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14:textFill>
            <w14:solidFill>
              <w14:schemeClr w14:val="tx1"/>
            </w14:solidFill>
          </w14:textFill>
        </w:rPr>
        <w:br w:type="page"/>
      </w:r>
    </w:p>
    <w:p w14:paraId="693ECE76">
      <w:pPr>
        <w:snapToGrid w:val="0"/>
        <w:spacing w:line="360" w:lineRule="auto"/>
        <w:jc w:val="center"/>
        <w:outlineLvl w:val="0"/>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14:textFill>
            <w14:solidFill>
              <w14:schemeClr w14:val="tx1"/>
            </w14:solidFill>
          </w14:textFill>
        </w:rPr>
        <w:t>一、投标</w:t>
      </w:r>
      <w:r>
        <w:rPr>
          <w:rFonts w:hint="eastAsia" w:ascii="宋体" w:hAnsi="宋体" w:eastAsia="宋体" w:cs="宋体"/>
          <w:b/>
          <w:color w:val="000000" w:themeColor="text1"/>
          <w:sz w:val="32"/>
          <w:szCs w:val="32"/>
          <w:highlight w:val="none"/>
          <w14:textFill>
            <w14:solidFill>
              <w14:schemeClr w14:val="tx1"/>
            </w14:solidFill>
          </w14:textFill>
        </w:rPr>
        <w:t>函</w:t>
      </w:r>
    </w:p>
    <w:p w14:paraId="10642DF7">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（采购人）、（采购代理机构）：</w:t>
      </w:r>
    </w:p>
    <w:p w14:paraId="2EF678B1">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我方参加你方组织的（项目名称）【招标编号：（采购编号）】招标的有关活动，并对此项目进行投标。为此：</w:t>
      </w:r>
    </w:p>
    <w:p w14:paraId="2DD755F3">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1、我方承诺投标有效期从提交投标文件的截止之日起</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天（不少于90天）</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本投标文件在投标有效期满之前均具有约束力。</w:t>
      </w:r>
    </w:p>
    <w:p w14:paraId="52B99AC3">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2、我方的投标文件包括以下内容：</w:t>
      </w:r>
    </w:p>
    <w:p w14:paraId="0823828A">
      <w:pPr>
        <w:snapToGrid w:val="0"/>
        <w:spacing w:line="360" w:lineRule="auto"/>
        <w:ind w:left="210" w:leftChars="1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2.1资格文件：</w:t>
      </w:r>
    </w:p>
    <w:p w14:paraId="6F5059C4">
      <w:pPr>
        <w:snapToGrid w:val="0"/>
        <w:spacing w:line="360" w:lineRule="auto"/>
        <w:ind w:left="420" w:leftChars="2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2.1.1承诺函；</w:t>
      </w:r>
    </w:p>
    <w:p w14:paraId="31215F37">
      <w:pPr>
        <w:snapToGrid w:val="0"/>
        <w:spacing w:line="360" w:lineRule="auto"/>
        <w:ind w:left="420" w:leftChars="2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2.1.2</w:t>
      </w:r>
      <w:r>
        <w:rPr>
          <w:rFonts w:hint="eastAsia" w:ascii="宋体" w:hAnsi="宋体" w:eastAsia="宋体" w:cs="宋体"/>
          <w:snapToGrid w:val="0"/>
          <w:color w:val="000000" w:themeColor="text1"/>
          <w:kern w:val="28"/>
          <w:sz w:val="24"/>
          <w:szCs w:val="20"/>
          <w:highlight w:val="none"/>
          <w14:textFill>
            <w14:solidFill>
              <w14:schemeClr w14:val="tx1"/>
            </w14:solidFill>
          </w14:textFill>
        </w:rPr>
        <w:t>联合协议</w:t>
      </w:r>
      <w:bookmarkStart w:id="395" w:name="_Hlk101257010"/>
      <w:r>
        <w:rPr>
          <w:rFonts w:hint="eastAsia" w:ascii="宋体" w:hAnsi="宋体" w:eastAsia="宋体" w:cs="宋体"/>
          <w:color w:val="000000" w:themeColor="text1"/>
          <w:sz w:val="24"/>
          <w:highlight w:val="none"/>
          <w14:textFill>
            <w14:solidFill>
              <w14:schemeClr w14:val="tx1"/>
            </w14:solidFill>
          </w14:textFill>
        </w:rPr>
        <w:t>（如果有)</w:t>
      </w:r>
      <w:bookmarkEnd w:id="395"/>
      <w:r>
        <w:rPr>
          <w:rFonts w:hint="eastAsia" w:ascii="宋体" w:hAnsi="宋体" w:eastAsia="宋体" w:cs="宋体"/>
          <w:snapToGrid w:val="0"/>
          <w:color w:val="000000" w:themeColor="text1"/>
          <w:kern w:val="28"/>
          <w:sz w:val="24"/>
          <w:szCs w:val="20"/>
          <w:highlight w:val="none"/>
          <w14:textFill>
            <w14:solidFill>
              <w14:schemeClr w14:val="tx1"/>
            </w14:solidFill>
          </w14:textFill>
        </w:rPr>
        <w:t>；</w:t>
      </w:r>
    </w:p>
    <w:p w14:paraId="7CBF710B">
      <w:pPr>
        <w:snapToGrid w:val="0"/>
        <w:spacing w:line="360" w:lineRule="auto"/>
        <w:ind w:left="420" w:leftChars="2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2.1.3落实政府采购政策需满足的资格要求（如果有）；</w:t>
      </w:r>
    </w:p>
    <w:p w14:paraId="6604705E">
      <w:pPr>
        <w:snapToGrid w:val="0"/>
        <w:spacing w:line="360" w:lineRule="auto"/>
        <w:ind w:left="420" w:leftChars="2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2.1.4本项目的特定资格要求（如果有)。</w:t>
      </w:r>
    </w:p>
    <w:p w14:paraId="1482C852">
      <w:pPr>
        <w:snapToGrid w:val="0"/>
        <w:spacing w:line="360" w:lineRule="auto"/>
        <w:ind w:left="210" w:leftChars="100" w:firstLine="480" w:firstLineChars="200"/>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w:t>
      </w:r>
      <w:r>
        <w:rPr>
          <w:rFonts w:hint="eastAsia" w:ascii="宋体" w:hAnsi="宋体" w:eastAsia="宋体" w:cs="宋体"/>
          <w:color w:val="000000" w:themeColor="text1"/>
          <w:sz w:val="24"/>
          <w:highlight w:val="none"/>
          <w:lang w:val="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2</w:t>
      </w:r>
      <w:r>
        <w:rPr>
          <w:rFonts w:hint="eastAsia" w:ascii="宋体" w:hAnsi="宋体" w:eastAsia="宋体" w:cs="宋体"/>
          <w:color w:val="000000" w:themeColor="text1"/>
          <w:sz w:val="24"/>
          <w:highlight w:val="none"/>
          <w:lang w:val="zh-CN"/>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商务技术</w:t>
      </w:r>
      <w:r>
        <w:rPr>
          <w:rFonts w:hint="eastAsia" w:ascii="宋体" w:hAnsi="宋体" w:eastAsia="宋体" w:cs="宋体"/>
          <w:color w:val="000000" w:themeColor="text1"/>
          <w:sz w:val="24"/>
          <w:highlight w:val="none"/>
          <w:lang w:val="zh-CN"/>
          <w14:textFill>
            <w14:solidFill>
              <w14:schemeClr w14:val="tx1"/>
            </w14:solidFill>
          </w14:textFill>
        </w:rPr>
        <w:t>文件：</w:t>
      </w:r>
    </w:p>
    <w:p w14:paraId="707C929D">
      <w:pPr>
        <w:snapToGrid w:val="0"/>
        <w:spacing w:line="360" w:lineRule="auto"/>
        <w:ind w:left="420" w:leftChars="2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2.2.1投标函；</w:t>
      </w:r>
      <w:r>
        <w:rPr>
          <w:rFonts w:hint="eastAsia" w:ascii="宋体" w:hAnsi="宋体" w:eastAsia="宋体" w:cs="宋体"/>
          <w:color w:val="000000" w:themeColor="text1"/>
          <w:sz w:val="24"/>
          <w:highlight w:val="none"/>
          <w:lang w:val="zh-CN"/>
          <w14:textFill>
            <w14:solidFill>
              <w14:schemeClr w14:val="tx1"/>
            </w14:solidFill>
          </w14:textFill>
        </w:rPr>
        <w:t xml:space="preserve"> </w:t>
      </w:r>
    </w:p>
    <w:p w14:paraId="00127440">
      <w:pPr>
        <w:snapToGrid w:val="0"/>
        <w:spacing w:line="360" w:lineRule="auto"/>
        <w:ind w:left="420" w:leftChars="2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2.2.2授权委托书或法定代表人（单位负责人）身份证明；</w:t>
      </w:r>
    </w:p>
    <w:p w14:paraId="47FD7F2D">
      <w:pPr>
        <w:snapToGrid w:val="0"/>
        <w:spacing w:line="360" w:lineRule="auto"/>
        <w:ind w:left="420" w:leftChars="2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2.2.3分包意向协议（如果有)；</w:t>
      </w:r>
    </w:p>
    <w:p w14:paraId="20A3CE36">
      <w:pPr>
        <w:snapToGrid w:val="0"/>
        <w:spacing w:line="360" w:lineRule="auto"/>
        <w:ind w:left="420" w:leftChars="2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2.2.4符合性审查资料；</w:t>
      </w:r>
    </w:p>
    <w:p w14:paraId="63BF2905">
      <w:pPr>
        <w:snapToGrid w:val="0"/>
        <w:spacing w:line="360" w:lineRule="auto"/>
        <w:ind w:left="420" w:leftChars="2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2.2.5评标标准相应的商务技术资料；</w:t>
      </w:r>
    </w:p>
    <w:p w14:paraId="7C3C6BE3">
      <w:pPr>
        <w:snapToGrid w:val="0"/>
        <w:spacing w:line="360" w:lineRule="auto"/>
        <w:ind w:left="420" w:leftChars="2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2.2.6投标标的清单；</w:t>
      </w:r>
    </w:p>
    <w:p w14:paraId="50645F9A">
      <w:pPr>
        <w:snapToGrid w:val="0"/>
        <w:spacing w:line="360" w:lineRule="auto"/>
        <w:ind w:left="420" w:leftChars="2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2.2.7商务技术偏离表；</w:t>
      </w:r>
    </w:p>
    <w:p w14:paraId="1EEE2AAE">
      <w:pPr>
        <w:snapToGrid w:val="0"/>
        <w:spacing w:line="360" w:lineRule="auto"/>
        <w:ind w:left="420" w:leftChars="200" w:firstLine="480" w:firstLineChars="200"/>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w:t>
      </w:r>
      <w:r>
        <w:rPr>
          <w:rFonts w:hint="eastAsia" w:ascii="宋体" w:hAnsi="宋体" w:eastAsia="宋体" w:cs="宋体"/>
          <w:color w:val="000000" w:themeColor="text1"/>
          <w:sz w:val="24"/>
          <w:highlight w:val="none"/>
          <w:lang w:val="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2</w:t>
      </w:r>
      <w:r>
        <w:rPr>
          <w:rFonts w:hint="eastAsia" w:ascii="宋体" w:hAnsi="宋体" w:eastAsia="宋体" w:cs="宋体"/>
          <w:color w:val="000000" w:themeColor="text1"/>
          <w:sz w:val="24"/>
          <w:highlight w:val="none"/>
          <w:lang w:val="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8</w:t>
      </w:r>
      <w:r>
        <w:rPr>
          <w:rFonts w:hint="eastAsia" w:ascii="宋体" w:hAnsi="宋体" w:eastAsia="宋体" w:cs="宋体"/>
          <w:color w:val="000000" w:themeColor="text1"/>
          <w:sz w:val="24"/>
          <w:highlight w:val="none"/>
          <w:lang w:val="zh-CN"/>
          <w14:textFill>
            <w14:solidFill>
              <w14:schemeClr w14:val="tx1"/>
            </w14:solidFill>
          </w14:textFill>
        </w:rPr>
        <w:t>政府采购供应商廉洁自律承诺书；</w:t>
      </w:r>
    </w:p>
    <w:p w14:paraId="3D252D11">
      <w:pPr>
        <w:snapToGrid w:val="0"/>
        <w:spacing w:line="360" w:lineRule="auto"/>
        <w:ind w:left="210" w:leftChars="1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w:t>
      </w:r>
      <w:r>
        <w:rPr>
          <w:rFonts w:hint="eastAsia" w:ascii="宋体" w:hAnsi="宋体" w:eastAsia="宋体" w:cs="宋体"/>
          <w:color w:val="000000" w:themeColor="text1"/>
          <w:sz w:val="24"/>
          <w:highlight w:val="none"/>
          <w:lang w:val="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3报价文件</w:t>
      </w:r>
    </w:p>
    <w:p w14:paraId="065F39A8">
      <w:pPr>
        <w:snapToGrid w:val="0"/>
        <w:spacing w:line="360" w:lineRule="auto"/>
        <w:ind w:left="420" w:leftChars="2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2.3.1开标一览表（报价表）；</w:t>
      </w:r>
    </w:p>
    <w:p w14:paraId="16D9C930">
      <w:pPr>
        <w:snapToGrid w:val="0"/>
        <w:spacing w:line="360" w:lineRule="auto"/>
        <w:ind w:left="420" w:leftChars="2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2.3.2中小企业声明函（如果有）。</w:t>
      </w:r>
    </w:p>
    <w:p w14:paraId="201542A6">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3、我方承诺除商务技术偏离表列出的偏离外，我方响应招标文件的全部要求。</w:t>
      </w:r>
    </w:p>
    <w:p w14:paraId="39049CC8">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4、如我方中标，我方承诺：</w:t>
      </w:r>
    </w:p>
    <w:p w14:paraId="776C3F24">
      <w:pPr>
        <w:snapToGrid w:val="0"/>
        <w:spacing w:line="360" w:lineRule="auto"/>
        <w:ind w:left="210" w:leftChars="1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4.1在收到中标通知书后，在中标通知书规定的期限内与你方签订合同； </w:t>
      </w:r>
    </w:p>
    <w:p w14:paraId="1BD4CDB6">
      <w:pPr>
        <w:snapToGrid w:val="0"/>
        <w:spacing w:line="360" w:lineRule="auto"/>
        <w:ind w:left="210" w:leftChars="1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4.2在签订合同时不向你方提出附加条件； </w:t>
      </w:r>
    </w:p>
    <w:p w14:paraId="4CF22D96">
      <w:pPr>
        <w:snapToGrid w:val="0"/>
        <w:spacing w:line="360" w:lineRule="auto"/>
        <w:ind w:left="210" w:leftChars="1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4.3按照招标文件要求提交履约保证金； </w:t>
      </w:r>
    </w:p>
    <w:p w14:paraId="139B66DE">
      <w:pPr>
        <w:snapToGrid w:val="0"/>
        <w:spacing w:line="360" w:lineRule="auto"/>
        <w:ind w:left="210" w:leftChars="1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4.4在合同约定的期限内完成合同规定的全部义务。 </w:t>
      </w:r>
    </w:p>
    <w:p w14:paraId="47A8D35A">
      <w:pPr>
        <w:snapToGrid w:val="0"/>
        <w:spacing w:line="360" w:lineRule="auto"/>
        <w:ind w:left="210" w:leftChars="1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5、其他补充说明:</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w:t>
      </w:r>
    </w:p>
    <w:p w14:paraId="1BB42CD0">
      <w:pPr>
        <w:spacing w:line="360" w:lineRule="auto"/>
        <w:ind w:firstLine="3600" w:firstLineChars="15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投标人名称（电子签名）：                          </w:t>
      </w:r>
    </w:p>
    <w:p w14:paraId="5577C715">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日期：  年   月   日</w:t>
      </w:r>
    </w:p>
    <w:p w14:paraId="6ACB70F5">
      <w:pPr>
        <w:snapToGrid w:val="0"/>
        <w:spacing w:line="360" w:lineRule="auto"/>
        <w:ind w:left="420" w:leftChars="200" w:firstLine="4200" w:firstLineChars="1750"/>
        <w:rPr>
          <w:rFonts w:hint="eastAsia" w:ascii="宋体" w:hAnsi="宋体" w:eastAsia="宋体" w:cs="宋体"/>
          <w:color w:val="000000" w:themeColor="text1"/>
          <w:kern w:val="0"/>
          <w:sz w:val="24"/>
          <w:highlight w:val="none"/>
          <w:u w:val="single"/>
          <w14:textFill>
            <w14:solidFill>
              <w14:schemeClr w14:val="tx1"/>
            </w14:solidFill>
          </w14:textFill>
        </w:rPr>
      </w:pPr>
    </w:p>
    <w:p w14:paraId="4E0A4918">
      <w:pPr>
        <w:spacing w:line="360" w:lineRule="auto"/>
        <w:ind w:right="42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注：按本格式和要求提供。</w:t>
      </w:r>
    </w:p>
    <w:p w14:paraId="45546300">
      <w:pPr>
        <w:snapToGrid w:val="0"/>
        <w:spacing w:line="360" w:lineRule="auto"/>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7E7538FB">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p>
    <w:p w14:paraId="2D1B897B">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25C8DED7">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563DFA99">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38B89D36">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647F9DD9">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7936583F">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5BC22BC6">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212F7AD5">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54593A0A">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45B3BC19">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2F52684E">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75B305E0">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10940A3E">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4149CC1B">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409DA4BF">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66BE1EC4">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19B30148">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40E2AA54">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7C108CB3">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2B24AE25">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3440FFAE">
      <w:pPr>
        <w:pStyle w:val="4"/>
        <w:rPr>
          <w:rFonts w:hint="eastAsia" w:ascii="宋体" w:hAnsi="宋体" w:eastAsia="宋体" w:cs="宋体"/>
          <w:color w:val="000000" w:themeColor="text1"/>
          <w:highlight w:val="none"/>
          <w:lang w:val="en-US"/>
          <w14:textFill>
            <w14:solidFill>
              <w14:schemeClr w14:val="tx1"/>
            </w14:solidFill>
          </w14:textFill>
        </w:rPr>
      </w:pPr>
    </w:p>
    <w:p w14:paraId="62056FE6">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0AEA0471">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047C553A">
      <w:pPr>
        <w:jc w:val="center"/>
        <w:rPr>
          <w:rFonts w:hint="eastAsia" w:ascii="宋体" w:hAnsi="宋体" w:eastAsia="宋体" w:cs="宋体"/>
          <w:b/>
          <w:color w:val="000000" w:themeColor="text1"/>
          <w:kern w:val="0"/>
          <w:sz w:val="32"/>
          <w:szCs w:val="32"/>
          <w:highlight w:val="none"/>
          <w:lang w:val="zh-CN"/>
          <w14:textFill>
            <w14:solidFill>
              <w14:schemeClr w14:val="tx1"/>
            </w14:solidFill>
          </w14:textFill>
        </w:rPr>
      </w:pPr>
      <w:r>
        <w:rPr>
          <w:rFonts w:hint="eastAsia" w:ascii="宋体" w:hAnsi="宋体" w:eastAsia="宋体" w:cs="宋体"/>
          <w:b/>
          <w:color w:val="000000" w:themeColor="text1"/>
          <w:kern w:val="0"/>
          <w:sz w:val="32"/>
          <w:szCs w:val="32"/>
          <w:highlight w:val="none"/>
          <w:lang w:val="zh-CN"/>
          <w14:textFill>
            <w14:solidFill>
              <w14:schemeClr w14:val="tx1"/>
            </w14:solidFill>
          </w14:textFill>
        </w:rPr>
        <w:t>二、授权委托书或法定代表人（单位负责人、自然人本人）身份证明</w:t>
      </w:r>
    </w:p>
    <w:p w14:paraId="0F0C1887">
      <w:pPr>
        <w:snapToGrid w:val="0"/>
        <w:spacing w:line="360" w:lineRule="auto"/>
        <w:ind w:firstLine="480" w:firstLineChars="200"/>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注：▲供应商委派不在本单位缴纳社保的人员作为授权代表（代理人）的，应当在投标（响应）文件中，说明具体原因、授权代表缴纳社保的单位，并附列该授权代表缴纳社保清单。</w:t>
      </w:r>
    </w:p>
    <w:p w14:paraId="4D47418C">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p>
    <w:p w14:paraId="340F43DC">
      <w:pPr>
        <w:snapToGrid w:val="0"/>
        <w:spacing w:line="360" w:lineRule="auto"/>
        <w:ind w:firstLine="2872" w:firstLineChars="894"/>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lang w:val="zh-CN"/>
          <w14:textFill>
            <w14:solidFill>
              <w14:schemeClr w14:val="tx1"/>
            </w14:solidFill>
          </w14:textFill>
        </w:rPr>
        <w:t>授权委托书（适用于非联合体投标）</w:t>
      </w:r>
      <w:r>
        <w:rPr>
          <w:rFonts w:hint="eastAsia" w:ascii="宋体" w:hAnsi="宋体" w:eastAsia="宋体" w:cs="宋体"/>
          <w:color w:val="000000" w:themeColor="text1"/>
          <w:highlight w:val="none"/>
          <w14:textFill>
            <w14:solidFill>
              <w14:schemeClr w14:val="tx1"/>
            </w14:solidFill>
          </w14:textFill>
        </w:rPr>
        <w:t xml:space="preserve">                               </w:t>
      </w:r>
    </w:p>
    <w:p w14:paraId="24CF4424">
      <w:pPr>
        <w:snapToGrid w:val="0"/>
        <w:spacing w:line="360" w:lineRule="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（采购人）、（采购代理机构）</w:t>
      </w:r>
      <w:r>
        <w:rPr>
          <w:rFonts w:hint="eastAsia" w:ascii="宋体" w:hAnsi="宋体" w:eastAsia="宋体" w:cs="宋体"/>
          <w:color w:val="000000" w:themeColor="text1"/>
          <w:kern w:val="0"/>
          <w:sz w:val="24"/>
          <w:highlight w:val="none"/>
          <w:lang w:val="zh-CN"/>
          <w14:textFill>
            <w14:solidFill>
              <w14:schemeClr w14:val="tx1"/>
            </w14:solidFill>
          </w14:textFill>
        </w:rPr>
        <w:t>：</w:t>
      </w:r>
    </w:p>
    <w:p w14:paraId="50373043">
      <w:pPr>
        <w:snapToGrid w:val="0"/>
        <w:spacing w:line="360" w:lineRule="auto"/>
        <w:ind w:firstLine="576"/>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现</w:t>
      </w:r>
      <w:r>
        <w:rPr>
          <w:rFonts w:hint="eastAsia" w:ascii="宋体" w:hAnsi="宋体" w:eastAsia="宋体" w:cs="宋体"/>
          <w:color w:val="000000" w:themeColor="text1"/>
          <w:kern w:val="0"/>
          <w:sz w:val="24"/>
          <w:highlight w:val="none"/>
          <w:lang w:val="zh-CN"/>
          <w14:textFill>
            <w14:solidFill>
              <w14:schemeClr w14:val="tx1"/>
            </w14:solidFill>
          </w14:textFill>
        </w:rPr>
        <w:t>委托</w:t>
      </w:r>
      <w:r>
        <w:rPr>
          <w:rFonts w:hint="eastAsia" w:ascii="宋体" w:hAnsi="宋体" w:eastAsia="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（姓名）为我方代理人（身份证号码：</w:t>
      </w:r>
      <w:r>
        <w:rPr>
          <w:rFonts w:hint="eastAsia" w:ascii="宋体" w:hAnsi="宋体" w:eastAsia="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，手机：</w:t>
      </w:r>
      <w:r>
        <w:rPr>
          <w:rFonts w:hint="eastAsia" w:ascii="宋体" w:hAnsi="宋体" w:eastAsia="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），以我方名义处理</w:t>
      </w:r>
      <w:r>
        <w:rPr>
          <w:rFonts w:hint="eastAsia" w:ascii="宋体" w:hAnsi="宋体" w:eastAsia="宋体" w:cs="宋体"/>
          <w:color w:val="000000" w:themeColor="text1"/>
          <w:sz w:val="24"/>
          <w:highlight w:val="none"/>
          <w14:textFill>
            <w14:solidFill>
              <w14:schemeClr w14:val="tx1"/>
            </w14:solidFill>
          </w14:textFill>
        </w:rPr>
        <w:t>（项目名称）【招标编号：（采购编号）】</w:t>
      </w:r>
      <w:r>
        <w:rPr>
          <w:rFonts w:hint="eastAsia" w:ascii="宋体" w:hAnsi="宋体" w:eastAsia="宋体" w:cs="宋体"/>
          <w:color w:val="000000" w:themeColor="text1"/>
          <w:kern w:val="0"/>
          <w:sz w:val="24"/>
          <w:highlight w:val="none"/>
          <w:lang w:val="zh-CN"/>
          <w14:textFill>
            <w14:solidFill>
              <w14:schemeClr w14:val="tx1"/>
            </w14:solidFill>
          </w14:textFill>
        </w:rPr>
        <w:t>政府采购投标的一切事项，其法律后果由我方承担。</w:t>
      </w:r>
    </w:p>
    <w:p w14:paraId="2133FBE3">
      <w:pPr>
        <w:snapToGrid w:val="0"/>
        <w:spacing w:line="360" w:lineRule="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委托期限</w:t>
      </w:r>
      <w:r>
        <w:rPr>
          <w:rFonts w:hint="eastAsia" w:ascii="宋体" w:hAnsi="宋体" w:eastAsia="宋体" w:cs="宋体"/>
          <w:color w:val="000000" w:themeColor="text1"/>
          <w:kern w:val="0"/>
          <w:sz w:val="24"/>
          <w:highlight w:val="none"/>
          <w14:textFill>
            <w14:solidFill>
              <w14:schemeClr w14:val="tx1"/>
            </w14:solidFill>
          </w14:textFill>
        </w:rPr>
        <w:t>：</w:t>
      </w:r>
      <w:r>
        <w:rPr>
          <w:rFonts w:hint="eastAsia" w:ascii="宋体" w:hAnsi="宋体" w:eastAsia="宋体" w:cs="宋体"/>
          <w:color w:val="000000" w:themeColor="text1"/>
          <w:kern w:val="0"/>
          <w:sz w:val="24"/>
          <w:highlight w:val="none"/>
          <w:lang w:val="zh-CN"/>
          <w14:textFill>
            <w14:solidFill>
              <w14:schemeClr w14:val="tx1"/>
            </w14:solidFill>
          </w14:textFill>
        </w:rPr>
        <w:t>自</w:t>
      </w: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年</w:t>
      </w: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月</w:t>
      </w: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日起至</w:t>
      </w: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年</w:t>
      </w: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月</w:t>
      </w: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日止。</w:t>
      </w:r>
    </w:p>
    <w:p w14:paraId="2540AB62">
      <w:pPr>
        <w:snapToGrid w:val="0"/>
        <w:spacing w:line="360" w:lineRule="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特此告知。</w:t>
      </w:r>
    </w:p>
    <w:p w14:paraId="2743B2AF">
      <w:pPr>
        <w:snapToGrid w:val="0"/>
        <w:spacing w:line="360" w:lineRule="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xml:space="preserve">                                                 投标人名称(电子签名)：</w:t>
      </w:r>
    </w:p>
    <w:p w14:paraId="217B5EFC">
      <w:pPr>
        <w:snapToGrid w:val="0"/>
        <w:spacing w:line="360" w:lineRule="auto"/>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xml:space="preserve">                                                 签发日期：  年  月   日</w:t>
      </w:r>
    </w:p>
    <w:p w14:paraId="54B7DF38">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p>
    <w:p w14:paraId="0F47AC1A">
      <w:pPr>
        <w:jc w:val="center"/>
        <w:rPr>
          <w:rFonts w:hint="eastAsia"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lang w:val="zh-CN"/>
          <w14:textFill>
            <w14:solidFill>
              <w14:schemeClr w14:val="tx1"/>
            </w14:solidFill>
          </w14:textFill>
        </w:rPr>
        <w:t xml:space="preserve">      </w:t>
      </w:r>
      <w:r>
        <w:rPr>
          <w:rFonts w:hint="eastAsia" w:ascii="宋体" w:hAnsi="宋体" w:eastAsia="宋体" w:cs="宋体"/>
          <w:b/>
          <w:color w:val="000000" w:themeColor="text1"/>
          <w:kern w:val="0"/>
          <w:sz w:val="32"/>
          <w:szCs w:val="32"/>
          <w:highlight w:val="none"/>
          <w14:textFill>
            <w14:solidFill>
              <w14:schemeClr w14:val="tx1"/>
            </w14:solidFill>
          </w14:textFill>
        </w:rPr>
        <w:t xml:space="preserve"> </w:t>
      </w:r>
      <w:r>
        <w:rPr>
          <w:rFonts w:hint="eastAsia" w:ascii="宋体" w:hAnsi="宋体" w:eastAsia="宋体" w:cs="宋体"/>
          <w:b/>
          <w:color w:val="000000" w:themeColor="text1"/>
          <w:kern w:val="0"/>
          <w:sz w:val="32"/>
          <w:szCs w:val="32"/>
          <w:highlight w:val="none"/>
          <w:lang w:val="zh-CN"/>
          <w14:textFill>
            <w14:solidFill>
              <w14:schemeClr w14:val="tx1"/>
            </w14:solidFill>
          </w14:textFill>
        </w:rPr>
        <w:t>授权委托书（适用于联合体投标）</w:t>
      </w:r>
    </w:p>
    <w:p w14:paraId="0E700EEA">
      <w:pPr>
        <w:snapToGrid w:val="0"/>
        <w:spacing w:line="360" w:lineRule="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（采购人）、（采购代理机构）</w:t>
      </w:r>
      <w:r>
        <w:rPr>
          <w:rFonts w:hint="eastAsia" w:ascii="宋体" w:hAnsi="宋体" w:eastAsia="宋体" w:cs="宋体"/>
          <w:color w:val="000000" w:themeColor="text1"/>
          <w:kern w:val="0"/>
          <w:sz w:val="24"/>
          <w:highlight w:val="none"/>
          <w:lang w:val="zh-CN"/>
          <w14:textFill>
            <w14:solidFill>
              <w14:schemeClr w14:val="tx1"/>
            </w14:solidFill>
          </w14:textFill>
        </w:rPr>
        <w:t>：</w:t>
      </w:r>
    </w:p>
    <w:p w14:paraId="2407AEEC">
      <w:pPr>
        <w:snapToGrid w:val="0"/>
        <w:spacing w:line="360" w:lineRule="auto"/>
        <w:ind w:firstLine="576"/>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现</w:t>
      </w:r>
      <w:r>
        <w:rPr>
          <w:rFonts w:hint="eastAsia" w:ascii="宋体" w:hAnsi="宋体" w:eastAsia="宋体" w:cs="宋体"/>
          <w:color w:val="000000" w:themeColor="text1"/>
          <w:kern w:val="0"/>
          <w:sz w:val="24"/>
          <w:highlight w:val="none"/>
          <w:lang w:val="zh-CN"/>
          <w14:textFill>
            <w14:solidFill>
              <w14:schemeClr w14:val="tx1"/>
            </w14:solidFill>
          </w14:textFill>
        </w:rPr>
        <w:t>委托</w:t>
      </w:r>
      <w:r>
        <w:rPr>
          <w:rFonts w:hint="eastAsia" w:ascii="宋体" w:hAnsi="宋体" w:eastAsia="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（姓名）为我方代理人（身份证号码：</w:t>
      </w:r>
      <w:r>
        <w:rPr>
          <w:rFonts w:hint="eastAsia" w:ascii="宋体" w:hAnsi="宋体" w:eastAsia="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，手机：</w:t>
      </w:r>
      <w:r>
        <w:rPr>
          <w:rFonts w:hint="eastAsia" w:ascii="宋体" w:hAnsi="宋体" w:eastAsia="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），以我方名义处理</w:t>
      </w:r>
      <w:r>
        <w:rPr>
          <w:rFonts w:hint="eastAsia" w:ascii="宋体" w:hAnsi="宋体" w:eastAsia="宋体" w:cs="宋体"/>
          <w:color w:val="000000" w:themeColor="text1"/>
          <w:sz w:val="24"/>
          <w:highlight w:val="none"/>
          <w14:textFill>
            <w14:solidFill>
              <w14:schemeClr w14:val="tx1"/>
            </w14:solidFill>
          </w14:textFill>
        </w:rPr>
        <w:t>（项目名称）【招标编号：（采购编号）】</w:t>
      </w:r>
      <w:r>
        <w:rPr>
          <w:rFonts w:hint="eastAsia" w:ascii="宋体" w:hAnsi="宋体" w:eastAsia="宋体" w:cs="宋体"/>
          <w:color w:val="000000" w:themeColor="text1"/>
          <w:kern w:val="0"/>
          <w:sz w:val="24"/>
          <w:highlight w:val="none"/>
          <w:lang w:val="zh-CN"/>
          <w14:textFill>
            <w14:solidFill>
              <w14:schemeClr w14:val="tx1"/>
            </w14:solidFill>
          </w14:textFill>
        </w:rPr>
        <w:t>政府采购投标的一切事项，其法律后果由我方承担。</w:t>
      </w:r>
    </w:p>
    <w:p w14:paraId="4D2C2A7F">
      <w:pPr>
        <w:snapToGrid w:val="0"/>
        <w:spacing w:line="360" w:lineRule="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委托期限</w:t>
      </w:r>
      <w:r>
        <w:rPr>
          <w:rFonts w:hint="eastAsia" w:ascii="宋体" w:hAnsi="宋体" w:eastAsia="宋体" w:cs="宋体"/>
          <w:color w:val="000000" w:themeColor="text1"/>
          <w:kern w:val="0"/>
          <w:sz w:val="24"/>
          <w:highlight w:val="none"/>
          <w14:textFill>
            <w14:solidFill>
              <w14:schemeClr w14:val="tx1"/>
            </w14:solidFill>
          </w14:textFill>
        </w:rPr>
        <w:t>：</w:t>
      </w:r>
      <w:r>
        <w:rPr>
          <w:rFonts w:hint="eastAsia" w:ascii="宋体" w:hAnsi="宋体" w:eastAsia="宋体" w:cs="宋体"/>
          <w:color w:val="000000" w:themeColor="text1"/>
          <w:kern w:val="0"/>
          <w:sz w:val="24"/>
          <w:highlight w:val="none"/>
          <w:lang w:val="zh-CN"/>
          <w14:textFill>
            <w14:solidFill>
              <w14:schemeClr w14:val="tx1"/>
            </w14:solidFill>
          </w14:textFill>
        </w:rPr>
        <w:t>自</w:t>
      </w: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年</w:t>
      </w: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月</w:t>
      </w: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日起至</w:t>
      </w: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年</w:t>
      </w: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月</w:t>
      </w: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日止。</w:t>
      </w:r>
    </w:p>
    <w:p w14:paraId="2289FAAC">
      <w:pPr>
        <w:snapToGrid w:val="0"/>
        <w:spacing w:line="360" w:lineRule="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特此告知。</w:t>
      </w:r>
    </w:p>
    <w:p w14:paraId="602C7BEF">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482673B6">
      <w:pPr>
        <w:rPr>
          <w:rFonts w:hint="eastAsia" w:ascii="宋体" w:hAnsi="宋体" w:eastAsia="宋体" w:cs="宋体"/>
          <w:color w:val="000000" w:themeColor="text1"/>
          <w:highlight w:val="none"/>
          <w14:textFill>
            <w14:solidFill>
              <w14:schemeClr w14:val="tx1"/>
            </w14:solidFill>
          </w14:textFill>
        </w:rPr>
      </w:pPr>
    </w:p>
    <w:p w14:paraId="0E4F9E27">
      <w:pPr>
        <w:snapToGrid w:val="0"/>
        <w:spacing w:line="360" w:lineRule="auto"/>
        <w:ind w:firstLine="5040" w:firstLineChars="2100"/>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联合体成员名称(电子签名/公章)：</w:t>
      </w:r>
    </w:p>
    <w:p w14:paraId="652C8D61">
      <w:pPr>
        <w:snapToGrid w:val="0"/>
        <w:spacing w:line="360" w:lineRule="auto"/>
        <w:ind w:firstLine="5040" w:firstLineChars="2100"/>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联合体成员名称(电子签名/公章)：</w:t>
      </w:r>
    </w:p>
    <w:p w14:paraId="10A0010C">
      <w:pPr>
        <w:snapToGrid w:val="0"/>
        <w:spacing w:line="360" w:lineRule="auto"/>
        <w:ind w:firstLine="5760" w:firstLineChars="24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w:t>
      </w:r>
    </w:p>
    <w:p w14:paraId="000A0DDF">
      <w:pPr>
        <w:snapToGrid w:val="0"/>
        <w:spacing w:line="360" w:lineRule="auto"/>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xml:space="preserve">                                               日期：  年  月   日</w:t>
      </w:r>
    </w:p>
    <w:p w14:paraId="0156DEFA">
      <w:pPr>
        <w:autoSpaceDE w:val="0"/>
        <w:autoSpaceDN w:val="0"/>
        <w:spacing w:line="360" w:lineRule="auto"/>
        <w:jc w:val="center"/>
        <w:rPr>
          <w:rFonts w:hint="eastAsia" w:ascii="宋体" w:hAnsi="宋体" w:eastAsia="宋体" w:cs="宋体"/>
          <w:b/>
          <w:color w:val="000000" w:themeColor="text1"/>
          <w:kern w:val="0"/>
          <w:sz w:val="32"/>
          <w:szCs w:val="32"/>
          <w:highlight w:val="none"/>
          <w:lang w:val="zh-CN"/>
          <w14:textFill>
            <w14:solidFill>
              <w14:schemeClr w14:val="tx1"/>
            </w14:solidFill>
          </w14:textFill>
        </w:rPr>
      </w:pPr>
    </w:p>
    <w:p w14:paraId="53C808C6">
      <w:pPr>
        <w:autoSpaceDE w:val="0"/>
        <w:autoSpaceDN w:val="0"/>
        <w:spacing w:line="360" w:lineRule="auto"/>
        <w:jc w:val="center"/>
        <w:rPr>
          <w:rFonts w:hint="eastAsia" w:ascii="宋体" w:hAnsi="宋体" w:eastAsia="宋体" w:cs="宋体"/>
          <w:b/>
          <w:color w:val="000000" w:themeColor="text1"/>
          <w:kern w:val="0"/>
          <w:sz w:val="32"/>
          <w:szCs w:val="32"/>
          <w:highlight w:val="none"/>
          <w:lang w:val="zh-CN"/>
          <w14:textFill>
            <w14:solidFill>
              <w14:schemeClr w14:val="tx1"/>
            </w14:solidFill>
          </w14:textFill>
        </w:rPr>
      </w:pPr>
    </w:p>
    <w:p w14:paraId="082F054E">
      <w:pPr>
        <w:autoSpaceDE w:val="0"/>
        <w:autoSpaceDN w:val="0"/>
        <w:spacing w:line="360" w:lineRule="auto"/>
        <w:jc w:val="center"/>
        <w:rPr>
          <w:rFonts w:hint="eastAsia" w:ascii="宋体" w:hAnsi="宋体" w:eastAsia="宋体" w:cs="宋体"/>
          <w:b/>
          <w:color w:val="000000" w:themeColor="text1"/>
          <w:kern w:val="0"/>
          <w:sz w:val="32"/>
          <w:szCs w:val="32"/>
          <w:highlight w:val="none"/>
          <w:lang w:val="zh-CN"/>
          <w14:textFill>
            <w14:solidFill>
              <w14:schemeClr w14:val="tx1"/>
            </w14:solidFill>
          </w14:textFill>
        </w:rPr>
      </w:pPr>
    </w:p>
    <w:p w14:paraId="4FB5CA66">
      <w:pPr>
        <w:autoSpaceDE w:val="0"/>
        <w:autoSpaceDN w:val="0"/>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lang w:val="zh-CN"/>
          <w14:textFill>
            <w14:solidFill>
              <w14:schemeClr w14:val="tx1"/>
            </w14:solidFill>
          </w14:textFill>
        </w:rPr>
        <w:t>法定代表人、单位负责人或自然人本人</w:t>
      </w:r>
      <w:r>
        <w:rPr>
          <w:rFonts w:hint="eastAsia" w:ascii="宋体" w:hAnsi="宋体" w:eastAsia="宋体" w:cs="宋体"/>
          <w:b/>
          <w:color w:val="000000" w:themeColor="text1"/>
          <w:sz w:val="30"/>
          <w:szCs w:val="30"/>
          <w:highlight w:val="none"/>
          <w14:textFill>
            <w14:solidFill>
              <w14:schemeClr w14:val="tx1"/>
            </w14:solidFill>
          </w14:textFill>
        </w:rPr>
        <w:t>的身份证明（适用于法定代表人、单位负责人或者自然人本人代表投标人参加投标）</w:t>
      </w:r>
    </w:p>
    <w:p w14:paraId="34E1C997">
      <w:pPr>
        <w:pStyle w:val="146"/>
        <w:spacing w:line="360" w:lineRule="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9344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11D741FC">
            <w:pPr>
              <w:pStyle w:val="146"/>
              <w:adjustRightInd w:val="0"/>
              <w:spacing w:line="360" w:lineRule="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正面：                                 反面：</w:t>
            </w:r>
          </w:p>
          <w:p w14:paraId="21B3E425">
            <w:pPr>
              <w:pStyle w:val="146"/>
              <w:adjustRightInd w:val="0"/>
              <w:spacing w:line="360" w:lineRule="auto"/>
              <w:rPr>
                <w:rFonts w:hint="eastAsia" w:ascii="宋体" w:hAnsi="宋体" w:eastAsia="宋体" w:cs="宋体"/>
                <w:bCs/>
                <w:color w:val="000000" w:themeColor="text1"/>
                <w:sz w:val="24"/>
                <w:highlight w:val="none"/>
                <w14:textFill>
                  <w14:solidFill>
                    <w14:schemeClr w14:val="tx1"/>
                  </w14:solidFill>
                </w14:textFill>
              </w:rPr>
            </w:pPr>
          </w:p>
        </w:tc>
      </w:tr>
    </w:tbl>
    <w:p w14:paraId="21D0B2B6">
      <w:pPr>
        <w:snapToGrid w:val="0"/>
        <w:spacing w:line="360" w:lineRule="auto"/>
        <w:ind w:firstLine="576"/>
        <w:jc w:val="center"/>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xml:space="preserve">                 </w:t>
      </w:r>
    </w:p>
    <w:p w14:paraId="5A38F03F">
      <w:pPr>
        <w:snapToGrid w:val="0"/>
        <w:spacing w:line="360" w:lineRule="auto"/>
        <w:ind w:firstLine="576"/>
        <w:jc w:val="center"/>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xml:space="preserve">                  投标人名称(电子签名)：                              </w:t>
      </w:r>
    </w:p>
    <w:p w14:paraId="232E0E18">
      <w:pPr>
        <w:spacing w:line="360" w:lineRule="auto"/>
        <w:jc w:val="center"/>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xml:space="preserve">                   日期：  年  月  日</w:t>
      </w:r>
    </w:p>
    <w:p w14:paraId="77DFF245">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21548117">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674BC360">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34BB5213">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3C6C98E4">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77C6C51E">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4D65C90F">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5B22F45E">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3F88F3F0">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53542B7B">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59FD9170">
      <w:pPr>
        <w:snapToGrid w:val="0"/>
        <w:spacing w:line="360" w:lineRule="auto"/>
        <w:ind w:right="480"/>
        <w:rPr>
          <w:rFonts w:hint="eastAsia" w:ascii="宋体" w:hAnsi="宋体" w:eastAsia="宋体" w:cs="宋体"/>
          <w:b/>
          <w:color w:val="000000" w:themeColor="text1"/>
          <w:kern w:val="0"/>
          <w:sz w:val="32"/>
          <w:szCs w:val="32"/>
          <w:highlight w:val="none"/>
          <w14:textFill>
            <w14:solidFill>
              <w14:schemeClr w14:val="tx1"/>
            </w14:solidFill>
          </w14:textFill>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731F7B76">
      <w:pPr>
        <w:snapToGrid w:val="0"/>
        <w:spacing w:line="360" w:lineRule="auto"/>
        <w:ind w:firstLine="3534" w:firstLineChars="1100"/>
        <w:rPr>
          <w:rFonts w:hint="eastAsia"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14:textFill>
            <w14:solidFill>
              <w14:schemeClr w14:val="tx1"/>
            </w14:solidFill>
          </w14:textFill>
        </w:rPr>
        <w:t>三、分包意向协议（如果有）</w:t>
      </w:r>
    </w:p>
    <w:p w14:paraId="50CE66E2">
      <w:pPr>
        <w:widowControl/>
        <w:spacing w:line="360" w:lineRule="auto"/>
        <w:ind w:firstLine="120" w:firstLineChars="5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b/>
          <w:color w:val="000000" w:themeColor="text1"/>
          <w:sz w:val="24"/>
          <w:highlight w:val="none"/>
          <w14:textFill>
            <w14:solidFill>
              <w14:schemeClr w14:val="tx1"/>
            </w14:solidFill>
          </w14:textFill>
        </w:rPr>
        <w:t>中标后以分包方式履行合同的，提供分包意向协议(附件6)；采购人不同意分包或者投标人中标后不以分包方式履行合同的，则不需要提供。</w:t>
      </w:r>
      <w:r>
        <w:rPr>
          <w:rFonts w:hint="eastAsia" w:ascii="宋体" w:hAnsi="宋体" w:eastAsia="宋体" w:cs="宋体"/>
          <w:color w:val="000000" w:themeColor="text1"/>
          <w:sz w:val="24"/>
          <w:highlight w:val="none"/>
          <w14:textFill>
            <w14:solidFill>
              <w14:schemeClr w14:val="tx1"/>
            </w14:solidFill>
          </w14:textFill>
        </w:rPr>
        <w:t>]</w:t>
      </w:r>
    </w:p>
    <w:p w14:paraId="3D4A638B">
      <w:pPr>
        <w:snapToGrid w:val="0"/>
        <w:spacing w:line="360" w:lineRule="auto"/>
        <w:rPr>
          <w:rFonts w:hint="eastAsia" w:ascii="宋体" w:hAnsi="宋体" w:eastAsia="宋体" w:cs="宋体"/>
          <w:color w:val="000000" w:themeColor="text1"/>
          <w:kern w:val="0"/>
          <w:sz w:val="24"/>
          <w:highlight w:val="none"/>
          <w14:textFill>
            <w14:solidFill>
              <w14:schemeClr w14:val="tx1"/>
            </w14:solidFill>
          </w14:textFill>
        </w:rPr>
      </w:pPr>
    </w:p>
    <w:p w14:paraId="006ED35B">
      <w:pPr>
        <w:jc w:val="center"/>
        <w:rPr>
          <w:rFonts w:hint="eastAsia"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14:textFill>
            <w14:solidFill>
              <w14:schemeClr w14:val="tx1"/>
            </w14:solidFill>
          </w14:textFill>
        </w:rPr>
        <w:t>四、符合性审查资料</w:t>
      </w:r>
    </w:p>
    <w:p w14:paraId="78BFCEA7">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76A2A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6397346F">
            <w:pPr>
              <w:snapToGrid w:val="0"/>
              <w:spacing w:line="240" w:lineRule="atLeast"/>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序号</w:t>
            </w:r>
          </w:p>
        </w:tc>
        <w:tc>
          <w:tcPr>
            <w:tcW w:w="4991" w:type="dxa"/>
            <w:vAlign w:val="center"/>
          </w:tcPr>
          <w:p w14:paraId="7283D5DB">
            <w:pPr>
              <w:snapToGrid w:val="0"/>
              <w:spacing w:line="240" w:lineRule="atLeast"/>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实质性要求</w:t>
            </w:r>
          </w:p>
        </w:tc>
        <w:tc>
          <w:tcPr>
            <w:tcW w:w="2551" w:type="dxa"/>
            <w:vAlign w:val="center"/>
          </w:tcPr>
          <w:p w14:paraId="4508A5B8">
            <w:pPr>
              <w:snapToGrid w:val="0"/>
              <w:spacing w:line="240" w:lineRule="atLeast"/>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需要提供的符合性审查资料</w:t>
            </w:r>
          </w:p>
        </w:tc>
        <w:tc>
          <w:tcPr>
            <w:tcW w:w="1418" w:type="dxa"/>
            <w:vAlign w:val="center"/>
          </w:tcPr>
          <w:p w14:paraId="49D41845">
            <w:pPr>
              <w:snapToGrid w:val="0"/>
              <w:spacing w:line="240" w:lineRule="atLeast"/>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投标文件中的</w:t>
            </w:r>
          </w:p>
          <w:p w14:paraId="6CF4CFE1">
            <w:pPr>
              <w:snapToGrid w:val="0"/>
              <w:spacing w:line="240" w:lineRule="atLeast"/>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页码位置</w:t>
            </w:r>
          </w:p>
        </w:tc>
      </w:tr>
      <w:tr w14:paraId="452CF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4D52E58">
            <w:pP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p>
        </w:tc>
        <w:tc>
          <w:tcPr>
            <w:tcW w:w="4991" w:type="dxa"/>
          </w:tcPr>
          <w:p w14:paraId="2F715467">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投标文件按照招标文件要求签署、盖章。</w:t>
            </w:r>
          </w:p>
        </w:tc>
        <w:tc>
          <w:tcPr>
            <w:tcW w:w="2551" w:type="dxa"/>
            <w:vAlign w:val="center"/>
          </w:tcPr>
          <w:p w14:paraId="46B1095C">
            <w:pP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需要使用电子签名或者签字盖章的投标文件的组成部分</w:t>
            </w:r>
          </w:p>
        </w:tc>
        <w:tc>
          <w:tcPr>
            <w:tcW w:w="1418" w:type="dxa"/>
          </w:tcPr>
          <w:p w14:paraId="0E689C97">
            <w:pPr>
              <w:rPr>
                <w:rFonts w:hint="eastAsia" w:ascii="宋体" w:hAnsi="宋体" w:eastAsia="宋体" w:cs="宋体"/>
                <w:color w:val="000000" w:themeColor="text1"/>
                <w:sz w:val="24"/>
                <w:highlight w:val="none"/>
                <w14:textFill>
                  <w14:solidFill>
                    <w14:schemeClr w14:val="tx1"/>
                  </w14:solidFill>
                </w14:textFill>
              </w:rPr>
            </w:pPr>
          </w:p>
          <w:p w14:paraId="030F19B0">
            <w:pP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见投标文件</w:t>
            </w:r>
          </w:p>
          <w:p w14:paraId="7B0F0A12">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第</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页</w:t>
            </w:r>
          </w:p>
        </w:tc>
      </w:tr>
      <w:tr w14:paraId="24D60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ADA445E">
            <w:pP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w:t>
            </w:r>
          </w:p>
        </w:tc>
        <w:tc>
          <w:tcPr>
            <w:tcW w:w="4991" w:type="dxa"/>
          </w:tcPr>
          <w:p w14:paraId="0635F86B">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投标文件中承诺的投标有效期不少于招标文件中载明的投标有效期。</w:t>
            </w:r>
          </w:p>
        </w:tc>
        <w:tc>
          <w:tcPr>
            <w:tcW w:w="2551" w:type="dxa"/>
            <w:vAlign w:val="center"/>
          </w:tcPr>
          <w:p w14:paraId="24833956">
            <w:pP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投标函</w:t>
            </w:r>
          </w:p>
        </w:tc>
        <w:tc>
          <w:tcPr>
            <w:tcW w:w="1418" w:type="dxa"/>
          </w:tcPr>
          <w:p w14:paraId="09480DDE">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见投标文件第</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页</w:t>
            </w:r>
          </w:p>
        </w:tc>
      </w:tr>
      <w:tr w14:paraId="14ADC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541DCC6">
            <w:pP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w:t>
            </w:r>
          </w:p>
        </w:tc>
        <w:tc>
          <w:tcPr>
            <w:tcW w:w="4991" w:type="dxa"/>
          </w:tcPr>
          <w:p w14:paraId="322D241B">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投标文件满足招标文件的其它实质性要求。</w:t>
            </w:r>
          </w:p>
        </w:tc>
        <w:tc>
          <w:tcPr>
            <w:tcW w:w="2551" w:type="dxa"/>
            <w:vAlign w:val="center"/>
          </w:tcPr>
          <w:p w14:paraId="5AEE56B4">
            <w:pP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招标文件其它实质性要求相应的材料（“▲” 系指实质性要求条款，招标文件无其它实质性要求的，无需提供）</w:t>
            </w:r>
          </w:p>
        </w:tc>
        <w:tc>
          <w:tcPr>
            <w:tcW w:w="1418" w:type="dxa"/>
          </w:tcPr>
          <w:p w14:paraId="1D3A279F">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见投标文件第</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页</w:t>
            </w:r>
          </w:p>
        </w:tc>
      </w:tr>
    </w:tbl>
    <w:p w14:paraId="5E38E1BD">
      <w:pPr>
        <w:spacing w:line="360" w:lineRule="auto"/>
        <w:ind w:right="42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注：按本格式和要求提供。</w:t>
      </w:r>
    </w:p>
    <w:p w14:paraId="056A5318">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45BDA70C">
      <w:pPr>
        <w:jc w:val="center"/>
        <w:rPr>
          <w:rFonts w:hint="eastAsia"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14:textFill>
            <w14:solidFill>
              <w14:schemeClr w14:val="tx1"/>
            </w14:solidFill>
          </w14:textFill>
        </w:rPr>
        <w:t xml:space="preserve">            </w:t>
      </w:r>
    </w:p>
    <w:p w14:paraId="5E237F9A">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203A8F4A">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002EFB79">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4A83E08A">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54945BFC">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6A511140">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7A573238">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22635A75">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6FC07AF5">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26BD9F3C">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190AE025">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2DB731EB">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19E9A2F7">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14:textFill>
            <w14:solidFill>
              <w14:schemeClr w14:val="tx1"/>
            </w14:solidFill>
          </w14:textFill>
        </w:rPr>
        <w:t>五、评标标准相应的商务技术资料</w:t>
      </w:r>
    </w:p>
    <w:p w14:paraId="02AB4CA4">
      <w:pPr>
        <w:snapToGrid w:val="0"/>
        <w:spacing w:line="360" w:lineRule="auto"/>
        <w:jc w:val="left"/>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（按招标文件第四部分评标办法前附表中“投标文件中评标标准相应的商务技术资料目录”提供资料。）</w:t>
      </w:r>
    </w:p>
    <w:p w14:paraId="3F3F8F89">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17C295AE">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2366C78C">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29D3FA6E">
      <w:pPr>
        <w:ind w:firstLine="2891" w:firstLineChars="900"/>
        <w:rPr>
          <w:rFonts w:hint="eastAsia"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14:textFill>
            <w14:solidFill>
              <w14:schemeClr w14:val="tx1"/>
            </w14:solidFill>
          </w14:textFill>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4B9FD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3BEA353">
            <w:pP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43F5B783">
            <w:pP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名称</w:t>
            </w:r>
          </w:p>
        </w:tc>
        <w:tc>
          <w:tcPr>
            <w:tcW w:w="1114" w:type="dxa"/>
            <w:tcBorders>
              <w:top w:val="single" w:color="auto" w:sz="4" w:space="0"/>
              <w:left w:val="single" w:color="auto" w:sz="4" w:space="0"/>
              <w:bottom w:val="single" w:color="auto" w:sz="4" w:space="0"/>
              <w:right w:val="single" w:color="auto" w:sz="4" w:space="0"/>
            </w:tcBorders>
          </w:tcPr>
          <w:p w14:paraId="08F18E49">
            <w:pP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p>
          <w:p w14:paraId="6A822FEC">
            <w:pP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6B56B5E2">
            <w:pP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6D908827">
            <w:pP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46270C73">
            <w:pP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0CBFBB1B">
            <w:pP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p>
          <w:p w14:paraId="392E085D">
            <w:pP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备注（如果有）</w:t>
            </w:r>
          </w:p>
          <w:p w14:paraId="01F52FF6">
            <w:pP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p>
        </w:tc>
      </w:tr>
      <w:tr w14:paraId="2B9EE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C01B79C">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p>
        </w:tc>
        <w:tc>
          <w:tcPr>
            <w:tcW w:w="1369" w:type="dxa"/>
            <w:tcBorders>
              <w:top w:val="single" w:color="auto" w:sz="4" w:space="0"/>
              <w:left w:val="single" w:color="auto" w:sz="4" w:space="0"/>
              <w:bottom w:val="single" w:color="auto" w:sz="4" w:space="0"/>
              <w:right w:val="single" w:color="auto" w:sz="4" w:space="0"/>
            </w:tcBorders>
            <w:vAlign w:val="center"/>
          </w:tcPr>
          <w:p w14:paraId="4BBC0A0B">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14:paraId="45F2E33E">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308EF4F1">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2775" w:type="dxa"/>
            <w:tcBorders>
              <w:top w:val="single" w:color="auto" w:sz="4" w:space="0"/>
              <w:left w:val="single" w:color="auto" w:sz="4" w:space="0"/>
              <w:bottom w:val="single" w:color="auto" w:sz="4" w:space="0"/>
              <w:right w:val="single" w:color="auto" w:sz="4" w:space="0"/>
            </w:tcBorders>
            <w:vAlign w:val="center"/>
          </w:tcPr>
          <w:p w14:paraId="5A991DFE">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vAlign w:val="center"/>
          </w:tcPr>
          <w:p w14:paraId="18A64C57">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526" w:type="dxa"/>
            <w:tcBorders>
              <w:top w:val="single" w:color="auto" w:sz="4" w:space="0"/>
              <w:left w:val="single" w:color="auto" w:sz="4" w:space="0"/>
              <w:bottom w:val="single" w:color="auto" w:sz="4" w:space="0"/>
              <w:right w:val="single" w:color="auto" w:sz="4" w:space="0"/>
            </w:tcBorders>
            <w:vAlign w:val="center"/>
          </w:tcPr>
          <w:p w14:paraId="014B43C7">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r>
      <w:tr w14:paraId="227C8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A8446A9">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w:t>
            </w:r>
          </w:p>
        </w:tc>
        <w:tc>
          <w:tcPr>
            <w:tcW w:w="1369" w:type="dxa"/>
            <w:tcBorders>
              <w:top w:val="single" w:color="auto" w:sz="4" w:space="0"/>
              <w:left w:val="single" w:color="auto" w:sz="4" w:space="0"/>
              <w:bottom w:val="single" w:color="auto" w:sz="4" w:space="0"/>
              <w:right w:val="single" w:color="auto" w:sz="4" w:space="0"/>
            </w:tcBorders>
            <w:vAlign w:val="center"/>
          </w:tcPr>
          <w:p w14:paraId="2E605849">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14:paraId="3E7E69D0">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54ECD831">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2775" w:type="dxa"/>
            <w:tcBorders>
              <w:top w:val="single" w:color="auto" w:sz="4" w:space="0"/>
              <w:left w:val="single" w:color="auto" w:sz="4" w:space="0"/>
              <w:bottom w:val="single" w:color="auto" w:sz="4" w:space="0"/>
              <w:right w:val="single" w:color="auto" w:sz="4" w:space="0"/>
            </w:tcBorders>
            <w:vAlign w:val="center"/>
          </w:tcPr>
          <w:p w14:paraId="277D2E4D">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vAlign w:val="center"/>
          </w:tcPr>
          <w:p w14:paraId="7711BEB4">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526" w:type="dxa"/>
            <w:tcBorders>
              <w:top w:val="single" w:color="auto" w:sz="4" w:space="0"/>
              <w:left w:val="single" w:color="auto" w:sz="4" w:space="0"/>
              <w:bottom w:val="single" w:color="auto" w:sz="4" w:space="0"/>
              <w:right w:val="single" w:color="auto" w:sz="4" w:space="0"/>
            </w:tcBorders>
            <w:vAlign w:val="center"/>
          </w:tcPr>
          <w:p w14:paraId="0D5311E3">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r>
      <w:tr w14:paraId="6DC72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07B6151">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p>
        </w:tc>
        <w:tc>
          <w:tcPr>
            <w:tcW w:w="1369" w:type="dxa"/>
            <w:tcBorders>
              <w:top w:val="single" w:color="auto" w:sz="4" w:space="0"/>
              <w:left w:val="single" w:color="auto" w:sz="4" w:space="0"/>
              <w:bottom w:val="single" w:color="auto" w:sz="4" w:space="0"/>
              <w:right w:val="single" w:color="auto" w:sz="4" w:space="0"/>
            </w:tcBorders>
            <w:vAlign w:val="center"/>
          </w:tcPr>
          <w:p w14:paraId="52A0F009">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14:paraId="76B7777B">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5CA9835B">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2775" w:type="dxa"/>
            <w:tcBorders>
              <w:top w:val="single" w:color="auto" w:sz="4" w:space="0"/>
              <w:left w:val="single" w:color="auto" w:sz="4" w:space="0"/>
              <w:bottom w:val="single" w:color="auto" w:sz="4" w:space="0"/>
              <w:right w:val="single" w:color="auto" w:sz="4" w:space="0"/>
            </w:tcBorders>
            <w:vAlign w:val="center"/>
          </w:tcPr>
          <w:p w14:paraId="72E16A59">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vAlign w:val="center"/>
          </w:tcPr>
          <w:p w14:paraId="52EC67A4">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526" w:type="dxa"/>
            <w:tcBorders>
              <w:top w:val="single" w:color="auto" w:sz="4" w:space="0"/>
              <w:left w:val="single" w:color="auto" w:sz="4" w:space="0"/>
              <w:bottom w:val="single" w:color="auto" w:sz="4" w:space="0"/>
              <w:right w:val="single" w:color="auto" w:sz="4" w:space="0"/>
            </w:tcBorders>
            <w:vAlign w:val="center"/>
          </w:tcPr>
          <w:p w14:paraId="6353F4CA">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r>
    </w:tbl>
    <w:p w14:paraId="4C6F5A94">
      <w:pPr>
        <w:spacing w:line="360" w:lineRule="auto"/>
        <w:ind w:right="42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注：按本格式和要求提供。</w:t>
      </w:r>
    </w:p>
    <w:p w14:paraId="27EACFBF">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3460F24D">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1CEFF6A1">
      <w:pPr>
        <w:jc w:val="center"/>
        <w:rPr>
          <w:rFonts w:hint="eastAsia"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14:textFill>
            <w14:solidFill>
              <w14:schemeClr w14:val="tx1"/>
            </w14:solidFill>
          </w14:textFill>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44416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1B91C74">
            <w:pPr>
              <w:jc w:val="center"/>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序号</w:t>
            </w:r>
          </w:p>
        </w:tc>
        <w:tc>
          <w:tcPr>
            <w:tcW w:w="3683" w:type="dxa"/>
          </w:tcPr>
          <w:p w14:paraId="42B9606D">
            <w:pPr>
              <w:jc w:val="center"/>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招标文件章节及具体内容</w:t>
            </w:r>
          </w:p>
        </w:tc>
        <w:tc>
          <w:tcPr>
            <w:tcW w:w="3546" w:type="dxa"/>
          </w:tcPr>
          <w:p w14:paraId="26FC9341">
            <w:pPr>
              <w:jc w:val="center"/>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投标文件章节及具体内容</w:t>
            </w:r>
          </w:p>
        </w:tc>
        <w:tc>
          <w:tcPr>
            <w:tcW w:w="1276" w:type="dxa"/>
          </w:tcPr>
          <w:p w14:paraId="069F8B87">
            <w:pPr>
              <w:jc w:val="center"/>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偏离说明</w:t>
            </w:r>
          </w:p>
        </w:tc>
      </w:tr>
      <w:tr w14:paraId="06FD1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483AE1C">
            <w:pPr>
              <w:jc w:val="center"/>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w:t>
            </w:r>
          </w:p>
        </w:tc>
        <w:tc>
          <w:tcPr>
            <w:tcW w:w="3683" w:type="dxa"/>
          </w:tcPr>
          <w:p w14:paraId="480CAE09">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tc>
        <w:tc>
          <w:tcPr>
            <w:tcW w:w="3546" w:type="dxa"/>
          </w:tcPr>
          <w:p w14:paraId="04B3163B">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tc>
        <w:tc>
          <w:tcPr>
            <w:tcW w:w="1276" w:type="dxa"/>
          </w:tcPr>
          <w:p w14:paraId="283FBBE0">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tc>
      </w:tr>
      <w:tr w14:paraId="3713B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D0D531E">
            <w:pPr>
              <w:jc w:val="center"/>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w:t>
            </w:r>
          </w:p>
        </w:tc>
        <w:tc>
          <w:tcPr>
            <w:tcW w:w="3683" w:type="dxa"/>
          </w:tcPr>
          <w:p w14:paraId="661F5683">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tc>
        <w:tc>
          <w:tcPr>
            <w:tcW w:w="3546" w:type="dxa"/>
          </w:tcPr>
          <w:p w14:paraId="458D3F93">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tc>
        <w:tc>
          <w:tcPr>
            <w:tcW w:w="1276" w:type="dxa"/>
          </w:tcPr>
          <w:p w14:paraId="768BC5C5">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tc>
      </w:tr>
      <w:tr w14:paraId="3B8AC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5603C09">
            <w:pPr>
              <w:jc w:val="center"/>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w:t>
            </w:r>
          </w:p>
        </w:tc>
        <w:tc>
          <w:tcPr>
            <w:tcW w:w="3683" w:type="dxa"/>
          </w:tcPr>
          <w:p w14:paraId="092588C6">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tc>
        <w:tc>
          <w:tcPr>
            <w:tcW w:w="3546" w:type="dxa"/>
          </w:tcPr>
          <w:p w14:paraId="00E819D3">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tc>
        <w:tc>
          <w:tcPr>
            <w:tcW w:w="1276" w:type="dxa"/>
          </w:tcPr>
          <w:p w14:paraId="2F246175">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tc>
      </w:tr>
    </w:tbl>
    <w:p w14:paraId="7140EB19">
      <w:pPr>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投标人保证：除商务技术偏离表列出的偏离外，投标人响应招标文件的全部要求</w:t>
      </w:r>
    </w:p>
    <w:p w14:paraId="6A1D04B1">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258C777D">
      <w:pPr>
        <w:spacing w:line="360" w:lineRule="auto"/>
        <w:ind w:right="42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注：按本格式和要求提供。</w:t>
      </w:r>
    </w:p>
    <w:p w14:paraId="47410CE3">
      <w:pPr>
        <w:ind w:firstLine="1911" w:firstLineChars="595"/>
        <w:rPr>
          <w:rFonts w:hint="eastAsia" w:ascii="宋体" w:hAnsi="宋体" w:eastAsia="宋体" w:cs="宋体"/>
          <w:b/>
          <w:bCs/>
          <w:color w:val="000000" w:themeColor="text1"/>
          <w:sz w:val="32"/>
          <w:szCs w:val="32"/>
          <w:highlight w:val="none"/>
          <w14:textFill>
            <w14:solidFill>
              <w14:schemeClr w14:val="tx1"/>
            </w14:solidFill>
          </w14:textFill>
        </w:rPr>
      </w:pPr>
    </w:p>
    <w:p w14:paraId="15F5B592">
      <w:pPr>
        <w:ind w:firstLine="1911" w:firstLineChars="595"/>
        <w:rPr>
          <w:rFonts w:hint="eastAsia" w:ascii="宋体" w:hAnsi="宋体" w:eastAsia="宋体" w:cs="宋体"/>
          <w:b/>
          <w:bCs/>
          <w:color w:val="000000" w:themeColor="text1"/>
          <w:sz w:val="32"/>
          <w:szCs w:val="32"/>
          <w:highlight w:val="none"/>
          <w14:textFill>
            <w14:solidFill>
              <w14:schemeClr w14:val="tx1"/>
            </w14:solidFill>
          </w14:textFill>
        </w:rPr>
      </w:pPr>
    </w:p>
    <w:p w14:paraId="0697E820">
      <w:pPr>
        <w:ind w:firstLine="1911" w:firstLineChars="595"/>
        <w:rPr>
          <w:rFonts w:hint="eastAsia" w:ascii="宋体" w:hAnsi="宋体" w:eastAsia="宋体" w:cs="宋体"/>
          <w:b/>
          <w:bCs/>
          <w:color w:val="000000" w:themeColor="text1"/>
          <w:sz w:val="32"/>
          <w:szCs w:val="32"/>
          <w:highlight w:val="none"/>
          <w14:textFill>
            <w14:solidFill>
              <w14:schemeClr w14:val="tx1"/>
            </w14:solidFill>
          </w14:textFill>
        </w:rPr>
      </w:pPr>
    </w:p>
    <w:p w14:paraId="0DC062AC">
      <w:pPr>
        <w:widowControl/>
        <w:adjustRightInd/>
        <w:jc w:val="left"/>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br w:type="page"/>
      </w:r>
    </w:p>
    <w:p w14:paraId="65C8B264">
      <w:pPr>
        <w:ind w:firstLine="1911" w:firstLineChars="595"/>
        <w:rPr>
          <w:rFonts w:hint="eastAsia"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t>八</w:t>
      </w:r>
      <w:r>
        <w:rPr>
          <w:rFonts w:hint="eastAsia" w:ascii="宋体" w:hAnsi="宋体" w:eastAsia="宋体" w:cs="宋体"/>
          <w:b/>
          <w:color w:val="000000" w:themeColor="text1"/>
          <w:kern w:val="0"/>
          <w:sz w:val="32"/>
          <w:szCs w:val="32"/>
          <w:highlight w:val="none"/>
          <w14:textFill>
            <w14:solidFill>
              <w14:schemeClr w14:val="tx1"/>
            </w14:solidFill>
          </w14:textFill>
        </w:rPr>
        <w:t>、</w:t>
      </w:r>
      <w:r>
        <w:rPr>
          <w:rFonts w:hint="eastAsia" w:ascii="宋体" w:hAnsi="宋体" w:eastAsia="宋体" w:cs="宋体"/>
          <w:b/>
          <w:color w:val="000000" w:themeColor="text1"/>
          <w:kern w:val="0"/>
          <w:sz w:val="32"/>
          <w:szCs w:val="32"/>
          <w:highlight w:val="none"/>
          <w:lang w:val="zh-CN"/>
          <w14:textFill>
            <w14:solidFill>
              <w14:schemeClr w14:val="tx1"/>
            </w14:solidFill>
          </w14:textFill>
        </w:rPr>
        <w:t>政府采购供应商廉洁自律承诺书</w:t>
      </w:r>
    </w:p>
    <w:p w14:paraId="62AA9C64">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p>
    <w:p w14:paraId="2A126358">
      <w:pPr>
        <w:snapToGrid w:val="0"/>
        <w:spacing w:line="360" w:lineRule="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（采购人）、（采购代理机构）</w:t>
      </w:r>
      <w:r>
        <w:rPr>
          <w:rFonts w:hint="eastAsia" w:ascii="宋体" w:hAnsi="宋体" w:eastAsia="宋体" w:cs="宋体"/>
          <w:color w:val="000000" w:themeColor="text1"/>
          <w:kern w:val="0"/>
          <w:sz w:val="24"/>
          <w:highlight w:val="none"/>
          <w:lang w:val="zh-CN"/>
          <w14:textFill>
            <w14:solidFill>
              <w14:schemeClr w14:val="tx1"/>
            </w14:solidFill>
          </w14:textFill>
        </w:rPr>
        <w:t>：</w:t>
      </w:r>
    </w:p>
    <w:p w14:paraId="1CEC59D4">
      <w:pPr>
        <w:autoSpaceDE w:val="0"/>
        <w:autoSpaceDN w:val="0"/>
        <w:spacing w:line="360" w:lineRule="auto"/>
        <w:ind w:left="2" w:leftChars="1" w:firstLine="480" w:firstLineChars="200"/>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我单位响应你</w:t>
      </w:r>
      <w:r>
        <w:rPr>
          <w:rFonts w:hint="eastAsia" w:ascii="宋体" w:hAnsi="宋体" w:eastAsia="宋体" w:cs="宋体"/>
          <w:color w:val="000000" w:themeColor="text1"/>
          <w:sz w:val="24"/>
          <w:highlight w:val="none"/>
          <w14:textFill>
            <w14:solidFill>
              <w14:schemeClr w14:val="tx1"/>
            </w14:solidFill>
          </w14:textFill>
        </w:rPr>
        <w:t>单位</w:t>
      </w:r>
      <w:r>
        <w:rPr>
          <w:rFonts w:hint="eastAsia" w:ascii="宋体" w:hAnsi="宋体" w:eastAsia="宋体" w:cs="宋体"/>
          <w:color w:val="000000" w:themeColor="text1"/>
          <w:kern w:val="0"/>
          <w:sz w:val="24"/>
          <w:highlight w:val="none"/>
          <w:lang w:val="zh-CN"/>
          <w14:textFill>
            <w14:solidFill>
              <w14:schemeClr w14:val="tx1"/>
            </w14:solidFill>
          </w14:textFill>
        </w:rPr>
        <w:t>项目招标要求参加投标。在这次投标过程中和中标后，我们将严格遵守国家法律法规要求，并郑重承诺：</w:t>
      </w:r>
    </w:p>
    <w:p w14:paraId="2678F91C">
      <w:pPr>
        <w:autoSpaceDE w:val="0"/>
        <w:autoSpaceDN w:val="0"/>
        <w:spacing w:line="360" w:lineRule="auto"/>
        <w:ind w:left="2" w:leftChars="1" w:firstLine="480" w:firstLineChars="200"/>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xml:space="preserve">一、不向项目有关人员及部门赠送礼金礼物、有价证券、回扣以及中介费、介绍费、咨询费等好处费； </w:t>
      </w:r>
    </w:p>
    <w:p w14:paraId="32C26B32">
      <w:pPr>
        <w:autoSpaceDE w:val="0"/>
        <w:autoSpaceDN w:val="0"/>
        <w:spacing w:line="360" w:lineRule="auto"/>
        <w:ind w:left="2" w:leftChars="1" w:firstLine="480" w:firstLineChars="200"/>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xml:space="preserve">二、不为项目有关人员及部门报销应由你方单位或个人支付的费用； </w:t>
      </w:r>
    </w:p>
    <w:p w14:paraId="7BBB5FA0">
      <w:pPr>
        <w:autoSpaceDE w:val="0"/>
        <w:autoSpaceDN w:val="0"/>
        <w:spacing w:line="360" w:lineRule="auto"/>
        <w:ind w:left="2" w:leftChars="1" w:firstLine="480" w:firstLineChars="200"/>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xml:space="preserve">三、不向项目有关人员及部门提供有可能影响公正的宴请和健身娱乐等活动； </w:t>
      </w:r>
    </w:p>
    <w:p w14:paraId="6CC57819">
      <w:pPr>
        <w:autoSpaceDE w:val="0"/>
        <w:autoSpaceDN w:val="0"/>
        <w:spacing w:line="360" w:lineRule="auto"/>
        <w:ind w:left="2" w:leftChars="1" w:firstLine="480" w:firstLineChars="200"/>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四、不为项目有关人员及部门出国（境）、旅游等提供方便；</w:t>
      </w:r>
    </w:p>
    <w:p w14:paraId="7256688C">
      <w:pPr>
        <w:autoSpaceDE w:val="0"/>
        <w:autoSpaceDN w:val="0"/>
        <w:spacing w:line="360" w:lineRule="auto"/>
        <w:ind w:left="481" w:leftChars="229"/>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五、不为项目有关人员个人装修住房、婚丧嫁娶、配偶子女工作安排等提供</w:t>
      </w:r>
    </w:p>
    <w:p w14:paraId="01A70320">
      <w:pPr>
        <w:autoSpaceDE w:val="0"/>
        <w:autoSpaceDN w:val="0"/>
        <w:spacing w:line="360" w:lineRule="auto"/>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好处；</w:t>
      </w:r>
    </w:p>
    <w:p w14:paraId="184C5A1E">
      <w:pPr>
        <w:autoSpaceDE w:val="0"/>
        <w:autoSpaceDN w:val="0"/>
        <w:spacing w:line="360" w:lineRule="auto"/>
        <w:ind w:left="481" w:leftChars="229"/>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六、严格遵守《</w:t>
      </w:r>
      <w:r>
        <w:rPr>
          <w:rFonts w:hint="eastAsia" w:ascii="宋体" w:hAnsi="宋体" w:eastAsia="宋体" w:cs="宋体"/>
          <w:color w:val="000000" w:themeColor="text1"/>
          <w:sz w:val="24"/>
          <w:highlight w:val="none"/>
          <w:lang w:val="zh-CN"/>
          <w14:textFill>
            <w14:solidFill>
              <w14:schemeClr w14:val="tx1"/>
            </w14:solidFill>
          </w14:textFill>
        </w:rPr>
        <w:t>中华人民共和国</w:t>
      </w:r>
      <w:r>
        <w:rPr>
          <w:rFonts w:hint="eastAsia" w:ascii="宋体" w:hAnsi="宋体" w:eastAsia="宋体" w:cs="宋体"/>
          <w:color w:val="000000" w:themeColor="text1"/>
          <w:kern w:val="0"/>
          <w:sz w:val="24"/>
          <w:highlight w:val="none"/>
          <w:lang w:val="zh-CN"/>
          <w14:textFill>
            <w14:solidFill>
              <w14:schemeClr w14:val="tx1"/>
            </w14:solidFill>
          </w14:textFill>
        </w:rPr>
        <w:t>政府采购法》《</w:t>
      </w:r>
      <w:r>
        <w:rPr>
          <w:rFonts w:hint="eastAsia" w:ascii="宋体" w:hAnsi="宋体" w:eastAsia="宋体" w:cs="宋体"/>
          <w:color w:val="000000" w:themeColor="text1"/>
          <w:sz w:val="24"/>
          <w:highlight w:val="none"/>
          <w:lang w:val="zh-CN"/>
          <w14:textFill>
            <w14:solidFill>
              <w14:schemeClr w14:val="tx1"/>
            </w14:solidFill>
          </w14:textFill>
        </w:rPr>
        <w:t>中华人民共和国</w:t>
      </w:r>
      <w:r>
        <w:rPr>
          <w:rFonts w:hint="eastAsia" w:ascii="宋体" w:hAnsi="宋体" w:eastAsia="宋体" w:cs="宋体"/>
          <w:color w:val="000000" w:themeColor="text1"/>
          <w:kern w:val="0"/>
          <w:sz w:val="24"/>
          <w:highlight w:val="none"/>
          <w:lang w:val="zh-CN"/>
          <w14:textFill>
            <w14:solidFill>
              <w14:schemeClr w14:val="tx1"/>
            </w14:solidFill>
          </w14:textFill>
        </w:rPr>
        <w:t>招标投标</w:t>
      </w:r>
    </w:p>
    <w:p w14:paraId="3B35A177">
      <w:pPr>
        <w:autoSpaceDE w:val="0"/>
        <w:autoSpaceDN w:val="0"/>
        <w:spacing w:line="360" w:lineRule="auto"/>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法》</w:t>
      </w:r>
      <w:r>
        <w:rPr>
          <w:rFonts w:hint="eastAsia" w:ascii="宋体" w:hAnsi="宋体" w:eastAsia="宋体" w:cs="宋体"/>
          <w:color w:val="000000" w:themeColor="text1"/>
          <w:sz w:val="24"/>
          <w:highlight w:val="none"/>
          <w:lang w:val="zh-CN"/>
          <w14:textFill>
            <w14:solidFill>
              <w14:schemeClr w14:val="tx1"/>
            </w14:solidFill>
          </w14:textFill>
        </w:rPr>
        <w:t>《中华人民共和国民法典》</w:t>
      </w:r>
      <w:r>
        <w:rPr>
          <w:rFonts w:hint="eastAsia" w:ascii="宋体" w:hAnsi="宋体" w:eastAsia="宋体" w:cs="宋体"/>
          <w:color w:val="000000" w:themeColor="text1"/>
          <w:kern w:val="0"/>
          <w:sz w:val="24"/>
          <w:highlight w:val="none"/>
          <w:lang w:val="zh-CN"/>
          <w14:textFill>
            <w14:solidFill>
              <w14:schemeClr w14:val="tx1"/>
            </w14:solidFill>
          </w14:textFill>
        </w:rPr>
        <w:t xml:space="preserve">等法律法规，诚实守信，合法经营，坚决抵制各种违法违纪行为。 </w:t>
      </w:r>
    </w:p>
    <w:p w14:paraId="424C09A2">
      <w:pPr>
        <w:autoSpaceDE w:val="0"/>
        <w:autoSpaceDN w:val="0"/>
        <w:spacing w:line="360" w:lineRule="auto"/>
        <w:ind w:firstLine="480" w:firstLineChars="200"/>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如违反上述承诺，你</w:t>
      </w:r>
      <w:r>
        <w:rPr>
          <w:rFonts w:hint="eastAsia" w:ascii="宋体" w:hAnsi="宋体" w:eastAsia="宋体" w:cs="宋体"/>
          <w:color w:val="000000" w:themeColor="text1"/>
          <w:sz w:val="24"/>
          <w:highlight w:val="none"/>
          <w14:textFill>
            <w14:solidFill>
              <w14:schemeClr w14:val="tx1"/>
            </w14:solidFill>
          </w14:textFill>
        </w:rPr>
        <w:t>单位</w:t>
      </w:r>
      <w:r>
        <w:rPr>
          <w:rFonts w:hint="eastAsia" w:ascii="宋体" w:hAnsi="宋体" w:eastAsia="宋体" w:cs="宋体"/>
          <w:color w:val="000000" w:themeColor="text1"/>
          <w:kern w:val="0"/>
          <w:sz w:val="24"/>
          <w:highlight w:val="none"/>
          <w:lang w:val="zh-CN"/>
          <w14:textFill>
            <w14:solidFill>
              <w14:schemeClr w14:val="tx1"/>
            </w14:solidFill>
          </w14:textFill>
        </w:rPr>
        <w:t>有权立即取消我单位投标、中标或在建项目的建设资格，有权拒绝我单位在一定时期内进入你</w:t>
      </w:r>
      <w:r>
        <w:rPr>
          <w:rFonts w:hint="eastAsia" w:ascii="宋体" w:hAnsi="宋体" w:eastAsia="宋体" w:cs="宋体"/>
          <w:color w:val="000000" w:themeColor="text1"/>
          <w:sz w:val="24"/>
          <w:highlight w:val="none"/>
          <w14:textFill>
            <w14:solidFill>
              <w14:schemeClr w14:val="tx1"/>
            </w14:solidFill>
          </w14:textFill>
        </w:rPr>
        <w:t>单位</w:t>
      </w:r>
      <w:r>
        <w:rPr>
          <w:rFonts w:hint="eastAsia" w:ascii="宋体" w:hAnsi="宋体" w:eastAsia="宋体" w:cs="宋体"/>
          <w:color w:val="000000" w:themeColor="text1"/>
          <w:kern w:val="0"/>
          <w:sz w:val="24"/>
          <w:highlight w:val="none"/>
          <w:lang w:val="zh-CN"/>
          <w14:textFill>
            <w14:solidFill>
              <w14:schemeClr w14:val="tx1"/>
            </w14:solidFill>
          </w14:textFill>
        </w:rPr>
        <w:t>进行项目建设或其他经营活动，并通报市财政局。由此引起的相应损失均由我单位承担。</w:t>
      </w:r>
    </w:p>
    <w:p w14:paraId="0005FE9A">
      <w:pPr>
        <w:autoSpaceDE w:val="0"/>
        <w:autoSpaceDN w:val="0"/>
        <w:spacing w:line="360" w:lineRule="auto"/>
        <w:ind w:left="2"/>
        <w:jc w:val="left"/>
        <w:rPr>
          <w:rFonts w:hint="eastAsia" w:ascii="宋体" w:hAnsi="宋体" w:eastAsia="宋体" w:cs="宋体"/>
          <w:color w:val="000000" w:themeColor="text1"/>
          <w:kern w:val="0"/>
          <w:sz w:val="24"/>
          <w:highlight w:val="none"/>
          <w:lang w:val="zh-CN"/>
          <w14:textFill>
            <w14:solidFill>
              <w14:schemeClr w14:val="tx1"/>
            </w14:solidFill>
          </w14:textFill>
        </w:rPr>
      </w:pPr>
    </w:p>
    <w:p w14:paraId="3BEC5D56">
      <w:pPr>
        <w:autoSpaceDE w:val="0"/>
        <w:autoSpaceDN w:val="0"/>
        <w:spacing w:line="360" w:lineRule="auto"/>
        <w:ind w:left="2"/>
        <w:jc w:val="left"/>
        <w:rPr>
          <w:rFonts w:hint="eastAsia" w:ascii="宋体" w:hAnsi="宋体" w:eastAsia="宋体" w:cs="宋体"/>
          <w:color w:val="000000" w:themeColor="text1"/>
          <w:kern w:val="0"/>
          <w:sz w:val="24"/>
          <w:highlight w:val="none"/>
          <w:lang w:val="zh-CN"/>
          <w14:textFill>
            <w14:solidFill>
              <w14:schemeClr w14:val="tx1"/>
            </w14:solidFill>
          </w14:textFill>
        </w:rPr>
      </w:pPr>
    </w:p>
    <w:p w14:paraId="6E7CAAE9">
      <w:pPr>
        <w:autoSpaceDE w:val="0"/>
        <w:autoSpaceDN w:val="0"/>
        <w:spacing w:line="360" w:lineRule="auto"/>
        <w:ind w:left="2"/>
        <w:jc w:val="left"/>
        <w:rPr>
          <w:rFonts w:hint="eastAsia" w:ascii="宋体" w:hAnsi="宋体" w:eastAsia="宋体" w:cs="宋体"/>
          <w:color w:val="000000" w:themeColor="text1"/>
          <w:kern w:val="0"/>
          <w:sz w:val="24"/>
          <w:highlight w:val="none"/>
          <w:lang w:val="zh-CN"/>
          <w14:textFill>
            <w14:solidFill>
              <w14:schemeClr w14:val="tx1"/>
            </w14:solidFill>
          </w14:textFill>
        </w:rPr>
      </w:pPr>
    </w:p>
    <w:p w14:paraId="470DB50F">
      <w:pPr>
        <w:autoSpaceDE w:val="0"/>
        <w:autoSpaceDN w:val="0"/>
        <w:spacing w:line="360" w:lineRule="auto"/>
        <w:ind w:left="2" w:leftChars="1" w:right="1120" w:firstLine="4560" w:firstLineChars="1900"/>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投标人名称（</w:t>
      </w:r>
      <w:r>
        <w:rPr>
          <w:rFonts w:hint="eastAsia" w:ascii="宋体" w:hAnsi="宋体" w:eastAsia="宋体" w:cs="宋体"/>
          <w:color w:val="000000" w:themeColor="text1"/>
          <w:sz w:val="24"/>
          <w:highlight w:val="none"/>
          <w14:textFill>
            <w14:solidFill>
              <w14:schemeClr w14:val="tx1"/>
            </w14:solidFill>
          </w14:textFill>
        </w:rPr>
        <w:t>电子签名</w:t>
      </w:r>
      <w:r>
        <w:rPr>
          <w:rFonts w:hint="eastAsia" w:ascii="宋体" w:hAnsi="宋体" w:eastAsia="宋体" w:cs="宋体"/>
          <w:color w:val="000000" w:themeColor="text1"/>
          <w:kern w:val="0"/>
          <w:sz w:val="24"/>
          <w:highlight w:val="none"/>
          <w:lang w:val="zh-CN"/>
          <w14:textFill>
            <w14:solidFill>
              <w14:schemeClr w14:val="tx1"/>
            </w14:solidFill>
          </w14:textFill>
        </w:rPr>
        <w:t xml:space="preserve">）：                                                                                                                                                                                                               </w:t>
      </w:r>
    </w:p>
    <w:p w14:paraId="1D8CD35A">
      <w:pPr>
        <w:spacing w:line="360" w:lineRule="auto"/>
        <w:ind w:left="4620" w:leftChars="2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日期</w:t>
      </w:r>
      <w:r>
        <w:rPr>
          <w:rFonts w:hint="eastAsia" w:ascii="宋体" w:hAnsi="宋体" w:eastAsia="宋体" w:cs="宋体"/>
          <w:color w:val="000000" w:themeColor="text1"/>
          <w:kern w:val="0"/>
          <w:sz w:val="24"/>
          <w:highlight w:val="none"/>
          <w14:textFill>
            <w14:solidFill>
              <w14:schemeClr w14:val="tx1"/>
            </w14:solidFill>
          </w14:textFill>
        </w:rPr>
        <w:t>：</w:t>
      </w:r>
      <w:r>
        <w:rPr>
          <w:rFonts w:hint="eastAsia" w:ascii="宋体" w:hAnsi="宋体" w:eastAsia="宋体" w:cs="宋体"/>
          <w:color w:val="000000" w:themeColor="text1"/>
          <w:kern w:val="0"/>
          <w:sz w:val="24"/>
          <w:highlight w:val="none"/>
          <w:lang w:val="zh-CN"/>
          <w14:textFill>
            <w14:solidFill>
              <w14:schemeClr w14:val="tx1"/>
            </w14:solidFill>
          </w14:textFill>
        </w:rPr>
        <w:t xml:space="preserve">   年   月   日</w:t>
      </w:r>
    </w:p>
    <w:p w14:paraId="2C88994B">
      <w:pPr>
        <w:spacing w:line="360" w:lineRule="auto"/>
        <w:jc w:val="center"/>
        <w:rPr>
          <w:rFonts w:hint="eastAsia" w:ascii="宋体" w:hAnsi="宋体" w:eastAsia="宋体" w:cs="宋体"/>
          <w:b/>
          <w:bCs/>
          <w:color w:val="000000" w:themeColor="text1"/>
          <w:sz w:val="24"/>
          <w:highlight w:val="none"/>
          <w14:textFill>
            <w14:solidFill>
              <w14:schemeClr w14:val="tx1"/>
            </w14:solidFill>
          </w14:textFill>
        </w:rPr>
      </w:pPr>
    </w:p>
    <w:p w14:paraId="6E487BA6">
      <w:pPr>
        <w:spacing w:line="360" w:lineRule="auto"/>
        <w:ind w:right="42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注：按本格式和要求提供。</w:t>
      </w:r>
    </w:p>
    <w:p w14:paraId="449FBC0E">
      <w:pPr>
        <w:spacing w:line="360" w:lineRule="auto"/>
        <w:jc w:val="center"/>
        <w:rPr>
          <w:rFonts w:hint="eastAsia" w:ascii="宋体" w:hAnsi="宋体" w:eastAsia="宋体" w:cs="宋体"/>
          <w:b/>
          <w:bCs/>
          <w:color w:val="000000" w:themeColor="text1"/>
          <w:sz w:val="24"/>
          <w:highlight w:val="none"/>
          <w14:textFill>
            <w14:solidFill>
              <w14:schemeClr w14:val="tx1"/>
            </w14:solidFill>
          </w14:textFill>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55BBACD4">
      <w:pPr>
        <w:spacing w:line="360" w:lineRule="auto"/>
        <w:jc w:val="center"/>
        <w:outlineLvl w:val="0"/>
        <w:rPr>
          <w:rFonts w:hint="eastAsia" w:ascii="宋体" w:hAnsi="宋体" w:eastAsia="宋体" w:cs="宋体"/>
          <w:b/>
          <w:color w:val="000000" w:themeColor="text1"/>
          <w:kern w:val="0"/>
          <w:sz w:val="36"/>
          <w:szCs w:val="36"/>
          <w:highlight w:val="none"/>
          <w14:textFill>
            <w14:solidFill>
              <w14:schemeClr w14:val="tx1"/>
            </w14:solidFill>
          </w14:textFill>
        </w:rPr>
      </w:pPr>
      <w:r>
        <w:rPr>
          <w:rFonts w:hint="eastAsia" w:ascii="宋体" w:hAnsi="宋体" w:eastAsia="宋体" w:cs="宋体"/>
          <w:b/>
          <w:color w:val="000000" w:themeColor="text1"/>
          <w:kern w:val="0"/>
          <w:sz w:val="36"/>
          <w:szCs w:val="36"/>
          <w:highlight w:val="none"/>
          <w14:textFill>
            <w14:solidFill>
              <w14:schemeClr w14:val="tx1"/>
            </w14:solidFill>
          </w14:textFill>
        </w:rPr>
        <w:t>报价文件部分</w:t>
      </w:r>
    </w:p>
    <w:p w14:paraId="1BB44454">
      <w:pPr>
        <w:spacing w:line="360" w:lineRule="auto"/>
        <w:jc w:val="center"/>
        <w:outlineLvl w:val="0"/>
        <w:rPr>
          <w:rFonts w:hint="eastAsia" w:ascii="宋体" w:hAnsi="宋体" w:eastAsia="宋体" w:cs="宋体"/>
          <w:b/>
          <w:color w:val="000000" w:themeColor="text1"/>
          <w:kern w:val="0"/>
          <w:sz w:val="36"/>
          <w:szCs w:val="36"/>
          <w:highlight w:val="none"/>
          <w14:textFill>
            <w14:solidFill>
              <w14:schemeClr w14:val="tx1"/>
            </w14:solidFill>
          </w14:textFill>
        </w:rPr>
      </w:pPr>
      <w:r>
        <w:rPr>
          <w:rFonts w:hint="eastAsia" w:ascii="宋体" w:hAnsi="宋体" w:eastAsia="宋体" w:cs="宋体"/>
          <w:b/>
          <w:color w:val="000000" w:themeColor="text1"/>
          <w:kern w:val="0"/>
          <w:sz w:val="36"/>
          <w:szCs w:val="36"/>
          <w:highlight w:val="none"/>
          <w14:textFill>
            <w14:solidFill>
              <w14:schemeClr w14:val="tx1"/>
            </w14:solidFill>
          </w14:textFill>
        </w:rPr>
        <w:t>目录</w:t>
      </w:r>
    </w:p>
    <w:p w14:paraId="0055DD00">
      <w:pPr>
        <w:spacing w:line="360" w:lineRule="auto"/>
        <w:jc w:val="center"/>
        <w:outlineLvl w:val="0"/>
        <w:rPr>
          <w:rFonts w:hint="eastAsia" w:ascii="宋体" w:hAnsi="宋体" w:eastAsia="宋体" w:cs="宋体"/>
          <w:b/>
          <w:color w:val="000000" w:themeColor="text1"/>
          <w:kern w:val="0"/>
          <w:sz w:val="36"/>
          <w:szCs w:val="36"/>
          <w:highlight w:val="none"/>
          <w14:textFill>
            <w14:solidFill>
              <w14:schemeClr w14:val="tx1"/>
            </w14:solidFill>
          </w14:textFill>
        </w:rPr>
      </w:pPr>
    </w:p>
    <w:p w14:paraId="526A8092">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（1）开标一览表（报价表）………………………………………………………（页码）</w:t>
      </w:r>
    </w:p>
    <w:p w14:paraId="504986F4">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（2）中小企业声明函………………………………………………………………（页码）</w:t>
      </w:r>
    </w:p>
    <w:p w14:paraId="53FC569C">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10758DFE">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42774BF2">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517B3B80">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7B4EBC21">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2B6D214B">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5E3CEE47">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0CFAB65F">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3449807B">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649B8586">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565510FE">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2782790B">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4C8615CE">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2406D0C3">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2CF445CF">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3773D826">
      <w:pPr>
        <w:pStyle w:val="690"/>
        <w:keepNext w:val="0"/>
        <w:pageBreakBefore w:val="0"/>
        <w:tabs>
          <w:tab w:val="clear" w:pos="720"/>
        </w:tabs>
        <w:snapToGrid w:val="0"/>
        <w:spacing w:before="120" w:after="120"/>
        <w:ind w:firstLine="643"/>
        <w:outlineLvl w:val="9"/>
        <w:rPr>
          <w:rFonts w:hint="eastAsia" w:ascii="宋体" w:hAnsi="宋体" w:eastAsia="宋体" w:cs="宋体"/>
          <w:color w:val="000000" w:themeColor="text1"/>
          <w:kern w:val="2"/>
          <w:sz w:val="32"/>
          <w:szCs w:val="32"/>
          <w:highlight w:val="none"/>
          <w14:textFill>
            <w14:solidFill>
              <w14:schemeClr w14:val="tx1"/>
            </w14:solidFill>
          </w14:textFill>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1DB058E5">
      <w:pPr>
        <w:pStyle w:val="690"/>
        <w:keepNext w:val="0"/>
        <w:pageBreakBefore w:val="0"/>
        <w:tabs>
          <w:tab w:val="clear" w:pos="720"/>
        </w:tabs>
        <w:snapToGrid w:val="0"/>
        <w:spacing w:before="120" w:after="120"/>
        <w:ind w:firstLine="643"/>
        <w:outlineLvl w:val="9"/>
        <w:rPr>
          <w:rFonts w:hint="eastAsia" w:ascii="宋体" w:hAnsi="宋体" w:eastAsia="宋体" w:cs="宋体"/>
          <w:color w:val="000000" w:themeColor="text1"/>
          <w:kern w:val="2"/>
          <w:sz w:val="32"/>
          <w:szCs w:val="32"/>
          <w:highlight w:val="none"/>
          <w14:textFill>
            <w14:solidFill>
              <w14:schemeClr w14:val="tx1"/>
            </w14:solidFill>
          </w14:textFill>
        </w:rPr>
      </w:pPr>
      <w:r>
        <w:rPr>
          <w:rFonts w:hint="eastAsia" w:ascii="宋体" w:hAnsi="宋体" w:eastAsia="宋体" w:cs="宋体"/>
          <w:color w:val="000000" w:themeColor="text1"/>
          <w:kern w:val="2"/>
          <w:sz w:val="32"/>
          <w:szCs w:val="32"/>
          <w:highlight w:val="none"/>
          <w14:textFill>
            <w14:solidFill>
              <w14:schemeClr w14:val="tx1"/>
            </w14:solidFill>
          </w14:textFill>
        </w:rPr>
        <w:t>一、开标一览表（报价表）</w:t>
      </w:r>
    </w:p>
    <w:p w14:paraId="0A34197C">
      <w:pPr>
        <w:snapToGrid w:val="0"/>
        <w:spacing w:line="360" w:lineRule="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（采购人）、（采购代理机构）</w:t>
      </w:r>
      <w:r>
        <w:rPr>
          <w:rFonts w:hint="eastAsia" w:ascii="宋体" w:hAnsi="宋体" w:eastAsia="宋体" w:cs="宋体"/>
          <w:color w:val="000000" w:themeColor="text1"/>
          <w:kern w:val="0"/>
          <w:sz w:val="24"/>
          <w:highlight w:val="none"/>
          <w:lang w:val="zh-CN"/>
          <w14:textFill>
            <w14:solidFill>
              <w14:schemeClr w14:val="tx1"/>
            </w14:solidFill>
          </w14:textFill>
        </w:rPr>
        <w:t>：</w:t>
      </w:r>
    </w:p>
    <w:p w14:paraId="01DE8625">
      <w:pPr>
        <w:snapToGrid w:val="0"/>
        <w:spacing w:line="360" w:lineRule="auto"/>
        <w:ind w:firstLine="482"/>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按你方招标文件要求，我们，本投标文件签字方，谨此向你方发出要约如下：如你方接受本投标，我方承诺按照如下开标一览表（报价表）的价格完成</w:t>
      </w:r>
      <w:r>
        <w:rPr>
          <w:rFonts w:hint="eastAsia" w:ascii="宋体" w:hAnsi="宋体" w:eastAsia="宋体" w:cs="宋体"/>
          <w:color w:val="000000" w:themeColor="text1"/>
          <w:sz w:val="24"/>
          <w:highlight w:val="none"/>
          <w14:textFill>
            <w14:solidFill>
              <w14:schemeClr w14:val="tx1"/>
            </w14:solidFill>
          </w14:textFill>
        </w:rPr>
        <w:t>（项目名称）</w:t>
      </w:r>
      <w:r>
        <w:rPr>
          <w:rFonts w:hint="eastAsia" w:ascii="宋体" w:hAnsi="宋体" w:eastAsia="宋体" w:cs="宋体"/>
          <w:color w:val="000000" w:themeColor="text1"/>
          <w:kern w:val="0"/>
          <w:sz w:val="24"/>
          <w:highlight w:val="none"/>
          <w:lang w:val="zh-CN"/>
          <w14:textFill>
            <w14:solidFill>
              <w14:schemeClr w14:val="tx1"/>
            </w14:solidFill>
          </w14:textFill>
        </w:rPr>
        <w:t>【招标编号：</w:t>
      </w:r>
      <w:r>
        <w:rPr>
          <w:rFonts w:hint="eastAsia" w:ascii="宋体" w:hAnsi="宋体" w:eastAsia="宋体" w:cs="宋体"/>
          <w:color w:val="000000" w:themeColor="text1"/>
          <w:sz w:val="24"/>
          <w:highlight w:val="none"/>
          <w14:textFill>
            <w14:solidFill>
              <w14:schemeClr w14:val="tx1"/>
            </w14:solidFill>
          </w14:textFill>
        </w:rPr>
        <w:t>（采购编号）】的实施</w:t>
      </w:r>
      <w:r>
        <w:rPr>
          <w:rFonts w:hint="eastAsia" w:ascii="宋体" w:hAnsi="宋体" w:eastAsia="宋体" w:cs="宋体"/>
          <w:color w:val="000000" w:themeColor="text1"/>
          <w:kern w:val="0"/>
          <w:sz w:val="24"/>
          <w:highlight w:val="none"/>
          <w:lang w:val="zh-CN"/>
          <w14:textFill>
            <w14:solidFill>
              <w14:schemeClr w14:val="tx1"/>
            </w14:solidFill>
          </w14:textFill>
        </w:rPr>
        <w:t>。</w:t>
      </w:r>
    </w:p>
    <w:p w14:paraId="312C0177">
      <w:pPr>
        <w:spacing w:line="360" w:lineRule="auto"/>
        <w:jc w:val="center"/>
        <w:rPr>
          <w:rFonts w:hint="eastAsia" w:ascii="宋体" w:hAnsi="宋体" w:eastAsia="宋体" w:cs="宋体"/>
          <w:b/>
          <w:color w:val="000000" w:themeColor="text1"/>
          <w:kern w:val="0"/>
          <w:sz w:val="24"/>
          <w:highlight w:val="none"/>
          <w:lang w:val="zh-CN"/>
          <w14:textFill>
            <w14:solidFill>
              <w14:schemeClr w14:val="tx1"/>
            </w14:solidFill>
          </w14:textFill>
        </w:rPr>
      </w:pPr>
      <w:r>
        <w:rPr>
          <w:rFonts w:hint="eastAsia" w:ascii="宋体" w:hAnsi="宋体" w:eastAsia="宋体" w:cs="宋体"/>
          <w:b/>
          <w:color w:val="000000" w:themeColor="text1"/>
          <w:kern w:val="0"/>
          <w:sz w:val="24"/>
          <w:highlight w:val="none"/>
          <w:lang w:val="zh-CN"/>
          <w14:textFill>
            <w14:solidFill>
              <w14:schemeClr w14:val="tx1"/>
            </w14:solidFill>
          </w14:textFill>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3F961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019DFAE2">
            <w:pP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序号</w:t>
            </w:r>
          </w:p>
        </w:tc>
        <w:tc>
          <w:tcPr>
            <w:tcW w:w="992" w:type="dxa"/>
            <w:vAlign w:val="center"/>
          </w:tcPr>
          <w:p w14:paraId="40ADC612">
            <w:pP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名称</w:t>
            </w:r>
          </w:p>
        </w:tc>
        <w:tc>
          <w:tcPr>
            <w:tcW w:w="2268" w:type="dxa"/>
          </w:tcPr>
          <w:p w14:paraId="79349D03">
            <w:pP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p>
          <w:p w14:paraId="78ED7B23">
            <w:pP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服务范围</w:t>
            </w:r>
          </w:p>
        </w:tc>
        <w:tc>
          <w:tcPr>
            <w:tcW w:w="2410" w:type="dxa"/>
            <w:vAlign w:val="center"/>
          </w:tcPr>
          <w:p w14:paraId="3386E85C">
            <w:pP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服务要求</w:t>
            </w:r>
          </w:p>
        </w:tc>
        <w:tc>
          <w:tcPr>
            <w:tcW w:w="2268" w:type="dxa"/>
            <w:vAlign w:val="center"/>
          </w:tcPr>
          <w:p w14:paraId="6EDB1F83">
            <w:pP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服务时间</w:t>
            </w:r>
          </w:p>
        </w:tc>
        <w:tc>
          <w:tcPr>
            <w:tcW w:w="2126" w:type="dxa"/>
            <w:vAlign w:val="center"/>
          </w:tcPr>
          <w:p w14:paraId="33FD8127">
            <w:pP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服务标准</w:t>
            </w:r>
          </w:p>
        </w:tc>
        <w:tc>
          <w:tcPr>
            <w:tcW w:w="2127" w:type="dxa"/>
          </w:tcPr>
          <w:p w14:paraId="256CFB7A">
            <w:pP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p>
          <w:p w14:paraId="2F1174B3">
            <w:pP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服务人数</w:t>
            </w:r>
          </w:p>
        </w:tc>
        <w:tc>
          <w:tcPr>
            <w:tcW w:w="2126" w:type="dxa"/>
            <w:vAlign w:val="center"/>
          </w:tcPr>
          <w:p w14:paraId="08406E02">
            <w:pP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p>
          <w:p w14:paraId="09C0F21F">
            <w:pP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备注（如果有）</w:t>
            </w:r>
          </w:p>
          <w:p w14:paraId="74D9067A">
            <w:pP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p>
        </w:tc>
      </w:tr>
      <w:tr w14:paraId="7C5AB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71CB35FA">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p>
        </w:tc>
        <w:tc>
          <w:tcPr>
            <w:tcW w:w="992" w:type="dxa"/>
            <w:vAlign w:val="center"/>
          </w:tcPr>
          <w:p w14:paraId="11B60F2A">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XX</w:t>
            </w:r>
          </w:p>
        </w:tc>
        <w:tc>
          <w:tcPr>
            <w:tcW w:w="2268" w:type="dxa"/>
            <w:vAlign w:val="center"/>
          </w:tcPr>
          <w:p w14:paraId="25274D38">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2410" w:type="dxa"/>
            <w:vAlign w:val="center"/>
          </w:tcPr>
          <w:p w14:paraId="3154D9B5">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2268" w:type="dxa"/>
            <w:vAlign w:val="center"/>
          </w:tcPr>
          <w:p w14:paraId="13A0C35B">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2126" w:type="dxa"/>
            <w:vAlign w:val="center"/>
          </w:tcPr>
          <w:p w14:paraId="51AA50DD">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2127" w:type="dxa"/>
          </w:tcPr>
          <w:p w14:paraId="211A3843">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2126" w:type="dxa"/>
            <w:vAlign w:val="center"/>
          </w:tcPr>
          <w:p w14:paraId="07767FE4">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r>
      <w:tr w14:paraId="6ED0A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E12A786">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w:t>
            </w:r>
          </w:p>
        </w:tc>
        <w:tc>
          <w:tcPr>
            <w:tcW w:w="992" w:type="dxa"/>
            <w:vAlign w:val="center"/>
          </w:tcPr>
          <w:p w14:paraId="3536A5E9">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XX</w:t>
            </w:r>
          </w:p>
        </w:tc>
        <w:tc>
          <w:tcPr>
            <w:tcW w:w="2268" w:type="dxa"/>
            <w:vAlign w:val="center"/>
          </w:tcPr>
          <w:p w14:paraId="7B0F02E5">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2410" w:type="dxa"/>
            <w:vAlign w:val="center"/>
          </w:tcPr>
          <w:p w14:paraId="2F66D541">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2268" w:type="dxa"/>
            <w:vAlign w:val="center"/>
          </w:tcPr>
          <w:p w14:paraId="0233AB0D">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2126" w:type="dxa"/>
            <w:vAlign w:val="center"/>
          </w:tcPr>
          <w:p w14:paraId="59F03502">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2127" w:type="dxa"/>
          </w:tcPr>
          <w:p w14:paraId="0B692960">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2126" w:type="dxa"/>
            <w:vAlign w:val="center"/>
          </w:tcPr>
          <w:p w14:paraId="1352179E">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r>
      <w:tr w14:paraId="12C99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246D36B7">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p>
        </w:tc>
        <w:tc>
          <w:tcPr>
            <w:tcW w:w="992" w:type="dxa"/>
            <w:vAlign w:val="center"/>
          </w:tcPr>
          <w:p w14:paraId="2CD857D3">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2268" w:type="dxa"/>
            <w:vAlign w:val="center"/>
          </w:tcPr>
          <w:p w14:paraId="38CE35B9">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2410" w:type="dxa"/>
            <w:vAlign w:val="center"/>
          </w:tcPr>
          <w:p w14:paraId="409DDD0C">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2268" w:type="dxa"/>
            <w:vAlign w:val="center"/>
          </w:tcPr>
          <w:p w14:paraId="26A7EDE7">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2126" w:type="dxa"/>
            <w:vAlign w:val="center"/>
          </w:tcPr>
          <w:p w14:paraId="4343EF01">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2127" w:type="dxa"/>
          </w:tcPr>
          <w:p w14:paraId="0B5EFF90">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2126" w:type="dxa"/>
            <w:vAlign w:val="center"/>
          </w:tcPr>
          <w:p w14:paraId="16EDD546">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r>
      <w:tr w14:paraId="4E4B3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0A8CE520">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992" w:type="dxa"/>
            <w:vAlign w:val="center"/>
          </w:tcPr>
          <w:p w14:paraId="791CA2B8">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2268" w:type="dxa"/>
            <w:vAlign w:val="center"/>
          </w:tcPr>
          <w:p w14:paraId="36824457">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2410" w:type="dxa"/>
            <w:vAlign w:val="center"/>
          </w:tcPr>
          <w:p w14:paraId="77852913">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2268" w:type="dxa"/>
            <w:vAlign w:val="center"/>
          </w:tcPr>
          <w:p w14:paraId="1AC90C9F">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2126" w:type="dxa"/>
            <w:vAlign w:val="center"/>
          </w:tcPr>
          <w:p w14:paraId="1320ACB2">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2127" w:type="dxa"/>
          </w:tcPr>
          <w:p w14:paraId="1F72E947">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2126" w:type="dxa"/>
            <w:vAlign w:val="center"/>
          </w:tcPr>
          <w:p w14:paraId="1A866FDD">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r>
      <w:tr w14:paraId="55915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144D5C0">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992" w:type="dxa"/>
            <w:vAlign w:val="center"/>
          </w:tcPr>
          <w:p w14:paraId="27D6C693">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2268" w:type="dxa"/>
            <w:vAlign w:val="center"/>
          </w:tcPr>
          <w:p w14:paraId="1BB2E364">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2410" w:type="dxa"/>
            <w:vAlign w:val="center"/>
          </w:tcPr>
          <w:p w14:paraId="6621E9B4">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2268" w:type="dxa"/>
            <w:vAlign w:val="center"/>
          </w:tcPr>
          <w:p w14:paraId="505E9BAF">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2126" w:type="dxa"/>
            <w:vAlign w:val="center"/>
          </w:tcPr>
          <w:p w14:paraId="671B1585">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2127" w:type="dxa"/>
          </w:tcPr>
          <w:p w14:paraId="11E9E873">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2126" w:type="dxa"/>
            <w:vAlign w:val="center"/>
          </w:tcPr>
          <w:p w14:paraId="515301CD">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r>
      <w:tr w14:paraId="03C49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73AF2250">
            <w:pP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投标报价（小写）</w:t>
            </w:r>
          </w:p>
        </w:tc>
        <w:tc>
          <w:tcPr>
            <w:tcW w:w="8647" w:type="dxa"/>
            <w:gridSpan w:val="4"/>
          </w:tcPr>
          <w:p w14:paraId="24B3F422">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r>
      <w:tr w14:paraId="27323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38E71583">
            <w:pP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投标报价（大写）</w:t>
            </w:r>
          </w:p>
        </w:tc>
        <w:tc>
          <w:tcPr>
            <w:tcW w:w="8647" w:type="dxa"/>
            <w:gridSpan w:val="4"/>
          </w:tcPr>
          <w:p w14:paraId="649C0FE8">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r>
    </w:tbl>
    <w:p w14:paraId="3AE6E493">
      <w:pPr>
        <w:snapToGrid w:val="0"/>
        <w:spacing w:line="360" w:lineRule="auto"/>
        <w:ind w:left="480"/>
        <w:rPr>
          <w:rFonts w:hint="eastAsia" w:ascii="宋体" w:hAnsi="宋体" w:eastAsia="宋体" w:cs="宋体"/>
          <w:b/>
          <w:color w:val="000000" w:themeColor="text1"/>
          <w:kern w:val="0"/>
          <w:sz w:val="24"/>
          <w:highlight w:val="none"/>
          <w:lang w:val="zh-CN"/>
          <w14:textFill>
            <w14:solidFill>
              <w14:schemeClr w14:val="tx1"/>
            </w14:solidFill>
          </w14:textFill>
        </w:rPr>
      </w:pPr>
      <w:r>
        <w:rPr>
          <w:rFonts w:hint="eastAsia" w:ascii="宋体" w:hAnsi="宋体" w:eastAsia="宋体" w:cs="宋体"/>
          <w:b/>
          <w:color w:val="000000" w:themeColor="text1"/>
          <w:kern w:val="0"/>
          <w:sz w:val="24"/>
          <w:highlight w:val="none"/>
          <w:lang w:val="zh-CN"/>
          <w14:textFill>
            <w14:solidFill>
              <w14:schemeClr w14:val="tx1"/>
            </w14:solidFill>
          </w14:textFill>
        </w:rPr>
        <w:t>注：</w:t>
      </w:r>
    </w:p>
    <w:p w14:paraId="3259BF18">
      <w:pPr>
        <w:spacing w:line="360" w:lineRule="auto"/>
        <w:ind w:left="-2" w:leftChars="-1" w:firstLine="480" w:firstLineChars="200"/>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1、投标人需按本表格式填写</w:t>
      </w:r>
      <w:r>
        <w:rPr>
          <w:rFonts w:hint="eastAsia" w:ascii="宋体" w:hAnsi="宋体" w:eastAsia="宋体" w:cs="宋体"/>
          <w:b/>
          <w:color w:val="000000" w:themeColor="text1"/>
          <w:kern w:val="0"/>
          <w:sz w:val="24"/>
          <w:highlight w:val="none"/>
          <w:lang w:val="zh-CN"/>
          <w14:textFill>
            <w14:solidFill>
              <w14:schemeClr w14:val="tx1"/>
            </w14:solidFill>
          </w14:textFill>
        </w:rPr>
        <w:t>，</w:t>
      </w:r>
      <w:r>
        <w:rPr>
          <w:rFonts w:hint="eastAsia" w:ascii="宋体" w:hAnsi="宋体" w:eastAsia="宋体" w:cs="宋体"/>
          <w:b/>
          <w:color w:val="000000" w:themeColor="text1"/>
          <w:kern w:val="0"/>
          <w:sz w:val="24"/>
          <w:highlight w:val="none"/>
          <w14:textFill>
            <w14:solidFill>
              <w14:schemeClr w14:val="tx1"/>
            </w14:solidFill>
          </w14:textFill>
        </w:rPr>
        <w:t>否则视为</w:t>
      </w:r>
      <w:r>
        <w:rPr>
          <w:rFonts w:hint="eastAsia" w:ascii="宋体" w:hAnsi="宋体" w:eastAsia="宋体" w:cs="宋体"/>
          <w:b/>
          <w:color w:val="000000" w:themeColor="text1"/>
          <w:sz w:val="24"/>
          <w:highlight w:val="none"/>
          <w14:textFill>
            <w14:solidFill>
              <w14:schemeClr w14:val="tx1"/>
            </w14:solidFill>
          </w14:textFill>
        </w:rPr>
        <w:t>投标文件含有采购人不能接受的附加条件，投标无效</w:t>
      </w:r>
      <w:r>
        <w:rPr>
          <w:rFonts w:hint="eastAsia" w:ascii="宋体" w:hAnsi="宋体" w:eastAsia="宋体" w:cs="宋体"/>
          <w:b/>
          <w:color w:val="000000" w:themeColor="text1"/>
          <w:kern w:val="0"/>
          <w:sz w:val="24"/>
          <w:highlight w:val="none"/>
          <w:lang w:val="zh-CN"/>
          <w14:textFill>
            <w14:solidFill>
              <w14:schemeClr w14:val="tx1"/>
            </w14:solidFill>
          </w14:textFill>
        </w:rPr>
        <w:t>；</w:t>
      </w:r>
      <w:r>
        <w:rPr>
          <w:rFonts w:hint="eastAsia" w:ascii="宋体" w:hAnsi="宋体" w:eastAsia="宋体" w:cs="宋体"/>
          <w:color w:val="000000" w:themeColor="text1"/>
          <w:kern w:val="0"/>
          <w:sz w:val="24"/>
          <w:highlight w:val="none"/>
          <w:lang w:val="zh-CN"/>
          <w14:textFill>
            <w14:solidFill>
              <w14:schemeClr w14:val="tx1"/>
            </w14:solidFill>
          </w14:textFill>
        </w:rPr>
        <w:t>。</w:t>
      </w:r>
    </w:p>
    <w:p w14:paraId="7C4384BB">
      <w:pPr>
        <w:spacing w:line="360" w:lineRule="auto"/>
        <w:ind w:firstLine="480" w:firstLineChars="20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2、有关本项目实施所涉及的一切费用均计入报价。</w:t>
      </w:r>
      <w:r>
        <w:rPr>
          <w:rFonts w:hint="eastAsia" w:ascii="宋体" w:hAnsi="宋体" w:eastAsia="宋体" w:cs="宋体"/>
          <w:b/>
          <w:color w:val="000000" w:themeColor="text1"/>
          <w:kern w:val="0"/>
          <w:sz w:val="24"/>
          <w:highlight w:val="none"/>
          <w:lang w:val="zh-CN"/>
          <w14:textFill>
            <w14:solidFill>
              <w14:schemeClr w14:val="tx1"/>
            </w14:solidFill>
          </w14:textFill>
        </w:rPr>
        <w:t>采购人将以合同形式有偿取得货物或服务，不接受投标人给予的赠品、回扣或者与采购无关的其他商品、服务；采购内容未包含在《开标一览表（报价表）》名称栏中，投标人不能作出合理解释的，</w:t>
      </w:r>
      <w:r>
        <w:rPr>
          <w:rFonts w:hint="eastAsia" w:ascii="宋体" w:hAnsi="宋体" w:eastAsia="宋体" w:cs="宋体"/>
          <w:b/>
          <w:color w:val="000000" w:themeColor="text1"/>
          <w:kern w:val="0"/>
          <w:sz w:val="24"/>
          <w:highlight w:val="none"/>
          <w14:textFill>
            <w14:solidFill>
              <w14:schemeClr w14:val="tx1"/>
            </w14:solidFill>
          </w14:textFill>
        </w:rPr>
        <w:t>视为</w:t>
      </w:r>
      <w:r>
        <w:rPr>
          <w:rFonts w:hint="eastAsia" w:ascii="宋体" w:hAnsi="宋体" w:eastAsia="宋体" w:cs="宋体"/>
          <w:b/>
          <w:color w:val="000000" w:themeColor="text1"/>
          <w:sz w:val="24"/>
          <w:highlight w:val="none"/>
          <w14:textFill>
            <w14:solidFill>
              <w14:schemeClr w14:val="tx1"/>
            </w14:solidFill>
          </w14:textFill>
        </w:rPr>
        <w:t>投标文件含有采购人不能接受的附加条件的，投标无效。</w:t>
      </w:r>
    </w:p>
    <w:p w14:paraId="5EFDCCCC">
      <w:pPr>
        <w:snapToGrid w:val="0"/>
        <w:spacing w:line="360" w:lineRule="auto"/>
        <w:ind w:firstLine="480" w:firstLineChars="200"/>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3、特别提示：采购代理机构将对项目名称和项目编号，中标供应商名称、地址和中标金额，主要中标标的名称、服务范围、服务要求、服务时间、服务标准等予以公示。</w:t>
      </w:r>
    </w:p>
    <w:p w14:paraId="419D0151">
      <w:pPr>
        <w:snapToGrid w:val="0"/>
        <w:spacing w:line="360" w:lineRule="auto"/>
        <w:ind w:firstLine="480" w:firstLineChars="200"/>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szCs w:val="22"/>
          <w:highlight w:val="none"/>
          <w:lang w:val="zh-CN"/>
          <w14:textFill>
            <w14:solidFill>
              <w14:schemeClr w14:val="tx1"/>
            </w14:solidFill>
          </w14:textFill>
        </w:rPr>
        <w:t>4、</w:t>
      </w:r>
      <w:r>
        <w:rPr>
          <w:rFonts w:hint="eastAsia" w:ascii="宋体" w:hAnsi="宋体" w:eastAsia="宋体" w:cs="宋体"/>
          <w:color w:val="000000" w:themeColor="text1"/>
          <w:kern w:val="0"/>
          <w:sz w:val="24"/>
          <w:highlight w:val="none"/>
          <w:lang w:val="zh-CN"/>
          <w14:textFill>
            <w14:solidFill>
              <w14:schemeClr w14:val="tx1"/>
            </w14:solidFill>
          </w14:textFill>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78197A8D">
      <w:pPr>
        <w:spacing w:line="360" w:lineRule="auto"/>
        <w:ind w:firstLine="482" w:firstLineChars="200"/>
        <w:rPr>
          <w:rFonts w:hint="eastAsia" w:ascii="宋体" w:hAnsi="宋体" w:eastAsia="宋体" w:cs="宋体"/>
          <w:b/>
          <w:color w:val="000000" w:themeColor="text1"/>
          <w:sz w:val="24"/>
          <w:highlight w:val="none"/>
          <w:lang w:val="en-US" w:eastAsia="zh-CN"/>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5、特别说明：▲供应商报价低于项目预算50%的，应当在报价文件中详细阐述不影响产品质量或者诚信履约的具体原因</w:t>
      </w:r>
      <w:r>
        <w:rPr>
          <w:rFonts w:hint="eastAsia" w:ascii="宋体" w:hAnsi="宋体" w:eastAsia="宋体" w:cs="宋体"/>
          <w:b/>
          <w:color w:val="000000" w:themeColor="text1"/>
          <w:sz w:val="24"/>
          <w:highlight w:val="none"/>
          <w:lang w:eastAsia="zh-CN"/>
          <w14:textFill>
            <w14:solidFill>
              <w14:schemeClr w14:val="tx1"/>
            </w14:solidFill>
          </w14:textFill>
        </w:rPr>
        <w:t>，</w:t>
      </w:r>
      <w:r>
        <w:rPr>
          <w:rFonts w:hint="eastAsia" w:ascii="宋体" w:hAnsi="宋体" w:eastAsia="宋体" w:cs="宋体"/>
          <w:b/>
          <w:color w:val="000000" w:themeColor="text1"/>
          <w:sz w:val="24"/>
          <w:highlight w:val="none"/>
          <w:lang w:val="en-US" w:eastAsia="zh-CN"/>
          <w14:textFill>
            <w14:solidFill>
              <w14:schemeClr w14:val="tx1"/>
            </w14:solidFill>
          </w14:textFill>
        </w:rPr>
        <w:t>未做阐述说明的，投标无效。</w:t>
      </w:r>
    </w:p>
    <w:p w14:paraId="6FDED7DA">
      <w:pPr>
        <w:spacing w:line="360" w:lineRule="auto"/>
        <w:ind w:firstLine="482" w:firstLineChars="200"/>
        <w:rPr>
          <w:rFonts w:hint="eastAsia" w:ascii="宋体" w:hAnsi="宋体" w:eastAsia="宋体" w:cs="宋体"/>
          <w:b/>
          <w:color w:val="000000" w:themeColor="text1"/>
          <w:kern w:val="0"/>
          <w:sz w:val="24"/>
          <w:highlight w:val="none"/>
          <w14:textFill>
            <w14:solidFill>
              <w14:schemeClr w14:val="tx1"/>
            </w14:solidFill>
          </w14:textFill>
        </w:rPr>
      </w:pPr>
    </w:p>
    <w:p w14:paraId="01C250D1">
      <w:pPr>
        <w:pStyle w:val="690"/>
        <w:keepNext w:val="0"/>
        <w:pageBreakBefore w:val="0"/>
        <w:tabs>
          <w:tab w:val="clear" w:pos="720"/>
        </w:tabs>
        <w:snapToGrid w:val="0"/>
        <w:spacing w:before="120" w:after="120"/>
        <w:ind w:firstLine="643"/>
        <w:outlineLvl w:val="9"/>
        <w:rPr>
          <w:rFonts w:hint="eastAsia" w:ascii="宋体" w:hAnsi="宋体" w:eastAsia="宋体" w:cs="宋体"/>
          <w:color w:val="000000" w:themeColor="text1"/>
          <w:kern w:val="2"/>
          <w:sz w:val="32"/>
          <w:szCs w:val="32"/>
          <w:highlight w:val="none"/>
          <w14:textFill>
            <w14:solidFill>
              <w14:schemeClr w14:val="tx1"/>
            </w14:solidFill>
          </w14:textFill>
        </w:rPr>
      </w:pPr>
    </w:p>
    <w:p w14:paraId="293ABA99">
      <w:pPr>
        <w:pStyle w:val="690"/>
        <w:keepNext w:val="0"/>
        <w:pageBreakBefore w:val="0"/>
        <w:tabs>
          <w:tab w:val="clear" w:pos="720"/>
        </w:tabs>
        <w:snapToGrid w:val="0"/>
        <w:spacing w:before="120" w:after="120"/>
        <w:ind w:firstLine="643"/>
        <w:outlineLvl w:val="9"/>
        <w:rPr>
          <w:rFonts w:hint="eastAsia" w:ascii="宋体" w:hAnsi="宋体" w:eastAsia="宋体" w:cs="宋体"/>
          <w:color w:val="000000" w:themeColor="text1"/>
          <w:kern w:val="2"/>
          <w:sz w:val="32"/>
          <w:szCs w:val="32"/>
          <w:highlight w:val="none"/>
          <w14:textFill>
            <w14:solidFill>
              <w14:schemeClr w14:val="tx1"/>
            </w14:solidFill>
          </w14:textFill>
        </w:rPr>
        <w:sectPr>
          <w:pgSz w:w="16838" w:h="11906" w:orient="landscape"/>
          <w:pgMar w:top="1418" w:right="1247" w:bottom="1418" w:left="1276" w:header="851" w:footer="992" w:gutter="0"/>
          <w:cols w:space="720" w:num="1"/>
          <w:titlePg/>
          <w:docGrid w:linePitch="312" w:charSpace="0"/>
        </w:sectPr>
      </w:pPr>
    </w:p>
    <w:p w14:paraId="6FC64364">
      <w:pPr>
        <w:pStyle w:val="690"/>
        <w:keepNext w:val="0"/>
        <w:pageBreakBefore w:val="0"/>
        <w:tabs>
          <w:tab w:val="clear" w:pos="720"/>
        </w:tabs>
        <w:snapToGrid w:val="0"/>
        <w:spacing w:before="120" w:after="120"/>
        <w:ind w:firstLine="643"/>
        <w:outlineLvl w:val="9"/>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kern w:val="2"/>
          <w:sz w:val="32"/>
          <w:szCs w:val="32"/>
          <w:highlight w:val="none"/>
          <w14:textFill>
            <w14:solidFill>
              <w14:schemeClr w14:val="tx1"/>
            </w14:solidFill>
          </w14:textFill>
        </w:rPr>
        <w:t>二、</w:t>
      </w:r>
      <w:r>
        <w:rPr>
          <w:rFonts w:hint="eastAsia" w:ascii="宋体" w:hAnsi="宋体" w:eastAsia="宋体" w:cs="宋体"/>
          <w:color w:val="000000" w:themeColor="text1"/>
          <w:sz w:val="32"/>
          <w:szCs w:val="32"/>
          <w:highlight w:val="none"/>
          <w14:textFill>
            <w14:solidFill>
              <w14:schemeClr w14:val="tx1"/>
            </w14:solidFill>
          </w14:textFill>
        </w:rPr>
        <w:t>中小企业声明函（如果有）</w:t>
      </w:r>
    </w:p>
    <w:p w14:paraId="4742ED17">
      <w:pPr>
        <w:widowControl/>
        <w:spacing w:line="360" w:lineRule="auto"/>
        <w:ind w:firstLine="120" w:firstLineChars="50"/>
        <w:jc w:val="left"/>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71A246E6">
      <w:pPr>
        <w:pStyle w:val="690"/>
        <w:keepNext w:val="0"/>
        <w:pageBreakBefore w:val="0"/>
        <w:tabs>
          <w:tab w:val="clear" w:pos="720"/>
        </w:tabs>
        <w:snapToGrid w:val="0"/>
        <w:spacing w:before="120" w:after="120"/>
        <w:ind w:firstLine="643"/>
        <w:outlineLvl w:val="9"/>
        <w:rPr>
          <w:rFonts w:hint="eastAsia" w:ascii="宋体" w:hAnsi="宋体" w:eastAsia="宋体" w:cs="宋体"/>
          <w:b w:val="0"/>
          <w:color w:val="000000" w:themeColor="text1"/>
          <w:sz w:val="32"/>
          <w:szCs w:val="32"/>
          <w:highlight w:val="none"/>
          <w14:textFill>
            <w14:solidFill>
              <w14:schemeClr w14:val="tx1"/>
            </w14:solidFill>
          </w14:textFill>
        </w:rPr>
      </w:pPr>
    </w:p>
    <w:p w14:paraId="4C3CAB82">
      <w:pPr>
        <w:spacing w:line="360" w:lineRule="auto"/>
        <w:ind w:right="420" w:firstLine="3614" w:firstLineChars="1000"/>
        <w:rPr>
          <w:rFonts w:hint="eastAsia" w:ascii="宋体" w:hAnsi="宋体" w:eastAsia="宋体" w:cs="宋体"/>
          <w:b/>
          <w:color w:val="000000" w:themeColor="text1"/>
          <w:kern w:val="0"/>
          <w:sz w:val="36"/>
          <w:szCs w:val="36"/>
          <w:highlight w:val="none"/>
          <w14:textFill>
            <w14:solidFill>
              <w14:schemeClr w14:val="tx1"/>
            </w14:solidFill>
          </w14:textFill>
        </w:rPr>
      </w:pPr>
    </w:p>
    <w:p w14:paraId="6CF8B10D">
      <w:pPr>
        <w:spacing w:line="360" w:lineRule="auto"/>
        <w:ind w:right="420" w:firstLine="3614" w:firstLineChars="1000"/>
        <w:rPr>
          <w:rFonts w:hint="eastAsia" w:ascii="宋体" w:hAnsi="宋体" w:eastAsia="宋体" w:cs="宋体"/>
          <w:b/>
          <w:color w:val="000000" w:themeColor="text1"/>
          <w:kern w:val="0"/>
          <w:sz w:val="36"/>
          <w:szCs w:val="36"/>
          <w:highlight w:val="none"/>
          <w14:textFill>
            <w14:solidFill>
              <w14:schemeClr w14:val="tx1"/>
            </w14:solidFill>
          </w14:textFill>
        </w:rPr>
      </w:pPr>
    </w:p>
    <w:p w14:paraId="5B22A151">
      <w:pPr>
        <w:spacing w:line="360" w:lineRule="auto"/>
        <w:ind w:right="420" w:firstLine="3614" w:firstLineChars="1000"/>
        <w:rPr>
          <w:rFonts w:hint="eastAsia" w:ascii="宋体" w:hAnsi="宋体" w:eastAsia="宋体" w:cs="宋体"/>
          <w:b/>
          <w:color w:val="000000" w:themeColor="text1"/>
          <w:kern w:val="0"/>
          <w:sz w:val="36"/>
          <w:szCs w:val="36"/>
          <w:highlight w:val="none"/>
          <w14:textFill>
            <w14:solidFill>
              <w14:schemeClr w14:val="tx1"/>
            </w14:solidFill>
          </w14:textFill>
        </w:rPr>
      </w:pPr>
    </w:p>
    <w:p w14:paraId="6BF6D37A">
      <w:pPr>
        <w:spacing w:line="360" w:lineRule="auto"/>
        <w:ind w:right="420" w:firstLine="3614" w:firstLineChars="1000"/>
        <w:rPr>
          <w:rFonts w:hint="eastAsia" w:ascii="宋体" w:hAnsi="宋体" w:eastAsia="宋体" w:cs="宋体"/>
          <w:b/>
          <w:color w:val="000000" w:themeColor="text1"/>
          <w:kern w:val="0"/>
          <w:sz w:val="36"/>
          <w:szCs w:val="36"/>
          <w:highlight w:val="none"/>
          <w14:textFill>
            <w14:solidFill>
              <w14:schemeClr w14:val="tx1"/>
            </w14:solidFill>
          </w14:textFill>
        </w:rPr>
      </w:pPr>
    </w:p>
    <w:p w14:paraId="1F130F72">
      <w:pPr>
        <w:spacing w:line="360" w:lineRule="auto"/>
        <w:ind w:right="420" w:firstLine="3614" w:firstLineChars="1000"/>
        <w:rPr>
          <w:rFonts w:hint="eastAsia" w:ascii="宋体" w:hAnsi="宋体" w:eastAsia="宋体" w:cs="宋体"/>
          <w:b/>
          <w:color w:val="000000" w:themeColor="text1"/>
          <w:kern w:val="0"/>
          <w:sz w:val="36"/>
          <w:szCs w:val="36"/>
          <w:highlight w:val="none"/>
          <w14:textFill>
            <w14:solidFill>
              <w14:schemeClr w14:val="tx1"/>
            </w14:solidFill>
          </w14:textFill>
        </w:rPr>
      </w:pPr>
    </w:p>
    <w:p w14:paraId="4DF49A49">
      <w:pPr>
        <w:spacing w:line="360" w:lineRule="auto"/>
        <w:ind w:right="420" w:firstLine="3614" w:firstLineChars="1000"/>
        <w:rPr>
          <w:rFonts w:hint="eastAsia" w:ascii="宋体" w:hAnsi="宋体" w:eastAsia="宋体" w:cs="宋体"/>
          <w:b/>
          <w:color w:val="000000" w:themeColor="text1"/>
          <w:kern w:val="0"/>
          <w:sz w:val="36"/>
          <w:szCs w:val="36"/>
          <w:highlight w:val="none"/>
          <w14:textFill>
            <w14:solidFill>
              <w14:schemeClr w14:val="tx1"/>
            </w14:solidFill>
          </w14:textFill>
        </w:rPr>
      </w:pPr>
    </w:p>
    <w:p w14:paraId="39572162">
      <w:pPr>
        <w:spacing w:line="360" w:lineRule="auto"/>
        <w:ind w:right="420" w:firstLine="3614" w:firstLineChars="1000"/>
        <w:rPr>
          <w:rFonts w:hint="eastAsia" w:ascii="宋体" w:hAnsi="宋体" w:eastAsia="宋体" w:cs="宋体"/>
          <w:b/>
          <w:color w:val="000000" w:themeColor="text1"/>
          <w:kern w:val="0"/>
          <w:sz w:val="36"/>
          <w:szCs w:val="36"/>
          <w:highlight w:val="none"/>
          <w14:textFill>
            <w14:solidFill>
              <w14:schemeClr w14:val="tx1"/>
            </w14:solidFill>
          </w14:textFill>
        </w:rPr>
      </w:pPr>
    </w:p>
    <w:p w14:paraId="0D881CBE">
      <w:pPr>
        <w:spacing w:line="360" w:lineRule="auto"/>
        <w:ind w:right="420" w:firstLine="3614" w:firstLineChars="1000"/>
        <w:rPr>
          <w:rFonts w:hint="eastAsia" w:ascii="宋体" w:hAnsi="宋体" w:eastAsia="宋体" w:cs="宋体"/>
          <w:b/>
          <w:color w:val="000000" w:themeColor="text1"/>
          <w:kern w:val="0"/>
          <w:sz w:val="36"/>
          <w:szCs w:val="36"/>
          <w:highlight w:val="none"/>
          <w14:textFill>
            <w14:solidFill>
              <w14:schemeClr w14:val="tx1"/>
            </w14:solidFill>
          </w14:textFill>
        </w:rPr>
      </w:pPr>
    </w:p>
    <w:p w14:paraId="2BD5E880">
      <w:pPr>
        <w:spacing w:line="360" w:lineRule="auto"/>
        <w:ind w:right="420" w:firstLine="3614" w:firstLineChars="1000"/>
        <w:rPr>
          <w:rFonts w:hint="eastAsia" w:ascii="宋体" w:hAnsi="宋体" w:eastAsia="宋体" w:cs="宋体"/>
          <w:b/>
          <w:color w:val="000000" w:themeColor="text1"/>
          <w:kern w:val="0"/>
          <w:sz w:val="36"/>
          <w:szCs w:val="36"/>
          <w:highlight w:val="none"/>
          <w14:textFill>
            <w14:solidFill>
              <w14:schemeClr w14:val="tx1"/>
            </w14:solidFill>
          </w14:textFill>
        </w:rPr>
      </w:pPr>
    </w:p>
    <w:p w14:paraId="628A2FDF">
      <w:pPr>
        <w:spacing w:line="360" w:lineRule="auto"/>
        <w:ind w:right="420" w:firstLine="3614" w:firstLineChars="1000"/>
        <w:rPr>
          <w:rFonts w:hint="eastAsia" w:ascii="宋体" w:hAnsi="宋体" w:eastAsia="宋体" w:cs="宋体"/>
          <w:b/>
          <w:color w:val="000000" w:themeColor="text1"/>
          <w:kern w:val="0"/>
          <w:sz w:val="36"/>
          <w:szCs w:val="36"/>
          <w:highlight w:val="none"/>
          <w14:textFill>
            <w14:solidFill>
              <w14:schemeClr w14:val="tx1"/>
            </w14:solidFill>
          </w14:textFill>
        </w:rPr>
      </w:pPr>
    </w:p>
    <w:p w14:paraId="4535F474">
      <w:pPr>
        <w:spacing w:line="360" w:lineRule="auto"/>
        <w:ind w:right="420" w:firstLine="3614" w:firstLineChars="1000"/>
        <w:rPr>
          <w:rFonts w:hint="eastAsia" w:ascii="宋体" w:hAnsi="宋体" w:eastAsia="宋体" w:cs="宋体"/>
          <w:b/>
          <w:color w:val="000000" w:themeColor="text1"/>
          <w:kern w:val="0"/>
          <w:sz w:val="36"/>
          <w:szCs w:val="36"/>
          <w:highlight w:val="none"/>
          <w14:textFill>
            <w14:solidFill>
              <w14:schemeClr w14:val="tx1"/>
            </w14:solidFill>
          </w14:textFill>
        </w:rPr>
      </w:pPr>
    </w:p>
    <w:p w14:paraId="007ADABF">
      <w:pPr>
        <w:spacing w:line="360" w:lineRule="auto"/>
        <w:ind w:right="420" w:firstLine="3614" w:firstLineChars="1000"/>
        <w:rPr>
          <w:rFonts w:hint="eastAsia" w:ascii="宋体" w:hAnsi="宋体" w:eastAsia="宋体" w:cs="宋体"/>
          <w:b/>
          <w:color w:val="000000" w:themeColor="text1"/>
          <w:kern w:val="0"/>
          <w:sz w:val="36"/>
          <w:szCs w:val="36"/>
          <w:highlight w:val="none"/>
          <w14:textFill>
            <w14:solidFill>
              <w14:schemeClr w14:val="tx1"/>
            </w14:solidFill>
          </w14:textFill>
        </w:rPr>
      </w:pPr>
    </w:p>
    <w:p w14:paraId="6A7E73DD">
      <w:pPr>
        <w:spacing w:line="360" w:lineRule="auto"/>
        <w:ind w:right="420" w:firstLine="3614" w:firstLineChars="1000"/>
        <w:rPr>
          <w:rFonts w:hint="eastAsia" w:ascii="宋体" w:hAnsi="宋体" w:eastAsia="宋体" w:cs="宋体"/>
          <w:b/>
          <w:color w:val="000000" w:themeColor="text1"/>
          <w:kern w:val="0"/>
          <w:sz w:val="36"/>
          <w:szCs w:val="36"/>
          <w:highlight w:val="none"/>
          <w14:textFill>
            <w14:solidFill>
              <w14:schemeClr w14:val="tx1"/>
            </w14:solidFill>
          </w14:textFill>
        </w:rPr>
      </w:pPr>
    </w:p>
    <w:p w14:paraId="6B2AA478">
      <w:pPr>
        <w:spacing w:line="360" w:lineRule="auto"/>
        <w:ind w:right="420" w:firstLine="3614" w:firstLineChars="1000"/>
        <w:rPr>
          <w:rFonts w:hint="eastAsia" w:ascii="宋体" w:hAnsi="宋体" w:eastAsia="宋体" w:cs="宋体"/>
          <w:b/>
          <w:color w:val="000000" w:themeColor="text1"/>
          <w:kern w:val="0"/>
          <w:sz w:val="36"/>
          <w:szCs w:val="36"/>
          <w:highlight w:val="none"/>
          <w14:textFill>
            <w14:solidFill>
              <w14:schemeClr w14:val="tx1"/>
            </w14:solidFill>
          </w14:textFill>
        </w:rPr>
      </w:pPr>
    </w:p>
    <w:p w14:paraId="2FB14F9C">
      <w:pPr>
        <w:spacing w:line="360" w:lineRule="auto"/>
        <w:ind w:right="420" w:firstLine="3614" w:firstLineChars="1000"/>
        <w:rPr>
          <w:rFonts w:hint="eastAsia" w:ascii="宋体" w:hAnsi="宋体" w:eastAsia="宋体" w:cs="宋体"/>
          <w:b/>
          <w:color w:val="000000" w:themeColor="text1"/>
          <w:kern w:val="0"/>
          <w:sz w:val="36"/>
          <w:szCs w:val="36"/>
          <w:highlight w:val="none"/>
          <w14:textFill>
            <w14:solidFill>
              <w14:schemeClr w14:val="tx1"/>
            </w14:solidFill>
          </w14:textFill>
        </w:rPr>
      </w:pPr>
    </w:p>
    <w:p w14:paraId="47DB2B64">
      <w:pPr>
        <w:spacing w:line="360" w:lineRule="auto"/>
        <w:ind w:right="420" w:firstLine="3614" w:firstLineChars="1000"/>
        <w:rPr>
          <w:rFonts w:hint="eastAsia" w:ascii="宋体" w:hAnsi="宋体" w:eastAsia="宋体" w:cs="宋体"/>
          <w:b/>
          <w:color w:val="000000" w:themeColor="text1"/>
          <w:kern w:val="0"/>
          <w:sz w:val="36"/>
          <w:szCs w:val="36"/>
          <w:highlight w:val="none"/>
          <w14:textFill>
            <w14:solidFill>
              <w14:schemeClr w14:val="tx1"/>
            </w14:solidFill>
          </w14:textFill>
        </w:rPr>
      </w:pPr>
    </w:p>
    <w:p w14:paraId="5B6B723A">
      <w:pPr>
        <w:pStyle w:val="3"/>
        <w:keepNext w:val="0"/>
        <w:keepLines w:val="0"/>
        <w:pageBreakBefore/>
        <w:widowControl/>
        <w:spacing w:before="100" w:beforeAutospacing="1" w:after="100" w:afterAutospacing="1" w:line="360" w:lineRule="auto"/>
        <w:ind w:left="1290" w:firstLine="3092" w:firstLineChars="7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附件</w:t>
      </w:r>
    </w:p>
    <w:p w14:paraId="115542FA">
      <w:pPr>
        <w:spacing w:line="360" w:lineRule="auto"/>
        <w:rPr>
          <w:rFonts w:hint="eastAsia" w:ascii="宋体" w:hAnsi="宋体" w:eastAsia="宋体" w:cs="宋体"/>
          <w:b/>
          <w:color w:val="000000" w:themeColor="text1"/>
          <w:spacing w:val="6"/>
          <w:sz w:val="32"/>
          <w:szCs w:val="32"/>
          <w:highlight w:val="none"/>
          <w14:textFill>
            <w14:solidFill>
              <w14:schemeClr w14:val="tx1"/>
            </w14:solidFill>
          </w14:textFill>
        </w:rPr>
      </w:pPr>
      <w:r>
        <w:rPr>
          <w:rFonts w:hint="eastAsia" w:ascii="宋体" w:hAnsi="宋体" w:eastAsia="宋体" w:cs="宋体"/>
          <w:b/>
          <w:color w:val="000000" w:themeColor="text1"/>
          <w:spacing w:val="6"/>
          <w:sz w:val="32"/>
          <w:szCs w:val="32"/>
          <w:highlight w:val="none"/>
          <w14:textFill>
            <w14:solidFill>
              <w14:schemeClr w14:val="tx1"/>
            </w14:solidFill>
          </w14:textFill>
        </w:rPr>
        <w:t>附件1：</w:t>
      </w:r>
    </w:p>
    <w:p w14:paraId="6CC6562F">
      <w:pPr>
        <w:spacing w:line="360" w:lineRule="auto"/>
        <w:jc w:val="center"/>
        <w:rPr>
          <w:rFonts w:hint="eastAsia" w:ascii="宋体" w:hAnsi="宋体" w:eastAsia="宋体" w:cs="宋体"/>
          <w:b/>
          <w:color w:val="000000" w:themeColor="text1"/>
          <w:spacing w:val="6"/>
          <w:sz w:val="32"/>
          <w:szCs w:val="32"/>
          <w:highlight w:val="none"/>
          <w14:textFill>
            <w14:solidFill>
              <w14:schemeClr w14:val="tx1"/>
            </w14:solidFill>
          </w14:textFill>
        </w:rPr>
      </w:pPr>
      <w:bookmarkStart w:id="396" w:name="OLE_LINK14"/>
      <w:bookmarkStart w:id="397" w:name="OLE_LINK13"/>
      <w:r>
        <w:rPr>
          <w:rFonts w:hint="eastAsia" w:ascii="宋体" w:hAnsi="宋体" w:eastAsia="宋体" w:cs="宋体"/>
          <w:b/>
          <w:color w:val="000000" w:themeColor="text1"/>
          <w:spacing w:val="6"/>
          <w:sz w:val="32"/>
          <w:szCs w:val="32"/>
          <w:highlight w:val="none"/>
          <w14:textFill>
            <w14:solidFill>
              <w14:schemeClr w14:val="tx1"/>
            </w14:solidFill>
          </w14:textFill>
        </w:rPr>
        <w:t>残疾人福利性单位声明函</w:t>
      </w:r>
    </w:p>
    <w:bookmarkEnd w:id="396"/>
    <w:bookmarkEnd w:id="397"/>
    <w:p w14:paraId="12643E66">
      <w:pPr>
        <w:spacing w:line="360" w:lineRule="auto"/>
        <w:rPr>
          <w:rFonts w:hint="eastAsia" w:ascii="宋体" w:hAnsi="宋体" w:eastAsia="宋体" w:cs="宋体"/>
          <w:b/>
          <w:color w:val="000000" w:themeColor="text1"/>
          <w:spacing w:val="6"/>
          <w:sz w:val="30"/>
          <w:szCs w:val="30"/>
          <w:highlight w:val="none"/>
          <w14:textFill>
            <w14:solidFill>
              <w14:schemeClr w14:val="tx1"/>
            </w14:solidFill>
          </w14:textFill>
        </w:rPr>
      </w:pPr>
    </w:p>
    <w:p w14:paraId="159C2C7B">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eastAsia="宋体" w:cs="宋体"/>
          <w:color w:val="000000" w:themeColor="text1"/>
          <w:sz w:val="24"/>
          <w:highlight w:val="none"/>
          <w:u w:val="single"/>
          <w14:textFill>
            <w14:solidFill>
              <w14:schemeClr w14:val="tx1"/>
            </w14:solidFill>
          </w14:textFill>
        </w:rPr>
        <w:t>(采购人)</w:t>
      </w:r>
      <w:r>
        <w:rPr>
          <w:rFonts w:hint="eastAsia" w:ascii="宋体" w:hAnsi="宋体" w:eastAsia="宋体" w:cs="宋体"/>
          <w:color w:val="000000" w:themeColor="text1"/>
          <w:sz w:val="24"/>
          <w:highlight w:val="none"/>
          <w14:textFill>
            <w14:solidFill>
              <w14:schemeClr w14:val="tx1"/>
            </w14:solidFill>
          </w14:textFill>
        </w:rPr>
        <w:t>_单位的_</w:t>
      </w:r>
      <w:r>
        <w:rPr>
          <w:rFonts w:hint="eastAsia" w:ascii="宋体" w:hAnsi="宋体" w:eastAsia="宋体" w:cs="宋体"/>
          <w:color w:val="000000" w:themeColor="text1"/>
          <w:sz w:val="24"/>
          <w:highlight w:val="none"/>
          <w:u w:val="single"/>
          <w14:textFill>
            <w14:solidFill>
              <w14:schemeClr w14:val="tx1"/>
            </w14:solidFill>
          </w14:textFill>
        </w:rPr>
        <w:t>（项目名称）</w:t>
      </w:r>
      <w:r>
        <w:rPr>
          <w:rFonts w:hint="eastAsia" w:ascii="宋体" w:hAnsi="宋体" w:eastAsia="宋体" w:cs="宋体"/>
          <w:color w:val="000000" w:themeColor="text1"/>
          <w:sz w:val="24"/>
          <w:highlight w:val="none"/>
          <w14:textFill>
            <w14:solidFill>
              <w14:schemeClr w14:val="tx1"/>
            </w14:solidFill>
          </w14:textFill>
        </w:rPr>
        <w:t>__项目采购活动提供本单位制造的货物（由本单位承担工程/提供服务），或者提供其他残疾人福利性单位制造的货物（不包括使用非残疾人福利性单位注册商标的货物）。</w:t>
      </w:r>
    </w:p>
    <w:p w14:paraId="54193565">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本单位对上述声明的真实性负责。如有虚假，将依法承担相应责任。</w:t>
      </w:r>
    </w:p>
    <w:p w14:paraId="795C78A2">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p>
    <w:p w14:paraId="68E356BC">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p>
    <w:p w14:paraId="191662A1">
      <w:pPr>
        <w:tabs>
          <w:tab w:val="left" w:pos="4860"/>
        </w:tabs>
        <w:spacing w:line="360" w:lineRule="auto"/>
        <w:ind w:right="1560" w:firstLine="480" w:firstLineChars="200"/>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投标人名称（电子签名）</w:t>
      </w:r>
      <w:r>
        <w:rPr>
          <w:rFonts w:hint="eastAsia" w:ascii="宋体" w:hAnsi="宋体" w:eastAsia="宋体" w:cs="宋体"/>
          <w:color w:val="000000" w:themeColor="text1"/>
          <w:sz w:val="24"/>
          <w:highlight w:val="none"/>
          <w14:textFill>
            <w14:solidFill>
              <w14:schemeClr w14:val="tx1"/>
            </w14:solidFill>
          </w14:textFill>
        </w:rPr>
        <w:t>：</w:t>
      </w:r>
    </w:p>
    <w:p w14:paraId="06E8D427">
      <w:pPr>
        <w:tabs>
          <w:tab w:val="left" w:pos="4860"/>
        </w:tabs>
        <w:spacing w:line="360" w:lineRule="auto"/>
        <w:ind w:right="1560" w:firstLine="480" w:firstLineChars="200"/>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日  期：</w:t>
      </w:r>
    </w:p>
    <w:p w14:paraId="7C111227">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p>
    <w:p w14:paraId="2F931395">
      <w:pPr>
        <w:spacing w:line="360" w:lineRule="auto"/>
        <w:ind w:firstLine="420" w:firstLineChars="200"/>
        <w:rPr>
          <w:rFonts w:hint="eastAsia" w:ascii="宋体" w:hAnsi="宋体" w:eastAsia="宋体" w:cs="宋体"/>
          <w:color w:val="000000" w:themeColor="text1"/>
          <w:highlight w:val="none"/>
          <w14:textFill>
            <w14:solidFill>
              <w14:schemeClr w14:val="tx1"/>
            </w14:solidFill>
          </w14:textFill>
        </w:rPr>
      </w:pPr>
    </w:p>
    <w:p w14:paraId="79F08046">
      <w:pPr>
        <w:spacing w:line="360" w:lineRule="auto"/>
        <w:ind w:firstLine="420" w:firstLineChars="200"/>
        <w:rPr>
          <w:rFonts w:hint="eastAsia" w:ascii="宋体" w:hAnsi="宋体" w:eastAsia="宋体" w:cs="宋体"/>
          <w:color w:val="000000" w:themeColor="text1"/>
          <w:highlight w:val="none"/>
          <w14:textFill>
            <w14:solidFill>
              <w14:schemeClr w14:val="tx1"/>
            </w14:solidFill>
          </w14:textFill>
        </w:rPr>
      </w:pPr>
    </w:p>
    <w:p w14:paraId="6BA21A43">
      <w:pPr>
        <w:spacing w:line="360" w:lineRule="auto"/>
        <w:ind w:firstLine="420" w:firstLineChars="200"/>
        <w:rPr>
          <w:rFonts w:hint="eastAsia" w:ascii="宋体" w:hAnsi="宋体" w:eastAsia="宋体" w:cs="宋体"/>
          <w:color w:val="000000" w:themeColor="text1"/>
          <w:highlight w:val="none"/>
          <w14:textFill>
            <w14:solidFill>
              <w14:schemeClr w14:val="tx1"/>
            </w14:solidFill>
          </w14:textFill>
        </w:rPr>
      </w:pPr>
    </w:p>
    <w:p w14:paraId="2AFCE17D">
      <w:pPr>
        <w:spacing w:line="360" w:lineRule="auto"/>
        <w:ind w:firstLine="420" w:firstLineChars="200"/>
        <w:rPr>
          <w:rFonts w:hint="eastAsia" w:ascii="宋体" w:hAnsi="宋体" w:eastAsia="宋体" w:cs="宋体"/>
          <w:color w:val="000000" w:themeColor="text1"/>
          <w:highlight w:val="none"/>
          <w14:textFill>
            <w14:solidFill>
              <w14:schemeClr w14:val="tx1"/>
            </w14:solidFill>
          </w14:textFill>
        </w:rPr>
      </w:pPr>
    </w:p>
    <w:p w14:paraId="6AAEDED7">
      <w:pPr>
        <w:spacing w:line="360" w:lineRule="auto"/>
        <w:rPr>
          <w:rFonts w:hint="eastAsia" w:ascii="宋体" w:hAnsi="宋体" w:eastAsia="宋体" w:cs="宋体"/>
          <w:b/>
          <w:color w:val="000000" w:themeColor="text1"/>
          <w:sz w:val="24"/>
          <w:highlight w:val="none"/>
          <w14:textFill>
            <w14:solidFill>
              <w14:schemeClr w14:val="tx1"/>
            </w14:solidFill>
          </w14:textFill>
        </w:rPr>
      </w:pPr>
    </w:p>
    <w:p w14:paraId="2AD310AF">
      <w:pPr>
        <w:spacing w:line="360" w:lineRule="auto"/>
        <w:rPr>
          <w:rFonts w:hint="eastAsia" w:ascii="宋体" w:hAnsi="宋体" w:eastAsia="宋体" w:cs="宋体"/>
          <w:b/>
          <w:color w:val="000000" w:themeColor="text1"/>
          <w:sz w:val="24"/>
          <w:highlight w:val="none"/>
          <w14:textFill>
            <w14:solidFill>
              <w14:schemeClr w14:val="tx1"/>
            </w14:solidFill>
          </w14:textFill>
        </w:rPr>
      </w:pPr>
    </w:p>
    <w:p w14:paraId="2BEB2409">
      <w:pPr>
        <w:spacing w:line="360" w:lineRule="auto"/>
        <w:rPr>
          <w:rFonts w:hint="eastAsia" w:ascii="宋体" w:hAnsi="宋体" w:eastAsia="宋体" w:cs="宋体"/>
          <w:b/>
          <w:color w:val="000000" w:themeColor="text1"/>
          <w:sz w:val="24"/>
          <w:highlight w:val="none"/>
          <w14:textFill>
            <w14:solidFill>
              <w14:schemeClr w14:val="tx1"/>
            </w14:solidFill>
          </w14:textFill>
        </w:rPr>
      </w:pPr>
    </w:p>
    <w:p w14:paraId="4DDCAA8C">
      <w:pPr>
        <w:spacing w:line="360" w:lineRule="auto"/>
        <w:rPr>
          <w:rFonts w:hint="eastAsia" w:ascii="宋体" w:hAnsi="宋体" w:eastAsia="宋体" w:cs="宋体"/>
          <w:b/>
          <w:color w:val="000000" w:themeColor="text1"/>
          <w:sz w:val="24"/>
          <w:highlight w:val="none"/>
          <w14:textFill>
            <w14:solidFill>
              <w14:schemeClr w14:val="tx1"/>
            </w14:solidFill>
          </w14:textFill>
        </w:rPr>
      </w:pPr>
    </w:p>
    <w:p w14:paraId="5CEAF0CC">
      <w:pPr>
        <w:spacing w:line="360" w:lineRule="auto"/>
        <w:rPr>
          <w:rFonts w:hint="eastAsia" w:ascii="宋体" w:hAnsi="宋体" w:eastAsia="宋体" w:cs="宋体"/>
          <w:b/>
          <w:color w:val="000000" w:themeColor="text1"/>
          <w:sz w:val="24"/>
          <w:highlight w:val="none"/>
          <w14:textFill>
            <w14:solidFill>
              <w14:schemeClr w14:val="tx1"/>
            </w14:solidFill>
          </w14:textFill>
        </w:rPr>
      </w:pPr>
    </w:p>
    <w:p w14:paraId="70097548">
      <w:pPr>
        <w:spacing w:line="360" w:lineRule="auto"/>
        <w:rPr>
          <w:rFonts w:hint="eastAsia" w:ascii="宋体" w:hAnsi="宋体" w:eastAsia="宋体" w:cs="宋体"/>
          <w:b/>
          <w:color w:val="000000" w:themeColor="text1"/>
          <w:sz w:val="24"/>
          <w:highlight w:val="none"/>
          <w14:textFill>
            <w14:solidFill>
              <w14:schemeClr w14:val="tx1"/>
            </w14:solidFill>
          </w14:textFill>
        </w:rPr>
      </w:pPr>
    </w:p>
    <w:p w14:paraId="1D23C3DA">
      <w:pPr>
        <w:spacing w:line="360" w:lineRule="auto"/>
        <w:rPr>
          <w:rFonts w:hint="eastAsia" w:ascii="宋体" w:hAnsi="宋体" w:eastAsia="宋体" w:cs="宋体"/>
          <w:b/>
          <w:color w:val="000000" w:themeColor="text1"/>
          <w:sz w:val="24"/>
          <w:highlight w:val="none"/>
          <w14:textFill>
            <w14:solidFill>
              <w14:schemeClr w14:val="tx1"/>
            </w14:solidFill>
          </w14:textFill>
        </w:rPr>
      </w:pPr>
    </w:p>
    <w:p w14:paraId="609D4916">
      <w:pPr>
        <w:spacing w:line="360" w:lineRule="auto"/>
        <w:rPr>
          <w:rFonts w:hint="eastAsia" w:ascii="宋体" w:hAnsi="宋体" w:eastAsia="宋体" w:cs="宋体"/>
          <w:b/>
          <w:color w:val="000000" w:themeColor="text1"/>
          <w:sz w:val="24"/>
          <w:highlight w:val="none"/>
          <w14:textFill>
            <w14:solidFill>
              <w14:schemeClr w14:val="tx1"/>
            </w14:solidFill>
          </w14:textFill>
        </w:rPr>
      </w:pPr>
    </w:p>
    <w:p w14:paraId="3CC0F6EB">
      <w:pPr>
        <w:spacing w:line="360" w:lineRule="auto"/>
        <w:rPr>
          <w:rFonts w:hint="eastAsia" w:ascii="宋体" w:hAnsi="宋体" w:eastAsia="宋体" w:cs="宋体"/>
          <w:b/>
          <w:color w:val="000000" w:themeColor="text1"/>
          <w:sz w:val="24"/>
          <w:highlight w:val="none"/>
          <w14:textFill>
            <w14:solidFill>
              <w14:schemeClr w14:val="tx1"/>
            </w14:solidFill>
          </w14:textFill>
        </w:rPr>
      </w:pPr>
    </w:p>
    <w:p w14:paraId="1E1C0565">
      <w:pPr>
        <w:spacing w:line="360" w:lineRule="auto"/>
        <w:jc w:val="left"/>
        <w:rPr>
          <w:rFonts w:hint="eastAsia" w:ascii="宋体" w:hAnsi="宋体" w:eastAsia="宋体" w:cs="宋体"/>
          <w:b/>
          <w:color w:val="000000" w:themeColor="text1"/>
          <w:spacing w:val="6"/>
          <w:sz w:val="32"/>
          <w:szCs w:val="32"/>
          <w:highlight w:val="none"/>
          <w14:textFill>
            <w14:solidFill>
              <w14:schemeClr w14:val="tx1"/>
            </w14:solidFill>
          </w14:textFill>
        </w:rPr>
      </w:pPr>
      <w:r>
        <w:rPr>
          <w:rFonts w:hint="eastAsia" w:ascii="宋体" w:hAnsi="宋体" w:eastAsia="宋体" w:cs="宋体"/>
          <w:b/>
          <w:color w:val="000000" w:themeColor="text1"/>
          <w:spacing w:val="6"/>
          <w:sz w:val="32"/>
          <w:szCs w:val="32"/>
          <w:highlight w:val="none"/>
          <w14:textFill>
            <w14:solidFill>
              <w14:schemeClr w14:val="tx1"/>
            </w14:solidFill>
          </w14:textFill>
        </w:rPr>
        <w:t>附件2：质疑函范本及制作说明</w:t>
      </w:r>
    </w:p>
    <w:p w14:paraId="24511714">
      <w:pPr>
        <w:spacing w:line="360" w:lineRule="auto"/>
        <w:jc w:val="center"/>
        <w:rPr>
          <w:rFonts w:hint="eastAsia" w:ascii="宋体" w:hAnsi="宋体" w:eastAsia="宋体" w:cs="宋体"/>
          <w:b/>
          <w:color w:val="000000" w:themeColor="text1"/>
          <w:spacing w:val="6"/>
          <w:sz w:val="32"/>
          <w:szCs w:val="32"/>
          <w:highlight w:val="none"/>
          <w14:textFill>
            <w14:solidFill>
              <w14:schemeClr w14:val="tx1"/>
            </w14:solidFill>
          </w14:textFill>
        </w:rPr>
      </w:pPr>
      <w:r>
        <w:rPr>
          <w:rFonts w:hint="eastAsia" w:ascii="宋体" w:hAnsi="宋体" w:eastAsia="宋体" w:cs="宋体"/>
          <w:b/>
          <w:color w:val="000000" w:themeColor="text1"/>
          <w:spacing w:val="6"/>
          <w:sz w:val="32"/>
          <w:szCs w:val="32"/>
          <w:highlight w:val="none"/>
          <w14:textFill>
            <w14:solidFill>
              <w14:schemeClr w14:val="tx1"/>
            </w14:solidFill>
          </w14:textFill>
        </w:rPr>
        <w:t>质疑函范本</w:t>
      </w:r>
    </w:p>
    <w:p w14:paraId="198C0EA0">
      <w:pPr>
        <w:snapToGrid w:val="0"/>
        <w:spacing w:before="240" w:beforeLines="100" w:line="360" w:lineRule="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一、质疑供应商基本信息</w:t>
      </w:r>
    </w:p>
    <w:p w14:paraId="7E321502">
      <w:pPr>
        <w:snapToGrid w:val="0"/>
        <w:spacing w:line="360" w:lineRule="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质疑供应商：</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4E7D95A3">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地址：</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邮编：</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27EFC7C2">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联系人：</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联系电话：</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6B51F51A">
      <w:pPr>
        <w:snapToGrid w:val="0"/>
        <w:spacing w:line="360" w:lineRule="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授权代表：</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50230234">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联系电话：</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 xml:space="preserve"> </w:t>
      </w:r>
    </w:p>
    <w:p w14:paraId="40A65C28">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地址： </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邮编：</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76932A35">
      <w:pPr>
        <w:snapToGrid w:val="0"/>
        <w:spacing w:line="360" w:lineRule="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二、质疑项目基本情况</w:t>
      </w:r>
    </w:p>
    <w:p w14:paraId="1FFDEA24">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质疑项目的名称：</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12EC1EBA">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质疑项目的编号：</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包号：</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6669093F">
      <w:pPr>
        <w:snapToGrid w:val="0"/>
        <w:spacing w:line="360" w:lineRule="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采购人名称：</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1D79B4DF">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采购文件获取日期：</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4105617E">
      <w:pPr>
        <w:snapToGrid w:val="0"/>
        <w:spacing w:line="360" w:lineRule="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三、质疑事项具体内容</w:t>
      </w:r>
    </w:p>
    <w:p w14:paraId="15514562">
      <w:pPr>
        <w:snapToGrid w:val="0"/>
        <w:spacing w:line="360" w:lineRule="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质疑事项1：</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495CCD85">
      <w:pPr>
        <w:snapToGrid w:val="0"/>
        <w:spacing w:line="360" w:lineRule="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事实依据：</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05FE4DEA">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4D2211E9">
      <w:pPr>
        <w:snapToGrid w:val="0"/>
        <w:spacing w:line="360" w:lineRule="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法律依据：</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62381A41">
      <w:pPr>
        <w:snapToGrid w:val="0"/>
        <w:spacing w:line="360" w:lineRule="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02300FEF">
      <w:pPr>
        <w:snapToGrid w:val="0"/>
        <w:spacing w:line="360" w:lineRule="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质疑事项2</w:t>
      </w:r>
    </w:p>
    <w:p w14:paraId="7697A58D">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p>
    <w:p w14:paraId="06430ECB">
      <w:pPr>
        <w:snapToGrid w:val="0"/>
        <w:spacing w:line="360" w:lineRule="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四、与质疑事项相关的质疑请求</w:t>
      </w:r>
    </w:p>
    <w:p w14:paraId="6A364C86">
      <w:pPr>
        <w:snapToGrid w:val="0"/>
        <w:spacing w:line="360" w:lineRule="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请求：</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208410A3">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签字(签章)：                   公章：                      </w:t>
      </w:r>
    </w:p>
    <w:p w14:paraId="64B1A877">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日期：    </w:t>
      </w:r>
    </w:p>
    <w:p w14:paraId="11CED135">
      <w:pPr>
        <w:spacing w:line="360" w:lineRule="auto"/>
        <w:jc w:val="center"/>
        <w:rPr>
          <w:rFonts w:hint="eastAsia" w:ascii="宋体" w:hAnsi="宋体" w:eastAsia="宋体" w:cs="宋体"/>
          <w:b/>
          <w:bCs/>
          <w:color w:val="000000" w:themeColor="text1"/>
          <w:sz w:val="24"/>
          <w:highlight w:val="none"/>
          <w14:textFill>
            <w14:solidFill>
              <w14:schemeClr w14:val="tx1"/>
            </w14:solidFill>
          </w14:textFill>
        </w:rPr>
      </w:pPr>
    </w:p>
    <w:p w14:paraId="5B66E8A6">
      <w:pPr>
        <w:spacing w:line="360" w:lineRule="auto"/>
        <w:rPr>
          <w:rFonts w:hint="eastAsia" w:ascii="宋体" w:hAnsi="宋体" w:eastAsia="宋体" w:cs="宋体"/>
          <w:b/>
          <w:color w:val="000000" w:themeColor="text1"/>
          <w:sz w:val="24"/>
          <w:highlight w:val="none"/>
          <w14:textFill>
            <w14:solidFill>
              <w14:schemeClr w14:val="tx1"/>
            </w14:solidFill>
          </w14:textFill>
        </w:rPr>
      </w:pPr>
    </w:p>
    <w:p w14:paraId="5403E812">
      <w:pPr>
        <w:spacing w:line="360" w:lineRule="auto"/>
        <w:rPr>
          <w:rFonts w:hint="eastAsia" w:ascii="宋体" w:hAnsi="宋体" w:eastAsia="宋体" w:cs="宋体"/>
          <w:b/>
          <w:color w:val="000000" w:themeColor="text1"/>
          <w:sz w:val="24"/>
          <w:highlight w:val="none"/>
          <w14:textFill>
            <w14:solidFill>
              <w14:schemeClr w14:val="tx1"/>
            </w14:solidFill>
          </w14:textFill>
        </w:rPr>
      </w:pPr>
    </w:p>
    <w:p w14:paraId="5A6E8B33">
      <w:pPr>
        <w:spacing w:line="360" w:lineRule="auto"/>
        <w:rPr>
          <w:rFonts w:hint="eastAsia" w:ascii="宋体" w:hAnsi="宋体" w:eastAsia="宋体" w:cs="宋体"/>
          <w:b/>
          <w:color w:val="000000" w:themeColor="text1"/>
          <w:sz w:val="24"/>
          <w:highlight w:val="none"/>
          <w14:textFill>
            <w14:solidFill>
              <w14:schemeClr w14:val="tx1"/>
            </w14:solidFill>
          </w14:textFill>
        </w:rPr>
      </w:pPr>
    </w:p>
    <w:p w14:paraId="296CFA11">
      <w:pPr>
        <w:spacing w:line="360" w:lineRule="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质疑函制作说明：</w:t>
      </w:r>
    </w:p>
    <w:p w14:paraId="562607D6">
      <w:pPr>
        <w:widowControl/>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1.供应商提出质疑时，应提交质疑函和必要的证明材料。</w:t>
      </w:r>
    </w:p>
    <w:p w14:paraId="4FD811A8">
      <w:pPr>
        <w:widowControl/>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2.质疑供应商若委托代理人进行质疑的，质疑函应按要求列明“授权代表”的有关内容，并在附件中提交由质疑</w:t>
      </w:r>
      <w:r>
        <w:rPr>
          <w:rFonts w:hint="eastAsia" w:ascii="宋体" w:hAnsi="宋体" w:eastAsia="宋体" w:cs="宋体"/>
          <w:color w:val="000000" w:themeColor="text1"/>
          <w:kern w:val="0"/>
          <w:sz w:val="24"/>
          <w:highlight w:val="none"/>
          <w14:textFill>
            <w14:solidFill>
              <w14:schemeClr w14:val="tx1"/>
            </w14:solidFill>
          </w14:textFill>
        </w:rPr>
        <w:t>供应商签署的授权委托书。授权委托书应载明代理人的姓名或者名称、代理事项、具体权限、期限和相关事项。</w:t>
      </w:r>
    </w:p>
    <w:p w14:paraId="602BB5E6">
      <w:pPr>
        <w:widowControl/>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3.质疑供应商若对项目的某一分包进行质疑，质疑函中应列明具体分包号。</w:t>
      </w:r>
    </w:p>
    <w:p w14:paraId="0E8DD38F">
      <w:pPr>
        <w:widowControl/>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4.质疑函的质疑事项应具体、明确，并有必要的事实依据和法律依据。</w:t>
      </w:r>
    </w:p>
    <w:p w14:paraId="1BDFD1D3">
      <w:pPr>
        <w:widowControl/>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5.质疑函的质疑请求应与质疑事项相关。</w:t>
      </w:r>
    </w:p>
    <w:p w14:paraId="1B4EEFB8">
      <w:pPr>
        <w:widowControl/>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6.质疑供应商为自然人的，质疑函应由本人签字；质疑供应商为法人或者其他组织的，质疑函应由法定代表人、主要负责人，或者其授权代表签字或者盖章，并加盖公章。</w:t>
      </w:r>
    </w:p>
    <w:p w14:paraId="46DD4EFD">
      <w:pPr>
        <w:widowControl/>
        <w:spacing w:line="360" w:lineRule="auto"/>
        <w:ind w:firstLine="600" w:firstLineChars="200"/>
        <w:jc w:val="left"/>
        <w:rPr>
          <w:rFonts w:hint="eastAsia" w:ascii="宋体" w:hAnsi="宋体" w:eastAsia="宋体" w:cs="宋体"/>
          <w:color w:val="000000" w:themeColor="text1"/>
          <w:sz w:val="30"/>
          <w:szCs w:val="30"/>
          <w:highlight w:val="none"/>
          <w14:textFill>
            <w14:solidFill>
              <w14:schemeClr w14:val="tx1"/>
            </w14:solidFill>
          </w14:textFill>
        </w:rPr>
      </w:pPr>
    </w:p>
    <w:p w14:paraId="61047492">
      <w:pPr>
        <w:spacing w:line="360" w:lineRule="auto"/>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148CC9EA">
      <w:pPr>
        <w:spacing w:line="360" w:lineRule="auto"/>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28AF6D28">
      <w:pPr>
        <w:spacing w:line="360" w:lineRule="auto"/>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566990B2">
      <w:pPr>
        <w:spacing w:line="360" w:lineRule="auto"/>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13E5D6E7">
      <w:pPr>
        <w:spacing w:line="360" w:lineRule="auto"/>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68574F0B">
      <w:pPr>
        <w:spacing w:line="360" w:lineRule="auto"/>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79F3547C">
      <w:pPr>
        <w:spacing w:line="360" w:lineRule="auto"/>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70594790">
      <w:pPr>
        <w:spacing w:line="360" w:lineRule="auto"/>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7CC4447E">
      <w:pPr>
        <w:spacing w:line="360" w:lineRule="auto"/>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20F138A1">
      <w:pPr>
        <w:spacing w:line="360" w:lineRule="auto"/>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74AF2DC7">
      <w:pPr>
        <w:spacing w:line="360" w:lineRule="auto"/>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7ABE51C9">
      <w:pPr>
        <w:spacing w:line="360" w:lineRule="auto"/>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65292A9D">
      <w:pPr>
        <w:spacing w:line="360" w:lineRule="auto"/>
        <w:jc w:val="left"/>
        <w:rPr>
          <w:rFonts w:hint="eastAsia" w:ascii="宋体" w:hAnsi="宋体" w:eastAsia="宋体" w:cs="宋体"/>
          <w:b/>
          <w:color w:val="000000" w:themeColor="text1"/>
          <w:spacing w:val="6"/>
          <w:sz w:val="32"/>
          <w:szCs w:val="32"/>
          <w:highlight w:val="none"/>
          <w14:textFill>
            <w14:solidFill>
              <w14:schemeClr w14:val="tx1"/>
            </w14:solidFill>
          </w14:textFill>
        </w:rPr>
      </w:pPr>
    </w:p>
    <w:p w14:paraId="5610FC39">
      <w:pPr>
        <w:spacing w:line="360" w:lineRule="auto"/>
        <w:jc w:val="left"/>
        <w:rPr>
          <w:rFonts w:hint="eastAsia" w:ascii="宋体" w:hAnsi="宋体" w:eastAsia="宋体" w:cs="宋体"/>
          <w:b/>
          <w:color w:val="000000" w:themeColor="text1"/>
          <w:spacing w:val="6"/>
          <w:sz w:val="32"/>
          <w:szCs w:val="32"/>
          <w:highlight w:val="none"/>
          <w14:textFill>
            <w14:solidFill>
              <w14:schemeClr w14:val="tx1"/>
            </w14:solidFill>
          </w14:textFill>
        </w:rPr>
      </w:pPr>
    </w:p>
    <w:p w14:paraId="34CE77C1">
      <w:pPr>
        <w:spacing w:line="360" w:lineRule="auto"/>
        <w:jc w:val="left"/>
        <w:rPr>
          <w:rFonts w:hint="eastAsia" w:ascii="宋体" w:hAnsi="宋体" w:eastAsia="宋体" w:cs="宋体"/>
          <w:b/>
          <w:color w:val="000000" w:themeColor="text1"/>
          <w:spacing w:val="6"/>
          <w:sz w:val="32"/>
          <w:szCs w:val="32"/>
          <w:highlight w:val="none"/>
          <w14:textFill>
            <w14:solidFill>
              <w14:schemeClr w14:val="tx1"/>
            </w14:solidFill>
          </w14:textFill>
        </w:rPr>
      </w:pPr>
      <w:r>
        <w:rPr>
          <w:rFonts w:hint="eastAsia" w:ascii="宋体" w:hAnsi="宋体" w:eastAsia="宋体" w:cs="宋体"/>
          <w:b/>
          <w:color w:val="000000" w:themeColor="text1"/>
          <w:spacing w:val="6"/>
          <w:sz w:val="32"/>
          <w:szCs w:val="32"/>
          <w:highlight w:val="none"/>
          <w14:textFill>
            <w14:solidFill>
              <w14:schemeClr w14:val="tx1"/>
            </w14:solidFill>
          </w14:textFill>
        </w:rPr>
        <w:t>附件3：投诉书范本及制作说明</w:t>
      </w:r>
    </w:p>
    <w:p w14:paraId="390E310B">
      <w:pP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p>
    <w:p w14:paraId="0BF9BFD6">
      <w:pPr>
        <w:spacing w:line="360" w:lineRule="auto"/>
        <w:jc w:val="center"/>
        <w:rPr>
          <w:rFonts w:hint="eastAsia" w:ascii="宋体" w:hAnsi="宋体" w:eastAsia="宋体" w:cs="宋体"/>
          <w:b/>
          <w:color w:val="000000" w:themeColor="text1"/>
          <w:spacing w:val="6"/>
          <w:sz w:val="32"/>
          <w:szCs w:val="32"/>
          <w:highlight w:val="none"/>
          <w14:textFill>
            <w14:solidFill>
              <w14:schemeClr w14:val="tx1"/>
            </w14:solidFill>
          </w14:textFill>
        </w:rPr>
      </w:pPr>
      <w:r>
        <w:rPr>
          <w:rFonts w:hint="eastAsia" w:ascii="宋体" w:hAnsi="宋体" w:eastAsia="宋体" w:cs="宋体"/>
          <w:b/>
          <w:color w:val="000000" w:themeColor="text1"/>
          <w:spacing w:val="6"/>
          <w:sz w:val="32"/>
          <w:szCs w:val="32"/>
          <w:highlight w:val="none"/>
          <w14:textFill>
            <w14:solidFill>
              <w14:schemeClr w14:val="tx1"/>
            </w14:solidFill>
          </w14:textFill>
        </w:rPr>
        <w:t>投诉书范本</w:t>
      </w:r>
    </w:p>
    <w:p w14:paraId="3012D669">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一、投诉相关主体基本情况</w:t>
      </w:r>
    </w:p>
    <w:p w14:paraId="062E3368">
      <w:pPr>
        <w:spacing w:line="360" w:lineRule="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投诉人：</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30168FD0">
      <w:pPr>
        <w:spacing w:line="360" w:lineRule="auto"/>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地     址：</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邮编：</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 xml:space="preserve">   </w:t>
      </w:r>
    </w:p>
    <w:p w14:paraId="0F0F4E70">
      <w:pPr>
        <w:tabs>
          <w:tab w:val="left" w:pos="6510"/>
        </w:tabs>
        <w:spacing w:line="360" w:lineRule="auto"/>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法定代表人/主要负责人：</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 xml:space="preserve">  </w:t>
      </w:r>
    </w:p>
    <w:p w14:paraId="0A291B7D">
      <w:pPr>
        <w:tabs>
          <w:tab w:val="left" w:pos="6510"/>
        </w:tabs>
        <w:spacing w:line="360" w:lineRule="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联系电话：</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22A8A53E">
      <w:pPr>
        <w:spacing w:line="360" w:lineRule="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授权代表：</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联系电话</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1805CCF7">
      <w:pPr>
        <w:spacing w:line="360" w:lineRule="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地     址：</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邮编：</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46427DF7">
      <w:pPr>
        <w:spacing w:line="360" w:lineRule="auto"/>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被投诉人1：</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 xml:space="preserve">  </w:t>
      </w:r>
    </w:p>
    <w:p w14:paraId="288E8FCA">
      <w:pPr>
        <w:spacing w:line="360" w:lineRule="auto"/>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地     址：</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邮编：</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 xml:space="preserve"> </w:t>
      </w:r>
    </w:p>
    <w:p w14:paraId="422D1F11">
      <w:pPr>
        <w:spacing w:line="360" w:lineRule="auto"/>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联系人：</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联系电话：</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 xml:space="preserve"> </w:t>
      </w:r>
    </w:p>
    <w:p w14:paraId="20AE7A17">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被投诉人2</w:t>
      </w:r>
    </w:p>
    <w:p w14:paraId="791A4155">
      <w:pPr>
        <w:spacing w:line="360" w:lineRule="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p>
    <w:p w14:paraId="09AF1DB7">
      <w:pPr>
        <w:spacing w:line="360" w:lineRule="auto"/>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相关供应商：</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 xml:space="preserve">    </w:t>
      </w:r>
    </w:p>
    <w:p w14:paraId="7E1DC4B9">
      <w:pPr>
        <w:spacing w:line="360" w:lineRule="auto"/>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地     址：</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邮编：</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 xml:space="preserve"> </w:t>
      </w:r>
    </w:p>
    <w:p w14:paraId="047B5B77">
      <w:pPr>
        <w:spacing w:line="360" w:lineRule="auto"/>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联系人：</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联系电话：</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 xml:space="preserve">      </w:t>
      </w:r>
    </w:p>
    <w:p w14:paraId="63ACDC9C">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二、投诉项目基本情况</w:t>
      </w:r>
    </w:p>
    <w:p w14:paraId="5EAC47E7">
      <w:pPr>
        <w:spacing w:line="360" w:lineRule="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采购项目名称：</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00F80FF1">
      <w:pPr>
        <w:spacing w:line="360" w:lineRule="auto"/>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采购项目编号：</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包号：</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51AD2BDC">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采购人名称：</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 xml:space="preserve">  </w:t>
      </w:r>
    </w:p>
    <w:p w14:paraId="2DDB6325">
      <w:pPr>
        <w:spacing w:line="360" w:lineRule="auto"/>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代理机构名称：</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795B7FE3">
      <w:pPr>
        <w:spacing w:line="360" w:lineRule="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采购文件公告:</w:t>
      </w:r>
      <w:r>
        <w:rPr>
          <w:rFonts w:hint="eastAsia" w:ascii="宋体" w:hAnsi="宋体" w:eastAsia="宋体" w:cs="宋体"/>
          <w:color w:val="000000" w:themeColor="text1"/>
          <w:sz w:val="24"/>
          <w:highlight w:val="none"/>
          <w:u w:val="dotted"/>
          <w14:textFill>
            <w14:solidFill>
              <w14:schemeClr w14:val="tx1"/>
            </w14:solidFill>
          </w14:textFill>
        </w:rPr>
        <w:t xml:space="preserve">是/否 </w:t>
      </w:r>
      <w:r>
        <w:rPr>
          <w:rFonts w:hint="eastAsia" w:ascii="宋体" w:hAnsi="宋体" w:eastAsia="宋体" w:cs="宋体"/>
          <w:color w:val="000000" w:themeColor="text1"/>
          <w:sz w:val="24"/>
          <w:highlight w:val="none"/>
          <w14:textFill>
            <w14:solidFill>
              <w14:schemeClr w14:val="tx1"/>
            </w14:solidFill>
          </w14:textFill>
        </w:rPr>
        <w:t>公告期限：</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3AA83E22">
      <w:pPr>
        <w:spacing w:line="360" w:lineRule="auto"/>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采购结果公告:</w:t>
      </w:r>
      <w:r>
        <w:rPr>
          <w:rFonts w:hint="eastAsia" w:ascii="宋体" w:hAnsi="宋体" w:eastAsia="宋体" w:cs="宋体"/>
          <w:color w:val="000000" w:themeColor="text1"/>
          <w:sz w:val="24"/>
          <w:highlight w:val="none"/>
          <w:u w:val="dotted"/>
          <w14:textFill>
            <w14:solidFill>
              <w14:schemeClr w14:val="tx1"/>
            </w14:solidFill>
          </w14:textFill>
        </w:rPr>
        <w:t xml:space="preserve">是/否 </w:t>
      </w:r>
      <w:r>
        <w:rPr>
          <w:rFonts w:hint="eastAsia" w:ascii="宋体" w:hAnsi="宋体" w:eastAsia="宋体" w:cs="宋体"/>
          <w:color w:val="000000" w:themeColor="text1"/>
          <w:sz w:val="24"/>
          <w:highlight w:val="none"/>
          <w14:textFill>
            <w14:solidFill>
              <w14:schemeClr w14:val="tx1"/>
            </w14:solidFill>
          </w14:textFill>
        </w:rPr>
        <w:t>公告期限：</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15BEA2F1">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三、质疑基本情况</w:t>
      </w:r>
    </w:p>
    <w:p w14:paraId="50315729">
      <w:pPr>
        <w:spacing w:line="360" w:lineRule="auto"/>
        <w:ind w:firstLine="480" w:firstLineChars="200"/>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投诉人于</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年</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月</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日,向</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提出质疑，质疑事项为：</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2F170426">
      <w:pPr>
        <w:spacing w:line="360" w:lineRule="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 xml:space="preserve">  </w:t>
      </w:r>
    </w:p>
    <w:p w14:paraId="3BA906BB">
      <w:pPr>
        <w:spacing w:line="360" w:lineRule="auto"/>
        <w:ind w:firstLine="360" w:firstLineChars="15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u w:val="dotted"/>
          <w14:textFill>
            <w14:solidFill>
              <w14:schemeClr w14:val="tx1"/>
            </w14:solidFill>
          </w14:textFill>
        </w:rPr>
        <w:t>采购人/代理机构</w:t>
      </w:r>
      <w:r>
        <w:rPr>
          <w:rFonts w:hint="eastAsia" w:ascii="宋体" w:hAnsi="宋体" w:eastAsia="宋体" w:cs="宋体"/>
          <w:color w:val="000000" w:themeColor="text1"/>
          <w:sz w:val="24"/>
          <w:highlight w:val="none"/>
          <w14:textFill>
            <w14:solidFill>
              <w14:schemeClr w14:val="tx1"/>
            </w14:solidFill>
          </w14:textFill>
        </w:rPr>
        <w:t>于</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年</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月</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日,就质疑事项作出了答复/没有在法定期限内作出答复。</w:t>
      </w:r>
    </w:p>
    <w:p w14:paraId="27CAF7DF">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四、投诉事项具体内容</w:t>
      </w:r>
    </w:p>
    <w:p w14:paraId="24045F98">
      <w:pPr>
        <w:spacing w:line="360" w:lineRule="auto"/>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投诉事项 1：</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3D90A10E">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事实依据：</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4C7BF493">
      <w:pPr>
        <w:spacing w:line="360" w:lineRule="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0B62D7E9">
      <w:pPr>
        <w:spacing w:line="360" w:lineRule="auto"/>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法律依据：</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2E6D7CA5">
      <w:pPr>
        <w:spacing w:line="360" w:lineRule="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68EF0F3E">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投诉事项2</w:t>
      </w:r>
    </w:p>
    <w:p w14:paraId="248C9AA8">
      <w:pPr>
        <w:spacing w:line="360" w:lineRule="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p>
    <w:p w14:paraId="690CCEB4">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五、与投诉事项相关的投诉请求</w:t>
      </w:r>
    </w:p>
    <w:p w14:paraId="05F07EE6">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请求：</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 xml:space="preserve"> </w:t>
      </w:r>
    </w:p>
    <w:p w14:paraId="488AFE56">
      <w:pPr>
        <w:spacing w:line="360" w:lineRule="auto"/>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w:t>
      </w:r>
    </w:p>
    <w:p w14:paraId="32E7C1E2">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签字(签章)：                   公章：                      </w:t>
      </w:r>
    </w:p>
    <w:p w14:paraId="15E9207A">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日期：    </w:t>
      </w:r>
    </w:p>
    <w:p w14:paraId="76596925">
      <w:pPr>
        <w:spacing w:line="360" w:lineRule="auto"/>
        <w:rPr>
          <w:rFonts w:hint="eastAsia" w:ascii="宋体" w:hAnsi="宋体" w:eastAsia="宋体" w:cs="宋体"/>
          <w:b/>
          <w:color w:val="000000" w:themeColor="text1"/>
          <w:sz w:val="24"/>
          <w:highlight w:val="none"/>
          <w14:textFill>
            <w14:solidFill>
              <w14:schemeClr w14:val="tx1"/>
            </w14:solidFill>
          </w14:textFill>
        </w:rPr>
      </w:pPr>
    </w:p>
    <w:p w14:paraId="43937E5A">
      <w:pPr>
        <w:spacing w:line="360" w:lineRule="auto"/>
        <w:rPr>
          <w:rFonts w:hint="eastAsia" w:ascii="宋体" w:hAnsi="宋体" w:eastAsia="宋体" w:cs="宋体"/>
          <w:b/>
          <w:color w:val="000000" w:themeColor="text1"/>
          <w:sz w:val="24"/>
          <w:highlight w:val="none"/>
          <w14:textFill>
            <w14:solidFill>
              <w14:schemeClr w14:val="tx1"/>
            </w14:solidFill>
          </w14:textFill>
        </w:rPr>
      </w:pPr>
    </w:p>
    <w:p w14:paraId="1B183673">
      <w:pPr>
        <w:spacing w:line="360" w:lineRule="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投诉书制作说明：</w:t>
      </w:r>
    </w:p>
    <w:p w14:paraId="06A39C9A">
      <w:pPr>
        <w:widowControl/>
        <w:spacing w:line="360" w:lineRule="auto"/>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1.投诉人提起投诉时，应当提交投诉书和必要的证明材料，并按照被投诉人和与投诉事项有关的供应商数量提供投诉书副本。</w:t>
      </w:r>
    </w:p>
    <w:p w14:paraId="025E56E1">
      <w:pPr>
        <w:widowControl/>
        <w:spacing w:line="360" w:lineRule="auto"/>
        <w:ind w:firstLine="480" w:firstLineChars="20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2.投诉人若委托代理人进行投诉的，投诉书应按照要求列明“授权代表”的有关内容，并在附件中提交由</w:t>
      </w:r>
      <w:r>
        <w:rPr>
          <w:rFonts w:hint="eastAsia" w:ascii="宋体" w:hAnsi="宋体" w:eastAsia="宋体" w:cs="宋体"/>
          <w:color w:val="000000" w:themeColor="text1"/>
          <w:kern w:val="0"/>
          <w:sz w:val="24"/>
          <w:highlight w:val="none"/>
          <w14:textFill>
            <w14:solidFill>
              <w14:schemeClr w14:val="tx1"/>
            </w14:solidFill>
          </w14:textFill>
        </w:rPr>
        <w:t>投诉人签署的授权委托书。授权委托书应当载明代理人的姓名或者名称、代理事项、具体权限、期限和相关事项。</w:t>
      </w:r>
    </w:p>
    <w:p w14:paraId="233F85F4">
      <w:pPr>
        <w:widowControl/>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3.投诉人若对项目的某一分包进行投诉，投诉书应列明具体分包号。</w:t>
      </w:r>
    </w:p>
    <w:p w14:paraId="2A99BDAC">
      <w:pPr>
        <w:widowControl/>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4.投诉书应简要列明质疑事项，质疑函、质疑答复等作为附件材料提供。</w:t>
      </w:r>
    </w:p>
    <w:p w14:paraId="2924C459">
      <w:pPr>
        <w:widowControl/>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5.投诉书的投诉事项应具体、明确，并有必要的事实依据和法律依据。</w:t>
      </w:r>
    </w:p>
    <w:p w14:paraId="60EA2EA7">
      <w:pPr>
        <w:widowControl/>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6.投诉书的投诉请求应与投诉事项相关。</w:t>
      </w:r>
    </w:p>
    <w:p w14:paraId="5C9A2CCB">
      <w:pPr>
        <w:widowControl/>
        <w:spacing w:line="360" w:lineRule="auto"/>
        <w:ind w:firstLine="480" w:firstLineChars="20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7.投诉人为自然人的，投诉书应当由本人签字；投诉人为法人或者其他组织的，投诉书应当由法定代表人、主要负责人，或者其授权代表签字或者盖章，并加盖公章。</w:t>
      </w:r>
    </w:p>
    <w:p w14:paraId="5C9C6877">
      <w:pPr>
        <w:spacing w:line="360" w:lineRule="auto"/>
        <w:rPr>
          <w:rFonts w:hint="eastAsia" w:ascii="宋体" w:hAnsi="宋体" w:eastAsia="宋体" w:cs="宋体"/>
          <w:b/>
          <w:color w:val="000000" w:themeColor="text1"/>
          <w:sz w:val="24"/>
          <w:highlight w:val="none"/>
          <w14:textFill>
            <w14:solidFill>
              <w14:schemeClr w14:val="tx1"/>
            </w14:solidFill>
          </w14:textFill>
        </w:rPr>
      </w:pPr>
    </w:p>
    <w:p w14:paraId="42C81E0A">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454EBA33">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498BAE58">
      <w:pPr>
        <w:autoSpaceDE w:val="0"/>
        <w:autoSpaceDN w:val="0"/>
        <w:jc w:val="center"/>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pacing w:val="6"/>
          <w:sz w:val="32"/>
          <w:szCs w:val="32"/>
          <w:highlight w:val="none"/>
          <w14:textFill>
            <w14:solidFill>
              <w14:schemeClr w14:val="tx1"/>
            </w14:solidFill>
          </w14:textFill>
        </w:rPr>
        <w:t>附件4：</w:t>
      </w:r>
      <w:r>
        <w:rPr>
          <w:rFonts w:hint="eastAsia" w:ascii="宋体" w:hAnsi="宋体" w:eastAsia="宋体" w:cs="宋体"/>
          <w:b/>
          <w:bCs/>
          <w:color w:val="000000" w:themeColor="text1"/>
          <w:sz w:val="32"/>
          <w:szCs w:val="32"/>
          <w:highlight w:val="none"/>
          <w14:textFill>
            <w14:solidFill>
              <w14:schemeClr w14:val="tx1"/>
            </w14:solidFill>
          </w14:textFill>
        </w:rPr>
        <w:t>业务专用章使用说明函</w:t>
      </w:r>
    </w:p>
    <w:p w14:paraId="215119BA">
      <w:pPr>
        <w:spacing w:line="360" w:lineRule="auto"/>
        <w:rPr>
          <w:rFonts w:hint="eastAsia" w:ascii="宋体" w:hAnsi="宋体" w:eastAsia="宋体" w:cs="宋体"/>
          <w:color w:val="000000" w:themeColor="text1"/>
          <w:sz w:val="24"/>
          <w:highlight w:val="none"/>
          <w:u w:val="single"/>
          <w14:textFill>
            <w14:solidFill>
              <w14:schemeClr w14:val="tx1"/>
            </w14:solidFill>
          </w14:textFill>
        </w:rPr>
      </w:pPr>
    </w:p>
    <w:p w14:paraId="049BD55C">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u w:val="single"/>
          <w14:textFill>
            <w14:solidFill>
              <w14:schemeClr w14:val="tx1"/>
            </w14:solidFill>
          </w14:textFill>
        </w:rPr>
        <w:t>（采购人）、（采购代理机构）：</w:t>
      </w:r>
    </w:p>
    <w:p w14:paraId="7158C05F">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我方</w:t>
      </w:r>
      <w:r>
        <w:rPr>
          <w:rFonts w:hint="eastAsia" w:ascii="宋体" w:hAnsi="宋体" w:eastAsia="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(投标人全称)是中华人民共和国依法登记注册的合法企业，</w:t>
      </w:r>
      <w:r>
        <w:rPr>
          <w:rFonts w:hint="eastAsia" w:ascii="宋体" w:hAnsi="宋体" w:eastAsia="宋体" w:cs="宋体"/>
          <w:bCs/>
          <w:color w:val="000000" w:themeColor="text1"/>
          <w:sz w:val="24"/>
          <w:highlight w:val="none"/>
          <w14:textFill>
            <w14:solidFill>
              <w14:schemeClr w14:val="tx1"/>
            </w14:solidFill>
          </w14:textFill>
        </w:rPr>
        <w:t>在参加</w:t>
      </w:r>
      <w:r>
        <w:rPr>
          <w:rFonts w:hint="eastAsia" w:ascii="宋体" w:hAnsi="宋体" w:eastAsia="宋体" w:cs="宋体"/>
          <w:color w:val="000000" w:themeColor="text1"/>
          <w:sz w:val="24"/>
          <w:highlight w:val="none"/>
          <w14:textFill>
            <w14:solidFill>
              <w14:schemeClr w14:val="tx1"/>
            </w14:solidFill>
          </w14:textFill>
        </w:rPr>
        <w:t>你方组织的（项目名称）【招标编号：（采购编号）】</w:t>
      </w:r>
      <w:r>
        <w:rPr>
          <w:rFonts w:hint="eastAsia" w:ascii="宋体" w:hAnsi="宋体" w:eastAsia="宋体" w:cs="宋体"/>
          <w:bCs/>
          <w:color w:val="000000" w:themeColor="text1"/>
          <w:sz w:val="24"/>
          <w:highlight w:val="none"/>
          <w14:textFill>
            <w14:solidFill>
              <w14:schemeClr w14:val="tx1"/>
            </w14:solidFill>
          </w14:textFill>
        </w:rPr>
        <w:t>投标活动中作如下说明：</w:t>
      </w:r>
      <w:r>
        <w:rPr>
          <w:rFonts w:hint="eastAsia" w:ascii="宋体" w:hAnsi="宋体" w:eastAsia="宋体" w:cs="宋体"/>
          <w:color w:val="000000" w:themeColor="text1"/>
          <w:sz w:val="24"/>
          <w:highlight w:val="none"/>
          <w14:textFill>
            <w14:solidFill>
              <w14:schemeClr w14:val="tx1"/>
            </w14:solidFill>
          </w14:textFill>
        </w:rPr>
        <w:t xml:space="preserve">我方所使用的“XX专用章”与法定名称章具有同等的法律效力，对使用“XX专用章”的行为予以完全承认，并愿意承担相应责任。   </w:t>
      </w:r>
    </w:p>
    <w:p w14:paraId="681973D3">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特此说明。</w:t>
      </w:r>
    </w:p>
    <w:p w14:paraId="0BB9F277">
      <w:pPr>
        <w:spacing w:line="360" w:lineRule="auto"/>
        <w:ind w:firstLine="494"/>
        <w:rPr>
          <w:rFonts w:hint="eastAsia" w:ascii="宋体" w:hAnsi="宋体" w:eastAsia="宋体" w:cs="宋体"/>
          <w:color w:val="000000" w:themeColor="text1"/>
          <w:sz w:val="24"/>
          <w:highlight w:val="none"/>
          <w14:textFill>
            <w14:solidFill>
              <w14:schemeClr w14:val="tx1"/>
            </w14:solidFill>
          </w14:textFill>
        </w:rPr>
      </w:pPr>
    </w:p>
    <w:p w14:paraId="1B2A8C6E">
      <w:pPr>
        <w:spacing w:line="360" w:lineRule="auto"/>
        <w:ind w:firstLine="494"/>
        <w:rPr>
          <w:rFonts w:hint="eastAsia" w:ascii="宋体" w:hAnsi="宋体" w:eastAsia="宋体" w:cs="宋体"/>
          <w:color w:val="000000" w:themeColor="text1"/>
          <w:sz w:val="24"/>
          <w:highlight w:val="none"/>
          <w14:textFill>
            <w14:solidFill>
              <w14:schemeClr w14:val="tx1"/>
            </w14:solidFill>
          </w14:textFill>
        </w:rPr>
      </w:pPr>
    </w:p>
    <w:p w14:paraId="45250C94">
      <w:pPr>
        <w:spacing w:line="360" w:lineRule="auto"/>
        <w:ind w:firstLine="494"/>
        <w:rPr>
          <w:rFonts w:hint="eastAsia" w:ascii="宋体" w:hAnsi="宋体" w:eastAsia="宋体" w:cs="宋体"/>
          <w:color w:val="000000" w:themeColor="text1"/>
          <w:sz w:val="24"/>
          <w:highlight w:val="none"/>
          <w14:textFill>
            <w14:solidFill>
              <w14:schemeClr w14:val="tx1"/>
            </w14:solidFill>
          </w14:textFill>
        </w:rPr>
      </w:pPr>
    </w:p>
    <w:p w14:paraId="1A4A0E9F">
      <w:pPr>
        <w:spacing w:line="360" w:lineRule="auto"/>
        <w:ind w:firstLine="494"/>
        <w:rPr>
          <w:rFonts w:hint="eastAsia" w:ascii="宋体" w:hAnsi="宋体" w:eastAsia="宋体" w:cs="宋体"/>
          <w:color w:val="000000" w:themeColor="text1"/>
          <w:sz w:val="24"/>
          <w:highlight w:val="none"/>
          <w14:textFill>
            <w14:solidFill>
              <w14:schemeClr w14:val="tx1"/>
            </w14:solidFill>
          </w14:textFill>
        </w:rPr>
      </w:pPr>
    </w:p>
    <w:p w14:paraId="28033D11">
      <w:pPr>
        <w:spacing w:line="360" w:lineRule="auto"/>
        <w:ind w:right="480" w:firstLine="4080" w:firstLineChars="17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投标单位（法定名称章）：</w:t>
      </w:r>
    </w:p>
    <w:p w14:paraId="3E59EEA7">
      <w:pPr>
        <w:ind w:right="1440" w:firstLine="494"/>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日期：       年     月     日</w:t>
      </w:r>
    </w:p>
    <w:p w14:paraId="2649041C">
      <w:pP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附：</w:t>
      </w:r>
    </w:p>
    <w:p w14:paraId="4BEC64D4">
      <w:pPr>
        <w:spacing w:line="360" w:lineRule="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b/>
          <w:bCs/>
          <w:color w:val="000000" w:themeColor="text1"/>
          <w:sz w:val="24"/>
          <w:highlight w:val="none"/>
          <w14:textFill>
            <w14:solidFill>
              <w14:schemeClr w14:val="tx1"/>
            </w14:solidFill>
          </w14:textFill>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color w:val="000000" w:themeColor="text1"/>
          <w:sz w:val="24"/>
          <w:highlight w:val="none"/>
          <w14:textFill>
            <w14:solidFill>
              <w14:schemeClr w14:val="tx1"/>
            </w14:solidFill>
          </w14:textFill>
        </w:rPr>
        <w:t>投标单位法定名称章（印模）                投标单位“XX专用章”（印模）</w:t>
      </w:r>
    </w:p>
    <w:p w14:paraId="1A1CDDDF">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21E44539">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35ADDB89">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6E74FD53">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5FCF2FD7">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614C44E2">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1AFD1012">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5DC96355">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185E74B3">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1CE18561">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53C4D6F2">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036768A6">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1874F655">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618D9A9A">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6EFD9937">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7B086437">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7450B6CA">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2BED8671">
      <w:pPr>
        <w:autoSpaceDE w:val="0"/>
        <w:autoSpaceDN w:val="0"/>
        <w:jc w:val="center"/>
        <w:rPr>
          <w:rFonts w:hint="eastAsia" w:ascii="宋体" w:hAnsi="宋体" w:eastAsia="宋体" w:cs="宋体"/>
          <w:b/>
          <w:color w:val="000000" w:themeColor="text1"/>
          <w:kern w:val="0"/>
          <w:sz w:val="32"/>
          <w:szCs w:val="32"/>
          <w:highlight w:val="none"/>
          <w:lang w:val="zh-CN"/>
          <w14:textFill>
            <w14:solidFill>
              <w14:schemeClr w14:val="tx1"/>
            </w14:solidFill>
          </w14:textFill>
        </w:rPr>
      </w:pPr>
      <w:r>
        <w:rPr>
          <w:rFonts w:hint="eastAsia" w:ascii="宋体" w:hAnsi="宋体" w:eastAsia="宋体" w:cs="宋体"/>
          <w:b/>
          <w:color w:val="000000" w:themeColor="text1"/>
          <w:spacing w:val="6"/>
          <w:sz w:val="32"/>
          <w:szCs w:val="32"/>
          <w:highlight w:val="none"/>
          <w14:textFill>
            <w14:solidFill>
              <w14:schemeClr w14:val="tx1"/>
            </w14:solidFill>
          </w14:textFill>
        </w:rPr>
        <w:t>附件5：</w:t>
      </w:r>
      <w:r>
        <w:rPr>
          <w:rFonts w:hint="eastAsia" w:ascii="宋体" w:hAnsi="宋体" w:eastAsia="宋体" w:cs="宋体"/>
          <w:b/>
          <w:color w:val="000000" w:themeColor="text1"/>
          <w:kern w:val="0"/>
          <w:sz w:val="32"/>
          <w:szCs w:val="32"/>
          <w:highlight w:val="none"/>
          <w:lang w:val="zh-CN"/>
          <w14:textFill>
            <w14:solidFill>
              <w14:schemeClr w14:val="tx1"/>
            </w14:solidFill>
          </w14:textFill>
        </w:rPr>
        <w:t>联合协议</w:t>
      </w:r>
    </w:p>
    <w:p w14:paraId="24BED032">
      <w:pPr>
        <w:widowControl/>
        <w:spacing w:line="360" w:lineRule="auto"/>
        <w:ind w:firstLine="482" w:firstLineChars="200"/>
        <w:jc w:val="left"/>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（以联合体形式投标的，提供联合协议；本项目不接受联合体投标或者投标人不以联合体形式投标的，则不需要提供）</w:t>
      </w:r>
    </w:p>
    <w:p w14:paraId="1459C18B">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u w:val="single"/>
          <w14:textFill>
            <w14:solidFill>
              <w14:schemeClr w14:val="tx1"/>
            </w14:solidFill>
          </w14:textFill>
        </w:rPr>
        <w:t>（联合体所有成员名称）</w:t>
      </w:r>
      <w:r>
        <w:rPr>
          <w:rFonts w:hint="eastAsia" w:ascii="宋体" w:hAnsi="宋体" w:eastAsia="宋体" w:cs="宋体"/>
          <w:color w:val="000000" w:themeColor="text1"/>
          <w:kern w:val="0"/>
          <w:sz w:val="24"/>
          <w:highlight w:val="none"/>
          <w14:textFill>
            <w14:solidFill>
              <w14:schemeClr w14:val="tx1"/>
            </w14:solidFill>
          </w14:textFill>
        </w:rPr>
        <w:t>自愿</w:t>
      </w:r>
      <w:r>
        <w:rPr>
          <w:rFonts w:hint="eastAsia" w:ascii="宋体" w:hAnsi="宋体" w:eastAsia="宋体" w:cs="宋体"/>
          <w:color w:val="000000" w:themeColor="text1"/>
          <w:kern w:val="0"/>
          <w:sz w:val="24"/>
          <w:highlight w:val="none"/>
          <w:lang w:val="zh-CN"/>
          <w14:textFill>
            <w14:solidFill>
              <w14:schemeClr w14:val="tx1"/>
            </w14:solidFill>
          </w14:textFill>
        </w:rPr>
        <w:t>组成一个联合体，以一个投标人的身份</w:t>
      </w:r>
      <w:r>
        <w:rPr>
          <w:rFonts w:hint="eastAsia" w:ascii="宋体" w:hAnsi="宋体" w:eastAsia="宋体" w:cs="宋体"/>
          <w:color w:val="000000" w:themeColor="text1"/>
          <w:kern w:val="0"/>
          <w:sz w:val="24"/>
          <w:highlight w:val="none"/>
          <w14:textFill>
            <w14:solidFill>
              <w14:schemeClr w14:val="tx1"/>
            </w14:solidFill>
          </w14:textFill>
        </w:rPr>
        <w:t>参加</w:t>
      </w:r>
      <w:r>
        <w:rPr>
          <w:rFonts w:hint="eastAsia" w:ascii="宋体" w:hAnsi="宋体" w:eastAsia="宋体" w:cs="宋体"/>
          <w:color w:val="000000" w:themeColor="text1"/>
          <w:sz w:val="24"/>
          <w:highlight w:val="none"/>
          <w14:textFill>
            <w14:solidFill>
              <w14:schemeClr w14:val="tx1"/>
            </w14:solidFill>
          </w14:textFill>
        </w:rPr>
        <w:t>（项目名称）【招标编号：（采购编号）】</w:t>
      </w:r>
      <w:r>
        <w:rPr>
          <w:rFonts w:hint="eastAsia" w:ascii="宋体" w:hAnsi="宋体" w:eastAsia="宋体" w:cs="宋体"/>
          <w:color w:val="000000" w:themeColor="text1"/>
          <w:kern w:val="0"/>
          <w:sz w:val="24"/>
          <w:highlight w:val="none"/>
          <w:lang w:val="zh-CN"/>
          <w14:textFill>
            <w14:solidFill>
              <w14:schemeClr w14:val="tx1"/>
            </w14:solidFill>
          </w14:textFill>
        </w:rPr>
        <w:t xml:space="preserve">投标。 </w:t>
      </w:r>
    </w:p>
    <w:p w14:paraId="41550E29">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一、各方一致决定，</w:t>
      </w:r>
      <w:r>
        <w:rPr>
          <w:rFonts w:hint="eastAsia" w:ascii="宋体" w:hAnsi="宋体" w:eastAsia="宋体" w:cs="宋体"/>
          <w:color w:val="000000" w:themeColor="text1"/>
          <w:kern w:val="0"/>
          <w:sz w:val="24"/>
          <w:highlight w:val="none"/>
          <w:u w:val="single"/>
          <w14:textFill>
            <w14:solidFill>
              <w14:schemeClr w14:val="tx1"/>
            </w14:solidFill>
          </w14:textFill>
        </w:rPr>
        <w:t>（某联合体成员名称）</w:t>
      </w:r>
      <w:r>
        <w:rPr>
          <w:rFonts w:hint="eastAsia" w:ascii="宋体" w:hAnsi="宋体" w:eastAsia="宋体" w:cs="宋体"/>
          <w:color w:val="000000" w:themeColor="text1"/>
          <w:kern w:val="0"/>
          <w:sz w:val="24"/>
          <w:highlight w:val="none"/>
          <w14:textFill>
            <w14:solidFill>
              <w14:schemeClr w14:val="tx1"/>
            </w14:solidFill>
          </w14:textFill>
        </w:rPr>
        <w:t>为联合体</w:t>
      </w:r>
      <w:r>
        <w:rPr>
          <w:rFonts w:hint="eastAsia" w:ascii="宋体" w:hAnsi="宋体" w:eastAsia="宋体" w:cs="宋体"/>
          <w:color w:val="000000" w:themeColor="text1"/>
          <w:kern w:val="0"/>
          <w:sz w:val="24"/>
          <w:highlight w:val="none"/>
          <w:lang w:val="zh-CN"/>
          <w14:textFill>
            <w14:solidFill>
              <w14:schemeClr w14:val="tx1"/>
            </w14:solidFill>
          </w14:textFill>
        </w:rPr>
        <w:t>牵头人</w:t>
      </w:r>
      <w:r>
        <w:rPr>
          <w:rFonts w:hint="eastAsia" w:ascii="宋体" w:hAnsi="宋体" w:eastAsia="宋体" w:cs="宋体"/>
          <w:color w:val="000000" w:themeColor="text1"/>
          <w:sz w:val="24"/>
          <w:highlight w:val="none"/>
          <w14:textFill>
            <w14:solidFill>
              <w14:schemeClr w14:val="tx1"/>
            </w14:solidFill>
          </w14:textFill>
        </w:rPr>
        <w:t>，代表所有联合体成员负责投标和合同实施阶段的主办、协调工作</w:t>
      </w:r>
      <w:r>
        <w:rPr>
          <w:rFonts w:hint="eastAsia" w:ascii="宋体" w:hAnsi="宋体" w:eastAsia="宋体" w:cs="宋体"/>
          <w:color w:val="000000" w:themeColor="text1"/>
          <w:kern w:val="0"/>
          <w:sz w:val="24"/>
          <w:highlight w:val="none"/>
          <w:lang w:val="zh-CN"/>
          <w14:textFill>
            <w14:solidFill>
              <w14:schemeClr w14:val="tx1"/>
            </w14:solidFill>
          </w14:textFill>
        </w:rPr>
        <w:t>。</w:t>
      </w:r>
    </w:p>
    <w:p w14:paraId="1852F9BF">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二、</w:t>
      </w:r>
      <w:r>
        <w:rPr>
          <w:rFonts w:hint="eastAsia" w:ascii="宋体" w:hAnsi="宋体" w:eastAsia="宋体" w:cs="宋体"/>
          <w:color w:val="000000" w:themeColor="text1"/>
          <w:sz w:val="24"/>
          <w:highlight w:val="none"/>
          <w14:textFill>
            <w14:solidFill>
              <w14:schemeClr w14:val="tx1"/>
            </w14:solidFill>
          </w14:textFill>
        </w:rPr>
        <w:t>所有联合体成员各方签署授权书，授权书载明的</w:t>
      </w:r>
      <w:r>
        <w:rPr>
          <w:rFonts w:hint="eastAsia" w:ascii="宋体" w:hAnsi="宋体" w:eastAsia="宋体" w:cs="宋体"/>
          <w:color w:val="000000" w:themeColor="text1"/>
          <w:kern w:val="0"/>
          <w:sz w:val="24"/>
          <w:highlight w:val="none"/>
          <w:lang w:val="zh-CN"/>
          <w14:textFill>
            <w14:solidFill>
              <w14:schemeClr w14:val="tx1"/>
            </w14:solidFill>
          </w14:textFill>
        </w:rPr>
        <w:t>授权代表根据招标文件规定及投标内容而对采购人、采购代理机构所作的任何合法承诺，包括书面澄清及相应等均对联合投标各方产生约束力。</w:t>
      </w:r>
    </w:p>
    <w:p w14:paraId="4AF91A6F">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三、本次联合投标中，分工如下：</w:t>
      </w:r>
    </w:p>
    <w:p w14:paraId="2F2187F5">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u w:val="single"/>
          <w14:textFill>
            <w14:solidFill>
              <w14:schemeClr w14:val="tx1"/>
            </w14:solidFill>
          </w14:textFill>
        </w:rPr>
        <w:t>（联合体成员1）</w:t>
      </w:r>
      <w:r>
        <w:rPr>
          <w:rFonts w:hint="eastAsia" w:ascii="宋体" w:hAnsi="宋体" w:eastAsia="宋体" w:cs="宋体"/>
          <w:color w:val="000000" w:themeColor="text1"/>
          <w:kern w:val="0"/>
          <w:sz w:val="24"/>
          <w:highlight w:val="none"/>
          <w:lang w:val="zh-CN"/>
          <w14:textFill>
            <w14:solidFill>
              <w14:schemeClr w14:val="tx1"/>
            </w14:solidFill>
          </w14:textFill>
        </w:rPr>
        <w:t>承担的工作和义务为：</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w:t>
      </w:r>
    </w:p>
    <w:p w14:paraId="09933291">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u w:val="single"/>
          <w14:textFill>
            <w14:solidFill>
              <w14:schemeClr w14:val="tx1"/>
            </w14:solidFill>
          </w14:textFill>
        </w:rPr>
        <w:t>（联合体成员2）</w:t>
      </w:r>
      <w:r>
        <w:rPr>
          <w:rFonts w:hint="eastAsia" w:ascii="宋体" w:hAnsi="宋体" w:eastAsia="宋体" w:cs="宋体"/>
          <w:color w:val="000000" w:themeColor="text1"/>
          <w:kern w:val="0"/>
          <w:sz w:val="24"/>
          <w:highlight w:val="none"/>
          <w:lang w:val="zh-CN"/>
          <w14:textFill>
            <w14:solidFill>
              <w14:schemeClr w14:val="tx1"/>
            </w14:solidFill>
          </w14:textFill>
        </w:rPr>
        <w:t>承担的工作和义务为：</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w:t>
      </w:r>
    </w:p>
    <w:p w14:paraId="48C8A898">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w:t>
      </w:r>
    </w:p>
    <w:p w14:paraId="0CCC983C">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四、联合体成员中小企业合同份额。</w:t>
      </w:r>
    </w:p>
    <w:p w14:paraId="51FAA644">
      <w:pPr>
        <w:snapToGrid w:val="0"/>
        <w:spacing w:line="360" w:lineRule="auto"/>
        <w:ind w:firstLine="576"/>
        <w:rPr>
          <w:rFonts w:hint="eastAsia" w:ascii="宋体" w:hAnsi="宋体" w:eastAsia="宋体" w:cs="宋体"/>
          <w:b/>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1、</w:t>
      </w:r>
      <w:r>
        <w:rPr>
          <w:rFonts w:hint="eastAsia" w:ascii="宋体" w:hAnsi="宋体" w:eastAsia="宋体" w:cs="宋体"/>
          <w:color w:val="000000" w:themeColor="text1"/>
          <w:kern w:val="0"/>
          <w:sz w:val="24"/>
          <w:highlight w:val="none"/>
          <w:u w:val="single"/>
          <w14:textFill>
            <w14:solidFill>
              <w14:schemeClr w14:val="tx1"/>
            </w14:solidFill>
          </w14:textFill>
        </w:rPr>
        <w:t>（</w:t>
      </w:r>
      <w:bookmarkStart w:id="398" w:name="_Hlk101131882"/>
      <w:r>
        <w:rPr>
          <w:rFonts w:hint="eastAsia" w:ascii="宋体" w:hAnsi="宋体" w:eastAsia="宋体" w:cs="宋体"/>
          <w:color w:val="000000" w:themeColor="text1"/>
          <w:kern w:val="0"/>
          <w:sz w:val="24"/>
          <w:highlight w:val="none"/>
          <w:u w:val="single"/>
          <w14:textFill>
            <w14:solidFill>
              <w14:schemeClr w14:val="tx1"/>
            </w14:solidFill>
          </w14:textFill>
        </w:rPr>
        <w:t>联合体成员X,……</w:t>
      </w:r>
      <w:bookmarkEnd w:id="398"/>
      <w:r>
        <w:rPr>
          <w:rFonts w:hint="eastAsia" w:ascii="宋体" w:hAnsi="宋体" w:eastAsia="宋体" w:cs="宋体"/>
          <w:color w:val="000000" w:themeColor="text1"/>
          <w:kern w:val="0"/>
          <w:sz w:val="24"/>
          <w:highlight w:val="none"/>
          <w:u w:val="single"/>
          <w14:textFill>
            <w14:solidFill>
              <w14:schemeClr w14:val="tx1"/>
            </w14:solidFill>
          </w14:textFill>
        </w:rPr>
        <w:t>）</w:t>
      </w:r>
      <w:r>
        <w:rPr>
          <w:rFonts w:hint="eastAsia" w:ascii="宋体" w:hAnsi="宋体" w:eastAsia="宋体" w:cs="宋体"/>
          <w:color w:val="000000" w:themeColor="text1"/>
          <w:kern w:val="0"/>
          <w:sz w:val="24"/>
          <w:highlight w:val="none"/>
          <w14:textFill>
            <w14:solidFill>
              <w14:schemeClr w14:val="tx1"/>
            </w14:solidFill>
          </w14:textFill>
        </w:rPr>
        <w:t>提供的服务由小微企业承接，其合同份额占到合同总金额</w:t>
      </w:r>
      <w:r>
        <w:rPr>
          <w:rFonts w:hint="eastAsia" w:ascii="宋体" w:hAnsi="宋体" w:eastAsia="宋体" w:cs="宋体"/>
          <w:color w:val="000000" w:themeColor="text1"/>
          <w:kern w:val="0"/>
          <w:sz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%以上</w:t>
      </w:r>
      <w:r>
        <w:rPr>
          <w:rFonts w:hint="eastAsia" w:ascii="宋体" w:hAnsi="宋体" w:eastAsia="宋体" w:cs="宋体"/>
          <w:color w:val="000000" w:themeColor="text1"/>
          <w:kern w:val="0"/>
          <w:sz w:val="24"/>
          <w:highlight w:val="none"/>
          <w:lang w:val="zh-CN"/>
          <w14:textFill>
            <w14:solidFill>
              <w14:schemeClr w14:val="tx1"/>
            </w14:solidFill>
          </w14:textFill>
        </w:rPr>
        <w:t>。</w:t>
      </w:r>
      <w:r>
        <w:rPr>
          <w:rFonts w:hint="eastAsia" w:ascii="宋体" w:hAnsi="宋体" w:eastAsia="宋体" w:cs="宋体"/>
          <w:b/>
          <w:color w:val="000000" w:themeColor="text1"/>
          <w:kern w:val="0"/>
          <w:sz w:val="24"/>
          <w:highlight w:val="none"/>
          <w:lang w:val="zh-CN"/>
          <w14:textFill>
            <w14:solidFill>
              <w14:schemeClr w14:val="tx1"/>
            </w14:solidFill>
          </w14:textFill>
        </w:rPr>
        <w:t>（</w:t>
      </w:r>
      <w:bookmarkStart w:id="399" w:name="_Hlk101133598"/>
      <w:r>
        <w:rPr>
          <w:rFonts w:hint="eastAsia" w:ascii="宋体" w:hAnsi="宋体" w:eastAsia="宋体" w:cs="宋体"/>
          <w:b/>
          <w:color w:val="000000" w:themeColor="text1"/>
          <w:kern w:val="0"/>
          <w:sz w:val="24"/>
          <w:highlight w:val="none"/>
          <w:lang w:val="zh-CN"/>
          <w14:textFill>
            <w14:solidFill>
              <w14:schemeClr w14:val="tx1"/>
            </w14:solidFill>
          </w14:textFill>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eastAsia="宋体" w:cs="宋体"/>
          <w:b/>
          <w:color w:val="000000" w:themeColor="text1"/>
          <w:sz w:val="24"/>
          <w:highlight w:val="none"/>
          <w14:textFill>
            <w14:solidFill>
              <w14:schemeClr w14:val="tx1"/>
            </w14:solidFill>
          </w14:textFill>
        </w:rPr>
        <w:t>拟享受以上价格扣除政策的，填写有关内容。</w:t>
      </w:r>
      <w:bookmarkEnd w:id="399"/>
      <w:r>
        <w:rPr>
          <w:rFonts w:hint="eastAsia" w:ascii="宋体" w:hAnsi="宋体" w:eastAsia="宋体" w:cs="宋体"/>
          <w:b/>
          <w:color w:val="000000" w:themeColor="text1"/>
          <w:kern w:val="0"/>
          <w:sz w:val="24"/>
          <w:highlight w:val="none"/>
          <w:lang w:val="zh-CN"/>
          <w14:textFill>
            <w14:solidFill>
              <w14:schemeClr w14:val="tx1"/>
            </w14:solidFill>
          </w14:textFill>
        </w:rPr>
        <w:t>）</w:t>
      </w:r>
    </w:p>
    <w:p w14:paraId="76438F2F">
      <w:pPr>
        <w:spacing w:line="360" w:lineRule="auto"/>
        <w:ind w:firstLine="480" w:firstLineChars="200"/>
        <w:rPr>
          <w:rFonts w:hint="eastAsia" w:ascii="宋体" w:hAnsi="宋体" w:eastAsia="宋体" w:cs="宋体"/>
          <w:b/>
          <w:bCs/>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w:t>
      </w:r>
      <w:bookmarkStart w:id="400" w:name="_Hlk101133173"/>
      <w:r>
        <w:rPr>
          <w:rFonts w:hint="eastAsia" w:ascii="宋体" w:hAnsi="宋体" w:eastAsia="宋体" w:cs="宋体"/>
          <w:color w:val="000000" w:themeColor="text1"/>
          <w:sz w:val="24"/>
          <w:highlight w:val="none"/>
          <w14:textFill>
            <w14:solidFill>
              <w14:schemeClr w14:val="tx1"/>
            </w14:solidFill>
          </w14:textFill>
        </w:rPr>
        <w:t>中小企业合同金额达到</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%，小微企业合同金额达到</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kern w:val="0"/>
          <w:sz w:val="24"/>
          <w:highlight w:val="none"/>
          <w:lang w:val="zh-CN"/>
          <w14:textFill>
            <w14:solidFill>
              <w14:schemeClr w14:val="tx1"/>
            </w14:solidFill>
          </w14:textFill>
        </w:rPr>
        <w:t>。</w:t>
      </w:r>
      <w:r>
        <w:rPr>
          <w:rFonts w:hint="eastAsia" w:ascii="宋体" w:hAnsi="宋体" w:eastAsia="宋体" w:cs="宋体"/>
          <w:b/>
          <w:bCs/>
          <w:color w:val="000000" w:themeColor="text1"/>
          <w:kern w:val="0"/>
          <w:sz w:val="24"/>
          <w:highlight w:val="none"/>
          <w:lang w:val="zh-CN"/>
          <w14:textFill>
            <w14:solidFill>
              <w14:schemeClr w14:val="tx1"/>
            </w14:solidFill>
          </w14:textFill>
        </w:rPr>
        <w:t>（</w:t>
      </w:r>
      <w:r>
        <w:rPr>
          <w:rFonts w:hint="eastAsia" w:ascii="宋体" w:hAnsi="宋体" w:eastAsia="宋体" w:cs="宋体"/>
          <w:b/>
          <w:bCs/>
          <w:color w:val="000000" w:themeColor="text1"/>
          <w:sz w:val="24"/>
          <w:highlight w:val="none"/>
          <w14:textFill>
            <w14:solidFill>
              <w14:schemeClr w14:val="tx1"/>
            </w14:solidFill>
          </w14:textFill>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eastAsia="宋体" w:cs="宋体"/>
          <w:b/>
          <w:bCs/>
          <w:color w:val="000000" w:themeColor="text1"/>
          <w:kern w:val="0"/>
          <w:sz w:val="24"/>
          <w:highlight w:val="none"/>
          <w:lang w:val="zh-CN"/>
          <w14:textFill>
            <w14:solidFill>
              <w14:schemeClr w14:val="tx1"/>
            </w14:solidFill>
          </w14:textFill>
        </w:rPr>
        <w:t>）</w:t>
      </w:r>
      <w:bookmarkEnd w:id="400"/>
    </w:p>
    <w:p w14:paraId="6BDF9FEF">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五、如果中标，</w:t>
      </w:r>
      <w:r>
        <w:rPr>
          <w:rFonts w:hint="eastAsia" w:ascii="宋体" w:hAnsi="宋体" w:eastAsia="宋体" w:cs="宋体"/>
          <w:color w:val="000000" w:themeColor="text1"/>
          <w:sz w:val="24"/>
          <w:highlight w:val="none"/>
          <w14:textFill>
            <w14:solidFill>
              <w14:schemeClr w14:val="tx1"/>
            </w14:solidFill>
          </w14:textFill>
        </w:rPr>
        <w:t>联合体各成员方共同与采购人签订合同，并就采购合同约定的事项对采购人承担连带责任。</w:t>
      </w:r>
    </w:p>
    <w:p w14:paraId="10188A32">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六、有关本次联合投标的其他事宜：</w:t>
      </w:r>
    </w:p>
    <w:p w14:paraId="384F37E0">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1、联合体各方不再单独参加或者与其他供应商另外组成联合体参加同一合同项下的政府采购活动。</w:t>
      </w:r>
    </w:p>
    <w:p w14:paraId="0773FEC5">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2、联合体中有同类资质的各方按照联合体分工承担相同工作的，按照资质等级较低的供应商确定资质等级。</w:t>
      </w:r>
    </w:p>
    <w:p w14:paraId="00CC1123">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3、本协议提交采购人、采购代理机构后，联合体各方不得以任何形式对上述内容进行修改或撤销。</w:t>
      </w:r>
    </w:p>
    <w:p w14:paraId="5AE4981C">
      <w:pPr>
        <w:snapToGrid w:val="0"/>
        <w:spacing w:line="360" w:lineRule="auto"/>
        <w:ind w:firstLine="5040" w:firstLineChars="2100"/>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联合体成员名称(电子签名/公章)：</w:t>
      </w:r>
    </w:p>
    <w:p w14:paraId="091004FD">
      <w:pPr>
        <w:snapToGrid w:val="0"/>
        <w:spacing w:line="360" w:lineRule="auto"/>
        <w:ind w:firstLine="5040" w:firstLineChars="2100"/>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联合体成员名称(电子签名/公章)：</w:t>
      </w:r>
    </w:p>
    <w:p w14:paraId="10B36CBF">
      <w:pPr>
        <w:snapToGrid w:val="0"/>
        <w:spacing w:line="360" w:lineRule="auto"/>
        <w:ind w:right="960"/>
        <w:jc w:val="center"/>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xml:space="preserve">                   ……</w:t>
      </w:r>
    </w:p>
    <w:p w14:paraId="2FA83B1D">
      <w:pPr>
        <w:snapToGrid w:val="0"/>
        <w:spacing w:line="360" w:lineRule="auto"/>
        <w:jc w:val="righ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日期：  年  月   日</w:t>
      </w:r>
    </w:p>
    <w:p w14:paraId="0B4FDECC">
      <w:pPr>
        <w:spacing w:line="360" w:lineRule="auto"/>
        <w:ind w:right="42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注：按本格式和要求提供。</w:t>
      </w:r>
    </w:p>
    <w:p w14:paraId="773E5939">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4BBBAD84">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02074040">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4E757190">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3A7C44FB">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2EA767BB">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361D02FA">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0835175C">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3921DF3A">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0C563904">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74B75ACD">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6BFAFACD">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49978DA2">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00F556E3">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0A6A7E77">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5E2CE0FE">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7086552D">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5A379A45">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055587AB">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49B783A2">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1FDEA26A">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7553BA86">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3A1749AD">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0261BA5D">
      <w:pPr>
        <w:snapToGrid w:val="0"/>
        <w:spacing w:line="360" w:lineRule="auto"/>
        <w:ind w:firstLine="3666" w:firstLineChars="1100"/>
        <w:rPr>
          <w:rFonts w:hint="eastAsia" w:ascii="宋体" w:hAnsi="宋体" w:eastAsia="宋体" w:cs="宋体"/>
          <w:b/>
          <w:color w:val="000000" w:themeColor="text1"/>
          <w:spacing w:val="6"/>
          <w:sz w:val="32"/>
          <w:szCs w:val="32"/>
          <w:highlight w:val="none"/>
          <w14:textFill>
            <w14:solidFill>
              <w14:schemeClr w14:val="tx1"/>
            </w14:solidFill>
          </w14:textFill>
        </w:rPr>
      </w:pPr>
    </w:p>
    <w:p w14:paraId="58DEE2C4">
      <w:pPr>
        <w:widowControl/>
        <w:adjustRightInd/>
        <w:jc w:val="left"/>
        <w:rPr>
          <w:rFonts w:hint="eastAsia" w:ascii="宋体" w:hAnsi="宋体" w:eastAsia="宋体" w:cs="宋体"/>
          <w:b/>
          <w:color w:val="000000" w:themeColor="text1"/>
          <w:spacing w:val="6"/>
          <w:sz w:val="32"/>
          <w:szCs w:val="32"/>
          <w:highlight w:val="none"/>
          <w14:textFill>
            <w14:solidFill>
              <w14:schemeClr w14:val="tx1"/>
            </w14:solidFill>
          </w14:textFill>
        </w:rPr>
      </w:pPr>
      <w:r>
        <w:rPr>
          <w:rFonts w:hint="eastAsia" w:ascii="宋体" w:hAnsi="宋体" w:eastAsia="宋体" w:cs="宋体"/>
          <w:b/>
          <w:color w:val="000000" w:themeColor="text1"/>
          <w:spacing w:val="6"/>
          <w:sz w:val="32"/>
          <w:szCs w:val="32"/>
          <w:highlight w:val="none"/>
          <w14:textFill>
            <w14:solidFill>
              <w14:schemeClr w14:val="tx1"/>
            </w14:solidFill>
          </w14:textFill>
        </w:rPr>
        <w:br w:type="page"/>
      </w:r>
    </w:p>
    <w:p w14:paraId="38828079">
      <w:pPr>
        <w:snapToGrid w:val="0"/>
        <w:spacing w:line="360" w:lineRule="auto"/>
        <w:ind w:firstLine="3666" w:firstLineChars="1100"/>
        <w:rPr>
          <w:rFonts w:hint="eastAsia"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b/>
          <w:color w:val="000000" w:themeColor="text1"/>
          <w:spacing w:val="6"/>
          <w:sz w:val="32"/>
          <w:szCs w:val="32"/>
          <w:highlight w:val="none"/>
          <w14:textFill>
            <w14:solidFill>
              <w14:schemeClr w14:val="tx1"/>
            </w14:solidFill>
          </w14:textFill>
        </w:rPr>
        <w:t>附件6：</w:t>
      </w:r>
      <w:r>
        <w:rPr>
          <w:rFonts w:hint="eastAsia" w:ascii="宋体" w:hAnsi="宋体" w:eastAsia="宋体" w:cs="宋体"/>
          <w:b/>
          <w:color w:val="000000" w:themeColor="text1"/>
          <w:kern w:val="0"/>
          <w:sz w:val="32"/>
          <w:szCs w:val="32"/>
          <w:highlight w:val="none"/>
          <w14:textFill>
            <w14:solidFill>
              <w14:schemeClr w14:val="tx1"/>
            </w14:solidFill>
          </w14:textFill>
        </w:rPr>
        <w:t>分包意向协议</w:t>
      </w:r>
    </w:p>
    <w:p w14:paraId="7746DC3C">
      <w:pPr>
        <w:widowControl/>
        <w:spacing w:line="360" w:lineRule="auto"/>
        <w:ind w:firstLine="120" w:firstLineChars="5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b/>
          <w:color w:val="000000" w:themeColor="text1"/>
          <w:sz w:val="24"/>
          <w:highlight w:val="none"/>
          <w14:textFill>
            <w14:solidFill>
              <w14:schemeClr w14:val="tx1"/>
            </w14:solidFill>
          </w14:textFill>
        </w:rPr>
        <w:t>中标后以分包方式履行合同的，提供分包意向协议；采购人不同意分包或者投标人中标后不以分包方式履行合同的，则不需要提供。</w:t>
      </w:r>
      <w:r>
        <w:rPr>
          <w:rFonts w:hint="eastAsia" w:ascii="宋体" w:hAnsi="宋体" w:eastAsia="宋体" w:cs="宋体"/>
          <w:color w:val="000000" w:themeColor="text1"/>
          <w:sz w:val="24"/>
          <w:highlight w:val="none"/>
          <w14:textFill>
            <w14:solidFill>
              <w14:schemeClr w14:val="tx1"/>
            </w14:solidFill>
          </w14:textFill>
        </w:rPr>
        <w:t>）</w:t>
      </w:r>
    </w:p>
    <w:p w14:paraId="20BEA0D3">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u w:val="single"/>
          <w14:textFill>
            <w14:solidFill>
              <w14:schemeClr w14:val="tx1"/>
            </w14:solidFill>
          </w14:textFill>
        </w:rPr>
        <w:t>（投标人名称）</w:t>
      </w:r>
      <w:r>
        <w:rPr>
          <w:rFonts w:hint="eastAsia" w:ascii="宋体" w:hAnsi="宋体" w:eastAsia="宋体" w:cs="宋体"/>
          <w:color w:val="000000" w:themeColor="text1"/>
          <w:kern w:val="0"/>
          <w:sz w:val="24"/>
          <w:highlight w:val="none"/>
          <w:lang w:val="zh-CN"/>
          <w14:textFill>
            <w14:solidFill>
              <w14:schemeClr w14:val="tx1"/>
            </w14:solidFill>
          </w14:textFill>
        </w:rPr>
        <w:t>若成为</w:t>
      </w:r>
      <w:r>
        <w:rPr>
          <w:rFonts w:hint="eastAsia" w:ascii="宋体" w:hAnsi="宋体" w:eastAsia="宋体" w:cs="宋体"/>
          <w:color w:val="000000" w:themeColor="text1"/>
          <w:sz w:val="24"/>
          <w:highlight w:val="none"/>
          <w14:textFill>
            <w14:solidFill>
              <w14:schemeClr w14:val="tx1"/>
            </w14:solidFill>
          </w14:textFill>
        </w:rPr>
        <w:t>（项目名称）【招标编号：（采购编号）】</w:t>
      </w:r>
      <w:r>
        <w:rPr>
          <w:rFonts w:hint="eastAsia" w:ascii="宋体" w:hAnsi="宋体" w:eastAsia="宋体" w:cs="宋体"/>
          <w:color w:val="000000" w:themeColor="text1"/>
          <w:kern w:val="0"/>
          <w:sz w:val="24"/>
          <w:highlight w:val="none"/>
          <w:lang w:val="zh-CN"/>
          <w14:textFill>
            <w14:solidFill>
              <w14:schemeClr w14:val="tx1"/>
            </w14:solidFill>
          </w14:textFill>
        </w:rPr>
        <w:t>的中标供应商，将依法采取分包方式履行合同。</w:t>
      </w:r>
      <w:r>
        <w:rPr>
          <w:rFonts w:hint="eastAsia" w:ascii="宋体" w:hAnsi="宋体" w:eastAsia="宋体" w:cs="宋体"/>
          <w:color w:val="000000" w:themeColor="text1"/>
          <w:kern w:val="0"/>
          <w:sz w:val="24"/>
          <w:highlight w:val="none"/>
          <w:u w:val="single"/>
          <w14:textFill>
            <w14:solidFill>
              <w14:schemeClr w14:val="tx1"/>
            </w14:solidFill>
          </w14:textFill>
        </w:rPr>
        <w:t>（投标人名称）</w:t>
      </w:r>
      <w:r>
        <w:rPr>
          <w:rFonts w:hint="eastAsia" w:ascii="宋体" w:hAnsi="宋体" w:eastAsia="宋体" w:cs="宋体"/>
          <w:color w:val="000000" w:themeColor="text1"/>
          <w:kern w:val="0"/>
          <w:sz w:val="24"/>
          <w:highlight w:val="none"/>
          <w14:textFill>
            <w14:solidFill>
              <w14:schemeClr w14:val="tx1"/>
            </w14:solidFill>
          </w14:textFill>
        </w:rPr>
        <w:t>与</w:t>
      </w:r>
      <w:r>
        <w:rPr>
          <w:rFonts w:hint="eastAsia" w:ascii="宋体" w:hAnsi="宋体" w:eastAsia="宋体" w:cs="宋体"/>
          <w:color w:val="000000" w:themeColor="text1"/>
          <w:kern w:val="0"/>
          <w:sz w:val="24"/>
          <w:highlight w:val="none"/>
          <w:u w:val="single"/>
          <w14:textFill>
            <w14:solidFill>
              <w14:schemeClr w14:val="tx1"/>
            </w14:solidFill>
          </w14:textFill>
        </w:rPr>
        <w:t>（所有分包供应商名称）</w:t>
      </w:r>
      <w:r>
        <w:rPr>
          <w:rFonts w:hint="eastAsia" w:ascii="宋体" w:hAnsi="宋体" w:eastAsia="宋体" w:cs="宋体"/>
          <w:color w:val="000000" w:themeColor="text1"/>
          <w:kern w:val="0"/>
          <w:sz w:val="24"/>
          <w:highlight w:val="none"/>
          <w14:textFill>
            <w14:solidFill>
              <w14:schemeClr w14:val="tx1"/>
            </w14:solidFill>
          </w14:textFill>
        </w:rPr>
        <w:t>达成分包意向协议</w:t>
      </w:r>
      <w:r>
        <w:rPr>
          <w:rFonts w:hint="eastAsia" w:ascii="宋体" w:hAnsi="宋体" w:eastAsia="宋体" w:cs="宋体"/>
          <w:color w:val="000000" w:themeColor="text1"/>
          <w:kern w:val="0"/>
          <w:sz w:val="24"/>
          <w:highlight w:val="none"/>
          <w:lang w:val="zh-CN"/>
          <w14:textFill>
            <w14:solidFill>
              <w14:schemeClr w14:val="tx1"/>
            </w14:solidFill>
          </w14:textFill>
        </w:rPr>
        <w:t xml:space="preserve">。 </w:t>
      </w:r>
    </w:p>
    <w:p w14:paraId="776190F3">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一、分包标的及数量</w:t>
      </w:r>
    </w:p>
    <w:p w14:paraId="66845B15">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u w:val="single"/>
          <w14:textFill>
            <w14:solidFill>
              <w14:schemeClr w14:val="tx1"/>
            </w14:solidFill>
          </w14:textFill>
        </w:rPr>
        <w:t>（投标人名称）</w:t>
      </w:r>
      <w:r>
        <w:rPr>
          <w:rFonts w:hint="eastAsia" w:ascii="宋体" w:hAnsi="宋体" w:eastAsia="宋体" w:cs="宋体"/>
          <w:color w:val="000000" w:themeColor="text1"/>
          <w:kern w:val="0"/>
          <w:sz w:val="24"/>
          <w:highlight w:val="none"/>
          <w:lang w:val="zh-CN"/>
          <w14:textFill>
            <w14:solidFill>
              <w14:schemeClr w14:val="tx1"/>
            </w14:solidFill>
          </w14:textFill>
        </w:rPr>
        <w:t>将</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u w:val="single"/>
          <w14:textFill>
            <w14:solidFill>
              <w14:schemeClr w14:val="tx1"/>
            </w14:solidFill>
          </w14:textFill>
        </w:rPr>
        <w:t xml:space="preserve"> XX工作内容   </w:t>
      </w:r>
      <w:r>
        <w:rPr>
          <w:rFonts w:hint="eastAsia" w:ascii="宋体" w:hAnsi="宋体" w:eastAsia="宋体" w:cs="宋体"/>
          <w:color w:val="000000" w:themeColor="text1"/>
          <w:sz w:val="24"/>
          <w:highlight w:val="none"/>
          <w14:textFill>
            <w14:solidFill>
              <w14:schemeClr w14:val="tx1"/>
            </w14:solidFill>
          </w14:textFill>
        </w:rPr>
        <w:t>分包给</w:t>
      </w:r>
      <w:r>
        <w:rPr>
          <w:rFonts w:hint="eastAsia" w:ascii="宋体" w:hAnsi="宋体" w:eastAsia="宋体" w:cs="宋体"/>
          <w:color w:val="000000" w:themeColor="text1"/>
          <w:kern w:val="0"/>
          <w:sz w:val="24"/>
          <w:highlight w:val="none"/>
          <w:u w:val="single"/>
          <w14:textFill>
            <w14:solidFill>
              <w14:schemeClr w14:val="tx1"/>
            </w14:solidFill>
          </w14:textFill>
        </w:rPr>
        <w:t>（分包供应商1名称）</w:t>
      </w:r>
      <w:r>
        <w:rPr>
          <w:rFonts w:hint="eastAsia" w:ascii="宋体" w:hAnsi="宋体" w:eastAsia="宋体" w:cs="宋体"/>
          <w:color w:val="000000" w:themeColor="text1"/>
          <w:kern w:val="0"/>
          <w:sz w:val="24"/>
          <w:highlight w:val="none"/>
          <w:lang w:val="zh-CN"/>
          <w14:textFill>
            <w14:solidFill>
              <w14:schemeClr w14:val="tx1"/>
            </w14:solidFill>
          </w14:textFill>
        </w:rPr>
        <w:t>，</w:t>
      </w:r>
      <w:r>
        <w:rPr>
          <w:rFonts w:hint="eastAsia" w:ascii="宋体" w:hAnsi="宋体" w:eastAsia="宋体" w:cs="宋体"/>
          <w:color w:val="000000" w:themeColor="text1"/>
          <w:kern w:val="0"/>
          <w:sz w:val="24"/>
          <w:highlight w:val="none"/>
          <w:u w:val="single"/>
          <w14:textFill>
            <w14:solidFill>
              <w14:schemeClr w14:val="tx1"/>
            </w14:solidFill>
          </w14:textFill>
        </w:rPr>
        <w:t>（分包供应商2名称），</w:t>
      </w:r>
      <w:r>
        <w:rPr>
          <w:rFonts w:hint="eastAsia" w:ascii="宋体" w:hAnsi="宋体" w:eastAsia="宋体" w:cs="宋体"/>
          <w:color w:val="000000" w:themeColor="text1"/>
          <w:kern w:val="0"/>
          <w:sz w:val="24"/>
          <w:highlight w:val="none"/>
          <w:lang w:val="zh-CN"/>
          <w14:textFill>
            <w14:solidFill>
              <w14:schemeClr w14:val="tx1"/>
            </w14:solidFill>
          </w14:textFill>
        </w:rPr>
        <w:t>具备承</w:t>
      </w:r>
      <w:r>
        <w:rPr>
          <w:rFonts w:hint="eastAsia" w:ascii="宋体" w:hAnsi="宋体" w:eastAsia="宋体" w:cs="宋体"/>
          <w:color w:val="000000" w:themeColor="text1"/>
          <w:kern w:val="0"/>
          <w:sz w:val="24"/>
          <w:highlight w:val="none"/>
          <w14:textFill>
            <w14:solidFill>
              <w14:schemeClr w14:val="tx1"/>
            </w14:solidFill>
          </w14:textFill>
        </w:rPr>
        <w:t>担</w:t>
      </w:r>
      <w:r>
        <w:rPr>
          <w:rFonts w:hint="eastAsia" w:ascii="宋体" w:hAnsi="宋体" w:eastAsia="宋体" w:cs="宋体"/>
          <w:color w:val="000000" w:themeColor="text1"/>
          <w:kern w:val="0"/>
          <w:sz w:val="24"/>
          <w:highlight w:val="none"/>
          <w:u w:val="single"/>
          <w:lang w:val="zh-CN"/>
          <w14:textFill>
            <w14:solidFill>
              <w14:schemeClr w14:val="tx1"/>
            </w14:solidFill>
          </w14:textFill>
        </w:rPr>
        <w:t>XX工作内容</w:t>
      </w:r>
      <w:r>
        <w:rPr>
          <w:rFonts w:hint="eastAsia" w:ascii="宋体" w:hAnsi="宋体" w:eastAsia="宋体" w:cs="宋体"/>
          <w:color w:val="000000" w:themeColor="text1"/>
          <w:kern w:val="0"/>
          <w:sz w:val="24"/>
          <w:highlight w:val="none"/>
          <w:lang w:val="zh-CN"/>
          <w14:textFill>
            <w14:solidFill>
              <w14:schemeClr w14:val="tx1"/>
            </w14:solidFill>
          </w14:textFill>
        </w:rPr>
        <w:t>相应资质条件且不得再次分包；</w:t>
      </w:r>
    </w:p>
    <w:p w14:paraId="70E77A00">
      <w:pPr>
        <w:pStyle w:val="4"/>
        <w:ind w:left="664" w:leftChars="316" w:firstLine="229" w:firstLineChars="95"/>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w:t>
      </w:r>
    </w:p>
    <w:p w14:paraId="032619FE">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zh-CN"/>
          <w14:textFill>
            <w14:solidFill>
              <w14:schemeClr w14:val="tx1"/>
            </w14:solidFill>
          </w14:textFill>
        </w:rPr>
        <w:t xml:space="preserve"> </w:t>
      </w:r>
    </w:p>
    <w:p w14:paraId="7168D470">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二、分包供应商中小企业合同份额</w:t>
      </w:r>
    </w:p>
    <w:p w14:paraId="597FFF38">
      <w:pPr>
        <w:snapToGrid w:val="0"/>
        <w:spacing w:line="360" w:lineRule="auto"/>
        <w:ind w:firstLine="576"/>
        <w:rPr>
          <w:rFonts w:hint="eastAsia" w:ascii="宋体" w:hAnsi="宋体" w:eastAsia="宋体" w:cs="宋体"/>
          <w:b/>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w:t>
      </w:r>
      <w:r>
        <w:rPr>
          <w:rFonts w:hint="eastAsia" w:ascii="宋体" w:hAnsi="宋体" w:eastAsia="宋体" w:cs="宋体"/>
          <w:color w:val="000000" w:themeColor="text1"/>
          <w:kern w:val="0"/>
          <w:sz w:val="24"/>
          <w:highlight w:val="none"/>
          <w:u w:val="single"/>
          <w14:textFill>
            <w14:solidFill>
              <w14:schemeClr w14:val="tx1"/>
            </w14:solidFill>
          </w14:textFill>
        </w:rPr>
        <w:t>（分包供应商X,……）提供的服务全部由小微企业承接，</w:t>
      </w:r>
      <w:r>
        <w:rPr>
          <w:rFonts w:hint="eastAsia" w:ascii="宋体" w:hAnsi="宋体" w:eastAsia="宋体" w:cs="宋体"/>
          <w:color w:val="000000" w:themeColor="text1"/>
          <w:kern w:val="0"/>
          <w:sz w:val="24"/>
          <w:highlight w:val="none"/>
          <w14:textFill>
            <w14:solidFill>
              <w14:schemeClr w14:val="tx1"/>
            </w14:solidFill>
          </w14:textFill>
        </w:rPr>
        <w:t>其合同份额占到合同总金额</w:t>
      </w:r>
      <w:r>
        <w:rPr>
          <w:rFonts w:hint="eastAsia" w:ascii="宋体" w:hAnsi="宋体" w:eastAsia="宋体" w:cs="宋体"/>
          <w:color w:val="000000" w:themeColor="text1"/>
          <w:kern w:val="0"/>
          <w:sz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%以上</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b/>
          <w:color w:val="000000" w:themeColor="text1"/>
          <w:kern w:val="0"/>
          <w:sz w:val="24"/>
          <w:highlight w:val="none"/>
          <w:lang w:val="zh-CN"/>
          <w14:textFill>
            <w14:solidFill>
              <w14:schemeClr w14:val="tx1"/>
            </w14:solidFill>
          </w14:textFill>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eastAsia="宋体" w:cs="宋体"/>
          <w:b/>
          <w:color w:val="000000" w:themeColor="text1"/>
          <w:sz w:val="24"/>
          <w:highlight w:val="none"/>
          <w14:textFill>
            <w14:solidFill>
              <w14:schemeClr w14:val="tx1"/>
            </w14:solidFill>
          </w14:textFill>
        </w:rPr>
        <w:t>拟享受以上价格扣除政策的，填写有关内容。</w:t>
      </w:r>
      <w:r>
        <w:rPr>
          <w:rFonts w:hint="eastAsia" w:ascii="宋体" w:hAnsi="宋体" w:eastAsia="宋体" w:cs="宋体"/>
          <w:b/>
          <w:color w:val="000000" w:themeColor="text1"/>
          <w:kern w:val="0"/>
          <w:sz w:val="24"/>
          <w:highlight w:val="none"/>
          <w:lang w:val="zh-CN"/>
          <w14:textFill>
            <w14:solidFill>
              <w14:schemeClr w14:val="tx1"/>
            </w14:solidFill>
          </w14:textFill>
        </w:rPr>
        <w:t>）</w:t>
      </w:r>
    </w:p>
    <w:p w14:paraId="5F403370">
      <w:pPr>
        <w:spacing w:line="360" w:lineRule="auto"/>
        <w:ind w:firstLine="480" w:firstLineChars="200"/>
        <w:rPr>
          <w:rFonts w:hint="eastAsia" w:ascii="宋体" w:hAnsi="宋体" w:eastAsia="宋体" w:cs="宋体"/>
          <w:b/>
          <w:bCs/>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2、中小企业合同金额达到</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%，小微企业合同金额达到</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kern w:val="0"/>
          <w:sz w:val="24"/>
          <w:highlight w:val="none"/>
          <w:lang w:val="zh-CN"/>
          <w14:textFill>
            <w14:solidFill>
              <w14:schemeClr w14:val="tx1"/>
            </w14:solidFill>
          </w14:textFill>
        </w:rPr>
        <w:t>。</w:t>
      </w:r>
      <w:r>
        <w:rPr>
          <w:rFonts w:hint="eastAsia" w:ascii="宋体" w:hAnsi="宋体" w:eastAsia="宋体" w:cs="宋体"/>
          <w:b/>
          <w:bCs/>
          <w:color w:val="000000" w:themeColor="text1"/>
          <w:kern w:val="0"/>
          <w:sz w:val="24"/>
          <w:highlight w:val="none"/>
          <w:lang w:val="zh-CN"/>
          <w14:textFill>
            <w14:solidFill>
              <w14:schemeClr w14:val="tx1"/>
            </w14:solidFill>
          </w14:textFill>
        </w:rPr>
        <w:t>（</w:t>
      </w:r>
      <w:r>
        <w:rPr>
          <w:rFonts w:hint="eastAsia" w:ascii="宋体" w:hAnsi="宋体" w:eastAsia="宋体" w:cs="宋体"/>
          <w:b/>
          <w:bCs/>
          <w:color w:val="000000" w:themeColor="text1"/>
          <w:sz w:val="24"/>
          <w:highlight w:val="none"/>
          <w14:textFill>
            <w14:solidFill>
              <w14:schemeClr w14:val="tx1"/>
            </w14:solidFill>
          </w14:textFill>
        </w:rPr>
        <w:t>要求合同分包形式参加的项目或采购包，供应商按招标文件第一部分招标公告申请人的资格要求中规定的</w:t>
      </w:r>
      <w:r>
        <w:rPr>
          <w:rFonts w:hint="eastAsia" w:ascii="宋体" w:hAnsi="宋体" w:eastAsia="宋体" w:cs="宋体"/>
          <w:b/>
          <w:color w:val="000000" w:themeColor="text1"/>
          <w:kern w:val="0"/>
          <w:sz w:val="24"/>
          <w:highlight w:val="none"/>
          <w:lang w:val="zh-CN"/>
          <w14:textFill>
            <w14:solidFill>
              <w14:schemeClr w14:val="tx1"/>
            </w14:solidFill>
          </w14:textFill>
        </w:rPr>
        <w:t>分包意向协议</w:t>
      </w:r>
      <w:r>
        <w:rPr>
          <w:rFonts w:hint="eastAsia" w:ascii="宋体" w:hAnsi="宋体" w:eastAsia="宋体" w:cs="宋体"/>
          <w:b/>
          <w:bCs/>
          <w:color w:val="000000" w:themeColor="text1"/>
          <w:sz w:val="24"/>
          <w:highlight w:val="none"/>
          <w14:textFill>
            <w14:solidFill>
              <w14:schemeClr w14:val="tx1"/>
            </w14:solidFill>
          </w14:textFill>
        </w:rPr>
        <w:t>中中小企业、小微企业合同金额应当达到的比例要求填写。</w:t>
      </w:r>
      <w:r>
        <w:rPr>
          <w:rFonts w:hint="eastAsia" w:ascii="宋体" w:hAnsi="宋体" w:eastAsia="宋体" w:cs="宋体"/>
          <w:b/>
          <w:bCs/>
          <w:color w:val="000000" w:themeColor="text1"/>
          <w:kern w:val="0"/>
          <w:sz w:val="24"/>
          <w:highlight w:val="none"/>
          <w:lang w:val="zh-CN"/>
          <w14:textFill>
            <w14:solidFill>
              <w14:schemeClr w14:val="tx1"/>
            </w14:solidFill>
          </w14:textFill>
        </w:rPr>
        <w:t>）</w:t>
      </w:r>
    </w:p>
    <w:p w14:paraId="52CECA90">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三、分包工作履行期限、地点、方式</w:t>
      </w:r>
    </w:p>
    <w:p w14:paraId="1235D19E">
      <w:pPr>
        <w:snapToGrid w:val="0"/>
        <w:spacing w:line="360" w:lineRule="auto"/>
        <w:ind w:firstLine="576"/>
        <w:rPr>
          <w:rFonts w:hint="eastAsia" w:ascii="宋体" w:hAnsi="宋体" w:eastAsia="宋体" w:cs="宋体"/>
          <w:color w:val="000000" w:themeColor="text1"/>
          <w:highlight w:val="none"/>
          <w:u w:val="single"/>
          <w14:textFill>
            <w14:solidFill>
              <w14:schemeClr w14:val="tx1"/>
            </w14:solidFill>
          </w14:textFill>
        </w:rPr>
      </w:pPr>
      <w:r>
        <w:rPr>
          <w:rFonts w:hint="eastAsia" w:ascii="宋体" w:hAnsi="宋体" w:eastAsia="宋体" w:cs="宋体"/>
          <w:color w:val="000000" w:themeColor="text1"/>
          <w:highlight w:val="none"/>
          <w:u w:val="single"/>
          <w14:textFill>
            <w14:solidFill>
              <w14:schemeClr w14:val="tx1"/>
            </w14:solidFill>
          </w14:textFill>
        </w:rPr>
        <w:t xml:space="preserve">                                                                                  </w:t>
      </w:r>
    </w:p>
    <w:p w14:paraId="59768E66">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四、质量</w:t>
      </w:r>
    </w:p>
    <w:p w14:paraId="1FDF91AF">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highlight w:val="none"/>
          <w:u w:val="single"/>
          <w14:textFill>
            <w14:solidFill>
              <w14:schemeClr w14:val="tx1"/>
            </w14:solidFill>
          </w14:textFill>
        </w:rPr>
        <w:t xml:space="preserve">                                                                                       </w:t>
      </w:r>
    </w:p>
    <w:p w14:paraId="5BFEC7B5">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五、价款或者报酬</w:t>
      </w:r>
    </w:p>
    <w:p w14:paraId="07936A34">
      <w:pPr>
        <w:snapToGrid w:val="0"/>
        <w:spacing w:line="360" w:lineRule="auto"/>
        <w:ind w:left="573" w:leftChars="273"/>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highlight w:val="none"/>
          <w:u w:val="single"/>
          <w14:textFill>
            <w14:solidFill>
              <w14:schemeClr w14:val="tx1"/>
            </w14:solidFill>
          </w14:textFill>
        </w:rPr>
        <w:t xml:space="preserve">                                                                                     </w:t>
      </w:r>
    </w:p>
    <w:p w14:paraId="10BED4B3">
      <w:pPr>
        <w:snapToGrid w:val="0"/>
        <w:spacing w:line="360" w:lineRule="auto"/>
        <w:ind w:left="573" w:leftChars="273"/>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六、违约责任</w:t>
      </w:r>
    </w:p>
    <w:p w14:paraId="77437F24">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highlight w:val="none"/>
          <w:u w:val="single"/>
          <w14:textFill>
            <w14:solidFill>
              <w14:schemeClr w14:val="tx1"/>
            </w14:solidFill>
          </w14:textFill>
        </w:rPr>
        <w:t xml:space="preserve">                                                                                     </w:t>
      </w:r>
    </w:p>
    <w:p w14:paraId="47031661">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七、争议解决的办法</w:t>
      </w:r>
    </w:p>
    <w:p w14:paraId="28373D18">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highlight w:val="none"/>
          <w:u w:val="single"/>
          <w14:textFill>
            <w14:solidFill>
              <w14:schemeClr w14:val="tx1"/>
            </w14:solidFill>
          </w14:textFill>
        </w:rPr>
        <w:t xml:space="preserve">                                                                                  </w:t>
      </w:r>
    </w:p>
    <w:p w14:paraId="34951958">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八、其他</w:t>
      </w:r>
    </w:p>
    <w:p w14:paraId="4100E095">
      <w:pPr>
        <w:snapToGrid w:val="0"/>
        <w:spacing w:line="360" w:lineRule="auto"/>
        <w:ind w:left="5758" w:leftChars="342" w:hanging="5040" w:hangingChars="2100"/>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中小企业合同金额达到</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%，小微企业合同金额达到</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kern w:val="0"/>
          <w:sz w:val="24"/>
          <w:highlight w:val="none"/>
          <w:lang w:val="zh-CN"/>
          <w14:textFill>
            <w14:solidFill>
              <w14:schemeClr w14:val="tx1"/>
            </w14:solidFill>
          </w14:textFill>
        </w:rPr>
        <w:t xml:space="preserve">  。                                           投标人名称(电子签名)：</w:t>
      </w:r>
    </w:p>
    <w:p w14:paraId="0DF2C37B">
      <w:pPr>
        <w:snapToGrid w:val="0"/>
        <w:spacing w:line="360" w:lineRule="auto"/>
        <w:jc w:val="righ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分包供应商名称(电子签名/公章)：</w:t>
      </w:r>
    </w:p>
    <w:p w14:paraId="7C74134B">
      <w:pPr>
        <w:snapToGrid w:val="0"/>
        <w:spacing w:line="360" w:lineRule="auto"/>
        <w:ind w:firstLine="5760" w:firstLineChars="24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w:t>
      </w:r>
    </w:p>
    <w:p w14:paraId="4B29B054">
      <w:pPr>
        <w:snapToGrid w:val="0"/>
        <w:spacing w:line="360" w:lineRule="auto"/>
        <w:ind w:left="5758" w:leftChars="342" w:hanging="5040" w:hangingChars="2100"/>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xml:space="preserve">                                        日期：  年  月   日</w:t>
      </w:r>
    </w:p>
    <w:p w14:paraId="56EABC44">
      <w:pPr>
        <w:spacing w:line="360" w:lineRule="auto"/>
        <w:ind w:right="42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注：按本格式和要求提供。</w:t>
      </w:r>
    </w:p>
    <w:p w14:paraId="5CF41C3E">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693C0691">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6A7D6A67">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3544390A">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7B258EA9">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19FC606A">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60146E0D">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01997B38">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1D2ED1E3">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09E9E729">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76D97732">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7BDD8393">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048AB79C">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1AC39D23">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03FE8D24">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5D22ACEA">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6E950955">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6D2D41ED">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241FAA9B">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269EB9A2">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5CCBB235">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04342391">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546C831E">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60C77718">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560BA247">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5B1BCA55">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0FFF643B">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4DE3B2F0">
      <w:pPr>
        <w:spacing w:line="360" w:lineRule="auto"/>
        <w:jc w:val="left"/>
        <w:outlineLvl w:val="0"/>
        <w:rPr>
          <w:rFonts w:hint="eastAsia" w:ascii="宋体" w:hAnsi="宋体" w:eastAsia="宋体" w:cs="宋体"/>
          <w:b/>
          <w:color w:val="000000" w:themeColor="text1"/>
          <w:sz w:val="36"/>
          <w:szCs w:val="20"/>
          <w:highlight w:val="none"/>
          <w14:textFill>
            <w14:solidFill>
              <w14:schemeClr w14:val="tx1"/>
            </w14:solidFill>
          </w14:textFill>
        </w:rPr>
      </w:pPr>
      <w:r>
        <w:rPr>
          <w:rFonts w:hint="eastAsia" w:ascii="宋体" w:hAnsi="宋体" w:eastAsia="宋体" w:cs="宋体"/>
          <w:b/>
          <w:color w:val="000000" w:themeColor="text1"/>
          <w:sz w:val="36"/>
          <w:szCs w:val="20"/>
          <w:highlight w:val="none"/>
          <w14:textFill>
            <w14:solidFill>
              <w14:schemeClr w14:val="tx1"/>
            </w14:solidFill>
          </w14:textFill>
        </w:rPr>
        <w:t>附件7：中小企业声明函</w:t>
      </w:r>
    </w:p>
    <w:p w14:paraId="733AE1A0">
      <w:pPr>
        <w:spacing w:line="360" w:lineRule="auto"/>
        <w:jc w:val="center"/>
        <w:rPr>
          <w:rFonts w:hint="eastAsia" w:ascii="宋体" w:hAnsi="宋体" w:eastAsia="宋体" w:cs="宋体"/>
          <w:color w:val="000000" w:themeColor="text1"/>
          <w:sz w:val="24"/>
          <w:highlight w:val="none"/>
          <w:u w:val="single"/>
          <w14:textFill>
            <w14:solidFill>
              <w14:schemeClr w14:val="tx1"/>
            </w14:solidFill>
          </w14:textFill>
        </w:rPr>
      </w:pPr>
    </w:p>
    <w:p w14:paraId="4C105579">
      <w:pPr>
        <w:spacing w:line="360" w:lineRule="auto"/>
        <w:jc w:val="center"/>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中小企业声明函（服务）</w:t>
      </w:r>
    </w:p>
    <w:p w14:paraId="6B9E4D7D">
      <w:pPr>
        <w:spacing w:line="360" w:lineRule="auto"/>
        <w:ind w:firstLine="360" w:firstLineChars="15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本公司（联合体）郑重声明，根据《政府采购促进中小企业发展管理办法》（财库﹝2020﹞46 号）的规定，本公司（联合体）参加 </w:t>
      </w:r>
      <w:r>
        <w:rPr>
          <w:rFonts w:hint="eastAsia" w:ascii="宋体" w:hAnsi="宋体" w:eastAsia="宋体" w:cs="宋体"/>
          <w:color w:val="000000" w:themeColor="text1"/>
          <w:sz w:val="24"/>
          <w:highlight w:val="none"/>
          <w:u w:val="single"/>
          <w14:textFill>
            <w14:solidFill>
              <w14:schemeClr w14:val="tx1"/>
            </w14:solidFill>
          </w14:textFill>
        </w:rPr>
        <w:t xml:space="preserve">（采购人） </w:t>
      </w:r>
      <w:r>
        <w:rPr>
          <w:rFonts w:hint="eastAsia" w:ascii="宋体" w:hAnsi="宋体" w:eastAsia="宋体" w:cs="宋体"/>
          <w:color w:val="000000" w:themeColor="text1"/>
          <w:sz w:val="24"/>
          <w:highlight w:val="none"/>
          <w14:textFill>
            <w14:solidFill>
              <w14:schemeClr w14:val="tx1"/>
            </w14:solidFill>
          </w14:textFill>
        </w:rPr>
        <w:t>的</w:t>
      </w:r>
      <w:r>
        <w:rPr>
          <w:rFonts w:hint="eastAsia" w:ascii="宋体" w:hAnsi="宋体" w:eastAsia="宋体" w:cs="宋体"/>
          <w:color w:val="000000" w:themeColor="text1"/>
          <w:sz w:val="24"/>
          <w:highlight w:val="none"/>
          <w:u w:val="single"/>
          <w14:textFill>
            <w14:solidFill>
              <w14:schemeClr w14:val="tx1"/>
            </w14:solidFill>
          </w14:textFill>
        </w:rPr>
        <w:t xml:space="preserve"> （项目名称） </w:t>
      </w:r>
      <w:r>
        <w:rPr>
          <w:rFonts w:hint="eastAsia" w:ascii="宋体" w:hAnsi="宋体" w:eastAsia="宋体" w:cs="宋体"/>
          <w:color w:val="000000" w:themeColor="text1"/>
          <w:sz w:val="24"/>
          <w:highlight w:val="none"/>
          <w14:textFill>
            <w14:solidFill>
              <w14:schemeClr w14:val="tx1"/>
            </w14:solidFill>
          </w14:textFill>
        </w:rPr>
        <w:t>采购活动，工程的施工单位全部为符合政策要求的中小企业（或者：服务全部由符合政策要求的中小企业承接）。相关企业（含联合体中的中小企业、签订分包意向协议的中小企业）的具体情况如下：</w:t>
      </w:r>
    </w:p>
    <w:p w14:paraId="0D00F73F">
      <w:pPr>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r>
        <w:rPr>
          <w:rFonts w:hint="eastAsia" w:ascii="宋体" w:hAnsi="宋体" w:eastAsia="宋体" w:cs="宋体"/>
          <w:color w:val="000000" w:themeColor="text1"/>
          <w:highlight w:val="none"/>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（标的名称）</w:t>
      </w:r>
      <w:r>
        <w:rPr>
          <w:rFonts w:hint="eastAsia" w:ascii="宋体" w:hAnsi="宋体" w:eastAsia="宋体" w:cs="宋体"/>
          <w:color w:val="000000" w:themeColor="text1"/>
          <w:sz w:val="24"/>
          <w:highlight w:val="none"/>
          <w14:textFill>
            <w14:solidFill>
              <w14:schemeClr w14:val="tx1"/>
            </w14:solidFill>
          </w14:textFill>
        </w:rPr>
        <w:t>，属于</w:t>
      </w:r>
      <w:r>
        <w:rPr>
          <w:rFonts w:hint="eastAsia" w:ascii="宋体" w:hAnsi="宋体" w:eastAsia="宋体" w:cs="宋体"/>
          <w:color w:val="000000" w:themeColor="text1"/>
          <w:sz w:val="24"/>
          <w:highlight w:val="none"/>
          <w:u w:val="single"/>
          <w14:textFill>
            <w14:solidFill>
              <w14:schemeClr w14:val="tx1"/>
            </w14:solidFill>
          </w14:textFill>
        </w:rPr>
        <w:t xml:space="preserve"> （采购文件中明确的所属行业）</w:t>
      </w:r>
      <w:r>
        <w:rPr>
          <w:rFonts w:hint="eastAsia" w:ascii="宋体" w:hAnsi="宋体" w:eastAsia="宋体" w:cs="宋体"/>
          <w:color w:val="000000" w:themeColor="text1"/>
          <w:sz w:val="24"/>
          <w:highlight w:val="none"/>
          <w14:textFill>
            <w14:solidFill>
              <w14:schemeClr w14:val="tx1"/>
            </w14:solidFill>
          </w14:textFill>
        </w:rPr>
        <w:t xml:space="preserve"> ；承建（承接）企业为 </w:t>
      </w:r>
      <w:r>
        <w:rPr>
          <w:rFonts w:hint="eastAsia" w:ascii="宋体" w:hAnsi="宋体" w:eastAsia="宋体" w:cs="宋体"/>
          <w:color w:val="000000" w:themeColor="text1"/>
          <w:sz w:val="24"/>
          <w:highlight w:val="none"/>
          <w:u w:val="single"/>
          <w14:textFill>
            <w14:solidFill>
              <w14:schemeClr w14:val="tx1"/>
            </w14:solidFill>
          </w14:textFill>
        </w:rPr>
        <w:t>（企业名称）</w:t>
      </w:r>
      <w:r>
        <w:rPr>
          <w:rFonts w:hint="eastAsia" w:ascii="宋体" w:hAnsi="宋体" w:eastAsia="宋体" w:cs="宋体"/>
          <w:color w:val="000000" w:themeColor="text1"/>
          <w:sz w:val="24"/>
          <w:highlight w:val="none"/>
          <w14:textFill>
            <w14:solidFill>
              <w14:schemeClr w14:val="tx1"/>
            </w14:solidFill>
          </w14:textFill>
        </w:rPr>
        <w:t xml:space="preserve"> ，从业人员</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人，营业收入为</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万元，资产总额为</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万元属于</w:t>
      </w:r>
      <w:r>
        <w:rPr>
          <w:rFonts w:hint="eastAsia" w:ascii="宋体" w:hAnsi="宋体" w:eastAsia="宋体" w:cs="宋体"/>
          <w:color w:val="000000" w:themeColor="text1"/>
          <w:sz w:val="24"/>
          <w:highlight w:val="none"/>
          <w:u w:val="single"/>
          <w14:textFill>
            <w14:solidFill>
              <w14:schemeClr w14:val="tx1"/>
            </w14:solidFill>
          </w14:textFill>
        </w:rPr>
        <w:t xml:space="preserve"> （中型企业、小型企业、微型企业） </w:t>
      </w:r>
      <w:r>
        <w:rPr>
          <w:rFonts w:hint="eastAsia" w:ascii="宋体" w:hAnsi="宋体" w:eastAsia="宋体" w:cs="宋体"/>
          <w:color w:val="000000" w:themeColor="text1"/>
          <w:sz w:val="24"/>
          <w:highlight w:val="none"/>
          <w14:textFill>
            <w14:solidFill>
              <w14:schemeClr w14:val="tx1"/>
            </w14:solidFill>
          </w14:textFill>
        </w:rPr>
        <w:t>；</w:t>
      </w:r>
    </w:p>
    <w:p w14:paraId="6E791BF8">
      <w:pPr>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w:t>
      </w:r>
      <w:r>
        <w:rPr>
          <w:rFonts w:hint="eastAsia" w:ascii="宋体" w:hAnsi="宋体" w:eastAsia="宋体" w:cs="宋体"/>
          <w:color w:val="000000" w:themeColor="text1"/>
          <w:sz w:val="24"/>
          <w:highlight w:val="none"/>
          <w:u w:val="single"/>
          <w14:textFill>
            <w14:solidFill>
              <w14:schemeClr w14:val="tx1"/>
            </w14:solidFill>
          </w14:textFill>
        </w:rPr>
        <w:t xml:space="preserve"> （标的名称），</w:t>
      </w:r>
      <w:r>
        <w:rPr>
          <w:rFonts w:hint="eastAsia" w:ascii="宋体" w:hAnsi="宋体" w:eastAsia="宋体" w:cs="宋体"/>
          <w:color w:val="000000" w:themeColor="text1"/>
          <w:sz w:val="24"/>
          <w:highlight w:val="none"/>
          <w14:textFill>
            <w14:solidFill>
              <w14:schemeClr w14:val="tx1"/>
            </w14:solidFill>
          </w14:textFill>
        </w:rPr>
        <w:t xml:space="preserve">属于 </w:t>
      </w:r>
      <w:r>
        <w:rPr>
          <w:rFonts w:hint="eastAsia" w:ascii="宋体" w:hAnsi="宋体" w:eastAsia="宋体" w:cs="宋体"/>
          <w:color w:val="000000" w:themeColor="text1"/>
          <w:sz w:val="24"/>
          <w:highlight w:val="none"/>
          <w:u w:val="single"/>
          <w14:textFill>
            <w14:solidFill>
              <w14:schemeClr w14:val="tx1"/>
            </w14:solidFill>
          </w14:textFill>
        </w:rPr>
        <w:t xml:space="preserve">（采购文件中明确的所属行业） </w:t>
      </w:r>
      <w:r>
        <w:rPr>
          <w:rFonts w:hint="eastAsia" w:ascii="宋体" w:hAnsi="宋体" w:eastAsia="宋体" w:cs="宋体"/>
          <w:color w:val="000000" w:themeColor="text1"/>
          <w:sz w:val="24"/>
          <w:highlight w:val="none"/>
          <w14:textFill>
            <w14:solidFill>
              <w14:schemeClr w14:val="tx1"/>
            </w14:solidFill>
          </w14:textFill>
        </w:rPr>
        <w:t xml:space="preserve">；承建（承接）企业为 </w:t>
      </w:r>
      <w:r>
        <w:rPr>
          <w:rFonts w:hint="eastAsia" w:ascii="宋体" w:hAnsi="宋体" w:eastAsia="宋体" w:cs="宋体"/>
          <w:color w:val="000000" w:themeColor="text1"/>
          <w:sz w:val="24"/>
          <w:highlight w:val="none"/>
          <w:u w:val="single"/>
          <w14:textFill>
            <w14:solidFill>
              <w14:schemeClr w14:val="tx1"/>
            </w14:solidFill>
          </w14:textFill>
        </w:rPr>
        <w:t>（企业名称）</w:t>
      </w:r>
      <w:r>
        <w:rPr>
          <w:rFonts w:hint="eastAsia" w:ascii="宋体" w:hAnsi="宋体" w:eastAsia="宋体" w:cs="宋体"/>
          <w:color w:val="000000" w:themeColor="text1"/>
          <w:sz w:val="24"/>
          <w:highlight w:val="none"/>
          <w14:textFill>
            <w14:solidFill>
              <w14:schemeClr w14:val="tx1"/>
            </w14:solidFill>
          </w14:textFill>
        </w:rPr>
        <w:t xml:space="preserve"> ，从业人员</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人，营业收入为</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万元，资产总额为</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万元属于</w:t>
      </w:r>
      <w:r>
        <w:rPr>
          <w:rFonts w:hint="eastAsia" w:ascii="宋体" w:hAnsi="宋体" w:eastAsia="宋体" w:cs="宋体"/>
          <w:color w:val="000000" w:themeColor="text1"/>
          <w:sz w:val="24"/>
          <w:highlight w:val="none"/>
          <w:u w:val="single"/>
          <w14:textFill>
            <w14:solidFill>
              <w14:schemeClr w14:val="tx1"/>
            </w14:solidFill>
          </w14:textFill>
        </w:rPr>
        <w:t xml:space="preserve"> （中型企业、小型企业、微型企业） </w:t>
      </w:r>
      <w:r>
        <w:rPr>
          <w:rFonts w:hint="eastAsia" w:ascii="宋体" w:hAnsi="宋体" w:eastAsia="宋体" w:cs="宋体"/>
          <w:color w:val="000000" w:themeColor="text1"/>
          <w:sz w:val="24"/>
          <w:highlight w:val="none"/>
          <w14:textFill>
            <w14:solidFill>
              <w14:schemeClr w14:val="tx1"/>
            </w14:solidFill>
          </w14:textFill>
        </w:rPr>
        <w:t>；</w:t>
      </w:r>
    </w:p>
    <w:p w14:paraId="094A5F70">
      <w:pPr>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p>
    <w:p w14:paraId="2D8E9381">
      <w:pPr>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以上企业，不属于大企业的分支机构，不存在控股股东为大企业的情形，也不存在与大企业的负责人为同一人的情形。</w:t>
      </w:r>
    </w:p>
    <w:p w14:paraId="1A408447">
      <w:pPr>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本企业对上述声明内容的真实性负责。如有虚假，将依法承担相应责任。</w:t>
      </w:r>
    </w:p>
    <w:p w14:paraId="420D646B">
      <w:pPr>
        <w:spacing w:line="360" w:lineRule="auto"/>
        <w:ind w:right="1760"/>
        <w:jc w:val="righ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投标人名称（电子签名）：</w:t>
      </w:r>
    </w:p>
    <w:p w14:paraId="2A524DD9">
      <w:pPr>
        <w:spacing w:line="360" w:lineRule="auto"/>
        <w:ind w:right="1120" w:firstLine="4680" w:firstLineChars="195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日 期：</w:t>
      </w:r>
    </w:p>
    <w:p w14:paraId="74DFA4A4">
      <w:pPr>
        <w:spacing w:line="360" w:lineRule="auto"/>
        <w:ind w:firstLine="310" w:firstLineChars="147"/>
        <w:jc w:val="left"/>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从业人员、营业收入、资产总额填报上一年度数据，无上一年度数据的新成立企业可不填报。</w:t>
      </w:r>
    </w:p>
    <w:p w14:paraId="20CF162D">
      <w:pPr>
        <w:spacing w:line="360" w:lineRule="auto"/>
        <w:ind w:right="420"/>
        <w:rPr>
          <w:rFonts w:hint="eastAsia" w:ascii="宋体" w:hAnsi="宋体" w:eastAsia="宋体" w:cs="宋体"/>
          <w:color w:val="000000" w:themeColor="text1"/>
          <w:sz w:val="24"/>
          <w:highlight w:val="none"/>
          <w14:textFill>
            <w14:solidFill>
              <w14:schemeClr w14:val="tx1"/>
            </w14:solidFill>
          </w14:textFill>
        </w:rPr>
      </w:pPr>
    </w:p>
    <w:p w14:paraId="00BC2DAF">
      <w:pPr>
        <w:spacing w:line="360" w:lineRule="auto"/>
        <w:ind w:right="42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注：</w:t>
      </w:r>
    </w:p>
    <w:p w14:paraId="261282A8">
      <w:pPr>
        <w:spacing w:line="360" w:lineRule="auto"/>
        <w:ind w:right="42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14A39DB6">
      <w:pPr>
        <w:spacing w:line="360" w:lineRule="auto"/>
        <w:ind w:right="420" w:firstLine="720" w:firstLineChars="3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089816C0">
      <w:pP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br w:type="page"/>
      </w:r>
    </w:p>
    <w:p w14:paraId="4E8B70B5">
      <w:pPr>
        <w:pStyle w:val="4"/>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附件</w:t>
      </w:r>
      <w:r>
        <w:rPr>
          <w:rFonts w:hint="eastAsia" w:ascii="宋体" w:hAnsi="宋体" w:eastAsia="宋体" w:cs="宋体"/>
          <w:color w:val="000000" w:themeColor="text1"/>
          <w:highlight w:val="none"/>
          <w:lang w:val="en-US" w:eastAsia="zh-CN"/>
          <w14:textFill>
            <w14:solidFill>
              <w14:schemeClr w14:val="tx1"/>
            </w14:solidFill>
          </w14:textFill>
        </w:rPr>
        <w:t>8</w:t>
      </w:r>
      <w:r>
        <w:rPr>
          <w:rFonts w:hint="eastAsia" w:ascii="宋体" w:hAnsi="宋体" w:eastAsia="宋体" w:cs="宋体"/>
          <w:color w:val="000000" w:themeColor="text1"/>
          <w:highlight w:val="none"/>
          <w14:textFill>
            <w14:solidFill>
              <w14:schemeClr w14:val="tx1"/>
            </w14:solidFill>
          </w14:textFill>
        </w:rPr>
        <w:t>样品（演示）授权委托书</w:t>
      </w:r>
    </w:p>
    <w:p w14:paraId="29B246BF">
      <w:pPr>
        <w:jc w:val="center"/>
        <w:rPr>
          <w:rFonts w:hint="eastAsia" w:ascii="宋体" w:hAnsi="宋体" w:eastAsia="宋体" w:cs="宋体"/>
          <w:color w:val="000000" w:themeColor="text1"/>
          <w:sz w:val="40"/>
          <w:highlight w:val="none"/>
          <w14:textFill>
            <w14:solidFill>
              <w14:schemeClr w14:val="tx1"/>
            </w14:solidFill>
          </w14:textFill>
        </w:rPr>
      </w:pPr>
      <w:r>
        <w:rPr>
          <w:rFonts w:hint="eastAsia" w:ascii="宋体" w:hAnsi="宋体" w:eastAsia="宋体" w:cs="宋体"/>
          <w:color w:val="000000" w:themeColor="text1"/>
          <w:sz w:val="40"/>
          <w:highlight w:val="none"/>
          <w14:textFill>
            <w14:solidFill>
              <w14:schemeClr w14:val="tx1"/>
            </w14:solidFill>
          </w14:textFill>
        </w:rPr>
        <w:t>样品（演示）授权委托书</w:t>
      </w:r>
    </w:p>
    <w:p w14:paraId="35F36CA6">
      <w:pPr>
        <w:jc w:val="center"/>
        <w:rPr>
          <w:rFonts w:hint="eastAsia" w:ascii="宋体" w:hAnsi="宋体" w:eastAsia="宋体" w:cs="宋体"/>
          <w:color w:val="000000" w:themeColor="text1"/>
          <w:sz w:val="40"/>
          <w:highlight w:val="none"/>
          <w14:textFill>
            <w14:solidFill>
              <w14:schemeClr w14:val="tx1"/>
            </w14:solidFill>
          </w14:textFill>
        </w:rPr>
      </w:pPr>
    </w:p>
    <w:p w14:paraId="492F225D">
      <w:pPr>
        <w:snapToGrid w:val="0"/>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XXX（单位名称或采购机构名称）</w:t>
      </w:r>
      <w:r>
        <w:rPr>
          <w:rFonts w:hint="eastAsia" w:ascii="宋体" w:hAnsi="宋体" w:eastAsia="宋体" w:cs="宋体"/>
          <w:color w:val="000000" w:themeColor="text1"/>
          <w:highlight w:val="none"/>
          <w:lang w:val="zh-CN"/>
          <w14:textFill>
            <w14:solidFill>
              <w14:schemeClr w14:val="tx1"/>
            </w14:solidFill>
          </w14:textFill>
        </w:rPr>
        <w:t>：</w:t>
      </w:r>
    </w:p>
    <w:p w14:paraId="35DCF766">
      <w:pPr>
        <w:snapToGrid w:val="0"/>
        <w:spacing w:line="360" w:lineRule="auto"/>
        <w:ind w:left="254" w:leftChars="121" w:firstLine="420" w:firstLineChars="200"/>
        <w:rPr>
          <w:rFonts w:hint="eastAsia" w:ascii="宋体" w:hAnsi="宋体" w:eastAsia="宋体" w:cs="宋体"/>
          <w:color w:val="000000" w:themeColor="text1"/>
          <w:highlight w:val="none"/>
          <w:u w:val="single"/>
          <w:lang w:val="zh-CN"/>
          <w14:textFill>
            <w14:solidFill>
              <w14:schemeClr w14:val="tx1"/>
            </w14:solidFill>
          </w14:textFill>
        </w:rPr>
      </w:pPr>
      <w:r>
        <w:rPr>
          <w:rFonts w:hint="eastAsia" w:ascii="宋体" w:hAnsi="宋体" w:eastAsia="宋体" w:cs="宋体"/>
          <w:color w:val="000000" w:themeColor="text1"/>
          <w:highlight w:val="none"/>
          <w:lang w:val="zh-CN"/>
          <w14:textFill>
            <w14:solidFill>
              <w14:schemeClr w14:val="tx1"/>
            </w14:solidFill>
          </w14:textFill>
        </w:rPr>
        <w:t>兹委派</w:t>
      </w:r>
      <w:r>
        <w:rPr>
          <w:rFonts w:hint="eastAsia" w:ascii="宋体" w:hAnsi="宋体" w:eastAsia="宋体" w:cs="宋体"/>
          <w:color w:val="000000" w:themeColor="text1"/>
          <w:highlight w:val="none"/>
          <w:u w:val="single"/>
          <w:lang w:val="zh-CN"/>
          <w14:textFill>
            <w14:solidFill>
              <w14:schemeClr w14:val="tx1"/>
            </w14:solidFill>
          </w14:textFill>
        </w:rPr>
        <w:t xml:space="preserve">                </w:t>
      </w:r>
      <w:r>
        <w:rPr>
          <w:rFonts w:hint="eastAsia" w:ascii="宋体" w:hAnsi="宋体" w:eastAsia="宋体" w:cs="宋体"/>
          <w:color w:val="000000" w:themeColor="text1"/>
          <w:highlight w:val="none"/>
          <w:lang w:val="zh-CN"/>
          <w14:textFill>
            <w14:solidFill>
              <w14:schemeClr w14:val="tx1"/>
            </w14:solidFill>
          </w14:textFill>
        </w:rPr>
        <w:t>先生/女士，身份证号：</w:t>
      </w:r>
      <w:r>
        <w:rPr>
          <w:rFonts w:hint="eastAsia" w:ascii="宋体" w:hAnsi="宋体" w:eastAsia="宋体" w:cs="宋体"/>
          <w:color w:val="000000" w:themeColor="text1"/>
          <w:highlight w:val="none"/>
          <w:u w:val="single"/>
          <w:lang w:val="zh-CN"/>
          <w14:textFill>
            <w14:solidFill>
              <w14:schemeClr w14:val="tx1"/>
            </w14:solidFill>
          </w14:textFill>
        </w:rPr>
        <w:t xml:space="preserve">                   </w:t>
      </w:r>
    </w:p>
    <w:p w14:paraId="1745D1EE">
      <w:pPr>
        <w:snapToGrid w:val="0"/>
        <w:spacing w:line="360" w:lineRule="auto"/>
        <w:ind w:left="254" w:leftChars="121"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zh-CN"/>
          <w14:textFill>
            <w14:solidFill>
              <w14:schemeClr w14:val="tx1"/>
            </w14:solidFill>
          </w14:textFill>
        </w:rPr>
        <w:t>手机：</w:t>
      </w:r>
      <w:r>
        <w:rPr>
          <w:rFonts w:hint="eastAsia" w:ascii="宋体" w:hAnsi="宋体" w:eastAsia="宋体" w:cs="宋体"/>
          <w:color w:val="000000" w:themeColor="text1"/>
          <w:highlight w:val="none"/>
          <w:u w:val="single"/>
          <w:lang w:val="zh-CN"/>
          <w14:textFill>
            <w14:solidFill>
              <w14:schemeClr w14:val="tx1"/>
            </w14:solidFill>
          </w14:textFill>
        </w:rPr>
        <w:t xml:space="preserve">             </w:t>
      </w:r>
      <w:r>
        <w:rPr>
          <w:rFonts w:hint="eastAsia" w:ascii="宋体" w:hAnsi="宋体" w:eastAsia="宋体" w:cs="宋体"/>
          <w:color w:val="000000" w:themeColor="text1"/>
          <w:highlight w:val="none"/>
          <w:lang w:val="zh-CN"/>
          <w14:textFill>
            <w14:solidFill>
              <w14:schemeClr w14:val="tx1"/>
            </w14:solidFill>
          </w14:textFill>
        </w:rPr>
        <w:t>，代表我公司前来递交</w:t>
      </w:r>
      <w:r>
        <w:rPr>
          <w:rFonts w:hint="eastAsia" w:ascii="宋体" w:hAnsi="宋体" w:eastAsia="宋体" w:cs="宋体"/>
          <w:color w:val="000000" w:themeColor="text1"/>
          <w:highlight w:val="none"/>
          <w:u w:val="single"/>
          <w:lang w:val="zh-CN"/>
          <w14:textFill>
            <w14:solidFill>
              <w14:schemeClr w14:val="tx1"/>
            </w14:solidFill>
          </w14:textFill>
        </w:rPr>
        <w:t xml:space="preserve">                           采购项目</w:t>
      </w:r>
      <w:r>
        <w:rPr>
          <w:rFonts w:hint="eastAsia" w:ascii="宋体" w:hAnsi="宋体" w:eastAsia="宋体" w:cs="宋体"/>
          <w:color w:val="000000" w:themeColor="text1"/>
          <w:highlight w:val="none"/>
          <w:lang w:val="zh-CN"/>
          <w14:textFill>
            <w14:solidFill>
              <w14:schemeClr w14:val="tx1"/>
            </w14:solidFill>
          </w14:textFill>
        </w:rPr>
        <w:t>【项目编号：              】（标项号：  ）投标样品或参加演示，并全权负责标后取回样品等其他处理事宜。</w:t>
      </w:r>
    </w:p>
    <w:p w14:paraId="6E79CBF8">
      <w:pPr>
        <w:snapToGrid w:val="0"/>
        <w:spacing w:line="360" w:lineRule="auto"/>
        <w:rPr>
          <w:rFonts w:hint="eastAsia" w:ascii="宋体" w:hAnsi="宋体" w:eastAsia="宋体" w:cs="宋体"/>
          <w:color w:val="000000" w:themeColor="text1"/>
          <w:highlight w:val="none"/>
          <w:lang w:val="zh-CN"/>
          <w14:textFill>
            <w14:solidFill>
              <w14:schemeClr w14:val="tx1"/>
            </w14:solidFill>
          </w14:textFill>
        </w:rPr>
      </w:pPr>
      <w:r>
        <w:rPr>
          <w:rFonts w:hint="eastAsia" w:ascii="宋体" w:hAnsi="宋体" w:eastAsia="宋体" w:cs="宋体"/>
          <w:color w:val="000000" w:themeColor="text1"/>
          <w:highlight w:val="none"/>
          <w:lang w:val="zh-CN"/>
          <w14:textFill>
            <w14:solidFill>
              <w14:schemeClr w14:val="tx1"/>
            </w14:solidFill>
          </w14:textFill>
        </w:rPr>
        <w:t xml:space="preserve">  </w:t>
      </w:r>
    </w:p>
    <w:p w14:paraId="0805BED7">
      <w:pPr>
        <w:snapToGrid w:val="0"/>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zh-CN"/>
          <w14:textFill>
            <w14:solidFill>
              <w14:schemeClr w14:val="tx1"/>
            </w14:solidFill>
          </w14:textFill>
        </w:rPr>
        <w:t xml:space="preserve">    特此告知。</w:t>
      </w:r>
    </w:p>
    <w:p w14:paraId="00367ECD">
      <w:pPr>
        <w:snapToGrid w:val="0"/>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zh-CN"/>
          <w14:textFill>
            <w14:solidFill>
              <w14:schemeClr w14:val="tx1"/>
            </w14:solidFill>
          </w14:textFill>
        </w:rPr>
        <w:t xml:space="preserve">                                                  投标人名称(公章)：</w:t>
      </w:r>
    </w:p>
    <w:p w14:paraId="52E4F5CF">
      <w:pPr>
        <w:snapToGrid w:val="0"/>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zh-CN"/>
          <w14:textFill>
            <w14:solidFill>
              <w14:schemeClr w14:val="tx1"/>
            </w14:solidFill>
          </w14:textFill>
        </w:rPr>
        <w:t xml:space="preserve">                                                  </w:t>
      </w:r>
    </w:p>
    <w:p w14:paraId="722AE3C6">
      <w:pPr>
        <w:snapToGrid w:val="0"/>
        <w:spacing w:line="360" w:lineRule="auto"/>
        <w:ind w:right="240"/>
        <w:jc w:val="right"/>
        <w:rPr>
          <w:rFonts w:hint="eastAsia" w:ascii="宋体" w:hAnsi="宋体" w:eastAsia="宋体" w:cs="宋体"/>
          <w:color w:val="000000" w:themeColor="text1"/>
          <w:highlight w:val="none"/>
          <w:lang w:val="zh-CN"/>
          <w14:textFill>
            <w14:solidFill>
              <w14:schemeClr w14:val="tx1"/>
            </w14:solidFill>
          </w14:textFill>
        </w:rPr>
      </w:pPr>
      <w:r>
        <w:rPr>
          <w:rFonts w:hint="eastAsia" w:ascii="宋体" w:hAnsi="宋体" w:eastAsia="宋体" w:cs="宋体"/>
          <w:color w:val="000000" w:themeColor="text1"/>
          <w:highlight w:val="none"/>
          <w:lang w:val="zh-CN"/>
          <w14:textFill>
            <w14:solidFill>
              <w14:schemeClr w14:val="tx1"/>
            </w14:solidFill>
          </w14:textFill>
        </w:rPr>
        <w:t>签发日期：  年  月   日</w:t>
      </w:r>
    </w:p>
    <w:p w14:paraId="0725D46E">
      <w:pPr>
        <w:snapToGrid w:val="0"/>
        <w:spacing w:line="360" w:lineRule="auto"/>
        <w:ind w:right="240"/>
        <w:jc w:val="right"/>
        <w:rPr>
          <w:rFonts w:hint="eastAsia" w:ascii="宋体" w:hAnsi="宋体" w:eastAsia="宋体" w:cs="宋体"/>
          <w:color w:val="000000" w:themeColor="text1"/>
          <w:highlight w:val="none"/>
          <w:lang w:val="zh-CN"/>
          <w14:textFill>
            <w14:solidFill>
              <w14:schemeClr w14:val="tx1"/>
            </w14:solidFill>
          </w14:textFill>
        </w:rPr>
      </w:pPr>
    </w:p>
    <w:p w14:paraId="5B9FB9ED">
      <w:pPr>
        <w:snapToGrid w:val="0"/>
        <w:spacing w:line="360" w:lineRule="auto"/>
        <w:ind w:right="1920"/>
        <w:rPr>
          <w:rFonts w:hint="eastAsia" w:ascii="宋体" w:hAnsi="宋体" w:eastAsia="宋体" w:cs="宋体"/>
          <w:color w:val="000000" w:themeColor="text1"/>
          <w:highlight w:val="none"/>
          <w:lang w:val="zh-CN"/>
          <w14:textFill>
            <w14:solidFill>
              <w14:schemeClr w14:val="tx1"/>
            </w14:solidFill>
          </w14:textFill>
        </w:rPr>
      </w:pPr>
    </w:p>
    <w:p w14:paraId="3691104B">
      <w:pPr>
        <w:snapToGrid w:val="0"/>
        <w:spacing w:line="360" w:lineRule="auto"/>
        <w:ind w:right="240"/>
        <w:jc w:val="right"/>
        <w:rPr>
          <w:rFonts w:hint="eastAsia" w:ascii="宋体" w:hAnsi="宋体" w:eastAsia="宋体" w:cs="宋体"/>
          <w:color w:val="000000" w:themeColor="text1"/>
          <w:highlight w:val="none"/>
          <w:lang w:val="zh-CN"/>
          <w14:textFill>
            <w14:solidFill>
              <w14:schemeClr w14:val="tx1"/>
            </w14:solidFill>
          </w14:textFill>
        </w:rPr>
      </w:pPr>
    </w:p>
    <w:p w14:paraId="37416DEB">
      <w:pPr>
        <w:snapToGrid w:val="0"/>
        <w:spacing w:line="360" w:lineRule="auto"/>
        <w:ind w:right="240"/>
        <w:rPr>
          <w:rFonts w:hint="eastAsia" w:ascii="宋体" w:hAnsi="宋体" w:eastAsia="宋体" w:cs="宋体"/>
          <w:color w:val="000000" w:themeColor="text1"/>
          <w:highlight w:val="none"/>
          <w:lang w:val="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受委托人</w:t>
      </w:r>
      <w:r>
        <w:rPr>
          <w:rFonts w:hint="eastAsia" w:ascii="宋体" w:hAnsi="宋体" w:eastAsia="宋体" w:cs="宋体"/>
          <w:color w:val="000000" w:themeColor="text1"/>
          <w:highlight w:val="none"/>
          <w:lang w:val="zh-CN"/>
          <w14:textFill>
            <w14:solidFill>
              <w14:schemeClr w14:val="tx1"/>
            </w14:solidFill>
          </w14:textFill>
        </w:rPr>
        <w:t>身份证复印件：</w:t>
      </w:r>
    </w:p>
    <w:p w14:paraId="775A645D">
      <w:pPr>
        <w:snapToGrid w:val="0"/>
        <w:spacing w:line="360" w:lineRule="auto"/>
        <w:ind w:right="240"/>
        <w:rPr>
          <w:rFonts w:hint="eastAsia" w:ascii="宋体" w:hAnsi="宋体" w:eastAsia="宋体" w:cs="宋体"/>
          <w:color w:val="000000" w:themeColor="text1"/>
          <w:highlight w:val="none"/>
          <w:lang w:val="zh-CN"/>
          <w14:textFill>
            <w14:solidFill>
              <w14:schemeClr w14:val="tx1"/>
            </w14:solidFill>
          </w14:textFill>
        </w:rPr>
      </w:pPr>
    </w:p>
    <w:p w14:paraId="085E9F07">
      <w:pPr>
        <w:snapToGrid w:val="0"/>
        <w:spacing w:line="360" w:lineRule="auto"/>
        <w:ind w:right="240"/>
        <w:rPr>
          <w:rFonts w:hint="eastAsia" w:ascii="宋体" w:hAnsi="宋体" w:eastAsia="宋体" w:cs="宋体"/>
          <w:color w:val="000000" w:themeColor="text1"/>
          <w:highlight w:val="none"/>
          <w:lang w:val="zh-CN"/>
          <w14:textFill>
            <w14:solidFill>
              <w14:schemeClr w14:val="tx1"/>
            </w14:solidFill>
          </w14:textFill>
        </w:rPr>
      </w:pPr>
      <w:r>
        <w:rPr>
          <w:rFonts w:hint="eastAsia" w:ascii="宋体" w:hAnsi="宋体" w:eastAsia="宋体" w:cs="宋体"/>
          <w:color w:val="000000" w:themeColor="text1"/>
          <w:highlight w:val="none"/>
          <w:lang w:val="zh-CN"/>
          <w14:textFill>
            <w14:solidFill>
              <w14:schemeClr w14:val="tx1"/>
            </w14:solidFill>
          </w14:textFill>
        </w:rPr>
        <w:t>说明：本委托书在有样品或演示时由受委托人携带至指定地点。</w:t>
      </w:r>
    </w:p>
    <w:p w14:paraId="0CDB400A">
      <w:pPr>
        <w:spacing w:line="360" w:lineRule="auto"/>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同时有样品和演示的，可委托不同人员。</w:t>
      </w:r>
    </w:p>
    <w:p w14:paraId="74E7A16C">
      <w:pPr>
        <w:pStyle w:val="4"/>
        <w:rPr>
          <w:rFonts w:hint="eastAsia" w:ascii="宋体" w:hAnsi="宋体" w:eastAsia="宋体" w:cs="宋体"/>
          <w:color w:val="000000" w:themeColor="text1"/>
          <w:highlight w:val="none"/>
          <w14:textFill>
            <w14:solidFill>
              <w14:schemeClr w14:val="tx1"/>
            </w14:solidFill>
          </w14:textFill>
        </w:rPr>
      </w:pPr>
    </w:p>
    <w:p w14:paraId="13D8A517">
      <w:pPr>
        <w:spacing w:line="360" w:lineRule="auto"/>
        <w:jc w:val="center"/>
        <w:rPr>
          <w:rFonts w:hint="eastAsia" w:ascii="宋体" w:hAnsi="宋体" w:eastAsia="宋体" w:cs="宋体"/>
          <w:b/>
          <w:color w:val="000000" w:themeColor="text1"/>
          <w:sz w:val="32"/>
          <w:szCs w:val="32"/>
          <w:highlight w:val="none"/>
          <w14:textFill>
            <w14:solidFill>
              <w14:schemeClr w14:val="tx1"/>
            </w14:solidFill>
          </w14:textFill>
        </w:rPr>
      </w:pPr>
    </w:p>
    <w:p w14:paraId="0039A838">
      <w:pPr>
        <w:pStyle w:val="4"/>
        <w:rPr>
          <w:rFonts w:hint="eastAsia" w:ascii="宋体" w:hAnsi="宋体" w:eastAsia="宋体" w:cs="宋体"/>
          <w:color w:val="000000" w:themeColor="text1"/>
          <w:highlight w:val="none"/>
          <w14:textFill>
            <w14:solidFill>
              <w14:schemeClr w14:val="tx1"/>
            </w14:solidFill>
          </w14:textFill>
        </w:rPr>
      </w:pPr>
    </w:p>
    <w:p w14:paraId="66A917B0">
      <w:pPr>
        <w:pStyle w:val="4"/>
        <w:rPr>
          <w:rFonts w:hint="eastAsia" w:ascii="宋体" w:hAnsi="宋体" w:eastAsia="宋体" w:cs="宋体"/>
          <w:color w:val="000000" w:themeColor="text1"/>
          <w:highlight w:val="none"/>
          <w:lang w:val="en-US"/>
          <w14:textFill>
            <w14:solidFill>
              <w14:schemeClr w14:val="tx1"/>
            </w14:solidFill>
          </w14:textFill>
        </w:rPr>
      </w:pPr>
    </w:p>
    <w:p w14:paraId="19003CDE">
      <w:pPr>
        <w:spacing w:line="360" w:lineRule="auto"/>
        <w:ind w:right="420"/>
        <w:rPr>
          <w:rFonts w:hint="eastAsia" w:ascii="宋体" w:hAnsi="宋体" w:eastAsia="宋体" w:cs="宋体"/>
          <w:color w:val="000000" w:themeColor="text1"/>
          <w:highlight w:val="none"/>
          <w14:textFill>
            <w14:solidFill>
              <w14:schemeClr w14:val="tx1"/>
            </w14:solidFill>
          </w14:textFill>
        </w:rPr>
      </w:pPr>
    </w:p>
    <w:p w14:paraId="36F3FE7C">
      <w:pPr>
        <w:spacing w:line="360" w:lineRule="auto"/>
        <w:rPr>
          <w:rFonts w:hint="eastAsia" w:ascii="宋体" w:hAnsi="宋体" w:eastAsia="宋体" w:cs="宋体"/>
          <w:bCs/>
          <w:color w:val="000000" w:themeColor="text1"/>
          <w:sz w:val="24"/>
          <w:highlight w:val="none"/>
          <w14:textFill>
            <w14:solidFill>
              <w14:schemeClr w14:val="tx1"/>
            </w14:solidFill>
          </w14:textFill>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DejaVu Math TeX Gyre"/>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panose1 w:val="020B0504020202030204"/>
    <w:charset w:val="00"/>
    <w:family w:val="swiss"/>
    <w:pitch w:val="default"/>
    <w:sig w:usb0="00000007"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DejaVu Math TeX Gyre"/>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Yu Gothic UI"/>
    <w:panose1 w:val="020B0502020202020204"/>
    <w:charset w:val="00"/>
    <w:family w:val="swiss"/>
    <w:pitch w:val="default"/>
    <w:sig w:usb0="00000000" w:usb1="00000000" w:usb2="00000000" w:usb3="00000000" w:csb0="2000009F" w:csb1="DFD70000"/>
  </w:font>
  <w:font w:name="Aldine401 BT">
    <w:altName w:val="DejaVu Math TeX Gyre"/>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DejaVu Math TeX Gyre">
    <w:panose1 w:val="02000503000000000000"/>
    <w:charset w:val="00"/>
    <w:family w:val="auto"/>
    <w:pitch w:val="default"/>
    <w:sig w:usb0="A10000EF" w:usb1="4201F9EE" w:usb2="02000000" w:usb3="00000000" w:csb0="60000193" w:csb1="0DD40000"/>
  </w:font>
  <w:font w:name="Sitka Text">
    <w:panose1 w:val="02000505000000020004"/>
    <w:charset w:val="00"/>
    <w:family w:val="auto"/>
    <w:pitch w:val="default"/>
    <w:sig w:usb0="A00002EF" w:usb1="4000204B" w:usb2="00000000" w:usb3="00000000" w:csb0="2000019F" w:csb1="00000000"/>
  </w:font>
  <w:font w:name="Arial">
    <w:panose1 w:val="020B0604020202020204"/>
    <w:charset w:val="00"/>
    <w:family w:val="auto"/>
    <w:pitch w:val="default"/>
    <w:sig w:usb0="E0002EFF" w:usb1="C000785B" w:usb2="00000009" w:usb3="00000000" w:csb0="400001FF" w:csb1="FFFF0000"/>
  </w:font>
  <w:font w:name="Segoe UI Semilight">
    <w:panose1 w:val="020B0402040204020203"/>
    <w:charset w:val="00"/>
    <w:family w:val="auto"/>
    <w:pitch w:val="default"/>
    <w:sig w:usb0="E4002EFF" w:usb1="C000E47F" w:usb2="00000009" w:usb3="00000000" w:csb0="200001F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3C9C37">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74273B">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C623A8">
    <w:pPr>
      <w:pStyle w:val="40"/>
      <w:framePr w:wrap="around" w:vAnchor="text" w:hAnchor="margin" w:xAlign="right" w:y="1"/>
      <w:rPr>
        <w:rStyle w:val="72"/>
      </w:rPr>
    </w:pPr>
    <w:r>
      <w:fldChar w:fldCharType="begin"/>
    </w:r>
    <w:r>
      <w:rPr>
        <w:rStyle w:val="72"/>
      </w:rPr>
      <w:instrText xml:space="preserve">PAGE  </w:instrText>
    </w:r>
    <w:r>
      <w:fldChar w:fldCharType="end"/>
    </w:r>
  </w:p>
  <w:p w14:paraId="265E6837">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9949F5">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401" w:name="_Toc36110187"/>
    <w:bookmarkStart w:id="402" w:name="_Toc164085800"/>
    <w:bookmarkStart w:id="403" w:name="_Toc131845147"/>
    <w:bookmarkStart w:id="404" w:name="_Toc91899912"/>
    <w:r>
      <w:rPr>
        <w:rFonts w:hint="eastAsia" w:ascii="仿宋_GB2312" w:eastAsia="仿宋_GB2312"/>
        <w:kern w:val="0"/>
        <w:szCs w:val="21"/>
      </w:rPr>
      <w:t xml:space="preserve"> 页</w:t>
    </w:r>
    <w:bookmarkEnd w:id="401"/>
    <w:bookmarkEnd w:id="402"/>
    <w:bookmarkEnd w:id="403"/>
    <w:bookmarkEnd w:id="40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07B7F4">
    <w:pPr>
      <w:pStyle w:val="40"/>
      <w:framePr w:wrap="around" w:vAnchor="text" w:hAnchor="margin" w:xAlign="right" w:y="1"/>
      <w:rPr>
        <w:rStyle w:val="72"/>
      </w:rPr>
    </w:pPr>
    <w:r>
      <w:fldChar w:fldCharType="begin"/>
    </w:r>
    <w:r>
      <w:rPr>
        <w:rStyle w:val="72"/>
      </w:rPr>
      <w:instrText xml:space="preserve">PAGE  </w:instrText>
    </w:r>
    <w:r>
      <w:fldChar w:fldCharType="end"/>
    </w:r>
  </w:p>
  <w:p w14:paraId="307EBDA8">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E45727">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69FA02">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47B8182">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C0849F">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91A1554">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FDB4D9">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375D8036">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A0399F">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856FE78">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5FA0F6">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2B3318F">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0A6F77">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6E51EA15">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0FB588">
    <w:pPr>
      <w:pStyle w:val="41"/>
      <w:pBdr>
        <w:bottom w:val="single" w:color="auto" w:sz="6" w:space="4"/>
      </w:pBdr>
      <w:jc w:val="right"/>
    </w:pPr>
    <w:r>
      <w:t></w:t>
    </w:r>
    <w:r>
      <w:rPr>
        <w:rFonts w:hint="eastAsia"/>
      </w:rPr>
      <w:t xml:space="preserve">             </w:t>
    </w:r>
    <w:r>
      <w:t>杭州市政府采购公开招标文件</w:t>
    </w:r>
  </w:p>
  <w:p w14:paraId="64F39FDE">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D39030">
    <w:pPr>
      <w:pStyle w:val="41"/>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F37247">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8A5450">
    <w:pPr>
      <w:pStyle w:val="41"/>
      <w:rPr>
        <w:rFonts w:ascii="仿宋_GB2312" w:eastAsia="仿宋_GB2312"/>
        <w:b/>
        <w:i/>
        <w:u w:val="single"/>
      </w:rPr>
    </w:pPr>
    <w:r>
      <w:t></w:t>
    </w:r>
    <w:r>
      <w:rPr>
        <w:rFonts w:hint="eastAsia"/>
      </w:rPr>
      <w:t xml:space="preserve">                                                  </w:t>
    </w:r>
    <w:r>
      <w:t xml:space="preserve">             杭州市政府采购公开招标文件</w:t>
    </w:r>
  </w:p>
  <w:p w14:paraId="4525334F">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5B7E36">
    <w:pPr>
      <w:pStyle w:val="41"/>
    </w:pPr>
    <w:r>
      <w:t></w:t>
    </w:r>
    <w:r>
      <w:rPr>
        <w:rFonts w:hint="eastAsia"/>
      </w:rPr>
      <w:t xml:space="preserve">         </w:t>
    </w:r>
  </w:p>
  <w:p w14:paraId="6A6E9C68">
    <w:pPr>
      <w:pStyle w:val="41"/>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7A720C">
    <w:pPr>
      <w:pStyle w:val="41"/>
      <w:rPr>
        <w:rFonts w:ascii="仿宋_GB2312" w:eastAsia="仿宋_GB2312"/>
        <w:b/>
        <w:i/>
        <w:u w:val="single"/>
      </w:rPr>
    </w:pPr>
    <w:r>
      <w:t></w:t>
    </w:r>
    <w:r>
      <w:rPr>
        <w:rFonts w:hint="eastAsia"/>
      </w:rPr>
      <w:t xml:space="preserve">                                                  </w:t>
    </w:r>
    <w:r>
      <w:t>杭州市政府采购公开招标文件</w:t>
    </w:r>
  </w:p>
  <w:p w14:paraId="6E7C880F">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8823C4">
    <w:pPr>
      <w:pStyle w:val="41"/>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30AD98">
    <w:pPr>
      <w:pStyle w:val="41"/>
      <w:jc w:val="right"/>
      <w:rPr>
        <w:rFonts w:ascii="仿宋_GB2312" w:eastAsia="仿宋_GB2312"/>
        <w:b/>
        <w:i/>
        <w:u w:val="single"/>
      </w:rPr>
    </w:pPr>
    <w:r>
      <w:rPr>
        <w:rFonts w:hint="eastAsia"/>
      </w:rPr>
      <w:t xml:space="preserve">                                  </w:t>
    </w:r>
    <w:r>
      <w:t>杭州市政府采购公开招标文件</w:t>
    </w:r>
  </w:p>
  <w:p w14:paraId="5D1D8634">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2FC838">
    <w:pPr>
      <w:pStyle w:val="41"/>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16E5F7">
    <w:pPr>
      <w:pStyle w:val="41"/>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F5020E"/>
    <w:multiLevelType w:val="multilevel"/>
    <w:tmpl w:val="2BF5020E"/>
    <w:lvl w:ilvl="0" w:tentative="0">
      <w:start w:val="1"/>
      <w:numFmt w:val="japaneseCounting"/>
      <w:lvlText w:val="%1、"/>
      <w:lvlJc w:val="left"/>
      <w:pPr>
        <w:ind w:left="630" w:hanging="63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zNTZhM2MyNzhmOWI5N2JkZjQ2MjA2ZTVkOTFiNWI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5B7696"/>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A28FC"/>
    <w:rsid w:val="042B157A"/>
    <w:rsid w:val="048F763B"/>
    <w:rsid w:val="049F330E"/>
    <w:rsid w:val="04AA775C"/>
    <w:rsid w:val="04AF1889"/>
    <w:rsid w:val="04F66F48"/>
    <w:rsid w:val="05043453"/>
    <w:rsid w:val="05251E14"/>
    <w:rsid w:val="05764FF2"/>
    <w:rsid w:val="05A16594"/>
    <w:rsid w:val="05A7762D"/>
    <w:rsid w:val="060E5941"/>
    <w:rsid w:val="06110FAF"/>
    <w:rsid w:val="06493CA7"/>
    <w:rsid w:val="065A6178"/>
    <w:rsid w:val="066F1CF3"/>
    <w:rsid w:val="06930BB8"/>
    <w:rsid w:val="07245D42"/>
    <w:rsid w:val="07264C62"/>
    <w:rsid w:val="0764344E"/>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4F7C08"/>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5C10692"/>
    <w:rsid w:val="1632430B"/>
    <w:rsid w:val="166D223F"/>
    <w:rsid w:val="16A8729C"/>
    <w:rsid w:val="16B33777"/>
    <w:rsid w:val="16BC70A7"/>
    <w:rsid w:val="16C6339E"/>
    <w:rsid w:val="172F2D79"/>
    <w:rsid w:val="17557BEF"/>
    <w:rsid w:val="17D349C1"/>
    <w:rsid w:val="1830729E"/>
    <w:rsid w:val="1870062C"/>
    <w:rsid w:val="18817102"/>
    <w:rsid w:val="18830A15"/>
    <w:rsid w:val="18852B28"/>
    <w:rsid w:val="188B5321"/>
    <w:rsid w:val="189E35C3"/>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7E2045"/>
    <w:rsid w:val="1D9247AE"/>
    <w:rsid w:val="1DB567EC"/>
    <w:rsid w:val="1DF51A98"/>
    <w:rsid w:val="1DFF3EF7"/>
    <w:rsid w:val="1E3D060F"/>
    <w:rsid w:val="1E3F7D2E"/>
    <w:rsid w:val="1E4134E4"/>
    <w:rsid w:val="1E5062B3"/>
    <w:rsid w:val="1E523514"/>
    <w:rsid w:val="1E714A66"/>
    <w:rsid w:val="1E802593"/>
    <w:rsid w:val="1E8B6156"/>
    <w:rsid w:val="1EA703CC"/>
    <w:rsid w:val="1EB7330C"/>
    <w:rsid w:val="1F0A0FF3"/>
    <w:rsid w:val="1F5771FF"/>
    <w:rsid w:val="1FD52DD5"/>
    <w:rsid w:val="1FE868A9"/>
    <w:rsid w:val="20034907"/>
    <w:rsid w:val="20173E4B"/>
    <w:rsid w:val="204E48BC"/>
    <w:rsid w:val="208921B3"/>
    <w:rsid w:val="20973DEB"/>
    <w:rsid w:val="20B26522"/>
    <w:rsid w:val="20B44310"/>
    <w:rsid w:val="211116EB"/>
    <w:rsid w:val="216133FC"/>
    <w:rsid w:val="2185666F"/>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465B9C"/>
    <w:rsid w:val="245375B0"/>
    <w:rsid w:val="24642C0A"/>
    <w:rsid w:val="24B22173"/>
    <w:rsid w:val="24B95AD9"/>
    <w:rsid w:val="24BE24DA"/>
    <w:rsid w:val="24CA0CAE"/>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33E56"/>
    <w:rsid w:val="294C65AD"/>
    <w:rsid w:val="29806583"/>
    <w:rsid w:val="298B3C4C"/>
    <w:rsid w:val="29F26D24"/>
    <w:rsid w:val="2A15033F"/>
    <w:rsid w:val="2A1662C1"/>
    <w:rsid w:val="2A1C7367"/>
    <w:rsid w:val="2A2815FA"/>
    <w:rsid w:val="2A6D6092"/>
    <w:rsid w:val="2A7D76B4"/>
    <w:rsid w:val="2B437463"/>
    <w:rsid w:val="2B5D2C79"/>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4550B7"/>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416E46"/>
    <w:rsid w:val="39636459"/>
    <w:rsid w:val="396B7F6C"/>
    <w:rsid w:val="39A959E1"/>
    <w:rsid w:val="39B417A9"/>
    <w:rsid w:val="39FC5695"/>
    <w:rsid w:val="3A006D8E"/>
    <w:rsid w:val="3A3651E5"/>
    <w:rsid w:val="3A744481"/>
    <w:rsid w:val="3A8C7BEF"/>
    <w:rsid w:val="3A906246"/>
    <w:rsid w:val="3AF7E610"/>
    <w:rsid w:val="3B2349B7"/>
    <w:rsid w:val="3B616CFF"/>
    <w:rsid w:val="3B6259F6"/>
    <w:rsid w:val="3B976654"/>
    <w:rsid w:val="3BC01EFC"/>
    <w:rsid w:val="3BCA786A"/>
    <w:rsid w:val="3BD31E2F"/>
    <w:rsid w:val="3BF15831"/>
    <w:rsid w:val="3C105946"/>
    <w:rsid w:val="3C471448"/>
    <w:rsid w:val="3C5F759A"/>
    <w:rsid w:val="3C6C525A"/>
    <w:rsid w:val="3CCE23CB"/>
    <w:rsid w:val="3CD17D17"/>
    <w:rsid w:val="3D107AC3"/>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EF9DF22"/>
    <w:rsid w:val="3F060E16"/>
    <w:rsid w:val="3F1D1096"/>
    <w:rsid w:val="3F1F0523"/>
    <w:rsid w:val="3F2F0234"/>
    <w:rsid w:val="3F6363FE"/>
    <w:rsid w:val="3F756B8F"/>
    <w:rsid w:val="3F77BA1B"/>
    <w:rsid w:val="3F95482B"/>
    <w:rsid w:val="4019356B"/>
    <w:rsid w:val="40592157"/>
    <w:rsid w:val="406E1CAE"/>
    <w:rsid w:val="40A0133A"/>
    <w:rsid w:val="40C31A53"/>
    <w:rsid w:val="40F178EB"/>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8021F"/>
    <w:rsid w:val="434B790E"/>
    <w:rsid w:val="4360274F"/>
    <w:rsid w:val="43977AB6"/>
    <w:rsid w:val="43A3342B"/>
    <w:rsid w:val="43C77C27"/>
    <w:rsid w:val="43DE09EE"/>
    <w:rsid w:val="44002FAD"/>
    <w:rsid w:val="445C5F0B"/>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50203D"/>
    <w:rsid w:val="487A3E25"/>
    <w:rsid w:val="488B5503"/>
    <w:rsid w:val="48937E21"/>
    <w:rsid w:val="489A0361"/>
    <w:rsid w:val="48B94FF3"/>
    <w:rsid w:val="48E37AAB"/>
    <w:rsid w:val="48FD4B4C"/>
    <w:rsid w:val="490A68E0"/>
    <w:rsid w:val="491055FE"/>
    <w:rsid w:val="495F5B3E"/>
    <w:rsid w:val="496F77D7"/>
    <w:rsid w:val="497654FD"/>
    <w:rsid w:val="498E0118"/>
    <w:rsid w:val="49B64211"/>
    <w:rsid w:val="49E56AF9"/>
    <w:rsid w:val="49F6167F"/>
    <w:rsid w:val="4A064FA0"/>
    <w:rsid w:val="4A16615C"/>
    <w:rsid w:val="4A4424D7"/>
    <w:rsid w:val="4AB82D0F"/>
    <w:rsid w:val="4AEB7664"/>
    <w:rsid w:val="4AFD7C19"/>
    <w:rsid w:val="4B0567D1"/>
    <w:rsid w:val="4B236AAE"/>
    <w:rsid w:val="4B363761"/>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0B1AF4"/>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D92186"/>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A63211"/>
    <w:rsid w:val="61F94C26"/>
    <w:rsid w:val="62000E56"/>
    <w:rsid w:val="624F3E49"/>
    <w:rsid w:val="62632286"/>
    <w:rsid w:val="62885958"/>
    <w:rsid w:val="62F40B65"/>
    <w:rsid w:val="62FC2CFE"/>
    <w:rsid w:val="63024505"/>
    <w:rsid w:val="634D51A7"/>
    <w:rsid w:val="635600A5"/>
    <w:rsid w:val="635B1DB5"/>
    <w:rsid w:val="63711FED"/>
    <w:rsid w:val="63880DDC"/>
    <w:rsid w:val="638D750D"/>
    <w:rsid w:val="63AC6CC0"/>
    <w:rsid w:val="64055776"/>
    <w:rsid w:val="64240056"/>
    <w:rsid w:val="643A3D28"/>
    <w:rsid w:val="643E143A"/>
    <w:rsid w:val="64491666"/>
    <w:rsid w:val="648B6EEF"/>
    <w:rsid w:val="64C158BF"/>
    <w:rsid w:val="64CE2EAA"/>
    <w:rsid w:val="653C3090"/>
    <w:rsid w:val="65854376"/>
    <w:rsid w:val="658767BE"/>
    <w:rsid w:val="65892531"/>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DE0BD1"/>
    <w:rsid w:val="6AE96859"/>
    <w:rsid w:val="6B147746"/>
    <w:rsid w:val="6B24787C"/>
    <w:rsid w:val="6B573233"/>
    <w:rsid w:val="6B5B6274"/>
    <w:rsid w:val="6B935D53"/>
    <w:rsid w:val="6BFB7BD7"/>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F5661B"/>
    <w:rsid w:val="71360107"/>
    <w:rsid w:val="713B688E"/>
    <w:rsid w:val="71D43752"/>
    <w:rsid w:val="71F1796A"/>
    <w:rsid w:val="72154626"/>
    <w:rsid w:val="72262B5D"/>
    <w:rsid w:val="72283FF7"/>
    <w:rsid w:val="722E7212"/>
    <w:rsid w:val="723A0474"/>
    <w:rsid w:val="72485A07"/>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0FEEE6"/>
    <w:rsid w:val="77136511"/>
    <w:rsid w:val="77340A39"/>
    <w:rsid w:val="77351FD0"/>
    <w:rsid w:val="77472422"/>
    <w:rsid w:val="777F31F2"/>
    <w:rsid w:val="77D1700D"/>
    <w:rsid w:val="77EC04CC"/>
    <w:rsid w:val="78775729"/>
    <w:rsid w:val="78A42DB0"/>
    <w:rsid w:val="78A656AB"/>
    <w:rsid w:val="78B2245C"/>
    <w:rsid w:val="78E172CC"/>
    <w:rsid w:val="78EA1D1F"/>
    <w:rsid w:val="78FD502C"/>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 w:val="BB7FA927"/>
    <w:rsid w:val="C543CA59"/>
    <w:rsid w:val="F1FFBFF6"/>
    <w:rsid w:val="F5FFD31F"/>
    <w:rsid w:val="FDA76847"/>
    <w:rsid w:val="FE7C51FA"/>
    <w:rsid w:val="FF7E5C00"/>
    <w:rsid w:val="FFA5888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0"/>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4"/>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7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style>
  <w:style w:type="paragraph" w:styleId="6">
    <w:name w:val="Normal Indent"/>
    <w:basedOn w:val="1"/>
    <w:link w:val="190"/>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26"/>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199"/>
    <w:qFormat/>
    <w:uiPriority w:val="0"/>
    <w:pPr>
      <w:shd w:val="clear" w:color="auto" w:fill="000080"/>
    </w:pPr>
  </w:style>
  <w:style w:type="paragraph" w:styleId="20">
    <w:name w:val="annotation text"/>
    <w:basedOn w:val="1"/>
    <w:link w:val="341"/>
    <w:qFormat/>
    <w:uiPriority w:val="99"/>
    <w:pPr>
      <w:jc w:val="left"/>
    </w:pPr>
  </w:style>
  <w:style w:type="paragraph" w:styleId="21">
    <w:name w:val="Salutation"/>
    <w:basedOn w:val="1"/>
    <w:next w:val="1"/>
    <w:link w:val="295"/>
    <w:qFormat/>
    <w:uiPriority w:val="0"/>
    <w:rPr>
      <w:rFonts w:ascii="仿宋_GB2312" w:eastAsia="仿宋_GB2312"/>
      <w:sz w:val="28"/>
      <w:szCs w:val="20"/>
    </w:rPr>
  </w:style>
  <w:style w:type="paragraph" w:styleId="22">
    <w:name w:val="Body Text 3"/>
    <w:basedOn w:val="1"/>
    <w:link w:val="327"/>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link w:val="427"/>
    <w:qFormat/>
    <w:uiPriority w:val="0"/>
    <w:pPr>
      <w:autoSpaceDE w:val="0"/>
      <w:autoSpaceDN w:val="0"/>
      <w:spacing w:line="360" w:lineRule="auto"/>
    </w:pPr>
    <w:rPr>
      <w:rFonts w:ascii="宋体" w:hAnsi="Arial" w:cs="Arial"/>
      <w:snapToGrid w:val="0"/>
      <w:sz w:val="24"/>
      <w:szCs w:val="21"/>
      <w:lang w:val="zh-CN"/>
    </w:rPr>
  </w:style>
  <w:style w:type="paragraph" w:styleId="25">
    <w:name w:val="Body Text Indent"/>
    <w:basedOn w:val="1"/>
    <w:link w:val="262"/>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6"/>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2"/>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78"/>
    <w:qFormat/>
    <w:uiPriority w:val="0"/>
    <w:pPr>
      <w:ind w:left="100" w:leftChars="2500"/>
    </w:pPr>
    <w:rPr>
      <w:rFonts w:ascii="宋体"/>
      <w:sz w:val="24"/>
      <w:szCs w:val="21"/>
      <w:lang w:val="zh-CN"/>
    </w:rPr>
  </w:style>
  <w:style w:type="paragraph" w:styleId="37">
    <w:name w:val="Body Text Indent 2"/>
    <w:basedOn w:val="1"/>
    <w:link w:val="305"/>
    <w:qFormat/>
    <w:uiPriority w:val="0"/>
    <w:pPr>
      <w:spacing w:line="360" w:lineRule="auto"/>
      <w:ind w:firstLine="601"/>
      <w:textAlignment w:val="baseline"/>
    </w:pPr>
    <w:rPr>
      <w:rFonts w:ascii="宋体"/>
      <w:kern w:val="0"/>
      <w:sz w:val="28"/>
      <w:szCs w:val="20"/>
    </w:rPr>
  </w:style>
  <w:style w:type="paragraph" w:styleId="38">
    <w:name w:val="endnote text"/>
    <w:basedOn w:val="1"/>
    <w:link w:val="929"/>
    <w:qFormat/>
    <w:uiPriority w:val="0"/>
    <w:rPr>
      <w:lang w:val="zh-CN"/>
    </w:rPr>
  </w:style>
  <w:style w:type="paragraph" w:styleId="39">
    <w:name w:val="Balloon Text"/>
    <w:basedOn w:val="1"/>
    <w:link w:val="185"/>
    <w:qFormat/>
    <w:uiPriority w:val="0"/>
    <w:rPr>
      <w:sz w:val="18"/>
      <w:szCs w:val="18"/>
    </w:rPr>
  </w:style>
  <w:style w:type="paragraph" w:styleId="40">
    <w:name w:val="footer"/>
    <w:basedOn w:val="1"/>
    <w:link w:val="380"/>
    <w:qFormat/>
    <w:uiPriority w:val="99"/>
    <w:pPr>
      <w:tabs>
        <w:tab w:val="center" w:pos="4153"/>
        <w:tab w:val="right" w:pos="8306"/>
      </w:tabs>
      <w:snapToGrid w:val="0"/>
      <w:jc w:val="left"/>
    </w:pPr>
    <w:rPr>
      <w:sz w:val="18"/>
      <w:szCs w:val="18"/>
    </w:rPr>
  </w:style>
  <w:style w:type="paragraph" w:styleId="41">
    <w:name w:val="header"/>
    <w:basedOn w:val="1"/>
    <w:link w:val="389"/>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2"/>
    <w:qFormat/>
    <w:uiPriority w:val="0"/>
    <w:pPr>
      <w:spacing w:after="600" w:line="312" w:lineRule="atLeast"/>
      <w:jc w:val="center"/>
      <w:textAlignment w:val="baseline"/>
    </w:pPr>
    <w:rPr>
      <w:rFonts w:eastAsia="仿宋_GB2312"/>
      <w:kern w:val="0"/>
      <w:sz w:val="24"/>
      <w:szCs w:val="20"/>
    </w:rPr>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6"/>
    <w:link w:val="307"/>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2"/>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299"/>
    <w:qFormat/>
    <w:uiPriority w:val="0"/>
    <w:pPr>
      <w:spacing w:after="120" w:line="480" w:lineRule="auto"/>
    </w:pPr>
  </w:style>
  <w:style w:type="paragraph" w:styleId="56">
    <w:name w:val="HTML Preformatted"/>
    <w:basedOn w:val="1"/>
    <w:link w:val="2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3"/>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20"/>
    <w:next w:val="20"/>
    <w:link w:val="93"/>
    <w:qFormat/>
    <w:uiPriority w:val="0"/>
    <w:rPr>
      <w:b/>
      <w:bCs/>
    </w:rPr>
  </w:style>
  <w:style w:type="paragraph" w:styleId="60">
    <w:name w:val="Body Text First Indent"/>
    <w:basedOn w:val="24"/>
    <w:link w:val="318"/>
    <w:qFormat/>
    <w:uiPriority w:val="0"/>
    <w:pPr>
      <w:ind w:firstLine="420"/>
    </w:pPr>
    <w:rPr>
      <w:rFonts w:hAnsi="Calibri" w:cs="Times New Roman"/>
      <w:snapToGrid/>
      <w:szCs w:val="20"/>
    </w:rPr>
  </w:style>
  <w:style w:type="paragraph" w:styleId="61">
    <w:name w:val="Body Text First Indent 2"/>
    <w:basedOn w:val="25"/>
    <w:link w:val="118"/>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表格非标题文字 Char"/>
    <w:link w:val="80"/>
    <w:qFormat/>
    <w:uiPriority w:val="0"/>
    <w:rPr>
      <w:rFonts w:ascii="Futura Bk" w:hAnsi="Futura Bk"/>
      <w:kern w:val="2"/>
      <w:sz w:val="18"/>
      <w:szCs w:val="21"/>
      <w:lang w:val="en-US" w:eastAsia="zh-CN" w:bidi="ar-SA"/>
    </w:rPr>
  </w:style>
  <w:style w:type="paragraph" w:customStyle="1" w:styleId="80">
    <w:name w:val="表格非标题文字"/>
    <w:link w:val="79"/>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qFormat/>
    <w:locked/>
    <w:uiPriority w:val="0"/>
    <w:rPr>
      <w:rFonts w:ascii="宋体" w:hAnsi="宋体"/>
      <w:sz w:val="24"/>
    </w:rPr>
  </w:style>
  <w:style w:type="paragraph" w:customStyle="1" w:styleId="82">
    <w:name w:val="*正文"/>
    <w:basedOn w:val="1"/>
    <w:link w:val="81"/>
    <w:qFormat/>
    <w:uiPriority w:val="0"/>
    <w:pPr>
      <w:snapToGrid w:val="0"/>
      <w:spacing w:line="360" w:lineRule="auto"/>
      <w:ind w:firstLine="482"/>
      <w:jc w:val="left"/>
    </w:pPr>
    <w:rPr>
      <w:rFonts w:ascii="宋体" w:hAnsi="宋体"/>
      <w:kern w:val="0"/>
      <w:sz w:val="24"/>
      <w:szCs w:val="20"/>
    </w:rPr>
  </w:style>
  <w:style w:type="character" w:customStyle="1" w:styleId="83">
    <w:name w:val="Char Char71"/>
    <w:semiHidden/>
    <w:qFormat/>
    <w:uiPriority w:val="0"/>
    <w:rPr>
      <w:rFonts w:eastAsia="宋体"/>
      <w:kern w:val="2"/>
      <w:sz w:val="21"/>
      <w:szCs w:val="24"/>
      <w:lang w:val="en-US" w:eastAsia="zh-CN" w:bidi="ar-SA"/>
    </w:rPr>
  </w:style>
  <w:style w:type="character" w:customStyle="1" w:styleId="84">
    <w:name w:val="Char Char6"/>
    <w:qFormat/>
    <w:uiPriority w:val="0"/>
    <w:rPr>
      <w:rFonts w:eastAsia="宋体"/>
      <w:kern w:val="2"/>
      <w:sz w:val="21"/>
      <w:szCs w:val="24"/>
      <w:lang w:val="en-US" w:eastAsia="zh-CN" w:bidi="ar-SA"/>
    </w:rPr>
  </w:style>
  <w:style w:type="character" w:customStyle="1" w:styleId="85">
    <w:name w:val="正文缩进 Char"/>
    <w:qFormat/>
    <w:uiPriority w:val="0"/>
    <w:rPr>
      <w:rFonts w:eastAsia="宋体"/>
      <w:kern w:val="2"/>
      <w:sz w:val="21"/>
      <w:lang w:val="en-US" w:eastAsia="zh-CN"/>
    </w:rPr>
  </w:style>
  <w:style w:type="character" w:customStyle="1" w:styleId="86">
    <w:name w:val="正文首行缩进 Char1"/>
    <w:qFormat/>
    <w:uiPriority w:val="0"/>
    <w:rPr>
      <w:rFonts w:ascii="宋体" w:hAnsi="Times New Roman" w:eastAsia="宋体" w:cs="Times New Roman"/>
      <w:snapToGrid w:val="0"/>
      <w:kern w:val="2"/>
      <w:sz w:val="24"/>
      <w:szCs w:val="21"/>
      <w:lang w:val="zh-CN"/>
    </w:rPr>
  </w:style>
  <w:style w:type="character" w:customStyle="1" w:styleId="87">
    <w:name w:val="Char Char28"/>
    <w:qFormat/>
    <w:uiPriority w:val="6"/>
    <w:rPr>
      <w:rFonts w:ascii="仿宋_GB2312" w:hAnsi="仿宋_GB2312" w:eastAsia="仿宋_GB2312"/>
      <w:kern w:val="1"/>
      <w:sz w:val="28"/>
    </w:rPr>
  </w:style>
  <w:style w:type="character" w:customStyle="1" w:styleId="8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qFormat/>
    <w:uiPriority w:val="6"/>
    <w:rPr>
      <w:rFonts w:ascii="Times New Roman" w:hAnsi="Times New Roman" w:eastAsia="黑体" w:cs="Times New Roman"/>
      <w:b/>
      <w:kern w:val="0"/>
      <w:sz w:val="24"/>
      <w:szCs w:val="24"/>
    </w:rPr>
  </w:style>
  <w:style w:type="character" w:customStyle="1" w:styleId="90">
    <w:name w:val="U_正文 Char"/>
    <w:link w:val="91"/>
    <w:qFormat/>
    <w:uiPriority w:val="0"/>
    <w:rPr>
      <w:sz w:val="24"/>
      <w:szCs w:val="24"/>
    </w:rPr>
  </w:style>
  <w:style w:type="paragraph" w:customStyle="1" w:styleId="91">
    <w:name w:val="U_正文"/>
    <w:basedOn w:val="1"/>
    <w:link w:val="90"/>
    <w:qFormat/>
    <w:uiPriority w:val="0"/>
    <w:pPr>
      <w:adjustRightInd/>
      <w:spacing w:beforeLines="20" w:afterLines="20" w:line="300" w:lineRule="auto"/>
      <w:ind w:firstLine="200" w:firstLineChars="200"/>
    </w:pPr>
    <w:rPr>
      <w:kern w:val="0"/>
      <w:sz w:val="24"/>
    </w:rPr>
  </w:style>
  <w:style w:type="character" w:customStyle="1" w:styleId="92">
    <w:name w:val="HTML 地址 Char1"/>
    <w:qFormat/>
    <w:uiPriority w:val="0"/>
    <w:rPr>
      <w:rFonts w:ascii="Times New Roman" w:hAnsi="Times New Roman" w:eastAsia="宋体" w:cs="Times New Roman"/>
      <w:i/>
      <w:iCs/>
      <w:szCs w:val="24"/>
    </w:rPr>
  </w:style>
  <w:style w:type="character" w:customStyle="1" w:styleId="93">
    <w:name w:val="批注主题 Char1"/>
    <w:link w:val="59"/>
    <w:qFormat/>
    <w:uiPriority w:val="0"/>
    <w:rPr>
      <w:b/>
      <w:bCs/>
      <w:kern w:val="2"/>
      <w:sz w:val="21"/>
      <w:szCs w:val="24"/>
    </w:rPr>
  </w:style>
  <w:style w:type="character" w:customStyle="1" w:styleId="94">
    <w:name w:val="Char Char51"/>
    <w:qFormat/>
    <w:uiPriority w:val="0"/>
    <w:rPr>
      <w:rFonts w:ascii="宋体" w:hAnsi="Courier New" w:eastAsia="宋体"/>
      <w:kern w:val="2"/>
      <w:sz w:val="21"/>
      <w:lang w:val="en-US" w:eastAsia="zh-CN"/>
    </w:rPr>
  </w:style>
  <w:style w:type="character" w:customStyle="1" w:styleId="95">
    <w:name w:val="表正文 Char"/>
    <w:qFormat/>
    <w:uiPriority w:val="0"/>
    <w:rPr>
      <w:rFonts w:ascii="宋体" w:eastAsia="宋体"/>
      <w:snapToGrid w:val="0"/>
      <w:color w:val="000000"/>
      <w:kern w:val="28"/>
      <w:sz w:val="28"/>
      <w:lang w:val="en-US" w:eastAsia="zh-CN" w:bidi="ar-SA"/>
    </w:rPr>
  </w:style>
  <w:style w:type="character" w:customStyle="1" w:styleId="96">
    <w:name w:val="Char Char34"/>
    <w:qFormat/>
    <w:uiPriority w:val="6"/>
    <w:rPr>
      <w:b/>
      <w:kern w:val="1"/>
      <w:sz w:val="28"/>
      <w:szCs w:val="28"/>
    </w:rPr>
  </w:style>
  <w:style w:type="character" w:customStyle="1" w:styleId="9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qFormat/>
    <w:uiPriority w:val="0"/>
    <w:rPr>
      <w:rFonts w:ascii="宋体" w:hAnsi="宋体" w:eastAsia="宋体"/>
      <w:kern w:val="2"/>
      <w:sz w:val="24"/>
      <w:lang w:bidi="ar-SA"/>
    </w:rPr>
  </w:style>
  <w:style w:type="paragraph" w:customStyle="1" w:styleId="99">
    <w:name w:val="哈哈正文"/>
    <w:basedOn w:val="1"/>
    <w:link w:val="98"/>
    <w:qFormat/>
    <w:uiPriority w:val="0"/>
    <w:pPr>
      <w:adjustRightInd/>
      <w:spacing w:line="360" w:lineRule="auto"/>
      <w:ind w:firstLine="200" w:firstLineChars="200"/>
    </w:pPr>
    <w:rPr>
      <w:rFonts w:ascii="宋体" w:hAnsi="宋体"/>
      <w:sz w:val="24"/>
      <w:szCs w:val="20"/>
    </w:rPr>
  </w:style>
  <w:style w:type="character" w:customStyle="1" w:styleId="100">
    <w:name w:val="未处理的提及1"/>
    <w:qFormat/>
    <w:uiPriority w:val="0"/>
    <w:rPr>
      <w:color w:val="808080"/>
      <w:shd w:val="clear" w:color="auto" w:fill="E6E6E6"/>
    </w:rPr>
  </w:style>
  <w:style w:type="character" w:customStyle="1" w:styleId="101">
    <w:name w:val="txt"/>
    <w:qFormat/>
    <w:uiPriority w:val="0"/>
    <w:rPr>
      <w:rFonts w:ascii="仿宋_GB2312" w:eastAsia="微软雅黑"/>
      <w:b/>
      <w:kern w:val="2"/>
      <w:sz w:val="32"/>
      <w:szCs w:val="32"/>
      <w:lang w:val="en-US" w:eastAsia="zh-CN" w:bidi="ar-SA"/>
    </w:rPr>
  </w:style>
  <w:style w:type="character" w:customStyle="1" w:styleId="102">
    <w:name w:val="二级标题 Char Char"/>
    <w:qFormat/>
    <w:uiPriority w:val="0"/>
    <w:rPr>
      <w:rFonts w:ascii="宋体" w:hAnsi="宋体" w:eastAsia="宋体"/>
      <w:b/>
      <w:snapToGrid w:val="0"/>
      <w:kern w:val="2"/>
      <w:sz w:val="24"/>
      <w:szCs w:val="24"/>
      <w:lang w:val="en-US" w:eastAsia="zh-CN" w:bidi="ar-SA"/>
    </w:rPr>
  </w:style>
  <w:style w:type="character" w:customStyle="1" w:styleId="103">
    <w:name w:val="Char Char32"/>
    <w:qFormat/>
    <w:uiPriority w:val="6"/>
    <w:rPr>
      <w:b/>
      <w:kern w:val="1"/>
      <w:sz w:val="24"/>
      <w:szCs w:val="24"/>
    </w:rPr>
  </w:style>
  <w:style w:type="character" w:customStyle="1" w:styleId="104">
    <w:name w:val="PI Char1"/>
    <w:qFormat/>
    <w:uiPriority w:val="0"/>
    <w:rPr>
      <w:rFonts w:ascii="宋体" w:hAnsi="宋体"/>
      <w:kern w:val="2"/>
      <w:sz w:val="24"/>
      <w:szCs w:val="24"/>
    </w:rPr>
  </w:style>
  <w:style w:type="character" w:customStyle="1" w:styleId="105">
    <w:name w:val="tw4winTerm"/>
    <w:qFormat/>
    <w:uiPriority w:val="0"/>
    <w:rPr>
      <w:color w:val="0000FF"/>
    </w:rPr>
  </w:style>
  <w:style w:type="character" w:customStyle="1" w:styleId="106">
    <w:name w:val="Footer Char"/>
    <w:qFormat/>
    <w:locked/>
    <w:uiPriority w:val="0"/>
    <w:rPr>
      <w:rFonts w:eastAsia="宋体"/>
      <w:kern w:val="2"/>
      <w:sz w:val="18"/>
      <w:lang w:val="en-US" w:eastAsia="zh-CN" w:bidi="ar-SA"/>
    </w:rPr>
  </w:style>
  <w:style w:type="character" w:customStyle="1" w:styleId="107">
    <w:name w:val="普通文字 Char Char1"/>
    <w:qFormat/>
    <w:uiPriority w:val="0"/>
    <w:rPr>
      <w:rFonts w:ascii="宋体" w:hAnsi="Courier New"/>
      <w:kern w:val="2"/>
      <w:sz w:val="21"/>
    </w:rPr>
  </w:style>
  <w:style w:type="character" w:customStyle="1" w:styleId="108">
    <w:name w:val="Char Char101"/>
    <w:qFormat/>
    <w:uiPriority w:val="6"/>
    <w:rPr>
      <w:rFonts w:ascii="宋体" w:hAnsi="宋体"/>
      <w:kern w:val="2"/>
      <w:sz w:val="21"/>
      <w:szCs w:val="24"/>
      <w:lang w:val="en-US" w:eastAsia="zh-CN"/>
    </w:rPr>
  </w:style>
  <w:style w:type="character" w:customStyle="1" w:styleId="109">
    <w:name w:val="标题 4 Char"/>
    <w:qFormat/>
    <w:uiPriority w:val="0"/>
    <w:rPr>
      <w:rFonts w:ascii="Arial" w:hAnsi="Arial" w:eastAsia="黑体"/>
      <w:b/>
      <w:kern w:val="2"/>
      <w:sz w:val="28"/>
    </w:rPr>
  </w:style>
  <w:style w:type="character" w:customStyle="1" w:styleId="110">
    <w:name w:val="链接"/>
    <w:qFormat/>
    <w:uiPriority w:val="0"/>
    <w:rPr>
      <w:color w:val="0000FF"/>
      <w:sz w:val="21"/>
      <w:szCs w:val="21"/>
      <w:u w:val="single"/>
    </w:rPr>
  </w:style>
  <w:style w:type="character" w:customStyle="1" w:styleId="111">
    <w:name w:val="h4 Char"/>
    <w:qFormat/>
    <w:uiPriority w:val="0"/>
    <w:rPr>
      <w:rFonts w:ascii="Arial" w:hAnsi="Arial" w:eastAsia="黑体"/>
      <w:b/>
      <w:bCs/>
      <w:kern w:val="2"/>
      <w:sz w:val="28"/>
      <w:szCs w:val="28"/>
      <w:lang w:val="zh-CN" w:eastAsia="zh-CN" w:bidi="ar-SA"/>
    </w:rPr>
  </w:style>
  <w:style w:type="character" w:customStyle="1" w:styleId="112">
    <w:name w:val="5正文 Char"/>
    <w:link w:val="113"/>
    <w:qFormat/>
    <w:uiPriority w:val="0"/>
    <w:rPr>
      <w:rFonts w:ascii="仿宋_GB2312" w:hAnsi="微软雅黑" w:eastAsia="仿宋_GB2312"/>
      <w:sz w:val="28"/>
      <w:szCs w:val="21"/>
    </w:rPr>
  </w:style>
  <w:style w:type="paragraph" w:customStyle="1" w:styleId="113">
    <w:name w:val="5正文"/>
    <w:basedOn w:val="1"/>
    <w:link w:val="112"/>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qFormat/>
    <w:uiPriority w:val="9"/>
    <w:rPr>
      <w:b/>
      <w:bCs/>
      <w:kern w:val="2"/>
      <w:sz w:val="32"/>
      <w:szCs w:val="32"/>
    </w:rPr>
  </w:style>
  <w:style w:type="character" w:customStyle="1" w:styleId="115">
    <w:name w:val="样式6 Char"/>
    <w:qFormat/>
    <w:uiPriority w:val="0"/>
    <w:rPr>
      <w:rFonts w:ascii="仿宋_GB2312" w:hAnsi="宋体" w:eastAsia="仿宋_GB2312"/>
      <w:b/>
      <w:bCs/>
      <w:kern w:val="2"/>
      <w:sz w:val="24"/>
      <w:szCs w:val="24"/>
      <w:lang w:val="en-US" w:eastAsia="zh-CN" w:bidi="ar-SA"/>
    </w:rPr>
  </w:style>
  <w:style w:type="character" w:customStyle="1" w:styleId="116">
    <w:name w:val="Char Char14"/>
    <w:qFormat/>
    <w:uiPriority w:val="6"/>
    <w:rPr>
      <w:rFonts w:ascii="黑体" w:hAnsi="黑体" w:eastAsia="黑体"/>
    </w:rPr>
  </w:style>
  <w:style w:type="character" w:customStyle="1" w:styleId="117">
    <w:name w:val="Heading 2 Hidden Char"/>
    <w:qFormat/>
    <w:uiPriority w:val="0"/>
    <w:rPr>
      <w:rFonts w:ascii="仿宋_GB2312" w:eastAsia="仿宋_GB2312"/>
      <w:b/>
      <w:bCs/>
      <w:kern w:val="2"/>
      <w:sz w:val="24"/>
      <w:szCs w:val="24"/>
      <w:lang w:val="zh-CN" w:eastAsia="zh-CN" w:bidi="ar-SA"/>
    </w:rPr>
  </w:style>
  <w:style w:type="character" w:customStyle="1" w:styleId="118">
    <w:name w:val="正文首行缩进 2 Char"/>
    <w:link w:val="61"/>
    <w:qFormat/>
    <w:uiPriority w:val="0"/>
    <w:rPr>
      <w:rFonts w:ascii="宋体" w:hAnsi="宋体"/>
      <w:kern w:val="2"/>
      <w:sz w:val="21"/>
      <w:szCs w:val="24"/>
    </w:rPr>
  </w:style>
  <w:style w:type="character" w:customStyle="1" w:styleId="119">
    <w:name w:val="font11"/>
    <w:qFormat/>
    <w:uiPriority w:val="0"/>
    <w:rPr>
      <w:rFonts w:hint="default" w:ascii="Times New Roman" w:hAnsi="Times New Roman" w:cs="Times New Roman"/>
      <w:color w:val="000000"/>
      <w:sz w:val="22"/>
      <w:szCs w:val="22"/>
      <w:u w:val="none"/>
    </w:rPr>
  </w:style>
  <w:style w:type="character" w:customStyle="1" w:styleId="120">
    <w:name w:val="表正文 Char1"/>
    <w:qFormat/>
    <w:uiPriority w:val="0"/>
    <w:rPr>
      <w:rFonts w:ascii="宋体" w:eastAsia="宋体"/>
      <w:snapToGrid w:val="0"/>
      <w:color w:val="000000"/>
      <w:kern w:val="28"/>
      <w:sz w:val="28"/>
    </w:rPr>
  </w:style>
  <w:style w:type="character" w:customStyle="1" w:styleId="121">
    <w:name w:val="blue1"/>
    <w:basedOn w:val="69"/>
    <w:qFormat/>
    <w:uiPriority w:val="0"/>
    <w:rPr>
      <w:rFonts w:ascii="Arial" w:hAnsi="Arial" w:eastAsia="黑体" w:cs="Arial"/>
      <w:snapToGrid w:val="0"/>
      <w:kern w:val="0"/>
      <w:szCs w:val="21"/>
    </w:rPr>
  </w:style>
  <w:style w:type="character" w:customStyle="1" w:styleId="122">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123">
    <w:name w:val="标书1 Char"/>
    <w:qFormat/>
    <w:uiPriority w:val="0"/>
    <w:rPr>
      <w:rFonts w:eastAsia="宋体"/>
      <w:b/>
      <w:bCs/>
      <w:kern w:val="44"/>
      <w:sz w:val="44"/>
      <w:szCs w:val="44"/>
      <w:lang w:val="en-US" w:eastAsia="zh-CN" w:bidi="ar-SA"/>
    </w:rPr>
  </w:style>
  <w:style w:type="character" w:customStyle="1" w:styleId="124">
    <w:name w:val="样式5 Char"/>
    <w:qFormat/>
    <w:uiPriority w:val="0"/>
    <w:rPr>
      <w:rFonts w:ascii="仿宋_GB2312" w:hAnsi="仿宋" w:eastAsia="仿宋_GB2312"/>
      <w:kern w:val="2"/>
      <w:sz w:val="24"/>
      <w:szCs w:val="24"/>
    </w:rPr>
  </w:style>
  <w:style w:type="character" w:customStyle="1" w:styleId="125">
    <w:name w:val="样式4 Char"/>
    <w:qFormat/>
    <w:uiPriority w:val="0"/>
    <w:rPr>
      <w:rFonts w:ascii="仿宋_GB2312" w:hAnsi="仿宋" w:eastAsia="仿宋_GB2312"/>
      <w:b/>
      <w:kern w:val="2"/>
      <w:sz w:val="32"/>
      <w:szCs w:val="32"/>
      <w:lang w:bidi="ar-SA"/>
    </w:rPr>
  </w:style>
  <w:style w:type="character" w:customStyle="1" w:styleId="126">
    <w:name w:val="插图说明 Char"/>
    <w:qFormat/>
    <w:uiPriority w:val="0"/>
    <w:rPr>
      <w:rFonts w:eastAsia="黑体"/>
      <w:sz w:val="24"/>
      <w:lang w:val="en-US" w:eastAsia="zh-CN"/>
    </w:rPr>
  </w:style>
  <w:style w:type="character" w:customStyle="1" w:styleId="127">
    <w:name w:val="正文2 Char Char"/>
    <w:link w:val="128"/>
    <w:qFormat/>
    <w:uiPriority w:val="0"/>
    <w:rPr>
      <w:rFonts w:eastAsia="宋体"/>
      <w:kern w:val="2"/>
      <w:sz w:val="24"/>
      <w:lang w:val="en-US" w:eastAsia="zh-CN" w:bidi="ar-SA"/>
    </w:rPr>
  </w:style>
  <w:style w:type="paragraph" w:customStyle="1" w:styleId="128">
    <w:name w:val="正文2"/>
    <w:basedOn w:val="1"/>
    <w:link w:val="127"/>
    <w:qFormat/>
    <w:uiPriority w:val="0"/>
    <w:pPr>
      <w:spacing w:before="156" w:line="360" w:lineRule="auto"/>
      <w:ind w:firstLine="510" w:firstLineChars="200"/>
    </w:pPr>
    <w:rPr>
      <w:sz w:val="24"/>
      <w:szCs w:val="20"/>
    </w:rPr>
  </w:style>
  <w:style w:type="character" w:customStyle="1" w:styleId="129">
    <w:name w:val="Char Char24"/>
    <w:qFormat/>
    <w:uiPriority w:val="6"/>
    <w:rPr>
      <w:kern w:val="1"/>
      <w:sz w:val="21"/>
    </w:rPr>
  </w:style>
  <w:style w:type="character" w:customStyle="1" w:styleId="130">
    <w:name w:val="副标题 Char"/>
    <w:link w:val="46"/>
    <w:qFormat/>
    <w:uiPriority w:val="0"/>
    <w:rPr>
      <w:rFonts w:ascii="Arial" w:hAnsi="Arial" w:eastAsia="隶书"/>
      <w:b/>
      <w:bCs/>
      <w:kern w:val="28"/>
      <w:sz w:val="44"/>
      <w:szCs w:val="32"/>
      <w:lang w:val="en-US" w:eastAsia="zh-CN" w:bidi="ar-SA"/>
    </w:rPr>
  </w:style>
  <w:style w:type="character" w:customStyle="1" w:styleId="131">
    <w:name w:val="普通文字 Char1 Char"/>
    <w:qFormat/>
    <w:uiPriority w:val="0"/>
    <w:rPr>
      <w:rFonts w:ascii="宋体" w:hAnsi="Courier New" w:eastAsia="宋体"/>
      <w:kern w:val="2"/>
      <w:sz w:val="21"/>
      <w:szCs w:val="24"/>
      <w:lang w:val="en-US" w:eastAsia="zh-CN" w:bidi="ar-SA"/>
    </w:rPr>
  </w:style>
  <w:style w:type="character" w:customStyle="1" w:styleId="132">
    <w:name w:val="h3 Char1"/>
    <w:qFormat/>
    <w:uiPriority w:val="0"/>
    <w:rPr>
      <w:rFonts w:eastAsia="宋体"/>
      <w:b/>
      <w:bCs/>
      <w:kern w:val="2"/>
      <w:sz w:val="32"/>
      <w:szCs w:val="32"/>
      <w:lang w:bidi="ar-SA"/>
    </w:rPr>
  </w:style>
  <w:style w:type="character" w:customStyle="1" w:styleId="133">
    <w:name w:val="标题 Char1"/>
    <w:qFormat/>
    <w:uiPriority w:val="0"/>
    <w:rPr>
      <w:rFonts w:ascii="Cambria" w:hAnsi="Cambria" w:eastAsia="宋体" w:cs="Times New Roman"/>
      <w:b/>
      <w:bCs/>
      <w:sz w:val="32"/>
      <w:szCs w:val="32"/>
      <w:lang w:bidi="ar-SA"/>
    </w:rPr>
  </w:style>
  <w:style w:type="character" w:customStyle="1" w:styleId="134">
    <w:name w:val="gf正文1 Char"/>
    <w:qFormat/>
    <w:uiPriority w:val="0"/>
    <w:rPr>
      <w:rFonts w:ascii="宋体" w:hAnsi="宋体" w:eastAsia="宋体" w:cs="宋体"/>
      <w:kern w:val="2"/>
      <w:sz w:val="24"/>
      <w:szCs w:val="24"/>
      <w:lang w:val="en-US" w:eastAsia="zh-CN" w:bidi="ar-SA"/>
    </w:rPr>
  </w:style>
  <w:style w:type="character" w:customStyle="1" w:styleId="135">
    <w:name w:val="正文文本缩进 Char1"/>
    <w:qFormat/>
    <w:uiPriority w:val="0"/>
    <w:rPr>
      <w:rFonts w:ascii="Calibri" w:hAnsi="Calibri"/>
      <w:sz w:val="28"/>
    </w:rPr>
  </w:style>
  <w:style w:type="character" w:customStyle="1" w:styleId="136">
    <w:name w:val="No Spacing Char"/>
    <w:link w:val="137"/>
    <w:qFormat/>
    <w:uiPriority w:val="1"/>
    <w:rPr>
      <w:sz w:val="22"/>
      <w:szCs w:val="22"/>
      <w:lang w:val="en-US" w:eastAsia="zh-CN" w:bidi="ar-SA"/>
    </w:rPr>
  </w:style>
  <w:style w:type="paragraph" w:customStyle="1" w:styleId="137">
    <w:name w:val="无间隔1"/>
    <w:link w:val="136"/>
    <w:qFormat/>
    <w:uiPriority w:val="1"/>
    <w:rPr>
      <w:rFonts w:ascii="Times New Roman" w:hAnsi="Times New Roman" w:eastAsia="宋体" w:cs="Times New Roman"/>
      <w:sz w:val="22"/>
      <w:szCs w:val="22"/>
      <w:lang w:val="en-US" w:eastAsia="zh-CN" w:bidi="ar-SA"/>
    </w:rPr>
  </w:style>
  <w:style w:type="character" w:customStyle="1" w:styleId="138">
    <w:name w:val="样式7 Char"/>
    <w:qFormat/>
    <w:uiPriority w:val="0"/>
    <w:rPr>
      <w:rFonts w:ascii="仿宋_GB2312" w:hAnsi="仿宋" w:eastAsia="仿宋_GB2312"/>
      <w:b/>
      <w:kern w:val="2"/>
      <w:sz w:val="24"/>
      <w:szCs w:val="24"/>
    </w:rPr>
  </w:style>
  <w:style w:type="character" w:customStyle="1" w:styleId="139">
    <w:name w:val="font12gray1"/>
    <w:qFormat/>
    <w:uiPriority w:val="0"/>
    <w:rPr>
      <w:rFonts w:ascii="仿宋_GB2312" w:eastAsia="微软雅黑"/>
      <w:b/>
      <w:spacing w:val="300"/>
      <w:kern w:val="2"/>
      <w:sz w:val="18"/>
      <w:szCs w:val="18"/>
      <w:lang w:val="en-US" w:eastAsia="zh-CN" w:bidi="ar-SA"/>
    </w:rPr>
  </w:style>
  <w:style w:type="character" w:customStyle="1" w:styleId="140">
    <w:name w:val="Char Char7"/>
    <w:semiHidden/>
    <w:qFormat/>
    <w:uiPriority w:val="0"/>
    <w:rPr>
      <w:rFonts w:eastAsia="宋体"/>
      <w:kern w:val="2"/>
      <w:sz w:val="21"/>
      <w:szCs w:val="24"/>
      <w:lang w:val="en-US" w:eastAsia="zh-CN" w:bidi="ar-SA"/>
    </w:rPr>
  </w:style>
  <w:style w:type="character" w:customStyle="1" w:styleId="141">
    <w:name w:val="表名 Char"/>
    <w:qFormat/>
    <w:uiPriority w:val="0"/>
    <w:rPr>
      <w:rFonts w:eastAsia="宋体"/>
      <w:b/>
      <w:bCs/>
      <w:kern w:val="2"/>
      <w:sz w:val="24"/>
      <w:szCs w:val="24"/>
      <w:lang w:val="en-US" w:eastAsia="zh-CN" w:bidi="ar-SA"/>
    </w:rPr>
  </w:style>
  <w:style w:type="character" w:customStyle="1" w:styleId="142">
    <w:name w:val="Document Map Char"/>
    <w:qFormat/>
    <w:locked/>
    <w:uiPriority w:val="0"/>
    <w:rPr>
      <w:rFonts w:eastAsia="宋体"/>
      <w:kern w:val="2"/>
      <w:sz w:val="21"/>
      <w:szCs w:val="24"/>
      <w:lang w:val="en-US" w:eastAsia="zh-CN" w:bidi="ar-SA"/>
    </w:rPr>
  </w:style>
  <w:style w:type="character" w:customStyle="1" w:styleId="143">
    <w:name w:val="font41"/>
    <w:qFormat/>
    <w:uiPriority w:val="0"/>
    <w:rPr>
      <w:rFonts w:hint="eastAsia" w:ascii="仿宋_GB2312" w:eastAsia="仿宋_GB2312" w:cs="仿宋_GB2312"/>
      <w:color w:val="000000"/>
      <w:sz w:val="22"/>
      <w:szCs w:val="22"/>
      <w:u w:val="none"/>
    </w:rPr>
  </w:style>
  <w:style w:type="character" w:customStyle="1" w:styleId="144">
    <w:name w:val="标题 6 Char"/>
    <w:link w:val="9"/>
    <w:qFormat/>
    <w:uiPriority w:val="0"/>
    <w:rPr>
      <w:rFonts w:ascii="Arial" w:hAnsi="Arial" w:eastAsia="黑体"/>
      <w:b/>
      <w:bCs/>
      <w:kern w:val="2"/>
      <w:sz w:val="24"/>
      <w:szCs w:val="24"/>
    </w:rPr>
  </w:style>
  <w:style w:type="character" w:customStyle="1" w:styleId="145">
    <w:name w:val="纯文本 Char_0"/>
    <w:link w:val="146"/>
    <w:qFormat/>
    <w:uiPriority w:val="0"/>
    <w:rPr>
      <w:rFonts w:ascii="宋体" w:hAnsi="Courier New"/>
      <w:kern w:val="2"/>
      <w:sz w:val="21"/>
      <w:szCs w:val="21"/>
      <w:lang w:val="en-US" w:eastAsia="zh-CN"/>
    </w:rPr>
  </w:style>
  <w:style w:type="paragraph" w:customStyle="1" w:styleId="146">
    <w:name w:val="纯文本_0_0"/>
    <w:basedOn w:val="147"/>
    <w:link w:val="145"/>
    <w:qFormat/>
    <w:uiPriority w:val="0"/>
    <w:rPr>
      <w:rFonts w:ascii="宋体" w:hAnsi="Courier New"/>
      <w:szCs w:val="21"/>
    </w:rPr>
  </w:style>
  <w:style w:type="paragraph" w:customStyle="1" w:styleId="14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qFormat/>
    <w:locked/>
    <w:uiPriority w:val="0"/>
    <w:rPr>
      <w:rFonts w:eastAsia="宋体"/>
      <w:kern w:val="2"/>
      <w:sz w:val="18"/>
      <w:szCs w:val="18"/>
      <w:lang w:val="en-US" w:eastAsia="zh-CN" w:bidi="ar-SA"/>
    </w:rPr>
  </w:style>
  <w:style w:type="character" w:customStyle="1" w:styleId="149">
    <w:name w:val="正文 项目2 Char"/>
    <w:basedOn w:val="150"/>
    <w:qFormat/>
    <w:uiPriority w:val="0"/>
    <w:rPr>
      <w:rFonts w:ascii="仿宋_GB2312" w:hAnsi="仿宋_GB2312" w:eastAsia="仿宋_GB2312"/>
      <w:kern w:val="2"/>
      <w:sz w:val="24"/>
      <w:lang w:bidi="ar-SA"/>
    </w:rPr>
  </w:style>
  <w:style w:type="character" w:customStyle="1" w:styleId="150">
    <w:name w:val="正文 项目 Char"/>
    <w:qFormat/>
    <w:uiPriority w:val="0"/>
    <w:rPr>
      <w:rFonts w:ascii="仿宋_GB2312" w:hAnsi="仿宋_GB2312" w:eastAsia="仿宋_GB2312"/>
      <w:kern w:val="2"/>
      <w:sz w:val="24"/>
      <w:lang w:bidi="ar-SA"/>
    </w:rPr>
  </w:style>
  <w:style w:type="character" w:customStyle="1" w:styleId="151">
    <w:name w:val="h Char Char1"/>
    <w:qFormat/>
    <w:uiPriority w:val="0"/>
    <w:rPr>
      <w:rFonts w:eastAsia="宋体"/>
      <w:kern w:val="2"/>
      <w:sz w:val="18"/>
      <w:szCs w:val="18"/>
      <w:lang w:val="en-US" w:eastAsia="zh-CN" w:bidi="ar-SA"/>
    </w:rPr>
  </w:style>
  <w:style w:type="character" w:customStyle="1" w:styleId="152">
    <w:name w:val="Char Char27"/>
    <w:qFormat/>
    <w:uiPriority w:val="6"/>
    <w:rPr>
      <w:rFonts w:ascii="宋体" w:hAnsi="宋体" w:eastAsia="宋体"/>
      <w:color w:val="000000"/>
      <w:kern w:val="1"/>
      <w:sz w:val="28"/>
      <w:lang w:val="en-US" w:eastAsia="zh-CN" w:bidi="ar-SA"/>
    </w:rPr>
  </w:style>
  <w:style w:type="character" w:customStyle="1" w:styleId="153">
    <w:name w:val="px14"/>
    <w:qFormat/>
    <w:uiPriority w:val="0"/>
    <w:rPr>
      <w:rFonts w:ascii="仿宋_GB2312" w:eastAsia="微软雅黑" w:cs="Times New Roman"/>
      <w:b/>
      <w:kern w:val="2"/>
      <w:sz w:val="32"/>
      <w:szCs w:val="32"/>
      <w:lang w:val="en-US" w:eastAsia="zh-CN" w:bidi="ar-SA"/>
    </w:rPr>
  </w:style>
  <w:style w:type="character" w:customStyle="1" w:styleId="154">
    <w:name w:val="HTML 预设格式 Char1"/>
    <w:qFormat/>
    <w:uiPriority w:val="0"/>
    <w:rPr>
      <w:rFonts w:ascii="Courier New" w:hAnsi="Courier New" w:eastAsia="宋体" w:cs="Courier New"/>
      <w:sz w:val="20"/>
      <w:szCs w:val="20"/>
    </w:rPr>
  </w:style>
  <w:style w:type="character" w:customStyle="1" w:styleId="155">
    <w:name w:val="普通文字 Char1"/>
    <w:qFormat/>
    <w:uiPriority w:val="0"/>
    <w:rPr>
      <w:rFonts w:ascii="宋体" w:hAnsi="Courier New" w:eastAsia="宋体"/>
      <w:kern w:val="2"/>
      <w:sz w:val="21"/>
      <w:lang w:val="en-US" w:eastAsia="zh-CN"/>
    </w:rPr>
  </w:style>
  <w:style w:type="character" w:customStyle="1" w:styleId="156">
    <w:name w:val="hei16b1"/>
    <w:qFormat/>
    <w:uiPriority w:val="0"/>
    <w:rPr>
      <w:rFonts w:hint="default" w:ascii="Arial" w:hAnsi="Arial" w:cs="Arial"/>
      <w:b/>
      <w:bCs/>
      <w:color w:val="000000"/>
      <w:sz w:val="24"/>
      <w:szCs w:val="24"/>
    </w:rPr>
  </w:style>
  <w:style w:type="character" w:customStyle="1" w:styleId="157">
    <w:name w:val="正文（绿盟科技） Char"/>
    <w:link w:val="158"/>
    <w:qFormat/>
    <w:uiPriority w:val="0"/>
    <w:rPr>
      <w:rFonts w:ascii="Arial" w:hAnsi="Arial"/>
      <w:sz w:val="21"/>
      <w:szCs w:val="21"/>
    </w:rPr>
  </w:style>
  <w:style w:type="paragraph" w:customStyle="1" w:styleId="158">
    <w:name w:val="正文（绿盟科技）"/>
    <w:link w:val="157"/>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qFormat/>
    <w:uiPriority w:val="6"/>
    <w:rPr>
      <w:rFonts w:ascii="宋体" w:hAnsi="宋体"/>
      <w:i/>
      <w:sz w:val="24"/>
      <w:szCs w:val="24"/>
    </w:rPr>
  </w:style>
  <w:style w:type="character" w:customStyle="1" w:styleId="160">
    <w:name w:val="页脚 Char"/>
    <w:qFormat/>
    <w:uiPriority w:val="0"/>
    <w:rPr>
      <w:rFonts w:eastAsia="仿宋_GB2312"/>
      <w:kern w:val="2"/>
      <w:sz w:val="18"/>
      <w:lang w:val="en-US" w:eastAsia="zh-CN"/>
    </w:rPr>
  </w:style>
  <w:style w:type="character" w:customStyle="1" w:styleId="161">
    <w:name w:val="批注主题 Char"/>
    <w:qFormat/>
    <w:uiPriority w:val="0"/>
    <w:rPr>
      <w:rFonts w:eastAsia="宋体"/>
      <w:b/>
      <w:bCs/>
      <w:kern w:val="2"/>
      <w:sz w:val="21"/>
      <w:szCs w:val="24"/>
      <w:lang w:val="en-US" w:eastAsia="zh-CN" w:bidi="ar-SA"/>
    </w:rPr>
  </w:style>
  <w:style w:type="character" w:customStyle="1" w:styleId="162">
    <w:name w:val="Comment Text Char"/>
    <w:qFormat/>
    <w:locked/>
    <w:uiPriority w:val="0"/>
    <w:rPr>
      <w:rFonts w:ascii="宋体" w:hAnsi="宋体" w:eastAsia="宋体"/>
      <w:kern w:val="2"/>
      <w:sz w:val="24"/>
      <w:lang w:val="en-US" w:eastAsia="zh-CN" w:bidi="ar-SA"/>
    </w:rPr>
  </w:style>
  <w:style w:type="character" w:customStyle="1" w:styleId="163">
    <w:name w:val="标题 2 字符"/>
    <w:qFormat/>
    <w:uiPriority w:val="1"/>
    <w:rPr>
      <w:rFonts w:ascii="仿宋_GB2312" w:hAnsi="Times New Roman" w:eastAsia="仿宋_GB2312" w:cs="Times New Roman"/>
      <w:b/>
      <w:kern w:val="2"/>
      <w:sz w:val="24"/>
      <w:lang w:val="zh-CN"/>
    </w:rPr>
  </w:style>
  <w:style w:type="character" w:customStyle="1" w:styleId="164">
    <w:name w:val="Char Char72"/>
    <w:qFormat/>
    <w:uiPriority w:val="0"/>
    <w:rPr>
      <w:rFonts w:eastAsia="宋体"/>
      <w:kern w:val="2"/>
      <w:sz w:val="21"/>
      <w:szCs w:val="24"/>
      <w:lang w:val="en-US" w:eastAsia="zh-CN" w:bidi="ar-SA"/>
    </w:rPr>
  </w:style>
  <w:style w:type="character" w:customStyle="1" w:styleId="165">
    <w:name w:val="正文文本缩进 Char2"/>
    <w:qFormat/>
    <w:uiPriority w:val="0"/>
    <w:rPr>
      <w:rFonts w:ascii="Times New Roman" w:hAnsi="Times New Roman" w:eastAsia="宋体" w:cs="Times New Roman"/>
      <w:snapToGrid w:val="0"/>
      <w:kern w:val="0"/>
      <w:szCs w:val="24"/>
    </w:rPr>
  </w:style>
  <w:style w:type="character" w:customStyle="1" w:styleId="166">
    <w:name w:val="样式2 Char"/>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qFormat/>
    <w:uiPriority w:val="0"/>
    <w:rPr>
      <w:sz w:val="32"/>
    </w:rPr>
  </w:style>
  <w:style w:type="paragraph" w:customStyle="1" w:styleId="168">
    <w:name w:val="表格名称"/>
    <w:basedOn w:val="4"/>
    <w:link w:val="167"/>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qFormat/>
    <w:uiPriority w:val="0"/>
    <w:rPr>
      <w:rFonts w:eastAsia="宋体"/>
      <w:b/>
      <w:sz w:val="24"/>
      <w:lang w:val="en-GB" w:eastAsia="zh-CN" w:bidi="ar-SA"/>
    </w:rPr>
  </w:style>
  <w:style w:type="character" w:customStyle="1" w:styleId="170">
    <w:name w:val="c7 style3"/>
    <w:qFormat/>
    <w:uiPriority w:val="0"/>
  </w:style>
  <w:style w:type="character" w:customStyle="1" w:styleId="171">
    <w:name w:val="正文文本 3 Char1"/>
    <w:semiHidden/>
    <w:qFormat/>
    <w:uiPriority w:val="99"/>
    <w:rPr>
      <w:rFonts w:ascii="Times New Roman" w:hAnsi="Times New Roman" w:eastAsia="宋体" w:cs="Times New Roman"/>
      <w:sz w:val="16"/>
      <w:szCs w:val="16"/>
    </w:rPr>
  </w:style>
  <w:style w:type="character" w:customStyle="1" w:styleId="172">
    <w:name w:val="tw4winInternal"/>
    <w:qFormat/>
    <w:uiPriority w:val="0"/>
    <w:rPr>
      <w:rFonts w:ascii="Courier New" w:hAnsi="Courier New" w:cs="Courier New"/>
      <w:color w:val="FF0000"/>
      <w:lang w:val="en-US" w:eastAsia="zh-CN"/>
    </w:rPr>
  </w:style>
  <w:style w:type="character" w:customStyle="1" w:styleId="173">
    <w:name w:val="Char Char10"/>
    <w:semiHidden/>
    <w:qFormat/>
    <w:uiPriority w:val="0"/>
    <w:rPr>
      <w:rFonts w:ascii="宋体" w:hAnsi="宋体"/>
      <w:kern w:val="2"/>
      <w:sz w:val="21"/>
      <w:szCs w:val="24"/>
      <w:lang w:val="en-US" w:eastAsia="zh-CN"/>
    </w:rPr>
  </w:style>
  <w:style w:type="character" w:customStyle="1" w:styleId="174">
    <w:name w:val="shadow11"/>
    <w:qFormat/>
    <w:uiPriority w:val="0"/>
    <w:rPr>
      <w:color w:val="000000"/>
      <w:sz w:val="21"/>
    </w:rPr>
  </w:style>
  <w:style w:type="character" w:customStyle="1" w:styleId="175">
    <w:name w:val="正文非缩进 Char3"/>
    <w:qFormat/>
    <w:uiPriority w:val="0"/>
    <w:rPr>
      <w:rFonts w:ascii="宋体" w:eastAsia="宋体"/>
      <w:snapToGrid w:val="0"/>
      <w:color w:val="000000"/>
      <w:kern w:val="28"/>
      <w:sz w:val="28"/>
      <w:lang w:val="en-US" w:eastAsia="zh-CN" w:bidi="ar-SA"/>
    </w:rPr>
  </w:style>
  <w:style w:type="character" w:customStyle="1" w:styleId="176">
    <w:name w:val="Char Char"/>
    <w:qFormat/>
    <w:uiPriority w:val="0"/>
    <w:rPr>
      <w:rFonts w:ascii="宋体" w:hAnsi="Courier New" w:eastAsia="宋体"/>
      <w:kern w:val="2"/>
      <w:sz w:val="21"/>
      <w:lang w:val="en-US" w:eastAsia="zh-CN" w:bidi="ar-SA"/>
    </w:rPr>
  </w:style>
  <w:style w:type="character" w:customStyle="1" w:styleId="177">
    <w:name w:val="签名 Char1"/>
    <w:qFormat/>
    <w:uiPriority w:val="0"/>
    <w:rPr>
      <w:rFonts w:ascii="Times New Roman" w:hAnsi="Times New Roman" w:eastAsia="宋体" w:cs="Times New Roman"/>
      <w:szCs w:val="24"/>
    </w:rPr>
  </w:style>
  <w:style w:type="character" w:customStyle="1" w:styleId="178">
    <w:name w:val="日期 Char"/>
    <w:link w:val="36"/>
    <w:qFormat/>
    <w:uiPriority w:val="0"/>
    <w:rPr>
      <w:rFonts w:ascii="宋体"/>
      <w:kern w:val="2"/>
      <w:sz w:val="24"/>
      <w:szCs w:val="21"/>
      <w:lang w:val="zh-CN"/>
    </w:rPr>
  </w:style>
  <w:style w:type="character" w:customStyle="1" w:styleId="179">
    <w:name w:val="标题 9 Char"/>
    <w:link w:val="12"/>
    <w:qFormat/>
    <w:uiPriority w:val="0"/>
    <w:rPr>
      <w:rFonts w:ascii="Arial" w:hAnsi="Arial" w:eastAsia="黑体"/>
      <w:kern w:val="2"/>
      <w:sz w:val="21"/>
      <w:szCs w:val="21"/>
    </w:rPr>
  </w:style>
  <w:style w:type="character" w:customStyle="1" w:styleId="180">
    <w:name w:val="Char Char18"/>
    <w:qFormat/>
    <w:uiPriority w:val="6"/>
    <w:rPr>
      <w:rFonts w:ascii="宋体" w:hAnsi="宋体"/>
      <w:sz w:val="28"/>
    </w:rPr>
  </w:style>
  <w:style w:type="character" w:customStyle="1" w:styleId="181">
    <w:name w:val="批注文字 Char"/>
    <w:qFormat/>
    <w:uiPriority w:val="99"/>
    <w:rPr>
      <w:kern w:val="2"/>
      <w:sz w:val="21"/>
      <w:szCs w:val="24"/>
    </w:rPr>
  </w:style>
  <w:style w:type="character" w:customStyle="1" w:styleId="182">
    <w:name w:val="Char Char22"/>
    <w:qFormat/>
    <w:uiPriority w:val="6"/>
    <w:rPr>
      <w:rFonts w:ascii="宋体" w:hAnsi="宋体"/>
      <w:kern w:val="1"/>
      <w:sz w:val="24"/>
      <w:szCs w:val="24"/>
    </w:rPr>
  </w:style>
  <w:style w:type="character" w:customStyle="1" w:styleId="183">
    <w:name w:val="pt141"/>
    <w:qFormat/>
    <w:uiPriority w:val="0"/>
    <w:rPr>
      <w:color w:val="330066"/>
      <w:sz w:val="22"/>
      <w:szCs w:val="22"/>
    </w:rPr>
  </w:style>
  <w:style w:type="character" w:customStyle="1" w:styleId="184">
    <w:name w:val="正文文本缩进 2 Char1"/>
    <w:semiHidden/>
    <w:qFormat/>
    <w:uiPriority w:val="99"/>
    <w:rPr>
      <w:rFonts w:ascii="Times New Roman" w:hAnsi="Times New Roman" w:eastAsia="宋体" w:cs="Times New Roman"/>
      <w:szCs w:val="24"/>
    </w:rPr>
  </w:style>
  <w:style w:type="character" w:customStyle="1" w:styleId="185">
    <w:name w:val="批注框文本 Char"/>
    <w:link w:val="39"/>
    <w:qFormat/>
    <w:uiPriority w:val="0"/>
    <w:rPr>
      <w:kern w:val="2"/>
      <w:sz w:val="18"/>
      <w:szCs w:val="18"/>
    </w:rPr>
  </w:style>
  <w:style w:type="character" w:customStyle="1" w:styleId="186">
    <w:name w:val="Char Char611"/>
    <w:qFormat/>
    <w:uiPriority w:val="0"/>
    <w:rPr>
      <w:rFonts w:eastAsia="宋体"/>
      <w:kern w:val="2"/>
      <w:sz w:val="21"/>
      <w:szCs w:val="24"/>
      <w:lang w:val="en-US" w:eastAsia="zh-CN" w:bidi="ar-SA"/>
    </w:rPr>
  </w:style>
  <w:style w:type="character" w:customStyle="1" w:styleId="187">
    <w:name w:val="highlight1"/>
    <w:qFormat/>
    <w:uiPriority w:val="0"/>
    <w:rPr>
      <w:rFonts w:ascii="仿宋_GB2312" w:eastAsia="微软雅黑"/>
      <w:b/>
      <w:kern w:val="2"/>
      <w:sz w:val="23"/>
      <w:szCs w:val="23"/>
      <w:lang w:val="en-US" w:eastAsia="zh-CN" w:bidi="ar-SA"/>
    </w:rPr>
  </w:style>
  <w:style w:type="character" w:customStyle="1" w:styleId="188">
    <w:name w:val="my正文 Char"/>
    <w:link w:val="189"/>
    <w:qFormat/>
    <w:locked/>
    <w:uiPriority w:val="0"/>
    <w:rPr>
      <w:rFonts w:ascii="Tahoma" w:hAnsi="Tahoma"/>
      <w:sz w:val="24"/>
      <w:szCs w:val="24"/>
    </w:rPr>
  </w:style>
  <w:style w:type="paragraph" w:customStyle="1" w:styleId="189">
    <w:name w:val="my正文"/>
    <w:basedOn w:val="1"/>
    <w:link w:val="188"/>
    <w:qFormat/>
    <w:uiPriority w:val="0"/>
    <w:pPr>
      <w:adjustRightInd/>
      <w:spacing w:line="360" w:lineRule="auto"/>
      <w:ind w:firstLine="480" w:firstLineChars="200"/>
    </w:pPr>
    <w:rPr>
      <w:rFonts w:ascii="Tahoma" w:hAnsi="Tahoma"/>
      <w:kern w:val="0"/>
      <w:sz w:val="24"/>
    </w:rPr>
  </w:style>
  <w:style w:type="character" w:customStyle="1" w:styleId="190">
    <w:name w:val="正文缩进 Char2"/>
    <w:link w:val="6"/>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qFormat/>
    <w:uiPriority w:val="0"/>
    <w:rPr>
      <w:color w:val="0000FF"/>
      <w:sz w:val="21"/>
    </w:rPr>
  </w:style>
  <w:style w:type="character" w:customStyle="1" w:styleId="192">
    <w:name w:val="页眉 Char"/>
    <w:qFormat/>
    <w:uiPriority w:val="0"/>
    <w:rPr>
      <w:rFonts w:eastAsia="仿宋_GB2312"/>
      <w:kern w:val="2"/>
      <w:sz w:val="18"/>
      <w:lang w:val="en-US" w:eastAsia="zh-CN"/>
    </w:rPr>
  </w:style>
  <w:style w:type="character" w:customStyle="1" w:styleId="193">
    <w:name w:val="FA正文 Char Char"/>
    <w:qFormat/>
    <w:uiPriority w:val="0"/>
    <w:rPr>
      <w:rFonts w:hAnsi="宋体"/>
      <w:kern w:val="2"/>
      <w:sz w:val="24"/>
      <w:lang w:bidi="ar-SA"/>
    </w:rPr>
  </w:style>
  <w:style w:type="character" w:customStyle="1" w:styleId="194">
    <w:name w:val="纯文本 字符"/>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qFormat/>
    <w:uiPriority w:val="0"/>
    <w:rPr>
      <w:rFonts w:ascii="宋体" w:hAnsi="宋体"/>
      <w:b/>
      <w:bCs/>
      <w:snapToGrid/>
      <w:sz w:val="28"/>
    </w:rPr>
  </w:style>
  <w:style w:type="paragraph" w:customStyle="1" w:styleId="196">
    <w:name w:val="3级"/>
    <w:basedOn w:val="197"/>
    <w:link w:val="195"/>
    <w:qFormat/>
    <w:uiPriority w:val="0"/>
    <w:pPr>
      <w:ind w:left="0" w:right="466" w:firstLine="288"/>
    </w:pPr>
    <w:rPr>
      <w:rFonts w:hAnsi="宋体"/>
      <w:snapToGrid/>
    </w:rPr>
  </w:style>
  <w:style w:type="paragraph" w:customStyle="1" w:styleId="197">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qFormat/>
    <w:uiPriority w:val="0"/>
    <w:rPr>
      <w:rFonts w:ascii="仿宋_GB2312" w:eastAsia="微软雅黑"/>
      <w:b/>
      <w:kern w:val="2"/>
      <w:sz w:val="32"/>
      <w:szCs w:val="32"/>
      <w:lang w:val="en-US" w:eastAsia="zh-CN" w:bidi="ar-SA"/>
    </w:rPr>
  </w:style>
  <w:style w:type="character" w:customStyle="1" w:styleId="199">
    <w:name w:val="文档结构图 Char1"/>
    <w:link w:val="19"/>
    <w:qFormat/>
    <w:uiPriority w:val="0"/>
    <w:rPr>
      <w:kern w:val="2"/>
      <w:sz w:val="21"/>
      <w:szCs w:val="24"/>
      <w:shd w:val="clear" w:color="auto" w:fill="000080"/>
    </w:rPr>
  </w:style>
  <w:style w:type="character" w:customStyle="1" w:styleId="200">
    <w:name w:val="H6 Char"/>
    <w:qFormat/>
    <w:uiPriority w:val="0"/>
    <w:rPr>
      <w:rFonts w:ascii="Arial" w:hAnsi="Arial" w:eastAsia="黑体"/>
      <w:b/>
      <w:bCs/>
      <w:kern w:val="2"/>
      <w:sz w:val="24"/>
      <w:szCs w:val="24"/>
    </w:rPr>
  </w:style>
  <w:style w:type="character" w:customStyle="1" w:styleId="201">
    <w:name w:val="Char Char91"/>
    <w:qFormat/>
    <w:uiPriority w:val="0"/>
    <w:rPr>
      <w:rFonts w:eastAsia="宋体"/>
      <w:kern w:val="2"/>
      <w:sz w:val="18"/>
      <w:szCs w:val="18"/>
      <w:lang w:val="en-US" w:eastAsia="zh-CN" w:bidi="ar-SA"/>
    </w:rPr>
  </w:style>
  <w:style w:type="character" w:customStyle="1" w:styleId="202">
    <w:name w:val="副标题 Char1"/>
    <w:qFormat/>
    <w:uiPriority w:val="0"/>
    <w:rPr>
      <w:rFonts w:ascii="Cambria" w:hAnsi="Cambria" w:eastAsia="宋体" w:cs="Times New Roman"/>
      <w:b/>
      <w:bCs/>
      <w:snapToGrid w:val="0"/>
      <w:kern w:val="28"/>
      <w:sz w:val="32"/>
      <w:szCs w:val="32"/>
    </w:rPr>
  </w:style>
  <w:style w:type="character" w:customStyle="1" w:styleId="203">
    <w:name w:val="font61"/>
    <w:qFormat/>
    <w:uiPriority w:val="0"/>
    <w:rPr>
      <w:rFonts w:hint="eastAsia" w:ascii="仿宋" w:hAnsi="仿宋" w:eastAsia="仿宋" w:cs="仿宋"/>
      <w:color w:val="000000"/>
      <w:sz w:val="20"/>
      <w:szCs w:val="20"/>
      <w:u w:val="none"/>
    </w:rPr>
  </w:style>
  <w:style w:type="character" w:customStyle="1" w:styleId="20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qFormat/>
    <w:uiPriority w:val="0"/>
    <w:rPr>
      <w:rFonts w:eastAsia="宋体"/>
      <w:b/>
      <w:bCs/>
      <w:kern w:val="2"/>
      <w:sz w:val="21"/>
      <w:szCs w:val="24"/>
      <w:lang w:val="en-US" w:eastAsia="zh-CN" w:bidi="ar-SA"/>
    </w:rPr>
  </w:style>
  <w:style w:type="character" w:customStyle="1" w:styleId="206">
    <w:name w:val="标题 2 Char"/>
    <w:qFormat/>
    <w:uiPriority w:val="0"/>
    <w:rPr>
      <w:rFonts w:ascii="Arial" w:hAnsi="Arial" w:eastAsia="黑体"/>
      <w:b/>
      <w:kern w:val="2"/>
      <w:sz w:val="32"/>
      <w:lang w:val="en-US" w:eastAsia="zh-CN"/>
    </w:rPr>
  </w:style>
  <w:style w:type="character" w:customStyle="1" w:styleId="207">
    <w:name w:val="maywed421"/>
    <w:qFormat/>
    <w:uiPriority w:val="0"/>
    <w:rPr>
      <w:color w:val="366FB6"/>
      <w:u w:val="none"/>
    </w:rPr>
  </w:style>
  <w:style w:type="character" w:customStyle="1" w:styleId="208">
    <w:name w:val="正文文本缩进 Char"/>
    <w:qFormat/>
    <w:uiPriority w:val="0"/>
    <w:rPr>
      <w:rFonts w:ascii="宋体" w:hAnsi="宋体"/>
      <w:kern w:val="2"/>
      <w:sz w:val="24"/>
      <w:szCs w:val="24"/>
    </w:rPr>
  </w:style>
  <w:style w:type="character" w:customStyle="1" w:styleId="209">
    <w:name w:val="Char Char102"/>
    <w:semiHidden/>
    <w:qFormat/>
    <w:uiPriority w:val="0"/>
    <w:rPr>
      <w:rFonts w:ascii="宋体" w:hAnsi="宋体"/>
      <w:kern w:val="2"/>
      <w:sz w:val="21"/>
      <w:szCs w:val="24"/>
      <w:lang w:val="en-US" w:eastAsia="zh-CN"/>
    </w:rPr>
  </w:style>
  <w:style w:type="character" w:customStyle="1" w:styleId="210">
    <w:name w:val="页眉 Char1"/>
    <w:qFormat/>
    <w:uiPriority w:val="0"/>
    <w:rPr>
      <w:rFonts w:eastAsia="宋体"/>
      <w:kern w:val="2"/>
      <w:sz w:val="18"/>
      <w:szCs w:val="18"/>
      <w:lang w:val="en-US" w:eastAsia="zh-CN" w:bidi="ar-SA"/>
    </w:rPr>
  </w:style>
  <w:style w:type="character" w:customStyle="1" w:styleId="211">
    <w:name w:val="md"/>
    <w:basedOn w:val="69"/>
    <w:qFormat/>
    <w:uiPriority w:val="0"/>
    <w:rPr>
      <w:rFonts w:ascii="Arial" w:hAnsi="Arial" w:eastAsia="黑体" w:cs="Arial"/>
      <w:snapToGrid w:val="0"/>
      <w:kern w:val="0"/>
      <w:szCs w:val="21"/>
    </w:rPr>
  </w:style>
  <w:style w:type="character" w:customStyle="1" w:styleId="212">
    <w:name w:val="big1"/>
    <w:qFormat/>
    <w:uiPriority w:val="0"/>
    <w:rPr>
      <w:rFonts w:hint="eastAsia" w:ascii="宋体" w:hAnsi="宋体" w:eastAsia="宋体"/>
      <w:color w:val="333333"/>
      <w:sz w:val="22"/>
      <w:szCs w:val="22"/>
    </w:rPr>
  </w:style>
  <w:style w:type="character" w:customStyle="1" w:styleId="213">
    <w:name w:val="Char Char311"/>
    <w:qFormat/>
    <w:uiPriority w:val="0"/>
    <w:rPr>
      <w:rFonts w:eastAsia="宋体"/>
      <w:kern w:val="2"/>
      <w:sz w:val="21"/>
      <w:szCs w:val="24"/>
      <w:lang w:val="en-US" w:eastAsia="zh-CN" w:bidi="ar-SA"/>
    </w:rPr>
  </w:style>
  <w:style w:type="character" w:customStyle="1" w:styleId="214">
    <w:name w:val="Char Char81"/>
    <w:qFormat/>
    <w:uiPriority w:val="6"/>
    <w:rPr>
      <w:rFonts w:eastAsia="宋体"/>
      <w:b/>
      <w:sz w:val="24"/>
      <w:lang w:val="en-GB" w:eastAsia="zh-CN"/>
    </w:rPr>
  </w:style>
  <w:style w:type="character" w:customStyle="1" w:styleId="215">
    <w:name w:val="样式3 Char"/>
    <w:basedOn w:val="166"/>
    <w:qFormat/>
    <w:uiPriority w:val="0"/>
    <w:rPr>
      <w:rFonts w:ascii="仿宋_GB2312" w:hAnsi="仿宋" w:eastAsia="仿宋_GB2312" w:cs="仿宋_GB2312"/>
      <w:sz w:val="32"/>
      <w:szCs w:val="30"/>
      <w:lang w:val="zh-CN"/>
    </w:rPr>
  </w:style>
  <w:style w:type="character" w:customStyle="1" w:styleId="216">
    <w:name w:val="HTML 地址 Char"/>
    <w:link w:val="30"/>
    <w:qFormat/>
    <w:uiPriority w:val="0"/>
    <w:rPr>
      <w:rFonts w:ascii="宋体" w:hAnsi="宋体"/>
      <w:i/>
      <w:iCs/>
      <w:sz w:val="24"/>
      <w:szCs w:val="24"/>
    </w:rPr>
  </w:style>
  <w:style w:type="character" w:customStyle="1" w:styleId="217">
    <w:name w:val="正文首行缩进 2 Char1"/>
    <w:qFormat/>
    <w:uiPriority w:val="0"/>
    <w:rPr>
      <w:rFonts w:ascii="Times New Roman" w:hAnsi="Times New Roman" w:eastAsia="宋体" w:cs="Times New Roman"/>
      <w:kern w:val="2"/>
      <w:sz w:val="24"/>
      <w:szCs w:val="24"/>
    </w:rPr>
  </w:style>
  <w:style w:type="character" w:customStyle="1" w:styleId="218">
    <w:name w:val="副标题 Char2"/>
    <w:qFormat/>
    <w:uiPriority w:val="0"/>
    <w:rPr>
      <w:rFonts w:ascii="Cambria" w:hAnsi="Cambria" w:eastAsia="宋体" w:cs="Times New Roman"/>
      <w:b/>
      <w:bCs/>
      <w:snapToGrid w:val="0"/>
      <w:kern w:val="28"/>
      <w:sz w:val="32"/>
      <w:szCs w:val="32"/>
    </w:rPr>
  </w:style>
  <w:style w:type="character" w:customStyle="1" w:styleId="219">
    <w:name w:val="标题4-dyf Char"/>
    <w:link w:val="220"/>
    <w:qFormat/>
    <w:uiPriority w:val="0"/>
    <w:rPr>
      <w:rFonts w:ascii="Cambria" w:hAnsi="Cambria"/>
      <w:b/>
      <w:bCs/>
      <w:color w:val="000000"/>
      <w:kern w:val="2"/>
      <w:sz w:val="21"/>
      <w:szCs w:val="21"/>
    </w:rPr>
  </w:style>
  <w:style w:type="paragraph" w:customStyle="1" w:styleId="220">
    <w:name w:val="标题4-dyf"/>
    <w:basedOn w:val="7"/>
    <w:link w:val="21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qFormat/>
    <w:uiPriority w:val="0"/>
    <w:rPr>
      <w:rFonts w:ascii="宋体" w:hAnsi="宋体" w:eastAsia="宋体"/>
      <w:color w:val="333333"/>
      <w:sz w:val="21"/>
      <w:szCs w:val="21"/>
      <w:u w:val="none"/>
    </w:rPr>
  </w:style>
  <w:style w:type="character" w:customStyle="1" w:styleId="222">
    <w:name w:val="冯 Char"/>
    <w:link w:val="223"/>
    <w:qFormat/>
    <w:uiPriority w:val="0"/>
    <w:rPr>
      <w:rFonts w:ascii="宋体" w:hAnsi="宋体"/>
      <w:color w:val="000000"/>
      <w:sz w:val="24"/>
      <w:szCs w:val="24"/>
    </w:rPr>
  </w:style>
  <w:style w:type="paragraph" w:customStyle="1" w:styleId="223">
    <w:name w:val="冯"/>
    <w:basedOn w:val="1"/>
    <w:link w:val="222"/>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qFormat/>
    <w:locked/>
    <w:uiPriority w:val="0"/>
    <w:rPr>
      <w:rFonts w:eastAsia="宋体"/>
      <w:kern w:val="2"/>
      <w:sz w:val="18"/>
      <w:szCs w:val="18"/>
      <w:lang w:val="en-US" w:eastAsia="zh-CN" w:bidi="ar-SA"/>
    </w:rPr>
  </w:style>
  <w:style w:type="character" w:customStyle="1" w:styleId="225">
    <w:name w:val="Char Char12"/>
    <w:qFormat/>
    <w:uiPriority w:val="0"/>
    <w:rPr>
      <w:rFonts w:ascii="仿宋_GB2312" w:eastAsia="仿宋_GB2312"/>
      <w:b/>
      <w:bCs/>
      <w:kern w:val="2"/>
      <w:sz w:val="24"/>
      <w:szCs w:val="24"/>
      <w:lang w:val="zh-CN" w:eastAsia="zh-CN" w:bidi="ar-SA"/>
    </w:rPr>
  </w:style>
  <w:style w:type="character" w:customStyle="1" w:styleId="226">
    <w:name w:val="题注 Char"/>
    <w:link w:val="17"/>
    <w:qFormat/>
    <w:uiPriority w:val="0"/>
    <w:rPr>
      <w:b/>
      <w:kern w:val="2"/>
      <w:sz w:val="28"/>
    </w:rPr>
  </w:style>
  <w:style w:type="character" w:customStyle="1" w:styleId="227">
    <w:name w:val="普通文字 Char3"/>
    <w:qFormat/>
    <w:uiPriority w:val="0"/>
    <w:rPr>
      <w:rFonts w:ascii="宋体" w:hAnsi="Courier New" w:eastAsia="宋体"/>
      <w:kern w:val="2"/>
      <w:sz w:val="21"/>
      <w:lang w:val="en-US" w:eastAsia="zh-CN" w:bidi="ar-SA"/>
    </w:rPr>
  </w:style>
  <w:style w:type="character" w:customStyle="1" w:styleId="228">
    <w:name w:val="公文正文 Char"/>
    <w:qFormat/>
    <w:uiPriority w:val="0"/>
    <w:rPr>
      <w:rFonts w:ascii="仿宋_GB2312" w:eastAsia="仿宋_GB2312"/>
      <w:kern w:val="2"/>
      <w:sz w:val="24"/>
      <w:szCs w:val="24"/>
      <w:lang w:val="en-US" w:eastAsia="zh-CN" w:bidi="ar-SA"/>
    </w:rPr>
  </w:style>
  <w:style w:type="character" w:customStyle="1" w:styleId="229">
    <w:name w:val="正文首行缩进 Char Char Char Char Char"/>
    <w:qFormat/>
    <w:uiPriority w:val="0"/>
    <w:rPr>
      <w:rFonts w:ascii="宋体"/>
      <w:kern w:val="2"/>
      <w:sz w:val="24"/>
      <w:lang w:val="zh-CN"/>
    </w:rPr>
  </w:style>
  <w:style w:type="character" w:customStyle="1" w:styleId="230">
    <w:name w:val="PI Char"/>
    <w:qFormat/>
    <w:uiPriority w:val="0"/>
    <w:rPr>
      <w:rFonts w:ascii="宋体" w:hAnsi="宋体" w:eastAsia="宋体"/>
      <w:kern w:val="2"/>
      <w:sz w:val="24"/>
      <w:szCs w:val="24"/>
      <w:lang w:val="en-US" w:eastAsia="zh-CN" w:bidi="ar-SA"/>
    </w:rPr>
  </w:style>
  <w:style w:type="character" w:customStyle="1" w:styleId="231">
    <w:name w:val="Default Char"/>
    <w:link w:val="232"/>
    <w:qFormat/>
    <w:uiPriority w:val="0"/>
    <w:rPr>
      <w:rFonts w:ascii="仿宋_GB2312" w:eastAsia="仿宋_GB2312" w:cs="仿宋_GB2312"/>
      <w:color w:val="000000"/>
      <w:sz w:val="24"/>
      <w:szCs w:val="24"/>
      <w:lang w:val="en-US" w:eastAsia="zh-CN" w:bidi="ar-SA"/>
    </w:rPr>
  </w:style>
  <w:style w:type="paragraph" w:customStyle="1" w:styleId="232">
    <w:name w:val="Default"/>
    <w:link w:val="23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qFormat/>
    <w:uiPriority w:val="0"/>
    <w:rPr>
      <w:color w:val="333333"/>
    </w:rPr>
  </w:style>
  <w:style w:type="character" w:customStyle="1" w:styleId="234">
    <w:name w:val="列出段落 Char2"/>
    <w:qFormat/>
    <w:uiPriority w:val="34"/>
    <w:rPr>
      <w:rFonts w:ascii="Calibri" w:hAnsi="Calibri"/>
      <w:kern w:val="2"/>
      <w:sz w:val="28"/>
    </w:rPr>
  </w:style>
  <w:style w:type="character" w:customStyle="1" w:styleId="235">
    <w:name w:val="mdeck"/>
    <w:qFormat/>
    <w:uiPriority w:val="0"/>
    <w:rPr>
      <w:rFonts w:ascii="仿宋_GB2312" w:eastAsia="微软雅黑"/>
      <w:b/>
      <w:kern w:val="2"/>
      <w:sz w:val="32"/>
      <w:szCs w:val="32"/>
      <w:lang w:val="en-US" w:eastAsia="zh-CN" w:bidi="ar-SA"/>
    </w:rPr>
  </w:style>
  <w:style w:type="character" w:customStyle="1" w:styleId="236">
    <w:name w:val="unnamed11"/>
    <w:qFormat/>
    <w:uiPriority w:val="0"/>
    <w:rPr>
      <w:sz w:val="20"/>
      <w:szCs w:val="20"/>
    </w:rPr>
  </w:style>
  <w:style w:type="character" w:customStyle="1" w:styleId="237">
    <w:name w:val="正文文本 Char2"/>
    <w:semiHidden/>
    <w:qFormat/>
    <w:uiPriority w:val="99"/>
    <w:rPr>
      <w:rFonts w:ascii="Times New Roman" w:hAnsi="Times New Roman" w:eastAsia="宋体" w:cs="Times New Roman"/>
      <w:snapToGrid w:val="0"/>
      <w:kern w:val="0"/>
      <w:szCs w:val="24"/>
    </w:rPr>
  </w:style>
  <w:style w:type="character" w:customStyle="1" w:styleId="238">
    <w:name w:val="标书正文格式 Char"/>
    <w:qFormat/>
    <w:uiPriority w:val="0"/>
    <w:rPr>
      <w:rFonts w:eastAsia="楷体_GB2312"/>
      <w:kern w:val="2"/>
      <w:sz w:val="24"/>
      <w:szCs w:val="24"/>
      <w:lang w:bidi="ar-SA"/>
    </w:rPr>
  </w:style>
  <w:style w:type="character" w:customStyle="1" w:styleId="239">
    <w:name w:val="Char Char11"/>
    <w:qFormat/>
    <w:locked/>
    <w:uiPriority w:val="0"/>
    <w:rPr>
      <w:rFonts w:ascii="宋体" w:hAnsi="宋体" w:eastAsia="宋体"/>
      <w:b/>
      <w:kern w:val="2"/>
      <w:sz w:val="24"/>
      <w:szCs w:val="24"/>
      <w:lang w:val="en-US" w:eastAsia="zh-CN" w:bidi="ar-SA"/>
    </w:rPr>
  </w:style>
  <w:style w:type="character" w:customStyle="1" w:styleId="240">
    <w:name w:val="ca-131"/>
    <w:qFormat/>
    <w:uiPriority w:val="0"/>
    <w:rPr>
      <w:rFonts w:hint="eastAsia" w:ascii="仿宋_GB2312" w:eastAsia="仿宋_GB2312"/>
      <w:b/>
      <w:bCs/>
      <w:color w:val="000000"/>
      <w:spacing w:val="-20"/>
      <w:sz w:val="24"/>
      <w:szCs w:val="24"/>
    </w:rPr>
  </w:style>
  <w:style w:type="character" w:customStyle="1" w:styleId="241">
    <w:name w:val="tw4winMark"/>
    <w:qFormat/>
    <w:uiPriority w:val="0"/>
    <w:rPr>
      <w:rFonts w:ascii="Courier New" w:hAnsi="Courier New" w:cs="Courier New"/>
      <w:vanish/>
      <w:color w:val="800080"/>
      <w:sz w:val="24"/>
      <w:szCs w:val="24"/>
      <w:vertAlign w:val="subscript"/>
    </w:rPr>
  </w:style>
  <w:style w:type="character" w:customStyle="1" w:styleId="242">
    <w:name w:val="正文样式 Char"/>
    <w:link w:val="243"/>
    <w:qFormat/>
    <w:uiPriority w:val="0"/>
    <w:rPr>
      <w:rFonts w:ascii="Calibri" w:hAnsi="Calibri"/>
      <w:sz w:val="24"/>
      <w:szCs w:val="24"/>
    </w:rPr>
  </w:style>
  <w:style w:type="paragraph" w:customStyle="1" w:styleId="243">
    <w:name w:val="正文样式"/>
    <w:basedOn w:val="1"/>
    <w:link w:val="242"/>
    <w:qFormat/>
    <w:uiPriority w:val="0"/>
    <w:pPr>
      <w:adjustRightInd/>
      <w:spacing w:line="360" w:lineRule="auto"/>
      <w:ind w:firstLine="480" w:firstLineChars="200"/>
    </w:pPr>
    <w:rPr>
      <w:kern w:val="0"/>
      <w:sz w:val="24"/>
    </w:rPr>
  </w:style>
  <w:style w:type="character" w:customStyle="1" w:styleId="244">
    <w:name w:val="表正文 Char3"/>
    <w:qFormat/>
    <w:uiPriority w:val="0"/>
    <w:rPr>
      <w:rFonts w:eastAsia="宋体"/>
    </w:rPr>
  </w:style>
  <w:style w:type="character" w:customStyle="1" w:styleId="245">
    <w:name w:val="H5 Char"/>
    <w:qFormat/>
    <w:uiPriority w:val="0"/>
    <w:rPr>
      <w:b/>
      <w:bCs/>
      <w:kern w:val="2"/>
      <w:sz w:val="28"/>
      <w:szCs w:val="28"/>
    </w:rPr>
  </w:style>
  <w:style w:type="character" w:customStyle="1" w:styleId="246">
    <w:name w:val="Char Char3"/>
    <w:qFormat/>
    <w:uiPriority w:val="0"/>
    <w:rPr>
      <w:rFonts w:eastAsia="宋体"/>
      <w:kern w:val="2"/>
      <w:sz w:val="21"/>
      <w:szCs w:val="24"/>
      <w:lang w:val="en-US" w:eastAsia="zh-CN" w:bidi="ar-SA"/>
    </w:rPr>
  </w:style>
  <w:style w:type="character" w:customStyle="1" w:styleId="247">
    <w:name w:val="正文 编号 Char"/>
    <w:qFormat/>
    <w:uiPriority w:val="0"/>
    <w:rPr>
      <w:rFonts w:ascii="仿宋_GB2312" w:hAnsi="仿宋_GB2312" w:eastAsia="仿宋_GB2312"/>
      <w:kern w:val="2"/>
      <w:sz w:val="24"/>
      <w:lang w:bidi="ar-SA"/>
    </w:rPr>
  </w:style>
  <w:style w:type="character" w:customStyle="1" w:styleId="248">
    <w:name w:val="question-title2"/>
    <w:qFormat/>
    <w:uiPriority w:val="6"/>
    <w:rPr>
      <w:rFonts w:ascii="Arial" w:hAnsi="Arial" w:eastAsia="黑体" w:cs="Arial"/>
      <w:snapToGrid w:val="0"/>
      <w:kern w:val="0"/>
      <w:szCs w:val="21"/>
    </w:rPr>
  </w:style>
  <w:style w:type="character" w:customStyle="1" w:styleId="249">
    <w:name w:val="gf正文1 Char Char"/>
    <w:link w:val="250"/>
    <w:qFormat/>
    <w:uiPriority w:val="0"/>
    <w:rPr>
      <w:rFonts w:ascii="宋体" w:hAnsi="宋体" w:cs="宋体"/>
      <w:kern w:val="2"/>
      <w:sz w:val="24"/>
      <w:szCs w:val="24"/>
    </w:rPr>
  </w:style>
  <w:style w:type="paragraph" w:customStyle="1" w:styleId="250">
    <w:name w:val="gf正文1"/>
    <w:basedOn w:val="1"/>
    <w:link w:val="24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qFormat/>
    <w:uiPriority w:val="6"/>
    <w:rPr>
      <w:rFonts w:ascii="宋体" w:hAnsi="宋体"/>
      <w:kern w:val="1"/>
      <w:sz w:val="21"/>
    </w:rPr>
  </w:style>
  <w:style w:type="character" w:customStyle="1" w:styleId="252">
    <w:name w:val="正文缩进 Char3"/>
    <w:qFormat/>
    <w:uiPriority w:val="0"/>
    <w:rPr>
      <w:rFonts w:ascii="宋体" w:eastAsia="宋体"/>
      <w:snapToGrid w:val="0"/>
      <w:color w:val="000000"/>
      <w:kern w:val="28"/>
      <w:sz w:val="28"/>
      <w:lang w:val="en-US" w:eastAsia="zh-CN" w:bidi="ar-SA"/>
    </w:rPr>
  </w:style>
  <w:style w:type="character" w:customStyle="1" w:styleId="253">
    <w:name w:val="列出段落 Char1"/>
    <w:link w:val="254"/>
    <w:qFormat/>
    <w:uiPriority w:val="0"/>
    <w:rPr>
      <w:rFonts w:ascii="Calibri" w:hAnsi="Calibri"/>
      <w:sz w:val="24"/>
      <w:lang w:eastAsia="en-US"/>
    </w:rPr>
  </w:style>
  <w:style w:type="paragraph" w:customStyle="1" w:styleId="254">
    <w:name w:val="列表1"/>
    <w:basedOn w:val="1"/>
    <w:next w:val="255"/>
    <w:link w:val="253"/>
    <w:qFormat/>
    <w:uiPriority w:val="0"/>
    <w:pPr>
      <w:widowControl/>
      <w:adjustRightInd/>
      <w:spacing w:after="200" w:line="360" w:lineRule="auto"/>
      <w:ind w:left="720" w:firstLine="200" w:firstLineChars="200"/>
      <w:jc w:val="left"/>
    </w:pPr>
    <w:rPr>
      <w:kern w:val="0"/>
      <w:sz w:val="24"/>
      <w:szCs w:val="20"/>
      <w:lang w:eastAsia="en-US"/>
    </w:rPr>
  </w:style>
  <w:style w:type="paragraph" w:styleId="255">
    <w:name w:val="List Paragraph"/>
    <w:basedOn w:val="1"/>
    <w:qFormat/>
    <w:uiPriority w:val="34"/>
    <w:pPr>
      <w:spacing w:line="360" w:lineRule="auto"/>
      <w:ind w:firstLine="200" w:firstLineChars="200"/>
    </w:pPr>
    <w:rPr>
      <w:rFonts w:eastAsia="楷体_GB2312" w:cs="Lucida Sans"/>
      <w:sz w:val="24"/>
    </w:rPr>
  </w:style>
  <w:style w:type="character" w:customStyle="1" w:styleId="256">
    <w:name w:val="Char Char8"/>
    <w:qFormat/>
    <w:uiPriority w:val="0"/>
    <w:rPr>
      <w:rFonts w:eastAsia="宋体"/>
      <w:b/>
      <w:sz w:val="24"/>
      <w:lang w:val="en-GB" w:eastAsia="zh-CN"/>
    </w:rPr>
  </w:style>
  <w:style w:type="character" w:customStyle="1" w:styleId="257">
    <w:name w:val="Normal Indent Char Char"/>
    <w:qFormat/>
    <w:uiPriority w:val="0"/>
    <w:rPr>
      <w:rFonts w:eastAsia="宋体"/>
      <w:kern w:val="2"/>
      <w:sz w:val="21"/>
      <w:lang w:val="en-US" w:eastAsia="zh-CN" w:bidi="ar-SA"/>
    </w:rPr>
  </w:style>
  <w:style w:type="character" w:customStyle="1" w:styleId="258">
    <w:name w:val="列表段落 字符"/>
    <w:qFormat/>
    <w:uiPriority w:val="99"/>
  </w:style>
  <w:style w:type="character" w:customStyle="1" w:styleId="259">
    <w:name w:val="Ò³Ã¼ Char Char1"/>
    <w:qFormat/>
    <w:uiPriority w:val="0"/>
    <w:rPr>
      <w:rFonts w:eastAsia="宋体"/>
      <w:kern w:val="2"/>
      <w:sz w:val="18"/>
      <w:szCs w:val="18"/>
      <w:lang w:val="en-US" w:eastAsia="zh-CN" w:bidi="ar-SA"/>
    </w:rPr>
  </w:style>
  <w:style w:type="character" w:customStyle="1" w:styleId="260">
    <w:name w:val="方案正文 Char"/>
    <w:qFormat/>
    <w:uiPriority w:val="0"/>
    <w:rPr>
      <w:rFonts w:ascii="仿宋_GB2312" w:eastAsia="仿宋_GB2312"/>
      <w:b/>
      <w:color w:val="000000"/>
      <w:kern w:val="2"/>
      <w:sz w:val="24"/>
      <w:lang w:val="en-US" w:eastAsia="zh-CN" w:bidi="ar-SA"/>
    </w:rPr>
  </w:style>
  <w:style w:type="character" w:customStyle="1" w:styleId="261">
    <w:name w:val="Char Char30"/>
    <w:qFormat/>
    <w:uiPriority w:val="6"/>
    <w:rPr>
      <w:rFonts w:ascii="Arial" w:hAnsi="Arial" w:eastAsia="黑体"/>
      <w:kern w:val="1"/>
      <w:sz w:val="21"/>
      <w:szCs w:val="21"/>
    </w:rPr>
  </w:style>
  <w:style w:type="character" w:customStyle="1" w:styleId="262">
    <w:name w:val="正文文本缩进 Char3"/>
    <w:link w:val="25"/>
    <w:qFormat/>
    <w:uiPriority w:val="0"/>
    <w:rPr>
      <w:rFonts w:ascii="宋体" w:hAnsi="宋体"/>
      <w:kern w:val="2"/>
      <w:sz w:val="24"/>
      <w:szCs w:val="24"/>
    </w:rPr>
  </w:style>
  <w:style w:type="character" w:customStyle="1" w:styleId="263">
    <w:name w:val="font01"/>
    <w:qFormat/>
    <w:uiPriority w:val="0"/>
    <w:rPr>
      <w:rFonts w:hint="eastAsia" w:ascii="微软雅黑" w:hAnsi="微软雅黑" w:eastAsia="微软雅黑" w:cs="微软雅黑"/>
      <w:color w:val="000000"/>
      <w:sz w:val="20"/>
      <w:szCs w:val="20"/>
      <w:u w:val="none"/>
    </w:rPr>
  </w:style>
  <w:style w:type="character" w:customStyle="1" w:styleId="264">
    <w:name w:val="Char Char20"/>
    <w:qFormat/>
    <w:uiPriority w:val="6"/>
    <w:rPr>
      <w:kern w:val="1"/>
      <w:sz w:val="24"/>
    </w:rPr>
  </w:style>
  <w:style w:type="character" w:customStyle="1" w:styleId="265">
    <w:name w:val="tw4winExternal"/>
    <w:qFormat/>
    <w:uiPriority w:val="0"/>
    <w:rPr>
      <w:rFonts w:ascii="Courier New" w:hAnsi="Courier New" w:cs="Courier New"/>
      <w:color w:val="808080"/>
      <w:lang w:val="en-US" w:eastAsia="zh-CN"/>
    </w:rPr>
  </w:style>
  <w:style w:type="character" w:customStyle="1" w:styleId="266">
    <w:name w:val="标题 4 Char1"/>
    <w:qFormat/>
    <w:uiPriority w:val="9"/>
    <w:rPr>
      <w:rFonts w:ascii="Cambria" w:hAnsi="Cambria" w:eastAsia="宋体" w:cs="Times New Roman"/>
      <w:b/>
      <w:bCs/>
      <w:kern w:val="2"/>
      <w:sz w:val="28"/>
      <w:szCs w:val="28"/>
    </w:rPr>
  </w:style>
  <w:style w:type="character" w:customStyle="1" w:styleId="267">
    <w:name w:val="批注文字 Char2"/>
    <w:qFormat/>
    <w:uiPriority w:val="99"/>
    <w:rPr>
      <w:rFonts w:ascii="Times New Roman" w:hAnsi="Times New Roman" w:eastAsia="宋体" w:cs="Times New Roman"/>
      <w:snapToGrid w:val="0"/>
      <w:kern w:val="0"/>
      <w:szCs w:val="24"/>
    </w:rPr>
  </w:style>
  <w:style w:type="character" w:customStyle="1" w:styleId="268">
    <w:name w:val="正文文本 2 Char"/>
    <w:qFormat/>
    <w:uiPriority w:val="0"/>
    <w:rPr>
      <w:rFonts w:eastAsia="宋体"/>
      <w:kern w:val="2"/>
      <w:sz w:val="21"/>
      <w:szCs w:val="24"/>
      <w:lang w:val="en-US" w:eastAsia="zh-CN" w:bidi="ar-SA"/>
    </w:rPr>
  </w:style>
  <w:style w:type="character" w:customStyle="1" w:styleId="269">
    <w:name w:val="Ò³Ã¼ Char Char"/>
    <w:qFormat/>
    <w:uiPriority w:val="0"/>
    <w:rPr>
      <w:rFonts w:eastAsia="宋体"/>
      <w:kern w:val="2"/>
      <w:sz w:val="18"/>
      <w:lang w:val="en-US" w:eastAsia="zh-CN" w:bidi="ar-SA"/>
    </w:rPr>
  </w:style>
  <w:style w:type="character" w:customStyle="1" w:styleId="270">
    <w:name w:val="message1"/>
    <w:qFormat/>
    <w:uiPriority w:val="0"/>
    <w:rPr>
      <w:rFonts w:hint="default" w:ascii="Tahoma" w:hAnsi="Tahoma" w:cs="Tahoma"/>
      <w:sz w:val="18"/>
      <w:szCs w:val="18"/>
    </w:rPr>
  </w:style>
  <w:style w:type="character" w:customStyle="1" w:styleId="271">
    <w:name w:val="Char Char23"/>
    <w:qFormat/>
    <w:uiPriority w:val="6"/>
    <w:rPr>
      <w:color w:val="0000FF"/>
      <w:sz w:val="21"/>
    </w:rPr>
  </w:style>
  <w:style w:type="character" w:customStyle="1" w:styleId="272">
    <w:name w:val="批注框文本 字符"/>
    <w:qFormat/>
    <w:uiPriority w:val="0"/>
    <w:rPr>
      <w:rFonts w:ascii="Arial" w:hAnsi="Arial" w:eastAsia="黑体" w:cs="Arial"/>
      <w:snapToGrid w:val="0"/>
      <w:kern w:val="0"/>
      <w:sz w:val="18"/>
      <w:szCs w:val="18"/>
    </w:rPr>
  </w:style>
  <w:style w:type="character" w:customStyle="1" w:styleId="273">
    <w:name w:val="纯文本 Char2"/>
    <w:semiHidden/>
    <w:qFormat/>
    <w:uiPriority w:val="99"/>
    <w:rPr>
      <w:rFonts w:ascii="宋体" w:hAnsi="Courier New" w:eastAsia="宋体" w:cs="Courier New"/>
    </w:rPr>
  </w:style>
  <w:style w:type="character" w:customStyle="1" w:styleId="274">
    <w:name w:val="Char Char25"/>
    <w:qFormat/>
    <w:uiPriority w:val="6"/>
    <w:rPr>
      <w:rFonts w:ascii="宋体" w:hAnsi="宋体"/>
      <w:kern w:val="1"/>
      <w:sz w:val="24"/>
      <w:lang w:val="zh-CN"/>
    </w:rPr>
  </w:style>
  <w:style w:type="character" w:customStyle="1" w:styleId="275">
    <w:name w:val="Char Char411"/>
    <w:qFormat/>
    <w:uiPriority w:val="0"/>
    <w:rPr>
      <w:rFonts w:eastAsia="宋体"/>
      <w:b/>
      <w:sz w:val="24"/>
      <w:lang w:val="en-GB" w:eastAsia="zh-CN" w:bidi="ar-SA"/>
    </w:rPr>
  </w:style>
  <w:style w:type="character" w:customStyle="1" w:styleId="276">
    <w:name w:val="Heading 7 Char"/>
    <w:qFormat/>
    <w:locked/>
    <w:uiPriority w:val="0"/>
    <w:rPr>
      <w:rFonts w:ascii="宋体" w:hAnsi="宋体" w:eastAsia="宋体"/>
      <w:b/>
      <w:bCs/>
      <w:kern w:val="2"/>
      <w:sz w:val="24"/>
      <w:szCs w:val="24"/>
      <w:lang w:val="en-US" w:eastAsia="zh-CN" w:bidi="ar-SA"/>
    </w:rPr>
  </w:style>
  <w:style w:type="character" w:customStyle="1" w:styleId="277">
    <w:name w:val="此正文 Char"/>
    <w:link w:val="278"/>
    <w:qFormat/>
    <w:uiPriority w:val="0"/>
    <w:rPr>
      <w:kern w:val="2"/>
      <w:sz w:val="24"/>
      <w:szCs w:val="24"/>
    </w:rPr>
  </w:style>
  <w:style w:type="paragraph" w:customStyle="1" w:styleId="278">
    <w:name w:val="此正文"/>
    <w:basedOn w:val="1"/>
    <w:link w:val="277"/>
    <w:qFormat/>
    <w:uiPriority w:val="0"/>
    <w:pPr>
      <w:adjustRightInd/>
      <w:spacing w:line="360" w:lineRule="auto"/>
      <w:ind w:firstLine="200" w:firstLineChars="200"/>
    </w:pPr>
    <w:rPr>
      <w:sz w:val="24"/>
    </w:rPr>
  </w:style>
  <w:style w:type="character" w:customStyle="1" w:styleId="279">
    <w:name w:val="Char Char2"/>
    <w:qFormat/>
    <w:uiPriority w:val="0"/>
    <w:rPr>
      <w:rFonts w:eastAsia="宋体"/>
      <w:b/>
      <w:bCs/>
      <w:kern w:val="2"/>
      <w:sz w:val="21"/>
      <w:szCs w:val="24"/>
      <w:lang w:val="en-US" w:eastAsia="zh-CN" w:bidi="ar-SA"/>
    </w:rPr>
  </w:style>
  <w:style w:type="character" w:customStyle="1" w:styleId="280">
    <w:name w:val="标题 1 Char"/>
    <w:link w:val="3"/>
    <w:qFormat/>
    <w:uiPriority w:val="9"/>
    <w:rPr>
      <w:b/>
      <w:bCs/>
      <w:kern w:val="44"/>
      <w:sz w:val="44"/>
      <w:szCs w:val="44"/>
    </w:rPr>
  </w:style>
  <w:style w:type="character" w:customStyle="1" w:styleId="281">
    <w:name w:val="Footer-Even Char1"/>
    <w:qFormat/>
    <w:uiPriority w:val="0"/>
    <w:rPr>
      <w:rFonts w:eastAsia="宋体"/>
      <w:kern w:val="2"/>
      <w:sz w:val="18"/>
      <w:szCs w:val="18"/>
      <w:lang w:val="en-US" w:eastAsia="zh-CN" w:bidi="ar-SA"/>
    </w:rPr>
  </w:style>
  <w:style w:type="character" w:customStyle="1" w:styleId="282">
    <w:name w:val="Char Char29"/>
    <w:qFormat/>
    <w:uiPriority w:val="6"/>
    <w:rPr>
      <w:rFonts w:ascii="Arial" w:hAnsi="Arial" w:eastAsia="微软雅黑"/>
      <w:b/>
      <w:kern w:val="1"/>
      <w:sz w:val="44"/>
      <w:szCs w:val="32"/>
      <w:lang w:val="en-US" w:eastAsia="zh-CN" w:bidi="ar-SA"/>
    </w:rPr>
  </w:style>
  <w:style w:type="character" w:customStyle="1" w:styleId="283">
    <w:name w:val="标题 Char2"/>
    <w:link w:val="58"/>
    <w:qFormat/>
    <w:uiPriority w:val="10"/>
    <w:rPr>
      <w:b/>
      <w:sz w:val="24"/>
      <w:lang w:val="en-GB"/>
    </w:rPr>
  </w:style>
  <w:style w:type="character" w:customStyle="1" w:styleId="284">
    <w:name w:val="font81"/>
    <w:qFormat/>
    <w:uiPriority w:val="0"/>
    <w:rPr>
      <w:rFonts w:ascii="微软雅黑" w:hAnsi="微软雅黑" w:eastAsia="微软雅黑" w:cs="微软雅黑"/>
      <w:color w:val="000000"/>
      <w:sz w:val="20"/>
      <w:szCs w:val="20"/>
      <w:u w:val="none"/>
    </w:rPr>
  </w:style>
  <w:style w:type="character" w:customStyle="1" w:styleId="285">
    <w:name w:val="Char Char312"/>
    <w:qFormat/>
    <w:uiPriority w:val="0"/>
    <w:rPr>
      <w:rFonts w:ascii="Times New Roman" w:hAnsi="Times New Roman" w:eastAsia="宋体" w:cs="Times New Roman"/>
      <w:b/>
      <w:kern w:val="2"/>
      <w:sz w:val="32"/>
      <w:szCs w:val="24"/>
      <w:lang w:val="en-US" w:eastAsia="zh-CN" w:bidi="ar-SA"/>
    </w:rPr>
  </w:style>
  <w:style w:type="character" w:customStyle="1" w:styleId="286">
    <w:name w:val="t21"/>
    <w:qFormat/>
    <w:uiPriority w:val="0"/>
    <w:rPr>
      <w:rFonts w:ascii="仿宋_GB2312" w:eastAsia="微软雅黑"/>
      <w:b/>
      <w:kern w:val="2"/>
      <w:sz w:val="23"/>
      <w:szCs w:val="23"/>
      <w:lang w:val="en-US" w:eastAsia="zh-CN" w:bidi="ar-SA"/>
    </w:rPr>
  </w:style>
  <w:style w:type="character" w:customStyle="1" w:styleId="287">
    <w:name w:val="样式8 Char"/>
    <w:qFormat/>
    <w:uiPriority w:val="0"/>
    <w:rPr>
      <w:rFonts w:ascii="仿宋_GB2312" w:hAnsi="宋体" w:eastAsia="仿宋_GB2312"/>
      <w:b/>
      <w:bCs/>
      <w:kern w:val="2"/>
      <w:sz w:val="24"/>
      <w:szCs w:val="24"/>
    </w:rPr>
  </w:style>
  <w:style w:type="character" w:customStyle="1" w:styleId="288">
    <w:name w:val="表格 Char Char"/>
    <w:qFormat/>
    <w:uiPriority w:val="0"/>
    <w:rPr>
      <w:rFonts w:ascii="宋体" w:hAnsi="宋体" w:eastAsia="宋体"/>
      <w:lang w:bidi="ar-SA"/>
    </w:rPr>
  </w:style>
  <w:style w:type="character" w:customStyle="1" w:styleId="289">
    <w:name w:val="正文文本 字符1"/>
    <w:qFormat/>
    <w:uiPriority w:val="0"/>
    <w:rPr>
      <w:rFonts w:ascii="Calibri" w:hAnsi="Calibri" w:eastAsia="黑体" w:cs="Arial"/>
      <w:snapToGrid w:val="0"/>
      <w:kern w:val="2"/>
      <w:sz w:val="28"/>
      <w:szCs w:val="21"/>
    </w:rPr>
  </w:style>
  <w:style w:type="character" w:customStyle="1" w:styleId="290">
    <w:name w:val="标题 5 Char"/>
    <w:link w:val="8"/>
    <w:qFormat/>
    <w:uiPriority w:val="9"/>
    <w:rPr>
      <w:b/>
      <w:bCs/>
      <w:kern w:val="2"/>
      <w:sz w:val="28"/>
      <w:szCs w:val="28"/>
    </w:rPr>
  </w:style>
  <w:style w:type="character" w:customStyle="1" w:styleId="291">
    <w:name w:val="标题 6 Char1"/>
    <w:qFormat/>
    <w:uiPriority w:val="0"/>
    <w:rPr>
      <w:rFonts w:ascii="Arial" w:hAnsi="Arial" w:eastAsia="黑体" w:cs="Times New Roman"/>
      <w:b/>
      <w:sz w:val="24"/>
      <w:szCs w:val="20"/>
      <w:lang w:bidi="ar-SA"/>
    </w:rPr>
  </w:style>
  <w:style w:type="character" w:customStyle="1" w:styleId="292">
    <w:name w:val="带编号样式 Char"/>
    <w:qFormat/>
    <w:uiPriority w:val="0"/>
    <w:rPr>
      <w:rFonts w:ascii="仿宋_GB2312" w:eastAsia="仿宋_GB2312"/>
      <w:color w:val="000000"/>
      <w:sz w:val="24"/>
      <w:lang w:bidi="ar-SA"/>
    </w:rPr>
  </w:style>
  <w:style w:type="character" w:customStyle="1" w:styleId="293">
    <w:name w:val="unnamed31"/>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qFormat/>
    <w:uiPriority w:val="0"/>
    <w:rPr>
      <w:rFonts w:ascii="宋体" w:eastAsia="宋体"/>
      <w:kern w:val="2"/>
      <w:sz w:val="24"/>
      <w:szCs w:val="24"/>
      <w:lang w:val="zh-CN" w:bidi="ar-SA"/>
    </w:rPr>
  </w:style>
  <w:style w:type="character" w:customStyle="1" w:styleId="295">
    <w:name w:val="称呼 Char"/>
    <w:link w:val="21"/>
    <w:qFormat/>
    <w:uiPriority w:val="0"/>
    <w:rPr>
      <w:rFonts w:ascii="仿宋_GB2312" w:eastAsia="仿宋_GB2312"/>
      <w:kern w:val="2"/>
      <w:sz w:val="28"/>
    </w:rPr>
  </w:style>
  <w:style w:type="character" w:customStyle="1" w:styleId="296">
    <w:name w:val="文本正文 Char Char"/>
    <w:qFormat/>
    <w:locked/>
    <w:uiPriority w:val="0"/>
    <w:rPr>
      <w:sz w:val="24"/>
      <w:lang w:bidi="ar-SA"/>
    </w:rPr>
  </w:style>
  <w:style w:type="character" w:customStyle="1" w:styleId="297">
    <w:name w:val="正文缩进 字符"/>
    <w:qFormat/>
    <w:uiPriority w:val="0"/>
    <w:rPr>
      <w:rFonts w:ascii="宋体" w:eastAsia="宋体"/>
      <w:snapToGrid w:val="0"/>
      <w:color w:val="000000"/>
      <w:kern w:val="28"/>
      <w:sz w:val="28"/>
      <w:lang w:val="en-US" w:eastAsia="zh-CN" w:bidi="ar-SA"/>
    </w:rPr>
  </w:style>
  <w:style w:type="character" w:customStyle="1" w:styleId="298">
    <w:name w:val="HTML 预设格式 Char"/>
    <w:link w:val="56"/>
    <w:qFormat/>
    <w:uiPriority w:val="0"/>
    <w:rPr>
      <w:rFonts w:ascii="黑体" w:hAnsi="Courier New" w:eastAsia="黑体"/>
    </w:rPr>
  </w:style>
  <w:style w:type="character" w:customStyle="1" w:styleId="299">
    <w:name w:val="正文文本 2 Char1"/>
    <w:link w:val="55"/>
    <w:qFormat/>
    <w:uiPriority w:val="0"/>
    <w:rPr>
      <w:kern w:val="2"/>
      <w:sz w:val="21"/>
      <w:szCs w:val="24"/>
    </w:rPr>
  </w:style>
  <w:style w:type="character" w:customStyle="1" w:styleId="300">
    <w:name w:val="样式 样式 标题 4h4H4Fab-4T5Ref Heading 1rh1Heading sqlsect 1.2.3.... +... Char"/>
    <w:link w:val="301"/>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qFormat/>
    <w:uiPriority w:val="0"/>
    <w:pPr>
      <w:tabs>
        <w:tab w:val="left" w:pos="2356"/>
      </w:tabs>
    </w:pPr>
  </w:style>
  <w:style w:type="paragraph" w:customStyle="1" w:styleId="302">
    <w:name w:val="样式 标题 4h4H4Fab-4T5Ref Heading 1rh1Heading sqlsect 1.2.3...."/>
    <w:basedOn w:val="7"/>
    <w:link w:val="41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qFormat/>
    <w:uiPriority w:val="0"/>
    <w:rPr>
      <w:rFonts w:ascii="宋体" w:eastAsia="宋体"/>
      <w:snapToGrid w:val="0"/>
      <w:color w:val="000000"/>
      <w:kern w:val="28"/>
      <w:sz w:val="28"/>
      <w:lang w:val="en-US" w:eastAsia="zh-CN" w:bidi="ar-SA"/>
    </w:rPr>
  </w:style>
  <w:style w:type="character" w:customStyle="1" w:styleId="304">
    <w:name w:val="标题 7 Char"/>
    <w:link w:val="10"/>
    <w:qFormat/>
    <w:uiPriority w:val="0"/>
    <w:rPr>
      <w:b/>
      <w:bCs/>
      <w:kern w:val="2"/>
      <w:sz w:val="24"/>
      <w:szCs w:val="24"/>
    </w:rPr>
  </w:style>
  <w:style w:type="character" w:customStyle="1" w:styleId="305">
    <w:name w:val="正文文本缩进 2 Char"/>
    <w:link w:val="37"/>
    <w:qFormat/>
    <w:uiPriority w:val="0"/>
    <w:rPr>
      <w:rFonts w:ascii="宋体"/>
      <w:sz w:val="28"/>
    </w:rPr>
  </w:style>
  <w:style w:type="character" w:customStyle="1" w:styleId="306">
    <w:name w:val="Char Char5"/>
    <w:qFormat/>
    <w:uiPriority w:val="0"/>
    <w:rPr>
      <w:rFonts w:ascii="宋体" w:hAnsi="Courier New" w:eastAsia="宋体"/>
      <w:kern w:val="2"/>
      <w:sz w:val="21"/>
      <w:lang w:val="en-US" w:eastAsia="zh-CN"/>
    </w:rPr>
  </w:style>
  <w:style w:type="character" w:customStyle="1" w:styleId="307">
    <w:name w:val="脚注文本 Char"/>
    <w:link w:val="49"/>
    <w:qFormat/>
    <w:uiPriority w:val="0"/>
    <w:rPr>
      <w:color w:val="0000FF"/>
      <w:sz w:val="21"/>
    </w:rPr>
  </w:style>
  <w:style w:type="character" w:customStyle="1" w:styleId="308">
    <w:name w:val="称呼 Char1"/>
    <w:qFormat/>
    <w:uiPriority w:val="0"/>
    <w:rPr>
      <w:rFonts w:ascii="Times New Roman" w:hAnsi="Times New Roman" w:eastAsia="宋体" w:cs="Times New Roman"/>
      <w:szCs w:val="24"/>
    </w:rPr>
  </w:style>
  <w:style w:type="character" w:customStyle="1" w:styleId="309">
    <w:name w:val="正文1 Char"/>
    <w:qFormat/>
    <w:uiPriority w:val="0"/>
    <w:rPr>
      <w:rFonts w:ascii="宋体" w:eastAsia="宋体"/>
      <w:snapToGrid w:val="0"/>
      <w:color w:val="000000"/>
      <w:kern w:val="28"/>
      <w:sz w:val="28"/>
      <w:lang w:val="en-US" w:eastAsia="zh-CN" w:bidi="ar-SA"/>
    </w:rPr>
  </w:style>
  <w:style w:type="character" w:customStyle="1" w:styleId="310">
    <w:name w:val="正文缩进 Char1"/>
    <w:qFormat/>
    <w:uiPriority w:val="0"/>
    <w:rPr>
      <w:rFonts w:ascii="宋体" w:eastAsia="宋体"/>
      <w:snapToGrid w:val="0"/>
      <w:color w:val="000000"/>
      <w:kern w:val="28"/>
      <w:sz w:val="28"/>
      <w:lang w:val="en-US" w:eastAsia="zh-CN" w:bidi="ar-SA"/>
    </w:rPr>
  </w:style>
  <w:style w:type="character" w:customStyle="1" w:styleId="311">
    <w:name w:val="font21"/>
    <w:qFormat/>
    <w:uiPriority w:val="0"/>
    <w:rPr>
      <w:rFonts w:hint="eastAsia" w:ascii="宋体" w:hAnsi="宋体" w:eastAsia="宋体"/>
      <w:kern w:val="2"/>
      <w:sz w:val="28"/>
      <w:szCs w:val="28"/>
      <w:lang w:val="en-US" w:eastAsia="zh-CN" w:bidi="ar-SA"/>
    </w:rPr>
  </w:style>
  <w:style w:type="character" w:customStyle="1" w:styleId="312">
    <w:name w:val="Char Char26"/>
    <w:qFormat/>
    <w:uiPriority w:val="6"/>
    <w:rPr>
      <w:kern w:val="1"/>
      <w:sz w:val="21"/>
      <w:szCs w:val="24"/>
    </w:rPr>
  </w:style>
  <w:style w:type="character" w:customStyle="1" w:styleId="313">
    <w:name w:val="Item List Char"/>
    <w:link w:val="314"/>
    <w:qFormat/>
    <w:uiPriority w:val="0"/>
    <w:rPr>
      <w:rFonts w:ascii="Arial"/>
      <w:bCs/>
      <w:sz w:val="21"/>
      <w:szCs w:val="21"/>
      <w:lang w:val="en-US" w:eastAsia="zh-CN" w:bidi="ar-SA"/>
    </w:rPr>
  </w:style>
  <w:style w:type="paragraph" w:customStyle="1" w:styleId="314">
    <w:name w:val="Item List"/>
    <w:link w:val="31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qFormat/>
    <w:uiPriority w:val="0"/>
    <w:rPr>
      <w:rFonts w:ascii="Times New Roman" w:hAnsi="Times New Roman" w:eastAsia="宋体" w:cs="Times New Roman"/>
      <w:sz w:val="18"/>
      <w:szCs w:val="18"/>
    </w:rPr>
  </w:style>
  <w:style w:type="character" w:customStyle="1" w:styleId="316">
    <w:name w:val="纯文本 Char1"/>
    <w:link w:val="317"/>
    <w:qFormat/>
    <w:uiPriority w:val="0"/>
    <w:rPr>
      <w:rFonts w:ascii="宋体" w:hAnsi="Courier New"/>
    </w:rPr>
  </w:style>
  <w:style w:type="paragraph" w:customStyle="1" w:styleId="317">
    <w:name w:val="纯文本1"/>
    <w:basedOn w:val="1"/>
    <w:link w:val="316"/>
    <w:qFormat/>
    <w:uiPriority w:val="0"/>
    <w:pPr>
      <w:adjustRightInd/>
    </w:pPr>
    <w:rPr>
      <w:rFonts w:ascii="宋体" w:hAnsi="Courier New"/>
      <w:kern w:val="0"/>
      <w:sz w:val="20"/>
      <w:szCs w:val="20"/>
    </w:rPr>
  </w:style>
  <w:style w:type="character" w:customStyle="1" w:styleId="318">
    <w:name w:val="正文首行缩进 Char"/>
    <w:link w:val="60"/>
    <w:qFormat/>
    <w:uiPriority w:val="0"/>
    <w:rPr>
      <w:rFonts w:ascii="宋体"/>
      <w:kern w:val="2"/>
      <w:sz w:val="24"/>
      <w:lang w:val="zh-CN"/>
    </w:rPr>
  </w:style>
  <w:style w:type="character" w:customStyle="1" w:styleId="319">
    <w:name w:val="h3 Char"/>
    <w:qFormat/>
    <w:uiPriority w:val="0"/>
    <w:rPr>
      <w:rFonts w:eastAsia="宋体"/>
      <w:b/>
      <w:kern w:val="2"/>
      <w:sz w:val="32"/>
      <w:lang w:val="en-US" w:eastAsia="zh-CN" w:bidi="ar-SA"/>
    </w:rPr>
  </w:style>
  <w:style w:type="character" w:customStyle="1" w:styleId="320">
    <w:name w:val="dandyren_title1"/>
    <w:qFormat/>
    <w:uiPriority w:val="0"/>
    <w:rPr>
      <w:b/>
      <w:bCs/>
      <w:color w:val="FF6633"/>
      <w:sz w:val="18"/>
      <w:szCs w:val="18"/>
    </w:rPr>
  </w:style>
  <w:style w:type="character" w:customStyle="1" w:styleId="321">
    <w:name w:val="Char Char31"/>
    <w:qFormat/>
    <w:uiPriority w:val="6"/>
    <w:rPr>
      <w:rFonts w:ascii="Arial" w:hAnsi="Arial" w:eastAsia="黑体"/>
      <w:kern w:val="1"/>
      <w:sz w:val="24"/>
      <w:szCs w:val="24"/>
    </w:rPr>
  </w:style>
  <w:style w:type="character" w:customStyle="1" w:styleId="322">
    <w:name w:val="h Char1"/>
    <w:qFormat/>
    <w:uiPriority w:val="0"/>
    <w:rPr>
      <w:sz w:val="18"/>
      <w:szCs w:val="18"/>
    </w:rPr>
  </w:style>
  <w:style w:type="character" w:customStyle="1" w:styleId="323">
    <w:name w:val="solutionfonts"/>
    <w:qFormat/>
    <w:uiPriority w:val="0"/>
  </w:style>
  <w:style w:type="character" w:customStyle="1" w:styleId="324">
    <w:name w:val="标题 4 Char2"/>
    <w:link w:val="7"/>
    <w:qFormat/>
    <w:uiPriority w:val="9"/>
    <w:rPr>
      <w:rFonts w:ascii="Arial" w:hAnsi="Arial" w:eastAsia="黑体"/>
      <w:b/>
      <w:bCs/>
      <w:kern w:val="2"/>
      <w:sz w:val="28"/>
      <w:szCs w:val="28"/>
      <w:lang w:val="zh-CN"/>
    </w:rPr>
  </w:style>
  <w:style w:type="character" w:customStyle="1" w:styleId="325">
    <w:name w:val="首行缩进 Char"/>
    <w:qFormat/>
    <w:uiPriority w:val="0"/>
    <w:rPr>
      <w:rFonts w:ascii="宋体" w:eastAsia="宋体"/>
      <w:kern w:val="2"/>
      <w:sz w:val="24"/>
      <w:lang w:val="en-US" w:eastAsia="zh-CN" w:bidi="ar-SA"/>
    </w:rPr>
  </w:style>
  <w:style w:type="character" w:customStyle="1" w:styleId="326">
    <w:name w:val="Char Char52"/>
    <w:qFormat/>
    <w:uiPriority w:val="0"/>
    <w:rPr>
      <w:rFonts w:ascii="宋体" w:hAnsi="Courier New" w:eastAsia="宋体"/>
      <w:kern w:val="2"/>
      <w:sz w:val="21"/>
      <w:lang w:val="en-US" w:eastAsia="zh-CN"/>
    </w:rPr>
  </w:style>
  <w:style w:type="character" w:customStyle="1" w:styleId="327">
    <w:name w:val="正文文本 3 Char"/>
    <w:link w:val="22"/>
    <w:qFormat/>
    <w:uiPriority w:val="0"/>
    <w:rPr>
      <w:kern w:val="2"/>
      <w:sz w:val="21"/>
    </w:rPr>
  </w:style>
  <w:style w:type="character" w:customStyle="1" w:styleId="328">
    <w:name w:val="font31"/>
    <w:qFormat/>
    <w:uiPriority w:val="0"/>
    <w:rPr>
      <w:rFonts w:hint="eastAsia" w:ascii="仿宋" w:hAnsi="仿宋" w:eastAsia="仿宋" w:cs="仿宋"/>
      <w:color w:val="000000"/>
      <w:sz w:val="20"/>
      <w:szCs w:val="20"/>
      <w:u w:val="none"/>
    </w:rPr>
  </w:style>
  <w:style w:type="character" w:customStyle="1" w:styleId="329">
    <w:name w:val="正文说明 Char"/>
    <w:link w:val="330"/>
    <w:qFormat/>
    <w:uiPriority w:val="0"/>
    <w:rPr>
      <w:sz w:val="24"/>
      <w:szCs w:val="24"/>
    </w:rPr>
  </w:style>
  <w:style w:type="paragraph" w:customStyle="1" w:styleId="330">
    <w:name w:val="正文说明"/>
    <w:basedOn w:val="1"/>
    <w:link w:val="329"/>
    <w:qFormat/>
    <w:uiPriority w:val="0"/>
    <w:pPr>
      <w:adjustRightInd/>
      <w:spacing w:line="360" w:lineRule="auto"/>
    </w:pPr>
    <w:rPr>
      <w:kern w:val="0"/>
      <w:sz w:val="24"/>
    </w:rPr>
  </w:style>
  <w:style w:type="character" w:customStyle="1" w:styleId="331">
    <w:name w:val="脚注文本 Char1"/>
    <w:qFormat/>
    <w:uiPriority w:val="0"/>
    <w:rPr>
      <w:rFonts w:ascii="Times New Roman" w:hAnsi="Times New Roman" w:eastAsia="宋体" w:cs="Times New Roman"/>
      <w:sz w:val="18"/>
      <w:szCs w:val="18"/>
    </w:rPr>
  </w:style>
  <w:style w:type="character" w:customStyle="1" w:styleId="332">
    <w:name w:val="Char Char1211"/>
    <w:qFormat/>
    <w:uiPriority w:val="0"/>
    <w:rPr>
      <w:rFonts w:ascii="仿宋_GB2312" w:eastAsia="仿宋_GB2312"/>
      <w:b/>
      <w:bCs/>
      <w:kern w:val="2"/>
      <w:sz w:val="24"/>
      <w:szCs w:val="24"/>
      <w:lang w:val="zh-CN" w:eastAsia="zh-CN" w:bidi="ar-SA"/>
    </w:rPr>
  </w:style>
  <w:style w:type="character" w:customStyle="1" w:styleId="333">
    <w:name w:val="标题 Char"/>
    <w:qFormat/>
    <w:uiPriority w:val="0"/>
    <w:rPr>
      <w:rFonts w:eastAsia="宋体"/>
      <w:b/>
      <w:sz w:val="24"/>
      <w:lang w:val="en-GB" w:eastAsia="zh-CN" w:bidi="ar-SA"/>
    </w:rPr>
  </w:style>
  <w:style w:type="character" w:customStyle="1" w:styleId="334">
    <w:name w:val="Char Char35"/>
    <w:qFormat/>
    <w:uiPriority w:val="6"/>
    <w:rPr>
      <w:rFonts w:ascii="Arial" w:hAnsi="Arial" w:eastAsia="黑体"/>
      <w:b/>
      <w:kern w:val="1"/>
      <w:sz w:val="28"/>
      <w:szCs w:val="28"/>
      <w:lang w:val="zh-CN"/>
    </w:rPr>
  </w:style>
  <w:style w:type="character" w:customStyle="1" w:styleId="335">
    <w:name w:val="纯文本 Char Char Char"/>
    <w:qFormat/>
    <w:uiPriority w:val="0"/>
    <w:rPr>
      <w:rFonts w:ascii="宋体" w:hAnsi="Courier New" w:eastAsia="宋体"/>
      <w:kern w:val="2"/>
      <w:sz w:val="21"/>
      <w:lang w:val="en-US" w:eastAsia="zh-CN" w:bidi="ar-SA"/>
    </w:rPr>
  </w:style>
  <w:style w:type="character" w:customStyle="1" w:styleId="336">
    <w:name w:val="Table Text Char"/>
    <w:link w:val="337"/>
    <w:qFormat/>
    <w:uiPriority w:val="0"/>
    <w:rPr>
      <w:sz w:val="24"/>
      <w:szCs w:val="24"/>
    </w:rPr>
  </w:style>
  <w:style w:type="paragraph" w:customStyle="1" w:styleId="337">
    <w:name w:val="Table Text"/>
    <w:basedOn w:val="1"/>
    <w:link w:val="336"/>
    <w:qFormat/>
    <w:uiPriority w:val="0"/>
    <w:pPr>
      <w:widowControl/>
      <w:spacing w:before="60" w:after="60"/>
      <w:jc w:val="left"/>
    </w:pPr>
    <w:rPr>
      <w:kern w:val="0"/>
      <w:sz w:val="24"/>
    </w:rPr>
  </w:style>
  <w:style w:type="character" w:customStyle="1" w:styleId="338">
    <w:name w:val="正文1 Char1"/>
    <w:qFormat/>
    <w:uiPriority w:val="0"/>
    <w:rPr>
      <w:rFonts w:ascii="仿宋_GB2312" w:hAnsi="Courier New" w:eastAsia="仿宋_GB2312"/>
      <w:kern w:val="28"/>
      <w:sz w:val="24"/>
      <w:szCs w:val="24"/>
      <w:lang w:val="en-US" w:eastAsia="zh-CN"/>
    </w:rPr>
  </w:style>
  <w:style w:type="character" w:customStyle="1" w:styleId="339">
    <w:name w:val="页脚 Char1"/>
    <w:qFormat/>
    <w:uiPriority w:val="0"/>
    <w:rPr>
      <w:rFonts w:eastAsia="宋体"/>
      <w:kern w:val="2"/>
      <w:sz w:val="18"/>
      <w:szCs w:val="18"/>
      <w:lang w:val="en-US" w:eastAsia="zh-CN" w:bidi="ar-SA"/>
    </w:rPr>
  </w:style>
  <w:style w:type="character" w:customStyle="1" w:styleId="340">
    <w:name w:val="Bold"/>
    <w:qFormat/>
    <w:uiPriority w:val="0"/>
    <w:rPr>
      <w:rFonts w:ascii="Arial" w:hAnsi="Arial" w:eastAsia="黑体" w:cs="Times New Roman"/>
      <w:b/>
      <w:kern w:val="2"/>
      <w:sz w:val="32"/>
      <w:szCs w:val="32"/>
      <w:lang w:val="en-US" w:eastAsia="zh-CN" w:bidi="ar-SA"/>
    </w:rPr>
  </w:style>
  <w:style w:type="character" w:customStyle="1" w:styleId="341">
    <w:name w:val="批注文字 Char1"/>
    <w:link w:val="20"/>
    <w:qFormat/>
    <w:uiPriority w:val="99"/>
    <w:rPr>
      <w:kern w:val="2"/>
      <w:sz w:val="21"/>
      <w:szCs w:val="24"/>
    </w:rPr>
  </w:style>
  <w:style w:type="character" w:customStyle="1" w:styleId="342">
    <w:name w:val="签名 Char"/>
    <w:link w:val="42"/>
    <w:qFormat/>
    <w:uiPriority w:val="0"/>
    <w:rPr>
      <w:rFonts w:eastAsia="仿宋_GB2312"/>
      <w:sz w:val="24"/>
    </w:rPr>
  </w:style>
  <w:style w:type="character" w:customStyle="1" w:styleId="343">
    <w:name w:val="hui3"/>
    <w:qFormat/>
    <w:uiPriority w:val="0"/>
    <w:rPr>
      <w:color w:val="333333"/>
    </w:rPr>
  </w:style>
  <w:style w:type="character" w:customStyle="1" w:styleId="344">
    <w:name w:val="Char Char17"/>
    <w:qFormat/>
    <w:uiPriority w:val="6"/>
    <w:rPr>
      <w:rFonts w:eastAsia="仿宋_GB2312"/>
      <w:sz w:val="24"/>
    </w:rPr>
  </w:style>
  <w:style w:type="character" w:customStyle="1" w:styleId="345">
    <w:name w:val="标题 4 字符"/>
    <w:qFormat/>
    <w:uiPriority w:val="9"/>
    <w:rPr>
      <w:rFonts w:ascii="等线 Light" w:hAnsi="等线 Light" w:eastAsia="等线 Light" w:cs="Times New Roman"/>
      <w:b/>
      <w:bCs/>
      <w:snapToGrid w:val="0"/>
      <w:kern w:val="0"/>
      <w:sz w:val="28"/>
      <w:szCs w:val="28"/>
    </w:rPr>
  </w:style>
  <w:style w:type="character" w:customStyle="1" w:styleId="346">
    <w:name w:val="Char Char37"/>
    <w:qFormat/>
    <w:uiPriority w:val="6"/>
    <w:rPr>
      <w:b/>
      <w:kern w:val="1"/>
      <w:sz w:val="44"/>
      <w:szCs w:val="44"/>
    </w:rPr>
  </w:style>
  <w:style w:type="character" w:customStyle="1" w:styleId="347">
    <w:name w:val="列出段落 Char"/>
    <w:qFormat/>
    <w:uiPriority w:val="0"/>
    <w:rPr>
      <w:rFonts w:eastAsia="楷体_GB2312" w:cs="Lucida Sans"/>
      <w:kern w:val="2"/>
      <w:sz w:val="24"/>
      <w:szCs w:val="24"/>
      <w:lang w:val="en-US" w:eastAsia="zh-CN" w:bidi="ar-SA"/>
    </w:rPr>
  </w:style>
  <w:style w:type="character" w:customStyle="1" w:styleId="348">
    <w:name w:val="正文文本缩进 3 Char1"/>
    <w:semiHidden/>
    <w:qFormat/>
    <w:uiPriority w:val="99"/>
    <w:rPr>
      <w:rFonts w:ascii="Times New Roman" w:hAnsi="Times New Roman" w:eastAsia="宋体" w:cs="Times New Roman"/>
      <w:sz w:val="16"/>
      <w:szCs w:val="16"/>
    </w:rPr>
  </w:style>
  <w:style w:type="character" w:customStyle="1" w:styleId="349">
    <w:name w:val="公文正文 Char Char"/>
    <w:link w:val="350"/>
    <w:qFormat/>
    <w:uiPriority w:val="0"/>
    <w:rPr>
      <w:rFonts w:ascii="仿宋_GB2312" w:eastAsia="仿宋_GB2312"/>
      <w:kern w:val="2"/>
      <w:sz w:val="24"/>
      <w:szCs w:val="24"/>
    </w:rPr>
  </w:style>
  <w:style w:type="paragraph" w:customStyle="1" w:styleId="350">
    <w:name w:val="公文正文"/>
    <w:basedOn w:val="1"/>
    <w:link w:val="349"/>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qFormat/>
    <w:uiPriority w:val="0"/>
    <w:rPr>
      <w:rFonts w:eastAsia="宋体"/>
      <w:sz w:val="24"/>
      <w:szCs w:val="24"/>
      <w:lang w:val="en-US" w:eastAsia="zh-CN" w:bidi="ar-SA"/>
    </w:rPr>
  </w:style>
  <w:style w:type="character" w:customStyle="1" w:styleId="352">
    <w:name w:val="标题 1 Char Char"/>
    <w:qFormat/>
    <w:uiPriority w:val="0"/>
    <w:rPr>
      <w:rFonts w:hint="eastAsia" w:ascii="宋体" w:hAnsi="宋体" w:eastAsia="宋体"/>
      <w:b/>
      <w:spacing w:val="-2"/>
      <w:sz w:val="24"/>
      <w:lang w:val="en-US" w:eastAsia="zh-CN" w:bidi="ar-SA"/>
    </w:rPr>
  </w:style>
  <w:style w:type="character" w:customStyle="1" w:styleId="353">
    <w:name w:val="正文（缩进2汉字） Char"/>
    <w:link w:val="354"/>
    <w:qFormat/>
    <w:uiPriority w:val="0"/>
    <w:rPr>
      <w:rFonts w:ascii="宋体"/>
    </w:rPr>
  </w:style>
  <w:style w:type="paragraph" w:customStyle="1" w:styleId="354">
    <w:name w:val="正文（缩进2汉字）"/>
    <w:basedOn w:val="1"/>
    <w:link w:val="35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Char"/>
    <w:link w:val="11"/>
    <w:qFormat/>
    <w:uiPriority w:val="0"/>
    <w:rPr>
      <w:rFonts w:ascii="Arial" w:hAnsi="Arial" w:eastAsia="黑体"/>
      <w:kern w:val="2"/>
      <w:sz w:val="24"/>
      <w:szCs w:val="24"/>
    </w:rPr>
  </w:style>
  <w:style w:type="character" w:customStyle="1" w:styleId="356">
    <w:name w:val="标书表格字体格式 Char"/>
    <w:qFormat/>
    <w:uiPriority w:val="0"/>
    <w:rPr>
      <w:kern w:val="2"/>
      <w:sz w:val="21"/>
      <w:szCs w:val="24"/>
      <w:lang w:bidi="ar-SA"/>
    </w:rPr>
  </w:style>
  <w:style w:type="character" w:customStyle="1" w:styleId="357">
    <w:name w:val="tw4winError"/>
    <w:qFormat/>
    <w:uiPriority w:val="0"/>
    <w:rPr>
      <w:rFonts w:ascii="Courier New" w:hAnsi="Courier New" w:cs="Courier New"/>
      <w:color w:val="00FF00"/>
      <w:sz w:val="40"/>
      <w:szCs w:val="40"/>
    </w:rPr>
  </w:style>
  <w:style w:type="character" w:customStyle="1" w:styleId="358">
    <w:name w:val="Body Text(ch) Char Char"/>
    <w:qFormat/>
    <w:uiPriority w:val="0"/>
    <w:rPr>
      <w:rFonts w:ascii="宋体"/>
      <w:kern w:val="2"/>
      <w:sz w:val="24"/>
      <w:szCs w:val="21"/>
      <w:lang w:val="zh-CN"/>
    </w:rPr>
  </w:style>
  <w:style w:type="character" w:customStyle="1" w:styleId="359">
    <w:name w:val="正文首行缩进两字 Char"/>
    <w:qFormat/>
    <w:uiPriority w:val="0"/>
    <w:rPr>
      <w:sz w:val="24"/>
      <w:szCs w:val="24"/>
      <w:lang w:val="en-US" w:eastAsia="zh-CN" w:bidi="ar-SA"/>
    </w:rPr>
  </w:style>
  <w:style w:type="character" w:customStyle="1" w:styleId="360">
    <w:name w:val="正文文本 Char"/>
    <w:qFormat/>
    <w:uiPriority w:val="0"/>
    <w:rPr>
      <w:rFonts w:eastAsia="宋体"/>
      <w:kern w:val="2"/>
      <w:sz w:val="24"/>
      <w:szCs w:val="24"/>
      <w:lang w:val="en-US" w:eastAsia="zh-CN" w:bidi="ar-SA"/>
    </w:rPr>
  </w:style>
  <w:style w:type="character" w:customStyle="1" w:styleId="361">
    <w:name w:val="文档结构图 字符1"/>
    <w:qFormat/>
    <w:uiPriority w:val="0"/>
    <w:rPr>
      <w:rFonts w:ascii="宋体" w:hAnsi="Calibri" w:eastAsia="黑体" w:cs="Arial"/>
      <w:snapToGrid w:val="0"/>
      <w:kern w:val="2"/>
      <w:sz w:val="18"/>
      <w:szCs w:val="18"/>
    </w:rPr>
  </w:style>
  <w:style w:type="character" w:customStyle="1" w:styleId="362">
    <w:name w:val="content"/>
    <w:qFormat/>
    <w:uiPriority w:val="0"/>
  </w:style>
  <w:style w:type="character" w:customStyle="1" w:styleId="363">
    <w:name w:val="tw4winPopup"/>
    <w:qFormat/>
    <w:uiPriority w:val="0"/>
    <w:rPr>
      <w:rFonts w:ascii="Courier New" w:hAnsi="Courier New" w:cs="Courier New"/>
      <w:color w:val="008000"/>
      <w:lang w:val="en-US" w:eastAsia="zh-CN"/>
    </w:rPr>
  </w:style>
  <w:style w:type="character" w:customStyle="1" w:styleId="364">
    <w:name w:val="param-name"/>
    <w:qFormat/>
    <w:uiPriority w:val="99"/>
    <w:rPr>
      <w:rFonts w:ascii="Arial" w:hAnsi="Arial" w:eastAsia="黑体" w:cs="Arial"/>
      <w:snapToGrid w:val="0"/>
      <w:kern w:val="0"/>
      <w:szCs w:val="21"/>
    </w:rPr>
  </w:style>
  <w:style w:type="character" w:customStyle="1" w:styleId="365">
    <w:name w:val="标准正文格式 Char"/>
    <w:qFormat/>
    <w:uiPriority w:val="0"/>
    <w:rPr>
      <w:rFonts w:ascii="宋体" w:eastAsia="仿宋_GB2312" w:cs="宋体"/>
      <w:color w:val="000000"/>
      <w:sz w:val="24"/>
      <w:lang w:val="en-US" w:eastAsia="zh-CN" w:bidi="ar-SA"/>
    </w:rPr>
  </w:style>
  <w:style w:type="character" w:customStyle="1" w:styleId="366">
    <w:name w:val="Char Char212"/>
    <w:qFormat/>
    <w:uiPriority w:val="0"/>
    <w:rPr>
      <w:rFonts w:eastAsia="宋体"/>
      <w:b/>
      <w:bCs/>
      <w:kern w:val="2"/>
      <w:sz w:val="21"/>
      <w:szCs w:val="24"/>
      <w:lang w:val="en-US" w:eastAsia="zh-CN" w:bidi="ar-SA"/>
    </w:rPr>
  </w:style>
  <w:style w:type="character" w:customStyle="1" w:styleId="367">
    <w:name w:val="文档结构图 Char"/>
    <w:qFormat/>
    <w:uiPriority w:val="0"/>
    <w:rPr>
      <w:rFonts w:eastAsia="宋体"/>
      <w:kern w:val="2"/>
      <w:sz w:val="21"/>
      <w:szCs w:val="24"/>
      <w:lang w:val="en-US" w:eastAsia="zh-CN" w:bidi="ar-SA"/>
    </w:rPr>
  </w:style>
  <w:style w:type="character" w:customStyle="1" w:styleId="368">
    <w:name w:val="zbggmain style9"/>
    <w:qFormat/>
    <w:uiPriority w:val="0"/>
  </w:style>
  <w:style w:type="character" w:customStyle="1" w:styleId="369">
    <w:name w:val="Char Char16"/>
    <w:qFormat/>
    <w:uiPriority w:val="6"/>
    <w:rPr>
      <w:kern w:val="1"/>
      <w:sz w:val="18"/>
      <w:szCs w:val="18"/>
    </w:rPr>
  </w:style>
  <w:style w:type="character" w:customStyle="1" w:styleId="370">
    <w:name w:val="font51"/>
    <w:qFormat/>
    <w:uiPriority w:val="0"/>
    <w:rPr>
      <w:rFonts w:hint="eastAsia" w:ascii="仿宋" w:hAnsi="仿宋" w:eastAsia="仿宋" w:cs="仿宋"/>
      <w:color w:val="000000"/>
      <w:sz w:val="20"/>
      <w:szCs w:val="20"/>
      <w:u w:val="none"/>
    </w:rPr>
  </w:style>
  <w:style w:type="character" w:customStyle="1" w:styleId="371">
    <w:name w:val="Char Char82"/>
    <w:qFormat/>
    <w:uiPriority w:val="0"/>
    <w:rPr>
      <w:rFonts w:eastAsia="宋体"/>
      <w:b/>
      <w:sz w:val="24"/>
      <w:lang w:val="en-GB" w:eastAsia="zh-CN"/>
    </w:rPr>
  </w:style>
  <w:style w:type="character" w:customStyle="1" w:styleId="372">
    <w:name w:val="正文文本缩进 3 Char"/>
    <w:link w:val="52"/>
    <w:qFormat/>
    <w:uiPriority w:val="0"/>
    <w:rPr>
      <w:kern w:val="2"/>
      <w:sz w:val="24"/>
    </w:rPr>
  </w:style>
  <w:style w:type="character" w:customStyle="1" w:styleId="373">
    <w:name w:val="日期 Char1"/>
    <w:semiHidden/>
    <w:qFormat/>
    <w:uiPriority w:val="99"/>
    <w:rPr>
      <w:rFonts w:ascii="Times New Roman" w:hAnsi="Times New Roman" w:eastAsia="宋体" w:cs="Times New Roman"/>
      <w:szCs w:val="24"/>
    </w:rPr>
  </w:style>
  <w:style w:type="character" w:customStyle="1" w:styleId="374">
    <w:name w:val="页眉 字符"/>
    <w:qFormat/>
    <w:uiPriority w:val="99"/>
    <w:rPr>
      <w:kern w:val="2"/>
      <w:sz w:val="18"/>
      <w:szCs w:val="18"/>
    </w:rPr>
  </w:style>
  <w:style w:type="character" w:customStyle="1" w:styleId="375">
    <w:name w:val="Char Char33"/>
    <w:qFormat/>
    <w:uiPriority w:val="6"/>
    <w:rPr>
      <w:rFonts w:ascii="Arial" w:hAnsi="Arial" w:eastAsia="黑体"/>
      <w:b/>
      <w:kern w:val="1"/>
      <w:sz w:val="24"/>
      <w:szCs w:val="24"/>
    </w:rPr>
  </w:style>
  <w:style w:type="character" w:customStyle="1" w:styleId="376">
    <w:name w:val="b11_01b Char"/>
    <w:link w:val="377"/>
    <w:qFormat/>
    <w:uiPriority w:val="0"/>
    <w:rPr>
      <w:rFonts w:ascii="Verdana" w:hAnsi="Verdana"/>
      <w:b/>
      <w:bCs/>
      <w:color w:val="4A82CA"/>
      <w:sz w:val="17"/>
      <w:szCs w:val="17"/>
    </w:rPr>
  </w:style>
  <w:style w:type="paragraph" w:customStyle="1" w:styleId="377">
    <w:name w:val="b11_01b"/>
    <w:basedOn w:val="1"/>
    <w:next w:val="1"/>
    <w:link w:val="37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qFormat/>
    <w:uiPriority w:val="6"/>
    <w:rPr>
      <w:rFonts w:ascii="仿宋_GB2312" w:eastAsia="仿宋_GB2312"/>
      <w:b/>
      <w:bCs/>
      <w:kern w:val="2"/>
      <w:sz w:val="24"/>
      <w:szCs w:val="24"/>
      <w:lang w:val="zh-CN" w:eastAsia="zh-CN" w:bidi="ar-SA"/>
    </w:rPr>
  </w:style>
  <w:style w:type="character" w:customStyle="1" w:styleId="379">
    <w:name w:val="Footer-Even Char"/>
    <w:qFormat/>
    <w:uiPriority w:val="0"/>
    <w:rPr>
      <w:rFonts w:eastAsia="宋体"/>
      <w:kern w:val="2"/>
      <w:sz w:val="18"/>
      <w:lang w:val="en-US" w:eastAsia="zh-CN" w:bidi="ar-SA"/>
    </w:rPr>
  </w:style>
  <w:style w:type="character" w:customStyle="1" w:styleId="380">
    <w:name w:val="页脚 Char2"/>
    <w:link w:val="40"/>
    <w:qFormat/>
    <w:locked/>
    <w:uiPriority w:val="99"/>
    <w:rPr>
      <w:kern w:val="2"/>
      <w:sz w:val="18"/>
      <w:szCs w:val="18"/>
    </w:rPr>
  </w:style>
  <w:style w:type="character" w:customStyle="1" w:styleId="381">
    <w:name w:val="Char Char36"/>
    <w:qFormat/>
    <w:uiPriority w:val="6"/>
    <w:rPr>
      <w:rFonts w:ascii="仿宋_GB2312" w:hAnsi="仿宋_GB2312" w:eastAsia="仿宋_GB2312" w:cs="Arial"/>
      <w:b/>
      <w:kern w:val="1"/>
      <w:sz w:val="32"/>
      <w:szCs w:val="32"/>
      <w:lang w:val="zh-CN" w:eastAsia="zh-CN" w:bidi="ar-SA"/>
    </w:rPr>
  </w:style>
  <w:style w:type="character" w:customStyle="1" w:styleId="382">
    <w:name w:val="Char Char61"/>
    <w:qFormat/>
    <w:uiPriority w:val="6"/>
    <w:rPr>
      <w:rFonts w:eastAsia="宋体"/>
      <w:kern w:val="2"/>
      <w:sz w:val="21"/>
      <w:szCs w:val="24"/>
      <w:lang w:val="en-US" w:eastAsia="zh-CN" w:bidi="ar-SA"/>
    </w:rPr>
  </w:style>
  <w:style w:type="character" w:customStyle="1" w:styleId="383">
    <w:name w:val="正文文字缩进 2 Char Char"/>
    <w:qFormat/>
    <w:uiPriority w:val="0"/>
    <w:rPr>
      <w:rFonts w:ascii="宋体"/>
      <w:sz w:val="28"/>
    </w:rPr>
  </w:style>
  <w:style w:type="character" w:customStyle="1" w:styleId="384">
    <w:name w:val="f141"/>
    <w:qFormat/>
    <w:uiPriority w:val="0"/>
    <w:rPr>
      <w:rFonts w:ascii="Tahoma" w:hAnsi="Tahoma" w:eastAsia="宋体"/>
      <w:b/>
      <w:kern w:val="2"/>
      <w:sz w:val="21"/>
      <w:szCs w:val="21"/>
      <w:lang w:val="en-US" w:eastAsia="zh-CN" w:bidi="ar-SA"/>
    </w:rPr>
  </w:style>
  <w:style w:type="character" w:customStyle="1" w:styleId="385">
    <w:name w:val="段落 Char Char"/>
    <w:link w:val="386"/>
    <w:qFormat/>
    <w:uiPriority w:val="0"/>
    <w:rPr>
      <w:rFonts w:ascii="宋体" w:hAnsi="宋体"/>
      <w:sz w:val="24"/>
    </w:rPr>
  </w:style>
  <w:style w:type="paragraph" w:customStyle="1" w:styleId="386">
    <w:name w:val="段落"/>
    <w:basedOn w:val="1"/>
    <w:link w:val="385"/>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qFormat/>
    <w:uiPriority w:val="0"/>
    <w:rPr>
      <w:rFonts w:eastAsia="宋体"/>
      <w:b/>
      <w:bCs/>
      <w:kern w:val="2"/>
      <w:sz w:val="32"/>
      <w:szCs w:val="32"/>
      <w:lang w:val="en-US" w:eastAsia="zh-CN" w:bidi="ar-SA"/>
    </w:rPr>
  </w:style>
  <w:style w:type="character" w:customStyle="1" w:styleId="388">
    <w:name w:val="apple-converted-space"/>
    <w:qFormat/>
    <w:uiPriority w:val="0"/>
  </w:style>
  <w:style w:type="character" w:customStyle="1" w:styleId="389">
    <w:name w:val="页眉 Char2"/>
    <w:link w:val="41"/>
    <w:qFormat/>
    <w:uiPriority w:val="99"/>
    <w:rPr>
      <w:kern w:val="2"/>
      <w:sz w:val="18"/>
      <w:szCs w:val="18"/>
    </w:rPr>
  </w:style>
  <w:style w:type="character" w:customStyle="1" w:styleId="390">
    <w:name w:val="Char Char9"/>
    <w:qFormat/>
    <w:uiPriority w:val="0"/>
    <w:rPr>
      <w:rFonts w:eastAsia="宋体"/>
      <w:kern w:val="2"/>
      <w:sz w:val="18"/>
      <w:szCs w:val="18"/>
      <w:lang w:val="en-US" w:eastAsia="zh-CN" w:bidi="ar-SA"/>
    </w:rPr>
  </w:style>
  <w:style w:type="character" w:customStyle="1" w:styleId="391">
    <w:name w:val="Char Char41"/>
    <w:qFormat/>
    <w:uiPriority w:val="0"/>
    <w:rPr>
      <w:rFonts w:eastAsia="宋体"/>
      <w:b/>
      <w:sz w:val="24"/>
      <w:lang w:val="en-GB" w:eastAsia="zh-CN" w:bidi="ar-SA"/>
    </w:rPr>
  </w:style>
  <w:style w:type="character" w:customStyle="1" w:styleId="392">
    <w:name w:val="large1"/>
    <w:qFormat/>
    <w:uiPriority w:val="0"/>
    <w:rPr>
      <w:rFonts w:hint="eastAsia" w:ascii="宋体" w:hAnsi="宋体" w:eastAsia="宋体"/>
      <w:sz w:val="21"/>
      <w:szCs w:val="21"/>
    </w:rPr>
  </w:style>
  <w:style w:type="character" w:customStyle="1" w:styleId="393">
    <w:name w:val="正文段 Char"/>
    <w:link w:val="394"/>
    <w:qFormat/>
    <w:uiPriority w:val="0"/>
    <w:rPr>
      <w:sz w:val="24"/>
    </w:rPr>
  </w:style>
  <w:style w:type="paragraph" w:customStyle="1" w:styleId="394">
    <w:name w:val="正文段"/>
    <w:basedOn w:val="1"/>
    <w:link w:val="393"/>
    <w:qFormat/>
    <w:uiPriority w:val="0"/>
    <w:pPr>
      <w:widowControl/>
      <w:snapToGrid w:val="0"/>
      <w:spacing w:after="156" w:afterLines="50"/>
      <w:ind w:firstLine="200" w:firstLineChars="200"/>
    </w:pPr>
    <w:rPr>
      <w:kern w:val="0"/>
      <w:sz w:val="24"/>
      <w:szCs w:val="20"/>
    </w:rPr>
  </w:style>
  <w:style w:type="character" w:customStyle="1" w:styleId="395">
    <w:name w:val="Char Char13"/>
    <w:qFormat/>
    <w:uiPriority w:val="6"/>
    <w:rPr>
      <w:rFonts w:ascii="宋体" w:hAnsi="宋体"/>
      <w:kern w:val="1"/>
      <w:sz w:val="21"/>
      <w:szCs w:val="24"/>
    </w:rPr>
  </w:style>
  <w:style w:type="character" w:customStyle="1" w:styleId="39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qFormat/>
    <w:uiPriority w:val="0"/>
    <w:rPr>
      <w:rFonts w:ascii="宋体" w:hAnsi="宋体"/>
      <w:kern w:val="2"/>
      <w:sz w:val="24"/>
      <w:szCs w:val="22"/>
    </w:rPr>
  </w:style>
  <w:style w:type="paragraph" w:customStyle="1" w:styleId="398">
    <w:name w:val="冯广丽"/>
    <w:basedOn w:val="1"/>
    <w:link w:val="397"/>
    <w:qFormat/>
    <w:uiPriority w:val="0"/>
    <w:pPr>
      <w:adjustRightInd/>
      <w:spacing w:line="360" w:lineRule="auto"/>
      <w:ind w:firstLine="480" w:firstLineChars="200"/>
    </w:pPr>
    <w:rPr>
      <w:rFonts w:ascii="宋体" w:hAnsi="宋体"/>
      <w:sz w:val="24"/>
      <w:szCs w:val="22"/>
    </w:rPr>
  </w:style>
  <w:style w:type="character" w:customStyle="1" w:styleId="399">
    <w:name w:val="批注文字 字符"/>
    <w:qFormat/>
    <w:uiPriority w:val="0"/>
    <w:rPr>
      <w:rFonts w:ascii="Arial" w:hAnsi="Arial" w:eastAsia="黑体" w:cs="Arial"/>
      <w:snapToGrid w:val="0"/>
      <w:kern w:val="0"/>
      <w:szCs w:val="21"/>
    </w:rPr>
  </w:style>
  <w:style w:type="character" w:customStyle="1" w:styleId="400">
    <w:name w:val="Char Char161"/>
    <w:qFormat/>
    <w:uiPriority w:val="0"/>
    <w:rPr>
      <w:rFonts w:eastAsia="宋体"/>
      <w:b/>
      <w:kern w:val="2"/>
      <w:sz w:val="32"/>
      <w:lang w:val="en-US" w:eastAsia="zh-CN"/>
    </w:rPr>
  </w:style>
  <w:style w:type="character" w:customStyle="1" w:styleId="401">
    <w:name w:val="javascript"/>
    <w:qFormat/>
    <w:uiPriority w:val="0"/>
  </w:style>
  <w:style w:type="character" w:customStyle="1" w:styleId="402">
    <w:name w:val="图名 Char"/>
    <w:qFormat/>
    <w:uiPriority w:val="0"/>
    <w:rPr>
      <w:rFonts w:ascii="Arial" w:hAnsi="Arial" w:eastAsia="黑体"/>
      <w:kern w:val="2"/>
      <w:sz w:val="24"/>
      <w:szCs w:val="24"/>
      <w:lang w:val="en-US" w:eastAsia="zh-CN" w:bidi="ar-SA"/>
    </w:rPr>
  </w:style>
  <w:style w:type="character" w:customStyle="1" w:styleId="403">
    <w:name w:val="Used by Word for text of Help footnotes Char Char"/>
    <w:qFormat/>
    <w:uiPriority w:val="0"/>
    <w:rPr>
      <w:rFonts w:ascii="Times New Roman" w:hAnsi="Times New Roman" w:eastAsia="宋体" w:cs="Times New Roman"/>
      <w:sz w:val="20"/>
      <w:szCs w:val="20"/>
    </w:rPr>
  </w:style>
  <w:style w:type="character" w:customStyle="1" w:styleId="404">
    <w:name w:val="编号，小四 Char"/>
    <w:link w:val="405"/>
    <w:qFormat/>
    <w:uiPriority w:val="0"/>
    <w:rPr>
      <w:rFonts w:ascii="Arial" w:hAnsi="Arial"/>
      <w:sz w:val="24"/>
    </w:rPr>
  </w:style>
  <w:style w:type="paragraph" w:customStyle="1" w:styleId="405">
    <w:name w:val="编号，小四"/>
    <w:basedOn w:val="1"/>
    <w:link w:val="404"/>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qFormat/>
    <w:uiPriority w:val="99"/>
    <w:rPr>
      <w:rFonts w:ascii="宋体" w:eastAsia="宋体" w:cs="宋体"/>
      <w:color w:val="000000"/>
      <w:sz w:val="14"/>
      <w:szCs w:val="14"/>
    </w:rPr>
  </w:style>
  <w:style w:type="character" w:customStyle="1" w:styleId="407">
    <w:name w:val="标题 2 Char Char"/>
    <w:qFormat/>
    <w:uiPriority w:val="0"/>
    <w:rPr>
      <w:rFonts w:ascii="楷体_GB2312" w:hAnsi="Arial" w:eastAsia="楷体_GB2312"/>
      <w:b/>
      <w:bCs/>
      <w:kern w:val="2"/>
      <w:sz w:val="24"/>
      <w:szCs w:val="32"/>
      <w:lang w:val="en-US" w:eastAsia="zh-CN" w:bidi="ar-SA"/>
    </w:rPr>
  </w:style>
  <w:style w:type="character" w:customStyle="1" w:styleId="408">
    <w:name w:val="未用 Char"/>
    <w:qFormat/>
    <w:uiPriority w:val="0"/>
    <w:rPr>
      <w:rFonts w:ascii="Arial" w:hAnsi="Arial" w:eastAsia="黑体"/>
      <w:kern w:val="2"/>
      <w:sz w:val="21"/>
      <w:szCs w:val="21"/>
      <w:lang w:val="en-US" w:eastAsia="zh-CN" w:bidi="ar-SA"/>
    </w:rPr>
  </w:style>
  <w:style w:type="character" w:customStyle="1" w:styleId="409">
    <w:name w:val="myp1111"/>
    <w:qFormat/>
    <w:uiPriority w:val="0"/>
    <w:rPr>
      <w:rFonts w:hint="default" w:ascii="ˎ̥" w:hAnsi="ˎ̥"/>
      <w:color w:val="000000"/>
      <w:sz w:val="20"/>
      <w:szCs w:val="20"/>
      <w:u w:val="none"/>
    </w:rPr>
  </w:style>
  <w:style w:type="character" w:customStyle="1" w:styleId="410">
    <w:name w:val="样式 标题 4h4H4Fab-4T5Ref Heading 1rh1Heading sqlsect 1.2.3.... Char"/>
    <w:link w:val="302"/>
    <w:qFormat/>
    <w:uiPriority w:val="0"/>
    <w:rPr>
      <w:rFonts w:ascii="微软雅黑" w:hAnsi="微软雅黑" w:eastAsia="微软雅黑"/>
      <w:b/>
      <w:bCs/>
      <w:kern w:val="2"/>
      <w:sz w:val="24"/>
      <w:szCs w:val="28"/>
    </w:rPr>
  </w:style>
  <w:style w:type="character" w:customStyle="1" w:styleId="411">
    <w:name w:val="h Char Char"/>
    <w:qFormat/>
    <w:uiPriority w:val="0"/>
    <w:rPr>
      <w:rFonts w:eastAsia="宋体"/>
      <w:kern w:val="2"/>
      <w:sz w:val="18"/>
      <w:lang w:val="en-US" w:eastAsia="zh-CN" w:bidi="ar-SA"/>
    </w:rPr>
  </w:style>
  <w:style w:type="character" w:customStyle="1" w:styleId="412">
    <w:name w:val="仿宋正文 Char"/>
    <w:link w:val="413"/>
    <w:qFormat/>
    <w:uiPriority w:val="0"/>
    <w:rPr>
      <w:rFonts w:ascii="仿宋_GB2312" w:eastAsia="仿宋_GB2312"/>
      <w:kern w:val="2"/>
      <w:sz w:val="24"/>
      <w:lang w:val="en-US" w:eastAsia="zh-CN" w:bidi="ar-SA"/>
    </w:rPr>
  </w:style>
  <w:style w:type="paragraph" w:customStyle="1" w:styleId="413">
    <w:name w:val="仿宋正文"/>
    <w:basedOn w:val="1"/>
    <w:link w:val="412"/>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qFormat/>
    <w:uiPriority w:val="0"/>
    <w:rPr>
      <w:rFonts w:ascii="宋体" w:eastAsia="宋体"/>
      <w:kern w:val="2"/>
      <w:sz w:val="24"/>
      <w:lang w:val="zh-CN" w:bidi="ar-SA"/>
    </w:rPr>
  </w:style>
  <w:style w:type="character" w:customStyle="1" w:styleId="415">
    <w:name w:val="样式 宋体"/>
    <w:qFormat/>
    <w:uiPriority w:val="0"/>
    <w:rPr>
      <w:rFonts w:ascii="宋体" w:hAnsi="宋体"/>
      <w:sz w:val="24"/>
    </w:rPr>
  </w:style>
  <w:style w:type="character" w:customStyle="1" w:styleId="416">
    <w:name w:val="tw4winJump"/>
    <w:qFormat/>
    <w:uiPriority w:val="0"/>
    <w:rPr>
      <w:rFonts w:ascii="Courier New" w:hAnsi="Courier New" w:cs="Courier New"/>
      <w:color w:val="008080"/>
      <w:lang w:val="en-US" w:eastAsia="zh-CN"/>
    </w:rPr>
  </w:style>
  <w:style w:type="character" w:customStyle="1" w:styleId="417">
    <w:name w:val="标题 1 字符"/>
    <w:qFormat/>
    <w:uiPriority w:val="9"/>
    <w:rPr>
      <w:rFonts w:ascii="Arial" w:hAnsi="Arial" w:eastAsia="黑体" w:cs="Arial"/>
      <w:b/>
      <w:bCs/>
      <w:snapToGrid w:val="0"/>
      <w:kern w:val="44"/>
      <w:sz w:val="44"/>
      <w:szCs w:val="44"/>
    </w:rPr>
  </w:style>
  <w:style w:type="character" w:customStyle="1" w:styleId="418">
    <w:name w:val="style36"/>
    <w:basedOn w:val="69"/>
    <w:qFormat/>
    <w:uiPriority w:val="0"/>
    <w:rPr>
      <w:rFonts w:ascii="Arial" w:hAnsi="Arial" w:eastAsia="黑体" w:cs="Arial"/>
      <w:snapToGrid w:val="0"/>
      <w:kern w:val="0"/>
      <w:szCs w:val="21"/>
    </w:rPr>
  </w:style>
  <w:style w:type="character" w:customStyle="1" w:styleId="419">
    <w:name w:val="pt9"/>
    <w:qFormat/>
    <w:uiPriority w:val="0"/>
    <w:rPr>
      <w:rFonts w:ascii="仿宋_GB2312" w:eastAsia="微软雅黑"/>
      <w:b/>
      <w:kern w:val="2"/>
      <w:sz w:val="32"/>
      <w:szCs w:val="32"/>
      <w:lang w:val="en-US" w:eastAsia="zh-CN" w:bidi="ar-SA"/>
    </w:rPr>
  </w:style>
  <w:style w:type="character" w:customStyle="1" w:styleId="420">
    <w:name w:val="DO_NOT_TRANSLATE"/>
    <w:qFormat/>
    <w:uiPriority w:val="0"/>
    <w:rPr>
      <w:rFonts w:ascii="Courier New" w:hAnsi="Courier New" w:cs="Courier New"/>
      <w:color w:val="800000"/>
      <w:lang w:val="en-US" w:eastAsia="zh-CN"/>
    </w:rPr>
  </w:style>
  <w:style w:type="character" w:customStyle="1" w:styleId="421">
    <w:name w:val="标书1 Char1"/>
    <w:qFormat/>
    <w:uiPriority w:val="0"/>
    <w:rPr>
      <w:rFonts w:eastAsia="宋体"/>
      <w:b/>
      <w:bCs/>
      <w:kern w:val="44"/>
      <w:sz w:val="44"/>
      <w:szCs w:val="44"/>
      <w:lang w:val="en-US" w:eastAsia="zh-CN" w:bidi="ar-SA"/>
    </w:rPr>
  </w:style>
  <w:style w:type="character" w:customStyle="1" w:styleId="422">
    <w:name w:val="页脚 字符"/>
    <w:qFormat/>
    <w:uiPriority w:val="99"/>
    <w:rPr>
      <w:kern w:val="2"/>
      <w:sz w:val="18"/>
      <w:szCs w:val="18"/>
    </w:rPr>
  </w:style>
  <w:style w:type="character" w:customStyle="1" w:styleId="423">
    <w:name w:val="正文2 Char"/>
    <w:qFormat/>
    <w:uiPriority w:val="0"/>
    <w:rPr>
      <w:rFonts w:eastAsia="宋体"/>
      <w:kern w:val="2"/>
      <w:sz w:val="24"/>
      <w:lang w:val="en-US" w:eastAsia="zh-CN" w:bidi="ar-SA"/>
    </w:rPr>
  </w:style>
  <w:style w:type="character" w:customStyle="1" w:styleId="424">
    <w:name w:val="Char Char21"/>
    <w:qFormat/>
    <w:uiPriority w:val="6"/>
    <w:rPr>
      <w:rFonts w:ascii="宋体" w:hAnsi="宋体"/>
      <w:kern w:val="1"/>
      <w:sz w:val="24"/>
      <w:szCs w:val="21"/>
      <w:lang w:val="zh-CN"/>
    </w:rPr>
  </w:style>
  <w:style w:type="character" w:customStyle="1" w:styleId="425">
    <w:name w:val="样式 正文缩进 + 首行缩进:  2 字符 Char Char"/>
    <w:link w:val="426"/>
    <w:qFormat/>
    <w:uiPriority w:val="0"/>
    <w:rPr>
      <w:rFonts w:cs="宋体"/>
      <w:kern w:val="2"/>
      <w:sz w:val="24"/>
    </w:rPr>
  </w:style>
  <w:style w:type="paragraph" w:customStyle="1" w:styleId="426">
    <w:name w:val="样式 正文缩进 + 首行缩进:  2 字符"/>
    <w:basedOn w:val="6"/>
    <w:link w:val="42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428">
    <w:name w:val="gray6"/>
    <w:basedOn w:val="69"/>
    <w:qFormat/>
    <w:uiPriority w:val="0"/>
    <w:rPr>
      <w:rFonts w:ascii="Arial" w:hAnsi="Arial" w:eastAsia="黑体" w:cs="Arial"/>
      <w:snapToGrid w:val="0"/>
      <w:kern w:val="0"/>
      <w:szCs w:val="21"/>
    </w:rPr>
  </w:style>
  <w:style w:type="character" w:customStyle="1" w:styleId="429">
    <w:name w:val="hui"/>
    <w:basedOn w:val="69"/>
    <w:qFormat/>
    <w:uiPriority w:val="0"/>
    <w:rPr>
      <w:rFonts w:ascii="Arial" w:hAnsi="Arial" w:eastAsia="黑体" w:cs="Arial"/>
      <w:snapToGrid w:val="0"/>
      <w:kern w:val="0"/>
      <w:szCs w:val="21"/>
    </w:rPr>
  </w:style>
  <w:style w:type="character" w:customStyle="1" w:styleId="430">
    <w:name w:val="哈哈正文 Char Char"/>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7"/>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qFormat/>
    <w:uiPriority w:val="0"/>
    <w:pPr>
      <w:spacing w:before="120" w:line="360" w:lineRule="auto"/>
      <w:ind w:firstLine="567"/>
    </w:pPr>
    <w:rPr>
      <w:rFonts w:ascii="Arial" w:hAnsi="Arial"/>
      <w:sz w:val="20"/>
      <w:szCs w:val="20"/>
    </w:rPr>
  </w:style>
  <w:style w:type="paragraph" w:customStyle="1" w:styleId="44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8">
    <w:name w:val="封面公司名"/>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qFormat/>
    <w:uiPriority w:val="0"/>
    <w:pPr>
      <w:adjustRightInd/>
      <w:ind w:firstLine="200" w:firstLineChars="200"/>
    </w:pPr>
    <w:rPr>
      <w:rFonts w:ascii="Tahoma" w:hAnsi="Tahoma"/>
      <w:sz w:val="24"/>
      <w:szCs w:val="20"/>
    </w:rPr>
  </w:style>
  <w:style w:type="paragraph" w:customStyle="1" w:styleId="45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qFormat/>
    <w:uiPriority w:val="0"/>
    <w:pPr>
      <w:tabs>
        <w:tab w:val="left" w:pos="360"/>
      </w:tabs>
    </w:pPr>
    <w:rPr>
      <w:sz w:val="24"/>
      <w:szCs w:val="20"/>
    </w:rPr>
  </w:style>
  <w:style w:type="paragraph" w:customStyle="1" w:styleId="453">
    <w:name w:val="Char Char11 Char Char Char"/>
    <w:basedOn w:val="1"/>
    <w:qFormat/>
    <w:uiPriority w:val="0"/>
    <w:pPr>
      <w:spacing w:line="360" w:lineRule="auto"/>
    </w:pPr>
    <w:rPr>
      <w:szCs w:val="20"/>
    </w:rPr>
  </w:style>
  <w:style w:type="paragraph" w:customStyle="1" w:styleId="45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qFormat/>
    <w:uiPriority w:val="0"/>
    <w:pPr>
      <w:tabs>
        <w:tab w:val="left" w:pos="2790"/>
        <w:tab w:val="left" w:pos="4230"/>
      </w:tabs>
      <w:spacing w:before="312" w:beforeLines="100"/>
      <w:jc w:val="left"/>
    </w:pPr>
  </w:style>
  <w:style w:type="paragraph" w:customStyle="1" w:styleId="45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qFormat/>
    <w:uiPriority w:val="0"/>
    <w:pPr>
      <w:tabs>
        <w:tab w:val="left" w:pos="840"/>
      </w:tabs>
      <w:ind w:left="840" w:hanging="420"/>
    </w:pPr>
    <w:rPr>
      <w:rFonts w:ascii="Tahoma" w:hAnsi="Tahoma"/>
      <w:sz w:val="24"/>
    </w:rPr>
  </w:style>
  <w:style w:type="paragraph" w:customStyle="1" w:styleId="45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qFormat/>
    <w:uiPriority w:val="0"/>
    <w:pPr>
      <w:adjustRightInd/>
      <w:spacing w:before="156" w:line="360" w:lineRule="auto"/>
      <w:ind w:firstLine="510" w:firstLineChars="200"/>
    </w:pPr>
    <w:rPr>
      <w:sz w:val="24"/>
      <w:szCs w:val="20"/>
    </w:rPr>
  </w:style>
  <w:style w:type="paragraph" w:customStyle="1" w:styleId="463">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qFormat/>
    <w:uiPriority w:val="0"/>
    <w:rPr>
      <w:rFonts w:ascii="仿宋_GB2312" w:eastAsia="仿宋_GB2312"/>
      <w:b/>
      <w:sz w:val="32"/>
      <w:szCs w:val="32"/>
    </w:rPr>
  </w:style>
  <w:style w:type="paragraph" w:customStyle="1" w:styleId="46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6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qFormat/>
    <w:uiPriority w:val="0"/>
    <w:pPr>
      <w:keepNext/>
      <w:tabs>
        <w:tab w:val="left" w:pos="360"/>
      </w:tabs>
      <w:spacing w:before="0" w:after="0"/>
      <w:outlineLvl w:val="5"/>
    </w:pPr>
  </w:style>
  <w:style w:type="paragraph" w:customStyle="1" w:styleId="471">
    <w:name w:val="5级标题"/>
    <w:basedOn w:val="472"/>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2">
    <w:name w:val="4级标题"/>
    <w:basedOn w:val="25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qFormat/>
    <w:uiPriority w:val="0"/>
    <w:pPr>
      <w:adjustRightInd/>
      <w:ind w:left="420" w:leftChars="200"/>
      <w:jc w:val="left"/>
    </w:pPr>
    <w:rPr>
      <w:sz w:val="28"/>
      <w:szCs w:val="20"/>
      <w:lang w:eastAsia="zh-TW"/>
    </w:rPr>
  </w:style>
  <w:style w:type="paragraph" w:customStyle="1" w:styleId="474">
    <w:name w:val="Char2 Char Char"/>
    <w:basedOn w:val="1"/>
    <w:qFormat/>
    <w:uiPriority w:val="0"/>
    <w:pPr>
      <w:adjustRightInd/>
    </w:pPr>
    <w:rPr>
      <w:rFonts w:ascii="Tahoma" w:hAnsi="Tahoma"/>
      <w:sz w:val="24"/>
      <w:szCs w:val="20"/>
    </w:rPr>
  </w:style>
  <w:style w:type="paragraph" w:customStyle="1" w:styleId="475">
    <w:name w:val="_Style 11"/>
    <w:basedOn w:val="1"/>
    <w:qFormat/>
    <w:uiPriority w:val="34"/>
    <w:pPr>
      <w:adjustRightInd/>
      <w:ind w:firstLine="420" w:firstLineChars="200"/>
    </w:pPr>
    <w:rPr>
      <w:rFonts w:eastAsia="仿宋_GB2312"/>
      <w:sz w:val="28"/>
    </w:rPr>
  </w:style>
  <w:style w:type="paragraph" w:customStyle="1" w:styleId="47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qFormat/>
    <w:uiPriority w:val="0"/>
    <w:rPr>
      <w:rFonts w:ascii="Tahoma" w:hAnsi="Tahoma"/>
      <w:sz w:val="24"/>
      <w:szCs w:val="20"/>
    </w:rPr>
  </w:style>
  <w:style w:type="paragraph" w:customStyle="1" w:styleId="478">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7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0"/>
    <w:qFormat/>
    <w:uiPriority w:val="99"/>
    <w:rPr>
      <w:szCs w:val="22"/>
    </w:rPr>
  </w:style>
  <w:style w:type="paragraph" w:customStyle="1" w:styleId="4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qFormat/>
    <w:uiPriority w:val="6"/>
    <w:rPr>
      <w:rFonts w:ascii="Tahoma" w:hAnsi="Tahoma" w:cs="仿宋_GB2312"/>
      <w:sz w:val="24"/>
      <w:szCs w:val="20"/>
    </w:rPr>
  </w:style>
  <w:style w:type="paragraph" w:customStyle="1" w:styleId="48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4"/>
    <w:qFormat/>
    <w:uiPriority w:val="0"/>
    <w:pPr>
      <w:tabs>
        <w:tab w:val="left" w:pos="1260"/>
      </w:tabs>
      <w:ind w:left="1260" w:hanging="420"/>
    </w:pPr>
    <w:rPr>
      <w:rFonts w:ascii="Arial" w:hAnsi="Arial" w:eastAsia="黑体"/>
      <w:lang w:val="en-US"/>
    </w:rPr>
  </w:style>
  <w:style w:type="paragraph" w:customStyle="1" w:styleId="487">
    <w:name w:val="五级无标题条"/>
    <w:basedOn w:val="1"/>
    <w:qFormat/>
    <w:uiPriority w:val="0"/>
    <w:pPr>
      <w:adjustRightInd/>
    </w:pPr>
  </w:style>
  <w:style w:type="paragraph" w:customStyle="1" w:styleId="488">
    <w:name w:val="Char5"/>
    <w:basedOn w:val="1"/>
    <w:qFormat/>
    <w:uiPriority w:val="0"/>
    <w:rPr>
      <w:rFonts w:ascii="仿宋_GB2312" w:eastAsia="仿宋_GB2312"/>
      <w:b/>
      <w:sz w:val="32"/>
      <w:szCs w:val="32"/>
    </w:rPr>
  </w:style>
  <w:style w:type="paragraph" w:customStyle="1" w:styleId="489">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qFormat/>
    <w:uiPriority w:val="0"/>
    <w:rPr>
      <w:rFonts w:ascii="仿宋_GB2312" w:eastAsia="仿宋_GB2312"/>
      <w:b/>
      <w:sz w:val="32"/>
      <w:szCs w:val="32"/>
    </w:rPr>
  </w:style>
  <w:style w:type="paragraph" w:customStyle="1" w:styleId="493">
    <w:name w:val="数字标题3"/>
    <w:basedOn w:val="5"/>
    <w:next w:val="1"/>
    <w:qFormat/>
    <w:uiPriority w:val="0"/>
    <w:pPr>
      <w:spacing w:line="240" w:lineRule="auto"/>
    </w:pPr>
    <w:rPr>
      <w:sz w:val="28"/>
      <w:szCs w:val="28"/>
    </w:rPr>
  </w:style>
  <w:style w:type="paragraph" w:customStyle="1" w:styleId="494">
    <w:name w:val="FA正文"/>
    <w:basedOn w:val="1"/>
    <w:qFormat/>
    <w:uiPriority w:val="0"/>
    <w:pPr>
      <w:spacing w:line="360" w:lineRule="auto"/>
      <w:ind w:firstLine="480" w:firstLineChars="200"/>
    </w:pPr>
    <w:rPr>
      <w:rFonts w:hAnsi="宋体"/>
      <w:sz w:val="24"/>
      <w:szCs w:val="20"/>
    </w:rPr>
  </w:style>
  <w:style w:type="paragraph" w:customStyle="1" w:styleId="495">
    <w:name w:val="MM Topic 5"/>
    <w:basedOn w:val="8"/>
    <w:qFormat/>
    <w:uiPriority w:val="0"/>
    <w:pPr>
      <w:tabs>
        <w:tab w:val="left" w:pos="2520"/>
      </w:tabs>
      <w:adjustRightInd/>
      <w:ind w:left="2520" w:hanging="420"/>
    </w:pPr>
  </w:style>
  <w:style w:type="paragraph" w:customStyle="1" w:styleId="496">
    <w:name w:val="Char Char Char Char Char Char Char Char Char Char1"/>
    <w:basedOn w:val="1"/>
    <w:qFormat/>
    <w:uiPriority w:val="0"/>
    <w:rPr>
      <w:rFonts w:ascii="仿宋_GB2312" w:eastAsia="仿宋_GB2312"/>
      <w:b/>
      <w:sz w:val="32"/>
      <w:szCs w:val="32"/>
    </w:rPr>
  </w:style>
  <w:style w:type="paragraph" w:customStyle="1" w:styleId="49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qFormat/>
    <w:uiPriority w:val="0"/>
    <w:rPr>
      <w:rFonts w:ascii="仿宋_GB2312" w:eastAsia="仿宋_GB2312"/>
      <w:b/>
      <w:sz w:val="32"/>
      <w:szCs w:val="32"/>
    </w:rPr>
  </w:style>
  <w:style w:type="paragraph" w:customStyle="1" w:styleId="500">
    <w:name w:val="Char2 Char Char Char1"/>
    <w:basedOn w:val="1"/>
    <w:qFormat/>
    <w:uiPriority w:val="6"/>
    <w:rPr>
      <w:rFonts w:ascii="仿宋_GB2312" w:eastAsia="仿宋_GB2312"/>
      <w:b/>
      <w:sz w:val="32"/>
      <w:szCs w:val="32"/>
    </w:rPr>
  </w:style>
  <w:style w:type="paragraph" w:customStyle="1" w:styleId="501">
    <w:name w:val="默认段落样式"/>
    <w:basedOn w:val="128"/>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qFormat/>
    <w:uiPriority w:val="0"/>
    <w:pPr>
      <w:snapToGrid w:val="0"/>
      <w:spacing w:line="0" w:lineRule="atLeast"/>
      <w:ind w:firstLine="200" w:firstLineChars="200"/>
      <w:jc w:val="center"/>
    </w:pPr>
    <w:rPr>
      <w:sz w:val="24"/>
      <w:szCs w:val="20"/>
    </w:rPr>
  </w:style>
  <w:style w:type="paragraph" w:customStyle="1" w:styleId="50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5"/>
    <w:qFormat/>
    <w:uiPriority w:val="0"/>
    <w:pPr>
      <w:tabs>
        <w:tab w:val="left" w:pos="1680"/>
      </w:tabs>
      <w:adjustRightInd/>
      <w:ind w:left="1680" w:hanging="420"/>
    </w:pPr>
  </w:style>
  <w:style w:type="paragraph" w:customStyle="1" w:styleId="505">
    <w:name w:val="标准小四"/>
    <w:basedOn w:val="1"/>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qFormat/>
    <w:uiPriority w:val="0"/>
    <w:pPr>
      <w:adjustRightInd/>
      <w:snapToGrid w:val="0"/>
      <w:spacing w:line="300" w:lineRule="auto"/>
    </w:pPr>
    <w:rPr>
      <w:rFonts w:eastAsia="仿宋"/>
      <w:szCs w:val="21"/>
    </w:rPr>
  </w:style>
  <w:style w:type="paragraph" w:customStyle="1" w:styleId="50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qFormat/>
    <w:uiPriority w:val="6"/>
    <w:pPr>
      <w:adjustRightInd/>
    </w:pPr>
    <w:rPr>
      <w:rFonts w:ascii="Tahoma" w:hAnsi="Tahoma"/>
      <w:sz w:val="24"/>
      <w:szCs w:val="20"/>
    </w:rPr>
  </w:style>
  <w:style w:type="paragraph" w:customStyle="1" w:styleId="510">
    <w:name w:val="列出段落5"/>
    <w:basedOn w:val="1"/>
    <w:qFormat/>
    <w:uiPriority w:val="0"/>
    <w:pPr>
      <w:spacing w:line="360" w:lineRule="auto"/>
      <w:ind w:firstLine="200" w:firstLineChars="200"/>
    </w:pPr>
    <w:rPr>
      <w:rFonts w:eastAsia="楷体_GB2312" w:cs="Lucida Sans"/>
      <w:sz w:val="24"/>
    </w:rPr>
  </w:style>
  <w:style w:type="paragraph" w:customStyle="1" w:styleId="51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6"/>
    <w:qFormat/>
    <w:uiPriority w:val="0"/>
    <w:pPr>
      <w:adjustRightInd/>
      <w:ind w:firstLine="200" w:firstLineChars="200"/>
    </w:pPr>
    <w:rPr>
      <w:rFonts w:ascii="Arial" w:hAnsi="Arial"/>
      <w:spacing w:val="-5"/>
      <w:kern w:val="0"/>
      <w:sz w:val="24"/>
      <w:szCs w:val="20"/>
    </w:rPr>
  </w:style>
  <w:style w:type="paragraph" w:customStyle="1" w:styleId="51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qFormat/>
    <w:uiPriority w:val="0"/>
    <w:pPr>
      <w:adjustRightInd/>
      <w:ind w:firstLine="420" w:firstLineChars="200"/>
    </w:pPr>
    <w:rPr>
      <w:rFonts w:eastAsia="仿宋_GB2312"/>
      <w:sz w:val="28"/>
    </w:rPr>
  </w:style>
  <w:style w:type="paragraph" w:customStyle="1" w:styleId="51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qFormat/>
    <w:uiPriority w:val="0"/>
    <w:pPr>
      <w:adjustRightInd/>
      <w:ind w:firstLine="200" w:firstLineChars="200"/>
      <w:jc w:val="right"/>
    </w:pPr>
  </w:style>
  <w:style w:type="paragraph" w:customStyle="1" w:styleId="522">
    <w:name w:val="Char Char11 Char Char Char Char Char Char Char Char Char"/>
    <w:basedOn w:val="1"/>
    <w:qFormat/>
    <w:uiPriority w:val="0"/>
    <w:pPr>
      <w:spacing w:line="360" w:lineRule="auto"/>
    </w:pPr>
    <w:rPr>
      <w:szCs w:val="20"/>
    </w:rPr>
  </w:style>
  <w:style w:type="paragraph" w:customStyle="1" w:styleId="523">
    <w:name w:val="正文1.25"/>
    <w:basedOn w:val="1"/>
    <w:qFormat/>
    <w:uiPriority w:val="0"/>
    <w:pPr>
      <w:adjustRightInd/>
      <w:spacing w:line="300" w:lineRule="auto"/>
      <w:ind w:firstLine="480" w:firstLineChars="200"/>
    </w:pPr>
    <w:rPr>
      <w:sz w:val="24"/>
      <w:szCs w:val="20"/>
    </w:rPr>
  </w:style>
  <w:style w:type="paragraph" w:customStyle="1" w:styleId="52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qFormat/>
    <w:uiPriority w:val="6"/>
    <w:rPr>
      <w:rFonts w:ascii="仿宋_GB2312" w:eastAsia="仿宋_GB2312"/>
      <w:b/>
      <w:sz w:val="32"/>
      <w:szCs w:val="20"/>
    </w:rPr>
  </w:style>
  <w:style w:type="paragraph" w:customStyle="1" w:styleId="528">
    <w:name w:val="列出段落2"/>
    <w:basedOn w:val="1"/>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qFormat/>
    <w:uiPriority w:val="0"/>
    <w:rPr>
      <w:rFonts w:eastAsia="仿宋_GB2312"/>
      <w:sz w:val="28"/>
      <w:szCs w:val="20"/>
    </w:rPr>
  </w:style>
  <w:style w:type="paragraph" w:customStyle="1" w:styleId="53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7"/>
    <w:qFormat/>
    <w:uiPriority w:val="0"/>
    <w:pPr>
      <w:widowControl/>
      <w:jc w:val="left"/>
    </w:pPr>
    <w:rPr>
      <w:rFonts w:cs="宋体"/>
      <w:sz w:val="24"/>
      <w:szCs w:val="20"/>
    </w:rPr>
  </w:style>
  <w:style w:type="paragraph" w:customStyle="1" w:styleId="532">
    <w:name w:val="彩色列表 - 强调文字颜色 11"/>
    <w:basedOn w:val="1"/>
    <w:qFormat/>
    <w:uiPriority w:val="0"/>
    <w:pPr>
      <w:adjustRightInd/>
      <w:ind w:firstLine="420" w:firstLineChars="200"/>
    </w:pPr>
    <w:rPr>
      <w:rFonts w:ascii="Calibri" w:hAnsi="Calibri"/>
      <w:szCs w:val="22"/>
    </w:rPr>
  </w:style>
  <w:style w:type="paragraph" w:customStyle="1" w:styleId="53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qFormat/>
    <w:uiPriority w:val="6"/>
    <w:rPr>
      <w:szCs w:val="20"/>
    </w:rPr>
  </w:style>
  <w:style w:type="paragraph" w:customStyle="1" w:styleId="5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2"/>
    <w:next w:val="232"/>
    <w:qFormat/>
    <w:uiPriority w:val="0"/>
    <w:pPr>
      <w:spacing w:after="68"/>
    </w:pPr>
    <w:rPr>
      <w:rFonts w:ascii="FHLHE E+ Futura Bk" w:eastAsia="FHLHE E+ Futura Bk" w:cs="Times New Roman"/>
      <w:color w:val="auto"/>
    </w:rPr>
  </w:style>
  <w:style w:type="paragraph" w:customStyle="1" w:styleId="54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2"/>
    <w:next w:val="232"/>
    <w:qFormat/>
    <w:uiPriority w:val="0"/>
    <w:rPr>
      <w:rFonts w:ascii="宋体" w:eastAsia="宋体" w:cs="Times New Roman"/>
      <w:color w:val="auto"/>
    </w:rPr>
  </w:style>
  <w:style w:type="paragraph" w:customStyle="1" w:styleId="547">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qFormat/>
    <w:uiPriority w:val="0"/>
    <w:rPr>
      <w:rFonts w:ascii="仿宋_GB2312" w:eastAsia="仿宋_GB2312"/>
      <w:b/>
      <w:sz w:val="32"/>
      <w:szCs w:val="32"/>
    </w:rPr>
  </w:style>
  <w:style w:type="paragraph" w:customStyle="1" w:styleId="54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qFormat/>
    <w:uiPriority w:val="0"/>
    <w:pPr>
      <w:spacing w:line="360" w:lineRule="auto"/>
    </w:pPr>
    <w:rPr>
      <w:szCs w:val="20"/>
    </w:rPr>
  </w:style>
  <w:style w:type="paragraph" w:customStyle="1" w:styleId="552">
    <w:name w:val="Char"/>
    <w:basedOn w:val="1"/>
    <w:qFormat/>
    <w:uiPriority w:val="0"/>
    <w:rPr>
      <w:rFonts w:ascii="仿宋_GB2312" w:eastAsia="仿宋_GB2312"/>
      <w:b/>
      <w:sz w:val="32"/>
      <w:szCs w:val="32"/>
    </w:rPr>
  </w:style>
  <w:style w:type="paragraph" w:customStyle="1" w:styleId="55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qFormat/>
    <w:uiPriority w:val="0"/>
    <w:rPr>
      <w:szCs w:val="20"/>
    </w:rPr>
  </w:style>
  <w:style w:type="paragraph" w:customStyle="1" w:styleId="556">
    <w:name w:val="正文标准"/>
    <w:basedOn w:val="1"/>
    <w:qFormat/>
    <w:uiPriority w:val="0"/>
    <w:pPr>
      <w:adjustRightInd/>
      <w:spacing w:line="360" w:lineRule="auto"/>
      <w:ind w:firstLine="200" w:firstLineChars="200"/>
    </w:pPr>
    <w:rPr>
      <w:rFonts w:ascii="宋体" w:hAnsi="Calibri"/>
      <w:sz w:val="24"/>
    </w:rPr>
  </w:style>
  <w:style w:type="paragraph" w:customStyle="1" w:styleId="55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5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1">
    <w:name w:val="_正文段落"/>
    <w:basedOn w:val="1"/>
    <w:qFormat/>
    <w:uiPriority w:val="0"/>
    <w:pPr>
      <w:adjustRightInd/>
      <w:ind w:firstLine="560"/>
    </w:pPr>
    <w:rPr>
      <w:rFonts w:ascii="仿宋_GB2312" w:hAnsi="仿宋" w:eastAsia="仿宋_GB2312"/>
      <w:kern w:val="0"/>
      <w:sz w:val="28"/>
      <w:szCs w:val="28"/>
    </w:rPr>
  </w:style>
  <w:style w:type="paragraph" w:customStyle="1" w:styleId="57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qFormat/>
    <w:uiPriority w:val="0"/>
    <w:rPr>
      <w:szCs w:val="20"/>
    </w:rPr>
  </w:style>
  <w:style w:type="paragraph" w:customStyle="1" w:styleId="57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qFormat/>
    <w:uiPriority w:val="0"/>
    <w:rPr>
      <w:rFonts w:ascii="Tahoma" w:hAnsi="Tahoma"/>
      <w:sz w:val="24"/>
      <w:szCs w:val="20"/>
    </w:rPr>
  </w:style>
  <w:style w:type="paragraph" w:customStyle="1" w:styleId="581">
    <w:name w:val="标题五"/>
    <w:basedOn w:val="1"/>
    <w:qFormat/>
    <w:uiPriority w:val="0"/>
    <w:pPr>
      <w:adjustRightInd/>
      <w:spacing w:before="156" w:beforeLines="50" w:line="360" w:lineRule="auto"/>
    </w:pPr>
    <w:rPr>
      <w:b/>
      <w:sz w:val="24"/>
    </w:rPr>
  </w:style>
  <w:style w:type="paragraph" w:customStyle="1" w:styleId="582">
    <w:name w:val="Char Char1101"/>
    <w:basedOn w:val="1"/>
    <w:qFormat/>
    <w:uiPriority w:val="0"/>
    <w:pPr>
      <w:spacing w:line="360" w:lineRule="auto"/>
    </w:pPr>
    <w:rPr>
      <w:rFonts w:ascii="Tahoma" w:hAnsi="Tahoma"/>
      <w:sz w:val="24"/>
      <w:szCs w:val="20"/>
    </w:rPr>
  </w:style>
  <w:style w:type="paragraph" w:customStyle="1" w:styleId="583">
    <w:name w:val="Char Char Char Char Char Char Char Char1"/>
    <w:basedOn w:val="1"/>
    <w:qFormat/>
    <w:uiPriority w:val="0"/>
    <w:pPr>
      <w:tabs>
        <w:tab w:val="left" w:pos="360"/>
      </w:tabs>
    </w:pPr>
    <w:rPr>
      <w:sz w:val="24"/>
      <w:szCs w:val="20"/>
    </w:rPr>
  </w:style>
  <w:style w:type="paragraph" w:customStyle="1" w:styleId="584">
    <w:name w:val="Char Char Char 字元 字元"/>
    <w:basedOn w:val="1"/>
    <w:qFormat/>
    <w:uiPriority w:val="0"/>
    <w:pPr>
      <w:adjustRightInd/>
      <w:spacing w:line="360" w:lineRule="auto"/>
      <w:ind w:firstLine="200" w:firstLineChars="200"/>
    </w:pPr>
    <w:rPr>
      <w:szCs w:val="20"/>
    </w:rPr>
  </w:style>
  <w:style w:type="paragraph" w:customStyle="1" w:styleId="58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qFormat/>
    <w:uiPriority w:val="0"/>
    <w:rPr>
      <w:rFonts w:ascii="仿宋_GB2312" w:eastAsia="仿宋_GB2312"/>
      <w:b/>
      <w:sz w:val="32"/>
      <w:szCs w:val="32"/>
    </w:rPr>
  </w:style>
  <w:style w:type="paragraph" w:customStyle="1" w:styleId="58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qFormat/>
    <w:uiPriority w:val="99"/>
    <w:pPr>
      <w:adjustRightInd/>
      <w:spacing w:line="360" w:lineRule="auto"/>
    </w:pPr>
    <w:rPr>
      <w:rFonts w:ascii="仿宋_GB2312" w:eastAsia="仿宋_GB2312"/>
      <w:sz w:val="24"/>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5"/>
    <w:qFormat/>
    <w:uiPriority w:val="0"/>
    <w:pPr>
      <w:snapToGrid w:val="0"/>
      <w:spacing w:line="360" w:lineRule="auto"/>
    </w:pPr>
    <w:rPr>
      <w:rFonts w:ascii="宋体"/>
      <w:b/>
      <w:sz w:val="24"/>
      <w:szCs w:val="20"/>
    </w:rPr>
  </w:style>
  <w:style w:type="paragraph" w:customStyle="1" w:styleId="60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3">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qFormat/>
    <w:uiPriority w:val="7"/>
    <w:pPr>
      <w:adjustRightInd/>
    </w:pPr>
    <w:rPr>
      <w:rFonts w:ascii="宋体" w:hAnsi="Courier New"/>
    </w:rPr>
  </w:style>
  <w:style w:type="paragraph" w:customStyle="1" w:styleId="605">
    <w:name w:val="Char3"/>
    <w:basedOn w:val="1"/>
    <w:qFormat/>
    <w:uiPriority w:val="0"/>
    <w:pPr>
      <w:adjustRightInd/>
    </w:pPr>
    <w:rPr>
      <w:rFonts w:ascii="仿宋_GB2312" w:eastAsia="仿宋_GB2312"/>
      <w:b/>
      <w:sz w:val="32"/>
      <w:szCs w:val="32"/>
    </w:rPr>
  </w:style>
  <w:style w:type="paragraph" w:customStyle="1" w:styleId="60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qFormat/>
    <w:uiPriority w:val="0"/>
    <w:pPr>
      <w:widowControl/>
      <w:adjustRightInd/>
      <w:spacing w:after="160" w:line="240" w:lineRule="exact"/>
      <w:jc w:val="left"/>
    </w:pPr>
    <w:rPr>
      <w:szCs w:val="20"/>
    </w:rPr>
  </w:style>
  <w:style w:type="paragraph" w:customStyle="1" w:styleId="614">
    <w:name w:val="表格标题2"/>
    <w:basedOn w:val="615"/>
    <w:qFormat/>
    <w:uiPriority w:val="0"/>
    <w:rPr>
      <w:b/>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qFormat/>
    <w:uiPriority w:val="0"/>
    <w:pPr>
      <w:spacing w:line="360" w:lineRule="auto"/>
    </w:pPr>
    <w:rPr>
      <w:szCs w:val="20"/>
    </w:rPr>
  </w:style>
  <w:style w:type="paragraph" w:customStyle="1" w:styleId="62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2">
    <w:name w:val="MM Topic 1"/>
    <w:basedOn w:val="3"/>
    <w:qFormat/>
    <w:uiPriority w:val="0"/>
    <w:pPr>
      <w:tabs>
        <w:tab w:val="left" w:pos="840"/>
      </w:tabs>
      <w:adjustRightInd/>
      <w:ind w:left="840" w:hanging="420"/>
    </w:pPr>
  </w:style>
  <w:style w:type="paragraph" w:customStyle="1" w:styleId="623">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qFormat/>
    <w:uiPriority w:val="0"/>
    <w:pPr>
      <w:spacing w:line="360" w:lineRule="auto"/>
      <w:ind w:firstLine="200" w:firstLineChars="200"/>
    </w:pPr>
    <w:rPr>
      <w:kern w:val="0"/>
      <w:sz w:val="24"/>
      <w:szCs w:val="20"/>
    </w:rPr>
  </w:style>
  <w:style w:type="paragraph" w:customStyle="1" w:styleId="625">
    <w:name w:val="表格"/>
    <w:basedOn w:val="1"/>
    <w:qFormat/>
    <w:uiPriority w:val="0"/>
    <w:pPr>
      <w:snapToGrid w:val="0"/>
      <w:ind w:firstLine="42" w:firstLineChars="21"/>
    </w:pPr>
    <w:rPr>
      <w:rFonts w:ascii="宋体" w:hAnsi="宋体"/>
      <w:kern w:val="0"/>
      <w:sz w:val="20"/>
      <w:szCs w:val="20"/>
    </w:rPr>
  </w:style>
  <w:style w:type="paragraph" w:customStyle="1" w:styleId="626">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qFormat/>
    <w:uiPriority w:val="0"/>
    <w:pPr>
      <w:adjustRightInd/>
      <w:spacing w:line="300" w:lineRule="auto"/>
      <w:jc w:val="center"/>
    </w:pPr>
  </w:style>
  <w:style w:type="paragraph" w:customStyle="1" w:styleId="631">
    <w:name w:val="_Style 6"/>
    <w:basedOn w:val="1"/>
    <w:qFormat/>
    <w:uiPriority w:val="34"/>
    <w:pPr>
      <w:adjustRightInd/>
      <w:ind w:firstLine="420" w:firstLineChars="200"/>
    </w:pPr>
    <w:rPr>
      <w:rFonts w:eastAsia="仿宋_GB2312"/>
      <w:sz w:val="28"/>
    </w:rPr>
  </w:style>
  <w:style w:type="paragraph" w:customStyle="1" w:styleId="63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39">
    <w:name w:val="trademark"/>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qFormat/>
    <w:uiPriority w:val="0"/>
    <w:pPr>
      <w:adjustRightInd/>
      <w:ind w:firstLine="200" w:firstLineChars="200"/>
    </w:pPr>
    <w:rPr>
      <w:rFonts w:ascii="Tahoma" w:hAnsi="Tahoma"/>
      <w:sz w:val="24"/>
      <w:szCs w:val="20"/>
    </w:rPr>
  </w:style>
  <w:style w:type="paragraph" w:customStyle="1" w:styleId="644">
    <w:name w:val="a1"/>
    <w:basedOn w:val="1"/>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qFormat/>
    <w:uiPriority w:val="0"/>
    <w:pPr>
      <w:spacing w:after="156"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qFormat/>
    <w:uiPriority w:val="0"/>
    <w:pPr>
      <w:adjustRightInd/>
    </w:pPr>
    <w:rPr>
      <w:rFonts w:ascii="Tahoma" w:hAnsi="Tahoma"/>
      <w:sz w:val="24"/>
      <w:szCs w:val="20"/>
    </w:rPr>
  </w:style>
  <w:style w:type="paragraph" w:customStyle="1" w:styleId="65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qFormat/>
    <w:uiPriority w:val="0"/>
    <w:pPr>
      <w:tabs>
        <w:tab w:val="left" w:pos="1260"/>
        <w:tab w:val="left" w:pos="1680"/>
        <w:tab w:val="left" w:pos="2100"/>
      </w:tabs>
      <w:ind w:left="0"/>
      <w:outlineLvl w:val="3"/>
    </w:pPr>
  </w:style>
  <w:style w:type="paragraph" w:customStyle="1" w:styleId="654">
    <w:name w:val="一级条标题"/>
    <w:basedOn w:val="655"/>
    <w:next w:val="637"/>
    <w:qFormat/>
    <w:uiPriority w:val="0"/>
    <w:pPr>
      <w:tabs>
        <w:tab w:val="left" w:pos="1260"/>
        <w:tab w:val="left" w:pos="1680"/>
      </w:tabs>
      <w:spacing w:before="0" w:beforeLines="0" w:after="0" w:afterLines="0"/>
      <w:ind w:left="1680"/>
      <w:outlineLvl w:val="2"/>
    </w:pPr>
  </w:style>
  <w:style w:type="paragraph" w:customStyle="1" w:styleId="655">
    <w:name w:val="章标题"/>
    <w:next w:val="63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qFormat/>
    <w:uiPriority w:val="6"/>
    <w:pPr>
      <w:widowControl/>
      <w:adjustRightInd/>
      <w:ind w:left="720" w:hanging="720"/>
    </w:pPr>
    <w:rPr>
      <w:color w:val="000000"/>
      <w:kern w:val="0"/>
      <w:sz w:val="24"/>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7"/>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7"/>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5"/>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5"/>
    <w:next w:val="52"/>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19"/>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8"/>
    <w:next w:val="1"/>
    <w:qFormat/>
    <w:uiPriority w:val="0"/>
    <w:pPr>
      <w:tabs>
        <w:tab w:val="left" w:pos="1080"/>
      </w:tabs>
      <w:ind w:left="1080" w:hanging="1080"/>
    </w:pPr>
  </w:style>
  <w:style w:type="paragraph" w:customStyle="1" w:styleId="894">
    <w:name w:val="数字标题1"/>
    <w:basedOn w:val="3"/>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0"/>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Char"/>
    <w:link w:val="38"/>
    <w:qFormat/>
    <w:uiPriority w:val="0"/>
    <w:rPr>
      <w:kern w:val="2"/>
      <w:sz w:val="21"/>
      <w:szCs w:val="24"/>
      <w:lang w:val="zh-CN"/>
    </w:rPr>
  </w:style>
  <w:style w:type="character" w:customStyle="1" w:styleId="930">
    <w:name w:val="无间隔 Char"/>
    <w:link w:val="480"/>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5"/>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2">
    <w:name w:val="不明显强调1"/>
    <w:qFormat/>
    <w:uiPriority w:val="19"/>
    <w:rPr>
      <w:i/>
      <w:iCs/>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杭州市国内经济合作办公室</Company>
  <Pages>73</Pages>
  <Words>36032</Words>
  <Characters>38173</Characters>
  <Lines>281</Lines>
  <Paragraphs>79</Paragraphs>
  <TotalTime>29</TotalTime>
  <ScaleCrop>false</ScaleCrop>
  <LinksUpToDate>false</LinksUpToDate>
  <CharactersWithSpaces>42911</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2021-08-02T08:22:00Z</dcterms:created>
  <dc:creator>玥</dc:creator>
  <cp:lastModifiedBy>Mrs12</cp:lastModifiedBy>
  <cp:lastPrinted>2021-12-30T11:06:00Z</cp:lastPrinted>
  <dcterms:modified xsi:type="dcterms:W3CDTF">2024-09-09T08:01:01Z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6EE8164EB6A25A1873776E652728D947</vt:lpwstr>
  </property>
</Properties>
</file>