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594D6F">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中招国际招标有限公司就</w:t>
      </w:r>
      <w:r>
        <w:rPr>
          <w:rFonts w:hint="eastAsia" w:ascii="宋体" w:hAnsi="宋体" w:eastAsia="宋体" w:cs="宋体"/>
          <w:color w:val="auto"/>
          <w:szCs w:val="21"/>
          <w:highlight w:val="none"/>
          <w:u w:val="single"/>
          <w:lang w:eastAsia="zh-CN"/>
        </w:rPr>
        <w:t>DC环境孪生体模型优化与可信性评估技术（第二次）</w:t>
      </w:r>
      <w:r>
        <w:rPr>
          <w:rFonts w:hint="eastAsia" w:ascii="宋体" w:hAnsi="宋体" w:eastAsia="宋体" w:cs="宋体"/>
          <w:color w:val="auto"/>
          <w:szCs w:val="21"/>
          <w:highlight w:val="none"/>
          <w:u w:val="none"/>
          <w:lang w:val="en-US" w:eastAsia="zh-CN"/>
        </w:rPr>
        <w:t>项目</w:t>
      </w:r>
      <w:r>
        <w:rPr>
          <w:rFonts w:hint="eastAsia" w:ascii="宋体" w:hAnsi="宋体" w:eastAsia="宋体" w:cs="宋体"/>
          <w:color w:val="auto"/>
          <w:szCs w:val="21"/>
          <w:highlight w:val="none"/>
        </w:rPr>
        <w:t>进行竞争性磋商，现邀请符合资格条件的供应商参加投标。</w:t>
      </w:r>
    </w:p>
    <w:p w14:paraId="0ACD3C95">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一、项目名称：</w:t>
      </w:r>
      <w:r>
        <w:rPr>
          <w:rFonts w:hint="eastAsia" w:ascii="宋体" w:hAnsi="宋体" w:eastAsia="宋体" w:cs="宋体"/>
          <w:color w:val="auto"/>
          <w:szCs w:val="21"/>
          <w:highlight w:val="none"/>
          <w:lang w:eastAsia="zh-CN"/>
        </w:rPr>
        <w:t>DC环境孪生体模型优化与可信性评估技术（第二次）</w:t>
      </w:r>
    </w:p>
    <w:p w14:paraId="49EDB84B">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Cs w:val="21"/>
          <w:highlight w:val="none"/>
          <w:lang w:val="en-US" w:eastAsia="zh-CN"/>
        </w:rPr>
      </w:pPr>
      <w:r>
        <w:rPr>
          <w:rFonts w:hint="eastAsia" w:ascii="宋体" w:hAnsi="宋体" w:eastAsia="宋体" w:cs="宋体"/>
          <w:b/>
          <w:color w:val="auto"/>
          <w:szCs w:val="21"/>
          <w:highlight w:val="none"/>
        </w:rPr>
        <w:t>二</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项目编号：</w:t>
      </w:r>
      <w:r>
        <w:rPr>
          <w:rFonts w:hint="eastAsia" w:ascii="宋体" w:hAnsi="宋体" w:eastAsia="宋体" w:cs="宋体"/>
          <w:color w:val="auto"/>
          <w:szCs w:val="21"/>
          <w:highlight w:val="none"/>
          <w:lang w:eastAsia="zh-CN"/>
        </w:rPr>
        <w:t>TC249YK56</w:t>
      </w:r>
    </w:p>
    <w:p w14:paraId="167CA004">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
          <w:color w:val="auto"/>
          <w:szCs w:val="21"/>
          <w:highlight w:val="none"/>
        </w:rPr>
        <w:t>三、采购方式：</w:t>
      </w:r>
      <w:r>
        <w:rPr>
          <w:rFonts w:hint="eastAsia" w:ascii="宋体" w:hAnsi="宋体" w:eastAsia="宋体" w:cs="宋体"/>
          <w:bCs/>
          <w:color w:val="auto"/>
          <w:szCs w:val="21"/>
          <w:highlight w:val="none"/>
          <w:lang w:val="en-US" w:eastAsia="zh-CN"/>
        </w:rPr>
        <w:t>竞争性磋商</w:t>
      </w:r>
    </w:p>
    <w:p w14:paraId="4BAEAC3B">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四、</w:t>
      </w:r>
      <w:r>
        <w:rPr>
          <w:rFonts w:hint="eastAsia" w:ascii="宋体" w:hAnsi="宋体" w:eastAsia="宋体" w:cs="宋体"/>
          <w:b/>
          <w:bCs/>
          <w:color w:val="auto"/>
          <w:szCs w:val="21"/>
          <w:highlight w:val="none"/>
        </w:rPr>
        <w:t>项目概况：</w:t>
      </w:r>
    </w:p>
    <w:p w14:paraId="0476CCCD">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预算金额：</w:t>
      </w:r>
      <w:r>
        <w:rPr>
          <w:rFonts w:hint="eastAsia" w:ascii="宋体" w:hAnsi="宋体" w:eastAsia="宋体" w:cs="宋体"/>
          <w:color w:val="auto"/>
          <w:szCs w:val="21"/>
          <w:highlight w:val="none"/>
          <w:lang w:val="en-US" w:eastAsia="zh-CN"/>
        </w:rPr>
        <w:t>19.5万元</w:t>
      </w:r>
    </w:p>
    <w:p w14:paraId="450A9A12">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最高限价：</w:t>
      </w:r>
      <w:r>
        <w:rPr>
          <w:rFonts w:hint="eastAsia" w:ascii="宋体" w:hAnsi="宋体" w:eastAsia="宋体" w:cs="宋体"/>
          <w:color w:val="auto"/>
          <w:szCs w:val="21"/>
          <w:highlight w:val="none"/>
          <w:lang w:val="en-US" w:eastAsia="zh-CN"/>
        </w:rPr>
        <w:t>19.5万元</w:t>
      </w:r>
    </w:p>
    <w:p w14:paraId="298B5261">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采购需求：</w:t>
      </w:r>
      <w:r>
        <w:rPr>
          <w:rFonts w:hint="eastAsia" w:ascii="宋体" w:hAnsi="宋体" w:eastAsia="宋体" w:cs="宋体"/>
          <w:color w:val="auto"/>
          <w:szCs w:val="21"/>
          <w:highlight w:val="none"/>
          <w:lang w:val="en-US" w:eastAsia="zh-CN"/>
        </w:rPr>
        <w:t>本项目不划分标项</w:t>
      </w:r>
    </w:p>
    <w:tbl>
      <w:tblPr>
        <w:tblStyle w:val="3"/>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80"/>
        <w:gridCol w:w="1038"/>
        <w:gridCol w:w="501"/>
        <w:gridCol w:w="2786"/>
        <w:gridCol w:w="2916"/>
        <w:gridCol w:w="802"/>
      </w:tblGrid>
      <w:tr w14:paraId="177932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7" w:hRule="atLeast"/>
          <w:jc w:val="center"/>
        </w:trPr>
        <w:tc>
          <w:tcPr>
            <w:tcW w:w="281" w:type="pct"/>
            <w:tcBorders>
              <w:top w:val="single" w:color="auto" w:sz="4" w:space="0"/>
              <w:left w:val="single" w:color="auto" w:sz="4" w:space="0"/>
              <w:bottom w:val="single" w:color="auto" w:sz="4" w:space="0"/>
              <w:right w:val="single" w:color="auto" w:sz="4" w:space="0"/>
            </w:tcBorders>
            <w:noWrap/>
            <w:vAlign w:val="center"/>
          </w:tcPr>
          <w:p w14:paraId="0C0C1196">
            <w:pPr>
              <w:snapToGrid w:val="0"/>
              <w:jc w:val="center"/>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val="en-US" w:eastAsia="zh-CN"/>
              </w:rPr>
              <w:t>序号</w:t>
            </w:r>
          </w:p>
        </w:tc>
        <w:tc>
          <w:tcPr>
            <w:tcW w:w="608" w:type="pct"/>
            <w:tcBorders>
              <w:top w:val="single" w:color="auto" w:sz="4" w:space="0"/>
              <w:left w:val="single" w:color="auto" w:sz="4" w:space="0"/>
              <w:bottom w:val="single" w:color="auto" w:sz="4" w:space="0"/>
              <w:right w:val="single" w:color="auto" w:sz="4" w:space="0"/>
            </w:tcBorders>
            <w:noWrap/>
            <w:vAlign w:val="center"/>
          </w:tcPr>
          <w:p w14:paraId="31CB81AE">
            <w:pPr>
              <w:snapToGrid w:val="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采购内容</w:t>
            </w:r>
          </w:p>
        </w:tc>
        <w:tc>
          <w:tcPr>
            <w:tcW w:w="293" w:type="pct"/>
            <w:tcBorders>
              <w:top w:val="single" w:color="auto" w:sz="4" w:space="0"/>
              <w:left w:val="single" w:color="auto" w:sz="4" w:space="0"/>
              <w:bottom w:val="single" w:color="auto" w:sz="4" w:space="0"/>
              <w:right w:val="single" w:color="auto" w:sz="4" w:space="0"/>
            </w:tcBorders>
            <w:noWrap/>
            <w:vAlign w:val="center"/>
          </w:tcPr>
          <w:p w14:paraId="17BBE4DE">
            <w:pPr>
              <w:snapToGrid w:val="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数量</w:t>
            </w:r>
          </w:p>
        </w:tc>
        <w:tc>
          <w:tcPr>
            <w:tcW w:w="1634" w:type="pct"/>
            <w:tcBorders>
              <w:top w:val="single" w:color="auto" w:sz="4" w:space="0"/>
              <w:left w:val="single" w:color="auto" w:sz="4" w:space="0"/>
              <w:bottom w:val="single" w:color="auto" w:sz="4" w:space="0"/>
              <w:right w:val="single" w:color="auto" w:sz="4" w:space="0"/>
            </w:tcBorders>
            <w:noWrap/>
            <w:vAlign w:val="center"/>
          </w:tcPr>
          <w:p w14:paraId="1C06702A">
            <w:pPr>
              <w:snapToGrid w:val="0"/>
              <w:jc w:val="center"/>
              <w:rPr>
                <w:rFonts w:hint="eastAsia" w:ascii="宋体" w:hAnsi="宋体" w:eastAsia="宋体" w:cs="宋体"/>
                <w:b/>
                <w:bCs/>
                <w:color w:val="auto"/>
                <w:highlight w:val="none"/>
              </w:rPr>
            </w:pPr>
            <w:r>
              <w:rPr>
                <w:rFonts w:hint="eastAsia" w:ascii="宋体" w:hAnsi="宋体" w:eastAsia="宋体" w:cs="宋体"/>
                <w:b/>
                <w:bCs/>
                <w:color w:val="auto"/>
                <w:kern w:val="0"/>
                <w:sz w:val="21"/>
                <w:szCs w:val="21"/>
                <w:highlight w:val="none"/>
              </w:rPr>
              <w:t>简要规格描述或项目基本概况介绍、用途</w:t>
            </w:r>
          </w:p>
        </w:tc>
        <w:tc>
          <w:tcPr>
            <w:tcW w:w="1710" w:type="pct"/>
            <w:tcBorders>
              <w:top w:val="single" w:color="auto" w:sz="4" w:space="0"/>
              <w:left w:val="single" w:color="auto" w:sz="4" w:space="0"/>
              <w:bottom w:val="single" w:color="auto" w:sz="4" w:space="0"/>
              <w:right w:val="single" w:color="auto" w:sz="4" w:space="0"/>
            </w:tcBorders>
            <w:noWrap/>
            <w:vAlign w:val="center"/>
          </w:tcPr>
          <w:p w14:paraId="486FF07E">
            <w:pPr>
              <w:jc w:val="center"/>
              <w:rPr>
                <w:rFonts w:hint="eastAsia" w:ascii="宋体" w:hAnsi="宋体" w:eastAsia="宋体" w:cs="宋体"/>
                <w:b/>
                <w:bCs/>
                <w:color w:val="auto"/>
                <w:highlight w:val="none"/>
              </w:rPr>
            </w:pPr>
            <w:r>
              <w:rPr>
                <w:rFonts w:hint="eastAsia" w:ascii="宋体" w:hAnsi="宋体" w:eastAsia="宋体" w:cs="宋体"/>
                <w:b/>
                <w:color w:val="auto"/>
                <w:kern w:val="0"/>
                <w:sz w:val="21"/>
                <w:szCs w:val="21"/>
                <w:highlight w:val="none"/>
              </w:rPr>
              <w:t>合同履行期限</w:t>
            </w:r>
          </w:p>
        </w:tc>
        <w:tc>
          <w:tcPr>
            <w:tcW w:w="470" w:type="pct"/>
            <w:tcBorders>
              <w:top w:val="single" w:color="auto" w:sz="4" w:space="0"/>
              <w:left w:val="single" w:color="auto" w:sz="4" w:space="0"/>
              <w:bottom w:val="single" w:color="auto" w:sz="4" w:space="0"/>
              <w:right w:val="single" w:color="auto" w:sz="4" w:space="0"/>
            </w:tcBorders>
            <w:noWrap/>
            <w:vAlign w:val="center"/>
          </w:tcPr>
          <w:p w14:paraId="153C3064">
            <w:pPr>
              <w:jc w:val="center"/>
              <w:rPr>
                <w:rFonts w:hint="eastAsia" w:ascii="宋体" w:hAnsi="宋体" w:eastAsia="宋体" w:cs="宋体"/>
                <w:b/>
                <w:bCs/>
                <w:color w:val="auto"/>
                <w:kern w:val="2"/>
                <w:sz w:val="21"/>
                <w:highlight w:val="none"/>
                <w:lang w:val="en-US" w:eastAsia="zh-CN" w:bidi="ar-SA"/>
              </w:rPr>
            </w:pPr>
            <w:r>
              <w:rPr>
                <w:rFonts w:hint="eastAsia" w:ascii="宋体" w:hAnsi="宋体" w:eastAsia="宋体" w:cs="宋体"/>
                <w:b/>
                <w:bCs/>
                <w:color w:val="auto"/>
                <w:highlight w:val="none"/>
              </w:rPr>
              <w:t>交</w:t>
            </w:r>
            <w:r>
              <w:rPr>
                <w:rFonts w:hint="eastAsia" w:ascii="宋体" w:hAnsi="宋体" w:eastAsia="宋体" w:cs="宋体"/>
                <w:b/>
                <w:bCs/>
                <w:color w:val="auto"/>
                <w:highlight w:val="none"/>
                <w:lang w:val="en-US" w:eastAsia="zh-CN"/>
              </w:rPr>
              <w:t>付</w:t>
            </w:r>
            <w:r>
              <w:rPr>
                <w:rFonts w:hint="eastAsia" w:ascii="宋体" w:hAnsi="宋体" w:eastAsia="宋体" w:cs="宋体"/>
                <w:b/>
                <w:bCs/>
                <w:color w:val="auto"/>
                <w:highlight w:val="none"/>
              </w:rPr>
              <w:t>地点</w:t>
            </w:r>
          </w:p>
        </w:tc>
      </w:tr>
      <w:tr w14:paraId="40C466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6" w:hRule="atLeast"/>
          <w:jc w:val="center"/>
        </w:trPr>
        <w:tc>
          <w:tcPr>
            <w:tcW w:w="281" w:type="pct"/>
            <w:tcBorders>
              <w:top w:val="single" w:color="auto" w:sz="4" w:space="0"/>
              <w:left w:val="single" w:color="auto" w:sz="4" w:space="0"/>
              <w:right w:val="single" w:color="auto" w:sz="4" w:space="0"/>
            </w:tcBorders>
            <w:noWrap/>
            <w:vAlign w:val="center"/>
          </w:tcPr>
          <w:p w14:paraId="230CEA11">
            <w:pPr>
              <w:snapToGrid w:val="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1</w:t>
            </w:r>
          </w:p>
        </w:tc>
        <w:tc>
          <w:tcPr>
            <w:tcW w:w="608" w:type="pct"/>
            <w:tcBorders>
              <w:top w:val="single" w:color="auto" w:sz="4" w:space="0"/>
              <w:left w:val="single" w:color="auto" w:sz="4" w:space="0"/>
              <w:bottom w:val="single" w:color="auto" w:sz="4" w:space="0"/>
              <w:right w:val="single" w:color="auto" w:sz="4" w:space="0"/>
            </w:tcBorders>
            <w:noWrap/>
            <w:vAlign w:val="center"/>
          </w:tcPr>
          <w:p w14:paraId="300B3434">
            <w:pPr>
              <w:snapToGrid w:val="0"/>
              <w:jc w:val="center"/>
              <w:rPr>
                <w:rFonts w:hint="eastAsia" w:ascii="宋体" w:hAnsi="宋体" w:eastAsia="宋体" w:cs="宋体"/>
                <w:color w:val="auto"/>
                <w:highlight w:val="none"/>
                <w:lang w:eastAsia="zh-CN"/>
              </w:rPr>
            </w:pPr>
            <w:r>
              <w:rPr>
                <w:rFonts w:hint="eastAsia" w:ascii="宋体" w:hAnsi="宋体" w:eastAsia="宋体" w:cs="宋体"/>
                <w:color w:val="auto"/>
                <w:szCs w:val="21"/>
                <w:highlight w:val="none"/>
                <w:lang w:eastAsia="zh-CN"/>
              </w:rPr>
              <w:t>DC环境孪生体模型优化与可信性评估技术</w:t>
            </w:r>
          </w:p>
        </w:tc>
        <w:tc>
          <w:tcPr>
            <w:tcW w:w="293" w:type="pct"/>
            <w:tcBorders>
              <w:top w:val="single" w:color="auto" w:sz="4" w:space="0"/>
              <w:left w:val="single" w:color="auto" w:sz="4" w:space="0"/>
              <w:right w:val="single" w:color="auto" w:sz="4" w:space="0"/>
            </w:tcBorders>
            <w:noWrap/>
            <w:vAlign w:val="center"/>
          </w:tcPr>
          <w:p w14:paraId="388A8434">
            <w:pPr>
              <w:snapToGrid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1项</w:t>
            </w:r>
          </w:p>
        </w:tc>
        <w:tc>
          <w:tcPr>
            <w:tcW w:w="1634" w:type="pct"/>
            <w:tcBorders>
              <w:top w:val="single" w:color="auto" w:sz="4" w:space="0"/>
              <w:left w:val="single" w:color="auto" w:sz="4" w:space="0"/>
              <w:bottom w:val="single" w:color="auto" w:sz="4" w:space="0"/>
              <w:right w:val="single" w:color="auto" w:sz="4" w:space="0"/>
            </w:tcBorders>
            <w:noWrap/>
            <w:vAlign w:val="center"/>
          </w:tcPr>
          <w:p w14:paraId="449BC058">
            <w:pPr>
              <w:jc w:val="left"/>
              <w:rPr>
                <w:rFonts w:hint="default" w:ascii="Times New Roman" w:hAnsi="Times New Roman" w:eastAsia="宋体" w:cs="Times New Roman"/>
                <w:color w:val="auto"/>
                <w:highlight w:val="none"/>
                <w:lang w:val="en-US" w:eastAsia="zh-CN"/>
              </w:rPr>
            </w:pPr>
            <w:r>
              <w:rPr>
                <w:rFonts w:hint="eastAsia" w:ascii="宋体" w:hAnsi="宋体" w:eastAsia="宋体" w:cs="宋体"/>
                <w:color w:val="auto"/>
                <w:szCs w:val="21"/>
                <w:highlight w:val="none"/>
                <w:lang w:eastAsia="zh-CN"/>
              </w:rPr>
              <w:t>DC环境孪生体模型优化与可信性评估技术</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详见采购需求。</w:t>
            </w:r>
          </w:p>
        </w:tc>
        <w:tc>
          <w:tcPr>
            <w:tcW w:w="1710" w:type="pct"/>
            <w:tcBorders>
              <w:top w:val="single" w:color="auto" w:sz="4" w:space="0"/>
              <w:left w:val="single" w:color="auto" w:sz="4" w:space="0"/>
              <w:right w:val="single" w:color="auto" w:sz="4" w:space="0"/>
            </w:tcBorders>
            <w:noWrap/>
            <w:vAlign w:val="center"/>
          </w:tcPr>
          <w:p w14:paraId="0E4DAC4F">
            <w:pPr>
              <w:rPr>
                <w:rFonts w:hint="eastAsia" w:ascii="宋体" w:hAnsi="宋体" w:eastAsia="宋体" w:cs="宋体"/>
                <w:b w:val="0"/>
                <w:bCs w:val="0"/>
                <w:color w:val="auto"/>
                <w:highlight w:val="none"/>
                <w:lang w:val="en-US" w:eastAsia="zh-CN"/>
              </w:rPr>
            </w:pPr>
            <w:r>
              <w:rPr>
                <w:rFonts w:hint="eastAsia"/>
                <w:color w:val="auto"/>
                <w:highlight w:val="none"/>
              </w:rPr>
              <w:t>合同签订生效之日起3个月内完成</w:t>
            </w:r>
            <w:r>
              <w:rPr>
                <w:rFonts w:hint="eastAsia"/>
                <w:color w:val="auto"/>
                <w:highlight w:val="none"/>
                <w:lang w:eastAsia="zh-CN"/>
              </w:rPr>
              <w:t>项目</w:t>
            </w:r>
            <w:r>
              <w:rPr>
                <w:rFonts w:hint="eastAsia"/>
                <w:color w:val="auto"/>
                <w:highlight w:val="none"/>
              </w:rPr>
              <w:t>集成应用开发设计方案评审；合同签订生效之日起9个月完成预验收；合同签订生效之日起15个月内完成系统集成联调联试并通过验收。</w:t>
            </w:r>
          </w:p>
        </w:tc>
        <w:tc>
          <w:tcPr>
            <w:tcW w:w="470" w:type="pct"/>
            <w:tcBorders>
              <w:top w:val="single" w:color="auto" w:sz="4" w:space="0"/>
              <w:left w:val="single" w:color="auto" w:sz="4" w:space="0"/>
              <w:right w:val="single" w:color="auto" w:sz="4" w:space="0"/>
            </w:tcBorders>
            <w:noWrap/>
            <w:vAlign w:val="center"/>
          </w:tcPr>
          <w:p w14:paraId="5FDDF1A3">
            <w:pPr>
              <w:jc w:val="center"/>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highlight w:val="none"/>
                <w:lang w:val="en-US" w:eastAsia="zh-CN"/>
              </w:rPr>
              <w:t>采购人指定地点</w:t>
            </w:r>
          </w:p>
        </w:tc>
      </w:tr>
    </w:tbl>
    <w:p w14:paraId="020296DC">
      <w:pPr>
        <w:spacing w:line="42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五</w:t>
      </w:r>
      <w:r>
        <w:rPr>
          <w:rFonts w:hint="eastAsia" w:ascii="宋体" w:hAnsi="宋体" w:eastAsia="宋体" w:cs="宋体"/>
          <w:b/>
          <w:bCs/>
          <w:color w:val="auto"/>
          <w:szCs w:val="21"/>
          <w:highlight w:val="none"/>
        </w:rPr>
        <w:t>、供应商资格要求：</w:t>
      </w:r>
    </w:p>
    <w:p w14:paraId="717C18D5">
      <w:pPr>
        <w:spacing w:line="42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1、符合《中华人民共和国政府采购法》第二十二条规定的供应商资格条件</w:t>
      </w:r>
      <w:r>
        <w:rPr>
          <w:rFonts w:hint="eastAsia" w:ascii="宋体" w:hAnsi="宋体" w:eastAsia="宋体" w:cs="宋体"/>
          <w:color w:val="auto"/>
          <w:szCs w:val="21"/>
          <w:highlight w:val="none"/>
          <w:lang w:eastAsia="zh-CN"/>
        </w:rPr>
        <w:t>。</w:t>
      </w:r>
    </w:p>
    <w:p w14:paraId="4B50E0A4">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2、未被信用中国网站（www.creditchina.gov.cn）列入失信被执行人、重大税收违法案件当事人名单，未被中国政府采购网（www.ccgp.gov.cn）列入政府采购严重违法失信行为记录名单。</w:t>
      </w:r>
    </w:p>
    <w:p w14:paraId="750BDC7A">
      <w:pPr>
        <w:spacing w:line="42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3、落实政府采购政策需满足的资格要求：</w:t>
      </w:r>
      <w:r>
        <w:rPr>
          <w:rFonts w:hint="eastAsia" w:ascii="宋体" w:hAnsi="宋体" w:eastAsia="宋体" w:cs="宋体"/>
          <w:color w:val="auto"/>
          <w:szCs w:val="21"/>
          <w:highlight w:val="none"/>
          <w:lang w:val="en-US" w:eastAsia="zh-CN"/>
        </w:rPr>
        <w:t>无。</w:t>
      </w:r>
    </w:p>
    <w:p w14:paraId="47C8EC7A">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本项目的特定资格要求：</w:t>
      </w:r>
      <w:r>
        <w:rPr>
          <w:rFonts w:hint="eastAsia" w:ascii="宋体" w:hAnsi="宋体" w:eastAsia="宋体" w:cs="宋体"/>
          <w:color w:val="auto"/>
          <w:szCs w:val="21"/>
          <w:highlight w:val="none"/>
          <w:lang w:val="en-US" w:eastAsia="zh-CN"/>
        </w:rPr>
        <w:t>无。</w:t>
      </w:r>
    </w:p>
    <w:p w14:paraId="52105837">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本</w:t>
      </w:r>
      <w:r>
        <w:rPr>
          <w:rFonts w:hint="eastAsia" w:ascii="宋体" w:hAnsi="宋体" w:eastAsia="宋体" w:cs="宋体"/>
          <w:color w:val="auto"/>
          <w:szCs w:val="21"/>
          <w:highlight w:val="none"/>
          <w:lang w:val="en-US" w:eastAsia="zh-CN"/>
        </w:rPr>
        <w:t>项目</w:t>
      </w:r>
      <w:r>
        <w:rPr>
          <w:rFonts w:hint="eastAsia" w:ascii="宋体" w:hAnsi="宋体" w:eastAsia="宋体" w:cs="宋体"/>
          <w:color w:val="auto"/>
          <w:szCs w:val="21"/>
          <w:highlight w:val="none"/>
        </w:rPr>
        <w:t>不接受联合体投标。</w:t>
      </w:r>
    </w:p>
    <w:p w14:paraId="52DF9803">
      <w:pPr>
        <w:spacing w:line="360" w:lineRule="auto"/>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六</w:t>
      </w:r>
      <w:r>
        <w:rPr>
          <w:rFonts w:hint="eastAsia" w:ascii="宋体" w:hAnsi="宋体" w:eastAsia="宋体" w:cs="宋体"/>
          <w:b/>
          <w:bCs/>
          <w:color w:val="auto"/>
          <w:szCs w:val="21"/>
          <w:highlight w:val="none"/>
        </w:rPr>
        <w:t>、招标文件的发售：</w:t>
      </w:r>
    </w:p>
    <w:p w14:paraId="33A2BC80">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1、发售时间：</w:t>
      </w:r>
      <w:r>
        <w:rPr>
          <w:rFonts w:hint="eastAsia" w:ascii="宋体" w:hAnsi="宋体" w:eastAsia="宋体" w:cs="宋体"/>
          <w:bCs/>
          <w:color w:val="auto"/>
          <w:szCs w:val="21"/>
          <w:highlight w:val="none"/>
        </w:rPr>
        <w:t>2024年</w:t>
      </w:r>
      <w:r>
        <w:rPr>
          <w:rFonts w:hint="eastAsia" w:ascii="宋体" w:hAnsi="宋体" w:eastAsia="宋体" w:cs="宋体"/>
          <w:bCs/>
          <w:color w:val="auto"/>
          <w:szCs w:val="21"/>
          <w:highlight w:val="none"/>
          <w:u w:val="single"/>
          <w:lang w:val="en-US" w:eastAsia="zh-CN"/>
        </w:rPr>
        <w:t>12</w:t>
      </w:r>
      <w:r>
        <w:rPr>
          <w:rFonts w:hint="eastAsia" w:ascii="宋体" w:hAnsi="宋体" w:eastAsia="宋体" w:cs="宋体"/>
          <w:bCs/>
          <w:color w:val="auto"/>
          <w:szCs w:val="21"/>
          <w:highlight w:val="none"/>
        </w:rPr>
        <w:t>月</w:t>
      </w:r>
      <w:r>
        <w:rPr>
          <w:rFonts w:hint="eastAsia" w:ascii="宋体" w:hAnsi="宋体" w:eastAsia="宋体" w:cs="宋体"/>
          <w:bCs/>
          <w:color w:val="auto"/>
          <w:szCs w:val="21"/>
          <w:highlight w:val="none"/>
          <w:u w:val="single"/>
          <w:lang w:val="en-US" w:eastAsia="zh-CN"/>
        </w:rPr>
        <w:t>27</w:t>
      </w:r>
      <w:r>
        <w:rPr>
          <w:rFonts w:hint="eastAsia" w:ascii="宋体" w:hAnsi="宋体" w:eastAsia="宋体" w:cs="宋体"/>
          <w:bCs/>
          <w:color w:val="auto"/>
          <w:szCs w:val="21"/>
          <w:highlight w:val="none"/>
        </w:rPr>
        <w:t>日至202</w:t>
      </w:r>
      <w:r>
        <w:rPr>
          <w:rFonts w:hint="eastAsia" w:ascii="宋体" w:hAnsi="宋体" w:eastAsia="宋体" w:cs="宋体"/>
          <w:bCs/>
          <w:color w:val="auto"/>
          <w:szCs w:val="21"/>
          <w:highlight w:val="none"/>
          <w:lang w:val="en-US" w:eastAsia="zh-CN"/>
        </w:rPr>
        <w:t>5</w:t>
      </w:r>
      <w:r>
        <w:rPr>
          <w:rFonts w:hint="eastAsia" w:ascii="宋体" w:hAnsi="宋体" w:eastAsia="宋体" w:cs="宋体"/>
          <w:bCs/>
          <w:color w:val="auto"/>
          <w:szCs w:val="21"/>
          <w:highlight w:val="none"/>
        </w:rPr>
        <w:t>年</w:t>
      </w:r>
      <w:r>
        <w:rPr>
          <w:rFonts w:hint="eastAsia" w:ascii="宋体" w:hAnsi="宋体" w:eastAsia="宋体" w:cs="宋体"/>
          <w:bCs/>
          <w:color w:val="auto"/>
          <w:szCs w:val="21"/>
          <w:highlight w:val="none"/>
          <w:u w:val="single"/>
          <w:lang w:val="en-US" w:eastAsia="zh-CN"/>
        </w:rPr>
        <w:t>1</w:t>
      </w:r>
      <w:r>
        <w:rPr>
          <w:rFonts w:hint="eastAsia" w:ascii="宋体" w:hAnsi="宋体" w:eastAsia="宋体" w:cs="宋体"/>
          <w:bCs/>
          <w:color w:val="auto"/>
          <w:szCs w:val="21"/>
          <w:highlight w:val="none"/>
        </w:rPr>
        <w:t>月</w:t>
      </w:r>
      <w:r>
        <w:rPr>
          <w:rFonts w:hint="eastAsia" w:ascii="宋体" w:hAnsi="宋体" w:eastAsia="宋体" w:cs="宋体"/>
          <w:bCs/>
          <w:color w:val="auto"/>
          <w:szCs w:val="21"/>
          <w:highlight w:val="none"/>
          <w:u w:val="single"/>
          <w:lang w:val="en-US" w:eastAsia="zh-CN"/>
        </w:rPr>
        <w:t>9</w:t>
      </w:r>
      <w:r>
        <w:rPr>
          <w:rFonts w:hint="eastAsia" w:ascii="宋体" w:hAnsi="宋体" w:eastAsia="宋体" w:cs="宋体"/>
          <w:bCs/>
          <w:color w:val="auto"/>
          <w:szCs w:val="21"/>
          <w:highlight w:val="none"/>
        </w:rPr>
        <w:t>日下午17:00止（节假日及法定假日除外）。</w:t>
      </w:r>
    </w:p>
    <w:p w14:paraId="258A9AF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2、磋商文件发售地点：网上发售</w:t>
      </w:r>
    </w:p>
    <w:p w14:paraId="53D36A9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3、发售方式：线上发售（网址：http://www.365trade.com.cn，</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须网上注册，具体操作详见《特别告知》）。</w:t>
      </w:r>
    </w:p>
    <w:p w14:paraId="6AF0E2D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4、招标文件售价：</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00元/份，售后不退。</w:t>
      </w:r>
    </w:p>
    <w:p w14:paraId="50F7280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磋商文件获取。在“中招联合招标采购平台”（http://www.365trade.com.cn）注册下载。</w:t>
      </w:r>
    </w:p>
    <w:p w14:paraId="70116587">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按以上规定方式、时限完成全部程序方为报名成功。否则，不具备投标资格。</w:t>
      </w:r>
    </w:p>
    <w:p w14:paraId="466C310C">
      <w:pPr>
        <w:spacing w:line="440" w:lineRule="exact"/>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lang w:val="en-US" w:eastAsia="zh-CN"/>
        </w:rPr>
        <w:t>七</w:t>
      </w:r>
      <w:r>
        <w:rPr>
          <w:rFonts w:hint="eastAsia" w:ascii="宋体" w:hAnsi="宋体" w:eastAsia="宋体" w:cs="宋体"/>
          <w:b/>
          <w:bCs/>
          <w:color w:val="auto"/>
          <w:szCs w:val="21"/>
          <w:highlight w:val="none"/>
        </w:rPr>
        <w:t>、磋商响应文件递交截止时间：</w:t>
      </w:r>
      <w:r>
        <w:rPr>
          <w:rFonts w:hint="eastAsia" w:ascii="宋体" w:hAnsi="宋体" w:eastAsia="宋体" w:cs="宋体"/>
          <w:color w:val="auto"/>
          <w:szCs w:val="21"/>
          <w:highlight w:val="none"/>
          <w:u w:val="single"/>
          <w:lang w:val="en-US" w:eastAsia="zh-CN"/>
        </w:rPr>
        <w:t>2025</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lang w:val="en-US" w:eastAsia="zh-CN"/>
        </w:rPr>
        <w:t>1</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lang w:val="en-US" w:eastAsia="zh-CN"/>
        </w:rPr>
        <w:t>13</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30</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00</w:t>
      </w:r>
      <w:r>
        <w:rPr>
          <w:rFonts w:hint="eastAsia" w:ascii="宋体" w:hAnsi="宋体" w:eastAsia="宋体" w:cs="宋体"/>
          <w:color w:val="auto"/>
          <w:szCs w:val="21"/>
          <w:highlight w:val="none"/>
        </w:rPr>
        <w:t>（北京时间）。逾期递交磋商响应文件恕不接受。</w:t>
      </w:r>
    </w:p>
    <w:p w14:paraId="1508E267">
      <w:pPr>
        <w:spacing w:line="440" w:lineRule="exact"/>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lang w:val="en-US" w:eastAsia="zh-CN"/>
        </w:rPr>
        <w:t>八</w:t>
      </w:r>
      <w:r>
        <w:rPr>
          <w:rFonts w:hint="eastAsia" w:ascii="宋体" w:hAnsi="宋体" w:eastAsia="宋体" w:cs="宋体"/>
          <w:b/>
          <w:bCs/>
          <w:color w:val="auto"/>
          <w:szCs w:val="21"/>
          <w:highlight w:val="none"/>
        </w:rPr>
        <w:t>、磋商开标时间：：</w:t>
      </w:r>
      <w:r>
        <w:rPr>
          <w:rFonts w:hint="eastAsia" w:ascii="宋体" w:hAnsi="宋体" w:eastAsia="宋体" w:cs="宋体"/>
          <w:color w:val="auto"/>
          <w:szCs w:val="21"/>
          <w:highlight w:val="none"/>
          <w:u w:val="single"/>
          <w:lang w:val="en-US" w:eastAsia="zh-CN"/>
        </w:rPr>
        <w:t>2025</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lang w:val="en-US" w:eastAsia="zh-CN"/>
        </w:rPr>
        <w:t>1</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lang w:val="en-US" w:eastAsia="zh-CN"/>
        </w:rPr>
        <w:t>13</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30</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00</w:t>
      </w:r>
      <w:r>
        <w:rPr>
          <w:rFonts w:hint="eastAsia" w:ascii="宋体" w:hAnsi="宋体" w:eastAsia="宋体" w:cs="宋体"/>
          <w:color w:val="auto"/>
          <w:szCs w:val="21"/>
          <w:highlight w:val="none"/>
        </w:rPr>
        <w:t>（北京时间）。</w:t>
      </w:r>
    </w:p>
    <w:p w14:paraId="2E43849A">
      <w:pPr>
        <w:spacing w:line="440" w:lineRule="exact"/>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lang w:val="en-US" w:eastAsia="zh-CN"/>
        </w:rPr>
        <w:t>九</w:t>
      </w:r>
      <w:r>
        <w:rPr>
          <w:rFonts w:hint="eastAsia" w:ascii="宋体" w:hAnsi="宋体" w:eastAsia="宋体" w:cs="宋体"/>
          <w:b/>
          <w:bCs/>
          <w:color w:val="auto"/>
          <w:szCs w:val="21"/>
          <w:highlight w:val="none"/>
        </w:rPr>
        <w:t>、磋商开标地点：</w:t>
      </w:r>
      <w:r>
        <w:rPr>
          <w:rFonts w:hint="eastAsia" w:ascii="宋体" w:hAnsi="宋体" w:eastAsia="宋体" w:cs="宋体"/>
          <w:bCs/>
          <w:color w:val="auto"/>
          <w:szCs w:val="21"/>
          <w:highlight w:val="none"/>
          <w:lang w:eastAsia="zh-CN"/>
        </w:rPr>
        <w:t>杭州市拱墅区祥富路2号联龙创鑫空间D座</w:t>
      </w:r>
      <w:r>
        <w:rPr>
          <w:rFonts w:hint="eastAsia" w:ascii="宋体" w:hAnsi="宋体" w:eastAsia="宋体" w:cs="宋体"/>
          <w:bCs/>
          <w:color w:val="auto"/>
          <w:szCs w:val="21"/>
          <w:highlight w:val="none"/>
          <w:lang w:val="en-US" w:eastAsia="zh-CN"/>
        </w:rPr>
        <w:t>401-402开标室</w:t>
      </w:r>
      <w:r>
        <w:rPr>
          <w:rFonts w:hint="eastAsia" w:ascii="宋体" w:hAnsi="宋体" w:eastAsia="宋体" w:cs="宋体"/>
          <w:color w:val="auto"/>
          <w:szCs w:val="21"/>
          <w:highlight w:val="none"/>
        </w:rPr>
        <w:t>。</w:t>
      </w:r>
    </w:p>
    <w:p w14:paraId="31CC5E50">
      <w:pPr>
        <w:spacing w:line="440" w:lineRule="exact"/>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lang w:val="en-US" w:eastAsia="zh-CN"/>
        </w:rPr>
        <w:t>十</w:t>
      </w:r>
      <w:r>
        <w:rPr>
          <w:rFonts w:hint="eastAsia" w:ascii="宋体" w:hAnsi="宋体" w:eastAsia="宋体" w:cs="宋体"/>
          <w:b/>
          <w:bCs/>
          <w:color w:val="auto"/>
          <w:szCs w:val="21"/>
          <w:highlight w:val="none"/>
        </w:rPr>
        <w:t>、其他事项：</w:t>
      </w:r>
    </w:p>
    <w:p w14:paraId="34A48B74">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1、本项目信息发布媒体：浙江政府采购</w:t>
      </w:r>
      <w:r>
        <w:rPr>
          <w:rFonts w:hint="eastAsia" w:ascii="宋体" w:hAnsi="宋体" w:eastAsia="宋体" w:cs="宋体"/>
          <w:color w:val="auto"/>
          <w:szCs w:val="21"/>
          <w:highlight w:val="none"/>
          <w:lang w:val="en-US" w:eastAsia="zh-CN"/>
        </w:rPr>
        <w:t>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https://zfcg.czt.zj.gov.cn/</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p>
    <w:p w14:paraId="09E7A27E">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、单位负责人为同一人或者存在直接控股、管理关系的不同供应商，不得参加同一</w:t>
      </w:r>
      <w:r>
        <w:rPr>
          <w:rFonts w:hint="eastAsia" w:ascii="宋体" w:hAnsi="宋体" w:eastAsia="宋体" w:cs="宋体"/>
          <w:color w:val="auto"/>
          <w:szCs w:val="21"/>
          <w:highlight w:val="none"/>
          <w:lang w:val="en-US" w:eastAsia="zh-CN"/>
        </w:rPr>
        <w:t>项目</w:t>
      </w:r>
      <w:r>
        <w:rPr>
          <w:rFonts w:hint="eastAsia" w:ascii="宋体" w:hAnsi="宋体" w:eastAsia="宋体" w:cs="宋体"/>
          <w:color w:val="auto"/>
          <w:szCs w:val="21"/>
          <w:highlight w:val="none"/>
        </w:rPr>
        <w:t>的投标。</w:t>
      </w:r>
    </w:p>
    <w:p w14:paraId="26C66A6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、为本项目提供整体设计、规范编制或者项目管理、监理、检测等服务的供应商，不得再参加本项目的投标。</w:t>
      </w:r>
    </w:p>
    <w:p w14:paraId="52FA2CFA">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十一</w:t>
      </w:r>
      <w:r>
        <w:rPr>
          <w:rFonts w:hint="eastAsia" w:ascii="宋体" w:hAnsi="宋体" w:eastAsia="宋体" w:cs="宋体"/>
          <w:b/>
          <w:bCs/>
          <w:color w:val="auto"/>
          <w:szCs w:val="21"/>
          <w:highlight w:val="none"/>
        </w:rPr>
        <w:t>、联系方式：</w:t>
      </w:r>
    </w:p>
    <w:p w14:paraId="1D819DFA">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信息</w:t>
      </w:r>
    </w:p>
    <w:p w14:paraId="2B50C2B9">
      <w:pPr>
        <w:widowControl/>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名称：</w:t>
      </w:r>
      <w:r>
        <w:rPr>
          <w:rFonts w:hint="eastAsia" w:ascii="宋体" w:hAnsi="宋体" w:eastAsia="宋体" w:cs="宋体"/>
          <w:color w:val="auto"/>
          <w:szCs w:val="21"/>
          <w:highlight w:val="none"/>
          <w:lang w:val="en-US" w:eastAsia="zh-CN"/>
        </w:rPr>
        <w:t>乾元实验室</w:t>
      </w:r>
    </w:p>
    <w:p w14:paraId="705E84F5">
      <w:pPr>
        <w:widowControl/>
        <w:spacing w:line="360" w:lineRule="auto"/>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项目联系人（询问）：蒋老师</w:t>
      </w:r>
    </w:p>
    <w:p w14:paraId="265A1544">
      <w:pPr>
        <w:widowControl/>
        <w:spacing w:line="360" w:lineRule="auto"/>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项目联系方式（询问）：0571-28230125</w:t>
      </w:r>
    </w:p>
    <w:p w14:paraId="5BF17B81">
      <w:pPr>
        <w:widowControl/>
        <w:spacing w:line="360" w:lineRule="auto"/>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采购项目质疑、投诉联系人：柳老师</w:t>
      </w:r>
    </w:p>
    <w:p w14:paraId="4C616308">
      <w:pPr>
        <w:widowControl/>
        <w:spacing w:line="360" w:lineRule="auto"/>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联系方法：0571-28230121</w:t>
      </w:r>
    </w:p>
    <w:p w14:paraId="5AF8554E">
      <w:pPr>
        <w:widowControl/>
        <w:spacing w:line="360" w:lineRule="auto"/>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项目监督人:王老师</w:t>
      </w:r>
    </w:p>
    <w:p w14:paraId="6F80A860">
      <w:pPr>
        <w:widowControl/>
        <w:spacing w:line="360" w:lineRule="auto"/>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联系方式</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0571-28230110 </w:t>
      </w:r>
    </w:p>
    <w:p w14:paraId="20E26499">
      <w:pPr>
        <w:widowControl/>
        <w:spacing w:line="360" w:lineRule="auto"/>
        <w:ind w:left="0" w:leftChars="0" w:firstLine="420" w:firstLineChars="200"/>
        <w:rPr>
          <w:rFonts w:hint="eastAsia" w:ascii="宋体" w:hAnsi="宋体" w:eastAsia="宋体" w:cs="宋体"/>
          <w:color w:val="auto"/>
          <w:szCs w:val="21"/>
          <w:highlight w:val="none"/>
        </w:rPr>
      </w:pPr>
    </w:p>
    <w:p w14:paraId="0BAD9F16">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采购代理机构</w:t>
      </w:r>
      <w:r>
        <w:rPr>
          <w:rFonts w:hint="eastAsia" w:ascii="宋体" w:hAnsi="宋体" w:eastAsia="宋体" w:cs="宋体"/>
          <w:color w:val="auto"/>
          <w:szCs w:val="21"/>
          <w:highlight w:val="none"/>
        </w:rPr>
        <w:t>信息</w:t>
      </w:r>
    </w:p>
    <w:p w14:paraId="1C8BE5EB">
      <w:pPr>
        <w:widowControl/>
        <w:spacing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名称：中招国际招标有限公司</w:t>
      </w:r>
    </w:p>
    <w:p w14:paraId="18C614C7">
      <w:pPr>
        <w:widowControl/>
        <w:spacing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地址：杭州市拱墅区祥富路2号联龙创鑫空间D座4层</w:t>
      </w:r>
    </w:p>
    <w:p w14:paraId="51827361">
      <w:pPr>
        <w:widowControl/>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项目联系人（询问）：胡婷婷、姜洁敏、余雪荣</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赖虹</w:t>
      </w:r>
    </w:p>
    <w:p w14:paraId="6DD31233">
      <w:pPr>
        <w:widowControl/>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项目联系方式（询问）：0574-</w:t>
      </w:r>
      <w:r>
        <w:rPr>
          <w:rFonts w:hint="eastAsia" w:ascii="宋体" w:hAnsi="宋体" w:eastAsia="宋体" w:cs="宋体"/>
          <w:color w:val="auto"/>
          <w:szCs w:val="21"/>
          <w:highlight w:val="none"/>
          <w:lang w:val="en-US" w:eastAsia="zh-CN"/>
        </w:rPr>
        <w:t>87167311</w:t>
      </w:r>
      <w:r>
        <w:rPr>
          <w:rFonts w:hint="eastAsia" w:ascii="宋体" w:hAnsi="宋体" w:eastAsia="宋体" w:cs="宋体"/>
          <w:color w:val="auto"/>
          <w:szCs w:val="21"/>
          <w:highlight w:val="none"/>
          <w:lang w:eastAsia="zh-CN"/>
        </w:rPr>
        <w:t>、18989311528</w:t>
      </w:r>
    </w:p>
    <w:p w14:paraId="1568DC61">
      <w:pPr>
        <w:widowControl/>
        <w:spacing w:line="360" w:lineRule="auto"/>
        <w:ind w:firstLine="420" w:firstLineChars="200"/>
        <w:jc w:val="left"/>
        <w:rPr>
          <w:rFonts w:hint="eastAsia"/>
          <w:color w:val="auto"/>
          <w:highlight w:val="none"/>
          <w:lang w:eastAsia="zh-CN"/>
        </w:rPr>
      </w:pPr>
      <w:r>
        <w:rPr>
          <w:rFonts w:hint="eastAsia" w:ascii="宋体" w:hAnsi="宋体" w:eastAsia="宋体" w:cs="宋体"/>
          <w:color w:val="auto"/>
          <w:szCs w:val="21"/>
          <w:highlight w:val="none"/>
          <w:lang w:eastAsia="zh-CN"/>
        </w:rPr>
        <w:t>邮箱：</w:t>
      </w:r>
      <w:r>
        <w:rPr>
          <w:rFonts w:hint="eastAsia" w:ascii="宋体" w:hAnsi="宋体" w:eastAsia="宋体" w:cs="宋体"/>
          <w:color w:val="auto"/>
          <w:szCs w:val="21"/>
          <w:highlight w:val="none"/>
          <w:lang w:eastAsia="zh-CN"/>
        </w:rPr>
        <w:fldChar w:fldCharType="begin"/>
      </w:r>
      <w:r>
        <w:rPr>
          <w:rFonts w:hint="eastAsia" w:ascii="宋体" w:hAnsi="宋体" w:eastAsia="宋体" w:cs="宋体"/>
          <w:color w:val="auto"/>
          <w:szCs w:val="21"/>
          <w:highlight w:val="none"/>
          <w:lang w:eastAsia="zh-CN"/>
        </w:rPr>
        <w:instrText xml:space="preserve"> HYPERLINK "mailto:hutingting@cntcitc.com.cn" </w:instrText>
      </w:r>
      <w:r>
        <w:rPr>
          <w:rFonts w:hint="eastAsia" w:ascii="宋体" w:hAnsi="宋体" w:eastAsia="宋体" w:cs="宋体"/>
          <w:color w:val="auto"/>
          <w:szCs w:val="21"/>
          <w:highlight w:val="none"/>
          <w:lang w:eastAsia="zh-CN"/>
        </w:rPr>
        <w:fldChar w:fldCharType="separate"/>
      </w:r>
      <w:r>
        <w:rPr>
          <w:rFonts w:hint="eastAsia" w:ascii="宋体" w:hAnsi="宋体" w:eastAsia="宋体" w:cs="宋体"/>
          <w:color w:val="auto"/>
          <w:szCs w:val="21"/>
          <w:highlight w:val="none"/>
          <w:lang w:val="en-US" w:eastAsia="zh-CN"/>
        </w:rPr>
        <w:t>hutingting</w:t>
      </w:r>
      <w:r>
        <w:rPr>
          <w:rFonts w:hint="eastAsia" w:ascii="宋体" w:hAnsi="宋体" w:eastAsia="宋体" w:cs="宋体"/>
          <w:color w:val="auto"/>
          <w:szCs w:val="21"/>
          <w:highlight w:val="none"/>
          <w:lang w:eastAsia="zh-CN"/>
        </w:rPr>
        <w:t>@cntcitc.com.cn</w:t>
      </w:r>
      <w:r>
        <w:rPr>
          <w:rFonts w:hint="eastAsia" w:ascii="宋体" w:hAnsi="宋体" w:eastAsia="宋体" w:cs="宋体"/>
          <w:color w:val="auto"/>
          <w:szCs w:val="21"/>
          <w:highlight w:val="none"/>
          <w:lang w:eastAsia="zh-CN"/>
        </w:rPr>
        <w:fldChar w:fldCharType="end"/>
      </w:r>
    </w:p>
    <w:p w14:paraId="4B991088">
      <w:pPr>
        <w:spacing w:line="360" w:lineRule="auto"/>
        <w:jc w:val="center"/>
        <w:rPr>
          <w:rFonts w:hint="eastAsia" w:ascii="宋体" w:hAnsi="宋体"/>
          <w:b/>
          <w:bCs/>
          <w:color w:val="auto"/>
          <w:sz w:val="28"/>
          <w:szCs w:val="28"/>
          <w:highlight w:val="none"/>
        </w:rPr>
      </w:pPr>
    </w:p>
    <w:p w14:paraId="31E5FB72">
      <w:pPr>
        <w:spacing w:line="360" w:lineRule="auto"/>
        <w:jc w:val="center"/>
        <w:rPr>
          <w:rFonts w:hint="eastAsia" w:ascii="宋体" w:hAnsi="宋体"/>
          <w:color w:val="auto"/>
          <w:szCs w:val="21"/>
          <w:highlight w:val="none"/>
        </w:rPr>
      </w:pPr>
      <w:bookmarkStart w:id="0" w:name="_GoBack"/>
      <w:bookmarkEnd w:id="0"/>
      <w:r>
        <w:rPr>
          <w:rFonts w:hint="eastAsia" w:ascii="宋体" w:hAnsi="宋体"/>
          <w:b/>
          <w:bCs/>
          <w:color w:val="auto"/>
          <w:sz w:val="28"/>
          <w:szCs w:val="28"/>
          <w:highlight w:val="none"/>
        </w:rPr>
        <w:t>特别告知</w:t>
      </w:r>
    </w:p>
    <w:p w14:paraId="2C78D37F">
      <w:pPr>
        <w:widowControl/>
        <w:shd w:val="clear" w:color="auto" w:fill="FFFFFF"/>
        <w:tabs>
          <w:tab w:val="left" w:pos="2520"/>
        </w:tabs>
        <w:autoSpaceDE/>
        <w:autoSpaceDN/>
        <w:adjustRightInd/>
        <w:spacing w:line="360" w:lineRule="exact"/>
        <w:ind w:firstLine="422"/>
        <w:jc w:val="left"/>
        <w:textAlignment w:val="baseline"/>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shd w:val="clear" w:color="auto" w:fill="FFFFFF"/>
        </w:rPr>
        <w:t>各潜在投标供应商：</w:t>
      </w:r>
    </w:p>
    <w:p w14:paraId="03E21A34">
      <w:pPr>
        <w:widowControl/>
        <w:shd w:val="clear" w:color="auto" w:fill="FFFFFF"/>
        <w:tabs>
          <w:tab w:val="left" w:pos="2520"/>
        </w:tabs>
        <w:autoSpaceDE/>
        <w:autoSpaceDN/>
        <w:adjustRightInd/>
        <w:spacing w:line="360" w:lineRule="exact"/>
        <w:ind w:firstLine="42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本项目接受网上发售、下载电子版招标(采购)文件/资格审查文件（下简称“标书”），以及投标保证金线上缴纳，</w:t>
      </w:r>
      <w:r>
        <w:rPr>
          <w:rFonts w:hint="eastAsia" w:ascii="宋体" w:hAnsi="宋体" w:eastAsia="宋体" w:cs="宋体"/>
          <w:b/>
          <w:bCs/>
          <w:color w:val="auto"/>
          <w:sz w:val="21"/>
          <w:szCs w:val="21"/>
          <w:highlight w:val="none"/>
          <w:shd w:val="clear" w:color="auto" w:fill="FFFFFF"/>
        </w:rPr>
        <w:t>现场递交纸版投标文件，无需办理CA</w:t>
      </w:r>
      <w:r>
        <w:rPr>
          <w:rFonts w:hint="eastAsia" w:ascii="宋体" w:hAnsi="宋体" w:eastAsia="宋体" w:cs="宋体"/>
          <w:color w:val="auto"/>
          <w:sz w:val="21"/>
          <w:szCs w:val="21"/>
          <w:highlight w:val="none"/>
          <w:shd w:val="clear" w:color="auto" w:fill="FFFFFF"/>
        </w:rPr>
        <w:t>。现将有关注意事项特别告知如下：</w:t>
      </w:r>
    </w:p>
    <w:p w14:paraId="6B1C02C2">
      <w:pPr>
        <w:widowControl/>
        <w:shd w:val="clear" w:color="auto" w:fill="FFFFFF"/>
        <w:tabs>
          <w:tab w:val="left" w:pos="2520"/>
        </w:tabs>
        <w:autoSpaceDE/>
        <w:autoSpaceDN/>
        <w:adjustRightInd/>
        <w:spacing w:line="360" w:lineRule="exact"/>
        <w:ind w:firstLine="422" w:firstLineChars="200"/>
        <w:jc w:val="left"/>
        <w:textAlignment w:val="baseline"/>
        <w:rPr>
          <w:rFonts w:hint="eastAsia" w:ascii="宋体" w:hAnsi="宋体" w:eastAsia="宋体" w:cs="宋体"/>
          <w:b/>
          <w:color w:val="auto"/>
          <w:sz w:val="21"/>
          <w:szCs w:val="21"/>
          <w:highlight w:val="none"/>
          <w:shd w:val="clear" w:color="auto" w:fill="FFFFFF"/>
        </w:rPr>
      </w:pPr>
      <w:r>
        <w:rPr>
          <w:rFonts w:hint="eastAsia" w:ascii="宋体" w:hAnsi="宋体" w:eastAsia="宋体" w:cs="宋体"/>
          <w:b/>
          <w:color w:val="auto"/>
          <w:sz w:val="21"/>
          <w:szCs w:val="21"/>
          <w:highlight w:val="none"/>
          <w:shd w:val="clear" w:color="auto" w:fill="FFFFFF"/>
        </w:rPr>
        <w:t>一、网上购买及下载电子版招标文件流程：</w:t>
      </w:r>
    </w:p>
    <w:p w14:paraId="197A606D">
      <w:pPr>
        <w:widowControl/>
        <w:shd w:val="clear" w:color="auto" w:fill="FFFFFF"/>
        <w:tabs>
          <w:tab w:val="left" w:pos="2520"/>
        </w:tabs>
        <w:autoSpaceDE/>
        <w:autoSpaceDN/>
        <w:adjustRightInd/>
        <w:spacing w:line="360" w:lineRule="exact"/>
        <w:ind w:firstLine="42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1、网上登录/免费注册：凡有意在线获取电子版标书的潜在投标供应商，请务必在本项目标书发售截止时间前，在中招联合招标采购平台（http://www.365trade.com.cn）或中招国际招标有限公司网站主页（http://www.cntcitc.com.cn）的【供应商入口】进行登录/免费注册。</w:t>
      </w:r>
    </w:p>
    <w:p w14:paraId="159DD7F2">
      <w:pPr>
        <w:widowControl/>
        <w:shd w:val="clear" w:color="auto" w:fill="FFFFFF"/>
        <w:tabs>
          <w:tab w:val="left" w:pos="2520"/>
        </w:tabs>
        <w:autoSpaceDE/>
        <w:autoSpaceDN/>
        <w:adjustRightInd/>
        <w:spacing w:line="360" w:lineRule="exact"/>
        <w:ind w:firstLine="42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2、标书购买及下载：潜在投标供应商凭用户名、密码验证身份登录中招联合招标采购平台，在【寻找招标项目】功能中通过“项目名称”或“项目编号”检索到需要参与的项目，选择</w:t>
      </w:r>
      <w:r>
        <w:rPr>
          <w:rFonts w:hint="eastAsia" w:ascii="宋体" w:hAnsi="宋体" w:eastAsia="宋体" w:cs="宋体"/>
          <w:b/>
          <w:bCs/>
          <w:color w:val="auto"/>
          <w:sz w:val="21"/>
          <w:szCs w:val="21"/>
          <w:highlight w:val="none"/>
          <w:shd w:val="clear" w:color="auto" w:fill="FFFFFF"/>
        </w:rPr>
        <w:t>“网上支付”</w:t>
      </w:r>
      <w:r>
        <w:rPr>
          <w:rFonts w:hint="eastAsia" w:ascii="宋体" w:hAnsi="宋体" w:eastAsia="宋体" w:cs="宋体"/>
          <w:color w:val="auto"/>
          <w:sz w:val="21"/>
          <w:szCs w:val="21"/>
          <w:highlight w:val="none"/>
          <w:shd w:val="clear" w:color="auto" w:fill="FFFFFF"/>
        </w:rPr>
        <w:t>付款购买，逾期（标书发售时间截止）将无法付款下载电子标书。</w:t>
      </w:r>
    </w:p>
    <w:p w14:paraId="6F62E8B3">
      <w:pPr>
        <w:widowControl/>
        <w:shd w:val="clear" w:color="auto" w:fill="FFFFFF"/>
        <w:tabs>
          <w:tab w:val="left" w:pos="2520"/>
        </w:tabs>
        <w:autoSpaceDE/>
        <w:autoSpaceDN/>
        <w:adjustRightInd/>
        <w:spacing w:line="360" w:lineRule="exact"/>
        <w:ind w:firstLine="422"/>
        <w:jc w:val="left"/>
        <w:textAlignment w:val="baseline"/>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shd w:val="clear" w:color="auto" w:fill="FFFFFF"/>
        </w:rPr>
        <w:t>二、标书款及下载服务费：</w:t>
      </w:r>
    </w:p>
    <w:p w14:paraId="3EC0C2C8">
      <w:pPr>
        <w:widowControl/>
        <w:shd w:val="clear" w:color="auto" w:fill="FFFFFF"/>
        <w:tabs>
          <w:tab w:val="left" w:pos="2520"/>
        </w:tabs>
        <w:autoSpaceDE/>
        <w:autoSpaceDN/>
        <w:adjustRightInd/>
        <w:spacing w:line="360" w:lineRule="exact"/>
        <w:ind w:firstLine="42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1、标书款费用：选择</w:t>
      </w:r>
      <w:r>
        <w:rPr>
          <w:rFonts w:hint="eastAsia" w:ascii="宋体" w:hAnsi="宋体" w:eastAsia="宋体" w:cs="宋体"/>
          <w:b/>
          <w:bCs/>
          <w:color w:val="auto"/>
          <w:sz w:val="21"/>
          <w:szCs w:val="21"/>
          <w:highlight w:val="none"/>
          <w:shd w:val="clear" w:color="auto" w:fill="FFFFFF"/>
        </w:rPr>
        <w:t>“网上支付”“增值税电子普通发票”</w:t>
      </w:r>
      <w:r>
        <w:rPr>
          <w:rFonts w:hint="eastAsia" w:ascii="宋体" w:hAnsi="宋体" w:eastAsia="宋体" w:cs="宋体"/>
          <w:color w:val="auto"/>
          <w:sz w:val="21"/>
          <w:szCs w:val="21"/>
          <w:highlight w:val="none"/>
          <w:shd w:val="clear" w:color="auto" w:fill="FFFFFF"/>
        </w:rPr>
        <w:t>，购买后开具，可在中招联合招标采购平台自行下载；</w:t>
      </w:r>
    </w:p>
    <w:p w14:paraId="0EE12062">
      <w:pPr>
        <w:widowControl/>
        <w:shd w:val="clear" w:color="auto" w:fill="FFFFFF"/>
        <w:tabs>
          <w:tab w:val="left" w:pos="2520"/>
        </w:tabs>
        <w:autoSpaceDE/>
        <w:autoSpaceDN/>
        <w:adjustRightInd/>
        <w:spacing w:line="360" w:lineRule="exact"/>
        <w:ind w:firstLine="420"/>
        <w:jc w:val="left"/>
        <w:textAlignment w:val="baseline"/>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rPr>
        <w:t>2、标书下载服务费：每标包200元</w:t>
      </w:r>
      <w:r>
        <w:rPr>
          <w:rFonts w:hint="eastAsia" w:ascii="宋体" w:hAnsi="宋体" w:eastAsia="宋体" w:cs="宋体"/>
          <w:color w:val="auto"/>
          <w:sz w:val="21"/>
          <w:szCs w:val="21"/>
          <w:highlight w:val="none"/>
          <w:shd w:val="clear" w:color="auto" w:fill="FFFFFF"/>
          <w:lang w:eastAsia="zh-CN"/>
        </w:rPr>
        <w:t>（</w:t>
      </w:r>
      <w:r>
        <w:rPr>
          <w:rFonts w:hint="eastAsia" w:ascii="宋体" w:hAnsi="宋体" w:eastAsia="宋体" w:cs="宋体"/>
          <w:color w:val="auto"/>
          <w:sz w:val="21"/>
          <w:szCs w:val="21"/>
          <w:highlight w:val="none"/>
          <w:shd w:val="clear" w:color="auto" w:fill="FFFFFF"/>
          <w:lang w:val="en-US" w:eastAsia="zh-CN"/>
        </w:rPr>
        <w:t>不包含在标书售价里</w:t>
      </w:r>
      <w:r>
        <w:rPr>
          <w:rFonts w:hint="eastAsia" w:ascii="宋体" w:hAnsi="宋体" w:eastAsia="宋体" w:cs="宋体"/>
          <w:color w:val="auto"/>
          <w:sz w:val="21"/>
          <w:szCs w:val="21"/>
          <w:highlight w:val="none"/>
          <w:shd w:val="clear" w:color="auto" w:fill="FFFFFF"/>
          <w:lang w:eastAsia="zh-CN"/>
        </w:rPr>
        <w:t>）</w:t>
      </w:r>
      <w:r>
        <w:rPr>
          <w:rFonts w:hint="eastAsia" w:ascii="宋体" w:hAnsi="宋体" w:eastAsia="宋体" w:cs="宋体"/>
          <w:color w:val="auto"/>
          <w:sz w:val="21"/>
          <w:szCs w:val="21"/>
          <w:highlight w:val="none"/>
          <w:shd w:val="clear" w:color="auto" w:fill="FFFFFF"/>
        </w:rPr>
        <w:t>，购买后3个工作日开具，可在中招联合招标采购平台自行下载；</w:t>
      </w:r>
    </w:p>
    <w:p w14:paraId="755F7D14">
      <w:pPr>
        <w:widowControl/>
        <w:shd w:val="clear" w:color="auto" w:fill="FFFFFF"/>
        <w:tabs>
          <w:tab w:val="left" w:pos="2520"/>
        </w:tabs>
        <w:autoSpaceDE/>
        <w:autoSpaceDN/>
        <w:adjustRightInd/>
        <w:spacing w:line="360" w:lineRule="exact"/>
        <w:ind w:firstLine="42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3、网上购买下载电子版标书及费用支付、投标保证金支付、发票下载领取等平台操作问题，可拨打“中招联合招标采购平台”统一服务热线：010-86397110，热线服务时间为工作日上午9点30分到12点，下午13点30分到17点。</w:t>
      </w:r>
    </w:p>
    <w:p w14:paraId="3BF71726">
      <w:pPr>
        <w:widowControl/>
        <w:shd w:val="clear" w:color="auto" w:fill="FFFFFF"/>
        <w:tabs>
          <w:tab w:val="left" w:pos="2520"/>
        </w:tabs>
        <w:autoSpaceDE/>
        <w:autoSpaceDN/>
        <w:adjustRightInd/>
        <w:spacing w:line="360" w:lineRule="exact"/>
        <w:ind w:firstLine="422"/>
        <w:jc w:val="left"/>
        <w:textAlignment w:val="baseline"/>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shd w:val="clear" w:color="auto" w:fill="FFFFFF"/>
        </w:rPr>
        <w:t>三、投标保证金线上缴纳流程：</w:t>
      </w:r>
    </w:p>
    <w:p w14:paraId="3921F1EF">
      <w:pPr>
        <w:widowControl/>
        <w:shd w:val="clear" w:color="auto" w:fill="FFFFFF"/>
        <w:tabs>
          <w:tab w:val="left" w:pos="2520"/>
        </w:tabs>
        <w:autoSpaceDE/>
        <w:autoSpaceDN/>
        <w:adjustRightInd/>
        <w:spacing w:line="360" w:lineRule="exact"/>
        <w:ind w:firstLine="42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1、供应商登录中招联合招标采购平台，通过【我参与的项目】找到本项目标包，点击【缴纳保证金】按钮，选择“</w:t>
      </w:r>
      <w:r>
        <w:rPr>
          <w:rFonts w:hint="eastAsia" w:ascii="宋体" w:hAnsi="宋体" w:eastAsia="宋体" w:cs="宋体"/>
          <w:b/>
          <w:color w:val="auto"/>
          <w:sz w:val="21"/>
          <w:szCs w:val="21"/>
          <w:highlight w:val="none"/>
          <w:shd w:val="clear" w:color="auto" w:fill="FFFFFF"/>
        </w:rPr>
        <w:t>电汇</w:t>
      </w:r>
      <w:r>
        <w:rPr>
          <w:rFonts w:hint="eastAsia" w:ascii="宋体" w:hAnsi="宋体" w:eastAsia="宋体" w:cs="宋体"/>
          <w:color w:val="auto"/>
          <w:sz w:val="21"/>
          <w:szCs w:val="21"/>
          <w:highlight w:val="none"/>
          <w:shd w:val="clear" w:color="auto" w:fill="FFFFFF"/>
        </w:rPr>
        <w:t>”，点“下一步”按钮获取保证金虚拟账户信息；</w:t>
      </w:r>
    </w:p>
    <w:p w14:paraId="45782392">
      <w:pPr>
        <w:widowControl/>
        <w:shd w:val="clear" w:color="auto" w:fill="FFFFFF"/>
        <w:tabs>
          <w:tab w:val="left" w:pos="2520"/>
        </w:tabs>
        <w:autoSpaceDE/>
        <w:autoSpaceDN/>
        <w:adjustRightInd/>
        <w:spacing w:line="360" w:lineRule="exact"/>
        <w:ind w:firstLine="42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2、供应商根据自动生成的唯一虚拟账户信息，按招标文件要求从</w:t>
      </w:r>
      <w:r>
        <w:rPr>
          <w:rFonts w:hint="eastAsia" w:ascii="宋体" w:hAnsi="宋体" w:eastAsia="宋体" w:cs="宋体"/>
          <w:b/>
          <w:color w:val="auto"/>
          <w:sz w:val="21"/>
          <w:szCs w:val="21"/>
          <w:highlight w:val="none"/>
          <w:shd w:val="clear" w:color="auto" w:fill="FFFFFF"/>
        </w:rPr>
        <w:t>基本户电汇</w:t>
      </w:r>
      <w:r>
        <w:rPr>
          <w:rFonts w:hint="eastAsia" w:ascii="宋体" w:hAnsi="宋体" w:eastAsia="宋体" w:cs="宋体"/>
          <w:color w:val="auto"/>
          <w:sz w:val="21"/>
          <w:szCs w:val="21"/>
          <w:highlight w:val="none"/>
          <w:shd w:val="clear" w:color="auto" w:fill="FFFFFF"/>
        </w:rPr>
        <w:t>投标保证金；</w:t>
      </w:r>
    </w:p>
    <w:p w14:paraId="498E3941">
      <w:pPr>
        <w:widowControl/>
        <w:shd w:val="clear" w:color="auto" w:fill="FFFFFF"/>
        <w:tabs>
          <w:tab w:val="left" w:pos="2520"/>
        </w:tabs>
        <w:autoSpaceDE/>
        <w:autoSpaceDN/>
        <w:adjustRightInd/>
        <w:spacing w:line="360" w:lineRule="exact"/>
        <w:ind w:firstLine="42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3、供应商可在中招联合招标采购平台查看保证金缴纳情况及退还情况；</w:t>
      </w:r>
    </w:p>
    <w:p w14:paraId="5E34BB1D">
      <w:pPr>
        <w:widowControl/>
        <w:shd w:val="clear" w:color="auto" w:fill="FFFFFF"/>
        <w:tabs>
          <w:tab w:val="left" w:pos="2520"/>
        </w:tabs>
        <w:autoSpaceDE/>
        <w:autoSpaceDN/>
        <w:adjustRightInd/>
        <w:spacing w:line="360" w:lineRule="exact"/>
        <w:ind w:firstLine="42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4、供应商每个项目的投标保证金虚拟账户均是唯一的，即同一个项目的不同供应商虚拟账户信息不一样；同一供应商不同项目的虚拟账户信息也不一样，请勿泄露虚拟账户信息</w:t>
      </w:r>
      <w:r>
        <w:rPr>
          <w:rFonts w:hint="eastAsia" w:ascii="宋体" w:hAnsi="宋体" w:eastAsia="宋体" w:cs="宋体"/>
          <w:b/>
          <w:color w:val="auto"/>
          <w:sz w:val="21"/>
          <w:szCs w:val="21"/>
          <w:highlight w:val="none"/>
          <w:shd w:val="clear" w:color="auto" w:fill="FFFFFF"/>
        </w:rPr>
        <w:t>（特别提示：同一虚拟账户出现不同供应商汇款，即视为围标、串标，请妥善保管虚拟账户信息）。</w:t>
      </w:r>
    </w:p>
    <w:p w14:paraId="5920FDD3">
      <w:pPr>
        <w:widowControl/>
        <w:shd w:val="clear" w:color="auto" w:fill="FFFFFF"/>
        <w:tabs>
          <w:tab w:val="left" w:pos="2520"/>
        </w:tabs>
        <w:autoSpaceDE/>
        <w:autoSpaceDN/>
        <w:adjustRightInd/>
        <w:spacing w:line="360" w:lineRule="exact"/>
        <w:ind w:firstLine="422"/>
        <w:jc w:val="left"/>
        <w:textAlignment w:val="baseline"/>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shd w:val="clear" w:color="auto" w:fill="FFFFFF"/>
        </w:rPr>
        <w:t>四、其它事项</w:t>
      </w:r>
    </w:p>
    <w:p w14:paraId="4EAA738D">
      <w:pPr>
        <w:widowControl/>
        <w:shd w:val="clear" w:color="auto" w:fill="FFFFFF"/>
        <w:tabs>
          <w:tab w:val="left" w:pos="2520"/>
        </w:tabs>
        <w:autoSpaceDE/>
        <w:autoSpaceDN/>
        <w:adjustRightInd/>
        <w:spacing w:line="360" w:lineRule="exact"/>
        <w:ind w:firstLine="420"/>
        <w:jc w:val="left"/>
        <w:textAlignment w:val="baseline"/>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1、标书款及标书下载服务费一经收取不予退还；</w:t>
      </w:r>
    </w:p>
    <w:p w14:paraId="2D67BAEE">
      <w:pPr>
        <w:widowControl/>
        <w:shd w:val="clear" w:color="auto" w:fill="FFFFFF"/>
        <w:tabs>
          <w:tab w:val="left" w:pos="2520"/>
        </w:tabs>
        <w:autoSpaceDE/>
        <w:autoSpaceDN/>
        <w:adjustRightInd/>
        <w:spacing w:line="360" w:lineRule="exact"/>
        <w:ind w:firstLine="420"/>
        <w:jc w:val="left"/>
        <w:textAlignment w:val="baseline"/>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2、本项目标书款及投标保证金均为线上缴纳，不再单独提供账户信息，标书款及投标保证金缴纳以线上操作为准，未按照要求进行标书款及投标保证金线上缴纳导致的一切后果由投标单位自行负责。</w:t>
      </w:r>
    </w:p>
    <w:p w14:paraId="226DAEB4">
      <w:r>
        <w:rPr>
          <w:rFonts w:hint="eastAsia" w:ascii="宋体" w:hAnsi="宋体" w:eastAsia="宋体" w:cs="宋体"/>
          <w:color w:val="auto"/>
          <w:sz w:val="21"/>
          <w:szCs w:val="21"/>
          <w:highlight w:val="none"/>
          <w:shd w:val="clear" w:color="auto" w:fill="FFFFFF"/>
        </w:rPr>
        <w:t>3、交易平台首页帮助中心提供操作手册，潜在投标供应商可以下载并根据操作手册提示进行注册、登录等操作。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057661"/>
    <w:rsid w:val="3850540C"/>
    <w:rsid w:val="50057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lock Text"/>
    <w:basedOn w:val="1"/>
    <w:unhideWhenUsed/>
    <w:qFormat/>
    <w:uiPriority w:val="99"/>
    <w:pPr>
      <w:spacing w:after="120"/>
      <w:ind w:left="1440" w:leftChars="700" w:right="1440" w:rightChars="7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2069</Words>
  <Characters>2383</Characters>
  <Lines>0</Lines>
  <Paragraphs>0</Paragraphs>
  <TotalTime>0</TotalTime>
  <ScaleCrop>false</ScaleCrop>
  <LinksUpToDate>false</LinksUpToDate>
  <CharactersWithSpaces>2384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2024-12-27T08:15:00Z</dcterms:created>
  <dc:creator>浙江分公司</dc:creator>
  <cp:lastModifiedBy>浙江分公司</cp:lastModifiedBy>
  <dcterms:modified xsi:type="dcterms:W3CDTF">2024-12-27T08:17:29Z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CF1B3D147F304D2A91F501F109C53DBD_11</vt:lpwstr>
  </property>
  <property fmtid="{D5CDD505-2E9C-101B-9397-08002B2CF9AE}" pid="4" name="KSOTemplateDocerSaveRecord">
    <vt:lpwstr>eyJoZGlkIjoiNzVkZWQ3NDk3MDEzOWJkMGYyZDU2MmU5YjU0NGZhYWIiLCJ1c2VySWQiOiI0NzQyNTUyMTUifQ==</vt:lpwstr>
  </property>
</Properties>
</file>