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A13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226" w:lineRule="auto"/>
        <w:ind w:left="0"/>
        <w:jc w:val="center"/>
        <w:textAlignment w:val="baseline"/>
        <w:outlineLvl w:val="0"/>
        <w:rPr>
          <w:rFonts w:hint="eastAsia"/>
          <w:b/>
          <w:bCs/>
          <w:spacing w:val="3"/>
          <w:sz w:val="31"/>
          <w:szCs w:val="31"/>
          <w:lang w:eastAsia="zh-CN"/>
        </w:rPr>
      </w:pPr>
      <w:r>
        <w:rPr>
          <w:rFonts w:hint="eastAsia"/>
          <w:b/>
          <w:bCs/>
          <w:spacing w:val="3"/>
          <w:sz w:val="31"/>
          <w:szCs w:val="31"/>
          <w:lang w:eastAsia="zh-CN"/>
        </w:rPr>
        <w:t>水务集团制水公司污泥处置服务项目</w:t>
      </w:r>
    </w:p>
    <w:p w14:paraId="09DCD99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226" w:lineRule="auto"/>
        <w:ind w:left="0"/>
        <w:jc w:val="center"/>
        <w:textAlignment w:val="baseline"/>
        <w:outlineLvl w:val="0"/>
        <w:rPr>
          <w:sz w:val="31"/>
          <w:szCs w:val="31"/>
        </w:rPr>
      </w:pPr>
      <w:r>
        <w:rPr>
          <w:rFonts w:hint="eastAsia"/>
          <w:b/>
          <w:bCs/>
          <w:spacing w:val="4"/>
          <w:sz w:val="31"/>
          <w:szCs w:val="31"/>
          <w:lang w:val="en-US" w:eastAsia="zh-CN"/>
        </w:rPr>
        <w:t>招标</w:t>
      </w:r>
      <w:r>
        <w:rPr>
          <w:b/>
          <w:bCs/>
          <w:spacing w:val="4"/>
          <w:sz w:val="31"/>
          <w:szCs w:val="31"/>
        </w:rPr>
        <w:t>补充文件（一）</w:t>
      </w:r>
    </w:p>
    <w:p w14:paraId="72063ED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19" w:lineRule="auto"/>
        <w:ind w:left="3699"/>
        <w:textAlignment w:val="baseline"/>
        <w:rPr>
          <w:rFonts w:hint="eastAsia"/>
          <w:spacing w:val="-1"/>
        </w:rPr>
      </w:pPr>
      <w:r>
        <w:rPr>
          <w:spacing w:val="-1"/>
        </w:rPr>
        <w:t>招标编号：</w:t>
      </w:r>
      <w:r>
        <w:rPr>
          <w:rFonts w:hint="eastAsia"/>
          <w:spacing w:val="-1"/>
        </w:rPr>
        <w:t>CF-1FZB2501004</w:t>
      </w:r>
    </w:p>
    <w:p w14:paraId="44F9E28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219" w:lineRule="auto"/>
        <w:ind w:left="3699"/>
        <w:textAlignment w:val="baseline"/>
        <w:rPr>
          <w:rFonts w:hint="eastAsia"/>
          <w:spacing w:val="-1"/>
        </w:rPr>
      </w:pPr>
    </w:p>
    <w:p w14:paraId="4A6B5E1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firstLine="466" w:firstLineChars="200"/>
        <w:textAlignment w:val="baseline"/>
      </w:pPr>
      <w:r>
        <w:rPr>
          <w:b/>
          <w:bCs/>
          <w:spacing w:val="-4"/>
        </w:rPr>
        <w:t>各投标单位：</w:t>
      </w:r>
    </w:p>
    <w:p w14:paraId="351BD68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480" w:firstLineChars="200"/>
        <w:textAlignment w:val="baseline"/>
      </w:pPr>
      <w:r>
        <w:t>本招标补充文件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t>是招标人对有关招标事宜的补</w:t>
      </w:r>
      <w:r>
        <w:rPr>
          <w:spacing w:val="-1"/>
        </w:rPr>
        <w:t>充说明</w:t>
      </w:r>
      <w:r>
        <w:rPr>
          <w:spacing w:val="-3"/>
        </w:rPr>
        <w:t>，请各投标人对照招标文件仔细阅读。凡招标文件与本补充文件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spacing w:val="-3"/>
        </w:rPr>
        <w:t>有</w:t>
      </w:r>
      <w:r>
        <w:rPr>
          <w:spacing w:val="-1"/>
        </w:rPr>
        <w:t>矛盾之处，均以本</w:t>
      </w:r>
      <w:r>
        <w:rPr>
          <w:rFonts w:hint="eastAsia"/>
          <w:spacing w:val="-1"/>
          <w:lang w:val="en-US" w:eastAsia="zh-CN"/>
        </w:rPr>
        <w:t>招标</w:t>
      </w:r>
      <w:r>
        <w:rPr>
          <w:spacing w:val="-1"/>
        </w:rPr>
        <w:t>补充文件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spacing w:val="-1"/>
        </w:rPr>
        <w:t>为准。</w:t>
      </w:r>
    </w:p>
    <w:p w14:paraId="4A4975A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firstLine="466" w:firstLineChars="200"/>
        <w:textAlignment w:val="baseline"/>
        <w:rPr>
          <w:rFonts w:hint="eastAsia"/>
          <w:b/>
          <w:bCs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补充部分</w:t>
      </w:r>
    </w:p>
    <w:p w14:paraId="79903ED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480" w:firstLineChars="200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本项目原招标文件中“第三章 合同主要条款”相关条款已更新，以本招标补充文件附件为准。</w:t>
      </w:r>
    </w:p>
    <w:p w14:paraId="3C53F39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firstLine="466" w:firstLineChars="200"/>
        <w:textAlignment w:val="baseline"/>
        <w:rPr>
          <w:b/>
          <w:bCs/>
          <w:spacing w:val="-4"/>
        </w:rPr>
      </w:pPr>
    </w:p>
    <w:p w14:paraId="4DB7B2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7" w:lineRule="auto"/>
        <w:textAlignment w:val="baseline"/>
        <w:rPr>
          <w:rFonts w:ascii="Arial"/>
          <w:sz w:val="21"/>
        </w:rPr>
      </w:pPr>
    </w:p>
    <w:p w14:paraId="5E3EFB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7" w:lineRule="auto"/>
        <w:textAlignment w:val="baseline"/>
        <w:rPr>
          <w:rFonts w:ascii="Arial"/>
          <w:sz w:val="21"/>
        </w:rPr>
      </w:pPr>
    </w:p>
    <w:p w14:paraId="1332912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19" w:lineRule="auto"/>
        <w:jc w:val="right"/>
        <w:textAlignment w:val="baseline"/>
      </w:pPr>
      <w:r>
        <w:rPr>
          <w:spacing w:val="-1"/>
        </w:rPr>
        <w:t>招标人：</w:t>
      </w:r>
      <w:r>
        <w:rPr>
          <w:rFonts w:hint="eastAsia"/>
          <w:spacing w:val="-1"/>
        </w:rPr>
        <w:t>杭州城发物流产业有限公司</w:t>
      </w:r>
    </w:p>
    <w:p w14:paraId="5E65FA9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218" w:lineRule="auto"/>
        <w:ind w:left="4733"/>
        <w:jc w:val="right"/>
        <w:textAlignment w:val="baseline"/>
        <w:rPr>
          <w:rFonts w:hint="eastAsia"/>
          <w:spacing w:val="-1"/>
        </w:rPr>
      </w:pPr>
      <w:r>
        <w:rPr>
          <w:spacing w:val="-1"/>
        </w:rPr>
        <w:t>招标代理：</w:t>
      </w:r>
      <w:r>
        <w:rPr>
          <w:rFonts w:hint="eastAsia"/>
          <w:spacing w:val="-1"/>
        </w:rPr>
        <w:t>浙江省成套招标代理有限公司</w:t>
      </w:r>
    </w:p>
    <w:p w14:paraId="4DE78E7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218" w:lineRule="auto"/>
        <w:ind w:left="4733"/>
        <w:jc w:val="right"/>
        <w:textAlignment w:val="baseline"/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2024年1月3日</w:t>
      </w:r>
    </w:p>
    <w:p w14:paraId="287C2005">
      <w:pPr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br w:type="page"/>
      </w:r>
    </w:p>
    <w:p w14:paraId="1FA2A1E4">
      <w:pPr>
        <w:pStyle w:val="8"/>
        <w:numPr>
          <w:numId w:val="0"/>
        </w:numPr>
        <w:adjustRightInd w:val="0"/>
        <w:snapToGrid w:val="0"/>
        <w:spacing w:line="500" w:lineRule="exact"/>
        <w:jc w:val="both"/>
        <w:outlineLvl w:val="0"/>
        <w:rPr>
          <w:rFonts w:hint="eastAsia" w:ascii="Times New Roman" w:hAnsi="Times New Roman" w:eastAsia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83"/>
      <w:bookmarkStart w:id="1" w:name="_Toc18357"/>
      <w:bookmarkStart w:id="2" w:name="_Toc19573"/>
      <w:r>
        <w:rPr>
          <w:rFonts w:hint="eastAsia" w:ascii="Times New Roman" w:hAnsi="Times New Roman" w:eastAsia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4AA84832">
      <w:pPr>
        <w:pStyle w:val="8"/>
        <w:numPr>
          <w:ilvl w:val="0"/>
          <w:numId w:val="2"/>
        </w:numPr>
        <w:adjustRightInd w:val="0"/>
        <w:snapToGrid w:val="0"/>
        <w:spacing w:line="500" w:lineRule="exact"/>
        <w:jc w:val="center"/>
        <w:outlineLvl w:val="0"/>
        <w:rPr>
          <w:rFonts w:ascii="Times New Roman" w:hAnsi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合同主要条款</w:t>
      </w:r>
      <w:bookmarkEnd w:id="0"/>
      <w:bookmarkEnd w:id="1"/>
      <w:bookmarkEnd w:id="2"/>
    </w:p>
    <w:p w14:paraId="7503DDA1">
      <w:pPr>
        <w:snapToGrid w:val="0"/>
        <w:spacing w:line="360" w:lineRule="auto"/>
        <w:jc w:val="center"/>
        <w:rPr>
          <w:rFonts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bookmarkStart w:id="3" w:name="_Toc19396"/>
      <w:r>
        <w:rPr>
          <w:rFonts w:hint="eastAsia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（以最终双方签订的合同为准）</w:t>
      </w:r>
      <w:bookmarkEnd w:id="3"/>
    </w:p>
    <w:p w14:paraId="305A5F34">
      <w:pPr>
        <w:snapToGrid w:val="0"/>
        <w:spacing w:line="360" w:lineRule="auto"/>
        <w:rPr>
          <w:rFonts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特别说明：本章《合同主要条款》的所有条款均为采购的实质性要求和条件，各投标人应对招标文件《合同主要条款》中的条款全部响应，如有偏离（包括正偏离和负偏离）需在商务条款偏离表中注明，对本章任何条款的任何负偏离均将导致其符合性审查不合格。</w:t>
      </w:r>
    </w:p>
    <w:p w14:paraId="16030F28">
      <w:pPr>
        <w:snapToGrid w:val="0"/>
        <w:spacing w:line="500" w:lineRule="exact"/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甲方：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0E692D07">
      <w:pPr>
        <w:snapToGrid w:val="0"/>
        <w:spacing w:line="500" w:lineRule="exact"/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乙方：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 w14:paraId="73F1218F">
      <w:pPr>
        <w:autoSpaceDE w:val="0"/>
        <w:autoSpaceDN w:val="0"/>
        <w:snapToGrid w:val="0"/>
        <w:spacing w:line="360" w:lineRule="auto"/>
        <w:ind w:firstLine="420" w:firstLineChars="200"/>
        <w:textAlignment w:val="bottom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项目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招标编号：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招标结果和招标文件的要求，并依照《中华人民共和国民法典》等有关法律法规的规定，同时在平等、公平、诚实和信用的原则下，经双方协商一致，订立本合同。</w:t>
      </w:r>
    </w:p>
    <w:p w14:paraId="04A157C0">
      <w:pPr>
        <w:pStyle w:val="7"/>
        <w:numPr>
          <w:ilvl w:val="0"/>
          <w:numId w:val="3"/>
        </w:numPr>
        <w:spacing w:line="360" w:lineRule="auto"/>
        <w:ind w:firstLine="0" w:firstLineChars="0"/>
        <w:rPr>
          <w:rFonts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合同文件</w:t>
      </w:r>
      <w:r>
        <w:rPr>
          <w:rFonts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：招标文件、招标答疑、投标文件、技术澄清、询标答复和中标通知书的所有内容是构成合同不可分割的部</w:t>
      </w:r>
      <w:r>
        <w:rPr>
          <w:rFonts w:hint="eastAsia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，与本合同具有同等法律效力，当文件有矛盾之处，以时间后者为准。</w:t>
      </w:r>
    </w:p>
    <w:p w14:paraId="3CB00A56">
      <w:pPr>
        <w:rPr>
          <w:b/>
          <w:bCs/>
        </w:rPr>
      </w:pPr>
      <w:r>
        <w:rPr>
          <w:rFonts w:hint="eastAsia"/>
          <w:b/>
          <w:bCs/>
        </w:rPr>
        <w:t>二、合同主要内容及价款：</w:t>
      </w:r>
    </w:p>
    <w:tbl>
      <w:tblPr>
        <w:tblStyle w:val="13"/>
        <w:tblW w:w="85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26"/>
        <w:gridCol w:w="1294"/>
        <w:gridCol w:w="1294"/>
        <w:gridCol w:w="1007"/>
        <w:gridCol w:w="1280"/>
        <w:gridCol w:w="1375"/>
      </w:tblGrid>
      <w:tr w14:paraId="281E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00" w:type="dxa"/>
            <w:vAlign w:val="center"/>
          </w:tcPr>
          <w:p w14:paraId="488957D0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26" w:type="dxa"/>
            <w:vAlign w:val="center"/>
          </w:tcPr>
          <w:p w14:paraId="57FAA6D8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产生单位</w:t>
            </w:r>
          </w:p>
        </w:tc>
        <w:tc>
          <w:tcPr>
            <w:tcW w:w="1294" w:type="dxa"/>
            <w:vAlign w:val="center"/>
          </w:tcPr>
          <w:p w14:paraId="45DF95F8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暂定数量（吨）/</w:t>
            </w:r>
            <w:r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94" w:type="dxa"/>
            <w:vAlign w:val="center"/>
          </w:tcPr>
          <w:p w14:paraId="2D891B58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不含税单价（元/吨）</w:t>
            </w:r>
          </w:p>
        </w:tc>
        <w:tc>
          <w:tcPr>
            <w:tcW w:w="1007" w:type="dxa"/>
            <w:vAlign w:val="center"/>
          </w:tcPr>
          <w:p w14:paraId="7FEAC70C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增值税税率</w:t>
            </w:r>
          </w:p>
        </w:tc>
        <w:tc>
          <w:tcPr>
            <w:tcW w:w="1280" w:type="dxa"/>
            <w:vAlign w:val="center"/>
          </w:tcPr>
          <w:p w14:paraId="6CE30D85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处置单价（含税）（元/吨）</w:t>
            </w:r>
          </w:p>
        </w:tc>
        <w:tc>
          <w:tcPr>
            <w:tcW w:w="1375" w:type="dxa"/>
            <w:vAlign w:val="center"/>
          </w:tcPr>
          <w:p w14:paraId="5D8A9263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合同暂定总价（含税）（元）</w:t>
            </w:r>
          </w:p>
        </w:tc>
      </w:tr>
      <w:tr w14:paraId="39FD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restart"/>
            <w:vAlign w:val="center"/>
          </w:tcPr>
          <w:p w14:paraId="410C8001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水务集团/滨江水务制水公司污泥处置服务项目</w:t>
            </w:r>
          </w:p>
        </w:tc>
        <w:tc>
          <w:tcPr>
            <w:tcW w:w="1426" w:type="dxa"/>
            <w:vAlign w:val="center"/>
          </w:tcPr>
          <w:p w14:paraId="179779E9">
            <w:pPr>
              <w:spacing w:line="360" w:lineRule="auto"/>
              <w:jc w:val="center"/>
              <w:rPr>
                <w:rFonts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Cs w:val="21"/>
              </w:rPr>
              <w:t>九溪水厂</w:t>
            </w:r>
          </w:p>
        </w:tc>
        <w:tc>
          <w:tcPr>
            <w:tcW w:w="1294" w:type="dxa"/>
            <w:vAlign w:val="center"/>
          </w:tcPr>
          <w:p w14:paraId="292CA76D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12000/</w:t>
            </w:r>
            <w:r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94" w:type="dxa"/>
            <w:vAlign w:val="center"/>
          </w:tcPr>
          <w:p w14:paraId="311FDAE3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 w14:paraId="2E1D0B96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 w14:paraId="2B523A28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 w14:paraId="0C8DE102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6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00" w:type="dxa"/>
            <w:vMerge w:val="continue"/>
            <w:vAlign w:val="center"/>
          </w:tcPr>
          <w:p w14:paraId="56C90021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816DE1B">
            <w:pPr>
              <w:spacing w:line="360" w:lineRule="auto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引水清水入城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053B622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  <w:tc>
          <w:tcPr>
            <w:tcW w:w="1294" w:type="dxa"/>
            <w:vAlign w:val="center"/>
          </w:tcPr>
          <w:p w14:paraId="467F07CC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 w14:paraId="125B07F6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 w14:paraId="494D1C98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 w14:paraId="2E4EBDD9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F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vAlign w:val="center"/>
          </w:tcPr>
          <w:p w14:paraId="3672A8D9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7C45BBB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Cs w:val="21"/>
              </w:rPr>
              <w:t>南星水厂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2FFF909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13000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94" w:type="dxa"/>
            <w:vAlign w:val="center"/>
          </w:tcPr>
          <w:p w14:paraId="6101C1E2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 w14:paraId="1B77DF6F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 w14:paraId="60C3611E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 w14:paraId="427193CA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08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vAlign w:val="center"/>
          </w:tcPr>
          <w:p w14:paraId="126BE61D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Align w:val="center"/>
          </w:tcPr>
          <w:p w14:paraId="5067AB05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Cs w:val="21"/>
              </w:rPr>
              <w:t>闲林水厂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418B968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94" w:type="dxa"/>
            <w:vAlign w:val="center"/>
          </w:tcPr>
          <w:p w14:paraId="338D9569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 w14:paraId="59A9B3AF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 w14:paraId="5E5F38E8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 w14:paraId="0617118C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7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vAlign w:val="center"/>
          </w:tcPr>
          <w:p w14:paraId="765D1232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Align w:val="center"/>
          </w:tcPr>
          <w:p w14:paraId="6B8FEC6A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Cs w:val="21"/>
              </w:rPr>
              <w:t>祥符水厂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B6DA036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8500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94" w:type="dxa"/>
            <w:vAlign w:val="center"/>
          </w:tcPr>
          <w:p w14:paraId="07A7FB48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 w14:paraId="525FAD75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 w14:paraId="3B8E331A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 w14:paraId="594B3EDD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D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  <w:vMerge w:val="continue"/>
            <w:vAlign w:val="center"/>
          </w:tcPr>
          <w:p w14:paraId="3D0EAE04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Align w:val="center"/>
          </w:tcPr>
          <w:p w14:paraId="77369EF3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Cs w:val="21"/>
              </w:rPr>
              <w:t>清泰水厂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57CC5C5">
            <w:pPr>
              <w:adjustRightInd w:val="0"/>
              <w:snapToGrid w:val="0"/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10500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94" w:type="dxa"/>
            <w:vAlign w:val="center"/>
          </w:tcPr>
          <w:p w14:paraId="1EBBC2DA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 w14:paraId="242EE616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 w14:paraId="363D9902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 w14:paraId="7423B259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4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0" w:type="dxa"/>
            <w:vMerge w:val="continue"/>
            <w:vAlign w:val="center"/>
          </w:tcPr>
          <w:p w14:paraId="31B6FE3F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6" w:type="dxa"/>
            <w:vAlign w:val="center"/>
          </w:tcPr>
          <w:p w14:paraId="5444845D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Cs w:val="21"/>
              </w:rPr>
              <w:t>滨江水厂</w:t>
            </w:r>
          </w:p>
        </w:tc>
        <w:tc>
          <w:tcPr>
            <w:tcW w:w="1294" w:type="dxa"/>
            <w:vAlign w:val="center"/>
          </w:tcPr>
          <w:p w14:paraId="6396B694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94" w:type="dxa"/>
            <w:vAlign w:val="center"/>
          </w:tcPr>
          <w:p w14:paraId="27E740F5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 w14:paraId="6DB3ADC6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 w14:paraId="211E7CAB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</w:tcPr>
          <w:p w14:paraId="29A169CA">
            <w:pPr>
              <w:spacing w:line="360" w:lineRule="auto"/>
              <w:jc w:val="center"/>
              <w:rPr>
                <w:rFonts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ABD223">
      <w:pPr>
        <w:spacing w:line="360" w:lineRule="auto"/>
        <w:ind w:left="2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注：1、处置单价=不含税单价×（1+增值税税率9%）。</w:t>
      </w:r>
    </w:p>
    <w:p w14:paraId="70A93D29">
      <w:pPr>
        <w:spacing w:line="360" w:lineRule="auto"/>
        <w:ind w:left="2" w:firstLine="420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2、本合同价款方式采用固定单价合同，即双方约定的各水厂的处置单价不再调整，水厂处置量仅为暂定量，在合同执行过程中以水厂实际处置量为准，即结算合同价=固定的处置单价×实际外运量。</w:t>
      </w:r>
    </w:p>
    <w:p w14:paraId="279C53CB">
      <w:pPr>
        <w:spacing w:line="360" w:lineRule="auto"/>
        <w:ind w:firstLine="420" w:firstLineChars="200"/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3、税率说明：不含税单价在合同供货期内不因市场价格变动而调整，不因国家税务政策调整而调整。在合同履行期间，遇国家税率调整的，增值税金额按国家税率相应调整，并以此调整合同处置单价。 </w:t>
      </w:r>
    </w:p>
    <w:p w14:paraId="33475D00">
      <w:pPr>
        <w:spacing w:line="360" w:lineRule="auto"/>
        <w:ind w:firstLine="420" w:firstLineChars="200"/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4、各水厂地址详见技术规格书。 </w:t>
      </w:r>
    </w:p>
    <w:p w14:paraId="53C7A310">
      <w:pPr>
        <w:rPr>
          <w:b/>
          <w:bCs/>
        </w:rPr>
      </w:pPr>
      <w:r>
        <w:rPr>
          <w:rFonts w:hint="eastAsia"/>
          <w:b/>
          <w:bCs/>
        </w:rPr>
        <w:t>三、付款方式</w:t>
      </w:r>
    </w:p>
    <w:p w14:paraId="2CC78364"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1、履约保证金：乙方须在合同签订后10天内向甲方提交履约保证金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（按合同暂定总价金额的2%）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，履约保证金的形式为转账；在合同到期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（含提前解除到期）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终止后30天内，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甲方扣除违约金、赔偿金（若有）后无息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退还履约保证金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余额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7D08605A"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2、付款方式：</w:t>
      </w:r>
    </w:p>
    <w:p w14:paraId="45655268"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2.1按月结算，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对应结费期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间为每月26日至下月25日。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双方于每月【】日前对上个月度实际产生的处置量（外运量）进行核对。</w:t>
      </w:r>
    </w:p>
    <w:p w14:paraId="5B174768"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2.2乙方应按要求编制当月的结算报表（并提供相关资料及凭证），经甲方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确认无误且收到乙方发票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后，支付乙方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上个月结费期间的费用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（如发生罚款、扣款、违约情况，则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扣除相应金额）。</w:t>
      </w:r>
    </w:p>
    <w:p w14:paraId="271B42A4"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2.3污泥计量由甲方负责按车过磅称重计量，并运至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乙方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再进行过磅确认，计量偏差在2%以内以甲方计量数为准，偏差超过2%可由双方认可的第三方地磅检定单位进行检定，并重新称重，并做好相应记录台账，由此产生的检定、污泥运输等费用由地磅检定结果偏差较大的一方承担。计量结果由甲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双方派员（委托人）于每月26日对转运量记录台账进行共同签字确认后作为结算依据。</w:t>
      </w:r>
    </w:p>
    <w:p w14:paraId="5BD84998"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2.4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乙方领取每期费用前需向甲方先行开具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提供增值税专用发票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，甲方于收到乙方符合要求的发票后【】日内支付相应费用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05741E68"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3、合同价款支付方式为：支票、转账或银行承兑汇票（六个月）。</w:t>
      </w:r>
    </w:p>
    <w:p w14:paraId="52BF27FD">
      <w:pPr>
        <w:spacing w:line="360" w:lineRule="auto"/>
        <w:rPr>
          <w:rFonts w:hint="eastAsia" w:cs="仿宋_GB2312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四、合同期限：2年，</w:t>
      </w:r>
      <w:r>
        <w:rPr>
          <w:rFonts w:hint="eastAsia" w:cs="仿宋_GB2312"/>
          <w:b/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2025年   月   日至2027年  月  日。（具体在签订合同时</w:t>
      </w:r>
      <w:r>
        <w:rPr>
          <w:rFonts w:hint="eastAsia" w:cs="仿宋_GB2312"/>
          <w:b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明确）。在合同履行期限内，甲方有权根据每个水厂实际产生的外运量和时间通知乙方处置，乙方无条件配合并根据甲方通知执行。无论最终每个水厂/全部水厂的实际外运量与合同约定时的预估量偏差比例大小，乙方均自愿按照投标不含税单价结算合同价款，不以此为由要求甲方另行补偿或变更或解除本合同，否则视为乙方违约。</w:t>
      </w:r>
    </w:p>
    <w:p w14:paraId="0A6DF532">
      <w:pPr>
        <w:rPr>
          <w:b/>
          <w:bCs/>
        </w:rPr>
      </w:pPr>
      <w:r>
        <w:rPr>
          <w:rFonts w:hint="eastAsia"/>
          <w:b/>
          <w:bCs/>
        </w:rPr>
        <w:t>五、双方权利与义务</w:t>
      </w:r>
    </w:p>
    <w:p w14:paraId="3764424D"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1.甲方权利和义务：</w:t>
      </w:r>
    </w:p>
    <w:p w14:paraId="1C505439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1.1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甲方有权根据水厂的污泥处置实际情况，调整当日的污泥处置量。 </w:t>
      </w:r>
    </w:p>
    <w:p w14:paraId="50BBD6CA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1.2有权对污泥的处置过程等情况实施监督。安排监督员适时查看生产现场及相关台账资料等。</w:t>
      </w:r>
    </w:p>
    <w:p w14:paraId="512BD32E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1.3乙方未按合同约定执行或受污泥处置政策变动因素影响，甲方有权暂停外运或提前解除合同，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不视为甲方违约，无需对乙方赔偿或补偿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但应书面形式提前3日通知乙方。</w:t>
      </w:r>
    </w:p>
    <w:p w14:paraId="195176B6"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应按合同约定按月结算支付污泥处置费用，不得无故拖欠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6543E647"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乙方权利和义务：</w:t>
      </w:r>
    </w:p>
    <w:p w14:paraId="78E61A8A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2.1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严格执行转运联单制度、建立污泥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处置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台账要求：按照环保部门要求严格执行污泥转运联单制度，建立污泥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处置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记录台账，及时记录污泥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处置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情况，并配合甲方及相关职能部门做好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处置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台账的检查工作。</w:t>
      </w:r>
    </w:p>
    <w:p w14:paraId="2E951DCA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必须向甲方提供与其经营业务相符的票据，如有不合规范情况，责任由乙方负责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29A49963">
      <w:pPr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按照环保要求做好污泥处置全过程的污染防治，避免对周边环境产生影响，确保污泥处置及处置后产物应符合环保等相关要求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；污泥用于土地利用严禁进入食物链。</w:t>
      </w:r>
    </w:p>
    <w:p w14:paraId="2A9D3DFD">
      <w:pPr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4确保每日接纳合同约定的污泥量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，由于生产运行情况无法接纳污泥时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需提前二天通知甲方。</w:t>
      </w:r>
    </w:p>
    <w:p w14:paraId="6D5FD046">
      <w:pPr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必须向甲方提供浙江省地税统一机打发票，开票内容为污泥处置，如有不合规范情况，责任由乙方负责。</w:t>
      </w:r>
    </w:p>
    <w:p w14:paraId="0FC60492">
      <w:pPr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2.6乙方必须严</w:t>
      </w:r>
      <w:bookmarkStart w:id="4" w:name="_GoBack"/>
      <w:bookmarkEnd w:id="4"/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格按照投标文件中提供的技术方案进行污泥处置。</w:t>
      </w:r>
    </w:p>
    <w:p w14:paraId="500B8F76">
      <w:pPr>
        <w:spacing w:line="360" w:lineRule="auto"/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.7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乙方承诺投标时所提交的处置地点在双方履行本合同过程中真实、合法、有效，未经甲方事先书面同意，乙方不得改变投标时所提交的处置地点具体坐落。否则甲方有权立即解除本合同，并要求乙方按照合同暂定总价的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20%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支付甲方解约违约金。</w:t>
      </w:r>
    </w:p>
    <w:p w14:paraId="3AAA0153">
      <w:pPr>
        <w:rPr>
          <w:b/>
          <w:bCs/>
        </w:rPr>
      </w:pPr>
      <w:r>
        <w:rPr>
          <w:rFonts w:hint="eastAsia"/>
          <w:b/>
          <w:bCs/>
        </w:rPr>
        <w:t>七、违约责任</w:t>
      </w:r>
    </w:p>
    <w:p w14:paraId="27018E0B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甲方应按合同约定及时支付污泥处置费，不得无故拖欠，逾期支付按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中国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人民银行公布的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一年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期贷款基准利率支付违约金。</w:t>
      </w:r>
    </w:p>
    <w:p w14:paraId="01B2FB04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乙方未按合同约定，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违法处置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污泥的，除接受政府相关部门行政处罚外，并支付违约金100000元/次，且甲方有权提前解除合同。</w:t>
      </w:r>
    </w:p>
    <w:p w14:paraId="4A5472B6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4、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因乙方自身原因未能及时处置污泥，影响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水厂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的正常生产的，甲方有权向乙方进行书面警告，并给予20000元/次的处罚，警告三次后乙方仍未能及时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处置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污泥的，甲方有权提前解除合同。</w:t>
      </w:r>
    </w:p>
    <w:p w14:paraId="1E74D19A">
      <w:pPr>
        <w:spacing w:line="360" w:lineRule="auto"/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5、乙方擅自单方解除本合同或因乙方违约导致甲方行使单方解约权的，乙方应按本合同暂定总价总额的2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0%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支付甲方违约金。</w:t>
      </w:r>
    </w:p>
    <w:p w14:paraId="24C19B0B"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乙方未按合同约定要求处置污泥，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违法处置污泥的，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承担相应的法律责任和经济责任，甲方不承担由此造成的任何责任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，同时乙方承担未按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合同约定要求处置污泥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而造成甲方的所有损失。</w:t>
      </w:r>
    </w:p>
    <w:p w14:paraId="3265C732">
      <w:pPr>
        <w:rPr>
          <w:b/>
          <w:bCs/>
        </w:rPr>
      </w:pPr>
      <w:r>
        <w:rPr>
          <w:rFonts w:hint="eastAsia"/>
          <w:b/>
          <w:bCs/>
        </w:rPr>
        <w:t>八、争议解决方式</w:t>
      </w:r>
    </w:p>
    <w:p w14:paraId="0597869C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1、凡有关本合同或执行本合同中发生的争端，甲乙双方应通过友好协商妥善解决。如通过协商仍不能解决时，可向甲方所在地的人民法院提起诉讼。</w:t>
      </w:r>
    </w:p>
    <w:p w14:paraId="2113C00D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诉讼产生的律师费、诉讼费、调查费等费用均由违约方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承担。</w:t>
      </w:r>
    </w:p>
    <w:p w14:paraId="0DBB811A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3、在起诉期间，除正在进行起诉的部分外，本合同其他部分应继续执行。</w:t>
      </w:r>
    </w:p>
    <w:p w14:paraId="6D5475C5">
      <w:pPr>
        <w:snapToGrid w:val="0"/>
        <w:spacing w:line="360" w:lineRule="auto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九、其他约定事项</w:t>
      </w:r>
    </w:p>
    <w:p w14:paraId="5C36F0AA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甲方根据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水厂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生产实际情况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以及水厂取消或变更给予甲方的委托权限，有权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提前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七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天书面通知乙方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后无责单方解除本合同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不视为甲方违约金，无需另行赔偿或补偿乙方。</w:t>
      </w:r>
    </w:p>
    <w:p w14:paraId="42BB8B64">
      <w:pPr>
        <w:snapToGrid w:val="0"/>
        <w:spacing w:line="360" w:lineRule="auto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十、在执行本合同过程中，根据中国税法以及本合同所规定，当地税务机关向乙方征收的所有税金由乙方支付。</w:t>
      </w:r>
    </w:p>
    <w:p w14:paraId="2FDF48CE">
      <w:pPr>
        <w:snapToGrid w:val="0"/>
        <w:spacing w:line="360" w:lineRule="auto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十一、本合同未尽事宜，双方可以补充协议的形式加以补充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补充协议与本合同具有相同的法律效力。</w:t>
      </w:r>
    </w:p>
    <w:p w14:paraId="23F8D9A2">
      <w:pPr>
        <w:snapToGrid w:val="0"/>
        <w:spacing w:line="360" w:lineRule="auto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十二、合同生效及其他</w:t>
      </w:r>
    </w:p>
    <w:p w14:paraId="1CC1EAAE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1、本合同经双方单位签字盖章后生效。</w:t>
      </w:r>
    </w:p>
    <w:p w14:paraId="5654CBFC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2、本合同正本一式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陆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份，甲方执叁份，乙方执叁份。</w:t>
      </w:r>
    </w:p>
    <w:p w14:paraId="0E2253EC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3、本合同有附件《廉洁承诺书》和《技术规格书》。</w:t>
      </w:r>
    </w:p>
    <w:p w14:paraId="55FA4240">
      <w:pPr>
        <w:snapToGrid w:val="0"/>
        <w:spacing w:line="360" w:lineRule="auto"/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4、本合同适用中国法律。</w:t>
      </w:r>
    </w:p>
    <w:p w14:paraId="75CB1659">
      <w:pPr>
        <w:tabs>
          <w:tab w:val="left" w:pos="2996"/>
        </w:tabs>
        <w:spacing w:line="360" w:lineRule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B254A6C"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30A4CEE7"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（签字页）</w:t>
      </w:r>
    </w:p>
    <w:p w14:paraId="3DA23A34">
      <w:pPr>
        <w:pStyle w:val="11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9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763"/>
        <w:gridCol w:w="1842"/>
        <w:gridCol w:w="2790"/>
      </w:tblGrid>
      <w:tr w14:paraId="05292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4503" w:type="dxa"/>
            <w:gridSpan w:val="2"/>
            <w:vAlign w:val="center"/>
          </w:tcPr>
          <w:p w14:paraId="139F9EE8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9FDEBB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甲方:</w:t>
            </w:r>
          </w:p>
          <w:p w14:paraId="29308B78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66344D9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5512E5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（盖章）</w:t>
            </w:r>
          </w:p>
        </w:tc>
        <w:tc>
          <w:tcPr>
            <w:tcW w:w="4632" w:type="dxa"/>
            <w:gridSpan w:val="2"/>
            <w:vAlign w:val="center"/>
          </w:tcPr>
          <w:p w14:paraId="7FC2C1C4">
            <w:pPr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6D906F97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乙方:</w:t>
            </w:r>
          </w:p>
          <w:p w14:paraId="5915E991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AE474D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F236D5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2E4566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</w:tc>
      </w:tr>
      <w:tr w14:paraId="11D05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40" w:type="dxa"/>
            <w:vAlign w:val="center"/>
          </w:tcPr>
          <w:p w14:paraId="15D02B5D">
            <w:pPr>
              <w:jc w:val="center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法定代表人:</w:t>
            </w:r>
          </w:p>
        </w:tc>
        <w:tc>
          <w:tcPr>
            <w:tcW w:w="2763" w:type="dxa"/>
            <w:vAlign w:val="center"/>
          </w:tcPr>
          <w:p w14:paraId="6E1C3AFE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（签字或盖章）</w:t>
            </w:r>
          </w:p>
        </w:tc>
        <w:tc>
          <w:tcPr>
            <w:tcW w:w="1842" w:type="dxa"/>
            <w:vAlign w:val="center"/>
          </w:tcPr>
          <w:p w14:paraId="4C10028E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法定代表人:</w:t>
            </w:r>
          </w:p>
        </w:tc>
        <w:tc>
          <w:tcPr>
            <w:tcW w:w="2790" w:type="dxa"/>
            <w:vAlign w:val="center"/>
          </w:tcPr>
          <w:p w14:paraId="1D3EEB2A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（签字或盖章）</w:t>
            </w:r>
          </w:p>
        </w:tc>
      </w:tr>
      <w:tr w14:paraId="6D9EE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40" w:type="dxa"/>
            <w:vAlign w:val="center"/>
          </w:tcPr>
          <w:p w14:paraId="01442B80">
            <w:pPr>
              <w:jc w:val="center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委托代理人:</w:t>
            </w:r>
          </w:p>
        </w:tc>
        <w:tc>
          <w:tcPr>
            <w:tcW w:w="2763" w:type="dxa"/>
            <w:vAlign w:val="center"/>
          </w:tcPr>
          <w:p w14:paraId="2F457750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（签字）</w:t>
            </w:r>
          </w:p>
        </w:tc>
        <w:tc>
          <w:tcPr>
            <w:tcW w:w="1842" w:type="dxa"/>
            <w:vAlign w:val="center"/>
          </w:tcPr>
          <w:p w14:paraId="16FEF92E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委托代理人:</w:t>
            </w:r>
          </w:p>
        </w:tc>
        <w:tc>
          <w:tcPr>
            <w:tcW w:w="2790" w:type="dxa"/>
            <w:vAlign w:val="center"/>
          </w:tcPr>
          <w:p w14:paraId="4EAA12C5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（签字）</w:t>
            </w:r>
          </w:p>
        </w:tc>
      </w:tr>
      <w:tr w14:paraId="73EFA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40" w:type="dxa"/>
            <w:vAlign w:val="center"/>
          </w:tcPr>
          <w:p w14:paraId="03632875">
            <w:pPr>
              <w:ind w:firstLine="525" w:firstLineChars="25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  址:</w:t>
            </w:r>
          </w:p>
        </w:tc>
        <w:tc>
          <w:tcPr>
            <w:tcW w:w="2763" w:type="dxa"/>
            <w:vAlign w:val="center"/>
          </w:tcPr>
          <w:p w14:paraId="0E13C495">
            <w:pPr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 w14:paraId="276944D3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  址:</w:t>
            </w:r>
          </w:p>
        </w:tc>
        <w:tc>
          <w:tcPr>
            <w:tcW w:w="2790" w:type="dxa"/>
            <w:vAlign w:val="center"/>
          </w:tcPr>
          <w:p w14:paraId="0C820B14">
            <w:pPr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B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40" w:type="dxa"/>
            <w:vAlign w:val="center"/>
          </w:tcPr>
          <w:p w14:paraId="4C380691">
            <w:pPr>
              <w:ind w:firstLine="525" w:firstLineChars="25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  话:</w:t>
            </w:r>
          </w:p>
        </w:tc>
        <w:tc>
          <w:tcPr>
            <w:tcW w:w="2763" w:type="dxa"/>
            <w:vAlign w:val="center"/>
          </w:tcPr>
          <w:p w14:paraId="1C60CFB4">
            <w:pPr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 w14:paraId="490CFCDD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  话:</w:t>
            </w:r>
          </w:p>
        </w:tc>
        <w:tc>
          <w:tcPr>
            <w:tcW w:w="2790" w:type="dxa"/>
            <w:vAlign w:val="center"/>
          </w:tcPr>
          <w:p w14:paraId="124D8746">
            <w:pPr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67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40" w:type="dxa"/>
            <w:vAlign w:val="center"/>
          </w:tcPr>
          <w:p w14:paraId="3AAA4968">
            <w:pPr>
              <w:ind w:firstLine="525" w:firstLineChars="25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开户银行:</w:t>
            </w:r>
          </w:p>
        </w:tc>
        <w:tc>
          <w:tcPr>
            <w:tcW w:w="2763" w:type="dxa"/>
            <w:vAlign w:val="center"/>
          </w:tcPr>
          <w:p w14:paraId="31CEF8BE">
            <w:pPr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 w14:paraId="6C296251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开户银行:</w:t>
            </w:r>
          </w:p>
        </w:tc>
        <w:tc>
          <w:tcPr>
            <w:tcW w:w="2790" w:type="dxa"/>
            <w:vAlign w:val="center"/>
          </w:tcPr>
          <w:p w14:paraId="0AADC0B4">
            <w:pPr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52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40" w:type="dxa"/>
            <w:vAlign w:val="center"/>
          </w:tcPr>
          <w:p w14:paraId="46A442CD">
            <w:pPr>
              <w:ind w:firstLine="525" w:firstLineChars="25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银行账号:</w:t>
            </w:r>
          </w:p>
        </w:tc>
        <w:tc>
          <w:tcPr>
            <w:tcW w:w="2763" w:type="dxa"/>
            <w:vAlign w:val="center"/>
          </w:tcPr>
          <w:p w14:paraId="26A3900F">
            <w:pPr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 w14:paraId="6BDA6444">
            <w:pPr>
              <w:ind w:firstLine="420" w:firstLineChars="20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银行账号:</w:t>
            </w:r>
          </w:p>
        </w:tc>
        <w:tc>
          <w:tcPr>
            <w:tcW w:w="2790" w:type="dxa"/>
            <w:vAlign w:val="center"/>
          </w:tcPr>
          <w:p w14:paraId="34457638">
            <w:pPr>
              <w:rPr>
                <w:rFonts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D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740" w:type="dxa"/>
            <w:vAlign w:val="center"/>
          </w:tcPr>
          <w:p w14:paraId="76BAFC54">
            <w:pPr>
              <w:ind w:firstLine="525" w:firstLineChars="25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</w:tc>
        <w:tc>
          <w:tcPr>
            <w:tcW w:w="2763" w:type="dxa"/>
            <w:vAlign w:val="center"/>
          </w:tcPr>
          <w:p w14:paraId="7E6F1647">
            <w:pPr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 w14:paraId="06B69410">
            <w:pPr>
              <w:ind w:firstLine="525" w:firstLineChars="250"/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</w:tc>
        <w:tc>
          <w:tcPr>
            <w:tcW w:w="2790" w:type="dxa"/>
            <w:vAlign w:val="center"/>
          </w:tcPr>
          <w:p w14:paraId="255ADD71">
            <w:pPr>
              <w:rPr>
                <w:rFonts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4EC1C2">
      <w:pPr>
        <w:tabs>
          <w:tab w:val="left" w:pos="2996"/>
        </w:tabs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合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同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</w:p>
    <w:p w14:paraId="706BFE73">
      <w:pPr>
        <w:spacing w:line="360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廉洁承诺书</w:t>
      </w:r>
    </w:p>
    <w:p w14:paraId="7A0D6CD9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根据各方签订的</w:t>
      </w:r>
      <w:r>
        <w:rPr>
          <w:rFonts w:cs="宋体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合同文本，为保证合同合规合法履行，保证合同资金的安全和有效使用，本单位遵照水务集团党风廉政建设“十不准”，做出以下承诺：</w:t>
      </w:r>
    </w:p>
    <w:p w14:paraId="7015B066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一、不准赠送礼品。不准向甲方员工赠送礼金、礼品、礼卡、消费卡、土特产及各类电子红包等；</w:t>
      </w:r>
    </w:p>
    <w:p w14:paraId="0B1D24BB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二、不准安排宴请。不准宴请甲方员工以及安排健身、旅游等活动；</w:t>
      </w:r>
    </w:p>
    <w:p w14:paraId="7816CE28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三、不准聚众赌博。不准在施工场地聚众赌博；不准邀请甲方员工出入私人会所、高档娱乐场所、有关休闲场所等；</w:t>
      </w:r>
    </w:p>
    <w:p w14:paraId="1DEFC587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不准违规让利。不准向甲方员工出借小汽车、笔记本电脑及高档电子设备等贵重物品；不得以高于市场价格购买、租用甲方员工房产及汽车，以低于市场价格向甲方员工出售（租）房产及汽车；不准安排甲方员工在其关联的经营场所进行低价或免费消费；</w:t>
      </w:r>
    </w:p>
    <w:p w14:paraId="12797C3A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五、不准赠送干股。不准向甲方员工、近亲属及特定关系人赠送、转让、出售内部股份；不准推荐本企业上市公司股票、披露内幕消息等；</w:t>
      </w:r>
    </w:p>
    <w:p w14:paraId="599F68AD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六、不准出借资金。不准向甲方员工借贷；</w:t>
      </w:r>
    </w:p>
    <w:p w14:paraId="537FAA1C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七、不准帮助买单。不准为甲方员工应当自己承担的消费买单；</w:t>
      </w:r>
    </w:p>
    <w:p w14:paraId="63ADD846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八、不准定向用工。不准安排甲方从事工程招标、物资采购的员工近亲属及特定关系人到本企业就业；</w:t>
      </w:r>
    </w:p>
    <w:p w14:paraId="1F4EE90C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九、不准充当掮客。不准在甲方工程招投标、物资采购、服务采购等活动中充当掮客；</w:t>
      </w:r>
    </w:p>
    <w:p w14:paraId="314F2F40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十、不准联合经商。不准与甲方员工、近亲属及特定关系人联合经商。</w:t>
      </w:r>
    </w:p>
    <w:p w14:paraId="45D48570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本单位若违反上述规定，将根据情节、依据性质分别接受责令改正、经济处罚、解除合同、报主管部门列入黑名单等处理，涉嫌行贿犯罪的移送司法机关进行调查处置。</w:t>
      </w:r>
    </w:p>
    <w:p w14:paraId="050FF5B4">
      <w:pPr>
        <w:spacing w:line="360" w:lineRule="auto"/>
        <w:ind w:firstLine="640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本承诺书作为</w:t>
      </w:r>
      <w:r>
        <w:rPr>
          <w:rFonts w:cs="宋体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合同的附件，一式</w:t>
      </w:r>
      <w:r>
        <w:rPr>
          <w:rFonts w:hint="eastAsia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四</w:t>
      </w: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份，合同</w:t>
      </w:r>
      <w:r>
        <w:rPr>
          <w:rFonts w:hint="eastAsia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双</w:t>
      </w: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方各执</w:t>
      </w:r>
      <w:r>
        <w:rPr>
          <w:rFonts w:hint="eastAsia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两</w:t>
      </w: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份。</w:t>
      </w:r>
    </w:p>
    <w:p w14:paraId="5051AFF7">
      <w:pPr>
        <w:pStyle w:val="5"/>
        <w:spacing w:after="0" w:line="360" w:lineRule="auto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8D86BB2">
      <w:pPr>
        <w:pStyle w:val="5"/>
        <w:spacing w:after="0" w:line="360" w:lineRule="auto"/>
        <w:rPr>
          <w:rFonts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承诺方（公章）：</w:t>
      </w:r>
    </w:p>
    <w:p w14:paraId="51A88B1E">
      <w:pPr>
        <w:pStyle w:val="5"/>
        <w:spacing w:after="0" w:line="360" w:lineRule="auto"/>
        <w:rPr>
          <w:rFonts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法定代表人（签字或盖章）： </w:t>
      </w:r>
    </w:p>
    <w:p w14:paraId="2154971A">
      <w:pPr>
        <w:pStyle w:val="5"/>
        <w:spacing w:after="0" w:line="360" w:lineRule="auto"/>
        <w:jc w:val="left"/>
        <w:rPr>
          <w:rFonts w:hint="default"/>
          <w:spacing w:val="-1"/>
          <w:lang w:val="en-US" w:eastAsia="zh-CN"/>
        </w:rPr>
      </w:pPr>
      <w:r>
        <w:rPr>
          <w:rFonts w:hint="eastAsia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（或委托代理人）</w:t>
      </w:r>
    </w:p>
    <w:sectPr>
      <w:pgSz w:w="11906" w:h="16839"/>
      <w:pgMar w:top="1424" w:right="1451" w:bottom="1417" w:left="13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B55F1"/>
    <w:multiLevelType w:val="singleLevel"/>
    <w:tmpl w:val="816B55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77BEE0"/>
    <w:multiLevelType w:val="singleLevel"/>
    <w:tmpl w:val="F177BEE0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7C569DD3"/>
    <w:multiLevelType w:val="singleLevel"/>
    <w:tmpl w:val="7C569D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kxODA4YzdiY2I0ZGUyNzI1NDI0ZGM4YWUzMDQxNGEifQ=="/>
  </w:docVars>
  <w:rsids>
    <w:rsidRoot w:val="00000000"/>
    <w:rsid w:val="00D7286D"/>
    <w:rsid w:val="0539441D"/>
    <w:rsid w:val="07322345"/>
    <w:rsid w:val="11614E44"/>
    <w:rsid w:val="14CC3821"/>
    <w:rsid w:val="27AE736E"/>
    <w:rsid w:val="30B11C7D"/>
    <w:rsid w:val="35E46651"/>
    <w:rsid w:val="3C221C81"/>
    <w:rsid w:val="3F9D1D4A"/>
    <w:rsid w:val="47F72214"/>
    <w:rsid w:val="5A76346C"/>
    <w:rsid w:val="63556314"/>
    <w:rsid w:val="66D435C2"/>
    <w:rsid w:val="76832D41"/>
    <w:rsid w:val="78E35D19"/>
    <w:rsid w:val="7FE27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6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7">
    <w:name w:val="Body Text Indent"/>
    <w:basedOn w:val="1"/>
    <w:qFormat/>
    <w:uiPriority w:val="0"/>
    <w:pPr>
      <w:spacing w:line="300" w:lineRule="auto"/>
      <w:ind w:firstLine="540" w:firstLineChars="257"/>
    </w:pPr>
    <w:rPr>
      <w:rFonts w:hAnsi="宋体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unhideWhenUsed/>
    <w:qFormat/>
    <w:uiPriority w:val="39"/>
    <w:pPr>
      <w:kinsoku/>
      <w:autoSpaceDE/>
      <w:autoSpaceDN/>
      <w:adjustRightInd/>
      <w:snapToGrid/>
      <w:spacing w:after="100" w:line="259" w:lineRule="auto"/>
      <w:textAlignment w:val="auto"/>
    </w:pPr>
    <w:rPr>
      <w:rFonts w:cs="Times New Roman" w:asciiTheme="minorHAnsi" w:hAnsiTheme="minorHAnsi"/>
      <w:snapToGrid/>
      <w:color w:val="auto"/>
      <w:sz w:val="22"/>
      <w:szCs w:val="2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433</Words>
  <Characters>475</Characters>
  <TotalTime>1</TotalTime>
  <ScaleCrop>false</ScaleCrop>
  <LinksUpToDate>false</LinksUpToDate>
  <CharactersWithSpaces>481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2024-11-20T14:43:00Z</dcterms:created>
  <dc:creator>小歌神 </dc:creator>
  <cp:lastModifiedBy>默</cp:lastModifiedBy>
  <dcterms:modified xsi:type="dcterms:W3CDTF">2025-01-03T12:19:26Z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2024-11-29T09:58:39Z</vt:filetime>
  </property>
  <property fmtid="{D5CDD505-2E9C-101B-9397-08002B2CF9AE}" pid="4" name="KSOProductBuildVer">
    <vt:lpwstr>2052-12.1.0.19302</vt:lpwstr>
  </property>
  <property fmtid="{D5CDD505-2E9C-101B-9397-08002B2CF9AE}" pid="5" name="ICV">
    <vt:lpwstr>7816F0D00B074AAB9DE5B5883AB50D80_13</vt:lpwstr>
  </property>
  <property fmtid="{D5CDD505-2E9C-101B-9397-08002B2CF9AE}" pid="6" name="KSOTemplateDocerSaveRecord">
    <vt:lpwstr>eyJoZGlkIjoiNzI1MzljODBiNDliMzEyMzFlZWNlN2EzYjU0N2YzMWEiLCJ1c2VySWQiOiI0MDQwMjkwMTcifQ==</vt:lpwstr>
  </property>
</Properties>
</file>