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943D" w14:textId="77777777" w:rsidR="002A237E" w:rsidRDefault="00711AA3">
      <w:pPr>
        <w:tabs>
          <w:tab w:val="left" w:pos="2355"/>
          <w:tab w:val="center" w:pos="4513"/>
        </w:tabs>
        <w:spacing w:line="360" w:lineRule="auto"/>
        <w:jc w:val="center"/>
        <w:rPr>
          <w:rFonts w:ascii="宋体" w:hAnsi="宋体"/>
          <w:b/>
          <w:bCs/>
          <w:sz w:val="28"/>
          <w:szCs w:val="28"/>
        </w:rPr>
      </w:pPr>
      <w:r>
        <w:rPr>
          <w:rFonts w:ascii="宋体" w:hAnsi="宋体" w:hint="eastAsia"/>
          <w:b/>
          <w:bCs/>
          <w:sz w:val="28"/>
          <w:szCs w:val="28"/>
        </w:rPr>
        <w:t>中标人公告内容</w:t>
      </w:r>
    </w:p>
    <w:p w14:paraId="07A3CA31" w14:textId="77777777" w:rsidR="002A237E" w:rsidRDefault="00711AA3">
      <w:pPr>
        <w:spacing w:line="360" w:lineRule="auto"/>
        <w:rPr>
          <w:rFonts w:ascii="宋体" w:hAnsi="宋体"/>
          <w:spacing w:val="20"/>
          <w:sz w:val="24"/>
        </w:rPr>
      </w:pPr>
      <w:r>
        <w:rPr>
          <w:rFonts w:ascii="宋体" w:hAnsi="宋体" w:hint="eastAsia"/>
          <w:spacing w:val="20"/>
          <w:sz w:val="24"/>
        </w:rPr>
        <w:t>采购项目：</w:t>
      </w:r>
      <w:r>
        <w:rPr>
          <w:rFonts w:cs="宋体" w:hint="eastAsia"/>
          <w:b/>
          <w:bCs/>
          <w:kern w:val="0"/>
          <w:sz w:val="24"/>
        </w:rPr>
        <w:t>浙江省之江监狱民警职工食堂鲜肉类、蔬菜禽肉类和副食品等采购项目</w:t>
      </w:r>
    </w:p>
    <w:p w14:paraId="73DD93FE" w14:textId="77777777" w:rsidR="002A237E" w:rsidRDefault="00711AA3">
      <w:pPr>
        <w:spacing w:line="360" w:lineRule="auto"/>
        <w:rPr>
          <w:rFonts w:ascii="宋体" w:hAnsi="宋体"/>
          <w:sz w:val="24"/>
          <w:szCs w:val="28"/>
        </w:rPr>
      </w:pPr>
      <w:r>
        <w:rPr>
          <w:rFonts w:ascii="宋体" w:hAnsi="宋体" w:hint="eastAsia"/>
          <w:spacing w:val="20"/>
          <w:sz w:val="24"/>
        </w:rPr>
        <w:t>采购编号</w:t>
      </w:r>
      <w:r>
        <w:rPr>
          <w:rFonts w:ascii="宋体" w:hAnsi="宋体" w:hint="eastAsia"/>
          <w:sz w:val="24"/>
          <w:szCs w:val="28"/>
        </w:rPr>
        <w:t>：</w:t>
      </w:r>
      <w:r>
        <w:rPr>
          <w:rFonts w:cs="宋体" w:hint="eastAsia"/>
          <w:b/>
          <w:bCs/>
          <w:sz w:val="24"/>
        </w:rPr>
        <w:t>SZJ-B2024075</w:t>
      </w:r>
      <w:r>
        <w:rPr>
          <w:rFonts w:cs="宋体" w:hint="eastAsia"/>
          <w:b/>
          <w:bCs/>
          <w:sz w:val="24"/>
        </w:rPr>
        <w:t>（</w:t>
      </w:r>
      <w:proofErr w:type="gramStart"/>
      <w:r>
        <w:rPr>
          <w:rFonts w:cs="宋体" w:hint="eastAsia"/>
          <w:b/>
          <w:bCs/>
          <w:sz w:val="24"/>
        </w:rPr>
        <w:t>浙建航招</w:t>
      </w:r>
      <w:proofErr w:type="gramEnd"/>
      <w:r>
        <w:rPr>
          <w:rFonts w:cs="宋体" w:hint="eastAsia"/>
          <w:b/>
          <w:bCs/>
          <w:sz w:val="24"/>
        </w:rPr>
        <w:t>2024448</w:t>
      </w:r>
      <w:r>
        <w:rPr>
          <w:rFonts w:cs="宋体" w:hint="eastAsia"/>
          <w:b/>
          <w:bCs/>
          <w:sz w:val="24"/>
        </w:rPr>
        <w:t>号）</w:t>
      </w:r>
      <w:r>
        <w:rPr>
          <w:rFonts w:ascii="宋体" w:hAnsi="宋体" w:hint="eastAsia"/>
          <w:sz w:val="24"/>
          <w:szCs w:val="28"/>
        </w:rPr>
        <w:t xml:space="preserve">     标项：</w:t>
      </w:r>
      <w:proofErr w:type="gramStart"/>
      <w:r>
        <w:rPr>
          <w:rFonts w:ascii="宋体" w:hAnsi="宋体" w:cs="宋体" w:hint="eastAsia"/>
          <w:b/>
          <w:sz w:val="24"/>
        </w:rPr>
        <w:t>标项</w:t>
      </w:r>
      <w:r>
        <w:rPr>
          <w:rFonts w:ascii="宋体" w:hAnsi="宋体" w:cs="宋体" w:hint="eastAsia"/>
          <w:sz w:val="24"/>
        </w:rPr>
        <w:t>一</w:t>
      </w:r>
      <w:proofErr w:type="gramEnd"/>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917"/>
        <w:gridCol w:w="992"/>
        <w:gridCol w:w="401"/>
        <w:gridCol w:w="1800"/>
        <w:gridCol w:w="2822"/>
      </w:tblGrid>
      <w:tr w:rsidR="002A237E" w14:paraId="6E9857A5" w14:textId="77777777">
        <w:tc>
          <w:tcPr>
            <w:tcW w:w="2310" w:type="dxa"/>
            <w:tcBorders>
              <w:top w:val="single" w:sz="4" w:space="0" w:color="auto"/>
              <w:left w:val="single" w:sz="4" w:space="0" w:color="auto"/>
              <w:bottom w:val="single" w:sz="4" w:space="0" w:color="auto"/>
              <w:right w:val="single" w:sz="4" w:space="0" w:color="auto"/>
            </w:tcBorders>
            <w:vAlign w:val="center"/>
          </w:tcPr>
          <w:p w14:paraId="5D7A84AC" w14:textId="77777777" w:rsidR="002A237E" w:rsidRDefault="00711AA3">
            <w:pPr>
              <w:spacing w:line="360" w:lineRule="auto"/>
              <w:jc w:val="center"/>
              <w:rPr>
                <w:rFonts w:ascii="宋体" w:hAnsi="宋体"/>
                <w:spacing w:val="20"/>
                <w:sz w:val="24"/>
              </w:rPr>
            </w:pPr>
            <w:r>
              <w:rPr>
                <w:rFonts w:ascii="宋体" w:hAnsi="宋体" w:hint="eastAsia"/>
                <w:spacing w:val="20"/>
                <w:sz w:val="24"/>
              </w:rPr>
              <w:t>中标人名称</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D6F5B8" w14:textId="77777777" w:rsidR="002A237E" w:rsidRDefault="00711AA3">
            <w:pPr>
              <w:spacing w:line="360" w:lineRule="auto"/>
              <w:jc w:val="center"/>
              <w:rPr>
                <w:rFonts w:ascii="宋体" w:hAnsi="宋体"/>
                <w:b/>
                <w:bCs/>
                <w:spacing w:val="20"/>
                <w:sz w:val="24"/>
              </w:rPr>
            </w:pPr>
            <w:r>
              <w:rPr>
                <w:rFonts w:ascii="宋体" w:hAnsi="宋体" w:hint="eastAsia"/>
                <w:b/>
                <w:bCs/>
                <w:spacing w:val="20"/>
                <w:sz w:val="24"/>
              </w:rPr>
              <w:t>丽水市德润农产品配送有限公司</w:t>
            </w:r>
          </w:p>
        </w:tc>
        <w:tc>
          <w:tcPr>
            <w:tcW w:w="1800" w:type="dxa"/>
            <w:tcBorders>
              <w:top w:val="single" w:sz="4" w:space="0" w:color="auto"/>
              <w:left w:val="single" w:sz="4" w:space="0" w:color="auto"/>
              <w:bottom w:val="single" w:sz="4" w:space="0" w:color="auto"/>
              <w:right w:val="single" w:sz="4" w:space="0" w:color="auto"/>
            </w:tcBorders>
            <w:vAlign w:val="center"/>
          </w:tcPr>
          <w:p w14:paraId="49FB2A95" w14:textId="77777777" w:rsidR="002A237E" w:rsidRDefault="00711AA3">
            <w:pPr>
              <w:spacing w:line="360" w:lineRule="auto"/>
              <w:jc w:val="center"/>
              <w:rPr>
                <w:rFonts w:ascii="宋体" w:hAnsi="宋体"/>
                <w:spacing w:val="20"/>
                <w:sz w:val="24"/>
              </w:rPr>
            </w:pPr>
            <w:r>
              <w:rPr>
                <w:rFonts w:ascii="宋体" w:hAnsi="宋体" w:hint="eastAsia"/>
                <w:spacing w:val="20"/>
                <w:sz w:val="24"/>
              </w:rPr>
              <w:t>中标人负责人</w:t>
            </w:r>
          </w:p>
        </w:tc>
        <w:tc>
          <w:tcPr>
            <w:tcW w:w="2822" w:type="dxa"/>
            <w:tcBorders>
              <w:top w:val="single" w:sz="4" w:space="0" w:color="auto"/>
              <w:left w:val="single" w:sz="4" w:space="0" w:color="auto"/>
              <w:bottom w:val="single" w:sz="4" w:space="0" w:color="auto"/>
              <w:right w:val="single" w:sz="4" w:space="0" w:color="auto"/>
            </w:tcBorders>
            <w:vAlign w:val="center"/>
          </w:tcPr>
          <w:p w14:paraId="01A8D7BD" w14:textId="77777777" w:rsidR="002A237E" w:rsidRDefault="00711AA3">
            <w:pPr>
              <w:spacing w:line="360" w:lineRule="auto"/>
              <w:jc w:val="center"/>
              <w:rPr>
                <w:rFonts w:ascii="宋体" w:hAnsi="宋体"/>
                <w:spacing w:val="20"/>
                <w:sz w:val="24"/>
              </w:rPr>
            </w:pPr>
            <w:r>
              <w:rPr>
                <w:rFonts w:ascii="宋体" w:hAnsi="宋体" w:hint="eastAsia"/>
                <w:b/>
                <w:bCs/>
                <w:spacing w:val="20"/>
                <w:sz w:val="24"/>
              </w:rPr>
              <w:t>王勇</w:t>
            </w:r>
          </w:p>
        </w:tc>
      </w:tr>
      <w:tr w:rsidR="002A237E" w14:paraId="4A9F2280" w14:textId="77777777">
        <w:tc>
          <w:tcPr>
            <w:tcW w:w="2310" w:type="dxa"/>
            <w:tcBorders>
              <w:top w:val="single" w:sz="4" w:space="0" w:color="auto"/>
              <w:left w:val="single" w:sz="4" w:space="0" w:color="auto"/>
              <w:bottom w:val="single" w:sz="4" w:space="0" w:color="auto"/>
              <w:right w:val="single" w:sz="4" w:space="0" w:color="auto"/>
            </w:tcBorders>
            <w:vAlign w:val="center"/>
          </w:tcPr>
          <w:p w14:paraId="48810FCE" w14:textId="77777777" w:rsidR="002A237E" w:rsidRDefault="00711AA3">
            <w:pPr>
              <w:spacing w:line="360" w:lineRule="auto"/>
              <w:jc w:val="center"/>
              <w:rPr>
                <w:rFonts w:ascii="宋体" w:hAnsi="宋体"/>
                <w:spacing w:val="20"/>
                <w:sz w:val="24"/>
              </w:rPr>
            </w:pPr>
            <w:r>
              <w:rPr>
                <w:rFonts w:ascii="宋体" w:hAnsi="宋体" w:hint="eastAsia"/>
                <w:spacing w:val="20"/>
                <w:sz w:val="24"/>
              </w:rPr>
              <w:t>中标人地址</w:t>
            </w:r>
          </w:p>
        </w:tc>
        <w:tc>
          <w:tcPr>
            <w:tcW w:w="6932" w:type="dxa"/>
            <w:gridSpan w:val="5"/>
            <w:tcBorders>
              <w:top w:val="single" w:sz="4" w:space="0" w:color="auto"/>
              <w:left w:val="single" w:sz="4" w:space="0" w:color="auto"/>
              <w:bottom w:val="single" w:sz="4" w:space="0" w:color="auto"/>
              <w:right w:val="single" w:sz="4" w:space="0" w:color="auto"/>
            </w:tcBorders>
            <w:vAlign w:val="center"/>
          </w:tcPr>
          <w:p w14:paraId="5206AD6A" w14:textId="77777777" w:rsidR="002A237E" w:rsidRDefault="00711AA3">
            <w:pPr>
              <w:spacing w:line="360" w:lineRule="auto"/>
              <w:jc w:val="center"/>
              <w:rPr>
                <w:rFonts w:ascii="宋体" w:hAnsi="宋体"/>
                <w:b/>
                <w:bCs/>
                <w:spacing w:val="20"/>
                <w:sz w:val="24"/>
              </w:rPr>
            </w:pPr>
            <w:r>
              <w:rPr>
                <w:rFonts w:ascii="宋体" w:hAnsi="宋体" w:hint="eastAsia"/>
                <w:b/>
                <w:bCs/>
                <w:spacing w:val="20"/>
                <w:sz w:val="24"/>
              </w:rPr>
              <w:t>丽</w:t>
            </w:r>
            <w:proofErr w:type="gramStart"/>
            <w:r>
              <w:rPr>
                <w:rFonts w:ascii="宋体" w:hAnsi="宋体" w:hint="eastAsia"/>
                <w:b/>
                <w:bCs/>
                <w:spacing w:val="20"/>
                <w:sz w:val="24"/>
              </w:rPr>
              <w:t>水陆港</w:t>
            </w:r>
            <w:proofErr w:type="gramEnd"/>
            <w:r>
              <w:rPr>
                <w:rFonts w:ascii="宋体" w:hAnsi="宋体" w:hint="eastAsia"/>
                <w:b/>
                <w:bCs/>
                <w:spacing w:val="20"/>
                <w:sz w:val="24"/>
              </w:rPr>
              <w:t>国际物流有限公司无水港二期1号仓库</w:t>
            </w:r>
          </w:p>
        </w:tc>
      </w:tr>
      <w:tr w:rsidR="002A237E" w14:paraId="75124847" w14:textId="77777777">
        <w:tc>
          <w:tcPr>
            <w:tcW w:w="9242" w:type="dxa"/>
            <w:gridSpan w:val="6"/>
            <w:tcBorders>
              <w:top w:val="single" w:sz="4" w:space="0" w:color="auto"/>
              <w:left w:val="single" w:sz="4" w:space="0" w:color="auto"/>
              <w:bottom w:val="single" w:sz="4" w:space="0" w:color="auto"/>
              <w:right w:val="single" w:sz="4" w:space="0" w:color="auto"/>
            </w:tcBorders>
            <w:vAlign w:val="center"/>
          </w:tcPr>
          <w:p w14:paraId="70462816" w14:textId="77777777" w:rsidR="002A237E" w:rsidRDefault="00711AA3">
            <w:pPr>
              <w:spacing w:line="360" w:lineRule="auto"/>
              <w:jc w:val="center"/>
              <w:rPr>
                <w:rFonts w:ascii="宋体" w:hAnsi="宋体"/>
                <w:spacing w:val="20"/>
                <w:sz w:val="24"/>
              </w:rPr>
            </w:pPr>
            <w:r>
              <w:rPr>
                <w:rFonts w:ascii="宋体" w:hAnsi="宋体" w:hint="eastAsia"/>
                <w:spacing w:val="20"/>
                <w:sz w:val="24"/>
              </w:rPr>
              <w:t xml:space="preserve">  中标标的</w:t>
            </w:r>
          </w:p>
        </w:tc>
      </w:tr>
      <w:tr w:rsidR="002A237E" w14:paraId="064B6635" w14:textId="77777777" w:rsidTr="00711AA3">
        <w:tc>
          <w:tcPr>
            <w:tcW w:w="2310" w:type="dxa"/>
            <w:tcBorders>
              <w:top w:val="single" w:sz="4" w:space="0" w:color="auto"/>
              <w:left w:val="single" w:sz="4" w:space="0" w:color="auto"/>
              <w:bottom w:val="single" w:sz="4" w:space="0" w:color="auto"/>
              <w:right w:val="single" w:sz="4" w:space="0" w:color="auto"/>
            </w:tcBorders>
            <w:vAlign w:val="center"/>
          </w:tcPr>
          <w:p w14:paraId="48FD7067" w14:textId="77777777" w:rsidR="002A237E" w:rsidRDefault="00711AA3">
            <w:pPr>
              <w:spacing w:line="360" w:lineRule="auto"/>
              <w:jc w:val="center"/>
              <w:rPr>
                <w:rFonts w:ascii="宋体" w:hAnsi="宋体"/>
                <w:spacing w:val="20"/>
                <w:sz w:val="24"/>
              </w:rPr>
            </w:pPr>
            <w:r>
              <w:rPr>
                <w:rFonts w:ascii="宋体" w:hAnsi="宋体" w:hint="eastAsia"/>
                <w:spacing w:val="20"/>
                <w:sz w:val="24"/>
              </w:rPr>
              <w:t>采购内容</w:t>
            </w:r>
          </w:p>
        </w:tc>
        <w:tc>
          <w:tcPr>
            <w:tcW w:w="917" w:type="dxa"/>
            <w:tcBorders>
              <w:top w:val="single" w:sz="4" w:space="0" w:color="auto"/>
              <w:left w:val="single" w:sz="4" w:space="0" w:color="auto"/>
              <w:bottom w:val="single" w:sz="4" w:space="0" w:color="auto"/>
              <w:right w:val="single" w:sz="4" w:space="0" w:color="auto"/>
            </w:tcBorders>
            <w:vAlign w:val="center"/>
          </w:tcPr>
          <w:p w14:paraId="0A61D32B" w14:textId="77777777" w:rsidR="002A237E" w:rsidRDefault="00711AA3">
            <w:pPr>
              <w:spacing w:line="360" w:lineRule="auto"/>
              <w:jc w:val="center"/>
              <w:rPr>
                <w:rFonts w:ascii="宋体" w:hAnsi="宋体"/>
                <w:spacing w:val="20"/>
                <w:sz w:val="24"/>
              </w:rPr>
            </w:pPr>
            <w:r>
              <w:rPr>
                <w:rFonts w:ascii="宋体" w:hAnsi="宋体" w:hint="eastAsia"/>
                <w:spacing w:val="20"/>
                <w:sz w:val="24"/>
              </w:rPr>
              <w:t>单位</w:t>
            </w:r>
          </w:p>
        </w:tc>
        <w:tc>
          <w:tcPr>
            <w:tcW w:w="992" w:type="dxa"/>
            <w:tcBorders>
              <w:top w:val="single" w:sz="4" w:space="0" w:color="auto"/>
              <w:left w:val="single" w:sz="4" w:space="0" w:color="auto"/>
              <w:bottom w:val="single" w:sz="4" w:space="0" w:color="auto"/>
              <w:right w:val="single" w:sz="4" w:space="0" w:color="auto"/>
            </w:tcBorders>
            <w:vAlign w:val="center"/>
          </w:tcPr>
          <w:p w14:paraId="674722AA" w14:textId="77777777" w:rsidR="002A237E" w:rsidRDefault="00711AA3">
            <w:pPr>
              <w:spacing w:line="360" w:lineRule="auto"/>
              <w:jc w:val="center"/>
              <w:rPr>
                <w:rFonts w:ascii="宋体" w:hAnsi="宋体"/>
                <w:spacing w:val="20"/>
                <w:sz w:val="24"/>
              </w:rPr>
            </w:pPr>
            <w:r>
              <w:rPr>
                <w:rFonts w:ascii="宋体" w:hAnsi="宋体" w:hint="eastAsia"/>
                <w:spacing w:val="20"/>
                <w:sz w:val="24"/>
              </w:rPr>
              <w:t>数量</w:t>
            </w:r>
          </w:p>
        </w:tc>
        <w:tc>
          <w:tcPr>
            <w:tcW w:w="5023" w:type="dxa"/>
            <w:gridSpan w:val="3"/>
            <w:tcBorders>
              <w:top w:val="single" w:sz="4" w:space="0" w:color="auto"/>
              <w:left w:val="single" w:sz="4" w:space="0" w:color="auto"/>
              <w:bottom w:val="single" w:sz="4" w:space="0" w:color="auto"/>
              <w:right w:val="single" w:sz="4" w:space="0" w:color="auto"/>
            </w:tcBorders>
            <w:vAlign w:val="center"/>
          </w:tcPr>
          <w:p w14:paraId="0AF483FC" w14:textId="77777777" w:rsidR="002A237E" w:rsidRDefault="00711AA3">
            <w:pPr>
              <w:spacing w:line="360" w:lineRule="auto"/>
              <w:jc w:val="center"/>
              <w:rPr>
                <w:rFonts w:ascii="宋体" w:hAnsi="宋体"/>
                <w:color w:val="000000"/>
                <w:spacing w:val="20"/>
                <w:sz w:val="24"/>
              </w:rPr>
            </w:pPr>
            <w:r>
              <w:rPr>
                <w:rFonts w:ascii="宋体" w:hAnsi="宋体" w:hint="eastAsia"/>
                <w:color w:val="000000"/>
                <w:spacing w:val="20"/>
                <w:sz w:val="24"/>
              </w:rPr>
              <w:t>中标</w:t>
            </w:r>
            <w:r>
              <w:rPr>
                <w:rFonts w:ascii="宋体" w:hAnsi="宋体"/>
                <w:color w:val="000000"/>
                <w:spacing w:val="20"/>
                <w:sz w:val="24"/>
              </w:rPr>
              <w:t>结算比例（%）</w:t>
            </w:r>
          </w:p>
        </w:tc>
      </w:tr>
      <w:tr w:rsidR="002A237E" w14:paraId="45EC4590" w14:textId="77777777" w:rsidTr="00711AA3">
        <w:trPr>
          <w:trHeight w:val="5492"/>
        </w:trPr>
        <w:tc>
          <w:tcPr>
            <w:tcW w:w="2310" w:type="dxa"/>
            <w:tcBorders>
              <w:top w:val="single" w:sz="4" w:space="0" w:color="auto"/>
              <w:left w:val="single" w:sz="4" w:space="0" w:color="auto"/>
              <w:right w:val="single" w:sz="4" w:space="0" w:color="auto"/>
            </w:tcBorders>
            <w:shd w:val="clear" w:color="auto" w:fill="auto"/>
            <w:vAlign w:val="center"/>
          </w:tcPr>
          <w:p w14:paraId="7D1487F4" w14:textId="77777777" w:rsidR="002A237E" w:rsidRDefault="00711AA3">
            <w:pPr>
              <w:snapToGrid w:val="0"/>
              <w:rPr>
                <w:rFonts w:ascii="宋体" w:hAnsi="宋体" w:cs="宋体"/>
                <w:sz w:val="24"/>
              </w:rPr>
            </w:pPr>
            <w:r>
              <w:rPr>
                <w:rFonts w:ascii="宋体" w:hAnsi="宋体" w:cs="宋体" w:hint="eastAsia"/>
                <w:sz w:val="24"/>
              </w:rPr>
              <w:t>鲜肉类物资采购</w:t>
            </w:r>
          </w:p>
          <w:p w14:paraId="51841B1D" w14:textId="77777777" w:rsidR="002A237E" w:rsidRDefault="00711AA3">
            <w:pPr>
              <w:rPr>
                <w:rFonts w:ascii="宋体" w:hAnsi="宋体"/>
                <w:sz w:val="24"/>
              </w:rPr>
            </w:pPr>
            <w:r>
              <w:rPr>
                <w:rFonts w:ascii="宋体" w:hAnsi="宋体" w:cs="宋体" w:hint="eastAsia"/>
                <w:sz w:val="24"/>
              </w:rPr>
              <w:t>蔬菜类、鲜禽肉蛋类（不含鲜猪肉、鲜牛肉）、冻禽肉蛋及制品、水产及冻品类、豆制品及湿面类、水果类、干货类等物资采购</w:t>
            </w:r>
          </w:p>
        </w:tc>
        <w:tc>
          <w:tcPr>
            <w:tcW w:w="917" w:type="dxa"/>
            <w:tcBorders>
              <w:top w:val="single" w:sz="4" w:space="0" w:color="auto"/>
              <w:left w:val="single" w:sz="4" w:space="0" w:color="auto"/>
              <w:right w:val="single" w:sz="4" w:space="0" w:color="auto"/>
            </w:tcBorders>
            <w:vAlign w:val="center"/>
          </w:tcPr>
          <w:p w14:paraId="4921F22C" w14:textId="53112D27" w:rsidR="002A237E" w:rsidRDefault="00E644DA">
            <w:pPr>
              <w:spacing w:line="360" w:lineRule="auto"/>
              <w:jc w:val="center"/>
              <w:rPr>
                <w:rFonts w:ascii="宋体" w:hAnsi="宋体"/>
                <w:spacing w:val="20"/>
                <w:sz w:val="24"/>
              </w:rPr>
            </w:pPr>
            <w:r>
              <w:rPr>
                <w:rFonts w:ascii="宋体" w:hAnsi="宋体" w:hint="eastAsia"/>
                <w:spacing w:val="20"/>
                <w:sz w:val="24"/>
              </w:rPr>
              <w:t>/</w:t>
            </w:r>
          </w:p>
        </w:tc>
        <w:tc>
          <w:tcPr>
            <w:tcW w:w="992" w:type="dxa"/>
            <w:tcBorders>
              <w:top w:val="single" w:sz="4" w:space="0" w:color="auto"/>
              <w:left w:val="single" w:sz="4" w:space="0" w:color="auto"/>
              <w:right w:val="single" w:sz="4" w:space="0" w:color="auto"/>
            </w:tcBorders>
            <w:vAlign w:val="center"/>
          </w:tcPr>
          <w:p w14:paraId="3B6175B7" w14:textId="309481ED" w:rsidR="002A237E" w:rsidRDefault="00E644DA">
            <w:pPr>
              <w:spacing w:line="360" w:lineRule="auto"/>
              <w:jc w:val="center"/>
              <w:rPr>
                <w:rFonts w:ascii="宋体" w:hAnsi="宋体"/>
                <w:spacing w:val="20"/>
                <w:sz w:val="24"/>
              </w:rPr>
            </w:pPr>
            <w:r>
              <w:rPr>
                <w:rFonts w:ascii="宋体" w:hAnsi="宋体" w:hint="eastAsia"/>
                <w:spacing w:val="20"/>
                <w:sz w:val="24"/>
              </w:rPr>
              <w:t>/</w:t>
            </w:r>
            <w:bookmarkStart w:id="0" w:name="_GoBack"/>
            <w:bookmarkEnd w:id="0"/>
          </w:p>
        </w:tc>
        <w:tc>
          <w:tcPr>
            <w:tcW w:w="5023" w:type="dxa"/>
            <w:gridSpan w:val="3"/>
            <w:tcBorders>
              <w:top w:val="single" w:sz="4" w:space="0" w:color="auto"/>
              <w:left w:val="single" w:sz="4" w:space="0" w:color="auto"/>
              <w:bottom w:val="single" w:sz="4" w:space="0" w:color="auto"/>
              <w:right w:val="single" w:sz="4" w:space="0" w:color="auto"/>
            </w:tcBorders>
            <w:vAlign w:val="center"/>
          </w:tcPr>
          <w:tbl>
            <w:tblPr>
              <w:tblW w:w="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127"/>
              <w:gridCol w:w="1701"/>
            </w:tblGrid>
            <w:tr w:rsidR="002A237E" w14:paraId="1F5AB106" w14:textId="77777777" w:rsidTr="00711AA3">
              <w:trPr>
                <w:trHeight w:hRule="exact" w:val="849"/>
              </w:trPr>
              <w:tc>
                <w:tcPr>
                  <w:tcW w:w="879" w:type="dxa"/>
                  <w:vAlign w:val="center"/>
                </w:tcPr>
                <w:p w14:paraId="7EA72C5E"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序号</w:t>
                  </w:r>
                </w:p>
              </w:tc>
              <w:tc>
                <w:tcPr>
                  <w:tcW w:w="2127" w:type="dxa"/>
                  <w:vAlign w:val="center"/>
                </w:tcPr>
                <w:p w14:paraId="536664C5" w14:textId="77777777" w:rsidR="002A237E" w:rsidRDefault="00711AA3">
                  <w:pPr>
                    <w:pStyle w:val="a3"/>
                    <w:widowControl w:val="0"/>
                    <w:autoSpaceDE w:val="0"/>
                    <w:autoSpaceDN w:val="0"/>
                    <w:adjustRightInd w:val="0"/>
                    <w:spacing w:before="0" w:beforeAutospacing="0" w:after="0" w:afterAutospacing="0"/>
                    <w:jc w:val="center"/>
                    <w:rPr>
                      <w:b/>
                    </w:rPr>
                  </w:pPr>
                  <w:proofErr w:type="gramStart"/>
                  <w:r>
                    <w:rPr>
                      <w:rFonts w:hint="eastAsia"/>
                      <w:b/>
                    </w:rPr>
                    <w:t>食材类别</w:t>
                  </w:r>
                  <w:proofErr w:type="gramEnd"/>
                </w:p>
              </w:tc>
              <w:tc>
                <w:tcPr>
                  <w:tcW w:w="1701" w:type="dxa"/>
                  <w:vAlign w:val="center"/>
                </w:tcPr>
                <w:p w14:paraId="72821358" w14:textId="77777777" w:rsidR="002A237E" w:rsidRDefault="00711AA3">
                  <w:pPr>
                    <w:pStyle w:val="a3"/>
                    <w:widowControl w:val="0"/>
                    <w:autoSpaceDE w:val="0"/>
                    <w:autoSpaceDN w:val="0"/>
                    <w:adjustRightInd w:val="0"/>
                    <w:spacing w:before="0" w:beforeAutospacing="0" w:after="0" w:afterAutospacing="0"/>
                    <w:jc w:val="center"/>
                    <w:rPr>
                      <w:b/>
                      <w:spacing w:val="20"/>
                      <w:szCs w:val="22"/>
                    </w:rPr>
                  </w:pPr>
                  <w:r>
                    <w:rPr>
                      <w:rFonts w:hint="eastAsia"/>
                      <w:b/>
                      <w:spacing w:val="20"/>
                      <w:szCs w:val="22"/>
                    </w:rPr>
                    <w:t>结算比例</w:t>
                  </w:r>
                </w:p>
              </w:tc>
            </w:tr>
            <w:tr w:rsidR="002A237E" w14:paraId="3C5E4EA8" w14:textId="77777777" w:rsidTr="00711AA3">
              <w:trPr>
                <w:trHeight w:val="313"/>
              </w:trPr>
              <w:tc>
                <w:tcPr>
                  <w:tcW w:w="879" w:type="dxa"/>
                  <w:vAlign w:val="center"/>
                </w:tcPr>
                <w:p w14:paraId="18ABEB84"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1</w:t>
                  </w:r>
                </w:p>
              </w:tc>
              <w:tc>
                <w:tcPr>
                  <w:tcW w:w="2127" w:type="dxa"/>
                  <w:vAlign w:val="center"/>
                </w:tcPr>
                <w:p w14:paraId="0EDFF892"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鲜肉类</w:t>
                  </w:r>
                </w:p>
              </w:tc>
              <w:tc>
                <w:tcPr>
                  <w:tcW w:w="1701" w:type="dxa"/>
                  <w:vAlign w:val="center"/>
                </w:tcPr>
                <w:p w14:paraId="3872A009"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85 %</w:t>
                  </w:r>
                </w:p>
              </w:tc>
            </w:tr>
            <w:tr w:rsidR="002A237E" w14:paraId="7EE6694C" w14:textId="77777777" w:rsidTr="00711AA3">
              <w:trPr>
                <w:trHeight w:val="313"/>
              </w:trPr>
              <w:tc>
                <w:tcPr>
                  <w:tcW w:w="879" w:type="dxa"/>
                  <w:vAlign w:val="center"/>
                </w:tcPr>
                <w:p w14:paraId="09B8D10F"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2</w:t>
                  </w:r>
                </w:p>
              </w:tc>
              <w:tc>
                <w:tcPr>
                  <w:tcW w:w="2127" w:type="dxa"/>
                  <w:vAlign w:val="center"/>
                </w:tcPr>
                <w:p w14:paraId="0EE1FE6F"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蔬菜类</w:t>
                  </w:r>
                </w:p>
              </w:tc>
              <w:tc>
                <w:tcPr>
                  <w:tcW w:w="1701" w:type="dxa"/>
                  <w:vAlign w:val="center"/>
                </w:tcPr>
                <w:p w14:paraId="3CF0BEC9"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80 %</w:t>
                  </w:r>
                </w:p>
              </w:tc>
            </w:tr>
            <w:tr w:rsidR="002A237E" w14:paraId="7B2AEAB2" w14:textId="77777777" w:rsidTr="00711AA3">
              <w:trPr>
                <w:trHeight w:val="916"/>
              </w:trPr>
              <w:tc>
                <w:tcPr>
                  <w:tcW w:w="879" w:type="dxa"/>
                  <w:vAlign w:val="center"/>
                </w:tcPr>
                <w:p w14:paraId="39D630C2"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3</w:t>
                  </w:r>
                </w:p>
              </w:tc>
              <w:tc>
                <w:tcPr>
                  <w:tcW w:w="2127" w:type="dxa"/>
                  <w:vAlign w:val="center"/>
                </w:tcPr>
                <w:p w14:paraId="4B89C09B"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鲜禽肉蛋类（不含鲜猪肉、鲜牛肉）</w:t>
                  </w:r>
                </w:p>
              </w:tc>
              <w:tc>
                <w:tcPr>
                  <w:tcW w:w="1701" w:type="dxa"/>
                  <w:vAlign w:val="center"/>
                </w:tcPr>
                <w:p w14:paraId="5E1693E4"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90 %</w:t>
                  </w:r>
                </w:p>
              </w:tc>
            </w:tr>
            <w:tr w:rsidR="002A237E" w14:paraId="062B8C16" w14:textId="77777777" w:rsidTr="00711AA3">
              <w:trPr>
                <w:trHeight w:val="614"/>
              </w:trPr>
              <w:tc>
                <w:tcPr>
                  <w:tcW w:w="879" w:type="dxa"/>
                  <w:vAlign w:val="center"/>
                </w:tcPr>
                <w:p w14:paraId="1B235BB9"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4</w:t>
                  </w:r>
                </w:p>
              </w:tc>
              <w:tc>
                <w:tcPr>
                  <w:tcW w:w="2127" w:type="dxa"/>
                  <w:vAlign w:val="center"/>
                </w:tcPr>
                <w:p w14:paraId="24E82841"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冻禽肉蛋及制品</w:t>
                  </w:r>
                </w:p>
              </w:tc>
              <w:tc>
                <w:tcPr>
                  <w:tcW w:w="1701" w:type="dxa"/>
                  <w:vAlign w:val="center"/>
                </w:tcPr>
                <w:p w14:paraId="15204E21"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85 %</w:t>
                  </w:r>
                </w:p>
              </w:tc>
            </w:tr>
            <w:tr w:rsidR="002A237E" w14:paraId="57AD8330" w14:textId="77777777" w:rsidTr="00711AA3">
              <w:trPr>
                <w:trHeight w:val="614"/>
              </w:trPr>
              <w:tc>
                <w:tcPr>
                  <w:tcW w:w="879" w:type="dxa"/>
                  <w:vAlign w:val="center"/>
                </w:tcPr>
                <w:p w14:paraId="4B6EDDAA"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5</w:t>
                  </w:r>
                </w:p>
              </w:tc>
              <w:tc>
                <w:tcPr>
                  <w:tcW w:w="2127" w:type="dxa"/>
                  <w:vAlign w:val="center"/>
                </w:tcPr>
                <w:p w14:paraId="6C3E70A1"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水产及冻品类</w:t>
                  </w:r>
                </w:p>
              </w:tc>
              <w:tc>
                <w:tcPr>
                  <w:tcW w:w="1701" w:type="dxa"/>
                  <w:vAlign w:val="center"/>
                </w:tcPr>
                <w:p w14:paraId="621FC7C8"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86 %</w:t>
                  </w:r>
                </w:p>
              </w:tc>
            </w:tr>
            <w:tr w:rsidR="002A237E" w14:paraId="380FD17B" w14:textId="77777777" w:rsidTr="00711AA3">
              <w:trPr>
                <w:trHeight w:val="614"/>
              </w:trPr>
              <w:tc>
                <w:tcPr>
                  <w:tcW w:w="879" w:type="dxa"/>
                  <w:vAlign w:val="center"/>
                </w:tcPr>
                <w:p w14:paraId="5CFA33BD"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6</w:t>
                  </w:r>
                </w:p>
              </w:tc>
              <w:tc>
                <w:tcPr>
                  <w:tcW w:w="2127" w:type="dxa"/>
                  <w:vAlign w:val="center"/>
                </w:tcPr>
                <w:p w14:paraId="09852856"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豆制品及湿面类</w:t>
                  </w:r>
                </w:p>
              </w:tc>
              <w:tc>
                <w:tcPr>
                  <w:tcW w:w="1701" w:type="dxa"/>
                  <w:vAlign w:val="center"/>
                </w:tcPr>
                <w:p w14:paraId="2704E745"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85 %</w:t>
                  </w:r>
                </w:p>
              </w:tc>
            </w:tr>
            <w:tr w:rsidR="002A237E" w14:paraId="0C4AAF35" w14:textId="77777777" w:rsidTr="00711AA3">
              <w:trPr>
                <w:trHeight w:val="313"/>
              </w:trPr>
              <w:tc>
                <w:tcPr>
                  <w:tcW w:w="879" w:type="dxa"/>
                  <w:vAlign w:val="center"/>
                </w:tcPr>
                <w:p w14:paraId="67BC4E65"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7</w:t>
                  </w:r>
                </w:p>
              </w:tc>
              <w:tc>
                <w:tcPr>
                  <w:tcW w:w="2127" w:type="dxa"/>
                  <w:vAlign w:val="center"/>
                </w:tcPr>
                <w:p w14:paraId="4F700116"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水果类</w:t>
                  </w:r>
                </w:p>
              </w:tc>
              <w:tc>
                <w:tcPr>
                  <w:tcW w:w="1701" w:type="dxa"/>
                  <w:vAlign w:val="center"/>
                </w:tcPr>
                <w:p w14:paraId="28CE12CB"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85 %</w:t>
                  </w:r>
                </w:p>
              </w:tc>
            </w:tr>
            <w:tr w:rsidR="002A237E" w14:paraId="781F8080" w14:textId="77777777" w:rsidTr="00711AA3">
              <w:trPr>
                <w:trHeight w:val="339"/>
              </w:trPr>
              <w:tc>
                <w:tcPr>
                  <w:tcW w:w="879" w:type="dxa"/>
                  <w:vAlign w:val="center"/>
                </w:tcPr>
                <w:p w14:paraId="06C9AED9"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8</w:t>
                  </w:r>
                </w:p>
              </w:tc>
              <w:tc>
                <w:tcPr>
                  <w:tcW w:w="2127" w:type="dxa"/>
                  <w:vAlign w:val="center"/>
                </w:tcPr>
                <w:p w14:paraId="767E3AC8" w14:textId="77777777" w:rsidR="002A237E" w:rsidRDefault="00711AA3">
                  <w:pPr>
                    <w:pStyle w:val="a3"/>
                    <w:widowControl w:val="0"/>
                    <w:autoSpaceDE w:val="0"/>
                    <w:autoSpaceDN w:val="0"/>
                    <w:adjustRightInd w:val="0"/>
                    <w:spacing w:before="0" w:beforeAutospacing="0" w:after="0" w:afterAutospacing="0"/>
                    <w:jc w:val="center"/>
                    <w:rPr>
                      <w:b/>
                    </w:rPr>
                  </w:pPr>
                  <w:r>
                    <w:rPr>
                      <w:rFonts w:hint="eastAsia"/>
                      <w:b/>
                    </w:rPr>
                    <w:t>干货类</w:t>
                  </w:r>
                </w:p>
              </w:tc>
              <w:tc>
                <w:tcPr>
                  <w:tcW w:w="1701" w:type="dxa"/>
                  <w:vAlign w:val="center"/>
                </w:tcPr>
                <w:p w14:paraId="7561089B" w14:textId="77777777" w:rsidR="002A237E" w:rsidRDefault="00711AA3">
                  <w:pPr>
                    <w:pStyle w:val="a3"/>
                    <w:widowControl w:val="0"/>
                    <w:autoSpaceDE w:val="0"/>
                    <w:autoSpaceDN w:val="0"/>
                    <w:adjustRightInd w:val="0"/>
                    <w:spacing w:before="0" w:beforeAutospacing="0" w:after="0" w:afterAutospacing="0"/>
                    <w:jc w:val="center"/>
                    <w:rPr>
                      <w:b/>
                      <w:u w:val="single"/>
                    </w:rPr>
                  </w:pPr>
                  <w:r>
                    <w:rPr>
                      <w:rFonts w:hint="eastAsia"/>
                      <w:b/>
                      <w:u w:val="single"/>
                    </w:rPr>
                    <w:t xml:space="preserve"> 85 %</w:t>
                  </w:r>
                </w:p>
              </w:tc>
            </w:tr>
          </w:tbl>
          <w:p w14:paraId="5A546FC0" w14:textId="77777777" w:rsidR="002A237E" w:rsidRDefault="002A237E">
            <w:pPr>
              <w:spacing w:line="360" w:lineRule="auto"/>
              <w:rPr>
                <w:rFonts w:ascii="宋体" w:hAnsi="宋体"/>
                <w:spacing w:val="20"/>
                <w:sz w:val="24"/>
              </w:rPr>
            </w:pPr>
          </w:p>
        </w:tc>
      </w:tr>
      <w:tr w:rsidR="002A237E" w14:paraId="634EFD4A" w14:textId="77777777">
        <w:trPr>
          <w:trHeight w:val="1447"/>
        </w:trPr>
        <w:tc>
          <w:tcPr>
            <w:tcW w:w="9242" w:type="dxa"/>
            <w:gridSpan w:val="6"/>
            <w:tcBorders>
              <w:top w:val="single" w:sz="4" w:space="0" w:color="auto"/>
              <w:left w:val="single" w:sz="4" w:space="0" w:color="auto"/>
              <w:bottom w:val="single" w:sz="4" w:space="0" w:color="auto"/>
              <w:right w:val="single" w:sz="4" w:space="0" w:color="auto"/>
            </w:tcBorders>
          </w:tcPr>
          <w:p w14:paraId="6FBD7414" w14:textId="77777777" w:rsidR="002A237E" w:rsidRDefault="00711AA3">
            <w:pPr>
              <w:spacing w:line="360" w:lineRule="auto"/>
              <w:rPr>
                <w:rFonts w:ascii="宋体" w:hAnsi="宋体"/>
                <w:spacing w:val="20"/>
                <w:sz w:val="24"/>
              </w:rPr>
            </w:pPr>
            <w:r>
              <w:rPr>
                <w:rFonts w:ascii="宋体" w:hAnsi="宋体" w:hint="eastAsia"/>
                <w:spacing w:val="20"/>
                <w:sz w:val="24"/>
              </w:rPr>
              <w:t>服务承诺：</w:t>
            </w:r>
          </w:p>
          <w:p w14:paraId="51391556" w14:textId="77777777" w:rsidR="002A237E" w:rsidRDefault="00711AA3">
            <w:pPr>
              <w:pStyle w:val="a3"/>
              <w:widowControl w:val="0"/>
              <w:spacing w:before="0" w:beforeAutospacing="0" w:after="0" w:afterAutospacing="0" w:line="360" w:lineRule="auto"/>
              <w:ind w:firstLineChars="196" w:firstLine="472"/>
              <w:rPr>
                <w:b/>
                <w:kern w:val="2"/>
              </w:rPr>
            </w:pPr>
            <w:r>
              <w:rPr>
                <w:rFonts w:hint="eastAsia"/>
                <w:b/>
                <w:kern w:val="2"/>
              </w:rPr>
              <w:t>交货时间、地点和运输方式</w:t>
            </w:r>
          </w:p>
          <w:p w14:paraId="2430DC80"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（1）交货时间：为每天上午7：30，按照采购人报单内容（包括品种、数量、规格、计量单位）将所有货物送到采购人指定地点。</w:t>
            </w:r>
          </w:p>
          <w:p w14:paraId="469C2696"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（2）交货地点：采购人食堂仓库之江人家食堂。</w:t>
            </w:r>
          </w:p>
          <w:p w14:paraId="596750AE"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（3）运输方式：投标人的物资配送车辆做到专车专用，防止食物二次污染。货物运输费用及途中产生的风险，由投标人负责。</w:t>
            </w:r>
          </w:p>
          <w:p w14:paraId="4E7DF126" w14:textId="77777777" w:rsidR="002A237E" w:rsidRDefault="00711AA3">
            <w:pPr>
              <w:pStyle w:val="a3"/>
              <w:widowControl w:val="0"/>
              <w:spacing w:before="0" w:beforeAutospacing="0" w:after="0" w:afterAutospacing="0" w:line="360" w:lineRule="auto"/>
              <w:ind w:firstLineChars="196" w:firstLine="472"/>
              <w:rPr>
                <w:b/>
                <w:kern w:val="2"/>
              </w:rPr>
            </w:pPr>
            <w:r>
              <w:rPr>
                <w:rFonts w:hint="eastAsia"/>
                <w:b/>
                <w:kern w:val="2"/>
              </w:rPr>
              <w:t>验收标准及方式</w:t>
            </w:r>
          </w:p>
          <w:p w14:paraId="1D5156B3" w14:textId="77777777" w:rsidR="002A237E" w:rsidRDefault="00711AA3">
            <w:pPr>
              <w:pStyle w:val="a3"/>
              <w:widowControl w:val="0"/>
              <w:spacing w:before="0" w:beforeAutospacing="0" w:after="0" w:afterAutospacing="0" w:line="360" w:lineRule="auto"/>
              <w:ind w:firstLineChars="196" w:firstLine="470"/>
              <w:rPr>
                <w:bCs/>
                <w:kern w:val="2"/>
              </w:rPr>
            </w:pPr>
            <w:bookmarkStart w:id="1" w:name="OLE_LINK14"/>
            <w:bookmarkStart w:id="2" w:name="OLE_LINK13"/>
            <w:r>
              <w:rPr>
                <w:rFonts w:hint="eastAsia"/>
                <w:bCs/>
                <w:kern w:val="2"/>
              </w:rPr>
              <w:lastRenderedPageBreak/>
              <w:t>（1）投标人</w:t>
            </w:r>
            <w:bookmarkEnd w:id="1"/>
            <w:bookmarkEnd w:id="2"/>
            <w:r>
              <w:rPr>
                <w:rFonts w:hint="eastAsia"/>
                <w:bCs/>
                <w:kern w:val="2"/>
              </w:rPr>
              <w:t>交货时应同时附上送货单一式三联送货单，留存采购人二联，投标人留存</w:t>
            </w:r>
            <w:proofErr w:type="gramStart"/>
            <w:r>
              <w:rPr>
                <w:rFonts w:hint="eastAsia"/>
                <w:bCs/>
                <w:kern w:val="2"/>
              </w:rPr>
              <w:t>一</w:t>
            </w:r>
            <w:proofErr w:type="gramEnd"/>
            <w:r>
              <w:rPr>
                <w:rFonts w:hint="eastAsia"/>
                <w:bCs/>
                <w:kern w:val="2"/>
              </w:rPr>
              <w:t>联，需填写品名、重量、数量、规格。</w:t>
            </w:r>
          </w:p>
          <w:p w14:paraId="5529E36B" w14:textId="77777777" w:rsidR="002A237E" w:rsidRDefault="00711AA3">
            <w:pPr>
              <w:pStyle w:val="a3"/>
              <w:widowControl w:val="0"/>
              <w:spacing w:before="0" w:beforeAutospacing="0" w:after="0" w:afterAutospacing="0" w:line="360" w:lineRule="auto"/>
              <w:ind w:firstLineChars="196" w:firstLine="470"/>
              <w:rPr>
                <w:bCs/>
                <w:kern w:val="2"/>
              </w:rPr>
            </w:pPr>
            <w:bookmarkStart w:id="3" w:name="OLE_LINK15"/>
            <w:bookmarkStart w:id="4" w:name="OLE_LINK16"/>
            <w:r>
              <w:rPr>
                <w:rFonts w:hint="eastAsia"/>
                <w:bCs/>
                <w:kern w:val="2"/>
              </w:rPr>
              <w:t>（2）投标人</w:t>
            </w:r>
            <w:bookmarkEnd w:id="3"/>
            <w:bookmarkEnd w:id="4"/>
            <w:r>
              <w:rPr>
                <w:rFonts w:hint="eastAsia"/>
                <w:bCs/>
                <w:kern w:val="2"/>
              </w:rPr>
              <w:t>产品送达采购人时，采购人派专人负责进行过秤验收，双方在验收入库单上签字确定。</w:t>
            </w:r>
          </w:p>
          <w:p w14:paraId="7730C7BA"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（3）采购人在货物使用过程中发现货物质量存在问题的有权提出异议，并要求</w:t>
            </w:r>
            <w:bookmarkStart w:id="5" w:name="OLE_LINK18"/>
            <w:bookmarkStart w:id="6" w:name="OLE_LINK17"/>
            <w:r>
              <w:rPr>
                <w:rFonts w:hint="eastAsia"/>
                <w:bCs/>
                <w:kern w:val="2"/>
              </w:rPr>
              <w:t>投标人</w:t>
            </w:r>
            <w:bookmarkEnd w:id="5"/>
            <w:bookmarkEnd w:id="6"/>
            <w:r>
              <w:rPr>
                <w:rFonts w:hint="eastAsia"/>
                <w:bCs/>
                <w:kern w:val="2"/>
              </w:rPr>
              <w:t>退换货。</w:t>
            </w:r>
          </w:p>
          <w:p w14:paraId="68533ED0"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（4）送货要求：</w:t>
            </w:r>
          </w:p>
          <w:p w14:paraId="20CADC1A"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1）投标人应当按照采购人提供的《食材配送通知单》要求，在每日7:30之前将所需食材用冷藏车冷藏保鲜送至职工食堂库房，</w:t>
            </w:r>
            <w:proofErr w:type="gramStart"/>
            <w:r>
              <w:rPr>
                <w:rFonts w:hint="eastAsia"/>
                <w:bCs/>
                <w:kern w:val="2"/>
              </w:rPr>
              <w:t>确保食材不</w:t>
            </w:r>
            <w:proofErr w:type="gramEnd"/>
            <w:r>
              <w:rPr>
                <w:rFonts w:hint="eastAsia"/>
                <w:bCs/>
                <w:kern w:val="2"/>
              </w:rPr>
              <w:t>发生变质。遇有紧急配送任务时，</w:t>
            </w:r>
            <w:bookmarkStart w:id="7" w:name="OLE_LINK20"/>
            <w:bookmarkStart w:id="8" w:name="OLE_LINK19"/>
            <w:r>
              <w:rPr>
                <w:rFonts w:hint="eastAsia"/>
                <w:bCs/>
                <w:kern w:val="2"/>
              </w:rPr>
              <w:t>投标人</w:t>
            </w:r>
            <w:bookmarkEnd w:id="7"/>
            <w:bookmarkEnd w:id="8"/>
            <w:r>
              <w:rPr>
                <w:rFonts w:hint="eastAsia"/>
                <w:bCs/>
                <w:kern w:val="2"/>
              </w:rPr>
              <w:t>须按照采购人的电话通知要求，在180分钟之内送到。运费及途中一切风险由</w:t>
            </w:r>
            <w:bookmarkStart w:id="9" w:name="OLE_LINK22"/>
            <w:bookmarkStart w:id="10" w:name="OLE_LINK21"/>
            <w:r>
              <w:rPr>
                <w:rFonts w:hint="eastAsia"/>
                <w:bCs/>
                <w:kern w:val="2"/>
              </w:rPr>
              <w:t>投标人</w:t>
            </w:r>
            <w:bookmarkEnd w:id="9"/>
            <w:bookmarkEnd w:id="10"/>
            <w:r>
              <w:rPr>
                <w:rFonts w:hint="eastAsia"/>
                <w:bCs/>
                <w:kern w:val="2"/>
              </w:rPr>
              <w:t>自行负责。</w:t>
            </w:r>
          </w:p>
          <w:p w14:paraId="5B5A3931"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2）蔬菜、豆制品等要求0.5kg/品种起送。</w:t>
            </w:r>
          </w:p>
          <w:p w14:paraId="23F3419B"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3）肉类、水产、禽蛋及制品等要求0.5kg/品种起送。</w:t>
            </w:r>
          </w:p>
          <w:p w14:paraId="21D3C246"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4）预包装食品要求1袋（包）/品种起送。</w:t>
            </w:r>
          </w:p>
          <w:p w14:paraId="24F73F5D"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5）其他散装食品要求0.5kg/品种起送。</w:t>
            </w:r>
          </w:p>
          <w:p w14:paraId="6E191A62" w14:textId="77777777" w:rsidR="002A237E" w:rsidRDefault="00711AA3">
            <w:pPr>
              <w:pStyle w:val="a3"/>
              <w:widowControl w:val="0"/>
              <w:spacing w:before="0" w:beforeAutospacing="0" w:after="0" w:afterAutospacing="0" w:line="360" w:lineRule="auto"/>
              <w:ind w:firstLineChars="196" w:firstLine="470"/>
              <w:rPr>
                <w:bCs/>
                <w:kern w:val="2"/>
              </w:rPr>
            </w:pPr>
            <w:r>
              <w:rPr>
                <w:rFonts w:hint="eastAsia"/>
                <w:bCs/>
                <w:kern w:val="2"/>
              </w:rPr>
              <w:t>（5）若因</w:t>
            </w:r>
            <w:bookmarkStart w:id="11" w:name="OLE_LINK24"/>
            <w:bookmarkStart w:id="12" w:name="OLE_LINK23"/>
            <w:r>
              <w:rPr>
                <w:rFonts w:hint="eastAsia"/>
                <w:bCs/>
                <w:kern w:val="2"/>
              </w:rPr>
              <w:t>投标人</w:t>
            </w:r>
            <w:bookmarkEnd w:id="11"/>
            <w:bookmarkEnd w:id="12"/>
            <w:r>
              <w:rPr>
                <w:rFonts w:hint="eastAsia"/>
                <w:bCs/>
                <w:kern w:val="2"/>
              </w:rPr>
              <w:t>原因，给采购人造成公共性食品安全危机的，投标人应承担全部经济责任及法律后果。</w:t>
            </w:r>
          </w:p>
          <w:p w14:paraId="5CE6BC68" w14:textId="77777777" w:rsidR="002A237E" w:rsidRDefault="00711AA3">
            <w:pPr>
              <w:pStyle w:val="a3"/>
              <w:widowControl w:val="0"/>
              <w:spacing w:before="0" w:beforeAutospacing="0" w:after="0" w:afterAutospacing="0" w:line="360" w:lineRule="auto"/>
              <w:ind w:firstLineChars="196" w:firstLine="470"/>
              <w:rPr>
                <w:rFonts w:hAnsi="宋体"/>
                <w:spacing w:val="20"/>
              </w:rPr>
            </w:pPr>
            <w:r>
              <w:rPr>
                <w:rFonts w:hint="eastAsia"/>
                <w:bCs/>
              </w:rPr>
              <w:t>（6）配送人员应具备有效的健康合格证明，配送人员更换应事先征得采购人审查同意并提供更换后配送人员的健康合格证明复印件备案。</w:t>
            </w:r>
          </w:p>
        </w:tc>
      </w:tr>
    </w:tbl>
    <w:p w14:paraId="40CF3E03" w14:textId="77777777" w:rsidR="002A237E" w:rsidRDefault="002A237E"/>
    <w:sectPr w:rsidR="002A23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5D983" w14:textId="77777777" w:rsidR="00711AA3" w:rsidRDefault="00711AA3" w:rsidP="00711AA3">
      <w:r>
        <w:separator/>
      </w:r>
    </w:p>
  </w:endnote>
  <w:endnote w:type="continuationSeparator" w:id="0">
    <w:p w14:paraId="7294F256" w14:textId="77777777" w:rsidR="00711AA3" w:rsidRDefault="00711AA3" w:rsidP="0071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3CD34" w14:textId="77777777" w:rsidR="00711AA3" w:rsidRDefault="00711AA3" w:rsidP="00711AA3">
      <w:r>
        <w:separator/>
      </w:r>
    </w:p>
  </w:footnote>
  <w:footnote w:type="continuationSeparator" w:id="0">
    <w:p w14:paraId="0A10AEB0" w14:textId="77777777" w:rsidR="00711AA3" w:rsidRDefault="00711AA3" w:rsidP="00711A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37E"/>
    <w:rsid w:val="002A237E"/>
    <w:rsid w:val="00711AA3"/>
    <w:rsid w:val="00E644DA"/>
    <w:rsid w:val="4171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cs="宋体"/>
      <w:kern w:val="0"/>
      <w:sz w:val="24"/>
    </w:rPr>
  </w:style>
  <w:style w:type="paragraph" w:styleId="a4">
    <w:name w:val="header"/>
    <w:basedOn w:val="a"/>
    <w:link w:val="Char"/>
    <w:rsid w:val="00711A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11AA3"/>
    <w:rPr>
      <w:rFonts w:ascii="Times New Roman" w:eastAsia="宋体" w:hAnsi="Times New Roman" w:cs="Times New Roman"/>
      <w:kern w:val="2"/>
      <w:sz w:val="18"/>
      <w:szCs w:val="18"/>
    </w:rPr>
  </w:style>
  <w:style w:type="paragraph" w:styleId="a5">
    <w:name w:val="footer"/>
    <w:basedOn w:val="a"/>
    <w:link w:val="Char0"/>
    <w:rsid w:val="00711AA3"/>
    <w:pPr>
      <w:tabs>
        <w:tab w:val="center" w:pos="4153"/>
        <w:tab w:val="right" w:pos="8306"/>
      </w:tabs>
      <w:snapToGrid w:val="0"/>
      <w:jc w:val="left"/>
    </w:pPr>
    <w:rPr>
      <w:sz w:val="18"/>
      <w:szCs w:val="18"/>
    </w:rPr>
  </w:style>
  <w:style w:type="character" w:customStyle="1" w:styleId="Char0">
    <w:name w:val="页脚 Char"/>
    <w:basedOn w:val="a0"/>
    <w:link w:val="a5"/>
    <w:rsid w:val="00711AA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cs="宋体"/>
      <w:kern w:val="0"/>
      <w:sz w:val="24"/>
    </w:rPr>
  </w:style>
  <w:style w:type="paragraph" w:styleId="a4">
    <w:name w:val="header"/>
    <w:basedOn w:val="a"/>
    <w:link w:val="Char"/>
    <w:rsid w:val="00711A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11AA3"/>
    <w:rPr>
      <w:rFonts w:ascii="Times New Roman" w:eastAsia="宋体" w:hAnsi="Times New Roman" w:cs="Times New Roman"/>
      <w:kern w:val="2"/>
      <w:sz w:val="18"/>
      <w:szCs w:val="18"/>
    </w:rPr>
  </w:style>
  <w:style w:type="paragraph" w:styleId="a5">
    <w:name w:val="footer"/>
    <w:basedOn w:val="a"/>
    <w:link w:val="Char0"/>
    <w:rsid w:val="00711AA3"/>
    <w:pPr>
      <w:tabs>
        <w:tab w:val="center" w:pos="4153"/>
        <w:tab w:val="right" w:pos="8306"/>
      </w:tabs>
      <w:snapToGrid w:val="0"/>
      <w:jc w:val="left"/>
    </w:pPr>
    <w:rPr>
      <w:sz w:val="18"/>
      <w:szCs w:val="18"/>
    </w:rPr>
  </w:style>
  <w:style w:type="character" w:customStyle="1" w:styleId="Char0">
    <w:name w:val="页脚 Char"/>
    <w:basedOn w:val="a0"/>
    <w:link w:val="a5"/>
    <w:rsid w:val="00711AA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895</Words>
  <Characters>148</Characters>
  <Application>Microsoft Office Word</Application>
  <DocSecurity>0</DocSecurity>
  <Lines>1</Lines>
  <Paragraphs>2</Paragraphs>
  <ScaleCrop>false</ScaleCrop>
  <Company/>
  <LinksUpToDate>false</LinksUpToDate>
  <CharactersWithSpaces>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3</cp:revision>
  <dcterms:created xsi:type="dcterms:W3CDTF">2025-01-13T03:00:00Z</dcterms:created>
  <dcterms:modified xsi:type="dcterms:W3CDTF">2025-01-13T07:40:00Z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eyJoZGlkIjoiMTFjZDQzMDJhNGI0YTMyMjUwZDU4YjJhNWUxOTI5MmIiLCJ1c2VySWQiOiIyNDY3NzMwMCJ9</vt:lpwstr>
  </property>
  <property fmtid="{D5CDD505-2E9C-101B-9397-08002B2CF9AE}" pid="4" name="ICV">
    <vt:lpwstr>A7D15E1D7FA74998840C5C18B98C545F_12</vt:lpwstr>
  </property>
</Properties>
</file>