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color w:val="auto"/>
          <w:sz w:val="32"/>
          <w:szCs w:val="32"/>
          <w:highlight w:val="none"/>
        </w:rPr>
      </w:pPr>
    </w:p>
    <w:p>
      <w:pPr>
        <w:keepNext w:val="0"/>
        <w:keepLines w:val="0"/>
        <w:pageBreakBefore w:val="0"/>
        <w:kinsoku/>
        <w:wordWrap/>
        <w:topLinePunct w:val="0"/>
        <w:bidi w:val="0"/>
        <w:spacing w:line="360" w:lineRule="auto"/>
        <w:ind w:right="105"/>
        <w:jc w:val="both"/>
        <w:textAlignment w:val="auto"/>
        <w:rPr>
          <w:rFonts w:hint="eastAsia" w:ascii="仿宋" w:hAnsi="仿宋" w:eastAsia="仿宋" w:cs="仿宋"/>
          <w:b/>
          <w:bCs/>
          <w:color w:val="auto"/>
          <w:sz w:val="30"/>
          <w:szCs w:val="30"/>
          <w:highlight w:val="none"/>
          <w:lang w:val="en-US" w:eastAsia="zh-CN"/>
        </w:rPr>
      </w:pPr>
    </w:p>
    <w:p>
      <w:pPr>
        <w:keepNext w:val="0"/>
        <w:keepLines w:val="0"/>
        <w:pageBreakBefore w:val="0"/>
        <w:kinsoku/>
        <w:wordWrap/>
        <w:topLinePunct w:val="0"/>
        <w:bidi w:val="0"/>
        <w:spacing w:line="360" w:lineRule="auto"/>
        <w:ind w:right="105"/>
        <w:jc w:val="both"/>
        <w:textAlignment w:val="auto"/>
        <w:rPr>
          <w:rFonts w:hint="eastAsia" w:ascii="仿宋" w:hAnsi="仿宋" w:eastAsia="仿宋" w:cs="仿宋"/>
          <w:b/>
          <w:bCs/>
          <w:color w:val="auto"/>
          <w:sz w:val="30"/>
          <w:szCs w:val="30"/>
          <w:highlight w:val="none"/>
          <w:lang w:val="en-US" w:eastAsia="zh-CN"/>
        </w:rPr>
      </w:pPr>
      <w:bookmarkStart w:id="40" w:name="_GoBack"/>
      <w:bookmarkEnd w:id="40"/>
    </w:p>
    <w:p>
      <w:pPr>
        <w:jc w:val="center"/>
        <w:outlineLvl w:val="0"/>
        <w:rPr>
          <w:rFonts w:hint="eastAsia" w:ascii="仿宋" w:hAnsi="仿宋" w:eastAsia="仿宋" w:cs="仿宋"/>
          <w:b/>
          <w:color w:val="auto"/>
          <w:sz w:val="36"/>
          <w:szCs w:val="36"/>
          <w:highlight w:val="none"/>
          <w:lang w:val="en-US" w:eastAsia="zh-CN"/>
        </w:rPr>
      </w:pPr>
      <w:bookmarkStart w:id="0" w:name="_Toc11282"/>
      <w:bookmarkStart w:id="1" w:name="_Toc14961"/>
      <w:r>
        <w:rPr>
          <w:rFonts w:hint="eastAsia" w:ascii="仿宋" w:hAnsi="仿宋" w:eastAsia="仿宋" w:cs="仿宋"/>
          <w:b/>
          <w:color w:val="auto"/>
          <w:sz w:val="36"/>
          <w:szCs w:val="36"/>
          <w:highlight w:val="none"/>
          <w:lang w:val="en-US" w:eastAsia="zh-CN"/>
        </w:rPr>
        <w:t>杭州市能源集团工程科技有限公司</w:t>
      </w:r>
      <w:bookmarkEnd w:id="0"/>
      <w:bookmarkEnd w:id="1"/>
    </w:p>
    <w:p>
      <w:pPr>
        <w:jc w:val="center"/>
        <w:outlineLvl w:val="0"/>
        <w:rPr>
          <w:rFonts w:hint="default" w:ascii="仿宋" w:hAnsi="仿宋" w:eastAsia="仿宋" w:cs="仿宋"/>
          <w:b/>
          <w:color w:val="auto"/>
          <w:sz w:val="36"/>
          <w:szCs w:val="36"/>
          <w:highlight w:val="none"/>
          <w:lang w:val="en-US" w:eastAsia="zh-CN"/>
        </w:rPr>
      </w:pPr>
      <w:bookmarkStart w:id="2" w:name="_Toc3575"/>
      <w:bookmarkStart w:id="3" w:name="_Toc7601"/>
      <w:r>
        <w:rPr>
          <w:rFonts w:hint="eastAsia" w:ascii="仿宋" w:hAnsi="仿宋" w:eastAsia="仿宋" w:cs="仿宋"/>
          <w:b/>
          <w:color w:val="auto"/>
          <w:sz w:val="36"/>
          <w:szCs w:val="36"/>
          <w:highlight w:val="none"/>
          <w:lang w:val="en-US" w:eastAsia="zh-CN"/>
        </w:rPr>
        <w:t>下沙门站工艺改造合同过滤器、节流截止阀采购项目</w:t>
      </w:r>
    </w:p>
    <w:p>
      <w:pPr>
        <w:jc w:val="center"/>
        <w:outlineLvl w:val="0"/>
        <w:rPr>
          <w:rFonts w:hint="eastAsia" w:ascii="仿宋" w:hAnsi="仿宋" w:eastAsia="仿宋" w:cs="仿宋"/>
          <w:b/>
          <w:color w:val="auto"/>
          <w:sz w:val="52"/>
          <w:szCs w:val="52"/>
          <w:highlight w:val="none"/>
          <w:lang w:val="en-US" w:eastAsia="zh-CN"/>
        </w:rPr>
      </w:pPr>
    </w:p>
    <w:p>
      <w:pPr>
        <w:jc w:val="both"/>
        <w:outlineLvl w:val="0"/>
        <w:rPr>
          <w:rFonts w:hint="eastAsia" w:ascii="仿宋" w:hAnsi="仿宋" w:eastAsia="仿宋" w:cs="仿宋"/>
          <w:b/>
          <w:color w:val="auto"/>
          <w:sz w:val="52"/>
          <w:szCs w:val="52"/>
          <w:highlight w:val="none"/>
          <w:lang w:val="en-US" w:eastAsia="zh-CN"/>
        </w:rPr>
      </w:pPr>
    </w:p>
    <w:p>
      <w:pPr>
        <w:jc w:val="center"/>
        <w:outlineLvl w:val="0"/>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询</w:t>
      </w:r>
      <w:bookmarkEnd w:id="2"/>
      <w:bookmarkEnd w:id="3"/>
    </w:p>
    <w:p>
      <w:pPr>
        <w:jc w:val="center"/>
        <w:outlineLvl w:val="0"/>
        <w:rPr>
          <w:rFonts w:hint="eastAsia" w:ascii="仿宋" w:hAnsi="仿宋" w:eastAsia="仿宋" w:cs="仿宋"/>
          <w:b/>
          <w:color w:val="auto"/>
          <w:sz w:val="52"/>
          <w:szCs w:val="52"/>
          <w:highlight w:val="none"/>
        </w:rPr>
      </w:pPr>
      <w:bookmarkStart w:id="4" w:name="_Toc16074"/>
      <w:bookmarkStart w:id="5" w:name="_Toc31318"/>
      <w:r>
        <w:rPr>
          <w:rFonts w:hint="eastAsia" w:ascii="仿宋" w:hAnsi="仿宋" w:eastAsia="仿宋" w:cs="仿宋"/>
          <w:b/>
          <w:color w:val="auto"/>
          <w:sz w:val="52"/>
          <w:szCs w:val="52"/>
          <w:highlight w:val="none"/>
        </w:rPr>
        <w:t>价</w:t>
      </w:r>
      <w:bookmarkEnd w:id="4"/>
      <w:bookmarkEnd w:id="5"/>
    </w:p>
    <w:p>
      <w:pPr>
        <w:jc w:val="center"/>
        <w:outlineLvl w:val="0"/>
        <w:rPr>
          <w:rFonts w:hint="eastAsia" w:ascii="仿宋" w:hAnsi="仿宋" w:eastAsia="仿宋" w:cs="仿宋"/>
          <w:b/>
          <w:color w:val="auto"/>
          <w:sz w:val="52"/>
          <w:szCs w:val="52"/>
          <w:highlight w:val="none"/>
        </w:rPr>
      </w:pPr>
      <w:bookmarkStart w:id="6" w:name="_Toc31929"/>
      <w:bookmarkStart w:id="7" w:name="_Toc7946"/>
      <w:r>
        <w:rPr>
          <w:rFonts w:hint="eastAsia" w:ascii="仿宋" w:hAnsi="仿宋" w:eastAsia="仿宋" w:cs="仿宋"/>
          <w:b/>
          <w:color w:val="auto"/>
          <w:sz w:val="52"/>
          <w:szCs w:val="52"/>
          <w:highlight w:val="none"/>
        </w:rPr>
        <w:t>文</w:t>
      </w:r>
      <w:bookmarkEnd w:id="6"/>
      <w:bookmarkEnd w:id="7"/>
    </w:p>
    <w:p>
      <w:pPr>
        <w:jc w:val="center"/>
        <w:outlineLvl w:val="0"/>
        <w:rPr>
          <w:rFonts w:hint="eastAsia" w:ascii="仿宋" w:hAnsi="仿宋" w:eastAsia="仿宋" w:cs="仿宋"/>
          <w:b/>
          <w:color w:val="auto"/>
          <w:sz w:val="52"/>
          <w:szCs w:val="52"/>
          <w:highlight w:val="none"/>
        </w:rPr>
      </w:pPr>
      <w:bookmarkStart w:id="8" w:name="_Toc30351"/>
      <w:bookmarkStart w:id="9" w:name="_Toc15118"/>
      <w:r>
        <w:rPr>
          <w:rFonts w:hint="eastAsia" w:ascii="仿宋" w:hAnsi="仿宋" w:eastAsia="仿宋" w:cs="仿宋"/>
          <w:b/>
          <w:color w:val="auto"/>
          <w:sz w:val="52"/>
          <w:szCs w:val="52"/>
          <w:highlight w:val="none"/>
        </w:rPr>
        <w:t>件</w:t>
      </w:r>
      <w:bookmarkEnd w:id="8"/>
      <w:bookmarkEnd w:id="9"/>
    </w:p>
    <w:p>
      <w:pPr>
        <w:pStyle w:val="9"/>
        <w:rPr>
          <w:rFonts w:hint="eastAsia" w:ascii="仿宋" w:hAnsi="仿宋" w:eastAsia="仿宋" w:cs="仿宋"/>
          <w:b/>
          <w:bCs/>
          <w:color w:val="auto"/>
          <w:sz w:val="48"/>
          <w:szCs w:val="48"/>
          <w:highlight w:val="none"/>
          <w:u w:val="single"/>
        </w:rPr>
      </w:pPr>
    </w:p>
    <w:p>
      <w:pPr>
        <w:pStyle w:val="9"/>
        <w:rPr>
          <w:rFonts w:hint="eastAsia" w:ascii="仿宋" w:hAnsi="仿宋" w:eastAsia="仿宋" w:cs="仿宋"/>
          <w:b/>
          <w:bCs/>
          <w:color w:val="auto"/>
          <w:sz w:val="48"/>
          <w:szCs w:val="48"/>
          <w:highlight w:val="none"/>
          <w:u w:val="single"/>
        </w:rPr>
      </w:pPr>
    </w:p>
    <w:p>
      <w:pPr>
        <w:pStyle w:val="9"/>
        <w:rPr>
          <w:rFonts w:hint="eastAsia" w:ascii="仿宋" w:hAnsi="仿宋" w:eastAsia="仿宋" w:cs="仿宋"/>
          <w:b/>
          <w:bCs/>
          <w:color w:val="auto"/>
          <w:sz w:val="48"/>
          <w:szCs w:val="48"/>
          <w:highlight w:val="none"/>
          <w:u w:val="single"/>
        </w:rPr>
      </w:pPr>
    </w:p>
    <w:p>
      <w:pPr>
        <w:jc w:val="center"/>
        <w:outlineLvl w:val="0"/>
        <w:rPr>
          <w:rFonts w:hint="eastAsia" w:ascii="仿宋" w:hAnsi="仿宋" w:eastAsia="仿宋" w:cs="仿宋"/>
          <w:b/>
          <w:bCs/>
          <w:color w:val="auto"/>
          <w:sz w:val="36"/>
          <w:szCs w:val="36"/>
          <w:highlight w:val="none"/>
          <w:lang w:eastAsia="zh-CN"/>
        </w:rPr>
      </w:pPr>
      <w:bookmarkStart w:id="10" w:name="_Toc21987"/>
      <w:bookmarkStart w:id="11" w:name="_Toc17477"/>
      <w:r>
        <w:rPr>
          <w:rFonts w:hint="eastAsia" w:ascii="仿宋" w:hAnsi="仿宋" w:eastAsia="仿宋" w:cs="仿宋"/>
          <w:b/>
          <w:bCs/>
          <w:color w:val="auto"/>
          <w:sz w:val="36"/>
          <w:szCs w:val="36"/>
          <w:highlight w:val="none"/>
          <w:lang w:val="en-US" w:eastAsia="zh-CN"/>
        </w:rPr>
        <w:t>询价人：</w:t>
      </w:r>
      <w:r>
        <w:rPr>
          <w:rFonts w:hint="eastAsia" w:ascii="仿宋" w:hAnsi="仿宋" w:eastAsia="仿宋" w:cs="仿宋"/>
          <w:b/>
          <w:bCs/>
          <w:color w:val="auto"/>
          <w:sz w:val="36"/>
          <w:szCs w:val="36"/>
          <w:highlight w:val="none"/>
          <w:lang w:eastAsia="zh-CN"/>
        </w:rPr>
        <w:t>杭州市能源集团工程科技有限公司</w:t>
      </w:r>
      <w:bookmarkEnd w:id="10"/>
      <w:bookmarkEnd w:id="11"/>
    </w:p>
    <w:p>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2024</w:t>
      </w:r>
      <w:r>
        <w:rPr>
          <w:rFonts w:hint="eastAsia" w:ascii="仿宋" w:hAnsi="仿宋" w:eastAsia="仿宋" w:cs="仿宋"/>
          <w:b/>
          <w:bCs/>
          <w:color w:val="auto"/>
          <w:sz w:val="36"/>
          <w:szCs w:val="36"/>
          <w:highlight w:val="none"/>
        </w:rPr>
        <w:t>年</w:t>
      </w:r>
      <w:r>
        <w:rPr>
          <w:rFonts w:hint="eastAsia" w:ascii="仿宋" w:hAnsi="仿宋" w:eastAsia="仿宋" w:cs="仿宋"/>
          <w:b/>
          <w:bCs/>
          <w:color w:val="auto"/>
          <w:sz w:val="36"/>
          <w:szCs w:val="36"/>
          <w:highlight w:val="none"/>
          <w:lang w:val="en-US" w:eastAsia="zh-CN"/>
        </w:rPr>
        <w:t>12</w:t>
      </w:r>
      <w:r>
        <w:rPr>
          <w:rFonts w:hint="eastAsia" w:ascii="仿宋" w:hAnsi="仿宋" w:eastAsia="仿宋" w:cs="仿宋"/>
          <w:b/>
          <w:bCs/>
          <w:color w:val="auto"/>
          <w:sz w:val="36"/>
          <w:szCs w:val="36"/>
          <w:highlight w:val="none"/>
        </w:rPr>
        <w:t>月</w:t>
      </w:r>
      <w:r>
        <w:rPr>
          <w:rFonts w:hint="eastAsia" w:ascii="仿宋" w:hAnsi="仿宋" w:eastAsia="仿宋" w:cs="仿宋"/>
          <w:b/>
          <w:bCs/>
          <w:color w:val="auto"/>
          <w:sz w:val="36"/>
          <w:szCs w:val="36"/>
          <w:highlight w:val="none"/>
          <w:lang w:val="en-US" w:eastAsia="zh-CN"/>
        </w:rPr>
        <w:t>6</w:t>
      </w:r>
      <w:r>
        <w:rPr>
          <w:rFonts w:hint="eastAsia" w:ascii="仿宋" w:hAnsi="仿宋" w:eastAsia="仿宋" w:cs="仿宋"/>
          <w:b/>
          <w:bCs/>
          <w:color w:val="auto"/>
          <w:sz w:val="36"/>
          <w:szCs w:val="36"/>
          <w:highlight w:val="none"/>
        </w:rPr>
        <w:t>日</w:t>
      </w:r>
    </w:p>
    <w:p>
      <w:pPr>
        <w:rPr>
          <w:rStyle w:val="25"/>
          <w:rFonts w:hint="eastAsia" w:ascii="仿宋" w:hAnsi="仿宋" w:eastAsia="仿宋" w:cs="仿宋"/>
          <w:b/>
          <w:color w:val="auto"/>
          <w:sz w:val="36"/>
          <w:szCs w:val="36"/>
          <w:highlight w:val="none"/>
        </w:rPr>
      </w:pPr>
      <w:r>
        <w:rPr>
          <w:rFonts w:hint="eastAsia" w:ascii="仿宋" w:hAnsi="仿宋" w:eastAsia="仿宋" w:cs="仿宋"/>
          <w:b w:val="0"/>
          <w:bCs w:val="0"/>
          <w:color w:val="auto"/>
          <w:sz w:val="44"/>
          <w:szCs w:val="44"/>
          <w:highlight w:val="none"/>
        </w:rPr>
        <w:br w:type="page"/>
      </w:r>
    </w:p>
    <w:p>
      <w:pPr>
        <w:numPr>
          <w:ilvl w:val="-1"/>
          <w:numId w:val="0"/>
        </w:numPr>
        <w:jc w:val="center"/>
        <w:outlineLvl w:val="0"/>
        <w:rPr>
          <w:rStyle w:val="25"/>
          <w:rFonts w:hint="eastAsia" w:ascii="仿宋" w:hAnsi="仿宋" w:eastAsia="仿宋" w:cs="仿宋"/>
          <w:b/>
          <w:color w:val="auto"/>
          <w:sz w:val="36"/>
          <w:szCs w:val="36"/>
          <w:highlight w:val="none"/>
        </w:rPr>
      </w:pPr>
      <w:bookmarkStart w:id="12" w:name="_Toc10940"/>
      <w:bookmarkStart w:id="13" w:name="_Toc24043"/>
      <w:bookmarkStart w:id="14" w:name="_Toc18742"/>
      <w:r>
        <w:rPr>
          <w:rStyle w:val="25"/>
          <w:rFonts w:hint="eastAsia" w:ascii="仿宋" w:hAnsi="仿宋" w:eastAsia="仿宋" w:cs="仿宋"/>
          <w:b/>
          <w:color w:val="auto"/>
          <w:sz w:val="36"/>
          <w:szCs w:val="36"/>
          <w:highlight w:val="none"/>
          <w:lang w:val="en-US" w:eastAsia="zh-CN"/>
        </w:rPr>
        <w:t>第一部分、</w:t>
      </w:r>
      <w:r>
        <w:rPr>
          <w:rStyle w:val="25"/>
          <w:rFonts w:hint="eastAsia" w:ascii="仿宋" w:hAnsi="仿宋" w:eastAsia="仿宋" w:cs="仿宋"/>
          <w:b/>
          <w:color w:val="auto"/>
          <w:sz w:val="36"/>
          <w:szCs w:val="36"/>
          <w:highlight w:val="none"/>
        </w:rPr>
        <w:t>询价公告</w:t>
      </w:r>
      <w:bookmarkEnd w:id="12"/>
      <w:bookmarkEnd w:id="13"/>
      <w:bookmarkEnd w:id="14"/>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textAlignment w:val="auto"/>
        <w:outlineLvl w:val="9"/>
        <w:rPr>
          <w:rStyle w:val="25"/>
          <w:rFonts w:hint="eastAsia" w:ascii="仿宋" w:hAnsi="仿宋" w:eastAsia="仿宋" w:cs="仿宋"/>
          <w:color w:val="auto"/>
          <w:sz w:val="24"/>
          <w:szCs w:val="24"/>
          <w:highlight w:val="none"/>
          <w:lang w:val="en-US" w:eastAsia="zh-CN"/>
        </w:rPr>
      </w:pPr>
      <w:bookmarkStart w:id="15" w:name="_Toc11086"/>
      <w:r>
        <w:rPr>
          <w:rStyle w:val="23"/>
          <w:rFonts w:hint="eastAsia" w:ascii="仿宋" w:hAnsi="仿宋" w:eastAsia="仿宋" w:cs="仿宋"/>
          <w:color w:val="auto"/>
          <w:kern w:val="0"/>
          <w:sz w:val="24"/>
          <w:szCs w:val="24"/>
          <w:highlight w:val="none"/>
          <w:lang w:val="en-US" w:eastAsia="zh-CN" w:bidi="ar-SA"/>
        </w:rPr>
        <w:t>一、询价人：</w:t>
      </w:r>
      <w:r>
        <w:rPr>
          <w:rStyle w:val="25"/>
          <w:rFonts w:hint="eastAsia" w:ascii="仿宋" w:hAnsi="仿宋" w:eastAsia="仿宋" w:cs="仿宋"/>
          <w:color w:val="auto"/>
          <w:sz w:val="24"/>
          <w:szCs w:val="24"/>
          <w:highlight w:val="none"/>
          <w:lang w:val="en-US" w:eastAsia="zh-CN"/>
        </w:rPr>
        <w:t>杭州市能源集团工程科技有限公司</w:t>
      </w:r>
      <w:bookmarkEnd w:id="15"/>
    </w:p>
    <w:p>
      <w:pPr>
        <w:keepNext w:val="0"/>
        <w:keepLines w:val="0"/>
        <w:pageBreakBefore w:val="0"/>
        <w:kinsoku/>
        <w:wordWrap/>
        <w:overflowPunct/>
        <w:topLinePunct w:val="0"/>
        <w:autoSpaceDE/>
        <w:autoSpaceDN/>
        <w:bidi w:val="0"/>
        <w:adjustRightInd/>
        <w:spacing w:line="312" w:lineRule="auto"/>
        <w:jc w:val="both"/>
        <w:textAlignment w:val="auto"/>
        <w:outlineLvl w:val="0"/>
        <w:rPr>
          <w:rStyle w:val="25"/>
          <w:rFonts w:hint="default"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二、</w:t>
      </w:r>
      <w:r>
        <w:rPr>
          <w:rStyle w:val="23"/>
          <w:rFonts w:hint="eastAsia" w:ascii="仿宋" w:hAnsi="仿宋" w:eastAsia="仿宋" w:cs="仿宋"/>
          <w:color w:val="auto"/>
          <w:kern w:val="0"/>
          <w:sz w:val="24"/>
          <w:szCs w:val="24"/>
          <w:highlight w:val="none"/>
          <w:lang w:val="en-US" w:eastAsia="zh-CN" w:bidi="ar-SA"/>
        </w:rPr>
        <w:t>项目名称</w:t>
      </w:r>
      <w:r>
        <w:rPr>
          <w:rStyle w:val="25"/>
          <w:rFonts w:hint="eastAsia" w:ascii="仿宋" w:hAnsi="仿宋" w:eastAsia="仿宋" w:cs="仿宋"/>
          <w:color w:val="auto"/>
          <w:sz w:val="24"/>
          <w:szCs w:val="24"/>
          <w:highlight w:val="none"/>
          <w:lang w:val="en-US" w:eastAsia="zh-CN"/>
        </w:rPr>
        <w:t>：</w:t>
      </w:r>
      <w:r>
        <w:rPr>
          <w:rStyle w:val="25"/>
          <w:rFonts w:hint="eastAsia" w:ascii="仿宋" w:hAnsi="仿宋" w:eastAsia="仿宋" w:cs="仿宋"/>
          <w:color w:val="auto"/>
          <w:kern w:val="0"/>
          <w:sz w:val="24"/>
          <w:szCs w:val="24"/>
          <w:highlight w:val="none"/>
          <w:lang w:val="en-US" w:eastAsia="zh-CN" w:bidi="ar-SA"/>
        </w:rPr>
        <w:t>下沙门站工艺改造合同过滤器、节流截止阀采购项目</w:t>
      </w:r>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textAlignment w:val="auto"/>
        <w:outlineLvl w:val="9"/>
        <w:rPr>
          <w:rStyle w:val="23"/>
          <w:rFonts w:hint="default" w:ascii="仿宋" w:hAnsi="仿宋" w:eastAsia="仿宋" w:cs="仿宋"/>
          <w:color w:val="auto"/>
          <w:kern w:val="0"/>
          <w:sz w:val="24"/>
          <w:szCs w:val="24"/>
          <w:highlight w:val="none"/>
          <w:lang w:val="en-US" w:eastAsia="zh-CN" w:bidi="ar-SA"/>
        </w:rPr>
      </w:pPr>
      <w:r>
        <w:rPr>
          <w:rStyle w:val="25"/>
          <w:rFonts w:hint="eastAsia" w:ascii="仿宋" w:hAnsi="仿宋" w:eastAsia="仿宋" w:cs="仿宋"/>
          <w:b/>
          <w:bCs/>
          <w:color w:val="auto"/>
          <w:sz w:val="24"/>
          <w:szCs w:val="24"/>
          <w:highlight w:val="none"/>
          <w:lang w:val="en-US" w:eastAsia="zh-CN"/>
        </w:rPr>
        <w:t>三、项目编号：</w:t>
      </w:r>
      <w:r>
        <w:rPr>
          <w:rStyle w:val="25"/>
          <w:rFonts w:hint="eastAsia" w:ascii="仿宋" w:hAnsi="仿宋" w:eastAsia="仿宋" w:cs="仿宋"/>
          <w:b w:val="0"/>
          <w:bCs w:val="0"/>
          <w:color w:val="auto"/>
          <w:sz w:val="24"/>
          <w:szCs w:val="24"/>
          <w:highlight w:val="none"/>
          <w:lang w:val="en-US" w:eastAsia="zh-CN"/>
        </w:rPr>
        <w:t>GKXJ202412003</w:t>
      </w:r>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textAlignment w:val="auto"/>
        <w:outlineLvl w:val="9"/>
        <w:rPr>
          <w:rStyle w:val="25"/>
          <w:rFonts w:hint="default"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四、</w:t>
      </w:r>
      <w:r>
        <w:rPr>
          <w:rStyle w:val="23"/>
          <w:rFonts w:hint="eastAsia" w:ascii="仿宋" w:hAnsi="仿宋" w:eastAsia="仿宋" w:cs="仿宋"/>
          <w:color w:val="auto"/>
          <w:kern w:val="0"/>
          <w:sz w:val="24"/>
          <w:szCs w:val="24"/>
          <w:highlight w:val="none"/>
          <w:lang w:val="en-US" w:eastAsia="zh-CN" w:bidi="ar-SA"/>
        </w:rPr>
        <w:t>采购方式</w:t>
      </w:r>
      <w:r>
        <w:rPr>
          <w:rStyle w:val="25"/>
          <w:rFonts w:hint="eastAsia" w:ascii="仿宋" w:hAnsi="仿宋" w:eastAsia="仿宋" w:cs="仿宋"/>
          <w:color w:val="auto"/>
          <w:sz w:val="24"/>
          <w:szCs w:val="24"/>
          <w:highlight w:val="none"/>
          <w:lang w:val="en-US" w:eastAsia="zh-CN"/>
        </w:rPr>
        <w:t>：</w:t>
      </w:r>
      <w:bookmarkStart w:id="16" w:name="_Toc5187"/>
      <w:bookmarkStart w:id="17" w:name="_Toc16380"/>
      <w:r>
        <w:rPr>
          <w:rStyle w:val="25"/>
          <w:rFonts w:hint="eastAsia" w:ascii="仿宋" w:hAnsi="仿宋" w:eastAsia="仿宋" w:cs="仿宋"/>
          <w:color w:val="auto"/>
          <w:sz w:val="24"/>
          <w:szCs w:val="24"/>
          <w:highlight w:val="none"/>
          <w:lang w:val="en-US" w:eastAsia="zh-CN"/>
        </w:rPr>
        <w:t>公开询价</w:t>
      </w:r>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textAlignment w:val="auto"/>
        <w:outlineLvl w:val="9"/>
        <w:rPr>
          <w:rFonts w:hint="eastAsia" w:ascii="仿宋" w:hAnsi="仿宋" w:eastAsia="仿宋" w:cs="仿宋"/>
          <w:color w:val="auto"/>
          <w:sz w:val="24"/>
          <w:szCs w:val="24"/>
          <w:highlight w:val="none"/>
          <w:lang w:val="en-US" w:eastAsia="zh-CN"/>
        </w:rPr>
      </w:pPr>
      <w:r>
        <w:rPr>
          <w:rStyle w:val="25"/>
          <w:rFonts w:hint="eastAsia" w:ascii="仿宋" w:hAnsi="仿宋" w:eastAsia="仿宋" w:cs="仿宋"/>
          <w:color w:val="auto"/>
          <w:sz w:val="24"/>
          <w:szCs w:val="24"/>
          <w:highlight w:val="none"/>
          <w:lang w:val="en-US" w:eastAsia="zh-CN"/>
        </w:rPr>
        <w:t>五、</w:t>
      </w:r>
      <w:r>
        <w:rPr>
          <w:rStyle w:val="23"/>
          <w:rFonts w:hint="eastAsia" w:ascii="仿宋" w:hAnsi="仿宋" w:eastAsia="仿宋" w:cs="仿宋"/>
          <w:color w:val="auto"/>
          <w:kern w:val="0"/>
          <w:sz w:val="24"/>
          <w:szCs w:val="24"/>
          <w:highlight w:val="none"/>
          <w:lang w:val="en-US" w:eastAsia="zh-CN" w:bidi="ar-SA"/>
        </w:rPr>
        <w:t>采购内容</w:t>
      </w:r>
      <w:r>
        <w:rPr>
          <w:rStyle w:val="25"/>
          <w:rFonts w:hint="eastAsia" w:ascii="仿宋" w:hAnsi="仿宋" w:eastAsia="仿宋" w:cs="仿宋"/>
          <w:color w:val="auto"/>
          <w:sz w:val="24"/>
          <w:szCs w:val="24"/>
          <w:highlight w:val="none"/>
          <w:lang w:val="en-US" w:eastAsia="zh-CN"/>
        </w:rPr>
        <w:t>：</w:t>
      </w:r>
      <w:bookmarkEnd w:id="16"/>
      <w:bookmarkEnd w:id="17"/>
      <w:r>
        <w:rPr>
          <w:rStyle w:val="25"/>
          <w:rFonts w:hint="eastAsia" w:ascii="仿宋" w:hAnsi="仿宋" w:eastAsia="仿宋" w:cs="仿宋"/>
          <w:color w:val="auto"/>
          <w:sz w:val="24"/>
          <w:szCs w:val="24"/>
          <w:highlight w:val="none"/>
          <w:lang w:val="en-US" w:eastAsia="zh-CN"/>
        </w:rPr>
        <w:t>过滤器、节流截止阀等设备材料的供货、包装、运输、装卸、技术支持、</w:t>
      </w:r>
      <w:r>
        <w:rPr>
          <w:rFonts w:hint="eastAsia" w:ascii="仿宋" w:hAnsi="仿宋" w:eastAsia="仿宋" w:cs="仿宋"/>
          <w:color w:val="auto"/>
          <w:sz w:val="24"/>
          <w:szCs w:val="24"/>
          <w:highlight w:val="none"/>
          <w:lang w:val="en-US" w:eastAsia="zh-CN"/>
        </w:rPr>
        <w:t>验收、及质保服务。</w:t>
      </w:r>
      <w:bookmarkStart w:id="18" w:name="_Toc1965"/>
      <w:bookmarkStart w:id="19" w:name="_Toc1427"/>
      <w:bookmarkStart w:id="20" w:name="_Toc10372"/>
      <w:bookmarkStart w:id="21" w:name="_Toc11175"/>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288" w:lineRule="auto"/>
        <w:jc w:val="center"/>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标的物一览表</w:t>
      </w:r>
    </w:p>
    <w:tbl>
      <w:tblPr>
        <w:tblStyle w:val="20"/>
        <w:tblW w:w="513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1798"/>
        <w:gridCol w:w="2265"/>
        <w:gridCol w:w="845"/>
        <w:gridCol w:w="800"/>
        <w:gridCol w:w="2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过滤分离器(立式)</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简体PN5.0MPa法兰CLASS300 DN200 P=3.0~4.0MPa Qmax=40,000Nm</w:t>
            </w:r>
            <w:r>
              <w:rPr>
                <w:rStyle w:val="49"/>
                <w:color w:val="auto"/>
                <w:highlight w:val="none"/>
                <w:lang w:val="en-US" w:eastAsia="zh-CN" w:bidi="ar"/>
              </w:rPr>
              <w:t>³</w:t>
            </w:r>
            <w:r>
              <w:rPr>
                <w:rStyle w:val="50"/>
                <w:color w:val="auto"/>
                <w:highlight w:val="none"/>
                <w:lang w:val="en-US" w:eastAsia="zh-CN" w:bidi="ar"/>
              </w:rPr>
              <w:t>/h</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执行标准：HG/T20615；</w:t>
            </w:r>
            <w:r>
              <w:rPr>
                <w:rFonts w:hint="eastAsia" w:ascii="仿宋" w:hAnsi="仿宋" w:eastAsia="仿宋" w:cs="仿宋"/>
                <w:i w:val="0"/>
                <w:iCs w:val="0"/>
                <w:color w:val="auto"/>
                <w:kern w:val="0"/>
                <w:sz w:val="22"/>
                <w:szCs w:val="22"/>
                <w:highlight w:val="none"/>
                <w:u w:val="none"/>
                <w:lang w:val="en-US" w:eastAsia="zh-CN" w:bidi="ar"/>
              </w:rPr>
              <w:t>WN、RF；自带配套突面法兰及紧固件；紧固件材质：Q345D/16MNII /Q 345R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其中内含：</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排污阀</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Class300 DN25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执行标准：HG/T20615；WN、RF；自带配套突面法兰及紧固件；材质：A105；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highlight w:val="none"/>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手动球阀</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Class300 DN50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执行标准：HG/T20615；WN、RF；自带配套突面法兰及紧固件；材质：A105；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highlight w:val="none"/>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手动球阀</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Class300 DN25</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执行标准：HG/T20615；WN、RF；自带配套突面法兰及紧固件；材质：A105；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highlight w:val="none"/>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节流截止放空阀</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Class300 DN50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执行标准：HG/T20615；WN、RF；自带配套突面法兰及紧固件；材质：A105；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highlight w:val="none"/>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压差计</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Class300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执行标准：HG/T20615；WN、RF；自带阀门、配套突面法兰及紧固件；材质：A105；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highlight w:val="none"/>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压差变送器</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Class300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个</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执行标准：HG/T20615；WN、RF；自带阀门、配套突面法兰及紧固件；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highlight w:val="none"/>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液位计</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highlight w:val="none"/>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highlight w:val="none"/>
                <w:u w:val="none"/>
              </w:rPr>
            </w:pP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快开盲板</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highlight w:val="none"/>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材质：16MNII；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节流截止阀</w:t>
            </w:r>
          </w:p>
        </w:tc>
        <w:tc>
          <w:tcPr>
            <w:tcW w:w="1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Class300 DN200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套</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执行标准：HG/T20615；WN、RF；阀体：锻钢；配对DN200法兰利旧，配2套垫片、紧固件；材质：A105；</w:t>
            </w:r>
          </w:p>
        </w:tc>
      </w:tr>
    </w:tbl>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12" w:lineRule="auto"/>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color w:val="auto"/>
          <w:sz w:val="24"/>
          <w:highlight w:val="none"/>
          <w:lang w:val="en-US" w:eastAsia="zh-CN"/>
        </w:rPr>
        <w:t>六、</w:t>
      </w:r>
      <w:bookmarkEnd w:id="18"/>
      <w:bookmarkStart w:id="22" w:name="_Toc11385"/>
      <w:bookmarkStart w:id="23" w:name="_Toc5881"/>
      <w:r>
        <w:rPr>
          <w:rFonts w:hint="eastAsia" w:ascii="仿宋" w:hAnsi="仿宋" w:eastAsia="仿宋" w:cs="仿宋"/>
          <w:b/>
          <w:bCs/>
          <w:color w:val="auto"/>
          <w:sz w:val="24"/>
          <w:szCs w:val="24"/>
          <w:highlight w:val="none"/>
        </w:rPr>
        <w:t>报价要求：</w:t>
      </w:r>
      <w:bookmarkEnd w:id="22"/>
      <w:bookmarkEnd w:id="23"/>
    </w:p>
    <w:p>
      <w:pPr>
        <w:keepNext w:val="0"/>
        <w:keepLines w:val="0"/>
        <w:pageBreakBefore w:val="0"/>
        <w:kinsoku/>
        <w:wordWrap w:val="0"/>
        <w:overflowPunct/>
        <w:topLinePunct w:val="0"/>
        <w:autoSpaceDE/>
        <w:autoSpaceDN/>
        <w:bidi w:val="0"/>
        <w:adjustRightInd/>
        <w:snapToGrid w:val="0"/>
        <w:spacing w:line="312"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rPr>
        <w:t>人民币报价</w:t>
      </w:r>
      <w:r>
        <w:rPr>
          <w:rFonts w:hint="eastAsia" w:ascii="仿宋" w:hAnsi="仿宋" w:eastAsia="仿宋" w:cs="仿宋"/>
          <w:color w:val="auto"/>
          <w:sz w:val="24"/>
          <w:szCs w:val="24"/>
          <w:highlight w:val="none"/>
          <w:lang w:eastAsia="zh-CN"/>
        </w:rPr>
        <w:t>。</w:t>
      </w:r>
    </w:p>
    <w:p>
      <w:pPr>
        <w:keepNext w:val="0"/>
        <w:keepLines w:val="0"/>
        <w:pageBreakBefore w:val="0"/>
        <w:kinsoku/>
        <w:wordWrap w:val="0"/>
        <w:overflowPunct/>
        <w:topLinePunct w:val="0"/>
        <w:autoSpaceDE/>
        <w:autoSpaceDN/>
        <w:bidi w:val="0"/>
        <w:adjustRightInd/>
        <w:snapToGrid w:val="0"/>
        <w:spacing w:line="312"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报价</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费、</w:t>
      </w:r>
      <w:r>
        <w:rPr>
          <w:rFonts w:hint="eastAsia" w:ascii="仿宋" w:hAnsi="仿宋" w:eastAsia="仿宋" w:cs="仿宋"/>
          <w:color w:val="auto"/>
          <w:sz w:val="24"/>
          <w:highlight w:val="none"/>
          <w:lang w:val="en-US" w:eastAsia="zh-CN"/>
        </w:rPr>
        <w:t>包装</w:t>
      </w:r>
      <w:r>
        <w:rPr>
          <w:rFonts w:hint="eastAsia" w:ascii="仿宋" w:hAnsi="仿宋" w:eastAsia="仿宋" w:cs="仿宋"/>
          <w:color w:val="auto"/>
          <w:sz w:val="24"/>
          <w:highlight w:val="none"/>
        </w:rPr>
        <w:t>运输费、</w:t>
      </w:r>
      <w:r>
        <w:rPr>
          <w:rFonts w:hint="eastAsia" w:ascii="仿宋" w:hAnsi="仿宋" w:eastAsia="仿宋" w:cs="仿宋"/>
          <w:color w:val="auto"/>
          <w:sz w:val="24"/>
          <w:highlight w:val="none"/>
          <w:lang w:val="en-US" w:eastAsia="zh-CN"/>
        </w:rPr>
        <w:t>运输保险费、装卸费、</w:t>
      </w:r>
      <w:r>
        <w:rPr>
          <w:rFonts w:hint="eastAsia" w:ascii="仿宋" w:hAnsi="仿宋" w:eastAsia="仿宋" w:cs="仿宋"/>
          <w:color w:val="auto"/>
          <w:sz w:val="24"/>
          <w:highlight w:val="none"/>
        </w:rPr>
        <w:t>质保费（含质保期内技术服务、所需的备品备件及专用工具）、售后服务费、技术支持费、企业管理费、利润、税金等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应价人</w:t>
      </w:r>
      <w:r>
        <w:rPr>
          <w:rFonts w:hint="eastAsia" w:ascii="仿宋" w:hAnsi="仿宋" w:eastAsia="仿宋" w:cs="仿宋"/>
          <w:color w:val="auto"/>
          <w:sz w:val="24"/>
          <w:szCs w:val="24"/>
          <w:highlight w:val="none"/>
          <w:lang w:val="en-US" w:eastAsia="zh-CN"/>
        </w:rPr>
        <w:t>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rPr>
        <w:t>函中的</w:t>
      </w:r>
      <w:r>
        <w:rPr>
          <w:rFonts w:hint="eastAsia" w:ascii="仿宋" w:hAnsi="仿宋" w:eastAsia="仿宋" w:cs="仿宋"/>
          <w:color w:val="auto"/>
          <w:sz w:val="24"/>
          <w:szCs w:val="24"/>
          <w:highlight w:val="none"/>
          <w:lang w:val="en-US" w:eastAsia="zh-CN"/>
        </w:rPr>
        <w:t>格式</w:t>
      </w:r>
      <w:r>
        <w:rPr>
          <w:rFonts w:hint="eastAsia" w:ascii="仿宋" w:hAnsi="仿宋" w:eastAsia="仿宋" w:cs="仿宋"/>
          <w:color w:val="auto"/>
          <w:sz w:val="24"/>
          <w:szCs w:val="24"/>
          <w:highlight w:val="none"/>
        </w:rPr>
        <w:t>要求填写。</w:t>
      </w:r>
    </w:p>
    <w:p>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3、供应商开具增值税专票。</w:t>
      </w:r>
    </w:p>
    <w:p>
      <w:pPr>
        <w:keepNext w:val="0"/>
        <w:keepLines w:val="0"/>
        <w:pageBreakBefore w:val="0"/>
        <w:kinsoku/>
        <w:wordWrap/>
        <w:overflowPunct/>
        <w:topLinePunct w:val="0"/>
        <w:autoSpaceDE/>
        <w:autoSpaceDN/>
        <w:bidi w:val="0"/>
        <w:adjustRightInd/>
        <w:snapToGrid w:val="0"/>
        <w:spacing w:line="312" w:lineRule="auto"/>
        <w:textAlignment w:val="auto"/>
        <w:outlineLvl w:val="1"/>
        <w:rPr>
          <w:rStyle w:val="23"/>
          <w:rFonts w:hint="eastAsia" w:ascii="仿宋" w:hAnsi="仿宋" w:eastAsia="仿宋" w:cs="仿宋"/>
          <w:color w:val="auto"/>
          <w:kern w:val="0"/>
          <w:sz w:val="24"/>
          <w:szCs w:val="24"/>
          <w:highlight w:val="none"/>
          <w:lang w:eastAsia="zh-CN"/>
        </w:rPr>
      </w:pPr>
      <w:r>
        <w:rPr>
          <w:rStyle w:val="23"/>
          <w:rFonts w:hint="eastAsia" w:ascii="仿宋" w:hAnsi="仿宋" w:eastAsia="仿宋" w:cs="仿宋"/>
          <w:color w:val="auto"/>
          <w:kern w:val="0"/>
          <w:sz w:val="24"/>
          <w:szCs w:val="24"/>
          <w:highlight w:val="none"/>
          <w:lang w:val="en-US" w:eastAsia="zh-CN"/>
        </w:rPr>
        <w:t>七</w:t>
      </w:r>
      <w:r>
        <w:rPr>
          <w:rStyle w:val="23"/>
          <w:rFonts w:hint="eastAsia" w:ascii="仿宋" w:hAnsi="仿宋" w:eastAsia="仿宋" w:cs="仿宋"/>
          <w:color w:val="auto"/>
          <w:kern w:val="0"/>
          <w:sz w:val="24"/>
          <w:szCs w:val="24"/>
          <w:highlight w:val="none"/>
        </w:rPr>
        <w:t>、</w:t>
      </w:r>
      <w:r>
        <w:rPr>
          <w:rStyle w:val="23"/>
          <w:rFonts w:hint="eastAsia" w:ascii="仿宋" w:hAnsi="仿宋" w:eastAsia="仿宋" w:cs="仿宋"/>
          <w:color w:val="auto"/>
          <w:kern w:val="0"/>
          <w:sz w:val="24"/>
          <w:szCs w:val="24"/>
          <w:highlight w:val="none"/>
          <w:lang w:eastAsia="zh-CN"/>
        </w:rPr>
        <w:t>供应商</w:t>
      </w:r>
      <w:r>
        <w:rPr>
          <w:rStyle w:val="23"/>
          <w:rFonts w:hint="eastAsia" w:ascii="仿宋" w:hAnsi="仿宋" w:eastAsia="仿宋" w:cs="仿宋"/>
          <w:color w:val="auto"/>
          <w:kern w:val="0"/>
          <w:sz w:val="24"/>
          <w:szCs w:val="24"/>
          <w:highlight w:val="none"/>
        </w:rPr>
        <w:t>资格条件</w:t>
      </w:r>
      <w:bookmarkEnd w:id="19"/>
      <w:r>
        <w:rPr>
          <w:rStyle w:val="23"/>
          <w:rFonts w:hint="eastAsia" w:ascii="仿宋" w:hAnsi="仿宋" w:eastAsia="仿宋" w:cs="仿宋"/>
          <w:color w:val="auto"/>
          <w:kern w:val="0"/>
          <w:sz w:val="24"/>
          <w:szCs w:val="24"/>
          <w:highlight w:val="none"/>
          <w:lang w:eastAsia="zh-CN"/>
        </w:rPr>
        <w:t>：</w:t>
      </w:r>
      <w:bookmarkEnd w:id="20"/>
      <w:bookmarkEnd w:id="21"/>
    </w:p>
    <w:p>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outlineLvl w:val="2"/>
        <w:rPr>
          <w:rFonts w:hint="eastAsia" w:ascii="仿宋" w:hAnsi="仿宋" w:eastAsia="仿宋" w:cs="仿宋"/>
          <w:color w:val="auto"/>
          <w:sz w:val="24"/>
          <w:szCs w:val="24"/>
          <w:highlight w:val="none"/>
          <w:lang w:eastAsia="zh-CN"/>
        </w:rPr>
      </w:pPr>
      <w:bookmarkStart w:id="24" w:name="_Toc15144"/>
      <w:bookmarkStart w:id="25" w:name="_Toc30853"/>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bookmarkEnd w:id="24"/>
      <w:r>
        <w:rPr>
          <w:rFonts w:hint="eastAsia" w:ascii="仿宋" w:hAnsi="仿宋" w:eastAsia="仿宋" w:cs="仿宋"/>
          <w:color w:val="auto"/>
          <w:sz w:val="24"/>
          <w:szCs w:val="24"/>
          <w:highlight w:val="none"/>
          <w:lang w:eastAsia="zh-CN"/>
        </w:rPr>
        <w:t>具有独立承担民事责任能力的供应商；</w:t>
      </w:r>
      <w:bookmarkEnd w:id="25"/>
    </w:p>
    <w:p>
      <w:pPr>
        <w:keepNext w:val="0"/>
        <w:keepLines w:val="0"/>
        <w:pageBreakBefore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单位负责人为同一人或者存在直接控股、管理关系的不同单位，不得同时参加</w:t>
      </w:r>
      <w:r>
        <w:rPr>
          <w:rFonts w:hint="eastAsia" w:ascii="仿宋" w:hAnsi="仿宋" w:eastAsia="仿宋" w:cs="仿宋"/>
          <w:color w:val="auto"/>
          <w:sz w:val="24"/>
          <w:szCs w:val="24"/>
          <w:highlight w:val="none"/>
          <w:lang w:val="en-US" w:eastAsia="zh-CN"/>
        </w:rPr>
        <w:t>本项目应价。</w:t>
      </w:r>
      <w:r>
        <w:rPr>
          <w:rFonts w:hint="eastAsia" w:ascii="仿宋" w:hAnsi="仿宋" w:eastAsia="仿宋" w:cs="仿宋"/>
          <w:color w:val="auto"/>
          <w:sz w:val="24"/>
          <w:szCs w:val="24"/>
          <w:highlight w:val="none"/>
        </w:rPr>
        <w:t>（以开</w:t>
      </w:r>
      <w:r>
        <w:rPr>
          <w:rFonts w:hint="eastAsia" w:ascii="仿宋" w:hAnsi="仿宋" w:eastAsia="仿宋" w:cs="仿宋"/>
          <w:color w:val="auto"/>
          <w:sz w:val="24"/>
          <w:szCs w:val="24"/>
          <w:highlight w:val="none"/>
          <w:lang w:val="en-US" w:eastAsia="zh-CN"/>
        </w:rPr>
        <w:t>启</w:t>
      </w:r>
      <w:r>
        <w:rPr>
          <w:rFonts w:hint="eastAsia" w:ascii="仿宋" w:hAnsi="仿宋" w:eastAsia="仿宋" w:cs="仿宋"/>
          <w:color w:val="auto"/>
          <w:sz w:val="24"/>
          <w:szCs w:val="24"/>
          <w:highlight w:val="none"/>
        </w:rPr>
        <w:t>当天</w:t>
      </w:r>
      <w:r>
        <w:rPr>
          <w:rFonts w:hint="eastAsia" w:ascii="仿宋" w:hAnsi="仿宋" w:eastAsia="仿宋" w:cs="仿宋"/>
          <w:color w:val="auto"/>
          <w:sz w:val="24"/>
          <w:szCs w:val="24"/>
          <w:highlight w:val="none"/>
          <w:lang w:val="en-US" w:eastAsia="zh-CN"/>
        </w:rPr>
        <w:t>询价人</w:t>
      </w:r>
      <w:r>
        <w:rPr>
          <w:rFonts w:hint="eastAsia" w:ascii="仿宋" w:hAnsi="仿宋" w:eastAsia="仿宋" w:cs="仿宋"/>
          <w:color w:val="auto"/>
          <w:sz w:val="24"/>
          <w:szCs w:val="24"/>
          <w:highlight w:val="none"/>
          <w:lang w:val="zh-TW" w:eastAsia="zh-TW"/>
        </w:rPr>
        <w:t>通过</w:t>
      </w:r>
      <w:r>
        <w:rPr>
          <w:rFonts w:hint="eastAsia" w:ascii="仿宋" w:hAnsi="仿宋" w:eastAsia="仿宋" w:cs="仿宋"/>
          <w:color w:val="auto"/>
          <w:sz w:val="24"/>
          <w:szCs w:val="24"/>
          <w:highlight w:val="none"/>
        </w:rPr>
        <w:t>“天眼查”网站查询结果为准）</w:t>
      </w:r>
      <w:r>
        <w:rPr>
          <w:rFonts w:hint="eastAsia" w:ascii="仿宋" w:hAnsi="仿宋" w:eastAsia="仿宋" w:cs="仿宋"/>
          <w:color w:val="auto"/>
          <w:sz w:val="24"/>
          <w:szCs w:val="24"/>
          <w:highlight w:val="none"/>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0" w:beforeAutospacing="0" w:after="0" w:afterAutospacing="0" w:line="312" w:lineRule="auto"/>
        <w:ind w:left="0" w:right="0" w:firstLine="480" w:firstLineChars="200"/>
        <w:jc w:val="left"/>
        <w:textAlignment w:val="auto"/>
        <w:rPr>
          <w:rFonts w:hint="eastAsia" w:ascii="仿宋" w:hAnsi="仿宋" w:eastAsia="仿宋" w:cs="仿宋"/>
          <w:color w:val="auto"/>
          <w:sz w:val="24"/>
          <w:szCs w:val="24"/>
          <w:highlight w:val="none"/>
          <w:lang w:val="en-US" w:eastAsia="zh-CN"/>
        </w:rPr>
      </w:pPr>
      <w:bookmarkStart w:id="26" w:name="_Toc27642"/>
      <w:r>
        <w:rPr>
          <w:rFonts w:hint="eastAsia" w:ascii="仿宋" w:hAnsi="仿宋" w:eastAsia="仿宋" w:cs="仿宋"/>
          <w:color w:val="auto"/>
          <w:sz w:val="24"/>
          <w:szCs w:val="24"/>
          <w:highlight w:val="none"/>
          <w:lang w:val="en-US" w:eastAsia="zh-CN"/>
        </w:rPr>
        <w:t>3、不接受联合体应价。</w:t>
      </w:r>
      <w:bookmarkEnd w:id="26"/>
    </w:p>
    <w:p>
      <w:pPr>
        <w:keepNext w:val="0"/>
        <w:keepLines w:val="0"/>
        <w:pageBreakBefore w:val="0"/>
        <w:kinsoku/>
        <w:wordWrap w:val="0"/>
        <w:overflowPunct/>
        <w:topLinePunct w:val="0"/>
        <w:autoSpaceDE/>
        <w:autoSpaceDN/>
        <w:bidi w:val="0"/>
        <w:adjustRightInd/>
        <w:snapToGrid w:val="0"/>
        <w:spacing w:line="312"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八、成交原则：</w:t>
      </w:r>
    </w:p>
    <w:p>
      <w:pPr>
        <w:keepNext w:val="0"/>
        <w:keepLines w:val="0"/>
        <w:pageBreakBefore w:val="0"/>
        <w:kinsoku/>
        <w:wordWrap w:val="0"/>
        <w:overflowPunct/>
        <w:topLinePunct w:val="0"/>
        <w:autoSpaceDE/>
        <w:autoSpaceDN/>
        <w:bidi w:val="0"/>
        <w:adjustRightInd/>
        <w:snapToGrid w:val="0"/>
        <w:spacing w:line="312"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1、采用最低总价（除税价）成交方式确定成交供应商。（除税价精确到小数点后两位）</w:t>
      </w:r>
    </w:p>
    <w:p>
      <w:pPr>
        <w:keepNext w:val="0"/>
        <w:keepLines w:val="0"/>
        <w:pageBreakBefore w:val="0"/>
        <w:kinsoku/>
        <w:wordWrap w:val="0"/>
        <w:overflowPunct/>
        <w:topLinePunct w:val="0"/>
        <w:autoSpaceDE/>
        <w:autoSpaceDN/>
        <w:bidi w:val="0"/>
        <w:adjustRightInd/>
        <w:snapToGrid w:val="0"/>
        <w:spacing w:line="312" w:lineRule="auto"/>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2、如出现最低总价（除税价）一致的情况，则采取摇号方式确定中标供应商。</w:t>
      </w:r>
    </w:p>
    <w:p>
      <w:pPr>
        <w:keepNext w:val="0"/>
        <w:keepLines w:val="0"/>
        <w:pageBreakBefore w:val="0"/>
        <w:kinsoku/>
        <w:wordWrap w:val="0"/>
        <w:overflowPunct/>
        <w:topLinePunct w:val="0"/>
        <w:autoSpaceDE/>
        <w:autoSpaceDN/>
        <w:bidi w:val="0"/>
        <w:adjustRightInd/>
        <w:snapToGrid w:val="0"/>
        <w:spacing w:line="312"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3、本货物最高含税总价限价为132000元，</w:t>
      </w:r>
      <w:r>
        <w:rPr>
          <w:rFonts w:hint="eastAsia" w:ascii="仿宋" w:hAnsi="仿宋" w:eastAsia="仿宋" w:cs="仿宋"/>
          <w:color w:val="auto"/>
          <w:sz w:val="24"/>
          <w:highlight w:val="none"/>
        </w:rPr>
        <w:t>超过</w:t>
      </w:r>
      <w:r>
        <w:rPr>
          <w:rFonts w:hint="eastAsia" w:ascii="仿宋" w:hAnsi="仿宋" w:eastAsia="仿宋" w:cs="仿宋"/>
          <w:color w:val="auto"/>
          <w:sz w:val="24"/>
          <w:highlight w:val="none"/>
          <w:lang w:eastAsia="zh-CN"/>
        </w:rPr>
        <w:t>总价限价</w:t>
      </w:r>
      <w:r>
        <w:rPr>
          <w:rFonts w:hint="eastAsia" w:ascii="仿宋" w:hAnsi="仿宋" w:eastAsia="仿宋" w:cs="仿宋"/>
          <w:color w:val="auto"/>
          <w:sz w:val="24"/>
          <w:highlight w:val="none"/>
        </w:rPr>
        <w:t>的应价文件</w:t>
      </w:r>
      <w:r>
        <w:rPr>
          <w:rFonts w:hint="eastAsia" w:ascii="仿宋" w:hAnsi="仿宋" w:eastAsia="仿宋" w:cs="仿宋"/>
          <w:color w:val="auto"/>
          <w:sz w:val="24"/>
          <w:highlight w:val="none"/>
          <w:lang w:eastAsia="zh-CN"/>
        </w:rPr>
        <w:t>都</w:t>
      </w:r>
      <w:r>
        <w:rPr>
          <w:rFonts w:hint="eastAsia" w:ascii="仿宋" w:hAnsi="仿宋" w:eastAsia="仿宋" w:cs="仿宋"/>
          <w:color w:val="auto"/>
          <w:sz w:val="24"/>
          <w:highlight w:val="none"/>
        </w:rPr>
        <w:t>无效</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kinsoku/>
        <w:wordWrap w:val="0"/>
        <w:overflowPunct/>
        <w:topLinePunct w:val="0"/>
        <w:autoSpaceDE/>
        <w:autoSpaceDN/>
        <w:bidi w:val="0"/>
        <w:adjustRightInd/>
        <w:snapToGrid w:val="0"/>
        <w:spacing w:line="312"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九、商务要求：</w:t>
      </w:r>
    </w:p>
    <w:p>
      <w:pPr>
        <w:keepNext w:val="0"/>
        <w:keepLines w:val="0"/>
        <w:pageBreakBefore w:val="0"/>
        <w:kinsoku/>
        <w:wordWrap w:val="0"/>
        <w:overflowPunct/>
        <w:topLinePunct w:val="0"/>
        <w:autoSpaceDE/>
        <w:autoSpaceDN/>
        <w:bidi w:val="0"/>
        <w:adjustRightInd/>
        <w:snapToGrid w:val="0"/>
        <w:spacing w:line="312"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1、结算方式：总价包干。</w:t>
      </w:r>
    </w:p>
    <w:p>
      <w:pPr>
        <w:keepNext w:val="0"/>
        <w:keepLines w:val="0"/>
        <w:pageBreakBefore w:val="0"/>
        <w:widowControl/>
        <w:suppressLineNumbers w:val="0"/>
        <w:kinsoku/>
        <w:wordWrap/>
        <w:overflowPunct/>
        <w:topLinePunct w:val="0"/>
        <w:autoSpaceDE/>
        <w:autoSpaceDN/>
        <w:bidi w:val="0"/>
        <w:adjustRightInd/>
        <w:spacing w:line="312" w:lineRule="auto"/>
        <w:ind w:firstLine="480" w:firstLineChars="200"/>
        <w:jc w:val="left"/>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SA"/>
        </w:rPr>
        <w:t>2、付款方式：货物到货并</w:t>
      </w:r>
      <w:r>
        <w:rPr>
          <w:rFonts w:hint="eastAsia" w:ascii="仿宋" w:hAnsi="仿宋" w:eastAsia="仿宋" w:cs="仿宋"/>
          <w:color w:val="auto"/>
          <w:kern w:val="0"/>
          <w:sz w:val="24"/>
          <w:szCs w:val="24"/>
          <w:highlight w:val="none"/>
          <w:lang w:val="en-US" w:eastAsia="zh-CN" w:bidi="ar"/>
        </w:rPr>
        <w:t>验收合格后，供方开具等金额的增值税专用发票，需方收到的等金额的增值税专用发票后15日内支付结算款的100%。</w:t>
      </w:r>
    </w:p>
    <w:p>
      <w:pPr>
        <w:pStyle w:val="43"/>
        <w:keepNext w:val="0"/>
        <w:keepLines w:val="0"/>
        <w:pageBreakBefore w:val="0"/>
        <w:numPr>
          <w:ilvl w:val="0"/>
          <w:numId w:val="0"/>
        </w:numPr>
        <w:kinsoku/>
        <w:overflowPunct/>
        <w:topLinePunct w:val="0"/>
        <w:autoSpaceDE/>
        <w:autoSpaceDN/>
        <w:bidi w:val="0"/>
        <w:adjustRightInd/>
        <w:spacing w:line="312" w:lineRule="auto"/>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十、服务要求</w:t>
      </w:r>
      <w:r>
        <w:rPr>
          <w:rFonts w:hint="eastAsia" w:ascii="仿宋" w:hAnsi="仿宋" w:eastAsia="仿宋" w:cs="仿宋"/>
          <w:b/>
          <w:bCs/>
          <w:color w:val="auto"/>
          <w:kern w:val="2"/>
          <w:sz w:val="24"/>
          <w:szCs w:val="24"/>
          <w:highlight w:val="none"/>
          <w:lang w:val="en-US" w:eastAsia="zh-CN" w:bidi="ar-SA"/>
        </w:rPr>
        <w:t>：</w:t>
      </w:r>
    </w:p>
    <w:p>
      <w:pPr>
        <w:keepNext w:val="0"/>
        <w:keepLines w:val="0"/>
        <w:pageBreakBefore w:val="0"/>
        <w:kinsoku/>
        <w:wordWrap w:val="0"/>
        <w:overflowPunct/>
        <w:topLinePunct w:val="0"/>
        <w:autoSpaceDE/>
        <w:autoSpaceDN/>
        <w:bidi w:val="0"/>
        <w:adjustRightInd/>
        <w:snapToGrid w:val="0"/>
        <w:spacing w:line="312"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1、供货方式：一次性供货，合同签订后35日内将货物送至需方指定地点（杭州市）。</w:t>
      </w:r>
    </w:p>
    <w:p>
      <w:pPr>
        <w:keepNext w:val="0"/>
        <w:keepLines w:val="0"/>
        <w:pageBreakBefore w:val="0"/>
        <w:kinsoku/>
        <w:wordWrap w:val="0"/>
        <w:overflowPunct/>
        <w:topLinePunct w:val="0"/>
        <w:autoSpaceDE/>
        <w:autoSpaceDN/>
        <w:bidi w:val="0"/>
        <w:adjustRightInd/>
        <w:snapToGrid w:val="0"/>
        <w:spacing w:line="312" w:lineRule="auto"/>
        <w:ind w:firstLine="480" w:firstLineChars="200"/>
        <w:jc w:val="left"/>
        <w:textAlignment w:val="auto"/>
        <w:outlineLvl w:val="1"/>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供方将货物送达需方指定地点并经需方验收后完成交付，货物毁损、灭失等风险在货物交付之前由供方承担。</w:t>
      </w:r>
    </w:p>
    <w:p>
      <w:pPr>
        <w:keepNext w:val="0"/>
        <w:keepLines w:val="0"/>
        <w:pageBreakBefore w:val="0"/>
        <w:kinsoku/>
        <w:wordWrap w:val="0"/>
        <w:overflowPunct/>
        <w:topLinePunct w:val="0"/>
        <w:autoSpaceDE/>
        <w:autoSpaceDN/>
        <w:bidi w:val="0"/>
        <w:adjustRightInd/>
        <w:snapToGrid w:val="0"/>
        <w:spacing w:line="312" w:lineRule="auto"/>
        <w:ind w:firstLine="480" w:firstLineChars="200"/>
        <w:jc w:val="left"/>
        <w:textAlignment w:val="auto"/>
        <w:outlineLvl w:val="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2、服务期：合同签订之日起至质保期结束。</w:t>
      </w:r>
    </w:p>
    <w:p>
      <w:pPr>
        <w:pStyle w:val="43"/>
        <w:keepNext w:val="0"/>
        <w:keepLines w:val="0"/>
        <w:pageBreakBefore w:val="0"/>
        <w:kinsoku/>
        <w:overflowPunct/>
        <w:topLinePunct w:val="0"/>
        <w:autoSpaceDE/>
        <w:autoSpaceDN/>
        <w:bidi w:val="0"/>
        <w:adjustRightInd/>
        <w:spacing w:line="312" w:lineRule="auto"/>
        <w:ind w:firstLine="480" w:firstLineChars="200"/>
        <w:textAlignment w:val="auto"/>
        <w:rPr>
          <w:rStyle w:val="25"/>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3、质保</w:t>
      </w:r>
      <w:r>
        <w:rPr>
          <w:rFonts w:hint="eastAsia" w:ascii="仿宋" w:hAnsi="仿宋" w:eastAsia="仿宋" w:cs="仿宋"/>
          <w:b w:val="0"/>
          <w:bCs w:val="0"/>
          <w:color w:val="auto"/>
          <w:kern w:val="2"/>
          <w:sz w:val="24"/>
          <w:szCs w:val="24"/>
          <w:highlight w:val="none"/>
          <w:lang w:val="en-US" w:eastAsia="zh-CN" w:bidi="ar-SA"/>
        </w:rPr>
        <w:t>期：</w:t>
      </w:r>
      <w:r>
        <w:rPr>
          <w:rStyle w:val="25"/>
          <w:rFonts w:hint="eastAsia" w:ascii="仿宋" w:hAnsi="仿宋" w:eastAsia="仿宋" w:cs="仿宋"/>
          <w:color w:val="auto"/>
          <w:sz w:val="24"/>
          <w:szCs w:val="24"/>
          <w:highlight w:val="none"/>
          <w:lang w:val="en-US" w:eastAsia="zh-CN"/>
        </w:rPr>
        <w:t>到货验收合格之日起一年。</w:t>
      </w:r>
    </w:p>
    <w:p>
      <w:pPr>
        <w:keepNext w:val="0"/>
        <w:keepLines w:val="0"/>
        <w:pageBreakBefore w:val="0"/>
        <w:kinsoku/>
        <w:wordWrap w:val="0"/>
        <w:overflowPunct/>
        <w:topLinePunct w:val="0"/>
        <w:autoSpaceDE/>
        <w:autoSpaceDN/>
        <w:bidi w:val="0"/>
        <w:adjustRightInd/>
        <w:snapToGrid w:val="0"/>
        <w:spacing w:line="312"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十一、报价文件：</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80" w:firstLineChars="200"/>
        <w:jc w:val="left"/>
        <w:textAlignment w:val="auto"/>
        <w:rPr>
          <w:rFonts w:ascii="仿宋" w:hAnsi="仿宋" w:eastAsia="仿宋" w:cs="仿宋"/>
          <w:color w:val="auto"/>
          <w:sz w:val="24"/>
          <w:highlight w:val="none"/>
        </w:rPr>
      </w:pPr>
      <w:bookmarkStart w:id="27" w:name="_Toc10147"/>
      <w:bookmarkStart w:id="28" w:name="_Toc29716"/>
      <w:bookmarkStart w:id="29" w:name="_Toc5358"/>
      <w:bookmarkStart w:id="30" w:name="_Toc31561"/>
      <w:bookmarkStart w:id="31" w:name="_Toc2408"/>
      <w:bookmarkStart w:id="32" w:name="_Toc21836"/>
      <w:r>
        <w:rPr>
          <w:rFonts w:hint="eastAsia" w:ascii="仿宋" w:hAnsi="仿宋" w:eastAsia="仿宋" w:cs="仿宋"/>
          <w:color w:val="auto"/>
          <w:sz w:val="24"/>
          <w:highlight w:val="none"/>
        </w:rPr>
        <w:t>1、</w:t>
      </w:r>
      <w:r>
        <w:rPr>
          <w:rFonts w:hint="eastAsia" w:ascii="仿宋" w:hAnsi="仿宋" w:eastAsia="仿宋" w:cs="仿宋"/>
          <w:color w:val="auto"/>
          <w:sz w:val="24"/>
          <w:szCs w:val="24"/>
          <w:highlight w:val="none"/>
          <w:lang w:val="en-US" w:eastAsia="zh-CN"/>
        </w:rPr>
        <w:t>报价文件包括报价函、报价明细表、营业执照复印件、法人代表身份证复印件、法定代表人授权委托书及授权人身份证复印件（若报价代表为法人代表则无需提供）。</w:t>
      </w:r>
      <w:r>
        <w:rPr>
          <w:rFonts w:hint="eastAsia" w:ascii="仿宋" w:hAnsi="仿宋" w:eastAsia="仿宋" w:cs="仿宋"/>
          <w:color w:val="auto"/>
          <w:sz w:val="24"/>
          <w:szCs w:val="24"/>
          <w:highlight w:val="none"/>
          <w:lang w:val="en-US" w:eastAsia="zh-CN"/>
        </w:rPr>
        <w:t>报价函、报价明细表、法定代表人授权委托书按询价文件格式要求提供，以上资料及复印件均需</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严禁涂改，否则视为无效报价。</w:t>
      </w:r>
    </w:p>
    <w:p>
      <w:pPr>
        <w:keepNext w:val="0"/>
        <w:keepLines w:val="0"/>
        <w:pageBreakBefore w:val="0"/>
        <w:kinsoku/>
        <w:wordWrap w:val="0"/>
        <w:overflowPunct/>
        <w:topLinePunct w:val="0"/>
        <w:autoSpaceDE/>
        <w:autoSpaceDN/>
        <w:bidi w:val="0"/>
        <w:adjustRightInd/>
        <w:snapToGrid w:val="0"/>
        <w:spacing w:line="312" w:lineRule="auto"/>
        <w:ind w:firstLine="480" w:firstLineChars="200"/>
        <w:jc w:val="left"/>
        <w:textAlignment w:val="auto"/>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2、报价文件</w:t>
      </w:r>
      <w:r>
        <w:rPr>
          <w:rFonts w:hint="eastAsia" w:ascii="仿宋" w:hAnsi="仿宋" w:eastAsia="仿宋" w:cs="仿宋"/>
          <w:color w:val="auto"/>
          <w:sz w:val="24"/>
          <w:highlight w:val="none"/>
          <w:lang w:eastAsia="zh-CN"/>
        </w:rPr>
        <w:t>用文件袋</w:t>
      </w:r>
      <w:r>
        <w:rPr>
          <w:rFonts w:hint="eastAsia" w:ascii="仿宋" w:hAnsi="仿宋" w:eastAsia="仿宋" w:cs="仿宋"/>
          <w:color w:val="auto"/>
          <w:sz w:val="24"/>
          <w:highlight w:val="none"/>
        </w:rPr>
        <w:t>密封包装，密封处应加盖单位公章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rPr>
        <w:t>包装封面上应注明</w:t>
      </w:r>
      <w:r>
        <w:rPr>
          <w:rFonts w:hint="eastAsia" w:ascii="仿宋" w:hAnsi="仿宋" w:eastAsia="仿宋" w:cs="仿宋"/>
          <w:color w:val="auto"/>
          <w:sz w:val="24"/>
          <w:szCs w:val="24"/>
          <w:highlight w:val="none"/>
          <w:lang w:eastAsia="zh-CN"/>
        </w:rPr>
        <w:t>应价</w:t>
      </w:r>
      <w:r>
        <w:rPr>
          <w:rFonts w:hint="eastAsia" w:ascii="仿宋" w:hAnsi="仿宋" w:eastAsia="仿宋" w:cs="仿宋"/>
          <w:color w:val="auto"/>
          <w:sz w:val="24"/>
          <w:szCs w:val="24"/>
          <w:highlight w:val="none"/>
        </w:rPr>
        <w:t>人名称、项目名称、项目编号</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“在</w:t>
      </w:r>
      <w:r>
        <w:rPr>
          <w:rFonts w:hint="eastAsia" w:ascii="仿宋" w:hAnsi="仿宋" w:eastAsia="仿宋" w:cs="仿宋"/>
          <w:color w:val="auto"/>
          <w:sz w:val="24"/>
          <w:highlight w:val="none"/>
          <w:lang w:val="en-US" w:eastAsia="zh-CN"/>
        </w:rPr>
        <w:t>2024年12月9日16时</w:t>
      </w:r>
      <w:r>
        <w:rPr>
          <w:rFonts w:hint="eastAsia" w:ascii="仿宋" w:hAnsi="仿宋" w:eastAsia="仿宋" w:cs="仿宋"/>
          <w:color w:val="auto"/>
          <w:sz w:val="24"/>
          <w:szCs w:val="24"/>
          <w:highlight w:val="none"/>
        </w:rPr>
        <w:t>之前不得启封”字样。</w:t>
      </w:r>
      <w:r>
        <w:rPr>
          <w:rFonts w:hint="eastAsia" w:ascii="仿宋" w:hAnsi="仿宋" w:eastAsia="仿宋" w:cs="仿宋"/>
          <w:color w:val="auto"/>
          <w:sz w:val="24"/>
          <w:highlight w:val="none"/>
          <w:lang w:eastAsia="zh-CN"/>
        </w:rPr>
        <w:t>未按要求包装导致询价人提前拆封的，后果由应价人负责。</w:t>
      </w:r>
    </w:p>
    <w:p>
      <w:pPr>
        <w:keepNext w:val="0"/>
        <w:keepLines w:val="0"/>
        <w:pageBreakBefore w:val="0"/>
        <w:kinsoku/>
        <w:wordWrap w:val="0"/>
        <w:overflowPunct/>
        <w:topLinePunct w:val="0"/>
        <w:autoSpaceDE/>
        <w:autoSpaceDN/>
        <w:bidi w:val="0"/>
        <w:adjustRightInd/>
        <w:snapToGrid w:val="0"/>
        <w:spacing w:line="312" w:lineRule="auto"/>
        <w:ind w:firstLine="480" w:firstLineChars="200"/>
        <w:jc w:val="left"/>
        <w:textAlignment w:val="auto"/>
        <w:outlineLvl w:val="1"/>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3.报价文件份数：正本一份。</w:t>
      </w:r>
    </w:p>
    <w:p>
      <w:pPr>
        <w:keepNext w:val="0"/>
        <w:keepLines w:val="0"/>
        <w:pageBreakBefore w:val="0"/>
        <w:kinsoku/>
        <w:wordWrap w:val="0"/>
        <w:overflowPunct/>
        <w:topLinePunct w:val="0"/>
        <w:autoSpaceDE/>
        <w:autoSpaceDN/>
        <w:bidi w:val="0"/>
        <w:adjustRightInd/>
        <w:snapToGrid w:val="0"/>
        <w:spacing w:line="312" w:lineRule="auto"/>
        <w:jc w:val="left"/>
        <w:textAlignment w:val="auto"/>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十二、报价文件递交</w:t>
      </w:r>
      <w:bookmarkEnd w:id="27"/>
      <w:r>
        <w:rPr>
          <w:rFonts w:hint="eastAsia" w:ascii="仿宋" w:hAnsi="仿宋" w:eastAsia="仿宋" w:cs="仿宋"/>
          <w:b/>
          <w:bCs/>
          <w:color w:val="auto"/>
          <w:sz w:val="24"/>
          <w:szCs w:val="24"/>
          <w:highlight w:val="none"/>
          <w:lang w:val="en-US" w:eastAsia="zh-CN"/>
        </w:rPr>
        <w:t>：</w:t>
      </w:r>
      <w:bookmarkEnd w:id="28"/>
      <w:bookmarkEnd w:id="29"/>
    </w:p>
    <w:p>
      <w:pPr>
        <w:keepNext w:val="0"/>
        <w:keepLines w:val="0"/>
        <w:pageBreakBefore w:val="0"/>
        <w:kinsoku/>
        <w:wordWrap w:val="0"/>
        <w:overflowPunct/>
        <w:topLinePunct w:val="0"/>
        <w:autoSpaceDE/>
        <w:autoSpaceDN/>
        <w:bidi w:val="0"/>
        <w:adjustRightInd/>
        <w:snapToGrid w:val="0"/>
        <w:spacing w:line="312" w:lineRule="auto"/>
        <w:ind w:firstLine="480" w:firstLineChars="200"/>
        <w:textAlignment w:val="auto"/>
        <w:outlineLvl w:val="9"/>
        <w:rPr>
          <w:rFonts w:hint="eastAsia" w:ascii="仿宋" w:hAnsi="仿宋" w:eastAsia="仿宋" w:cs="仿宋"/>
          <w:color w:val="auto"/>
          <w:sz w:val="24"/>
          <w:szCs w:val="24"/>
          <w:highlight w:val="none"/>
          <w:lang w:val="en-US" w:eastAsia="zh-CN"/>
        </w:rPr>
      </w:pPr>
      <w:bookmarkStart w:id="33" w:name="_Toc9068"/>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lang w:val="en-US" w:eastAsia="zh-CN"/>
        </w:rPr>
        <w:t>截止</w:t>
      </w:r>
      <w:r>
        <w:rPr>
          <w:rFonts w:hint="eastAsia" w:ascii="仿宋" w:hAnsi="仿宋" w:eastAsia="仿宋" w:cs="仿宋"/>
          <w:color w:val="auto"/>
          <w:sz w:val="24"/>
          <w:szCs w:val="24"/>
          <w:highlight w:val="none"/>
          <w:lang w:val="en-US" w:eastAsia="zh-CN"/>
        </w:rPr>
        <w:t>时间：</w:t>
      </w:r>
      <w:bookmarkEnd w:id="33"/>
      <w:r>
        <w:rPr>
          <w:rFonts w:hint="eastAsia" w:ascii="仿宋" w:hAnsi="仿宋" w:eastAsia="仿宋" w:cs="仿宋"/>
          <w:color w:val="auto"/>
          <w:sz w:val="24"/>
          <w:highlight w:val="none"/>
          <w:lang w:val="en-US" w:eastAsia="zh-CN"/>
        </w:rPr>
        <w:t>2024年12月9日16时</w:t>
      </w:r>
    </w:p>
    <w:p>
      <w:pPr>
        <w:keepNext w:val="0"/>
        <w:keepLines w:val="0"/>
        <w:pageBreakBefore w:val="0"/>
        <w:kinsoku/>
        <w:wordWrap w:val="0"/>
        <w:overflowPunct/>
        <w:topLinePunct w:val="0"/>
        <w:autoSpaceDE/>
        <w:autoSpaceDN/>
        <w:bidi w:val="0"/>
        <w:adjustRightInd/>
        <w:snapToGrid w:val="0"/>
        <w:spacing w:line="312"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2、地点：杭州市滨江区聚园路290号五楼成本管理部（招投标中心）</w:t>
      </w:r>
    </w:p>
    <w:p>
      <w:pPr>
        <w:keepNext w:val="0"/>
        <w:keepLines w:val="0"/>
        <w:pageBreakBefore w:val="0"/>
        <w:kinsoku/>
        <w:wordWrap w:val="0"/>
        <w:overflowPunct/>
        <w:topLinePunct w:val="0"/>
        <w:autoSpaceDE/>
        <w:autoSpaceDN/>
        <w:bidi w:val="0"/>
        <w:adjustRightInd/>
        <w:snapToGrid w:val="0"/>
        <w:spacing w:line="312"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bookmarkStart w:id="34" w:name="_Toc16505"/>
      <w:r>
        <w:rPr>
          <w:rFonts w:hint="eastAsia" w:ascii="仿宋" w:hAnsi="仿宋" w:eastAsia="仿宋" w:cs="仿宋"/>
          <w:b w:val="0"/>
          <w:bCs w:val="0"/>
          <w:color w:val="auto"/>
          <w:sz w:val="24"/>
          <w:szCs w:val="24"/>
          <w:highlight w:val="none"/>
          <w:lang w:val="en-US" w:eastAsia="zh-CN"/>
        </w:rPr>
        <w:t>未在规定时间内送到的询价文件不予接受。若快递方式递交的，则以快递送达时间为准。</w:t>
      </w:r>
    </w:p>
    <w:p>
      <w:pPr>
        <w:keepNext w:val="0"/>
        <w:keepLines w:val="0"/>
        <w:pageBreakBefore w:val="0"/>
        <w:kinsoku/>
        <w:wordWrap w:val="0"/>
        <w:overflowPunct/>
        <w:topLinePunct w:val="0"/>
        <w:autoSpaceDE/>
        <w:autoSpaceDN/>
        <w:bidi w:val="0"/>
        <w:adjustRightInd/>
        <w:snapToGrid w:val="0"/>
        <w:spacing w:line="312" w:lineRule="auto"/>
        <w:ind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4、快递单上备注项目名称。</w:t>
      </w:r>
    </w:p>
    <w:p>
      <w:pPr>
        <w:keepNext w:val="0"/>
        <w:keepLines w:val="0"/>
        <w:pageBreakBefore w:val="0"/>
        <w:kinsoku/>
        <w:overflowPunct/>
        <w:topLinePunct w:val="0"/>
        <w:autoSpaceDE/>
        <w:autoSpaceDN/>
        <w:bidi w:val="0"/>
        <w:adjustRightInd/>
        <w:spacing w:line="312" w:lineRule="auto"/>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十</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lang w:eastAsia="zh-CN"/>
        </w:rPr>
        <w:t>、错误修正</w:t>
      </w:r>
    </w:p>
    <w:p>
      <w:pPr>
        <w:keepNext w:val="0"/>
        <w:keepLines w:val="0"/>
        <w:pageBreakBefore w:val="0"/>
        <w:kinsoku/>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文件如果出现计算或表达上的错误，修正错误的原则如下：</w:t>
      </w:r>
    </w:p>
    <w:p>
      <w:pPr>
        <w:keepNext w:val="0"/>
        <w:keepLines w:val="0"/>
        <w:pageBreakBefore w:val="0"/>
        <w:kinsoku/>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小组对</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文件的报价文件进行审核，对发现计算、书写等错误的，按以下原则进行修正：</w:t>
      </w:r>
    </w:p>
    <w:p>
      <w:pPr>
        <w:keepNext w:val="0"/>
        <w:keepLines w:val="0"/>
        <w:pageBreakBefore w:val="0"/>
        <w:tabs>
          <w:tab w:val="left" w:pos="852"/>
          <w:tab w:val="left" w:pos="900"/>
        </w:tabs>
        <w:kinsoku/>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eastAsia="zh-CN"/>
        </w:rPr>
        <w:t>明细表</w:t>
      </w:r>
      <w:r>
        <w:rPr>
          <w:rFonts w:hint="eastAsia" w:ascii="仿宋" w:hAnsi="仿宋" w:eastAsia="仿宋" w:cs="仿宋"/>
          <w:color w:val="auto"/>
          <w:sz w:val="24"/>
          <w:highlight w:val="none"/>
        </w:rPr>
        <w:t>与响应文件其他报价内容不一致的，以</w:t>
      </w:r>
      <w:r>
        <w:rPr>
          <w:rFonts w:hint="eastAsia" w:ascii="仿宋" w:hAnsi="仿宋" w:eastAsia="仿宋" w:cs="仿宋"/>
          <w:color w:val="auto"/>
          <w:sz w:val="24"/>
          <w:highlight w:val="none"/>
          <w:lang w:eastAsia="zh-CN"/>
        </w:rPr>
        <w:t>报价明细表</w:t>
      </w:r>
      <w:r>
        <w:rPr>
          <w:rFonts w:hint="eastAsia" w:ascii="仿宋" w:hAnsi="仿宋" w:eastAsia="仿宋" w:cs="仿宋"/>
          <w:color w:val="auto"/>
          <w:sz w:val="24"/>
          <w:highlight w:val="none"/>
        </w:rPr>
        <w:t>为准。</w:t>
      </w:r>
      <w:r>
        <w:rPr>
          <w:rFonts w:hint="eastAsia" w:ascii="仿宋" w:hAnsi="仿宋" w:eastAsia="仿宋" w:cs="仿宋"/>
          <w:color w:val="auto"/>
          <w:kern w:val="0"/>
          <w:sz w:val="24"/>
          <w:highlight w:val="none"/>
          <w:lang w:bidi="ar"/>
        </w:rPr>
        <w:t>但</w:t>
      </w:r>
      <w:r>
        <w:rPr>
          <w:rFonts w:hint="eastAsia" w:ascii="仿宋" w:hAnsi="仿宋" w:eastAsia="仿宋" w:cs="仿宋"/>
          <w:color w:val="auto"/>
          <w:sz w:val="24"/>
          <w:highlight w:val="none"/>
        </w:rPr>
        <w:t>报价</w:t>
      </w:r>
      <w:r>
        <w:rPr>
          <w:rFonts w:hint="eastAsia" w:ascii="仿宋" w:hAnsi="仿宋" w:eastAsia="仿宋" w:cs="仿宋"/>
          <w:color w:val="auto"/>
          <w:sz w:val="24"/>
          <w:highlight w:val="none"/>
          <w:lang w:eastAsia="zh-CN"/>
        </w:rPr>
        <w:t>明细表</w:t>
      </w:r>
      <w:r>
        <w:rPr>
          <w:rFonts w:hint="eastAsia" w:ascii="仿宋" w:hAnsi="仿宋" w:eastAsia="仿宋" w:cs="仿宋"/>
          <w:color w:val="auto"/>
          <w:kern w:val="0"/>
          <w:sz w:val="24"/>
          <w:highlight w:val="none"/>
          <w:lang w:bidi="ar"/>
        </w:rPr>
        <w:t>存在明显错误的，则澄清、说明、补正；</w:t>
      </w:r>
    </w:p>
    <w:p>
      <w:pPr>
        <w:keepNext w:val="0"/>
        <w:keepLines w:val="0"/>
        <w:pageBreakBefore w:val="0"/>
        <w:tabs>
          <w:tab w:val="left" w:pos="852"/>
          <w:tab w:val="left" w:pos="900"/>
        </w:tabs>
        <w:kinsoku/>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）如果用数字表示的数额与用文字表示的数额不一致时，以文字数额为准；</w:t>
      </w:r>
    </w:p>
    <w:p>
      <w:pPr>
        <w:keepNext w:val="0"/>
        <w:keepLines w:val="0"/>
        <w:pageBreakBefore w:val="0"/>
        <w:tabs>
          <w:tab w:val="left" w:pos="900"/>
        </w:tabs>
        <w:kinsoku/>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除明显文字错误外，</w:t>
      </w:r>
      <w:r>
        <w:rPr>
          <w:rFonts w:hint="eastAsia" w:ascii="仿宋" w:hAnsi="仿宋" w:eastAsia="仿宋" w:cs="仿宋"/>
          <w:color w:val="auto"/>
          <w:sz w:val="24"/>
          <w:highlight w:val="none"/>
        </w:rPr>
        <w:t>响应文件的大写金额和小写金额不一致的，以大写金额为准；</w:t>
      </w:r>
    </w:p>
    <w:p>
      <w:pPr>
        <w:keepNext w:val="0"/>
        <w:keepLines w:val="0"/>
        <w:pageBreakBefore w:val="0"/>
        <w:tabs>
          <w:tab w:val="left" w:pos="900"/>
        </w:tabs>
        <w:kinsoku/>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）总价金额与按单价汇总金额不一致的，以单价金额计算结果为准；</w:t>
      </w:r>
    </w:p>
    <w:p>
      <w:pPr>
        <w:keepNext w:val="0"/>
        <w:keepLines w:val="0"/>
        <w:pageBreakBefore w:val="0"/>
        <w:tabs>
          <w:tab w:val="left" w:pos="900"/>
        </w:tabs>
        <w:kinsoku/>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bidi="ar"/>
        </w:rPr>
        <w:t>单价金额小数点或者百分比有明显错位的，以报价</w:t>
      </w:r>
      <w:r>
        <w:rPr>
          <w:rFonts w:hint="eastAsia" w:ascii="仿宋" w:hAnsi="仿宋" w:eastAsia="仿宋" w:cs="仿宋"/>
          <w:color w:val="auto"/>
          <w:kern w:val="0"/>
          <w:sz w:val="24"/>
          <w:highlight w:val="none"/>
          <w:lang w:eastAsia="zh-CN" w:bidi="ar"/>
        </w:rPr>
        <w:t>明细表</w:t>
      </w:r>
      <w:r>
        <w:rPr>
          <w:rFonts w:hint="eastAsia" w:ascii="仿宋" w:hAnsi="仿宋" w:eastAsia="仿宋" w:cs="仿宋"/>
          <w:color w:val="auto"/>
          <w:kern w:val="0"/>
          <w:sz w:val="24"/>
          <w:highlight w:val="none"/>
          <w:lang w:bidi="ar"/>
        </w:rPr>
        <w:t>的总价为准，并修改单价；</w:t>
      </w:r>
    </w:p>
    <w:p>
      <w:pPr>
        <w:keepNext w:val="0"/>
        <w:keepLines w:val="0"/>
        <w:pageBreakBefore w:val="0"/>
        <w:tabs>
          <w:tab w:val="left" w:pos="900"/>
        </w:tabs>
        <w:kinsoku/>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）对不同文字文本响应文件的解释发生异议的，以中文文本为准。</w:t>
      </w:r>
    </w:p>
    <w:p>
      <w:pPr>
        <w:keepNext w:val="0"/>
        <w:keepLines w:val="0"/>
        <w:pageBreakBefore w:val="0"/>
        <w:tabs>
          <w:tab w:val="left" w:pos="900"/>
        </w:tabs>
        <w:kinsoku/>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对漏（缺）报项、多报项的处理：采购文件中要求列入报价的费用（含配置、功能），漏（缺）报的视同已含在响应总价中，但在评审时取有效响应供应商中该项最高报价计入报价评审。对多报及赠送项的价格，评审时不予核减，全部进入评审。</w:t>
      </w:r>
    </w:p>
    <w:p>
      <w:pPr>
        <w:keepNext w:val="0"/>
        <w:keepLines w:val="0"/>
        <w:pageBreakBefore w:val="0"/>
        <w:tabs>
          <w:tab w:val="left" w:pos="900"/>
        </w:tabs>
        <w:kinsoku/>
        <w:overflowPunct/>
        <w:topLinePunct w:val="0"/>
        <w:autoSpaceDE/>
        <w:autoSpaceDN/>
        <w:bidi w:val="0"/>
        <w:adjustRightInd/>
        <w:snapToGrid w:val="0"/>
        <w:spacing w:line="312" w:lineRule="auto"/>
        <w:ind w:firstLine="480" w:firstLineChars="200"/>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highlight w:val="none"/>
        </w:rPr>
        <w:t xml:space="preserve"> 同时出现两种以上不一致的，按照前款规定的顺序修正。按上述修正错误的原则及方法由评审小组调整或修正响应文件的响应报价，修正后的报价经供应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bookmarkEnd w:id="30"/>
    <w:bookmarkEnd w:id="34"/>
    <w:p>
      <w:pPr>
        <w:pStyle w:val="17"/>
        <w:keepNext w:val="0"/>
        <w:keepLines w:val="0"/>
        <w:pageBreakBefore w:val="0"/>
        <w:widowControl/>
        <w:kinsoku/>
        <w:wordWrap/>
        <w:overflowPunct/>
        <w:topLinePunct w:val="0"/>
        <w:autoSpaceDE/>
        <w:autoSpaceDN/>
        <w:bidi w:val="0"/>
        <w:adjustRightInd/>
        <w:snapToGrid w:val="0"/>
        <w:spacing w:beforeAutospacing="0" w:after="0" w:afterAutospacing="0" w:line="312" w:lineRule="auto"/>
        <w:textAlignment w:val="auto"/>
        <w:outlineLvl w:val="1"/>
        <w:rPr>
          <w:rStyle w:val="23"/>
          <w:rFonts w:hint="eastAsia" w:ascii="仿宋" w:hAnsi="仿宋" w:eastAsia="仿宋" w:cs="仿宋"/>
          <w:color w:val="auto"/>
          <w:sz w:val="24"/>
          <w:szCs w:val="24"/>
          <w:highlight w:val="none"/>
          <w:lang w:eastAsia="zh-CN"/>
        </w:rPr>
      </w:pPr>
      <w:bookmarkStart w:id="35" w:name="_Toc13377"/>
      <w:bookmarkStart w:id="36" w:name="_Toc26036"/>
      <w:r>
        <w:rPr>
          <w:rStyle w:val="23"/>
          <w:rFonts w:hint="eastAsia" w:ascii="仿宋" w:hAnsi="仿宋" w:eastAsia="仿宋" w:cs="仿宋"/>
          <w:color w:val="auto"/>
          <w:sz w:val="24"/>
          <w:szCs w:val="24"/>
          <w:highlight w:val="none"/>
          <w:lang w:eastAsia="zh-CN"/>
        </w:rPr>
        <w:t>十</w:t>
      </w:r>
      <w:r>
        <w:rPr>
          <w:rStyle w:val="23"/>
          <w:rFonts w:hint="eastAsia" w:ascii="仿宋" w:hAnsi="仿宋" w:eastAsia="仿宋" w:cs="仿宋"/>
          <w:color w:val="auto"/>
          <w:sz w:val="24"/>
          <w:szCs w:val="24"/>
          <w:highlight w:val="none"/>
          <w:lang w:val="en-US" w:eastAsia="zh-CN"/>
        </w:rPr>
        <w:t>四</w:t>
      </w:r>
      <w:r>
        <w:rPr>
          <w:rStyle w:val="23"/>
          <w:rFonts w:hint="eastAsia" w:ascii="仿宋" w:hAnsi="仿宋" w:eastAsia="仿宋" w:cs="仿宋"/>
          <w:color w:val="auto"/>
          <w:sz w:val="24"/>
          <w:szCs w:val="24"/>
          <w:highlight w:val="none"/>
        </w:rPr>
        <w:t>、联系方式</w:t>
      </w:r>
      <w:bookmarkEnd w:id="35"/>
      <w:r>
        <w:rPr>
          <w:rStyle w:val="23"/>
          <w:rFonts w:hint="eastAsia" w:ascii="仿宋" w:hAnsi="仿宋" w:eastAsia="仿宋" w:cs="仿宋"/>
          <w:color w:val="auto"/>
          <w:sz w:val="24"/>
          <w:szCs w:val="24"/>
          <w:highlight w:val="none"/>
          <w:lang w:eastAsia="zh-CN"/>
        </w:rPr>
        <w:t>：</w:t>
      </w:r>
      <w:bookmarkEnd w:id="36"/>
    </w:p>
    <w:p>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outlineLvl w:val="2"/>
        <w:rPr>
          <w:rFonts w:hint="eastAsia" w:ascii="仿宋" w:hAnsi="仿宋" w:eastAsia="仿宋" w:cs="仿宋"/>
          <w:color w:val="auto"/>
          <w:sz w:val="24"/>
          <w:szCs w:val="24"/>
          <w:highlight w:val="none"/>
          <w:lang w:eastAsia="zh-CN"/>
        </w:rPr>
      </w:pPr>
      <w:bookmarkStart w:id="37" w:name="_Toc21453"/>
      <w:bookmarkStart w:id="38" w:name="_Toc22977"/>
      <w:r>
        <w:rPr>
          <w:rFonts w:hint="eastAsia" w:ascii="仿宋" w:hAnsi="仿宋" w:eastAsia="仿宋" w:cs="仿宋"/>
          <w:b/>
          <w:color w:val="auto"/>
          <w:sz w:val="24"/>
          <w:szCs w:val="24"/>
          <w:highlight w:val="none"/>
          <w:lang w:eastAsia="zh-CN"/>
        </w:rPr>
        <w:t>询价人</w:t>
      </w:r>
      <w:r>
        <w:rPr>
          <w:rFonts w:hint="eastAsia" w:ascii="仿宋" w:hAnsi="仿宋" w:eastAsia="仿宋" w:cs="仿宋"/>
          <w:b/>
          <w:color w:val="auto"/>
          <w:sz w:val="24"/>
          <w:szCs w:val="24"/>
          <w:highlight w:val="none"/>
        </w:rPr>
        <w:t>名称：</w:t>
      </w:r>
      <w:r>
        <w:rPr>
          <w:rFonts w:hint="eastAsia" w:ascii="仿宋" w:hAnsi="仿宋" w:eastAsia="仿宋" w:cs="仿宋"/>
          <w:color w:val="auto"/>
          <w:sz w:val="24"/>
          <w:szCs w:val="24"/>
          <w:highlight w:val="none"/>
          <w:lang w:val="en-US" w:eastAsia="zh-CN"/>
        </w:rPr>
        <w:t>杭州市能源集团工程科技有限公司</w:t>
      </w:r>
      <w:bookmarkEnd w:id="37"/>
      <w:bookmarkEnd w:id="38"/>
    </w:p>
    <w:p>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地址：</w:t>
      </w:r>
      <w:r>
        <w:rPr>
          <w:rFonts w:hint="eastAsia" w:ascii="仿宋" w:hAnsi="仿宋" w:eastAsia="仿宋" w:cs="仿宋"/>
          <w:color w:val="auto"/>
          <w:sz w:val="24"/>
          <w:szCs w:val="24"/>
          <w:highlight w:val="none"/>
          <w:lang w:val="en-US" w:eastAsia="zh-CN"/>
        </w:rPr>
        <w:t>杭州市滨江区聚园路290号</w:t>
      </w:r>
    </w:p>
    <w:p>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联系人：</w:t>
      </w:r>
      <w:r>
        <w:rPr>
          <w:rFonts w:hint="eastAsia" w:ascii="仿宋" w:hAnsi="仿宋" w:eastAsia="仿宋" w:cs="仿宋"/>
          <w:color w:val="auto"/>
          <w:sz w:val="24"/>
          <w:szCs w:val="24"/>
          <w:highlight w:val="none"/>
          <w:lang w:val="en-US" w:eastAsia="zh-CN"/>
        </w:rPr>
        <w:t>王羽蓉、包啸宇</w:t>
      </w:r>
    </w:p>
    <w:p>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联系电话：</w:t>
      </w:r>
      <w:r>
        <w:rPr>
          <w:rFonts w:hint="eastAsia" w:ascii="仿宋" w:hAnsi="仿宋" w:eastAsia="仿宋" w:cs="仿宋"/>
          <w:color w:val="auto"/>
          <w:sz w:val="24"/>
          <w:szCs w:val="24"/>
          <w:highlight w:val="none"/>
          <w:lang w:val="en-US" w:eastAsia="zh-CN"/>
        </w:rPr>
        <w:t>13735482221、13575763246</w:t>
      </w:r>
    </w:p>
    <w:p>
      <w:pPr>
        <w:keepNext w:val="0"/>
        <w:keepLines w:val="0"/>
        <w:pageBreakBefore w:val="0"/>
        <w:kinsoku/>
        <w:overflowPunct/>
        <w:topLinePunct w:val="0"/>
        <w:autoSpaceDE/>
        <w:autoSpaceDN/>
        <w:bidi w:val="0"/>
        <w:adjustRightInd/>
        <w:spacing w:line="312" w:lineRule="auto"/>
        <w:ind w:firstLine="482" w:firstLineChars="20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纪检监督电话：</w:t>
      </w:r>
      <w:r>
        <w:rPr>
          <w:rFonts w:hint="eastAsia" w:ascii="仿宋" w:hAnsi="仿宋" w:eastAsia="仿宋" w:cs="仿宋"/>
          <w:color w:val="auto"/>
          <w:sz w:val="24"/>
          <w:szCs w:val="24"/>
          <w:highlight w:val="none"/>
          <w:lang w:val="en-US" w:eastAsia="zh-CN"/>
        </w:rPr>
        <w:t xml:space="preserve">0571-86029152 </w:t>
      </w:r>
    </w:p>
    <w:p>
      <w:pPr>
        <w:keepNext w:val="0"/>
        <w:keepLines w:val="0"/>
        <w:pageBreakBefore w:val="0"/>
        <w:kinsoku/>
        <w:overflowPunct/>
        <w:topLinePunct w:val="0"/>
        <w:autoSpaceDE/>
        <w:autoSpaceDN/>
        <w:bidi w:val="0"/>
        <w:adjustRightInd/>
        <w:spacing w:line="312" w:lineRule="auto"/>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w:t>
      </w:r>
    </w:p>
    <w:p>
      <w:pPr>
        <w:keepNext w:val="0"/>
        <w:keepLines w:val="0"/>
        <w:pageBreakBefore w:val="0"/>
        <w:kinsoku/>
        <w:overflowPunct/>
        <w:topLinePunct w:val="0"/>
        <w:autoSpaceDE/>
        <w:autoSpaceDN/>
        <w:bidi w:val="0"/>
        <w:adjustRightInd/>
        <w:spacing w:line="312" w:lineRule="auto"/>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杭州市能源集团工程科技有限公司</w:t>
      </w:r>
    </w:p>
    <w:p>
      <w:pPr>
        <w:keepNext w:val="0"/>
        <w:keepLines w:val="0"/>
        <w:pageBreakBefore w:val="0"/>
        <w:kinsoku/>
        <w:overflowPunct/>
        <w:topLinePunct w:val="0"/>
        <w:autoSpaceDE/>
        <w:autoSpaceDN/>
        <w:bidi w:val="0"/>
        <w:adjustRightInd/>
        <w:spacing w:line="312" w:lineRule="auto"/>
        <w:jc w:val="center"/>
        <w:textAlignment w:val="auto"/>
        <w:outlineLvl w:val="9"/>
        <w:rPr>
          <w:rFonts w:hint="eastAsia" w:ascii="仿宋" w:hAnsi="仿宋" w:eastAsia="仿宋" w:cs="仿宋"/>
          <w:b w:val="0"/>
          <w:bCs/>
          <w:color w:val="FF0000"/>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日期：2024年12月6日</w:t>
      </w:r>
      <w:bookmarkStart w:id="39" w:name="_Toc7546"/>
    </w:p>
    <w:p>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FF0000"/>
          <w:sz w:val="24"/>
          <w:szCs w:val="24"/>
          <w:highlight w:val="none"/>
          <w:lang w:val="en-US" w:eastAsia="zh-CN"/>
        </w:rPr>
      </w:pPr>
    </w:p>
    <w:p>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FF0000"/>
          <w:sz w:val="24"/>
          <w:szCs w:val="24"/>
          <w:highlight w:val="none"/>
          <w:lang w:val="en-US" w:eastAsia="zh-CN"/>
        </w:rPr>
      </w:pPr>
    </w:p>
    <w:p>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FF0000"/>
          <w:sz w:val="24"/>
          <w:szCs w:val="24"/>
          <w:highlight w:val="none"/>
          <w:lang w:val="en-US" w:eastAsia="zh-CN"/>
        </w:rPr>
      </w:pPr>
    </w:p>
    <w:p>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FF0000"/>
          <w:sz w:val="24"/>
          <w:szCs w:val="24"/>
          <w:highlight w:val="none"/>
          <w:lang w:val="en-US" w:eastAsia="zh-CN"/>
        </w:rPr>
      </w:pPr>
    </w:p>
    <w:p>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FF0000"/>
          <w:sz w:val="24"/>
          <w:szCs w:val="24"/>
          <w:highlight w:val="none"/>
          <w:lang w:val="en-US" w:eastAsia="zh-CN"/>
        </w:rPr>
      </w:pPr>
    </w:p>
    <w:p>
      <w:pPr>
        <w:keepNext w:val="0"/>
        <w:keepLines w:val="0"/>
        <w:pageBreakBefore w:val="0"/>
        <w:kinsoku/>
        <w:overflowPunct/>
        <w:topLinePunct w:val="0"/>
        <w:autoSpaceDE/>
        <w:autoSpaceDN/>
        <w:bidi w:val="0"/>
        <w:adjustRightInd/>
        <w:spacing w:line="288" w:lineRule="auto"/>
        <w:jc w:val="center"/>
        <w:outlineLvl w:val="9"/>
        <w:rPr>
          <w:rFonts w:hint="eastAsia" w:ascii="仿宋" w:hAnsi="仿宋" w:eastAsia="仿宋" w:cs="仿宋"/>
          <w:b w:val="0"/>
          <w:bCs/>
          <w:color w:val="FF0000"/>
          <w:sz w:val="24"/>
          <w:szCs w:val="24"/>
          <w:highlight w:val="none"/>
          <w:lang w:val="en-US" w:eastAsia="zh-CN"/>
        </w:rPr>
      </w:pPr>
    </w:p>
    <w:p>
      <w:pPr>
        <w:jc w:val="center"/>
        <w:outlineLvl w:val="9"/>
        <w:rPr>
          <w:rFonts w:hint="eastAsia"/>
          <w:b/>
          <w:color w:val="auto"/>
          <w:sz w:val="52"/>
          <w:szCs w:val="52"/>
        </w:rPr>
      </w:pPr>
    </w:p>
    <w:p>
      <w:pPr>
        <w:jc w:val="both"/>
        <w:outlineLvl w:val="9"/>
        <w:rPr>
          <w:rFonts w:hint="eastAsia"/>
          <w:b/>
          <w:color w:val="auto"/>
          <w:sz w:val="52"/>
          <w:szCs w:val="52"/>
        </w:rPr>
      </w:pPr>
    </w:p>
    <w:p>
      <w:pPr>
        <w:jc w:val="both"/>
        <w:outlineLvl w:val="9"/>
        <w:rPr>
          <w:rFonts w:hint="eastAsia"/>
          <w:b/>
          <w:color w:val="auto"/>
          <w:sz w:val="52"/>
          <w:szCs w:val="52"/>
        </w:rPr>
      </w:pPr>
    </w:p>
    <w:p>
      <w:pPr>
        <w:jc w:val="both"/>
        <w:outlineLvl w:val="9"/>
        <w:rPr>
          <w:rFonts w:hint="eastAsia"/>
          <w:b/>
          <w:color w:val="auto"/>
          <w:sz w:val="52"/>
          <w:szCs w:val="52"/>
        </w:rPr>
      </w:pPr>
    </w:p>
    <w:p>
      <w:pPr>
        <w:jc w:val="both"/>
        <w:outlineLvl w:val="9"/>
        <w:rPr>
          <w:rFonts w:hint="eastAsia"/>
          <w:b/>
          <w:color w:val="auto"/>
          <w:sz w:val="52"/>
          <w:szCs w:val="52"/>
        </w:rPr>
      </w:pPr>
    </w:p>
    <w:p>
      <w:pPr>
        <w:jc w:val="both"/>
        <w:outlineLvl w:val="9"/>
        <w:rPr>
          <w:rFonts w:hint="eastAsia"/>
          <w:b/>
          <w:color w:val="auto"/>
          <w:sz w:val="52"/>
          <w:szCs w:val="52"/>
        </w:rPr>
      </w:pPr>
    </w:p>
    <w:p>
      <w:pPr>
        <w:jc w:val="both"/>
        <w:outlineLvl w:val="9"/>
        <w:rPr>
          <w:rFonts w:hint="eastAsia"/>
          <w:b/>
          <w:color w:val="auto"/>
          <w:sz w:val="52"/>
          <w:szCs w:val="52"/>
        </w:rPr>
      </w:pPr>
    </w:p>
    <w:p>
      <w:pPr>
        <w:jc w:val="both"/>
        <w:outlineLvl w:val="9"/>
        <w:rPr>
          <w:rFonts w:hint="eastAsia"/>
          <w:b/>
          <w:color w:val="auto"/>
          <w:sz w:val="52"/>
          <w:szCs w:val="52"/>
        </w:rPr>
      </w:pPr>
    </w:p>
    <w:p>
      <w:pPr>
        <w:jc w:val="both"/>
        <w:outlineLvl w:val="9"/>
        <w:rPr>
          <w:rFonts w:hint="eastAsia"/>
          <w:b/>
          <w:color w:val="auto"/>
          <w:sz w:val="52"/>
          <w:szCs w:val="52"/>
        </w:rPr>
      </w:pPr>
    </w:p>
    <w:p>
      <w:pPr>
        <w:jc w:val="both"/>
        <w:outlineLvl w:val="9"/>
        <w:rPr>
          <w:rFonts w:hint="eastAsia"/>
          <w:b/>
          <w:color w:val="auto"/>
          <w:sz w:val="52"/>
          <w:szCs w:val="52"/>
        </w:rPr>
      </w:pPr>
    </w:p>
    <w:p>
      <w:pPr>
        <w:jc w:val="both"/>
        <w:outlineLvl w:val="9"/>
        <w:rPr>
          <w:rFonts w:hint="eastAsia"/>
          <w:b/>
          <w:color w:val="auto"/>
          <w:sz w:val="52"/>
          <w:szCs w:val="52"/>
        </w:rPr>
      </w:pPr>
    </w:p>
    <w:p>
      <w:pPr>
        <w:jc w:val="both"/>
        <w:outlineLvl w:val="9"/>
        <w:rPr>
          <w:rFonts w:hint="eastAsia"/>
          <w:b/>
          <w:color w:val="auto"/>
          <w:sz w:val="52"/>
          <w:szCs w:val="52"/>
        </w:rPr>
      </w:pPr>
    </w:p>
    <w:p>
      <w:pPr>
        <w:jc w:val="center"/>
        <w:outlineLvl w:val="9"/>
        <w:rPr>
          <w:rFonts w:hint="eastAsia" w:ascii="仿宋" w:hAnsi="仿宋" w:eastAsia="仿宋" w:cs="仿宋"/>
          <w:bCs/>
          <w:color w:val="auto"/>
          <w:sz w:val="44"/>
          <w:szCs w:val="44"/>
          <w:lang w:eastAsia="zh-CN"/>
        </w:rPr>
      </w:pPr>
      <w:r>
        <w:rPr>
          <w:rFonts w:hint="eastAsia" w:ascii="仿宋" w:hAnsi="仿宋" w:eastAsia="仿宋" w:cs="仿宋"/>
          <w:b/>
          <w:color w:val="auto"/>
          <w:sz w:val="44"/>
          <w:szCs w:val="44"/>
          <w:lang w:val="en-US" w:eastAsia="zh-CN"/>
        </w:rPr>
        <w:t>第二部分、</w:t>
      </w:r>
      <w:r>
        <w:rPr>
          <w:rFonts w:hint="eastAsia" w:ascii="仿宋" w:hAnsi="仿宋" w:eastAsia="仿宋" w:cs="仿宋"/>
          <w:b/>
          <w:color w:val="auto"/>
          <w:sz w:val="44"/>
          <w:szCs w:val="44"/>
        </w:rPr>
        <w:t>报价</w:t>
      </w:r>
      <w:r>
        <w:rPr>
          <w:rFonts w:hint="eastAsia" w:ascii="仿宋" w:hAnsi="仿宋" w:eastAsia="仿宋" w:cs="仿宋"/>
          <w:b/>
          <w:color w:val="auto"/>
          <w:sz w:val="44"/>
          <w:szCs w:val="44"/>
          <w:lang w:val="en-US" w:eastAsia="zh-CN"/>
        </w:rPr>
        <w:t>函</w:t>
      </w:r>
    </w:p>
    <w:p>
      <w:pPr>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14605</wp:posOffset>
                </wp:positionV>
                <wp:extent cx="6022340" cy="190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15pt;margin-top:1.15pt;height:0.15pt;width:474.2pt;z-index:251659264;mso-width-relative:page;mso-height-relative:page;" filled="f" stroked="t" coordsize="21600,21600" o:gfxdata="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Qi2&#10;StMAAAAGAQAADwAAAAAAAAABACAAAAAiAAAAZHJzL2Rvd25yZXYueG1sUEsBAhQAFAAAAAgAh07i&#10;QAqB1UTuAQAAxQMAAA4AAAAAAAAAAQAgAAAAIgEAAGRycy9lMm9Eb2MueG1sUEsFBgAAAAAGAAYA&#10;WQEAAIIFA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客户：杭州市能源集团工程科技有限公司      </w:t>
      </w:r>
    </w:p>
    <w:p>
      <w:pPr>
        <w:jc w:val="left"/>
        <w:textAlignment w:val="center"/>
        <w:rPr>
          <w:rFonts w:hint="default" w:ascii="仿宋" w:hAnsi="仿宋" w:eastAsia="仿宋" w:cs="仿宋"/>
          <w:bCs/>
          <w:color w:val="auto"/>
          <w:sz w:val="28"/>
          <w:szCs w:val="28"/>
          <w:lang w:val="en-US" w:eastAsia="zh-CN"/>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377825</wp:posOffset>
                </wp:positionV>
                <wp:extent cx="6067425" cy="952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1pt;margin-top:29.75pt;height:0.75pt;width:477.75pt;z-index:251661312;mso-width-relative:page;mso-height-relative:page;" filled="f" stroked="t" coordsize="21600,21600" o:gfxdata="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FYqt1wAAAAgBAAAPAAAAAAAAAAEAIAAAACIAAABkcnMvZG93bnJldi54bWxQSwECFAAUAAAA&#10;CACHTuJAaKHrd+8BAADFAwAADgAAAAAAAAABACAAAAAm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1270</wp:posOffset>
                </wp:positionV>
                <wp:extent cx="6067425" cy="952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2.35pt;margin-top:0.1pt;height:0.75pt;width:477.75pt;z-index:251660288;mso-width-relative:page;mso-height-relative:page;" filled="f" stroked="t" coordsize="21600,21600" o:gfxdata="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4P&#10;12DUAAAABQEAAA8AAAAAAAAAAQAgAAAAIgAAAGRycy9kb3ducmV2LnhtbFBLAQIUABQAAAAIAIdO&#10;4kDajI/67gEAAMUDAAAOAAAAAAAAAAEAIAAAACM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收件人: </w:t>
      </w:r>
      <w:r>
        <w:rPr>
          <w:rFonts w:hint="eastAsia" w:ascii="仿宋" w:hAnsi="仿宋" w:eastAsia="仿宋" w:cs="仿宋"/>
          <w:bCs/>
          <w:color w:val="auto"/>
          <w:sz w:val="28"/>
          <w:szCs w:val="28"/>
          <w:lang w:val="en-US" w:eastAsia="zh-CN"/>
        </w:rPr>
        <w:t>王羽蓉</w:t>
      </w:r>
      <w:r>
        <w:rPr>
          <w:rFonts w:hint="eastAsia" w:ascii="仿宋" w:hAnsi="仿宋" w:eastAsia="仿宋" w:cs="仿宋"/>
          <w:bCs/>
          <w:color w:val="auto"/>
          <w:sz w:val="28"/>
          <w:szCs w:val="28"/>
        </w:rPr>
        <w:t xml:space="preserve">                    </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 xml:space="preserve">日期: </w:t>
      </w:r>
      <w:r>
        <w:rPr>
          <w:rFonts w:hint="eastAsia" w:ascii="仿宋" w:hAnsi="仿宋" w:eastAsia="仿宋" w:cs="仿宋"/>
          <w:bCs/>
          <w:color w:val="auto"/>
          <w:sz w:val="28"/>
          <w:szCs w:val="28"/>
          <w:lang w:val="en-US" w:eastAsia="zh-CN"/>
        </w:rPr>
        <w:t xml:space="preserve">  年   月   日</w:t>
      </w:r>
    </w:p>
    <w:p>
      <w:pPr>
        <w:jc w:val="left"/>
        <w:textAlignment w:val="center"/>
        <w:rPr>
          <w:rFonts w:hint="eastAsia" w:ascii="仿宋" w:hAnsi="仿宋" w:eastAsia="仿宋" w:cs="仿宋"/>
          <w:bCs/>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351155</wp:posOffset>
                </wp:positionV>
                <wp:extent cx="6067425" cy="952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3.15pt;margin-top:27.65pt;height:0.75pt;width:477.75pt;z-index:251662336;mso-width-relative:page;mso-height-relative:page;" filled="f" stroked="t" coordsize="21600,21600" o:gfxdata="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WnnFkwtPDb&#10;zzc/P3399eMLnbffv7Fp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MD4AHXAAAACAEAAA8AAAAAAAAAAQAgAAAAIgAAAGRycy9kb3ducmV2LnhtbFBLAQIUABQAAAAI&#10;AIdO4kC4rLHJ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 xml:space="preserve">发件人:                     </w:t>
      </w:r>
    </w:p>
    <w:p>
      <w:pPr>
        <w:jc w:val="left"/>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337820</wp:posOffset>
                </wp:positionV>
                <wp:extent cx="6067425" cy="9525"/>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6067425" cy="95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5pt;margin-top:26.6pt;height:0.75pt;width:477.75pt;z-index:251663360;mso-width-relative:page;mso-height-relative:page;" filled="f" stroked="t" coordsize="21600,21600" o:gfxdata="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L/73TXAAAACAEAAA8AAAAAAAAAAQAgAAAAIgAAAGRycy9kb3ducmV2LnhtbFBLAQIUABQAAAAI&#10;AIdO4kA7kUpd7gEAAMUDAAAOAAAAAAAAAAEAIAAAACY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bCs/>
          <w:color w:val="auto"/>
          <w:sz w:val="28"/>
          <w:szCs w:val="28"/>
        </w:rPr>
        <w:t>联系电话：</w:t>
      </w:r>
    </w:p>
    <w:p>
      <w:pPr>
        <w:jc w:val="left"/>
        <w:rPr>
          <w:rFonts w:hint="eastAsia" w:ascii="仿宋" w:hAnsi="仿宋" w:eastAsia="仿宋" w:cs="仿宋"/>
          <w:color w:val="auto"/>
          <w:sz w:val="28"/>
          <w:szCs w:val="28"/>
        </w:rPr>
      </w:pPr>
      <w:r>
        <w:rPr>
          <w:rFonts w:hint="eastAsia" w:ascii="仿宋" w:hAnsi="仿宋" w:eastAsia="仿宋" w:cs="仿宋"/>
          <w:bCs/>
          <w:color w:val="auto"/>
          <w:sz w:val="28"/>
          <w:szCs w:val="28"/>
        </w:rPr>
        <w:t>杭州市能源集团工程科技有限公司</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您好，现将关于</w:t>
      </w:r>
      <w:r>
        <w:rPr>
          <w:rFonts w:hint="eastAsia" w:ascii="仿宋" w:hAnsi="仿宋" w:eastAsia="仿宋" w:cs="仿宋"/>
          <w:color w:val="auto"/>
          <w:sz w:val="28"/>
          <w:szCs w:val="28"/>
          <w:u w:val="single"/>
          <w:lang w:val="en-US" w:eastAsia="zh-CN"/>
        </w:rPr>
        <w:t xml:space="preserve"> 下沙门站工艺改造合同过滤器、节流截止阀采购项目 </w:t>
      </w:r>
      <w:r>
        <w:rPr>
          <w:rFonts w:hint="eastAsia" w:ascii="仿宋" w:hAnsi="仿宋" w:eastAsia="仿宋" w:cs="仿宋"/>
          <w:color w:val="auto"/>
          <w:sz w:val="28"/>
          <w:szCs w:val="28"/>
          <w:lang w:val="en-US" w:eastAsia="zh-CN"/>
        </w:rPr>
        <w:t>项</w:t>
      </w:r>
      <w:r>
        <w:rPr>
          <w:rFonts w:hint="eastAsia" w:ascii="仿宋" w:hAnsi="仿宋" w:eastAsia="仿宋" w:cs="仿宋"/>
          <w:color w:val="auto"/>
          <w:sz w:val="28"/>
          <w:szCs w:val="28"/>
          <w:u w:val="none"/>
          <w:lang w:val="en-US" w:eastAsia="zh-CN"/>
        </w:rPr>
        <w:t>目</w:t>
      </w:r>
      <w:r>
        <w:rPr>
          <w:rFonts w:hint="eastAsia" w:ascii="仿宋" w:hAnsi="仿宋" w:eastAsia="仿宋" w:cs="仿宋"/>
          <w:color w:val="auto"/>
          <w:sz w:val="28"/>
          <w:szCs w:val="28"/>
        </w:rPr>
        <w:t>的询价回复</w:t>
      </w:r>
      <w:r>
        <w:rPr>
          <w:rFonts w:hint="eastAsia" w:ascii="仿宋" w:hAnsi="仿宋" w:eastAsia="仿宋" w:cs="仿宋"/>
          <w:color w:val="auto"/>
          <w:sz w:val="28"/>
          <w:szCs w:val="28"/>
          <w:lang w:eastAsia="zh-CN"/>
        </w:rPr>
        <w:t>予</w:t>
      </w:r>
      <w:r>
        <w:rPr>
          <w:rFonts w:hint="eastAsia" w:ascii="仿宋" w:hAnsi="仿宋" w:eastAsia="仿宋" w:cs="仿宋"/>
          <w:color w:val="auto"/>
          <w:sz w:val="28"/>
          <w:szCs w:val="28"/>
        </w:rPr>
        <w:t>您，本次报价有效期为</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如有不详之处请及时联系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服务内容详见询价公告采购内容。</w:t>
      </w:r>
    </w:p>
    <w:tbl>
      <w:tblPr>
        <w:tblStyle w:val="21"/>
        <w:tblpPr w:leftFromText="180" w:rightFromText="180" w:vertAnchor="text" w:horzAnchor="page" w:tblpX="1530" w:tblpY="165"/>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6"/>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16" w:type="dxa"/>
            <w:vAlign w:val="center"/>
          </w:tcPr>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项目名称</w:t>
            </w:r>
          </w:p>
        </w:tc>
        <w:tc>
          <w:tcPr>
            <w:tcW w:w="5224" w:type="dxa"/>
            <w:vAlign w:val="center"/>
          </w:tcPr>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216" w:type="dxa"/>
            <w:vAlign w:val="center"/>
          </w:tcPr>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下沙门站工艺改造合同过滤器、节流截止阀采购项目</w:t>
            </w:r>
          </w:p>
        </w:tc>
        <w:tc>
          <w:tcPr>
            <w:tcW w:w="5224" w:type="dxa"/>
            <w:vAlign w:val="center"/>
          </w:tcPr>
          <w:p>
            <w:pPr>
              <w:rPr>
                <w:rFonts w:hint="eastAsia" w:ascii="仿宋" w:hAnsi="仿宋" w:eastAsia="仿宋" w:cs="仿宋"/>
                <w:color w:val="auto"/>
                <w:kern w:val="0"/>
                <w:sz w:val="28"/>
                <w:szCs w:val="28"/>
                <w:highlight w:val="none"/>
                <w:vertAlign w:val="baseline"/>
                <w:lang w:val="en-US" w:eastAsia="zh-CN" w:bidi="ar-SA"/>
              </w:rPr>
            </w:pPr>
            <w:r>
              <w:rPr>
                <w:rFonts w:hint="eastAsia" w:ascii="仿宋" w:hAnsi="仿宋" w:eastAsia="仿宋" w:cs="仿宋"/>
                <w:color w:val="auto"/>
                <w:kern w:val="0"/>
                <w:sz w:val="28"/>
                <w:szCs w:val="28"/>
                <w:highlight w:val="none"/>
                <w:vertAlign w:val="baseline"/>
                <w:lang w:val="en-US" w:eastAsia="zh-CN" w:bidi="ar-SA"/>
              </w:rPr>
              <w:t>¥</w:t>
            </w:r>
            <w:r>
              <w:rPr>
                <w:rFonts w:hint="eastAsia" w:ascii="仿宋" w:hAnsi="仿宋" w:eastAsia="仿宋" w:cs="仿宋"/>
                <w:color w:val="auto"/>
                <w:kern w:val="0"/>
                <w:sz w:val="28"/>
                <w:szCs w:val="28"/>
                <w:highlight w:val="none"/>
                <w:u w:val="single"/>
                <w:vertAlign w:val="baseline"/>
                <w:lang w:val="en-US" w:eastAsia="zh-CN" w:bidi="ar-SA"/>
              </w:rPr>
              <w:t xml:space="preserve">           </w:t>
            </w:r>
            <w:r>
              <w:rPr>
                <w:rFonts w:hint="eastAsia" w:ascii="仿宋" w:hAnsi="仿宋" w:eastAsia="仿宋" w:cs="仿宋"/>
                <w:color w:val="auto"/>
                <w:kern w:val="0"/>
                <w:sz w:val="28"/>
                <w:szCs w:val="28"/>
                <w:highlight w:val="none"/>
                <w:vertAlign w:val="baseline"/>
                <w:lang w:val="en-US" w:eastAsia="zh-CN" w:bidi="ar-SA"/>
              </w:rPr>
              <w:t>元整</w:t>
            </w:r>
          </w:p>
          <w:p>
            <w:pPr>
              <w:pStyle w:val="1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center"/>
              <w:textAlignment w:val="auto"/>
              <w:outlineLvl w:val="9"/>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0"/>
                <w:sz w:val="28"/>
                <w:szCs w:val="28"/>
                <w:highlight w:val="none"/>
                <w:vertAlign w:val="baseline"/>
                <w:lang w:val="en-US" w:eastAsia="zh-CN" w:bidi="ar-SA"/>
              </w:rPr>
              <w:t>人民币（大写：</w:t>
            </w:r>
            <w:r>
              <w:rPr>
                <w:rFonts w:hint="eastAsia" w:ascii="仿宋" w:hAnsi="仿宋" w:eastAsia="仿宋" w:cs="仿宋"/>
                <w:color w:val="auto"/>
                <w:kern w:val="0"/>
                <w:sz w:val="28"/>
                <w:szCs w:val="28"/>
                <w:highlight w:val="none"/>
                <w:u w:val="single"/>
                <w:vertAlign w:val="baseline"/>
                <w:lang w:val="en-US" w:eastAsia="zh-CN" w:bidi="ar-SA"/>
              </w:rPr>
              <w:t xml:space="preserve">             </w:t>
            </w:r>
            <w:r>
              <w:rPr>
                <w:rFonts w:hint="eastAsia" w:ascii="仿宋" w:hAnsi="仿宋" w:eastAsia="仿宋" w:cs="仿宋"/>
                <w:color w:val="auto"/>
                <w:kern w:val="0"/>
                <w:sz w:val="28"/>
                <w:szCs w:val="28"/>
                <w:highlight w:val="none"/>
                <w:vertAlign w:val="baseline"/>
                <w:lang w:val="en-US" w:eastAsia="zh-CN" w:bidi="ar-SA"/>
              </w:rPr>
              <w:t>元整）</w:t>
            </w:r>
          </w:p>
        </w:tc>
      </w:tr>
    </w:tbl>
    <w:p>
      <w:p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本项目报价含税，税率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p>
    <w:p>
      <w:pPr>
        <w:jc w:val="left"/>
        <w:rPr>
          <w:rFonts w:hint="eastAsia" w:ascii="仿宋" w:hAnsi="仿宋" w:eastAsia="仿宋" w:cs="仿宋"/>
          <w:b/>
          <w:color w:val="auto"/>
          <w:sz w:val="28"/>
          <w:szCs w:val="28"/>
        </w:rPr>
      </w:pPr>
    </w:p>
    <w:p>
      <w:pPr>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 xml:space="preserve">               </w:t>
      </w:r>
    </w:p>
    <w:p>
      <w:pPr>
        <w:ind w:firstLine="3935" w:firstLineChars="1400"/>
        <w:jc w:val="both"/>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eastAsia="zh-CN"/>
        </w:rPr>
        <w:t>报价单位（盖公章）：</w:t>
      </w:r>
      <w:r>
        <w:rPr>
          <w:rFonts w:hint="eastAsia" w:ascii="仿宋" w:hAnsi="仿宋" w:eastAsia="仿宋" w:cs="仿宋"/>
          <w:b/>
          <w:color w:val="auto"/>
          <w:sz w:val="28"/>
          <w:szCs w:val="28"/>
          <w:lang w:val="en-US" w:eastAsia="zh-CN"/>
        </w:rPr>
        <w:t xml:space="preserve">                                </w:t>
      </w:r>
    </w:p>
    <w:p>
      <w:pPr>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日</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期</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 xml:space="preserve">  年  月  日</w:t>
      </w:r>
    </w:p>
    <w:bookmarkEnd w:id="31"/>
    <w:bookmarkEnd w:id="32"/>
    <w:bookmarkEnd w:id="39"/>
    <w:p>
      <w:pPr>
        <w:numPr>
          <w:ilvl w:val="255"/>
          <w:numId w:val="0"/>
        </w:numPr>
        <w:jc w:val="both"/>
        <w:outlineLvl w:val="0"/>
        <w:rPr>
          <w:rStyle w:val="25"/>
          <w:rFonts w:hint="eastAsia" w:ascii="仿宋" w:hAnsi="仿宋" w:eastAsia="仿宋" w:cs="仿宋"/>
          <w:b/>
          <w:color w:val="auto"/>
          <w:sz w:val="28"/>
          <w:szCs w:val="28"/>
        </w:rPr>
      </w:pPr>
    </w:p>
    <w:p>
      <w:pPr>
        <w:rPr>
          <w:rStyle w:val="25"/>
          <w:rFonts w:hint="eastAsia" w:ascii="仿宋" w:hAnsi="仿宋" w:eastAsia="仿宋" w:cs="仿宋"/>
          <w:b/>
          <w:color w:val="auto"/>
          <w:sz w:val="36"/>
          <w:szCs w:val="36"/>
        </w:rPr>
      </w:pPr>
    </w:p>
    <w:p>
      <w:pPr>
        <w:rPr>
          <w:rStyle w:val="25"/>
          <w:rFonts w:hint="eastAsia" w:ascii="仿宋" w:hAnsi="仿宋" w:eastAsia="仿宋" w:cs="仿宋"/>
          <w:b/>
          <w:color w:val="auto"/>
          <w:sz w:val="36"/>
          <w:szCs w:val="36"/>
        </w:rPr>
      </w:pPr>
    </w:p>
    <w:p>
      <w:pPr>
        <w:jc w:val="center"/>
        <w:rPr>
          <w:rStyle w:val="25"/>
          <w:rFonts w:hint="eastAsia" w:ascii="仿宋" w:hAnsi="仿宋" w:eastAsia="仿宋" w:cs="仿宋"/>
          <w:b/>
          <w:color w:val="auto"/>
          <w:sz w:val="36"/>
          <w:szCs w:val="36"/>
        </w:rPr>
      </w:pPr>
      <w:r>
        <w:rPr>
          <w:rStyle w:val="25"/>
          <w:rFonts w:hint="eastAsia" w:ascii="仿宋" w:hAnsi="仿宋" w:eastAsia="仿宋" w:cs="仿宋"/>
          <w:b/>
          <w:color w:val="auto"/>
          <w:sz w:val="36"/>
          <w:szCs w:val="36"/>
        </w:rPr>
        <w:t>报价明细表</w:t>
      </w:r>
    </w:p>
    <w:tbl>
      <w:tblPr>
        <w:tblStyle w:val="20"/>
        <w:tblW w:w="8874" w:type="dxa"/>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2040"/>
        <w:gridCol w:w="1991"/>
        <w:gridCol w:w="825"/>
        <w:gridCol w:w="897"/>
        <w:gridCol w:w="1242"/>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序号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名称</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型号规格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数量</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综合单价（元）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过滤分离器(立式)</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简体PN5.0MPa 法兰CLASS300 DN200 P=3.0~4.0MPa Qmax=40,000Nm</w:t>
            </w:r>
            <w:r>
              <w:rPr>
                <w:rStyle w:val="49"/>
                <w:lang w:val="en-US" w:eastAsia="zh-CN" w:bidi="ar"/>
              </w:rPr>
              <w:t>³</w:t>
            </w:r>
            <w:r>
              <w:rPr>
                <w:rStyle w:val="50"/>
                <w:lang w:val="en-US" w:eastAsia="zh-CN" w:bidi="ar"/>
              </w:rPr>
              <w:t>/h</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1内含：</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排污阀</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Class300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手动球阀</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Class300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手动球阀</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Class300 DN25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节流截止放空阀</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Class300 DN50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压差计</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Class300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压差变送器</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Class300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液位计</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快开盲板</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节流截止阀</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Class300 DN200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9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ascii="仿宋" w:hAnsi="仿宋" w:eastAsia="仿宋" w:cs="仿宋"/>
          <w:color w:val="auto"/>
          <w:sz w:val="24"/>
          <w:lang w:eastAsia="zh-CN"/>
        </w:rPr>
      </w:pPr>
    </w:p>
    <w:p>
      <w:pPr>
        <w:keepNext w:val="0"/>
        <w:keepLines w:val="0"/>
        <w:pageBreakBefore w:val="0"/>
        <w:kinsoku/>
        <w:wordWrap w:val="0"/>
        <w:overflowPunct/>
        <w:topLinePunct w:val="0"/>
        <w:autoSpaceDE/>
        <w:autoSpaceDN/>
        <w:bidi w:val="0"/>
        <w:adjustRightInd/>
        <w:snapToGrid w:val="0"/>
        <w:spacing w:line="288"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lang w:eastAsia="zh-CN"/>
        </w:rPr>
        <w:t>备注：报价</w:t>
      </w:r>
      <w:r>
        <w:rPr>
          <w:rFonts w:hint="eastAsia" w:ascii="仿宋" w:hAnsi="仿宋" w:eastAsia="仿宋" w:cs="仿宋"/>
          <w:color w:val="auto"/>
          <w:sz w:val="24"/>
          <w:lang w:val="en-US" w:eastAsia="zh-CN"/>
        </w:rPr>
        <w:t>包括货物</w:t>
      </w:r>
      <w:r>
        <w:rPr>
          <w:rFonts w:hint="eastAsia" w:ascii="仿宋" w:hAnsi="仿宋" w:eastAsia="仿宋" w:cs="仿宋"/>
          <w:color w:val="auto"/>
          <w:sz w:val="24"/>
          <w:lang w:eastAsia="zh-CN"/>
        </w:rPr>
        <w:t>费、</w:t>
      </w:r>
      <w:r>
        <w:rPr>
          <w:rFonts w:hint="eastAsia" w:ascii="仿宋" w:hAnsi="仿宋" w:eastAsia="仿宋" w:cs="仿宋"/>
          <w:color w:val="auto"/>
          <w:sz w:val="24"/>
          <w:lang w:val="en-US" w:eastAsia="zh-CN"/>
        </w:rPr>
        <w:t>包装</w:t>
      </w:r>
      <w:r>
        <w:rPr>
          <w:rFonts w:hint="eastAsia" w:ascii="仿宋" w:hAnsi="仿宋" w:eastAsia="仿宋" w:cs="仿宋"/>
          <w:color w:val="auto"/>
          <w:sz w:val="24"/>
          <w:lang w:eastAsia="zh-CN"/>
        </w:rPr>
        <w:t>运输费、</w:t>
      </w:r>
      <w:r>
        <w:rPr>
          <w:rFonts w:hint="eastAsia" w:ascii="仿宋" w:hAnsi="仿宋" w:eastAsia="仿宋" w:cs="仿宋"/>
          <w:color w:val="auto"/>
          <w:sz w:val="24"/>
          <w:lang w:val="en-US" w:eastAsia="zh-CN"/>
        </w:rPr>
        <w:t>运输保险费、装卸费、</w:t>
      </w:r>
      <w:r>
        <w:rPr>
          <w:rFonts w:hint="eastAsia" w:ascii="仿宋" w:hAnsi="仿宋" w:eastAsia="仿宋" w:cs="仿宋"/>
          <w:color w:val="auto"/>
          <w:sz w:val="24"/>
          <w:lang w:eastAsia="zh-CN"/>
        </w:rPr>
        <w:t>质保费（含质保期内技术服务、所需的备品备件及专用工具）、售后服务费、技术支持费、企业管理费、利润、税金等一切费用。</w:t>
      </w:r>
    </w:p>
    <w:p>
      <w:pPr>
        <w:ind w:firstLine="480" w:firstLineChars="200"/>
        <w:rPr>
          <w:rFonts w:hint="eastAsia" w:ascii="仿宋" w:hAnsi="仿宋" w:eastAsia="仿宋" w:cs="仿宋"/>
          <w:color w:val="auto"/>
          <w:sz w:val="24"/>
          <w:lang w:eastAsia="zh-CN"/>
        </w:rPr>
      </w:pPr>
    </w:p>
    <w:p>
      <w:pPr>
        <w:rPr>
          <w:rFonts w:hint="eastAsia" w:ascii="仿宋" w:hAnsi="仿宋" w:eastAsia="仿宋" w:cs="仿宋"/>
          <w:color w:val="auto"/>
          <w:sz w:val="24"/>
          <w:lang w:val="en-US" w:eastAsia="zh-CN"/>
        </w:rPr>
      </w:pPr>
    </w:p>
    <w:p>
      <w:pPr>
        <w:rPr>
          <w:rFonts w:hint="eastAsia" w:ascii="仿宋" w:hAnsi="仿宋" w:eastAsia="仿宋" w:cs="仿宋"/>
          <w:color w:val="auto"/>
          <w:sz w:val="24"/>
          <w:lang w:val="en-US" w:eastAsia="zh-CN"/>
        </w:rPr>
      </w:pPr>
    </w:p>
    <w:p>
      <w:pPr>
        <w:rPr>
          <w:rFonts w:hint="eastAsia" w:ascii="仿宋" w:hAnsi="仿宋" w:eastAsia="仿宋" w:cs="仿宋"/>
          <w:color w:val="auto"/>
          <w:sz w:val="24"/>
          <w:lang w:val="en-US" w:eastAsia="zh-CN"/>
        </w:rPr>
      </w:pPr>
    </w:p>
    <w:p>
      <w:pPr>
        <w:rPr>
          <w:rFonts w:hint="eastAsia" w:ascii="仿宋" w:hAnsi="仿宋" w:eastAsia="仿宋" w:cs="仿宋"/>
          <w:color w:val="auto"/>
          <w:sz w:val="24"/>
          <w:lang w:val="en-US" w:eastAsia="zh-CN"/>
        </w:rPr>
      </w:pPr>
    </w:p>
    <w:p>
      <w:pPr>
        <w:rPr>
          <w:rFonts w:hint="eastAsia" w:ascii="仿宋" w:hAnsi="仿宋" w:eastAsia="仿宋" w:cs="仿宋"/>
          <w:color w:val="auto"/>
          <w:sz w:val="24"/>
          <w:lang w:val="en-US" w:eastAsia="zh-CN"/>
        </w:rPr>
      </w:pPr>
    </w:p>
    <w:p>
      <w:pPr>
        <w:rPr>
          <w:rFonts w:hint="eastAsia" w:ascii="仿宋" w:hAnsi="仿宋" w:eastAsia="仿宋" w:cs="仿宋"/>
          <w:color w:val="auto"/>
          <w:sz w:val="24"/>
          <w:lang w:val="en-US" w:eastAsia="zh-CN"/>
        </w:rPr>
      </w:pPr>
    </w:p>
    <w:p>
      <w:pPr>
        <w:rPr>
          <w:rFonts w:hint="eastAsia" w:ascii="仿宋" w:hAnsi="仿宋" w:eastAsia="仿宋" w:cs="仿宋"/>
          <w:color w:val="auto"/>
          <w:sz w:val="24"/>
          <w:lang w:val="en-US" w:eastAsia="zh-CN"/>
        </w:rPr>
      </w:pPr>
    </w:p>
    <w:p>
      <w:pPr>
        <w:ind w:firstLine="4498" w:firstLineChars="16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报价单位（盖公章）：</w:t>
      </w:r>
    </w:p>
    <w:p>
      <w:pPr>
        <w:ind w:firstLine="4498" w:firstLineChars="1600"/>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日    期：  年  月  日</w:t>
      </w:r>
    </w:p>
    <w:p>
      <w:pPr>
        <w:ind w:firstLine="4498" w:firstLineChars="1600"/>
        <w:rPr>
          <w:rFonts w:hint="eastAsia" w:ascii="仿宋" w:hAnsi="仿宋" w:eastAsia="仿宋" w:cs="仿宋"/>
          <w:b/>
          <w:bCs/>
          <w:color w:val="auto"/>
          <w:sz w:val="28"/>
          <w:szCs w:val="28"/>
          <w:lang w:val="en-US" w:eastAsia="zh-CN"/>
        </w:rPr>
      </w:pPr>
    </w:p>
    <w:p>
      <w:pPr>
        <w:ind w:firstLine="4498" w:firstLineChars="1600"/>
        <w:rPr>
          <w:rFonts w:hint="eastAsia" w:ascii="仿宋" w:hAnsi="仿宋" w:eastAsia="仿宋" w:cs="仿宋"/>
          <w:b/>
          <w:bCs/>
          <w:color w:val="auto"/>
          <w:sz w:val="28"/>
          <w:szCs w:val="28"/>
          <w:lang w:val="en-US" w:eastAsia="zh-CN"/>
        </w:rPr>
      </w:pPr>
    </w:p>
    <w:p>
      <w:pPr>
        <w:ind w:firstLine="4498" w:firstLineChars="1600"/>
        <w:rPr>
          <w:rFonts w:hint="eastAsia" w:ascii="仿宋" w:hAnsi="仿宋" w:eastAsia="仿宋" w:cs="仿宋"/>
          <w:b/>
          <w:bCs/>
          <w:color w:val="auto"/>
          <w:sz w:val="28"/>
          <w:szCs w:val="28"/>
          <w:lang w:val="en-US" w:eastAsia="zh-CN"/>
        </w:rPr>
      </w:pPr>
    </w:p>
    <w:p>
      <w:pPr>
        <w:ind w:firstLine="4498" w:firstLineChars="1600"/>
        <w:rPr>
          <w:rFonts w:hint="eastAsia" w:ascii="仿宋" w:hAnsi="仿宋" w:eastAsia="仿宋" w:cs="仿宋"/>
          <w:b/>
          <w:bCs/>
          <w:color w:val="auto"/>
          <w:sz w:val="28"/>
          <w:szCs w:val="28"/>
          <w:lang w:val="en-US" w:eastAsia="zh-CN"/>
        </w:rPr>
      </w:pPr>
    </w:p>
    <w:p>
      <w:pPr>
        <w:ind w:firstLine="4498" w:firstLineChars="1600"/>
        <w:rPr>
          <w:rFonts w:hint="eastAsia" w:ascii="仿宋" w:hAnsi="仿宋" w:eastAsia="仿宋" w:cs="仿宋"/>
          <w:b/>
          <w:bCs/>
          <w:color w:val="auto"/>
          <w:sz w:val="28"/>
          <w:szCs w:val="28"/>
          <w:lang w:val="en-US" w:eastAsia="zh-CN"/>
        </w:rPr>
      </w:pPr>
    </w:p>
    <w:p>
      <w:pPr>
        <w:ind w:firstLine="4498" w:firstLineChars="1600"/>
        <w:rPr>
          <w:rFonts w:hint="eastAsia" w:ascii="仿宋" w:hAnsi="仿宋" w:eastAsia="仿宋" w:cs="仿宋"/>
          <w:b/>
          <w:bCs/>
          <w:color w:val="auto"/>
          <w:sz w:val="28"/>
          <w:szCs w:val="28"/>
          <w:lang w:val="en-US" w:eastAsia="zh-CN"/>
        </w:rPr>
      </w:pPr>
    </w:p>
    <w:p>
      <w:pPr>
        <w:ind w:firstLine="4498" w:firstLineChars="1600"/>
        <w:rPr>
          <w:rFonts w:hint="eastAsia" w:ascii="仿宋" w:hAnsi="仿宋" w:eastAsia="仿宋" w:cs="仿宋"/>
          <w:b/>
          <w:bCs/>
          <w:color w:val="auto"/>
          <w:sz w:val="28"/>
          <w:szCs w:val="28"/>
          <w:lang w:val="en-US" w:eastAsia="zh-CN"/>
        </w:rPr>
      </w:pPr>
    </w:p>
    <w:p>
      <w:pPr>
        <w:ind w:firstLine="4498" w:firstLineChars="1600"/>
        <w:rPr>
          <w:rFonts w:hint="eastAsia" w:ascii="仿宋" w:hAnsi="仿宋" w:eastAsia="仿宋" w:cs="仿宋"/>
          <w:b/>
          <w:bCs/>
          <w:color w:val="auto"/>
          <w:sz w:val="28"/>
          <w:szCs w:val="28"/>
          <w:lang w:val="en-US" w:eastAsia="zh-CN"/>
        </w:rPr>
      </w:pPr>
    </w:p>
    <w:p>
      <w:pPr>
        <w:ind w:firstLine="4498" w:firstLineChars="1600"/>
        <w:rPr>
          <w:rFonts w:hint="eastAsia" w:ascii="仿宋" w:hAnsi="仿宋" w:eastAsia="仿宋" w:cs="仿宋"/>
          <w:b/>
          <w:bCs/>
          <w:color w:val="auto"/>
          <w:sz w:val="28"/>
          <w:szCs w:val="28"/>
          <w:lang w:val="en-US" w:eastAsia="zh-CN"/>
        </w:rPr>
      </w:pPr>
    </w:p>
    <w:p>
      <w:pPr>
        <w:ind w:firstLine="4498" w:firstLineChars="1600"/>
        <w:rPr>
          <w:rFonts w:hint="eastAsia" w:ascii="仿宋" w:hAnsi="仿宋" w:eastAsia="仿宋" w:cs="仿宋"/>
          <w:b/>
          <w:bCs/>
          <w:color w:val="auto"/>
          <w:sz w:val="28"/>
          <w:szCs w:val="28"/>
          <w:lang w:val="en-US" w:eastAsia="zh-CN"/>
        </w:rPr>
      </w:pPr>
    </w:p>
    <w:p>
      <w:pPr>
        <w:keepNext w:val="0"/>
        <w:keepLines w:val="0"/>
        <w:widowControl/>
        <w:suppressLineNumbers w:val="0"/>
        <w:jc w:val="center"/>
        <w:rPr>
          <w:rFonts w:ascii="仿宋" w:hAnsi="仿宋" w:eastAsia="仿宋" w:cs="仿宋"/>
          <w:b/>
          <w:bCs/>
          <w:color w:val="auto"/>
          <w:kern w:val="0"/>
          <w:sz w:val="36"/>
          <w:szCs w:val="36"/>
          <w:lang w:val="en-US" w:eastAsia="zh-CN" w:bidi="ar"/>
        </w:rPr>
      </w:pPr>
      <w:r>
        <w:rPr>
          <w:rFonts w:ascii="仿宋" w:hAnsi="仿宋" w:eastAsia="仿宋" w:cs="仿宋"/>
          <w:b/>
          <w:bCs/>
          <w:color w:val="auto"/>
          <w:kern w:val="0"/>
          <w:sz w:val="36"/>
          <w:szCs w:val="36"/>
          <w:lang w:val="en-US" w:eastAsia="zh-CN" w:bidi="ar"/>
        </w:rPr>
        <w:t>法定代表人授权</w:t>
      </w:r>
      <w:r>
        <w:rPr>
          <w:rFonts w:hint="eastAsia" w:ascii="仿宋" w:hAnsi="仿宋" w:eastAsia="仿宋" w:cs="仿宋"/>
          <w:b/>
          <w:bCs/>
          <w:color w:val="auto"/>
          <w:kern w:val="0"/>
          <w:sz w:val="36"/>
          <w:szCs w:val="36"/>
          <w:lang w:val="en-US" w:eastAsia="zh-CN" w:bidi="ar"/>
        </w:rPr>
        <w:t>委托</w:t>
      </w:r>
      <w:r>
        <w:rPr>
          <w:rFonts w:ascii="仿宋" w:hAnsi="仿宋" w:eastAsia="仿宋" w:cs="仿宋"/>
          <w:b/>
          <w:bCs/>
          <w:color w:val="auto"/>
          <w:kern w:val="0"/>
          <w:sz w:val="36"/>
          <w:szCs w:val="36"/>
          <w:lang w:val="en-US" w:eastAsia="zh-CN" w:bidi="ar"/>
        </w:rPr>
        <w:t>书</w:t>
      </w:r>
    </w:p>
    <w:p>
      <w:pPr>
        <w:adjustRightInd w:val="0"/>
        <w:snapToGrid w:val="0"/>
        <w:spacing w:line="360" w:lineRule="auto"/>
        <w:rPr>
          <w:rFonts w:hint="eastAsia" w:ascii="仿宋" w:hAnsi="仿宋" w:eastAsia="仿宋" w:cs="仿宋"/>
          <w:color w:val="auto"/>
          <w:kern w:val="0"/>
          <w:sz w:val="24"/>
          <w:szCs w:val="24"/>
          <w:highlight w:val="none"/>
          <w:lang w:val="zh-CN"/>
        </w:rPr>
      </w:pP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询价</w:t>
      </w:r>
      <w:r>
        <w:rPr>
          <w:rFonts w:hint="eastAsia" w:ascii="仿宋" w:hAnsi="仿宋" w:eastAsia="仿宋" w:cs="仿宋"/>
          <w:color w:val="auto"/>
          <w:sz w:val="24"/>
          <w:szCs w:val="24"/>
          <w:highlight w:val="none"/>
          <w:u w:val="single"/>
        </w:rPr>
        <w:t xml:space="preserve">人）              </w:t>
      </w:r>
      <w:r>
        <w:rPr>
          <w:rFonts w:hint="eastAsia" w:ascii="仿宋" w:hAnsi="仿宋" w:eastAsia="仿宋" w:cs="仿宋"/>
          <w:color w:val="auto"/>
          <w:sz w:val="24"/>
          <w:szCs w:val="24"/>
          <w:highlight w:val="none"/>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报价</w:t>
      </w:r>
      <w:r>
        <w:rPr>
          <w:rFonts w:hint="eastAsia" w:ascii="仿宋" w:hAnsi="仿宋" w:eastAsia="仿宋" w:cs="仿宋"/>
          <w:color w:val="auto"/>
          <w:sz w:val="24"/>
          <w:szCs w:val="24"/>
          <w:highlight w:val="none"/>
          <w:u w:val="single"/>
        </w:rPr>
        <w:t>人全称）</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（法定代表人姓名）（身份证号）</w:t>
      </w:r>
      <w:r>
        <w:rPr>
          <w:rFonts w:hint="eastAsia" w:ascii="仿宋" w:hAnsi="仿宋" w:eastAsia="仿宋" w:cs="仿宋"/>
          <w:color w:val="auto"/>
          <w:sz w:val="24"/>
          <w:szCs w:val="24"/>
          <w:highlight w:val="none"/>
        </w:rPr>
        <w:t>授权</w:t>
      </w:r>
      <w:r>
        <w:rPr>
          <w:rFonts w:hint="eastAsia" w:ascii="仿宋" w:hAnsi="仿宋" w:eastAsia="仿宋" w:cs="仿宋"/>
          <w:color w:val="auto"/>
          <w:sz w:val="24"/>
          <w:szCs w:val="24"/>
          <w:highlight w:val="none"/>
          <w:u w:val="single"/>
        </w:rPr>
        <w:t xml:space="preserve"> （委托代理人姓名）               （身份证号）</w:t>
      </w:r>
      <w:r>
        <w:rPr>
          <w:rFonts w:hint="eastAsia" w:ascii="仿宋" w:hAnsi="仿宋" w:eastAsia="仿宋" w:cs="仿宋"/>
          <w:color w:val="auto"/>
          <w:sz w:val="24"/>
          <w:szCs w:val="24"/>
          <w:highlight w:val="none"/>
        </w:rPr>
        <w:t>为委托代理人，参加贵单位组织的</w:t>
      </w:r>
      <w:r>
        <w:rPr>
          <w:rFonts w:hint="eastAsia" w:ascii="仿宋" w:hAnsi="仿宋" w:eastAsia="仿宋" w:cs="仿宋"/>
          <w:color w:val="auto"/>
          <w:sz w:val="24"/>
          <w:szCs w:val="24"/>
          <w:highlight w:val="none"/>
          <w:u w:val="single"/>
        </w:rPr>
        <w:t xml:space="preserve">（项目名称）、（项目编号）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活动，并全权处理</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活动中的一切事宜。</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报价人（</w:t>
      </w:r>
      <w:r>
        <w:rPr>
          <w:rFonts w:hint="eastAsia" w:ascii="仿宋" w:hAnsi="仿宋" w:eastAsia="仿宋" w:cs="仿宋"/>
          <w:color w:val="auto"/>
          <w:kern w:val="0"/>
          <w:sz w:val="24"/>
          <w:szCs w:val="24"/>
          <w:highlight w:val="none"/>
          <w:lang w:val="en-US" w:eastAsia="zh-CN"/>
        </w:rPr>
        <w:t>盖公章</w:t>
      </w:r>
      <w:r>
        <w:rPr>
          <w:rFonts w:hint="eastAsia" w:ascii="仿宋" w:hAnsi="仿宋" w:eastAsia="仿宋" w:cs="仿宋"/>
          <w:color w:val="auto"/>
          <w:kern w:val="0"/>
          <w:sz w:val="24"/>
          <w:szCs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法定代表人(签字或盖章)：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 xml:space="preserve">：    年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p>
    <w:p>
      <w:pPr>
        <w:pStyle w:val="9"/>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pPr>
        <w:pStyle w:val="9"/>
        <w:spacing w:line="360" w:lineRule="auto"/>
        <w:ind w:firstLine="420" w:firstLineChars="200"/>
        <w:rPr>
          <w:rFonts w:ascii="仿宋" w:hAnsi="仿宋" w:eastAsia="仿宋" w:cs="仿宋"/>
          <w:color w:val="auto"/>
          <w:sz w:val="21"/>
          <w:highlight w:val="none"/>
        </w:rPr>
      </w:pPr>
    </w:p>
    <w:p>
      <w:pPr>
        <w:widowControl/>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附：委托代理人身份证复印件</w:t>
      </w:r>
      <w:r>
        <w:rPr>
          <w:rFonts w:hint="eastAsia" w:ascii="仿宋" w:hAnsi="仿宋" w:eastAsia="仿宋" w:cs="仿宋"/>
          <w:b/>
          <w:color w:val="auto"/>
          <w:sz w:val="24"/>
          <w:szCs w:val="24"/>
          <w:highlight w:val="none"/>
          <w:lang w:val="en-US" w:eastAsia="zh-CN"/>
        </w:rPr>
        <w:t>和法人代表身份证复印件（加盖公章）</w:t>
      </w:r>
      <w:r>
        <w:rPr>
          <w:rFonts w:hint="eastAsia" w:ascii="仿宋" w:hAnsi="仿宋" w:eastAsia="仿宋" w:cs="仿宋"/>
          <w:b/>
          <w:color w:val="auto"/>
          <w:sz w:val="24"/>
          <w:szCs w:val="24"/>
          <w:highlight w:val="none"/>
          <w:lang w:eastAsia="zh-CN"/>
        </w:rPr>
        <w:t>（若报价代表为法人代表，则提供法人代表身份证复印件，无需提供委托书和委托人身份证复印件）</w:t>
      </w:r>
    </w:p>
    <w:p>
      <w:pPr>
        <w:rPr>
          <w:rFonts w:hint="eastAsia" w:ascii="仿宋" w:hAnsi="仿宋" w:eastAsia="仿宋" w:cs="仿宋"/>
          <w:color w:val="auto"/>
          <w:sz w:val="24"/>
          <w:szCs w:val="24"/>
          <w:highlight w:val="none"/>
          <w:lang w:eastAsia="zh-CN"/>
        </w:rPr>
      </w:pPr>
    </w:p>
    <w:p>
      <w:pPr>
        <w:jc w:val="both"/>
        <w:rPr>
          <w:rFonts w:hint="default" w:ascii="仿宋" w:hAnsi="仿宋" w:eastAsia="仿宋" w:cs="仿宋"/>
          <w:b/>
          <w:bCs/>
          <w:color w:val="auto"/>
          <w:sz w:val="28"/>
          <w:szCs w:val="28"/>
          <w:highlight w:val="none"/>
          <w:lang w:val="en-US" w:eastAsia="zh-CN"/>
        </w:rPr>
      </w:pPr>
    </w:p>
    <w:sectPr>
      <w:footerReference r:id="rId3" w:type="default"/>
      <w:pgSz w:w="11906" w:h="16838"/>
      <w:pgMar w:top="1440" w:right="1474"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2D766"/>
    <w:multiLevelType w:val="singleLevel"/>
    <w:tmpl w:val="73B2D766"/>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NzI0NjI4MmJiOGVjOTI4YmM2Mjk2OWEzNzYzNDcifQ=="/>
  </w:docVars>
  <w:rsids>
    <w:rsidRoot w:val="085C146E"/>
    <w:rsid w:val="00095A52"/>
    <w:rsid w:val="000B452F"/>
    <w:rsid w:val="001A440D"/>
    <w:rsid w:val="001F217F"/>
    <w:rsid w:val="00234E51"/>
    <w:rsid w:val="00414D39"/>
    <w:rsid w:val="004161EF"/>
    <w:rsid w:val="00482C12"/>
    <w:rsid w:val="00496DA9"/>
    <w:rsid w:val="004B1415"/>
    <w:rsid w:val="0052098D"/>
    <w:rsid w:val="00580EAC"/>
    <w:rsid w:val="00624AF7"/>
    <w:rsid w:val="00626702"/>
    <w:rsid w:val="00663250"/>
    <w:rsid w:val="006A2358"/>
    <w:rsid w:val="006D48D3"/>
    <w:rsid w:val="008E3702"/>
    <w:rsid w:val="00950D24"/>
    <w:rsid w:val="0097016D"/>
    <w:rsid w:val="009A68E2"/>
    <w:rsid w:val="009C337D"/>
    <w:rsid w:val="009D1838"/>
    <w:rsid w:val="00A668A2"/>
    <w:rsid w:val="00A815EB"/>
    <w:rsid w:val="00BD2F7F"/>
    <w:rsid w:val="00BD2F81"/>
    <w:rsid w:val="00C02E7A"/>
    <w:rsid w:val="00CB423D"/>
    <w:rsid w:val="00CB61A3"/>
    <w:rsid w:val="00D70B22"/>
    <w:rsid w:val="00E01457"/>
    <w:rsid w:val="00F358A3"/>
    <w:rsid w:val="00F75052"/>
    <w:rsid w:val="00FA6EED"/>
    <w:rsid w:val="010F2D06"/>
    <w:rsid w:val="011022A4"/>
    <w:rsid w:val="011A24F4"/>
    <w:rsid w:val="01276033"/>
    <w:rsid w:val="015772A4"/>
    <w:rsid w:val="015B6D94"/>
    <w:rsid w:val="01626374"/>
    <w:rsid w:val="01747E56"/>
    <w:rsid w:val="018067FB"/>
    <w:rsid w:val="019922F1"/>
    <w:rsid w:val="01AB50E7"/>
    <w:rsid w:val="01AC3A93"/>
    <w:rsid w:val="01AD5116"/>
    <w:rsid w:val="01AE3368"/>
    <w:rsid w:val="01B3097E"/>
    <w:rsid w:val="01B6046E"/>
    <w:rsid w:val="01C83BFC"/>
    <w:rsid w:val="01C901A1"/>
    <w:rsid w:val="01C936B6"/>
    <w:rsid w:val="01CF7782"/>
    <w:rsid w:val="020A78AE"/>
    <w:rsid w:val="022E44A8"/>
    <w:rsid w:val="025C7268"/>
    <w:rsid w:val="02805E54"/>
    <w:rsid w:val="02B35C23"/>
    <w:rsid w:val="02BE582C"/>
    <w:rsid w:val="02C10E79"/>
    <w:rsid w:val="02E37413"/>
    <w:rsid w:val="02F64ACF"/>
    <w:rsid w:val="03084CFA"/>
    <w:rsid w:val="03100052"/>
    <w:rsid w:val="03115D87"/>
    <w:rsid w:val="03411FB9"/>
    <w:rsid w:val="03836A76"/>
    <w:rsid w:val="03942A31"/>
    <w:rsid w:val="03B36119"/>
    <w:rsid w:val="03C230FA"/>
    <w:rsid w:val="03FD2384"/>
    <w:rsid w:val="04966335"/>
    <w:rsid w:val="04B52C5F"/>
    <w:rsid w:val="05096B07"/>
    <w:rsid w:val="05151950"/>
    <w:rsid w:val="058645FB"/>
    <w:rsid w:val="05945035"/>
    <w:rsid w:val="05A83FFE"/>
    <w:rsid w:val="05B175DA"/>
    <w:rsid w:val="05C85A27"/>
    <w:rsid w:val="05EC26D0"/>
    <w:rsid w:val="060077E8"/>
    <w:rsid w:val="06B17456"/>
    <w:rsid w:val="06D504DD"/>
    <w:rsid w:val="06DF3FC3"/>
    <w:rsid w:val="070C4022"/>
    <w:rsid w:val="078A124A"/>
    <w:rsid w:val="07932296"/>
    <w:rsid w:val="07B5173A"/>
    <w:rsid w:val="07FD7F28"/>
    <w:rsid w:val="080123A9"/>
    <w:rsid w:val="08030185"/>
    <w:rsid w:val="08443C22"/>
    <w:rsid w:val="084F0A5C"/>
    <w:rsid w:val="08577C79"/>
    <w:rsid w:val="085C146E"/>
    <w:rsid w:val="086F75C9"/>
    <w:rsid w:val="08742A60"/>
    <w:rsid w:val="08C056F2"/>
    <w:rsid w:val="08C6543B"/>
    <w:rsid w:val="08D51B22"/>
    <w:rsid w:val="08D538D0"/>
    <w:rsid w:val="08EC29C7"/>
    <w:rsid w:val="08F5187C"/>
    <w:rsid w:val="0913361B"/>
    <w:rsid w:val="09172F66"/>
    <w:rsid w:val="092263E9"/>
    <w:rsid w:val="09374C23"/>
    <w:rsid w:val="096C36E7"/>
    <w:rsid w:val="09770078"/>
    <w:rsid w:val="098D41AA"/>
    <w:rsid w:val="09937E87"/>
    <w:rsid w:val="09AF5ECF"/>
    <w:rsid w:val="09C728D0"/>
    <w:rsid w:val="09CF47C3"/>
    <w:rsid w:val="0A091DCC"/>
    <w:rsid w:val="0A0D52EB"/>
    <w:rsid w:val="0A1E7F85"/>
    <w:rsid w:val="0A743A8E"/>
    <w:rsid w:val="0A816E64"/>
    <w:rsid w:val="0ABF2205"/>
    <w:rsid w:val="0AF55D55"/>
    <w:rsid w:val="0AF67B2D"/>
    <w:rsid w:val="0B18726F"/>
    <w:rsid w:val="0B9F1F73"/>
    <w:rsid w:val="0BA21D04"/>
    <w:rsid w:val="0BBB1668"/>
    <w:rsid w:val="0BD31C1D"/>
    <w:rsid w:val="0BE15882"/>
    <w:rsid w:val="0C0F534B"/>
    <w:rsid w:val="0C5E1728"/>
    <w:rsid w:val="0C5E3BDC"/>
    <w:rsid w:val="0C692927"/>
    <w:rsid w:val="0C932545"/>
    <w:rsid w:val="0C9D615F"/>
    <w:rsid w:val="0CA75583"/>
    <w:rsid w:val="0CAC0DEC"/>
    <w:rsid w:val="0CAD6531"/>
    <w:rsid w:val="0CBB2DDD"/>
    <w:rsid w:val="0CFC169C"/>
    <w:rsid w:val="0D19000F"/>
    <w:rsid w:val="0D244E26"/>
    <w:rsid w:val="0D2E1801"/>
    <w:rsid w:val="0D4C1C87"/>
    <w:rsid w:val="0D535AD6"/>
    <w:rsid w:val="0D5C636E"/>
    <w:rsid w:val="0D690A8B"/>
    <w:rsid w:val="0D7F02AE"/>
    <w:rsid w:val="0D8A5888"/>
    <w:rsid w:val="0DC857B1"/>
    <w:rsid w:val="0DD56120"/>
    <w:rsid w:val="0DD70589"/>
    <w:rsid w:val="0DF931A1"/>
    <w:rsid w:val="0E1E68C5"/>
    <w:rsid w:val="0E254E27"/>
    <w:rsid w:val="0E4E5E4E"/>
    <w:rsid w:val="0E5F7CF3"/>
    <w:rsid w:val="0EB36461"/>
    <w:rsid w:val="0EC434F4"/>
    <w:rsid w:val="0EC61952"/>
    <w:rsid w:val="0EE02FCE"/>
    <w:rsid w:val="0F130CAE"/>
    <w:rsid w:val="0F5A3C4D"/>
    <w:rsid w:val="0F5D63CD"/>
    <w:rsid w:val="0F756A10"/>
    <w:rsid w:val="0F847DFE"/>
    <w:rsid w:val="0FB90A3C"/>
    <w:rsid w:val="0FBB68AA"/>
    <w:rsid w:val="0FD94711"/>
    <w:rsid w:val="0FF54858"/>
    <w:rsid w:val="101E5B5C"/>
    <w:rsid w:val="10765998"/>
    <w:rsid w:val="108C6F6A"/>
    <w:rsid w:val="108D0033"/>
    <w:rsid w:val="10A342B4"/>
    <w:rsid w:val="10A5002C"/>
    <w:rsid w:val="10EF7367"/>
    <w:rsid w:val="110B2776"/>
    <w:rsid w:val="114E31DF"/>
    <w:rsid w:val="115B18F1"/>
    <w:rsid w:val="118D78D1"/>
    <w:rsid w:val="11A71B81"/>
    <w:rsid w:val="11B81FE1"/>
    <w:rsid w:val="11D566EF"/>
    <w:rsid w:val="11E21BB5"/>
    <w:rsid w:val="11FE68E6"/>
    <w:rsid w:val="12182DC6"/>
    <w:rsid w:val="121D5CD8"/>
    <w:rsid w:val="12516230"/>
    <w:rsid w:val="12555A81"/>
    <w:rsid w:val="125F245C"/>
    <w:rsid w:val="12641821"/>
    <w:rsid w:val="129200A1"/>
    <w:rsid w:val="129B16E6"/>
    <w:rsid w:val="12E50BB3"/>
    <w:rsid w:val="12E752F5"/>
    <w:rsid w:val="12F26374"/>
    <w:rsid w:val="12F4102F"/>
    <w:rsid w:val="13394A5B"/>
    <w:rsid w:val="13456138"/>
    <w:rsid w:val="134E49AB"/>
    <w:rsid w:val="136C562E"/>
    <w:rsid w:val="13876A7E"/>
    <w:rsid w:val="13906D71"/>
    <w:rsid w:val="13A02D2C"/>
    <w:rsid w:val="14180B15"/>
    <w:rsid w:val="147C5547"/>
    <w:rsid w:val="14BC5944"/>
    <w:rsid w:val="14D4339F"/>
    <w:rsid w:val="14F055ED"/>
    <w:rsid w:val="14F43330"/>
    <w:rsid w:val="14FC0436"/>
    <w:rsid w:val="1518061A"/>
    <w:rsid w:val="153B0F5F"/>
    <w:rsid w:val="1546345F"/>
    <w:rsid w:val="157C0DB1"/>
    <w:rsid w:val="15A44D56"/>
    <w:rsid w:val="15AA552C"/>
    <w:rsid w:val="15C40F54"/>
    <w:rsid w:val="15DB58B5"/>
    <w:rsid w:val="15EC04AB"/>
    <w:rsid w:val="161C2B3E"/>
    <w:rsid w:val="161E0BD1"/>
    <w:rsid w:val="163360DA"/>
    <w:rsid w:val="16677B31"/>
    <w:rsid w:val="167C35DD"/>
    <w:rsid w:val="16904303"/>
    <w:rsid w:val="169F376F"/>
    <w:rsid w:val="16A11295"/>
    <w:rsid w:val="16AA639C"/>
    <w:rsid w:val="16EA49EA"/>
    <w:rsid w:val="171B543D"/>
    <w:rsid w:val="17432C1D"/>
    <w:rsid w:val="174A0F09"/>
    <w:rsid w:val="17852965"/>
    <w:rsid w:val="17940545"/>
    <w:rsid w:val="17950B43"/>
    <w:rsid w:val="179529D8"/>
    <w:rsid w:val="179F7FB1"/>
    <w:rsid w:val="17A553DC"/>
    <w:rsid w:val="17B04616"/>
    <w:rsid w:val="17E51656"/>
    <w:rsid w:val="17E97970"/>
    <w:rsid w:val="18153CE9"/>
    <w:rsid w:val="18155B7E"/>
    <w:rsid w:val="18622CA6"/>
    <w:rsid w:val="18791C0F"/>
    <w:rsid w:val="188E60F4"/>
    <w:rsid w:val="18AA0289"/>
    <w:rsid w:val="18BC23B6"/>
    <w:rsid w:val="18CB4B85"/>
    <w:rsid w:val="18D019BE"/>
    <w:rsid w:val="19120228"/>
    <w:rsid w:val="196F53C0"/>
    <w:rsid w:val="197902A7"/>
    <w:rsid w:val="19921369"/>
    <w:rsid w:val="199A44CA"/>
    <w:rsid w:val="19AF3CC9"/>
    <w:rsid w:val="19BB441C"/>
    <w:rsid w:val="19BE5083"/>
    <w:rsid w:val="19C57049"/>
    <w:rsid w:val="19E576EB"/>
    <w:rsid w:val="1A322E86"/>
    <w:rsid w:val="1A385A6D"/>
    <w:rsid w:val="1A4C1518"/>
    <w:rsid w:val="1A7157A3"/>
    <w:rsid w:val="1AB01AA7"/>
    <w:rsid w:val="1AB55804"/>
    <w:rsid w:val="1AF2243E"/>
    <w:rsid w:val="1B1464DA"/>
    <w:rsid w:val="1B2763CF"/>
    <w:rsid w:val="1B6F3710"/>
    <w:rsid w:val="1BAD1420"/>
    <w:rsid w:val="1BD143CB"/>
    <w:rsid w:val="1C16002F"/>
    <w:rsid w:val="1C60574F"/>
    <w:rsid w:val="1C8B457A"/>
    <w:rsid w:val="1C9553F8"/>
    <w:rsid w:val="1CAE2016"/>
    <w:rsid w:val="1CBD04AB"/>
    <w:rsid w:val="1CC722E4"/>
    <w:rsid w:val="1CCB1BEA"/>
    <w:rsid w:val="1CEB14BC"/>
    <w:rsid w:val="1D3D790D"/>
    <w:rsid w:val="1D3F5364"/>
    <w:rsid w:val="1D550F5D"/>
    <w:rsid w:val="1DD6282E"/>
    <w:rsid w:val="1DF83E91"/>
    <w:rsid w:val="1E2E0628"/>
    <w:rsid w:val="1E6547A8"/>
    <w:rsid w:val="1E673F2E"/>
    <w:rsid w:val="1E7A1416"/>
    <w:rsid w:val="1E892D3B"/>
    <w:rsid w:val="1EB678A8"/>
    <w:rsid w:val="1EE525E6"/>
    <w:rsid w:val="1EE61F3B"/>
    <w:rsid w:val="1F225E4B"/>
    <w:rsid w:val="1F240CB5"/>
    <w:rsid w:val="1F482E20"/>
    <w:rsid w:val="1F5614C8"/>
    <w:rsid w:val="1F60157F"/>
    <w:rsid w:val="1F8F25D3"/>
    <w:rsid w:val="1F9B42EE"/>
    <w:rsid w:val="1FEA3C61"/>
    <w:rsid w:val="202551C4"/>
    <w:rsid w:val="20344F28"/>
    <w:rsid w:val="204F58BE"/>
    <w:rsid w:val="20692E24"/>
    <w:rsid w:val="2080016D"/>
    <w:rsid w:val="20AA343C"/>
    <w:rsid w:val="20AC4939"/>
    <w:rsid w:val="20B00A53"/>
    <w:rsid w:val="20CD01E5"/>
    <w:rsid w:val="20CF69FF"/>
    <w:rsid w:val="20D4386A"/>
    <w:rsid w:val="20ED01C9"/>
    <w:rsid w:val="20F41855"/>
    <w:rsid w:val="213276BA"/>
    <w:rsid w:val="21350F58"/>
    <w:rsid w:val="2144119B"/>
    <w:rsid w:val="21667363"/>
    <w:rsid w:val="219226BE"/>
    <w:rsid w:val="21E464DA"/>
    <w:rsid w:val="226B2F80"/>
    <w:rsid w:val="22CE3412"/>
    <w:rsid w:val="22F61661"/>
    <w:rsid w:val="22F85AEA"/>
    <w:rsid w:val="23005595"/>
    <w:rsid w:val="2302130E"/>
    <w:rsid w:val="23181D34"/>
    <w:rsid w:val="23474F72"/>
    <w:rsid w:val="236E69A3"/>
    <w:rsid w:val="237D3DBF"/>
    <w:rsid w:val="23953F30"/>
    <w:rsid w:val="241412F8"/>
    <w:rsid w:val="241430A6"/>
    <w:rsid w:val="24253506"/>
    <w:rsid w:val="247955FF"/>
    <w:rsid w:val="248B1E64"/>
    <w:rsid w:val="248F097F"/>
    <w:rsid w:val="249146F7"/>
    <w:rsid w:val="249B0138"/>
    <w:rsid w:val="24AA7AF3"/>
    <w:rsid w:val="24C0322E"/>
    <w:rsid w:val="24E930B6"/>
    <w:rsid w:val="25315F08"/>
    <w:rsid w:val="253316A2"/>
    <w:rsid w:val="25445C0D"/>
    <w:rsid w:val="25490022"/>
    <w:rsid w:val="25750EDD"/>
    <w:rsid w:val="25754019"/>
    <w:rsid w:val="25E209BD"/>
    <w:rsid w:val="25E44D6C"/>
    <w:rsid w:val="26282E39"/>
    <w:rsid w:val="26451C3D"/>
    <w:rsid w:val="26795443"/>
    <w:rsid w:val="26B40B71"/>
    <w:rsid w:val="26DD1E76"/>
    <w:rsid w:val="26F15921"/>
    <w:rsid w:val="270A14E8"/>
    <w:rsid w:val="27167136"/>
    <w:rsid w:val="271E248E"/>
    <w:rsid w:val="275A1718"/>
    <w:rsid w:val="2788255A"/>
    <w:rsid w:val="27A4483A"/>
    <w:rsid w:val="27C546A9"/>
    <w:rsid w:val="27C844E7"/>
    <w:rsid w:val="27D17500"/>
    <w:rsid w:val="27D52B4D"/>
    <w:rsid w:val="280B6E0D"/>
    <w:rsid w:val="286D1416"/>
    <w:rsid w:val="289A6C6D"/>
    <w:rsid w:val="28C57065"/>
    <w:rsid w:val="290C77E3"/>
    <w:rsid w:val="291219CA"/>
    <w:rsid w:val="29183639"/>
    <w:rsid w:val="291E6775"/>
    <w:rsid w:val="29437F8A"/>
    <w:rsid w:val="29883BEF"/>
    <w:rsid w:val="29884FE5"/>
    <w:rsid w:val="29890093"/>
    <w:rsid w:val="299A22A0"/>
    <w:rsid w:val="299F39B5"/>
    <w:rsid w:val="2A1836DC"/>
    <w:rsid w:val="2A211624"/>
    <w:rsid w:val="2A6401B8"/>
    <w:rsid w:val="2AA64697"/>
    <w:rsid w:val="2B275DB5"/>
    <w:rsid w:val="2B3636D9"/>
    <w:rsid w:val="2B3758CC"/>
    <w:rsid w:val="2B627345"/>
    <w:rsid w:val="2B6A3EF4"/>
    <w:rsid w:val="2B7B3A0B"/>
    <w:rsid w:val="2B91342E"/>
    <w:rsid w:val="2BB37649"/>
    <w:rsid w:val="2BB53D21"/>
    <w:rsid w:val="2BD80E5D"/>
    <w:rsid w:val="2BE21CDC"/>
    <w:rsid w:val="2C116B4A"/>
    <w:rsid w:val="2C1A76C8"/>
    <w:rsid w:val="2C3818FC"/>
    <w:rsid w:val="2C5D5807"/>
    <w:rsid w:val="2C885629"/>
    <w:rsid w:val="2C9B4F82"/>
    <w:rsid w:val="2CAB0320"/>
    <w:rsid w:val="2CD535EF"/>
    <w:rsid w:val="2D041BDC"/>
    <w:rsid w:val="2D4A0A6A"/>
    <w:rsid w:val="2D542766"/>
    <w:rsid w:val="2D7050C6"/>
    <w:rsid w:val="2D8A61D5"/>
    <w:rsid w:val="2D917516"/>
    <w:rsid w:val="2DA3549B"/>
    <w:rsid w:val="2DC23B73"/>
    <w:rsid w:val="2E4B1DBB"/>
    <w:rsid w:val="2E516871"/>
    <w:rsid w:val="2E6331BE"/>
    <w:rsid w:val="2EBF6305"/>
    <w:rsid w:val="2EFF3E4D"/>
    <w:rsid w:val="2F204FF5"/>
    <w:rsid w:val="2F2A5E74"/>
    <w:rsid w:val="2F566C69"/>
    <w:rsid w:val="2F805A94"/>
    <w:rsid w:val="2FD7142C"/>
    <w:rsid w:val="2FDB716E"/>
    <w:rsid w:val="2FEA73B1"/>
    <w:rsid w:val="30004D47"/>
    <w:rsid w:val="300E30A0"/>
    <w:rsid w:val="3025488D"/>
    <w:rsid w:val="30676C54"/>
    <w:rsid w:val="308A7F6C"/>
    <w:rsid w:val="30D37E45"/>
    <w:rsid w:val="30E402A4"/>
    <w:rsid w:val="3135465C"/>
    <w:rsid w:val="316177A4"/>
    <w:rsid w:val="317000AF"/>
    <w:rsid w:val="31997D9D"/>
    <w:rsid w:val="31AA329C"/>
    <w:rsid w:val="31CF4095"/>
    <w:rsid w:val="31E542D4"/>
    <w:rsid w:val="31F12C79"/>
    <w:rsid w:val="32473AFE"/>
    <w:rsid w:val="32803FFD"/>
    <w:rsid w:val="329202F4"/>
    <w:rsid w:val="32C10CA4"/>
    <w:rsid w:val="32C111DB"/>
    <w:rsid w:val="32E57C78"/>
    <w:rsid w:val="32FD564D"/>
    <w:rsid w:val="33095A11"/>
    <w:rsid w:val="3321758E"/>
    <w:rsid w:val="3330332D"/>
    <w:rsid w:val="33641229"/>
    <w:rsid w:val="33892124"/>
    <w:rsid w:val="33A34045"/>
    <w:rsid w:val="33BA709B"/>
    <w:rsid w:val="34282721"/>
    <w:rsid w:val="34545741"/>
    <w:rsid w:val="349618B6"/>
    <w:rsid w:val="34C46CA0"/>
    <w:rsid w:val="34EC597A"/>
    <w:rsid w:val="352944D8"/>
    <w:rsid w:val="353E4427"/>
    <w:rsid w:val="35890036"/>
    <w:rsid w:val="35CE2CFC"/>
    <w:rsid w:val="35D501BC"/>
    <w:rsid w:val="35E6686D"/>
    <w:rsid w:val="364059DF"/>
    <w:rsid w:val="368A79A2"/>
    <w:rsid w:val="368D0A96"/>
    <w:rsid w:val="36AE1D16"/>
    <w:rsid w:val="36C02C1A"/>
    <w:rsid w:val="36D6068F"/>
    <w:rsid w:val="36EE7787"/>
    <w:rsid w:val="36F14A0C"/>
    <w:rsid w:val="37407B82"/>
    <w:rsid w:val="376C6090"/>
    <w:rsid w:val="37CA01F4"/>
    <w:rsid w:val="37CB7AC8"/>
    <w:rsid w:val="37CD285C"/>
    <w:rsid w:val="381C47C8"/>
    <w:rsid w:val="38635F53"/>
    <w:rsid w:val="3885411B"/>
    <w:rsid w:val="38CF61C8"/>
    <w:rsid w:val="38D54DAF"/>
    <w:rsid w:val="3902576C"/>
    <w:rsid w:val="39137979"/>
    <w:rsid w:val="39426701"/>
    <w:rsid w:val="39893797"/>
    <w:rsid w:val="39A809B9"/>
    <w:rsid w:val="39A82FD8"/>
    <w:rsid w:val="39D76BF8"/>
    <w:rsid w:val="39E02F8A"/>
    <w:rsid w:val="39E66E3B"/>
    <w:rsid w:val="39E7174C"/>
    <w:rsid w:val="39EB26A4"/>
    <w:rsid w:val="3A035D97"/>
    <w:rsid w:val="3A132A56"/>
    <w:rsid w:val="3A1F6EA6"/>
    <w:rsid w:val="3A2B6F44"/>
    <w:rsid w:val="3A804647"/>
    <w:rsid w:val="3A916DA7"/>
    <w:rsid w:val="3A944AE9"/>
    <w:rsid w:val="3A9F5D6B"/>
    <w:rsid w:val="3AB724E1"/>
    <w:rsid w:val="3AC34131"/>
    <w:rsid w:val="3AE159CF"/>
    <w:rsid w:val="3AEC66D3"/>
    <w:rsid w:val="3AF15507"/>
    <w:rsid w:val="3AF623CA"/>
    <w:rsid w:val="3B4E2EEA"/>
    <w:rsid w:val="3B8E0FFF"/>
    <w:rsid w:val="3BF9665A"/>
    <w:rsid w:val="3C025A83"/>
    <w:rsid w:val="3C252E16"/>
    <w:rsid w:val="3C263D51"/>
    <w:rsid w:val="3C35255E"/>
    <w:rsid w:val="3C616C4D"/>
    <w:rsid w:val="3C73394A"/>
    <w:rsid w:val="3C8C084B"/>
    <w:rsid w:val="3CFC0724"/>
    <w:rsid w:val="3D404D73"/>
    <w:rsid w:val="3D583BAC"/>
    <w:rsid w:val="3D5C1253"/>
    <w:rsid w:val="3D7B775B"/>
    <w:rsid w:val="3DA60DBB"/>
    <w:rsid w:val="3DB86D41"/>
    <w:rsid w:val="3DCD1A36"/>
    <w:rsid w:val="3DE736EF"/>
    <w:rsid w:val="3DE9514C"/>
    <w:rsid w:val="3E554DFD"/>
    <w:rsid w:val="3E691DE9"/>
    <w:rsid w:val="3E7C7D6E"/>
    <w:rsid w:val="3ED951C1"/>
    <w:rsid w:val="3EFC7E13"/>
    <w:rsid w:val="3F087854"/>
    <w:rsid w:val="3F093F8C"/>
    <w:rsid w:val="3F116709"/>
    <w:rsid w:val="3F1C6E5B"/>
    <w:rsid w:val="3F4553C3"/>
    <w:rsid w:val="3F4926B3"/>
    <w:rsid w:val="3F60708E"/>
    <w:rsid w:val="3FA27361"/>
    <w:rsid w:val="3FB222C9"/>
    <w:rsid w:val="3FBE7F13"/>
    <w:rsid w:val="3FC873A5"/>
    <w:rsid w:val="3FEC0F24"/>
    <w:rsid w:val="4004001B"/>
    <w:rsid w:val="40045B14"/>
    <w:rsid w:val="40107D2A"/>
    <w:rsid w:val="40272E37"/>
    <w:rsid w:val="40490124"/>
    <w:rsid w:val="40526FD9"/>
    <w:rsid w:val="407C22A8"/>
    <w:rsid w:val="40923879"/>
    <w:rsid w:val="40A70392"/>
    <w:rsid w:val="40AD420F"/>
    <w:rsid w:val="40B21825"/>
    <w:rsid w:val="411C3143"/>
    <w:rsid w:val="41313092"/>
    <w:rsid w:val="413521D1"/>
    <w:rsid w:val="416C231C"/>
    <w:rsid w:val="41945FEF"/>
    <w:rsid w:val="41962EF5"/>
    <w:rsid w:val="41C84587"/>
    <w:rsid w:val="41D8350E"/>
    <w:rsid w:val="41FB544E"/>
    <w:rsid w:val="41FD11C6"/>
    <w:rsid w:val="421F113C"/>
    <w:rsid w:val="422449A5"/>
    <w:rsid w:val="42621029"/>
    <w:rsid w:val="427D40B5"/>
    <w:rsid w:val="428042FE"/>
    <w:rsid w:val="42831016"/>
    <w:rsid w:val="42925DB2"/>
    <w:rsid w:val="429518AE"/>
    <w:rsid w:val="429622E7"/>
    <w:rsid w:val="42B15B0D"/>
    <w:rsid w:val="42DB075B"/>
    <w:rsid w:val="430640D4"/>
    <w:rsid w:val="4339622E"/>
    <w:rsid w:val="433C7ACC"/>
    <w:rsid w:val="43580E9D"/>
    <w:rsid w:val="438C0A54"/>
    <w:rsid w:val="439416B6"/>
    <w:rsid w:val="439C056B"/>
    <w:rsid w:val="43B458B4"/>
    <w:rsid w:val="43C52384"/>
    <w:rsid w:val="44381837"/>
    <w:rsid w:val="447B69B3"/>
    <w:rsid w:val="4484719B"/>
    <w:rsid w:val="44873F3D"/>
    <w:rsid w:val="4493196E"/>
    <w:rsid w:val="44B24FCB"/>
    <w:rsid w:val="44C46B14"/>
    <w:rsid w:val="45050ABD"/>
    <w:rsid w:val="452520A9"/>
    <w:rsid w:val="4550785F"/>
    <w:rsid w:val="457F03A0"/>
    <w:rsid w:val="4598588C"/>
    <w:rsid w:val="45991206"/>
    <w:rsid w:val="459A594E"/>
    <w:rsid w:val="45A55DFD"/>
    <w:rsid w:val="45BB5620"/>
    <w:rsid w:val="45C269B1"/>
    <w:rsid w:val="45DD5596"/>
    <w:rsid w:val="45F823D0"/>
    <w:rsid w:val="46810624"/>
    <w:rsid w:val="46843C64"/>
    <w:rsid w:val="46875502"/>
    <w:rsid w:val="469A4F5E"/>
    <w:rsid w:val="46BF496E"/>
    <w:rsid w:val="470606AF"/>
    <w:rsid w:val="470D3C59"/>
    <w:rsid w:val="47460F19"/>
    <w:rsid w:val="475168EC"/>
    <w:rsid w:val="476615BC"/>
    <w:rsid w:val="47730AC0"/>
    <w:rsid w:val="47934D97"/>
    <w:rsid w:val="47B47A51"/>
    <w:rsid w:val="47E56984"/>
    <w:rsid w:val="482150A6"/>
    <w:rsid w:val="48445776"/>
    <w:rsid w:val="48626132"/>
    <w:rsid w:val="48B00D40"/>
    <w:rsid w:val="491073FD"/>
    <w:rsid w:val="49804BB7"/>
    <w:rsid w:val="49F96717"/>
    <w:rsid w:val="4A1D0657"/>
    <w:rsid w:val="4A1E05C8"/>
    <w:rsid w:val="4A1E617D"/>
    <w:rsid w:val="4A203128"/>
    <w:rsid w:val="4A2F36BA"/>
    <w:rsid w:val="4A315EB1"/>
    <w:rsid w:val="4A8A3813"/>
    <w:rsid w:val="4A954692"/>
    <w:rsid w:val="4AB32D6A"/>
    <w:rsid w:val="4AE00B7E"/>
    <w:rsid w:val="4B35377F"/>
    <w:rsid w:val="4B551C66"/>
    <w:rsid w:val="4B613055"/>
    <w:rsid w:val="4BBD5522"/>
    <w:rsid w:val="4BBD5601"/>
    <w:rsid w:val="4C043151"/>
    <w:rsid w:val="4C121D12"/>
    <w:rsid w:val="4C4023DB"/>
    <w:rsid w:val="4C416153"/>
    <w:rsid w:val="4C8C41FF"/>
    <w:rsid w:val="4C974B11"/>
    <w:rsid w:val="4C983FC5"/>
    <w:rsid w:val="4CB44B77"/>
    <w:rsid w:val="4CE8007A"/>
    <w:rsid w:val="4D112F08"/>
    <w:rsid w:val="4D275349"/>
    <w:rsid w:val="4D302F75"/>
    <w:rsid w:val="4D35593B"/>
    <w:rsid w:val="4D5025EF"/>
    <w:rsid w:val="4D6172F1"/>
    <w:rsid w:val="4D983E55"/>
    <w:rsid w:val="4E1D2C42"/>
    <w:rsid w:val="4E231F36"/>
    <w:rsid w:val="4E2434D7"/>
    <w:rsid w:val="4E555EE6"/>
    <w:rsid w:val="4E7B2BAB"/>
    <w:rsid w:val="4E944C60"/>
    <w:rsid w:val="4EA01857"/>
    <w:rsid w:val="4EBE7F2F"/>
    <w:rsid w:val="4EEA4880"/>
    <w:rsid w:val="4EF15C0F"/>
    <w:rsid w:val="4F070159"/>
    <w:rsid w:val="4F111C6C"/>
    <w:rsid w:val="4F241414"/>
    <w:rsid w:val="4F2A5A60"/>
    <w:rsid w:val="4F440434"/>
    <w:rsid w:val="4F525119"/>
    <w:rsid w:val="4F81111C"/>
    <w:rsid w:val="4F9900BD"/>
    <w:rsid w:val="4FD277EE"/>
    <w:rsid w:val="4FE87012"/>
    <w:rsid w:val="4FF04118"/>
    <w:rsid w:val="50063C99"/>
    <w:rsid w:val="500A342C"/>
    <w:rsid w:val="501C315F"/>
    <w:rsid w:val="502F2E92"/>
    <w:rsid w:val="50371D47"/>
    <w:rsid w:val="5066262C"/>
    <w:rsid w:val="50680152"/>
    <w:rsid w:val="509727E6"/>
    <w:rsid w:val="509C18AD"/>
    <w:rsid w:val="50A9645C"/>
    <w:rsid w:val="50AE47F9"/>
    <w:rsid w:val="50D37AE4"/>
    <w:rsid w:val="50ED7F95"/>
    <w:rsid w:val="513B13C3"/>
    <w:rsid w:val="51475FBA"/>
    <w:rsid w:val="514B3CFC"/>
    <w:rsid w:val="514F2746"/>
    <w:rsid w:val="516F72BF"/>
    <w:rsid w:val="517D7C2E"/>
    <w:rsid w:val="51872868"/>
    <w:rsid w:val="51D4516C"/>
    <w:rsid w:val="51F7178E"/>
    <w:rsid w:val="5201085F"/>
    <w:rsid w:val="520E7E4A"/>
    <w:rsid w:val="522D3402"/>
    <w:rsid w:val="525E180D"/>
    <w:rsid w:val="526F57C8"/>
    <w:rsid w:val="528C7578"/>
    <w:rsid w:val="52903990"/>
    <w:rsid w:val="52EC506B"/>
    <w:rsid w:val="52F97788"/>
    <w:rsid w:val="53025ED5"/>
    <w:rsid w:val="53201476"/>
    <w:rsid w:val="5334256E"/>
    <w:rsid w:val="53605111"/>
    <w:rsid w:val="537F5EDF"/>
    <w:rsid w:val="538572BE"/>
    <w:rsid w:val="53B042EA"/>
    <w:rsid w:val="53B51901"/>
    <w:rsid w:val="53C25DCC"/>
    <w:rsid w:val="53C92399"/>
    <w:rsid w:val="53CE651E"/>
    <w:rsid w:val="53D0531B"/>
    <w:rsid w:val="54280325"/>
    <w:rsid w:val="543E18F6"/>
    <w:rsid w:val="549A0AF6"/>
    <w:rsid w:val="54CC6A7F"/>
    <w:rsid w:val="54D538DD"/>
    <w:rsid w:val="54E7647B"/>
    <w:rsid w:val="557C179D"/>
    <w:rsid w:val="558275C0"/>
    <w:rsid w:val="558901B6"/>
    <w:rsid w:val="559D089E"/>
    <w:rsid w:val="55EA7944"/>
    <w:rsid w:val="564016D9"/>
    <w:rsid w:val="564B6F30"/>
    <w:rsid w:val="56612C39"/>
    <w:rsid w:val="5664316A"/>
    <w:rsid w:val="56A143BE"/>
    <w:rsid w:val="56BA5480"/>
    <w:rsid w:val="56C1680E"/>
    <w:rsid w:val="56C26C4F"/>
    <w:rsid w:val="573E7E5F"/>
    <w:rsid w:val="575E5E0B"/>
    <w:rsid w:val="57677F3F"/>
    <w:rsid w:val="57686C8A"/>
    <w:rsid w:val="578B08F8"/>
    <w:rsid w:val="57961A49"/>
    <w:rsid w:val="57F3608B"/>
    <w:rsid w:val="57F549C2"/>
    <w:rsid w:val="58313520"/>
    <w:rsid w:val="58366D88"/>
    <w:rsid w:val="583F5C3D"/>
    <w:rsid w:val="58501BF8"/>
    <w:rsid w:val="585E74A3"/>
    <w:rsid w:val="588C0756"/>
    <w:rsid w:val="58D140EF"/>
    <w:rsid w:val="58FD43FD"/>
    <w:rsid w:val="590F3861"/>
    <w:rsid w:val="59151C5C"/>
    <w:rsid w:val="591F15CA"/>
    <w:rsid w:val="5955323E"/>
    <w:rsid w:val="599E4BE5"/>
    <w:rsid w:val="59B12B6A"/>
    <w:rsid w:val="59BA0405"/>
    <w:rsid w:val="59D2488F"/>
    <w:rsid w:val="59FB27F4"/>
    <w:rsid w:val="59FD7B5D"/>
    <w:rsid w:val="5A186745"/>
    <w:rsid w:val="5A2805D1"/>
    <w:rsid w:val="5A533C21"/>
    <w:rsid w:val="5A9F6E67"/>
    <w:rsid w:val="5AA4622B"/>
    <w:rsid w:val="5B062A42"/>
    <w:rsid w:val="5B162907"/>
    <w:rsid w:val="5B22733D"/>
    <w:rsid w:val="5B455DEA"/>
    <w:rsid w:val="5B791466"/>
    <w:rsid w:val="5BFD122A"/>
    <w:rsid w:val="5C1271C4"/>
    <w:rsid w:val="5C2515ED"/>
    <w:rsid w:val="5C4C1393"/>
    <w:rsid w:val="5C520359"/>
    <w:rsid w:val="5CAE0408"/>
    <w:rsid w:val="5CC0100E"/>
    <w:rsid w:val="5CD64696"/>
    <w:rsid w:val="5CEE378D"/>
    <w:rsid w:val="5D0B433F"/>
    <w:rsid w:val="5D301FF8"/>
    <w:rsid w:val="5D916895"/>
    <w:rsid w:val="5DA86032"/>
    <w:rsid w:val="5E225DE5"/>
    <w:rsid w:val="5E4044BD"/>
    <w:rsid w:val="5E435D5B"/>
    <w:rsid w:val="5E521A28"/>
    <w:rsid w:val="5E7D301B"/>
    <w:rsid w:val="5E8B1BDC"/>
    <w:rsid w:val="5E8E5228"/>
    <w:rsid w:val="5EA031AD"/>
    <w:rsid w:val="5EA92062"/>
    <w:rsid w:val="5EDC2437"/>
    <w:rsid w:val="5EDD7F5D"/>
    <w:rsid w:val="5F5D5216"/>
    <w:rsid w:val="5F695B06"/>
    <w:rsid w:val="5F8623A3"/>
    <w:rsid w:val="5F8B357A"/>
    <w:rsid w:val="5FC56A5A"/>
    <w:rsid w:val="5FC609F2"/>
    <w:rsid w:val="60031C46"/>
    <w:rsid w:val="60082DB8"/>
    <w:rsid w:val="60255718"/>
    <w:rsid w:val="603A1875"/>
    <w:rsid w:val="606443C8"/>
    <w:rsid w:val="60883EF9"/>
    <w:rsid w:val="60A54AAB"/>
    <w:rsid w:val="614816E7"/>
    <w:rsid w:val="615F6CE1"/>
    <w:rsid w:val="617F6075"/>
    <w:rsid w:val="618B09AD"/>
    <w:rsid w:val="61B947E2"/>
    <w:rsid w:val="61DE64C6"/>
    <w:rsid w:val="61E86C9C"/>
    <w:rsid w:val="61EE5FDE"/>
    <w:rsid w:val="61FC4B9F"/>
    <w:rsid w:val="620A72BB"/>
    <w:rsid w:val="622163B3"/>
    <w:rsid w:val="62456B45"/>
    <w:rsid w:val="62967E64"/>
    <w:rsid w:val="62B334AF"/>
    <w:rsid w:val="62B9483E"/>
    <w:rsid w:val="636C180B"/>
    <w:rsid w:val="638F2F75"/>
    <w:rsid w:val="639A466F"/>
    <w:rsid w:val="63C90AB0"/>
    <w:rsid w:val="63D556A7"/>
    <w:rsid w:val="63F024E1"/>
    <w:rsid w:val="640921D9"/>
    <w:rsid w:val="6417181C"/>
    <w:rsid w:val="64281CB1"/>
    <w:rsid w:val="64382927"/>
    <w:rsid w:val="6477139D"/>
    <w:rsid w:val="647F308A"/>
    <w:rsid w:val="64C80818"/>
    <w:rsid w:val="64F0091A"/>
    <w:rsid w:val="64F61D79"/>
    <w:rsid w:val="653B778C"/>
    <w:rsid w:val="654A5C21"/>
    <w:rsid w:val="654C1999"/>
    <w:rsid w:val="655A3CA5"/>
    <w:rsid w:val="658E1C06"/>
    <w:rsid w:val="659114C6"/>
    <w:rsid w:val="65A17F37"/>
    <w:rsid w:val="65CD2ADA"/>
    <w:rsid w:val="65DA197A"/>
    <w:rsid w:val="65E240AB"/>
    <w:rsid w:val="660404C6"/>
    <w:rsid w:val="663A7A43"/>
    <w:rsid w:val="668C236C"/>
    <w:rsid w:val="66A27DC6"/>
    <w:rsid w:val="66B004A9"/>
    <w:rsid w:val="66BC3023"/>
    <w:rsid w:val="66C11F13"/>
    <w:rsid w:val="66F66060"/>
    <w:rsid w:val="66F978FF"/>
    <w:rsid w:val="670F2C7E"/>
    <w:rsid w:val="672506F4"/>
    <w:rsid w:val="6740552D"/>
    <w:rsid w:val="678E6299"/>
    <w:rsid w:val="67D227DF"/>
    <w:rsid w:val="67DD2D7C"/>
    <w:rsid w:val="681A5D7E"/>
    <w:rsid w:val="682D7860"/>
    <w:rsid w:val="685E570B"/>
    <w:rsid w:val="686B65DA"/>
    <w:rsid w:val="686F6420"/>
    <w:rsid w:val="68774F7F"/>
    <w:rsid w:val="688E4077"/>
    <w:rsid w:val="689A0B44"/>
    <w:rsid w:val="691B1DAE"/>
    <w:rsid w:val="691E001F"/>
    <w:rsid w:val="69262A75"/>
    <w:rsid w:val="6942733B"/>
    <w:rsid w:val="696230A8"/>
    <w:rsid w:val="697E40EB"/>
    <w:rsid w:val="69BD10B7"/>
    <w:rsid w:val="69C60FDA"/>
    <w:rsid w:val="6A5A6906"/>
    <w:rsid w:val="6A5C61DA"/>
    <w:rsid w:val="6A5F5731"/>
    <w:rsid w:val="6B166CD1"/>
    <w:rsid w:val="6B4355EC"/>
    <w:rsid w:val="6B4849B1"/>
    <w:rsid w:val="6B721A2E"/>
    <w:rsid w:val="6B9E0C86"/>
    <w:rsid w:val="6BA20565"/>
    <w:rsid w:val="6BAA306B"/>
    <w:rsid w:val="6BE506F0"/>
    <w:rsid w:val="6C044D7B"/>
    <w:rsid w:val="6C0E79A8"/>
    <w:rsid w:val="6C0F54CE"/>
    <w:rsid w:val="6C327B3B"/>
    <w:rsid w:val="6C382C77"/>
    <w:rsid w:val="6C9A123C"/>
    <w:rsid w:val="6CF272CA"/>
    <w:rsid w:val="6D036DE1"/>
    <w:rsid w:val="6D0668D1"/>
    <w:rsid w:val="6D082C5F"/>
    <w:rsid w:val="6D18471A"/>
    <w:rsid w:val="6D3D2026"/>
    <w:rsid w:val="6D3E250F"/>
    <w:rsid w:val="6DA73C10"/>
    <w:rsid w:val="6DB225B5"/>
    <w:rsid w:val="6DDD7632"/>
    <w:rsid w:val="6DE259A9"/>
    <w:rsid w:val="6DF66946"/>
    <w:rsid w:val="6E7855AD"/>
    <w:rsid w:val="6E895A0C"/>
    <w:rsid w:val="6EA168B2"/>
    <w:rsid w:val="6EAB5982"/>
    <w:rsid w:val="6EAC5256"/>
    <w:rsid w:val="6EB0191F"/>
    <w:rsid w:val="6EE25597"/>
    <w:rsid w:val="6F5860C0"/>
    <w:rsid w:val="6F601862"/>
    <w:rsid w:val="6FB10D76"/>
    <w:rsid w:val="70006EB5"/>
    <w:rsid w:val="70381498"/>
    <w:rsid w:val="70671D7D"/>
    <w:rsid w:val="70B2124A"/>
    <w:rsid w:val="70D30E52"/>
    <w:rsid w:val="710F5CA8"/>
    <w:rsid w:val="71194793"/>
    <w:rsid w:val="711D243B"/>
    <w:rsid w:val="711E068D"/>
    <w:rsid w:val="712B2DAA"/>
    <w:rsid w:val="715702FC"/>
    <w:rsid w:val="71C42E35"/>
    <w:rsid w:val="71DE16D4"/>
    <w:rsid w:val="721F290F"/>
    <w:rsid w:val="72595CB6"/>
    <w:rsid w:val="72691DDC"/>
    <w:rsid w:val="726F7E98"/>
    <w:rsid w:val="72842772"/>
    <w:rsid w:val="729A5190"/>
    <w:rsid w:val="72C963D7"/>
    <w:rsid w:val="72D109E6"/>
    <w:rsid w:val="731E2BC7"/>
    <w:rsid w:val="733F5BE9"/>
    <w:rsid w:val="73A40BF2"/>
    <w:rsid w:val="73E21E46"/>
    <w:rsid w:val="73FE320F"/>
    <w:rsid w:val="7491312A"/>
    <w:rsid w:val="74A1507F"/>
    <w:rsid w:val="74D6127F"/>
    <w:rsid w:val="74FA3AC8"/>
    <w:rsid w:val="7507436A"/>
    <w:rsid w:val="753541F8"/>
    <w:rsid w:val="75660855"/>
    <w:rsid w:val="757B3E21"/>
    <w:rsid w:val="75A004A4"/>
    <w:rsid w:val="75C02056"/>
    <w:rsid w:val="75C25BD5"/>
    <w:rsid w:val="75CE68BE"/>
    <w:rsid w:val="760A5684"/>
    <w:rsid w:val="763444AF"/>
    <w:rsid w:val="764C1B6D"/>
    <w:rsid w:val="76544B51"/>
    <w:rsid w:val="76C05D43"/>
    <w:rsid w:val="76D417EE"/>
    <w:rsid w:val="76EE0B02"/>
    <w:rsid w:val="77521889"/>
    <w:rsid w:val="77594071"/>
    <w:rsid w:val="77690189"/>
    <w:rsid w:val="7782124A"/>
    <w:rsid w:val="77933457"/>
    <w:rsid w:val="77A051A9"/>
    <w:rsid w:val="77B37783"/>
    <w:rsid w:val="77C17FC5"/>
    <w:rsid w:val="77D05116"/>
    <w:rsid w:val="77D575CC"/>
    <w:rsid w:val="78694678"/>
    <w:rsid w:val="7880542D"/>
    <w:rsid w:val="78B24E6F"/>
    <w:rsid w:val="78B83176"/>
    <w:rsid w:val="78DB3308"/>
    <w:rsid w:val="78DE183F"/>
    <w:rsid w:val="78FC6FD7"/>
    <w:rsid w:val="79004B1D"/>
    <w:rsid w:val="79065C5A"/>
    <w:rsid w:val="790E6985"/>
    <w:rsid w:val="794E5888"/>
    <w:rsid w:val="795135CA"/>
    <w:rsid w:val="7956298E"/>
    <w:rsid w:val="798D1CCD"/>
    <w:rsid w:val="79936817"/>
    <w:rsid w:val="79C475AD"/>
    <w:rsid w:val="79E918DC"/>
    <w:rsid w:val="7A613399"/>
    <w:rsid w:val="7A946DA5"/>
    <w:rsid w:val="7AC5600F"/>
    <w:rsid w:val="7ACC3797"/>
    <w:rsid w:val="7AEC7106"/>
    <w:rsid w:val="7B2E5971"/>
    <w:rsid w:val="7B7A0BB6"/>
    <w:rsid w:val="7BBE3D26"/>
    <w:rsid w:val="7BBF0CBF"/>
    <w:rsid w:val="7BC77B74"/>
    <w:rsid w:val="7BE10C35"/>
    <w:rsid w:val="7BED75DA"/>
    <w:rsid w:val="7BF101B4"/>
    <w:rsid w:val="7BF47568"/>
    <w:rsid w:val="7BFF0E4A"/>
    <w:rsid w:val="7C091F3A"/>
    <w:rsid w:val="7C0B7A60"/>
    <w:rsid w:val="7C1A7CA3"/>
    <w:rsid w:val="7C256EAC"/>
    <w:rsid w:val="7C2C7F8C"/>
    <w:rsid w:val="7C417926"/>
    <w:rsid w:val="7C4D62CB"/>
    <w:rsid w:val="7C632A56"/>
    <w:rsid w:val="7C66738C"/>
    <w:rsid w:val="7C743857"/>
    <w:rsid w:val="7C831CEC"/>
    <w:rsid w:val="7CBC0D5A"/>
    <w:rsid w:val="7CBE2D25"/>
    <w:rsid w:val="7CC52305"/>
    <w:rsid w:val="7CE6522A"/>
    <w:rsid w:val="7D613D04"/>
    <w:rsid w:val="7D9B3066"/>
    <w:rsid w:val="7D9D0B8C"/>
    <w:rsid w:val="7D9F457C"/>
    <w:rsid w:val="7DD04693"/>
    <w:rsid w:val="7DE60785"/>
    <w:rsid w:val="7DFA4230"/>
    <w:rsid w:val="7E012031"/>
    <w:rsid w:val="7EAA7A04"/>
    <w:rsid w:val="7EC16AFC"/>
    <w:rsid w:val="7ED2447F"/>
    <w:rsid w:val="7F4514DB"/>
    <w:rsid w:val="7F6A7B78"/>
    <w:rsid w:val="7F8F09A8"/>
    <w:rsid w:val="7F98243F"/>
    <w:rsid w:val="7FB623D9"/>
    <w:rsid w:val="7FBA3C77"/>
    <w:rsid w:val="7FBB79EF"/>
    <w:rsid w:val="7FDF723A"/>
    <w:rsid w:val="AFFB9456"/>
    <w:rsid w:val="B73D3663"/>
    <w:rsid w:val="EFDF6777"/>
    <w:rsid w:val="F7F581CD"/>
    <w:rsid w:val="FBBFBDB1"/>
    <w:rsid w:val="FFFDB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List Number"/>
    <w:basedOn w:val="1"/>
    <w:semiHidden/>
    <w:unhideWhenUsed/>
    <w:qFormat/>
    <w:uiPriority w:val="0"/>
    <w:pPr>
      <w:numPr>
        <w:ilvl w:val="0"/>
        <w:numId w:val="1"/>
      </w:numPr>
    </w:pPr>
  </w:style>
  <w:style w:type="paragraph" w:styleId="5">
    <w:name w:val="Normal Indent"/>
    <w:basedOn w:val="1"/>
    <w:next w:val="1"/>
    <w:qFormat/>
    <w:uiPriority w:val="0"/>
    <w:pPr>
      <w:widowControl w:val="0"/>
      <w:ind w:firstLine="420"/>
      <w:jc w:val="both"/>
    </w:pPr>
    <w:rPr>
      <w:kern w:val="2"/>
      <w:sz w:val="21"/>
    </w:rPr>
  </w:style>
  <w:style w:type="paragraph" w:styleId="6">
    <w:name w:val="annotation text"/>
    <w:basedOn w:val="1"/>
    <w:semiHidden/>
    <w:unhideWhenUsed/>
    <w:qFormat/>
    <w:uiPriority w:val="0"/>
    <w:pPr>
      <w:jc w:val="left"/>
    </w:pPr>
  </w:style>
  <w:style w:type="paragraph" w:styleId="7">
    <w:name w:val="Body Text"/>
    <w:basedOn w:val="1"/>
    <w:next w:val="1"/>
    <w:qFormat/>
    <w:uiPriority w:val="0"/>
    <w:pPr>
      <w:autoSpaceDE w:val="0"/>
      <w:autoSpaceDN w:val="0"/>
      <w:adjustRightInd w:val="0"/>
      <w:spacing w:line="360" w:lineRule="auto"/>
    </w:pPr>
    <w:rPr>
      <w:rFonts w:ascii="宋体"/>
      <w:sz w:val="24"/>
      <w:lang w:val="zh-CN"/>
    </w:rPr>
  </w:style>
  <w:style w:type="paragraph" w:styleId="8">
    <w:name w:val="Body Text Indent"/>
    <w:basedOn w:val="1"/>
    <w:next w:val="1"/>
    <w:qFormat/>
    <w:uiPriority w:val="99"/>
    <w:pPr>
      <w:adjustRightInd w:val="0"/>
      <w:spacing w:line="360" w:lineRule="auto"/>
      <w:ind w:firstLine="490"/>
      <w:jc w:val="left"/>
    </w:pPr>
    <w:rPr>
      <w:rFonts w:hint="eastAsia" w:ascii="宋体" w:hAnsi="宋体"/>
      <w:sz w:val="24"/>
      <w:szCs w:val="20"/>
    </w:rPr>
  </w:style>
  <w:style w:type="paragraph" w:styleId="9">
    <w:name w:val="Plain Text"/>
    <w:basedOn w:val="1"/>
    <w:next w:val="10"/>
    <w:qFormat/>
    <w:uiPriority w:val="0"/>
    <w:rPr>
      <w:rFonts w:hint="default" w:ascii="宋体" w:hAnsi="Courier New"/>
    </w:rPr>
  </w:style>
  <w:style w:type="paragraph" w:styleId="10">
    <w:name w:val="Date"/>
    <w:basedOn w:val="1"/>
    <w:next w:val="1"/>
    <w:qFormat/>
    <w:uiPriority w:val="0"/>
    <w:rPr>
      <w:spacing w:val="20"/>
      <w:sz w:val="28"/>
      <w:szCs w:val="20"/>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840"/>
        <w:tab w:val="right" w:leader="dot" w:pos="8296"/>
      </w:tabs>
    </w:pPr>
  </w:style>
  <w:style w:type="paragraph" w:styleId="14">
    <w:name w:val="toc 6"/>
    <w:basedOn w:val="1"/>
    <w:next w:val="1"/>
    <w:qFormat/>
    <w:uiPriority w:val="0"/>
    <w:pPr>
      <w:ind w:left="2100" w:leftChars="1000"/>
    </w:pPr>
    <w:rPr>
      <w:rFonts w:ascii="Calibri" w:hAnsi="Calibri" w:eastAsia="微软雅黑" w:cs="Times New Roman"/>
    </w:rPr>
  </w:style>
  <w:style w:type="paragraph" w:styleId="15">
    <w:name w:val="toc 2"/>
    <w:basedOn w:val="1"/>
    <w:next w:val="1"/>
    <w:semiHidden/>
    <w:unhideWhenUsed/>
    <w:qFormat/>
    <w:uiPriority w:val="0"/>
    <w:pPr>
      <w:ind w:left="420" w:leftChars="200"/>
    </w:pPr>
  </w:style>
  <w:style w:type="paragraph" w:styleId="1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w:basedOn w:val="7"/>
    <w:next w:val="14"/>
    <w:qFormat/>
    <w:uiPriority w:val="0"/>
    <w:pPr>
      <w:ind w:firstLine="420"/>
    </w:pPr>
  </w:style>
  <w:style w:type="paragraph" w:styleId="19">
    <w:name w:val="Body Text First Indent 2"/>
    <w:basedOn w:val="8"/>
    <w:next w:val="1"/>
    <w:qFormat/>
    <w:uiPriority w:val="0"/>
    <w:pPr>
      <w:adjustRightInd/>
      <w:spacing w:after="120" w:line="240" w:lineRule="auto"/>
      <w:ind w:left="420" w:leftChars="200" w:firstLine="210"/>
    </w:pPr>
    <w:rPr>
      <w:sz w:val="21"/>
    </w:rPr>
  </w:style>
  <w:style w:type="table" w:styleId="21">
    <w:name w:val="Table Grid"/>
    <w:basedOn w:val="2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semiHidden/>
    <w:unhideWhenUsed/>
    <w:qFormat/>
    <w:uiPriority w:val="0"/>
    <w:rPr>
      <w:color w:val="0000FF"/>
      <w:u w:val="single"/>
    </w:rPr>
  </w:style>
  <w:style w:type="character" w:styleId="25">
    <w:name w:val="HTML Sample"/>
    <w:basedOn w:val="22"/>
    <w:qFormat/>
    <w:uiPriority w:val="0"/>
    <w:rPr>
      <w:rFonts w:ascii="Courier New" w:hAnsi="Courier New"/>
    </w:rPr>
  </w:style>
  <w:style w:type="paragraph" w:customStyle="1" w:styleId="26">
    <w:name w:val="表格文字"/>
    <w:basedOn w:val="27"/>
    <w:next w:val="7"/>
    <w:qFormat/>
    <w:uiPriority w:val="99"/>
    <w:pPr>
      <w:adjustRightInd w:val="0"/>
      <w:spacing w:line="420" w:lineRule="atLeast"/>
      <w:jc w:val="left"/>
      <w:textAlignment w:val="baseline"/>
    </w:pPr>
    <w:rPr>
      <w:rFonts w:ascii="Times New Roman" w:hAnsi="Times New Roman"/>
      <w:kern w:val="0"/>
    </w:rPr>
  </w:style>
  <w:style w:type="paragraph" w:customStyle="1" w:styleId="27">
    <w:name w:val="正文11"/>
    <w:basedOn w:val="28"/>
    <w:next w:val="26"/>
    <w:qFormat/>
    <w:uiPriority w:val="0"/>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28">
    <w:name w:val="Normal_0"/>
    <w:basedOn w:val="29"/>
    <w:qFormat/>
    <w:uiPriority w:val="99"/>
    <w:rPr>
      <w:rFonts w:ascii="Times New Roman" w:hAnsi="Times New Roman" w:cs="Calibri"/>
      <w:szCs w:val="21"/>
    </w:rPr>
  </w:style>
  <w:style w:type="paragraph" w:customStyle="1" w:styleId="2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_Style 2"/>
    <w:basedOn w:val="1"/>
    <w:qFormat/>
    <w:uiPriority w:val="0"/>
    <w:pPr>
      <w:ind w:firstLine="200" w:firstLineChars="200"/>
    </w:pPr>
    <w:rPr>
      <w:rFonts w:ascii="Calibri" w:hAnsi="Calibri"/>
      <w:sz w:val="28"/>
      <w:szCs w:val="22"/>
    </w:rPr>
  </w:style>
  <w:style w:type="character" w:customStyle="1" w:styleId="31">
    <w:name w:val="页眉 字符"/>
    <w:basedOn w:val="22"/>
    <w:link w:val="12"/>
    <w:qFormat/>
    <w:uiPriority w:val="0"/>
    <w:rPr>
      <w:kern w:val="2"/>
      <w:sz w:val="18"/>
      <w:szCs w:val="18"/>
    </w:rPr>
  </w:style>
  <w:style w:type="character" w:customStyle="1" w:styleId="32">
    <w:name w:val="页脚 字符"/>
    <w:basedOn w:val="22"/>
    <w:link w:val="11"/>
    <w:qFormat/>
    <w:uiPriority w:val="0"/>
    <w:rPr>
      <w:kern w:val="2"/>
      <w:sz w:val="18"/>
      <w:szCs w:val="18"/>
    </w:rPr>
  </w:style>
  <w:style w:type="paragraph" w:customStyle="1" w:styleId="33">
    <w:name w:val="Plain Text"/>
    <w:basedOn w:val="1"/>
    <w:unhideWhenUsed/>
    <w:qFormat/>
    <w:uiPriority w:val="99"/>
    <w:rPr>
      <w:rFonts w:ascii="宋体" w:hAnsi="Courier New"/>
    </w:rPr>
  </w:style>
  <w:style w:type="paragraph" w:customStyle="1" w:styleId="34">
    <w:name w:val="Oth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5">
    <w:name w:val="Body text|1"/>
    <w:basedOn w:val="1"/>
    <w:qFormat/>
    <w:uiPriority w:val="0"/>
    <w:pPr>
      <w:widowControl w:val="0"/>
      <w:shd w:val="clear" w:color="auto" w:fill="auto"/>
      <w:spacing w:after="240"/>
      <w:jc w:val="center"/>
    </w:pPr>
    <w:rPr>
      <w:rFonts w:ascii="宋体" w:hAnsi="宋体" w:eastAsia="宋体" w:cs="宋体"/>
      <w:sz w:val="28"/>
      <w:szCs w:val="28"/>
      <w:u w:val="none"/>
      <w:shd w:val="clear" w:color="auto" w:fill="auto"/>
      <w:lang w:val="zh-TW" w:eastAsia="zh-TW" w:bidi="zh-TW"/>
    </w:rPr>
  </w:style>
  <w:style w:type="paragraph" w:customStyle="1" w:styleId="36">
    <w:name w:val="列出段落1"/>
    <w:basedOn w:val="1"/>
    <w:qFormat/>
    <w:uiPriority w:val="0"/>
    <w:pPr>
      <w:ind w:firstLine="420" w:firstLineChars="200"/>
    </w:pPr>
    <w:rPr>
      <w:rFonts w:ascii="Calibri" w:hAnsi="Calibri" w:eastAsia="微软雅黑" w:cs="Times New Roman"/>
    </w:rPr>
  </w:style>
  <w:style w:type="paragraph" w:customStyle="1" w:styleId="37">
    <w:name w:val="列出段落2"/>
    <w:basedOn w:val="1"/>
    <w:qFormat/>
    <w:uiPriority w:val="99"/>
    <w:pPr>
      <w:ind w:firstLine="420" w:firstLineChars="200"/>
    </w:pPr>
  </w:style>
  <w:style w:type="paragraph" w:customStyle="1" w:styleId="38">
    <w:name w:val="表正文"/>
    <w:basedOn w:val="1"/>
    <w:next w:val="9"/>
    <w:qFormat/>
    <w:uiPriority w:val="0"/>
    <w:pPr>
      <w:widowControl w:val="0"/>
      <w:jc w:val="both"/>
    </w:pPr>
    <w:rPr>
      <w:rFonts w:ascii="宋体" w:hAnsi="Courier New"/>
      <w:kern w:val="2"/>
      <w:sz w:val="21"/>
      <w:szCs w:val="24"/>
    </w:rPr>
  </w:style>
  <w:style w:type="paragraph" w:customStyle="1" w:styleId="39">
    <w:name w:val="WPSOffice手动目录 1"/>
    <w:qFormat/>
    <w:uiPriority w:val="0"/>
    <w:pPr>
      <w:ind w:leftChars="0"/>
    </w:pPr>
    <w:rPr>
      <w:rFonts w:ascii="Times New Roman" w:hAnsi="Times New Roman" w:eastAsia="宋体" w:cs="Times New Roman"/>
      <w:sz w:val="20"/>
      <w:szCs w:val="20"/>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正文2"/>
    <w:basedOn w:val="1"/>
    <w:qFormat/>
    <w:uiPriority w:val="0"/>
    <w:pPr>
      <w:spacing w:before="156" w:line="360" w:lineRule="auto"/>
      <w:ind w:firstLine="510" w:firstLineChars="200"/>
    </w:pPr>
    <w:rPr>
      <w:sz w:val="24"/>
      <w:szCs w:val="20"/>
    </w:rPr>
  </w:style>
  <w:style w:type="paragraph" w:customStyle="1" w:styleId="42">
    <w:name w:val="样式 标题 1 + 四号 加粗"/>
    <w:basedOn w:val="2"/>
    <w:qFormat/>
    <w:uiPriority w:val="0"/>
  </w:style>
  <w:style w:type="paragraph" w:customStyle="1" w:styleId="43">
    <w:name w:val="[Normal]"/>
    <w:qFormat/>
    <w:uiPriority w:val="0"/>
    <w:rPr>
      <w:rFonts w:ascii="宋体" w:hAnsi="宋体" w:eastAsia="宋体" w:cs="Times New Roman"/>
      <w:sz w:val="24"/>
      <w:szCs w:val="22"/>
      <w:lang w:val="zh-CN" w:eastAsia="zh-CN" w:bidi="ar-SA"/>
    </w:rPr>
  </w:style>
  <w:style w:type="character" w:customStyle="1" w:styleId="44">
    <w:name w:val="标题 2 Char"/>
    <w:link w:val="3"/>
    <w:qFormat/>
    <w:uiPriority w:val="0"/>
    <w:rPr>
      <w:rFonts w:ascii="仿宋_GB2312" w:hAnsi="仿宋" w:eastAsia="仿宋_GB2312"/>
      <w:b/>
      <w:bCs/>
      <w:sz w:val="32"/>
      <w:szCs w:val="32"/>
      <w:lang w:val="zh-CN"/>
    </w:rPr>
  </w:style>
  <w:style w:type="paragraph" w:customStyle="1" w:styleId="45">
    <w:name w:val="WPSOffice手动目录 3"/>
    <w:qFormat/>
    <w:uiPriority w:val="0"/>
    <w:pPr>
      <w:ind w:leftChars="400"/>
    </w:pPr>
    <w:rPr>
      <w:rFonts w:ascii="Times New Roman" w:hAnsi="Times New Roman" w:eastAsia="宋体" w:cs="Times New Roman"/>
      <w:sz w:val="20"/>
      <w:szCs w:val="20"/>
    </w:rPr>
  </w:style>
  <w:style w:type="paragraph" w:styleId="46">
    <w:name w:val="List Paragraph"/>
    <w:basedOn w:val="1"/>
    <w:qFormat/>
    <w:uiPriority w:val="34"/>
    <w:pPr>
      <w:ind w:firstLine="420" w:firstLineChars="200"/>
    </w:pPr>
  </w:style>
  <w:style w:type="paragraph" w:customStyle="1" w:styleId="47">
    <w:name w:val="Default"/>
    <w:next w:val="48"/>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9">
    <w:name w:val="font61"/>
    <w:basedOn w:val="22"/>
    <w:qFormat/>
    <w:uiPriority w:val="0"/>
    <w:rPr>
      <w:rFonts w:ascii="Cambria" w:hAnsi="Cambria" w:eastAsia="Cambria" w:cs="Cambria"/>
      <w:color w:val="000000"/>
      <w:sz w:val="22"/>
      <w:szCs w:val="22"/>
      <w:u w:val="none"/>
    </w:rPr>
  </w:style>
  <w:style w:type="character" w:customStyle="1" w:styleId="50">
    <w:name w:val="font31"/>
    <w:basedOn w:val="22"/>
    <w:qFormat/>
    <w:uiPriority w:val="0"/>
    <w:rPr>
      <w:rFonts w:hint="eastAsia" w:ascii="仿宋" w:hAnsi="仿宋" w:eastAsia="仿宋" w:cs="仿宋"/>
      <w:color w:val="000000"/>
      <w:sz w:val="22"/>
      <w:szCs w:val="22"/>
      <w:u w:val="none"/>
    </w:rPr>
  </w:style>
  <w:style w:type="character" w:customStyle="1" w:styleId="51">
    <w:name w:val="font21"/>
    <w:basedOn w:val="22"/>
    <w:qFormat/>
    <w:uiPriority w:val="0"/>
    <w:rPr>
      <w:rFonts w:hint="default" w:ascii="仿宋" w:hAnsi="仿宋" w:eastAsia="仿宋" w:cs="仿宋"/>
      <w:color w:val="000000"/>
      <w:sz w:val="22"/>
      <w:szCs w:val="22"/>
      <w:u w:val="none"/>
    </w:rPr>
  </w:style>
  <w:style w:type="character" w:customStyle="1" w:styleId="52">
    <w:name w:val="font51"/>
    <w:basedOn w:val="22"/>
    <w:qFormat/>
    <w:uiPriority w:val="0"/>
    <w:rPr>
      <w:rFonts w:ascii="Cambria" w:hAnsi="Cambria" w:eastAsia="Cambria" w:cs="Cambria"/>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2873</Words>
  <Characters>3285</Characters>
  <Lines>20</Lines>
  <Paragraphs>5</Paragraphs>
  <TotalTime>3</TotalTime>
  <ScaleCrop>false</ScaleCrop>
  <LinksUpToDate>false</LinksUpToDate>
  <CharactersWithSpaces>3665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2021-05-18T03:00:00Z</dcterms:created>
  <dc:creator>Administrator</dc:creator>
  <cp:lastModifiedBy>王羽蓉</cp:lastModifiedBy>
  <cp:lastPrinted>2024-06-17T22:16:00Z</cp:lastPrinted>
  <dcterms:modified xsi:type="dcterms:W3CDTF">2024-12-06T00:44:06Z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55FFC86138FD4A61BC278AF11839A2E1_13</vt:lpwstr>
  </property>
</Properties>
</file>