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D2D" w:rsidRDefault="00277D2D">
      <w:pPr>
        <w:rPr>
          <w:rFonts w:ascii="仿宋" w:eastAsia="仿宋" w:hAnsi="仿宋" w:cs="仿宋"/>
          <w:sz w:val="32"/>
          <w:szCs w:val="32"/>
        </w:rPr>
      </w:pPr>
    </w:p>
    <w:p w:rsidR="00277D2D" w:rsidRDefault="00277D2D">
      <w:pPr>
        <w:spacing w:line="360" w:lineRule="auto"/>
        <w:ind w:right="105"/>
        <w:rPr>
          <w:rFonts w:ascii="仿宋" w:eastAsia="仿宋" w:hAnsi="仿宋" w:cs="仿宋"/>
          <w:sz w:val="30"/>
          <w:szCs w:val="30"/>
        </w:rPr>
      </w:pPr>
    </w:p>
    <w:p w:rsidR="00277D2D" w:rsidRDefault="00277D2D">
      <w:pPr>
        <w:spacing w:line="360" w:lineRule="auto"/>
        <w:ind w:right="105"/>
        <w:jc w:val="center"/>
        <w:rPr>
          <w:rFonts w:ascii="仿宋" w:eastAsia="仿宋" w:hAnsi="仿宋" w:cs="仿宋"/>
          <w:b/>
          <w:bCs/>
          <w:sz w:val="30"/>
          <w:szCs w:val="30"/>
        </w:rPr>
      </w:pPr>
    </w:p>
    <w:p w:rsidR="00277D2D" w:rsidRDefault="00A01C4F">
      <w:pPr>
        <w:jc w:val="center"/>
        <w:outlineLvl w:val="0"/>
        <w:rPr>
          <w:rFonts w:ascii="仿宋" w:eastAsia="仿宋" w:hAnsi="仿宋" w:cs="仿宋"/>
          <w:b/>
          <w:sz w:val="36"/>
          <w:szCs w:val="36"/>
        </w:rPr>
      </w:pPr>
      <w:bookmarkStart w:id="0" w:name="_Toc14961"/>
      <w:bookmarkStart w:id="1" w:name="_Toc11282"/>
      <w:r>
        <w:rPr>
          <w:rFonts w:ascii="仿宋" w:eastAsia="仿宋" w:hAnsi="仿宋" w:cs="仿宋" w:hint="eastAsia"/>
          <w:b/>
          <w:sz w:val="36"/>
          <w:szCs w:val="36"/>
        </w:rPr>
        <w:t>杭州市能源集团工程科技有限公司</w:t>
      </w:r>
      <w:bookmarkEnd w:id="0"/>
      <w:bookmarkEnd w:id="1"/>
    </w:p>
    <w:p w:rsidR="00277D2D" w:rsidRDefault="00A01C4F">
      <w:pPr>
        <w:jc w:val="center"/>
        <w:outlineLvl w:val="0"/>
        <w:rPr>
          <w:rFonts w:ascii="仿宋" w:eastAsia="仿宋" w:hAnsi="仿宋" w:cs="仿宋"/>
          <w:b/>
          <w:sz w:val="36"/>
          <w:szCs w:val="36"/>
        </w:rPr>
      </w:pPr>
      <w:bookmarkStart w:id="2" w:name="OLE_LINK1"/>
      <w:bookmarkStart w:id="3" w:name="OLE_LINK2"/>
      <w:bookmarkStart w:id="4" w:name="_Toc3575"/>
      <w:bookmarkStart w:id="5" w:name="_Toc7601"/>
      <w:r>
        <w:rPr>
          <w:rFonts w:ascii="仿宋" w:eastAsia="仿宋" w:hAnsi="仿宋" w:cs="仿宋" w:hint="eastAsia"/>
          <w:b/>
          <w:sz w:val="36"/>
          <w:szCs w:val="36"/>
        </w:rPr>
        <w:t>四</w:t>
      </w:r>
      <w:proofErr w:type="gramStart"/>
      <w:r>
        <w:rPr>
          <w:rFonts w:ascii="仿宋" w:eastAsia="仿宋" w:hAnsi="仿宋" w:cs="仿宋" w:hint="eastAsia"/>
          <w:b/>
          <w:sz w:val="36"/>
          <w:szCs w:val="36"/>
        </w:rPr>
        <w:t>堡七堡</w:t>
      </w:r>
      <w:proofErr w:type="gramEnd"/>
      <w:r>
        <w:rPr>
          <w:rFonts w:ascii="仿宋" w:eastAsia="仿宋" w:hAnsi="仿宋" w:cs="仿宋" w:hint="eastAsia"/>
          <w:b/>
          <w:sz w:val="36"/>
          <w:szCs w:val="36"/>
        </w:rPr>
        <w:t xml:space="preserve">单元JG1403-03地块12班幼儿园机电安装专业分包工程通风管道采购项目 </w:t>
      </w:r>
      <w:bookmarkEnd w:id="2"/>
      <w:bookmarkEnd w:id="3"/>
    </w:p>
    <w:p w:rsidR="00277D2D" w:rsidRDefault="00277D2D">
      <w:pPr>
        <w:pStyle w:val="Default"/>
        <w:rPr>
          <w:rFonts w:ascii="仿宋" w:eastAsia="仿宋" w:hAnsi="仿宋" w:cs="仿宋"/>
          <w:b/>
          <w:color w:val="auto"/>
          <w:sz w:val="36"/>
          <w:szCs w:val="36"/>
        </w:rPr>
      </w:pPr>
    </w:p>
    <w:p w:rsidR="00277D2D" w:rsidRDefault="00277D2D"/>
    <w:p w:rsidR="00277D2D" w:rsidRDefault="00277D2D">
      <w:pPr>
        <w:pStyle w:val="ad"/>
        <w:rPr>
          <w:lang w:val="en-US"/>
        </w:rPr>
      </w:pPr>
    </w:p>
    <w:p w:rsidR="00277D2D" w:rsidRDefault="00A01C4F">
      <w:pPr>
        <w:jc w:val="center"/>
        <w:outlineLvl w:val="0"/>
        <w:rPr>
          <w:rFonts w:ascii="仿宋" w:eastAsia="仿宋" w:hAnsi="仿宋" w:cs="仿宋"/>
          <w:b/>
          <w:sz w:val="52"/>
          <w:szCs w:val="52"/>
        </w:rPr>
      </w:pPr>
      <w:proofErr w:type="gramStart"/>
      <w:r>
        <w:rPr>
          <w:rFonts w:ascii="仿宋" w:eastAsia="仿宋" w:hAnsi="仿宋" w:cs="仿宋" w:hint="eastAsia"/>
          <w:b/>
          <w:sz w:val="52"/>
          <w:szCs w:val="52"/>
        </w:rPr>
        <w:t>询</w:t>
      </w:r>
      <w:bookmarkEnd w:id="4"/>
      <w:bookmarkEnd w:id="5"/>
      <w:proofErr w:type="gramEnd"/>
    </w:p>
    <w:p w:rsidR="00277D2D" w:rsidRDefault="00A01C4F">
      <w:pPr>
        <w:jc w:val="center"/>
        <w:outlineLvl w:val="0"/>
        <w:rPr>
          <w:rFonts w:ascii="仿宋" w:eastAsia="仿宋" w:hAnsi="仿宋" w:cs="仿宋"/>
          <w:b/>
          <w:sz w:val="52"/>
          <w:szCs w:val="52"/>
        </w:rPr>
      </w:pPr>
      <w:bookmarkStart w:id="6" w:name="_Toc31318"/>
      <w:bookmarkStart w:id="7" w:name="_Toc16074"/>
      <w:r>
        <w:rPr>
          <w:rFonts w:ascii="仿宋" w:eastAsia="仿宋" w:hAnsi="仿宋" w:cs="仿宋" w:hint="eastAsia"/>
          <w:b/>
          <w:sz w:val="52"/>
          <w:szCs w:val="52"/>
        </w:rPr>
        <w:t>价</w:t>
      </w:r>
      <w:bookmarkEnd w:id="6"/>
      <w:bookmarkEnd w:id="7"/>
    </w:p>
    <w:p w:rsidR="00277D2D" w:rsidRDefault="00A01C4F">
      <w:pPr>
        <w:jc w:val="center"/>
        <w:outlineLvl w:val="0"/>
        <w:rPr>
          <w:rFonts w:ascii="仿宋" w:eastAsia="仿宋" w:hAnsi="仿宋" w:cs="仿宋"/>
          <w:b/>
          <w:sz w:val="52"/>
          <w:szCs w:val="52"/>
        </w:rPr>
      </w:pPr>
      <w:bookmarkStart w:id="8" w:name="_Toc31929"/>
      <w:bookmarkStart w:id="9" w:name="_Toc7946"/>
      <w:r>
        <w:rPr>
          <w:rFonts w:ascii="仿宋" w:eastAsia="仿宋" w:hAnsi="仿宋" w:cs="仿宋" w:hint="eastAsia"/>
          <w:b/>
          <w:sz w:val="52"/>
          <w:szCs w:val="52"/>
        </w:rPr>
        <w:t>文</w:t>
      </w:r>
      <w:bookmarkEnd w:id="8"/>
      <w:bookmarkEnd w:id="9"/>
    </w:p>
    <w:p w:rsidR="00277D2D" w:rsidRDefault="00A01C4F">
      <w:pPr>
        <w:jc w:val="center"/>
        <w:outlineLvl w:val="0"/>
        <w:rPr>
          <w:rFonts w:ascii="仿宋" w:eastAsia="仿宋" w:hAnsi="仿宋" w:cs="仿宋"/>
          <w:b/>
          <w:sz w:val="52"/>
          <w:szCs w:val="52"/>
        </w:rPr>
      </w:pPr>
      <w:bookmarkStart w:id="10" w:name="_Toc15118"/>
      <w:bookmarkStart w:id="11" w:name="_Toc30351"/>
      <w:r>
        <w:rPr>
          <w:rFonts w:ascii="仿宋" w:eastAsia="仿宋" w:hAnsi="仿宋" w:cs="仿宋" w:hint="eastAsia"/>
          <w:b/>
          <w:sz w:val="52"/>
          <w:szCs w:val="52"/>
        </w:rPr>
        <w:t>件</w:t>
      </w:r>
      <w:bookmarkEnd w:id="10"/>
      <w:bookmarkEnd w:id="11"/>
    </w:p>
    <w:p w:rsidR="00277D2D" w:rsidRDefault="00277D2D">
      <w:pPr>
        <w:pStyle w:val="a8"/>
        <w:rPr>
          <w:rFonts w:ascii="仿宋" w:eastAsia="仿宋" w:hAnsi="仿宋" w:cs="仿宋"/>
          <w:b/>
          <w:bCs/>
          <w:sz w:val="48"/>
          <w:szCs w:val="48"/>
          <w:u w:val="single"/>
        </w:rPr>
      </w:pPr>
    </w:p>
    <w:p w:rsidR="00277D2D" w:rsidRDefault="00277D2D">
      <w:pPr>
        <w:pStyle w:val="a8"/>
        <w:rPr>
          <w:rFonts w:ascii="仿宋" w:eastAsia="仿宋" w:hAnsi="仿宋" w:cs="仿宋"/>
          <w:b/>
          <w:bCs/>
          <w:sz w:val="48"/>
          <w:szCs w:val="48"/>
          <w:u w:val="single"/>
        </w:rPr>
      </w:pPr>
    </w:p>
    <w:p w:rsidR="00277D2D" w:rsidRDefault="00277D2D">
      <w:pPr>
        <w:pStyle w:val="a8"/>
        <w:rPr>
          <w:rFonts w:ascii="仿宋" w:eastAsia="仿宋" w:hAnsi="仿宋" w:cs="仿宋"/>
          <w:b/>
          <w:bCs/>
          <w:sz w:val="48"/>
          <w:szCs w:val="48"/>
          <w:u w:val="single"/>
        </w:rPr>
      </w:pPr>
    </w:p>
    <w:p w:rsidR="00277D2D" w:rsidRDefault="00A01C4F">
      <w:pPr>
        <w:jc w:val="center"/>
        <w:outlineLvl w:val="0"/>
        <w:rPr>
          <w:rFonts w:ascii="仿宋" w:eastAsia="仿宋" w:hAnsi="仿宋" w:cs="仿宋"/>
          <w:b/>
          <w:bCs/>
          <w:sz w:val="36"/>
          <w:szCs w:val="36"/>
        </w:rPr>
      </w:pPr>
      <w:bookmarkStart w:id="12" w:name="_Toc17477"/>
      <w:bookmarkStart w:id="13" w:name="_Toc21987"/>
      <w:r>
        <w:rPr>
          <w:rFonts w:ascii="仿宋" w:eastAsia="仿宋" w:hAnsi="仿宋" w:cs="仿宋" w:hint="eastAsia"/>
          <w:b/>
          <w:bCs/>
          <w:sz w:val="36"/>
          <w:szCs w:val="36"/>
        </w:rPr>
        <w:t>询价人：杭州市能源集团工程科技有限公司</w:t>
      </w:r>
      <w:bookmarkEnd w:id="12"/>
      <w:bookmarkEnd w:id="13"/>
    </w:p>
    <w:p w:rsidR="00277D2D" w:rsidRDefault="002D7673">
      <w:pPr>
        <w:jc w:val="center"/>
        <w:rPr>
          <w:rFonts w:ascii="仿宋" w:eastAsia="仿宋" w:hAnsi="仿宋" w:cs="仿宋"/>
          <w:b/>
          <w:bCs/>
          <w:sz w:val="36"/>
          <w:szCs w:val="36"/>
        </w:rPr>
      </w:pPr>
      <w:r>
        <w:rPr>
          <w:rFonts w:ascii="仿宋" w:eastAsia="仿宋" w:hAnsi="仿宋" w:cs="仿宋" w:hint="eastAsia"/>
          <w:b/>
          <w:bCs/>
          <w:sz w:val="36"/>
          <w:szCs w:val="36"/>
        </w:rPr>
        <w:t>2024年</w:t>
      </w:r>
      <w:r>
        <w:rPr>
          <w:rFonts w:ascii="仿宋" w:eastAsia="仿宋" w:hAnsi="仿宋" w:cs="仿宋"/>
          <w:b/>
          <w:bCs/>
          <w:sz w:val="36"/>
          <w:szCs w:val="36"/>
        </w:rPr>
        <w:t>10</w:t>
      </w:r>
      <w:r w:rsidR="00A01C4F">
        <w:rPr>
          <w:rFonts w:ascii="仿宋" w:eastAsia="仿宋" w:hAnsi="仿宋" w:cs="仿宋" w:hint="eastAsia"/>
          <w:b/>
          <w:bCs/>
          <w:sz w:val="36"/>
          <w:szCs w:val="36"/>
        </w:rPr>
        <w:t>月</w:t>
      </w:r>
      <w:r>
        <w:rPr>
          <w:rFonts w:ascii="仿宋" w:eastAsia="仿宋" w:hAnsi="仿宋" w:cs="仿宋"/>
          <w:b/>
          <w:bCs/>
          <w:sz w:val="36"/>
          <w:szCs w:val="36"/>
        </w:rPr>
        <w:t>4</w:t>
      </w:r>
      <w:r w:rsidR="00A01C4F">
        <w:rPr>
          <w:rFonts w:ascii="仿宋" w:eastAsia="仿宋" w:hAnsi="仿宋" w:cs="仿宋" w:hint="eastAsia"/>
          <w:b/>
          <w:bCs/>
          <w:sz w:val="36"/>
          <w:szCs w:val="36"/>
        </w:rPr>
        <w:t>日</w:t>
      </w:r>
    </w:p>
    <w:p w:rsidR="00277D2D" w:rsidRDefault="00A01C4F">
      <w:pPr>
        <w:rPr>
          <w:rStyle w:val="HTML0"/>
          <w:rFonts w:ascii="仿宋" w:eastAsia="仿宋" w:hAnsi="仿宋" w:cs="仿宋"/>
          <w:b/>
          <w:sz w:val="36"/>
          <w:szCs w:val="36"/>
        </w:rPr>
      </w:pPr>
      <w:r>
        <w:rPr>
          <w:rFonts w:ascii="仿宋" w:eastAsia="仿宋" w:hAnsi="仿宋" w:cs="仿宋" w:hint="eastAsia"/>
          <w:sz w:val="44"/>
          <w:szCs w:val="44"/>
        </w:rPr>
        <w:br w:type="page"/>
      </w:r>
    </w:p>
    <w:p w:rsidR="00277D2D" w:rsidRDefault="00A01C4F">
      <w:pPr>
        <w:numPr>
          <w:ilvl w:val="255"/>
          <w:numId w:val="0"/>
        </w:numPr>
        <w:jc w:val="center"/>
        <w:outlineLvl w:val="0"/>
        <w:rPr>
          <w:rStyle w:val="HTML0"/>
          <w:rFonts w:ascii="仿宋" w:eastAsia="仿宋" w:hAnsi="仿宋" w:cs="仿宋"/>
          <w:b/>
          <w:sz w:val="36"/>
          <w:szCs w:val="36"/>
        </w:rPr>
      </w:pPr>
      <w:bookmarkStart w:id="14" w:name="_Toc10940"/>
      <w:bookmarkStart w:id="15" w:name="_Toc18742"/>
      <w:bookmarkStart w:id="16" w:name="_Toc24043"/>
      <w:r>
        <w:rPr>
          <w:rStyle w:val="HTML0"/>
          <w:rFonts w:ascii="仿宋" w:eastAsia="仿宋" w:hAnsi="仿宋" w:cs="仿宋" w:hint="eastAsia"/>
          <w:b/>
          <w:sz w:val="36"/>
          <w:szCs w:val="36"/>
        </w:rPr>
        <w:lastRenderedPageBreak/>
        <w:t>第一部分、询价公告</w:t>
      </w:r>
      <w:bookmarkEnd w:id="14"/>
      <w:bookmarkEnd w:id="15"/>
      <w:bookmarkEnd w:id="16"/>
    </w:p>
    <w:p w:rsidR="00277D2D" w:rsidRDefault="00A01C4F">
      <w:pPr>
        <w:pStyle w:val="ac"/>
        <w:widowControl/>
        <w:snapToGrid w:val="0"/>
        <w:spacing w:beforeAutospacing="0" w:afterAutospacing="0" w:line="360" w:lineRule="auto"/>
        <w:rPr>
          <w:rStyle w:val="HTML0"/>
          <w:rFonts w:ascii="仿宋" w:eastAsia="仿宋" w:hAnsi="仿宋" w:cs="仿宋"/>
        </w:rPr>
      </w:pPr>
      <w:bookmarkStart w:id="17" w:name="_Toc11086"/>
      <w:r>
        <w:rPr>
          <w:rStyle w:val="af"/>
          <w:rFonts w:ascii="仿宋" w:eastAsia="仿宋" w:hAnsi="仿宋" w:cs="仿宋" w:hint="eastAsia"/>
        </w:rPr>
        <w:t>一、询价人：</w:t>
      </w:r>
      <w:r>
        <w:rPr>
          <w:rStyle w:val="HTML0"/>
          <w:rFonts w:ascii="仿宋" w:eastAsia="仿宋" w:hAnsi="仿宋" w:cs="仿宋" w:hint="eastAsia"/>
        </w:rPr>
        <w:t>杭州市能源集团工程科技有限公司</w:t>
      </w:r>
      <w:bookmarkEnd w:id="17"/>
    </w:p>
    <w:p w:rsidR="00277D2D" w:rsidRDefault="00A01C4F">
      <w:pPr>
        <w:pStyle w:val="ac"/>
        <w:widowControl/>
        <w:snapToGrid w:val="0"/>
        <w:spacing w:beforeAutospacing="0" w:afterAutospacing="0" w:line="360" w:lineRule="auto"/>
        <w:rPr>
          <w:rStyle w:val="HTML0"/>
          <w:rFonts w:ascii="仿宋" w:eastAsia="仿宋" w:hAnsi="仿宋" w:cs="仿宋"/>
        </w:rPr>
      </w:pPr>
      <w:r>
        <w:rPr>
          <w:rStyle w:val="HTML0"/>
          <w:rFonts w:ascii="仿宋" w:eastAsia="仿宋" w:hAnsi="仿宋" w:cs="仿宋" w:hint="eastAsia"/>
        </w:rPr>
        <w:t>二、</w:t>
      </w:r>
      <w:r>
        <w:rPr>
          <w:rStyle w:val="af"/>
          <w:rFonts w:ascii="仿宋" w:eastAsia="仿宋" w:hAnsi="仿宋" w:cs="仿宋" w:hint="eastAsia"/>
        </w:rPr>
        <w:t>项目名称</w:t>
      </w:r>
      <w:r>
        <w:rPr>
          <w:rStyle w:val="HTML0"/>
          <w:rFonts w:ascii="仿宋" w:eastAsia="仿宋" w:hAnsi="仿宋" w:cs="仿宋" w:hint="eastAsia"/>
        </w:rPr>
        <w:t>：四</w:t>
      </w:r>
      <w:proofErr w:type="gramStart"/>
      <w:r>
        <w:rPr>
          <w:rStyle w:val="HTML0"/>
          <w:rFonts w:ascii="仿宋" w:eastAsia="仿宋" w:hAnsi="仿宋" w:cs="仿宋" w:hint="eastAsia"/>
        </w:rPr>
        <w:t>堡七堡</w:t>
      </w:r>
      <w:proofErr w:type="gramEnd"/>
      <w:r>
        <w:rPr>
          <w:rStyle w:val="HTML0"/>
          <w:rFonts w:ascii="仿宋" w:eastAsia="仿宋" w:hAnsi="仿宋" w:cs="仿宋" w:hint="eastAsia"/>
        </w:rPr>
        <w:t>单元JG1403-03地块12班幼儿园机电安装专业分包工程</w:t>
      </w:r>
      <w:bookmarkStart w:id="18" w:name="OLE_LINK3"/>
      <w:r>
        <w:rPr>
          <w:rStyle w:val="HTML0"/>
          <w:rFonts w:ascii="仿宋" w:eastAsia="仿宋" w:hAnsi="仿宋" w:cs="仿宋" w:hint="eastAsia"/>
        </w:rPr>
        <w:t>通风管道</w:t>
      </w:r>
      <w:bookmarkEnd w:id="18"/>
      <w:r>
        <w:rPr>
          <w:rStyle w:val="HTML0"/>
          <w:rFonts w:ascii="仿宋" w:eastAsia="仿宋" w:hAnsi="仿宋" w:cs="仿宋" w:hint="eastAsia"/>
        </w:rPr>
        <w:t>采购项目</w:t>
      </w:r>
    </w:p>
    <w:p w:rsidR="00277D2D" w:rsidRDefault="00A01C4F">
      <w:pPr>
        <w:pStyle w:val="ac"/>
        <w:widowControl/>
        <w:snapToGrid w:val="0"/>
        <w:spacing w:beforeAutospacing="0" w:afterAutospacing="0" w:line="360" w:lineRule="auto"/>
        <w:rPr>
          <w:rStyle w:val="af"/>
          <w:rFonts w:ascii="仿宋" w:eastAsia="仿宋" w:hAnsi="仿宋" w:cs="仿宋"/>
        </w:rPr>
      </w:pPr>
      <w:r>
        <w:rPr>
          <w:rStyle w:val="af"/>
          <w:rFonts w:ascii="仿宋" w:eastAsia="仿宋" w:hAnsi="仿宋" w:cs="仿宋" w:hint="eastAsia"/>
        </w:rPr>
        <w:t>三、项目编号：</w:t>
      </w:r>
      <w:r w:rsidR="002D7673">
        <w:rPr>
          <w:rStyle w:val="HTML0"/>
          <w:rFonts w:ascii="仿宋" w:eastAsia="仿宋" w:hAnsi="仿宋" w:cs="仿宋" w:hint="eastAsia"/>
        </w:rPr>
        <w:t>GKXJ2024</w:t>
      </w:r>
      <w:r w:rsidR="002D7673">
        <w:rPr>
          <w:rStyle w:val="HTML0"/>
          <w:rFonts w:ascii="仿宋" w:eastAsia="仿宋" w:hAnsi="仿宋" w:cs="仿宋"/>
        </w:rPr>
        <w:t>10</w:t>
      </w:r>
      <w:r w:rsidR="002D7673">
        <w:rPr>
          <w:rStyle w:val="HTML0"/>
          <w:rFonts w:ascii="仿宋" w:eastAsia="仿宋" w:hAnsi="仿宋" w:cs="仿宋" w:hint="eastAsia"/>
        </w:rPr>
        <w:t>0</w:t>
      </w:r>
      <w:r w:rsidR="002D7673">
        <w:rPr>
          <w:rStyle w:val="HTML0"/>
          <w:rFonts w:ascii="仿宋" w:eastAsia="仿宋" w:hAnsi="仿宋" w:cs="仿宋"/>
        </w:rPr>
        <w:t>03</w:t>
      </w:r>
    </w:p>
    <w:p w:rsidR="00277D2D" w:rsidRDefault="00A01C4F">
      <w:pPr>
        <w:pStyle w:val="ac"/>
        <w:widowControl/>
        <w:snapToGrid w:val="0"/>
        <w:spacing w:beforeAutospacing="0" w:afterAutospacing="0" w:line="360" w:lineRule="auto"/>
        <w:rPr>
          <w:rStyle w:val="HTML0"/>
          <w:rFonts w:ascii="仿宋" w:eastAsia="仿宋" w:hAnsi="仿宋" w:cs="仿宋"/>
        </w:rPr>
      </w:pPr>
      <w:r>
        <w:rPr>
          <w:rStyle w:val="HTML0"/>
          <w:rFonts w:ascii="仿宋" w:eastAsia="仿宋" w:hAnsi="仿宋" w:cs="仿宋" w:hint="eastAsia"/>
        </w:rPr>
        <w:t>四、</w:t>
      </w:r>
      <w:r>
        <w:rPr>
          <w:rStyle w:val="af"/>
          <w:rFonts w:ascii="仿宋" w:eastAsia="仿宋" w:hAnsi="仿宋" w:cs="仿宋" w:hint="eastAsia"/>
        </w:rPr>
        <w:t>采购方式</w:t>
      </w:r>
      <w:r>
        <w:rPr>
          <w:rStyle w:val="HTML0"/>
          <w:rFonts w:ascii="仿宋" w:eastAsia="仿宋" w:hAnsi="仿宋" w:cs="仿宋" w:hint="eastAsia"/>
        </w:rPr>
        <w:t>：</w:t>
      </w:r>
      <w:bookmarkStart w:id="19" w:name="_Toc16380"/>
      <w:bookmarkStart w:id="20" w:name="_Toc5187"/>
      <w:r>
        <w:rPr>
          <w:rStyle w:val="HTML0"/>
          <w:rFonts w:ascii="仿宋" w:eastAsia="仿宋" w:hAnsi="仿宋" w:cs="仿宋" w:hint="eastAsia"/>
        </w:rPr>
        <w:t>公开询价</w:t>
      </w:r>
    </w:p>
    <w:p w:rsidR="00277D2D" w:rsidRDefault="00A01C4F">
      <w:pPr>
        <w:pStyle w:val="ac"/>
        <w:widowControl/>
        <w:snapToGrid w:val="0"/>
        <w:spacing w:beforeAutospacing="0" w:afterAutospacing="0" w:line="360" w:lineRule="auto"/>
        <w:rPr>
          <w:rFonts w:ascii="仿宋" w:eastAsia="仿宋" w:hAnsi="仿宋" w:cs="仿宋"/>
        </w:rPr>
      </w:pPr>
      <w:r>
        <w:rPr>
          <w:rStyle w:val="HTML0"/>
          <w:rFonts w:ascii="仿宋" w:eastAsia="仿宋" w:hAnsi="仿宋" w:cs="仿宋" w:hint="eastAsia"/>
        </w:rPr>
        <w:t>五、</w:t>
      </w:r>
      <w:r>
        <w:rPr>
          <w:rStyle w:val="af"/>
          <w:rFonts w:ascii="仿宋" w:eastAsia="仿宋" w:hAnsi="仿宋" w:cs="仿宋" w:hint="eastAsia"/>
        </w:rPr>
        <w:t>采购内容</w:t>
      </w:r>
      <w:r>
        <w:rPr>
          <w:rStyle w:val="HTML0"/>
          <w:rFonts w:ascii="仿宋" w:eastAsia="仿宋" w:hAnsi="仿宋" w:cs="仿宋" w:hint="eastAsia"/>
        </w:rPr>
        <w:t>：</w:t>
      </w:r>
      <w:bookmarkEnd w:id="19"/>
      <w:bookmarkEnd w:id="20"/>
      <w:r>
        <w:rPr>
          <w:rStyle w:val="HTML0"/>
          <w:rFonts w:ascii="仿宋" w:eastAsia="仿宋" w:hAnsi="仿宋" w:cs="仿宋" w:hint="eastAsia"/>
        </w:rPr>
        <w:t>镀锌通风管道的供货、运输、</w:t>
      </w:r>
      <w:r>
        <w:rPr>
          <w:rFonts w:ascii="仿宋" w:eastAsia="仿宋" w:hAnsi="仿宋" w:cs="仿宋" w:hint="eastAsia"/>
        </w:rPr>
        <w:t>装运、验收、售后及质保服务。</w:t>
      </w:r>
    </w:p>
    <w:p w:rsidR="00277D2D" w:rsidRDefault="00A01C4F">
      <w:pPr>
        <w:pStyle w:val="ac"/>
        <w:widowControl/>
        <w:snapToGrid w:val="0"/>
        <w:spacing w:beforeAutospacing="0" w:afterAutospacing="0" w:line="360" w:lineRule="auto"/>
        <w:jc w:val="center"/>
        <w:rPr>
          <w:rFonts w:ascii="仿宋" w:eastAsia="仿宋" w:hAnsi="仿宋" w:cs="仿宋"/>
        </w:rPr>
      </w:pPr>
      <w:r>
        <w:rPr>
          <w:rFonts w:ascii="仿宋" w:eastAsia="仿宋" w:hAnsi="仿宋" w:cs="仿宋" w:hint="eastAsia"/>
        </w:rPr>
        <w:t>标的物一览表</w:t>
      </w:r>
    </w:p>
    <w:tbl>
      <w:tblPr>
        <w:tblW w:w="8452" w:type="dxa"/>
        <w:tblInd w:w="93" w:type="dxa"/>
        <w:tblLayout w:type="fixed"/>
        <w:tblLook w:val="04A0" w:firstRow="1" w:lastRow="0" w:firstColumn="1" w:lastColumn="0" w:noHBand="0" w:noVBand="1"/>
      </w:tblPr>
      <w:tblGrid>
        <w:gridCol w:w="1665"/>
        <w:gridCol w:w="4153"/>
        <w:gridCol w:w="1318"/>
        <w:gridCol w:w="1316"/>
      </w:tblGrid>
      <w:tr w:rsidR="00277D2D">
        <w:trPr>
          <w:trHeight w:val="285"/>
        </w:trPr>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D2D" w:rsidRDefault="00A01C4F">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物资名称</w:t>
            </w:r>
          </w:p>
        </w:tc>
        <w:tc>
          <w:tcPr>
            <w:tcW w:w="41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D2D" w:rsidRDefault="00A01C4F">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型号规格</w:t>
            </w:r>
          </w:p>
        </w:tc>
        <w:tc>
          <w:tcPr>
            <w:tcW w:w="13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D2D" w:rsidRDefault="00A01C4F">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单位</w:t>
            </w:r>
          </w:p>
        </w:tc>
        <w:tc>
          <w:tcPr>
            <w:tcW w:w="131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77D2D" w:rsidRDefault="00A01C4F">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 xml:space="preserve">数量 </w:t>
            </w:r>
          </w:p>
        </w:tc>
      </w:tr>
      <w:tr w:rsidR="00277D2D">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碳钢通风管道</w:t>
            </w:r>
          </w:p>
        </w:tc>
        <w:tc>
          <w:tcPr>
            <w:tcW w:w="41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4.规格:大边长≤320</w:t>
            </w:r>
            <w:r>
              <w:rPr>
                <w:rFonts w:ascii="宋体" w:hAnsi="宋体" w:cs="宋体" w:hint="eastAsia"/>
                <w:color w:val="000000"/>
                <w:kern w:val="0"/>
                <w:sz w:val="20"/>
                <w:szCs w:val="20"/>
                <w:lang w:bidi="ar"/>
              </w:rPr>
              <w:br/>
              <w:t>5.板材厚度:δ=0.5mm</w:t>
            </w:r>
            <w:r>
              <w:rPr>
                <w:rFonts w:ascii="宋体" w:hAnsi="宋体" w:cs="宋体" w:hint="eastAsia"/>
                <w:color w:val="000000"/>
                <w:kern w:val="0"/>
                <w:sz w:val="20"/>
                <w:szCs w:val="20"/>
                <w:lang w:bidi="ar"/>
              </w:rPr>
              <w:br/>
              <w:t>6.L型半成品供货</w:t>
            </w:r>
          </w:p>
        </w:tc>
        <w:tc>
          <w:tcPr>
            <w:tcW w:w="13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163</w:t>
            </w:r>
          </w:p>
        </w:tc>
      </w:tr>
      <w:tr w:rsidR="00277D2D">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碳钢通风管道</w:t>
            </w:r>
          </w:p>
        </w:tc>
        <w:tc>
          <w:tcPr>
            <w:tcW w:w="41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4.规格:320＜大边长≤450</w:t>
            </w:r>
            <w:r>
              <w:rPr>
                <w:rFonts w:ascii="宋体" w:hAnsi="宋体" w:cs="宋体" w:hint="eastAsia"/>
                <w:color w:val="000000"/>
                <w:kern w:val="0"/>
                <w:sz w:val="20"/>
                <w:szCs w:val="20"/>
                <w:lang w:bidi="ar"/>
              </w:rPr>
              <w:br/>
              <w:t>5.板材厚度:δ=0.6mm</w:t>
            </w:r>
            <w:r>
              <w:rPr>
                <w:rFonts w:ascii="宋体" w:hAnsi="宋体" w:cs="宋体" w:hint="eastAsia"/>
                <w:color w:val="000000"/>
                <w:kern w:val="0"/>
                <w:sz w:val="20"/>
                <w:szCs w:val="20"/>
                <w:lang w:bidi="ar"/>
              </w:rPr>
              <w:br/>
              <w:t>6.L型半成品供货</w:t>
            </w:r>
          </w:p>
        </w:tc>
        <w:tc>
          <w:tcPr>
            <w:tcW w:w="13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216.5</w:t>
            </w:r>
          </w:p>
        </w:tc>
      </w:tr>
      <w:tr w:rsidR="00277D2D">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碳钢通风管道</w:t>
            </w:r>
          </w:p>
        </w:tc>
        <w:tc>
          <w:tcPr>
            <w:tcW w:w="41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4.规格:450＜大边长≤1000</w:t>
            </w:r>
            <w:r>
              <w:rPr>
                <w:rFonts w:ascii="宋体" w:hAnsi="宋体" w:cs="宋体" w:hint="eastAsia"/>
                <w:color w:val="000000"/>
                <w:kern w:val="0"/>
                <w:sz w:val="20"/>
                <w:szCs w:val="20"/>
                <w:lang w:bidi="ar"/>
              </w:rPr>
              <w:br/>
              <w:t>5.板材厚度:δ=0.75mm</w:t>
            </w:r>
            <w:r>
              <w:rPr>
                <w:rFonts w:ascii="宋体" w:hAnsi="宋体" w:cs="宋体" w:hint="eastAsia"/>
                <w:color w:val="000000"/>
                <w:kern w:val="0"/>
                <w:sz w:val="20"/>
                <w:szCs w:val="20"/>
                <w:lang w:bidi="ar"/>
              </w:rPr>
              <w:br/>
              <w:t>6.L型半成品供货</w:t>
            </w:r>
          </w:p>
        </w:tc>
        <w:tc>
          <w:tcPr>
            <w:tcW w:w="13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684.2</w:t>
            </w:r>
          </w:p>
        </w:tc>
      </w:tr>
      <w:tr w:rsidR="00277D2D">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碳钢通风管道</w:t>
            </w:r>
          </w:p>
        </w:tc>
        <w:tc>
          <w:tcPr>
            <w:tcW w:w="41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4.规格:1000＜大边长≤2000</w:t>
            </w:r>
            <w:r>
              <w:rPr>
                <w:rFonts w:ascii="宋体" w:hAnsi="宋体" w:cs="宋体" w:hint="eastAsia"/>
                <w:color w:val="000000"/>
                <w:kern w:val="0"/>
                <w:sz w:val="20"/>
                <w:szCs w:val="20"/>
                <w:lang w:bidi="ar"/>
              </w:rPr>
              <w:br/>
              <w:t>5.板材厚度:δ=1.0mm</w:t>
            </w:r>
            <w:r>
              <w:rPr>
                <w:rFonts w:ascii="宋体" w:hAnsi="宋体" w:cs="宋体" w:hint="eastAsia"/>
                <w:color w:val="000000"/>
                <w:kern w:val="0"/>
                <w:sz w:val="20"/>
                <w:szCs w:val="20"/>
                <w:lang w:bidi="ar"/>
              </w:rPr>
              <w:br/>
              <w:t>6.L型半成品供货</w:t>
            </w:r>
          </w:p>
        </w:tc>
        <w:tc>
          <w:tcPr>
            <w:tcW w:w="13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590.3</w:t>
            </w:r>
          </w:p>
        </w:tc>
      </w:tr>
      <w:tr w:rsidR="00277D2D">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碳钢通风管道</w:t>
            </w:r>
          </w:p>
        </w:tc>
        <w:tc>
          <w:tcPr>
            <w:tcW w:w="41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4.规格:大边长≤320</w:t>
            </w:r>
            <w:r>
              <w:rPr>
                <w:rFonts w:ascii="宋体" w:hAnsi="宋体" w:cs="宋体" w:hint="eastAsia"/>
                <w:color w:val="000000"/>
                <w:kern w:val="0"/>
                <w:sz w:val="20"/>
                <w:szCs w:val="20"/>
                <w:lang w:bidi="ar"/>
              </w:rPr>
              <w:br/>
              <w:t>5.板材厚度:δ=0.5mm</w:t>
            </w:r>
            <w:r>
              <w:rPr>
                <w:rFonts w:ascii="宋体" w:hAnsi="宋体" w:cs="宋体" w:hint="eastAsia"/>
                <w:color w:val="000000"/>
                <w:kern w:val="0"/>
                <w:sz w:val="20"/>
                <w:szCs w:val="20"/>
                <w:lang w:bidi="ar"/>
              </w:rPr>
              <w:br/>
              <w:t>6.L型半成品供货</w:t>
            </w:r>
          </w:p>
        </w:tc>
        <w:tc>
          <w:tcPr>
            <w:tcW w:w="13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633.75</w:t>
            </w:r>
          </w:p>
        </w:tc>
      </w:tr>
      <w:tr w:rsidR="00277D2D">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碳钢通风管道</w:t>
            </w:r>
          </w:p>
        </w:tc>
        <w:tc>
          <w:tcPr>
            <w:tcW w:w="41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4.规格:320＜大边长≤450</w:t>
            </w:r>
            <w:r>
              <w:rPr>
                <w:rFonts w:ascii="宋体" w:hAnsi="宋体" w:cs="宋体" w:hint="eastAsia"/>
                <w:color w:val="000000"/>
                <w:kern w:val="0"/>
                <w:sz w:val="20"/>
                <w:szCs w:val="20"/>
                <w:lang w:bidi="ar"/>
              </w:rPr>
              <w:br/>
              <w:t>5.板材厚度:δ=0.6mm</w:t>
            </w:r>
            <w:r>
              <w:rPr>
                <w:rFonts w:ascii="宋体" w:hAnsi="宋体" w:cs="宋体" w:hint="eastAsia"/>
                <w:color w:val="000000"/>
                <w:kern w:val="0"/>
                <w:sz w:val="20"/>
                <w:szCs w:val="20"/>
                <w:lang w:bidi="ar"/>
              </w:rPr>
              <w:br/>
              <w:t>6.L型半成品供货</w:t>
            </w:r>
          </w:p>
        </w:tc>
        <w:tc>
          <w:tcPr>
            <w:tcW w:w="13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134.1</w:t>
            </w:r>
          </w:p>
        </w:tc>
      </w:tr>
      <w:tr w:rsidR="00277D2D">
        <w:trPr>
          <w:trHeight w:val="1440"/>
        </w:trPr>
        <w:tc>
          <w:tcPr>
            <w:tcW w:w="16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碳钢通风管道</w:t>
            </w:r>
          </w:p>
        </w:tc>
        <w:tc>
          <w:tcPr>
            <w:tcW w:w="415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1.名称:风管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4.规格:450＜大边长≤1000</w:t>
            </w:r>
            <w:r>
              <w:rPr>
                <w:rFonts w:ascii="宋体" w:hAnsi="宋体" w:cs="宋体" w:hint="eastAsia"/>
                <w:color w:val="000000"/>
                <w:kern w:val="0"/>
                <w:sz w:val="20"/>
                <w:szCs w:val="20"/>
                <w:lang w:bidi="ar"/>
              </w:rPr>
              <w:br/>
              <w:t>5.板材厚度:δ=0.75mm</w:t>
            </w:r>
            <w:r>
              <w:rPr>
                <w:rFonts w:ascii="宋体" w:hAnsi="宋体" w:cs="宋体" w:hint="eastAsia"/>
                <w:color w:val="000000"/>
                <w:kern w:val="0"/>
                <w:sz w:val="20"/>
                <w:szCs w:val="20"/>
                <w:lang w:bidi="ar"/>
              </w:rPr>
              <w:br/>
              <w:t>6.L型半成品供货</w:t>
            </w:r>
          </w:p>
        </w:tc>
        <w:tc>
          <w:tcPr>
            <w:tcW w:w="13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591.3</w:t>
            </w:r>
          </w:p>
        </w:tc>
      </w:tr>
      <w:tr w:rsidR="00277D2D">
        <w:trPr>
          <w:trHeight w:val="680"/>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不锈钢板通风管道</w:t>
            </w:r>
          </w:p>
        </w:tc>
        <w:tc>
          <w:tcPr>
            <w:tcW w:w="4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 xml:space="preserve">1.厨房排油烟管，SUS304 不锈钢 板材厚度1.2mm </w:t>
            </w:r>
            <w:r>
              <w:rPr>
                <w:rFonts w:ascii="宋体" w:hAnsi="宋体" w:cs="宋体" w:hint="eastAsia"/>
                <w:color w:val="000000"/>
                <w:kern w:val="0"/>
                <w:sz w:val="20"/>
                <w:szCs w:val="20"/>
                <w:lang w:bidi="ar"/>
              </w:rPr>
              <w:br/>
              <w:t>2.L型半成品供货，尺寸按照图纸要求</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163.5</w:t>
            </w:r>
          </w:p>
        </w:tc>
      </w:tr>
      <w:tr w:rsidR="00277D2D">
        <w:trPr>
          <w:trHeight w:val="1680"/>
        </w:trPr>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复合型风管</w:t>
            </w:r>
          </w:p>
        </w:tc>
        <w:tc>
          <w:tcPr>
            <w:tcW w:w="4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bidi="ar"/>
              </w:rPr>
              <w:t>消防风管：采用双面钢板硅酸铝纤维复合风管，复合风管采用角钢法兰连接，复合板材和法兰均满足高压系统风管要求，消防风管的厚度须满足现行国家标准</w:t>
            </w:r>
            <w:r>
              <w:rPr>
                <w:rFonts w:ascii="宋体" w:hAnsi="宋体" w:cs="宋体" w:hint="eastAsia"/>
                <w:color w:val="000000"/>
                <w:kern w:val="0"/>
                <w:sz w:val="20"/>
                <w:szCs w:val="20"/>
                <w:lang w:bidi="ar"/>
              </w:rPr>
              <w:br/>
              <w:t>《通风与空调工程施工质量验收规范》 GB50243 的有关规定执行，</w:t>
            </w:r>
            <w:proofErr w:type="gramStart"/>
            <w:r>
              <w:rPr>
                <w:rFonts w:ascii="宋体" w:hAnsi="宋体" w:cs="宋体" w:hint="eastAsia"/>
                <w:color w:val="000000"/>
                <w:kern w:val="0"/>
                <w:sz w:val="20"/>
                <w:szCs w:val="20"/>
                <w:lang w:bidi="ar"/>
              </w:rPr>
              <w:t>成品消防</w:t>
            </w:r>
            <w:proofErr w:type="gramEnd"/>
            <w:r>
              <w:rPr>
                <w:rFonts w:ascii="宋体" w:hAnsi="宋体" w:cs="宋体" w:hint="eastAsia"/>
                <w:color w:val="000000"/>
                <w:kern w:val="0"/>
                <w:sz w:val="20"/>
                <w:szCs w:val="20"/>
                <w:lang w:bidi="ar"/>
              </w:rPr>
              <w:t>复合风管采购须提供国家防火建筑材料质量监督检验中心出具的相关型式检验报告，同时满足建筑机电工程抗震设计规范相关要求</w:t>
            </w:r>
          </w:p>
        </w:tc>
        <w:tc>
          <w:tcPr>
            <w:tcW w:w="13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m2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bidi="ar"/>
              </w:rPr>
              <w:t>706.15</w:t>
            </w:r>
          </w:p>
        </w:tc>
      </w:tr>
      <w:tr w:rsidR="00277D2D">
        <w:trPr>
          <w:trHeight w:val="609"/>
        </w:trPr>
        <w:tc>
          <w:tcPr>
            <w:tcW w:w="84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7D2D" w:rsidRDefault="00A01C4F">
            <w:pPr>
              <w:widowControl/>
              <w:jc w:val="center"/>
              <w:textAlignment w:val="center"/>
              <w:rPr>
                <w:rFonts w:ascii="宋体" w:hAnsi="宋体" w:cs="宋体"/>
                <w:color w:val="000000"/>
                <w:kern w:val="0"/>
                <w:sz w:val="20"/>
                <w:szCs w:val="20"/>
                <w:lang w:bidi="ar"/>
              </w:rPr>
            </w:pPr>
            <w:r>
              <w:rPr>
                <w:rFonts w:ascii="宋体" w:hAnsi="宋体" w:cs="宋体" w:hint="eastAsia"/>
                <w:b/>
                <w:bCs/>
                <w:color w:val="000000"/>
                <w:kern w:val="0"/>
                <w:sz w:val="22"/>
                <w:szCs w:val="22"/>
                <w:lang w:bidi="ar"/>
              </w:rPr>
              <w:t>执行标准：镀锌板：GB-T/2518-2008，不锈钢板：GB24511-2017</w:t>
            </w:r>
          </w:p>
        </w:tc>
      </w:tr>
    </w:tbl>
    <w:p w:rsidR="00277D2D" w:rsidRDefault="00277D2D">
      <w:pPr>
        <w:pStyle w:val="ac"/>
        <w:widowControl/>
        <w:snapToGrid w:val="0"/>
        <w:spacing w:beforeAutospacing="0" w:afterAutospacing="0" w:line="360" w:lineRule="auto"/>
        <w:rPr>
          <w:rFonts w:ascii="仿宋" w:eastAsia="仿宋" w:hAnsi="仿宋" w:cs="仿宋"/>
        </w:rPr>
      </w:pPr>
    </w:p>
    <w:p w:rsidR="00277D2D" w:rsidRDefault="00A01C4F">
      <w:pPr>
        <w:wordWrap w:val="0"/>
        <w:spacing w:line="360" w:lineRule="auto"/>
        <w:outlineLvl w:val="1"/>
        <w:rPr>
          <w:rFonts w:ascii="仿宋" w:eastAsia="仿宋" w:hAnsi="仿宋" w:cs="仿宋"/>
          <w:b/>
          <w:bCs/>
          <w:sz w:val="24"/>
        </w:rPr>
      </w:pPr>
      <w:bookmarkStart w:id="21" w:name="_Toc1965"/>
      <w:bookmarkStart w:id="22" w:name="_Toc1427"/>
      <w:bookmarkStart w:id="23" w:name="_Toc11175"/>
      <w:bookmarkStart w:id="24" w:name="_Toc10372"/>
      <w:r>
        <w:rPr>
          <w:rFonts w:ascii="仿宋" w:eastAsia="仿宋" w:hAnsi="仿宋" w:cs="仿宋" w:hint="eastAsia"/>
          <w:b/>
          <w:sz w:val="24"/>
        </w:rPr>
        <w:t>六、</w:t>
      </w:r>
      <w:bookmarkStart w:id="25" w:name="_Toc5881"/>
      <w:bookmarkStart w:id="26" w:name="_Toc11385"/>
      <w:bookmarkEnd w:id="21"/>
      <w:r>
        <w:rPr>
          <w:rFonts w:ascii="仿宋" w:eastAsia="仿宋" w:hAnsi="仿宋" w:cs="仿宋" w:hint="eastAsia"/>
          <w:b/>
          <w:bCs/>
          <w:sz w:val="24"/>
        </w:rPr>
        <w:t>报价要求：</w:t>
      </w:r>
      <w:bookmarkEnd w:id="25"/>
      <w:bookmarkEnd w:id="26"/>
    </w:p>
    <w:p w:rsidR="00277D2D" w:rsidRDefault="00A01C4F">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1、人民币报价。</w:t>
      </w:r>
    </w:p>
    <w:p w:rsidR="00277D2D" w:rsidRDefault="00A01C4F">
      <w:pPr>
        <w:wordWrap w:val="0"/>
        <w:snapToGrid w:val="0"/>
        <w:spacing w:line="360" w:lineRule="auto"/>
        <w:ind w:firstLineChars="200" w:firstLine="480"/>
        <w:rPr>
          <w:rFonts w:ascii="仿宋" w:eastAsia="仿宋" w:hAnsi="仿宋" w:cs="仿宋"/>
          <w:sz w:val="24"/>
        </w:rPr>
      </w:pPr>
      <w:r>
        <w:rPr>
          <w:rFonts w:ascii="仿宋" w:eastAsia="仿宋" w:hAnsi="仿宋" w:cs="仿宋" w:hint="eastAsia"/>
          <w:sz w:val="24"/>
        </w:rPr>
        <w:t>2、报价包括货物（材料设备）费、包装运输费、运输保险费、运杂费、装车费、试运行费、验收费、质保费（含质保期内技术服务、所需的备品备件及专用工具）、售后服务费、技术支持费、税金等一切费用，应价人须按报价函中的格式要求填写。</w:t>
      </w:r>
    </w:p>
    <w:p w:rsidR="00277D2D" w:rsidRDefault="00A01C4F">
      <w:pPr>
        <w:snapToGrid w:val="0"/>
        <w:spacing w:line="360" w:lineRule="auto"/>
        <w:ind w:firstLineChars="200" w:firstLine="480"/>
        <w:outlineLvl w:val="1"/>
        <w:rPr>
          <w:rFonts w:ascii="仿宋" w:eastAsia="仿宋" w:hAnsi="仿宋" w:cs="仿宋"/>
          <w:sz w:val="24"/>
        </w:rPr>
      </w:pPr>
      <w:r>
        <w:rPr>
          <w:rFonts w:ascii="仿宋" w:eastAsia="仿宋" w:hAnsi="仿宋" w:cs="仿宋" w:hint="eastAsia"/>
          <w:sz w:val="24"/>
        </w:rPr>
        <w:t>3、供应商开具增值税专票。</w:t>
      </w:r>
    </w:p>
    <w:p w:rsidR="00277D2D" w:rsidRDefault="00A01C4F">
      <w:pPr>
        <w:snapToGrid w:val="0"/>
        <w:spacing w:line="360" w:lineRule="auto"/>
        <w:outlineLvl w:val="1"/>
        <w:rPr>
          <w:rStyle w:val="af"/>
          <w:rFonts w:ascii="仿宋" w:eastAsia="仿宋" w:hAnsi="仿宋" w:cs="仿宋"/>
          <w:kern w:val="0"/>
          <w:sz w:val="24"/>
        </w:rPr>
      </w:pPr>
      <w:r>
        <w:rPr>
          <w:rStyle w:val="af"/>
          <w:rFonts w:ascii="仿宋" w:eastAsia="仿宋" w:hAnsi="仿宋" w:cs="仿宋" w:hint="eastAsia"/>
          <w:kern w:val="0"/>
          <w:sz w:val="24"/>
        </w:rPr>
        <w:t>七、供应商资格条件</w:t>
      </w:r>
      <w:bookmarkEnd w:id="22"/>
      <w:r>
        <w:rPr>
          <w:rStyle w:val="af"/>
          <w:rFonts w:ascii="仿宋" w:eastAsia="仿宋" w:hAnsi="仿宋" w:cs="仿宋" w:hint="eastAsia"/>
          <w:kern w:val="0"/>
          <w:sz w:val="24"/>
        </w:rPr>
        <w:t>：</w:t>
      </w:r>
      <w:bookmarkEnd w:id="23"/>
      <w:bookmarkEnd w:id="24"/>
    </w:p>
    <w:p w:rsidR="00277D2D" w:rsidRDefault="00A01C4F">
      <w:pPr>
        <w:snapToGrid w:val="0"/>
        <w:spacing w:line="360" w:lineRule="auto"/>
        <w:ind w:firstLineChars="200" w:firstLine="480"/>
        <w:outlineLvl w:val="2"/>
        <w:rPr>
          <w:rFonts w:ascii="仿宋" w:eastAsia="仿宋" w:hAnsi="仿宋" w:cs="仿宋"/>
          <w:sz w:val="24"/>
        </w:rPr>
      </w:pPr>
      <w:bookmarkStart w:id="27" w:name="_Toc15144"/>
      <w:bookmarkStart w:id="28" w:name="_Toc30853"/>
      <w:r>
        <w:rPr>
          <w:rFonts w:ascii="仿宋" w:eastAsia="仿宋" w:hAnsi="仿宋" w:cs="仿宋" w:hint="eastAsia"/>
          <w:sz w:val="24"/>
        </w:rPr>
        <w:t>1、</w:t>
      </w:r>
      <w:bookmarkEnd w:id="27"/>
      <w:r>
        <w:rPr>
          <w:rFonts w:ascii="仿宋" w:eastAsia="仿宋" w:hAnsi="仿宋" w:cs="仿宋" w:hint="eastAsia"/>
          <w:sz w:val="24"/>
        </w:rPr>
        <w:t>具有独立承担民事责任能力的供应商；</w:t>
      </w:r>
      <w:bookmarkEnd w:id="28"/>
    </w:p>
    <w:p w:rsidR="00277D2D" w:rsidRDefault="00A01C4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2、单位负责人为同一人或者存在直接控股、管理关系的不同单位，不得同时参加本项目应价。（以开启当天询价人</w:t>
      </w:r>
      <w:r>
        <w:rPr>
          <w:rFonts w:ascii="仿宋" w:eastAsia="仿宋" w:hAnsi="仿宋" w:cs="仿宋" w:hint="eastAsia"/>
          <w:sz w:val="24"/>
          <w:lang w:val="zh-TW" w:eastAsia="zh-TW"/>
        </w:rPr>
        <w:t>通过</w:t>
      </w:r>
      <w:r>
        <w:rPr>
          <w:rFonts w:ascii="仿宋" w:eastAsia="仿宋" w:hAnsi="仿宋" w:cs="仿宋" w:hint="eastAsia"/>
          <w:sz w:val="24"/>
        </w:rPr>
        <w:t>“天眼查”网站查询结果为准）；</w:t>
      </w:r>
    </w:p>
    <w:p w:rsidR="00277D2D" w:rsidRDefault="00A01C4F">
      <w:pPr>
        <w:pStyle w:val="HTML"/>
        <w:widowControl/>
        <w:shd w:val="clear" w:color="auto" w:fill="FFFFFF"/>
        <w:wordWrap w:val="0"/>
        <w:ind w:firstLineChars="200" w:firstLine="480"/>
        <w:rPr>
          <w:rFonts w:ascii="仿宋" w:eastAsia="仿宋" w:hAnsi="仿宋" w:cs="仿宋" w:hint="default"/>
        </w:rPr>
      </w:pPr>
      <w:bookmarkStart w:id="29" w:name="_Toc27642"/>
      <w:r>
        <w:rPr>
          <w:rFonts w:ascii="仿宋" w:eastAsia="仿宋" w:hAnsi="仿宋" w:cs="仿宋"/>
        </w:rPr>
        <w:lastRenderedPageBreak/>
        <w:t>3、不接受联合体应价。</w:t>
      </w:r>
      <w:bookmarkEnd w:id="29"/>
    </w:p>
    <w:p w:rsidR="00277D2D" w:rsidRDefault="00A01C4F">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八、成交原则：</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1、采用最低总价（除税价）方式确定成交供应商。（除税价精确到小数点后两位）</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2、如出现最低总价（除税价）一致的情况，则采取摇号方式确定中标供应商。</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3、本货物最高含税总价限价214994.15元，超过总价限价的应价文件均无效。</w:t>
      </w:r>
    </w:p>
    <w:p w:rsidR="00277D2D" w:rsidRDefault="00A01C4F">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九、商务要求：</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1、结算方式：固定单价包干，数量按实结算。</w:t>
      </w:r>
    </w:p>
    <w:p w:rsidR="00277D2D" w:rsidRDefault="00A01C4F">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2、付款方式：</w:t>
      </w:r>
      <w:r>
        <w:rPr>
          <w:rFonts w:ascii="仿宋" w:eastAsia="仿宋" w:hAnsi="仿宋" w:cs="仿宋" w:hint="eastAsia"/>
          <w:kern w:val="0"/>
          <w:sz w:val="24"/>
          <w:lang w:bidi="ar"/>
        </w:rPr>
        <w:t>预付款为合同暂定总价的30%。</w:t>
      </w:r>
      <w:r>
        <w:rPr>
          <w:rFonts w:ascii="仿宋" w:eastAsia="仿宋" w:hAnsi="仿宋" w:cs="仿宋" w:hint="eastAsia"/>
          <w:sz w:val="24"/>
        </w:rPr>
        <w:t>分批次付款，</w:t>
      </w:r>
      <w:r>
        <w:rPr>
          <w:rFonts w:ascii="仿宋" w:eastAsia="仿宋" w:hAnsi="仿宋" w:cs="仿宋" w:hint="eastAsia"/>
          <w:kern w:val="0"/>
          <w:sz w:val="24"/>
          <w:lang w:bidi="ar"/>
        </w:rPr>
        <w:t>双方确认数量并验收合格后，支付该批次结算款的50%。安装调试</w:t>
      </w:r>
      <w:proofErr w:type="gramStart"/>
      <w:r>
        <w:rPr>
          <w:rFonts w:ascii="仿宋" w:eastAsia="仿宋" w:hAnsi="仿宋" w:cs="仿宋" w:hint="eastAsia"/>
          <w:kern w:val="0"/>
          <w:sz w:val="24"/>
          <w:lang w:bidi="ar"/>
        </w:rPr>
        <w:t>且正常</w:t>
      </w:r>
      <w:proofErr w:type="gramEnd"/>
      <w:r>
        <w:rPr>
          <w:rFonts w:ascii="仿宋" w:eastAsia="仿宋" w:hAnsi="仿宋" w:cs="仿宋" w:hint="eastAsia"/>
          <w:kern w:val="0"/>
          <w:sz w:val="24"/>
          <w:lang w:bidi="ar"/>
        </w:rPr>
        <w:t>运行后支付至结算价的97%，剩余3%作为质保金，质保期满后15日内无息退还。</w:t>
      </w:r>
    </w:p>
    <w:p w:rsidR="00277D2D" w:rsidRDefault="00A01C4F">
      <w:pPr>
        <w:pStyle w:val="Normal"/>
        <w:spacing w:line="440" w:lineRule="exact"/>
        <w:rPr>
          <w:rFonts w:ascii="仿宋" w:eastAsia="仿宋" w:hAnsi="仿宋" w:cs="仿宋"/>
          <w:b/>
          <w:bCs/>
          <w:kern w:val="2"/>
          <w:szCs w:val="24"/>
          <w:lang w:val="en-US"/>
        </w:rPr>
      </w:pPr>
      <w:r>
        <w:rPr>
          <w:rFonts w:ascii="仿宋" w:eastAsia="仿宋" w:hAnsi="仿宋" w:cs="仿宋" w:hint="eastAsia"/>
          <w:b/>
          <w:bCs/>
          <w:kern w:val="2"/>
          <w:szCs w:val="24"/>
          <w:lang w:val="en-US"/>
        </w:rPr>
        <w:t>十、服务要求：</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1、供货：</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供货方式：按需方通知的实际需求量分批供货，具体各批交货数量和交货时间以需方书面供货通知单为准；</w:t>
      </w:r>
      <w:r>
        <w:rPr>
          <w:rFonts w:ascii="仿宋" w:eastAsia="仿宋" w:hAnsi="仿宋" w:cs="仿宋" w:hint="eastAsia"/>
          <w:kern w:val="0"/>
          <w:sz w:val="24"/>
        </w:rPr>
        <w:t>接到</w:t>
      </w:r>
      <w:r>
        <w:rPr>
          <w:rFonts w:ascii="仿宋" w:eastAsia="仿宋" w:hAnsi="仿宋" w:cs="仿宋" w:hint="eastAsia"/>
          <w:sz w:val="24"/>
        </w:rPr>
        <w:t>需方</w:t>
      </w:r>
      <w:r>
        <w:rPr>
          <w:rFonts w:ascii="仿宋" w:eastAsia="仿宋" w:hAnsi="仿宋" w:cs="仿宋" w:hint="eastAsia"/>
          <w:kern w:val="0"/>
          <w:sz w:val="24"/>
        </w:rPr>
        <w:t>书面供货通知单后10个自然日内将货物送至</w:t>
      </w:r>
      <w:r>
        <w:rPr>
          <w:rFonts w:ascii="仿宋" w:eastAsia="仿宋" w:hAnsi="仿宋" w:cs="仿宋" w:hint="eastAsia"/>
          <w:sz w:val="24"/>
        </w:rPr>
        <w:t>需方</w:t>
      </w:r>
      <w:r>
        <w:rPr>
          <w:rFonts w:ascii="仿宋" w:eastAsia="仿宋" w:hAnsi="仿宋" w:cs="仿宋" w:hint="eastAsia"/>
          <w:kern w:val="0"/>
          <w:sz w:val="24"/>
        </w:rPr>
        <w:t>施工现场（杭州市）。</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供方将货物送达需方指定地点并经需方验收后完成交付，货物毁损、灭失等风险在货物交付之前由供方承担。</w:t>
      </w:r>
    </w:p>
    <w:p w:rsidR="00277D2D" w:rsidRDefault="00A01C4F">
      <w:pPr>
        <w:pStyle w:val="ad"/>
        <w:numPr>
          <w:ilvl w:val="0"/>
          <w:numId w:val="2"/>
        </w:numPr>
        <w:rPr>
          <w:rFonts w:ascii="仿宋" w:eastAsia="仿宋" w:hAnsi="仿宋" w:cs="仿宋"/>
          <w:lang w:val="en-US"/>
        </w:rPr>
      </w:pPr>
      <w:r>
        <w:rPr>
          <w:rFonts w:ascii="仿宋" w:eastAsia="仿宋" w:hAnsi="仿宋" w:cs="仿宋" w:hint="eastAsia"/>
          <w:lang w:val="en-US"/>
        </w:rPr>
        <w:t>服务期：自合同签订之日</w:t>
      </w:r>
      <w:proofErr w:type="gramStart"/>
      <w:r>
        <w:rPr>
          <w:rFonts w:ascii="仿宋" w:eastAsia="仿宋" w:hAnsi="仿宋" w:cs="仿宋" w:hint="eastAsia"/>
          <w:lang w:val="en-US"/>
        </w:rPr>
        <w:t>起至质保期</w:t>
      </w:r>
      <w:proofErr w:type="gramEnd"/>
      <w:r>
        <w:rPr>
          <w:rFonts w:ascii="仿宋" w:eastAsia="仿宋" w:hAnsi="仿宋" w:cs="仿宋" w:hint="eastAsia"/>
          <w:lang w:val="en-US"/>
        </w:rPr>
        <w:t>结束。</w:t>
      </w:r>
    </w:p>
    <w:p w:rsidR="00277D2D" w:rsidRDefault="00A01C4F">
      <w:pPr>
        <w:pStyle w:val="ad"/>
        <w:numPr>
          <w:ilvl w:val="0"/>
          <w:numId w:val="2"/>
        </w:numPr>
        <w:rPr>
          <w:rStyle w:val="HTML0"/>
          <w:rFonts w:ascii="仿宋" w:eastAsia="仿宋" w:hAnsi="仿宋" w:cs="仿宋"/>
          <w:lang w:val="en-US"/>
        </w:rPr>
      </w:pPr>
      <w:r>
        <w:rPr>
          <w:rStyle w:val="HTML0"/>
          <w:rFonts w:ascii="仿宋" w:eastAsia="仿宋" w:hAnsi="仿宋" w:cs="仿宋" w:hint="eastAsia"/>
          <w:lang w:val="en-US"/>
        </w:rPr>
        <w:t>质保期：</w:t>
      </w:r>
      <w:r>
        <w:rPr>
          <w:rFonts w:ascii="仿宋" w:eastAsia="仿宋" w:hAnsi="仿宋" w:cs="仿宋" w:hint="eastAsia"/>
        </w:rPr>
        <w:t>合同期限内所有货物验收合格之日起</w:t>
      </w:r>
      <w:r>
        <w:rPr>
          <w:rFonts w:ascii="仿宋" w:eastAsia="仿宋" w:hAnsi="仿宋" w:cs="仿宋" w:hint="eastAsia"/>
          <w:lang w:val="en-US"/>
        </w:rPr>
        <w:t>2</w:t>
      </w:r>
      <w:r>
        <w:rPr>
          <w:rFonts w:ascii="仿宋" w:eastAsia="仿宋" w:hAnsi="仿宋" w:cs="仿宋" w:hint="eastAsia"/>
        </w:rPr>
        <w:t>年。</w:t>
      </w:r>
    </w:p>
    <w:p w:rsidR="00277D2D" w:rsidRDefault="00A01C4F">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十一、报价文件：</w:t>
      </w:r>
    </w:p>
    <w:p w:rsidR="00277D2D" w:rsidRDefault="00A01C4F">
      <w:pPr>
        <w:widowControl/>
        <w:spacing w:line="360" w:lineRule="auto"/>
        <w:ind w:firstLineChars="200" w:firstLine="480"/>
        <w:jc w:val="left"/>
        <w:rPr>
          <w:rFonts w:ascii="仿宋" w:eastAsia="仿宋" w:hAnsi="仿宋" w:cs="仿宋"/>
          <w:sz w:val="24"/>
        </w:rPr>
      </w:pPr>
      <w:bookmarkStart w:id="30" w:name="_Toc10147"/>
      <w:bookmarkStart w:id="31" w:name="_Toc5358"/>
      <w:bookmarkStart w:id="32" w:name="_Toc29716"/>
      <w:bookmarkStart w:id="33" w:name="_Toc31561"/>
      <w:bookmarkStart w:id="34" w:name="_Toc21836"/>
      <w:bookmarkStart w:id="35" w:name="_Toc2408"/>
      <w:r>
        <w:rPr>
          <w:rFonts w:ascii="仿宋" w:eastAsia="仿宋" w:hAnsi="仿宋" w:cs="仿宋" w:hint="eastAsia"/>
          <w:sz w:val="24"/>
        </w:rPr>
        <w:t>1、报价文件包括报价函、报价明细表、营业执照复印件、法人代表身份证复印件、法定代表人授权委托书及授权人身份证复印件（若报价代表为法人代表则无需提供）。报价函、报价明细表、法定代表人授权委托书按询价文件格式要求提供，以上资料及复印件均需加盖公章、严禁涂改，否则视为无效报价。</w:t>
      </w:r>
    </w:p>
    <w:p w:rsidR="00277D2D" w:rsidRDefault="00A01C4F">
      <w:pPr>
        <w:wordWrap w:val="0"/>
        <w:snapToGrid w:val="0"/>
        <w:spacing w:line="420" w:lineRule="exact"/>
        <w:ind w:firstLineChars="200" w:firstLine="480"/>
        <w:jc w:val="left"/>
        <w:outlineLvl w:val="1"/>
        <w:rPr>
          <w:rFonts w:ascii="仿宋" w:eastAsia="仿宋" w:hAnsi="仿宋" w:cs="仿宋"/>
          <w:sz w:val="24"/>
        </w:rPr>
      </w:pPr>
      <w:r>
        <w:rPr>
          <w:rFonts w:ascii="仿宋" w:eastAsia="仿宋" w:hAnsi="仿宋" w:cs="仿宋" w:hint="eastAsia"/>
          <w:sz w:val="24"/>
        </w:rPr>
        <w:t>2、报价文件用文件袋密封包装，密封处应加盖单位公章，包装封面上应注明应价人名称、项目名称、项目编号及“在2024年10月</w:t>
      </w:r>
      <w:r w:rsidR="002D7673">
        <w:rPr>
          <w:rFonts w:ascii="仿宋" w:eastAsia="仿宋" w:hAnsi="仿宋" w:cs="仿宋"/>
          <w:sz w:val="24"/>
        </w:rPr>
        <w:t>11</w:t>
      </w:r>
      <w:r>
        <w:rPr>
          <w:rFonts w:ascii="仿宋" w:eastAsia="仿宋" w:hAnsi="仿宋" w:cs="仿宋" w:hint="eastAsia"/>
          <w:sz w:val="24"/>
        </w:rPr>
        <w:t>日</w:t>
      </w:r>
      <w:r w:rsidR="002D7673">
        <w:rPr>
          <w:rFonts w:ascii="仿宋" w:eastAsia="仿宋" w:hAnsi="仿宋" w:cs="仿宋"/>
          <w:sz w:val="24"/>
        </w:rPr>
        <w:t>14</w:t>
      </w:r>
      <w:r>
        <w:rPr>
          <w:rFonts w:ascii="仿宋" w:eastAsia="仿宋" w:hAnsi="仿宋" w:cs="仿宋" w:hint="eastAsia"/>
          <w:sz w:val="24"/>
        </w:rPr>
        <w:t>时之前不得启封”字样。未按要求包装导致询价人提前拆封的，后果由应价人负责。</w:t>
      </w:r>
    </w:p>
    <w:p w:rsidR="00277D2D" w:rsidRDefault="00A01C4F">
      <w:pPr>
        <w:pStyle w:val="ad"/>
        <w:rPr>
          <w:lang w:val="en-US"/>
        </w:rPr>
      </w:pPr>
      <w:r>
        <w:rPr>
          <w:rFonts w:ascii="仿宋" w:eastAsia="仿宋" w:hAnsi="仿宋" w:cs="仿宋" w:hint="eastAsia"/>
          <w:lang w:val="en-US"/>
        </w:rPr>
        <w:t>3、报价文件份数：1份。</w:t>
      </w:r>
    </w:p>
    <w:p w:rsidR="00277D2D" w:rsidRDefault="00A01C4F">
      <w:pPr>
        <w:wordWrap w:val="0"/>
        <w:snapToGrid w:val="0"/>
        <w:spacing w:line="420" w:lineRule="exact"/>
        <w:jc w:val="left"/>
        <w:outlineLvl w:val="1"/>
        <w:rPr>
          <w:rFonts w:ascii="仿宋" w:eastAsia="仿宋" w:hAnsi="仿宋" w:cs="仿宋"/>
          <w:b/>
          <w:bCs/>
          <w:sz w:val="24"/>
        </w:rPr>
      </w:pPr>
      <w:r>
        <w:rPr>
          <w:rFonts w:ascii="仿宋" w:eastAsia="仿宋" w:hAnsi="仿宋" w:cs="仿宋" w:hint="eastAsia"/>
          <w:b/>
          <w:bCs/>
          <w:sz w:val="24"/>
        </w:rPr>
        <w:t>十二、报价文件递交</w:t>
      </w:r>
      <w:bookmarkEnd w:id="30"/>
      <w:r>
        <w:rPr>
          <w:rFonts w:ascii="仿宋" w:eastAsia="仿宋" w:hAnsi="仿宋" w:cs="仿宋" w:hint="eastAsia"/>
          <w:b/>
          <w:bCs/>
          <w:sz w:val="24"/>
        </w:rPr>
        <w:t>：</w:t>
      </w:r>
      <w:bookmarkEnd w:id="31"/>
      <w:bookmarkEnd w:id="32"/>
    </w:p>
    <w:p w:rsidR="00277D2D" w:rsidRDefault="00A01C4F">
      <w:pPr>
        <w:wordWrap w:val="0"/>
        <w:snapToGrid w:val="0"/>
        <w:spacing w:line="420" w:lineRule="exact"/>
        <w:ind w:firstLineChars="200" w:firstLine="480"/>
        <w:rPr>
          <w:rFonts w:ascii="仿宋" w:eastAsia="仿宋" w:hAnsi="仿宋" w:cs="仿宋"/>
          <w:sz w:val="24"/>
        </w:rPr>
      </w:pPr>
      <w:bookmarkStart w:id="36" w:name="_Toc9068"/>
      <w:r>
        <w:rPr>
          <w:rFonts w:ascii="仿宋" w:eastAsia="仿宋" w:hAnsi="仿宋" w:cs="仿宋" w:hint="eastAsia"/>
          <w:sz w:val="24"/>
        </w:rPr>
        <w:t>1、截止时间：</w:t>
      </w:r>
      <w:bookmarkEnd w:id="36"/>
      <w:r w:rsidR="002D7673">
        <w:rPr>
          <w:rFonts w:ascii="仿宋" w:eastAsia="仿宋" w:hAnsi="仿宋" w:cs="仿宋" w:hint="eastAsia"/>
          <w:sz w:val="24"/>
        </w:rPr>
        <w:t>2024年10月</w:t>
      </w:r>
      <w:r w:rsidR="002D7673">
        <w:rPr>
          <w:rFonts w:ascii="仿宋" w:eastAsia="仿宋" w:hAnsi="仿宋" w:cs="仿宋"/>
          <w:sz w:val="24"/>
        </w:rPr>
        <w:t>11</w:t>
      </w:r>
      <w:r w:rsidR="002D7673">
        <w:rPr>
          <w:rFonts w:ascii="仿宋" w:eastAsia="仿宋" w:hAnsi="仿宋" w:cs="仿宋" w:hint="eastAsia"/>
          <w:sz w:val="24"/>
        </w:rPr>
        <w:t>日</w:t>
      </w:r>
      <w:r w:rsidR="002D7673">
        <w:rPr>
          <w:rFonts w:ascii="仿宋" w:eastAsia="仿宋" w:hAnsi="仿宋" w:cs="仿宋"/>
          <w:sz w:val="24"/>
        </w:rPr>
        <w:t>14</w:t>
      </w:r>
      <w:r w:rsidR="002D7673">
        <w:rPr>
          <w:rFonts w:ascii="仿宋" w:eastAsia="仿宋" w:hAnsi="仿宋" w:cs="仿宋" w:hint="eastAsia"/>
          <w:sz w:val="24"/>
        </w:rPr>
        <w:t>时</w:t>
      </w:r>
    </w:p>
    <w:p w:rsidR="00277D2D" w:rsidRDefault="00A01C4F">
      <w:pPr>
        <w:wordWrap w:val="0"/>
        <w:snapToGrid w:val="0"/>
        <w:spacing w:line="420" w:lineRule="exact"/>
        <w:ind w:firstLineChars="200" w:firstLine="480"/>
        <w:rPr>
          <w:rFonts w:ascii="仿宋" w:eastAsia="仿宋" w:hAnsi="仿宋" w:cs="仿宋"/>
          <w:sz w:val="24"/>
        </w:rPr>
      </w:pPr>
      <w:r>
        <w:rPr>
          <w:rFonts w:ascii="仿宋" w:eastAsia="仿宋" w:hAnsi="仿宋" w:cs="仿宋" w:hint="eastAsia"/>
          <w:sz w:val="24"/>
        </w:rPr>
        <w:t>2、地点：杭州市上城区复兴南街266号杭州市能源集团工程科技有限公司西</w:t>
      </w:r>
      <w:r>
        <w:rPr>
          <w:rFonts w:ascii="仿宋" w:eastAsia="仿宋" w:hAnsi="仿宋" w:cs="仿宋" w:hint="eastAsia"/>
          <w:sz w:val="24"/>
        </w:rPr>
        <w:lastRenderedPageBreak/>
        <w:t>楼三楼</w:t>
      </w:r>
      <w:r w:rsidR="002D7673">
        <w:rPr>
          <w:rFonts w:ascii="仿宋" w:eastAsia="仿宋" w:hAnsi="仿宋" w:cs="仿宋" w:hint="eastAsia"/>
          <w:sz w:val="24"/>
        </w:rPr>
        <w:t>办公</w:t>
      </w:r>
      <w:r>
        <w:rPr>
          <w:rFonts w:ascii="仿宋" w:eastAsia="仿宋" w:hAnsi="仿宋" w:cs="仿宋" w:hint="eastAsia"/>
          <w:sz w:val="24"/>
        </w:rPr>
        <w:t>室。</w:t>
      </w:r>
    </w:p>
    <w:p w:rsidR="00277D2D" w:rsidRDefault="00A01C4F">
      <w:pPr>
        <w:wordWrap w:val="0"/>
        <w:snapToGrid w:val="0"/>
        <w:spacing w:line="420" w:lineRule="exact"/>
        <w:ind w:firstLineChars="200" w:firstLine="480"/>
        <w:rPr>
          <w:rFonts w:ascii="仿宋" w:eastAsia="仿宋" w:hAnsi="仿宋" w:cs="仿宋"/>
          <w:sz w:val="24"/>
        </w:rPr>
      </w:pPr>
      <w:r>
        <w:rPr>
          <w:rFonts w:ascii="仿宋" w:eastAsia="仿宋" w:hAnsi="仿宋" w:cs="仿宋" w:hint="eastAsia"/>
          <w:sz w:val="24"/>
        </w:rPr>
        <w:t>3、</w:t>
      </w:r>
      <w:bookmarkStart w:id="37" w:name="_Toc16505"/>
      <w:r>
        <w:rPr>
          <w:rFonts w:ascii="仿宋" w:eastAsia="仿宋" w:hAnsi="仿宋" w:cs="仿宋" w:hint="eastAsia"/>
          <w:sz w:val="24"/>
        </w:rPr>
        <w:t>未在规定时间内送到的询价文件不予接受。若快递方式递交的，则以快递送达时间为准。</w:t>
      </w:r>
    </w:p>
    <w:p w:rsidR="00277D2D" w:rsidRDefault="00A01C4F">
      <w:pPr>
        <w:wordWrap w:val="0"/>
        <w:snapToGrid w:val="0"/>
        <w:spacing w:line="420" w:lineRule="exact"/>
        <w:ind w:firstLineChars="200" w:firstLine="480"/>
        <w:rPr>
          <w:rFonts w:ascii="仿宋" w:eastAsia="仿宋" w:hAnsi="仿宋" w:cs="仿宋"/>
          <w:sz w:val="24"/>
        </w:rPr>
      </w:pPr>
      <w:r>
        <w:rPr>
          <w:rFonts w:ascii="仿宋" w:eastAsia="仿宋" w:hAnsi="仿宋" w:cs="仿宋" w:hint="eastAsia"/>
          <w:sz w:val="24"/>
        </w:rPr>
        <w:t>4、快递单上备注项目名称。</w:t>
      </w:r>
    </w:p>
    <w:p w:rsidR="00277D2D" w:rsidRDefault="00A01C4F">
      <w:pPr>
        <w:spacing w:line="360" w:lineRule="auto"/>
        <w:rPr>
          <w:rFonts w:ascii="仿宋" w:eastAsia="仿宋" w:hAnsi="仿宋" w:cs="仿宋"/>
          <w:b/>
          <w:bCs/>
          <w:sz w:val="24"/>
        </w:rPr>
      </w:pPr>
      <w:r>
        <w:rPr>
          <w:rFonts w:ascii="仿宋" w:eastAsia="仿宋" w:hAnsi="仿宋" w:cs="仿宋" w:hint="eastAsia"/>
          <w:b/>
          <w:bCs/>
          <w:sz w:val="24"/>
        </w:rPr>
        <w:t>十三、错误修正</w:t>
      </w:r>
    </w:p>
    <w:p w:rsidR="00277D2D" w:rsidRDefault="00A01C4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报价文件如果出现计算或表达上的错误，修正错误的原则如下：</w:t>
      </w:r>
    </w:p>
    <w:p w:rsidR="00277D2D" w:rsidRDefault="00A01C4F">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评审小组对响应文件的报价文件进行审核，对发现计算、书写等错误的，按以下原则进行修正：</w:t>
      </w:r>
    </w:p>
    <w:p w:rsidR="00277D2D" w:rsidRDefault="00A01C4F">
      <w:pPr>
        <w:tabs>
          <w:tab w:val="left" w:pos="852"/>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（1）报价明细表与响应文件其他报价内容不一致的，以报价明细表为准。</w:t>
      </w:r>
      <w:r>
        <w:rPr>
          <w:rFonts w:ascii="仿宋" w:eastAsia="仿宋" w:hAnsi="仿宋" w:cs="仿宋" w:hint="eastAsia"/>
          <w:kern w:val="0"/>
          <w:sz w:val="24"/>
          <w:lang w:bidi="ar"/>
        </w:rPr>
        <w:t>但</w:t>
      </w:r>
      <w:r>
        <w:rPr>
          <w:rFonts w:ascii="仿宋" w:eastAsia="仿宋" w:hAnsi="仿宋" w:cs="仿宋" w:hint="eastAsia"/>
          <w:sz w:val="24"/>
        </w:rPr>
        <w:t>报价明细表</w:t>
      </w:r>
      <w:r>
        <w:rPr>
          <w:rFonts w:ascii="仿宋" w:eastAsia="仿宋" w:hAnsi="仿宋" w:cs="仿宋" w:hint="eastAsia"/>
          <w:kern w:val="0"/>
          <w:sz w:val="24"/>
          <w:lang w:bidi="ar"/>
        </w:rPr>
        <w:t>存在明显错误的，则澄清、说明、补正；</w:t>
      </w:r>
    </w:p>
    <w:p w:rsidR="00277D2D" w:rsidRDefault="00A01C4F">
      <w:pPr>
        <w:tabs>
          <w:tab w:val="left" w:pos="852"/>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（3）如果用数字表示的数额与用文字表示的数额不一致时，以文字数额为准；</w:t>
      </w:r>
    </w:p>
    <w:p w:rsidR="00277D2D" w:rsidRDefault="00A01C4F">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kern w:val="0"/>
          <w:sz w:val="24"/>
          <w:lang w:bidi="ar"/>
        </w:rPr>
        <w:t>除明显文字错误外，</w:t>
      </w:r>
      <w:r>
        <w:rPr>
          <w:rFonts w:ascii="仿宋" w:eastAsia="仿宋" w:hAnsi="仿宋" w:cs="仿宋" w:hint="eastAsia"/>
          <w:sz w:val="24"/>
        </w:rPr>
        <w:t>响应文件的大写金额和小写金额不一致的，以大写金额为准；</w:t>
      </w:r>
    </w:p>
    <w:p w:rsidR="00277D2D" w:rsidRDefault="00A01C4F">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（5）总价金额与按单价汇总金额不一致的，以单价金额计算结果为准；</w:t>
      </w:r>
    </w:p>
    <w:p w:rsidR="00277D2D" w:rsidRDefault="00A01C4F">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（6）</w:t>
      </w:r>
      <w:r>
        <w:rPr>
          <w:rFonts w:ascii="仿宋" w:eastAsia="仿宋" w:hAnsi="仿宋" w:cs="仿宋" w:hint="eastAsia"/>
          <w:kern w:val="0"/>
          <w:sz w:val="24"/>
          <w:lang w:bidi="ar"/>
        </w:rPr>
        <w:t>单价金额小数点或者百分比有明显错位的，以报价明细表的总价为准，并修改单价；</w:t>
      </w:r>
    </w:p>
    <w:p w:rsidR="00277D2D" w:rsidRDefault="00A01C4F">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（7）对不同文字文本响应文件的解释发生异议的，以中文文本为准。</w:t>
      </w:r>
    </w:p>
    <w:p w:rsidR="00277D2D" w:rsidRDefault="00A01C4F">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（8）对漏（缺）报项、多报项的处理：采购文件中要求列入报价的费用（含配置、功能），漏（缺）报的视同已含在响应总价中，但在评审时</w:t>
      </w:r>
      <w:proofErr w:type="gramStart"/>
      <w:r>
        <w:rPr>
          <w:rFonts w:ascii="仿宋" w:eastAsia="仿宋" w:hAnsi="仿宋" w:cs="仿宋" w:hint="eastAsia"/>
          <w:sz w:val="24"/>
        </w:rPr>
        <w:t>取有效响应</w:t>
      </w:r>
      <w:proofErr w:type="gramEnd"/>
      <w:r>
        <w:rPr>
          <w:rFonts w:ascii="仿宋" w:eastAsia="仿宋" w:hAnsi="仿宋" w:cs="仿宋" w:hint="eastAsia"/>
          <w:sz w:val="24"/>
        </w:rPr>
        <w:t>供应商中该项最高报价计入报价评审。对多报及赠送项的价格，评审时不予核减，全部进入评审。</w:t>
      </w:r>
    </w:p>
    <w:p w:rsidR="00277D2D" w:rsidRDefault="00A01C4F">
      <w:pPr>
        <w:tabs>
          <w:tab w:val="left" w:pos="900"/>
        </w:tabs>
        <w:snapToGrid w:val="0"/>
        <w:spacing w:line="360" w:lineRule="auto"/>
        <w:ind w:firstLineChars="200" w:firstLine="480"/>
        <w:rPr>
          <w:rFonts w:ascii="仿宋" w:eastAsia="仿宋" w:hAnsi="仿宋" w:cs="仿宋"/>
          <w:sz w:val="24"/>
        </w:rPr>
      </w:pPr>
      <w:r>
        <w:rPr>
          <w:rFonts w:ascii="仿宋" w:eastAsia="仿宋" w:hAnsi="仿宋" w:cs="仿宋" w:hint="eastAsia"/>
          <w:sz w:val="24"/>
        </w:rPr>
        <w:t xml:space="preserve"> 同时出现两种以上不一致的，按照前款规定的顺序修正。按上述修正错误的原则及方法由评审小组调整或修正响应文件的响应报价，修正后的报价</w:t>
      </w:r>
      <w:proofErr w:type="gramStart"/>
      <w:r>
        <w:rPr>
          <w:rFonts w:ascii="仿宋" w:eastAsia="仿宋" w:hAnsi="仿宋" w:cs="仿宋" w:hint="eastAsia"/>
          <w:sz w:val="24"/>
        </w:rPr>
        <w:t>经供应</w:t>
      </w:r>
      <w:proofErr w:type="gramEnd"/>
      <w:r>
        <w:rPr>
          <w:rFonts w:ascii="仿宋" w:eastAsia="仿宋" w:hAnsi="仿宋" w:cs="仿宋" w:hint="eastAsia"/>
          <w:sz w:val="24"/>
        </w:rPr>
        <w:t>商确认后产生约束力，供应商不确认的，其响应无效。但根据第（5）条款调整后的总价如果超过报价一览表总价的以报价一览表的总价为准,采购人不接受调高后的总价,高出部分的价格供应商按优惠条件给予采购人;如果调整后的总价比响应函总价低的,采购人接受调整总价。</w:t>
      </w:r>
    </w:p>
    <w:p w:rsidR="00277D2D" w:rsidRDefault="00A01C4F">
      <w:pPr>
        <w:pStyle w:val="ac"/>
        <w:widowControl/>
        <w:snapToGrid w:val="0"/>
        <w:spacing w:beforeAutospacing="0" w:afterAutospacing="0" w:line="420" w:lineRule="exact"/>
        <w:outlineLvl w:val="1"/>
        <w:rPr>
          <w:rStyle w:val="af"/>
          <w:rFonts w:ascii="仿宋" w:eastAsia="仿宋" w:hAnsi="仿宋" w:cs="仿宋"/>
        </w:rPr>
      </w:pPr>
      <w:bookmarkStart w:id="38" w:name="_Toc13377"/>
      <w:bookmarkStart w:id="39" w:name="_Toc26036"/>
      <w:bookmarkEnd w:id="33"/>
      <w:bookmarkEnd w:id="37"/>
      <w:r>
        <w:rPr>
          <w:rStyle w:val="af"/>
          <w:rFonts w:ascii="仿宋" w:eastAsia="仿宋" w:hAnsi="仿宋" w:cs="仿宋" w:hint="eastAsia"/>
        </w:rPr>
        <w:t>十四、联系方式</w:t>
      </w:r>
      <w:bookmarkEnd w:id="38"/>
      <w:r>
        <w:rPr>
          <w:rStyle w:val="af"/>
          <w:rFonts w:ascii="仿宋" w:eastAsia="仿宋" w:hAnsi="仿宋" w:cs="仿宋" w:hint="eastAsia"/>
        </w:rPr>
        <w:t>：</w:t>
      </w:r>
      <w:bookmarkEnd w:id="39"/>
    </w:p>
    <w:p w:rsidR="00277D2D" w:rsidRDefault="00A01C4F">
      <w:pPr>
        <w:snapToGrid w:val="0"/>
        <w:spacing w:line="420" w:lineRule="exact"/>
        <w:ind w:firstLineChars="200" w:firstLine="482"/>
        <w:outlineLvl w:val="2"/>
        <w:rPr>
          <w:rFonts w:ascii="仿宋" w:eastAsia="仿宋" w:hAnsi="仿宋" w:cs="仿宋"/>
          <w:sz w:val="24"/>
        </w:rPr>
      </w:pPr>
      <w:bookmarkStart w:id="40" w:name="_Toc22977"/>
      <w:bookmarkStart w:id="41" w:name="_Toc21453"/>
      <w:r>
        <w:rPr>
          <w:rFonts w:ascii="仿宋" w:eastAsia="仿宋" w:hAnsi="仿宋" w:cs="仿宋" w:hint="eastAsia"/>
          <w:b/>
          <w:sz w:val="24"/>
        </w:rPr>
        <w:t>询价人名称：</w:t>
      </w:r>
      <w:r>
        <w:rPr>
          <w:rFonts w:ascii="仿宋" w:eastAsia="仿宋" w:hAnsi="仿宋" w:cs="仿宋" w:hint="eastAsia"/>
          <w:sz w:val="24"/>
        </w:rPr>
        <w:t>杭州市能源集团工程科技有限公司</w:t>
      </w:r>
      <w:bookmarkEnd w:id="40"/>
      <w:bookmarkEnd w:id="41"/>
    </w:p>
    <w:p w:rsidR="00277D2D" w:rsidRDefault="00A01C4F">
      <w:pPr>
        <w:snapToGrid w:val="0"/>
        <w:spacing w:line="420" w:lineRule="exact"/>
        <w:ind w:firstLineChars="200" w:firstLine="482"/>
        <w:rPr>
          <w:rFonts w:ascii="仿宋" w:eastAsia="仿宋" w:hAnsi="仿宋" w:cs="仿宋"/>
          <w:b/>
          <w:sz w:val="24"/>
        </w:rPr>
      </w:pPr>
      <w:r>
        <w:rPr>
          <w:rFonts w:ascii="仿宋" w:eastAsia="仿宋" w:hAnsi="仿宋" w:cs="仿宋" w:hint="eastAsia"/>
          <w:b/>
          <w:sz w:val="24"/>
        </w:rPr>
        <w:t>地址：</w:t>
      </w:r>
      <w:r>
        <w:rPr>
          <w:rFonts w:ascii="仿宋" w:eastAsia="仿宋" w:hAnsi="仿宋" w:cs="仿宋" w:hint="eastAsia"/>
          <w:sz w:val="24"/>
        </w:rPr>
        <w:t>杭州市上城区复兴南街266号</w:t>
      </w:r>
    </w:p>
    <w:p w:rsidR="00277D2D" w:rsidRDefault="00A01C4F">
      <w:pPr>
        <w:snapToGrid w:val="0"/>
        <w:spacing w:line="420" w:lineRule="exact"/>
        <w:ind w:firstLineChars="200" w:firstLine="482"/>
        <w:rPr>
          <w:rFonts w:ascii="仿宋" w:eastAsia="仿宋" w:hAnsi="仿宋" w:cs="仿宋"/>
          <w:sz w:val="24"/>
        </w:rPr>
      </w:pPr>
      <w:r>
        <w:rPr>
          <w:rFonts w:ascii="仿宋" w:eastAsia="仿宋" w:hAnsi="仿宋" w:cs="仿宋" w:hint="eastAsia"/>
          <w:b/>
          <w:sz w:val="24"/>
        </w:rPr>
        <w:lastRenderedPageBreak/>
        <w:t>联系人：</w:t>
      </w:r>
      <w:r>
        <w:rPr>
          <w:rFonts w:ascii="仿宋" w:eastAsia="仿宋" w:hAnsi="仿宋" w:cs="仿宋" w:hint="eastAsia"/>
          <w:sz w:val="24"/>
        </w:rPr>
        <w:t>付佳卉、谢清扬</w:t>
      </w:r>
    </w:p>
    <w:p w:rsidR="00277D2D" w:rsidRDefault="00A01C4F">
      <w:pPr>
        <w:snapToGrid w:val="0"/>
        <w:spacing w:line="420" w:lineRule="exact"/>
        <w:ind w:firstLineChars="200" w:firstLine="482"/>
        <w:rPr>
          <w:rFonts w:ascii="仿宋" w:eastAsia="仿宋" w:hAnsi="仿宋" w:cs="仿宋"/>
          <w:sz w:val="24"/>
        </w:rPr>
      </w:pPr>
      <w:r>
        <w:rPr>
          <w:rFonts w:ascii="仿宋" w:eastAsia="仿宋" w:hAnsi="仿宋" w:cs="仿宋" w:hint="eastAsia"/>
          <w:b/>
          <w:sz w:val="24"/>
        </w:rPr>
        <w:t>联系电话：</w:t>
      </w:r>
      <w:r>
        <w:rPr>
          <w:rFonts w:ascii="仿宋" w:eastAsia="仿宋" w:hAnsi="仿宋" w:cs="仿宋" w:hint="eastAsia"/>
          <w:sz w:val="24"/>
        </w:rPr>
        <w:t>15957135556、15267099578</w:t>
      </w:r>
    </w:p>
    <w:p w:rsidR="00277D2D" w:rsidRDefault="00A01C4F">
      <w:pPr>
        <w:snapToGrid w:val="0"/>
        <w:spacing w:line="420" w:lineRule="exact"/>
        <w:ind w:firstLineChars="200" w:firstLine="482"/>
        <w:rPr>
          <w:rFonts w:ascii="仿宋" w:eastAsia="仿宋" w:hAnsi="仿宋" w:cs="仿宋"/>
          <w:sz w:val="24"/>
        </w:rPr>
      </w:pPr>
      <w:r>
        <w:rPr>
          <w:rFonts w:ascii="仿宋" w:eastAsia="仿宋" w:hAnsi="仿宋" w:cs="仿宋" w:hint="eastAsia"/>
          <w:b/>
          <w:bCs/>
          <w:sz w:val="24"/>
        </w:rPr>
        <w:t>纪检监督电话</w:t>
      </w:r>
      <w:r>
        <w:rPr>
          <w:rFonts w:ascii="仿宋" w:eastAsia="仿宋" w:hAnsi="仿宋" w:cs="仿宋" w:hint="eastAsia"/>
          <w:sz w:val="24"/>
        </w:rPr>
        <w:t xml:space="preserve">：86029152  </w:t>
      </w:r>
    </w:p>
    <w:p w:rsidR="00277D2D" w:rsidRDefault="00277D2D">
      <w:pPr>
        <w:snapToGrid w:val="0"/>
        <w:spacing w:line="420" w:lineRule="exact"/>
        <w:ind w:firstLineChars="200" w:firstLine="480"/>
        <w:rPr>
          <w:rFonts w:ascii="仿宋" w:eastAsia="仿宋" w:hAnsi="仿宋" w:cs="仿宋"/>
          <w:sz w:val="24"/>
        </w:rPr>
      </w:pPr>
    </w:p>
    <w:p w:rsidR="00277D2D" w:rsidRDefault="00277D2D">
      <w:pPr>
        <w:jc w:val="right"/>
        <w:rPr>
          <w:rFonts w:ascii="仿宋" w:eastAsia="仿宋" w:hAnsi="仿宋" w:cs="仿宋"/>
          <w:bCs/>
          <w:sz w:val="24"/>
        </w:rPr>
      </w:pPr>
    </w:p>
    <w:p w:rsidR="00277D2D" w:rsidRDefault="00A01C4F">
      <w:pPr>
        <w:jc w:val="center"/>
        <w:rPr>
          <w:rFonts w:ascii="仿宋" w:eastAsia="仿宋" w:hAnsi="仿宋" w:cs="仿宋"/>
          <w:bCs/>
          <w:sz w:val="24"/>
        </w:rPr>
      </w:pPr>
      <w:r>
        <w:rPr>
          <w:rFonts w:ascii="仿宋" w:eastAsia="仿宋" w:hAnsi="仿宋" w:cs="仿宋" w:hint="eastAsia"/>
          <w:bCs/>
          <w:sz w:val="24"/>
        </w:rPr>
        <w:t xml:space="preserve">                                         杭州市能源集团工程科技有限公司</w:t>
      </w:r>
    </w:p>
    <w:p w:rsidR="00277D2D" w:rsidRDefault="00A01C4F">
      <w:pPr>
        <w:jc w:val="center"/>
        <w:rPr>
          <w:b/>
          <w:sz w:val="52"/>
          <w:szCs w:val="52"/>
        </w:rPr>
      </w:pPr>
      <w:r>
        <w:rPr>
          <w:rFonts w:ascii="仿宋" w:eastAsia="仿宋" w:hAnsi="仿宋" w:cs="仿宋" w:hint="eastAsia"/>
          <w:bCs/>
          <w:sz w:val="24"/>
        </w:rPr>
        <w:t xml:space="preserve">                                        </w:t>
      </w:r>
      <w:r w:rsidR="002D7673">
        <w:rPr>
          <w:rFonts w:ascii="仿宋" w:eastAsia="仿宋" w:hAnsi="仿宋" w:cs="仿宋" w:hint="eastAsia"/>
          <w:sz w:val="24"/>
        </w:rPr>
        <w:t>2024年</w:t>
      </w:r>
      <w:r w:rsidR="002D7673">
        <w:rPr>
          <w:rFonts w:ascii="仿宋" w:eastAsia="仿宋" w:hAnsi="仿宋" w:cs="仿宋"/>
          <w:sz w:val="24"/>
        </w:rPr>
        <w:t>10</w:t>
      </w:r>
      <w:r>
        <w:rPr>
          <w:rFonts w:ascii="仿宋" w:eastAsia="仿宋" w:hAnsi="仿宋" w:cs="仿宋" w:hint="eastAsia"/>
          <w:sz w:val="24"/>
        </w:rPr>
        <w:t>月</w:t>
      </w:r>
      <w:r w:rsidR="002D7673">
        <w:rPr>
          <w:rFonts w:ascii="仿宋" w:eastAsia="仿宋" w:hAnsi="仿宋" w:cs="仿宋"/>
          <w:sz w:val="24"/>
        </w:rPr>
        <w:t>4</w:t>
      </w:r>
      <w:r>
        <w:rPr>
          <w:rFonts w:ascii="仿宋" w:eastAsia="仿宋" w:hAnsi="仿宋" w:cs="仿宋" w:hint="eastAsia"/>
          <w:sz w:val="24"/>
        </w:rPr>
        <w:t>日</w:t>
      </w:r>
      <w:bookmarkStart w:id="42" w:name="_Toc7546"/>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jc w:val="center"/>
        <w:rPr>
          <w:b/>
          <w:sz w:val="52"/>
          <w:szCs w:val="52"/>
        </w:rPr>
      </w:pPr>
    </w:p>
    <w:p w:rsidR="00277D2D" w:rsidRDefault="00277D2D">
      <w:pPr>
        <w:rPr>
          <w:rFonts w:ascii="仿宋" w:eastAsia="仿宋" w:hAnsi="仿宋" w:cs="仿宋" w:hint="eastAsia"/>
          <w:b/>
          <w:sz w:val="44"/>
          <w:szCs w:val="44"/>
        </w:rPr>
      </w:pPr>
    </w:p>
    <w:p w:rsidR="00277D2D" w:rsidRDefault="00A01C4F">
      <w:pPr>
        <w:jc w:val="center"/>
        <w:rPr>
          <w:rFonts w:ascii="仿宋" w:eastAsia="仿宋" w:hAnsi="仿宋" w:cs="仿宋"/>
          <w:bCs/>
          <w:sz w:val="36"/>
          <w:szCs w:val="36"/>
        </w:rPr>
      </w:pPr>
      <w:r>
        <w:rPr>
          <w:rFonts w:ascii="仿宋" w:eastAsia="仿宋" w:hAnsi="仿宋" w:cs="仿宋" w:hint="eastAsia"/>
          <w:b/>
          <w:sz w:val="36"/>
          <w:szCs w:val="36"/>
        </w:rPr>
        <w:lastRenderedPageBreak/>
        <w:t>第二部分、报价函</w:t>
      </w:r>
    </w:p>
    <w:p w:rsidR="00277D2D" w:rsidRDefault="00A01C4F">
      <w:pPr>
        <w:rPr>
          <w:rFonts w:ascii="仿宋" w:eastAsia="仿宋" w:hAnsi="仿宋" w:cs="仿宋"/>
          <w:bCs/>
          <w:sz w:val="28"/>
          <w:szCs w:val="28"/>
        </w:rPr>
      </w:pPr>
      <w:r>
        <w:rPr>
          <w:rFonts w:ascii="仿宋" w:eastAsia="仿宋" w:hAnsi="仿宋" w:cs="仿宋" w:hint="eastAsia"/>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1905</wp:posOffset>
                </wp:positionV>
                <wp:extent cx="5969000" cy="381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69000" cy="3810"/>
                        </a:xfrm>
                        <a:prstGeom prst="line">
                          <a:avLst/>
                        </a:prstGeom>
                        <a:noFill/>
                        <a:ln w="9525">
                          <a:solidFill>
                            <a:srgbClr val="000000"/>
                          </a:solidFill>
                          <a:round/>
                        </a:ln>
                        <a:effectLst/>
                      </wps:spPr>
                      <wps:bodyPr/>
                    </wps:wsp>
                  </a:graphicData>
                </a:graphic>
              </wp:anchor>
            </w:drawing>
          </mc:Choice>
          <mc:Fallback>
            <w:pict>
              <v:line w14:anchorId="757C69EE" id="直接连接符 5"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1pt,.15pt" to="468.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"/>
            </w:pict>
          </mc:Fallback>
        </mc:AlternateContent>
      </w:r>
      <w:r>
        <w:rPr>
          <w:rFonts w:ascii="仿宋" w:eastAsia="仿宋" w:hAnsi="仿宋" w:cs="仿宋" w:hint="eastAsia"/>
          <w:bCs/>
          <w:sz w:val="28"/>
          <w:szCs w:val="28"/>
        </w:rPr>
        <w:t xml:space="preserve">客户：杭州市能源集团工程科技有限公司      </w:t>
      </w:r>
    </w:p>
    <w:p w:rsidR="00277D2D" w:rsidRDefault="00A01C4F">
      <w:pPr>
        <w:jc w:val="left"/>
        <w:textAlignment w:val="center"/>
        <w:rPr>
          <w:rFonts w:ascii="仿宋" w:eastAsia="仿宋" w:hAnsi="仿宋" w:cs="仿宋"/>
          <w:bCs/>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378460</wp:posOffset>
                </wp:positionV>
                <wp:extent cx="5973445" cy="889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3445" cy="8890"/>
                        </a:xfrm>
                        <a:prstGeom prst="line">
                          <a:avLst/>
                        </a:prstGeom>
                        <a:noFill/>
                        <a:ln w="9525">
                          <a:solidFill>
                            <a:srgbClr val="000000"/>
                          </a:solidFill>
                          <a:round/>
                        </a:ln>
                        <a:effectLst/>
                      </wps:spPr>
                      <wps:bodyPr/>
                    </wps:wsp>
                  </a:graphicData>
                </a:graphic>
              </wp:anchor>
            </w:drawing>
          </mc:Choice>
          <mc:Fallback>
            <w:pict>
              <v:line w14:anchorId="1EED5926" id="直接连接符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3pt,29.8pt" to="468.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"/>
            </w:pict>
          </mc:Fallback>
        </mc:AlternateContent>
      </w:r>
      <w:r>
        <w:rPr>
          <w:rFonts w:ascii="仿宋" w:eastAsia="仿宋" w:hAnsi="仿宋" w:cs="仿宋"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10795</wp:posOffset>
                </wp:positionV>
                <wp:extent cx="5963920" cy="508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3920" cy="5080"/>
                        </a:xfrm>
                        <a:prstGeom prst="line">
                          <a:avLst/>
                        </a:prstGeom>
                        <a:noFill/>
                        <a:ln w="9525">
                          <a:solidFill>
                            <a:srgbClr val="000000"/>
                          </a:solidFill>
                          <a:round/>
                        </a:ln>
                        <a:effectLst/>
                      </wps:spPr>
                      <wps:bodyPr/>
                    </wps:wsp>
                  </a:graphicData>
                </a:graphic>
              </wp:anchor>
            </w:drawing>
          </mc:Choice>
          <mc:Fallback>
            <w:pict>
              <v:line w14:anchorId="4B768604"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pt,.85pt" to="468.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"/>
            </w:pict>
          </mc:Fallback>
        </mc:AlternateContent>
      </w:r>
      <w:r>
        <w:rPr>
          <w:rFonts w:ascii="仿宋" w:eastAsia="仿宋" w:hAnsi="仿宋" w:cs="仿宋" w:hint="eastAsia"/>
          <w:bCs/>
          <w:sz w:val="28"/>
          <w:szCs w:val="28"/>
        </w:rPr>
        <w:t xml:space="preserve">收件人: 付佳卉                        日期: </w:t>
      </w:r>
    </w:p>
    <w:p w:rsidR="00277D2D" w:rsidRDefault="00A01C4F">
      <w:pPr>
        <w:jc w:val="left"/>
        <w:textAlignment w:val="center"/>
        <w:rPr>
          <w:rFonts w:ascii="仿宋" w:eastAsia="仿宋" w:hAnsi="仿宋" w:cs="仿宋"/>
          <w:bCs/>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349885</wp:posOffset>
                </wp:positionV>
                <wp:extent cx="6015355" cy="254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355" cy="2540"/>
                        </a:xfrm>
                        <a:prstGeom prst="line">
                          <a:avLst/>
                        </a:prstGeom>
                        <a:noFill/>
                        <a:ln w="9525">
                          <a:solidFill>
                            <a:srgbClr val="000000"/>
                          </a:solidFill>
                          <a:round/>
                        </a:ln>
                        <a:effectLst/>
                      </wps:spPr>
                      <wps:bodyPr/>
                    </wps:wsp>
                  </a:graphicData>
                </a:graphic>
              </wp:anchor>
            </w:drawing>
          </mc:Choice>
          <mc:Fallback>
            <w:pict>
              <v:line w14:anchorId="0C36A069" id="直接连接符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95pt,27.55pt" to="469.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"/>
            </w:pict>
          </mc:Fallback>
        </mc:AlternateContent>
      </w:r>
      <w:r>
        <w:rPr>
          <w:rFonts w:ascii="仿宋" w:eastAsia="仿宋" w:hAnsi="仿宋" w:cs="仿宋" w:hint="eastAsia"/>
          <w:bCs/>
          <w:sz w:val="28"/>
          <w:szCs w:val="28"/>
        </w:rPr>
        <w:t xml:space="preserve">发件人:                     </w:t>
      </w:r>
    </w:p>
    <w:p w:rsidR="00277D2D" w:rsidRDefault="00A01C4F">
      <w:pPr>
        <w:jc w:val="left"/>
        <w:textAlignment w:val="center"/>
        <w:rPr>
          <w:rFonts w:ascii="仿宋" w:eastAsia="仿宋" w:hAnsi="仿宋" w:cs="仿宋"/>
          <w:sz w:val="28"/>
          <w:szCs w:val="28"/>
        </w:rPr>
      </w:pPr>
      <w:r>
        <w:rPr>
          <w:rFonts w:ascii="仿宋" w:eastAsia="仿宋" w:hAnsi="仿宋" w:cs="仿宋" w:hint="eastAsia"/>
          <w:noProof/>
          <w:sz w:val="28"/>
          <w:szCs w:val="28"/>
        </w:rPr>
        <mc:AlternateContent>
          <mc:Choice Requires="wps">
            <w:drawing>
              <wp:anchor distT="0" distB="0" distL="114300" distR="114300" simplePos="0" relativeHeight="251663360" behindDoc="0" locked="0" layoutInCell="1" allowOverlap="1">
                <wp:simplePos x="0" y="0"/>
                <wp:positionH relativeFrom="column">
                  <wp:posOffset>-55245</wp:posOffset>
                </wp:positionH>
                <wp:positionV relativeFrom="paragraph">
                  <wp:posOffset>336550</wp:posOffset>
                </wp:positionV>
                <wp:extent cx="6031230" cy="635"/>
                <wp:effectExtent l="0" t="0" r="0" b="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635"/>
                        </a:xfrm>
                        <a:prstGeom prst="line">
                          <a:avLst/>
                        </a:prstGeom>
                        <a:noFill/>
                        <a:ln w="9525">
                          <a:solidFill>
                            <a:srgbClr val="000000"/>
                          </a:solidFill>
                          <a:round/>
                        </a:ln>
                        <a:effectLst/>
                      </wps:spPr>
                      <wps:bodyPr/>
                    </wps:wsp>
                  </a:graphicData>
                </a:graphic>
              </wp:anchor>
            </w:drawing>
          </mc:Choice>
          <mc:Fallback>
            <w:pict>
              <v:line w14:anchorId="51F03F67" id="直接连接符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35pt,26.5pt" to="470.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"/>
            </w:pict>
          </mc:Fallback>
        </mc:AlternateContent>
      </w:r>
      <w:r>
        <w:rPr>
          <w:rFonts w:ascii="仿宋" w:eastAsia="仿宋" w:hAnsi="仿宋" w:cs="仿宋" w:hint="eastAsia"/>
          <w:bCs/>
          <w:sz w:val="28"/>
          <w:szCs w:val="28"/>
        </w:rPr>
        <w:t>联系电话：</w:t>
      </w:r>
    </w:p>
    <w:p w:rsidR="00277D2D" w:rsidRDefault="00A01C4F">
      <w:pPr>
        <w:jc w:val="left"/>
        <w:rPr>
          <w:rFonts w:ascii="仿宋" w:eastAsia="仿宋" w:hAnsi="仿宋" w:cs="仿宋"/>
          <w:sz w:val="28"/>
          <w:szCs w:val="28"/>
        </w:rPr>
      </w:pPr>
      <w:r>
        <w:rPr>
          <w:rFonts w:ascii="仿宋" w:eastAsia="仿宋" w:hAnsi="仿宋" w:cs="仿宋" w:hint="eastAsia"/>
          <w:bCs/>
          <w:sz w:val="28"/>
          <w:szCs w:val="28"/>
        </w:rPr>
        <w:t>杭州市能源集团工程科技有限公司</w:t>
      </w:r>
      <w:r>
        <w:rPr>
          <w:rFonts w:ascii="仿宋" w:eastAsia="仿宋" w:hAnsi="仿宋" w:cs="仿宋" w:hint="eastAsia"/>
          <w:sz w:val="28"/>
          <w:szCs w:val="28"/>
        </w:rPr>
        <w:t>：</w:t>
      </w:r>
    </w:p>
    <w:p w:rsidR="00277D2D" w:rsidRDefault="00A01C4F">
      <w:pPr>
        <w:ind w:firstLineChars="200" w:firstLine="560"/>
        <w:outlineLvl w:val="0"/>
        <w:rPr>
          <w:rFonts w:ascii="仿宋" w:eastAsia="仿宋" w:hAnsi="仿宋" w:cs="仿宋"/>
          <w:sz w:val="28"/>
          <w:szCs w:val="28"/>
        </w:rPr>
      </w:pPr>
      <w:r>
        <w:rPr>
          <w:rFonts w:ascii="仿宋" w:eastAsia="仿宋" w:hAnsi="仿宋" w:cs="仿宋" w:hint="eastAsia"/>
          <w:sz w:val="28"/>
          <w:szCs w:val="28"/>
        </w:rPr>
        <w:t>您好，现将关于</w:t>
      </w:r>
      <w:r>
        <w:rPr>
          <w:rFonts w:ascii="仿宋" w:eastAsia="仿宋" w:hAnsi="仿宋" w:cs="仿宋" w:hint="eastAsia"/>
          <w:sz w:val="28"/>
          <w:szCs w:val="28"/>
          <w:u w:val="single"/>
        </w:rPr>
        <w:t xml:space="preserve"> 四</w:t>
      </w:r>
      <w:proofErr w:type="gramStart"/>
      <w:r>
        <w:rPr>
          <w:rFonts w:ascii="仿宋" w:eastAsia="仿宋" w:hAnsi="仿宋" w:cs="仿宋" w:hint="eastAsia"/>
          <w:sz w:val="28"/>
          <w:szCs w:val="28"/>
          <w:u w:val="single"/>
        </w:rPr>
        <w:t>堡七堡</w:t>
      </w:r>
      <w:proofErr w:type="gramEnd"/>
      <w:r>
        <w:rPr>
          <w:rFonts w:ascii="仿宋" w:eastAsia="仿宋" w:hAnsi="仿宋" w:cs="仿宋" w:hint="eastAsia"/>
          <w:sz w:val="28"/>
          <w:szCs w:val="28"/>
          <w:u w:val="single"/>
        </w:rPr>
        <w:t xml:space="preserve">单元JG1403-03地块12班幼儿园机电安装专业分包工程通风管道采购 </w:t>
      </w:r>
      <w:r>
        <w:rPr>
          <w:rFonts w:ascii="仿宋" w:eastAsia="仿宋" w:hAnsi="仿宋" w:cs="仿宋" w:hint="eastAsia"/>
          <w:sz w:val="28"/>
          <w:szCs w:val="28"/>
        </w:rPr>
        <w:t>项目的询价回复予您，本次报价有效期为30天。如有不详之处请及时联系，服务内容详见询价公告采购内容。</w:t>
      </w:r>
    </w:p>
    <w:tbl>
      <w:tblPr>
        <w:tblStyle w:val="ae"/>
        <w:tblW w:w="9510" w:type="dxa"/>
        <w:jc w:val="center"/>
        <w:tblLayout w:type="fixed"/>
        <w:tblLook w:val="04A0" w:firstRow="1" w:lastRow="0" w:firstColumn="1" w:lastColumn="0" w:noHBand="0" w:noVBand="1"/>
      </w:tblPr>
      <w:tblGrid>
        <w:gridCol w:w="4885"/>
        <w:gridCol w:w="4625"/>
      </w:tblGrid>
      <w:tr w:rsidR="00277D2D">
        <w:trPr>
          <w:trHeight w:val="1173"/>
          <w:jc w:val="center"/>
        </w:trPr>
        <w:tc>
          <w:tcPr>
            <w:tcW w:w="4885" w:type="dxa"/>
            <w:vAlign w:val="center"/>
          </w:tcPr>
          <w:p w:rsidR="00277D2D" w:rsidRDefault="00A01C4F">
            <w:pPr>
              <w:pStyle w:val="ac"/>
              <w:widowControl/>
              <w:snapToGrid w:val="0"/>
              <w:spacing w:beforeAutospacing="0" w:afterAutospacing="0" w:line="360" w:lineRule="auto"/>
              <w:jc w:val="center"/>
              <w:rPr>
                <w:rFonts w:ascii="仿宋" w:eastAsia="仿宋" w:hAnsi="仿宋" w:cs="仿宋"/>
                <w:kern w:val="2"/>
                <w:sz w:val="28"/>
                <w:szCs w:val="28"/>
              </w:rPr>
            </w:pPr>
            <w:r>
              <w:rPr>
                <w:rFonts w:ascii="仿宋" w:eastAsia="仿宋" w:hAnsi="仿宋" w:cs="仿宋" w:hint="eastAsia"/>
                <w:kern w:val="2"/>
                <w:sz w:val="28"/>
                <w:szCs w:val="28"/>
              </w:rPr>
              <w:t>项目名称</w:t>
            </w:r>
          </w:p>
        </w:tc>
        <w:tc>
          <w:tcPr>
            <w:tcW w:w="4625" w:type="dxa"/>
            <w:vAlign w:val="center"/>
          </w:tcPr>
          <w:p w:rsidR="00277D2D" w:rsidRDefault="00A01C4F">
            <w:pPr>
              <w:pStyle w:val="ac"/>
              <w:widowControl/>
              <w:snapToGrid w:val="0"/>
              <w:spacing w:beforeAutospacing="0" w:afterAutospacing="0" w:line="360" w:lineRule="auto"/>
              <w:jc w:val="center"/>
              <w:rPr>
                <w:rFonts w:ascii="仿宋" w:eastAsia="仿宋" w:hAnsi="仿宋" w:cs="仿宋"/>
                <w:kern w:val="2"/>
                <w:sz w:val="28"/>
                <w:szCs w:val="28"/>
              </w:rPr>
            </w:pPr>
            <w:r>
              <w:rPr>
                <w:rFonts w:ascii="仿宋" w:eastAsia="仿宋" w:hAnsi="仿宋" w:cs="仿宋" w:hint="eastAsia"/>
                <w:kern w:val="2"/>
                <w:sz w:val="28"/>
                <w:szCs w:val="28"/>
              </w:rPr>
              <w:t>含税总价（元）</w:t>
            </w:r>
          </w:p>
        </w:tc>
      </w:tr>
      <w:tr w:rsidR="00277D2D">
        <w:trPr>
          <w:trHeight w:val="1417"/>
          <w:jc w:val="center"/>
        </w:trPr>
        <w:tc>
          <w:tcPr>
            <w:tcW w:w="4885" w:type="dxa"/>
            <w:vAlign w:val="center"/>
          </w:tcPr>
          <w:p w:rsidR="00277D2D" w:rsidRDefault="00A01C4F">
            <w:pPr>
              <w:pStyle w:val="ac"/>
              <w:widowControl/>
              <w:snapToGrid w:val="0"/>
              <w:spacing w:beforeAutospacing="0" w:afterAutospacing="0" w:line="360" w:lineRule="auto"/>
              <w:jc w:val="center"/>
              <w:rPr>
                <w:rFonts w:ascii="仿宋" w:eastAsia="仿宋" w:hAnsi="仿宋" w:cs="仿宋"/>
                <w:kern w:val="2"/>
                <w:sz w:val="28"/>
                <w:szCs w:val="28"/>
              </w:rPr>
            </w:pPr>
            <w:r>
              <w:rPr>
                <w:rFonts w:ascii="仿宋" w:eastAsia="仿宋" w:hAnsi="仿宋" w:cs="仿宋" w:hint="eastAsia"/>
                <w:sz w:val="28"/>
                <w:szCs w:val="28"/>
                <w:u w:val="single"/>
              </w:rPr>
              <w:t>四</w:t>
            </w:r>
            <w:proofErr w:type="gramStart"/>
            <w:r>
              <w:rPr>
                <w:rFonts w:ascii="仿宋" w:eastAsia="仿宋" w:hAnsi="仿宋" w:cs="仿宋" w:hint="eastAsia"/>
                <w:sz w:val="28"/>
                <w:szCs w:val="28"/>
                <w:u w:val="single"/>
              </w:rPr>
              <w:t>堡七堡</w:t>
            </w:r>
            <w:proofErr w:type="gramEnd"/>
            <w:r>
              <w:rPr>
                <w:rFonts w:ascii="仿宋" w:eastAsia="仿宋" w:hAnsi="仿宋" w:cs="仿宋" w:hint="eastAsia"/>
                <w:sz w:val="28"/>
                <w:szCs w:val="28"/>
                <w:u w:val="single"/>
              </w:rPr>
              <w:t>单元JG1403-03地块12班幼儿园机电安装专业分包工程通风管道采购</w:t>
            </w:r>
          </w:p>
        </w:tc>
        <w:tc>
          <w:tcPr>
            <w:tcW w:w="4625" w:type="dxa"/>
            <w:vAlign w:val="center"/>
          </w:tcPr>
          <w:p w:rsidR="00277D2D" w:rsidRDefault="00A01C4F">
            <w:pPr>
              <w:rPr>
                <w:rFonts w:ascii="仿宋" w:eastAsia="仿宋" w:hAnsi="仿宋" w:cs="仿宋"/>
                <w:sz w:val="28"/>
                <w:szCs w:val="28"/>
                <w:u w:val="single"/>
              </w:rPr>
            </w:pPr>
            <w:r>
              <w:rPr>
                <w:rFonts w:ascii="仿宋" w:eastAsia="仿宋" w:hAnsi="仿宋" w:cs="仿宋" w:hint="eastAsia"/>
                <w:sz w:val="28"/>
                <w:szCs w:val="28"/>
              </w:rPr>
              <w:t>¥</w:t>
            </w:r>
            <w:r>
              <w:rPr>
                <w:rFonts w:ascii="仿宋" w:eastAsia="仿宋" w:hAnsi="仿宋" w:cs="仿宋" w:hint="eastAsia"/>
                <w:sz w:val="28"/>
                <w:szCs w:val="28"/>
                <w:u w:val="single"/>
              </w:rPr>
              <w:t xml:space="preserve">         元整</w:t>
            </w:r>
          </w:p>
          <w:p w:rsidR="00277D2D" w:rsidRDefault="00A01C4F">
            <w:pPr>
              <w:pStyle w:val="ac"/>
              <w:widowControl/>
              <w:snapToGrid w:val="0"/>
              <w:spacing w:beforeAutospacing="0" w:afterAutospacing="0" w:line="360" w:lineRule="auto"/>
              <w:rPr>
                <w:rFonts w:ascii="仿宋" w:eastAsia="仿宋" w:hAnsi="仿宋" w:cs="仿宋"/>
                <w:kern w:val="2"/>
                <w:sz w:val="28"/>
                <w:szCs w:val="28"/>
              </w:rPr>
            </w:pPr>
            <w:r>
              <w:rPr>
                <w:rFonts w:ascii="仿宋" w:eastAsia="仿宋" w:hAnsi="仿宋" w:cs="仿宋" w:hint="eastAsia"/>
                <w:sz w:val="28"/>
                <w:szCs w:val="28"/>
              </w:rPr>
              <w:t>人民币</w:t>
            </w:r>
            <w:r>
              <w:rPr>
                <w:rFonts w:ascii="仿宋" w:eastAsia="仿宋" w:hAnsi="仿宋" w:cs="仿宋" w:hint="eastAsia"/>
                <w:sz w:val="28"/>
                <w:szCs w:val="28"/>
                <w:u w:val="single"/>
              </w:rPr>
              <w:t>（大写：         元整）</w:t>
            </w:r>
          </w:p>
        </w:tc>
      </w:tr>
    </w:tbl>
    <w:p w:rsidR="00277D2D" w:rsidRDefault="00277D2D">
      <w:pPr>
        <w:ind w:firstLineChars="200" w:firstLine="560"/>
        <w:outlineLvl w:val="0"/>
        <w:rPr>
          <w:rFonts w:ascii="仿宋" w:eastAsia="仿宋" w:hAnsi="仿宋" w:cs="仿宋"/>
          <w:sz w:val="28"/>
          <w:szCs w:val="28"/>
        </w:rPr>
      </w:pPr>
    </w:p>
    <w:p w:rsidR="00277D2D" w:rsidRDefault="00A01C4F">
      <w:pPr>
        <w:jc w:val="left"/>
        <w:rPr>
          <w:rFonts w:ascii="仿宋" w:eastAsia="仿宋" w:hAnsi="仿宋" w:cs="仿宋"/>
          <w:sz w:val="28"/>
          <w:szCs w:val="28"/>
        </w:rPr>
      </w:pPr>
      <w:r>
        <w:rPr>
          <w:rFonts w:ascii="仿宋" w:eastAsia="仿宋" w:hAnsi="仿宋" w:cs="仿宋" w:hint="eastAsia"/>
          <w:sz w:val="28"/>
          <w:szCs w:val="28"/>
        </w:rPr>
        <w:t>本项目报价含税，税率</w:t>
      </w:r>
      <w:r>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277D2D" w:rsidRDefault="00A01C4F">
      <w:pPr>
        <w:jc w:val="center"/>
        <w:rPr>
          <w:rFonts w:ascii="仿宋" w:eastAsia="仿宋" w:hAnsi="仿宋" w:cs="仿宋"/>
          <w:b/>
          <w:sz w:val="28"/>
          <w:szCs w:val="28"/>
        </w:rPr>
      </w:pPr>
      <w:r>
        <w:rPr>
          <w:rFonts w:hint="eastAsia"/>
          <w:b/>
          <w:sz w:val="28"/>
          <w:szCs w:val="28"/>
        </w:rPr>
        <w:t xml:space="preserve">               </w:t>
      </w:r>
      <w:r>
        <w:rPr>
          <w:rFonts w:ascii="仿宋" w:eastAsia="仿宋" w:hAnsi="仿宋" w:cs="仿宋" w:hint="eastAsia"/>
          <w:b/>
          <w:sz w:val="28"/>
          <w:szCs w:val="28"/>
        </w:rPr>
        <w:t xml:space="preserve">报价单位（盖公章）：                                </w:t>
      </w:r>
    </w:p>
    <w:p w:rsidR="00277D2D" w:rsidRDefault="00A01C4F">
      <w:pPr>
        <w:jc w:val="center"/>
        <w:rPr>
          <w:rFonts w:ascii="仿宋" w:eastAsia="仿宋" w:hAnsi="仿宋" w:cs="仿宋"/>
          <w:b/>
          <w:sz w:val="28"/>
          <w:szCs w:val="28"/>
        </w:rPr>
      </w:pPr>
      <w:r>
        <w:rPr>
          <w:rFonts w:ascii="仿宋" w:eastAsia="仿宋" w:hAnsi="仿宋" w:cs="仿宋" w:hint="eastAsia"/>
          <w:b/>
          <w:sz w:val="28"/>
          <w:szCs w:val="28"/>
        </w:rPr>
        <w:t xml:space="preserve"> 日期：</w:t>
      </w:r>
      <w:bookmarkEnd w:id="34"/>
      <w:bookmarkEnd w:id="35"/>
      <w:bookmarkEnd w:id="42"/>
    </w:p>
    <w:p w:rsidR="00277D2D" w:rsidRDefault="00277D2D">
      <w:pPr>
        <w:jc w:val="center"/>
        <w:rPr>
          <w:rFonts w:ascii="仿宋" w:eastAsia="仿宋" w:hAnsi="仿宋" w:cs="仿宋"/>
          <w:b/>
          <w:sz w:val="28"/>
          <w:szCs w:val="28"/>
        </w:rPr>
      </w:pPr>
    </w:p>
    <w:p w:rsidR="00277D2D" w:rsidRDefault="00277D2D">
      <w:pPr>
        <w:jc w:val="center"/>
        <w:rPr>
          <w:rFonts w:ascii="仿宋" w:eastAsia="仿宋" w:hAnsi="仿宋" w:cs="仿宋"/>
          <w:b/>
          <w:sz w:val="28"/>
          <w:szCs w:val="28"/>
        </w:rPr>
      </w:pPr>
    </w:p>
    <w:p w:rsidR="00277D2D" w:rsidRDefault="00277D2D">
      <w:pPr>
        <w:jc w:val="center"/>
        <w:rPr>
          <w:rFonts w:ascii="仿宋" w:eastAsia="仿宋" w:hAnsi="仿宋" w:cs="仿宋"/>
          <w:b/>
          <w:sz w:val="28"/>
          <w:szCs w:val="28"/>
        </w:rPr>
      </w:pPr>
    </w:p>
    <w:p w:rsidR="00277D2D" w:rsidRDefault="00277D2D">
      <w:pPr>
        <w:jc w:val="center"/>
        <w:rPr>
          <w:rFonts w:ascii="仿宋" w:eastAsia="仿宋" w:hAnsi="仿宋" w:cs="仿宋"/>
          <w:b/>
          <w:sz w:val="28"/>
          <w:szCs w:val="28"/>
        </w:rPr>
      </w:pPr>
    </w:p>
    <w:p w:rsidR="00510392" w:rsidRDefault="00510392">
      <w:pPr>
        <w:jc w:val="center"/>
        <w:rPr>
          <w:rFonts w:ascii="仿宋" w:eastAsia="仿宋" w:hAnsi="仿宋" w:cs="仿宋" w:hint="eastAsia"/>
          <w:b/>
          <w:sz w:val="28"/>
          <w:szCs w:val="28"/>
        </w:rPr>
      </w:pPr>
      <w:bookmarkStart w:id="43" w:name="_GoBack"/>
      <w:bookmarkEnd w:id="43"/>
    </w:p>
    <w:p w:rsidR="00277D2D" w:rsidRDefault="00A01C4F">
      <w:pPr>
        <w:jc w:val="center"/>
        <w:rPr>
          <w:rFonts w:ascii="仿宋" w:eastAsia="仿宋" w:hAnsi="仿宋" w:cs="仿宋"/>
          <w:b/>
          <w:sz w:val="28"/>
          <w:szCs w:val="28"/>
        </w:rPr>
      </w:pPr>
      <w:r>
        <w:rPr>
          <w:rFonts w:ascii="仿宋" w:eastAsia="仿宋" w:hAnsi="仿宋" w:cs="仿宋" w:hint="eastAsia"/>
          <w:b/>
          <w:sz w:val="28"/>
          <w:szCs w:val="28"/>
        </w:rPr>
        <w:lastRenderedPageBreak/>
        <w:t>报价明细表</w:t>
      </w:r>
    </w:p>
    <w:tbl>
      <w:tblPr>
        <w:tblStyle w:val="ae"/>
        <w:tblW w:w="8010" w:type="dxa"/>
        <w:jc w:val="center"/>
        <w:tblLayout w:type="fixed"/>
        <w:tblLook w:val="04A0" w:firstRow="1" w:lastRow="0" w:firstColumn="1" w:lastColumn="0" w:noHBand="0" w:noVBand="1"/>
      </w:tblPr>
      <w:tblGrid>
        <w:gridCol w:w="1546"/>
        <w:gridCol w:w="2689"/>
        <w:gridCol w:w="772"/>
        <w:gridCol w:w="857"/>
        <w:gridCol w:w="1073"/>
        <w:gridCol w:w="1073"/>
      </w:tblGrid>
      <w:tr w:rsidR="00277D2D">
        <w:trPr>
          <w:trHeight w:val="567"/>
          <w:jc w:val="center"/>
        </w:trPr>
        <w:tc>
          <w:tcPr>
            <w:tcW w:w="1546" w:type="dxa"/>
            <w:vAlign w:val="center"/>
          </w:tcPr>
          <w:p w:rsidR="00277D2D" w:rsidRDefault="00A01C4F">
            <w:pPr>
              <w:pStyle w:val="ac"/>
              <w:widowControl/>
              <w:snapToGrid w:val="0"/>
              <w:spacing w:beforeAutospacing="0" w:afterAutospacing="0" w:line="360" w:lineRule="auto"/>
              <w:jc w:val="center"/>
              <w:rPr>
                <w:rFonts w:ascii="仿宋" w:eastAsia="仿宋" w:hAnsi="仿宋" w:cs="仿宋"/>
              </w:rPr>
            </w:pPr>
            <w:r>
              <w:rPr>
                <w:rFonts w:ascii="仿宋" w:eastAsia="仿宋" w:hAnsi="仿宋" w:cs="仿宋" w:hint="eastAsia"/>
              </w:rPr>
              <w:t>货物名称</w:t>
            </w:r>
          </w:p>
        </w:tc>
        <w:tc>
          <w:tcPr>
            <w:tcW w:w="2689" w:type="dxa"/>
            <w:vAlign w:val="center"/>
          </w:tcPr>
          <w:p w:rsidR="00277D2D" w:rsidRDefault="00A01C4F">
            <w:pPr>
              <w:pStyle w:val="ac"/>
              <w:widowControl/>
              <w:snapToGrid w:val="0"/>
              <w:spacing w:beforeAutospacing="0" w:afterAutospacing="0" w:line="360" w:lineRule="auto"/>
              <w:jc w:val="center"/>
              <w:rPr>
                <w:rFonts w:ascii="仿宋" w:eastAsia="仿宋" w:hAnsi="仿宋" w:cs="仿宋"/>
              </w:rPr>
            </w:pPr>
            <w:r>
              <w:rPr>
                <w:rFonts w:ascii="仿宋" w:eastAsia="仿宋" w:hAnsi="仿宋" w:cs="仿宋" w:hint="eastAsia"/>
              </w:rPr>
              <w:t>规格</w:t>
            </w:r>
          </w:p>
        </w:tc>
        <w:tc>
          <w:tcPr>
            <w:tcW w:w="772" w:type="dxa"/>
            <w:vAlign w:val="center"/>
          </w:tcPr>
          <w:p w:rsidR="00277D2D" w:rsidRDefault="00A01C4F">
            <w:pPr>
              <w:pStyle w:val="ac"/>
              <w:widowControl/>
              <w:snapToGrid w:val="0"/>
              <w:spacing w:beforeAutospacing="0" w:afterAutospacing="0" w:line="360" w:lineRule="auto"/>
              <w:jc w:val="center"/>
              <w:rPr>
                <w:rFonts w:ascii="仿宋" w:eastAsia="仿宋" w:hAnsi="仿宋" w:cs="仿宋"/>
              </w:rPr>
            </w:pPr>
            <w:r>
              <w:rPr>
                <w:rFonts w:ascii="仿宋" w:eastAsia="仿宋" w:hAnsi="仿宋" w:cs="仿宋" w:hint="eastAsia"/>
              </w:rPr>
              <w:t>单位</w:t>
            </w:r>
          </w:p>
        </w:tc>
        <w:tc>
          <w:tcPr>
            <w:tcW w:w="857" w:type="dxa"/>
            <w:vAlign w:val="center"/>
          </w:tcPr>
          <w:p w:rsidR="00277D2D" w:rsidRDefault="00A01C4F">
            <w:pPr>
              <w:pStyle w:val="ac"/>
              <w:widowControl/>
              <w:snapToGrid w:val="0"/>
              <w:spacing w:beforeAutospacing="0" w:afterAutospacing="0" w:line="360" w:lineRule="auto"/>
              <w:jc w:val="center"/>
              <w:rPr>
                <w:rFonts w:ascii="仿宋" w:eastAsia="仿宋" w:hAnsi="仿宋" w:cs="仿宋"/>
              </w:rPr>
            </w:pPr>
            <w:r>
              <w:rPr>
                <w:rFonts w:ascii="仿宋" w:eastAsia="仿宋" w:hAnsi="仿宋" w:cs="仿宋" w:hint="eastAsia"/>
              </w:rPr>
              <w:t>数量</w:t>
            </w:r>
          </w:p>
        </w:tc>
        <w:tc>
          <w:tcPr>
            <w:tcW w:w="1073" w:type="dxa"/>
            <w:vAlign w:val="center"/>
          </w:tcPr>
          <w:p w:rsidR="00277D2D" w:rsidRDefault="00A01C4F">
            <w:pPr>
              <w:widowControl/>
              <w:spacing w:line="360" w:lineRule="auto"/>
              <w:jc w:val="center"/>
              <w:textAlignment w:val="center"/>
              <w:rPr>
                <w:rFonts w:ascii="仿宋" w:eastAsia="仿宋" w:hAnsi="仿宋" w:cs="仿宋"/>
                <w:kern w:val="0"/>
                <w:sz w:val="24"/>
              </w:rPr>
            </w:pPr>
            <w:r>
              <w:rPr>
                <w:rFonts w:ascii="仿宋" w:eastAsia="仿宋" w:hAnsi="仿宋" w:cs="仿宋" w:hint="eastAsia"/>
                <w:kern w:val="0"/>
                <w:sz w:val="24"/>
              </w:rPr>
              <w:t>综合单价</w:t>
            </w:r>
          </w:p>
          <w:p w:rsidR="00277D2D" w:rsidRDefault="00A01C4F">
            <w:pPr>
              <w:widowControl/>
              <w:spacing w:line="360" w:lineRule="auto"/>
              <w:jc w:val="center"/>
              <w:textAlignment w:val="center"/>
              <w:rPr>
                <w:rFonts w:ascii="仿宋" w:eastAsia="仿宋" w:hAnsi="仿宋" w:cs="仿宋"/>
                <w:kern w:val="0"/>
                <w:sz w:val="24"/>
              </w:rPr>
            </w:pPr>
            <w:r>
              <w:rPr>
                <w:rFonts w:ascii="仿宋" w:eastAsia="仿宋" w:hAnsi="仿宋" w:cs="仿宋" w:hint="eastAsia"/>
                <w:kern w:val="0"/>
                <w:sz w:val="24"/>
                <w:lang w:eastAsia="zh"/>
              </w:rPr>
              <w:t>（元）</w:t>
            </w:r>
          </w:p>
        </w:tc>
        <w:tc>
          <w:tcPr>
            <w:tcW w:w="1073" w:type="dxa"/>
            <w:vAlign w:val="center"/>
          </w:tcPr>
          <w:p w:rsidR="00277D2D" w:rsidRDefault="00A01C4F">
            <w:pPr>
              <w:widowControl/>
              <w:spacing w:line="600" w:lineRule="exact"/>
              <w:jc w:val="center"/>
              <w:textAlignment w:val="center"/>
              <w:rPr>
                <w:rFonts w:ascii="仿宋" w:eastAsia="仿宋" w:hAnsi="仿宋" w:cs="仿宋"/>
                <w:kern w:val="0"/>
                <w:sz w:val="24"/>
              </w:rPr>
            </w:pPr>
            <w:r>
              <w:rPr>
                <w:rFonts w:ascii="仿宋" w:eastAsia="仿宋" w:hAnsi="仿宋" w:cs="仿宋" w:hint="eastAsia"/>
                <w:kern w:val="0"/>
                <w:sz w:val="24"/>
              </w:rPr>
              <w:t>小计</w:t>
            </w:r>
          </w:p>
          <w:p w:rsidR="00277D2D" w:rsidRDefault="00A01C4F">
            <w:pPr>
              <w:widowControl/>
              <w:spacing w:line="600" w:lineRule="exact"/>
              <w:jc w:val="center"/>
              <w:textAlignment w:val="center"/>
              <w:rPr>
                <w:rFonts w:ascii="仿宋" w:eastAsia="仿宋" w:hAnsi="仿宋" w:cs="仿宋"/>
                <w:kern w:val="0"/>
                <w:sz w:val="24"/>
              </w:rPr>
            </w:pPr>
            <w:r>
              <w:rPr>
                <w:rFonts w:ascii="仿宋" w:eastAsia="仿宋" w:hAnsi="仿宋" w:cs="仿宋" w:hint="eastAsia"/>
                <w:kern w:val="0"/>
                <w:sz w:val="24"/>
              </w:rPr>
              <w:t>（元）</w:t>
            </w:r>
          </w:p>
        </w:tc>
      </w:tr>
      <w:tr w:rsidR="00277D2D">
        <w:trPr>
          <w:trHeight w:val="396"/>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碳钢通风管道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4.规格:大边长≤320</w:t>
            </w:r>
            <w:r>
              <w:rPr>
                <w:rFonts w:ascii="宋体" w:hAnsi="宋体" w:cs="宋体" w:hint="eastAsia"/>
                <w:color w:val="000000"/>
                <w:kern w:val="0"/>
                <w:sz w:val="20"/>
                <w:szCs w:val="20"/>
                <w:lang w:bidi="ar"/>
              </w:rPr>
              <w:br/>
              <w:t>5.板材厚度:δ=0.5mm</w:t>
            </w:r>
            <w:r>
              <w:rPr>
                <w:rFonts w:ascii="宋体" w:hAnsi="宋体" w:cs="宋体" w:hint="eastAsia"/>
                <w:color w:val="000000"/>
                <w:kern w:val="0"/>
                <w:sz w:val="20"/>
                <w:szCs w:val="20"/>
                <w:lang w:bidi="ar"/>
              </w:rPr>
              <w:br/>
              <w:t>6.L型半成品供货</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163</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407"/>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碳钢通风管道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4.规格:320＜大边长≤450</w:t>
            </w:r>
            <w:r>
              <w:rPr>
                <w:rFonts w:ascii="宋体" w:hAnsi="宋体" w:cs="宋体" w:hint="eastAsia"/>
                <w:color w:val="000000"/>
                <w:kern w:val="0"/>
                <w:sz w:val="20"/>
                <w:szCs w:val="20"/>
                <w:lang w:bidi="ar"/>
              </w:rPr>
              <w:br/>
              <w:t>5.板材厚度:δ=0.6mm</w:t>
            </w:r>
            <w:r>
              <w:rPr>
                <w:rFonts w:ascii="宋体" w:hAnsi="宋体" w:cs="宋体" w:hint="eastAsia"/>
                <w:color w:val="000000"/>
                <w:kern w:val="0"/>
                <w:sz w:val="20"/>
                <w:szCs w:val="20"/>
                <w:lang w:bidi="ar"/>
              </w:rPr>
              <w:br/>
              <w:t>6.L型半成品供货</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216.5</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384"/>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碳钢通风管道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4.规格:450＜大边长≤1000</w:t>
            </w:r>
            <w:r>
              <w:rPr>
                <w:rFonts w:ascii="宋体" w:hAnsi="宋体" w:cs="宋体" w:hint="eastAsia"/>
                <w:color w:val="000000"/>
                <w:kern w:val="0"/>
                <w:sz w:val="20"/>
                <w:szCs w:val="20"/>
                <w:lang w:bidi="ar"/>
              </w:rPr>
              <w:br/>
              <w:t>5.板材厚度:δ=0.75mm</w:t>
            </w:r>
            <w:r>
              <w:rPr>
                <w:rFonts w:ascii="宋体" w:hAnsi="宋体" w:cs="宋体" w:hint="eastAsia"/>
                <w:color w:val="000000"/>
                <w:kern w:val="0"/>
                <w:sz w:val="20"/>
                <w:szCs w:val="20"/>
                <w:lang w:bidi="ar"/>
              </w:rPr>
              <w:br/>
              <w:t>6.L型半成品供货</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684.2</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407"/>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碳钢通风管道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1.名称:空调风管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4.规格:1000＜大边长≤2000</w:t>
            </w:r>
            <w:r>
              <w:rPr>
                <w:rFonts w:ascii="宋体" w:hAnsi="宋体" w:cs="宋体" w:hint="eastAsia"/>
                <w:color w:val="000000"/>
                <w:kern w:val="0"/>
                <w:sz w:val="20"/>
                <w:szCs w:val="20"/>
                <w:lang w:bidi="ar"/>
              </w:rPr>
              <w:br/>
              <w:t>5.板材厚度:δ=1.0mm</w:t>
            </w:r>
            <w:r>
              <w:rPr>
                <w:rFonts w:ascii="宋体" w:hAnsi="宋体" w:cs="宋体" w:hint="eastAsia"/>
                <w:color w:val="000000"/>
                <w:kern w:val="0"/>
                <w:sz w:val="20"/>
                <w:szCs w:val="20"/>
                <w:lang w:bidi="ar"/>
              </w:rPr>
              <w:br/>
              <w:t>6.L型半成品供货</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590.3</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407"/>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碳钢通风管道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1.名称:风管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4.规格:大边长≤320</w:t>
            </w:r>
            <w:r>
              <w:rPr>
                <w:rFonts w:ascii="宋体" w:hAnsi="宋体" w:cs="宋体" w:hint="eastAsia"/>
                <w:color w:val="000000"/>
                <w:kern w:val="0"/>
                <w:sz w:val="20"/>
                <w:szCs w:val="20"/>
                <w:lang w:bidi="ar"/>
              </w:rPr>
              <w:br/>
              <w:t>5.板材厚度:δ=0.5mm</w:t>
            </w:r>
            <w:r>
              <w:rPr>
                <w:rFonts w:ascii="宋体" w:hAnsi="宋体" w:cs="宋体" w:hint="eastAsia"/>
                <w:color w:val="000000"/>
                <w:kern w:val="0"/>
                <w:sz w:val="20"/>
                <w:szCs w:val="20"/>
                <w:lang w:bidi="ar"/>
              </w:rPr>
              <w:br/>
              <w:t>6.L型半成品供货</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633.75</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407"/>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碳钢通风管道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1.名称:风管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4.规格:320＜大边长≤450</w:t>
            </w:r>
            <w:r>
              <w:rPr>
                <w:rFonts w:ascii="宋体" w:hAnsi="宋体" w:cs="宋体" w:hint="eastAsia"/>
                <w:color w:val="000000"/>
                <w:kern w:val="0"/>
                <w:sz w:val="20"/>
                <w:szCs w:val="20"/>
                <w:lang w:bidi="ar"/>
              </w:rPr>
              <w:br/>
              <w:t>5.板材厚度:δ=0.6mm</w:t>
            </w:r>
            <w:r>
              <w:rPr>
                <w:rFonts w:ascii="宋体" w:hAnsi="宋体" w:cs="宋体" w:hint="eastAsia"/>
                <w:color w:val="000000"/>
                <w:kern w:val="0"/>
                <w:sz w:val="20"/>
                <w:szCs w:val="20"/>
                <w:lang w:bidi="ar"/>
              </w:rPr>
              <w:br/>
              <w:t>6.L型半成品供货</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134.1</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407"/>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lastRenderedPageBreak/>
              <w:t>碳钢通风管道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1.名称:风管</w:t>
            </w:r>
            <w:r>
              <w:rPr>
                <w:rFonts w:ascii="宋体" w:hAnsi="宋体" w:cs="宋体" w:hint="eastAsia"/>
                <w:color w:val="000000"/>
                <w:kern w:val="0"/>
                <w:sz w:val="20"/>
                <w:szCs w:val="20"/>
                <w:lang w:bidi="ar"/>
              </w:rPr>
              <w:br/>
              <w:t>2.材质:镀锌钢板</w:t>
            </w:r>
            <w:r>
              <w:rPr>
                <w:rFonts w:ascii="宋体" w:hAnsi="宋体" w:cs="宋体" w:hint="eastAsia"/>
                <w:color w:val="000000"/>
                <w:kern w:val="0"/>
                <w:sz w:val="20"/>
                <w:szCs w:val="20"/>
                <w:lang w:bidi="ar"/>
              </w:rPr>
              <w:br/>
              <w:t>3.形状:L形</w:t>
            </w:r>
            <w:r>
              <w:rPr>
                <w:rFonts w:ascii="宋体" w:hAnsi="宋体" w:cs="宋体" w:hint="eastAsia"/>
                <w:color w:val="000000"/>
                <w:kern w:val="0"/>
                <w:sz w:val="20"/>
                <w:szCs w:val="20"/>
                <w:lang w:bidi="ar"/>
              </w:rPr>
              <w:br/>
              <w:t>4.规格:450＜大边长≤1000</w:t>
            </w:r>
            <w:r>
              <w:rPr>
                <w:rFonts w:ascii="宋体" w:hAnsi="宋体" w:cs="宋体" w:hint="eastAsia"/>
                <w:color w:val="000000"/>
                <w:kern w:val="0"/>
                <w:sz w:val="20"/>
                <w:szCs w:val="20"/>
                <w:lang w:bidi="ar"/>
              </w:rPr>
              <w:br/>
              <w:t>5.板材厚度:δ=0.75mm</w:t>
            </w:r>
            <w:r>
              <w:rPr>
                <w:rFonts w:ascii="宋体" w:hAnsi="宋体" w:cs="宋体" w:hint="eastAsia"/>
                <w:color w:val="000000"/>
                <w:kern w:val="0"/>
                <w:sz w:val="20"/>
                <w:szCs w:val="20"/>
                <w:lang w:bidi="ar"/>
              </w:rPr>
              <w:br/>
              <w:t>6.L型半成品供货</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591.3</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407"/>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不锈钢板通风管道</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 xml:space="preserve">1.厨房排油烟管，SUS304 不锈钢 板材厚度1.2mm </w:t>
            </w:r>
            <w:r>
              <w:rPr>
                <w:rFonts w:ascii="宋体" w:hAnsi="宋体" w:cs="宋体" w:hint="eastAsia"/>
                <w:color w:val="000000"/>
                <w:kern w:val="0"/>
                <w:sz w:val="20"/>
                <w:szCs w:val="20"/>
                <w:lang w:bidi="ar"/>
              </w:rPr>
              <w:br/>
              <w:t>2.L型半成品供货，尺寸按照图纸要求</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163.5</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407"/>
          <w:jc w:val="center"/>
        </w:trPr>
        <w:tc>
          <w:tcPr>
            <w:tcW w:w="1546"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复合型风管</w:t>
            </w:r>
          </w:p>
        </w:tc>
        <w:tc>
          <w:tcPr>
            <w:tcW w:w="2689" w:type="dxa"/>
            <w:vAlign w:val="center"/>
          </w:tcPr>
          <w:p w:rsidR="00277D2D" w:rsidRDefault="00A01C4F">
            <w:pPr>
              <w:widowControl/>
              <w:jc w:val="left"/>
              <w:textAlignment w:val="center"/>
              <w:rPr>
                <w:rFonts w:ascii="仿宋" w:eastAsia="仿宋" w:hAnsi="仿宋" w:cs="仿宋"/>
                <w:sz w:val="24"/>
              </w:rPr>
            </w:pPr>
            <w:r>
              <w:rPr>
                <w:rFonts w:ascii="宋体" w:hAnsi="宋体" w:cs="宋体" w:hint="eastAsia"/>
                <w:color w:val="000000"/>
                <w:kern w:val="0"/>
                <w:sz w:val="20"/>
                <w:szCs w:val="20"/>
                <w:lang w:bidi="ar"/>
              </w:rPr>
              <w:t>消防风管：采用双面钢板硅酸铝纤维复合风管，复合风管采用角钢法兰连接，复合板材和法兰均满足高压系统风管要求，消防风管的厚度须满足现行国家标准</w:t>
            </w:r>
            <w:r>
              <w:rPr>
                <w:rFonts w:ascii="宋体" w:hAnsi="宋体" w:cs="宋体" w:hint="eastAsia"/>
                <w:color w:val="000000"/>
                <w:kern w:val="0"/>
                <w:sz w:val="20"/>
                <w:szCs w:val="20"/>
                <w:lang w:bidi="ar"/>
              </w:rPr>
              <w:br/>
              <w:t>《通风与空调工程施工质量验收规范》 GB50243 的有关规定执行，</w:t>
            </w:r>
            <w:proofErr w:type="gramStart"/>
            <w:r>
              <w:rPr>
                <w:rFonts w:ascii="宋体" w:hAnsi="宋体" w:cs="宋体" w:hint="eastAsia"/>
                <w:color w:val="000000"/>
                <w:kern w:val="0"/>
                <w:sz w:val="20"/>
                <w:szCs w:val="20"/>
                <w:lang w:bidi="ar"/>
              </w:rPr>
              <w:t>成品消防</w:t>
            </w:r>
            <w:proofErr w:type="gramEnd"/>
            <w:r>
              <w:rPr>
                <w:rFonts w:ascii="宋体" w:hAnsi="宋体" w:cs="宋体" w:hint="eastAsia"/>
                <w:color w:val="000000"/>
                <w:kern w:val="0"/>
                <w:sz w:val="20"/>
                <w:szCs w:val="20"/>
                <w:lang w:bidi="ar"/>
              </w:rPr>
              <w:t>复合风管采购须提供国家防火建筑材料质量监督检验中心出具的相关型式检验报告，同时满足建筑机电工程抗震设计规范相关要求</w:t>
            </w:r>
          </w:p>
        </w:tc>
        <w:tc>
          <w:tcPr>
            <w:tcW w:w="772" w:type="dxa"/>
            <w:vAlign w:val="center"/>
          </w:tcPr>
          <w:p w:rsidR="00277D2D" w:rsidRDefault="00A01C4F">
            <w:pPr>
              <w:widowControl/>
              <w:jc w:val="center"/>
              <w:textAlignment w:val="center"/>
              <w:rPr>
                <w:rFonts w:ascii="仿宋" w:eastAsia="仿宋" w:hAnsi="仿宋" w:cs="仿宋"/>
                <w:kern w:val="0"/>
                <w:sz w:val="24"/>
              </w:rPr>
            </w:pPr>
            <w:r>
              <w:rPr>
                <w:rFonts w:ascii="宋体" w:hAnsi="宋体" w:cs="宋体" w:hint="eastAsia"/>
                <w:color w:val="000000"/>
                <w:kern w:val="0"/>
                <w:sz w:val="20"/>
                <w:szCs w:val="20"/>
                <w:lang w:bidi="ar"/>
              </w:rPr>
              <w:t>m2</w:t>
            </w:r>
          </w:p>
        </w:tc>
        <w:tc>
          <w:tcPr>
            <w:tcW w:w="857" w:type="dxa"/>
            <w:vAlign w:val="center"/>
          </w:tcPr>
          <w:p w:rsidR="00277D2D" w:rsidRDefault="00A01C4F">
            <w:pPr>
              <w:widowControl/>
              <w:jc w:val="right"/>
              <w:textAlignment w:val="center"/>
              <w:rPr>
                <w:rFonts w:ascii="仿宋" w:eastAsia="仿宋" w:hAnsi="仿宋" w:cs="仿宋"/>
                <w:sz w:val="24"/>
              </w:rPr>
            </w:pPr>
            <w:r>
              <w:rPr>
                <w:rFonts w:ascii="宋体" w:hAnsi="宋体" w:cs="宋体" w:hint="eastAsia"/>
                <w:color w:val="000000"/>
                <w:kern w:val="0"/>
                <w:sz w:val="20"/>
                <w:szCs w:val="20"/>
                <w:lang w:bidi="ar"/>
              </w:rPr>
              <w:t>706.15</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r w:rsidR="00277D2D">
        <w:trPr>
          <w:trHeight w:val="707"/>
          <w:jc w:val="center"/>
        </w:trPr>
        <w:tc>
          <w:tcPr>
            <w:tcW w:w="6937" w:type="dxa"/>
            <w:gridSpan w:val="5"/>
            <w:vAlign w:val="center"/>
          </w:tcPr>
          <w:p w:rsidR="00277D2D" w:rsidRDefault="00A01C4F">
            <w:pPr>
              <w:pStyle w:val="HTML"/>
              <w:widowControl/>
              <w:shd w:val="clear" w:color="auto" w:fill="FFFFFF"/>
              <w:wordWrap w:val="0"/>
              <w:jc w:val="center"/>
              <w:rPr>
                <w:rFonts w:ascii="仿宋" w:eastAsia="仿宋" w:hAnsi="仿宋" w:cs="仿宋" w:hint="default"/>
              </w:rPr>
            </w:pPr>
            <w:r>
              <w:rPr>
                <w:color w:val="000000"/>
                <w:sz w:val="20"/>
                <w:szCs w:val="20"/>
              </w:rPr>
              <w:t>合计</w:t>
            </w:r>
          </w:p>
        </w:tc>
        <w:tc>
          <w:tcPr>
            <w:tcW w:w="1073" w:type="dxa"/>
            <w:vAlign w:val="center"/>
          </w:tcPr>
          <w:p w:rsidR="00277D2D" w:rsidRDefault="00277D2D">
            <w:pPr>
              <w:pStyle w:val="HTML"/>
              <w:widowControl/>
              <w:shd w:val="clear" w:color="auto" w:fill="FFFFFF"/>
              <w:wordWrap w:val="0"/>
              <w:rPr>
                <w:rFonts w:ascii="仿宋" w:eastAsia="仿宋" w:hAnsi="仿宋" w:cs="仿宋" w:hint="default"/>
              </w:rPr>
            </w:pPr>
          </w:p>
        </w:tc>
      </w:tr>
    </w:tbl>
    <w:p w:rsidR="00277D2D" w:rsidRDefault="00A01C4F">
      <w:pPr>
        <w:ind w:firstLineChars="200" w:firstLine="560"/>
        <w:outlineLvl w:val="0"/>
        <w:rPr>
          <w:rFonts w:ascii="仿宋" w:eastAsia="仿宋" w:hAnsi="仿宋" w:cs="仿宋"/>
          <w:sz w:val="28"/>
          <w:szCs w:val="28"/>
        </w:rPr>
      </w:pPr>
      <w:r>
        <w:rPr>
          <w:rFonts w:ascii="仿宋" w:eastAsia="仿宋" w:hAnsi="仿宋" w:cs="仿宋" w:hint="eastAsia"/>
          <w:sz w:val="28"/>
          <w:szCs w:val="28"/>
        </w:rPr>
        <w:t>备注：报价包括货物（材料设备）费、包装运输费、运输保险费、运杂费、装车费、试运行费、验收费、质保费（含质保期内技术服务、所需的备品备件及专用工具）、售后服务费、技术支持费、税金（税率为</w:t>
      </w:r>
      <w:r>
        <w:rPr>
          <w:rFonts w:ascii="仿宋" w:eastAsia="仿宋" w:hAnsi="仿宋" w:cs="仿宋" w:hint="eastAsia"/>
          <w:sz w:val="28"/>
          <w:szCs w:val="28"/>
          <w:u w:val="single"/>
        </w:rPr>
        <w:t xml:space="preserve">   </w:t>
      </w:r>
      <w:r>
        <w:rPr>
          <w:rFonts w:ascii="仿宋" w:eastAsia="仿宋" w:hAnsi="仿宋" w:cs="仿宋" w:hint="eastAsia"/>
          <w:sz w:val="28"/>
          <w:szCs w:val="28"/>
        </w:rPr>
        <w:t>%）等一切费用。</w:t>
      </w:r>
    </w:p>
    <w:p w:rsidR="00277D2D" w:rsidRDefault="00A01C4F">
      <w:pPr>
        <w:ind w:firstLineChars="1600" w:firstLine="4498"/>
        <w:rPr>
          <w:rFonts w:ascii="仿宋" w:eastAsia="仿宋" w:hAnsi="仿宋" w:cs="仿宋"/>
          <w:b/>
          <w:bCs/>
          <w:sz w:val="28"/>
          <w:szCs w:val="28"/>
        </w:rPr>
      </w:pPr>
      <w:r>
        <w:rPr>
          <w:rFonts w:ascii="仿宋" w:eastAsia="仿宋" w:hAnsi="仿宋" w:cs="仿宋" w:hint="eastAsia"/>
          <w:b/>
          <w:bCs/>
          <w:sz w:val="28"/>
          <w:szCs w:val="28"/>
        </w:rPr>
        <w:t>报价单位（盖公章）：</w:t>
      </w:r>
    </w:p>
    <w:p w:rsidR="00277D2D" w:rsidRDefault="00A01C4F">
      <w:pPr>
        <w:ind w:firstLineChars="1600" w:firstLine="4498"/>
        <w:rPr>
          <w:rFonts w:ascii="仿宋" w:eastAsia="仿宋" w:hAnsi="仿宋" w:cs="仿宋"/>
          <w:b/>
          <w:bCs/>
          <w:kern w:val="0"/>
          <w:sz w:val="36"/>
          <w:szCs w:val="36"/>
          <w:lang w:bidi="ar"/>
        </w:rPr>
      </w:pPr>
      <w:r>
        <w:rPr>
          <w:rFonts w:ascii="仿宋" w:eastAsia="仿宋" w:hAnsi="仿宋" w:cs="仿宋" w:hint="eastAsia"/>
          <w:b/>
          <w:bCs/>
          <w:sz w:val="28"/>
          <w:szCs w:val="28"/>
        </w:rPr>
        <w:t>日期：</w:t>
      </w:r>
    </w:p>
    <w:p w:rsidR="00277D2D" w:rsidRDefault="00277D2D">
      <w:pPr>
        <w:ind w:firstLineChars="200" w:firstLine="560"/>
        <w:outlineLvl w:val="0"/>
        <w:rPr>
          <w:rFonts w:ascii="仿宋" w:eastAsia="仿宋" w:hAnsi="仿宋" w:cs="仿宋"/>
          <w:sz w:val="28"/>
          <w:szCs w:val="28"/>
        </w:rPr>
      </w:pPr>
    </w:p>
    <w:p w:rsidR="00277D2D" w:rsidRDefault="00277D2D">
      <w:pPr>
        <w:jc w:val="center"/>
        <w:rPr>
          <w:rFonts w:ascii="仿宋" w:eastAsia="仿宋" w:hAnsi="仿宋" w:cs="仿宋"/>
          <w:b/>
          <w:sz w:val="28"/>
          <w:szCs w:val="28"/>
        </w:rPr>
      </w:pPr>
    </w:p>
    <w:p w:rsidR="00277D2D" w:rsidRDefault="00277D2D">
      <w:pPr>
        <w:widowControl/>
        <w:rPr>
          <w:rFonts w:ascii="仿宋" w:eastAsia="仿宋" w:hAnsi="仿宋" w:cs="仿宋"/>
          <w:b/>
          <w:bCs/>
          <w:kern w:val="0"/>
          <w:sz w:val="36"/>
          <w:szCs w:val="36"/>
          <w:lang w:bidi="ar"/>
        </w:rPr>
      </w:pPr>
    </w:p>
    <w:p w:rsidR="00277D2D" w:rsidRDefault="00A01C4F">
      <w:pPr>
        <w:widowControl/>
        <w:jc w:val="center"/>
        <w:rPr>
          <w:rFonts w:ascii="仿宋" w:eastAsia="仿宋" w:hAnsi="仿宋" w:cs="仿宋"/>
          <w:b/>
          <w:bCs/>
          <w:kern w:val="0"/>
          <w:sz w:val="36"/>
          <w:szCs w:val="36"/>
          <w:lang w:bidi="ar"/>
        </w:rPr>
      </w:pPr>
      <w:r>
        <w:rPr>
          <w:rFonts w:ascii="仿宋" w:eastAsia="仿宋" w:hAnsi="仿宋" w:cs="仿宋"/>
          <w:b/>
          <w:bCs/>
          <w:kern w:val="0"/>
          <w:sz w:val="36"/>
          <w:szCs w:val="36"/>
          <w:lang w:bidi="ar"/>
        </w:rPr>
        <w:lastRenderedPageBreak/>
        <w:t>法定代表人授权</w:t>
      </w:r>
      <w:r>
        <w:rPr>
          <w:rFonts w:ascii="仿宋" w:eastAsia="仿宋" w:hAnsi="仿宋" w:cs="仿宋" w:hint="eastAsia"/>
          <w:b/>
          <w:bCs/>
          <w:kern w:val="0"/>
          <w:sz w:val="36"/>
          <w:szCs w:val="36"/>
          <w:lang w:bidi="ar"/>
        </w:rPr>
        <w:t>委托</w:t>
      </w:r>
      <w:r>
        <w:rPr>
          <w:rFonts w:ascii="仿宋" w:eastAsia="仿宋" w:hAnsi="仿宋" w:cs="仿宋"/>
          <w:b/>
          <w:bCs/>
          <w:kern w:val="0"/>
          <w:sz w:val="36"/>
          <w:szCs w:val="36"/>
          <w:lang w:bidi="ar"/>
        </w:rPr>
        <w:t>书</w:t>
      </w:r>
    </w:p>
    <w:p w:rsidR="00277D2D" w:rsidRDefault="00277D2D">
      <w:pPr>
        <w:adjustRightInd w:val="0"/>
        <w:snapToGrid w:val="0"/>
        <w:spacing w:line="360" w:lineRule="auto"/>
        <w:rPr>
          <w:rFonts w:ascii="仿宋" w:eastAsia="仿宋" w:hAnsi="仿宋" w:cs="仿宋"/>
          <w:kern w:val="0"/>
          <w:sz w:val="24"/>
          <w:lang w:val="zh-CN"/>
        </w:rPr>
      </w:pPr>
    </w:p>
    <w:p w:rsidR="00277D2D" w:rsidRDefault="00A01C4F">
      <w:pPr>
        <w:pStyle w:val="a8"/>
        <w:spacing w:line="360" w:lineRule="auto"/>
        <w:rPr>
          <w:rFonts w:ascii="仿宋" w:eastAsia="仿宋" w:hAnsi="仿宋" w:cs="仿宋"/>
          <w:sz w:val="24"/>
        </w:rPr>
      </w:pPr>
      <w:r>
        <w:rPr>
          <w:rFonts w:ascii="仿宋" w:eastAsia="仿宋" w:hAnsi="仿宋" w:cs="仿宋" w:hint="eastAsia"/>
          <w:sz w:val="24"/>
          <w:u w:val="single"/>
        </w:rPr>
        <w:t xml:space="preserve"> （询价人）              </w:t>
      </w:r>
      <w:r>
        <w:rPr>
          <w:rFonts w:ascii="仿宋" w:eastAsia="仿宋" w:hAnsi="仿宋" w:cs="仿宋" w:hint="eastAsia"/>
          <w:sz w:val="24"/>
        </w:rPr>
        <w:t>：</w:t>
      </w:r>
    </w:p>
    <w:p w:rsidR="00277D2D" w:rsidRDefault="00A01C4F">
      <w:pPr>
        <w:pStyle w:val="a8"/>
        <w:spacing w:line="360" w:lineRule="auto"/>
        <w:ind w:firstLineChars="200" w:firstLine="480"/>
        <w:rPr>
          <w:rFonts w:ascii="仿宋" w:eastAsia="仿宋" w:hAnsi="仿宋" w:cs="仿宋"/>
          <w:sz w:val="24"/>
        </w:rPr>
      </w:pPr>
      <w:r>
        <w:rPr>
          <w:rFonts w:ascii="仿宋" w:eastAsia="仿宋" w:hAnsi="仿宋" w:cs="仿宋" w:hint="eastAsia"/>
          <w:sz w:val="24"/>
          <w:u w:val="single"/>
        </w:rPr>
        <w:t>（报价人全称）</w:t>
      </w:r>
      <w:r>
        <w:rPr>
          <w:rFonts w:ascii="仿宋" w:eastAsia="仿宋" w:hAnsi="仿宋" w:cs="仿宋" w:hint="eastAsia"/>
          <w:sz w:val="24"/>
        </w:rPr>
        <w:t>法定代表人</w:t>
      </w:r>
      <w:r>
        <w:rPr>
          <w:rFonts w:ascii="仿宋" w:eastAsia="仿宋" w:hAnsi="仿宋" w:cs="仿宋" w:hint="eastAsia"/>
          <w:sz w:val="24"/>
          <w:u w:val="single"/>
        </w:rPr>
        <w:t>（法定代表人姓名）（身份证号）</w:t>
      </w:r>
      <w:r>
        <w:rPr>
          <w:rFonts w:ascii="仿宋" w:eastAsia="仿宋" w:hAnsi="仿宋" w:cs="仿宋" w:hint="eastAsia"/>
          <w:sz w:val="24"/>
        </w:rPr>
        <w:t>授权</w:t>
      </w:r>
      <w:r>
        <w:rPr>
          <w:rFonts w:ascii="仿宋" w:eastAsia="仿宋" w:hAnsi="仿宋" w:cs="仿宋" w:hint="eastAsia"/>
          <w:sz w:val="24"/>
          <w:u w:val="single"/>
        </w:rPr>
        <w:t xml:space="preserve"> （委托代理人姓名）               （身份证号）</w:t>
      </w:r>
      <w:r>
        <w:rPr>
          <w:rFonts w:ascii="仿宋" w:eastAsia="仿宋" w:hAnsi="仿宋" w:cs="仿宋" w:hint="eastAsia"/>
          <w:sz w:val="24"/>
        </w:rPr>
        <w:t>为委托代理人，参加贵单位组织的</w:t>
      </w:r>
      <w:r>
        <w:rPr>
          <w:rFonts w:ascii="仿宋" w:eastAsia="仿宋" w:hAnsi="仿宋" w:cs="仿宋" w:hint="eastAsia"/>
          <w:sz w:val="24"/>
          <w:u w:val="single"/>
        </w:rPr>
        <w:t xml:space="preserve">（项目名称）、（项目编号） </w:t>
      </w:r>
      <w:r>
        <w:rPr>
          <w:rFonts w:ascii="仿宋" w:eastAsia="仿宋" w:hAnsi="仿宋" w:cs="仿宋" w:hint="eastAsia"/>
          <w:sz w:val="24"/>
        </w:rPr>
        <w:t>的报价活动，并全权处理报价活动中的一切事宜。</w:t>
      </w:r>
    </w:p>
    <w:p w:rsidR="00277D2D" w:rsidRDefault="00277D2D">
      <w:pPr>
        <w:pStyle w:val="a8"/>
        <w:spacing w:line="360" w:lineRule="auto"/>
        <w:rPr>
          <w:rFonts w:ascii="仿宋" w:eastAsia="仿宋" w:hAnsi="仿宋" w:cs="仿宋"/>
          <w:sz w:val="24"/>
        </w:rPr>
      </w:pPr>
    </w:p>
    <w:p w:rsidR="00277D2D" w:rsidRDefault="00277D2D">
      <w:pPr>
        <w:pStyle w:val="a8"/>
        <w:spacing w:line="360" w:lineRule="auto"/>
        <w:rPr>
          <w:rFonts w:ascii="仿宋" w:eastAsia="仿宋" w:hAnsi="仿宋" w:cs="仿宋"/>
          <w:sz w:val="24"/>
        </w:rPr>
      </w:pPr>
    </w:p>
    <w:p w:rsidR="00277D2D" w:rsidRDefault="00A01C4F">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报价人（</w:t>
      </w:r>
      <w:r>
        <w:rPr>
          <w:rFonts w:ascii="仿宋" w:eastAsia="仿宋" w:hAnsi="仿宋" w:cs="仿宋" w:hint="eastAsia"/>
          <w:kern w:val="0"/>
          <w:sz w:val="24"/>
        </w:rPr>
        <w:t>盖公章</w:t>
      </w:r>
      <w:r>
        <w:rPr>
          <w:rFonts w:ascii="仿宋" w:eastAsia="仿宋" w:hAnsi="仿宋" w:cs="仿宋" w:hint="eastAsia"/>
          <w:kern w:val="0"/>
          <w:sz w:val="24"/>
          <w:lang w:val="zh-CN"/>
        </w:rPr>
        <w:t>)：</w:t>
      </w:r>
    </w:p>
    <w:p w:rsidR="00277D2D" w:rsidRDefault="00A01C4F">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法定代表人或授权委托人(签字或盖章)：</w:t>
      </w:r>
    </w:p>
    <w:p w:rsidR="00277D2D" w:rsidRDefault="00A01C4F">
      <w:pPr>
        <w:adjustRightInd w:val="0"/>
        <w:snapToGrid w:val="0"/>
        <w:spacing w:line="360" w:lineRule="auto"/>
        <w:rPr>
          <w:rFonts w:ascii="仿宋" w:eastAsia="仿宋" w:hAnsi="仿宋" w:cs="仿宋"/>
          <w:kern w:val="0"/>
          <w:sz w:val="24"/>
        </w:rPr>
      </w:pPr>
      <w:r>
        <w:rPr>
          <w:rFonts w:ascii="仿宋" w:eastAsia="仿宋" w:hAnsi="仿宋" w:cs="仿宋" w:hint="eastAsia"/>
          <w:kern w:val="0"/>
          <w:sz w:val="24"/>
          <w:lang w:val="zh-CN"/>
        </w:rPr>
        <w:t>日期</w:t>
      </w:r>
      <w:r>
        <w:rPr>
          <w:rFonts w:ascii="仿宋" w:eastAsia="仿宋" w:hAnsi="仿宋" w:cs="仿宋" w:hint="eastAsia"/>
          <w:kern w:val="0"/>
          <w:sz w:val="24"/>
        </w:rPr>
        <w:t xml:space="preserve">：    年    </w:t>
      </w:r>
      <w:r>
        <w:rPr>
          <w:rFonts w:ascii="仿宋" w:eastAsia="仿宋" w:hAnsi="仿宋" w:cs="仿宋" w:hint="eastAsia"/>
          <w:kern w:val="0"/>
          <w:sz w:val="24"/>
          <w:lang w:val="zh-CN"/>
        </w:rPr>
        <w:t>月</w:t>
      </w:r>
      <w:r>
        <w:rPr>
          <w:rFonts w:ascii="仿宋" w:eastAsia="仿宋" w:hAnsi="仿宋" w:cs="仿宋" w:hint="eastAsia"/>
          <w:kern w:val="0"/>
          <w:sz w:val="24"/>
        </w:rPr>
        <w:t xml:space="preserve">    </w:t>
      </w:r>
      <w:r>
        <w:rPr>
          <w:rFonts w:ascii="仿宋" w:eastAsia="仿宋" w:hAnsi="仿宋" w:cs="仿宋" w:hint="eastAsia"/>
          <w:kern w:val="0"/>
          <w:sz w:val="24"/>
          <w:lang w:val="zh-CN"/>
        </w:rPr>
        <w:t>日</w:t>
      </w:r>
    </w:p>
    <w:p w:rsidR="00277D2D" w:rsidRDefault="00277D2D">
      <w:pPr>
        <w:pStyle w:val="a8"/>
        <w:spacing w:line="360" w:lineRule="auto"/>
        <w:rPr>
          <w:rFonts w:ascii="仿宋" w:eastAsia="仿宋" w:hAnsi="仿宋" w:cs="仿宋"/>
          <w:sz w:val="24"/>
        </w:rPr>
      </w:pPr>
    </w:p>
    <w:p w:rsidR="00277D2D" w:rsidRDefault="00A01C4F">
      <w:pPr>
        <w:pStyle w:val="a8"/>
        <w:spacing w:line="360" w:lineRule="auto"/>
        <w:rPr>
          <w:rFonts w:ascii="仿宋" w:eastAsia="仿宋" w:hAnsi="仿宋" w:cs="仿宋"/>
          <w:sz w:val="24"/>
        </w:rPr>
      </w:pPr>
      <w:r>
        <w:rPr>
          <w:rFonts w:ascii="仿宋" w:eastAsia="仿宋" w:hAnsi="仿宋" w:cs="仿宋" w:hint="eastAsia"/>
          <w:sz w:val="24"/>
        </w:rPr>
        <w:t>附：</w:t>
      </w:r>
    </w:p>
    <w:p w:rsidR="00277D2D" w:rsidRDefault="00A01C4F">
      <w:pPr>
        <w:pStyle w:val="a8"/>
        <w:spacing w:line="360" w:lineRule="auto"/>
        <w:rPr>
          <w:rFonts w:ascii="仿宋" w:eastAsia="仿宋" w:hAnsi="仿宋" w:cs="仿宋"/>
          <w:sz w:val="24"/>
        </w:rPr>
      </w:pPr>
      <w:r>
        <w:rPr>
          <w:rFonts w:ascii="仿宋" w:eastAsia="仿宋" w:hAnsi="仿宋" w:cs="仿宋" w:hint="eastAsia"/>
          <w:sz w:val="24"/>
        </w:rPr>
        <w:t>委托代理人姓名：</w:t>
      </w:r>
    </w:p>
    <w:p w:rsidR="00277D2D" w:rsidRDefault="00A01C4F">
      <w:pPr>
        <w:pStyle w:val="a8"/>
        <w:spacing w:line="360" w:lineRule="auto"/>
        <w:rPr>
          <w:rFonts w:ascii="仿宋" w:eastAsia="仿宋" w:hAnsi="仿宋" w:cs="仿宋"/>
          <w:sz w:val="24"/>
        </w:rPr>
      </w:pPr>
      <w:r>
        <w:rPr>
          <w:rFonts w:ascii="仿宋" w:eastAsia="仿宋" w:hAnsi="仿宋" w:cs="仿宋" w:hint="eastAsia"/>
          <w:sz w:val="24"/>
        </w:rPr>
        <w:t>职务：</w:t>
      </w:r>
    </w:p>
    <w:p w:rsidR="00277D2D" w:rsidRDefault="00A01C4F">
      <w:pPr>
        <w:pStyle w:val="a8"/>
        <w:spacing w:line="360" w:lineRule="auto"/>
        <w:rPr>
          <w:rFonts w:ascii="仿宋" w:eastAsia="仿宋" w:hAnsi="仿宋" w:cs="仿宋"/>
          <w:sz w:val="24"/>
        </w:rPr>
      </w:pPr>
      <w:r>
        <w:rPr>
          <w:rFonts w:ascii="仿宋" w:eastAsia="仿宋" w:hAnsi="仿宋" w:cs="仿宋" w:hint="eastAsia"/>
          <w:sz w:val="24"/>
        </w:rPr>
        <w:t>详细通讯地址：</w:t>
      </w:r>
    </w:p>
    <w:p w:rsidR="00277D2D" w:rsidRDefault="00A01C4F">
      <w:pPr>
        <w:pStyle w:val="a8"/>
        <w:spacing w:line="360" w:lineRule="auto"/>
        <w:rPr>
          <w:rFonts w:ascii="仿宋" w:eastAsia="仿宋" w:hAnsi="仿宋" w:cs="仿宋"/>
          <w:sz w:val="24"/>
        </w:rPr>
      </w:pPr>
      <w:r>
        <w:rPr>
          <w:rFonts w:ascii="仿宋" w:eastAsia="仿宋" w:hAnsi="仿宋" w:cs="仿宋" w:hint="eastAsia"/>
          <w:sz w:val="24"/>
        </w:rPr>
        <w:t>电话：</w:t>
      </w:r>
    </w:p>
    <w:p w:rsidR="00277D2D" w:rsidRDefault="00277D2D">
      <w:pPr>
        <w:pStyle w:val="a8"/>
        <w:spacing w:line="360" w:lineRule="auto"/>
        <w:ind w:firstLineChars="200" w:firstLine="420"/>
        <w:rPr>
          <w:rFonts w:ascii="仿宋" w:eastAsia="仿宋" w:hAnsi="仿宋" w:cs="仿宋"/>
        </w:rPr>
      </w:pPr>
    </w:p>
    <w:p w:rsidR="00277D2D" w:rsidRDefault="00A01C4F">
      <w:pPr>
        <w:widowControl/>
        <w:spacing w:line="360" w:lineRule="auto"/>
        <w:rPr>
          <w:rFonts w:ascii="仿宋" w:eastAsia="仿宋" w:hAnsi="仿宋" w:cs="仿宋"/>
          <w:sz w:val="24"/>
        </w:rPr>
      </w:pPr>
      <w:r>
        <w:rPr>
          <w:rFonts w:ascii="仿宋" w:eastAsia="仿宋" w:hAnsi="仿宋" w:cs="仿宋" w:hint="eastAsia"/>
          <w:b/>
          <w:sz w:val="24"/>
        </w:rPr>
        <w:t>附：委托代理人身份证复印件和法人代表身份证复印件（加盖公章）（若报价代表为法人代表，则提供法人代表身份证复印件，无需提供委托书和委托人身份证复印件）</w:t>
      </w:r>
    </w:p>
    <w:p w:rsidR="00277D2D" w:rsidRDefault="00277D2D">
      <w:pPr>
        <w:rPr>
          <w:rFonts w:ascii="仿宋" w:eastAsia="仿宋" w:hAnsi="仿宋" w:cs="仿宋"/>
          <w:sz w:val="24"/>
        </w:rPr>
      </w:pPr>
    </w:p>
    <w:p w:rsidR="00277D2D" w:rsidRDefault="00277D2D">
      <w:pPr>
        <w:rPr>
          <w:rFonts w:ascii="仿宋" w:eastAsia="仿宋" w:hAnsi="仿宋" w:cs="仿宋"/>
          <w:sz w:val="24"/>
        </w:rPr>
      </w:pPr>
    </w:p>
    <w:sectPr w:rsidR="00277D2D">
      <w:footerReference w:type="default" r:id="rId8"/>
      <w:pgSz w:w="11906" w:h="16838"/>
      <w:pgMar w:top="1440" w:right="1474"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9EE" w:rsidRDefault="001E79EE">
      <w:r>
        <w:separator/>
      </w:r>
    </w:p>
  </w:endnote>
  <w:endnote w:type="continuationSeparator" w:id="0">
    <w:p w:rsidR="001E79EE" w:rsidRDefault="001E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auto"/>
    <w:pitch w:val="default"/>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D2D" w:rsidRDefault="00A01C4F">
    <w:pPr>
      <w:pStyle w:val="aa"/>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77D2D" w:rsidRDefault="00A01C4F">
                          <w:pPr>
                            <w:pStyle w:val="aa"/>
                          </w:pPr>
                          <w:r>
                            <w:fldChar w:fldCharType="begin"/>
                          </w:r>
                          <w:r>
                            <w:instrText xml:space="preserve"> PAGE  \* MERGEFORMAT </w:instrText>
                          </w:r>
                          <w:r>
                            <w:fldChar w:fldCharType="separate"/>
                          </w:r>
                          <w:r w:rsidR="00510392">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277D2D" w:rsidRDefault="00A01C4F">
                    <w:pPr>
                      <w:pStyle w:val="aa"/>
                    </w:pPr>
                    <w:r>
                      <w:fldChar w:fldCharType="begin"/>
                    </w:r>
                    <w:r>
                      <w:instrText xml:space="preserve"> PAGE  \* MERGEFORMAT </w:instrText>
                    </w:r>
                    <w:r>
                      <w:fldChar w:fldCharType="separate"/>
                    </w:r>
                    <w:r w:rsidR="00510392">
                      <w:rPr>
                        <w:noProof/>
                      </w:rP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9EE" w:rsidRDefault="001E79EE">
      <w:r>
        <w:separator/>
      </w:r>
    </w:p>
  </w:footnote>
  <w:footnote w:type="continuationSeparator" w:id="0">
    <w:p w:rsidR="001E79EE" w:rsidRDefault="001E7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7CDAB"/>
    <w:multiLevelType w:val="singleLevel"/>
    <w:tmpl w:val="1DD7CDAB"/>
    <w:lvl w:ilvl="0">
      <w:start w:val="2"/>
      <w:numFmt w:val="decimal"/>
      <w:suff w:val="nothing"/>
      <w:lvlText w:val="%1、"/>
      <w:lvlJc w:val="left"/>
    </w:lvl>
  </w:abstractNum>
  <w:abstractNum w:abstractNumId="1" w15:restartNumberingAfterBreak="0">
    <w:nsid w:val="73B2D766"/>
    <w:multiLevelType w:val="singleLevel"/>
    <w:tmpl w:val="73B2D766"/>
    <w:lvl w:ilvl="0">
      <w:start w:val="1"/>
      <w:numFmt w:val="decimal"/>
      <w:pStyle w:val="a"/>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trackRevision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ZmM3ODVhOGU3Y2NjMGE2Yzg1MmI1MGYxYzc0OTgifQ=="/>
  </w:docVars>
  <w:rsids>
    <w:rsidRoot w:val="085C146E"/>
    <w:rsid w:val="00095A52"/>
    <w:rsid w:val="000B452F"/>
    <w:rsid w:val="001A440D"/>
    <w:rsid w:val="001E79EE"/>
    <w:rsid w:val="001F217F"/>
    <w:rsid w:val="00234E51"/>
    <w:rsid w:val="00277D2D"/>
    <w:rsid w:val="002D7673"/>
    <w:rsid w:val="00396120"/>
    <w:rsid w:val="00414D39"/>
    <w:rsid w:val="004161EF"/>
    <w:rsid w:val="00482C12"/>
    <w:rsid w:val="00496DA9"/>
    <w:rsid w:val="004B1415"/>
    <w:rsid w:val="00510392"/>
    <w:rsid w:val="0052098D"/>
    <w:rsid w:val="00580EAC"/>
    <w:rsid w:val="00624AF7"/>
    <w:rsid w:val="00626702"/>
    <w:rsid w:val="00663250"/>
    <w:rsid w:val="006A2358"/>
    <w:rsid w:val="006D48D3"/>
    <w:rsid w:val="008E3702"/>
    <w:rsid w:val="00950D24"/>
    <w:rsid w:val="0097016D"/>
    <w:rsid w:val="009A68E2"/>
    <w:rsid w:val="009C337D"/>
    <w:rsid w:val="009D1838"/>
    <w:rsid w:val="00A01C4F"/>
    <w:rsid w:val="00A668A2"/>
    <w:rsid w:val="00A815EB"/>
    <w:rsid w:val="00BD2F7F"/>
    <w:rsid w:val="00BD2F81"/>
    <w:rsid w:val="00C02E7A"/>
    <w:rsid w:val="00CB423D"/>
    <w:rsid w:val="00CB61A3"/>
    <w:rsid w:val="00D70B22"/>
    <w:rsid w:val="00E01457"/>
    <w:rsid w:val="00F358A3"/>
    <w:rsid w:val="00F75052"/>
    <w:rsid w:val="00FA6EED"/>
    <w:rsid w:val="010F2D06"/>
    <w:rsid w:val="011022A4"/>
    <w:rsid w:val="011A24F4"/>
    <w:rsid w:val="01276033"/>
    <w:rsid w:val="015772A4"/>
    <w:rsid w:val="015B6D94"/>
    <w:rsid w:val="016006A5"/>
    <w:rsid w:val="01626374"/>
    <w:rsid w:val="01747E56"/>
    <w:rsid w:val="017B25EF"/>
    <w:rsid w:val="018067FB"/>
    <w:rsid w:val="01A4698D"/>
    <w:rsid w:val="01AB50E7"/>
    <w:rsid w:val="01AC3A93"/>
    <w:rsid w:val="01AD5116"/>
    <w:rsid w:val="01AE3368"/>
    <w:rsid w:val="01B3097E"/>
    <w:rsid w:val="01B6046E"/>
    <w:rsid w:val="01C83BFC"/>
    <w:rsid w:val="01C901A1"/>
    <w:rsid w:val="01C936B6"/>
    <w:rsid w:val="01CF7782"/>
    <w:rsid w:val="020D6389"/>
    <w:rsid w:val="02112AE3"/>
    <w:rsid w:val="022E44A8"/>
    <w:rsid w:val="023A5FA3"/>
    <w:rsid w:val="025C7268"/>
    <w:rsid w:val="02805E54"/>
    <w:rsid w:val="02B35C23"/>
    <w:rsid w:val="02BE582C"/>
    <w:rsid w:val="02C10E79"/>
    <w:rsid w:val="02F028D4"/>
    <w:rsid w:val="03084CFA"/>
    <w:rsid w:val="03100052"/>
    <w:rsid w:val="03115D87"/>
    <w:rsid w:val="03411FB9"/>
    <w:rsid w:val="035B41E7"/>
    <w:rsid w:val="03836A76"/>
    <w:rsid w:val="03942A31"/>
    <w:rsid w:val="03B36119"/>
    <w:rsid w:val="03C230FA"/>
    <w:rsid w:val="03FD2384"/>
    <w:rsid w:val="04966335"/>
    <w:rsid w:val="04B52C5F"/>
    <w:rsid w:val="04D75D40"/>
    <w:rsid w:val="05096B07"/>
    <w:rsid w:val="05151950"/>
    <w:rsid w:val="058645FB"/>
    <w:rsid w:val="05945035"/>
    <w:rsid w:val="05A83FFE"/>
    <w:rsid w:val="05B175DA"/>
    <w:rsid w:val="05EC26D0"/>
    <w:rsid w:val="060077E8"/>
    <w:rsid w:val="06B17456"/>
    <w:rsid w:val="06D504DD"/>
    <w:rsid w:val="06DF3FC3"/>
    <w:rsid w:val="070C4022"/>
    <w:rsid w:val="078A124A"/>
    <w:rsid w:val="078D7EC3"/>
    <w:rsid w:val="07932296"/>
    <w:rsid w:val="07C95320"/>
    <w:rsid w:val="07FD7F28"/>
    <w:rsid w:val="080123A9"/>
    <w:rsid w:val="08030185"/>
    <w:rsid w:val="08443C22"/>
    <w:rsid w:val="084F0A5C"/>
    <w:rsid w:val="08577C79"/>
    <w:rsid w:val="085C146E"/>
    <w:rsid w:val="086F75C9"/>
    <w:rsid w:val="08742A60"/>
    <w:rsid w:val="08C056F2"/>
    <w:rsid w:val="08C6543B"/>
    <w:rsid w:val="08D51B22"/>
    <w:rsid w:val="08D538D0"/>
    <w:rsid w:val="08EC29C7"/>
    <w:rsid w:val="08F5187C"/>
    <w:rsid w:val="0913361B"/>
    <w:rsid w:val="09172F66"/>
    <w:rsid w:val="092263E9"/>
    <w:rsid w:val="09374C23"/>
    <w:rsid w:val="09633D25"/>
    <w:rsid w:val="096C36E7"/>
    <w:rsid w:val="09770078"/>
    <w:rsid w:val="098D41AA"/>
    <w:rsid w:val="09AF5ECF"/>
    <w:rsid w:val="09C728D0"/>
    <w:rsid w:val="09CF47C3"/>
    <w:rsid w:val="0A0D52EB"/>
    <w:rsid w:val="0A1C72DC"/>
    <w:rsid w:val="0A341A20"/>
    <w:rsid w:val="0A743A8E"/>
    <w:rsid w:val="0A816E64"/>
    <w:rsid w:val="0ABF2205"/>
    <w:rsid w:val="0AF55D55"/>
    <w:rsid w:val="0AF67B2D"/>
    <w:rsid w:val="0B18726F"/>
    <w:rsid w:val="0B9F1F73"/>
    <w:rsid w:val="0BA21D04"/>
    <w:rsid w:val="0BE15882"/>
    <w:rsid w:val="0C0F534B"/>
    <w:rsid w:val="0C5E1728"/>
    <w:rsid w:val="0C5E3BDC"/>
    <w:rsid w:val="0C611A71"/>
    <w:rsid w:val="0C692927"/>
    <w:rsid w:val="0C8D1CAB"/>
    <w:rsid w:val="0C932545"/>
    <w:rsid w:val="0C9D615F"/>
    <w:rsid w:val="0CA75583"/>
    <w:rsid w:val="0CAC0DEC"/>
    <w:rsid w:val="0CFC169C"/>
    <w:rsid w:val="0D244E26"/>
    <w:rsid w:val="0D2E1801"/>
    <w:rsid w:val="0D4C1C87"/>
    <w:rsid w:val="0D535AD6"/>
    <w:rsid w:val="0D5C636E"/>
    <w:rsid w:val="0D690A8B"/>
    <w:rsid w:val="0D7F02AE"/>
    <w:rsid w:val="0DC857B1"/>
    <w:rsid w:val="0DD56120"/>
    <w:rsid w:val="0DF931A1"/>
    <w:rsid w:val="0E1E68C5"/>
    <w:rsid w:val="0E254E27"/>
    <w:rsid w:val="0E4E5E4E"/>
    <w:rsid w:val="0E5F7CF3"/>
    <w:rsid w:val="0EB36461"/>
    <w:rsid w:val="0EC434F4"/>
    <w:rsid w:val="0EC61952"/>
    <w:rsid w:val="0ECC08B5"/>
    <w:rsid w:val="0EE02FCE"/>
    <w:rsid w:val="0F130CAE"/>
    <w:rsid w:val="0F5D63CD"/>
    <w:rsid w:val="0F847DFE"/>
    <w:rsid w:val="0FB90A3C"/>
    <w:rsid w:val="0FBB68AA"/>
    <w:rsid w:val="0FD94711"/>
    <w:rsid w:val="0FF54858"/>
    <w:rsid w:val="100F27C1"/>
    <w:rsid w:val="101E5B5C"/>
    <w:rsid w:val="10765998"/>
    <w:rsid w:val="108C6F6A"/>
    <w:rsid w:val="108D0033"/>
    <w:rsid w:val="10A342B4"/>
    <w:rsid w:val="10A5002C"/>
    <w:rsid w:val="10EF7367"/>
    <w:rsid w:val="114E31DF"/>
    <w:rsid w:val="115B18F1"/>
    <w:rsid w:val="118D78D1"/>
    <w:rsid w:val="11A71B81"/>
    <w:rsid w:val="11B81FE1"/>
    <w:rsid w:val="11D566EF"/>
    <w:rsid w:val="11E21BB5"/>
    <w:rsid w:val="11FE68E6"/>
    <w:rsid w:val="12182DC6"/>
    <w:rsid w:val="121D5CD8"/>
    <w:rsid w:val="12516230"/>
    <w:rsid w:val="12555A81"/>
    <w:rsid w:val="125F245C"/>
    <w:rsid w:val="12641821"/>
    <w:rsid w:val="129200A1"/>
    <w:rsid w:val="129B16E6"/>
    <w:rsid w:val="12AD21FE"/>
    <w:rsid w:val="12E50BB3"/>
    <w:rsid w:val="12E752F5"/>
    <w:rsid w:val="12F26374"/>
    <w:rsid w:val="12F4102F"/>
    <w:rsid w:val="13394A5B"/>
    <w:rsid w:val="13456138"/>
    <w:rsid w:val="134E49AB"/>
    <w:rsid w:val="136C562E"/>
    <w:rsid w:val="13876A7E"/>
    <w:rsid w:val="13906D71"/>
    <w:rsid w:val="13A02D2C"/>
    <w:rsid w:val="13A24CF6"/>
    <w:rsid w:val="14180B15"/>
    <w:rsid w:val="147C5547"/>
    <w:rsid w:val="14BC5944"/>
    <w:rsid w:val="14D4339F"/>
    <w:rsid w:val="14F055ED"/>
    <w:rsid w:val="14F43330"/>
    <w:rsid w:val="14FC0436"/>
    <w:rsid w:val="1518061A"/>
    <w:rsid w:val="153B0F5F"/>
    <w:rsid w:val="1546345F"/>
    <w:rsid w:val="157C0DB1"/>
    <w:rsid w:val="15A44D56"/>
    <w:rsid w:val="15AA552C"/>
    <w:rsid w:val="15C40F54"/>
    <w:rsid w:val="15EC04AB"/>
    <w:rsid w:val="161002F1"/>
    <w:rsid w:val="161C2B3E"/>
    <w:rsid w:val="163360DA"/>
    <w:rsid w:val="16677B31"/>
    <w:rsid w:val="167C35DD"/>
    <w:rsid w:val="16904303"/>
    <w:rsid w:val="169F376F"/>
    <w:rsid w:val="16A11295"/>
    <w:rsid w:val="16AA639C"/>
    <w:rsid w:val="16BF2AEF"/>
    <w:rsid w:val="171B543D"/>
    <w:rsid w:val="17432C1D"/>
    <w:rsid w:val="176F25AE"/>
    <w:rsid w:val="17852965"/>
    <w:rsid w:val="17940545"/>
    <w:rsid w:val="179529D8"/>
    <w:rsid w:val="17A553DC"/>
    <w:rsid w:val="17B04616"/>
    <w:rsid w:val="17E51656"/>
    <w:rsid w:val="17E97970"/>
    <w:rsid w:val="17F862F0"/>
    <w:rsid w:val="17FD3517"/>
    <w:rsid w:val="18153CE9"/>
    <w:rsid w:val="188E60F4"/>
    <w:rsid w:val="18B3450D"/>
    <w:rsid w:val="18BC23B6"/>
    <w:rsid w:val="18D019BE"/>
    <w:rsid w:val="19120228"/>
    <w:rsid w:val="196F53C0"/>
    <w:rsid w:val="197902A7"/>
    <w:rsid w:val="19921369"/>
    <w:rsid w:val="19AF3CC9"/>
    <w:rsid w:val="19BB441C"/>
    <w:rsid w:val="19BE5083"/>
    <w:rsid w:val="19C57049"/>
    <w:rsid w:val="19E576EB"/>
    <w:rsid w:val="1A385A6D"/>
    <w:rsid w:val="1A4C1518"/>
    <w:rsid w:val="1A7157A3"/>
    <w:rsid w:val="1AB01AA7"/>
    <w:rsid w:val="1AB175CD"/>
    <w:rsid w:val="1AB55804"/>
    <w:rsid w:val="1AF2243E"/>
    <w:rsid w:val="1B1464DA"/>
    <w:rsid w:val="1B2763CF"/>
    <w:rsid w:val="1B5D2DA2"/>
    <w:rsid w:val="1B6F3710"/>
    <w:rsid w:val="1BAD1420"/>
    <w:rsid w:val="1BD143CB"/>
    <w:rsid w:val="1BFB4FA4"/>
    <w:rsid w:val="1C16002F"/>
    <w:rsid w:val="1C8B457A"/>
    <w:rsid w:val="1C9553F8"/>
    <w:rsid w:val="1CAE2016"/>
    <w:rsid w:val="1CBD04AB"/>
    <w:rsid w:val="1CEB14BC"/>
    <w:rsid w:val="1D3D790D"/>
    <w:rsid w:val="1D3F5364"/>
    <w:rsid w:val="1D550F5D"/>
    <w:rsid w:val="1DA36519"/>
    <w:rsid w:val="1DD6282E"/>
    <w:rsid w:val="1DF83E91"/>
    <w:rsid w:val="1E2E0628"/>
    <w:rsid w:val="1E6547A8"/>
    <w:rsid w:val="1E673F2E"/>
    <w:rsid w:val="1E7A1416"/>
    <w:rsid w:val="1E892D3B"/>
    <w:rsid w:val="1EE525E6"/>
    <w:rsid w:val="1EE61F3B"/>
    <w:rsid w:val="1F225E4B"/>
    <w:rsid w:val="1F240CB5"/>
    <w:rsid w:val="1F5614C8"/>
    <w:rsid w:val="1F60157F"/>
    <w:rsid w:val="1F8F25D3"/>
    <w:rsid w:val="1F9B42EE"/>
    <w:rsid w:val="1FCD6C57"/>
    <w:rsid w:val="1FEA3C61"/>
    <w:rsid w:val="202551C4"/>
    <w:rsid w:val="20344F28"/>
    <w:rsid w:val="20666886"/>
    <w:rsid w:val="20692E24"/>
    <w:rsid w:val="2080016D"/>
    <w:rsid w:val="20AA343C"/>
    <w:rsid w:val="20AC4939"/>
    <w:rsid w:val="20B00A53"/>
    <w:rsid w:val="20CD01E5"/>
    <w:rsid w:val="20CF69FF"/>
    <w:rsid w:val="20D4386A"/>
    <w:rsid w:val="20ED01C9"/>
    <w:rsid w:val="20F41855"/>
    <w:rsid w:val="213276BA"/>
    <w:rsid w:val="21350F58"/>
    <w:rsid w:val="2144119B"/>
    <w:rsid w:val="21667363"/>
    <w:rsid w:val="219226BE"/>
    <w:rsid w:val="21E464DA"/>
    <w:rsid w:val="22F61661"/>
    <w:rsid w:val="22F85AEA"/>
    <w:rsid w:val="23005595"/>
    <w:rsid w:val="2302130E"/>
    <w:rsid w:val="23181D34"/>
    <w:rsid w:val="23474F72"/>
    <w:rsid w:val="236E69A3"/>
    <w:rsid w:val="237D3DBF"/>
    <w:rsid w:val="23953F30"/>
    <w:rsid w:val="241412F8"/>
    <w:rsid w:val="24253506"/>
    <w:rsid w:val="247955FF"/>
    <w:rsid w:val="248B1E64"/>
    <w:rsid w:val="248F097F"/>
    <w:rsid w:val="249146F7"/>
    <w:rsid w:val="249B0138"/>
    <w:rsid w:val="24C0322E"/>
    <w:rsid w:val="24E930B6"/>
    <w:rsid w:val="253316A2"/>
    <w:rsid w:val="25445C0D"/>
    <w:rsid w:val="25490022"/>
    <w:rsid w:val="25754019"/>
    <w:rsid w:val="25A11DF5"/>
    <w:rsid w:val="25E209BD"/>
    <w:rsid w:val="25E44D6C"/>
    <w:rsid w:val="26282E39"/>
    <w:rsid w:val="26451C3D"/>
    <w:rsid w:val="265B55FB"/>
    <w:rsid w:val="26795443"/>
    <w:rsid w:val="26B40B71"/>
    <w:rsid w:val="26DD1E76"/>
    <w:rsid w:val="26F15921"/>
    <w:rsid w:val="270A14E8"/>
    <w:rsid w:val="27167136"/>
    <w:rsid w:val="271E248E"/>
    <w:rsid w:val="275A1718"/>
    <w:rsid w:val="27707225"/>
    <w:rsid w:val="27A4483A"/>
    <w:rsid w:val="27C546A9"/>
    <w:rsid w:val="27C844E7"/>
    <w:rsid w:val="27D17500"/>
    <w:rsid w:val="27D52B4D"/>
    <w:rsid w:val="284321AC"/>
    <w:rsid w:val="289A6C6D"/>
    <w:rsid w:val="28C57065"/>
    <w:rsid w:val="28D948BF"/>
    <w:rsid w:val="28DC751B"/>
    <w:rsid w:val="290C77E3"/>
    <w:rsid w:val="291219CA"/>
    <w:rsid w:val="291E6775"/>
    <w:rsid w:val="29437F8A"/>
    <w:rsid w:val="29883BEF"/>
    <w:rsid w:val="29884FE5"/>
    <w:rsid w:val="29890093"/>
    <w:rsid w:val="299A22A0"/>
    <w:rsid w:val="2A1836DC"/>
    <w:rsid w:val="2A202A0F"/>
    <w:rsid w:val="2A211624"/>
    <w:rsid w:val="2A3F35DE"/>
    <w:rsid w:val="2A6401B8"/>
    <w:rsid w:val="2AA64697"/>
    <w:rsid w:val="2B275DB5"/>
    <w:rsid w:val="2B3109E2"/>
    <w:rsid w:val="2B3636D9"/>
    <w:rsid w:val="2B3758CC"/>
    <w:rsid w:val="2B3B1720"/>
    <w:rsid w:val="2B627345"/>
    <w:rsid w:val="2B6A3EF4"/>
    <w:rsid w:val="2B7B3A0B"/>
    <w:rsid w:val="2BB37649"/>
    <w:rsid w:val="2BB53D21"/>
    <w:rsid w:val="2BD80E5D"/>
    <w:rsid w:val="2BE21CDC"/>
    <w:rsid w:val="2C116B4A"/>
    <w:rsid w:val="2C1A76C8"/>
    <w:rsid w:val="2C3818FC"/>
    <w:rsid w:val="2C5D5807"/>
    <w:rsid w:val="2C885629"/>
    <w:rsid w:val="2C9B4F82"/>
    <w:rsid w:val="2CAB0320"/>
    <w:rsid w:val="2CD535EF"/>
    <w:rsid w:val="2D041BDC"/>
    <w:rsid w:val="2D4A0A6A"/>
    <w:rsid w:val="2D542766"/>
    <w:rsid w:val="2D7050C6"/>
    <w:rsid w:val="2D8A61D5"/>
    <w:rsid w:val="2D917516"/>
    <w:rsid w:val="2DA3549B"/>
    <w:rsid w:val="2DC23B73"/>
    <w:rsid w:val="2E4B1DBB"/>
    <w:rsid w:val="2E516871"/>
    <w:rsid w:val="2E6331BE"/>
    <w:rsid w:val="2EBF6305"/>
    <w:rsid w:val="2EFF3E4D"/>
    <w:rsid w:val="2F204FF5"/>
    <w:rsid w:val="2F2A5E74"/>
    <w:rsid w:val="2F566C69"/>
    <w:rsid w:val="2F5B6F8A"/>
    <w:rsid w:val="2F805A94"/>
    <w:rsid w:val="2FD20A59"/>
    <w:rsid w:val="2FDB716E"/>
    <w:rsid w:val="2FEA73B1"/>
    <w:rsid w:val="30004D47"/>
    <w:rsid w:val="3025488D"/>
    <w:rsid w:val="308A7F6C"/>
    <w:rsid w:val="30D37E45"/>
    <w:rsid w:val="30E13DD4"/>
    <w:rsid w:val="30E402A4"/>
    <w:rsid w:val="30ED2F74"/>
    <w:rsid w:val="3135465C"/>
    <w:rsid w:val="316177A4"/>
    <w:rsid w:val="317000AF"/>
    <w:rsid w:val="31966B73"/>
    <w:rsid w:val="31997D9D"/>
    <w:rsid w:val="31AA329C"/>
    <w:rsid w:val="31CF4095"/>
    <w:rsid w:val="31E542D4"/>
    <w:rsid w:val="31F12C79"/>
    <w:rsid w:val="32094DE3"/>
    <w:rsid w:val="32473AFE"/>
    <w:rsid w:val="32803FFD"/>
    <w:rsid w:val="329202F4"/>
    <w:rsid w:val="32C111DB"/>
    <w:rsid w:val="32E57C78"/>
    <w:rsid w:val="32FD564D"/>
    <w:rsid w:val="33095A11"/>
    <w:rsid w:val="3321758E"/>
    <w:rsid w:val="3330332D"/>
    <w:rsid w:val="33641229"/>
    <w:rsid w:val="33A34045"/>
    <w:rsid w:val="34282721"/>
    <w:rsid w:val="34475B5D"/>
    <w:rsid w:val="34545741"/>
    <w:rsid w:val="349618B6"/>
    <w:rsid w:val="34EC597A"/>
    <w:rsid w:val="352944D8"/>
    <w:rsid w:val="353E4427"/>
    <w:rsid w:val="35890036"/>
    <w:rsid w:val="35CE2CFC"/>
    <w:rsid w:val="35D501BC"/>
    <w:rsid w:val="35E6686D"/>
    <w:rsid w:val="364059DF"/>
    <w:rsid w:val="368D0A96"/>
    <w:rsid w:val="36AE1D16"/>
    <w:rsid w:val="36C02C1A"/>
    <w:rsid w:val="36D6068F"/>
    <w:rsid w:val="36EE7787"/>
    <w:rsid w:val="37032001"/>
    <w:rsid w:val="37384606"/>
    <w:rsid w:val="37407B82"/>
    <w:rsid w:val="376C6090"/>
    <w:rsid w:val="37CA01F4"/>
    <w:rsid w:val="37CB7AC8"/>
    <w:rsid w:val="37CD285C"/>
    <w:rsid w:val="38002A64"/>
    <w:rsid w:val="381C47C8"/>
    <w:rsid w:val="38635F53"/>
    <w:rsid w:val="3885411B"/>
    <w:rsid w:val="38D54DAF"/>
    <w:rsid w:val="3902576C"/>
    <w:rsid w:val="39137979"/>
    <w:rsid w:val="39426701"/>
    <w:rsid w:val="39893797"/>
    <w:rsid w:val="39A809B9"/>
    <w:rsid w:val="39A82FD8"/>
    <w:rsid w:val="39D76BF8"/>
    <w:rsid w:val="39E66E3B"/>
    <w:rsid w:val="39E7174C"/>
    <w:rsid w:val="39EB26A4"/>
    <w:rsid w:val="3A035D97"/>
    <w:rsid w:val="3A132A56"/>
    <w:rsid w:val="3A1667C3"/>
    <w:rsid w:val="3A1F6EA6"/>
    <w:rsid w:val="3A804647"/>
    <w:rsid w:val="3A916DA7"/>
    <w:rsid w:val="3A944AE9"/>
    <w:rsid w:val="3A9F5D6B"/>
    <w:rsid w:val="3AB724E1"/>
    <w:rsid w:val="3AC34131"/>
    <w:rsid w:val="3AE159CF"/>
    <w:rsid w:val="3AEC66D3"/>
    <w:rsid w:val="3AF623CA"/>
    <w:rsid w:val="3B082C04"/>
    <w:rsid w:val="3B4E2EEA"/>
    <w:rsid w:val="3BF9665A"/>
    <w:rsid w:val="3C025A83"/>
    <w:rsid w:val="3C2321F1"/>
    <w:rsid w:val="3C252E16"/>
    <w:rsid w:val="3C263D51"/>
    <w:rsid w:val="3C35255E"/>
    <w:rsid w:val="3C616C4D"/>
    <w:rsid w:val="3C73394A"/>
    <w:rsid w:val="3C8C084B"/>
    <w:rsid w:val="3CFC0724"/>
    <w:rsid w:val="3D404D73"/>
    <w:rsid w:val="3D583BAC"/>
    <w:rsid w:val="3D5C1253"/>
    <w:rsid w:val="3D7B775B"/>
    <w:rsid w:val="3DA60DBB"/>
    <w:rsid w:val="3DB86D41"/>
    <w:rsid w:val="3DCD1A36"/>
    <w:rsid w:val="3DE736EF"/>
    <w:rsid w:val="3DE9514C"/>
    <w:rsid w:val="3E691DE9"/>
    <w:rsid w:val="3E7C7D6E"/>
    <w:rsid w:val="3ED42390"/>
    <w:rsid w:val="3ED951C1"/>
    <w:rsid w:val="3EFC7E13"/>
    <w:rsid w:val="3F087854"/>
    <w:rsid w:val="3F093F8C"/>
    <w:rsid w:val="3F116709"/>
    <w:rsid w:val="3F1C6E5B"/>
    <w:rsid w:val="3F4553C3"/>
    <w:rsid w:val="3F4926B3"/>
    <w:rsid w:val="3F60708E"/>
    <w:rsid w:val="3F966D63"/>
    <w:rsid w:val="3FBE7F13"/>
    <w:rsid w:val="3FEC0F24"/>
    <w:rsid w:val="4004001B"/>
    <w:rsid w:val="40045B14"/>
    <w:rsid w:val="40107D2A"/>
    <w:rsid w:val="401A339B"/>
    <w:rsid w:val="40272E37"/>
    <w:rsid w:val="40490124"/>
    <w:rsid w:val="407C22A8"/>
    <w:rsid w:val="40923879"/>
    <w:rsid w:val="40AD420F"/>
    <w:rsid w:val="40B21825"/>
    <w:rsid w:val="411C3143"/>
    <w:rsid w:val="411F6AF6"/>
    <w:rsid w:val="41313092"/>
    <w:rsid w:val="413521D1"/>
    <w:rsid w:val="416C231C"/>
    <w:rsid w:val="41945FEF"/>
    <w:rsid w:val="41962EF5"/>
    <w:rsid w:val="41C84587"/>
    <w:rsid w:val="41D8350E"/>
    <w:rsid w:val="41FB544E"/>
    <w:rsid w:val="41FD11C6"/>
    <w:rsid w:val="421F113C"/>
    <w:rsid w:val="422449A5"/>
    <w:rsid w:val="42621029"/>
    <w:rsid w:val="427D40B5"/>
    <w:rsid w:val="428042FE"/>
    <w:rsid w:val="42831016"/>
    <w:rsid w:val="42925DB2"/>
    <w:rsid w:val="429518AE"/>
    <w:rsid w:val="42960551"/>
    <w:rsid w:val="429622E7"/>
    <w:rsid w:val="42986CC8"/>
    <w:rsid w:val="42B15B0D"/>
    <w:rsid w:val="42DB075B"/>
    <w:rsid w:val="430640D4"/>
    <w:rsid w:val="4339622E"/>
    <w:rsid w:val="433C7ACC"/>
    <w:rsid w:val="43580E9D"/>
    <w:rsid w:val="43790D20"/>
    <w:rsid w:val="438C0A54"/>
    <w:rsid w:val="439416B6"/>
    <w:rsid w:val="43B458B4"/>
    <w:rsid w:val="43C52384"/>
    <w:rsid w:val="43D453EA"/>
    <w:rsid w:val="447B69B3"/>
    <w:rsid w:val="4484719B"/>
    <w:rsid w:val="44873F3D"/>
    <w:rsid w:val="4493196E"/>
    <w:rsid w:val="44B24FCB"/>
    <w:rsid w:val="44C46B14"/>
    <w:rsid w:val="44CE18BB"/>
    <w:rsid w:val="45050ABD"/>
    <w:rsid w:val="452520A9"/>
    <w:rsid w:val="4550785F"/>
    <w:rsid w:val="455F5937"/>
    <w:rsid w:val="456450B8"/>
    <w:rsid w:val="457F03A0"/>
    <w:rsid w:val="45991206"/>
    <w:rsid w:val="459A594E"/>
    <w:rsid w:val="45A55DFD"/>
    <w:rsid w:val="45BB5620"/>
    <w:rsid w:val="45DD5596"/>
    <w:rsid w:val="45F823D0"/>
    <w:rsid w:val="4629648F"/>
    <w:rsid w:val="46810624"/>
    <w:rsid w:val="46843C64"/>
    <w:rsid w:val="46875502"/>
    <w:rsid w:val="469A4F5E"/>
    <w:rsid w:val="46BF496E"/>
    <w:rsid w:val="470606AF"/>
    <w:rsid w:val="470D3C59"/>
    <w:rsid w:val="47460F19"/>
    <w:rsid w:val="475168EC"/>
    <w:rsid w:val="476615BC"/>
    <w:rsid w:val="47730AC0"/>
    <w:rsid w:val="47952053"/>
    <w:rsid w:val="47B47A51"/>
    <w:rsid w:val="47E56984"/>
    <w:rsid w:val="482150A6"/>
    <w:rsid w:val="48445776"/>
    <w:rsid w:val="48626132"/>
    <w:rsid w:val="48B00D40"/>
    <w:rsid w:val="49804BB7"/>
    <w:rsid w:val="49F96717"/>
    <w:rsid w:val="4A1D0657"/>
    <w:rsid w:val="4A1E05C8"/>
    <w:rsid w:val="4A1E617D"/>
    <w:rsid w:val="4A2F36BA"/>
    <w:rsid w:val="4A315EB1"/>
    <w:rsid w:val="4A863CCA"/>
    <w:rsid w:val="4A8A3813"/>
    <w:rsid w:val="4A954692"/>
    <w:rsid w:val="4AB32D6A"/>
    <w:rsid w:val="4B35377F"/>
    <w:rsid w:val="4B4E1C95"/>
    <w:rsid w:val="4B551C66"/>
    <w:rsid w:val="4BBD5522"/>
    <w:rsid w:val="4BBD5601"/>
    <w:rsid w:val="4C043151"/>
    <w:rsid w:val="4C121D12"/>
    <w:rsid w:val="4C243DF8"/>
    <w:rsid w:val="4C4023DB"/>
    <w:rsid w:val="4C416153"/>
    <w:rsid w:val="4C974B11"/>
    <w:rsid w:val="4C983FC5"/>
    <w:rsid w:val="4CAD57B2"/>
    <w:rsid w:val="4CE8007A"/>
    <w:rsid w:val="4D112F08"/>
    <w:rsid w:val="4D1C3EE9"/>
    <w:rsid w:val="4D275349"/>
    <w:rsid w:val="4D302F75"/>
    <w:rsid w:val="4D35593B"/>
    <w:rsid w:val="4D5025EF"/>
    <w:rsid w:val="4D6172F1"/>
    <w:rsid w:val="4D983E55"/>
    <w:rsid w:val="4E1D2C42"/>
    <w:rsid w:val="4E231F36"/>
    <w:rsid w:val="4E7B2BAB"/>
    <w:rsid w:val="4E944C60"/>
    <w:rsid w:val="4EA01857"/>
    <w:rsid w:val="4EBE7F2F"/>
    <w:rsid w:val="4EEA4880"/>
    <w:rsid w:val="4EF15C0F"/>
    <w:rsid w:val="4F051EC2"/>
    <w:rsid w:val="4F070159"/>
    <w:rsid w:val="4F111C6C"/>
    <w:rsid w:val="4F241414"/>
    <w:rsid w:val="4F2A5A60"/>
    <w:rsid w:val="4F81111C"/>
    <w:rsid w:val="4FD277EE"/>
    <w:rsid w:val="4FE87012"/>
    <w:rsid w:val="4FF04118"/>
    <w:rsid w:val="500A342C"/>
    <w:rsid w:val="501C315F"/>
    <w:rsid w:val="502F2E92"/>
    <w:rsid w:val="50371D47"/>
    <w:rsid w:val="5066262C"/>
    <w:rsid w:val="50680152"/>
    <w:rsid w:val="509727E6"/>
    <w:rsid w:val="50A9645C"/>
    <w:rsid w:val="50D37AE4"/>
    <w:rsid w:val="513B13C3"/>
    <w:rsid w:val="51475FBA"/>
    <w:rsid w:val="514B3CFC"/>
    <w:rsid w:val="514F2746"/>
    <w:rsid w:val="516F72BF"/>
    <w:rsid w:val="517D7C2E"/>
    <w:rsid w:val="51D4516C"/>
    <w:rsid w:val="51F7178E"/>
    <w:rsid w:val="5201085F"/>
    <w:rsid w:val="520E7E4A"/>
    <w:rsid w:val="522B58DB"/>
    <w:rsid w:val="522D3402"/>
    <w:rsid w:val="525E180D"/>
    <w:rsid w:val="526F57C8"/>
    <w:rsid w:val="52903990"/>
    <w:rsid w:val="52EC506B"/>
    <w:rsid w:val="52F97788"/>
    <w:rsid w:val="531F71D5"/>
    <w:rsid w:val="53201476"/>
    <w:rsid w:val="5334256E"/>
    <w:rsid w:val="53605111"/>
    <w:rsid w:val="537F5EDF"/>
    <w:rsid w:val="53B042EA"/>
    <w:rsid w:val="53B51901"/>
    <w:rsid w:val="53C25DCC"/>
    <w:rsid w:val="53C92399"/>
    <w:rsid w:val="53CE651E"/>
    <w:rsid w:val="53D0531B"/>
    <w:rsid w:val="54280325"/>
    <w:rsid w:val="543E18F6"/>
    <w:rsid w:val="549A0AF6"/>
    <w:rsid w:val="54CC6A7F"/>
    <w:rsid w:val="54D538DD"/>
    <w:rsid w:val="54E7647B"/>
    <w:rsid w:val="551E7C0E"/>
    <w:rsid w:val="558275C0"/>
    <w:rsid w:val="55A34937"/>
    <w:rsid w:val="55EA7944"/>
    <w:rsid w:val="5664316A"/>
    <w:rsid w:val="56A143BE"/>
    <w:rsid w:val="56BA5480"/>
    <w:rsid w:val="56C1680E"/>
    <w:rsid w:val="56C26C4F"/>
    <w:rsid w:val="573E7E5F"/>
    <w:rsid w:val="574F65C9"/>
    <w:rsid w:val="575E5E0B"/>
    <w:rsid w:val="57677F3F"/>
    <w:rsid w:val="57686C8A"/>
    <w:rsid w:val="578B08F8"/>
    <w:rsid w:val="57961A49"/>
    <w:rsid w:val="57F549C2"/>
    <w:rsid w:val="58313520"/>
    <w:rsid w:val="58366D88"/>
    <w:rsid w:val="585E74A3"/>
    <w:rsid w:val="588C0756"/>
    <w:rsid w:val="58D140EF"/>
    <w:rsid w:val="590F3861"/>
    <w:rsid w:val="59151C5C"/>
    <w:rsid w:val="591F15CA"/>
    <w:rsid w:val="592224C2"/>
    <w:rsid w:val="5955323E"/>
    <w:rsid w:val="599E4BE5"/>
    <w:rsid w:val="59B12B6A"/>
    <w:rsid w:val="59BA0405"/>
    <w:rsid w:val="59D2488F"/>
    <w:rsid w:val="59FD7B5D"/>
    <w:rsid w:val="5A186745"/>
    <w:rsid w:val="5A274F7D"/>
    <w:rsid w:val="5A2805D1"/>
    <w:rsid w:val="5A533C21"/>
    <w:rsid w:val="5A9B5626"/>
    <w:rsid w:val="5A9F6E67"/>
    <w:rsid w:val="5AA4622B"/>
    <w:rsid w:val="5B062A42"/>
    <w:rsid w:val="5B162907"/>
    <w:rsid w:val="5B23725B"/>
    <w:rsid w:val="5B791466"/>
    <w:rsid w:val="5BFD122A"/>
    <w:rsid w:val="5C1271C4"/>
    <w:rsid w:val="5C2515ED"/>
    <w:rsid w:val="5C4C1393"/>
    <w:rsid w:val="5C520359"/>
    <w:rsid w:val="5CC0100E"/>
    <w:rsid w:val="5CEE378D"/>
    <w:rsid w:val="5D0B433F"/>
    <w:rsid w:val="5D301FF8"/>
    <w:rsid w:val="5D440D1C"/>
    <w:rsid w:val="5D5D3AA2"/>
    <w:rsid w:val="5D916895"/>
    <w:rsid w:val="5DA86032"/>
    <w:rsid w:val="5E225DE5"/>
    <w:rsid w:val="5E4044BD"/>
    <w:rsid w:val="5E435D5B"/>
    <w:rsid w:val="5E457D25"/>
    <w:rsid w:val="5E7D301B"/>
    <w:rsid w:val="5E8B1BDC"/>
    <w:rsid w:val="5E8E5228"/>
    <w:rsid w:val="5EA031AD"/>
    <w:rsid w:val="5EA92062"/>
    <w:rsid w:val="5EDB6914"/>
    <w:rsid w:val="5EDC2437"/>
    <w:rsid w:val="5EDD7F5D"/>
    <w:rsid w:val="5F5D5216"/>
    <w:rsid w:val="5F695B06"/>
    <w:rsid w:val="5F8623A3"/>
    <w:rsid w:val="5F8B357A"/>
    <w:rsid w:val="5FC56A5A"/>
    <w:rsid w:val="5FC609F2"/>
    <w:rsid w:val="60031C46"/>
    <w:rsid w:val="60082DB8"/>
    <w:rsid w:val="60255718"/>
    <w:rsid w:val="603A1875"/>
    <w:rsid w:val="606443C8"/>
    <w:rsid w:val="60883EF9"/>
    <w:rsid w:val="60A54AAB"/>
    <w:rsid w:val="61222D75"/>
    <w:rsid w:val="615F6CE1"/>
    <w:rsid w:val="617F6075"/>
    <w:rsid w:val="61DE64C6"/>
    <w:rsid w:val="61E86C9C"/>
    <w:rsid w:val="61EE5FDE"/>
    <w:rsid w:val="61FC4B9F"/>
    <w:rsid w:val="620A72BB"/>
    <w:rsid w:val="622163B3"/>
    <w:rsid w:val="626558FD"/>
    <w:rsid w:val="627E7362"/>
    <w:rsid w:val="6282737A"/>
    <w:rsid w:val="62967E64"/>
    <w:rsid w:val="62B334AF"/>
    <w:rsid w:val="62B9483E"/>
    <w:rsid w:val="636C180B"/>
    <w:rsid w:val="638F2F75"/>
    <w:rsid w:val="639A466F"/>
    <w:rsid w:val="639D5F0D"/>
    <w:rsid w:val="63C90AB0"/>
    <w:rsid w:val="63D556A7"/>
    <w:rsid w:val="63F024E1"/>
    <w:rsid w:val="6417181C"/>
    <w:rsid w:val="64281CB1"/>
    <w:rsid w:val="64382927"/>
    <w:rsid w:val="6477139D"/>
    <w:rsid w:val="647F308A"/>
    <w:rsid w:val="64C80818"/>
    <w:rsid w:val="64F0091A"/>
    <w:rsid w:val="64F61D79"/>
    <w:rsid w:val="653B778C"/>
    <w:rsid w:val="654A5C21"/>
    <w:rsid w:val="654C1999"/>
    <w:rsid w:val="658E1C06"/>
    <w:rsid w:val="659114C6"/>
    <w:rsid w:val="6595226B"/>
    <w:rsid w:val="65A17F37"/>
    <w:rsid w:val="65CD2ADA"/>
    <w:rsid w:val="65DA197A"/>
    <w:rsid w:val="65E240AB"/>
    <w:rsid w:val="660404C6"/>
    <w:rsid w:val="663A7A43"/>
    <w:rsid w:val="66A27DC6"/>
    <w:rsid w:val="66BC3023"/>
    <w:rsid w:val="66C11F13"/>
    <w:rsid w:val="66F66060"/>
    <w:rsid w:val="66F978FF"/>
    <w:rsid w:val="670F2C7E"/>
    <w:rsid w:val="672506F4"/>
    <w:rsid w:val="6740552D"/>
    <w:rsid w:val="678E6299"/>
    <w:rsid w:val="67C0713E"/>
    <w:rsid w:val="67D227DF"/>
    <w:rsid w:val="67DD2D7C"/>
    <w:rsid w:val="681A5D7E"/>
    <w:rsid w:val="682D7860"/>
    <w:rsid w:val="686B65DA"/>
    <w:rsid w:val="686F6420"/>
    <w:rsid w:val="68774F7F"/>
    <w:rsid w:val="688E4077"/>
    <w:rsid w:val="691B1DAE"/>
    <w:rsid w:val="69262A75"/>
    <w:rsid w:val="6942733B"/>
    <w:rsid w:val="696230A8"/>
    <w:rsid w:val="697E40EB"/>
    <w:rsid w:val="69BD10B7"/>
    <w:rsid w:val="69C60FDA"/>
    <w:rsid w:val="6A5A6906"/>
    <w:rsid w:val="6A5C61DA"/>
    <w:rsid w:val="6B166CD1"/>
    <w:rsid w:val="6B4355EC"/>
    <w:rsid w:val="6B4849B1"/>
    <w:rsid w:val="6B721A2E"/>
    <w:rsid w:val="6B87372B"/>
    <w:rsid w:val="6B9E0C86"/>
    <w:rsid w:val="6BA20565"/>
    <w:rsid w:val="6BE506F0"/>
    <w:rsid w:val="6C044D7B"/>
    <w:rsid w:val="6C0E79A8"/>
    <w:rsid w:val="6C0F54CE"/>
    <w:rsid w:val="6C327B3B"/>
    <w:rsid w:val="6C382C77"/>
    <w:rsid w:val="6C9A123C"/>
    <w:rsid w:val="6CF272CA"/>
    <w:rsid w:val="6D0668D1"/>
    <w:rsid w:val="6D082C5F"/>
    <w:rsid w:val="6D18471A"/>
    <w:rsid w:val="6D3D2026"/>
    <w:rsid w:val="6DA73C10"/>
    <w:rsid w:val="6DBC1C8D"/>
    <w:rsid w:val="6DDD7632"/>
    <w:rsid w:val="6DE259A9"/>
    <w:rsid w:val="6DF66946"/>
    <w:rsid w:val="6E7855AD"/>
    <w:rsid w:val="6E7C21AC"/>
    <w:rsid w:val="6E895A0C"/>
    <w:rsid w:val="6EA168B2"/>
    <w:rsid w:val="6EAB5982"/>
    <w:rsid w:val="6EAC5256"/>
    <w:rsid w:val="6EB0191F"/>
    <w:rsid w:val="6EE25597"/>
    <w:rsid w:val="6F601862"/>
    <w:rsid w:val="6FB10D76"/>
    <w:rsid w:val="70671D7D"/>
    <w:rsid w:val="70B2124A"/>
    <w:rsid w:val="70D30E52"/>
    <w:rsid w:val="710F5CA8"/>
    <w:rsid w:val="711D243B"/>
    <w:rsid w:val="711E068D"/>
    <w:rsid w:val="712B2DAA"/>
    <w:rsid w:val="71C42E35"/>
    <w:rsid w:val="71DE16D4"/>
    <w:rsid w:val="721F290F"/>
    <w:rsid w:val="72595CB6"/>
    <w:rsid w:val="72691DDC"/>
    <w:rsid w:val="726F7E98"/>
    <w:rsid w:val="729A5190"/>
    <w:rsid w:val="72C963D7"/>
    <w:rsid w:val="72D109E6"/>
    <w:rsid w:val="731E2BC7"/>
    <w:rsid w:val="73A40BF2"/>
    <w:rsid w:val="73E21E46"/>
    <w:rsid w:val="74A1507F"/>
    <w:rsid w:val="74D6127F"/>
    <w:rsid w:val="753541F8"/>
    <w:rsid w:val="75660855"/>
    <w:rsid w:val="757B3E21"/>
    <w:rsid w:val="75C02056"/>
    <w:rsid w:val="75C25BD5"/>
    <w:rsid w:val="75CE68BE"/>
    <w:rsid w:val="760A5684"/>
    <w:rsid w:val="762A7354"/>
    <w:rsid w:val="763444AF"/>
    <w:rsid w:val="76544B51"/>
    <w:rsid w:val="76C05D43"/>
    <w:rsid w:val="76D417EE"/>
    <w:rsid w:val="76EE0B02"/>
    <w:rsid w:val="770D2C12"/>
    <w:rsid w:val="77521889"/>
    <w:rsid w:val="77594071"/>
    <w:rsid w:val="77646C7D"/>
    <w:rsid w:val="77690189"/>
    <w:rsid w:val="7782124A"/>
    <w:rsid w:val="77933457"/>
    <w:rsid w:val="77B37783"/>
    <w:rsid w:val="77C17FC5"/>
    <w:rsid w:val="77C70C7A"/>
    <w:rsid w:val="77D575CC"/>
    <w:rsid w:val="784B28AF"/>
    <w:rsid w:val="78694678"/>
    <w:rsid w:val="7880542D"/>
    <w:rsid w:val="78B24E6F"/>
    <w:rsid w:val="78B83176"/>
    <w:rsid w:val="78DB3308"/>
    <w:rsid w:val="78FC6FD7"/>
    <w:rsid w:val="79004B1D"/>
    <w:rsid w:val="79065C5A"/>
    <w:rsid w:val="790E6985"/>
    <w:rsid w:val="794E5888"/>
    <w:rsid w:val="795135CA"/>
    <w:rsid w:val="7956298E"/>
    <w:rsid w:val="79936817"/>
    <w:rsid w:val="79C475AD"/>
    <w:rsid w:val="79E918DC"/>
    <w:rsid w:val="7A613399"/>
    <w:rsid w:val="7A946DA5"/>
    <w:rsid w:val="7AC5600F"/>
    <w:rsid w:val="7AEC7106"/>
    <w:rsid w:val="7B2E5971"/>
    <w:rsid w:val="7B7A0BB6"/>
    <w:rsid w:val="7BB852AE"/>
    <w:rsid w:val="7BBE3D26"/>
    <w:rsid w:val="7BBF0CBF"/>
    <w:rsid w:val="7BC77B74"/>
    <w:rsid w:val="7BCB6DE2"/>
    <w:rsid w:val="7BED75DA"/>
    <w:rsid w:val="7BF101B4"/>
    <w:rsid w:val="7BFF0E4A"/>
    <w:rsid w:val="7C091F3A"/>
    <w:rsid w:val="7C0B7A60"/>
    <w:rsid w:val="7C1A7CA3"/>
    <w:rsid w:val="7C2C7F8C"/>
    <w:rsid w:val="7C417926"/>
    <w:rsid w:val="7C4D62CB"/>
    <w:rsid w:val="7C66738C"/>
    <w:rsid w:val="7C743857"/>
    <w:rsid w:val="7C831CEC"/>
    <w:rsid w:val="7CBC0D5A"/>
    <w:rsid w:val="7CBE2D25"/>
    <w:rsid w:val="7CC52305"/>
    <w:rsid w:val="7CE6522A"/>
    <w:rsid w:val="7D613D04"/>
    <w:rsid w:val="7D9B3066"/>
    <w:rsid w:val="7D9D0B8C"/>
    <w:rsid w:val="7D9F457C"/>
    <w:rsid w:val="7DD04693"/>
    <w:rsid w:val="7DE60785"/>
    <w:rsid w:val="7DFA4230"/>
    <w:rsid w:val="7E2079AA"/>
    <w:rsid w:val="7EAA7A04"/>
    <w:rsid w:val="7EC16AFC"/>
    <w:rsid w:val="7F4514DB"/>
    <w:rsid w:val="7F892165"/>
    <w:rsid w:val="7F98243F"/>
    <w:rsid w:val="7FB623D9"/>
    <w:rsid w:val="7FBA3C77"/>
    <w:rsid w:val="7FBB79EF"/>
    <w:rsid w:val="7FDF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B14C1AD-F416-41A8-B766-C1520EE3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qFormat="1"/>
    <w:lsdException w:name="toc 3" w:semiHidden="1" w:unhideWhenUsed="1"/>
    <w:lsdException w:name="toc 4" w:semiHidden="1" w:unhideWhenUsed="1"/>
    <w:lsdException w:name="toc 5" w:semiHidden="1" w:unhideWhenUsed="1"/>
    <w:lsdException w:name="toc 6"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spacing w:before="340" w:after="330" w:line="578" w:lineRule="auto"/>
      <w:outlineLvl w:val="0"/>
    </w:pPr>
    <w:rPr>
      <w:b/>
      <w:bCs/>
      <w:kern w:val="44"/>
      <w:sz w:val="44"/>
      <w:szCs w:val="44"/>
    </w:rPr>
  </w:style>
  <w:style w:type="paragraph" w:styleId="2">
    <w:name w:val="heading 2"/>
    <w:basedOn w:val="a0"/>
    <w:next w:val="a0"/>
    <w:link w:val="2Char"/>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semiHidden/>
    <w:unhideWhenUsed/>
    <w:qFormat/>
    <w:pPr>
      <w:numPr>
        <w:numId w:val="1"/>
      </w:numPr>
    </w:pPr>
  </w:style>
  <w:style w:type="paragraph" w:styleId="a4">
    <w:name w:val="Normal Indent"/>
    <w:basedOn w:val="a0"/>
    <w:next w:val="a0"/>
    <w:qFormat/>
    <w:pPr>
      <w:ind w:firstLine="420"/>
    </w:pPr>
  </w:style>
  <w:style w:type="paragraph" w:styleId="a5">
    <w:name w:val="annotation text"/>
    <w:basedOn w:val="a0"/>
    <w:semiHidden/>
    <w:unhideWhenUsed/>
    <w:qFormat/>
    <w:pPr>
      <w:jc w:val="left"/>
    </w:pPr>
  </w:style>
  <w:style w:type="paragraph" w:styleId="a6">
    <w:name w:val="Body Text"/>
    <w:basedOn w:val="a0"/>
    <w:qFormat/>
    <w:pPr>
      <w:autoSpaceDE w:val="0"/>
      <w:autoSpaceDN w:val="0"/>
      <w:adjustRightInd w:val="0"/>
      <w:spacing w:line="360" w:lineRule="auto"/>
    </w:pPr>
    <w:rPr>
      <w:rFonts w:ascii="宋体"/>
      <w:sz w:val="24"/>
      <w:lang w:val="zh-CN"/>
    </w:rPr>
  </w:style>
  <w:style w:type="paragraph" w:styleId="a7">
    <w:name w:val="Body Text Indent"/>
    <w:basedOn w:val="a0"/>
    <w:next w:val="a0"/>
    <w:uiPriority w:val="99"/>
    <w:qFormat/>
    <w:pPr>
      <w:adjustRightInd w:val="0"/>
      <w:spacing w:line="360" w:lineRule="auto"/>
      <w:ind w:firstLine="490"/>
      <w:jc w:val="left"/>
    </w:pPr>
    <w:rPr>
      <w:rFonts w:ascii="宋体" w:hAnsi="宋体" w:hint="eastAsia"/>
      <w:sz w:val="24"/>
      <w:szCs w:val="20"/>
    </w:rPr>
  </w:style>
  <w:style w:type="paragraph" w:styleId="a8">
    <w:name w:val="Plain Text"/>
    <w:basedOn w:val="a0"/>
    <w:next w:val="a9"/>
    <w:qFormat/>
    <w:rPr>
      <w:rFonts w:ascii="宋体" w:hAnsi="Courier New"/>
    </w:rPr>
  </w:style>
  <w:style w:type="paragraph" w:styleId="a9">
    <w:name w:val="Date"/>
    <w:basedOn w:val="a0"/>
    <w:next w:val="a0"/>
    <w:qFormat/>
    <w:rPr>
      <w:spacing w:val="20"/>
      <w:sz w:val="28"/>
      <w:szCs w:val="20"/>
    </w:rPr>
  </w:style>
  <w:style w:type="paragraph" w:styleId="aa">
    <w:name w:val="footer"/>
    <w:basedOn w:val="a0"/>
    <w:link w:val="Char"/>
    <w:qFormat/>
    <w:pPr>
      <w:tabs>
        <w:tab w:val="center" w:pos="4153"/>
        <w:tab w:val="right" w:pos="8306"/>
      </w:tabs>
      <w:snapToGrid w:val="0"/>
      <w:jc w:val="left"/>
    </w:pPr>
    <w:rPr>
      <w:sz w:val="18"/>
      <w:szCs w:val="18"/>
    </w:rPr>
  </w:style>
  <w:style w:type="paragraph" w:styleId="ab">
    <w:name w:val="header"/>
    <w:basedOn w:val="a0"/>
    <w:link w:val="Char0"/>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pPr>
      <w:tabs>
        <w:tab w:val="left" w:pos="840"/>
        <w:tab w:val="right" w:leader="dot" w:pos="8296"/>
      </w:tabs>
    </w:pPr>
  </w:style>
  <w:style w:type="paragraph" w:styleId="6">
    <w:name w:val="toc 6"/>
    <w:basedOn w:val="a0"/>
    <w:next w:val="a0"/>
    <w:qFormat/>
    <w:pPr>
      <w:ind w:leftChars="1000" w:left="2100"/>
    </w:pPr>
    <w:rPr>
      <w:rFonts w:ascii="Calibri" w:eastAsia="微软雅黑" w:hAnsi="Calibri"/>
    </w:rPr>
  </w:style>
  <w:style w:type="paragraph" w:styleId="20">
    <w:name w:val="toc 2"/>
    <w:basedOn w:val="a0"/>
    <w:next w:val="a0"/>
    <w:semiHidden/>
    <w:unhideWhenUsed/>
    <w:qFormat/>
    <w:pPr>
      <w:ind w:leftChars="200" w:left="420"/>
    </w:pPr>
  </w:style>
  <w:style w:type="paragraph" w:styleId="HTML">
    <w:name w:val="HTML Preformatted"/>
    <w:basedOn w:val="a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c">
    <w:name w:val="Normal (Web)"/>
    <w:basedOn w:val="a0"/>
    <w:qFormat/>
    <w:pPr>
      <w:spacing w:beforeAutospacing="1" w:afterAutospacing="1"/>
      <w:jc w:val="left"/>
    </w:pPr>
    <w:rPr>
      <w:kern w:val="0"/>
      <w:sz w:val="24"/>
    </w:rPr>
  </w:style>
  <w:style w:type="paragraph" w:styleId="ad">
    <w:name w:val="Body Text First Indent"/>
    <w:basedOn w:val="a6"/>
    <w:next w:val="a0"/>
    <w:qFormat/>
    <w:pPr>
      <w:ind w:firstLine="420"/>
    </w:pPr>
  </w:style>
  <w:style w:type="paragraph" w:styleId="21">
    <w:name w:val="Body Text First Indent 2"/>
    <w:basedOn w:val="a7"/>
    <w:next w:val="a0"/>
    <w:qFormat/>
    <w:pPr>
      <w:adjustRightInd/>
      <w:spacing w:after="120" w:line="240" w:lineRule="auto"/>
      <w:ind w:leftChars="200" w:left="420" w:firstLine="210"/>
    </w:pPr>
    <w:rPr>
      <w:sz w:val="21"/>
    </w:rPr>
  </w:style>
  <w:style w:type="table" w:styleId="ae">
    <w:name w:val="Table Grid"/>
    <w:basedOn w:val="a2"/>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1"/>
    <w:qFormat/>
    <w:rPr>
      <w:b/>
    </w:rPr>
  </w:style>
  <w:style w:type="character" w:styleId="af0">
    <w:name w:val="Emphasis"/>
    <w:basedOn w:val="a1"/>
    <w:qFormat/>
    <w:rPr>
      <w:i/>
    </w:rPr>
  </w:style>
  <w:style w:type="character" w:styleId="af1">
    <w:name w:val="Hyperlink"/>
    <w:basedOn w:val="a1"/>
    <w:semiHidden/>
    <w:unhideWhenUsed/>
    <w:qFormat/>
    <w:rPr>
      <w:color w:val="0000FF"/>
      <w:u w:val="single"/>
    </w:rPr>
  </w:style>
  <w:style w:type="character" w:styleId="HTML0">
    <w:name w:val="HTML Sample"/>
    <w:basedOn w:val="a1"/>
    <w:qFormat/>
    <w:rPr>
      <w:rFonts w:ascii="Courier New" w:hAnsi="Courier New"/>
    </w:rPr>
  </w:style>
  <w:style w:type="paragraph" w:customStyle="1" w:styleId="Default">
    <w:name w:val="Default"/>
    <w:next w:val="TOC71"/>
    <w:qFormat/>
    <w:pPr>
      <w:widowControl w:val="0"/>
      <w:autoSpaceDE w:val="0"/>
      <w:autoSpaceDN w:val="0"/>
      <w:adjustRightInd w:val="0"/>
    </w:pPr>
    <w:rPr>
      <w:rFonts w:ascii="宋体"/>
      <w:color w:val="000000"/>
      <w:sz w:val="24"/>
    </w:rPr>
  </w:style>
  <w:style w:type="paragraph" w:customStyle="1" w:styleId="TOC71">
    <w:name w:val="TOC 71"/>
    <w:next w:val="a0"/>
    <w:qFormat/>
    <w:pPr>
      <w:wordWrap w:val="0"/>
      <w:ind w:left="2550"/>
      <w:jc w:val="both"/>
    </w:pPr>
    <w:rPr>
      <w:sz w:val="21"/>
      <w:szCs w:val="22"/>
    </w:rPr>
  </w:style>
  <w:style w:type="paragraph" w:customStyle="1" w:styleId="af2">
    <w:name w:val="表格文字"/>
    <w:basedOn w:val="11"/>
    <w:next w:val="a6"/>
    <w:uiPriority w:val="99"/>
    <w:qFormat/>
    <w:pPr>
      <w:adjustRightInd w:val="0"/>
      <w:spacing w:line="420" w:lineRule="atLeast"/>
      <w:jc w:val="left"/>
      <w:textAlignment w:val="baseline"/>
    </w:pPr>
    <w:rPr>
      <w:rFonts w:ascii="Times New Roman" w:hAnsi="Times New Roman"/>
      <w:kern w:val="0"/>
    </w:rPr>
  </w:style>
  <w:style w:type="paragraph" w:customStyle="1" w:styleId="11">
    <w:name w:val="正文11"/>
    <w:basedOn w:val="Normal0"/>
    <w:next w:val="af2"/>
    <w:qFormat/>
    <w:pPr>
      <w:widowControl/>
      <w:spacing w:before="100" w:beforeAutospacing="1" w:after="100" w:afterAutospacing="1" w:line="360" w:lineRule="auto"/>
      <w:ind w:left="499" w:firstLine="499"/>
    </w:pPr>
    <w:rPr>
      <w:rFonts w:ascii="宋体" w:hAnsi="宋体" w:cs="Times New Roman"/>
      <w:kern w:val="21"/>
      <w:sz w:val="24"/>
      <w:szCs w:val="24"/>
    </w:rPr>
  </w:style>
  <w:style w:type="paragraph" w:customStyle="1" w:styleId="Normal0">
    <w:name w:val="Normal_0"/>
    <w:basedOn w:val="0"/>
    <w:uiPriority w:val="99"/>
    <w:qFormat/>
    <w:rPr>
      <w:rFonts w:ascii="Times New Roman" w:hAnsi="Times New Roman" w:cs="Calibri"/>
      <w:szCs w:val="21"/>
    </w:rPr>
  </w:style>
  <w:style w:type="paragraph" w:customStyle="1" w:styleId="0">
    <w:name w:val="正文_0"/>
    <w:qFormat/>
    <w:pPr>
      <w:widowControl w:val="0"/>
      <w:jc w:val="both"/>
    </w:pPr>
    <w:rPr>
      <w:rFonts w:ascii="Calibri" w:hAnsi="Calibri"/>
      <w:kern w:val="2"/>
      <w:sz w:val="21"/>
      <w:szCs w:val="22"/>
    </w:rPr>
  </w:style>
  <w:style w:type="paragraph" w:customStyle="1" w:styleId="Style2">
    <w:name w:val="_Style 2"/>
    <w:basedOn w:val="a0"/>
    <w:qFormat/>
    <w:pPr>
      <w:ind w:firstLineChars="200" w:firstLine="200"/>
    </w:pPr>
    <w:rPr>
      <w:rFonts w:ascii="Calibri" w:hAnsi="Calibri"/>
      <w:sz w:val="28"/>
      <w:szCs w:val="22"/>
    </w:rPr>
  </w:style>
  <w:style w:type="character" w:customStyle="1" w:styleId="Char0">
    <w:name w:val="页眉 Char"/>
    <w:basedOn w:val="a1"/>
    <w:link w:val="ab"/>
    <w:qFormat/>
    <w:rPr>
      <w:kern w:val="2"/>
      <w:sz w:val="18"/>
      <w:szCs w:val="18"/>
    </w:rPr>
  </w:style>
  <w:style w:type="character" w:customStyle="1" w:styleId="Char">
    <w:name w:val="页脚 Char"/>
    <w:basedOn w:val="a1"/>
    <w:link w:val="aa"/>
    <w:qFormat/>
    <w:rPr>
      <w:kern w:val="2"/>
      <w:sz w:val="18"/>
      <w:szCs w:val="18"/>
    </w:rPr>
  </w:style>
  <w:style w:type="paragraph" w:customStyle="1" w:styleId="12">
    <w:name w:val="纯文本1"/>
    <w:basedOn w:val="a0"/>
    <w:uiPriority w:val="99"/>
    <w:unhideWhenUsed/>
    <w:qFormat/>
    <w:rPr>
      <w:rFonts w:ascii="宋体" w:hAnsi="Courier New"/>
    </w:rPr>
  </w:style>
  <w:style w:type="paragraph" w:customStyle="1" w:styleId="Other1">
    <w:name w:val="Other|1"/>
    <w:basedOn w:val="a0"/>
    <w:qFormat/>
    <w:rPr>
      <w:rFonts w:ascii="宋体" w:hAnsi="宋体" w:cs="宋体"/>
      <w:sz w:val="20"/>
      <w:szCs w:val="20"/>
      <w:lang w:val="zh-TW" w:eastAsia="zh-TW" w:bidi="zh-TW"/>
    </w:rPr>
  </w:style>
  <w:style w:type="paragraph" w:customStyle="1" w:styleId="Bodytext1">
    <w:name w:val="Body text|1"/>
    <w:basedOn w:val="a0"/>
    <w:qFormat/>
    <w:pPr>
      <w:spacing w:after="240"/>
      <w:jc w:val="center"/>
    </w:pPr>
    <w:rPr>
      <w:rFonts w:ascii="宋体" w:hAnsi="宋体" w:cs="宋体"/>
      <w:sz w:val="28"/>
      <w:szCs w:val="28"/>
      <w:lang w:val="zh-TW" w:eastAsia="zh-TW" w:bidi="zh-TW"/>
    </w:rPr>
  </w:style>
  <w:style w:type="paragraph" w:customStyle="1" w:styleId="13">
    <w:name w:val="列出段落1"/>
    <w:basedOn w:val="a0"/>
    <w:qFormat/>
    <w:pPr>
      <w:ind w:firstLineChars="200" w:firstLine="420"/>
    </w:pPr>
    <w:rPr>
      <w:rFonts w:ascii="Calibri" w:eastAsia="微软雅黑" w:hAnsi="Calibri"/>
    </w:rPr>
  </w:style>
  <w:style w:type="paragraph" w:customStyle="1" w:styleId="22">
    <w:name w:val="列出段落2"/>
    <w:basedOn w:val="a0"/>
    <w:uiPriority w:val="99"/>
    <w:qFormat/>
    <w:pPr>
      <w:ind w:firstLineChars="200" w:firstLine="420"/>
    </w:pPr>
  </w:style>
  <w:style w:type="paragraph" w:customStyle="1" w:styleId="af3">
    <w:name w:val="表正文"/>
    <w:basedOn w:val="a0"/>
    <w:next w:val="a8"/>
    <w:qFormat/>
    <w:rPr>
      <w:rFonts w:ascii="宋体" w:hAnsi="Courier New"/>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3">
    <w:name w:val="正文2"/>
    <w:basedOn w:val="a0"/>
    <w:qFormat/>
    <w:pPr>
      <w:spacing w:before="156" w:line="360" w:lineRule="auto"/>
      <w:ind w:firstLineChars="200" w:firstLine="510"/>
    </w:pPr>
    <w:rPr>
      <w:sz w:val="24"/>
      <w:szCs w:val="20"/>
    </w:rPr>
  </w:style>
  <w:style w:type="paragraph" w:customStyle="1" w:styleId="14">
    <w:name w:val="样式 标题 1 + 四号 加粗"/>
    <w:basedOn w:val="1"/>
    <w:qFormat/>
  </w:style>
  <w:style w:type="paragraph" w:customStyle="1" w:styleId="Normal">
    <w:name w:val="[Normal]"/>
    <w:qFormat/>
    <w:rPr>
      <w:rFonts w:ascii="宋体" w:hAnsi="宋体"/>
      <w:sz w:val="24"/>
      <w:szCs w:val="22"/>
      <w:lang w:val="zh-CN"/>
    </w:rPr>
  </w:style>
  <w:style w:type="character" w:customStyle="1" w:styleId="2Char">
    <w:name w:val="标题 2 Char"/>
    <w:link w:val="2"/>
    <w:qFormat/>
    <w:rPr>
      <w:rFonts w:ascii="仿宋_GB2312" w:eastAsia="仿宋_GB2312" w:hAnsi="仿宋"/>
      <w:b/>
      <w:bCs/>
      <w:sz w:val="32"/>
      <w:szCs w:val="32"/>
      <w:lang w:val="zh-CN"/>
    </w:rPr>
  </w:style>
  <w:style w:type="paragraph" w:customStyle="1" w:styleId="WPSOffice3">
    <w:name w:val="WPSOffice手动目录 3"/>
    <w:qFormat/>
    <w:pPr>
      <w:ind w:leftChars="400" w:left="400"/>
    </w:pPr>
  </w:style>
  <w:style w:type="paragraph" w:styleId="af4">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18</cp:revision>
  <cp:lastPrinted>2024-06-24T02:18:00Z</cp:lastPrinted>
  <dcterms:created xsi:type="dcterms:W3CDTF">2021-05-17T11:00:00Z</dcterms:created>
  <dcterms:modified xsi:type="dcterms:W3CDTF">2024-10-04T13:05:00Z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753835E85A664718B8DDCBFCA81FFD73_13</vt:lpwstr>
  </property>
</Properties>
</file>