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采购需求</w:t>
      </w:r>
    </w:p>
    <w:p>
      <w:pPr>
        <w:rPr>
          <w:rFonts w:asciiTheme="majorEastAsia" w:hAnsiTheme="majorEastAsia" w:eastAsiaTheme="majorEastAsia"/>
          <w:sz w:val="32"/>
          <w:szCs w:val="32"/>
        </w:rPr>
      </w:pPr>
    </w:p>
    <w:p>
      <w:pPr>
        <w:adjustRightInd w:val="0"/>
        <w:snapToGrid w:val="0"/>
        <w:spacing w:line="360" w:lineRule="auto"/>
        <w:ind w:firstLine="643" w:firstLineChars="200"/>
        <w:rPr>
          <w:rFonts w:hint="eastAsia" w:ascii="彩虹粗仿宋" w:hAnsi="宋体" w:eastAsia="彩虹粗仿宋"/>
          <w:b/>
          <w:bCs/>
          <w:snapToGrid w:val="0"/>
          <w:kern w:val="0"/>
          <w:sz w:val="32"/>
          <w:szCs w:val="32"/>
        </w:rPr>
      </w:pPr>
      <w:r>
        <w:rPr>
          <w:rFonts w:hint="eastAsia" w:ascii="彩虹粗仿宋" w:hAnsi="宋体" w:eastAsia="彩虹粗仿宋"/>
          <w:b/>
          <w:bCs/>
          <w:snapToGrid w:val="0"/>
          <w:kern w:val="0"/>
          <w:sz w:val="32"/>
          <w:szCs w:val="32"/>
          <w:lang w:eastAsia="zh-CN"/>
        </w:rPr>
        <w:t>一、</w:t>
      </w:r>
      <w:r>
        <w:rPr>
          <w:rFonts w:hint="eastAsia" w:ascii="彩虹粗仿宋" w:hAnsi="宋体" w:eastAsia="彩虹粗仿宋"/>
          <w:b/>
          <w:bCs/>
          <w:snapToGrid w:val="0"/>
          <w:kern w:val="0"/>
          <w:sz w:val="32"/>
          <w:szCs w:val="32"/>
        </w:rPr>
        <w:t>服务供应商要求</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经中国银行保险监督管理委员会批准设立，依照《中华人民共和国保险法》设立并取得《保险许可证》，可在浙江省内开展人身保险业务的保险公司。</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eastAsia="zh-CN"/>
        </w:rPr>
      </w:pPr>
      <w:r>
        <w:rPr>
          <w:rFonts w:hint="eastAsia" w:ascii="彩虹粗仿宋" w:hAnsi="宋体" w:eastAsia="彩虹粗仿宋"/>
          <w:b/>
          <w:bCs/>
          <w:snapToGrid w:val="0"/>
          <w:kern w:val="0"/>
          <w:sz w:val="32"/>
          <w:szCs w:val="32"/>
          <w:lang w:eastAsia="zh-CN"/>
        </w:rPr>
        <w:t>二、服务品类</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补充医疗商业保险</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eastAsia="zh-CN"/>
        </w:rPr>
      </w:pPr>
      <w:r>
        <w:rPr>
          <w:rFonts w:hint="eastAsia" w:ascii="彩虹粗仿宋" w:hAnsi="宋体" w:eastAsia="彩虹粗仿宋"/>
          <w:b/>
          <w:bCs/>
          <w:snapToGrid w:val="0"/>
          <w:kern w:val="0"/>
          <w:sz w:val="32"/>
          <w:szCs w:val="32"/>
          <w:lang w:eastAsia="zh-CN"/>
        </w:rPr>
        <w:t>三、服务内容</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员工医疗保险包括医疗保险、重大疾病保险、意外伤害保险、员工健康管理和保险基金五部分。</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val="en-US" w:eastAsia="zh-CN"/>
        </w:rPr>
      </w:pPr>
      <w:r>
        <w:rPr>
          <w:rFonts w:hint="eastAsia" w:ascii="彩虹粗仿宋" w:hAnsi="宋体" w:eastAsia="彩虹粗仿宋"/>
          <w:b/>
          <w:bCs/>
          <w:snapToGrid w:val="0"/>
          <w:kern w:val="0"/>
          <w:sz w:val="32"/>
          <w:szCs w:val="32"/>
          <w:lang w:val="en-US" w:eastAsia="zh-CN"/>
        </w:rPr>
        <w:t>（一）医疗保险</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eastAsia="zh-CN"/>
        </w:rPr>
      </w:pPr>
      <w:r>
        <w:rPr>
          <w:rFonts w:hint="eastAsia" w:ascii="彩虹粗仿宋" w:hAnsi="宋体" w:eastAsia="彩虹粗仿宋"/>
          <w:b/>
          <w:bCs/>
          <w:snapToGrid w:val="0"/>
          <w:kern w:val="0"/>
          <w:sz w:val="32"/>
          <w:szCs w:val="32"/>
          <w:lang w:val="en-US" w:eastAsia="zh-CN"/>
        </w:rPr>
        <w:t>1.</w:t>
      </w:r>
      <w:r>
        <w:rPr>
          <w:rFonts w:hint="eastAsia" w:ascii="彩虹粗仿宋" w:hAnsi="宋体" w:eastAsia="彩虹粗仿宋"/>
          <w:b/>
          <w:bCs/>
          <w:snapToGrid w:val="0"/>
          <w:kern w:val="0"/>
          <w:sz w:val="32"/>
          <w:szCs w:val="32"/>
          <w:lang w:eastAsia="zh-CN"/>
        </w:rPr>
        <w:t>在职员工</w:t>
      </w:r>
    </w:p>
    <w:p>
      <w:pPr>
        <w:adjustRightInd w:val="0"/>
        <w:snapToGrid w:val="0"/>
        <w:spacing w:line="360" w:lineRule="auto"/>
        <w:ind w:firstLine="643"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b/>
          <w:bCs/>
          <w:snapToGrid w:val="0"/>
          <w:kern w:val="0"/>
          <w:sz w:val="32"/>
          <w:szCs w:val="32"/>
          <w:lang w:eastAsia="zh-CN"/>
        </w:rPr>
        <w:t>（</w:t>
      </w:r>
      <w:r>
        <w:rPr>
          <w:rFonts w:hint="eastAsia" w:ascii="彩虹粗仿宋" w:hAnsi="宋体" w:eastAsia="彩虹粗仿宋"/>
          <w:b/>
          <w:bCs/>
          <w:snapToGrid w:val="0"/>
          <w:kern w:val="0"/>
          <w:sz w:val="32"/>
          <w:szCs w:val="32"/>
          <w:lang w:val="en-US" w:eastAsia="zh-CN"/>
        </w:rPr>
        <w:t>1</w:t>
      </w:r>
      <w:r>
        <w:rPr>
          <w:rFonts w:hint="eastAsia" w:ascii="彩虹粗仿宋" w:hAnsi="宋体" w:eastAsia="彩虹粗仿宋"/>
          <w:b/>
          <w:bCs/>
          <w:snapToGrid w:val="0"/>
          <w:kern w:val="0"/>
          <w:sz w:val="32"/>
          <w:szCs w:val="32"/>
          <w:lang w:eastAsia="zh-CN"/>
        </w:rPr>
        <w:t>）门诊、急诊医疗保障</w:t>
      </w:r>
      <w:r>
        <w:rPr>
          <w:rFonts w:hint="eastAsia" w:ascii="彩虹粗仿宋" w:hAnsi="宋体" w:eastAsia="彩虹粗仿宋"/>
          <w:snapToGrid w:val="0"/>
          <w:kern w:val="0"/>
          <w:sz w:val="32"/>
          <w:szCs w:val="32"/>
          <w:lang w:eastAsia="zh-CN"/>
        </w:rPr>
        <w:t>：在保险有效期间内，被保险人发生符合基本医保参保机构规定范围内的门诊医疗费用，按95％赔付，支行和网点员工限额2万元；其他员工限额1.5万元（含50%丙类药费用报销）。</w:t>
      </w:r>
    </w:p>
    <w:p>
      <w:pPr>
        <w:adjustRightInd w:val="0"/>
        <w:snapToGrid w:val="0"/>
        <w:spacing w:line="360" w:lineRule="auto"/>
        <w:ind w:firstLine="643"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b/>
          <w:bCs/>
          <w:snapToGrid w:val="0"/>
          <w:kern w:val="0"/>
          <w:sz w:val="32"/>
          <w:szCs w:val="32"/>
          <w:lang w:eastAsia="zh-CN"/>
        </w:rPr>
        <w:t>（</w:t>
      </w:r>
      <w:r>
        <w:rPr>
          <w:rFonts w:hint="eastAsia" w:ascii="彩虹粗仿宋" w:hAnsi="宋体" w:eastAsia="彩虹粗仿宋"/>
          <w:b/>
          <w:bCs/>
          <w:snapToGrid w:val="0"/>
          <w:kern w:val="0"/>
          <w:sz w:val="32"/>
          <w:szCs w:val="32"/>
          <w:lang w:val="en-US" w:eastAsia="zh-CN"/>
        </w:rPr>
        <w:t>2</w:t>
      </w:r>
      <w:r>
        <w:rPr>
          <w:rFonts w:hint="eastAsia" w:ascii="彩虹粗仿宋" w:hAnsi="宋体" w:eastAsia="彩虹粗仿宋"/>
          <w:b/>
          <w:bCs/>
          <w:snapToGrid w:val="0"/>
          <w:kern w:val="0"/>
          <w:sz w:val="32"/>
          <w:szCs w:val="32"/>
          <w:lang w:eastAsia="zh-CN"/>
        </w:rPr>
        <w:t>）住院医疗保障</w:t>
      </w:r>
      <w:r>
        <w:rPr>
          <w:rFonts w:hint="eastAsia" w:ascii="彩虹粗仿宋" w:hAnsi="宋体" w:eastAsia="彩虹粗仿宋"/>
          <w:snapToGrid w:val="0"/>
          <w:kern w:val="0"/>
          <w:sz w:val="32"/>
          <w:szCs w:val="32"/>
          <w:lang w:eastAsia="zh-CN"/>
        </w:rPr>
        <w:t>：在保险有效期间内，被保险人发生符合基本医保参保机构规定范围内的住院医疗费用（包括家庭病床及规定病种门诊医疗费用），除基本医疗保险统筹基金承担外，剩余符合省级基本医疗保险范围的部分按95％赔付，住院医疗费用赔付金额不设上限，含50%丙类药费用报销。</w:t>
      </w:r>
    </w:p>
    <w:p>
      <w:pPr>
        <w:adjustRightInd w:val="0"/>
        <w:snapToGrid w:val="0"/>
        <w:spacing w:line="360" w:lineRule="auto"/>
        <w:ind w:firstLine="643"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b/>
          <w:bCs/>
          <w:snapToGrid w:val="0"/>
          <w:kern w:val="0"/>
          <w:sz w:val="32"/>
          <w:szCs w:val="32"/>
          <w:lang w:eastAsia="zh-CN"/>
        </w:rPr>
        <w:t>（</w:t>
      </w:r>
      <w:r>
        <w:rPr>
          <w:rFonts w:hint="eastAsia" w:ascii="彩虹粗仿宋" w:hAnsi="宋体" w:eastAsia="彩虹粗仿宋"/>
          <w:b/>
          <w:bCs/>
          <w:snapToGrid w:val="0"/>
          <w:kern w:val="0"/>
          <w:sz w:val="32"/>
          <w:szCs w:val="32"/>
          <w:lang w:val="en-US" w:eastAsia="zh-CN"/>
        </w:rPr>
        <w:t>3</w:t>
      </w:r>
      <w:r>
        <w:rPr>
          <w:rFonts w:hint="eastAsia" w:ascii="彩虹粗仿宋" w:hAnsi="宋体" w:eastAsia="彩虹粗仿宋"/>
          <w:b/>
          <w:bCs/>
          <w:snapToGrid w:val="0"/>
          <w:kern w:val="0"/>
          <w:sz w:val="32"/>
          <w:szCs w:val="32"/>
          <w:lang w:eastAsia="zh-CN"/>
        </w:rPr>
        <w:t>）疾病住院津贴保障</w:t>
      </w:r>
      <w:r>
        <w:rPr>
          <w:rFonts w:hint="eastAsia" w:ascii="彩虹粗仿宋" w:hAnsi="宋体" w:eastAsia="彩虹粗仿宋"/>
          <w:snapToGrid w:val="0"/>
          <w:kern w:val="0"/>
          <w:sz w:val="32"/>
          <w:szCs w:val="32"/>
          <w:lang w:eastAsia="zh-CN"/>
        </w:rPr>
        <w:t>：被保险人患疾病经医疗确诊必须住院治疗的，保险人对被保险人按住院天数给付住院津贴，津贴标准：500元/天，每次疾病住院给付天数按照医院出院小结记录的住院天数,最多不超过180天。</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val="en-US" w:eastAsia="zh-CN"/>
        </w:rPr>
      </w:pPr>
      <w:r>
        <w:rPr>
          <w:rFonts w:hint="eastAsia" w:ascii="彩虹粗仿宋" w:hAnsi="宋体" w:eastAsia="彩虹粗仿宋"/>
          <w:b/>
          <w:bCs/>
          <w:snapToGrid w:val="0"/>
          <w:kern w:val="0"/>
          <w:sz w:val="32"/>
          <w:szCs w:val="32"/>
          <w:lang w:val="en-US" w:eastAsia="zh-CN"/>
        </w:rPr>
        <w:t>2.退休员工</w:t>
      </w:r>
    </w:p>
    <w:p>
      <w:pPr>
        <w:adjustRightInd w:val="0"/>
        <w:snapToGrid w:val="0"/>
        <w:spacing w:line="360" w:lineRule="auto"/>
        <w:ind w:firstLine="643"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b/>
          <w:bCs/>
          <w:snapToGrid w:val="0"/>
          <w:kern w:val="0"/>
          <w:sz w:val="32"/>
          <w:szCs w:val="32"/>
          <w:lang w:eastAsia="zh-CN"/>
        </w:rPr>
        <w:t>（</w:t>
      </w:r>
      <w:r>
        <w:rPr>
          <w:rFonts w:hint="eastAsia" w:ascii="彩虹粗仿宋" w:hAnsi="宋体" w:eastAsia="彩虹粗仿宋"/>
          <w:b/>
          <w:bCs/>
          <w:snapToGrid w:val="0"/>
          <w:kern w:val="0"/>
          <w:sz w:val="32"/>
          <w:szCs w:val="32"/>
          <w:lang w:val="en-US" w:eastAsia="zh-CN"/>
        </w:rPr>
        <w:t>1</w:t>
      </w:r>
      <w:r>
        <w:rPr>
          <w:rFonts w:hint="eastAsia" w:ascii="彩虹粗仿宋" w:hAnsi="宋体" w:eastAsia="彩虹粗仿宋"/>
          <w:b/>
          <w:bCs/>
          <w:snapToGrid w:val="0"/>
          <w:kern w:val="0"/>
          <w:sz w:val="32"/>
          <w:szCs w:val="32"/>
          <w:lang w:eastAsia="zh-CN"/>
        </w:rPr>
        <w:t>）门诊、急诊医疗保障</w:t>
      </w:r>
      <w:r>
        <w:rPr>
          <w:rFonts w:hint="eastAsia" w:ascii="彩虹粗仿宋" w:hAnsi="宋体" w:eastAsia="彩虹粗仿宋"/>
          <w:snapToGrid w:val="0"/>
          <w:kern w:val="0"/>
          <w:sz w:val="32"/>
          <w:szCs w:val="32"/>
          <w:lang w:eastAsia="zh-CN"/>
        </w:rPr>
        <w:t>：在保险有效期间内，被保险人发生符合基本医保参保机构规定范围内的门诊医疗费用，当年个人账户使用完毕后，除基本医疗保险统筹基金承担外，剩余部分按95%比例赔付，门诊医疗费用赔付限额2万元（含50%丙类药费用报销）。</w:t>
      </w:r>
    </w:p>
    <w:p>
      <w:pPr>
        <w:adjustRightInd w:val="0"/>
        <w:snapToGrid w:val="0"/>
        <w:spacing w:line="360" w:lineRule="auto"/>
        <w:ind w:firstLine="643"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b/>
          <w:bCs/>
          <w:snapToGrid w:val="0"/>
          <w:kern w:val="0"/>
          <w:sz w:val="32"/>
          <w:szCs w:val="32"/>
          <w:lang w:eastAsia="zh-CN"/>
        </w:rPr>
        <w:t>（</w:t>
      </w:r>
      <w:r>
        <w:rPr>
          <w:rFonts w:hint="eastAsia" w:ascii="彩虹粗仿宋" w:hAnsi="宋体" w:eastAsia="彩虹粗仿宋"/>
          <w:b/>
          <w:bCs/>
          <w:snapToGrid w:val="0"/>
          <w:kern w:val="0"/>
          <w:sz w:val="32"/>
          <w:szCs w:val="32"/>
          <w:lang w:val="en-US" w:eastAsia="zh-CN"/>
        </w:rPr>
        <w:t>2</w:t>
      </w:r>
      <w:r>
        <w:rPr>
          <w:rFonts w:hint="eastAsia" w:ascii="彩虹粗仿宋" w:hAnsi="宋体" w:eastAsia="彩虹粗仿宋"/>
          <w:b/>
          <w:bCs/>
          <w:snapToGrid w:val="0"/>
          <w:kern w:val="0"/>
          <w:sz w:val="32"/>
          <w:szCs w:val="32"/>
          <w:lang w:eastAsia="zh-CN"/>
        </w:rPr>
        <w:t>）住院医疗保障</w:t>
      </w:r>
      <w:r>
        <w:rPr>
          <w:rFonts w:hint="eastAsia" w:ascii="彩虹粗仿宋" w:hAnsi="宋体" w:eastAsia="彩虹粗仿宋"/>
          <w:snapToGrid w:val="0"/>
          <w:kern w:val="0"/>
          <w:sz w:val="32"/>
          <w:szCs w:val="32"/>
          <w:lang w:eastAsia="zh-CN"/>
        </w:rPr>
        <w:t>：在保险有效期间内，被保险人发生符合基本医保参保机构规定范围内的住院医疗费用（包括家庭病床及规定病种门诊医疗费用），当年个人账户使用完毕后，除基本医疗保险统筹基金承担外，剩余符合省级基本医疗保险范围的部分按95％赔付，住院医疗费用赔付金额不设上限，含50%丙类药费用报销。</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以上在职和退休员工中对于获得省及省以上劳动模范称号，和按规定享受劳动模范待遇的个人，其他条件不变，门急诊和住院医疗赔付比例均为100％，门急诊医疗费用限额提高至2.5万元。</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val="en-US" w:eastAsia="zh-CN"/>
        </w:rPr>
      </w:pPr>
      <w:r>
        <w:rPr>
          <w:rFonts w:hint="eastAsia" w:ascii="彩虹粗仿宋" w:hAnsi="宋体" w:eastAsia="彩虹粗仿宋"/>
          <w:b/>
          <w:bCs/>
          <w:snapToGrid w:val="0"/>
          <w:kern w:val="0"/>
          <w:sz w:val="32"/>
          <w:szCs w:val="32"/>
          <w:lang w:val="en-US" w:eastAsia="zh-CN"/>
        </w:rPr>
        <w:t>3.员工子女</w:t>
      </w:r>
    </w:p>
    <w:p>
      <w:pPr>
        <w:adjustRightInd w:val="0"/>
        <w:snapToGrid w:val="0"/>
        <w:spacing w:line="360" w:lineRule="auto"/>
        <w:ind w:firstLine="643"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b/>
          <w:bCs/>
          <w:snapToGrid w:val="0"/>
          <w:kern w:val="0"/>
          <w:sz w:val="32"/>
          <w:szCs w:val="32"/>
          <w:lang w:eastAsia="zh-CN"/>
        </w:rPr>
        <w:t>（</w:t>
      </w:r>
      <w:r>
        <w:rPr>
          <w:rFonts w:hint="eastAsia" w:ascii="彩虹粗仿宋" w:hAnsi="宋体" w:eastAsia="彩虹粗仿宋"/>
          <w:b/>
          <w:bCs/>
          <w:snapToGrid w:val="0"/>
          <w:kern w:val="0"/>
          <w:sz w:val="32"/>
          <w:szCs w:val="32"/>
          <w:lang w:val="en-US" w:eastAsia="zh-CN"/>
        </w:rPr>
        <w:t>1</w:t>
      </w:r>
      <w:r>
        <w:rPr>
          <w:rFonts w:hint="eastAsia" w:ascii="彩虹粗仿宋" w:hAnsi="宋体" w:eastAsia="彩虹粗仿宋"/>
          <w:b/>
          <w:bCs/>
          <w:snapToGrid w:val="0"/>
          <w:kern w:val="0"/>
          <w:sz w:val="32"/>
          <w:szCs w:val="32"/>
          <w:lang w:eastAsia="zh-CN"/>
        </w:rPr>
        <w:t>）门诊、急诊医疗保障</w:t>
      </w:r>
      <w:r>
        <w:rPr>
          <w:rFonts w:hint="eastAsia" w:ascii="彩虹粗仿宋" w:hAnsi="宋体" w:eastAsia="彩虹粗仿宋"/>
          <w:snapToGrid w:val="0"/>
          <w:kern w:val="0"/>
          <w:sz w:val="32"/>
          <w:szCs w:val="32"/>
          <w:lang w:eastAsia="zh-CN"/>
        </w:rPr>
        <w:t>：在保险有效期间内，被保险人发生符合基本医保参保机构规定范围内的门诊医疗费用，按发生费用的90％赔付，限额1万元；</w:t>
      </w:r>
    </w:p>
    <w:p>
      <w:pPr>
        <w:adjustRightInd w:val="0"/>
        <w:snapToGrid w:val="0"/>
        <w:spacing w:line="360" w:lineRule="auto"/>
        <w:ind w:firstLine="643"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b/>
          <w:bCs/>
          <w:snapToGrid w:val="0"/>
          <w:kern w:val="0"/>
          <w:sz w:val="32"/>
          <w:szCs w:val="32"/>
          <w:lang w:eastAsia="zh-CN"/>
        </w:rPr>
        <w:t>（</w:t>
      </w:r>
      <w:r>
        <w:rPr>
          <w:rFonts w:hint="eastAsia" w:ascii="彩虹粗仿宋" w:hAnsi="宋体" w:eastAsia="彩虹粗仿宋"/>
          <w:b/>
          <w:bCs/>
          <w:snapToGrid w:val="0"/>
          <w:kern w:val="0"/>
          <w:sz w:val="32"/>
          <w:szCs w:val="32"/>
          <w:lang w:val="en-US" w:eastAsia="zh-CN"/>
        </w:rPr>
        <w:t>2</w:t>
      </w:r>
      <w:r>
        <w:rPr>
          <w:rFonts w:hint="eastAsia" w:ascii="彩虹粗仿宋" w:hAnsi="宋体" w:eastAsia="彩虹粗仿宋"/>
          <w:b/>
          <w:bCs/>
          <w:snapToGrid w:val="0"/>
          <w:kern w:val="0"/>
          <w:sz w:val="32"/>
          <w:szCs w:val="32"/>
          <w:lang w:eastAsia="zh-CN"/>
        </w:rPr>
        <w:t>）住院医疗保障</w:t>
      </w:r>
      <w:r>
        <w:rPr>
          <w:rFonts w:hint="eastAsia" w:ascii="彩虹粗仿宋" w:hAnsi="宋体" w:eastAsia="彩虹粗仿宋"/>
          <w:snapToGrid w:val="0"/>
          <w:kern w:val="0"/>
          <w:sz w:val="32"/>
          <w:szCs w:val="32"/>
          <w:lang w:eastAsia="zh-CN"/>
        </w:rPr>
        <w:t>：在保险有效期间内，被保险人发生符合浙江省基本医疗保险规定范围内的住院医疗费用（包括家庭病床及规定病种门诊医疗费用），除基本医疗保险统筹基金承担外，剩余部分按发生费用的90％赔付，限额3万元。</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val="en-US" w:eastAsia="zh-CN"/>
        </w:rPr>
      </w:pPr>
      <w:bookmarkStart w:id="0" w:name="OLE_LINK1"/>
      <w:bookmarkStart w:id="1" w:name="OLE_LINK2"/>
      <w:r>
        <w:rPr>
          <w:rFonts w:hint="eastAsia" w:ascii="彩虹粗仿宋" w:hAnsi="宋体" w:eastAsia="彩虹粗仿宋"/>
          <w:b/>
          <w:bCs/>
          <w:snapToGrid w:val="0"/>
          <w:kern w:val="0"/>
          <w:sz w:val="32"/>
          <w:szCs w:val="32"/>
          <w:lang w:val="en-US" w:eastAsia="zh-CN"/>
        </w:rPr>
        <w:t>（二）重大疾病保险</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val="en-US" w:eastAsia="zh-CN"/>
        </w:rPr>
      </w:pPr>
      <w:r>
        <w:rPr>
          <w:rFonts w:hint="eastAsia" w:ascii="彩虹粗仿宋" w:hAnsi="宋体" w:eastAsia="彩虹粗仿宋"/>
          <w:b/>
          <w:bCs/>
          <w:snapToGrid w:val="0"/>
          <w:kern w:val="0"/>
          <w:sz w:val="32"/>
          <w:szCs w:val="32"/>
          <w:lang w:val="en-US" w:eastAsia="zh-CN"/>
        </w:rPr>
        <w:t>1.在职员工</w:t>
      </w:r>
    </w:p>
    <w:p>
      <w:pPr>
        <w:adjustRightInd w:val="0"/>
        <w:snapToGrid w:val="0"/>
        <w:spacing w:line="360" w:lineRule="auto"/>
        <w:ind w:firstLine="643"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b/>
          <w:bCs/>
          <w:snapToGrid w:val="0"/>
          <w:kern w:val="0"/>
          <w:sz w:val="32"/>
          <w:szCs w:val="32"/>
          <w:lang w:eastAsia="zh-CN"/>
        </w:rPr>
        <w:t>（</w:t>
      </w:r>
      <w:r>
        <w:rPr>
          <w:rFonts w:hint="eastAsia" w:ascii="彩虹粗仿宋" w:hAnsi="宋体" w:eastAsia="彩虹粗仿宋"/>
          <w:b/>
          <w:bCs/>
          <w:snapToGrid w:val="0"/>
          <w:kern w:val="0"/>
          <w:sz w:val="32"/>
          <w:szCs w:val="32"/>
          <w:lang w:val="en-US" w:eastAsia="zh-CN"/>
        </w:rPr>
        <w:t>1</w:t>
      </w:r>
      <w:r>
        <w:rPr>
          <w:rFonts w:hint="eastAsia" w:ascii="彩虹粗仿宋" w:hAnsi="宋体" w:eastAsia="彩虹粗仿宋"/>
          <w:b/>
          <w:bCs/>
          <w:snapToGrid w:val="0"/>
          <w:kern w:val="0"/>
          <w:sz w:val="32"/>
          <w:szCs w:val="32"/>
          <w:lang w:eastAsia="zh-CN"/>
        </w:rPr>
        <w:t>）重大疾病保障（一次性给付）</w:t>
      </w:r>
      <w:r>
        <w:rPr>
          <w:rFonts w:hint="eastAsia" w:ascii="彩虹粗仿宋" w:hAnsi="宋体" w:eastAsia="彩虹粗仿宋"/>
          <w:snapToGrid w:val="0"/>
          <w:kern w:val="0"/>
          <w:sz w:val="32"/>
          <w:szCs w:val="32"/>
          <w:lang w:eastAsia="zh-CN"/>
        </w:rPr>
        <w:t>：在保险有效期间内，被保险人经医院诊断初次患病确诊为本协议所附重大疾病的，保险人按约定保险金额给付重疾保险金。</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其中，确诊为中国保险行业协会定义的轻度重疾的一次性赔付金额为：15万元；其余的一次性赔付金额为：50万元。协议所附重大疾病种类不低于中国保险行业协会规定的种类。</w:t>
      </w:r>
    </w:p>
    <w:p>
      <w:pPr>
        <w:adjustRightInd w:val="0"/>
        <w:snapToGrid w:val="0"/>
        <w:spacing w:line="360" w:lineRule="auto"/>
        <w:ind w:firstLine="643"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b/>
          <w:bCs/>
          <w:snapToGrid w:val="0"/>
          <w:kern w:val="0"/>
          <w:sz w:val="32"/>
          <w:szCs w:val="32"/>
          <w:lang w:eastAsia="zh-CN"/>
        </w:rPr>
        <w:t>（</w:t>
      </w:r>
      <w:r>
        <w:rPr>
          <w:rFonts w:hint="eastAsia" w:ascii="彩虹粗仿宋" w:hAnsi="宋体" w:eastAsia="彩虹粗仿宋"/>
          <w:b/>
          <w:bCs/>
          <w:snapToGrid w:val="0"/>
          <w:kern w:val="0"/>
          <w:sz w:val="32"/>
          <w:szCs w:val="32"/>
          <w:lang w:val="en-US" w:eastAsia="zh-CN"/>
        </w:rPr>
        <w:t>2</w:t>
      </w:r>
      <w:r>
        <w:rPr>
          <w:rFonts w:hint="eastAsia" w:ascii="彩虹粗仿宋" w:hAnsi="宋体" w:eastAsia="彩虹粗仿宋"/>
          <w:b/>
          <w:bCs/>
          <w:snapToGrid w:val="0"/>
          <w:kern w:val="0"/>
          <w:sz w:val="32"/>
          <w:szCs w:val="32"/>
          <w:lang w:eastAsia="zh-CN"/>
        </w:rPr>
        <w:t>）重大疾病保障（医疗报销型）</w:t>
      </w:r>
      <w:r>
        <w:rPr>
          <w:rFonts w:hint="eastAsia" w:ascii="彩虹粗仿宋" w:hAnsi="宋体" w:eastAsia="彩虹粗仿宋"/>
          <w:snapToGrid w:val="0"/>
          <w:kern w:val="0"/>
          <w:sz w:val="32"/>
          <w:szCs w:val="32"/>
          <w:lang w:eastAsia="zh-CN"/>
        </w:rPr>
        <w:t>：在保险有效期间内，被保险人经医院诊断初次或既往患病确诊为本协议所附重大疾病，被保险人在医院发生所有医疗费用（含门急诊和住院等）100%赔付，院外购药（凭处方，医院盖章）50%赔付，合计限额100万元。</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val="en-US" w:eastAsia="zh-CN"/>
        </w:rPr>
      </w:pPr>
      <w:r>
        <w:rPr>
          <w:rFonts w:hint="eastAsia" w:ascii="彩虹粗仿宋" w:hAnsi="宋体" w:eastAsia="彩虹粗仿宋"/>
          <w:b/>
          <w:bCs/>
          <w:snapToGrid w:val="0"/>
          <w:kern w:val="0"/>
          <w:sz w:val="32"/>
          <w:szCs w:val="32"/>
          <w:lang w:val="en-US" w:eastAsia="zh-CN"/>
        </w:rPr>
        <w:t>2.退休员工</w:t>
      </w:r>
    </w:p>
    <w:p>
      <w:pPr>
        <w:adjustRightInd w:val="0"/>
        <w:snapToGrid w:val="0"/>
        <w:spacing w:line="360" w:lineRule="auto"/>
        <w:ind w:firstLine="643"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b/>
          <w:bCs/>
          <w:snapToGrid w:val="0"/>
          <w:kern w:val="0"/>
          <w:sz w:val="32"/>
          <w:szCs w:val="32"/>
          <w:lang w:eastAsia="zh-CN"/>
        </w:rPr>
        <w:t>（</w:t>
      </w:r>
      <w:r>
        <w:rPr>
          <w:rFonts w:hint="eastAsia" w:ascii="彩虹粗仿宋" w:hAnsi="宋体" w:eastAsia="彩虹粗仿宋"/>
          <w:b/>
          <w:bCs/>
          <w:snapToGrid w:val="0"/>
          <w:kern w:val="0"/>
          <w:sz w:val="32"/>
          <w:szCs w:val="32"/>
          <w:lang w:val="en-US" w:eastAsia="zh-CN"/>
        </w:rPr>
        <w:t>1</w:t>
      </w:r>
      <w:r>
        <w:rPr>
          <w:rFonts w:hint="eastAsia" w:ascii="彩虹粗仿宋" w:hAnsi="宋体" w:eastAsia="彩虹粗仿宋"/>
          <w:b/>
          <w:bCs/>
          <w:snapToGrid w:val="0"/>
          <w:kern w:val="0"/>
          <w:sz w:val="32"/>
          <w:szCs w:val="32"/>
          <w:lang w:eastAsia="zh-CN"/>
        </w:rPr>
        <w:t>）重大疾病保障（一次性给付）</w:t>
      </w:r>
      <w:r>
        <w:rPr>
          <w:rFonts w:hint="eastAsia" w:ascii="彩虹粗仿宋" w:hAnsi="宋体" w:eastAsia="彩虹粗仿宋"/>
          <w:snapToGrid w:val="0"/>
          <w:kern w:val="0"/>
          <w:sz w:val="32"/>
          <w:szCs w:val="32"/>
          <w:lang w:eastAsia="zh-CN"/>
        </w:rPr>
        <w:t>：在保险有效期间内，被保险人经医院诊断初次患病确诊为本协议所附重大疾病的，保险人按约定保险金额给付重疾保险金。</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其中，确诊为中国保险行业协会定义的轻度重疾的一次性赔付金额为：3万；其余的一次性赔付金额为：10万元。协议所附重大疾病种类不低于中国保险行业协会规定的种类。</w:t>
      </w:r>
    </w:p>
    <w:p>
      <w:pPr>
        <w:adjustRightInd w:val="0"/>
        <w:snapToGrid w:val="0"/>
        <w:spacing w:line="360" w:lineRule="auto"/>
        <w:ind w:firstLine="643"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b/>
          <w:bCs/>
          <w:snapToGrid w:val="0"/>
          <w:kern w:val="0"/>
          <w:sz w:val="32"/>
          <w:szCs w:val="32"/>
          <w:lang w:eastAsia="zh-CN"/>
        </w:rPr>
        <w:t>（</w:t>
      </w:r>
      <w:r>
        <w:rPr>
          <w:rFonts w:hint="eastAsia" w:ascii="彩虹粗仿宋" w:hAnsi="宋体" w:eastAsia="彩虹粗仿宋"/>
          <w:b/>
          <w:bCs/>
          <w:snapToGrid w:val="0"/>
          <w:kern w:val="0"/>
          <w:sz w:val="32"/>
          <w:szCs w:val="32"/>
          <w:lang w:val="en-US" w:eastAsia="zh-CN"/>
        </w:rPr>
        <w:t>2</w:t>
      </w:r>
      <w:r>
        <w:rPr>
          <w:rFonts w:hint="eastAsia" w:ascii="彩虹粗仿宋" w:hAnsi="宋体" w:eastAsia="彩虹粗仿宋"/>
          <w:b/>
          <w:bCs/>
          <w:snapToGrid w:val="0"/>
          <w:kern w:val="0"/>
          <w:sz w:val="32"/>
          <w:szCs w:val="32"/>
          <w:lang w:eastAsia="zh-CN"/>
        </w:rPr>
        <w:t>）重大疾病保障（医疗报销型）</w:t>
      </w:r>
      <w:r>
        <w:rPr>
          <w:rFonts w:hint="eastAsia" w:ascii="彩虹粗仿宋" w:hAnsi="宋体" w:eastAsia="彩虹粗仿宋"/>
          <w:snapToGrid w:val="0"/>
          <w:kern w:val="0"/>
          <w:sz w:val="32"/>
          <w:szCs w:val="32"/>
          <w:lang w:eastAsia="zh-CN"/>
        </w:rPr>
        <w:t>：在保险有效期间内，被保险人经医院诊断初次或既往患病确诊为本协议所附重大疾病，被保险人在医院发生所有医疗费用（含门急诊和住院等）100%赔付，院外购药（凭处方，医院盖章）50%赔付，合计限额100万元。</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val="en-US" w:eastAsia="zh-CN"/>
        </w:rPr>
      </w:pPr>
      <w:r>
        <w:rPr>
          <w:rFonts w:hint="eastAsia" w:ascii="彩虹粗仿宋" w:hAnsi="宋体" w:eastAsia="彩虹粗仿宋"/>
          <w:b/>
          <w:bCs/>
          <w:snapToGrid w:val="0"/>
          <w:kern w:val="0"/>
          <w:sz w:val="32"/>
          <w:szCs w:val="32"/>
          <w:lang w:val="en-US" w:eastAsia="zh-CN"/>
        </w:rPr>
        <w:t>3.员工子女</w:t>
      </w:r>
    </w:p>
    <w:tbl>
      <w:tblPr>
        <w:tblStyle w:val="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917"/>
        <w:gridCol w:w="34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7" w:hRule="atLeast"/>
          <w:jc w:val="center"/>
        </w:trPr>
        <w:tc>
          <w:tcPr>
            <w:tcW w:w="3917" w:type="dxa"/>
            <w:tcBorders>
              <w:top w:val="single" w:color="auto" w:sz="2" w:space="0"/>
              <w:left w:val="single" w:color="auto" w:sz="2" w:space="0"/>
              <w:bottom w:val="single" w:color="auto" w:sz="2" w:space="0"/>
              <w:right w:val="single" w:color="auto" w:sz="2" w:space="0"/>
            </w:tcBorders>
            <w:shd w:val="clear" w:color="auto" w:fill="auto"/>
            <w:vAlign w:val="top"/>
          </w:tcPr>
          <w:p>
            <w:pPr>
              <w:spacing w:line="560" w:lineRule="exact"/>
              <w:jc w:val="center"/>
              <w:rPr>
                <w:rFonts w:ascii="彩虹粗仿宋" w:hAnsi="宋体" w:eastAsia="彩虹粗仿宋" w:cs="彩虹粗仿宋"/>
                <w:b/>
                <w:sz w:val="28"/>
                <w:szCs w:val="28"/>
              </w:rPr>
            </w:pPr>
            <w:r>
              <w:rPr>
                <w:rFonts w:hint="eastAsia" w:ascii="彩虹粗仿宋" w:hAnsi="宋体" w:eastAsia="彩虹粗仿宋" w:cs="彩虹粗仿宋"/>
                <w:b/>
                <w:sz w:val="28"/>
                <w:szCs w:val="28"/>
              </w:rPr>
              <w:t>保险责任</w:t>
            </w:r>
          </w:p>
        </w:tc>
        <w:tc>
          <w:tcPr>
            <w:tcW w:w="3432" w:type="dxa"/>
            <w:tcBorders>
              <w:top w:val="single" w:color="auto" w:sz="2" w:space="0"/>
              <w:left w:val="single" w:color="auto" w:sz="2" w:space="0"/>
              <w:bottom w:val="single" w:color="auto" w:sz="2" w:space="0"/>
              <w:right w:val="single" w:color="auto" w:sz="2" w:space="0"/>
            </w:tcBorders>
            <w:shd w:val="clear" w:color="auto" w:fill="auto"/>
            <w:vAlign w:val="top"/>
          </w:tcPr>
          <w:p>
            <w:pPr>
              <w:spacing w:line="560" w:lineRule="exact"/>
              <w:jc w:val="center"/>
              <w:rPr>
                <w:rFonts w:ascii="彩虹粗仿宋" w:hAnsi="宋体" w:eastAsia="彩虹粗仿宋" w:cs="彩虹粗仿宋"/>
                <w:b/>
                <w:sz w:val="28"/>
                <w:szCs w:val="28"/>
              </w:rPr>
            </w:pPr>
            <w:r>
              <w:rPr>
                <w:rFonts w:hint="eastAsia" w:ascii="彩虹粗仿宋" w:hAnsi="宋体" w:eastAsia="彩虹粗仿宋" w:cs="彩虹粗仿宋"/>
                <w:b/>
                <w:sz w:val="28"/>
                <w:szCs w:val="28"/>
              </w:rPr>
              <w:t>保额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917" w:type="dxa"/>
            <w:tcBorders>
              <w:top w:val="single" w:color="auto" w:sz="2" w:space="0"/>
              <w:left w:val="single" w:color="auto" w:sz="2" w:space="0"/>
              <w:bottom w:val="single" w:color="auto" w:sz="2" w:space="0"/>
              <w:right w:val="single" w:color="auto" w:sz="2" w:space="0"/>
            </w:tcBorders>
            <w:shd w:val="clear" w:color="auto" w:fill="auto"/>
            <w:vAlign w:val="top"/>
          </w:tcPr>
          <w:p>
            <w:pPr>
              <w:spacing w:line="560" w:lineRule="exact"/>
              <w:jc w:val="center"/>
              <w:rPr>
                <w:rFonts w:ascii="彩虹粗仿宋" w:hAnsi="宋体" w:eastAsia="彩虹粗仿宋" w:cs="彩虹粗仿宋"/>
                <w:bCs/>
                <w:sz w:val="28"/>
                <w:szCs w:val="28"/>
              </w:rPr>
            </w:pPr>
            <w:r>
              <w:rPr>
                <w:rFonts w:hint="eastAsia" w:ascii="彩虹粗仿宋" w:hAnsi="宋体" w:eastAsia="彩虹粗仿宋" w:cs="彩虹粗仿宋"/>
                <w:bCs/>
                <w:sz w:val="28"/>
                <w:szCs w:val="28"/>
              </w:rPr>
              <w:t>重大疾病保障（一次性给付）</w:t>
            </w:r>
          </w:p>
        </w:tc>
        <w:tc>
          <w:tcPr>
            <w:tcW w:w="3432" w:type="dxa"/>
            <w:tcBorders>
              <w:top w:val="single" w:color="auto" w:sz="2" w:space="0"/>
              <w:left w:val="single" w:color="auto" w:sz="2" w:space="0"/>
              <w:bottom w:val="single" w:color="auto" w:sz="2" w:space="0"/>
              <w:right w:val="single" w:color="auto" w:sz="2" w:space="0"/>
            </w:tcBorders>
            <w:shd w:val="clear" w:color="auto" w:fill="auto"/>
            <w:vAlign w:val="top"/>
          </w:tcPr>
          <w:p>
            <w:pPr>
              <w:spacing w:line="560" w:lineRule="exact"/>
              <w:jc w:val="center"/>
              <w:rPr>
                <w:rFonts w:ascii="彩虹粗仿宋" w:hAnsi="宋体" w:eastAsia="彩虹粗仿宋" w:cs="彩虹粗仿宋"/>
                <w:bCs/>
                <w:sz w:val="28"/>
                <w:szCs w:val="28"/>
              </w:rPr>
            </w:pPr>
            <w:r>
              <w:rPr>
                <w:rFonts w:hint="eastAsia" w:ascii="彩虹粗仿宋" w:hAnsi="宋体" w:eastAsia="彩虹粗仿宋" w:cs="彩虹粗仿宋"/>
                <w:bCs/>
                <w:sz w:val="28"/>
                <w:szCs w:val="28"/>
              </w:rPr>
              <w:t>10万元</w:t>
            </w:r>
          </w:p>
        </w:tc>
      </w:tr>
    </w:tbl>
    <w:p>
      <w:pPr>
        <w:adjustRightInd w:val="0"/>
        <w:snapToGrid w:val="0"/>
        <w:spacing w:line="360" w:lineRule="auto"/>
        <w:ind w:firstLine="260" w:firstLineChars="200"/>
        <w:rPr>
          <w:rFonts w:hint="eastAsia" w:ascii="彩虹粗仿宋" w:hAnsi="宋体" w:eastAsia="彩虹粗仿宋"/>
          <w:snapToGrid w:val="0"/>
          <w:kern w:val="0"/>
          <w:sz w:val="13"/>
          <w:szCs w:val="13"/>
          <w:lang w:eastAsia="zh-CN"/>
        </w:rPr>
      </w:pP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在保险有效期间内，被保险人经医院诊断初次患病确诊为本协议所附重大疾病，保险人按保险金额一次性给付全额重大疾病保险金10万元。协议所附重大疾病种类不低于中国保险行业协会规定的种类。单一被保险人保障期间内给付金额以全额重疾保险金为限。</w:t>
      </w:r>
    </w:p>
    <w:bookmarkEnd w:id="0"/>
    <w:bookmarkEnd w:id="1"/>
    <w:p>
      <w:pPr>
        <w:adjustRightInd w:val="0"/>
        <w:snapToGrid w:val="0"/>
        <w:spacing w:line="360" w:lineRule="auto"/>
        <w:ind w:firstLine="643" w:firstLineChars="200"/>
        <w:rPr>
          <w:rFonts w:hint="eastAsia" w:ascii="彩虹粗仿宋" w:hAnsi="宋体" w:eastAsia="彩虹粗仿宋"/>
          <w:b/>
          <w:bCs/>
          <w:snapToGrid w:val="0"/>
          <w:kern w:val="0"/>
          <w:sz w:val="32"/>
          <w:szCs w:val="32"/>
          <w:lang w:val="en-US" w:eastAsia="zh-CN"/>
        </w:rPr>
      </w:pPr>
      <w:r>
        <w:rPr>
          <w:rFonts w:hint="eastAsia" w:ascii="彩虹粗仿宋" w:hAnsi="宋体" w:eastAsia="彩虹粗仿宋"/>
          <w:b/>
          <w:bCs/>
          <w:snapToGrid w:val="0"/>
          <w:kern w:val="0"/>
          <w:sz w:val="32"/>
          <w:szCs w:val="32"/>
          <w:lang w:val="en-US" w:eastAsia="zh-CN"/>
        </w:rPr>
        <w:t>（三）意外伤害保险</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val="en-US" w:eastAsia="zh-CN"/>
        </w:rPr>
      </w:pPr>
      <w:r>
        <w:rPr>
          <w:rFonts w:hint="eastAsia" w:ascii="彩虹粗仿宋" w:hAnsi="宋体" w:eastAsia="彩虹粗仿宋"/>
          <w:b/>
          <w:bCs/>
          <w:snapToGrid w:val="0"/>
          <w:kern w:val="0"/>
          <w:sz w:val="32"/>
          <w:szCs w:val="32"/>
          <w:lang w:val="en-US" w:eastAsia="zh-CN"/>
        </w:rPr>
        <w:t>1.在职员工、退休员工</w:t>
      </w:r>
    </w:p>
    <w:tbl>
      <w:tblPr>
        <w:tblStyle w:val="4"/>
        <w:tblW w:w="5001" w:type="pct"/>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248"/>
        <w:gridCol w:w="2140"/>
        <w:gridCol w:w="2136"/>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492" w:type="pct"/>
            <w:tcBorders>
              <w:top w:val="single" w:color="auto" w:sz="2" w:space="0"/>
              <w:left w:val="single" w:color="auto" w:sz="2" w:space="0"/>
              <w:bottom w:val="single" w:color="auto" w:sz="6" w:space="0"/>
              <w:right w:val="single" w:color="auto" w:sz="6" w:space="0"/>
            </w:tcBorders>
            <w:shd w:val="clear" w:color="auto" w:fill="auto"/>
            <w:vAlign w:val="center"/>
          </w:tcPr>
          <w:p>
            <w:pPr>
              <w:widowControl/>
              <w:spacing w:line="560" w:lineRule="exact"/>
              <w:jc w:val="center"/>
              <w:rPr>
                <w:rFonts w:ascii="彩虹粗仿宋" w:hAnsi="华文细黑" w:eastAsia="彩虹粗仿宋" w:cs="宋体"/>
                <w:b/>
                <w:kern w:val="0"/>
                <w:sz w:val="28"/>
                <w:szCs w:val="28"/>
              </w:rPr>
            </w:pPr>
            <w:r>
              <w:rPr>
                <w:rFonts w:hint="eastAsia" w:ascii="彩虹粗仿宋" w:hAnsi="华文细黑" w:eastAsia="彩虹粗仿宋" w:cs="宋体"/>
                <w:b/>
                <w:kern w:val="0"/>
                <w:sz w:val="28"/>
                <w:szCs w:val="28"/>
                <w:lang w:bidi="ar"/>
              </w:rPr>
              <w:t>保险责任</w:t>
            </w:r>
          </w:p>
        </w:tc>
        <w:tc>
          <w:tcPr>
            <w:tcW w:w="1255" w:type="pct"/>
            <w:tcBorders>
              <w:top w:val="single" w:color="auto" w:sz="2" w:space="0"/>
              <w:left w:val="single" w:color="auto" w:sz="6" w:space="0"/>
              <w:bottom w:val="single" w:color="auto" w:sz="6" w:space="0"/>
              <w:right w:val="single" w:color="auto" w:sz="2" w:space="0"/>
            </w:tcBorders>
            <w:shd w:val="clear" w:color="auto" w:fill="auto"/>
            <w:vAlign w:val="center"/>
          </w:tcPr>
          <w:p>
            <w:pPr>
              <w:widowControl/>
              <w:spacing w:line="560" w:lineRule="exact"/>
              <w:jc w:val="center"/>
              <w:rPr>
                <w:rFonts w:ascii="彩虹粗仿宋" w:hAnsi="华文细黑" w:eastAsia="彩虹粗仿宋" w:cs="宋体"/>
                <w:b/>
                <w:kern w:val="0"/>
                <w:sz w:val="28"/>
                <w:szCs w:val="28"/>
              </w:rPr>
            </w:pPr>
            <w:r>
              <w:rPr>
                <w:rFonts w:hint="eastAsia" w:ascii="彩虹粗仿宋" w:hAnsi="华文细黑" w:eastAsia="彩虹粗仿宋" w:cs="宋体"/>
                <w:b/>
                <w:kern w:val="0"/>
                <w:sz w:val="28"/>
                <w:szCs w:val="28"/>
                <w:lang w:bidi="ar"/>
              </w:rPr>
              <w:t>在职员工保额</w:t>
            </w:r>
          </w:p>
        </w:tc>
        <w:tc>
          <w:tcPr>
            <w:tcW w:w="1253" w:type="pct"/>
            <w:tcBorders>
              <w:top w:val="single" w:color="auto" w:sz="2" w:space="0"/>
              <w:left w:val="single" w:color="auto" w:sz="6" w:space="0"/>
              <w:bottom w:val="single" w:color="auto" w:sz="6" w:space="0"/>
              <w:right w:val="single" w:color="auto" w:sz="6" w:space="0"/>
            </w:tcBorders>
            <w:vAlign w:val="center"/>
          </w:tcPr>
          <w:p>
            <w:pPr>
              <w:widowControl/>
              <w:spacing w:line="560" w:lineRule="exact"/>
              <w:jc w:val="center"/>
              <w:rPr>
                <w:rFonts w:ascii="彩虹粗仿宋" w:hAnsi="华文细黑" w:eastAsia="彩虹粗仿宋" w:cs="宋体"/>
                <w:b/>
                <w:kern w:val="0"/>
                <w:sz w:val="28"/>
                <w:szCs w:val="28"/>
              </w:rPr>
            </w:pPr>
            <w:r>
              <w:rPr>
                <w:rFonts w:hint="eastAsia" w:ascii="彩虹粗仿宋" w:hAnsi="华文细黑" w:eastAsia="彩虹粗仿宋" w:cs="宋体"/>
                <w:b/>
                <w:kern w:val="0"/>
                <w:sz w:val="28"/>
                <w:szCs w:val="28"/>
                <w:lang w:bidi="ar"/>
              </w:rPr>
              <w:t>退休员工保额</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492" w:type="pct"/>
            <w:tcBorders>
              <w:top w:val="single" w:color="auto" w:sz="6" w:space="0"/>
              <w:left w:val="single" w:color="auto" w:sz="2" w:space="0"/>
              <w:bottom w:val="single" w:color="auto" w:sz="6" w:space="0"/>
              <w:right w:val="single" w:color="auto" w:sz="6" w:space="0"/>
            </w:tcBorders>
            <w:shd w:val="clear" w:color="auto" w:fill="auto"/>
            <w:noWrap/>
            <w:vAlign w:val="center"/>
          </w:tcPr>
          <w:p>
            <w:pPr>
              <w:widowControl/>
              <w:spacing w:line="460" w:lineRule="exact"/>
              <w:jc w:val="center"/>
              <w:rPr>
                <w:rFonts w:ascii="彩虹粗仿宋" w:hAnsi="华文细黑" w:eastAsia="彩虹粗仿宋" w:cs="宋体"/>
                <w:kern w:val="0"/>
                <w:sz w:val="28"/>
                <w:szCs w:val="28"/>
              </w:rPr>
            </w:pPr>
            <w:r>
              <w:rPr>
                <w:rFonts w:hint="eastAsia" w:ascii="彩虹粗仿宋" w:hAnsi="华文细黑" w:eastAsia="彩虹粗仿宋" w:cs="宋体"/>
                <w:kern w:val="0"/>
                <w:sz w:val="28"/>
                <w:szCs w:val="28"/>
                <w:lang w:bidi="ar"/>
              </w:rPr>
              <w:t>意外身故、残疾保障（最高额）</w:t>
            </w:r>
          </w:p>
        </w:tc>
        <w:tc>
          <w:tcPr>
            <w:tcW w:w="1255" w:type="pct"/>
            <w:tcBorders>
              <w:top w:val="single" w:color="auto" w:sz="6" w:space="0"/>
              <w:left w:val="single" w:color="auto" w:sz="6" w:space="0"/>
              <w:bottom w:val="single" w:color="auto" w:sz="6" w:space="0"/>
              <w:right w:val="single" w:color="auto" w:sz="2" w:space="0"/>
            </w:tcBorders>
            <w:shd w:val="clear" w:color="auto" w:fill="auto"/>
            <w:noWrap/>
            <w:vAlign w:val="center"/>
          </w:tcPr>
          <w:p>
            <w:pPr>
              <w:widowControl/>
              <w:spacing w:line="460" w:lineRule="exact"/>
              <w:jc w:val="center"/>
              <w:rPr>
                <w:rFonts w:ascii="彩虹粗仿宋" w:hAnsi="华文细黑" w:eastAsia="彩虹粗仿宋" w:cs="宋体"/>
                <w:kern w:val="0"/>
                <w:sz w:val="28"/>
                <w:szCs w:val="28"/>
              </w:rPr>
            </w:pPr>
            <w:r>
              <w:rPr>
                <w:rFonts w:hint="eastAsia" w:ascii="彩虹粗仿宋" w:hAnsi="华文细黑" w:eastAsia="彩虹粗仿宋" w:cs="宋体"/>
                <w:kern w:val="0"/>
                <w:sz w:val="28"/>
                <w:szCs w:val="28"/>
                <w:lang w:bidi="ar"/>
              </w:rPr>
              <w:t>50万元（含猝死）</w:t>
            </w:r>
          </w:p>
        </w:tc>
        <w:tc>
          <w:tcPr>
            <w:tcW w:w="1253" w:type="pct"/>
            <w:tcBorders>
              <w:top w:val="single" w:color="auto" w:sz="6" w:space="0"/>
              <w:left w:val="single" w:color="auto" w:sz="6" w:space="0"/>
              <w:bottom w:val="single" w:color="auto" w:sz="6" w:space="0"/>
              <w:right w:val="single" w:color="auto" w:sz="6" w:space="0"/>
            </w:tcBorders>
            <w:vAlign w:val="center"/>
          </w:tcPr>
          <w:p>
            <w:pPr>
              <w:widowControl/>
              <w:spacing w:line="460" w:lineRule="exact"/>
              <w:jc w:val="center"/>
              <w:rPr>
                <w:rFonts w:ascii="彩虹粗仿宋" w:hAnsi="华文细黑" w:eastAsia="彩虹粗仿宋" w:cs="宋体"/>
                <w:kern w:val="0"/>
                <w:sz w:val="28"/>
                <w:szCs w:val="28"/>
              </w:rPr>
            </w:pPr>
            <w:r>
              <w:rPr>
                <w:rFonts w:hint="eastAsia" w:ascii="彩虹粗仿宋" w:hAnsi="华文细黑" w:eastAsia="彩虹粗仿宋" w:cs="宋体"/>
                <w:kern w:val="0"/>
                <w:sz w:val="28"/>
                <w:szCs w:val="28"/>
                <w:lang w:bidi="ar"/>
              </w:rPr>
              <w:t>20万元（不含猝死）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492" w:type="pct"/>
            <w:tcBorders>
              <w:top w:val="single" w:color="auto" w:sz="6" w:space="0"/>
              <w:left w:val="single" w:color="auto" w:sz="2" w:space="0"/>
              <w:bottom w:val="single" w:color="auto" w:sz="6" w:space="0"/>
              <w:right w:val="single" w:color="auto" w:sz="6" w:space="0"/>
            </w:tcBorders>
            <w:shd w:val="clear" w:color="auto" w:fill="auto"/>
            <w:noWrap/>
            <w:vAlign w:val="center"/>
          </w:tcPr>
          <w:p>
            <w:pPr>
              <w:widowControl/>
              <w:spacing w:line="460" w:lineRule="exact"/>
              <w:jc w:val="center"/>
              <w:rPr>
                <w:rFonts w:ascii="彩虹粗仿宋" w:hAnsi="华文细黑" w:eastAsia="彩虹粗仿宋" w:cs="宋体"/>
                <w:kern w:val="0"/>
                <w:sz w:val="28"/>
                <w:szCs w:val="28"/>
              </w:rPr>
            </w:pPr>
            <w:r>
              <w:rPr>
                <w:rFonts w:hint="eastAsia" w:ascii="彩虹粗仿宋" w:hAnsi="华文细黑" w:eastAsia="彩虹粗仿宋" w:cs="宋体"/>
                <w:kern w:val="0"/>
                <w:sz w:val="28"/>
                <w:szCs w:val="28"/>
                <w:lang w:bidi="ar"/>
              </w:rPr>
              <w:t>驾乘人员意外伤害保险</w:t>
            </w:r>
          </w:p>
        </w:tc>
        <w:tc>
          <w:tcPr>
            <w:tcW w:w="1255" w:type="pct"/>
            <w:tcBorders>
              <w:top w:val="single" w:color="auto" w:sz="6" w:space="0"/>
              <w:left w:val="single" w:color="auto" w:sz="6" w:space="0"/>
              <w:bottom w:val="single" w:color="auto" w:sz="6" w:space="0"/>
              <w:right w:val="single" w:color="auto" w:sz="2" w:space="0"/>
            </w:tcBorders>
            <w:shd w:val="clear" w:color="auto" w:fill="auto"/>
            <w:noWrap/>
            <w:vAlign w:val="center"/>
          </w:tcPr>
          <w:p>
            <w:pPr>
              <w:widowControl/>
              <w:spacing w:line="460" w:lineRule="exact"/>
              <w:jc w:val="center"/>
              <w:rPr>
                <w:rFonts w:ascii="彩虹粗仿宋" w:hAnsi="华文细黑" w:eastAsia="彩虹粗仿宋" w:cs="宋体"/>
                <w:kern w:val="0"/>
                <w:sz w:val="28"/>
                <w:szCs w:val="28"/>
              </w:rPr>
            </w:pPr>
            <w:r>
              <w:rPr>
                <w:rFonts w:hint="eastAsia" w:ascii="彩虹粗仿宋" w:hAnsi="华文细黑" w:eastAsia="彩虹粗仿宋" w:cs="宋体"/>
                <w:kern w:val="0"/>
                <w:sz w:val="28"/>
                <w:szCs w:val="28"/>
                <w:lang w:bidi="ar"/>
              </w:rPr>
              <w:t>50万元</w:t>
            </w:r>
          </w:p>
        </w:tc>
        <w:tc>
          <w:tcPr>
            <w:tcW w:w="1253" w:type="pct"/>
            <w:tcBorders>
              <w:top w:val="single" w:color="auto" w:sz="6" w:space="0"/>
              <w:left w:val="single" w:color="auto" w:sz="6" w:space="0"/>
              <w:bottom w:val="single" w:color="auto" w:sz="6" w:space="0"/>
              <w:right w:val="single" w:color="auto" w:sz="6" w:space="0"/>
            </w:tcBorders>
            <w:vAlign w:val="center"/>
          </w:tcPr>
          <w:p>
            <w:pPr>
              <w:widowControl/>
              <w:spacing w:line="460" w:lineRule="exact"/>
              <w:jc w:val="center"/>
              <w:rPr>
                <w:rFonts w:ascii="彩虹粗仿宋" w:hAnsi="华文细黑" w:eastAsia="彩虹粗仿宋" w:cs="宋体"/>
                <w:kern w:val="0"/>
                <w:sz w:val="28"/>
                <w:szCs w:val="28"/>
              </w:rPr>
            </w:pPr>
            <w:r>
              <w:rPr>
                <w:rFonts w:hint="eastAsia" w:ascii="彩虹粗仿宋" w:hAnsi="华文细黑" w:eastAsia="彩虹粗仿宋" w:cs="宋体"/>
                <w:kern w:val="0"/>
                <w:sz w:val="28"/>
                <w:szCs w:val="28"/>
                <w:lang w:bidi="ar"/>
              </w:rPr>
              <w:t>50万元</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492" w:type="pct"/>
            <w:tcBorders>
              <w:top w:val="single" w:color="auto" w:sz="6" w:space="0"/>
              <w:left w:val="single" w:color="auto" w:sz="2" w:space="0"/>
              <w:bottom w:val="single" w:color="auto" w:sz="6" w:space="0"/>
              <w:right w:val="single" w:color="auto" w:sz="6" w:space="0"/>
            </w:tcBorders>
            <w:shd w:val="clear" w:color="auto" w:fill="auto"/>
            <w:noWrap/>
            <w:vAlign w:val="center"/>
          </w:tcPr>
          <w:p>
            <w:pPr>
              <w:widowControl/>
              <w:spacing w:line="460" w:lineRule="exact"/>
              <w:jc w:val="center"/>
              <w:rPr>
                <w:rFonts w:ascii="彩虹粗仿宋" w:hAnsi="华文细黑" w:eastAsia="彩虹粗仿宋" w:cs="宋体"/>
                <w:kern w:val="0"/>
                <w:sz w:val="28"/>
                <w:szCs w:val="28"/>
              </w:rPr>
            </w:pPr>
            <w:r>
              <w:rPr>
                <w:rFonts w:hint="eastAsia" w:ascii="彩虹粗仿宋" w:hAnsi="华文细黑" w:eastAsia="彩虹粗仿宋" w:cs="宋体"/>
                <w:kern w:val="0"/>
                <w:sz w:val="28"/>
                <w:szCs w:val="28"/>
                <w:lang w:bidi="ar"/>
              </w:rPr>
              <w:t>公共交通意外伤害保险（列车、轮船、汽车）</w:t>
            </w:r>
          </w:p>
        </w:tc>
        <w:tc>
          <w:tcPr>
            <w:tcW w:w="1255" w:type="pct"/>
            <w:tcBorders>
              <w:top w:val="single" w:color="auto" w:sz="6" w:space="0"/>
              <w:left w:val="single" w:color="auto" w:sz="6" w:space="0"/>
              <w:bottom w:val="single" w:color="auto" w:sz="6" w:space="0"/>
              <w:right w:val="single" w:color="auto" w:sz="2" w:space="0"/>
            </w:tcBorders>
            <w:shd w:val="clear" w:color="auto" w:fill="auto"/>
            <w:noWrap/>
            <w:vAlign w:val="center"/>
          </w:tcPr>
          <w:p>
            <w:pPr>
              <w:widowControl/>
              <w:spacing w:line="460" w:lineRule="exact"/>
              <w:jc w:val="center"/>
              <w:rPr>
                <w:rFonts w:ascii="彩虹粗仿宋" w:hAnsi="华文细黑" w:eastAsia="彩虹粗仿宋" w:cs="宋体"/>
                <w:kern w:val="0"/>
                <w:sz w:val="28"/>
                <w:szCs w:val="28"/>
              </w:rPr>
            </w:pPr>
            <w:r>
              <w:rPr>
                <w:rFonts w:hint="eastAsia" w:ascii="彩虹粗仿宋" w:hAnsi="华文细黑" w:eastAsia="彩虹粗仿宋" w:cs="宋体"/>
                <w:kern w:val="0"/>
                <w:sz w:val="28"/>
                <w:szCs w:val="28"/>
                <w:lang w:bidi="ar"/>
              </w:rPr>
              <w:t>50万元</w:t>
            </w:r>
          </w:p>
        </w:tc>
        <w:tc>
          <w:tcPr>
            <w:tcW w:w="1253" w:type="pct"/>
            <w:tcBorders>
              <w:top w:val="single" w:color="auto" w:sz="6" w:space="0"/>
              <w:left w:val="single" w:color="auto" w:sz="6" w:space="0"/>
              <w:bottom w:val="single" w:color="auto" w:sz="6" w:space="0"/>
              <w:right w:val="single" w:color="auto" w:sz="6" w:space="0"/>
            </w:tcBorders>
            <w:vAlign w:val="center"/>
          </w:tcPr>
          <w:p>
            <w:pPr>
              <w:widowControl/>
              <w:spacing w:line="460" w:lineRule="exact"/>
              <w:jc w:val="center"/>
              <w:rPr>
                <w:rFonts w:ascii="彩虹粗仿宋" w:hAnsi="华文细黑" w:eastAsia="彩虹粗仿宋" w:cs="宋体"/>
                <w:kern w:val="0"/>
                <w:sz w:val="28"/>
                <w:szCs w:val="28"/>
              </w:rPr>
            </w:pPr>
            <w:r>
              <w:rPr>
                <w:rFonts w:hint="eastAsia" w:ascii="彩虹粗仿宋" w:hAnsi="华文细黑" w:eastAsia="彩虹粗仿宋" w:cs="宋体"/>
                <w:kern w:val="0"/>
                <w:sz w:val="28"/>
                <w:szCs w:val="28"/>
                <w:lang w:bidi="ar"/>
              </w:rPr>
              <w:t>50万元</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492" w:type="pct"/>
            <w:tcBorders>
              <w:top w:val="single" w:color="auto" w:sz="6" w:space="0"/>
              <w:left w:val="single" w:color="auto" w:sz="2" w:space="0"/>
              <w:bottom w:val="single" w:color="auto" w:sz="2" w:space="0"/>
              <w:right w:val="single" w:color="auto" w:sz="6" w:space="0"/>
            </w:tcBorders>
            <w:shd w:val="clear" w:color="auto" w:fill="auto"/>
            <w:noWrap/>
            <w:vAlign w:val="center"/>
          </w:tcPr>
          <w:p>
            <w:pPr>
              <w:widowControl/>
              <w:spacing w:line="460" w:lineRule="exact"/>
              <w:jc w:val="center"/>
              <w:rPr>
                <w:rFonts w:ascii="彩虹粗仿宋" w:hAnsi="华文细黑" w:eastAsia="彩虹粗仿宋" w:cs="宋体"/>
                <w:kern w:val="0"/>
                <w:sz w:val="28"/>
                <w:szCs w:val="28"/>
              </w:rPr>
            </w:pPr>
            <w:r>
              <w:rPr>
                <w:rFonts w:hint="eastAsia" w:ascii="彩虹粗仿宋" w:hAnsi="华文细黑" w:eastAsia="彩虹粗仿宋" w:cs="宋体"/>
                <w:kern w:val="0"/>
                <w:sz w:val="28"/>
                <w:szCs w:val="28"/>
                <w:lang w:bidi="ar"/>
              </w:rPr>
              <w:t>公共交通意外伤害保险（航空）</w:t>
            </w:r>
          </w:p>
        </w:tc>
        <w:tc>
          <w:tcPr>
            <w:tcW w:w="1255" w:type="pct"/>
            <w:tcBorders>
              <w:top w:val="single" w:color="auto" w:sz="6" w:space="0"/>
              <w:left w:val="single" w:color="auto" w:sz="6" w:space="0"/>
              <w:bottom w:val="single" w:color="auto" w:sz="2" w:space="0"/>
              <w:right w:val="single" w:color="auto" w:sz="2" w:space="0"/>
            </w:tcBorders>
            <w:shd w:val="clear" w:color="auto" w:fill="auto"/>
            <w:noWrap/>
            <w:vAlign w:val="center"/>
          </w:tcPr>
          <w:p>
            <w:pPr>
              <w:widowControl/>
              <w:spacing w:line="460" w:lineRule="exact"/>
              <w:jc w:val="center"/>
              <w:rPr>
                <w:rFonts w:ascii="彩虹粗仿宋" w:hAnsi="华文细黑" w:eastAsia="彩虹粗仿宋" w:cs="宋体"/>
                <w:kern w:val="0"/>
                <w:sz w:val="28"/>
                <w:szCs w:val="28"/>
              </w:rPr>
            </w:pPr>
            <w:r>
              <w:rPr>
                <w:rFonts w:hint="eastAsia" w:ascii="彩虹粗仿宋" w:hAnsi="华文细黑" w:eastAsia="彩虹粗仿宋" w:cs="宋体"/>
                <w:kern w:val="0"/>
                <w:sz w:val="28"/>
                <w:szCs w:val="28"/>
                <w:lang w:bidi="ar"/>
              </w:rPr>
              <w:t>100万元</w:t>
            </w:r>
          </w:p>
        </w:tc>
        <w:tc>
          <w:tcPr>
            <w:tcW w:w="1253" w:type="pct"/>
            <w:tcBorders>
              <w:top w:val="single" w:color="auto" w:sz="6" w:space="0"/>
              <w:left w:val="single" w:color="auto" w:sz="6" w:space="0"/>
              <w:bottom w:val="single" w:color="auto" w:sz="2" w:space="0"/>
              <w:right w:val="single" w:color="auto" w:sz="6" w:space="0"/>
            </w:tcBorders>
            <w:vAlign w:val="center"/>
          </w:tcPr>
          <w:p>
            <w:pPr>
              <w:widowControl/>
              <w:spacing w:line="460" w:lineRule="exact"/>
              <w:jc w:val="center"/>
              <w:rPr>
                <w:rFonts w:ascii="彩虹粗仿宋" w:hAnsi="华文细黑" w:eastAsia="彩虹粗仿宋" w:cs="宋体"/>
                <w:kern w:val="0"/>
                <w:sz w:val="28"/>
                <w:szCs w:val="28"/>
              </w:rPr>
            </w:pPr>
            <w:r>
              <w:rPr>
                <w:rFonts w:hint="eastAsia" w:ascii="彩虹粗仿宋" w:hAnsi="华文细黑" w:eastAsia="彩虹粗仿宋" w:cs="宋体"/>
                <w:kern w:val="0"/>
                <w:sz w:val="28"/>
                <w:szCs w:val="28"/>
                <w:lang w:bidi="ar"/>
              </w:rPr>
              <w:t>100万元</w:t>
            </w:r>
          </w:p>
        </w:tc>
      </w:tr>
    </w:tbl>
    <w:p>
      <w:pPr>
        <w:adjustRightInd w:val="0"/>
        <w:snapToGrid w:val="0"/>
        <w:spacing w:line="360" w:lineRule="auto"/>
        <w:ind w:firstLine="261" w:firstLineChars="200"/>
        <w:rPr>
          <w:rFonts w:hint="eastAsia" w:ascii="彩虹粗仿宋" w:hAnsi="宋体" w:eastAsia="彩虹粗仿宋"/>
          <w:b/>
          <w:bCs/>
          <w:snapToGrid w:val="0"/>
          <w:kern w:val="0"/>
          <w:sz w:val="13"/>
          <w:szCs w:val="13"/>
          <w:lang w:eastAsia="zh-CN"/>
        </w:rPr>
      </w:pPr>
    </w:p>
    <w:p>
      <w:pPr>
        <w:adjustRightInd w:val="0"/>
        <w:snapToGrid w:val="0"/>
        <w:spacing w:line="360" w:lineRule="auto"/>
        <w:ind w:firstLine="643"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b/>
          <w:bCs/>
          <w:snapToGrid w:val="0"/>
          <w:kern w:val="0"/>
          <w:sz w:val="32"/>
          <w:szCs w:val="32"/>
          <w:lang w:eastAsia="zh-CN"/>
        </w:rPr>
        <w:t>（</w:t>
      </w:r>
      <w:r>
        <w:rPr>
          <w:rFonts w:hint="eastAsia" w:ascii="彩虹粗仿宋" w:hAnsi="宋体" w:eastAsia="彩虹粗仿宋"/>
          <w:b/>
          <w:bCs/>
          <w:snapToGrid w:val="0"/>
          <w:kern w:val="0"/>
          <w:sz w:val="32"/>
          <w:szCs w:val="32"/>
          <w:lang w:val="en-US" w:eastAsia="zh-CN"/>
        </w:rPr>
        <w:t>1</w:t>
      </w:r>
      <w:r>
        <w:rPr>
          <w:rFonts w:hint="eastAsia" w:ascii="彩虹粗仿宋" w:hAnsi="宋体" w:eastAsia="彩虹粗仿宋"/>
          <w:b/>
          <w:bCs/>
          <w:snapToGrid w:val="0"/>
          <w:kern w:val="0"/>
          <w:sz w:val="32"/>
          <w:szCs w:val="32"/>
          <w:lang w:eastAsia="zh-CN"/>
        </w:rPr>
        <w:t>）意外残疾保障</w:t>
      </w:r>
      <w:r>
        <w:rPr>
          <w:rFonts w:hint="eastAsia" w:ascii="彩虹粗仿宋" w:hAnsi="宋体" w:eastAsia="彩虹粗仿宋"/>
          <w:snapToGrid w:val="0"/>
          <w:kern w:val="0"/>
          <w:sz w:val="32"/>
          <w:szCs w:val="32"/>
          <w:lang w:eastAsia="zh-CN"/>
        </w:rPr>
        <w:t>：在保险有效期间内，被保险人因遭受意外伤害事故，并自事故发生之日起一百八十日内造成本协议所附《人身伤残保险评定标准及代码》（</w:t>
      </w:r>
      <w:bookmarkStart w:id="2" w:name="_GoBack"/>
      <w:r>
        <w:rPr>
          <w:rFonts w:hint="eastAsia" w:ascii="彩虹粗仿宋" w:hAnsi="宋体" w:eastAsia="彩虹粗仿宋"/>
          <w:snapToGrid w:val="0"/>
          <w:kern w:val="0"/>
          <w:sz w:val="32"/>
          <w:szCs w:val="32"/>
          <w:lang w:eastAsia="zh-CN"/>
        </w:rPr>
        <w:t>附件</w:t>
      </w:r>
      <w:bookmarkEnd w:id="2"/>
      <w:r>
        <w:rPr>
          <w:rFonts w:hint="eastAsia" w:ascii="彩虹粗仿宋" w:hAnsi="宋体" w:eastAsia="彩虹粗仿宋"/>
          <w:snapToGrid w:val="0"/>
          <w:kern w:val="0"/>
          <w:sz w:val="32"/>
          <w:szCs w:val="32"/>
          <w:lang w:val="en-US" w:eastAsia="zh-CN"/>
        </w:rPr>
        <w:t>2</w:t>
      </w:r>
      <w:r>
        <w:rPr>
          <w:rFonts w:hint="eastAsia" w:ascii="彩虹粗仿宋" w:hAnsi="宋体" w:eastAsia="彩虹粗仿宋"/>
          <w:snapToGrid w:val="0"/>
          <w:kern w:val="0"/>
          <w:sz w:val="32"/>
          <w:szCs w:val="32"/>
          <w:lang w:eastAsia="zh-CN"/>
        </w:rPr>
        <w:t>）所列残疾程度之一者，保险人按该表所列比例乘以其保险金额给付意外伤害残疾保险金。如第一百八十日治疗仍未结束，则按第一百八十日的身体情况进行伤残程度等级鉴定，并据《人身伤残保险评定标准及代码》给付意外伤害残疾保险金。</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伤残程度等级与保险金给付比例表如下：</w:t>
      </w:r>
    </w:p>
    <w:tbl>
      <w:tblPr>
        <w:tblStyle w:val="5"/>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775"/>
        <w:gridCol w:w="775"/>
        <w:gridCol w:w="775"/>
        <w:gridCol w:w="775"/>
        <w:gridCol w:w="774"/>
        <w:gridCol w:w="774"/>
        <w:gridCol w:w="774"/>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93"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伤残程度等级</w:t>
            </w:r>
          </w:p>
        </w:tc>
        <w:tc>
          <w:tcPr>
            <w:tcW w:w="775"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1级</w:t>
            </w:r>
          </w:p>
        </w:tc>
        <w:tc>
          <w:tcPr>
            <w:tcW w:w="775"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2级</w:t>
            </w:r>
          </w:p>
        </w:tc>
        <w:tc>
          <w:tcPr>
            <w:tcW w:w="775"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3级</w:t>
            </w:r>
          </w:p>
        </w:tc>
        <w:tc>
          <w:tcPr>
            <w:tcW w:w="775"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4级</w:t>
            </w:r>
          </w:p>
        </w:tc>
        <w:tc>
          <w:tcPr>
            <w:tcW w:w="774"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5级</w:t>
            </w:r>
          </w:p>
        </w:tc>
        <w:tc>
          <w:tcPr>
            <w:tcW w:w="774"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6级</w:t>
            </w:r>
          </w:p>
        </w:tc>
        <w:tc>
          <w:tcPr>
            <w:tcW w:w="774"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7级</w:t>
            </w:r>
          </w:p>
        </w:tc>
        <w:tc>
          <w:tcPr>
            <w:tcW w:w="775"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8级</w:t>
            </w:r>
          </w:p>
        </w:tc>
        <w:tc>
          <w:tcPr>
            <w:tcW w:w="775"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9级</w:t>
            </w:r>
          </w:p>
        </w:tc>
        <w:tc>
          <w:tcPr>
            <w:tcW w:w="775"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93"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保险金给付比例</w:t>
            </w:r>
          </w:p>
        </w:tc>
        <w:tc>
          <w:tcPr>
            <w:tcW w:w="775"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100%</w:t>
            </w:r>
          </w:p>
        </w:tc>
        <w:tc>
          <w:tcPr>
            <w:tcW w:w="775"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90%</w:t>
            </w:r>
          </w:p>
        </w:tc>
        <w:tc>
          <w:tcPr>
            <w:tcW w:w="775"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80%</w:t>
            </w:r>
          </w:p>
        </w:tc>
        <w:tc>
          <w:tcPr>
            <w:tcW w:w="775"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70%</w:t>
            </w:r>
          </w:p>
        </w:tc>
        <w:tc>
          <w:tcPr>
            <w:tcW w:w="774"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60%</w:t>
            </w:r>
          </w:p>
        </w:tc>
        <w:tc>
          <w:tcPr>
            <w:tcW w:w="774"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50%</w:t>
            </w:r>
          </w:p>
        </w:tc>
        <w:tc>
          <w:tcPr>
            <w:tcW w:w="774"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40%</w:t>
            </w:r>
          </w:p>
        </w:tc>
        <w:tc>
          <w:tcPr>
            <w:tcW w:w="775"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30%</w:t>
            </w:r>
          </w:p>
        </w:tc>
        <w:tc>
          <w:tcPr>
            <w:tcW w:w="775"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w:t>
            </w:r>
          </w:p>
        </w:tc>
        <w:tc>
          <w:tcPr>
            <w:tcW w:w="775" w:type="dxa"/>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w:t>
            </w:r>
          </w:p>
        </w:tc>
      </w:tr>
    </w:tbl>
    <w:p>
      <w:pPr>
        <w:adjustRightInd w:val="0"/>
        <w:snapToGrid w:val="0"/>
        <w:spacing w:line="360" w:lineRule="auto"/>
        <w:ind w:firstLine="261" w:firstLineChars="200"/>
        <w:rPr>
          <w:rFonts w:hint="eastAsia" w:ascii="彩虹粗仿宋" w:hAnsi="宋体" w:eastAsia="彩虹粗仿宋"/>
          <w:b/>
          <w:bCs/>
          <w:snapToGrid w:val="0"/>
          <w:kern w:val="0"/>
          <w:sz w:val="13"/>
          <w:szCs w:val="13"/>
          <w:lang w:eastAsia="zh-CN"/>
        </w:rPr>
      </w:pPr>
    </w:p>
    <w:p>
      <w:pPr>
        <w:adjustRightInd w:val="0"/>
        <w:snapToGrid w:val="0"/>
        <w:spacing w:line="360" w:lineRule="auto"/>
        <w:ind w:firstLine="643" w:firstLineChars="200"/>
        <w:rPr>
          <w:rFonts w:hint="eastAsia" w:ascii="彩虹粗仿宋" w:hAnsi="宋体" w:eastAsia="彩虹粗仿宋"/>
          <w:b/>
          <w:bCs/>
          <w:snapToGrid w:val="0"/>
          <w:kern w:val="0"/>
          <w:sz w:val="32"/>
          <w:szCs w:val="32"/>
          <w:lang w:eastAsia="zh-CN"/>
        </w:rPr>
      </w:pPr>
      <w:r>
        <w:rPr>
          <w:rFonts w:hint="eastAsia" w:ascii="彩虹粗仿宋" w:hAnsi="宋体" w:eastAsia="彩虹粗仿宋"/>
          <w:b/>
          <w:bCs/>
          <w:snapToGrid w:val="0"/>
          <w:kern w:val="0"/>
          <w:sz w:val="32"/>
          <w:szCs w:val="32"/>
          <w:lang w:eastAsia="zh-CN"/>
        </w:rPr>
        <w:t>（</w:t>
      </w:r>
      <w:r>
        <w:rPr>
          <w:rFonts w:hint="eastAsia" w:ascii="彩虹粗仿宋" w:hAnsi="宋体" w:eastAsia="彩虹粗仿宋"/>
          <w:b/>
          <w:bCs/>
          <w:snapToGrid w:val="0"/>
          <w:kern w:val="0"/>
          <w:sz w:val="32"/>
          <w:szCs w:val="32"/>
          <w:lang w:val="en-US" w:eastAsia="zh-CN"/>
        </w:rPr>
        <w:t>2</w:t>
      </w:r>
      <w:r>
        <w:rPr>
          <w:rFonts w:hint="eastAsia" w:ascii="彩虹粗仿宋" w:hAnsi="宋体" w:eastAsia="彩虹粗仿宋"/>
          <w:b/>
          <w:bCs/>
          <w:snapToGrid w:val="0"/>
          <w:kern w:val="0"/>
          <w:sz w:val="32"/>
          <w:szCs w:val="32"/>
          <w:lang w:eastAsia="zh-CN"/>
        </w:rPr>
        <w:t>）交通意外伤害保险具体根据相关条例执行。</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val="en-US" w:eastAsia="zh-CN"/>
        </w:rPr>
      </w:pPr>
      <w:r>
        <w:rPr>
          <w:rFonts w:hint="eastAsia" w:ascii="彩虹粗仿宋" w:hAnsi="宋体" w:eastAsia="彩虹粗仿宋"/>
          <w:b/>
          <w:bCs/>
          <w:snapToGrid w:val="0"/>
          <w:kern w:val="0"/>
          <w:sz w:val="32"/>
          <w:szCs w:val="32"/>
          <w:lang w:val="en-US" w:eastAsia="zh-CN"/>
        </w:rPr>
        <w:t>2.员工子女</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彩虹粗仿宋" w:hAnsi="宋体" w:eastAsia="彩虹粗仿宋" w:cs="彩虹粗仿宋"/>
                <w:b/>
                <w:sz w:val="28"/>
                <w:szCs w:val="28"/>
              </w:rPr>
            </w:pPr>
            <w:r>
              <w:rPr>
                <w:rFonts w:hint="eastAsia" w:ascii="彩虹粗仿宋" w:hAnsi="宋体" w:eastAsia="彩虹粗仿宋" w:cs="彩虹粗仿宋"/>
                <w:b/>
                <w:sz w:val="28"/>
                <w:szCs w:val="28"/>
                <w:lang w:bidi="ar"/>
              </w:rPr>
              <w:t>保险责任</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彩虹粗仿宋" w:hAnsi="宋体" w:eastAsia="彩虹粗仿宋" w:cs="彩虹粗仿宋"/>
                <w:b/>
                <w:sz w:val="28"/>
                <w:szCs w:val="28"/>
              </w:rPr>
            </w:pPr>
            <w:r>
              <w:rPr>
                <w:rFonts w:hint="eastAsia" w:ascii="彩虹粗仿宋" w:hAnsi="宋体" w:eastAsia="彩虹粗仿宋" w:cs="彩虹粗仿宋"/>
                <w:b/>
                <w:sz w:val="28"/>
                <w:szCs w:val="28"/>
                <w:lang w:bidi="ar"/>
              </w:rPr>
              <w:t>保额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彩虹粗仿宋" w:hAnsi="宋体" w:eastAsia="彩虹粗仿宋" w:cs="彩虹粗仿宋"/>
                <w:bCs/>
                <w:sz w:val="28"/>
                <w:szCs w:val="28"/>
              </w:rPr>
            </w:pPr>
            <w:r>
              <w:rPr>
                <w:rFonts w:hint="eastAsia" w:ascii="彩虹粗仿宋" w:hAnsi="宋体" w:eastAsia="彩虹粗仿宋" w:cs="彩虹粗仿宋"/>
                <w:bCs/>
                <w:sz w:val="28"/>
                <w:szCs w:val="28"/>
                <w:lang w:bidi="ar"/>
              </w:rPr>
              <w:t>意外残疾保障</w:t>
            </w:r>
          </w:p>
        </w:tc>
        <w:tc>
          <w:tcPr>
            <w:tcW w:w="3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彩虹粗仿宋" w:hAnsi="宋体" w:eastAsia="彩虹粗仿宋" w:cs="彩虹粗仿宋"/>
                <w:bCs/>
                <w:sz w:val="28"/>
                <w:szCs w:val="28"/>
              </w:rPr>
            </w:pPr>
            <w:r>
              <w:rPr>
                <w:rFonts w:hint="eastAsia" w:ascii="彩虹粗仿宋" w:hAnsi="宋体" w:eastAsia="彩虹粗仿宋" w:cs="彩虹粗仿宋"/>
                <w:bCs/>
                <w:sz w:val="28"/>
                <w:szCs w:val="28"/>
                <w:lang w:bidi="ar"/>
              </w:rPr>
              <w:t>共用保额10万元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彩虹粗仿宋" w:hAnsi="宋体" w:eastAsia="彩虹粗仿宋" w:cs="彩虹粗仿宋"/>
                <w:bCs/>
                <w:sz w:val="28"/>
                <w:szCs w:val="28"/>
              </w:rPr>
            </w:pPr>
            <w:r>
              <w:rPr>
                <w:rFonts w:hint="eastAsia" w:ascii="彩虹粗仿宋" w:hAnsi="宋体" w:eastAsia="彩虹粗仿宋" w:cs="彩虹粗仿宋"/>
                <w:bCs/>
                <w:sz w:val="28"/>
                <w:szCs w:val="28"/>
                <w:lang w:bidi="ar"/>
              </w:rPr>
              <w:t>意外身故保障</w:t>
            </w:r>
          </w:p>
        </w:tc>
        <w:tc>
          <w:tcPr>
            <w:tcW w:w="3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rPr>
            </w:pPr>
          </w:p>
        </w:tc>
      </w:tr>
    </w:tbl>
    <w:p>
      <w:pPr>
        <w:adjustRightInd w:val="0"/>
        <w:snapToGrid w:val="0"/>
        <w:spacing w:line="360" w:lineRule="auto"/>
        <w:ind w:firstLine="261" w:firstLineChars="200"/>
        <w:rPr>
          <w:rFonts w:hint="eastAsia" w:ascii="彩虹粗仿宋" w:hAnsi="宋体" w:eastAsia="彩虹粗仿宋"/>
          <w:b/>
          <w:bCs/>
          <w:snapToGrid w:val="0"/>
          <w:kern w:val="0"/>
          <w:sz w:val="13"/>
          <w:szCs w:val="13"/>
          <w:lang w:eastAsia="zh-CN"/>
        </w:rPr>
      </w:pPr>
    </w:p>
    <w:p>
      <w:pPr>
        <w:adjustRightInd w:val="0"/>
        <w:snapToGrid w:val="0"/>
        <w:spacing w:line="360" w:lineRule="auto"/>
        <w:ind w:firstLine="643"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b/>
          <w:bCs/>
          <w:snapToGrid w:val="0"/>
          <w:kern w:val="0"/>
          <w:sz w:val="32"/>
          <w:szCs w:val="32"/>
          <w:lang w:eastAsia="zh-CN"/>
        </w:rPr>
        <w:t>（</w:t>
      </w:r>
      <w:r>
        <w:rPr>
          <w:rFonts w:hint="eastAsia" w:ascii="彩虹粗仿宋" w:hAnsi="宋体" w:eastAsia="彩虹粗仿宋"/>
          <w:b/>
          <w:bCs/>
          <w:snapToGrid w:val="0"/>
          <w:kern w:val="0"/>
          <w:sz w:val="32"/>
          <w:szCs w:val="32"/>
          <w:lang w:val="en-US" w:eastAsia="zh-CN"/>
        </w:rPr>
        <w:t>1</w:t>
      </w:r>
      <w:r>
        <w:rPr>
          <w:rFonts w:hint="eastAsia" w:ascii="彩虹粗仿宋" w:hAnsi="宋体" w:eastAsia="彩虹粗仿宋"/>
          <w:b/>
          <w:bCs/>
          <w:snapToGrid w:val="0"/>
          <w:kern w:val="0"/>
          <w:sz w:val="32"/>
          <w:szCs w:val="32"/>
          <w:lang w:eastAsia="zh-CN"/>
        </w:rPr>
        <w:t>）意外残疾保障</w:t>
      </w:r>
      <w:r>
        <w:rPr>
          <w:rFonts w:hint="eastAsia" w:ascii="彩虹粗仿宋" w:hAnsi="宋体" w:eastAsia="彩虹粗仿宋"/>
          <w:snapToGrid w:val="0"/>
          <w:kern w:val="0"/>
          <w:sz w:val="32"/>
          <w:szCs w:val="32"/>
          <w:lang w:eastAsia="zh-CN"/>
        </w:rPr>
        <w:t>：在保险有效期间内，被保险人因遭受意外伤害事故，并自事故发生之日起一百八十日内造成本协议所附《人身伤残保险评定标准及代码》（附件</w:t>
      </w:r>
      <w:r>
        <w:rPr>
          <w:rFonts w:hint="eastAsia" w:ascii="彩虹粗仿宋" w:hAnsi="宋体" w:eastAsia="彩虹粗仿宋"/>
          <w:snapToGrid w:val="0"/>
          <w:kern w:val="0"/>
          <w:sz w:val="32"/>
          <w:szCs w:val="32"/>
          <w:lang w:val="en-US" w:eastAsia="zh-CN"/>
        </w:rPr>
        <w:t>2</w:t>
      </w:r>
      <w:r>
        <w:rPr>
          <w:rFonts w:hint="eastAsia" w:ascii="彩虹粗仿宋" w:hAnsi="宋体" w:eastAsia="彩虹粗仿宋"/>
          <w:snapToGrid w:val="0"/>
          <w:kern w:val="0"/>
          <w:sz w:val="32"/>
          <w:szCs w:val="32"/>
          <w:lang w:eastAsia="zh-CN"/>
        </w:rPr>
        <w:t>）所列残疾程度之一者，保险人按该表所列比例乘以其保险金额给付意外伤害残疾保险金。如第一百八十日治疗仍未结束，则按第一百八十日的身体情况进行伤残程度等级鉴定，并据《人身伤残保险评定标准及代码》给付意外伤害残疾保险金。</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伤残程度等级与保险金给付比例表同员工给付比例表。</w:t>
      </w:r>
    </w:p>
    <w:p>
      <w:pPr>
        <w:adjustRightInd w:val="0"/>
        <w:snapToGrid w:val="0"/>
        <w:spacing w:line="360" w:lineRule="auto"/>
        <w:ind w:firstLine="643"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b/>
          <w:bCs/>
          <w:snapToGrid w:val="0"/>
          <w:kern w:val="0"/>
          <w:sz w:val="32"/>
          <w:szCs w:val="32"/>
          <w:lang w:eastAsia="zh-CN"/>
        </w:rPr>
        <w:t>（</w:t>
      </w:r>
      <w:r>
        <w:rPr>
          <w:rFonts w:hint="eastAsia" w:ascii="彩虹粗仿宋" w:hAnsi="宋体" w:eastAsia="彩虹粗仿宋"/>
          <w:b/>
          <w:bCs/>
          <w:snapToGrid w:val="0"/>
          <w:kern w:val="0"/>
          <w:sz w:val="32"/>
          <w:szCs w:val="32"/>
          <w:lang w:val="en-US" w:eastAsia="zh-CN"/>
        </w:rPr>
        <w:t>2</w:t>
      </w:r>
      <w:r>
        <w:rPr>
          <w:rFonts w:hint="eastAsia" w:ascii="彩虹粗仿宋" w:hAnsi="宋体" w:eastAsia="彩虹粗仿宋"/>
          <w:b/>
          <w:bCs/>
          <w:snapToGrid w:val="0"/>
          <w:kern w:val="0"/>
          <w:sz w:val="32"/>
          <w:szCs w:val="32"/>
          <w:lang w:eastAsia="zh-CN"/>
        </w:rPr>
        <w:t>）意外身故保障</w:t>
      </w:r>
      <w:r>
        <w:rPr>
          <w:rFonts w:hint="eastAsia" w:ascii="彩虹粗仿宋" w:hAnsi="宋体" w:eastAsia="彩虹粗仿宋"/>
          <w:snapToGrid w:val="0"/>
          <w:kern w:val="0"/>
          <w:sz w:val="32"/>
          <w:szCs w:val="32"/>
          <w:lang w:eastAsia="zh-CN"/>
        </w:rPr>
        <w:t>：在保险有效期间内，被保险人因遭受意外伤害事故，并自事故发生之日起一百八十日内身故的，保险人给付意外身故保险金，对该被保险人的责任终止。若该被保险人在保险期间内已获得意外伤害残疾保险金，以外身故保障与意外残疾保障共用保额10万元。</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val="en-US" w:eastAsia="zh-CN"/>
        </w:rPr>
      </w:pPr>
      <w:r>
        <w:rPr>
          <w:rFonts w:hint="eastAsia" w:ascii="彩虹粗仿宋" w:hAnsi="宋体" w:eastAsia="彩虹粗仿宋"/>
          <w:b/>
          <w:bCs/>
          <w:snapToGrid w:val="0"/>
          <w:kern w:val="0"/>
          <w:sz w:val="32"/>
          <w:szCs w:val="32"/>
          <w:lang w:val="en-US" w:eastAsia="zh-CN"/>
        </w:rPr>
        <w:t>（四）员工健康管理</w:t>
      </w:r>
    </w:p>
    <w:p>
      <w:pPr>
        <w:adjustRightInd w:val="0"/>
        <w:snapToGrid w:val="0"/>
        <w:spacing w:line="360" w:lineRule="auto"/>
        <w:ind w:firstLine="643"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b/>
          <w:bCs/>
          <w:snapToGrid w:val="0"/>
          <w:kern w:val="0"/>
          <w:sz w:val="32"/>
          <w:szCs w:val="32"/>
          <w:lang w:eastAsia="zh-CN"/>
        </w:rPr>
        <w:t>1.员工健康档案管理</w:t>
      </w:r>
      <w:r>
        <w:rPr>
          <w:rFonts w:hint="eastAsia" w:ascii="彩虹粗仿宋" w:hAnsi="宋体" w:eastAsia="彩虹粗仿宋"/>
          <w:snapToGrid w:val="0"/>
          <w:kern w:val="0"/>
          <w:sz w:val="32"/>
          <w:szCs w:val="32"/>
          <w:lang w:eastAsia="zh-CN"/>
        </w:rPr>
        <w:t>：为员工建立电子健康档案，根据档案信息，评估健康状态,为员工制定个性化保健建议，包括膳食方案、运动保健、就医检查等内容。</w:t>
      </w:r>
    </w:p>
    <w:p>
      <w:pPr>
        <w:adjustRightInd w:val="0"/>
        <w:snapToGrid w:val="0"/>
        <w:spacing w:line="360" w:lineRule="auto"/>
        <w:ind w:firstLine="643"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b/>
          <w:bCs/>
          <w:snapToGrid w:val="0"/>
          <w:kern w:val="0"/>
          <w:sz w:val="32"/>
          <w:szCs w:val="32"/>
          <w:lang w:eastAsia="zh-CN"/>
        </w:rPr>
        <w:t>2.绿色就医通道</w:t>
      </w:r>
      <w:r>
        <w:rPr>
          <w:rFonts w:hint="eastAsia" w:ascii="彩虹粗仿宋" w:hAnsi="宋体" w:eastAsia="彩虹粗仿宋"/>
          <w:snapToGrid w:val="0"/>
          <w:kern w:val="0"/>
          <w:sz w:val="32"/>
          <w:szCs w:val="32"/>
          <w:lang w:eastAsia="zh-CN"/>
        </w:rPr>
        <w:t>：一是为员工提供医疗协助服务，包括预约体检、预约检查、预约挂号和名医名院推荐服务。二是为身患重疾或急需就医员工提供住院及手术安排服务。</w:t>
      </w:r>
    </w:p>
    <w:p>
      <w:pPr>
        <w:adjustRightInd w:val="0"/>
        <w:snapToGrid w:val="0"/>
        <w:spacing w:line="360" w:lineRule="auto"/>
        <w:ind w:firstLine="643"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b/>
          <w:bCs/>
          <w:snapToGrid w:val="0"/>
          <w:kern w:val="0"/>
          <w:sz w:val="32"/>
          <w:szCs w:val="32"/>
          <w:lang w:eastAsia="zh-CN"/>
        </w:rPr>
        <w:t>3.在线诊疗</w:t>
      </w:r>
      <w:r>
        <w:rPr>
          <w:rFonts w:hint="eastAsia" w:ascii="彩虹粗仿宋" w:hAnsi="宋体" w:eastAsia="彩虹粗仿宋"/>
          <w:snapToGrid w:val="0"/>
          <w:kern w:val="0"/>
          <w:sz w:val="32"/>
          <w:szCs w:val="32"/>
          <w:lang w:eastAsia="zh-CN"/>
        </w:rPr>
        <w:t>：为员工配备专属的医生服务团队，员工可通过电话和小程序进行日常健康咨询和心理测评服务。</w:t>
      </w:r>
    </w:p>
    <w:p>
      <w:pPr>
        <w:adjustRightInd w:val="0"/>
        <w:snapToGrid w:val="0"/>
        <w:spacing w:line="360" w:lineRule="auto"/>
        <w:ind w:firstLine="643"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b/>
          <w:bCs/>
          <w:snapToGrid w:val="0"/>
          <w:kern w:val="0"/>
          <w:sz w:val="32"/>
          <w:szCs w:val="32"/>
          <w:lang w:eastAsia="zh-CN"/>
        </w:rPr>
        <w:t>4.健康讲座</w:t>
      </w:r>
      <w:r>
        <w:rPr>
          <w:rFonts w:hint="eastAsia" w:ascii="彩虹粗仿宋" w:hAnsi="宋体" w:eastAsia="彩虹粗仿宋"/>
          <w:snapToGrid w:val="0"/>
          <w:kern w:val="0"/>
          <w:sz w:val="32"/>
          <w:szCs w:val="32"/>
          <w:lang w:eastAsia="zh-CN"/>
        </w:rPr>
        <w:t>：根据我行需求定制相关领域的专家讲座，包括医疗（慢病、专病）、心理关怀、健康养生、中医调理、运动康复等。</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val="en-US" w:eastAsia="zh-CN"/>
        </w:rPr>
      </w:pPr>
      <w:r>
        <w:rPr>
          <w:rFonts w:hint="eastAsia" w:ascii="彩虹粗仿宋" w:hAnsi="宋体" w:eastAsia="彩虹粗仿宋"/>
          <w:b/>
          <w:bCs/>
          <w:snapToGrid w:val="0"/>
          <w:kern w:val="0"/>
          <w:sz w:val="32"/>
          <w:szCs w:val="32"/>
          <w:lang w:val="en-US" w:eastAsia="zh-CN"/>
        </w:rPr>
        <w:t>（五）保险基金</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对往年员工附加保险基金尚余存量进行管理，保险公司可收取一定的服务手续费。主要用于员工及直系亲属发生疾病时上述补充医疗保险不能保障的医疗费用、每年除正常体检以外自主选择的深入检查费用、牙医费用等。根据往年员工附加保险基金存量的明细，建立台账和进行理赔。</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eastAsia="zh-CN"/>
        </w:rPr>
      </w:pPr>
      <w:r>
        <w:rPr>
          <w:rFonts w:hint="eastAsia" w:ascii="彩虹粗仿宋" w:hAnsi="宋体" w:eastAsia="彩虹粗仿宋"/>
          <w:b/>
          <w:bCs/>
          <w:snapToGrid w:val="0"/>
          <w:kern w:val="0"/>
          <w:sz w:val="32"/>
          <w:szCs w:val="32"/>
          <w:lang w:eastAsia="zh-CN"/>
        </w:rPr>
        <w:t>四、服务团队</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本项目需配备专业团队，设置一名项目经理，全省协调联络员至少 1 人与省行经办部门对接服务，浙江各地市（除宁波）每市至少 1 名专职服务人员，主要负责对接业务咨询、人员增减、定期上门理赔等事宜。</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eastAsia="zh-CN"/>
        </w:rPr>
      </w:pPr>
      <w:r>
        <w:rPr>
          <w:rFonts w:hint="eastAsia" w:ascii="彩虹粗仿宋" w:hAnsi="宋体" w:eastAsia="彩虹粗仿宋"/>
          <w:b/>
          <w:bCs/>
          <w:snapToGrid w:val="0"/>
          <w:kern w:val="0"/>
          <w:sz w:val="32"/>
          <w:szCs w:val="32"/>
          <w:lang w:eastAsia="zh-CN"/>
        </w:rPr>
        <w:t>五、服务质量要求</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1.免健康告知、免体检。不限制投保年龄。</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2.各险种均免除等待期，承担既往症的赔付情况。</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3.当地基本医疗保险定点医疗机构能刷卡使用的医疗费用；外地就医时符合当地基本医疗保险规定的医疗费用等，需当地医保中心先结算的以当地医保中心结算后的单据作为报销凭证。（以上费用保险公司不得以任何理由拒赔，不得擅自增加国家统一规定外的任何免责条款（如：因遗传性疾病、先天性疾病、精神疾病、心身疾病、不孕不育症等），如出现有争议的医疗费用的理赔，需及时告知建行商议确定。</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4.保险期间如发生人员变动（如员工入职、离职、保险项目变更等），由省分行向供应商提出加保、退保、变更等操作，并支持一定时间内回溯申请。</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5.承诺理赔时效，能够为我行员工报销提供多种理赔渠道，能够根据浙江省医保中心提取的员工就医数据开展理赔，也包括但不限于：安排人员定期到指定地点领取纸质报销凭证、通过微信、APP 程序报销等。</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6.要求供应商收到医疗单证10个工作日内，将理赔款划入建行指定的员工个人银行账户。并要求供应商提供理赔明细查询，并明确理赔完成后15个工作日内，员工就能进行线上查询。</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7.代理审核服务：免费代理审核全省离休干部的医疗单据审核、大病救助员工医疗单据审核服务。</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8.其他服务要求根据建设银行的需要双方协商解决。</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eastAsia="zh-CN"/>
        </w:rPr>
      </w:pPr>
      <w:r>
        <w:rPr>
          <w:rFonts w:hint="eastAsia" w:ascii="彩虹粗仿宋" w:hAnsi="宋体" w:eastAsia="彩虹粗仿宋"/>
          <w:b/>
          <w:bCs/>
          <w:snapToGrid w:val="0"/>
          <w:kern w:val="0"/>
          <w:sz w:val="32"/>
          <w:szCs w:val="32"/>
          <w:lang w:eastAsia="zh-CN"/>
        </w:rPr>
        <w:t>六、服务数量要求</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参保人数预估 21469人（在职人员 16126 人，退休人员 5343 人），具体人数以保险期开始时的实际人数为准。保险合同生效后，如发生员工入职、离职、信息变更等情况的，能进行加保、减保或者变更。</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eastAsia="zh-CN"/>
        </w:rPr>
      </w:pPr>
      <w:r>
        <w:rPr>
          <w:rFonts w:hint="eastAsia" w:ascii="彩虹粗仿宋" w:hAnsi="宋体" w:eastAsia="彩虹粗仿宋"/>
          <w:b/>
          <w:bCs/>
          <w:snapToGrid w:val="0"/>
          <w:kern w:val="0"/>
          <w:sz w:val="32"/>
          <w:szCs w:val="32"/>
          <w:lang w:eastAsia="zh-CN"/>
        </w:rPr>
        <w:t>七、服务供应安排</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根据双方签订的保险合同，由保险公司根据合同约定做好相关服务。</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本次采购项目的服务期限：2025 年 1 月 1 日零时-12月 31 日 24 时。</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若保险期间开始时尚未完成采购，保单生效时间可以追溯到 2025 年 1 月 1 日零时。</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eastAsia="zh-CN"/>
        </w:rPr>
      </w:pPr>
      <w:r>
        <w:rPr>
          <w:rFonts w:hint="eastAsia" w:ascii="彩虹粗仿宋" w:hAnsi="宋体" w:eastAsia="彩虹粗仿宋"/>
          <w:b/>
          <w:bCs/>
          <w:snapToGrid w:val="0"/>
          <w:kern w:val="0"/>
          <w:sz w:val="32"/>
          <w:szCs w:val="32"/>
          <w:lang w:eastAsia="zh-CN"/>
        </w:rPr>
        <w:t>八、款项支付要求</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根据双方签订的保险合同，完成所有投保流程后一个月内一次性支付保费。</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eastAsia="zh-CN"/>
        </w:rPr>
      </w:pPr>
      <w:r>
        <w:rPr>
          <w:rFonts w:hint="eastAsia" w:ascii="彩虹粗仿宋" w:hAnsi="宋体" w:eastAsia="彩虹粗仿宋"/>
          <w:b/>
          <w:bCs/>
          <w:snapToGrid w:val="0"/>
          <w:kern w:val="0"/>
          <w:sz w:val="32"/>
          <w:szCs w:val="32"/>
          <w:lang w:eastAsia="zh-CN"/>
        </w:rPr>
        <w:t>九、售后服务要求</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根据双方签订的保险合同，由供应商根据合同约定做好受理员工理赔申请、赔付及解释工作，合同到期后需反馈全年理赔情况。</w:t>
      </w:r>
    </w:p>
    <w:p>
      <w:pPr>
        <w:adjustRightInd w:val="0"/>
        <w:snapToGrid w:val="0"/>
        <w:spacing w:line="360" w:lineRule="auto"/>
        <w:ind w:firstLine="643" w:firstLineChars="200"/>
        <w:rPr>
          <w:rFonts w:hint="eastAsia" w:ascii="彩虹粗仿宋" w:hAnsi="宋体" w:eastAsia="彩虹粗仿宋"/>
          <w:b/>
          <w:bCs/>
          <w:snapToGrid w:val="0"/>
          <w:kern w:val="0"/>
          <w:sz w:val="32"/>
          <w:szCs w:val="32"/>
          <w:lang w:eastAsia="zh-CN"/>
        </w:rPr>
      </w:pPr>
      <w:r>
        <w:rPr>
          <w:rFonts w:hint="eastAsia" w:ascii="彩虹粗仿宋" w:hAnsi="宋体" w:eastAsia="彩虹粗仿宋"/>
          <w:b/>
          <w:bCs/>
          <w:snapToGrid w:val="0"/>
          <w:kern w:val="0"/>
          <w:sz w:val="32"/>
          <w:szCs w:val="32"/>
          <w:lang w:eastAsia="zh-CN"/>
        </w:rPr>
        <w:t>十、其他要求</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对我单位提供的承保信息严格保密。</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eastAsia="zh-CN"/>
        </w:rPr>
        <w:t>附件</w:t>
      </w:r>
      <w:r>
        <w:rPr>
          <w:rFonts w:hint="eastAsia" w:ascii="彩虹粗仿宋" w:hAnsi="宋体" w:eastAsia="彩虹粗仿宋"/>
          <w:snapToGrid w:val="0"/>
          <w:kern w:val="0"/>
          <w:sz w:val="32"/>
          <w:szCs w:val="32"/>
          <w:lang w:val="en-US" w:eastAsia="zh-CN"/>
        </w:rPr>
        <w:t>2</w:t>
      </w:r>
      <w:r>
        <w:rPr>
          <w:rFonts w:hint="eastAsia" w:ascii="彩虹粗仿宋" w:hAnsi="宋体" w:eastAsia="彩虹粗仿宋"/>
          <w:snapToGrid w:val="0"/>
          <w:kern w:val="0"/>
          <w:sz w:val="32"/>
          <w:szCs w:val="32"/>
          <w:lang w:eastAsia="zh-CN"/>
        </w:rPr>
        <w:t>.人身伤残保险评定标准及代码</w:t>
      </w:r>
    </w:p>
    <w:p>
      <w:pPr>
        <w:adjustRightInd w:val="0"/>
        <w:snapToGrid w:val="0"/>
        <w:spacing w:line="360" w:lineRule="auto"/>
        <w:ind w:firstLine="640" w:firstLineChars="200"/>
        <w:rPr>
          <w:rFonts w:hint="eastAsia" w:ascii="彩虹粗仿宋" w:hAnsi="宋体" w:eastAsia="彩虹粗仿宋"/>
          <w:snapToGrid w:val="0"/>
          <w:kern w:val="0"/>
          <w:sz w:val="32"/>
          <w:szCs w:val="32"/>
          <w:lang w:eastAsia="zh-CN"/>
        </w:rPr>
      </w:pPr>
      <w:r>
        <w:rPr>
          <w:rFonts w:hint="eastAsia" w:ascii="彩虹粗仿宋" w:hAnsi="宋体" w:eastAsia="彩虹粗仿宋"/>
          <w:snapToGrid w:val="0"/>
          <w:kern w:val="0"/>
          <w:sz w:val="32"/>
          <w:szCs w:val="32"/>
          <w:lang w:val="en-US" w:eastAsia="zh-CN"/>
        </w:rPr>
        <w:t>3</w:t>
      </w:r>
      <w:r>
        <w:rPr>
          <w:rFonts w:hint="eastAsia" w:ascii="彩虹粗仿宋" w:hAnsi="宋体" w:eastAsia="彩虹粗仿宋"/>
          <w:snapToGrid w:val="0"/>
          <w:kern w:val="0"/>
          <w:sz w:val="32"/>
          <w:szCs w:val="32"/>
          <w:lang w:eastAsia="zh-CN"/>
        </w:rPr>
        <w:t>.重大疾病保险的疾病定义使用规范（2020年修订版）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3"/>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仿宋_GB2312">
    <w:altName w:val="宋体"/>
    <w:panose1 w:val="00000000000000000000"/>
    <w:charset w:val="86"/>
    <w:family w:val="modern"/>
    <w:pitch w:val="default"/>
    <w:sig w:usb0="00000000" w:usb1="00000000" w:usb2="00000010" w:usb3="00000000" w:csb0="00040000" w:csb1="00000000"/>
  </w:font>
  <w:font w:name="彩虹粗仿宋">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87"/>
    <w:rsid w:val="000012F8"/>
    <w:rsid w:val="000076B2"/>
    <w:rsid w:val="00020EA7"/>
    <w:rsid w:val="000346C2"/>
    <w:rsid w:val="000361B0"/>
    <w:rsid w:val="00042DAF"/>
    <w:rsid w:val="000747A0"/>
    <w:rsid w:val="00083B87"/>
    <w:rsid w:val="0009462A"/>
    <w:rsid w:val="000A27DB"/>
    <w:rsid w:val="000B1DB9"/>
    <w:rsid w:val="000B2B83"/>
    <w:rsid w:val="000B345D"/>
    <w:rsid w:val="000B7630"/>
    <w:rsid w:val="000D585A"/>
    <w:rsid w:val="000F1FBB"/>
    <w:rsid w:val="0010689D"/>
    <w:rsid w:val="00110DBD"/>
    <w:rsid w:val="00114FC8"/>
    <w:rsid w:val="001301B8"/>
    <w:rsid w:val="001304E2"/>
    <w:rsid w:val="00132CB6"/>
    <w:rsid w:val="001366BE"/>
    <w:rsid w:val="00176B25"/>
    <w:rsid w:val="00192D9B"/>
    <w:rsid w:val="0019577C"/>
    <w:rsid w:val="001B49B8"/>
    <w:rsid w:val="001E5099"/>
    <w:rsid w:val="001F6B0A"/>
    <w:rsid w:val="00200A6C"/>
    <w:rsid w:val="00214074"/>
    <w:rsid w:val="00221E36"/>
    <w:rsid w:val="00223BBE"/>
    <w:rsid w:val="00233B7A"/>
    <w:rsid w:val="00233EE3"/>
    <w:rsid w:val="00247E42"/>
    <w:rsid w:val="002533A7"/>
    <w:rsid w:val="00253771"/>
    <w:rsid w:val="00282727"/>
    <w:rsid w:val="0028309E"/>
    <w:rsid w:val="00285AF6"/>
    <w:rsid w:val="00293EDD"/>
    <w:rsid w:val="002A0DD7"/>
    <w:rsid w:val="002A25EA"/>
    <w:rsid w:val="002A559F"/>
    <w:rsid w:val="002B5752"/>
    <w:rsid w:val="002C6377"/>
    <w:rsid w:val="002D1EF9"/>
    <w:rsid w:val="002D73AE"/>
    <w:rsid w:val="002E7B86"/>
    <w:rsid w:val="002F7FBB"/>
    <w:rsid w:val="00301FFE"/>
    <w:rsid w:val="00305AAD"/>
    <w:rsid w:val="00315214"/>
    <w:rsid w:val="00323676"/>
    <w:rsid w:val="00363DC8"/>
    <w:rsid w:val="00366D70"/>
    <w:rsid w:val="00387BFB"/>
    <w:rsid w:val="00391DE8"/>
    <w:rsid w:val="003B0E64"/>
    <w:rsid w:val="003B60D7"/>
    <w:rsid w:val="003B7BC6"/>
    <w:rsid w:val="003D2348"/>
    <w:rsid w:val="003E7240"/>
    <w:rsid w:val="003E7CAE"/>
    <w:rsid w:val="003F29A4"/>
    <w:rsid w:val="004032BA"/>
    <w:rsid w:val="00416D2E"/>
    <w:rsid w:val="004373B9"/>
    <w:rsid w:val="00445A20"/>
    <w:rsid w:val="00456159"/>
    <w:rsid w:val="00456A38"/>
    <w:rsid w:val="00456F3F"/>
    <w:rsid w:val="00471CA9"/>
    <w:rsid w:val="00476FAB"/>
    <w:rsid w:val="004820B4"/>
    <w:rsid w:val="004A146F"/>
    <w:rsid w:val="004B1A76"/>
    <w:rsid w:val="004B74B1"/>
    <w:rsid w:val="004C27C5"/>
    <w:rsid w:val="004D65E4"/>
    <w:rsid w:val="004D723B"/>
    <w:rsid w:val="004E0379"/>
    <w:rsid w:val="004E1486"/>
    <w:rsid w:val="004F6F6B"/>
    <w:rsid w:val="005155CA"/>
    <w:rsid w:val="00536DDA"/>
    <w:rsid w:val="0054164C"/>
    <w:rsid w:val="00542624"/>
    <w:rsid w:val="00544A87"/>
    <w:rsid w:val="00545223"/>
    <w:rsid w:val="0054670E"/>
    <w:rsid w:val="00551696"/>
    <w:rsid w:val="00591157"/>
    <w:rsid w:val="005A2855"/>
    <w:rsid w:val="005B0A84"/>
    <w:rsid w:val="005B7147"/>
    <w:rsid w:val="005B7BE0"/>
    <w:rsid w:val="005C7E73"/>
    <w:rsid w:val="005D5E86"/>
    <w:rsid w:val="005D6BEC"/>
    <w:rsid w:val="005E6602"/>
    <w:rsid w:val="005E6D30"/>
    <w:rsid w:val="005E7E4B"/>
    <w:rsid w:val="00605743"/>
    <w:rsid w:val="00613914"/>
    <w:rsid w:val="00631E88"/>
    <w:rsid w:val="00642179"/>
    <w:rsid w:val="00650BED"/>
    <w:rsid w:val="00652DD9"/>
    <w:rsid w:val="006533DA"/>
    <w:rsid w:val="00653BA2"/>
    <w:rsid w:val="00657F8B"/>
    <w:rsid w:val="00661631"/>
    <w:rsid w:val="006811BD"/>
    <w:rsid w:val="00681731"/>
    <w:rsid w:val="00683B7D"/>
    <w:rsid w:val="00685260"/>
    <w:rsid w:val="00686196"/>
    <w:rsid w:val="006A034F"/>
    <w:rsid w:val="006B38C4"/>
    <w:rsid w:val="006E273F"/>
    <w:rsid w:val="006E470E"/>
    <w:rsid w:val="006F08F9"/>
    <w:rsid w:val="006F4B82"/>
    <w:rsid w:val="007105B3"/>
    <w:rsid w:val="00713E15"/>
    <w:rsid w:val="00720E87"/>
    <w:rsid w:val="00724794"/>
    <w:rsid w:val="00733AE6"/>
    <w:rsid w:val="00735247"/>
    <w:rsid w:val="00737CD6"/>
    <w:rsid w:val="00743DCB"/>
    <w:rsid w:val="0074603C"/>
    <w:rsid w:val="00747535"/>
    <w:rsid w:val="00750803"/>
    <w:rsid w:val="0078040F"/>
    <w:rsid w:val="007A177D"/>
    <w:rsid w:val="007C0AF4"/>
    <w:rsid w:val="007D50F5"/>
    <w:rsid w:val="007E0431"/>
    <w:rsid w:val="007F0072"/>
    <w:rsid w:val="007F7BA6"/>
    <w:rsid w:val="00824FA4"/>
    <w:rsid w:val="008268F0"/>
    <w:rsid w:val="00862B75"/>
    <w:rsid w:val="00872321"/>
    <w:rsid w:val="00872EF2"/>
    <w:rsid w:val="00891FD5"/>
    <w:rsid w:val="008955EE"/>
    <w:rsid w:val="00895C6E"/>
    <w:rsid w:val="008C0708"/>
    <w:rsid w:val="008C355E"/>
    <w:rsid w:val="008D4255"/>
    <w:rsid w:val="008F75EB"/>
    <w:rsid w:val="00921F87"/>
    <w:rsid w:val="0093441B"/>
    <w:rsid w:val="009531BD"/>
    <w:rsid w:val="00957C63"/>
    <w:rsid w:val="00984422"/>
    <w:rsid w:val="009A02C3"/>
    <w:rsid w:val="009A47A2"/>
    <w:rsid w:val="009B2CD4"/>
    <w:rsid w:val="009C50C4"/>
    <w:rsid w:val="009F1B38"/>
    <w:rsid w:val="009F3041"/>
    <w:rsid w:val="00A02FBA"/>
    <w:rsid w:val="00A041A2"/>
    <w:rsid w:val="00A1214A"/>
    <w:rsid w:val="00A2538B"/>
    <w:rsid w:val="00A4632A"/>
    <w:rsid w:val="00A52523"/>
    <w:rsid w:val="00A56B6A"/>
    <w:rsid w:val="00A621F3"/>
    <w:rsid w:val="00A671D3"/>
    <w:rsid w:val="00A77396"/>
    <w:rsid w:val="00A8580D"/>
    <w:rsid w:val="00A928A2"/>
    <w:rsid w:val="00A94812"/>
    <w:rsid w:val="00AD1C4C"/>
    <w:rsid w:val="00AF0967"/>
    <w:rsid w:val="00B0207F"/>
    <w:rsid w:val="00B25121"/>
    <w:rsid w:val="00B26C20"/>
    <w:rsid w:val="00B40216"/>
    <w:rsid w:val="00B41284"/>
    <w:rsid w:val="00B545D7"/>
    <w:rsid w:val="00B71AF6"/>
    <w:rsid w:val="00B87E87"/>
    <w:rsid w:val="00B9219E"/>
    <w:rsid w:val="00BA243E"/>
    <w:rsid w:val="00BB2680"/>
    <w:rsid w:val="00BD339F"/>
    <w:rsid w:val="00BE14BF"/>
    <w:rsid w:val="00BE6177"/>
    <w:rsid w:val="00BF6D71"/>
    <w:rsid w:val="00C07578"/>
    <w:rsid w:val="00C214D4"/>
    <w:rsid w:val="00C31E6B"/>
    <w:rsid w:val="00C44AEA"/>
    <w:rsid w:val="00C56D90"/>
    <w:rsid w:val="00C65BCA"/>
    <w:rsid w:val="00C80C06"/>
    <w:rsid w:val="00CA34CF"/>
    <w:rsid w:val="00CE06AF"/>
    <w:rsid w:val="00CE3669"/>
    <w:rsid w:val="00CE3C59"/>
    <w:rsid w:val="00CE654E"/>
    <w:rsid w:val="00CF119A"/>
    <w:rsid w:val="00CF25B4"/>
    <w:rsid w:val="00CF3BBE"/>
    <w:rsid w:val="00CF5093"/>
    <w:rsid w:val="00D01B99"/>
    <w:rsid w:val="00D14DA8"/>
    <w:rsid w:val="00D1617C"/>
    <w:rsid w:val="00D3553B"/>
    <w:rsid w:val="00D42926"/>
    <w:rsid w:val="00D572FB"/>
    <w:rsid w:val="00D63DB4"/>
    <w:rsid w:val="00D675C7"/>
    <w:rsid w:val="00D73F5A"/>
    <w:rsid w:val="00D75548"/>
    <w:rsid w:val="00D85019"/>
    <w:rsid w:val="00D86EC3"/>
    <w:rsid w:val="00D90C50"/>
    <w:rsid w:val="00D96477"/>
    <w:rsid w:val="00DA04FA"/>
    <w:rsid w:val="00DA6D8C"/>
    <w:rsid w:val="00DC22AA"/>
    <w:rsid w:val="00DC48B9"/>
    <w:rsid w:val="00DC5A8F"/>
    <w:rsid w:val="00DD6C78"/>
    <w:rsid w:val="00DE6F80"/>
    <w:rsid w:val="00E0279A"/>
    <w:rsid w:val="00E056D3"/>
    <w:rsid w:val="00E104B8"/>
    <w:rsid w:val="00E255A7"/>
    <w:rsid w:val="00E27A19"/>
    <w:rsid w:val="00E30650"/>
    <w:rsid w:val="00E44895"/>
    <w:rsid w:val="00E96DA0"/>
    <w:rsid w:val="00EB580C"/>
    <w:rsid w:val="00EC314A"/>
    <w:rsid w:val="00ED74E1"/>
    <w:rsid w:val="00EE32F3"/>
    <w:rsid w:val="00F01CAA"/>
    <w:rsid w:val="00F156CC"/>
    <w:rsid w:val="00F17E8E"/>
    <w:rsid w:val="00F241DB"/>
    <w:rsid w:val="00F32380"/>
    <w:rsid w:val="00F518CD"/>
    <w:rsid w:val="00F52E0D"/>
    <w:rsid w:val="00F53839"/>
    <w:rsid w:val="00F64371"/>
    <w:rsid w:val="00F8037D"/>
    <w:rsid w:val="00F84268"/>
    <w:rsid w:val="00F91F46"/>
    <w:rsid w:val="00F97ED4"/>
    <w:rsid w:val="00FC750E"/>
    <w:rsid w:val="00FE118A"/>
    <w:rsid w:val="00FF0051"/>
    <w:rsid w:val="00FF79A7"/>
    <w:rsid w:val="3FFA38EC"/>
    <w:rsid w:val="77FE3BDE"/>
    <w:rsid w:val="FF7F03C6"/>
    <w:rsid w:val="FFDFF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Char"/>
    <w:basedOn w:val="1"/>
    <w:qFormat/>
    <w:uiPriority w:val="0"/>
    <w:pPr>
      <w:spacing w:line="360" w:lineRule="auto"/>
      <w:ind w:firstLine="200" w:firstLineChars="200"/>
    </w:pPr>
    <w:rPr>
      <w:rFonts w:ascii="Verdana" w:hAnsi="Verdana" w:eastAsia="仿宋_GB2312" w:cs="Verdana"/>
      <w:kern w:val="0"/>
      <w:sz w:val="24"/>
      <w:szCs w:val="20"/>
      <w:lang w:eastAsia="en-US"/>
    </w:rPr>
  </w:style>
  <w:style w:type="paragraph" w:customStyle="1" w:styleId="11">
    <w:name w:val="样式 左侧:  0.74 厘米"/>
    <w:basedOn w:val="1"/>
    <w:qFormat/>
    <w:uiPriority w:val="0"/>
    <w:pPr>
      <w:spacing w:line="360" w:lineRule="auto"/>
      <w:ind w:left="620" w:hanging="200" w:hangingChars="200"/>
    </w:pPr>
    <w:rPr>
      <w:rFonts w:ascii="Calibri" w:hAnsi="Calibri" w:eastAsia="宋体" w:cs="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600</Words>
  <Characters>3422</Characters>
  <Lines>28</Lines>
  <Paragraphs>8</Paragraphs>
  <TotalTime>29</TotalTime>
  <ScaleCrop>false</ScaleCrop>
  <LinksUpToDate>false</LinksUpToDate>
  <CharactersWithSpaces>4014</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2025-03-04T07:47:00Z</dcterms:created>
  <dc:creator>ccb</dc:creator>
  <cp:lastModifiedBy>ccb</cp:lastModifiedBy>
  <dcterms:modified xsi:type="dcterms:W3CDTF">2025-03-04T16:28:49Z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D78A9955E9C68F5A1D8AC56757013093_43</vt:lpwstr>
  </property>
</Properties>
</file>