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DD" w:rsidRDefault="00464FDD" w:rsidP="00464FDD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小标宋" w:eastAsia="彩虹小标宋" w:hint="eastAsia"/>
          <w:sz w:val="44"/>
          <w:szCs w:val="44"/>
        </w:rPr>
        <w:t>采购需求</w:t>
      </w:r>
    </w:p>
    <w:p w:rsidR="00464FDD" w:rsidRDefault="00464FDD" w:rsidP="00FF021C">
      <w:pPr>
        <w:adjustRightInd w:val="0"/>
        <w:snapToGrid w:val="0"/>
        <w:spacing w:line="587" w:lineRule="exact"/>
        <w:rPr>
          <w:rFonts w:ascii="彩虹粗仿宋" w:eastAsia="彩虹粗仿宋" w:hAnsi="宋体"/>
          <w:b/>
          <w:kern w:val="0"/>
          <w:sz w:val="32"/>
          <w:szCs w:val="32"/>
        </w:rPr>
      </w:pPr>
      <w:r>
        <w:rPr>
          <w:rFonts w:ascii="彩虹粗仿宋" w:eastAsia="彩虹粗仿宋" w:hAnsi="宋体" w:hint="eastAsia"/>
          <w:b/>
          <w:kern w:val="0"/>
          <w:sz w:val="32"/>
          <w:szCs w:val="32"/>
        </w:rPr>
        <w:t xml:space="preserve"> </w:t>
      </w:r>
    </w:p>
    <w:p w:rsidR="00464FDD" w:rsidRDefault="00464FDD" w:rsidP="00FF021C">
      <w:pPr>
        <w:adjustRightInd w:val="0"/>
        <w:snapToGrid w:val="0"/>
        <w:spacing w:line="587" w:lineRule="exact"/>
        <w:ind w:firstLineChars="200" w:firstLine="643"/>
        <w:rPr>
          <w:rFonts w:ascii="彩虹粗仿宋" w:eastAsia="彩虹粗仿宋" w:hAnsi="宋体"/>
          <w:b/>
          <w:kern w:val="0"/>
          <w:sz w:val="32"/>
          <w:szCs w:val="32"/>
        </w:rPr>
      </w:pPr>
      <w:r>
        <w:rPr>
          <w:rFonts w:ascii="彩虹粗仿宋" w:eastAsia="彩虹粗仿宋" w:hAnsi="宋体" w:hint="eastAsia"/>
          <w:b/>
          <w:kern w:val="0"/>
          <w:sz w:val="32"/>
          <w:szCs w:val="32"/>
        </w:rPr>
        <w:t>一、对于候选供应商的要求</w:t>
      </w:r>
    </w:p>
    <w:p w:rsidR="00464FDD" w:rsidRDefault="00464FDD" w:rsidP="00FF021C">
      <w:pPr>
        <w:autoSpaceDE w:val="0"/>
        <w:autoSpaceDN w:val="0"/>
        <w:adjustRightInd w:val="0"/>
        <w:spacing w:line="587" w:lineRule="exact"/>
        <w:ind w:firstLineChars="200" w:firstLine="640"/>
        <w:jc w:val="left"/>
        <w:rPr>
          <w:rFonts w:ascii="彩虹粗仿宋" w:eastAsia="彩虹粗仿宋" w:hAnsi="宋体"/>
          <w:kern w:val="0"/>
          <w:sz w:val="32"/>
          <w:szCs w:val="32"/>
        </w:rPr>
      </w:pPr>
      <w:r>
        <w:rPr>
          <w:rFonts w:ascii="彩虹粗仿宋" w:eastAsia="彩虹粗仿宋" w:hAnsi="宋体" w:hint="eastAsia"/>
          <w:kern w:val="0"/>
          <w:sz w:val="32"/>
          <w:szCs w:val="32"/>
        </w:rPr>
        <w:t>供应商须是在中华人民共和国境内注册的法人企业或</w:t>
      </w:r>
    </w:p>
    <w:p w:rsidR="00464FDD" w:rsidRDefault="00464FDD" w:rsidP="00FF021C">
      <w:pPr>
        <w:autoSpaceDE w:val="0"/>
        <w:autoSpaceDN w:val="0"/>
        <w:adjustRightInd w:val="0"/>
        <w:spacing w:line="587" w:lineRule="exact"/>
        <w:jc w:val="left"/>
        <w:rPr>
          <w:rFonts w:ascii="彩虹粗仿宋" w:eastAsia="彩虹粗仿宋" w:hAnsi="宋体"/>
          <w:kern w:val="0"/>
          <w:sz w:val="32"/>
          <w:szCs w:val="32"/>
        </w:rPr>
      </w:pPr>
      <w:r>
        <w:rPr>
          <w:rFonts w:ascii="彩虹粗仿宋" w:eastAsia="彩虹粗仿宋" w:hAnsi="宋体" w:hint="eastAsia"/>
          <w:kern w:val="0"/>
          <w:sz w:val="32"/>
          <w:szCs w:val="32"/>
        </w:rPr>
        <w:t>分支机构、或其他组织的；且取得营业执照或统一社会信</w:t>
      </w:r>
    </w:p>
    <w:p w:rsidR="00464FDD" w:rsidRDefault="00464FDD" w:rsidP="00FF021C">
      <w:pPr>
        <w:autoSpaceDE w:val="0"/>
        <w:autoSpaceDN w:val="0"/>
        <w:adjustRightInd w:val="0"/>
        <w:spacing w:line="587" w:lineRule="exact"/>
        <w:jc w:val="left"/>
        <w:rPr>
          <w:rFonts w:ascii="彩虹粗仿宋" w:eastAsia="彩虹粗仿宋" w:hAnsi="宋体"/>
          <w:kern w:val="0"/>
          <w:sz w:val="32"/>
          <w:szCs w:val="32"/>
        </w:rPr>
      </w:pPr>
      <w:r>
        <w:rPr>
          <w:rFonts w:ascii="彩虹粗仿宋" w:eastAsia="彩虹粗仿宋" w:hAnsi="宋体" w:hint="eastAsia"/>
          <w:kern w:val="0"/>
          <w:sz w:val="32"/>
          <w:szCs w:val="32"/>
        </w:rPr>
        <w:t>用代码证;</w:t>
      </w:r>
      <w:r w:rsidR="008B4A0F" w:rsidRPr="000F111E">
        <w:rPr>
          <w:rFonts w:ascii="彩虹粗仿宋" w:eastAsia="彩虹粗仿宋" w:hAnsi="宋体" w:hint="eastAsia"/>
          <w:kern w:val="0"/>
          <w:sz w:val="32"/>
          <w:szCs w:val="32"/>
        </w:rPr>
        <w:t>具有省级及以上活动承办经历</w:t>
      </w:r>
      <w:r w:rsidRPr="000F111E">
        <w:rPr>
          <w:rFonts w:ascii="彩虹粗仿宋" w:eastAsia="彩虹粗仿宋" w:hAnsi="宋体" w:hint="eastAsia"/>
          <w:kern w:val="0"/>
          <w:sz w:val="32"/>
          <w:szCs w:val="32"/>
        </w:rPr>
        <w:t>；</w:t>
      </w:r>
      <w:r>
        <w:rPr>
          <w:rFonts w:ascii="彩虹粗仿宋" w:eastAsia="彩虹粗仿宋" w:hAnsi="宋体" w:hint="eastAsia"/>
          <w:kern w:val="0"/>
          <w:sz w:val="32"/>
          <w:szCs w:val="32"/>
        </w:rPr>
        <w:t>具有专业的人员队伍和资质，能够组建一支服务于我行的专职服务队伍，供应商财务状况良好</w:t>
      </w:r>
      <w:r w:rsidR="008B4A0F">
        <w:rPr>
          <w:rFonts w:ascii="彩虹粗仿宋" w:eastAsia="彩虹粗仿宋" w:hAnsi="宋体" w:hint="eastAsia"/>
          <w:kern w:val="0"/>
          <w:sz w:val="32"/>
          <w:szCs w:val="32"/>
        </w:rPr>
        <w:t>；</w:t>
      </w:r>
      <w:r w:rsidR="000F111E" w:rsidRPr="000F111E">
        <w:rPr>
          <w:rFonts w:ascii="彩虹粗仿宋" w:eastAsia="彩虹粗仿宋" w:hAnsi="宋体" w:hint="eastAsia"/>
          <w:kern w:val="0"/>
          <w:sz w:val="32"/>
          <w:szCs w:val="32"/>
        </w:rPr>
        <w:t>不违背</w:t>
      </w:r>
      <w:r w:rsidR="008B4A0F" w:rsidRPr="000F111E">
        <w:rPr>
          <w:rFonts w:ascii="彩虹粗仿宋" w:eastAsia="彩虹粗仿宋" w:hAnsi="宋体" w:hint="eastAsia"/>
          <w:kern w:val="0"/>
          <w:sz w:val="32"/>
          <w:szCs w:val="32"/>
        </w:rPr>
        <w:t>浙江省网球协会</w:t>
      </w:r>
      <w:r w:rsidR="000F111E" w:rsidRPr="000F111E">
        <w:rPr>
          <w:rFonts w:ascii="彩虹粗仿宋" w:eastAsia="彩虹粗仿宋" w:hAnsi="宋体" w:hint="eastAsia"/>
          <w:kern w:val="0"/>
          <w:sz w:val="32"/>
          <w:szCs w:val="32"/>
        </w:rPr>
        <w:t>在</w:t>
      </w:r>
      <w:r w:rsidR="008B4A0F" w:rsidRPr="000F111E">
        <w:rPr>
          <w:rFonts w:ascii="彩虹粗仿宋" w:eastAsia="彩虹粗仿宋" w:hAnsi="宋体" w:hint="eastAsia"/>
          <w:kern w:val="0"/>
          <w:sz w:val="32"/>
          <w:szCs w:val="32"/>
        </w:rPr>
        <w:t>本次赛事的</w:t>
      </w:r>
      <w:r w:rsidR="000F111E" w:rsidRPr="000F111E">
        <w:rPr>
          <w:rFonts w:ascii="彩虹粗仿宋" w:eastAsia="彩虹粗仿宋" w:hAnsi="宋体" w:hint="eastAsia"/>
          <w:kern w:val="0"/>
          <w:sz w:val="32"/>
          <w:szCs w:val="32"/>
        </w:rPr>
        <w:t>宣传基本</w:t>
      </w:r>
      <w:r w:rsidR="008B4A0F" w:rsidRPr="000F111E">
        <w:rPr>
          <w:rFonts w:ascii="彩虹粗仿宋" w:eastAsia="彩虹粗仿宋" w:hAnsi="宋体" w:hint="eastAsia"/>
          <w:kern w:val="0"/>
          <w:sz w:val="32"/>
          <w:szCs w:val="32"/>
        </w:rPr>
        <w:t>要求，</w:t>
      </w:r>
      <w:r w:rsidR="000F111E">
        <w:rPr>
          <w:rFonts w:ascii="彩虹粗仿宋" w:eastAsia="彩虹粗仿宋" w:hAnsi="宋体" w:hint="eastAsia"/>
          <w:kern w:val="0"/>
          <w:sz w:val="32"/>
          <w:szCs w:val="32"/>
        </w:rPr>
        <w:t>建议在报名</w:t>
      </w:r>
      <w:proofErr w:type="gramStart"/>
      <w:r w:rsidR="000F111E">
        <w:rPr>
          <w:rFonts w:ascii="彩虹粗仿宋" w:eastAsia="彩虹粗仿宋" w:hAnsi="宋体" w:hint="eastAsia"/>
          <w:kern w:val="0"/>
          <w:sz w:val="32"/>
          <w:szCs w:val="32"/>
        </w:rPr>
        <w:t>前联系</w:t>
      </w:r>
      <w:proofErr w:type="gramEnd"/>
      <w:r w:rsidR="000F111E">
        <w:rPr>
          <w:rFonts w:ascii="彩虹粗仿宋" w:eastAsia="彩虹粗仿宋" w:hAnsi="宋体" w:hint="eastAsia"/>
          <w:kern w:val="0"/>
          <w:sz w:val="32"/>
          <w:szCs w:val="32"/>
        </w:rPr>
        <w:t>浙江省网球协会，具体了解本次活动的主要内容形式，有助于提出更有竞争力的宣传方案</w:t>
      </w:r>
      <w:r>
        <w:rPr>
          <w:rFonts w:ascii="彩虹粗仿宋" w:eastAsia="彩虹粗仿宋" w:hAnsi="宋体" w:hint="eastAsia"/>
          <w:kern w:val="0"/>
          <w:sz w:val="32"/>
          <w:szCs w:val="32"/>
        </w:rPr>
        <w:t>。</w:t>
      </w:r>
    </w:p>
    <w:p w:rsidR="00464FDD" w:rsidRDefault="00464FDD" w:rsidP="00FF021C">
      <w:pPr>
        <w:adjustRightInd w:val="0"/>
        <w:snapToGrid w:val="0"/>
        <w:spacing w:line="587" w:lineRule="exact"/>
        <w:ind w:firstLineChars="200" w:firstLine="643"/>
        <w:rPr>
          <w:rFonts w:ascii="彩虹粗仿宋" w:eastAsia="彩虹粗仿宋" w:hAnsi="宋体"/>
          <w:b/>
          <w:kern w:val="0"/>
          <w:sz w:val="32"/>
          <w:szCs w:val="32"/>
        </w:rPr>
      </w:pPr>
      <w:r>
        <w:rPr>
          <w:rFonts w:ascii="彩虹粗仿宋" w:eastAsia="彩虹粗仿宋" w:hAnsi="宋体" w:hint="eastAsia"/>
          <w:b/>
          <w:kern w:val="0"/>
          <w:sz w:val="32"/>
          <w:szCs w:val="32"/>
        </w:rPr>
        <w:t>二、对于拟采购活动项目的要求</w:t>
      </w:r>
    </w:p>
    <w:p w:rsidR="00464FDD" w:rsidRDefault="00464FDD" w:rsidP="00FF021C">
      <w:pPr>
        <w:adjustRightInd w:val="0"/>
        <w:snapToGrid w:val="0"/>
        <w:spacing w:line="587" w:lineRule="exact"/>
        <w:ind w:firstLineChars="200" w:firstLine="643"/>
        <w:rPr>
          <w:rFonts w:ascii="彩虹粗仿宋" w:eastAsia="彩虹粗仿宋" w:hAnsi="宋体"/>
          <w:b/>
          <w:kern w:val="0"/>
          <w:sz w:val="32"/>
          <w:szCs w:val="32"/>
        </w:rPr>
      </w:pPr>
      <w:r>
        <w:rPr>
          <w:rFonts w:ascii="彩虹粗仿宋" w:eastAsia="彩虹粗仿宋" w:hAnsi="宋体" w:hint="eastAsia"/>
          <w:b/>
          <w:kern w:val="0"/>
          <w:sz w:val="32"/>
          <w:szCs w:val="32"/>
        </w:rPr>
        <w:t>（一）</w:t>
      </w:r>
      <w:r w:rsidR="005C6B00">
        <w:rPr>
          <w:rFonts w:ascii="彩虹粗仿宋" w:eastAsia="彩虹粗仿宋" w:hAnsi="宋体" w:hint="eastAsia"/>
          <w:b/>
          <w:kern w:val="0"/>
          <w:sz w:val="32"/>
          <w:szCs w:val="32"/>
        </w:rPr>
        <w:t>基本要</w:t>
      </w:r>
      <w:r>
        <w:rPr>
          <w:rFonts w:ascii="彩虹粗仿宋" w:eastAsia="彩虹粗仿宋" w:hAnsi="宋体" w:hint="eastAsia"/>
          <w:b/>
          <w:kern w:val="0"/>
          <w:sz w:val="32"/>
          <w:szCs w:val="32"/>
        </w:rPr>
        <w:t>求</w:t>
      </w:r>
    </w:p>
    <w:p w:rsidR="00A21539" w:rsidRDefault="005C6B00" w:rsidP="0005318C">
      <w:pPr>
        <w:autoSpaceDE w:val="0"/>
        <w:autoSpaceDN w:val="0"/>
        <w:adjustRightInd w:val="0"/>
        <w:spacing w:line="587" w:lineRule="exact"/>
        <w:ind w:firstLineChars="200" w:firstLine="640"/>
        <w:jc w:val="left"/>
        <w:rPr>
          <w:rFonts w:ascii="彩虹粗仿宋" w:eastAsia="彩虹粗仿宋" w:hAnsi="宋体"/>
          <w:kern w:val="0"/>
          <w:sz w:val="32"/>
          <w:szCs w:val="32"/>
        </w:rPr>
      </w:pPr>
      <w:r w:rsidRPr="005C6B00">
        <w:rPr>
          <w:rFonts w:ascii="彩虹粗仿宋" w:eastAsia="彩虹粗仿宋" w:hAnsi="宋体" w:hint="eastAsia"/>
          <w:kern w:val="0"/>
          <w:sz w:val="32"/>
          <w:szCs w:val="32"/>
        </w:rPr>
        <w:t>本次采购的服务包括但不限于场地租赁及布置、宣传物料准备、图文直播及拍摄等活动所需花费的项目</w:t>
      </w:r>
      <w:r w:rsidR="0005318C">
        <w:rPr>
          <w:rFonts w:ascii="彩虹粗仿宋" w:eastAsia="彩虹粗仿宋" w:hAnsi="宋体" w:hint="eastAsia"/>
          <w:kern w:val="0"/>
          <w:sz w:val="32"/>
          <w:szCs w:val="32"/>
        </w:rPr>
        <w:t>。</w:t>
      </w:r>
      <w:r w:rsidR="00A0270E" w:rsidRPr="00A0270E">
        <w:rPr>
          <w:rFonts w:ascii="彩虹粗仿宋" w:eastAsia="彩虹粗仿宋" w:hAnsi="宋体" w:hint="eastAsia"/>
          <w:kern w:val="0"/>
          <w:sz w:val="32"/>
          <w:szCs w:val="32"/>
        </w:rPr>
        <w:t>近年来，国内网球运动发展迅速，“打网球”已经成为众多高质量客群日常生活的组成部分，浙江省网球协会是推动浙江省网球运动发展的重要组织，在该领域具有强大的聚合能力，目前省级网协汇集了政府机构、学校医院、上市公司、行业协会、商会等，同时与各地市网球协会有着密切的联系与指导。“省网球邀请赛”是由浙江省网球协会发起的以“以球会友”为主题的网球邀请赛事，吸引广大热爱网球的群体积极参与。</w:t>
      </w:r>
    </w:p>
    <w:p w:rsidR="005C6B00" w:rsidRPr="005C6B00" w:rsidRDefault="005C6B00" w:rsidP="005C6B00">
      <w:pPr>
        <w:adjustRightInd w:val="0"/>
        <w:snapToGrid w:val="0"/>
        <w:spacing w:line="587" w:lineRule="exact"/>
        <w:ind w:firstLineChars="200" w:firstLine="643"/>
        <w:rPr>
          <w:rFonts w:ascii="彩虹粗仿宋" w:eastAsia="彩虹粗仿宋" w:hAnsi="宋体"/>
          <w:b/>
          <w:kern w:val="0"/>
          <w:sz w:val="32"/>
          <w:szCs w:val="32"/>
        </w:rPr>
      </w:pPr>
      <w:r w:rsidRPr="005C6B00">
        <w:rPr>
          <w:rFonts w:ascii="彩虹粗仿宋" w:eastAsia="彩虹粗仿宋" w:hAnsi="宋体" w:hint="eastAsia"/>
          <w:b/>
          <w:kern w:val="0"/>
          <w:sz w:val="32"/>
          <w:szCs w:val="32"/>
        </w:rPr>
        <w:t>（二）活动策划要求</w:t>
      </w:r>
    </w:p>
    <w:p w:rsidR="005C6B00" w:rsidRDefault="005C6B00" w:rsidP="005C6B00">
      <w:pPr>
        <w:autoSpaceDE w:val="0"/>
        <w:autoSpaceDN w:val="0"/>
        <w:adjustRightInd w:val="0"/>
        <w:spacing w:line="587" w:lineRule="exact"/>
        <w:ind w:firstLineChars="200" w:firstLine="640"/>
        <w:jc w:val="left"/>
        <w:rPr>
          <w:rFonts w:ascii="彩虹粗仿宋" w:eastAsia="彩虹粗仿宋" w:hAnsi="宋体"/>
          <w:kern w:val="0"/>
          <w:sz w:val="32"/>
          <w:szCs w:val="32"/>
        </w:rPr>
      </w:pPr>
      <w:r>
        <w:rPr>
          <w:rFonts w:ascii="彩虹粗仿宋" w:eastAsia="彩虹粗仿宋" w:hAnsi="宋体" w:hint="eastAsia"/>
          <w:kern w:val="0"/>
          <w:sz w:val="32"/>
          <w:szCs w:val="32"/>
        </w:rPr>
        <w:lastRenderedPageBreak/>
        <w:t>1.场地租赁及布置：需要</w:t>
      </w:r>
      <w:r w:rsidR="000F111E">
        <w:rPr>
          <w:rFonts w:ascii="彩虹粗仿宋" w:eastAsia="彩虹粗仿宋" w:hAnsi="宋体" w:hint="eastAsia"/>
          <w:kern w:val="0"/>
          <w:sz w:val="32"/>
          <w:szCs w:val="32"/>
        </w:rPr>
        <w:t>宣传</w:t>
      </w:r>
      <w:r>
        <w:rPr>
          <w:rFonts w:ascii="彩虹粗仿宋" w:eastAsia="彩虹粗仿宋" w:hAnsi="宋体" w:hint="eastAsia"/>
          <w:kern w:val="0"/>
          <w:sz w:val="32"/>
          <w:szCs w:val="32"/>
        </w:rPr>
        <w:t>场地租赁、活动场地宣传元素主题植入、活动主视觉背景、氛围营造等布展。</w:t>
      </w:r>
    </w:p>
    <w:p w:rsidR="005C6B00" w:rsidRDefault="005C6B00" w:rsidP="005C6B00">
      <w:pPr>
        <w:autoSpaceDE w:val="0"/>
        <w:autoSpaceDN w:val="0"/>
        <w:adjustRightInd w:val="0"/>
        <w:spacing w:line="587" w:lineRule="exact"/>
        <w:ind w:firstLineChars="200" w:firstLine="640"/>
        <w:jc w:val="left"/>
        <w:rPr>
          <w:rFonts w:ascii="彩虹粗仿宋" w:eastAsia="彩虹粗仿宋" w:hAnsi="宋体"/>
          <w:kern w:val="0"/>
          <w:sz w:val="32"/>
          <w:szCs w:val="32"/>
        </w:rPr>
      </w:pPr>
      <w:r>
        <w:rPr>
          <w:rFonts w:ascii="彩虹粗仿宋" w:eastAsia="彩虹粗仿宋" w:hAnsi="宋体" w:hint="eastAsia"/>
          <w:kern w:val="0"/>
          <w:sz w:val="32"/>
          <w:szCs w:val="32"/>
        </w:rPr>
        <w:t>2.</w:t>
      </w:r>
      <w:r w:rsidR="000F111E">
        <w:rPr>
          <w:rFonts w:ascii="彩虹粗仿宋" w:eastAsia="彩虹粗仿宋" w:hAnsi="宋体" w:hint="eastAsia"/>
          <w:kern w:val="0"/>
          <w:sz w:val="32"/>
          <w:szCs w:val="32"/>
        </w:rPr>
        <w:t>图文直播和拍摄：需要配备摄影摄像团队，对宣传内容</w:t>
      </w:r>
      <w:r>
        <w:rPr>
          <w:rFonts w:ascii="彩虹粗仿宋" w:eastAsia="彩虹粗仿宋" w:hAnsi="宋体" w:hint="eastAsia"/>
          <w:kern w:val="0"/>
          <w:sz w:val="32"/>
          <w:szCs w:val="32"/>
        </w:rPr>
        <w:t>进行</w:t>
      </w:r>
      <w:r w:rsidR="000F111E">
        <w:rPr>
          <w:rFonts w:ascii="彩虹粗仿宋" w:eastAsia="彩虹粗仿宋" w:hAnsi="宋体" w:hint="eastAsia"/>
          <w:kern w:val="0"/>
          <w:sz w:val="32"/>
          <w:szCs w:val="32"/>
        </w:rPr>
        <w:t>在线宣传</w:t>
      </w:r>
      <w:r>
        <w:rPr>
          <w:rFonts w:ascii="彩虹粗仿宋" w:eastAsia="彩虹粗仿宋" w:hAnsi="宋体" w:hint="eastAsia"/>
          <w:kern w:val="0"/>
          <w:sz w:val="32"/>
          <w:szCs w:val="32"/>
        </w:rPr>
        <w:t>，赛后</w:t>
      </w:r>
      <w:r w:rsidR="000F111E">
        <w:rPr>
          <w:rFonts w:ascii="彩虹粗仿宋" w:eastAsia="彩虹粗仿宋" w:hAnsi="宋体" w:hint="eastAsia"/>
          <w:kern w:val="0"/>
          <w:sz w:val="32"/>
          <w:szCs w:val="32"/>
        </w:rPr>
        <w:t>宣传</w:t>
      </w:r>
      <w:r>
        <w:rPr>
          <w:rFonts w:ascii="彩虹粗仿宋" w:eastAsia="彩虹粗仿宋" w:hAnsi="宋体" w:hint="eastAsia"/>
          <w:kern w:val="0"/>
          <w:sz w:val="32"/>
          <w:szCs w:val="32"/>
        </w:rPr>
        <w:t>视频剪辑等工作。</w:t>
      </w:r>
    </w:p>
    <w:p w:rsidR="005C6B00" w:rsidRDefault="005C6B00" w:rsidP="005C6B00">
      <w:pPr>
        <w:autoSpaceDE w:val="0"/>
        <w:autoSpaceDN w:val="0"/>
        <w:adjustRightInd w:val="0"/>
        <w:spacing w:line="587" w:lineRule="exact"/>
        <w:ind w:firstLineChars="200" w:firstLine="640"/>
        <w:jc w:val="left"/>
        <w:rPr>
          <w:rFonts w:ascii="彩虹粗仿宋" w:eastAsia="彩虹粗仿宋" w:hAnsi="宋体"/>
          <w:kern w:val="0"/>
          <w:sz w:val="32"/>
          <w:szCs w:val="32"/>
        </w:rPr>
      </w:pPr>
      <w:r w:rsidRPr="005C6B00">
        <w:rPr>
          <w:rFonts w:ascii="彩虹粗仿宋" w:eastAsia="彩虹粗仿宋" w:hAnsi="宋体" w:hint="eastAsia"/>
          <w:kern w:val="0"/>
          <w:sz w:val="32"/>
          <w:szCs w:val="32"/>
        </w:rPr>
        <w:t>3</w:t>
      </w:r>
      <w:r>
        <w:rPr>
          <w:rFonts w:ascii="彩虹粗仿宋" w:eastAsia="彩虹粗仿宋" w:hAnsi="宋体" w:hint="eastAsia"/>
          <w:kern w:val="0"/>
          <w:sz w:val="32"/>
          <w:szCs w:val="32"/>
        </w:rPr>
        <w:t>.</w:t>
      </w:r>
      <w:r w:rsidRPr="005C6B00">
        <w:rPr>
          <w:rFonts w:ascii="彩虹粗仿宋" w:eastAsia="彩虹粗仿宋" w:hAnsi="宋体" w:hint="eastAsia"/>
          <w:kern w:val="0"/>
          <w:sz w:val="32"/>
          <w:szCs w:val="32"/>
        </w:rPr>
        <w:t>宣传及物料：活动期间派发的宣传物料设计及准备现场活动活跃氛围派发</w:t>
      </w:r>
      <w:r w:rsidR="000F111E">
        <w:rPr>
          <w:rFonts w:ascii="彩虹粗仿宋" w:eastAsia="彩虹粗仿宋" w:hAnsi="宋体" w:hint="eastAsia"/>
          <w:kern w:val="0"/>
          <w:sz w:val="32"/>
          <w:szCs w:val="32"/>
        </w:rPr>
        <w:t>宣传</w:t>
      </w:r>
      <w:r w:rsidRPr="005C6B00">
        <w:rPr>
          <w:rFonts w:ascii="彩虹粗仿宋" w:eastAsia="彩虹粗仿宋" w:hAnsi="宋体" w:hint="eastAsia"/>
          <w:kern w:val="0"/>
          <w:sz w:val="32"/>
          <w:szCs w:val="32"/>
        </w:rPr>
        <w:t>小礼品。</w:t>
      </w:r>
    </w:p>
    <w:p w:rsidR="005C6B00" w:rsidRPr="005C6B00" w:rsidRDefault="005C6B00" w:rsidP="005C6B00">
      <w:pPr>
        <w:adjustRightInd w:val="0"/>
        <w:snapToGrid w:val="0"/>
        <w:spacing w:line="587" w:lineRule="exact"/>
        <w:ind w:firstLineChars="200" w:firstLine="643"/>
        <w:rPr>
          <w:rFonts w:ascii="彩虹粗仿宋" w:eastAsia="彩虹粗仿宋" w:hAnsi="宋体"/>
          <w:b/>
          <w:kern w:val="0"/>
          <w:sz w:val="32"/>
          <w:szCs w:val="32"/>
        </w:rPr>
      </w:pPr>
      <w:r w:rsidRPr="005C6B00">
        <w:rPr>
          <w:rFonts w:ascii="彩虹粗仿宋" w:eastAsia="彩虹粗仿宋" w:hAnsi="宋体" w:hint="eastAsia"/>
          <w:b/>
          <w:kern w:val="0"/>
          <w:sz w:val="32"/>
          <w:szCs w:val="32"/>
        </w:rPr>
        <w:t>（三）服务要求</w:t>
      </w:r>
    </w:p>
    <w:p w:rsidR="00FF021C" w:rsidRPr="00FF021C" w:rsidRDefault="00FF021C" w:rsidP="00FF021C">
      <w:pPr>
        <w:autoSpaceDE w:val="0"/>
        <w:autoSpaceDN w:val="0"/>
        <w:adjustRightInd w:val="0"/>
        <w:spacing w:line="587" w:lineRule="exact"/>
        <w:ind w:firstLineChars="200" w:firstLine="640"/>
        <w:jc w:val="left"/>
        <w:rPr>
          <w:rFonts w:ascii="彩虹粗仿宋" w:eastAsia="彩虹粗仿宋" w:hAnsi="宋体"/>
          <w:kern w:val="0"/>
          <w:sz w:val="32"/>
          <w:szCs w:val="32"/>
        </w:rPr>
      </w:pPr>
      <w:r w:rsidRPr="00FF021C">
        <w:rPr>
          <w:rFonts w:ascii="彩虹粗仿宋" w:eastAsia="彩虹粗仿宋" w:hAnsi="宋体" w:hint="eastAsia"/>
          <w:kern w:val="0"/>
          <w:sz w:val="32"/>
          <w:szCs w:val="32"/>
        </w:rPr>
        <w:t>1.供应商应在约定的时间内，完成策划、实施、发布和传播，宣传内容必须符合我行要求以及中国建设银行视觉识别系统要求。</w:t>
      </w:r>
    </w:p>
    <w:p w:rsidR="00FF021C" w:rsidRPr="00FF021C" w:rsidRDefault="00FF021C" w:rsidP="00FF021C">
      <w:pPr>
        <w:autoSpaceDE w:val="0"/>
        <w:autoSpaceDN w:val="0"/>
        <w:adjustRightInd w:val="0"/>
        <w:spacing w:line="587" w:lineRule="exact"/>
        <w:ind w:firstLineChars="200" w:firstLine="640"/>
        <w:jc w:val="left"/>
        <w:rPr>
          <w:rFonts w:ascii="彩虹粗仿宋" w:eastAsia="彩虹粗仿宋" w:hAnsi="宋体"/>
          <w:kern w:val="0"/>
          <w:sz w:val="32"/>
          <w:szCs w:val="32"/>
        </w:rPr>
      </w:pPr>
      <w:r w:rsidRPr="00FF021C">
        <w:rPr>
          <w:rFonts w:ascii="彩虹粗仿宋" w:eastAsia="彩虹粗仿宋" w:hAnsi="宋体" w:hint="eastAsia"/>
          <w:kern w:val="0"/>
          <w:sz w:val="32"/>
          <w:szCs w:val="32"/>
        </w:rPr>
        <w:t>2.供应商需深入了解我行相关业务情况，及时挖掘宣传亮点和爆点，保证服务质量。</w:t>
      </w:r>
    </w:p>
    <w:p w:rsidR="00FF021C" w:rsidRPr="00FF021C" w:rsidRDefault="00FF021C" w:rsidP="00FF021C">
      <w:pPr>
        <w:autoSpaceDE w:val="0"/>
        <w:autoSpaceDN w:val="0"/>
        <w:adjustRightInd w:val="0"/>
        <w:spacing w:line="587" w:lineRule="exact"/>
        <w:ind w:firstLineChars="200" w:firstLine="640"/>
        <w:jc w:val="left"/>
        <w:rPr>
          <w:rFonts w:ascii="彩虹粗仿宋" w:eastAsia="彩虹粗仿宋" w:hAnsi="宋体"/>
          <w:kern w:val="0"/>
          <w:sz w:val="32"/>
          <w:szCs w:val="32"/>
        </w:rPr>
      </w:pPr>
      <w:r w:rsidRPr="00FF021C">
        <w:rPr>
          <w:rFonts w:ascii="彩虹粗仿宋" w:eastAsia="彩虹粗仿宋" w:hAnsi="宋体" w:hint="eastAsia"/>
          <w:kern w:val="0"/>
          <w:sz w:val="32"/>
          <w:szCs w:val="32"/>
        </w:rPr>
        <w:t>3. 供应商对我行提供的文字及图片资料，未经我行许可不得以任何方式泄露给第三方，不得违反我行保密协议相关内容。</w:t>
      </w:r>
    </w:p>
    <w:p w:rsidR="00464FDD" w:rsidRDefault="00FF021C" w:rsidP="00FF021C">
      <w:pPr>
        <w:autoSpaceDE w:val="0"/>
        <w:autoSpaceDN w:val="0"/>
        <w:adjustRightInd w:val="0"/>
        <w:spacing w:line="587" w:lineRule="exact"/>
        <w:ind w:firstLineChars="200" w:firstLine="640"/>
        <w:jc w:val="left"/>
        <w:rPr>
          <w:rFonts w:ascii="彩虹粗仿宋" w:eastAsia="彩虹粗仿宋" w:hAnsi="宋体"/>
          <w:kern w:val="0"/>
          <w:sz w:val="32"/>
          <w:szCs w:val="32"/>
        </w:rPr>
      </w:pPr>
      <w:r w:rsidRPr="00FF021C">
        <w:rPr>
          <w:rFonts w:ascii="彩虹粗仿宋" w:eastAsia="彩虹粗仿宋" w:hAnsi="宋体" w:hint="eastAsia"/>
          <w:kern w:val="0"/>
          <w:sz w:val="32"/>
          <w:szCs w:val="32"/>
        </w:rPr>
        <w:t>4. 我行有权对供应商策划设计宣传内容进行审查并提出修改意见，供应商应当按照我行修改意见及时进行修改，并不另行收取费用。</w:t>
      </w:r>
    </w:p>
    <w:p w:rsidR="005C6B00" w:rsidRDefault="005C6B00" w:rsidP="00FF021C">
      <w:pPr>
        <w:autoSpaceDE w:val="0"/>
        <w:autoSpaceDN w:val="0"/>
        <w:adjustRightInd w:val="0"/>
        <w:spacing w:line="587" w:lineRule="exact"/>
        <w:ind w:firstLineChars="200" w:firstLine="640"/>
        <w:jc w:val="left"/>
        <w:rPr>
          <w:rFonts w:ascii="彩虹粗仿宋" w:eastAsia="彩虹粗仿宋" w:hAnsi="宋体"/>
          <w:kern w:val="0"/>
          <w:sz w:val="32"/>
          <w:szCs w:val="32"/>
        </w:rPr>
      </w:pPr>
      <w:r>
        <w:rPr>
          <w:rFonts w:ascii="彩虹粗仿宋" w:eastAsia="彩虹粗仿宋" w:hAnsi="宋体" w:hint="eastAsia"/>
          <w:kern w:val="0"/>
          <w:sz w:val="32"/>
          <w:szCs w:val="32"/>
        </w:rPr>
        <w:t>5.</w:t>
      </w:r>
      <w:r w:rsidRPr="005C6B00">
        <w:rPr>
          <w:rFonts w:hint="eastAsia"/>
        </w:rPr>
        <w:t xml:space="preserve"> </w:t>
      </w:r>
      <w:r w:rsidRPr="005C6B00">
        <w:rPr>
          <w:rFonts w:ascii="彩虹粗仿宋" w:eastAsia="彩虹粗仿宋" w:hAnsi="宋体" w:hint="eastAsia"/>
          <w:kern w:val="0"/>
          <w:sz w:val="32"/>
          <w:szCs w:val="32"/>
        </w:rPr>
        <w:t>供应商须严格按照要求的宣传方案实施工作。项目进行中发生与项目有关的突发性事件时，应当立即进行汇报，并在取得明确的指示后方可进行处理。若供应商未按照前述约定擅自处理突发性事件，由此产生的一切后果由供应商独自承担，有权要求供应商赔偿相应的损失。</w:t>
      </w:r>
    </w:p>
    <w:p w:rsidR="00FF021C" w:rsidRPr="00FF021C" w:rsidRDefault="00FF021C" w:rsidP="00FF021C">
      <w:pPr>
        <w:adjustRightInd w:val="0"/>
        <w:snapToGrid w:val="0"/>
        <w:spacing w:line="587" w:lineRule="exact"/>
        <w:ind w:firstLineChars="200" w:firstLine="643"/>
        <w:rPr>
          <w:rFonts w:ascii="彩虹粗仿宋" w:eastAsia="彩虹粗仿宋" w:hAnsi="宋体"/>
          <w:b/>
          <w:kern w:val="0"/>
          <w:sz w:val="32"/>
          <w:szCs w:val="32"/>
        </w:rPr>
      </w:pPr>
      <w:r w:rsidRPr="00FF021C">
        <w:rPr>
          <w:rFonts w:ascii="彩虹粗仿宋" w:eastAsia="彩虹粗仿宋" w:hAnsi="宋体" w:hint="eastAsia"/>
          <w:b/>
          <w:kern w:val="0"/>
          <w:sz w:val="32"/>
          <w:szCs w:val="32"/>
        </w:rPr>
        <w:lastRenderedPageBreak/>
        <w:t>（</w:t>
      </w:r>
      <w:r>
        <w:rPr>
          <w:rFonts w:ascii="彩虹粗仿宋" w:eastAsia="彩虹粗仿宋" w:hAnsi="宋体" w:hint="eastAsia"/>
          <w:b/>
          <w:kern w:val="0"/>
          <w:sz w:val="32"/>
          <w:szCs w:val="32"/>
        </w:rPr>
        <w:t>四</w:t>
      </w:r>
      <w:r w:rsidRPr="00FF021C">
        <w:rPr>
          <w:rFonts w:ascii="彩虹粗仿宋" w:eastAsia="彩虹粗仿宋" w:hAnsi="宋体" w:hint="eastAsia"/>
          <w:b/>
          <w:kern w:val="0"/>
          <w:sz w:val="32"/>
          <w:szCs w:val="32"/>
        </w:rPr>
        <w:t>）需求数量要求</w:t>
      </w:r>
    </w:p>
    <w:tbl>
      <w:tblPr>
        <w:tblW w:w="8936" w:type="dxa"/>
        <w:jc w:val="center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1282"/>
        <w:gridCol w:w="4470"/>
        <w:gridCol w:w="1080"/>
        <w:gridCol w:w="1080"/>
      </w:tblGrid>
      <w:tr w:rsidR="006A1F51" w:rsidRPr="006A1F51" w:rsidTr="006A1F51">
        <w:trPr>
          <w:trHeight w:val="315"/>
          <w:jc w:val="center"/>
        </w:trPr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6A1F51" w:rsidRPr="006A1F51" w:rsidRDefault="006A1F51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6A1F51" w:rsidRPr="006A1F51" w:rsidRDefault="006A1F51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投放内容</w:t>
            </w:r>
          </w:p>
        </w:tc>
        <w:tc>
          <w:tcPr>
            <w:tcW w:w="4470" w:type="dxa"/>
            <w:shd w:val="clear" w:color="auto" w:fill="auto"/>
            <w:noWrap/>
            <w:vAlign w:val="center"/>
            <w:hideMark/>
          </w:tcPr>
          <w:p w:rsidR="006A1F51" w:rsidRPr="006A1F51" w:rsidRDefault="006A1F51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A1F51" w:rsidRPr="006A1F51" w:rsidRDefault="006A1F51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A1F51" w:rsidRPr="006A1F51" w:rsidRDefault="006A1F51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AF117F" w:rsidRPr="006A1F51" w:rsidTr="006A1F51">
        <w:trPr>
          <w:trHeight w:val="315"/>
          <w:jc w:val="center"/>
        </w:trPr>
        <w:tc>
          <w:tcPr>
            <w:tcW w:w="1024" w:type="dxa"/>
            <w:vMerge w:val="restart"/>
            <w:shd w:val="clear" w:color="auto" w:fill="auto"/>
            <w:vAlign w:val="center"/>
            <w:hideMark/>
          </w:tcPr>
          <w:p w:rsidR="00AF117F" w:rsidRPr="006A1F51" w:rsidRDefault="00AF117F" w:rsidP="000F111E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浙江省</w:t>
            </w: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网球协会</w:t>
            </w: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2024</w:t>
            </w: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“建行杯”</w:t>
            </w: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浙江省</w:t>
            </w: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网球邀请赛</w:t>
            </w:r>
          </w:p>
        </w:tc>
        <w:tc>
          <w:tcPr>
            <w:tcW w:w="1282" w:type="dxa"/>
            <w:vMerge w:val="restart"/>
            <w:shd w:val="clear" w:color="auto" w:fill="auto"/>
            <w:noWrap/>
            <w:vAlign w:val="center"/>
            <w:hideMark/>
          </w:tcPr>
          <w:p w:rsidR="00AF117F" w:rsidRPr="006A1F51" w:rsidRDefault="00AF117F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场务布置</w:t>
            </w:r>
          </w:p>
        </w:tc>
        <w:tc>
          <w:tcPr>
            <w:tcW w:w="447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宣传建行活动场地租赁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575678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6块</w:t>
            </w:r>
          </w:p>
        </w:tc>
      </w:tr>
      <w:tr w:rsidR="00AF117F" w:rsidRPr="006A1F51" w:rsidTr="006A1F51">
        <w:trPr>
          <w:trHeight w:val="315"/>
          <w:jc w:val="center"/>
        </w:trPr>
        <w:tc>
          <w:tcPr>
            <w:tcW w:w="1024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主背景板宣传</w:t>
            </w:r>
            <w:proofErr w:type="gramEnd"/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建行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10m*4m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575678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</w:tr>
      <w:tr w:rsidR="00AF117F" w:rsidRPr="006A1F51" w:rsidTr="006A1F51">
        <w:trPr>
          <w:trHeight w:val="315"/>
          <w:jc w:val="center"/>
        </w:trPr>
        <w:tc>
          <w:tcPr>
            <w:tcW w:w="1024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签到背景</w:t>
            </w:r>
            <w:proofErr w:type="gramStart"/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板宣传</w:t>
            </w:r>
            <w:proofErr w:type="gramEnd"/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建行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4m*3m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575678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</w:tr>
      <w:tr w:rsidR="00AF117F" w:rsidRPr="006A1F51" w:rsidTr="006A1F51">
        <w:trPr>
          <w:trHeight w:val="315"/>
          <w:jc w:val="center"/>
        </w:trPr>
        <w:tc>
          <w:tcPr>
            <w:tcW w:w="1024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活动条幅宣传建行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575678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</w:tr>
      <w:tr w:rsidR="00AF117F" w:rsidRPr="006A1F51" w:rsidTr="006A1F51">
        <w:trPr>
          <w:trHeight w:val="315"/>
          <w:jc w:val="center"/>
        </w:trPr>
        <w:tc>
          <w:tcPr>
            <w:tcW w:w="1024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立牌宣传建行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575678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 w:rsidR="00AF117F" w:rsidRPr="006A1F51" w:rsidTr="006A1F51">
        <w:trPr>
          <w:trHeight w:val="315"/>
          <w:jc w:val="center"/>
        </w:trPr>
        <w:tc>
          <w:tcPr>
            <w:tcW w:w="1024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赛事实况KT</w:t>
            </w:r>
            <w:proofErr w:type="gramStart"/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版宣传</w:t>
            </w:r>
            <w:proofErr w:type="gramEnd"/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建行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F117F" w:rsidRPr="006A1F51" w:rsidRDefault="00AF117F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575678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 w:rsidR="00AF117F" w:rsidRPr="006A1F51" w:rsidTr="006A1F51">
        <w:trPr>
          <w:trHeight w:val="630"/>
          <w:jc w:val="center"/>
        </w:trPr>
        <w:tc>
          <w:tcPr>
            <w:tcW w:w="1024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shd w:val="clear" w:color="auto" w:fill="auto"/>
            <w:noWrap/>
            <w:vAlign w:val="center"/>
            <w:hideMark/>
          </w:tcPr>
          <w:p w:rsidR="00AF117F" w:rsidRPr="006A1F51" w:rsidRDefault="00AF117F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活动现场布置</w:t>
            </w:r>
          </w:p>
        </w:tc>
        <w:tc>
          <w:tcPr>
            <w:tcW w:w="447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摄影摄像团队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F117F" w:rsidRPr="006A1F51" w:rsidRDefault="00AF117F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摄影1人</w:t>
            </w: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br/>
              <w:t>摄像1人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575678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 w:rsidR="00AF117F" w:rsidRPr="006A1F51" w:rsidTr="006A1F51">
        <w:trPr>
          <w:trHeight w:val="315"/>
          <w:jc w:val="center"/>
        </w:trPr>
        <w:tc>
          <w:tcPr>
            <w:tcW w:w="1024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宣传建行现场视频制作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F117F" w:rsidRPr="006A1F51" w:rsidRDefault="00AF117F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575678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 w:rsidR="00AF117F" w:rsidRPr="006A1F51" w:rsidTr="006A1F51">
        <w:trPr>
          <w:trHeight w:val="315"/>
          <w:jc w:val="center"/>
        </w:trPr>
        <w:tc>
          <w:tcPr>
            <w:tcW w:w="1024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指引</w:t>
            </w:r>
            <w:proofErr w:type="gramStart"/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牌宣传</w:t>
            </w:r>
            <w:proofErr w:type="gramEnd"/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建行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575678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 w:rsidR="00AF117F" w:rsidRPr="006A1F51" w:rsidTr="006A1F51">
        <w:trPr>
          <w:trHeight w:val="315"/>
          <w:jc w:val="center"/>
        </w:trPr>
        <w:tc>
          <w:tcPr>
            <w:tcW w:w="1024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vMerge/>
            <w:shd w:val="clear" w:color="auto" w:fill="auto"/>
            <w:noWrap/>
            <w:vAlign w:val="center"/>
            <w:hideMark/>
          </w:tcPr>
          <w:p w:rsidR="00AF117F" w:rsidRPr="006A1F51" w:rsidRDefault="00AF117F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活动主持人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F117F" w:rsidRPr="006A1F51" w:rsidRDefault="00AF117F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575678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AF117F" w:rsidRPr="006A1F51" w:rsidTr="00AF117F">
        <w:trPr>
          <w:trHeight w:val="724"/>
          <w:jc w:val="center"/>
        </w:trPr>
        <w:tc>
          <w:tcPr>
            <w:tcW w:w="1024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shd w:val="clear" w:color="auto" w:fill="auto"/>
            <w:noWrap/>
            <w:vAlign w:val="center"/>
            <w:hideMark/>
          </w:tcPr>
          <w:p w:rsidR="00AF117F" w:rsidRPr="006A1F51" w:rsidRDefault="00AF117F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道具展示露出</w:t>
            </w:r>
          </w:p>
        </w:tc>
        <w:tc>
          <w:tcPr>
            <w:tcW w:w="447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575678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建行宣传册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AF117F" w:rsidRPr="006A1F51" w:rsidRDefault="00AF117F" w:rsidP="006A1F51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建行宣传册100本，建行宣传牌45张，建行宣传品100个，袋子100个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AF117F" w:rsidRPr="006A1F51" w:rsidRDefault="00AF117F" w:rsidP="00575678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117F" w:rsidRPr="006A1F51" w:rsidTr="00AF117F">
        <w:trPr>
          <w:trHeight w:val="707"/>
          <w:jc w:val="center"/>
        </w:trPr>
        <w:tc>
          <w:tcPr>
            <w:tcW w:w="1024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575678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建行宣传牌</w:t>
            </w:r>
          </w:p>
        </w:tc>
        <w:tc>
          <w:tcPr>
            <w:tcW w:w="1080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117F" w:rsidRPr="006A1F51" w:rsidTr="00AF117F">
        <w:trPr>
          <w:trHeight w:val="702"/>
          <w:jc w:val="center"/>
        </w:trPr>
        <w:tc>
          <w:tcPr>
            <w:tcW w:w="1024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575678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建行宣传品</w:t>
            </w:r>
          </w:p>
        </w:tc>
        <w:tc>
          <w:tcPr>
            <w:tcW w:w="1080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117F" w:rsidRPr="006A1F51" w:rsidTr="006A1F51">
        <w:trPr>
          <w:trHeight w:val="315"/>
          <w:jc w:val="center"/>
        </w:trPr>
        <w:tc>
          <w:tcPr>
            <w:tcW w:w="1024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0" w:type="dxa"/>
            <w:shd w:val="clear" w:color="auto" w:fill="auto"/>
            <w:noWrap/>
            <w:vAlign w:val="center"/>
            <w:hideMark/>
          </w:tcPr>
          <w:p w:rsidR="00AF117F" w:rsidRPr="006A1F51" w:rsidRDefault="00AF117F" w:rsidP="00575678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  <w:r w:rsidRPr="006A1F51">
              <w:rPr>
                <w:rFonts w:ascii="彩虹粗仿宋" w:eastAsia="彩虹粗仿宋" w:hAnsi="宋体" w:cs="宋体" w:hint="eastAsia"/>
                <w:color w:val="000000"/>
                <w:kern w:val="0"/>
                <w:sz w:val="22"/>
                <w:szCs w:val="22"/>
              </w:rPr>
              <w:t>建行定制宣传袋</w:t>
            </w:r>
          </w:p>
        </w:tc>
        <w:tc>
          <w:tcPr>
            <w:tcW w:w="1080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AF117F" w:rsidRPr="006A1F51" w:rsidRDefault="00AF117F" w:rsidP="006A1F51">
            <w:pPr>
              <w:widowControl/>
              <w:jc w:val="left"/>
              <w:rPr>
                <w:rFonts w:ascii="彩虹粗仿宋" w:eastAsia="彩虹粗仿宋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FF021C" w:rsidRPr="00FF021C" w:rsidRDefault="00FF021C" w:rsidP="00FF021C">
      <w:pPr>
        <w:adjustRightInd w:val="0"/>
        <w:snapToGrid w:val="0"/>
        <w:spacing w:line="587" w:lineRule="exact"/>
        <w:ind w:firstLineChars="200" w:firstLine="643"/>
        <w:rPr>
          <w:rFonts w:ascii="彩虹粗仿宋" w:eastAsia="彩虹粗仿宋" w:hAnsi="宋体"/>
          <w:b/>
          <w:kern w:val="0"/>
          <w:sz w:val="32"/>
          <w:szCs w:val="32"/>
        </w:rPr>
      </w:pPr>
      <w:r w:rsidRPr="00FF021C">
        <w:rPr>
          <w:rFonts w:ascii="彩虹粗仿宋" w:eastAsia="彩虹粗仿宋" w:hAnsi="宋体" w:hint="eastAsia"/>
          <w:b/>
          <w:kern w:val="0"/>
          <w:sz w:val="32"/>
          <w:szCs w:val="32"/>
        </w:rPr>
        <w:t>（五）款项支付要求</w:t>
      </w:r>
    </w:p>
    <w:p w:rsidR="00FF021C" w:rsidRDefault="00FF021C" w:rsidP="00FF021C">
      <w:pPr>
        <w:autoSpaceDE w:val="0"/>
        <w:autoSpaceDN w:val="0"/>
        <w:adjustRightInd w:val="0"/>
        <w:spacing w:line="587" w:lineRule="exact"/>
        <w:ind w:firstLineChars="200" w:firstLine="640"/>
        <w:jc w:val="left"/>
        <w:rPr>
          <w:rFonts w:ascii="彩虹粗仿宋" w:eastAsia="彩虹粗仿宋" w:hAnsi="宋体"/>
          <w:kern w:val="0"/>
          <w:sz w:val="32"/>
          <w:szCs w:val="32"/>
        </w:rPr>
      </w:pPr>
      <w:r w:rsidRPr="00FF021C">
        <w:rPr>
          <w:rFonts w:ascii="彩虹粗仿宋" w:eastAsia="彩虹粗仿宋" w:hAnsi="宋体" w:hint="eastAsia"/>
          <w:kern w:val="0"/>
          <w:sz w:val="32"/>
          <w:szCs w:val="32"/>
        </w:rPr>
        <w:t>甲方委托乙方就该项目进行宣</w:t>
      </w:r>
      <w:bookmarkStart w:id="0" w:name="_GoBack"/>
      <w:bookmarkEnd w:id="0"/>
      <w:r w:rsidRPr="00FF021C">
        <w:rPr>
          <w:rFonts w:ascii="彩虹粗仿宋" w:eastAsia="彩虹粗仿宋" w:hAnsi="宋体" w:hint="eastAsia"/>
          <w:kern w:val="0"/>
          <w:sz w:val="32"/>
          <w:szCs w:val="32"/>
        </w:rPr>
        <w:t>传策划以及执行的所有事项，项目结束后按照实际活动产生的费用支付款项。</w:t>
      </w:r>
    </w:p>
    <w:p w:rsidR="00FF021C" w:rsidRDefault="00FF021C" w:rsidP="00FF021C">
      <w:pPr>
        <w:adjustRightInd w:val="0"/>
        <w:snapToGrid w:val="0"/>
        <w:spacing w:line="587" w:lineRule="exact"/>
        <w:ind w:firstLineChars="200" w:firstLine="643"/>
        <w:rPr>
          <w:rFonts w:ascii="彩虹粗仿宋" w:eastAsia="彩虹粗仿宋" w:hAnsi="宋体"/>
          <w:kern w:val="0"/>
          <w:sz w:val="32"/>
          <w:szCs w:val="32"/>
        </w:rPr>
      </w:pPr>
      <w:r w:rsidRPr="00FF021C">
        <w:rPr>
          <w:rFonts w:ascii="彩虹粗仿宋" w:eastAsia="彩虹粗仿宋" w:hAnsi="宋体" w:hint="eastAsia"/>
          <w:b/>
          <w:kern w:val="0"/>
          <w:sz w:val="32"/>
          <w:szCs w:val="32"/>
        </w:rPr>
        <w:t>三、验收要求</w:t>
      </w:r>
    </w:p>
    <w:p w:rsidR="00FF021C" w:rsidRPr="00FF021C" w:rsidRDefault="00FF021C" w:rsidP="00FF021C">
      <w:pPr>
        <w:autoSpaceDE w:val="0"/>
        <w:autoSpaceDN w:val="0"/>
        <w:adjustRightInd w:val="0"/>
        <w:spacing w:line="587" w:lineRule="exact"/>
        <w:ind w:firstLineChars="200" w:firstLine="640"/>
        <w:jc w:val="left"/>
        <w:rPr>
          <w:rFonts w:ascii="彩虹粗仿宋" w:eastAsia="彩虹粗仿宋" w:hAnsi="宋体"/>
          <w:kern w:val="0"/>
          <w:sz w:val="32"/>
          <w:szCs w:val="32"/>
        </w:rPr>
      </w:pPr>
      <w:r w:rsidRPr="00FF021C">
        <w:rPr>
          <w:rFonts w:ascii="彩虹粗仿宋" w:eastAsia="彩虹粗仿宋" w:hAnsi="宋体" w:hint="eastAsia"/>
          <w:kern w:val="0"/>
          <w:sz w:val="32"/>
          <w:szCs w:val="32"/>
        </w:rPr>
        <w:t>项目投放完毕后，供应商提供结案报告。</w:t>
      </w:r>
    </w:p>
    <w:p w:rsidR="00637F02" w:rsidRPr="00464FDD" w:rsidRDefault="008220CF" w:rsidP="00FF021C">
      <w:pPr>
        <w:spacing w:line="587" w:lineRule="exact"/>
      </w:pPr>
    </w:p>
    <w:sectPr w:rsidR="00637F02" w:rsidRPr="00464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CF" w:rsidRDefault="008220CF" w:rsidP="00464FDD">
      <w:r>
        <w:separator/>
      </w:r>
    </w:p>
  </w:endnote>
  <w:endnote w:type="continuationSeparator" w:id="0">
    <w:p w:rsidR="008220CF" w:rsidRDefault="008220CF" w:rsidP="0046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CF" w:rsidRDefault="008220CF" w:rsidP="00464FDD">
      <w:r>
        <w:separator/>
      </w:r>
    </w:p>
  </w:footnote>
  <w:footnote w:type="continuationSeparator" w:id="0">
    <w:p w:rsidR="008220CF" w:rsidRDefault="008220CF" w:rsidP="00464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54"/>
    <w:rsid w:val="0005318C"/>
    <w:rsid w:val="00074864"/>
    <w:rsid w:val="000F111E"/>
    <w:rsid w:val="00252A8B"/>
    <w:rsid w:val="002D31BD"/>
    <w:rsid w:val="00464FDD"/>
    <w:rsid w:val="005C6B00"/>
    <w:rsid w:val="00667246"/>
    <w:rsid w:val="006A1F51"/>
    <w:rsid w:val="008220CF"/>
    <w:rsid w:val="00827A54"/>
    <w:rsid w:val="008B4A0F"/>
    <w:rsid w:val="00A0270E"/>
    <w:rsid w:val="00A21539"/>
    <w:rsid w:val="00A232B5"/>
    <w:rsid w:val="00A5530F"/>
    <w:rsid w:val="00AF117F"/>
    <w:rsid w:val="00BB55D0"/>
    <w:rsid w:val="00EB315D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D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F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F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F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D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F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F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F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655AC-136C-4901-B2A3-76D54A1A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黄翰飞</dc:creator>
  <cp:lastModifiedBy>Windows User</cp:lastModifiedBy>
  <cp:revision>4</cp:revision>
  <dcterms:created xsi:type="dcterms:W3CDTF">2024-10-31T01:41:00Z</dcterms:created>
  <dcterms:modified xsi:type="dcterms:W3CDTF">2024-11-04T07:26:00Z</dcterms:modified>
</cp:coreProperties>
</file>