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E66DF">
      <w:pPr>
        <w:jc w:val="center"/>
        <w:rPr>
          <w:rFonts w:hint="eastAsia" w:ascii="楷体" w:hAnsi="楷体" w:eastAsia="楷体" w:cs="宋体"/>
          <w:b/>
          <w:color w:val="auto"/>
          <w:sz w:val="48"/>
          <w:szCs w:val="48"/>
          <w:highlight w:val="none"/>
          <w:lang w:eastAsia="zh-CN"/>
        </w:rPr>
      </w:pPr>
      <w:bookmarkStart w:id="0" w:name="_Toc125344502"/>
      <w:r>
        <w:rPr>
          <w:rFonts w:hint="eastAsia" w:ascii="楷体" w:hAnsi="楷体" w:eastAsia="楷体" w:cs="宋体"/>
          <w:b/>
          <w:color w:val="auto"/>
          <w:sz w:val="48"/>
          <w:szCs w:val="48"/>
          <w:highlight w:val="none"/>
          <w:lang w:eastAsia="zh-CN"/>
        </w:rPr>
        <w:t>诸暨市疾病预防控制中心2025年度设备校准检测服务采购项目</w:t>
      </w:r>
    </w:p>
    <w:p w14:paraId="19E8B694">
      <w:pPr>
        <w:spacing w:line="360" w:lineRule="auto"/>
        <w:jc w:val="center"/>
        <w:rPr>
          <w:rFonts w:ascii="楷体" w:hAnsi="楷体" w:eastAsia="楷体" w:cs="黑体"/>
          <w:b/>
          <w:color w:val="auto"/>
          <w:sz w:val="48"/>
          <w:szCs w:val="48"/>
          <w:highlight w:val="none"/>
        </w:rPr>
      </w:pPr>
    </w:p>
    <w:p w14:paraId="6080FAB9">
      <w:pPr>
        <w:autoSpaceDE/>
        <w:autoSpaceDN/>
        <w:spacing w:line="360" w:lineRule="auto"/>
        <w:ind w:left="420" w:hanging="420"/>
        <w:jc w:val="center"/>
        <w:rPr>
          <w:rFonts w:ascii="仿宋" w:hAnsi="仿宋" w:eastAsia="仿宋" w:cs="黑体"/>
          <w:color w:val="auto"/>
          <w:sz w:val="30"/>
          <w:szCs w:val="30"/>
          <w:highlight w:val="none"/>
        </w:rPr>
      </w:pPr>
      <w:r>
        <w:rPr>
          <w:rFonts w:hint="eastAsia" w:ascii="仿宋" w:hAnsi="仿宋" w:eastAsia="仿宋" w:cs="黑体"/>
          <w:color w:val="auto"/>
          <w:sz w:val="30"/>
          <w:szCs w:val="30"/>
          <w:highlight w:val="none"/>
        </w:rPr>
        <w:t>（项目编号：</w:t>
      </w:r>
      <w:r>
        <w:rPr>
          <w:rFonts w:hint="eastAsia" w:ascii="仿宋" w:hAnsi="仿宋" w:eastAsia="仿宋" w:cs="黑体"/>
          <w:color w:val="auto"/>
          <w:sz w:val="30"/>
          <w:szCs w:val="30"/>
          <w:highlight w:val="none"/>
          <w:lang w:eastAsia="zh-CN"/>
        </w:rPr>
        <w:t xml:space="preserve">浙江新顺2025-02-03  </w:t>
      </w:r>
      <w:r>
        <w:rPr>
          <w:rFonts w:hint="eastAsia" w:ascii="仿宋" w:hAnsi="仿宋" w:eastAsia="仿宋" w:cs="黑体"/>
          <w:color w:val="auto"/>
          <w:sz w:val="30"/>
          <w:szCs w:val="30"/>
          <w:highlight w:val="none"/>
        </w:rPr>
        <w:t>）</w:t>
      </w:r>
    </w:p>
    <w:p w14:paraId="7C0B7BC9">
      <w:pPr>
        <w:autoSpaceDE/>
        <w:autoSpaceDN/>
        <w:spacing w:line="360" w:lineRule="auto"/>
        <w:jc w:val="center"/>
        <w:rPr>
          <w:rFonts w:ascii="宋体" w:hAnsi="宋体"/>
          <w:color w:val="auto"/>
          <w:sz w:val="44"/>
          <w:szCs w:val="44"/>
          <w:highlight w:val="none"/>
        </w:rPr>
      </w:pPr>
    </w:p>
    <w:p w14:paraId="32C0318E">
      <w:pPr>
        <w:autoSpaceDE/>
        <w:autoSpaceDN/>
        <w:spacing w:after="240" w:afterLines="100" w:line="360" w:lineRule="auto"/>
        <w:jc w:val="center"/>
        <w:rPr>
          <w:rFonts w:ascii="宋体" w:hAnsi="宋体"/>
          <w:b/>
          <w:bCs/>
          <w:color w:val="auto"/>
          <w:sz w:val="84"/>
          <w:szCs w:val="84"/>
          <w:highlight w:val="none"/>
        </w:rPr>
      </w:pPr>
      <w:r>
        <w:rPr>
          <w:rFonts w:hint="eastAsia" w:ascii="宋体" w:hAnsi="宋体" w:cs="宋体"/>
          <w:b/>
          <w:bCs/>
          <w:color w:val="auto"/>
          <w:sz w:val="84"/>
          <w:szCs w:val="84"/>
          <w:highlight w:val="none"/>
        </w:rPr>
        <w:t>招</w:t>
      </w:r>
    </w:p>
    <w:p w14:paraId="0D47D285">
      <w:pPr>
        <w:autoSpaceDE/>
        <w:autoSpaceDN/>
        <w:spacing w:after="240" w:afterLines="100" w:line="360" w:lineRule="auto"/>
        <w:jc w:val="center"/>
        <w:rPr>
          <w:rFonts w:ascii="宋体" w:hAnsi="宋体"/>
          <w:b/>
          <w:bCs/>
          <w:color w:val="auto"/>
          <w:sz w:val="84"/>
          <w:szCs w:val="84"/>
          <w:highlight w:val="none"/>
        </w:rPr>
      </w:pPr>
      <w:r>
        <w:rPr>
          <w:rFonts w:hint="eastAsia" w:ascii="宋体" w:hAnsi="宋体" w:cs="宋体"/>
          <w:b/>
          <w:bCs/>
          <w:color w:val="auto"/>
          <w:sz w:val="84"/>
          <w:szCs w:val="84"/>
          <w:highlight w:val="none"/>
        </w:rPr>
        <w:t>标</w:t>
      </w:r>
    </w:p>
    <w:p w14:paraId="3D92D01D">
      <w:pPr>
        <w:autoSpaceDE/>
        <w:autoSpaceDN/>
        <w:spacing w:after="240" w:afterLines="100" w:line="360" w:lineRule="auto"/>
        <w:jc w:val="center"/>
        <w:rPr>
          <w:rFonts w:ascii="宋体" w:hAnsi="宋体"/>
          <w:b/>
          <w:bCs/>
          <w:color w:val="auto"/>
          <w:sz w:val="84"/>
          <w:szCs w:val="84"/>
          <w:highlight w:val="none"/>
        </w:rPr>
      </w:pPr>
      <w:r>
        <w:rPr>
          <w:rFonts w:hint="eastAsia" w:ascii="宋体" w:hAnsi="宋体" w:cs="宋体"/>
          <w:b/>
          <w:bCs/>
          <w:color w:val="auto"/>
          <w:sz w:val="84"/>
          <w:szCs w:val="84"/>
          <w:highlight w:val="none"/>
        </w:rPr>
        <w:t>文</w:t>
      </w:r>
    </w:p>
    <w:p w14:paraId="455CB7B2">
      <w:pPr>
        <w:autoSpaceDE/>
        <w:autoSpaceDN/>
        <w:spacing w:after="240" w:afterLines="100" w:line="360" w:lineRule="auto"/>
        <w:jc w:val="center"/>
        <w:rPr>
          <w:rFonts w:ascii="宋体" w:hAnsi="宋体"/>
          <w:b/>
          <w:bCs/>
          <w:color w:val="auto"/>
          <w:sz w:val="84"/>
          <w:szCs w:val="84"/>
          <w:highlight w:val="none"/>
        </w:rPr>
      </w:pPr>
      <w:r>
        <w:rPr>
          <w:rFonts w:hint="eastAsia" w:ascii="宋体" w:hAnsi="宋体" w:cs="宋体"/>
          <w:b/>
          <w:bCs/>
          <w:color w:val="auto"/>
          <w:sz w:val="84"/>
          <w:szCs w:val="84"/>
          <w:highlight w:val="none"/>
        </w:rPr>
        <w:t>件</w:t>
      </w:r>
    </w:p>
    <w:tbl>
      <w:tblPr>
        <w:tblStyle w:val="5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91"/>
      </w:tblGrid>
      <w:tr w14:paraId="1E3A6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291" w:type="dxa"/>
            <w:vAlign w:val="center"/>
          </w:tcPr>
          <w:p w14:paraId="7BA81966">
            <w:pPr>
              <w:pStyle w:val="46"/>
              <w:shd w:val="clear" w:color="auto" w:fill="FFFFFF"/>
              <w:spacing w:beforeAutospacing="0" w:afterAutospacing="0"/>
              <w:rPr>
                <w:rFonts w:hint="eastAsia" w:ascii="仿宋" w:hAnsi="仿宋" w:eastAsia="仿宋" w:cs="宋体"/>
                <w:color w:val="auto"/>
                <w:sz w:val="30"/>
                <w:szCs w:val="30"/>
                <w:highlight w:val="none"/>
                <w:lang w:eastAsia="zh-CN"/>
              </w:rPr>
            </w:pPr>
            <w:r>
              <w:rPr>
                <w:rFonts w:hint="eastAsia" w:ascii="仿宋" w:hAnsi="仿宋" w:eastAsia="仿宋" w:cs="楷体_GB2312"/>
                <w:b/>
                <w:bCs/>
                <w:color w:val="auto"/>
                <w:spacing w:val="12"/>
                <w:w w:val="95"/>
                <w:kern w:val="0"/>
                <w:sz w:val="30"/>
                <w:szCs w:val="30"/>
                <w:highlight w:val="none"/>
              </w:rPr>
              <w:t>采购单位：</w:t>
            </w:r>
            <w:r>
              <w:rPr>
                <w:rFonts w:hint="eastAsia" w:ascii="仿宋" w:hAnsi="仿宋" w:eastAsia="仿宋" w:cs="楷体_GB2312"/>
                <w:b/>
                <w:bCs/>
                <w:color w:val="auto"/>
                <w:w w:val="95"/>
                <w:kern w:val="0"/>
                <w:sz w:val="30"/>
                <w:szCs w:val="30"/>
                <w:highlight w:val="none"/>
                <w:lang w:eastAsia="zh-CN"/>
              </w:rPr>
              <w:t>诸暨市疾病预防控制中心</w:t>
            </w:r>
          </w:p>
        </w:tc>
      </w:tr>
      <w:tr w14:paraId="2A1C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291" w:type="dxa"/>
            <w:vAlign w:val="center"/>
          </w:tcPr>
          <w:p w14:paraId="17E3E364">
            <w:pPr>
              <w:pStyle w:val="28"/>
              <w:snapToGrid w:val="0"/>
              <w:spacing w:before="120" w:after="120" w:line="360" w:lineRule="auto"/>
              <w:rPr>
                <w:rFonts w:ascii="仿宋" w:hAnsi="仿宋" w:eastAsia="仿宋" w:cs="楷体_GB2312"/>
                <w:b/>
                <w:bCs/>
                <w:color w:val="auto"/>
                <w:w w:val="95"/>
                <w:kern w:val="0"/>
                <w:sz w:val="30"/>
                <w:szCs w:val="30"/>
                <w:highlight w:val="none"/>
              </w:rPr>
            </w:pPr>
            <w:r>
              <w:rPr>
                <w:rFonts w:hint="eastAsia" w:ascii="仿宋" w:hAnsi="仿宋" w:eastAsia="仿宋" w:cs="楷体_GB2312"/>
                <w:b/>
                <w:bCs/>
                <w:color w:val="auto"/>
                <w:w w:val="95"/>
                <w:kern w:val="0"/>
                <w:sz w:val="30"/>
                <w:szCs w:val="30"/>
                <w:highlight w:val="none"/>
              </w:rPr>
              <w:t>采购代理机构：浙江新顺项目管理有限公司</w:t>
            </w:r>
          </w:p>
        </w:tc>
      </w:tr>
    </w:tbl>
    <w:p w14:paraId="5D399FE3">
      <w:pPr>
        <w:spacing w:line="360" w:lineRule="auto"/>
        <w:jc w:val="center"/>
        <w:rPr>
          <w:rFonts w:ascii="仿宋" w:hAnsi="仿宋" w:eastAsia="仿宋" w:cs="楷体_GB2312"/>
          <w:b/>
          <w:bCs/>
          <w:color w:val="auto"/>
          <w:w w:val="95"/>
          <w:sz w:val="30"/>
          <w:szCs w:val="30"/>
          <w:highlight w:val="none"/>
        </w:rPr>
      </w:pPr>
      <w:r>
        <w:rPr>
          <w:rFonts w:hint="eastAsia" w:ascii="仿宋" w:hAnsi="仿宋" w:eastAsia="仿宋"/>
          <w:b/>
          <w:bCs/>
          <w:color w:val="auto"/>
          <w:w w:val="95"/>
          <w:sz w:val="30"/>
          <w:szCs w:val="30"/>
          <w:highlight w:val="none"/>
        </w:rPr>
        <w:t>二</w:t>
      </w:r>
      <w:r>
        <w:rPr>
          <w:rFonts w:hint="eastAsia" w:ascii="仿宋" w:hAnsi="仿宋" w:eastAsia="仿宋" w:cs="宋体"/>
          <w:b/>
          <w:bCs/>
          <w:color w:val="auto"/>
          <w:w w:val="95"/>
          <w:sz w:val="30"/>
          <w:szCs w:val="30"/>
          <w:highlight w:val="none"/>
        </w:rPr>
        <w:t>〇</w:t>
      </w:r>
      <w:r>
        <w:rPr>
          <w:rFonts w:hint="eastAsia" w:ascii="仿宋" w:hAnsi="仿宋" w:eastAsia="仿宋" w:cs="宋体"/>
          <w:b/>
          <w:bCs/>
          <w:color w:val="auto"/>
          <w:w w:val="95"/>
          <w:sz w:val="30"/>
          <w:szCs w:val="30"/>
          <w:highlight w:val="none"/>
          <w:lang w:val="en-US" w:eastAsia="zh-CN"/>
        </w:rPr>
        <w:t>二</w:t>
      </w:r>
      <w:r>
        <w:rPr>
          <w:rFonts w:hint="eastAsia" w:ascii="仿宋" w:hAnsi="仿宋" w:eastAsia="仿宋" w:cs="楷体_GB2312"/>
          <w:b/>
          <w:bCs/>
          <w:color w:val="auto"/>
          <w:w w:val="95"/>
          <w:sz w:val="30"/>
          <w:szCs w:val="30"/>
          <w:highlight w:val="none"/>
          <w:lang w:val="en-US" w:eastAsia="zh-CN"/>
        </w:rPr>
        <w:t>五</w:t>
      </w:r>
      <w:r>
        <w:rPr>
          <w:rFonts w:hint="eastAsia" w:ascii="仿宋" w:hAnsi="仿宋" w:eastAsia="仿宋" w:cs="楷体_GB2312"/>
          <w:b/>
          <w:bCs/>
          <w:color w:val="auto"/>
          <w:w w:val="95"/>
          <w:sz w:val="30"/>
          <w:szCs w:val="30"/>
          <w:highlight w:val="none"/>
        </w:rPr>
        <w:t>年</w:t>
      </w:r>
      <w:r>
        <w:rPr>
          <w:rFonts w:hint="eastAsia" w:ascii="仿宋" w:hAnsi="仿宋" w:eastAsia="仿宋" w:cs="楷体_GB2312"/>
          <w:b/>
          <w:bCs/>
          <w:color w:val="auto"/>
          <w:w w:val="95"/>
          <w:sz w:val="30"/>
          <w:szCs w:val="30"/>
          <w:highlight w:val="none"/>
          <w:lang w:val="en-US" w:eastAsia="zh-CN"/>
        </w:rPr>
        <w:t>二</w:t>
      </w:r>
      <w:r>
        <w:rPr>
          <w:rFonts w:hint="eastAsia" w:ascii="仿宋" w:hAnsi="仿宋" w:eastAsia="仿宋" w:cs="楷体_GB2312"/>
          <w:b/>
          <w:bCs/>
          <w:color w:val="auto"/>
          <w:w w:val="95"/>
          <w:sz w:val="30"/>
          <w:szCs w:val="30"/>
          <w:highlight w:val="none"/>
        </w:rPr>
        <w:t>月</w:t>
      </w:r>
    </w:p>
    <w:p w14:paraId="20F9BC43">
      <w:pP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600" w:right="1260" w:bottom="1700" w:left="1420" w:header="680" w:footer="1508" w:gutter="0"/>
          <w:pgNumType w:fmt="numberInDash"/>
          <w:cols w:space="720" w:num="1"/>
          <w:docGrid w:linePitch="286" w:charSpace="0"/>
        </w:sectPr>
      </w:pPr>
    </w:p>
    <w:p w14:paraId="16702E1E">
      <w:pPr>
        <w:spacing w:before="720" w:beforeLines="300" w:after="720" w:afterLines="300"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目录</w:t>
      </w:r>
    </w:p>
    <w:p w14:paraId="0C987F07">
      <w:pPr>
        <w:snapToGrid w:val="0"/>
        <w:spacing w:after="240" w:afterLines="100" w:line="36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第一章    招标公告</w:t>
      </w:r>
    </w:p>
    <w:p w14:paraId="55F24C5E">
      <w:pPr>
        <w:snapToGrid w:val="0"/>
        <w:spacing w:after="240" w:afterLines="100" w:line="36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第二章    投标须知</w:t>
      </w:r>
    </w:p>
    <w:p w14:paraId="345FBF6C">
      <w:pPr>
        <w:snapToGrid w:val="0"/>
        <w:spacing w:after="240" w:afterLines="100" w:line="36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第三章    评标办法及评分标准</w:t>
      </w:r>
    </w:p>
    <w:p w14:paraId="67514198">
      <w:pPr>
        <w:snapToGrid w:val="0"/>
        <w:spacing w:after="240" w:afterLines="100" w:line="36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第四章    采购需求</w:t>
      </w:r>
    </w:p>
    <w:p w14:paraId="02E51557">
      <w:pPr>
        <w:snapToGrid w:val="0"/>
        <w:spacing w:after="240" w:afterLines="100" w:line="360" w:lineRule="auto"/>
        <w:ind w:firstLine="2168" w:firstLineChars="6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第五章    合同参考范本</w:t>
      </w:r>
    </w:p>
    <w:p w14:paraId="6E161555">
      <w:pPr>
        <w:snapToGrid w:val="0"/>
        <w:spacing w:after="240" w:afterLines="100" w:line="360" w:lineRule="auto"/>
        <w:ind w:firstLine="2168" w:firstLineChars="600"/>
        <w:jc w:val="left"/>
        <w:rPr>
          <w:rStyle w:val="58"/>
          <w:rFonts w:ascii="仿宋" w:hAnsi="仿宋" w:eastAsia="仿宋"/>
          <w:b/>
          <w:color w:val="auto"/>
          <w:sz w:val="36"/>
          <w:szCs w:val="36"/>
          <w:highlight w:val="none"/>
          <w:u w:val="none"/>
        </w:rPr>
      </w:pPr>
      <w:r>
        <w:rPr>
          <w:rFonts w:hint="eastAsia" w:ascii="仿宋" w:hAnsi="仿宋" w:eastAsia="仿宋"/>
          <w:b/>
          <w:color w:val="auto"/>
          <w:sz w:val="36"/>
          <w:szCs w:val="36"/>
          <w:highlight w:val="none"/>
        </w:rPr>
        <w:t>第六章    应提交的有关格式范例</w:t>
      </w:r>
    </w:p>
    <w:p w14:paraId="4953F3D8">
      <w:pPr>
        <w:spacing w:line="360" w:lineRule="auto"/>
        <w:rPr>
          <w:rStyle w:val="58"/>
          <w:rFonts w:ascii="宋体" w:hAnsi="宋体"/>
          <w:color w:val="auto"/>
          <w:sz w:val="30"/>
          <w:highlight w:val="none"/>
        </w:rPr>
        <w:sectPr>
          <w:pgSz w:w="11910" w:h="16840"/>
          <w:pgMar w:top="1600" w:right="1260" w:bottom="1700" w:left="1420" w:header="680" w:footer="1508" w:gutter="0"/>
          <w:pgNumType w:fmt="numberInDash"/>
          <w:cols w:space="720" w:num="1"/>
          <w:docGrid w:linePitch="286" w:charSpace="0"/>
        </w:sectPr>
      </w:pPr>
    </w:p>
    <w:p w14:paraId="6CE86380">
      <w:pPr>
        <w:pStyle w:val="3"/>
        <w:spacing w:before="0" w:after="156" w:afterLines="50" w:line="240" w:lineRule="auto"/>
        <w:jc w:val="center"/>
        <w:rPr>
          <w:rFonts w:ascii="仿宋" w:hAnsi="仿宋" w:eastAsia="仿宋" w:cs="宋体"/>
          <w:color w:val="auto"/>
          <w:sz w:val="36"/>
          <w:szCs w:val="36"/>
          <w:highlight w:val="none"/>
        </w:rPr>
      </w:pPr>
      <w:r>
        <w:rPr>
          <w:rFonts w:hint="eastAsia" w:ascii="仿宋" w:hAnsi="仿宋" w:eastAsia="仿宋" w:cs="宋体"/>
          <w:color w:val="auto"/>
          <w:sz w:val="36"/>
          <w:szCs w:val="36"/>
          <w:highlight w:val="none"/>
        </w:rPr>
        <w:t>第一章  招标公告（非政府采购）</w:t>
      </w:r>
    </w:p>
    <w:p w14:paraId="583BB145">
      <w:pPr>
        <w:spacing w:after="156" w:afterLines="50"/>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（项目编号：</w:t>
      </w:r>
      <w:r>
        <w:rPr>
          <w:rFonts w:hint="eastAsia" w:ascii="仿宋" w:hAnsi="仿宋" w:eastAsia="仿宋" w:cs="宋体"/>
          <w:b/>
          <w:color w:val="auto"/>
          <w:sz w:val="24"/>
          <w:szCs w:val="24"/>
          <w:highlight w:val="none"/>
          <w:lang w:eastAsia="zh-CN"/>
        </w:rPr>
        <w:t xml:space="preserve">浙江新顺2025-02-03  </w:t>
      </w:r>
      <w:r>
        <w:rPr>
          <w:rFonts w:hint="eastAsia" w:ascii="仿宋" w:hAnsi="仿宋" w:eastAsia="仿宋" w:cs="宋体"/>
          <w:b/>
          <w:color w:val="auto"/>
          <w:sz w:val="24"/>
          <w:szCs w:val="24"/>
          <w:highlight w:val="none"/>
        </w:rPr>
        <w:t>）</w:t>
      </w:r>
    </w:p>
    <w:p w14:paraId="083561C2">
      <w:pPr>
        <w:autoSpaceDE/>
        <w:autoSpaceDN/>
        <w:adjustRightInd/>
        <w:spacing w:line="30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浙江新顺项目管理有限公司受</w:t>
      </w:r>
      <w:r>
        <w:rPr>
          <w:rFonts w:hint="eastAsia" w:ascii="仿宋" w:hAnsi="仿宋" w:eastAsia="仿宋" w:cs="宋体"/>
          <w:bCs/>
          <w:color w:val="auto"/>
          <w:sz w:val="24"/>
          <w:szCs w:val="24"/>
          <w:highlight w:val="none"/>
          <w:lang w:eastAsia="zh-CN"/>
        </w:rPr>
        <w:t>诸暨市疾病预防控制中心</w:t>
      </w:r>
      <w:r>
        <w:rPr>
          <w:rFonts w:hint="eastAsia" w:ascii="仿宋" w:hAnsi="仿宋" w:eastAsia="仿宋" w:cs="宋体"/>
          <w:bCs/>
          <w:color w:val="auto"/>
          <w:sz w:val="24"/>
          <w:szCs w:val="24"/>
          <w:highlight w:val="none"/>
        </w:rPr>
        <w:t>委托，对下列项目进行公开招标，欢迎国内符合条件的供应商参与投标。</w:t>
      </w:r>
    </w:p>
    <w:p w14:paraId="258B0A19">
      <w:pPr>
        <w:autoSpaceDE/>
        <w:autoSpaceDN/>
        <w:adjustRightInd/>
        <w:spacing w:line="360" w:lineRule="auto"/>
        <w:ind w:firstLine="482" w:firstLineChars="200"/>
        <w:rPr>
          <w:rFonts w:hint="eastAsia" w:ascii="仿宋" w:hAnsi="仿宋" w:eastAsia="仿宋" w:cs="宋体"/>
          <w:color w:val="auto"/>
          <w:sz w:val="24"/>
          <w:szCs w:val="24"/>
          <w:highlight w:val="none"/>
          <w:lang w:eastAsia="zh-CN"/>
        </w:rPr>
      </w:pPr>
      <w:r>
        <w:rPr>
          <w:rFonts w:hint="eastAsia" w:ascii="仿宋" w:hAnsi="仿宋" w:eastAsia="仿宋" w:cs="宋体"/>
          <w:b/>
          <w:color w:val="auto"/>
          <w:sz w:val="24"/>
          <w:szCs w:val="24"/>
          <w:highlight w:val="none"/>
        </w:rPr>
        <w:t>一、项目名称：</w:t>
      </w:r>
      <w:r>
        <w:rPr>
          <w:rFonts w:hint="eastAsia" w:ascii="仿宋" w:hAnsi="仿宋" w:eastAsia="仿宋" w:cs="仿宋"/>
          <w:color w:val="auto"/>
          <w:sz w:val="24"/>
          <w:szCs w:val="24"/>
          <w:highlight w:val="none"/>
          <w:lang w:eastAsia="zh-CN"/>
        </w:rPr>
        <w:t>诸暨市疾病预防控制中心2025年度设备校准检测服务采购项目</w:t>
      </w:r>
    </w:p>
    <w:p w14:paraId="086596F3">
      <w:pPr>
        <w:autoSpaceDE/>
        <w:autoSpaceDN/>
        <w:adjustRightInd/>
        <w:spacing w:line="360" w:lineRule="auto"/>
        <w:ind w:firstLine="482" w:firstLineChars="200"/>
        <w:rPr>
          <w:rFonts w:ascii="仿宋" w:hAnsi="仿宋" w:eastAsia="仿宋" w:cs="宋体"/>
          <w:bCs/>
          <w:color w:val="auto"/>
          <w:sz w:val="24"/>
          <w:szCs w:val="24"/>
          <w:highlight w:val="none"/>
        </w:rPr>
      </w:pPr>
      <w:r>
        <w:rPr>
          <w:rFonts w:hint="eastAsia" w:ascii="仿宋" w:hAnsi="仿宋" w:eastAsia="仿宋" w:cs="宋体"/>
          <w:b/>
          <w:color w:val="auto"/>
          <w:sz w:val="24"/>
          <w:szCs w:val="24"/>
          <w:highlight w:val="none"/>
        </w:rPr>
        <w:t>二、采购组织类型：</w:t>
      </w:r>
      <w:r>
        <w:rPr>
          <w:rFonts w:hint="eastAsia" w:ascii="仿宋" w:hAnsi="仿宋" w:eastAsia="仿宋" w:cs="宋体"/>
          <w:color w:val="auto"/>
          <w:sz w:val="24"/>
          <w:szCs w:val="24"/>
          <w:highlight w:val="none"/>
        </w:rPr>
        <w:t>采购委托代理（非政府采购）</w:t>
      </w:r>
    </w:p>
    <w:p w14:paraId="0B4E6E46">
      <w:pPr>
        <w:spacing w:line="360" w:lineRule="auto"/>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三、项目内容及规模</w:t>
      </w:r>
      <w:bookmarkStart w:id="1" w:name="_Hlk44574602"/>
    </w:p>
    <w:p w14:paraId="3E9051D4">
      <w:pPr>
        <w:snapToGrid w:val="0"/>
        <w:spacing w:line="360" w:lineRule="auto"/>
        <w:ind w:firstLine="480" w:firstLineChars="200"/>
        <w:rPr>
          <w:rFonts w:hint="eastAsia" w:ascii="仿宋" w:hAnsi="仿宋" w:eastAsia="仿宋" w:cs="宋体"/>
          <w:b/>
          <w:color w:val="auto"/>
          <w:sz w:val="24"/>
          <w:szCs w:val="24"/>
          <w:highlight w:val="none"/>
        </w:rPr>
      </w:pPr>
      <w:r>
        <w:rPr>
          <w:rFonts w:hint="eastAsia" w:ascii="仿宋" w:hAnsi="仿宋" w:eastAsia="仿宋" w:cs="宋体"/>
          <w:color w:val="auto"/>
          <w:sz w:val="24"/>
          <w:szCs w:val="24"/>
          <w:highlight w:val="none"/>
          <w:lang w:eastAsia="zh-CN"/>
        </w:rPr>
        <w:t>诸暨市疾病预防控制中心2025年度设备校准检测服务采购项目</w:t>
      </w:r>
      <w:r>
        <w:rPr>
          <w:rFonts w:hint="eastAsia" w:ascii="仿宋" w:hAnsi="仿宋" w:eastAsia="仿宋" w:cs="宋体"/>
          <w:color w:val="auto"/>
          <w:sz w:val="24"/>
          <w:szCs w:val="24"/>
          <w:highlight w:val="none"/>
        </w:rPr>
        <w:t>，采购预算为</w:t>
      </w:r>
      <w:r>
        <w:rPr>
          <w:rFonts w:hint="eastAsia" w:ascii="仿宋" w:hAnsi="仿宋" w:eastAsia="仿宋" w:cs="宋体"/>
          <w:color w:val="auto"/>
          <w:sz w:val="24"/>
          <w:szCs w:val="24"/>
          <w:highlight w:val="none"/>
          <w:lang w:val="en-US" w:eastAsia="zh-CN"/>
        </w:rPr>
        <w:t>8.8</w:t>
      </w:r>
      <w:r>
        <w:rPr>
          <w:rFonts w:hint="eastAsia" w:ascii="仿宋" w:hAnsi="仿宋" w:eastAsia="仿宋" w:cs="宋体"/>
          <w:color w:val="auto"/>
          <w:sz w:val="24"/>
          <w:szCs w:val="24"/>
          <w:highlight w:val="none"/>
        </w:rPr>
        <w:t>万元</w:t>
      </w:r>
      <w:r>
        <w:rPr>
          <w:rFonts w:hint="eastAsia" w:ascii="仿宋" w:hAnsi="仿宋" w:eastAsia="仿宋" w:cs="宋体"/>
          <w:color w:val="auto"/>
          <w:sz w:val="24"/>
          <w:szCs w:val="24"/>
          <w:highlight w:val="none"/>
          <w:lang w:eastAsia="zh-CN"/>
        </w:rPr>
        <w:t>，设备清单详见附件。</w:t>
      </w:r>
    </w:p>
    <w:bookmarkEnd w:id="1"/>
    <w:p w14:paraId="056F4AF2">
      <w:pPr>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四、评标办法：综合评分法</w:t>
      </w:r>
    </w:p>
    <w:p w14:paraId="2A64451D">
      <w:pPr>
        <w:autoSpaceDE/>
        <w:autoSpaceDN/>
        <w:adjustRightInd/>
        <w:spacing w:line="360" w:lineRule="auto"/>
        <w:ind w:firstLine="472" w:firstLineChars="196"/>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五、投标人资格要求</w:t>
      </w:r>
    </w:p>
    <w:p w14:paraId="615CDDF7">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1、符合《政府采购法》第二十二条之供应商资格规定；</w:t>
      </w:r>
    </w:p>
    <w:p w14:paraId="7AB26BDB">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2、供应商应为计量行政部门依法设置或授权建立的计量检定机构或已按浙江省有关法律法规要求向相应计量主管部门备案的计量校准机构；</w:t>
      </w:r>
    </w:p>
    <w:p w14:paraId="2E6E19F8">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rPr>
        <w:t>、具有未被“信用中国”（www.creditchina.gov.cn）、中国政府采购网（www.ccgp.gov.cn）列入失信被执行人、重大税收违法案件当事人名单、政府采购严重违法失信行为记录名单。</w:t>
      </w:r>
    </w:p>
    <w:p w14:paraId="668D08EC">
      <w:pPr>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rPr>
        <w:t>、本项目不接受联合体投标。</w:t>
      </w:r>
    </w:p>
    <w:p w14:paraId="6CE94F76">
      <w:pPr>
        <w:autoSpaceDE/>
        <w:autoSpaceDN/>
        <w:adjustRightInd/>
        <w:spacing w:line="360" w:lineRule="auto"/>
        <w:ind w:firstLine="482" w:firstLineChars="200"/>
        <w:rPr>
          <w:rFonts w:ascii="仿宋" w:hAnsi="仿宋" w:eastAsia="仿宋" w:cs="宋体"/>
          <w:b/>
          <w:color w:val="auto"/>
          <w:szCs w:val="24"/>
          <w:highlight w:val="none"/>
        </w:rPr>
      </w:pPr>
      <w:r>
        <w:rPr>
          <w:rFonts w:hint="eastAsia" w:ascii="仿宋" w:hAnsi="仿宋" w:eastAsia="仿宋" w:cs="宋体"/>
          <w:b/>
          <w:color w:val="auto"/>
          <w:sz w:val="24"/>
          <w:szCs w:val="24"/>
          <w:highlight w:val="none"/>
        </w:rPr>
        <w:t>六、获取招标文件</w:t>
      </w:r>
    </w:p>
    <w:p w14:paraId="66DBAC42">
      <w:pPr>
        <w:pStyle w:val="118"/>
        <w:widowControl w:val="0"/>
        <w:spacing w:afterLines="0" w:line="360" w:lineRule="auto"/>
        <w:ind w:firstLine="480"/>
        <w:rPr>
          <w:rFonts w:ascii="仿宋" w:hAnsi="仿宋" w:eastAsia="仿宋"/>
          <w:color w:val="auto"/>
          <w:szCs w:val="24"/>
          <w:highlight w:val="none"/>
        </w:rPr>
      </w:pPr>
      <w:r>
        <w:rPr>
          <w:rFonts w:hint="eastAsia" w:ascii="仿宋" w:hAnsi="仿宋" w:eastAsia="仿宋"/>
          <w:color w:val="auto"/>
          <w:szCs w:val="24"/>
          <w:highlight w:val="none"/>
        </w:rPr>
        <w:t>1、招标文件发布时间：</w:t>
      </w:r>
      <w:r>
        <w:rPr>
          <w:rFonts w:hint="eastAsia" w:ascii="仿宋" w:hAnsi="仿宋" w:eastAsia="仿宋"/>
          <w:color w:val="auto"/>
          <w:szCs w:val="24"/>
          <w:highlight w:val="none"/>
          <w:u w:val="single"/>
          <w:lang w:eastAsia="zh-CN"/>
        </w:rPr>
        <w:t>2025</w:t>
      </w:r>
      <w:r>
        <w:rPr>
          <w:rFonts w:hint="eastAsia" w:ascii="仿宋" w:hAnsi="仿宋" w:eastAsia="仿宋"/>
          <w:color w:val="auto"/>
          <w:szCs w:val="24"/>
          <w:highlight w:val="none"/>
          <w:u w:val="single"/>
        </w:rPr>
        <w:t>年</w:t>
      </w:r>
      <w:r>
        <w:rPr>
          <w:rFonts w:hint="eastAsia" w:ascii="仿宋" w:hAnsi="仿宋" w:eastAsia="仿宋"/>
          <w:color w:val="auto"/>
          <w:szCs w:val="24"/>
          <w:highlight w:val="none"/>
          <w:u w:val="single"/>
          <w:lang w:val="en-US" w:eastAsia="zh-CN"/>
        </w:rPr>
        <w:t>02</w:t>
      </w:r>
      <w:r>
        <w:rPr>
          <w:rFonts w:hint="eastAsia" w:ascii="仿宋" w:hAnsi="仿宋" w:eastAsia="仿宋"/>
          <w:color w:val="auto"/>
          <w:szCs w:val="24"/>
          <w:highlight w:val="none"/>
          <w:u w:val="single"/>
        </w:rPr>
        <w:t>月</w:t>
      </w:r>
      <w:r>
        <w:rPr>
          <w:rFonts w:hint="eastAsia" w:ascii="仿宋" w:hAnsi="仿宋" w:eastAsia="仿宋"/>
          <w:color w:val="auto"/>
          <w:szCs w:val="24"/>
          <w:highlight w:val="none"/>
          <w:u w:val="single"/>
          <w:lang w:val="en-US" w:eastAsia="zh-CN"/>
        </w:rPr>
        <w:t>08</w:t>
      </w:r>
      <w:r>
        <w:rPr>
          <w:rFonts w:hint="eastAsia" w:ascii="仿宋" w:hAnsi="仿宋" w:eastAsia="仿宋"/>
          <w:color w:val="auto"/>
          <w:szCs w:val="24"/>
          <w:highlight w:val="none"/>
          <w:u w:val="single"/>
        </w:rPr>
        <w:t>日-</w:t>
      </w:r>
      <w:r>
        <w:rPr>
          <w:rFonts w:hint="eastAsia" w:ascii="仿宋" w:hAnsi="仿宋" w:eastAsia="仿宋"/>
          <w:color w:val="auto"/>
          <w:szCs w:val="24"/>
          <w:highlight w:val="none"/>
          <w:u w:val="single"/>
          <w:lang w:eastAsia="zh-CN"/>
        </w:rPr>
        <w:t>2025年02月</w:t>
      </w:r>
      <w:r>
        <w:rPr>
          <w:rFonts w:hint="eastAsia" w:ascii="仿宋" w:hAnsi="仿宋" w:eastAsia="仿宋"/>
          <w:color w:val="auto"/>
          <w:szCs w:val="24"/>
          <w:highlight w:val="none"/>
          <w:u w:val="single"/>
          <w:lang w:val="en-US" w:eastAsia="zh-CN"/>
        </w:rPr>
        <w:t>18</w:t>
      </w:r>
      <w:r>
        <w:rPr>
          <w:rFonts w:hint="eastAsia" w:ascii="仿宋" w:hAnsi="仿宋" w:eastAsia="仿宋"/>
          <w:color w:val="auto"/>
          <w:szCs w:val="24"/>
          <w:highlight w:val="none"/>
          <w:u w:val="single"/>
        </w:rPr>
        <w:t>日</w:t>
      </w:r>
    </w:p>
    <w:p w14:paraId="31004482">
      <w:pPr>
        <w:pStyle w:val="118"/>
        <w:widowControl w:val="0"/>
        <w:spacing w:afterLines="0" w:line="360" w:lineRule="auto"/>
        <w:ind w:firstLine="480"/>
        <w:rPr>
          <w:rFonts w:ascii="仿宋" w:hAnsi="仿宋" w:eastAsia="仿宋" w:cs="宋体"/>
          <w:color w:val="auto"/>
          <w:szCs w:val="24"/>
          <w:highlight w:val="none"/>
          <w:shd w:val="clear" w:color="auto" w:fill="FFFFFF"/>
        </w:rPr>
      </w:pPr>
      <w:r>
        <w:rPr>
          <w:rFonts w:hint="eastAsia" w:ascii="仿宋" w:hAnsi="仿宋" w:eastAsia="仿宋"/>
          <w:color w:val="auto"/>
          <w:szCs w:val="24"/>
          <w:highlight w:val="none"/>
        </w:rPr>
        <w:t>2、获取方式：</w:t>
      </w:r>
      <w:r>
        <w:rPr>
          <w:rFonts w:hint="eastAsia" w:ascii="仿宋" w:hAnsi="仿宋" w:eastAsia="仿宋" w:cs="宋体"/>
          <w:color w:val="auto"/>
          <w:szCs w:val="24"/>
          <w:highlight w:val="none"/>
          <w:shd w:val="clear" w:color="auto" w:fill="FFFFFF"/>
        </w:rPr>
        <w:t>本项目无</w:t>
      </w:r>
      <w:r>
        <w:rPr>
          <w:rFonts w:hint="eastAsia" w:ascii="仿宋" w:hAnsi="仿宋" w:eastAsia="仿宋" w:cs="宋体"/>
          <w:color w:val="auto"/>
          <w:szCs w:val="24"/>
          <w:highlight w:val="none"/>
          <w:shd w:val="clear" w:color="auto" w:fill="FFFFFF"/>
          <w:lang w:val="en-US" w:eastAsia="zh-CN"/>
        </w:rPr>
        <w:t>需</w:t>
      </w:r>
      <w:r>
        <w:rPr>
          <w:rFonts w:hint="eastAsia" w:ascii="仿宋" w:hAnsi="仿宋" w:eastAsia="仿宋" w:cs="宋体"/>
          <w:color w:val="auto"/>
          <w:szCs w:val="24"/>
          <w:highlight w:val="none"/>
          <w:shd w:val="clear" w:color="auto" w:fill="FFFFFF"/>
        </w:rPr>
        <w:t>报名，于开标当日直接参加投标。</w:t>
      </w:r>
      <w:r>
        <w:rPr>
          <w:rFonts w:hint="eastAsia" w:ascii="仿宋" w:hAnsi="仿宋" w:eastAsia="仿宋"/>
          <w:color w:val="auto"/>
          <w:szCs w:val="24"/>
          <w:highlight w:val="none"/>
        </w:rPr>
        <w:t>符合投标人资格条件的供应商请在</w:t>
      </w:r>
      <w:r>
        <w:rPr>
          <w:rFonts w:hint="eastAsia" w:ascii="仿宋" w:hAnsi="仿宋" w:eastAsia="仿宋"/>
          <w:color w:val="auto"/>
          <w:szCs w:val="24"/>
          <w:highlight w:val="none"/>
          <w:lang w:val="en-US" w:eastAsia="zh-CN"/>
        </w:rPr>
        <w:t>招标公告页面“附件”免费下载招标文件</w:t>
      </w:r>
      <w:r>
        <w:rPr>
          <w:rFonts w:hint="eastAsia" w:ascii="仿宋" w:hAnsi="仿宋" w:eastAsia="仿宋" w:cs="宋体"/>
          <w:color w:val="auto"/>
          <w:szCs w:val="24"/>
          <w:highlight w:val="none"/>
          <w:shd w:val="clear" w:color="auto" w:fill="FFFFFF"/>
        </w:rPr>
        <w:t>。</w:t>
      </w:r>
    </w:p>
    <w:p w14:paraId="7F346A79">
      <w:pPr>
        <w:pStyle w:val="118"/>
        <w:widowControl w:val="0"/>
        <w:spacing w:afterLines="0" w:line="300" w:lineRule="auto"/>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3、招标文件发布截止时间之后有潜在供应商提出要求获取招标文件的，允许获取。</w:t>
      </w:r>
    </w:p>
    <w:p w14:paraId="056A299D">
      <w:pPr>
        <w:pStyle w:val="28"/>
        <w:adjustRightInd w:val="0"/>
        <w:spacing w:line="360" w:lineRule="auto"/>
        <w:ind w:firstLine="482" w:firstLineChars="200"/>
        <w:rPr>
          <w:rFonts w:ascii="仿宋" w:hAnsi="仿宋" w:eastAsia="仿宋" w:cs="宋体"/>
          <w:b/>
          <w:color w:val="auto"/>
          <w:szCs w:val="24"/>
          <w:highlight w:val="none"/>
        </w:rPr>
      </w:pPr>
      <w:r>
        <w:rPr>
          <w:rFonts w:hint="eastAsia" w:ascii="仿宋" w:hAnsi="仿宋" w:eastAsia="仿宋" w:cs="宋体"/>
          <w:b/>
          <w:color w:val="auto"/>
          <w:szCs w:val="24"/>
          <w:highlight w:val="none"/>
        </w:rPr>
        <w:t>七、投标保证金</w:t>
      </w:r>
    </w:p>
    <w:p w14:paraId="40345973">
      <w:pPr>
        <w:autoSpaceDE/>
        <w:autoSpaceDN/>
        <w:adjustRightInd/>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本项目无需缴纳投标保证金。</w:t>
      </w:r>
    </w:p>
    <w:p w14:paraId="2D014945">
      <w:pPr>
        <w:autoSpaceDE/>
        <w:autoSpaceDN/>
        <w:adjustRightInd/>
        <w:spacing w:line="360" w:lineRule="auto"/>
        <w:ind w:firstLine="482" w:firstLineChars="200"/>
        <w:rPr>
          <w:rFonts w:ascii="仿宋" w:hAnsi="仿宋" w:eastAsia="仿宋"/>
          <w:b/>
          <w:color w:val="auto"/>
          <w:szCs w:val="24"/>
          <w:highlight w:val="none"/>
        </w:rPr>
      </w:pPr>
      <w:r>
        <w:rPr>
          <w:rFonts w:hint="eastAsia" w:ascii="仿宋" w:hAnsi="仿宋" w:eastAsia="仿宋" w:cs="宋体"/>
          <w:b/>
          <w:color w:val="auto"/>
          <w:sz w:val="24"/>
          <w:szCs w:val="24"/>
          <w:highlight w:val="none"/>
        </w:rPr>
        <w:t>八、</w:t>
      </w:r>
      <w:r>
        <w:rPr>
          <w:rFonts w:hint="eastAsia" w:ascii="仿宋" w:hAnsi="仿宋" w:eastAsia="仿宋" w:cs="宋体"/>
          <w:b/>
          <w:bCs/>
          <w:color w:val="auto"/>
          <w:kern w:val="2"/>
          <w:sz w:val="24"/>
          <w:szCs w:val="24"/>
          <w:highlight w:val="none"/>
        </w:rPr>
        <w:t>提交投标文件截止时间、地点</w:t>
      </w:r>
    </w:p>
    <w:p w14:paraId="1AD07A09">
      <w:pPr>
        <w:widowControl/>
        <w:autoSpaceDE/>
        <w:autoSpaceDN/>
        <w:adjustRightInd/>
        <w:spacing w:line="360" w:lineRule="auto"/>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提交截止时间：</w:t>
      </w:r>
      <w:r>
        <w:rPr>
          <w:rFonts w:hint="eastAsia" w:ascii="仿宋" w:hAnsi="仿宋" w:eastAsia="仿宋"/>
          <w:color w:val="auto"/>
          <w:sz w:val="24"/>
          <w:szCs w:val="24"/>
          <w:highlight w:val="none"/>
          <w:u w:val="single"/>
          <w:lang w:eastAsia="zh-CN"/>
        </w:rPr>
        <w:t>2025年03月04日</w:t>
      </w:r>
      <w:r>
        <w:rPr>
          <w:rFonts w:hint="eastAsia" w:ascii="仿宋" w:hAnsi="仿宋" w:eastAsia="仿宋"/>
          <w:color w:val="auto"/>
          <w:sz w:val="24"/>
          <w:szCs w:val="24"/>
          <w:highlight w:val="none"/>
          <w:u w:val="single"/>
          <w:lang w:val="en-US" w:eastAsia="zh-CN"/>
        </w:rPr>
        <w:t>09:00:00</w:t>
      </w:r>
      <w:r>
        <w:rPr>
          <w:rFonts w:hint="eastAsia" w:ascii="仿宋" w:hAnsi="仿宋" w:eastAsia="仿宋"/>
          <w:color w:val="auto"/>
          <w:sz w:val="24"/>
          <w:szCs w:val="24"/>
          <w:highlight w:val="none"/>
        </w:rPr>
        <w:t>（北京时间）</w:t>
      </w:r>
    </w:p>
    <w:p w14:paraId="4C169736">
      <w:pPr>
        <w:widowControl/>
        <w:autoSpaceDE/>
        <w:autoSpaceDN/>
        <w:adjustRightInd/>
        <w:spacing w:line="360" w:lineRule="auto"/>
        <w:ind w:left="1079" w:leftChars="228" w:hanging="600" w:hangingChars="25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2、提交地点：浙江新顺项目管理有限公司开标室（诸暨市东三路4</w:t>
      </w:r>
      <w:r>
        <w:rPr>
          <w:rFonts w:ascii="仿宋" w:hAnsi="仿宋" w:eastAsia="仿宋" w:cs="宋体"/>
          <w:color w:val="auto"/>
          <w:sz w:val="24"/>
          <w:szCs w:val="24"/>
          <w:highlight w:val="none"/>
        </w:rPr>
        <w:t>60</w:t>
      </w:r>
      <w:r>
        <w:rPr>
          <w:rFonts w:hint="eastAsia" w:ascii="仿宋" w:hAnsi="仿宋" w:eastAsia="仿宋" w:cs="宋体"/>
          <w:color w:val="auto"/>
          <w:sz w:val="24"/>
          <w:szCs w:val="24"/>
          <w:highlight w:val="none"/>
        </w:rPr>
        <w:t>弄2</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23</w:t>
      </w:r>
      <w:r>
        <w:rPr>
          <w:rFonts w:hint="eastAsia" w:ascii="仿宋" w:hAnsi="仿宋" w:eastAsia="仿宋" w:cs="宋体"/>
          <w:color w:val="auto"/>
          <w:sz w:val="24"/>
          <w:szCs w:val="24"/>
          <w:highlight w:val="none"/>
        </w:rPr>
        <w:t>号）</w:t>
      </w:r>
    </w:p>
    <w:p w14:paraId="315B6581">
      <w:pPr>
        <w:widowControl/>
        <w:autoSpaceDE/>
        <w:autoSpaceDN/>
        <w:adjustRightInd/>
        <w:spacing w:line="300" w:lineRule="auto"/>
        <w:ind w:firstLine="482" w:firstLineChars="200"/>
        <w:jc w:val="left"/>
        <w:rPr>
          <w:rFonts w:ascii="仿宋" w:hAnsi="仿宋" w:eastAsia="仿宋" w:cs="宋体"/>
          <w:b/>
          <w:color w:val="auto"/>
          <w:sz w:val="24"/>
          <w:szCs w:val="24"/>
          <w:highlight w:val="none"/>
          <w:u w:val="single"/>
        </w:rPr>
      </w:pPr>
      <w:r>
        <w:rPr>
          <w:rFonts w:hint="eastAsia" w:ascii="仿宋" w:hAnsi="仿宋" w:eastAsia="仿宋" w:cs="宋体"/>
          <w:b/>
          <w:color w:val="auto"/>
          <w:sz w:val="24"/>
          <w:szCs w:val="24"/>
          <w:highlight w:val="none"/>
          <w:u w:val="single"/>
        </w:rPr>
        <w:t>注：</w:t>
      </w:r>
    </w:p>
    <w:p w14:paraId="6C053842">
      <w:pPr>
        <w:widowControl/>
        <w:autoSpaceDE/>
        <w:autoSpaceDN/>
        <w:adjustRightInd/>
        <w:spacing w:line="276" w:lineRule="auto"/>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投标人应当在投标截止时间（等同投标文件提交截止时间）前将投标文件密封送达浙江新顺项目管理有限公司开标室（诸暨市东三路4</w:t>
      </w:r>
      <w:r>
        <w:rPr>
          <w:rFonts w:ascii="仿宋" w:hAnsi="仿宋" w:eastAsia="仿宋" w:cs="宋体"/>
          <w:color w:val="auto"/>
          <w:sz w:val="24"/>
          <w:szCs w:val="24"/>
          <w:highlight w:val="none"/>
        </w:rPr>
        <w:t>60</w:t>
      </w:r>
      <w:r>
        <w:rPr>
          <w:rFonts w:hint="eastAsia" w:ascii="仿宋" w:hAnsi="仿宋" w:eastAsia="仿宋" w:cs="宋体"/>
          <w:color w:val="auto"/>
          <w:sz w:val="24"/>
          <w:szCs w:val="24"/>
          <w:highlight w:val="none"/>
        </w:rPr>
        <w:t>弄2</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23</w:t>
      </w:r>
      <w:r>
        <w:rPr>
          <w:rFonts w:hint="eastAsia" w:ascii="仿宋" w:hAnsi="仿宋" w:eastAsia="仿宋" w:cs="宋体"/>
          <w:color w:val="auto"/>
          <w:sz w:val="24"/>
          <w:szCs w:val="24"/>
          <w:highlight w:val="none"/>
        </w:rPr>
        <w:t>号）。逾期送达或未按招标文件要求密封的投标文件，将被拒绝接收。</w:t>
      </w:r>
    </w:p>
    <w:p w14:paraId="1E35AD68">
      <w:pPr>
        <w:widowControl/>
        <w:autoSpaceDE/>
        <w:autoSpaceDN/>
        <w:adjustRightInd/>
        <w:spacing w:line="276" w:lineRule="auto"/>
        <w:ind w:firstLine="480" w:firstLineChars="200"/>
        <w:jc w:val="left"/>
        <w:rPr>
          <w:rFonts w:ascii="仿宋" w:hAnsi="仿宋" w:eastAsia="仿宋"/>
          <w:color w:val="auto"/>
          <w:sz w:val="24"/>
          <w:szCs w:val="24"/>
          <w:highlight w:val="none"/>
          <w:u w:val="single"/>
        </w:rPr>
      </w:pPr>
      <w:r>
        <w:rPr>
          <w:rFonts w:hint="eastAsia" w:ascii="仿宋" w:hAnsi="仿宋" w:eastAsia="仿宋" w:cs="宋体"/>
          <w:color w:val="auto"/>
          <w:sz w:val="24"/>
          <w:szCs w:val="24"/>
          <w:highlight w:val="none"/>
        </w:rPr>
        <w:t>（1）本项目</w:t>
      </w:r>
      <w:r>
        <w:rPr>
          <w:rFonts w:hint="eastAsia" w:ascii="仿宋" w:hAnsi="仿宋" w:eastAsia="仿宋"/>
          <w:color w:val="auto"/>
          <w:sz w:val="24"/>
          <w:szCs w:val="24"/>
          <w:highlight w:val="none"/>
        </w:rPr>
        <w:t>取消投标人相关人员集中到现场参加开标的要求。诸暨市本地投标人等继续采用现场递交的，要做到即交即走，减少人员聚集程度及滞留时间。诸暨市及其他地区投标人允许采用邮寄投标文件模式（采用EMS或顺丰邮寄方式，以代理机构工作人员签收时间为准，</w:t>
      </w:r>
      <w:r>
        <w:rPr>
          <w:rFonts w:hint="eastAsia" w:ascii="仿宋" w:hAnsi="仿宋" w:eastAsia="仿宋"/>
          <w:bCs/>
          <w:color w:val="auto"/>
          <w:sz w:val="24"/>
          <w:szCs w:val="24"/>
          <w:highlight w:val="none"/>
        </w:rPr>
        <w:t>拒收到付</w:t>
      </w:r>
      <w:r>
        <w:rPr>
          <w:rFonts w:hint="eastAsia" w:ascii="仿宋" w:hAnsi="仿宋" w:eastAsia="仿宋"/>
          <w:color w:val="auto"/>
          <w:sz w:val="24"/>
          <w:szCs w:val="24"/>
          <w:highlight w:val="none"/>
        </w:rPr>
        <w:t>），采用邮寄的方式的请提前一天通知代理机构工作人员：</w:t>
      </w:r>
    </w:p>
    <w:p w14:paraId="096A9179">
      <w:pPr>
        <w:widowControl/>
        <w:autoSpaceDE/>
        <w:autoSpaceDN/>
        <w:adjustRightInd/>
        <w:spacing w:line="276" w:lineRule="auto"/>
        <w:ind w:firstLine="480" w:firstLineChars="20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邮寄地址：</w:t>
      </w:r>
      <w:r>
        <w:rPr>
          <w:rFonts w:hint="eastAsia" w:ascii="仿宋" w:hAnsi="仿宋" w:eastAsia="仿宋" w:cs="宋体"/>
          <w:color w:val="auto"/>
          <w:sz w:val="24"/>
          <w:szCs w:val="24"/>
          <w:highlight w:val="none"/>
          <w:u w:val="single"/>
        </w:rPr>
        <w:t>诸暨市东三路4</w:t>
      </w:r>
      <w:r>
        <w:rPr>
          <w:rFonts w:ascii="仿宋" w:hAnsi="仿宋" w:eastAsia="仿宋" w:cs="宋体"/>
          <w:color w:val="auto"/>
          <w:sz w:val="24"/>
          <w:szCs w:val="24"/>
          <w:highlight w:val="none"/>
          <w:u w:val="single"/>
        </w:rPr>
        <w:t>60</w:t>
      </w:r>
      <w:r>
        <w:rPr>
          <w:rFonts w:hint="eastAsia" w:ascii="仿宋" w:hAnsi="仿宋" w:eastAsia="仿宋" w:cs="宋体"/>
          <w:color w:val="auto"/>
          <w:sz w:val="24"/>
          <w:szCs w:val="24"/>
          <w:highlight w:val="none"/>
          <w:u w:val="single"/>
        </w:rPr>
        <w:t>弄2</w:t>
      </w:r>
      <w:r>
        <w:rPr>
          <w:rFonts w:ascii="仿宋" w:hAnsi="仿宋" w:eastAsia="仿宋" w:cs="宋体"/>
          <w:color w:val="auto"/>
          <w:sz w:val="24"/>
          <w:szCs w:val="24"/>
          <w:highlight w:val="none"/>
          <w:u w:val="single"/>
        </w:rPr>
        <w:t>1</w:t>
      </w:r>
      <w:r>
        <w:rPr>
          <w:rFonts w:hint="eastAsia" w:ascii="仿宋" w:hAnsi="仿宋" w:eastAsia="仿宋" w:cs="宋体"/>
          <w:color w:val="auto"/>
          <w:sz w:val="24"/>
          <w:szCs w:val="24"/>
          <w:highlight w:val="none"/>
          <w:u w:val="single"/>
        </w:rPr>
        <w:t>-</w:t>
      </w:r>
      <w:r>
        <w:rPr>
          <w:rFonts w:ascii="仿宋" w:hAnsi="仿宋" w:eastAsia="仿宋" w:cs="宋体"/>
          <w:color w:val="auto"/>
          <w:sz w:val="24"/>
          <w:szCs w:val="24"/>
          <w:highlight w:val="none"/>
          <w:u w:val="single"/>
        </w:rPr>
        <w:t>23</w:t>
      </w:r>
      <w:r>
        <w:rPr>
          <w:rFonts w:hint="eastAsia" w:ascii="仿宋" w:hAnsi="仿宋" w:eastAsia="仿宋" w:cs="宋体"/>
          <w:color w:val="auto"/>
          <w:sz w:val="24"/>
          <w:szCs w:val="24"/>
          <w:highlight w:val="none"/>
          <w:u w:val="single"/>
        </w:rPr>
        <w:t>号</w:t>
      </w:r>
      <w:r>
        <w:rPr>
          <w:rFonts w:hint="eastAsia" w:ascii="仿宋" w:hAnsi="仿宋" w:eastAsia="仿宋"/>
          <w:color w:val="auto"/>
          <w:sz w:val="24"/>
          <w:szCs w:val="24"/>
          <w:highlight w:val="none"/>
          <w:u w:val="single"/>
        </w:rPr>
        <w:t>（</w:t>
      </w:r>
      <w:r>
        <w:rPr>
          <w:rFonts w:hint="eastAsia" w:ascii="仿宋" w:hAnsi="仿宋" w:eastAsia="仿宋" w:cs="宋体"/>
          <w:color w:val="auto"/>
          <w:sz w:val="24"/>
          <w:szCs w:val="24"/>
          <w:highlight w:val="none"/>
          <w:u w:val="single"/>
        </w:rPr>
        <w:t>浙江新顺项目管理有限公司</w:t>
      </w:r>
      <w:r>
        <w:rPr>
          <w:rFonts w:hint="eastAsia" w:ascii="仿宋" w:hAnsi="仿宋" w:eastAsia="仿宋"/>
          <w:color w:val="auto"/>
          <w:sz w:val="24"/>
          <w:szCs w:val="24"/>
          <w:highlight w:val="none"/>
          <w:u w:val="single"/>
        </w:rPr>
        <w:t>）</w:t>
      </w:r>
    </w:p>
    <w:p w14:paraId="2FF23801">
      <w:pPr>
        <w:widowControl/>
        <w:autoSpaceDE/>
        <w:autoSpaceDN/>
        <w:adjustRightInd/>
        <w:spacing w:line="276" w:lineRule="auto"/>
        <w:ind w:firstLine="480" w:firstLineChars="200"/>
        <w:jc w:val="left"/>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u w:val="single"/>
        </w:rPr>
        <w:t>邮件接收人：</w:t>
      </w:r>
      <w:r>
        <w:rPr>
          <w:rFonts w:hint="eastAsia" w:ascii="仿宋" w:hAnsi="仿宋" w:eastAsia="仿宋"/>
          <w:color w:val="auto"/>
          <w:sz w:val="24"/>
          <w:szCs w:val="24"/>
          <w:highlight w:val="none"/>
          <w:u w:val="single"/>
          <w:lang w:val="en-US" w:eastAsia="zh-CN"/>
        </w:rPr>
        <w:t>郑王莹</w:t>
      </w:r>
    </w:p>
    <w:p w14:paraId="77BD2CF5">
      <w:pPr>
        <w:widowControl/>
        <w:autoSpaceDE/>
        <w:autoSpaceDN/>
        <w:adjustRightInd/>
        <w:spacing w:line="276" w:lineRule="auto"/>
        <w:ind w:firstLine="480" w:firstLineChars="200"/>
        <w:jc w:val="left"/>
        <w:rPr>
          <w:rFonts w:hint="default" w:ascii="仿宋" w:hAnsi="仿宋" w:eastAsia="仿宋" w:cs="宋体"/>
          <w:color w:val="auto"/>
          <w:sz w:val="24"/>
          <w:szCs w:val="24"/>
          <w:highlight w:val="none"/>
          <w:lang w:val="en-US" w:eastAsia="zh-CN"/>
        </w:rPr>
      </w:pPr>
      <w:r>
        <w:rPr>
          <w:rFonts w:hint="eastAsia" w:ascii="仿宋" w:hAnsi="仿宋" w:eastAsia="仿宋"/>
          <w:color w:val="auto"/>
          <w:sz w:val="24"/>
          <w:szCs w:val="24"/>
          <w:highlight w:val="none"/>
          <w:u w:val="single"/>
        </w:rPr>
        <w:t>联系电话：</w:t>
      </w:r>
      <w:r>
        <w:rPr>
          <w:rFonts w:hint="eastAsia" w:ascii="仿宋" w:hAnsi="仿宋" w:eastAsia="仿宋"/>
          <w:color w:val="auto"/>
          <w:sz w:val="24"/>
          <w:szCs w:val="24"/>
          <w:highlight w:val="none"/>
          <w:u w:val="single"/>
          <w:lang w:val="en-US" w:eastAsia="zh-CN"/>
        </w:rPr>
        <w:t>15925856277</w:t>
      </w:r>
    </w:p>
    <w:p w14:paraId="1FFFD0D3">
      <w:pPr>
        <w:widowControl/>
        <w:autoSpaceDE/>
        <w:autoSpaceDN/>
        <w:adjustRightInd/>
        <w:spacing w:line="276" w:lineRule="auto"/>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r>
        <w:rPr>
          <w:rFonts w:hint="eastAsia" w:ascii="仿宋" w:hAnsi="仿宋" w:eastAsia="仿宋" w:cs="仿宋_GB2312"/>
          <w:color w:val="auto"/>
          <w:sz w:val="24"/>
          <w:szCs w:val="24"/>
          <w:highlight w:val="none"/>
        </w:rPr>
        <w:t>采用邮寄投标文件方式的：①快递外包装上需注明项目名称、项目编号、标号（如有）；②邮寄过程中，投标文件发生泄露、遗失、损坏或延期送达等情况的，全部责任均由投标人自行负责，采购代理机构概不负责。</w:t>
      </w:r>
    </w:p>
    <w:p w14:paraId="7ED84F35">
      <w:pPr>
        <w:autoSpaceDE/>
        <w:autoSpaceDN/>
        <w:adjustRightInd/>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九、开标时间、地点</w:t>
      </w:r>
    </w:p>
    <w:p w14:paraId="275D81A4">
      <w:pPr>
        <w:autoSpaceDE/>
        <w:autoSpaceDN/>
        <w:adjustRightInd/>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1、开标时间：</w:t>
      </w:r>
      <w:r>
        <w:rPr>
          <w:rFonts w:hint="eastAsia" w:ascii="仿宋" w:hAnsi="仿宋" w:eastAsia="仿宋"/>
          <w:color w:val="auto"/>
          <w:sz w:val="24"/>
          <w:szCs w:val="24"/>
          <w:highlight w:val="none"/>
          <w:u w:val="single"/>
          <w:lang w:eastAsia="zh-CN"/>
        </w:rPr>
        <w:t>2025年03月04日</w:t>
      </w:r>
      <w:r>
        <w:rPr>
          <w:rFonts w:hint="eastAsia" w:ascii="仿宋" w:hAnsi="仿宋" w:eastAsia="仿宋"/>
          <w:color w:val="auto"/>
          <w:sz w:val="24"/>
          <w:szCs w:val="24"/>
          <w:highlight w:val="none"/>
          <w:u w:val="single"/>
          <w:lang w:val="en-US" w:eastAsia="zh-CN"/>
        </w:rPr>
        <w:t>09:00:00</w:t>
      </w:r>
      <w:r>
        <w:rPr>
          <w:rFonts w:hint="eastAsia" w:ascii="仿宋" w:hAnsi="仿宋" w:eastAsia="仿宋"/>
          <w:color w:val="auto"/>
          <w:sz w:val="24"/>
          <w:szCs w:val="24"/>
          <w:highlight w:val="none"/>
        </w:rPr>
        <w:t>（北京时间）</w:t>
      </w:r>
    </w:p>
    <w:p w14:paraId="3C78F6FE">
      <w:pPr>
        <w:autoSpaceDE/>
        <w:autoSpaceDN/>
        <w:adjustRightInd/>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2、开标地点：浙江新顺项目管理有限公司开标室（诸暨市东三路4</w:t>
      </w:r>
      <w:r>
        <w:rPr>
          <w:rFonts w:ascii="仿宋" w:hAnsi="仿宋" w:eastAsia="仿宋" w:cs="宋体"/>
          <w:color w:val="auto"/>
          <w:sz w:val="24"/>
          <w:szCs w:val="24"/>
          <w:highlight w:val="none"/>
        </w:rPr>
        <w:t>60</w:t>
      </w:r>
      <w:r>
        <w:rPr>
          <w:rFonts w:hint="eastAsia" w:ascii="仿宋" w:hAnsi="仿宋" w:eastAsia="仿宋" w:cs="宋体"/>
          <w:color w:val="auto"/>
          <w:sz w:val="24"/>
          <w:szCs w:val="24"/>
          <w:highlight w:val="none"/>
        </w:rPr>
        <w:t>弄2</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23</w:t>
      </w:r>
      <w:r>
        <w:rPr>
          <w:rFonts w:hint="eastAsia" w:ascii="仿宋" w:hAnsi="仿宋" w:eastAsia="仿宋" w:cs="宋体"/>
          <w:color w:val="auto"/>
          <w:sz w:val="24"/>
          <w:szCs w:val="24"/>
          <w:highlight w:val="none"/>
        </w:rPr>
        <w:t>号）</w:t>
      </w:r>
    </w:p>
    <w:p w14:paraId="01E7FE47">
      <w:pPr>
        <w:autoSpaceDE/>
        <w:autoSpaceDN/>
        <w:adjustRightInd/>
        <w:spacing w:line="276" w:lineRule="auto"/>
        <w:ind w:firstLine="482" w:firstLineChars="200"/>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特别说明：</w:t>
      </w:r>
      <w:r>
        <w:rPr>
          <w:rFonts w:hint="eastAsia" w:ascii="仿宋" w:hAnsi="仿宋" w:eastAsia="仿宋"/>
          <w:color w:val="auto"/>
          <w:sz w:val="24"/>
          <w:szCs w:val="24"/>
          <w:highlight w:val="none"/>
        </w:rPr>
        <w:t>取消投标人在开标现场的书面签字确认等有关操作要求；需要答辩的，通过视频、电话等方式组织答辩；要求投标人进行澄清、说明或者补正的，均通过指定的电子邮箱3354029304@qq.com作出澄清、说明或者补正。提交澄清、说明或补正的时间不少于半小时。</w:t>
      </w:r>
    </w:p>
    <w:bookmarkEnd w:id="0"/>
    <w:p w14:paraId="3F311ACF">
      <w:pPr>
        <w:autoSpaceDE/>
        <w:autoSpaceDN/>
        <w:adjustRightInd/>
        <w:spacing w:line="360" w:lineRule="auto"/>
        <w:ind w:firstLine="482" w:firstLineChars="200"/>
        <w:rPr>
          <w:rFonts w:ascii="仿宋" w:hAnsi="仿宋" w:eastAsia="仿宋" w:cs="宋体"/>
          <w:b/>
          <w:color w:val="auto"/>
          <w:sz w:val="24"/>
          <w:szCs w:val="24"/>
          <w:highlight w:val="none"/>
        </w:rPr>
      </w:pPr>
      <w:bookmarkStart w:id="2" w:name="_Toc125344503"/>
      <w:r>
        <w:rPr>
          <w:rFonts w:hint="eastAsia" w:ascii="仿宋" w:hAnsi="仿宋" w:eastAsia="仿宋" w:cs="宋体"/>
          <w:b/>
          <w:color w:val="auto"/>
          <w:sz w:val="24"/>
          <w:szCs w:val="24"/>
          <w:highlight w:val="none"/>
        </w:rPr>
        <w:t>十、业务咨询</w:t>
      </w:r>
    </w:p>
    <w:p w14:paraId="1AD9F88C">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采购单位联系人：阮</w:t>
      </w:r>
      <w:r>
        <w:rPr>
          <w:rFonts w:hint="eastAsia" w:ascii="仿宋" w:hAnsi="仿宋" w:eastAsia="仿宋" w:cs="宋体"/>
          <w:color w:val="auto"/>
          <w:sz w:val="24"/>
          <w:szCs w:val="24"/>
          <w:highlight w:val="none"/>
          <w:lang w:val="en-US" w:eastAsia="zh-CN"/>
        </w:rPr>
        <w:t>丽</w:t>
      </w:r>
      <w:r>
        <w:rPr>
          <w:rFonts w:hint="eastAsia" w:ascii="仿宋" w:hAnsi="仿宋" w:eastAsia="仿宋" w:cs="宋体"/>
          <w:color w:val="auto"/>
          <w:sz w:val="24"/>
          <w:szCs w:val="24"/>
          <w:highlight w:val="none"/>
        </w:rPr>
        <w:t xml:space="preserve">  </w:t>
      </w:r>
      <w:r>
        <w:rPr>
          <w:rFonts w:hint="eastAsia" w:ascii="仿宋" w:hAnsi="仿宋" w:eastAsia="仿宋" w:cs="宋体"/>
          <w:color w:val="auto"/>
          <w:sz w:val="24"/>
          <w:szCs w:val="24"/>
          <w:highlight w:val="none"/>
          <w:lang w:val="en-US" w:eastAsia="zh-CN"/>
        </w:rPr>
        <w:t xml:space="preserve">            </w:t>
      </w:r>
      <w:r>
        <w:rPr>
          <w:rFonts w:hint="eastAsia" w:ascii="仿宋" w:hAnsi="仿宋" w:eastAsia="仿宋" w:cs="宋体"/>
          <w:color w:val="auto"/>
          <w:sz w:val="24"/>
          <w:szCs w:val="24"/>
          <w:highlight w:val="none"/>
        </w:rPr>
        <w:t xml:space="preserve">采购单位联系电话：0575-87370763   </w:t>
      </w:r>
    </w:p>
    <w:p w14:paraId="274E55E0">
      <w:pPr>
        <w:spacing w:line="360" w:lineRule="auto"/>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代理机构联系人：赵宇婷             代理机构联系电话：17858523331</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工作电话</w:t>
      </w:r>
      <w:r>
        <w:rPr>
          <w:rFonts w:hint="eastAsia" w:ascii="仿宋" w:hAnsi="仿宋" w:eastAsia="仿宋" w:cs="宋体"/>
          <w:color w:val="auto"/>
          <w:sz w:val="24"/>
          <w:szCs w:val="24"/>
          <w:highlight w:val="none"/>
          <w:lang w:eastAsia="zh-CN"/>
        </w:rPr>
        <w:t>）</w:t>
      </w:r>
    </w:p>
    <w:p w14:paraId="284F2CE8">
      <w:pPr>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代理机构单位联系地址：诸暨市东三路4</w:t>
      </w:r>
      <w:r>
        <w:rPr>
          <w:rFonts w:ascii="仿宋" w:hAnsi="仿宋" w:eastAsia="仿宋" w:cs="宋体"/>
          <w:color w:val="auto"/>
          <w:sz w:val="24"/>
          <w:szCs w:val="24"/>
          <w:highlight w:val="none"/>
        </w:rPr>
        <w:t>60</w:t>
      </w:r>
      <w:r>
        <w:rPr>
          <w:rFonts w:hint="eastAsia" w:ascii="仿宋" w:hAnsi="仿宋" w:eastAsia="仿宋" w:cs="宋体"/>
          <w:color w:val="auto"/>
          <w:sz w:val="24"/>
          <w:szCs w:val="24"/>
          <w:highlight w:val="none"/>
        </w:rPr>
        <w:t>弄2</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23</w:t>
      </w:r>
      <w:r>
        <w:rPr>
          <w:rFonts w:hint="eastAsia" w:ascii="仿宋" w:hAnsi="仿宋" w:eastAsia="仿宋" w:cs="宋体"/>
          <w:color w:val="auto"/>
          <w:sz w:val="24"/>
          <w:szCs w:val="24"/>
          <w:highlight w:val="none"/>
        </w:rPr>
        <w:t>号</w:t>
      </w:r>
    </w:p>
    <w:p w14:paraId="08CFC690">
      <w:pPr>
        <w:spacing w:line="360" w:lineRule="auto"/>
        <w:jc w:val="right"/>
        <w:rPr>
          <w:rFonts w:hint="eastAsia" w:ascii="仿宋" w:hAnsi="仿宋" w:eastAsia="仿宋" w:cs="宋体"/>
          <w:color w:val="auto"/>
          <w:sz w:val="24"/>
          <w:szCs w:val="24"/>
          <w:highlight w:val="none"/>
          <w:lang w:eastAsia="zh-CN"/>
        </w:rPr>
      </w:pPr>
      <w:r>
        <w:rPr>
          <w:rFonts w:hint="eastAsia" w:ascii="仿宋" w:hAnsi="仿宋" w:eastAsia="仿宋"/>
          <w:color w:val="auto"/>
          <w:sz w:val="24"/>
          <w:szCs w:val="24"/>
          <w:highlight w:val="none"/>
          <w:shd w:val="clear" w:color="auto" w:fill="FFFFFF"/>
          <w:lang w:eastAsia="zh-CN"/>
        </w:rPr>
        <w:t>诸暨市疾病预防控制中心</w:t>
      </w:r>
    </w:p>
    <w:p w14:paraId="524164BF">
      <w:pPr>
        <w:spacing w:line="360" w:lineRule="auto"/>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浙江新顺项目管理有限公司</w:t>
      </w:r>
    </w:p>
    <w:p w14:paraId="500C82B0">
      <w:pPr>
        <w:spacing w:line="360" w:lineRule="auto"/>
        <w:jc w:val="right"/>
        <w:rPr>
          <w:rFonts w:ascii="宋体" w:hAnsi="宋体" w:cs="宋体"/>
          <w:color w:val="auto"/>
          <w:sz w:val="24"/>
          <w:szCs w:val="24"/>
          <w:highlight w:val="none"/>
        </w:rPr>
      </w:pPr>
      <w:r>
        <w:rPr>
          <w:rFonts w:hint="eastAsia" w:ascii="仿宋" w:hAnsi="仿宋" w:eastAsia="仿宋" w:cs="宋体"/>
          <w:color w:val="auto"/>
          <w:sz w:val="24"/>
          <w:szCs w:val="24"/>
          <w:highlight w:val="none"/>
        </w:rPr>
        <w:t>　　　　　　                     二○二</w:t>
      </w:r>
      <w:r>
        <w:rPr>
          <w:rFonts w:hint="eastAsia" w:ascii="仿宋" w:hAnsi="仿宋" w:eastAsia="仿宋" w:cs="宋体"/>
          <w:color w:val="auto"/>
          <w:sz w:val="24"/>
          <w:szCs w:val="24"/>
          <w:highlight w:val="none"/>
          <w:lang w:val="en-US" w:eastAsia="zh-CN"/>
        </w:rPr>
        <w:t>五</w:t>
      </w:r>
      <w:r>
        <w:rPr>
          <w:rFonts w:hint="eastAsia" w:ascii="仿宋" w:hAnsi="仿宋" w:eastAsia="仿宋" w:cs="宋体"/>
          <w:color w:val="auto"/>
          <w:sz w:val="24"/>
          <w:szCs w:val="24"/>
          <w:highlight w:val="none"/>
        </w:rPr>
        <w:t>年</w:t>
      </w:r>
      <w:r>
        <w:rPr>
          <w:rFonts w:hint="eastAsia" w:ascii="仿宋" w:hAnsi="仿宋" w:eastAsia="仿宋" w:cs="宋体"/>
          <w:color w:val="auto"/>
          <w:sz w:val="24"/>
          <w:szCs w:val="24"/>
          <w:highlight w:val="none"/>
          <w:lang w:val="en-US" w:eastAsia="zh-CN"/>
        </w:rPr>
        <w:t>二</w:t>
      </w:r>
      <w:r>
        <w:rPr>
          <w:rFonts w:hint="eastAsia" w:ascii="仿宋" w:hAnsi="仿宋" w:eastAsia="仿宋" w:cs="宋体"/>
          <w:color w:val="auto"/>
          <w:sz w:val="24"/>
          <w:szCs w:val="24"/>
          <w:highlight w:val="none"/>
        </w:rPr>
        <w:t>月</w:t>
      </w:r>
      <w:r>
        <w:rPr>
          <w:rFonts w:hint="eastAsia" w:ascii="仿宋" w:hAnsi="仿宋" w:eastAsia="仿宋" w:cs="宋体"/>
          <w:color w:val="auto"/>
          <w:sz w:val="24"/>
          <w:szCs w:val="24"/>
          <w:highlight w:val="none"/>
          <w:lang w:val="en-US" w:eastAsia="zh-CN"/>
        </w:rPr>
        <w:t>八</w:t>
      </w:r>
      <w:r>
        <w:rPr>
          <w:rFonts w:hint="eastAsia" w:ascii="仿宋" w:hAnsi="仿宋" w:eastAsia="仿宋" w:cs="宋体"/>
          <w:color w:val="auto"/>
          <w:sz w:val="24"/>
          <w:szCs w:val="24"/>
          <w:highlight w:val="none"/>
        </w:rPr>
        <w:t>日</w:t>
      </w:r>
    </w:p>
    <w:p w14:paraId="5DA46030">
      <w:pPr>
        <w:rPr>
          <w:color w:val="auto"/>
          <w:highlight w:val="none"/>
        </w:rPr>
      </w:pPr>
    </w:p>
    <w:p w14:paraId="381E695C">
      <w:pPr>
        <w:pStyle w:val="3"/>
        <w:rPr>
          <w:color w:val="auto"/>
          <w:highlight w:val="none"/>
        </w:rPr>
      </w:pPr>
    </w:p>
    <w:p w14:paraId="0B0EA5BB">
      <w:pPr>
        <w:pStyle w:val="3"/>
        <w:rPr>
          <w:color w:val="auto"/>
          <w:highlight w:val="none"/>
        </w:rPr>
      </w:pPr>
    </w:p>
    <w:p w14:paraId="5E020B1F">
      <w:pPr>
        <w:rPr>
          <w:color w:val="auto"/>
          <w:highlight w:val="none"/>
        </w:rPr>
      </w:pPr>
    </w:p>
    <w:p w14:paraId="4B1A6963">
      <w:pPr>
        <w:pStyle w:val="3"/>
        <w:rPr>
          <w:color w:val="auto"/>
          <w:highlight w:val="none"/>
        </w:rPr>
      </w:pPr>
    </w:p>
    <w:p w14:paraId="4EE89573">
      <w:pPr>
        <w:rPr>
          <w:color w:val="auto"/>
          <w:highlight w:val="none"/>
        </w:rPr>
      </w:pPr>
    </w:p>
    <w:p w14:paraId="49F84A2D">
      <w:pPr>
        <w:pStyle w:val="3"/>
        <w:spacing w:before="120" w:after="120" w:line="400" w:lineRule="exact"/>
        <w:jc w:val="center"/>
        <w:rPr>
          <w:rFonts w:ascii="仿宋" w:hAnsi="仿宋" w:eastAsia="仿宋"/>
          <w:color w:val="auto"/>
          <w:sz w:val="36"/>
          <w:szCs w:val="36"/>
          <w:highlight w:val="none"/>
        </w:rPr>
      </w:pPr>
      <w:r>
        <w:rPr>
          <w:rFonts w:hint="eastAsia" w:ascii="仿宋" w:hAnsi="仿宋" w:eastAsia="仿宋"/>
          <w:color w:val="auto"/>
          <w:sz w:val="36"/>
          <w:szCs w:val="36"/>
          <w:highlight w:val="none"/>
        </w:rPr>
        <w:t>第二章   投标须知</w:t>
      </w:r>
    </w:p>
    <w:p w14:paraId="11B0AC95">
      <w:pPr>
        <w:spacing w:before="156" w:beforeLines="50" w:after="156" w:afterLines="50" w:line="360" w:lineRule="auto"/>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前  附  表</w:t>
      </w:r>
    </w:p>
    <w:tbl>
      <w:tblPr>
        <w:tblStyle w:val="52"/>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177"/>
        <w:gridCol w:w="7188"/>
      </w:tblGrid>
      <w:tr w14:paraId="24FE6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783F1B49">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序号</w:t>
            </w:r>
          </w:p>
        </w:tc>
        <w:tc>
          <w:tcPr>
            <w:tcW w:w="2177" w:type="dxa"/>
            <w:tcBorders>
              <w:top w:val="single" w:color="auto" w:sz="12" w:space="0"/>
              <w:bottom w:val="single" w:color="auto" w:sz="6" w:space="0"/>
            </w:tcBorders>
            <w:shd w:val="clear" w:color="auto" w:fill="auto"/>
            <w:vAlign w:val="center"/>
          </w:tcPr>
          <w:p w14:paraId="5FD55FD5">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内容</w:t>
            </w:r>
          </w:p>
        </w:tc>
        <w:tc>
          <w:tcPr>
            <w:tcW w:w="7188" w:type="dxa"/>
            <w:tcBorders>
              <w:top w:val="single" w:color="auto" w:sz="12" w:space="0"/>
              <w:bottom w:val="single" w:color="auto" w:sz="6" w:space="0"/>
            </w:tcBorders>
            <w:shd w:val="clear" w:color="auto" w:fill="auto"/>
            <w:vAlign w:val="center"/>
          </w:tcPr>
          <w:p w14:paraId="1C189826">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说明与要求</w:t>
            </w:r>
          </w:p>
        </w:tc>
      </w:tr>
      <w:tr w14:paraId="1703A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tcBorders>
            <w:shd w:val="clear" w:color="auto" w:fill="auto"/>
            <w:vAlign w:val="center"/>
          </w:tcPr>
          <w:p w14:paraId="4A3E9591">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w:t>
            </w:r>
          </w:p>
        </w:tc>
        <w:tc>
          <w:tcPr>
            <w:tcW w:w="2177" w:type="dxa"/>
            <w:tcBorders>
              <w:top w:val="single" w:color="auto" w:sz="6" w:space="0"/>
            </w:tcBorders>
            <w:shd w:val="clear" w:color="auto" w:fill="auto"/>
            <w:vAlign w:val="center"/>
          </w:tcPr>
          <w:p w14:paraId="12317CE8">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项目名称</w:t>
            </w:r>
          </w:p>
        </w:tc>
        <w:tc>
          <w:tcPr>
            <w:tcW w:w="7188" w:type="dxa"/>
            <w:tcBorders>
              <w:top w:val="single" w:color="auto" w:sz="6" w:space="0"/>
            </w:tcBorders>
            <w:shd w:val="clear" w:color="auto" w:fill="auto"/>
            <w:vAlign w:val="center"/>
          </w:tcPr>
          <w:p w14:paraId="55C7BEFD">
            <w:pPr>
              <w:rPr>
                <w:rFonts w:hint="eastAsia" w:ascii="仿宋" w:hAnsi="仿宋" w:eastAsia="仿宋" w:cs="宋体"/>
                <w:bCs/>
                <w:color w:val="auto"/>
                <w:sz w:val="24"/>
                <w:szCs w:val="24"/>
                <w:highlight w:val="none"/>
                <w:lang w:eastAsia="zh-CN"/>
              </w:rPr>
            </w:pPr>
            <w:r>
              <w:rPr>
                <w:rFonts w:hint="eastAsia" w:ascii="仿宋" w:hAnsi="仿宋" w:eastAsia="仿宋" w:cs="仿宋"/>
                <w:color w:val="auto"/>
                <w:sz w:val="24"/>
                <w:szCs w:val="24"/>
                <w:highlight w:val="none"/>
                <w:lang w:eastAsia="zh-CN"/>
              </w:rPr>
              <w:t>诸暨市疾病预防控制中心2025年度设备校准检测服务采购项目</w:t>
            </w:r>
          </w:p>
        </w:tc>
      </w:tr>
      <w:tr w14:paraId="10A4F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76F77E8F">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w:t>
            </w:r>
          </w:p>
        </w:tc>
        <w:tc>
          <w:tcPr>
            <w:tcW w:w="2177" w:type="dxa"/>
            <w:shd w:val="clear" w:color="auto" w:fill="auto"/>
            <w:vAlign w:val="center"/>
          </w:tcPr>
          <w:p w14:paraId="77647A7B">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采购方式</w:t>
            </w:r>
          </w:p>
        </w:tc>
        <w:tc>
          <w:tcPr>
            <w:tcW w:w="7188" w:type="dxa"/>
            <w:shd w:val="clear" w:color="auto" w:fill="auto"/>
            <w:vAlign w:val="center"/>
          </w:tcPr>
          <w:p w14:paraId="2BA6E773">
            <w:pPr>
              <w:pStyle w:val="28"/>
              <w:spacing w:line="400" w:lineRule="exact"/>
              <w:ind w:right="-107" w:rightChars="-51"/>
              <w:rPr>
                <w:rFonts w:ascii="仿宋" w:hAnsi="仿宋" w:eastAsia="仿宋"/>
                <w:color w:val="auto"/>
                <w:szCs w:val="24"/>
                <w:highlight w:val="none"/>
              </w:rPr>
            </w:pPr>
            <w:r>
              <w:rPr>
                <w:rFonts w:hint="eastAsia" w:ascii="仿宋" w:hAnsi="仿宋" w:eastAsia="仿宋"/>
                <w:color w:val="auto"/>
                <w:szCs w:val="24"/>
                <w:highlight w:val="none"/>
              </w:rPr>
              <w:t>公开招标</w:t>
            </w:r>
          </w:p>
        </w:tc>
      </w:tr>
      <w:tr w14:paraId="4EBF4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A2B94F0">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3</w:t>
            </w:r>
          </w:p>
        </w:tc>
        <w:tc>
          <w:tcPr>
            <w:tcW w:w="2177" w:type="dxa"/>
            <w:shd w:val="clear" w:color="auto" w:fill="auto"/>
            <w:vAlign w:val="center"/>
          </w:tcPr>
          <w:p w14:paraId="4FBC2C42">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评标办法</w:t>
            </w:r>
          </w:p>
        </w:tc>
        <w:tc>
          <w:tcPr>
            <w:tcW w:w="7188" w:type="dxa"/>
            <w:shd w:val="clear" w:color="auto" w:fill="auto"/>
            <w:vAlign w:val="center"/>
          </w:tcPr>
          <w:p w14:paraId="363A64E8">
            <w:pPr>
              <w:pStyle w:val="28"/>
              <w:spacing w:line="400" w:lineRule="exact"/>
              <w:ind w:right="-107" w:rightChars="-51"/>
              <w:rPr>
                <w:rFonts w:ascii="仿宋" w:hAnsi="仿宋" w:eastAsia="仿宋"/>
                <w:color w:val="auto"/>
                <w:szCs w:val="24"/>
                <w:highlight w:val="none"/>
              </w:rPr>
            </w:pPr>
            <w:r>
              <w:rPr>
                <w:rFonts w:hint="eastAsia" w:ascii="仿宋" w:hAnsi="仿宋" w:eastAsia="仿宋"/>
                <w:color w:val="auto"/>
                <w:szCs w:val="24"/>
                <w:highlight w:val="none"/>
              </w:rPr>
              <w:t>综合评分法</w:t>
            </w:r>
          </w:p>
        </w:tc>
      </w:tr>
      <w:tr w14:paraId="2A4CA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704" w:type="dxa"/>
            <w:shd w:val="clear" w:color="auto" w:fill="auto"/>
            <w:vAlign w:val="center"/>
          </w:tcPr>
          <w:p w14:paraId="717C0D21">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4</w:t>
            </w:r>
          </w:p>
        </w:tc>
        <w:tc>
          <w:tcPr>
            <w:tcW w:w="2177" w:type="dxa"/>
            <w:shd w:val="clear" w:color="auto" w:fill="auto"/>
            <w:vAlign w:val="center"/>
          </w:tcPr>
          <w:p w14:paraId="4BEB70DC">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最高限价</w:t>
            </w:r>
          </w:p>
        </w:tc>
        <w:tc>
          <w:tcPr>
            <w:tcW w:w="7188" w:type="dxa"/>
            <w:shd w:val="clear" w:color="auto" w:fill="auto"/>
            <w:vAlign w:val="center"/>
          </w:tcPr>
          <w:p w14:paraId="5A82FC3E">
            <w:pPr>
              <w:pStyle w:val="151"/>
              <w:ind w:firstLine="0" w:firstLineChars="0"/>
              <w:rPr>
                <w:rFonts w:ascii="仿宋" w:hAnsi="仿宋" w:eastAsia="仿宋" w:cs="宋体"/>
                <w:color w:val="auto"/>
                <w:sz w:val="24"/>
                <w:szCs w:val="24"/>
                <w:highlight w:val="none"/>
              </w:rPr>
            </w:pPr>
            <w:r>
              <w:rPr>
                <w:rFonts w:hint="eastAsia" w:ascii="仿宋" w:hAnsi="仿宋" w:eastAsia="仿宋" w:cs="宋体"/>
                <w:bCs/>
                <w:color w:val="auto"/>
                <w:sz w:val="24"/>
                <w:szCs w:val="24"/>
                <w:highlight w:val="none"/>
              </w:rPr>
              <w:t>本次采购最高限价为人民币</w:t>
            </w:r>
            <w:r>
              <w:rPr>
                <w:rFonts w:hint="eastAsia" w:ascii="仿宋" w:hAnsi="仿宋" w:eastAsia="仿宋" w:cs="宋体"/>
                <w:bCs/>
                <w:color w:val="auto"/>
                <w:sz w:val="24"/>
                <w:szCs w:val="24"/>
                <w:highlight w:val="none"/>
                <w:lang w:val="en-US" w:eastAsia="zh-CN"/>
              </w:rPr>
              <w:t>捌万捌仟元整（￥88000.00元）</w:t>
            </w:r>
            <w:r>
              <w:rPr>
                <w:rFonts w:hint="eastAsia" w:ascii="仿宋" w:hAnsi="仿宋" w:eastAsia="仿宋" w:cs="宋体"/>
                <w:bCs/>
                <w:color w:val="auto"/>
                <w:sz w:val="24"/>
                <w:szCs w:val="24"/>
                <w:highlight w:val="none"/>
              </w:rPr>
              <w:t>，任何超过最高限价的报价将被认定为无效报价。</w:t>
            </w:r>
          </w:p>
        </w:tc>
      </w:tr>
      <w:tr w14:paraId="39CB7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EDD590A">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5</w:t>
            </w:r>
          </w:p>
        </w:tc>
        <w:tc>
          <w:tcPr>
            <w:tcW w:w="2177" w:type="dxa"/>
            <w:shd w:val="clear" w:color="auto" w:fill="auto"/>
            <w:vAlign w:val="center"/>
          </w:tcPr>
          <w:p w14:paraId="483E49FF">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投标人资格要求</w:t>
            </w:r>
          </w:p>
        </w:tc>
        <w:tc>
          <w:tcPr>
            <w:tcW w:w="7188" w:type="dxa"/>
            <w:shd w:val="clear" w:color="auto" w:fill="auto"/>
            <w:vAlign w:val="center"/>
          </w:tcPr>
          <w:p w14:paraId="7D5DB350">
            <w:pPr>
              <w:snapToGrid w:val="0"/>
              <w:spacing w:line="300" w:lineRule="auto"/>
              <w:rPr>
                <w:rFonts w:ascii="仿宋" w:hAnsi="仿宋" w:eastAsia="仿宋" w:cs="宋体"/>
                <w:color w:val="auto"/>
                <w:sz w:val="24"/>
                <w:szCs w:val="24"/>
                <w:highlight w:val="none"/>
              </w:rPr>
            </w:pPr>
            <w:r>
              <w:rPr>
                <w:rFonts w:hint="eastAsia" w:ascii="仿宋" w:hAnsi="仿宋" w:eastAsia="仿宋"/>
                <w:color w:val="auto"/>
                <w:sz w:val="24"/>
                <w:szCs w:val="24"/>
                <w:highlight w:val="none"/>
              </w:rPr>
              <w:t>详见《第一章  招标公告》</w:t>
            </w:r>
          </w:p>
        </w:tc>
      </w:tr>
      <w:tr w14:paraId="1635B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2C067FC0">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6</w:t>
            </w:r>
          </w:p>
        </w:tc>
        <w:tc>
          <w:tcPr>
            <w:tcW w:w="2177" w:type="dxa"/>
            <w:shd w:val="clear" w:color="auto" w:fill="auto"/>
            <w:vAlign w:val="center"/>
          </w:tcPr>
          <w:p w14:paraId="144B299D">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联合体投标</w:t>
            </w:r>
          </w:p>
        </w:tc>
        <w:tc>
          <w:tcPr>
            <w:tcW w:w="7188" w:type="dxa"/>
            <w:shd w:val="clear" w:color="auto" w:fill="auto"/>
            <w:vAlign w:val="center"/>
          </w:tcPr>
          <w:p w14:paraId="7E1F55CC">
            <w:pPr>
              <w:pStyle w:val="28"/>
              <w:spacing w:line="400" w:lineRule="exact"/>
              <w:jc w:val="left"/>
              <w:rPr>
                <w:rFonts w:ascii="仿宋" w:hAnsi="仿宋" w:eastAsia="仿宋"/>
                <w:color w:val="auto"/>
                <w:szCs w:val="24"/>
                <w:highlight w:val="none"/>
              </w:rPr>
            </w:pPr>
            <w:r>
              <w:rPr>
                <w:rFonts w:hint="eastAsia" w:ascii="仿宋" w:hAnsi="仿宋" w:eastAsia="仿宋" w:cs="宋体"/>
                <w:color w:val="auto"/>
                <w:szCs w:val="24"/>
                <w:highlight w:val="none"/>
              </w:rPr>
              <w:t>本项目【</w:t>
            </w:r>
            <w:r>
              <w:rPr>
                <w:rFonts w:hint="eastAsia" w:ascii="仿宋" w:hAnsi="仿宋" w:eastAsia="仿宋" w:cs="宋体"/>
                <w:color w:val="auto"/>
                <w:szCs w:val="24"/>
                <w:highlight w:val="none"/>
                <w:u w:val="single"/>
              </w:rPr>
              <w:t>不接受</w:t>
            </w:r>
            <w:r>
              <w:rPr>
                <w:rFonts w:hint="eastAsia" w:ascii="仿宋" w:hAnsi="仿宋" w:eastAsia="仿宋" w:cs="宋体"/>
                <w:color w:val="auto"/>
                <w:szCs w:val="24"/>
                <w:highlight w:val="none"/>
              </w:rPr>
              <w:t>】联合体投标</w:t>
            </w:r>
          </w:p>
        </w:tc>
      </w:tr>
      <w:tr w14:paraId="7F3C8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7538E574">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7</w:t>
            </w:r>
          </w:p>
        </w:tc>
        <w:tc>
          <w:tcPr>
            <w:tcW w:w="2177" w:type="dxa"/>
            <w:shd w:val="clear" w:color="auto" w:fill="auto"/>
            <w:vAlign w:val="center"/>
          </w:tcPr>
          <w:p w14:paraId="773CA564">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标项划分</w:t>
            </w:r>
          </w:p>
        </w:tc>
        <w:tc>
          <w:tcPr>
            <w:tcW w:w="7188" w:type="dxa"/>
            <w:shd w:val="clear" w:color="auto" w:fill="auto"/>
            <w:vAlign w:val="center"/>
          </w:tcPr>
          <w:p w14:paraId="3143C931">
            <w:pPr>
              <w:snapToGrid w:val="0"/>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本次招标共</w:t>
            </w:r>
            <w:r>
              <w:rPr>
                <w:rFonts w:hint="eastAsia" w:ascii="仿宋" w:hAnsi="仿宋" w:eastAsia="仿宋"/>
                <w:b/>
                <w:bCs/>
                <w:color w:val="auto"/>
                <w:sz w:val="24"/>
                <w:szCs w:val="24"/>
                <w:highlight w:val="none"/>
                <w:u w:val="single"/>
              </w:rPr>
              <w:t>1</w:t>
            </w:r>
            <w:r>
              <w:rPr>
                <w:rFonts w:hint="eastAsia" w:ascii="仿宋" w:hAnsi="仿宋" w:eastAsia="仿宋"/>
                <w:color w:val="auto"/>
                <w:sz w:val="24"/>
                <w:szCs w:val="24"/>
                <w:highlight w:val="none"/>
              </w:rPr>
              <w:t>个标项，招标人将整体择定中标人。</w:t>
            </w:r>
          </w:p>
        </w:tc>
      </w:tr>
      <w:tr w14:paraId="1F1EE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 w:hRule="atLeast"/>
          <w:jc w:val="center"/>
        </w:trPr>
        <w:tc>
          <w:tcPr>
            <w:tcW w:w="704" w:type="dxa"/>
            <w:shd w:val="clear" w:color="auto" w:fill="auto"/>
            <w:vAlign w:val="center"/>
          </w:tcPr>
          <w:p w14:paraId="3988A98D">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8</w:t>
            </w:r>
          </w:p>
        </w:tc>
        <w:tc>
          <w:tcPr>
            <w:tcW w:w="2177" w:type="dxa"/>
            <w:shd w:val="clear" w:color="auto" w:fill="auto"/>
            <w:vAlign w:val="center"/>
          </w:tcPr>
          <w:p w14:paraId="2E875BB0">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资格审查</w:t>
            </w:r>
          </w:p>
        </w:tc>
        <w:tc>
          <w:tcPr>
            <w:tcW w:w="7188" w:type="dxa"/>
            <w:shd w:val="clear" w:color="auto" w:fill="auto"/>
            <w:vAlign w:val="center"/>
          </w:tcPr>
          <w:p w14:paraId="6AE70018">
            <w:pPr>
              <w:pStyle w:val="28"/>
              <w:spacing w:line="400" w:lineRule="exact"/>
              <w:rPr>
                <w:rFonts w:ascii="仿宋" w:hAnsi="仿宋" w:eastAsia="仿宋"/>
                <w:color w:val="auto"/>
                <w:szCs w:val="24"/>
                <w:highlight w:val="none"/>
              </w:rPr>
            </w:pPr>
            <w:r>
              <w:rPr>
                <w:rFonts w:hint="eastAsia" w:ascii="仿宋" w:hAnsi="仿宋" w:eastAsia="仿宋"/>
                <w:color w:val="auto"/>
                <w:szCs w:val="24"/>
                <w:highlight w:val="none"/>
              </w:rPr>
              <w:t>资格后审</w:t>
            </w:r>
          </w:p>
        </w:tc>
      </w:tr>
      <w:tr w14:paraId="1501E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F6A7BB9">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9</w:t>
            </w:r>
          </w:p>
        </w:tc>
        <w:tc>
          <w:tcPr>
            <w:tcW w:w="2177" w:type="dxa"/>
            <w:shd w:val="clear" w:color="auto" w:fill="auto"/>
            <w:vAlign w:val="center"/>
          </w:tcPr>
          <w:p w14:paraId="28D235D3">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招标文件获取</w:t>
            </w:r>
          </w:p>
        </w:tc>
        <w:tc>
          <w:tcPr>
            <w:tcW w:w="7188" w:type="dxa"/>
            <w:shd w:val="clear" w:color="auto" w:fill="auto"/>
            <w:vAlign w:val="center"/>
          </w:tcPr>
          <w:p w14:paraId="3E97367D">
            <w:pPr>
              <w:pStyle w:val="118"/>
              <w:widowControl w:val="0"/>
              <w:spacing w:afterLines="0" w:line="300" w:lineRule="auto"/>
              <w:ind w:firstLine="0" w:firstLineChars="0"/>
              <w:rPr>
                <w:rFonts w:ascii="仿宋" w:hAnsi="仿宋" w:eastAsia="仿宋"/>
                <w:color w:val="auto"/>
                <w:szCs w:val="24"/>
                <w:highlight w:val="none"/>
              </w:rPr>
            </w:pPr>
            <w:r>
              <w:rPr>
                <w:rFonts w:hint="eastAsia" w:ascii="仿宋" w:hAnsi="仿宋" w:eastAsia="仿宋"/>
                <w:color w:val="auto"/>
                <w:szCs w:val="24"/>
                <w:highlight w:val="none"/>
              </w:rPr>
              <w:t>详见《第一章  招标公告》</w:t>
            </w:r>
          </w:p>
        </w:tc>
      </w:tr>
      <w:tr w14:paraId="60266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0D296C2">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10</w:t>
            </w:r>
          </w:p>
        </w:tc>
        <w:tc>
          <w:tcPr>
            <w:tcW w:w="2177" w:type="dxa"/>
            <w:shd w:val="clear" w:color="auto" w:fill="auto"/>
            <w:vAlign w:val="center"/>
          </w:tcPr>
          <w:p w14:paraId="1B651A7B">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投标保证金</w:t>
            </w:r>
          </w:p>
        </w:tc>
        <w:tc>
          <w:tcPr>
            <w:tcW w:w="7188" w:type="dxa"/>
            <w:shd w:val="clear" w:color="auto" w:fill="auto"/>
            <w:vAlign w:val="center"/>
          </w:tcPr>
          <w:p w14:paraId="4B8BCF5C">
            <w:pPr>
              <w:pStyle w:val="28"/>
              <w:spacing w:line="400" w:lineRule="exact"/>
              <w:rPr>
                <w:rFonts w:ascii="仿宋" w:hAnsi="仿宋" w:eastAsia="仿宋"/>
                <w:color w:val="auto"/>
                <w:szCs w:val="24"/>
                <w:highlight w:val="none"/>
              </w:rPr>
            </w:pPr>
            <w:r>
              <w:rPr>
                <w:rFonts w:hint="eastAsia" w:ascii="仿宋" w:hAnsi="仿宋" w:eastAsia="仿宋" w:cs="宋体"/>
                <w:color w:val="auto"/>
                <w:szCs w:val="24"/>
                <w:highlight w:val="none"/>
              </w:rPr>
              <w:t>本项目无需缴纳投标保证金。</w:t>
            </w:r>
          </w:p>
        </w:tc>
      </w:tr>
      <w:tr w14:paraId="33C74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71CA2786">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11</w:t>
            </w:r>
          </w:p>
        </w:tc>
        <w:tc>
          <w:tcPr>
            <w:tcW w:w="2177" w:type="dxa"/>
            <w:shd w:val="clear" w:color="auto" w:fill="auto"/>
            <w:vAlign w:val="center"/>
          </w:tcPr>
          <w:p w14:paraId="5AC01916">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投标文件组成</w:t>
            </w:r>
          </w:p>
        </w:tc>
        <w:tc>
          <w:tcPr>
            <w:tcW w:w="7188" w:type="dxa"/>
            <w:shd w:val="clear" w:color="auto" w:fill="auto"/>
            <w:vAlign w:val="center"/>
          </w:tcPr>
          <w:p w14:paraId="2D6C6B85">
            <w:pPr>
              <w:pStyle w:val="28"/>
              <w:spacing w:line="400" w:lineRule="exact"/>
              <w:rPr>
                <w:rFonts w:ascii="仿宋" w:hAnsi="仿宋" w:eastAsia="仿宋"/>
                <w:color w:val="auto"/>
                <w:szCs w:val="24"/>
                <w:highlight w:val="none"/>
              </w:rPr>
            </w:pPr>
            <w:r>
              <w:rPr>
                <w:rFonts w:hint="eastAsia" w:ascii="仿宋" w:hAnsi="仿宋" w:eastAsia="仿宋"/>
                <w:color w:val="auto"/>
                <w:szCs w:val="24"/>
                <w:highlight w:val="none"/>
              </w:rPr>
              <w:t>由资格文件、商务技术文件、报价文件三部分组成。</w:t>
            </w:r>
          </w:p>
        </w:tc>
      </w:tr>
      <w:tr w14:paraId="6563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704" w:type="dxa"/>
            <w:shd w:val="clear" w:color="auto" w:fill="auto"/>
            <w:vAlign w:val="center"/>
          </w:tcPr>
          <w:p w14:paraId="612CA722">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12</w:t>
            </w:r>
          </w:p>
        </w:tc>
        <w:tc>
          <w:tcPr>
            <w:tcW w:w="2177" w:type="dxa"/>
            <w:shd w:val="clear" w:color="auto" w:fill="auto"/>
            <w:vAlign w:val="center"/>
          </w:tcPr>
          <w:p w14:paraId="3A7A3020">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资格文件</w:t>
            </w:r>
          </w:p>
        </w:tc>
        <w:tc>
          <w:tcPr>
            <w:tcW w:w="7188" w:type="dxa"/>
            <w:shd w:val="clear" w:color="auto" w:fill="auto"/>
            <w:vAlign w:val="center"/>
          </w:tcPr>
          <w:p w14:paraId="527086F0">
            <w:pPr>
              <w:snapToGrid w:val="0"/>
              <w:spacing w:line="288" w:lineRule="auto"/>
              <w:jc w:val="left"/>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1</w:t>
            </w:r>
            <w:r>
              <w:rPr>
                <w:rFonts w:ascii="仿宋" w:hAnsi="仿宋" w:eastAsia="仿宋"/>
                <w:color w:val="auto"/>
                <w:sz w:val="24"/>
                <w:szCs w:val="24"/>
                <w:highlight w:val="none"/>
              </w:rPr>
              <w:t>）</w:t>
            </w:r>
            <w:r>
              <w:rPr>
                <w:rFonts w:hint="eastAsia" w:ascii="仿宋" w:hAnsi="仿宋" w:eastAsia="仿宋"/>
                <w:color w:val="auto"/>
                <w:sz w:val="24"/>
                <w:szCs w:val="24"/>
                <w:highlight w:val="none"/>
              </w:rPr>
              <w:t>营业执照复印件（加盖单位公章）；</w:t>
            </w:r>
          </w:p>
          <w:p w14:paraId="20FE90AA">
            <w:pPr>
              <w:snapToGrid w:val="0"/>
              <w:spacing w:line="288" w:lineRule="auto"/>
              <w:jc w:val="left"/>
              <w:rPr>
                <w:rFonts w:hint="eastAsia" w:ascii="仿宋" w:hAnsi="仿宋" w:eastAsia="仿宋" w:cs="Times New Roman"/>
                <w:color w:val="auto"/>
                <w:sz w:val="24"/>
                <w:szCs w:val="24"/>
                <w:highlight w:val="none"/>
              </w:rPr>
            </w:pPr>
            <w:r>
              <w:rPr>
                <w:rFonts w:hint="eastAsia" w:ascii="仿宋" w:hAnsi="仿宋" w:eastAsia="仿宋"/>
                <w:color w:val="auto"/>
                <w:sz w:val="24"/>
                <w:szCs w:val="24"/>
                <w:highlight w:val="none"/>
              </w:rPr>
              <w:t>（2）符合参与采购活动资</w:t>
            </w:r>
            <w:r>
              <w:rPr>
                <w:rFonts w:hint="eastAsia" w:ascii="仿宋" w:hAnsi="仿宋" w:eastAsia="仿宋" w:cs="Times New Roman"/>
                <w:color w:val="auto"/>
                <w:sz w:val="24"/>
                <w:szCs w:val="24"/>
                <w:highlight w:val="none"/>
              </w:rPr>
              <w:t>格条件的承诺函（格式见第六章）；</w:t>
            </w:r>
          </w:p>
          <w:p w14:paraId="2068AAFF">
            <w:pPr>
              <w:snapToGrid w:val="0"/>
              <w:spacing w:line="288" w:lineRule="auto"/>
              <w:jc w:val="left"/>
              <w:rPr>
                <w:rFonts w:hint="eastAsia" w:eastAsia="仿宋"/>
                <w:color w:val="auto"/>
                <w:highlight w:val="none"/>
                <w:lang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为计量行政部门依法设置或授权建立的计量检定机构或已按浙江省有关法律法规要求向相应计量主管部门备案的计量校准机构</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提供相关证明材料并加盖公章</w:t>
            </w:r>
            <w:r>
              <w:rPr>
                <w:rFonts w:hint="eastAsia" w:ascii="仿宋" w:hAnsi="仿宋" w:eastAsia="仿宋" w:cs="Times New Roman"/>
                <w:color w:val="auto"/>
                <w:sz w:val="24"/>
                <w:szCs w:val="24"/>
                <w:highlight w:val="none"/>
                <w:lang w:eastAsia="zh-CN"/>
              </w:rPr>
              <w:t>）</w:t>
            </w:r>
          </w:p>
          <w:p w14:paraId="72186AE2">
            <w:pPr>
              <w:pStyle w:val="28"/>
              <w:rPr>
                <w:rFonts w:ascii="仿宋" w:hAnsi="仿宋" w:eastAsia="仿宋"/>
                <w:b/>
                <w:color w:val="auto"/>
                <w:szCs w:val="24"/>
                <w:highlight w:val="none"/>
              </w:rPr>
            </w:pPr>
            <w:r>
              <w:rPr>
                <w:rFonts w:ascii="仿宋" w:hAnsi="仿宋" w:eastAsia="仿宋"/>
                <w:b/>
                <w:color w:val="auto"/>
                <w:szCs w:val="24"/>
                <w:highlight w:val="none"/>
              </w:rPr>
              <w:t>注：</w:t>
            </w:r>
            <w:r>
              <w:rPr>
                <w:rFonts w:ascii="仿宋" w:hAnsi="仿宋" w:eastAsia="仿宋"/>
                <w:color w:val="auto"/>
                <w:szCs w:val="24"/>
                <w:highlight w:val="none"/>
                <w:u w:val="single"/>
              </w:rPr>
              <w:t>招标文件已提供格式的，</w:t>
            </w:r>
            <w:r>
              <w:rPr>
                <w:rFonts w:hint="eastAsia" w:ascii="仿宋" w:hAnsi="仿宋" w:eastAsia="仿宋" w:cs="仿宋_GB2312"/>
                <w:color w:val="auto"/>
                <w:szCs w:val="24"/>
                <w:highlight w:val="none"/>
                <w:u w:val="single"/>
                <w:lang w:val="zh-CN"/>
              </w:rPr>
              <w:t>投标人须按格式要求进行填写并加盖单位公章，不得自行更</w:t>
            </w:r>
            <w:r>
              <w:rPr>
                <w:rFonts w:hint="eastAsia" w:ascii="仿宋" w:hAnsi="仿宋" w:eastAsia="仿宋"/>
                <w:color w:val="auto"/>
                <w:szCs w:val="24"/>
                <w:highlight w:val="none"/>
                <w:u w:val="single"/>
              </w:rPr>
              <w:t>改，否则视同未提供；</w:t>
            </w:r>
            <w:r>
              <w:rPr>
                <w:rFonts w:ascii="仿宋" w:hAnsi="仿宋" w:eastAsia="仿宋"/>
                <w:color w:val="auto"/>
                <w:szCs w:val="24"/>
                <w:highlight w:val="none"/>
                <w:u w:val="single"/>
              </w:rPr>
              <w:t>投标人未按照上述要求提供</w:t>
            </w:r>
            <w:r>
              <w:rPr>
                <w:rFonts w:hint="eastAsia" w:ascii="仿宋" w:hAnsi="仿宋" w:eastAsia="仿宋"/>
                <w:color w:val="auto"/>
                <w:szCs w:val="24"/>
                <w:highlight w:val="none"/>
                <w:u w:val="single"/>
              </w:rPr>
              <w:t>相应的有效资格证明材料的，视为投标人不具备招标文件中规定的资格要求，其投标无效</w:t>
            </w:r>
            <w:r>
              <w:rPr>
                <w:rFonts w:hint="eastAsia" w:ascii="仿宋" w:hAnsi="仿宋" w:eastAsia="仿宋"/>
                <w:color w:val="auto"/>
                <w:szCs w:val="24"/>
                <w:highlight w:val="none"/>
              </w:rPr>
              <w:t>。</w:t>
            </w:r>
          </w:p>
        </w:tc>
      </w:tr>
      <w:tr w14:paraId="77798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04" w:type="dxa"/>
            <w:shd w:val="clear" w:color="auto" w:fill="auto"/>
            <w:vAlign w:val="center"/>
          </w:tcPr>
          <w:p w14:paraId="4035007F">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13</w:t>
            </w:r>
          </w:p>
        </w:tc>
        <w:tc>
          <w:tcPr>
            <w:tcW w:w="2177" w:type="dxa"/>
            <w:shd w:val="clear" w:color="auto" w:fill="auto"/>
            <w:vAlign w:val="center"/>
          </w:tcPr>
          <w:p w14:paraId="4548D452">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商务技术文件</w:t>
            </w:r>
          </w:p>
        </w:tc>
        <w:tc>
          <w:tcPr>
            <w:tcW w:w="7188" w:type="dxa"/>
            <w:shd w:val="clear" w:color="auto" w:fill="auto"/>
            <w:vAlign w:val="center"/>
          </w:tcPr>
          <w:p w14:paraId="25CCCC80">
            <w:pPr>
              <w:snapToGrid w:val="0"/>
              <w:spacing w:line="288"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1）投标函（</w:t>
            </w:r>
            <w:r>
              <w:rPr>
                <w:rFonts w:ascii="仿宋" w:hAnsi="仿宋" w:eastAsia="仿宋"/>
                <w:color w:val="auto"/>
                <w:sz w:val="24"/>
                <w:szCs w:val="24"/>
                <w:highlight w:val="none"/>
                <w:u w:val="single"/>
              </w:rPr>
              <w:t>格式见第六章</w:t>
            </w:r>
            <w:r>
              <w:rPr>
                <w:rFonts w:ascii="仿宋" w:hAnsi="仿宋" w:eastAsia="仿宋"/>
                <w:color w:val="auto"/>
                <w:sz w:val="24"/>
                <w:szCs w:val="24"/>
                <w:highlight w:val="none"/>
              </w:rPr>
              <w:t>）；</w:t>
            </w:r>
          </w:p>
          <w:p w14:paraId="37904B58">
            <w:pPr>
              <w:snapToGrid w:val="0"/>
              <w:spacing w:line="288"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w:t>
            </w:r>
            <w:r>
              <w:rPr>
                <w:rFonts w:hint="eastAsia" w:ascii="仿宋" w:hAnsi="仿宋" w:eastAsia="仿宋" w:cs="宋体"/>
                <w:color w:val="auto"/>
                <w:sz w:val="24"/>
                <w:szCs w:val="24"/>
                <w:highlight w:val="none"/>
              </w:rPr>
              <w:t>授权委托书》</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说明：</w:t>
            </w:r>
            <w:r>
              <w:rPr>
                <w:rFonts w:hint="eastAsia" w:ascii="仿宋" w:hAnsi="仿宋" w:eastAsia="仿宋" w:cs="Arial"/>
                <w:color w:val="auto"/>
                <w:sz w:val="24"/>
                <w:szCs w:val="24"/>
                <w:highlight w:val="none"/>
              </w:rPr>
              <w:t>法定代表人/单位负责人本人代表投标人参加投标的，只需提供法定代表人/单位负责人本人身份证件（正反面）复印件并加盖单位公章；法定代表人/单位负责人授权委托代表参加投标的，应当提供授权委托书，</w:t>
            </w:r>
            <w:r>
              <w:rPr>
                <w:rFonts w:hint="eastAsia" w:ascii="仿宋" w:hAnsi="仿宋" w:eastAsia="仿宋"/>
                <w:color w:val="auto"/>
                <w:sz w:val="24"/>
                <w:szCs w:val="24"/>
                <w:highlight w:val="none"/>
                <w:u w:val="single"/>
              </w:rPr>
              <w:t>格式见第六章。</w:t>
            </w:r>
            <w:r>
              <w:rPr>
                <w:rFonts w:hint="eastAsia" w:ascii="仿宋" w:hAnsi="仿宋" w:eastAsia="仿宋" w:cs="宋体"/>
                <w:color w:val="auto"/>
                <w:sz w:val="24"/>
                <w:szCs w:val="24"/>
                <w:highlight w:val="none"/>
              </w:rPr>
              <w:t>）；</w:t>
            </w:r>
          </w:p>
          <w:p w14:paraId="18D024B1">
            <w:pPr>
              <w:snapToGrid w:val="0"/>
              <w:spacing w:line="30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（3）技术（服务）偏离表（</w:t>
            </w:r>
            <w:r>
              <w:rPr>
                <w:rFonts w:hint="eastAsia" w:ascii="仿宋" w:hAnsi="仿宋" w:eastAsia="仿宋"/>
                <w:color w:val="auto"/>
                <w:sz w:val="24"/>
                <w:szCs w:val="24"/>
                <w:highlight w:val="none"/>
                <w:u w:val="single"/>
              </w:rPr>
              <w:t>格式见第六章</w:t>
            </w:r>
            <w:r>
              <w:rPr>
                <w:rFonts w:hint="eastAsia" w:ascii="仿宋" w:hAnsi="仿宋" w:eastAsia="仿宋"/>
                <w:color w:val="auto"/>
                <w:sz w:val="24"/>
                <w:szCs w:val="24"/>
                <w:highlight w:val="none"/>
              </w:rPr>
              <w:t>）；</w:t>
            </w:r>
          </w:p>
          <w:p w14:paraId="7651F601">
            <w:pPr>
              <w:snapToGrid w:val="0"/>
              <w:spacing w:line="30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（4）评分标准相对应的商务技术资料（</w:t>
            </w:r>
            <w:r>
              <w:rPr>
                <w:rFonts w:hint="eastAsia" w:ascii="仿宋" w:hAnsi="仿宋" w:eastAsia="仿宋"/>
                <w:color w:val="auto"/>
                <w:sz w:val="24"/>
                <w:szCs w:val="24"/>
                <w:highlight w:val="none"/>
                <w:u w:val="single"/>
              </w:rPr>
              <w:t>按商务技术评分细则</w:t>
            </w:r>
            <w:r>
              <w:rPr>
                <w:rFonts w:hint="eastAsia" w:ascii="仿宋" w:hAnsi="仿宋" w:eastAsia="仿宋" w:cs="宋体"/>
                <w:color w:val="auto"/>
                <w:sz w:val="24"/>
                <w:szCs w:val="24"/>
                <w:highlight w:val="none"/>
                <w:u w:val="single"/>
              </w:rPr>
              <w:t>的顺序提供评分标准中相对应的商务技术资料，详见第三章</w:t>
            </w:r>
            <w:r>
              <w:rPr>
                <w:rFonts w:hint="eastAsia" w:ascii="仿宋" w:hAnsi="仿宋" w:eastAsia="仿宋" w:cs="宋体"/>
                <w:color w:val="auto"/>
                <w:sz w:val="24"/>
                <w:szCs w:val="24"/>
                <w:highlight w:val="none"/>
              </w:rPr>
              <w:t>）；</w:t>
            </w:r>
          </w:p>
          <w:p w14:paraId="57AF26C3">
            <w:pPr>
              <w:snapToGrid w:val="0"/>
              <w:spacing w:line="30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（5）</w:t>
            </w:r>
            <w:r>
              <w:rPr>
                <w:rFonts w:ascii="仿宋" w:hAnsi="仿宋" w:eastAsia="仿宋"/>
                <w:color w:val="auto"/>
                <w:sz w:val="24"/>
                <w:szCs w:val="24"/>
                <w:highlight w:val="none"/>
              </w:rPr>
              <w:t>其他与商务技术有关的资料或说明（如有，格式自拟）</w:t>
            </w:r>
            <w:r>
              <w:rPr>
                <w:rFonts w:hint="eastAsia" w:ascii="仿宋" w:hAnsi="仿宋" w:eastAsia="仿宋"/>
                <w:color w:val="auto"/>
                <w:sz w:val="24"/>
                <w:szCs w:val="24"/>
                <w:highlight w:val="none"/>
              </w:rPr>
              <w:t>。</w:t>
            </w:r>
          </w:p>
          <w:p w14:paraId="61259798">
            <w:pPr>
              <w:pStyle w:val="28"/>
              <w:rPr>
                <w:rFonts w:ascii="仿宋" w:hAnsi="仿宋" w:eastAsia="仿宋"/>
                <w:color w:val="auto"/>
                <w:szCs w:val="24"/>
                <w:highlight w:val="none"/>
              </w:rPr>
            </w:pPr>
            <w:r>
              <w:rPr>
                <w:rFonts w:hint="eastAsia" w:ascii="仿宋" w:hAnsi="仿宋" w:eastAsia="仿宋"/>
                <w:b/>
                <w:color w:val="auto"/>
                <w:szCs w:val="24"/>
                <w:highlight w:val="none"/>
              </w:rPr>
              <w:t>注：</w:t>
            </w:r>
            <w:r>
              <w:rPr>
                <w:rFonts w:hint="eastAsia" w:ascii="仿宋" w:hAnsi="仿宋" w:eastAsia="仿宋"/>
                <w:color w:val="auto"/>
                <w:szCs w:val="24"/>
                <w:highlight w:val="none"/>
                <w:u w:val="single"/>
              </w:rPr>
              <w:t>投标人需按上述要求（包含但不限于）提供相应材料，</w:t>
            </w:r>
            <w:r>
              <w:rPr>
                <w:rFonts w:hint="eastAsia" w:ascii="仿宋" w:hAnsi="仿宋" w:eastAsia="仿宋"/>
                <w:color w:val="auto"/>
                <w:szCs w:val="24"/>
                <w:highlight w:val="none"/>
                <w:u w:val="single"/>
                <w:lang w:val="zh-CN"/>
              </w:rPr>
              <w:t>投标文件项目不齐全或内容虚假的，将视为无效投标</w:t>
            </w:r>
            <w:r>
              <w:rPr>
                <w:rFonts w:hint="eastAsia" w:ascii="仿宋" w:hAnsi="仿宋" w:eastAsia="仿宋"/>
                <w:color w:val="auto"/>
                <w:szCs w:val="24"/>
                <w:highlight w:val="none"/>
                <w:u w:val="single"/>
              </w:rPr>
              <w:t>；招标文件已提供格式的，</w:t>
            </w:r>
            <w:r>
              <w:rPr>
                <w:rFonts w:hint="eastAsia" w:ascii="仿宋" w:hAnsi="仿宋" w:eastAsia="仿宋"/>
                <w:color w:val="auto"/>
                <w:szCs w:val="24"/>
                <w:highlight w:val="none"/>
                <w:u w:val="single"/>
                <w:lang w:val="zh-CN"/>
              </w:rPr>
              <w:t>投标人须按格式说明或要求进行编制填写并加盖单位公章</w:t>
            </w:r>
            <w:r>
              <w:rPr>
                <w:rFonts w:hint="eastAsia" w:ascii="仿宋" w:hAnsi="仿宋" w:eastAsia="仿宋"/>
                <w:color w:val="auto"/>
                <w:szCs w:val="24"/>
                <w:highlight w:val="none"/>
                <w:u w:val="single"/>
              </w:rPr>
              <w:t>，否则视同未提供</w:t>
            </w:r>
            <w:r>
              <w:rPr>
                <w:rFonts w:hint="eastAsia" w:ascii="仿宋" w:hAnsi="仿宋" w:eastAsia="仿宋"/>
                <w:color w:val="auto"/>
                <w:szCs w:val="24"/>
                <w:highlight w:val="none"/>
              </w:rPr>
              <w:t>。</w:t>
            </w:r>
          </w:p>
        </w:tc>
      </w:tr>
      <w:tr w14:paraId="1F223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04" w:type="dxa"/>
            <w:shd w:val="clear" w:color="auto" w:fill="auto"/>
            <w:vAlign w:val="center"/>
          </w:tcPr>
          <w:p w14:paraId="1F12CD63">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14</w:t>
            </w:r>
          </w:p>
        </w:tc>
        <w:tc>
          <w:tcPr>
            <w:tcW w:w="2177" w:type="dxa"/>
            <w:shd w:val="clear" w:color="auto" w:fill="auto"/>
            <w:vAlign w:val="center"/>
          </w:tcPr>
          <w:p w14:paraId="70C3A95D">
            <w:pPr>
              <w:pStyle w:val="28"/>
              <w:spacing w:line="400" w:lineRule="exact"/>
              <w:jc w:val="center"/>
              <w:rPr>
                <w:rFonts w:ascii="仿宋" w:hAnsi="仿宋" w:eastAsia="仿宋"/>
                <w:b/>
                <w:color w:val="auto"/>
                <w:szCs w:val="24"/>
                <w:highlight w:val="none"/>
              </w:rPr>
            </w:pPr>
            <w:r>
              <w:rPr>
                <w:rFonts w:ascii="仿宋" w:hAnsi="仿宋" w:eastAsia="仿宋"/>
                <w:b/>
                <w:color w:val="auto"/>
                <w:szCs w:val="24"/>
                <w:highlight w:val="none"/>
              </w:rPr>
              <w:t>报价文件</w:t>
            </w:r>
          </w:p>
        </w:tc>
        <w:tc>
          <w:tcPr>
            <w:tcW w:w="7188" w:type="dxa"/>
            <w:shd w:val="clear" w:color="auto" w:fill="auto"/>
            <w:vAlign w:val="center"/>
          </w:tcPr>
          <w:p w14:paraId="70FF692B">
            <w:pPr>
              <w:numPr>
                <w:ilvl w:val="0"/>
                <w:numId w:val="11"/>
              </w:numPr>
              <w:tabs>
                <w:tab w:val="left" w:pos="3870"/>
                <w:tab w:val="left" w:pos="4085"/>
              </w:tabs>
              <w:snapToGrid w:val="0"/>
              <w:spacing w:line="300" w:lineRule="auto"/>
              <w:jc w:val="left"/>
              <w:rPr>
                <w:rFonts w:hint="eastAsia" w:ascii="仿宋" w:hAnsi="仿宋" w:eastAsia="仿宋" w:cs="Times New Roman"/>
                <w:b w:val="0"/>
                <w:color w:val="auto"/>
                <w:kern w:val="0"/>
                <w:sz w:val="24"/>
                <w:szCs w:val="24"/>
                <w:highlight w:val="none"/>
                <w:lang w:val="en-US" w:eastAsia="zh-CN" w:bidi="ar-SA"/>
              </w:rPr>
            </w:pPr>
            <w:r>
              <w:rPr>
                <w:rFonts w:ascii="仿宋" w:hAnsi="仿宋" w:eastAsia="仿宋"/>
                <w:color w:val="auto"/>
                <w:sz w:val="24"/>
                <w:szCs w:val="24"/>
                <w:highlight w:val="none"/>
              </w:rPr>
              <w:t>开标一览表（</w:t>
            </w:r>
            <w:r>
              <w:rPr>
                <w:rFonts w:ascii="仿宋" w:hAnsi="仿宋" w:eastAsia="仿宋"/>
                <w:color w:val="auto"/>
                <w:sz w:val="24"/>
                <w:szCs w:val="24"/>
                <w:highlight w:val="none"/>
                <w:u w:val="single"/>
              </w:rPr>
              <w:t>格式见第六章</w:t>
            </w:r>
            <w:r>
              <w:rPr>
                <w:rFonts w:ascii="仿宋" w:hAnsi="仿宋" w:eastAsia="仿宋"/>
                <w:color w:val="auto"/>
                <w:sz w:val="24"/>
                <w:szCs w:val="24"/>
                <w:highlight w:val="none"/>
              </w:rPr>
              <w:t>）；</w:t>
            </w:r>
          </w:p>
          <w:p w14:paraId="170145C5">
            <w:pPr>
              <w:numPr>
                <w:ilvl w:val="0"/>
                <w:numId w:val="11"/>
              </w:numPr>
              <w:tabs>
                <w:tab w:val="left" w:pos="3870"/>
                <w:tab w:val="left" w:pos="4085"/>
              </w:tabs>
              <w:snapToGrid w:val="0"/>
              <w:spacing w:line="300" w:lineRule="auto"/>
              <w:jc w:val="left"/>
              <w:rPr>
                <w:rFonts w:hint="eastAsia" w:ascii="仿宋" w:hAnsi="仿宋" w:eastAsia="仿宋" w:cs="Times New Roman"/>
                <w:b w:val="0"/>
                <w:color w:val="auto"/>
                <w:kern w:val="0"/>
                <w:sz w:val="24"/>
                <w:szCs w:val="24"/>
                <w:highlight w:val="none"/>
                <w:lang w:val="en-US" w:eastAsia="zh-CN" w:bidi="ar-SA"/>
              </w:rPr>
            </w:pPr>
            <w:r>
              <w:rPr>
                <w:rFonts w:hint="eastAsia" w:ascii="仿宋" w:hAnsi="仿宋" w:eastAsia="仿宋" w:cs="Times New Roman"/>
                <w:b w:val="0"/>
                <w:color w:val="auto"/>
                <w:kern w:val="0"/>
                <w:sz w:val="24"/>
                <w:szCs w:val="24"/>
                <w:highlight w:val="none"/>
                <w:lang w:val="en-US" w:eastAsia="zh-CN" w:bidi="ar-SA"/>
              </w:rPr>
              <w:t>投标报价明细表</w:t>
            </w:r>
            <w:r>
              <w:rPr>
                <w:rFonts w:ascii="仿宋" w:hAnsi="仿宋" w:eastAsia="仿宋"/>
                <w:color w:val="auto"/>
                <w:sz w:val="24"/>
                <w:szCs w:val="24"/>
                <w:highlight w:val="none"/>
              </w:rPr>
              <w:t>（</w:t>
            </w:r>
            <w:r>
              <w:rPr>
                <w:rFonts w:ascii="仿宋" w:hAnsi="仿宋" w:eastAsia="仿宋"/>
                <w:color w:val="auto"/>
                <w:sz w:val="24"/>
                <w:szCs w:val="24"/>
                <w:highlight w:val="none"/>
                <w:u w:val="single"/>
              </w:rPr>
              <w:t>格式见第六章</w:t>
            </w:r>
            <w:r>
              <w:rPr>
                <w:rFonts w:ascii="仿宋" w:hAnsi="仿宋" w:eastAsia="仿宋"/>
                <w:color w:val="auto"/>
                <w:sz w:val="24"/>
                <w:szCs w:val="24"/>
                <w:highlight w:val="none"/>
              </w:rPr>
              <w:t>）；</w:t>
            </w:r>
          </w:p>
          <w:p w14:paraId="0B030A93">
            <w:pPr>
              <w:tabs>
                <w:tab w:val="left" w:pos="3870"/>
                <w:tab w:val="left" w:pos="4085"/>
              </w:tabs>
              <w:snapToGrid w:val="0"/>
              <w:spacing w:line="30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ascii="仿宋" w:hAnsi="仿宋" w:eastAsia="仿宋"/>
                <w:color w:val="auto"/>
                <w:sz w:val="24"/>
                <w:szCs w:val="24"/>
                <w:highlight w:val="none"/>
              </w:rPr>
              <w:t>）</w:t>
            </w:r>
            <w:r>
              <w:rPr>
                <w:rFonts w:hint="eastAsia" w:ascii="仿宋" w:hAnsi="仿宋" w:eastAsia="仿宋"/>
                <w:color w:val="auto"/>
                <w:sz w:val="24"/>
                <w:szCs w:val="24"/>
                <w:highlight w:val="none"/>
              </w:rPr>
              <w:t>投标承诺书（</w:t>
            </w:r>
            <w:r>
              <w:rPr>
                <w:rFonts w:ascii="仿宋" w:hAnsi="仿宋" w:eastAsia="仿宋"/>
                <w:color w:val="auto"/>
                <w:sz w:val="24"/>
                <w:szCs w:val="24"/>
                <w:highlight w:val="none"/>
                <w:u w:val="single"/>
              </w:rPr>
              <w:t>格式见第六章</w:t>
            </w:r>
            <w:r>
              <w:rPr>
                <w:rFonts w:ascii="仿宋" w:hAnsi="仿宋" w:eastAsia="仿宋"/>
                <w:color w:val="auto"/>
                <w:sz w:val="24"/>
                <w:szCs w:val="24"/>
                <w:highlight w:val="none"/>
              </w:rPr>
              <w:t>）。</w:t>
            </w:r>
          </w:p>
          <w:p w14:paraId="54C41AF6">
            <w:pPr>
              <w:snapToGrid w:val="0"/>
              <w:jc w:val="left"/>
              <w:rPr>
                <w:rFonts w:ascii="仿宋" w:hAnsi="仿宋" w:eastAsia="仿宋"/>
                <w:color w:val="auto"/>
                <w:sz w:val="24"/>
                <w:szCs w:val="24"/>
                <w:highlight w:val="none"/>
              </w:rPr>
            </w:pPr>
            <w:r>
              <w:rPr>
                <w:rFonts w:ascii="仿宋" w:hAnsi="仿宋" w:eastAsia="仿宋"/>
                <w:b/>
                <w:color w:val="auto"/>
                <w:sz w:val="24"/>
                <w:szCs w:val="24"/>
                <w:highlight w:val="none"/>
              </w:rPr>
              <w:t>注：</w:t>
            </w:r>
            <w:r>
              <w:rPr>
                <w:rFonts w:ascii="仿宋" w:hAnsi="仿宋" w:eastAsia="仿宋"/>
                <w:color w:val="auto"/>
                <w:sz w:val="24"/>
                <w:szCs w:val="24"/>
                <w:highlight w:val="none"/>
                <w:u w:val="single"/>
              </w:rPr>
              <w:t>投标人</w:t>
            </w:r>
            <w:r>
              <w:rPr>
                <w:rFonts w:hint="eastAsia" w:ascii="仿宋" w:hAnsi="仿宋" w:eastAsia="仿宋"/>
                <w:color w:val="auto"/>
                <w:sz w:val="24"/>
                <w:szCs w:val="24"/>
                <w:highlight w:val="none"/>
                <w:u w:val="single"/>
              </w:rPr>
              <w:t>需按上述要求（包含但不限于）提供相应材料；招标文件</w:t>
            </w:r>
            <w:r>
              <w:rPr>
                <w:rFonts w:ascii="仿宋" w:hAnsi="仿宋" w:eastAsia="仿宋"/>
                <w:color w:val="auto"/>
                <w:sz w:val="24"/>
                <w:szCs w:val="24"/>
                <w:highlight w:val="none"/>
                <w:u w:val="single"/>
              </w:rPr>
              <w:t>已提供格式的，</w:t>
            </w:r>
            <w:r>
              <w:rPr>
                <w:rFonts w:hint="eastAsia" w:ascii="仿宋" w:hAnsi="仿宋" w:eastAsia="仿宋" w:cs="仿宋_GB2312"/>
                <w:color w:val="auto"/>
                <w:sz w:val="24"/>
                <w:szCs w:val="24"/>
                <w:highlight w:val="none"/>
                <w:u w:val="single"/>
                <w:lang w:val="zh-CN"/>
              </w:rPr>
              <w:t>投标人须按格式说明或要求进行编制填写并加盖单位公章，否则视同未提供</w:t>
            </w:r>
            <w:r>
              <w:rPr>
                <w:rFonts w:hint="eastAsia" w:ascii="仿宋" w:hAnsi="仿宋" w:eastAsia="仿宋"/>
                <w:color w:val="auto"/>
                <w:sz w:val="24"/>
                <w:szCs w:val="24"/>
                <w:highlight w:val="none"/>
              </w:rPr>
              <w:t>。</w:t>
            </w:r>
          </w:p>
        </w:tc>
      </w:tr>
      <w:tr w14:paraId="6B430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shd w:val="clear" w:color="auto" w:fill="auto"/>
            <w:vAlign w:val="center"/>
          </w:tcPr>
          <w:p w14:paraId="37B92214">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15</w:t>
            </w:r>
          </w:p>
        </w:tc>
        <w:tc>
          <w:tcPr>
            <w:tcW w:w="2177" w:type="dxa"/>
            <w:shd w:val="clear" w:color="auto" w:fill="auto"/>
            <w:vAlign w:val="center"/>
          </w:tcPr>
          <w:p w14:paraId="603A8038">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现场踏勘</w:t>
            </w:r>
          </w:p>
        </w:tc>
        <w:tc>
          <w:tcPr>
            <w:tcW w:w="7188" w:type="dxa"/>
            <w:shd w:val="clear" w:color="auto" w:fill="auto"/>
            <w:vAlign w:val="center"/>
          </w:tcPr>
          <w:p w14:paraId="7E16D838">
            <w:pPr>
              <w:spacing w:line="400" w:lineRule="exact"/>
              <w:rPr>
                <w:rFonts w:ascii="仿宋" w:hAnsi="仿宋" w:eastAsia="仿宋" w:cs="宋体"/>
                <w:b/>
                <w:color w:val="auto"/>
                <w:sz w:val="24"/>
                <w:szCs w:val="24"/>
                <w:highlight w:val="none"/>
              </w:rPr>
            </w:pPr>
            <w:r>
              <w:rPr>
                <w:rFonts w:hint="eastAsia" w:ascii="仿宋" w:hAnsi="仿宋" w:eastAsia="仿宋" w:cs="宋体"/>
                <w:bCs/>
                <w:color w:val="auto"/>
                <w:sz w:val="24"/>
                <w:szCs w:val="24"/>
                <w:highlight w:val="none"/>
              </w:rPr>
              <w:t>不统一组织，投标人自行踏勘。</w:t>
            </w:r>
          </w:p>
        </w:tc>
      </w:tr>
      <w:tr w14:paraId="1ABAE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5B674A5">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16</w:t>
            </w:r>
          </w:p>
        </w:tc>
        <w:tc>
          <w:tcPr>
            <w:tcW w:w="2177" w:type="dxa"/>
            <w:shd w:val="clear" w:color="auto" w:fill="auto"/>
            <w:vAlign w:val="center"/>
          </w:tcPr>
          <w:p w14:paraId="2BC28D3A">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开标前答疑会</w:t>
            </w:r>
          </w:p>
        </w:tc>
        <w:tc>
          <w:tcPr>
            <w:tcW w:w="7188" w:type="dxa"/>
            <w:shd w:val="clear" w:color="auto" w:fill="auto"/>
            <w:vAlign w:val="center"/>
          </w:tcPr>
          <w:p w14:paraId="0834B67C">
            <w:pPr>
              <w:spacing w:line="40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不召开</w:t>
            </w:r>
          </w:p>
        </w:tc>
      </w:tr>
      <w:tr w14:paraId="067BB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3822FDC3">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17</w:t>
            </w:r>
          </w:p>
        </w:tc>
        <w:tc>
          <w:tcPr>
            <w:tcW w:w="2177" w:type="dxa"/>
            <w:shd w:val="clear" w:color="auto" w:fill="auto"/>
            <w:vAlign w:val="center"/>
          </w:tcPr>
          <w:p w14:paraId="69A54F43">
            <w:pPr>
              <w:pStyle w:val="28"/>
              <w:spacing w:line="400" w:lineRule="exact"/>
              <w:jc w:val="center"/>
              <w:rPr>
                <w:rFonts w:ascii="仿宋" w:hAnsi="仿宋" w:eastAsia="仿宋"/>
                <w:b/>
                <w:color w:val="auto"/>
                <w:szCs w:val="24"/>
                <w:highlight w:val="none"/>
              </w:rPr>
            </w:pPr>
            <w:r>
              <w:rPr>
                <w:rFonts w:ascii="仿宋" w:hAnsi="仿宋" w:eastAsia="仿宋"/>
                <w:b/>
                <w:color w:val="auto"/>
                <w:szCs w:val="24"/>
                <w:highlight w:val="none"/>
              </w:rPr>
              <w:t>投标样品</w:t>
            </w:r>
          </w:p>
        </w:tc>
        <w:tc>
          <w:tcPr>
            <w:tcW w:w="7188" w:type="dxa"/>
            <w:shd w:val="clear" w:color="auto" w:fill="auto"/>
            <w:vAlign w:val="center"/>
          </w:tcPr>
          <w:p w14:paraId="552D53A9">
            <w:pPr>
              <w:spacing w:line="400" w:lineRule="exact"/>
              <w:rPr>
                <w:rFonts w:ascii="仿宋" w:hAnsi="仿宋" w:eastAsia="仿宋" w:cs="宋体"/>
                <w:color w:val="auto"/>
                <w:sz w:val="24"/>
                <w:szCs w:val="24"/>
                <w:highlight w:val="none"/>
              </w:rPr>
            </w:pPr>
            <w:r>
              <w:rPr>
                <w:rFonts w:ascii="仿宋" w:hAnsi="仿宋" w:eastAsia="仿宋" w:cs="宋体"/>
                <w:color w:val="auto"/>
                <w:sz w:val="24"/>
                <w:szCs w:val="24"/>
                <w:highlight w:val="none"/>
              </w:rPr>
              <w:t>不需要</w:t>
            </w:r>
          </w:p>
        </w:tc>
      </w:tr>
      <w:tr w14:paraId="762A1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355F5653">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18</w:t>
            </w:r>
          </w:p>
        </w:tc>
        <w:tc>
          <w:tcPr>
            <w:tcW w:w="2177" w:type="dxa"/>
            <w:shd w:val="clear" w:color="auto" w:fill="auto"/>
            <w:vAlign w:val="center"/>
          </w:tcPr>
          <w:p w14:paraId="097EA32E">
            <w:pPr>
              <w:pStyle w:val="28"/>
              <w:spacing w:line="400" w:lineRule="exact"/>
              <w:jc w:val="center"/>
              <w:rPr>
                <w:rFonts w:ascii="仿宋" w:hAnsi="仿宋" w:eastAsia="仿宋"/>
                <w:b/>
                <w:color w:val="auto"/>
                <w:szCs w:val="24"/>
                <w:highlight w:val="none"/>
              </w:rPr>
            </w:pPr>
            <w:r>
              <w:rPr>
                <w:rFonts w:ascii="仿宋" w:hAnsi="仿宋" w:eastAsia="仿宋"/>
                <w:b/>
                <w:color w:val="auto"/>
                <w:szCs w:val="24"/>
                <w:highlight w:val="none"/>
              </w:rPr>
              <w:t>演示（讲解）</w:t>
            </w:r>
          </w:p>
        </w:tc>
        <w:tc>
          <w:tcPr>
            <w:tcW w:w="7188" w:type="dxa"/>
            <w:shd w:val="clear" w:color="auto" w:fill="auto"/>
            <w:vAlign w:val="center"/>
          </w:tcPr>
          <w:p w14:paraId="3FAB039C">
            <w:pPr>
              <w:spacing w:line="400" w:lineRule="exact"/>
              <w:rPr>
                <w:rFonts w:ascii="仿宋" w:hAnsi="仿宋" w:eastAsia="仿宋"/>
                <w:color w:val="auto"/>
                <w:highlight w:val="none"/>
              </w:rPr>
            </w:pPr>
            <w:r>
              <w:rPr>
                <w:rFonts w:hint="eastAsia" w:ascii="仿宋" w:hAnsi="仿宋" w:eastAsia="仿宋" w:cs="宋体"/>
                <w:color w:val="auto"/>
                <w:sz w:val="24"/>
                <w:szCs w:val="24"/>
                <w:highlight w:val="none"/>
              </w:rPr>
              <w:t>不需要</w:t>
            </w:r>
          </w:p>
        </w:tc>
      </w:tr>
      <w:tr w14:paraId="1FD7F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04" w:type="dxa"/>
            <w:shd w:val="clear" w:color="auto" w:fill="auto"/>
            <w:vAlign w:val="center"/>
          </w:tcPr>
          <w:p w14:paraId="6687F6DC">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19</w:t>
            </w:r>
          </w:p>
        </w:tc>
        <w:tc>
          <w:tcPr>
            <w:tcW w:w="2177" w:type="dxa"/>
            <w:shd w:val="clear" w:color="auto" w:fill="auto"/>
            <w:vAlign w:val="center"/>
          </w:tcPr>
          <w:p w14:paraId="0A11B59E">
            <w:pPr>
              <w:pStyle w:val="28"/>
              <w:spacing w:line="240" w:lineRule="atLeast"/>
              <w:jc w:val="center"/>
              <w:rPr>
                <w:rFonts w:ascii="仿宋" w:hAnsi="仿宋" w:eastAsia="仿宋"/>
                <w:b/>
                <w:color w:val="auto"/>
                <w:szCs w:val="24"/>
                <w:highlight w:val="none"/>
              </w:rPr>
            </w:pPr>
            <w:r>
              <w:rPr>
                <w:rFonts w:hint="eastAsia" w:ascii="仿宋" w:hAnsi="仿宋" w:eastAsia="仿宋"/>
                <w:b/>
                <w:color w:val="auto"/>
                <w:szCs w:val="24"/>
                <w:highlight w:val="none"/>
              </w:rPr>
              <w:t>投标文件份数</w:t>
            </w:r>
          </w:p>
        </w:tc>
        <w:tc>
          <w:tcPr>
            <w:tcW w:w="7188" w:type="dxa"/>
            <w:shd w:val="clear" w:color="auto" w:fill="auto"/>
            <w:vAlign w:val="center"/>
          </w:tcPr>
          <w:p w14:paraId="732AB841">
            <w:pPr>
              <w:pStyle w:val="28"/>
              <w:spacing w:line="300" w:lineRule="auto"/>
              <w:rPr>
                <w:rFonts w:ascii="仿宋" w:hAnsi="仿宋" w:eastAsia="仿宋"/>
                <w:b/>
                <w:color w:val="auto"/>
                <w:szCs w:val="24"/>
                <w:highlight w:val="none"/>
              </w:rPr>
            </w:pPr>
            <w:r>
              <w:rPr>
                <w:rFonts w:hint="eastAsia" w:ascii="仿宋" w:hAnsi="仿宋" w:eastAsia="仿宋"/>
                <w:b/>
                <w:color w:val="auto"/>
                <w:szCs w:val="24"/>
                <w:highlight w:val="none"/>
              </w:rPr>
              <w:t>资格文件：正本</w:t>
            </w:r>
            <w:r>
              <w:rPr>
                <w:rFonts w:hint="eastAsia" w:ascii="仿宋" w:hAnsi="仿宋" w:eastAsia="仿宋"/>
                <w:b/>
                <w:color w:val="auto"/>
                <w:szCs w:val="24"/>
                <w:highlight w:val="none"/>
                <w:u w:val="single"/>
              </w:rPr>
              <w:t xml:space="preserve">  1  </w:t>
            </w:r>
            <w:r>
              <w:rPr>
                <w:rFonts w:hint="eastAsia" w:ascii="仿宋" w:hAnsi="仿宋" w:eastAsia="仿宋"/>
                <w:b/>
                <w:color w:val="auto"/>
                <w:szCs w:val="24"/>
                <w:highlight w:val="none"/>
              </w:rPr>
              <w:t>份，副本</w:t>
            </w:r>
            <w:r>
              <w:rPr>
                <w:rFonts w:hint="eastAsia" w:ascii="仿宋" w:hAnsi="仿宋" w:eastAsia="仿宋"/>
                <w:b/>
                <w:color w:val="auto"/>
                <w:szCs w:val="24"/>
                <w:highlight w:val="none"/>
                <w:u w:val="single"/>
              </w:rPr>
              <w:t xml:space="preserve">  4  </w:t>
            </w:r>
            <w:r>
              <w:rPr>
                <w:rFonts w:hint="eastAsia" w:ascii="仿宋" w:hAnsi="仿宋" w:eastAsia="仿宋"/>
                <w:b/>
                <w:color w:val="auto"/>
                <w:szCs w:val="24"/>
                <w:highlight w:val="none"/>
              </w:rPr>
              <w:t>份；</w:t>
            </w:r>
          </w:p>
          <w:p w14:paraId="0B44CA63">
            <w:pPr>
              <w:pStyle w:val="28"/>
              <w:spacing w:line="300" w:lineRule="auto"/>
              <w:rPr>
                <w:rFonts w:ascii="仿宋" w:hAnsi="仿宋" w:eastAsia="仿宋"/>
                <w:color w:val="auto"/>
                <w:szCs w:val="24"/>
                <w:highlight w:val="none"/>
              </w:rPr>
            </w:pPr>
            <w:r>
              <w:rPr>
                <w:rFonts w:hint="eastAsia" w:ascii="仿宋" w:hAnsi="仿宋" w:eastAsia="仿宋"/>
                <w:b/>
                <w:color w:val="auto"/>
                <w:szCs w:val="24"/>
                <w:highlight w:val="none"/>
              </w:rPr>
              <w:t>商务技术文件：正本</w:t>
            </w:r>
            <w:r>
              <w:rPr>
                <w:rFonts w:hint="eastAsia" w:ascii="仿宋" w:hAnsi="仿宋" w:eastAsia="仿宋"/>
                <w:b/>
                <w:color w:val="auto"/>
                <w:szCs w:val="24"/>
                <w:highlight w:val="none"/>
                <w:u w:val="single"/>
              </w:rPr>
              <w:t xml:space="preserve">  1  </w:t>
            </w:r>
            <w:r>
              <w:rPr>
                <w:rFonts w:hint="eastAsia" w:ascii="仿宋" w:hAnsi="仿宋" w:eastAsia="仿宋"/>
                <w:b/>
                <w:color w:val="auto"/>
                <w:szCs w:val="24"/>
                <w:highlight w:val="none"/>
              </w:rPr>
              <w:t>份，副本</w:t>
            </w:r>
            <w:r>
              <w:rPr>
                <w:rFonts w:hint="eastAsia" w:ascii="仿宋" w:hAnsi="仿宋" w:eastAsia="仿宋"/>
                <w:b/>
                <w:color w:val="auto"/>
                <w:szCs w:val="24"/>
                <w:highlight w:val="none"/>
                <w:u w:val="single"/>
              </w:rPr>
              <w:t xml:space="preserve">  4  </w:t>
            </w:r>
            <w:r>
              <w:rPr>
                <w:rFonts w:hint="eastAsia" w:ascii="仿宋" w:hAnsi="仿宋" w:eastAsia="仿宋"/>
                <w:b/>
                <w:color w:val="auto"/>
                <w:szCs w:val="24"/>
                <w:highlight w:val="none"/>
              </w:rPr>
              <w:t>份；</w:t>
            </w:r>
          </w:p>
          <w:p w14:paraId="40864C7A">
            <w:pPr>
              <w:pStyle w:val="28"/>
              <w:spacing w:line="300" w:lineRule="auto"/>
              <w:rPr>
                <w:rFonts w:ascii="仿宋" w:hAnsi="仿宋" w:eastAsia="仿宋"/>
                <w:color w:val="auto"/>
                <w:szCs w:val="24"/>
                <w:highlight w:val="none"/>
              </w:rPr>
            </w:pPr>
            <w:r>
              <w:rPr>
                <w:rFonts w:hint="eastAsia" w:ascii="仿宋" w:hAnsi="仿宋" w:eastAsia="仿宋"/>
                <w:b/>
                <w:color w:val="auto"/>
                <w:szCs w:val="24"/>
                <w:highlight w:val="none"/>
              </w:rPr>
              <w:t>报价文件：正本</w:t>
            </w:r>
            <w:r>
              <w:rPr>
                <w:rFonts w:hint="eastAsia" w:ascii="仿宋" w:hAnsi="仿宋" w:eastAsia="仿宋"/>
                <w:b/>
                <w:color w:val="auto"/>
                <w:szCs w:val="24"/>
                <w:highlight w:val="none"/>
                <w:u w:val="single"/>
              </w:rPr>
              <w:t xml:space="preserve">  1  </w:t>
            </w:r>
            <w:r>
              <w:rPr>
                <w:rFonts w:hint="eastAsia" w:ascii="仿宋" w:hAnsi="仿宋" w:eastAsia="仿宋"/>
                <w:b/>
                <w:color w:val="auto"/>
                <w:szCs w:val="24"/>
                <w:highlight w:val="none"/>
              </w:rPr>
              <w:t>份，副本</w:t>
            </w:r>
            <w:r>
              <w:rPr>
                <w:rFonts w:hint="eastAsia" w:ascii="仿宋" w:hAnsi="仿宋" w:eastAsia="仿宋"/>
                <w:b/>
                <w:color w:val="auto"/>
                <w:szCs w:val="24"/>
                <w:highlight w:val="none"/>
                <w:u w:val="single"/>
              </w:rPr>
              <w:t xml:space="preserve">  4  </w:t>
            </w:r>
            <w:r>
              <w:rPr>
                <w:rFonts w:hint="eastAsia" w:ascii="仿宋" w:hAnsi="仿宋" w:eastAsia="仿宋"/>
                <w:b/>
                <w:color w:val="auto"/>
                <w:szCs w:val="24"/>
                <w:highlight w:val="none"/>
              </w:rPr>
              <w:t>份。</w:t>
            </w:r>
          </w:p>
        </w:tc>
      </w:tr>
      <w:tr w14:paraId="7F624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04" w:type="dxa"/>
            <w:shd w:val="clear" w:color="auto" w:fill="auto"/>
            <w:vAlign w:val="center"/>
          </w:tcPr>
          <w:p w14:paraId="10A5FF4F">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20</w:t>
            </w:r>
          </w:p>
        </w:tc>
        <w:tc>
          <w:tcPr>
            <w:tcW w:w="2177" w:type="dxa"/>
            <w:shd w:val="clear" w:color="auto" w:fill="auto"/>
            <w:vAlign w:val="center"/>
          </w:tcPr>
          <w:p w14:paraId="770F21FF">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投标有效期</w:t>
            </w:r>
          </w:p>
        </w:tc>
        <w:tc>
          <w:tcPr>
            <w:tcW w:w="7188" w:type="dxa"/>
            <w:shd w:val="clear" w:color="auto" w:fill="auto"/>
            <w:vAlign w:val="center"/>
          </w:tcPr>
          <w:p w14:paraId="791ADCCF">
            <w:pPr>
              <w:pStyle w:val="28"/>
              <w:spacing w:line="400" w:lineRule="exact"/>
              <w:rPr>
                <w:rFonts w:ascii="仿宋" w:hAnsi="仿宋" w:eastAsia="仿宋"/>
                <w:color w:val="auto"/>
                <w:szCs w:val="24"/>
                <w:highlight w:val="none"/>
              </w:rPr>
            </w:pPr>
            <w:r>
              <w:rPr>
                <w:rFonts w:hint="eastAsia" w:ascii="仿宋" w:hAnsi="仿宋" w:eastAsia="仿宋" w:cs="仿宋_GB2312"/>
                <w:color w:val="auto"/>
                <w:highlight w:val="none"/>
              </w:rPr>
              <w:t>从提交投标文件的截止之日起90天。</w:t>
            </w:r>
          </w:p>
        </w:tc>
      </w:tr>
      <w:tr w14:paraId="03D00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74F1162B">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21</w:t>
            </w:r>
          </w:p>
        </w:tc>
        <w:tc>
          <w:tcPr>
            <w:tcW w:w="2177" w:type="dxa"/>
            <w:shd w:val="clear" w:color="auto" w:fill="auto"/>
            <w:vAlign w:val="center"/>
          </w:tcPr>
          <w:p w14:paraId="53345297">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签订合同时间</w:t>
            </w:r>
          </w:p>
        </w:tc>
        <w:tc>
          <w:tcPr>
            <w:tcW w:w="7188" w:type="dxa"/>
            <w:shd w:val="clear" w:color="auto" w:fill="auto"/>
            <w:vAlign w:val="center"/>
          </w:tcPr>
          <w:p w14:paraId="65F0B522">
            <w:pPr>
              <w:pStyle w:val="28"/>
              <w:spacing w:line="400" w:lineRule="exact"/>
              <w:rPr>
                <w:rFonts w:ascii="仿宋" w:hAnsi="仿宋" w:eastAsia="仿宋"/>
                <w:color w:val="auto"/>
                <w:szCs w:val="24"/>
                <w:highlight w:val="none"/>
              </w:rPr>
            </w:pPr>
            <w:r>
              <w:rPr>
                <w:rFonts w:hint="eastAsia" w:ascii="仿宋" w:hAnsi="仿宋" w:eastAsia="仿宋"/>
                <w:color w:val="auto"/>
                <w:szCs w:val="24"/>
                <w:highlight w:val="none"/>
              </w:rPr>
              <w:t>中标通知书发出后30日内。</w:t>
            </w:r>
          </w:p>
        </w:tc>
      </w:tr>
      <w:tr w14:paraId="7CF3B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936731B">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22</w:t>
            </w:r>
          </w:p>
        </w:tc>
        <w:tc>
          <w:tcPr>
            <w:tcW w:w="2177" w:type="dxa"/>
            <w:shd w:val="clear" w:color="auto" w:fill="auto"/>
            <w:vAlign w:val="center"/>
          </w:tcPr>
          <w:p w14:paraId="086D2A89">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转包与分包</w:t>
            </w:r>
          </w:p>
        </w:tc>
        <w:tc>
          <w:tcPr>
            <w:tcW w:w="7188" w:type="dxa"/>
            <w:shd w:val="clear" w:color="auto" w:fill="auto"/>
            <w:vAlign w:val="center"/>
          </w:tcPr>
          <w:p w14:paraId="44E04AB8">
            <w:pPr>
              <w:pStyle w:val="28"/>
              <w:spacing w:line="400" w:lineRule="exact"/>
              <w:rPr>
                <w:rFonts w:ascii="仿宋" w:hAnsi="仿宋" w:eastAsia="仿宋"/>
                <w:color w:val="auto"/>
                <w:szCs w:val="24"/>
                <w:highlight w:val="none"/>
              </w:rPr>
            </w:pPr>
            <w:r>
              <w:rPr>
                <w:rFonts w:ascii="仿宋" w:hAnsi="仿宋" w:eastAsia="仿宋"/>
                <w:color w:val="auto"/>
                <w:szCs w:val="24"/>
                <w:highlight w:val="none"/>
              </w:rPr>
              <w:t>本项目不允许转包</w:t>
            </w:r>
            <w:r>
              <w:rPr>
                <w:rFonts w:hint="eastAsia" w:ascii="仿宋" w:hAnsi="仿宋" w:eastAsia="仿宋"/>
                <w:color w:val="auto"/>
                <w:szCs w:val="24"/>
                <w:highlight w:val="none"/>
              </w:rPr>
              <w:t>和</w:t>
            </w:r>
            <w:r>
              <w:rPr>
                <w:rFonts w:ascii="仿宋" w:hAnsi="仿宋" w:eastAsia="仿宋"/>
                <w:color w:val="auto"/>
                <w:szCs w:val="24"/>
                <w:highlight w:val="none"/>
              </w:rPr>
              <w:t>分包。</w:t>
            </w:r>
          </w:p>
        </w:tc>
      </w:tr>
      <w:tr w14:paraId="6427E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704" w:type="dxa"/>
            <w:shd w:val="clear" w:color="auto" w:fill="auto"/>
            <w:vAlign w:val="center"/>
          </w:tcPr>
          <w:p w14:paraId="7654B3D0">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23</w:t>
            </w:r>
          </w:p>
        </w:tc>
        <w:tc>
          <w:tcPr>
            <w:tcW w:w="2177" w:type="dxa"/>
            <w:shd w:val="clear" w:color="auto" w:fill="auto"/>
            <w:vAlign w:val="center"/>
          </w:tcPr>
          <w:p w14:paraId="2C9172FB">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履约保证金</w:t>
            </w:r>
          </w:p>
        </w:tc>
        <w:tc>
          <w:tcPr>
            <w:tcW w:w="7188" w:type="dxa"/>
            <w:shd w:val="clear" w:color="auto" w:fill="auto"/>
            <w:vAlign w:val="center"/>
          </w:tcPr>
          <w:p w14:paraId="33A334CE">
            <w:pPr>
              <w:spacing w:line="276" w:lineRule="auto"/>
              <w:rPr>
                <w:rFonts w:ascii="仿宋" w:hAnsi="仿宋" w:eastAsia="仿宋"/>
                <w:color w:val="auto"/>
                <w:sz w:val="24"/>
                <w:highlight w:val="none"/>
              </w:rPr>
            </w:pPr>
            <w:r>
              <w:rPr>
                <w:rFonts w:ascii="仿宋" w:hAnsi="仿宋" w:eastAsia="仿宋"/>
                <w:color w:val="auto"/>
                <w:sz w:val="24"/>
                <w:highlight w:val="none"/>
              </w:rPr>
              <w:t>详见《第四章</w:t>
            </w:r>
            <w:r>
              <w:rPr>
                <w:rFonts w:hint="eastAsia" w:ascii="仿宋" w:hAnsi="仿宋" w:eastAsia="仿宋"/>
                <w:color w:val="auto"/>
                <w:sz w:val="24"/>
                <w:highlight w:val="none"/>
              </w:rPr>
              <w:t xml:space="preserve">  采购需求</w:t>
            </w:r>
            <w:r>
              <w:rPr>
                <w:rFonts w:ascii="仿宋" w:hAnsi="仿宋" w:eastAsia="仿宋"/>
                <w:color w:val="auto"/>
                <w:sz w:val="24"/>
                <w:highlight w:val="none"/>
              </w:rPr>
              <w:t>》（采购需求已明确</w:t>
            </w:r>
            <w:r>
              <w:rPr>
                <w:rFonts w:hint="eastAsia" w:ascii="仿宋" w:hAnsi="仿宋" w:eastAsia="仿宋"/>
                <w:color w:val="auto"/>
                <w:sz w:val="24"/>
                <w:highlight w:val="none"/>
              </w:rPr>
              <w:t>履约保证金提交金额、期限的，中标人应当按要求提交；</w:t>
            </w:r>
            <w:r>
              <w:rPr>
                <w:rFonts w:ascii="仿宋" w:hAnsi="仿宋" w:eastAsia="仿宋"/>
                <w:color w:val="auto"/>
                <w:sz w:val="24"/>
                <w:highlight w:val="none"/>
              </w:rPr>
              <w:t>采购需求未作要求的，则表示采购项目不收取</w:t>
            </w:r>
            <w:r>
              <w:rPr>
                <w:rFonts w:hint="eastAsia" w:ascii="仿宋" w:hAnsi="仿宋" w:eastAsia="仿宋"/>
                <w:color w:val="auto"/>
                <w:sz w:val="24"/>
                <w:szCs w:val="24"/>
                <w:highlight w:val="none"/>
              </w:rPr>
              <w:t>履约保证金。）</w:t>
            </w:r>
          </w:p>
        </w:tc>
      </w:tr>
      <w:tr w14:paraId="1AE94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704" w:type="dxa"/>
            <w:shd w:val="clear" w:color="auto" w:fill="auto"/>
            <w:vAlign w:val="center"/>
          </w:tcPr>
          <w:p w14:paraId="0B4F5E5A">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24</w:t>
            </w:r>
          </w:p>
        </w:tc>
        <w:tc>
          <w:tcPr>
            <w:tcW w:w="2177" w:type="dxa"/>
            <w:shd w:val="clear" w:color="auto" w:fill="auto"/>
            <w:vAlign w:val="center"/>
          </w:tcPr>
          <w:p w14:paraId="3CADA071">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投标文件提交截止时间、地点</w:t>
            </w:r>
          </w:p>
        </w:tc>
        <w:tc>
          <w:tcPr>
            <w:tcW w:w="7188" w:type="dxa"/>
            <w:shd w:val="clear" w:color="auto" w:fill="auto"/>
            <w:vAlign w:val="center"/>
          </w:tcPr>
          <w:p w14:paraId="3C43F142">
            <w:pPr>
              <w:snapToGrid w:val="0"/>
              <w:spacing w:line="400" w:lineRule="exact"/>
              <w:rPr>
                <w:rFonts w:ascii="仿宋" w:hAnsi="仿宋" w:eastAsia="仿宋"/>
                <w:color w:val="auto"/>
                <w:kern w:val="2"/>
                <w:sz w:val="24"/>
                <w:szCs w:val="20"/>
                <w:highlight w:val="none"/>
              </w:rPr>
            </w:pPr>
            <w:r>
              <w:rPr>
                <w:rFonts w:hint="eastAsia" w:ascii="仿宋" w:hAnsi="仿宋" w:eastAsia="仿宋"/>
                <w:color w:val="auto"/>
                <w:sz w:val="24"/>
                <w:szCs w:val="24"/>
                <w:highlight w:val="none"/>
              </w:rPr>
              <w:t>详见《第一章  招标公告》</w:t>
            </w:r>
          </w:p>
        </w:tc>
      </w:tr>
      <w:tr w14:paraId="6C1C6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3D31F9C9">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25</w:t>
            </w:r>
          </w:p>
        </w:tc>
        <w:tc>
          <w:tcPr>
            <w:tcW w:w="2177" w:type="dxa"/>
            <w:shd w:val="clear" w:color="auto" w:fill="auto"/>
            <w:vAlign w:val="center"/>
          </w:tcPr>
          <w:p w14:paraId="2689ABE2">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开标时间、地点</w:t>
            </w:r>
          </w:p>
        </w:tc>
        <w:tc>
          <w:tcPr>
            <w:tcW w:w="7188" w:type="dxa"/>
            <w:shd w:val="clear" w:color="auto" w:fill="auto"/>
            <w:vAlign w:val="center"/>
          </w:tcPr>
          <w:p w14:paraId="48F37141">
            <w:pPr>
              <w:snapToGrid w:val="0"/>
              <w:spacing w:line="400" w:lineRule="exact"/>
              <w:rPr>
                <w:rFonts w:ascii="仿宋" w:hAnsi="仿宋" w:eastAsia="仿宋"/>
                <w:color w:val="auto"/>
                <w:kern w:val="2"/>
                <w:sz w:val="24"/>
                <w:szCs w:val="24"/>
                <w:highlight w:val="none"/>
              </w:rPr>
            </w:pPr>
            <w:r>
              <w:rPr>
                <w:rFonts w:hint="eastAsia" w:ascii="仿宋" w:hAnsi="仿宋" w:eastAsia="仿宋"/>
                <w:color w:val="auto"/>
                <w:sz w:val="24"/>
                <w:szCs w:val="24"/>
                <w:highlight w:val="none"/>
              </w:rPr>
              <w:t>详见《第一章  招标公告》</w:t>
            </w:r>
          </w:p>
        </w:tc>
      </w:tr>
      <w:tr w14:paraId="776AE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04" w:type="dxa"/>
            <w:shd w:val="clear" w:color="auto" w:fill="auto"/>
            <w:vAlign w:val="center"/>
          </w:tcPr>
          <w:p w14:paraId="4C6DE311">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26</w:t>
            </w:r>
          </w:p>
        </w:tc>
        <w:tc>
          <w:tcPr>
            <w:tcW w:w="2177" w:type="dxa"/>
            <w:shd w:val="clear" w:color="auto" w:fill="auto"/>
            <w:vAlign w:val="center"/>
          </w:tcPr>
          <w:p w14:paraId="2AAFCAAB">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质疑与答疑时间</w:t>
            </w:r>
          </w:p>
        </w:tc>
        <w:tc>
          <w:tcPr>
            <w:tcW w:w="7188" w:type="dxa"/>
            <w:shd w:val="clear" w:color="auto" w:fill="auto"/>
            <w:vAlign w:val="center"/>
          </w:tcPr>
          <w:p w14:paraId="0B11C32A">
            <w:pPr>
              <w:pStyle w:val="28"/>
              <w:spacing w:line="276" w:lineRule="auto"/>
              <w:rPr>
                <w:rFonts w:ascii="仿宋" w:hAnsi="仿宋" w:eastAsia="仿宋"/>
                <w:color w:val="auto"/>
                <w:highlight w:val="none"/>
              </w:rPr>
            </w:pPr>
            <w:r>
              <w:rPr>
                <w:rFonts w:hint="eastAsia" w:ascii="仿宋" w:hAnsi="仿宋" w:eastAsia="仿宋"/>
                <w:color w:val="auto"/>
                <w:highlight w:val="none"/>
              </w:rPr>
              <w:t>投标人应在</w:t>
            </w:r>
            <w:r>
              <w:rPr>
                <w:rFonts w:hint="eastAsia" w:ascii="仿宋" w:hAnsi="仿宋" w:eastAsia="仿宋"/>
                <w:color w:val="auto"/>
                <w:highlight w:val="none"/>
                <w:lang w:eastAsia="zh-CN"/>
              </w:rPr>
              <w:t>2025年02月</w:t>
            </w:r>
            <w:r>
              <w:rPr>
                <w:rFonts w:hint="eastAsia" w:ascii="仿宋" w:hAnsi="仿宋" w:eastAsia="仿宋"/>
                <w:color w:val="auto"/>
                <w:highlight w:val="none"/>
                <w:lang w:val="en-US" w:eastAsia="zh-CN"/>
              </w:rPr>
              <w:t>19</w:t>
            </w:r>
            <w:r>
              <w:rPr>
                <w:rFonts w:hint="eastAsia" w:ascii="仿宋" w:hAnsi="仿宋" w:eastAsia="仿宋"/>
                <w:color w:val="auto"/>
                <w:highlight w:val="none"/>
              </w:rPr>
              <w:t>日下午17：00时前以书面形式向采购代理机构提出质疑，逾期提出的，采购代理机构不予受理、答复。采购代理机构与采购人研究后，对认为有必要回答的问题，将在</w:t>
            </w:r>
            <w:r>
              <w:rPr>
                <w:rFonts w:hint="eastAsia" w:ascii="仿宋" w:hAnsi="仿宋" w:eastAsia="仿宋"/>
                <w:color w:val="auto"/>
                <w:highlight w:val="none"/>
                <w:lang w:eastAsia="zh-CN"/>
              </w:rPr>
              <w:t>2025年02月</w:t>
            </w:r>
            <w:r>
              <w:rPr>
                <w:rFonts w:hint="eastAsia" w:ascii="仿宋" w:hAnsi="仿宋" w:eastAsia="仿宋"/>
                <w:color w:val="auto"/>
                <w:highlight w:val="none"/>
                <w:lang w:val="en-US" w:eastAsia="zh-CN"/>
              </w:rPr>
              <w:t>20</w:t>
            </w:r>
            <w:r>
              <w:rPr>
                <w:rFonts w:hint="eastAsia" w:ascii="仿宋" w:hAnsi="仿宋" w:eastAsia="仿宋"/>
                <w:color w:val="auto"/>
                <w:highlight w:val="none"/>
              </w:rPr>
              <w:t>日下午17：00时前将答疑内容以网上发布公告的形式通知所有投标人，投标人自行在网上查阅、下载，答疑内容是招标文件的组成部份。</w:t>
            </w:r>
          </w:p>
        </w:tc>
      </w:tr>
      <w:tr w14:paraId="66903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04" w:type="dxa"/>
            <w:shd w:val="clear" w:color="auto" w:fill="auto"/>
            <w:vAlign w:val="center"/>
          </w:tcPr>
          <w:p w14:paraId="2F4BDAEC">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27</w:t>
            </w:r>
          </w:p>
        </w:tc>
        <w:tc>
          <w:tcPr>
            <w:tcW w:w="2177" w:type="dxa"/>
            <w:shd w:val="clear" w:color="auto" w:fill="auto"/>
            <w:vAlign w:val="center"/>
          </w:tcPr>
          <w:p w14:paraId="77FA1149">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信用记录</w:t>
            </w:r>
          </w:p>
        </w:tc>
        <w:tc>
          <w:tcPr>
            <w:tcW w:w="7188" w:type="dxa"/>
            <w:shd w:val="clear" w:color="auto" w:fill="auto"/>
            <w:vAlign w:val="center"/>
          </w:tcPr>
          <w:p w14:paraId="4424EF12">
            <w:pPr>
              <w:pStyle w:val="28"/>
              <w:spacing w:line="276" w:lineRule="auto"/>
              <w:rPr>
                <w:rFonts w:ascii="仿宋" w:hAnsi="仿宋" w:eastAsia="仿宋"/>
                <w:color w:val="auto"/>
                <w:highlight w:val="none"/>
              </w:rPr>
            </w:pPr>
            <w:r>
              <w:rPr>
                <w:rFonts w:hint="eastAsia" w:ascii="仿宋" w:hAnsi="仿宋" w:eastAsia="仿宋"/>
                <w:color w:val="auto"/>
                <w:highlight w:val="none"/>
              </w:rPr>
              <w:t>根据财库[2016]125号文件，通过“信用中国”网站</w:t>
            </w:r>
            <w:r>
              <w:rPr>
                <w:rFonts w:ascii="Times New Roman" w:hAnsi="仿宋" w:eastAsia="仿宋" w:cs="Times New Roman"/>
                <w:color w:val="auto"/>
                <w:sz w:val="21"/>
                <w:szCs w:val="21"/>
                <w:highlight w:val="none"/>
              </w:rPr>
              <w:t>（</w:t>
            </w:r>
            <w:r>
              <w:rPr>
                <w:rFonts w:ascii="Times New Roman" w:hAnsi="Times New Roman" w:eastAsia="仿宋" w:cs="Times New Roman"/>
                <w:color w:val="auto"/>
                <w:sz w:val="21"/>
                <w:szCs w:val="21"/>
                <w:highlight w:val="none"/>
              </w:rPr>
              <w:t>www.creditchina.gov.cn</w:t>
            </w:r>
            <w:r>
              <w:rPr>
                <w:rFonts w:ascii="Times New Roman" w:hAnsi="仿宋" w:eastAsia="仿宋" w:cs="Times New Roman"/>
                <w:color w:val="auto"/>
                <w:sz w:val="21"/>
                <w:szCs w:val="21"/>
                <w:highlight w:val="none"/>
              </w:rPr>
              <w:t>）</w:t>
            </w:r>
            <w:r>
              <w:rPr>
                <w:rFonts w:hint="eastAsia" w:ascii="仿宋" w:hAnsi="仿宋" w:eastAsia="仿宋"/>
                <w:color w:val="auto"/>
                <w:highlight w:val="none"/>
              </w:rPr>
              <w:t>、中国政府采购网</w:t>
            </w:r>
            <w:r>
              <w:rPr>
                <w:rFonts w:ascii="Times New Roman" w:hAnsi="仿宋" w:eastAsia="仿宋" w:cs="Times New Roman"/>
                <w:color w:val="auto"/>
                <w:sz w:val="21"/>
                <w:szCs w:val="21"/>
                <w:highlight w:val="none"/>
              </w:rPr>
              <w:t>（</w:t>
            </w:r>
            <w:r>
              <w:rPr>
                <w:rFonts w:ascii="Times New Roman" w:hAnsi="Times New Roman" w:eastAsia="仿宋" w:cs="Times New Roman"/>
                <w:color w:val="auto"/>
                <w:sz w:val="21"/>
                <w:szCs w:val="21"/>
                <w:highlight w:val="none"/>
              </w:rPr>
              <w:t>www.ccgp.gov.cn</w:t>
            </w:r>
            <w:r>
              <w:rPr>
                <w:rFonts w:ascii="Times New Roman" w:hAnsi="仿宋" w:eastAsia="仿宋" w:cs="Times New Roman"/>
                <w:color w:val="auto"/>
                <w:sz w:val="21"/>
                <w:szCs w:val="21"/>
                <w:highlight w:val="none"/>
              </w:rPr>
              <w:t>）</w:t>
            </w:r>
            <w:r>
              <w:rPr>
                <w:rFonts w:hint="eastAsia" w:ascii="仿宋" w:hAnsi="仿宋" w:eastAsia="仿宋"/>
                <w:color w:val="auto"/>
                <w:highlight w:val="none"/>
              </w:rPr>
              <w:t>，以开标当日网页查询记录为准。对列入失信被执行人、重大税收违法案件当事人名单、政府采购严重违法失信行为记录名单的供应商，其投标将作无效标处理。</w:t>
            </w:r>
          </w:p>
        </w:tc>
      </w:tr>
      <w:tr w14:paraId="1D092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0" w:hRule="atLeast"/>
          <w:jc w:val="center"/>
        </w:trPr>
        <w:tc>
          <w:tcPr>
            <w:tcW w:w="704" w:type="dxa"/>
            <w:shd w:val="clear" w:color="auto" w:fill="auto"/>
            <w:vAlign w:val="center"/>
          </w:tcPr>
          <w:p w14:paraId="560A6612">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28</w:t>
            </w:r>
          </w:p>
        </w:tc>
        <w:tc>
          <w:tcPr>
            <w:tcW w:w="2177" w:type="dxa"/>
            <w:shd w:val="clear" w:color="auto" w:fill="auto"/>
            <w:vAlign w:val="center"/>
          </w:tcPr>
          <w:p w14:paraId="523C89F6">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其他</w:t>
            </w:r>
          </w:p>
        </w:tc>
        <w:tc>
          <w:tcPr>
            <w:tcW w:w="7188" w:type="dxa"/>
            <w:shd w:val="clear" w:color="auto" w:fill="auto"/>
            <w:vAlign w:val="center"/>
          </w:tcPr>
          <w:p w14:paraId="19B9D7CB">
            <w:pPr>
              <w:spacing w:line="276" w:lineRule="auto"/>
              <w:rPr>
                <w:rFonts w:ascii="仿宋" w:hAnsi="仿宋" w:eastAsia="仿宋"/>
                <w:color w:val="auto"/>
                <w:sz w:val="24"/>
                <w:szCs w:val="24"/>
                <w:highlight w:val="none"/>
              </w:rPr>
            </w:pPr>
            <w:bookmarkStart w:id="3" w:name="_Hlk28095012"/>
            <w:r>
              <w:rPr>
                <w:rStyle w:val="55"/>
                <w:rFonts w:hint="eastAsia" w:ascii="仿宋" w:hAnsi="仿宋" w:eastAsia="仿宋" w:cs="宋体"/>
                <w:b w:val="0"/>
                <w:color w:val="auto"/>
                <w:sz w:val="24"/>
                <w:szCs w:val="24"/>
                <w:highlight w:val="none"/>
              </w:rPr>
              <w:t>1、招标代理服务费：</w:t>
            </w:r>
            <w:bookmarkEnd w:id="3"/>
            <w:r>
              <w:rPr>
                <w:rStyle w:val="55"/>
                <w:rFonts w:hint="eastAsia" w:ascii="仿宋" w:hAnsi="仿宋" w:eastAsia="仿宋" w:cs="宋体"/>
                <w:b w:val="0"/>
                <w:color w:val="auto"/>
                <w:sz w:val="24"/>
                <w:szCs w:val="24"/>
                <w:highlight w:val="none"/>
              </w:rPr>
              <w:t>本项目</w:t>
            </w:r>
            <w:r>
              <w:rPr>
                <w:rFonts w:hint="eastAsia" w:ascii="仿宋" w:hAnsi="仿宋" w:eastAsia="仿宋" w:cs="宋体"/>
                <w:color w:val="auto"/>
                <w:kern w:val="2"/>
                <w:sz w:val="24"/>
                <w:szCs w:val="24"/>
                <w:highlight w:val="none"/>
              </w:rPr>
              <w:t>招标代理服务费</w:t>
            </w:r>
            <w:r>
              <w:rPr>
                <w:rStyle w:val="55"/>
                <w:rFonts w:hint="eastAsia" w:ascii="仿宋" w:hAnsi="仿宋" w:eastAsia="仿宋" w:cs="宋体"/>
                <w:b w:val="0"/>
                <w:color w:val="auto"/>
                <w:sz w:val="24"/>
                <w:szCs w:val="24"/>
                <w:highlight w:val="none"/>
              </w:rPr>
              <w:t>以中标金额为计算基数，即招标代理服务费=中标金额×1.5%，</w:t>
            </w:r>
            <w:r>
              <w:rPr>
                <w:rFonts w:hint="eastAsia" w:ascii="仿宋" w:hAnsi="仿宋" w:eastAsia="仿宋"/>
                <w:color w:val="auto"/>
                <w:sz w:val="24"/>
                <w:szCs w:val="24"/>
                <w:highlight w:val="none"/>
              </w:rPr>
              <w:t>不足2000元，按2000元计算。</w:t>
            </w:r>
          </w:p>
          <w:p w14:paraId="2384CD0F">
            <w:pPr>
              <w:spacing w:line="276" w:lineRule="auto"/>
              <w:rPr>
                <w:rFonts w:ascii="仿宋" w:hAnsi="仿宋" w:eastAsia="仿宋"/>
                <w:color w:val="auto"/>
                <w:sz w:val="24"/>
                <w:szCs w:val="24"/>
                <w:highlight w:val="none"/>
              </w:rPr>
            </w:pPr>
            <w:r>
              <w:rPr>
                <w:rFonts w:hint="eastAsia" w:ascii="仿宋" w:hAnsi="仿宋" w:eastAsia="仿宋"/>
                <w:color w:val="auto"/>
                <w:sz w:val="24"/>
                <w:szCs w:val="24"/>
                <w:highlight w:val="none"/>
              </w:rPr>
              <w:t>2.收取方式：本项目的招标代理服务费由中标人支付，在领取中标通知书时，一次性向采购代理机构付清。</w:t>
            </w:r>
          </w:p>
          <w:p w14:paraId="7BCE421E">
            <w:pPr>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3.收款账户信息：浙江新顺项目管理有限公司，开户行：浙江诸暨农村商业银行股份有限公司浣东支行，账号：</w:t>
            </w:r>
            <w:r>
              <w:rPr>
                <w:rFonts w:ascii="仿宋" w:hAnsi="仿宋" w:eastAsia="仿宋"/>
                <w:color w:val="auto"/>
                <w:sz w:val="24"/>
                <w:szCs w:val="24"/>
                <w:highlight w:val="none"/>
              </w:rPr>
              <w:t>201000214232891</w:t>
            </w:r>
            <w:r>
              <w:rPr>
                <w:rFonts w:hint="eastAsia" w:ascii="仿宋" w:hAnsi="仿宋" w:eastAsia="仿宋"/>
                <w:color w:val="auto"/>
                <w:sz w:val="24"/>
                <w:szCs w:val="24"/>
                <w:highlight w:val="none"/>
              </w:rPr>
              <w:t>。</w:t>
            </w:r>
          </w:p>
        </w:tc>
      </w:tr>
      <w:tr w14:paraId="3259B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8" w:hRule="atLeast"/>
          <w:jc w:val="center"/>
        </w:trPr>
        <w:tc>
          <w:tcPr>
            <w:tcW w:w="704" w:type="dxa"/>
            <w:shd w:val="clear" w:color="auto" w:fill="auto"/>
            <w:vAlign w:val="center"/>
          </w:tcPr>
          <w:p w14:paraId="1F3FD918">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29</w:t>
            </w:r>
          </w:p>
        </w:tc>
        <w:tc>
          <w:tcPr>
            <w:tcW w:w="2177" w:type="dxa"/>
            <w:shd w:val="clear" w:color="auto" w:fill="auto"/>
            <w:vAlign w:val="center"/>
          </w:tcPr>
          <w:p w14:paraId="47A934FC">
            <w:pPr>
              <w:pStyle w:val="28"/>
              <w:spacing w:line="40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特别提醒</w:t>
            </w:r>
          </w:p>
        </w:tc>
        <w:tc>
          <w:tcPr>
            <w:tcW w:w="7188" w:type="dxa"/>
            <w:shd w:val="clear" w:color="auto" w:fill="auto"/>
            <w:vAlign w:val="center"/>
          </w:tcPr>
          <w:p w14:paraId="668F64D4">
            <w:pPr>
              <w:snapToGrid w:val="0"/>
              <w:spacing w:line="276"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请投标人仔细阅读本招标文件，其中若带有“★”标记的条款为实质性内容及要求，投标人必须对带有“★”标记的条款作出实质性响应。</w:t>
            </w:r>
            <w:r>
              <w:rPr>
                <w:rFonts w:hint="eastAsia" w:ascii="仿宋" w:hAnsi="仿宋" w:eastAsia="仿宋"/>
                <w:b/>
                <w:color w:val="auto"/>
                <w:sz w:val="24"/>
                <w:highlight w:val="none"/>
              </w:rPr>
              <w:t>如任意一条打“★”的条款出现负偏离视为实质性不响应招标文件要求，作无效投标处理。</w:t>
            </w:r>
          </w:p>
        </w:tc>
      </w:tr>
    </w:tbl>
    <w:p w14:paraId="128F2B7F">
      <w:pPr>
        <w:rPr>
          <w:rFonts w:ascii="宋体" w:hAnsi="宋体"/>
          <w:color w:val="auto"/>
          <w:highlight w:val="none"/>
        </w:rPr>
        <w:sectPr>
          <w:headerReference r:id="rId6" w:type="first"/>
          <w:footerReference r:id="rId8" w:type="first"/>
          <w:headerReference r:id="rId5" w:type="default"/>
          <w:footerReference r:id="rId7" w:type="default"/>
          <w:pgSz w:w="11906" w:h="16838"/>
          <w:pgMar w:top="1021" w:right="1247" w:bottom="1021" w:left="1247" w:header="567" w:footer="454" w:gutter="0"/>
          <w:pgNumType w:fmt="numberInDash"/>
          <w:cols w:space="720" w:num="1"/>
          <w:titlePg/>
          <w:docGrid w:type="lines" w:linePitch="312" w:charSpace="0"/>
        </w:sectPr>
      </w:pPr>
    </w:p>
    <w:bookmarkEnd w:id="2"/>
    <w:p w14:paraId="25684AE3">
      <w:pPr>
        <w:pStyle w:val="4"/>
        <w:spacing w:before="0" w:after="0" w:line="240" w:lineRule="auto"/>
        <w:jc w:val="center"/>
        <w:rPr>
          <w:rFonts w:ascii="仿宋" w:hAnsi="仿宋" w:eastAsia="仿宋"/>
          <w:color w:val="auto"/>
          <w:highlight w:val="none"/>
        </w:rPr>
      </w:pPr>
      <w:r>
        <w:rPr>
          <w:rFonts w:hint="eastAsia" w:ascii="仿宋" w:hAnsi="仿宋" w:eastAsia="仿宋"/>
          <w:color w:val="auto"/>
          <w:highlight w:val="none"/>
        </w:rPr>
        <w:t>一、总   则</w:t>
      </w:r>
    </w:p>
    <w:p w14:paraId="48B51FB5">
      <w:pPr>
        <w:spacing w:line="300" w:lineRule="auto"/>
        <w:ind w:firstLine="482" w:firstLineChars="200"/>
        <w:rPr>
          <w:rFonts w:ascii="仿宋" w:hAnsi="仿宋" w:eastAsia="仿宋"/>
          <w:color w:val="auto"/>
          <w:highlight w:val="none"/>
        </w:rPr>
      </w:pPr>
      <w:r>
        <w:rPr>
          <w:rFonts w:hint="eastAsia" w:ascii="仿宋" w:hAnsi="仿宋" w:eastAsia="仿宋"/>
          <w:b/>
          <w:bCs/>
          <w:color w:val="auto"/>
          <w:sz w:val="24"/>
          <w:highlight w:val="none"/>
        </w:rPr>
        <w:t>1.</w:t>
      </w:r>
      <w:r>
        <w:rPr>
          <w:rFonts w:ascii="仿宋" w:hAnsi="仿宋" w:eastAsia="仿宋"/>
          <w:b/>
          <w:color w:val="auto"/>
          <w:sz w:val="24"/>
          <w:highlight w:val="none"/>
        </w:rPr>
        <w:t>适用范围</w:t>
      </w:r>
    </w:p>
    <w:p w14:paraId="4B8DEBB0">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本招标文件适用于本次所述项目的招标。</w:t>
      </w:r>
    </w:p>
    <w:p w14:paraId="63A346CF">
      <w:pPr>
        <w:snapToGrid w:val="0"/>
        <w:spacing w:line="240" w:lineRule="exact"/>
        <w:ind w:firstLine="472" w:firstLineChars="196"/>
        <w:jc w:val="left"/>
        <w:outlineLvl w:val="1"/>
        <w:rPr>
          <w:rFonts w:ascii="仿宋" w:hAnsi="仿宋" w:eastAsia="仿宋"/>
          <w:b/>
          <w:color w:val="auto"/>
          <w:sz w:val="24"/>
          <w:highlight w:val="none"/>
        </w:rPr>
      </w:pPr>
      <w:r>
        <w:rPr>
          <w:rFonts w:hint="eastAsia" w:ascii="仿宋" w:hAnsi="仿宋" w:eastAsia="仿宋"/>
          <w:b/>
          <w:color w:val="auto"/>
          <w:sz w:val="24"/>
          <w:highlight w:val="none"/>
        </w:rPr>
        <w:t>2.定义</w:t>
      </w:r>
    </w:p>
    <w:p w14:paraId="49E054EB">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2.1采购</w:t>
      </w:r>
      <w:r>
        <w:rPr>
          <w:rFonts w:ascii="仿宋" w:hAnsi="仿宋" w:eastAsia="仿宋"/>
          <w:color w:val="auto"/>
          <w:sz w:val="24"/>
          <w:highlight w:val="none"/>
        </w:rPr>
        <w:t>人：</w:t>
      </w:r>
      <w:r>
        <w:rPr>
          <w:rFonts w:hint="eastAsia" w:ascii="仿宋" w:hAnsi="仿宋" w:eastAsia="仿宋"/>
          <w:color w:val="auto"/>
          <w:sz w:val="24"/>
          <w:szCs w:val="24"/>
          <w:highlight w:val="none"/>
          <w:shd w:val="clear" w:color="auto" w:fill="FFFFFF"/>
          <w:lang w:eastAsia="zh-CN"/>
        </w:rPr>
        <w:t>诸暨市疾病预防控制中心</w:t>
      </w:r>
      <w:r>
        <w:rPr>
          <w:rFonts w:ascii="仿宋" w:hAnsi="仿宋" w:eastAsia="仿宋"/>
          <w:color w:val="auto"/>
          <w:sz w:val="24"/>
          <w:highlight w:val="none"/>
        </w:rPr>
        <w:t>。</w:t>
      </w:r>
    </w:p>
    <w:p w14:paraId="50BD6063">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2.2采购代理机构：在采购人委托范围内组织招标事宜的浙江新顺项目管理有限公司。</w:t>
      </w:r>
    </w:p>
    <w:p w14:paraId="1630B4EA">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2.3</w:t>
      </w:r>
      <w:r>
        <w:rPr>
          <w:rFonts w:ascii="仿宋" w:hAnsi="仿宋" w:eastAsia="仿宋"/>
          <w:color w:val="auto"/>
          <w:sz w:val="24"/>
          <w:highlight w:val="none"/>
        </w:rPr>
        <w:t>投标人：向采购</w:t>
      </w:r>
      <w:r>
        <w:rPr>
          <w:rFonts w:hint="eastAsia" w:ascii="仿宋" w:hAnsi="仿宋" w:eastAsia="仿宋"/>
          <w:color w:val="auto"/>
          <w:sz w:val="24"/>
          <w:highlight w:val="none"/>
        </w:rPr>
        <w:t>人和采购代理机构</w:t>
      </w:r>
      <w:r>
        <w:rPr>
          <w:rFonts w:ascii="仿宋" w:hAnsi="仿宋" w:eastAsia="仿宋"/>
          <w:color w:val="auto"/>
          <w:sz w:val="24"/>
          <w:highlight w:val="none"/>
        </w:rPr>
        <w:t>提交投标文件的</w:t>
      </w:r>
      <w:r>
        <w:rPr>
          <w:rFonts w:hint="eastAsia" w:ascii="仿宋" w:hAnsi="仿宋" w:eastAsia="仿宋"/>
          <w:color w:val="auto"/>
          <w:sz w:val="24"/>
          <w:highlight w:val="none"/>
        </w:rPr>
        <w:t>供应商</w:t>
      </w:r>
      <w:r>
        <w:rPr>
          <w:rFonts w:ascii="仿宋" w:hAnsi="仿宋" w:eastAsia="仿宋"/>
          <w:color w:val="auto"/>
          <w:sz w:val="24"/>
          <w:highlight w:val="none"/>
        </w:rPr>
        <w:t>。</w:t>
      </w:r>
    </w:p>
    <w:p w14:paraId="7AB74D0B">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2.4</w:t>
      </w:r>
      <w:r>
        <w:rPr>
          <w:rFonts w:ascii="仿宋" w:hAnsi="仿宋" w:eastAsia="仿宋"/>
          <w:color w:val="auto"/>
          <w:sz w:val="24"/>
          <w:highlight w:val="none"/>
        </w:rPr>
        <w:t>产品：指供方按招标文件规定，须向采购人提供的一切设备、保险、税金、备品备件、工具、手册及其它有关技术资料和材料。</w:t>
      </w:r>
    </w:p>
    <w:p w14:paraId="5744202C">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2.5</w:t>
      </w:r>
      <w:r>
        <w:rPr>
          <w:rFonts w:ascii="仿宋" w:hAnsi="仿宋" w:eastAsia="仿宋"/>
          <w:color w:val="auto"/>
          <w:sz w:val="24"/>
          <w:highlight w:val="none"/>
        </w:rPr>
        <w:t>服务：指招标文件规定投标人须承担的安装、调试、技术协助、校准、培训、技术指导以及其他类似的义务。</w:t>
      </w:r>
    </w:p>
    <w:p w14:paraId="02E7A1CE">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2.6</w:t>
      </w:r>
      <w:r>
        <w:rPr>
          <w:rFonts w:ascii="仿宋" w:hAnsi="仿宋" w:eastAsia="仿宋"/>
          <w:color w:val="auto"/>
          <w:sz w:val="24"/>
          <w:highlight w:val="none"/>
        </w:rPr>
        <w:t>项目：指投标人按招标文件规定向采购人提供的产品、服务的需求总称。</w:t>
      </w:r>
    </w:p>
    <w:p w14:paraId="37567C5F">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2.7单位负责人：指单位法定代表人或者法律、行政法规规定代表单位行使职权的主要负责人。</w:t>
      </w:r>
    </w:p>
    <w:p w14:paraId="1D271BA5">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2.8</w:t>
      </w:r>
      <w:r>
        <w:rPr>
          <w:rFonts w:hint="eastAsia" w:ascii="仿宋" w:hAnsi="仿宋" w:eastAsia="仿宋"/>
          <w:bCs/>
          <w:color w:val="auto"/>
          <w:sz w:val="24"/>
          <w:highlight w:val="none"/>
        </w:rPr>
        <w:t>公章：指单位法定名称章。</w:t>
      </w:r>
    </w:p>
    <w:p w14:paraId="1A6038DB">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2.9</w:t>
      </w:r>
      <w:r>
        <w:rPr>
          <w:rFonts w:ascii="仿宋" w:hAnsi="仿宋" w:eastAsia="仿宋"/>
          <w:color w:val="auto"/>
          <w:sz w:val="24"/>
          <w:highlight w:val="none"/>
        </w:rPr>
        <w:t>书面形式：包括信函、传真、电报等。</w:t>
      </w:r>
    </w:p>
    <w:p w14:paraId="3A188840">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2.10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14:paraId="3B4FBCEF">
      <w:pPr>
        <w:snapToGrid w:val="0"/>
        <w:spacing w:line="30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3.采购方式</w:t>
      </w:r>
    </w:p>
    <w:p w14:paraId="30E07F43">
      <w:pPr>
        <w:snapToGrid w:val="0"/>
        <w:spacing w:line="30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本次</w:t>
      </w:r>
      <w:r>
        <w:rPr>
          <w:rFonts w:hint="eastAsia" w:ascii="仿宋" w:hAnsi="仿宋" w:eastAsia="仿宋"/>
          <w:color w:val="auto"/>
          <w:sz w:val="24"/>
          <w:highlight w:val="none"/>
        </w:rPr>
        <w:t>采购</w:t>
      </w:r>
      <w:r>
        <w:rPr>
          <w:rFonts w:ascii="仿宋" w:hAnsi="仿宋" w:eastAsia="仿宋"/>
          <w:color w:val="auto"/>
          <w:sz w:val="24"/>
          <w:highlight w:val="none"/>
        </w:rPr>
        <w:t>采用公开招标方式进行。</w:t>
      </w:r>
    </w:p>
    <w:p w14:paraId="42E89462">
      <w:pPr>
        <w:snapToGrid w:val="0"/>
        <w:spacing w:line="300" w:lineRule="auto"/>
        <w:ind w:firstLine="472" w:firstLineChars="196"/>
        <w:jc w:val="left"/>
        <w:outlineLvl w:val="1"/>
        <w:rPr>
          <w:rFonts w:ascii="仿宋" w:hAnsi="仿宋" w:eastAsia="仿宋"/>
          <w:b/>
          <w:color w:val="auto"/>
          <w:sz w:val="24"/>
          <w:highlight w:val="none"/>
        </w:rPr>
      </w:pPr>
      <w:r>
        <w:rPr>
          <w:rFonts w:hint="eastAsia" w:ascii="仿宋" w:hAnsi="仿宋" w:eastAsia="仿宋"/>
          <w:b/>
          <w:color w:val="auto"/>
          <w:sz w:val="24"/>
          <w:highlight w:val="none"/>
        </w:rPr>
        <w:t>4.投标委托</w:t>
      </w:r>
    </w:p>
    <w:p w14:paraId="764AAF0F">
      <w:pPr>
        <w:snapToGrid w:val="0"/>
        <w:spacing w:line="30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投标人代表不是法定代表人</w:t>
      </w:r>
      <w:r>
        <w:rPr>
          <w:rFonts w:hint="eastAsia" w:ascii="仿宋" w:hAnsi="仿宋" w:eastAsia="仿宋"/>
          <w:color w:val="auto"/>
          <w:sz w:val="24"/>
          <w:highlight w:val="none"/>
        </w:rPr>
        <w:t>/单位负责人</w:t>
      </w:r>
      <w:r>
        <w:rPr>
          <w:rFonts w:ascii="仿宋" w:hAnsi="仿宋" w:eastAsia="仿宋"/>
          <w:color w:val="auto"/>
          <w:sz w:val="24"/>
          <w:highlight w:val="none"/>
        </w:rPr>
        <w:t>，应当按招标文件要求提供法定代表人</w:t>
      </w:r>
      <w:r>
        <w:rPr>
          <w:rFonts w:hint="eastAsia" w:ascii="仿宋" w:hAnsi="仿宋" w:eastAsia="仿宋"/>
          <w:color w:val="auto"/>
          <w:sz w:val="24"/>
          <w:highlight w:val="none"/>
        </w:rPr>
        <w:t>/单位负责人</w:t>
      </w:r>
      <w:r>
        <w:rPr>
          <w:rFonts w:ascii="仿宋" w:hAnsi="仿宋" w:eastAsia="仿宋"/>
          <w:color w:val="auto"/>
          <w:sz w:val="24"/>
          <w:highlight w:val="none"/>
        </w:rPr>
        <w:t>出具的授权委托书。投标人代表是</w:t>
      </w:r>
      <w:r>
        <w:rPr>
          <w:rFonts w:hint="eastAsia" w:ascii="仿宋" w:hAnsi="仿宋" w:eastAsia="仿宋"/>
          <w:color w:val="auto"/>
          <w:sz w:val="24"/>
          <w:highlight w:val="none"/>
        </w:rPr>
        <w:t>法定代表人/单位负责人的，投标文件中只需提供法定代表人/单位负责人本人身份证复印件并加盖单位公章。</w:t>
      </w:r>
    </w:p>
    <w:p w14:paraId="41DDC6CF">
      <w:pPr>
        <w:snapToGrid w:val="0"/>
        <w:spacing w:line="300" w:lineRule="auto"/>
        <w:ind w:firstLine="472" w:firstLineChars="196"/>
        <w:jc w:val="left"/>
        <w:outlineLvl w:val="1"/>
        <w:rPr>
          <w:rFonts w:ascii="仿宋" w:hAnsi="仿宋" w:eastAsia="仿宋"/>
          <w:b/>
          <w:color w:val="auto"/>
          <w:sz w:val="24"/>
          <w:highlight w:val="none"/>
        </w:rPr>
      </w:pPr>
      <w:r>
        <w:rPr>
          <w:rFonts w:hint="eastAsia" w:ascii="仿宋" w:hAnsi="仿宋" w:eastAsia="仿宋"/>
          <w:b/>
          <w:color w:val="auto"/>
          <w:sz w:val="24"/>
          <w:highlight w:val="none"/>
        </w:rPr>
        <w:t>5.投标费用</w:t>
      </w:r>
    </w:p>
    <w:p w14:paraId="02CA589B">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投标人应自行承担获得招标文件和编制、提交投标文件所涉及的一切费用。不论投标结果如何，投标人均应自行承担所有与投标有关的全部费用。对中标人收取招标代理服务费。</w:t>
      </w:r>
    </w:p>
    <w:p w14:paraId="142E42F4">
      <w:pPr>
        <w:snapToGrid w:val="0"/>
        <w:spacing w:line="300" w:lineRule="auto"/>
        <w:ind w:firstLine="472" w:firstLineChars="196"/>
        <w:jc w:val="left"/>
        <w:outlineLvl w:val="1"/>
        <w:rPr>
          <w:rFonts w:ascii="仿宋" w:hAnsi="仿宋" w:eastAsia="仿宋"/>
          <w:b/>
          <w:color w:val="auto"/>
          <w:sz w:val="24"/>
          <w:highlight w:val="none"/>
        </w:rPr>
      </w:pPr>
      <w:r>
        <w:rPr>
          <w:rFonts w:hint="eastAsia" w:ascii="仿宋" w:hAnsi="仿宋" w:eastAsia="仿宋"/>
          <w:b/>
          <w:color w:val="auto"/>
          <w:sz w:val="24"/>
          <w:highlight w:val="none"/>
        </w:rPr>
        <w:t>6.特别说明</w:t>
      </w:r>
    </w:p>
    <w:p w14:paraId="1644312F">
      <w:pPr>
        <w:pStyle w:val="28"/>
        <w:snapToGrid w:val="0"/>
        <w:spacing w:line="300" w:lineRule="auto"/>
        <w:ind w:left="481" w:leftChars="229"/>
        <w:jc w:val="left"/>
        <w:rPr>
          <w:rFonts w:ascii="仿宋" w:hAnsi="仿宋" w:eastAsia="仿宋" w:cs="Times New Roman"/>
          <w:color w:val="auto"/>
          <w:highlight w:val="none"/>
        </w:rPr>
      </w:pPr>
      <w:r>
        <w:rPr>
          <w:rFonts w:hint="eastAsia" w:ascii="仿宋" w:hAnsi="仿宋" w:eastAsia="仿宋" w:cs="Times New Roman"/>
          <w:color w:val="auto"/>
          <w:highlight w:val="none"/>
        </w:rPr>
        <w:t>6.1</w:t>
      </w:r>
      <w:r>
        <w:rPr>
          <w:rFonts w:ascii="仿宋" w:hAnsi="仿宋" w:eastAsia="仿宋" w:cs="Times New Roman"/>
          <w:color w:val="auto"/>
          <w:highlight w:val="none"/>
        </w:rPr>
        <w:t>投标人投标所使用的资格、信誉、荣誉、业绩与企业认证必须为本法人所拥有。</w:t>
      </w:r>
    </w:p>
    <w:p w14:paraId="5A963DFA">
      <w:pPr>
        <w:pStyle w:val="28"/>
        <w:snapToGrid w:val="0"/>
        <w:spacing w:line="300" w:lineRule="auto"/>
        <w:ind w:firstLine="480" w:firstLineChars="200"/>
        <w:jc w:val="left"/>
        <w:rPr>
          <w:rFonts w:ascii="仿宋" w:hAnsi="仿宋" w:eastAsia="仿宋" w:cs="Times New Roman"/>
          <w:color w:val="auto"/>
          <w:highlight w:val="none"/>
        </w:rPr>
      </w:pPr>
      <w:r>
        <w:rPr>
          <w:rFonts w:hint="eastAsia" w:ascii="仿宋" w:hAnsi="仿宋" w:eastAsia="仿宋" w:cs="Times New Roman"/>
          <w:color w:val="auto"/>
          <w:highlight w:val="none"/>
        </w:rPr>
        <w:t>6.2</w:t>
      </w:r>
      <w:r>
        <w:rPr>
          <w:rFonts w:ascii="仿宋" w:hAnsi="仿宋" w:eastAsia="仿宋" w:cs="Times New Roman"/>
          <w:color w:val="auto"/>
          <w:highlight w:val="none"/>
        </w:rPr>
        <w:t>投标人应仔细阅读招标文件的所有内容，按照招标文件的要求提交投标文件，并对所提供的全部资料的真实性承担法律责任。</w:t>
      </w:r>
    </w:p>
    <w:p w14:paraId="6FECE2C2">
      <w:pPr>
        <w:pStyle w:val="28"/>
        <w:snapToGrid w:val="0"/>
        <w:spacing w:line="300" w:lineRule="auto"/>
        <w:ind w:left="2" w:leftChars="1"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6.3</w:t>
      </w:r>
      <w:r>
        <w:rPr>
          <w:rFonts w:ascii="仿宋" w:hAnsi="仿宋" w:eastAsia="仿宋" w:cs="Times New Roman"/>
          <w:color w:val="auto"/>
          <w:highlight w:val="none"/>
        </w:rPr>
        <w:t>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24CC2708">
      <w:pPr>
        <w:pStyle w:val="28"/>
        <w:snapToGrid w:val="0"/>
        <w:spacing w:line="300" w:lineRule="auto"/>
        <w:ind w:left="2" w:leftChars="1"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6.4</w:t>
      </w:r>
      <w:r>
        <w:rPr>
          <w:rFonts w:ascii="仿宋" w:hAnsi="仿宋" w:eastAsia="仿宋" w:cs="Times New Roman"/>
          <w:color w:val="auto"/>
          <w:highlight w:val="none"/>
        </w:rPr>
        <w:t>除</w:t>
      </w:r>
      <w:r>
        <w:rPr>
          <w:rFonts w:hint="eastAsia" w:ascii="仿宋" w:hAnsi="仿宋" w:eastAsia="仿宋" w:cs="Times New Roman"/>
          <w:color w:val="auto"/>
          <w:highlight w:val="none"/>
        </w:rPr>
        <w:t>评标办法</w:t>
      </w:r>
      <w:r>
        <w:rPr>
          <w:rFonts w:ascii="仿宋" w:hAnsi="仿宋" w:eastAsia="仿宋" w:cs="Times New Roman"/>
          <w:color w:val="auto"/>
          <w:highlight w:val="none"/>
        </w:rPr>
        <w:t>采用最低评标价法的项目外，直接或者间接受采购单位控制的当事人，或者与采购单位受共同上级控制的当事人，为本次采购进行设计或编制规范和其他文件的当事人，或者直接或间接地与为本次采购进行设计或编制规范、其他文件的个人、企业、采购人或其附属机构有关联关系的当事人，不得参加本项目投标。</w:t>
      </w:r>
    </w:p>
    <w:p w14:paraId="4B89462D">
      <w:pPr>
        <w:pStyle w:val="28"/>
        <w:snapToGrid w:val="0"/>
        <w:spacing w:line="300" w:lineRule="auto"/>
        <w:ind w:left="2" w:leftChars="1"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6.5单位负责人为同一人或者存在直接控股、管理关系的不同供应商，不得参加同一合同项下的采购活动。</w:t>
      </w:r>
    </w:p>
    <w:p w14:paraId="554B3E20">
      <w:pPr>
        <w:pStyle w:val="28"/>
        <w:snapToGrid w:val="0"/>
        <w:spacing w:line="300" w:lineRule="auto"/>
        <w:ind w:left="2" w:leftChars="1"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6.6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030E4CB3">
      <w:pPr>
        <w:snapToGrid w:val="0"/>
        <w:spacing w:line="300" w:lineRule="auto"/>
        <w:ind w:firstLine="472" w:firstLineChars="196"/>
        <w:jc w:val="left"/>
        <w:outlineLvl w:val="1"/>
        <w:rPr>
          <w:rFonts w:ascii="仿宋" w:hAnsi="仿宋" w:eastAsia="仿宋"/>
          <w:b/>
          <w:color w:val="auto"/>
          <w:sz w:val="24"/>
          <w:highlight w:val="none"/>
        </w:rPr>
      </w:pPr>
      <w:r>
        <w:rPr>
          <w:rFonts w:hint="eastAsia" w:ascii="仿宋" w:hAnsi="仿宋" w:eastAsia="仿宋"/>
          <w:b/>
          <w:color w:val="auto"/>
          <w:sz w:val="24"/>
          <w:highlight w:val="none"/>
        </w:rPr>
        <w:t>7.</w:t>
      </w:r>
      <w:r>
        <w:rPr>
          <w:rFonts w:ascii="仿宋" w:hAnsi="仿宋" w:eastAsia="仿宋"/>
          <w:b/>
          <w:color w:val="auto"/>
          <w:sz w:val="24"/>
          <w:highlight w:val="none"/>
        </w:rPr>
        <w:t>质疑和投诉</w:t>
      </w:r>
    </w:p>
    <w:p w14:paraId="68B91342">
      <w:pPr>
        <w:pStyle w:val="28"/>
        <w:snapToGrid w:val="0"/>
        <w:spacing w:line="300" w:lineRule="auto"/>
        <w:ind w:left="1" w:firstLine="480" w:firstLineChars="200"/>
        <w:rPr>
          <w:rFonts w:ascii="仿宋" w:hAnsi="仿宋" w:eastAsia="仿宋" w:cs="Times New Roman"/>
          <w:color w:val="auto"/>
          <w:szCs w:val="24"/>
          <w:highlight w:val="none"/>
        </w:rPr>
      </w:pPr>
      <w:r>
        <w:rPr>
          <w:rFonts w:hint="eastAsia" w:ascii="仿宋" w:hAnsi="仿宋" w:eastAsia="仿宋" w:cs="Times New Roman"/>
          <w:bCs/>
          <w:color w:val="auto"/>
          <w:highlight w:val="none"/>
        </w:rPr>
        <w:t>7.</w:t>
      </w:r>
      <w:r>
        <w:rPr>
          <w:rFonts w:ascii="仿宋" w:hAnsi="仿宋" w:eastAsia="仿宋" w:cs="Times New Roman"/>
          <w:bCs/>
          <w:color w:val="auto"/>
          <w:highlight w:val="none"/>
        </w:rPr>
        <w:t>1投标人认为招标文件、招标过程和中标结果使自己的合法权益受到损害的，应当在知道或者应知其权益受到损害之日起七个工作日内，以书面形式向采购人或采购代理机构提出质疑。</w:t>
      </w:r>
      <w:r>
        <w:rPr>
          <w:rFonts w:ascii="仿宋" w:hAnsi="仿宋" w:eastAsia="仿宋" w:cs="Times New Roman"/>
          <w:color w:val="auto"/>
          <w:highlight w:val="none"/>
        </w:rPr>
        <w:t>投标人对采购人或采购代理机构的质疑答复不满意或者采购人、采购代理机构未在规定时间内作出答复的，可以在答复期满后十五个工作日内向同级采购监管部门投诉。</w:t>
      </w:r>
      <w:r>
        <w:rPr>
          <w:rFonts w:hint="eastAsia" w:ascii="仿宋" w:hAnsi="仿宋" w:eastAsia="仿宋" w:cs="Times New Roman"/>
          <w:color w:val="auto"/>
          <w:szCs w:val="24"/>
          <w:highlight w:val="none"/>
        </w:rPr>
        <w:t>逾期提出的，采购人及采购代理机构不予受理、答复。</w:t>
      </w:r>
    </w:p>
    <w:p w14:paraId="3FBCD665">
      <w:pPr>
        <w:pStyle w:val="28"/>
        <w:snapToGrid w:val="0"/>
        <w:spacing w:line="300" w:lineRule="auto"/>
        <w:ind w:left="1" w:firstLine="480" w:firstLineChars="200"/>
        <w:rPr>
          <w:rFonts w:ascii="仿宋" w:hAnsi="仿宋" w:eastAsia="仿宋" w:cs="Times New Roman"/>
          <w:color w:val="auto"/>
          <w:highlight w:val="none"/>
        </w:rPr>
      </w:pPr>
      <w:r>
        <w:rPr>
          <w:rFonts w:hint="eastAsia" w:ascii="仿宋" w:hAnsi="仿宋" w:eastAsia="仿宋" w:cs="Times New Roman"/>
          <w:bCs/>
          <w:color w:val="auto"/>
          <w:highlight w:val="none"/>
        </w:rPr>
        <w:t>7.2</w:t>
      </w:r>
      <w:r>
        <w:rPr>
          <w:rFonts w:ascii="仿宋" w:hAnsi="仿宋" w:eastAsia="仿宋" w:cs="Times New Roman"/>
          <w:bCs/>
          <w:color w:val="auto"/>
          <w:highlight w:val="none"/>
        </w:rPr>
        <w:t>质疑、投诉应当采用书面形式，质疑书、投诉书均应明确阐述招标文件、招标过程和中标结果中使自己合法权益受到损害的实质性内容，提供相关事实、依据和证据及</w:t>
      </w:r>
      <w:r>
        <w:rPr>
          <w:rFonts w:ascii="仿宋" w:hAnsi="仿宋" w:eastAsia="仿宋" w:cs="Times New Roman"/>
          <w:color w:val="auto"/>
          <w:highlight w:val="none"/>
        </w:rPr>
        <w:t>其来源或线索，便于有关单位调查、答复和处理</w:t>
      </w:r>
      <w:r>
        <w:rPr>
          <w:rFonts w:hint="eastAsia" w:ascii="仿宋" w:hAnsi="仿宋" w:eastAsia="仿宋" w:cs="Times New Roman"/>
          <w:color w:val="auto"/>
          <w:highlight w:val="none"/>
        </w:rPr>
        <w:t>。</w:t>
      </w:r>
    </w:p>
    <w:p w14:paraId="3290D3BB">
      <w:pPr>
        <w:pStyle w:val="28"/>
        <w:snapToGrid w:val="0"/>
        <w:spacing w:line="300" w:lineRule="auto"/>
        <w:ind w:left="1" w:firstLine="480" w:firstLineChars="200"/>
        <w:rPr>
          <w:rFonts w:ascii="仿宋" w:hAnsi="仿宋" w:eastAsia="仿宋" w:cs="Times New Roman"/>
          <w:color w:val="auto"/>
          <w:szCs w:val="24"/>
          <w:highlight w:val="none"/>
        </w:rPr>
      </w:pPr>
      <w:bookmarkStart w:id="4" w:name="_Toc125344504"/>
      <w:r>
        <w:rPr>
          <w:rFonts w:hint="eastAsia" w:ascii="仿宋" w:hAnsi="仿宋" w:eastAsia="仿宋" w:cs="Times New Roman"/>
          <w:color w:val="auto"/>
          <w:highlight w:val="none"/>
        </w:rPr>
        <w:t>7.3</w:t>
      </w:r>
      <w:r>
        <w:rPr>
          <w:rFonts w:hint="eastAsia" w:ascii="仿宋" w:hAnsi="仿宋" w:eastAsia="仿宋" w:cs="Times New Roman"/>
          <w:color w:val="auto"/>
          <w:szCs w:val="24"/>
          <w:highlight w:val="none"/>
        </w:rPr>
        <w:t>采购代理机构与采购人研究后，对认为有必要回答的问题，采购人或采购代理机构将答疑内容以网上发布公告的形式通知所有投标人，答疑内容是招标文件的组成部份。</w:t>
      </w:r>
    </w:p>
    <w:p w14:paraId="15B667BC">
      <w:pPr>
        <w:pStyle w:val="28"/>
        <w:snapToGrid w:val="0"/>
        <w:spacing w:line="300" w:lineRule="auto"/>
        <w:ind w:left="1"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7.4投标人一旦参与本次招标活动，即被视为接受了本招标文件的所有内容，如有任何异议，均须在答疑截止时间前提出。</w:t>
      </w:r>
    </w:p>
    <w:p w14:paraId="4D2A0C9A">
      <w:pPr>
        <w:pStyle w:val="4"/>
        <w:spacing w:before="156" w:beforeLines="50" w:after="156" w:afterLines="50" w:line="240" w:lineRule="exact"/>
        <w:jc w:val="center"/>
        <w:rPr>
          <w:rFonts w:ascii="仿宋" w:hAnsi="仿宋" w:eastAsia="仿宋"/>
          <w:color w:val="auto"/>
          <w:highlight w:val="none"/>
        </w:rPr>
      </w:pPr>
      <w:r>
        <w:rPr>
          <w:rFonts w:hint="eastAsia" w:ascii="仿宋" w:hAnsi="仿宋" w:eastAsia="仿宋"/>
          <w:color w:val="auto"/>
          <w:highlight w:val="none"/>
        </w:rPr>
        <w:t>二、招标文件</w:t>
      </w:r>
      <w:bookmarkEnd w:id="4"/>
    </w:p>
    <w:p w14:paraId="0A1E4244">
      <w:pPr>
        <w:snapToGrid w:val="0"/>
        <w:spacing w:before="156" w:beforeLines="50" w:line="300" w:lineRule="auto"/>
        <w:ind w:firstLine="472" w:firstLineChars="196"/>
        <w:jc w:val="left"/>
        <w:rPr>
          <w:rFonts w:ascii="仿宋" w:hAnsi="仿宋" w:eastAsia="仿宋"/>
          <w:b/>
          <w:color w:val="auto"/>
          <w:sz w:val="24"/>
          <w:highlight w:val="none"/>
        </w:rPr>
      </w:pPr>
      <w:r>
        <w:rPr>
          <w:rFonts w:hint="eastAsia" w:ascii="仿宋" w:hAnsi="仿宋" w:eastAsia="仿宋"/>
          <w:b/>
          <w:color w:val="auto"/>
          <w:sz w:val="24"/>
          <w:highlight w:val="none"/>
        </w:rPr>
        <w:t>8.招标文件的构成</w:t>
      </w:r>
    </w:p>
    <w:p w14:paraId="45279A20">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本招标文件由以下部份组成：</w:t>
      </w:r>
    </w:p>
    <w:p w14:paraId="127DDB39">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1招标公告</w:t>
      </w:r>
      <w:r>
        <w:rPr>
          <w:rFonts w:hint="eastAsia" w:ascii="仿宋" w:hAnsi="仿宋" w:eastAsia="仿宋"/>
          <w:color w:val="auto"/>
          <w:sz w:val="24"/>
          <w:highlight w:val="none"/>
        </w:rPr>
        <w:t>；</w:t>
      </w:r>
    </w:p>
    <w:p w14:paraId="295C33C9">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8.2投标须知；</w:t>
      </w:r>
    </w:p>
    <w:p w14:paraId="3D3F5AA1">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8.3评标办法及评分标准；</w:t>
      </w:r>
    </w:p>
    <w:p w14:paraId="30BE351E">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8.4采购需求；</w:t>
      </w:r>
    </w:p>
    <w:p w14:paraId="349105D4">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8.5应提交的有关格式范例；</w:t>
      </w:r>
    </w:p>
    <w:p w14:paraId="4CFD48D6">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8.6本项目</w:t>
      </w:r>
      <w:r>
        <w:rPr>
          <w:rFonts w:ascii="仿宋" w:hAnsi="仿宋" w:eastAsia="仿宋"/>
          <w:color w:val="auto"/>
          <w:sz w:val="24"/>
          <w:highlight w:val="none"/>
        </w:rPr>
        <w:t>招标文件</w:t>
      </w:r>
      <w:r>
        <w:rPr>
          <w:rFonts w:hint="eastAsia" w:ascii="仿宋" w:hAnsi="仿宋" w:eastAsia="仿宋"/>
          <w:color w:val="auto"/>
          <w:sz w:val="24"/>
          <w:highlight w:val="none"/>
        </w:rPr>
        <w:t>的</w:t>
      </w:r>
      <w:r>
        <w:rPr>
          <w:rFonts w:ascii="仿宋" w:hAnsi="仿宋" w:eastAsia="仿宋"/>
          <w:color w:val="auto"/>
          <w:sz w:val="24"/>
          <w:highlight w:val="none"/>
        </w:rPr>
        <w:t>澄清、答复、修改、补充的内容（如有）</w:t>
      </w:r>
      <w:r>
        <w:rPr>
          <w:rFonts w:hint="eastAsia" w:ascii="仿宋" w:hAnsi="仿宋" w:eastAsia="仿宋"/>
          <w:color w:val="auto"/>
          <w:sz w:val="24"/>
          <w:highlight w:val="none"/>
        </w:rPr>
        <w:t>。</w:t>
      </w:r>
    </w:p>
    <w:p w14:paraId="005B1103">
      <w:pPr>
        <w:snapToGrid w:val="0"/>
        <w:spacing w:line="300" w:lineRule="auto"/>
        <w:ind w:firstLine="472" w:firstLineChars="196"/>
        <w:jc w:val="left"/>
        <w:outlineLvl w:val="1"/>
        <w:rPr>
          <w:rFonts w:ascii="仿宋" w:hAnsi="仿宋" w:eastAsia="仿宋"/>
          <w:b/>
          <w:color w:val="auto"/>
          <w:sz w:val="24"/>
          <w:highlight w:val="none"/>
        </w:rPr>
      </w:pPr>
      <w:r>
        <w:rPr>
          <w:rFonts w:hint="eastAsia" w:ascii="仿宋" w:hAnsi="仿宋" w:eastAsia="仿宋"/>
          <w:b/>
          <w:color w:val="auto"/>
          <w:sz w:val="24"/>
          <w:highlight w:val="none"/>
        </w:rPr>
        <w:t>9.投标人的风险</w:t>
      </w:r>
    </w:p>
    <w:p w14:paraId="1BE51B84">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9.1投标人应仔细阅读招标文件的所有内容，并按照招标文件的要求提交投标文件。投标人没有按照招标文件要求提供全部资料，或者投标人没有对招标文件在各方面的要求作出实质性响应是投标人的风险，并可能导致其投标被拒绝，由此造成的一切后果由投标人自行承担。</w:t>
      </w:r>
    </w:p>
    <w:p w14:paraId="44CB6495">
      <w:pPr>
        <w:snapToGrid w:val="0"/>
        <w:spacing w:line="30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9.2任何人或任何组织向投标人提交的任何书面或口头资料，未经采购代理机构在网上发布或书面通知，均作无效处理，不得作为招标文件的组成部分。投标人由此而做出的推论、理解和结论，</w:t>
      </w:r>
      <w:r>
        <w:rPr>
          <w:rFonts w:hint="eastAsia" w:ascii="仿宋" w:hAnsi="仿宋" w:eastAsia="仿宋" w:cs="仿宋_GB2312"/>
          <w:color w:val="auto"/>
          <w:sz w:val="24"/>
          <w:szCs w:val="24"/>
          <w:highlight w:val="none"/>
        </w:rPr>
        <w:t>全部责任均由投标人自行负责，采购代理机构概不负责</w:t>
      </w:r>
      <w:r>
        <w:rPr>
          <w:rFonts w:hint="eastAsia" w:ascii="仿宋" w:hAnsi="仿宋" w:eastAsia="仿宋"/>
          <w:color w:val="auto"/>
          <w:sz w:val="24"/>
          <w:highlight w:val="none"/>
        </w:rPr>
        <w:t>。</w:t>
      </w:r>
    </w:p>
    <w:p w14:paraId="61D71822">
      <w:pPr>
        <w:snapToGrid w:val="0"/>
        <w:spacing w:line="300" w:lineRule="auto"/>
        <w:ind w:firstLine="472" w:firstLineChars="196"/>
        <w:jc w:val="left"/>
        <w:outlineLvl w:val="1"/>
        <w:rPr>
          <w:rFonts w:ascii="仿宋" w:hAnsi="仿宋" w:eastAsia="仿宋"/>
          <w:b/>
          <w:color w:val="auto"/>
          <w:sz w:val="24"/>
          <w:highlight w:val="none"/>
        </w:rPr>
      </w:pPr>
      <w:r>
        <w:rPr>
          <w:rFonts w:hint="eastAsia" w:ascii="仿宋" w:hAnsi="仿宋" w:eastAsia="仿宋"/>
          <w:b/>
          <w:color w:val="auto"/>
          <w:sz w:val="24"/>
          <w:highlight w:val="none"/>
        </w:rPr>
        <w:t>10.招标文件的澄清与修改</w:t>
      </w:r>
    </w:p>
    <w:p w14:paraId="60EF4F6D">
      <w:pPr>
        <w:pStyle w:val="28"/>
        <w:snapToGrid w:val="0"/>
        <w:spacing w:line="300" w:lineRule="auto"/>
        <w:ind w:firstLine="480" w:firstLineChars="200"/>
        <w:rPr>
          <w:rFonts w:ascii="仿宋" w:hAnsi="仿宋" w:eastAsia="仿宋" w:cs="Times New Roman"/>
          <w:color w:val="auto"/>
          <w:szCs w:val="24"/>
          <w:highlight w:val="none"/>
        </w:rPr>
      </w:pPr>
      <w:r>
        <w:rPr>
          <w:rFonts w:hint="eastAsia" w:ascii="仿宋" w:hAnsi="仿宋" w:eastAsia="仿宋" w:cs="Times New Roman"/>
          <w:color w:val="auto"/>
          <w:highlight w:val="none"/>
        </w:rPr>
        <w:t>10.1</w:t>
      </w:r>
      <w:r>
        <w:rPr>
          <w:rFonts w:ascii="仿宋" w:hAnsi="仿宋" w:eastAsia="仿宋" w:cs="Times New Roman"/>
          <w:bCs/>
          <w:color w:val="auto"/>
          <w:highlight w:val="none"/>
        </w:rPr>
        <w:t>投标人应认真阅读本招标文件，发现其中有误或有不合理要求的，投标人必须</w:t>
      </w:r>
      <w:r>
        <w:rPr>
          <w:rFonts w:hint="eastAsia" w:ascii="仿宋" w:hAnsi="仿宋" w:eastAsia="仿宋" w:cs="Times New Roman"/>
          <w:bCs/>
          <w:color w:val="auto"/>
          <w:highlight w:val="none"/>
        </w:rPr>
        <w:t>按前附表规定的时间</w:t>
      </w:r>
      <w:r>
        <w:rPr>
          <w:rFonts w:ascii="仿宋" w:hAnsi="仿宋" w:eastAsia="仿宋" w:cs="Times New Roman"/>
          <w:bCs/>
          <w:color w:val="auto"/>
          <w:highlight w:val="none"/>
        </w:rPr>
        <w:t>前以书面形</w:t>
      </w:r>
      <w:r>
        <w:rPr>
          <w:rFonts w:hint="eastAsia" w:ascii="仿宋" w:hAnsi="仿宋" w:eastAsia="仿宋" w:cs="Times New Roman"/>
          <w:bCs/>
          <w:color w:val="auto"/>
          <w:highlight w:val="none"/>
        </w:rPr>
        <w:t>式</w:t>
      </w:r>
      <w:r>
        <w:rPr>
          <w:rFonts w:hint="eastAsia" w:ascii="仿宋" w:hAnsi="仿宋" w:eastAsia="仿宋" w:cs="Times New Roman"/>
          <w:color w:val="auto"/>
          <w:highlight w:val="none"/>
        </w:rPr>
        <w:t>(包括书面文字、传真等)要求采购人或采购代理机构澄清。逾期提出的，采购人及采购代理机构将不予受理。</w:t>
      </w:r>
      <w:r>
        <w:rPr>
          <w:rFonts w:hint="eastAsia" w:ascii="仿宋" w:hAnsi="仿宋" w:eastAsia="仿宋" w:cs="Times New Roman"/>
          <w:color w:val="auto"/>
          <w:szCs w:val="24"/>
          <w:highlight w:val="none"/>
        </w:rPr>
        <w:t>采购代理机构与采购人研究后，对认为有必要回答的问题，将答疑内容以网上发布公告的形式通知所有投标人，答疑内容是招标文件的组成部份。投标人可以通过诸暨市公共资源交易网自行下载，以确认已阅知该澄清或修改内容，否则，由此导致的风险由投标人自行承担，采购人及采购代理机构不承担任何责任。</w:t>
      </w:r>
    </w:p>
    <w:p w14:paraId="776F97FE">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10.2</w:t>
      </w:r>
      <w:r>
        <w:rPr>
          <w:rFonts w:ascii="仿宋" w:hAnsi="仿宋" w:eastAsia="仿宋" w:cs="Times New Roman"/>
          <w:color w:val="auto"/>
          <w:highlight w:val="none"/>
        </w:rPr>
        <w:t>招标文件澄清、答复、修改、补充的内容为招标文件的组成部分。当招标文件与招标文件的答复、澄清、修改、补充公告就同一内容的表述不一致时，以最后发出的文件</w:t>
      </w:r>
      <w:r>
        <w:rPr>
          <w:rFonts w:hint="eastAsia" w:ascii="仿宋" w:hAnsi="仿宋" w:eastAsia="仿宋" w:cs="Times New Roman"/>
          <w:color w:val="auto"/>
          <w:highlight w:val="none"/>
        </w:rPr>
        <w:t>或公告或通知</w:t>
      </w:r>
      <w:r>
        <w:rPr>
          <w:rFonts w:ascii="仿宋" w:hAnsi="仿宋" w:eastAsia="仿宋" w:cs="Times New Roman"/>
          <w:color w:val="auto"/>
          <w:highlight w:val="none"/>
        </w:rPr>
        <w:t>为准。</w:t>
      </w:r>
    </w:p>
    <w:p w14:paraId="1F8684A2">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10.3在投标截止时间前，采购人有权修改招标文件，并以网站发布</w:t>
      </w:r>
      <w:r>
        <w:rPr>
          <w:rFonts w:hint="eastAsia" w:ascii="仿宋" w:hAnsi="仿宋" w:eastAsia="仿宋" w:cs="Times New Roman"/>
          <w:color w:val="auto"/>
          <w:szCs w:val="24"/>
          <w:highlight w:val="none"/>
        </w:rPr>
        <w:t>补充（更正）</w:t>
      </w:r>
      <w:r>
        <w:rPr>
          <w:rFonts w:hint="eastAsia" w:ascii="仿宋" w:hAnsi="仿宋" w:eastAsia="仿宋" w:cs="Times New Roman"/>
          <w:color w:val="auto"/>
          <w:highlight w:val="none"/>
        </w:rPr>
        <w:t>公告的形式通知所有投标人，通知中没有注明更改投标截止时间的视为截止时间不变。修改的内容作为招标文件的补充和组成部分，对所有投标人均有约束力。</w:t>
      </w:r>
    </w:p>
    <w:p w14:paraId="243DCA6B">
      <w:pPr>
        <w:pStyle w:val="4"/>
        <w:spacing w:before="156" w:beforeLines="50" w:after="156" w:afterLines="50" w:line="240" w:lineRule="exact"/>
        <w:jc w:val="center"/>
        <w:rPr>
          <w:rFonts w:ascii="仿宋" w:hAnsi="仿宋" w:eastAsia="仿宋"/>
          <w:color w:val="auto"/>
          <w:highlight w:val="none"/>
        </w:rPr>
      </w:pPr>
      <w:bookmarkStart w:id="5" w:name="_Toc125344505"/>
      <w:r>
        <w:rPr>
          <w:rFonts w:hint="eastAsia" w:ascii="仿宋" w:hAnsi="仿宋" w:eastAsia="仿宋"/>
          <w:color w:val="auto"/>
          <w:highlight w:val="none"/>
        </w:rPr>
        <w:t>三、投标文件编制</w:t>
      </w:r>
      <w:bookmarkEnd w:id="5"/>
      <w:r>
        <w:rPr>
          <w:rFonts w:hint="eastAsia" w:ascii="仿宋" w:hAnsi="仿宋" w:eastAsia="仿宋"/>
          <w:color w:val="auto"/>
          <w:highlight w:val="none"/>
        </w:rPr>
        <w:t>和提交</w:t>
      </w:r>
    </w:p>
    <w:p w14:paraId="0EC46EF8">
      <w:pPr>
        <w:snapToGrid w:val="0"/>
        <w:spacing w:before="156" w:beforeLines="50" w:line="300" w:lineRule="auto"/>
        <w:ind w:firstLine="472" w:firstLineChars="196"/>
        <w:jc w:val="left"/>
        <w:outlineLvl w:val="0"/>
        <w:rPr>
          <w:rFonts w:ascii="仿宋" w:hAnsi="仿宋" w:eastAsia="仿宋"/>
          <w:b/>
          <w:color w:val="auto"/>
          <w:sz w:val="24"/>
          <w:highlight w:val="none"/>
        </w:rPr>
      </w:pPr>
      <w:r>
        <w:rPr>
          <w:rFonts w:hint="eastAsia" w:ascii="仿宋" w:hAnsi="仿宋" w:eastAsia="仿宋"/>
          <w:b/>
          <w:color w:val="auto"/>
          <w:sz w:val="24"/>
          <w:highlight w:val="none"/>
        </w:rPr>
        <w:t>11.投标文件的组成</w:t>
      </w:r>
    </w:p>
    <w:p w14:paraId="0DD17ED2">
      <w:pPr>
        <w:snapToGrid w:val="0"/>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投标文件由资格文件、商务技术文件、报价文件三部分组成。详见前附表。</w:t>
      </w:r>
    </w:p>
    <w:p w14:paraId="00DD1F2C">
      <w:pPr>
        <w:snapToGrid w:val="0"/>
        <w:spacing w:line="300" w:lineRule="auto"/>
        <w:ind w:firstLine="472" w:firstLineChars="196"/>
        <w:outlineLvl w:val="0"/>
        <w:rPr>
          <w:rFonts w:ascii="仿宋" w:hAnsi="仿宋" w:eastAsia="仿宋"/>
          <w:b/>
          <w:color w:val="auto"/>
          <w:sz w:val="24"/>
          <w:highlight w:val="none"/>
        </w:rPr>
      </w:pPr>
      <w:r>
        <w:rPr>
          <w:rFonts w:hint="eastAsia" w:ascii="仿宋" w:hAnsi="仿宋" w:eastAsia="仿宋"/>
          <w:b/>
          <w:color w:val="auto"/>
          <w:sz w:val="24"/>
          <w:highlight w:val="none"/>
        </w:rPr>
        <w:t>12.投标文件的语言及计量</w:t>
      </w:r>
    </w:p>
    <w:p w14:paraId="6E77AC77">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12.1</w:t>
      </w:r>
      <w:r>
        <w:rPr>
          <w:rFonts w:ascii="仿宋" w:hAnsi="仿宋" w:eastAsia="仿宋" w:cs="Times New Roman"/>
          <w:color w:val="auto"/>
          <w:highlight w:val="none"/>
        </w:rPr>
        <w:t>投标文件以及投标</w:t>
      </w:r>
      <w:r>
        <w:rPr>
          <w:rFonts w:hint="eastAsia" w:ascii="仿宋" w:hAnsi="仿宋" w:eastAsia="仿宋" w:cs="Times New Roman"/>
          <w:color w:val="auto"/>
          <w:highlight w:val="none"/>
        </w:rPr>
        <w:t>人</w:t>
      </w:r>
      <w:r>
        <w:rPr>
          <w:rFonts w:ascii="仿宋" w:hAnsi="仿宋" w:eastAsia="仿宋" w:cs="Times New Roman"/>
          <w:color w:val="auto"/>
          <w:highlight w:val="none"/>
        </w:rPr>
        <w:t>与采购</w:t>
      </w:r>
      <w:r>
        <w:rPr>
          <w:rFonts w:hint="eastAsia" w:ascii="仿宋" w:hAnsi="仿宋" w:eastAsia="仿宋" w:cs="Times New Roman"/>
          <w:color w:val="auto"/>
          <w:highlight w:val="none"/>
        </w:rPr>
        <w:t>人</w:t>
      </w:r>
      <w:r>
        <w:rPr>
          <w:rFonts w:ascii="仿宋" w:hAnsi="仿宋" w:eastAsia="仿宋" w:cs="Times New Roman"/>
          <w:color w:val="auto"/>
          <w:highlight w:val="none"/>
        </w:rPr>
        <w:t>就有关投标事宜的所有来往函电，均应以中文汉语书写。除签名、盖章、专用名称等特殊情形外，以中文汉语以外的文字表述的投标文件视同未提供。</w:t>
      </w:r>
    </w:p>
    <w:p w14:paraId="45D01951">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12.2</w:t>
      </w:r>
      <w:r>
        <w:rPr>
          <w:rFonts w:ascii="仿宋" w:hAnsi="仿宋" w:eastAsia="仿宋" w:cs="Times New Roman"/>
          <w:color w:val="auto"/>
          <w:highlight w:val="none"/>
        </w:rPr>
        <w:t>投标计量单位，招标文件已有明确规定的，使用招标文件规定的计量单位；招标文件没有规定的，应采用中华人民共和国法定计量单位（货币单位：人民币元），否则视同未响应。</w:t>
      </w:r>
    </w:p>
    <w:p w14:paraId="5C71D371">
      <w:pPr>
        <w:snapToGrid w:val="0"/>
        <w:spacing w:line="300" w:lineRule="auto"/>
        <w:ind w:firstLine="472" w:firstLineChars="196"/>
        <w:jc w:val="left"/>
        <w:outlineLvl w:val="0"/>
        <w:rPr>
          <w:rFonts w:ascii="仿宋" w:hAnsi="仿宋" w:eastAsia="仿宋"/>
          <w:b/>
          <w:color w:val="auto"/>
          <w:sz w:val="24"/>
          <w:highlight w:val="none"/>
        </w:rPr>
      </w:pPr>
      <w:r>
        <w:rPr>
          <w:rFonts w:hint="eastAsia" w:ascii="仿宋" w:hAnsi="仿宋" w:eastAsia="仿宋"/>
          <w:b/>
          <w:color w:val="auto"/>
          <w:sz w:val="24"/>
          <w:highlight w:val="none"/>
        </w:rPr>
        <w:t>13.投标报价</w:t>
      </w:r>
    </w:p>
    <w:p w14:paraId="06EFEDCE">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13.1</w:t>
      </w:r>
      <w:r>
        <w:rPr>
          <w:rFonts w:ascii="仿宋" w:hAnsi="仿宋" w:eastAsia="仿宋" w:cs="Times New Roman"/>
          <w:color w:val="auto"/>
          <w:highlight w:val="none"/>
        </w:rPr>
        <w:t>投标报价应按招标文件中相关附表格式填写。</w:t>
      </w:r>
    </w:p>
    <w:p w14:paraId="1A88B14F">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13.2</w:t>
      </w:r>
      <w:r>
        <w:rPr>
          <w:rFonts w:hint="eastAsia" w:ascii="仿宋" w:hAnsi="仿宋" w:eastAsia="仿宋" w:cs="仿宋_GB2312"/>
          <w:color w:val="auto"/>
          <w:highlight w:val="none"/>
        </w:rPr>
        <w:t>有关本项目实施所需的所有费用（含税费）均计入报价。开标一览表是报价的唯一载体。投标文件中价格全部采用人民币报价。</w:t>
      </w:r>
    </w:p>
    <w:p w14:paraId="30068CC5">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13.3</w:t>
      </w:r>
      <w:r>
        <w:rPr>
          <w:rFonts w:ascii="仿宋" w:hAnsi="仿宋" w:eastAsia="仿宋" w:cs="Times New Roman"/>
          <w:color w:val="auto"/>
          <w:highlight w:val="none"/>
        </w:rPr>
        <w:t>投标文件只允许有一个报价，有选择的</w:t>
      </w:r>
      <w:r>
        <w:rPr>
          <w:rFonts w:hint="eastAsia" w:ascii="仿宋" w:hAnsi="仿宋" w:eastAsia="仿宋" w:cs="Times New Roman"/>
          <w:color w:val="auto"/>
          <w:highlight w:val="none"/>
        </w:rPr>
        <w:t>或有条件的</w:t>
      </w:r>
      <w:r>
        <w:rPr>
          <w:rFonts w:ascii="仿宋" w:hAnsi="仿宋" w:eastAsia="仿宋" w:cs="Times New Roman"/>
          <w:color w:val="auto"/>
          <w:highlight w:val="none"/>
        </w:rPr>
        <w:t>报价将不予接受。</w:t>
      </w:r>
    </w:p>
    <w:p w14:paraId="510EB549">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13.4招标文件未列明，而投标人认为必需的费用也需列入报价。</w:t>
      </w:r>
    </w:p>
    <w:p w14:paraId="6A9472EA">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13.5</w:t>
      </w:r>
      <w:r>
        <w:rPr>
          <w:rFonts w:hint="eastAsia" w:ascii="仿宋" w:hAnsi="仿宋" w:eastAsia="仿宋"/>
          <w:color w:val="auto"/>
          <w:szCs w:val="24"/>
          <w:highlight w:val="none"/>
        </w:rPr>
        <w:t>中标后，中标人的投标报价</w:t>
      </w:r>
      <w:r>
        <w:rPr>
          <w:rFonts w:ascii="仿宋" w:hAnsi="仿宋" w:eastAsia="仿宋" w:cs="Times New Roman"/>
          <w:color w:val="auto"/>
          <w:szCs w:val="24"/>
          <w:highlight w:val="none"/>
        </w:rPr>
        <w:t>是履行合同的最终价格，</w:t>
      </w:r>
      <w:r>
        <w:rPr>
          <w:rFonts w:hint="eastAsia" w:ascii="仿宋" w:hAnsi="仿宋" w:eastAsia="仿宋"/>
          <w:color w:val="auto"/>
          <w:szCs w:val="24"/>
          <w:highlight w:val="none"/>
        </w:rPr>
        <w:t>在合同实施期间不因市场变化因素而变动，投标人在计算报价时应考虑一定的风险系数。</w:t>
      </w:r>
    </w:p>
    <w:p w14:paraId="02883461">
      <w:pPr>
        <w:pStyle w:val="16"/>
        <w:widowControl w:val="0"/>
        <w:numPr>
          <w:ilvl w:val="0"/>
          <w:numId w:val="0"/>
        </w:numPr>
        <w:snapToGrid w:val="0"/>
        <w:spacing w:afterLines="0" w:line="300" w:lineRule="auto"/>
        <w:ind w:firstLine="472" w:firstLineChars="196"/>
        <w:rPr>
          <w:rFonts w:ascii="仿宋" w:hAnsi="仿宋" w:eastAsia="仿宋"/>
          <w:b/>
          <w:color w:val="auto"/>
          <w:szCs w:val="24"/>
          <w:highlight w:val="none"/>
        </w:rPr>
      </w:pPr>
      <w:r>
        <w:rPr>
          <w:rFonts w:hint="eastAsia" w:ascii="仿宋" w:hAnsi="仿宋" w:eastAsia="仿宋"/>
          <w:b/>
          <w:color w:val="auto"/>
          <w:szCs w:val="24"/>
          <w:highlight w:val="none"/>
        </w:rPr>
        <w:t>14.投标文件的有效期</w:t>
      </w:r>
    </w:p>
    <w:p w14:paraId="605061DB">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14.1</w:t>
      </w:r>
      <w:r>
        <w:rPr>
          <w:rFonts w:ascii="仿宋" w:hAnsi="仿宋" w:eastAsia="仿宋"/>
          <w:color w:val="auto"/>
          <w:szCs w:val="24"/>
          <w:highlight w:val="none"/>
        </w:rPr>
        <w:t>投标有效期为从提交投标文件的截止之日起90天。</w:t>
      </w:r>
      <w:r>
        <w:rPr>
          <w:rFonts w:hint="eastAsia" w:ascii="仿宋" w:hAnsi="仿宋" w:eastAsia="仿宋"/>
          <w:color w:val="auto"/>
          <w:szCs w:val="24"/>
          <w:highlight w:val="none"/>
        </w:rPr>
        <w:t>投标人的投标文件中承诺的投标有效期少于招标文件中载明的投标有效期的，其投标无效。</w:t>
      </w:r>
    </w:p>
    <w:p w14:paraId="2FC09AEA">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14.2</w:t>
      </w:r>
      <w:r>
        <w:rPr>
          <w:rFonts w:ascii="仿宋" w:hAnsi="仿宋" w:eastAsia="仿宋" w:cs="Times New Roman"/>
          <w:color w:val="auto"/>
          <w:highlight w:val="none"/>
        </w:rPr>
        <w:t>在特殊情况下，采购人可与投标人协商延长投标书的有效期，这种要求和答复均以书面形式进行。</w:t>
      </w:r>
    </w:p>
    <w:p w14:paraId="13CCB8CA">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14.3</w:t>
      </w:r>
      <w:r>
        <w:rPr>
          <w:rFonts w:ascii="仿宋" w:hAnsi="仿宋" w:eastAsia="仿宋"/>
          <w:color w:val="auto"/>
          <w:highlight w:val="none"/>
        </w:rPr>
        <w:t>投标人可拒绝接受延期要求</w:t>
      </w:r>
      <w:r>
        <w:rPr>
          <w:rFonts w:hint="eastAsia" w:ascii="仿宋" w:hAnsi="仿宋" w:eastAsia="仿宋"/>
          <w:color w:val="auto"/>
          <w:highlight w:val="none"/>
        </w:rPr>
        <w:t>，但其投标在原投标有效期满后不再有效。</w:t>
      </w:r>
      <w:r>
        <w:rPr>
          <w:rFonts w:ascii="仿宋" w:hAnsi="仿宋" w:eastAsia="仿宋"/>
          <w:color w:val="auto"/>
          <w:highlight w:val="none"/>
        </w:rPr>
        <w:t>同意延长有效期的投标人不能修改投标文件。</w:t>
      </w:r>
    </w:p>
    <w:p w14:paraId="65B9F89C">
      <w:pPr>
        <w:pStyle w:val="28"/>
        <w:snapToGrid w:val="0"/>
        <w:spacing w:line="300" w:lineRule="auto"/>
        <w:ind w:firstLine="480" w:firstLineChars="200"/>
        <w:rPr>
          <w:rFonts w:ascii="仿宋" w:hAnsi="仿宋" w:eastAsia="仿宋" w:cs="Times New Roman"/>
          <w:color w:val="auto"/>
          <w:highlight w:val="none"/>
        </w:rPr>
      </w:pPr>
      <w:r>
        <w:rPr>
          <w:rFonts w:hint="eastAsia" w:ascii="仿宋" w:hAnsi="仿宋" w:eastAsia="仿宋" w:cs="Times New Roman"/>
          <w:color w:val="auto"/>
          <w:highlight w:val="none"/>
        </w:rPr>
        <w:t>14.4</w:t>
      </w:r>
      <w:r>
        <w:rPr>
          <w:rFonts w:ascii="仿宋" w:hAnsi="仿宋" w:eastAsia="仿宋" w:cs="Times New Roman"/>
          <w:color w:val="auto"/>
          <w:highlight w:val="none"/>
        </w:rPr>
        <w:t>中标人的投标文件自开标之日起至合同履行完毕止均应保持有效。</w:t>
      </w:r>
    </w:p>
    <w:p w14:paraId="2D14AEE7">
      <w:pPr>
        <w:pStyle w:val="16"/>
        <w:widowControl w:val="0"/>
        <w:numPr>
          <w:ilvl w:val="0"/>
          <w:numId w:val="0"/>
        </w:numPr>
        <w:snapToGrid w:val="0"/>
        <w:spacing w:afterLines="0" w:line="300" w:lineRule="auto"/>
        <w:ind w:firstLine="472" w:firstLineChars="196"/>
        <w:rPr>
          <w:rFonts w:ascii="仿宋" w:hAnsi="仿宋" w:eastAsia="仿宋"/>
          <w:b/>
          <w:color w:val="auto"/>
          <w:highlight w:val="none"/>
        </w:rPr>
      </w:pPr>
      <w:r>
        <w:rPr>
          <w:rFonts w:hint="eastAsia" w:ascii="仿宋" w:hAnsi="仿宋" w:eastAsia="仿宋"/>
          <w:b/>
          <w:color w:val="auto"/>
          <w:szCs w:val="24"/>
          <w:highlight w:val="none"/>
        </w:rPr>
        <w:t>15.投标保证金</w:t>
      </w:r>
    </w:p>
    <w:p w14:paraId="349FB7DF">
      <w:pPr>
        <w:snapToGrid w:val="0"/>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本项目无需缴纳投标保证金。</w:t>
      </w:r>
    </w:p>
    <w:p w14:paraId="0C49B4F7">
      <w:pPr>
        <w:snapToGrid w:val="0"/>
        <w:spacing w:line="300" w:lineRule="auto"/>
        <w:ind w:firstLine="472" w:firstLineChars="196"/>
        <w:jc w:val="left"/>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16.投标文件的签署和份数</w:t>
      </w:r>
    </w:p>
    <w:p w14:paraId="38E2CDF8">
      <w:pPr>
        <w:snapToGrid w:val="0"/>
        <w:spacing w:line="300" w:lineRule="auto"/>
        <w:ind w:firstLine="480" w:firstLineChars="200"/>
        <w:jc w:val="left"/>
        <w:rPr>
          <w:rFonts w:ascii="仿宋" w:hAnsi="仿宋" w:eastAsia="仿宋"/>
          <w:b/>
          <w:color w:val="auto"/>
          <w:sz w:val="24"/>
          <w:szCs w:val="24"/>
          <w:highlight w:val="none"/>
        </w:rPr>
      </w:pPr>
      <w:r>
        <w:rPr>
          <w:rFonts w:hint="eastAsia" w:ascii="仿宋" w:hAnsi="仿宋" w:eastAsia="仿宋"/>
          <w:color w:val="auto"/>
          <w:sz w:val="24"/>
          <w:szCs w:val="24"/>
          <w:highlight w:val="none"/>
        </w:rPr>
        <w:t>16.1投标人应当按招标文件前附表规定的内容和份数编制投标文件。并在封面上标明“正本”和“副本”。投标文件“正本”和“副本”如有不一致之处，以“正本”为准。</w:t>
      </w:r>
      <w:r>
        <w:rPr>
          <w:rFonts w:hint="eastAsia" w:ascii="仿宋" w:hAnsi="仿宋" w:eastAsia="仿宋"/>
          <w:b/>
          <w:color w:val="auto"/>
          <w:sz w:val="24"/>
          <w:szCs w:val="24"/>
          <w:highlight w:val="none"/>
        </w:rPr>
        <w:t>当投标文件未注明“正本”和“副本”且出现不一致时，评标委员会可以认定投标人出现选择性投标而认定其为无效投标。</w:t>
      </w:r>
    </w:p>
    <w:p w14:paraId="5C5DD1F9">
      <w:pPr>
        <w:snapToGrid w:val="0"/>
        <w:spacing w:line="30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16.2</w:t>
      </w:r>
      <w:r>
        <w:rPr>
          <w:rFonts w:ascii="仿宋" w:hAnsi="仿宋" w:eastAsia="仿宋"/>
          <w:color w:val="auto"/>
          <w:sz w:val="24"/>
          <w:szCs w:val="24"/>
          <w:highlight w:val="none"/>
        </w:rPr>
        <w:t>投标人应</w:t>
      </w:r>
      <w:r>
        <w:rPr>
          <w:rFonts w:hint="eastAsia" w:ascii="仿宋" w:hAnsi="仿宋" w:eastAsia="仿宋"/>
          <w:color w:val="auto"/>
          <w:sz w:val="24"/>
          <w:szCs w:val="24"/>
          <w:highlight w:val="none"/>
        </w:rPr>
        <w:t>按照</w:t>
      </w:r>
      <w:r>
        <w:rPr>
          <w:rFonts w:ascii="仿宋" w:hAnsi="仿宋" w:eastAsia="仿宋"/>
          <w:color w:val="auto"/>
          <w:sz w:val="24"/>
          <w:szCs w:val="24"/>
          <w:highlight w:val="none"/>
        </w:rPr>
        <w:t>招标文件规定的格式和顺序编制、装订投标文件</w:t>
      </w:r>
      <w:r>
        <w:rPr>
          <w:rFonts w:hint="eastAsia" w:ascii="仿宋" w:hAnsi="仿宋" w:eastAsia="仿宋"/>
          <w:color w:val="auto"/>
          <w:sz w:val="24"/>
          <w:szCs w:val="24"/>
          <w:highlight w:val="none"/>
        </w:rPr>
        <w:t>并标注页码</w:t>
      </w:r>
      <w:r>
        <w:rPr>
          <w:rFonts w:ascii="仿宋" w:hAnsi="仿宋" w:eastAsia="仿宋"/>
          <w:color w:val="auto"/>
          <w:sz w:val="24"/>
          <w:szCs w:val="24"/>
          <w:highlight w:val="none"/>
        </w:rPr>
        <w:t>，投标文件内容不完整、编排混乱导致投标文件被误读、漏读或者查找不到相关内容的，是投标人的责任。</w:t>
      </w:r>
    </w:p>
    <w:p w14:paraId="3590EC42">
      <w:pPr>
        <w:snapToGrid w:val="0"/>
        <w:spacing w:line="30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16.3</w:t>
      </w:r>
      <w:r>
        <w:rPr>
          <w:rFonts w:ascii="仿宋" w:hAnsi="仿宋" w:eastAsia="仿宋"/>
          <w:color w:val="auto"/>
          <w:sz w:val="24"/>
          <w:szCs w:val="24"/>
          <w:highlight w:val="none"/>
        </w:rPr>
        <w:t>投标文件应当按照招标文件第六章格式要求（未提供格式的除外）进行盖章并由法定代表人（单位负责人）或其授权代表签署，投标人应写全称。</w:t>
      </w:r>
      <w:r>
        <w:rPr>
          <w:rFonts w:hint="eastAsia" w:ascii="仿宋" w:hAnsi="仿宋" w:eastAsia="仿宋"/>
          <w:b/>
          <w:color w:val="auto"/>
          <w:sz w:val="24"/>
          <w:szCs w:val="24"/>
          <w:highlight w:val="none"/>
        </w:rPr>
        <w:t>投标文件中所涉及的公章必须是投标人全称的公章，不得使用投标专用章、合同章等类似图章代替。投标人的投标文件未按照招标文件要求签署、盖章的，其投标无效。</w:t>
      </w:r>
    </w:p>
    <w:p w14:paraId="7D1D8166">
      <w:pPr>
        <w:snapToGrid w:val="0"/>
        <w:spacing w:line="300" w:lineRule="auto"/>
        <w:ind w:firstLine="480" w:firstLineChars="200"/>
        <w:jc w:val="left"/>
        <w:rPr>
          <w:rFonts w:ascii="仿宋" w:hAnsi="仿宋" w:eastAsia="仿宋"/>
          <w:b/>
          <w:color w:val="auto"/>
          <w:sz w:val="24"/>
          <w:szCs w:val="24"/>
          <w:highlight w:val="none"/>
        </w:rPr>
      </w:pPr>
      <w:r>
        <w:rPr>
          <w:rFonts w:hint="eastAsia" w:ascii="仿宋" w:hAnsi="仿宋" w:eastAsia="仿宋"/>
          <w:color w:val="auto"/>
          <w:sz w:val="24"/>
          <w:szCs w:val="24"/>
          <w:highlight w:val="none"/>
        </w:rPr>
        <w:t>16.4</w:t>
      </w:r>
      <w:r>
        <w:rPr>
          <w:rFonts w:ascii="仿宋" w:hAnsi="仿宋" w:eastAsia="仿宋"/>
          <w:color w:val="auto"/>
          <w:sz w:val="24"/>
          <w:szCs w:val="24"/>
          <w:highlight w:val="none"/>
        </w:rPr>
        <w:t>投标文件不得涂改，若有修改错漏处，须加盖单位公章或者法定代表人（单位负责人）或授权委托人签字或盖章。否则，投标文件因表达不清所引起的后果由投标人负责。</w:t>
      </w:r>
    </w:p>
    <w:p w14:paraId="4030A0A7">
      <w:pPr>
        <w:snapToGrid w:val="0"/>
        <w:spacing w:line="30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16.5投标人应使用招标文件中提供的文本格式，如表格不够用，可以按同样格式扩展。</w:t>
      </w:r>
    </w:p>
    <w:p w14:paraId="42CEC4BB">
      <w:pPr>
        <w:snapToGrid w:val="0"/>
        <w:spacing w:line="30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16.6投标文件必须统一用</w:t>
      </w:r>
      <w:r>
        <w:rPr>
          <w:rFonts w:ascii="仿宋" w:hAnsi="仿宋" w:eastAsia="仿宋"/>
          <w:color w:val="auto"/>
          <w:sz w:val="24"/>
          <w:szCs w:val="24"/>
          <w:highlight w:val="none"/>
        </w:rPr>
        <w:t>A4</w:t>
      </w:r>
      <w:r>
        <w:rPr>
          <w:rFonts w:hint="eastAsia" w:ascii="仿宋" w:hAnsi="仿宋" w:eastAsia="仿宋"/>
          <w:color w:val="auto"/>
          <w:sz w:val="24"/>
          <w:szCs w:val="24"/>
          <w:highlight w:val="none"/>
        </w:rPr>
        <w:t>纸(除特殊项目外)，文件内容均要求打印（除注明要求签字或提供复印件外）。</w:t>
      </w:r>
    </w:p>
    <w:p w14:paraId="512161A8">
      <w:pPr>
        <w:snapToGrid w:val="0"/>
        <w:spacing w:line="30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16.7</w:t>
      </w:r>
      <w:r>
        <w:rPr>
          <w:rFonts w:hint="eastAsia" w:ascii="仿宋" w:hAnsi="仿宋" w:eastAsia="仿宋"/>
          <w:b/>
          <w:color w:val="auto"/>
          <w:sz w:val="24"/>
          <w:szCs w:val="24"/>
          <w:highlight w:val="none"/>
        </w:rPr>
        <w:t>投标人应认真阅读招标文件中所有的内容。如果投标人编制的投标文件实质上不响应招标文件的要求或开标一览表中报价进行手写的，其投标文件将作无效标处理。</w:t>
      </w:r>
    </w:p>
    <w:p w14:paraId="0178E543">
      <w:pPr>
        <w:snapToGrid w:val="0"/>
        <w:spacing w:before="156" w:beforeLines="50" w:line="300" w:lineRule="auto"/>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17.投标文件的包装、递交、修改和撤回</w:t>
      </w:r>
    </w:p>
    <w:p w14:paraId="5DF3984A">
      <w:pPr>
        <w:pStyle w:val="9"/>
        <w:snapToGrid w:val="0"/>
        <w:spacing w:line="30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17.1投标人应将投标文件的资格文件、</w:t>
      </w:r>
      <w:r>
        <w:rPr>
          <w:rFonts w:hint="eastAsia" w:ascii="仿宋" w:hAnsi="仿宋" w:eastAsia="仿宋" w:cs="宋体"/>
          <w:color w:val="auto"/>
          <w:sz w:val="24"/>
          <w:szCs w:val="24"/>
          <w:highlight w:val="none"/>
        </w:rPr>
        <w:t>商务</w:t>
      </w:r>
      <w:r>
        <w:rPr>
          <w:rFonts w:hint="eastAsia" w:ascii="仿宋" w:hAnsi="仿宋" w:eastAsia="仿宋" w:cs="Times New Roman"/>
          <w:color w:val="auto"/>
          <w:sz w:val="24"/>
          <w:szCs w:val="24"/>
          <w:highlight w:val="none"/>
        </w:rPr>
        <w:t>技术文件、报价文件分开包装密封。同时在外包装封面上注明投标项目名称、项目编号、标项（如有）、投标人名称（写全称）、资格文件或商务技术文件或报价文件，并由投标人盖章及其法定代表人（单位负责人）或委托代理人签字（或盖章）。</w:t>
      </w:r>
      <w:r>
        <w:rPr>
          <w:rFonts w:hint="eastAsia" w:ascii="仿宋" w:hAnsi="仿宋" w:eastAsia="仿宋" w:cs="Times New Roman"/>
          <w:b/>
          <w:color w:val="auto"/>
          <w:sz w:val="24"/>
          <w:szCs w:val="24"/>
          <w:highlight w:val="none"/>
        </w:rPr>
        <w:t>如投标文件的资格文件、商务技术文件与报价文件未分开制作与包装或未密封，将被视作无效投标处理。如投标文件的资格文件或商务技术文件含有本项目投标报价，将被视作无效投标处理。</w:t>
      </w:r>
    </w:p>
    <w:p w14:paraId="43C993AC">
      <w:pPr>
        <w:pStyle w:val="9"/>
        <w:snapToGrid w:val="0"/>
        <w:spacing w:line="30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17.2未按规定密封或标记的投标文件将被拒绝，由此造成投标文件被误投或提前拆封的风险由投标人承担。</w:t>
      </w:r>
    </w:p>
    <w:p w14:paraId="0F53461D">
      <w:pPr>
        <w:pStyle w:val="9"/>
        <w:snapToGrid w:val="0"/>
        <w:spacing w:line="30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17.3</w:t>
      </w:r>
      <w:r>
        <w:rPr>
          <w:rFonts w:ascii="仿宋" w:hAnsi="仿宋" w:eastAsia="仿宋" w:cs="Times New Roman"/>
          <w:color w:val="auto"/>
          <w:sz w:val="24"/>
          <w:szCs w:val="24"/>
          <w:highlight w:val="none"/>
        </w:rPr>
        <w:t>投标</w:t>
      </w:r>
      <w:r>
        <w:rPr>
          <w:rFonts w:hint="eastAsia" w:ascii="仿宋" w:hAnsi="仿宋" w:eastAsia="仿宋" w:cs="Times New Roman"/>
          <w:color w:val="auto"/>
          <w:sz w:val="24"/>
          <w:szCs w:val="24"/>
          <w:highlight w:val="none"/>
        </w:rPr>
        <w:t>人应按前附表规定的时间、地点将投标文件递交给采购代理机构</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采购代理机构将拒绝接受</w:t>
      </w:r>
      <w:r>
        <w:rPr>
          <w:rFonts w:ascii="仿宋" w:hAnsi="仿宋" w:eastAsia="仿宋" w:cs="Times New Roman"/>
          <w:color w:val="auto"/>
          <w:sz w:val="24"/>
          <w:szCs w:val="24"/>
          <w:highlight w:val="none"/>
        </w:rPr>
        <w:t>逾期</w:t>
      </w:r>
      <w:r>
        <w:rPr>
          <w:rFonts w:hint="eastAsia" w:ascii="仿宋" w:hAnsi="仿宋" w:eastAsia="仿宋" w:cs="Times New Roman"/>
          <w:color w:val="auto"/>
          <w:sz w:val="24"/>
          <w:szCs w:val="24"/>
          <w:highlight w:val="none"/>
        </w:rPr>
        <w:t>送达的</w:t>
      </w:r>
      <w:r>
        <w:rPr>
          <w:rFonts w:ascii="仿宋" w:hAnsi="仿宋" w:eastAsia="仿宋" w:cs="Times New Roman"/>
          <w:color w:val="auto"/>
          <w:sz w:val="24"/>
          <w:szCs w:val="24"/>
          <w:highlight w:val="none"/>
        </w:rPr>
        <w:t>投标</w:t>
      </w:r>
      <w:r>
        <w:rPr>
          <w:rFonts w:hint="eastAsia" w:ascii="仿宋" w:hAnsi="仿宋" w:eastAsia="仿宋" w:cs="Times New Roman"/>
          <w:color w:val="auto"/>
          <w:sz w:val="24"/>
          <w:szCs w:val="24"/>
          <w:highlight w:val="none"/>
        </w:rPr>
        <w:t>文件</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采购代理机构可以按本须知“招标文件的澄清与修改”规定，酌情推迟递交投标文件的截止时间。在上述情况下，采购代理机构与投标人以前在投标截止期方面的全部权利、责任和义务，将适用于延长至新的投标截止期。</w:t>
      </w:r>
    </w:p>
    <w:p w14:paraId="4D31A76D">
      <w:pPr>
        <w:pStyle w:val="9"/>
        <w:snapToGrid w:val="0"/>
        <w:spacing w:line="30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17.4投标人在投标截止时间之前，可以对已提交的投标文件进行修改或撤回，并书面通知采购人或采购代理机构。修改后重新递交的投标文件应当按本招标文件的要求签署、盖章和密封。</w:t>
      </w:r>
    </w:p>
    <w:p w14:paraId="5016BA8F">
      <w:pPr>
        <w:pStyle w:val="9"/>
        <w:snapToGrid w:val="0"/>
        <w:spacing w:line="30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17.5投标截止时间后，投标人不得撤回、修改投标文件。</w:t>
      </w:r>
    </w:p>
    <w:p w14:paraId="5A58A4E8">
      <w:pPr>
        <w:pStyle w:val="9"/>
        <w:snapToGrid w:val="0"/>
        <w:spacing w:line="30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17.6不论投标人中标与否，投标文件均不退回。</w:t>
      </w:r>
    </w:p>
    <w:p w14:paraId="358DFE5A">
      <w:pPr>
        <w:snapToGrid w:val="0"/>
        <w:spacing w:before="156" w:beforeLines="50" w:line="300" w:lineRule="auto"/>
        <w:ind w:firstLine="472" w:firstLineChars="196"/>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18.投标无效的情形</w:t>
      </w:r>
    </w:p>
    <w:p w14:paraId="65EA8E35">
      <w:pPr>
        <w:snapToGrid w:val="0"/>
        <w:spacing w:line="30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92B05AE">
      <w:pPr>
        <w:pStyle w:val="23"/>
        <w:snapToGrid w:val="0"/>
        <w:spacing w:after="0" w:line="300" w:lineRule="auto"/>
        <w:ind w:left="0" w:leftChars="0" w:firstLine="472" w:firstLineChars="19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18.1</w:t>
      </w:r>
      <w:r>
        <w:rPr>
          <w:rFonts w:ascii="仿宋" w:hAnsi="仿宋" w:eastAsia="仿宋"/>
          <w:b/>
          <w:bCs/>
          <w:color w:val="auto"/>
          <w:sz w:val="24"/>
          <w:szCs w:val="24"/>
          <w:highlight w:val="none"/>
        </w:rPr>
        <w:t>在</w:t>
      </w:r>
      <w:r>
        <w:rPr>
          <w:rFonts w:hint="eastAsia" w:ascii="仿宋" w:hAnsi="仿宋" w:eastAsia="仿宋"/>
          <w:b/>
          <w:bCs/>
          <w:color w:val="auto"/>
          <w:sz w:val="24"/>
          <w:szCs w:val="24"/>
          <w:highlight w:val="none"/>
        </w:rPr>
        <w:t>资格性审查和</w:t>
      </w:r>
      <w:r>
        <w:rPr>
          <w:rFonts w:ascii="仿宋" w:hAnsi="仿宋" w:eastAsia="仿宋"/>
          <w:b/>
          <w:bCs/>
          <w:color w:val="auto"/>
          <w:sz w:val="24"/>
          <w:szCs w:val="24"/>
          <w:highlight w:val="none"/>
        </w:rPr>
        <w:t>符合性审查时，如发现下列情形之一的，投标文件将被视为无效投标：</w:t>
      </w:r>
    </w:p>
    <w:p w14:paraId="60D6F60F">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18.1.1</w:t>
      </w:r>
      <w:r>
        <w:rPr>
          <w:rFonts w:ascii="仿宋" w:hAnsi="仿宋" w:eastAsia="仿宋"/>
          <w:color w:val="auto"/>
          <w:sz w:val="24"/>
          <w:szCs w:val="24"/>
          <w:highlight w:val="none"/>
        </w:rPr>
        <w:t>投标人不具备招标文件中规定的资格要求的（投标人未按招标文件要求提供有效的资格证明文件或资格证明文件不全的，视为投标人不具备招标文件中规定的资格要求）；</w:t>
      </w:r>
    </w:p>
    <w:p w14:paraId="7948A9FA">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18.1.2投标文件未按照招标文件要求签署、盖章的；</w:t>
      </w:r>
    </w:p>
    <w:p w14:paraId="1F96A453">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18.1.3</w:t>
      </w:r>
      <w:r>
        <w:rPr>
          <w:rFonts w:ascii="仿宋" w:hAnsi="仿宋" w:eastAsia="仿宋"/>
          <w:color w:val="auto"/>
          <w:sz w:val="24"/>
          <w:szCs w:val="24"/>
          <w:highlight w:val="none"/>
        </w:rPr>
        <w:t>投标文件项目不齐全或者内容虚假的；</w:t>
      </w:r>
    </w:p>
    <w:p w14:paraId="4745FEC3">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18.1.4</w:t>
      </w:r>
      <w:r>
        <w:rPr>
          <w:rFonts w:ascii="仿宋" w:hAnsi="仿宋" w:eastAsia="仿宋"/>
          <w:color w:val="auto"/>
          <w:sz w:val="24"/>
          <w:szCs w:val="24"/>
          <w:highlight w:val="none"/>
        </w:rPr>
        <w:t>投标文件的实质性内容未使用中文表述、意思表述不明确、前后矛盾或者使用计量单位不符合招标文件要求的</w:t>
      </w:r>
      <w:r>
        <w:rPr>
          <w:rFonts w:hint="eastAsia" w:ascii="仿宋" w:hAnsi="仿宋" w:eastAsia="仿宋"/>
          <w:color w:val="auto"/>
          <w:sz w:val="24"/>
          <w:szCs w:val="24"/>
          <w:highlight w:val="none"/>
        </w:rPr>
        <w:t>（经评标委员会认定并允许其当场更正的笔误除外）；</w:t>
      </w:r>
    </w:p>
    <w:p w14:paraId="4D3C2B9E">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18.1.5法定代表人或单位负责人委托授权代表</w:t>
      </w:r>
      <w:r>
        <w:rPr>
          <w:rFonts w:ascii="仿宋" w:hAnsi="仿宋" w:eastAsia="仿宋"/>
          <w:color w:val="auto"/>
          <w:sz w:val="24"/>
          <w:szCs w:val="24"/>
          <w:highlight w:val="none"/>
        </w:rPr>
        <w:t>参加投</w:t>
      </w:r>
      <w:r>
        <w:rPr>
          <w:rFonts w:hint="eastAsia" w:ascii="仿宋" w:hAnsi="仿宋" w:eastAsia="仿宋"/>
          <w:color w:val="auto"/>
          <w:sz w:val="24"/>
          <w:szCs w:val="24"/>
          <w:highlight w:val="none"/>
        </w:rPr>
        <w:t>标但未按要求提供授权委托书的；</w:t>
      </w:r>
    </w:p>
    <w:p w14:paraId="5147EFAA">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18.1.6未按要求提供投标函或投标函</w:t>
      </w:r>
      <w:r>
        <w:rPr>
          <w:rFonts w:ascii="仿宋" w:hAnsi="仿宋" w:eastAsia="仿宋"/>
          <w:color w:val="auto"/>
          <w:sz w:val="24"/>
          <w:szCs w:val="24"/>
          <w:highlight w:val="none"/>
        </w:rPr>
        <w:t>承诺的投标有效期少于招标文件中载明的投标有效期的；</w:t>
      </w:r>
    </w:p>
    <w:p w14:paraId="101DCA3D">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18.1.7未按照招标文件规定要求密封、装订或投标文件正、副本份数不足的；</w:t>
      </w:r>
    </w:p>
    <w:p w14:paraId="291C1DC8">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18.1.8投标文件的资格文件内或</w:t>
      </w:r>
      <w:r>
        <w:rPr>
          <w:rFonts w:hint="eastAsia" w:ascii="仿宋" w:hAnsi="仿宋" w:eastAsia="仿宋" w:cs="宋体"/>
          <w:color w:val="auto"/>
          <w:sz w:val="24"/>
          <w:szCs w:val="24"/>
          <w:highlight w:val="none"/>
        </w:rPr>
        <w:t>商务</w:t>
      </w:r>
      <w:r>
        <w:rPr>
          <w:rFonts w:hint="eastAsia" w:ascii="仿宋" w:hAnsi="仿宋" w:eastAsia="仿宋"/>
          <w:color w:val="auto"/>
          <w:sz w:val="24"/>
          <w:szCs w:val="24"/>
          <w:highlight w:val="none"/>
        </w:rPr>
        <w:t>技术文件内含有投标报价的；</w:t>
      </w:r>
    </w:p>
    <w:p w14:paraId="13049D92">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18.1.9</w:t>
      </w:r>
      <w:r>
        <w:rPr>
          <w:rFonts w:ascii="仿宋" w:hAnsi="仿宋" w:eastAsia="仿宋"/>
          <w:color w:val="auto"/>
          <w:sz w:val="24"/>
          <w:szCs w:val="24"/>
          <w:highlight w:val="none"/>
        </w:rPr>
        <w:t>投标文件含有采购人不能接受的附加条件的；</w:t>
      </w:r>
    </w:p>
    <w:p w14:paraId="0C00611C">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18.1.10不符合法律、法规或投标文件不满足招标文件的其它实质性要求的。</w:t>
      </w:r>
    </w:p>
    <w:p w14:paraId="76888B05">
      <w:pPr>
        <w:pStyle w:val="23"/>
        <w:snapToGrid w:val="0"/>
        <w:spacing w:after="0" w:line="300" w:lineRule="auto"/>
        <w:ind w:left="0" w:leftChars="0" w:firstLine="472" w:firstLineChars="19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18.2</w:t>
      </w:r>
      <w:r>
        <w:rPr>
          <w:rFonts w:ascii="仿宋" w:hAnsi="仿宋" w:eastAsia="仿宋"/>
          <w:b/>
          <w:bCs/>
          <w:color w:val="auto"/>
          <w:sz w:val="24"/>
          <w:szCs w:val="24"/>
          <w:highlight w:val="none"/>
        </w:rPr>
        <w:t>在商务技术评审时，如发现下列情形之一的，投标文件将被视为无效：</w:t>
      </w:r>
    </w:p>
    <w:p w14:paraId="67F23BDB">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18.2.1</w:t>
      </w:r>
      <w:r>
        <w:rPr>
          <w:rFonts w:ascii="仿宋" w:hAnsi="仿宋" w:eastAsia="仿宋"/>
          <w:color w:val="auto"/>
          <w:sz w:val="24"/>
          <w:szCs w:val="24"/>
          <w:highlight w:val="none"/>
        </w:rPr>
        <w:t>未提供或未如实提供投标货物的技术参数，或者投标文件标明的响应或偏离与事实不符或虚假投标的；</w:t>
      </w:r>
    </w:p>
    <w:p w14:paraId="3E8F19CE">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18.2.2</w:t>
      </w:r>
      <w:r>
        <w:rPr>
          <w:rFonts w:ascii="仿宋" w:hAnsi="仿宋" w:eastAsia="仿宋"/>
          <w:color w:val="auto"/>
          <w:sz w:val="24"/>
          <w:szCs w:val="24"/>
          <w:highlight w:val="none"/>
        </w:rPr>
        <w:t>明显不符合招标文件要求的规格型号、质量标准，或者与招标文件中标“</w:t>
      </w:r>
      <w:r>
        <w:rPr>
          <w:rFonts w:hint="eastAsia" w:ascii="仿宋" w:hAnsi="仿宋" w:eastAsia="仿宋"/>
          <w:color w:val="auto"/>
          <w:sz w:val="24"/>
          <w:szCs w:val="24"/>
          <w:highlight w:val="none"/>
        </w:rPr>
        <w:t>★</w:t>
      </w:r>
      <w:r>
        <w:rPr>
          <w:rFonts w:ascii="仿宋" w:hAnsi="仿宋" w:eastAsia="仿宋"/>
          <w:color w:val="auto"/>
          <w:sz w:val="24"/>
          <w:szCs w:val="24"/>
          <w:highlight w:val="none"/>
        </w:rPr>
        <w:t>”的技术指标、主要功能项目或其它条款发生实质性偏离（负偏离）的；</w:t>
      </w:r>
    </w:p>
    <w:p w14:paraId="0E70B4AE">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18.2.3</w:t>
      </w:r>
      <w:r>
        <w:rPr>
          <w:rFonts w:ascii="仿宋" w:hAnsi="仿宋" w:eastAsia="仿宋"/>
          <w:color w:val="auto"/>
          <w:sz w:val="24"/>
          <w:szCs w:val="24"/>
          <w:highlight w:val="none"/>
        </w:rPr>
        <w:t>允许偏离的技术</w:t>
      </w:r>
      <w:r>
        <w:rPr>
          <w:rFonts w:hint="eastAsia" w:ascii="仿宋" w:hAnsi="仿宋" w:eastAsia="仿宋"/>
          <w:color w:val="auto"/>
          <w:sz w:val="24"/>
          <w:szCs w:val="24"/>
          <w:highlight w:val="none"/>
        </w:rPr>
        <w:t>/服务条款要求发生负偏离达到招标文件规定数目（如有）的</w:t>
      </w:r>
      <w:r>
        <w:rPr>
          <w:rFonts w:ascii="仿宋" w:hAnsi="仿宋" w:eastAsia="仿宋"/>
          <w:color w:val="auto"/>
          <w:sz w:val="24"/>
          <w:szCs w:val="24"/>
          <w:highlight w:val="none"/>
        </w:rPr>
        <w:t>；</w:t>
      </w:r>
    </w:p>
    <w:p w14:paraId="234011EC">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18.2.4</w:t>
      </w:r>
      <w:r>
        <w:rPr>
          <w:rFonts w:ascii="仿宋" w:hAnsi="仿宋" w:eastAsia="仿宋"/>
          <w:color w:val="auto"/>
          <w:sz w:val="24"/>
          <w:szCs w:val="24"/>
          <w:highlight w:val="none"/>
        </w:rPr>
        <w:t>投标技术方案不明确，存在一个或一个以上备选（替代）投标方案的；</w:t>
      </w:r>
    </w:p>
    <w:p w14:paraId="24553286">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18.2.5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1B66CFF7">
      <w:pPr>
        <w:pStyle w:val="23"/>
        <w:snapToGrid w:val="0"/>
        <w:spacing w:after="0" w:line="30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18.3</w:t>
      </w:r>
      <w:r>
        <w:rPr>
          <w:rFonts w:ascii="仿宋" w:hAnsi="仿宋" w:eastAsia="仿宋"/>
          <w:b/>
          <w:bCs/>
          <w:color w:val="auto"/>
          <w:sz w:val="24"/>
          <w:szCs w:val="24"/>
          <w:highlight w:val="none"/>
        </w:rPr>
        <w:t>在报价评审时，如发现下列情形之一的，投标文件将被视为无效：</w:t>
      </w:r>
    </w:p>
    <w:p w14:paraId="627F952A">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18.3.1</w:t>
      </w:r>
      <w:r>
        <w:rPr>
          <w:rFonts w:ascii="仿宋" w:hAnsi="仿宋" w:eastAsia="仿宋"/>
          <w:color w:val="auto"/>
          <w:sz w:val="24"/>
          <w:szCs w:val="24"/>
          <w:highlight w:val="none"/>
        </w:rPr>
        <w:t>未采用人民币报价或者未按照招标文件标明的币种报价的；</w:t>
      </w:r>
    </w:p>
    <w:p w14:paraId="23CF9065">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18.3.2投标</w:t>
      </w:r>
      <w:r>
        <w:rPr>
          <w:rFonts w:ascii="仿宋" w:hAnsi="仿宋" w:eastAsia="仿宋"/>
          <w:color w:val="auto"/>
          <w:sz w:val="24"/>
          <w:szCs w:val="24"/>
          <w:highlight w:val="none"/>
        </w:rPr>
        <w:t>报价超出最高限价的；</w:t>
      </w:r>
    </w:p>
    <w:p w14:paraId="0C59A6CD">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18.3.3评标委员会认为投标人的报价明显低于其他通过符合性审查投标人的报价，有可能影响产品质量或者不能诚信履约，且投标人不能证明其报价合理性的；</w:t>
      </w:r>
    </w:p>
    <w:p w14:paraId="620FF471">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18.3.4投标人不接受修正后的报价的；</w:t>
      </w:r>
    </w:p>
    <w:p w14:paraId="5EFA251F">
      <w:pPr>
        <w:snapToGrid w:val="0"/>
        <w:spacing w:line="300" w:lineRule="auto"/>
        <w:ind w:firstLine="470"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18.3.5</w:t>
      </w:r>
      <w:r>
        <w:rPr>
          <w:rFonts w:ascii="仿宋" w:hAnsi="仿宋" w:eastAsia="仿宋"/>
          <w:color w:val="auto"/>
          <w:sz w:val="24"/>
          <w:szCs w:val="24"/>
          <w:highlight w:val="none"/>
        </w:rPr>
        <w:t>投标报价具有选择性</w:t>
      </w:r>
      <w:r>
        <w:rPr>
          <w:rFonts w:hint="eastAsia" w:ascii="仿宋" w:hAnsi="仿宋" w:eastAsia="仿宋"/>
          <w:color w:val="auto"/>
          <w:sz w:val="24"/>
          <w:szCs w:val="24"/>
          <w:highlight w:val="none"/>
        </w:rPr>
        <w:t>。</w:t>
      </w:r>
    </w:p>
    <w:p w14:paraId="61554B12">
      <w:pPr>
        <w:snapToGrid w:val="0"/>
        <w:spacing w:line="300" w:lineRule="auto"/>
        <w:ind w:firstLine="472" w:firstLineChars="196"/>
        <w:rPr>
          <w:rFonts w:ascii="仿宋" w:hAnsi="仿宋" w:eastAsia="仿宋"/>
          <w:color w:val="auto"/>
          <w:sz w:val="24"/>
          <w:highlight w:val="none"/>
        </w:rPr>
      </w:pPr>
      <w:r>
        <w:rPr>
          <w:rFonts w:hint="eastAsia" w:ascii="仿宋" w:hAnsi="仿宋" w:eastAsia="仿宋"/>
          <w:b/>
          <w:color w:val="auto"/>
          <w:sz w:val="24"/>
          <w:szCs w:val="24"/>
          <w:highlight w:val="none"/>
        </w:rPr>
        <w:t>18.4有下列情形之一的，视为投标人串通投标，其投标无效</w:t>
      </w:r>
      <w:r>
        <w:rPr>
          <w:rFonts w:hint="eastAsia" w:ascii="仿宋" w:hAnsi="仿宋" w:eastAsia="仿宋"/>
          <w:b/>
          <w:color w:val="auto"/>
          <w:sz w:val="24"/>
          <w:highlight w:val="none"/>
        </w:rPr>
        <w:t>：</w:t>
      </w:r>
    </w:p>
    <w:p w14:paraId="06F5EB88">
      <w:pPr>
        <w:spacing w:line="300" w:lineRule="auto"/>
        <w:ind w:firstLine="477" w:firstLineChars="199"/>
        <w:rPr>
          <w:rFonts w:ascii="仿宋" w:hAnsi="仿宋" w:eastAsia="仿宋"/>
          <w:color w:val="auto"/>
          <w:sz w:val="24"/>
          <w:szCs w:val="24"/>
          <w:highlight w:val="none"/>
        </w:rPr>
      </w:pPr>
      <w:r>
        <w:rPr>
          <w:rFonts w:hint="eastAsia" w:ascii="仿宋" w:hAnsi="仿宋" w:eastAsia="仿宋"/>
          <w:color w:val="auto"/>
          <w:sz w:val="24"/>
          <w:szCs w:val="24"/>
          <w:highlight w:val="none"/>
        </w:rPr>
        <w:t>18.4.1</w:t>
      </w:r>
      <w:r>
        <w:rPr>
          <w:rFonts w:ascii="仿宋" w:hAnsi="仿宋" w:eastAsia="仿宋"/>
          <w:color w:val="auto"/>
          <w:sz w:val="24"/>
          <w:szCs w:val="24"/>
          <w:highlight w:val="none"/>
        </w:rPr>
        <w:t>不同投标人的投标</w:t>
      </w:r>
      <w:r>
        <w:rPr>
          <w:rFonts w:hint="eastAsia" w:ascii="仿宋" w:hAnsi="仿宋" w:eastAsia="仿宋"/>
          <w:color w:val="auto"/>
          <w:sz w:val="24"/>
          <w:szCs w:val="24"/>
          <w:highlight w:val="none"/>
        </w:rPr>
        <w:t>文件</w:t>
      </w:r>
      <w:r>
        <w:rPr>
          <w:rFonts w:ascii="仿宋" w:hAnsi="仿宋" w:eastAsia="仿宋"/>
          <w:color w:val="auto"/>
          <w:sz w:val="24"/>
          <w:szCs w:val="24"/>
          <w:highlight w:val="none"/>
        </w:rPr>
        <w:t xml:space="preserve">由同一单位或者个人编制； </w:t>
      </w:r>
    </w:p>
    <w:p w14:paraId="3945D075">
      <w:pPr>
        <w:snapToGrid w:val="0"/>
        <w:spacing w:line="30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18.4.2</w:t>
      </w:r>
      <w:r>
        <w:rPr>
          <w:rFonts w:ascii="仿宋" w:hAnsi="仿宋" w:eastAsia="仿宋"/>
          <w:color w:val="auto"/>
          <w:sz w:val="24"/>
          <w:szCs w:val="24"/>
          <w:highlight w:val="none"/>
        </w:rPr>
        <w:t>不同投标人委托同一单位或者个人办理投标事宜；</w:t>
      </w:r>
    </w:p>
    <w:p w14:paraId="343179AD">
      <w:pPr>
        <w:snapToGrid w:val="0"/>
        <w:spacing w:line="30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18.4.3</w:t>
      </w:r>
      <w:r>
        <w:rPr>
          <w:rFonts w:ascii="仿宋" w:hAnsi="仿宋" w:eastAsia="仿宋"/>
          <w:color w:val="auto"/>
          <w:sz w:val="24"/>
          <w:szCs w:val="24"/>
          <w:highlight w:val="none"/>
        </w:rPr>
        <w:t>不同投标人的投标</w:t>
      </w:r>
      <w:r>
        <w:rPr>
          <w:rFonts w:hint="eastAsia" w:ascii="仿宋" w:hAnsi="仿宋" w:eastAsia="仿宋"/>
          <w:color w:val="auto"/>
          <w:sz w:val="24"/>
          <w:szCs w:val="24"/>
          <w:highlight w:val="none"/>
        </w:rPr>
        <w:t>文件</w:t>
      </w:r>
      <w:r>
        <w:rPr>
          <w:rFonts w:ascii="仿宋" w:hAnsi="仿宋" w:eastAsia="仿宋"/>
          <w:color w:val="auto"/>
          <w:sz w:val="24"/>
          <w:szCs w:val="24"/>
          <w:highlight w:val="none"/>
        </w:rPr>
        <w:t>载明的项目管理成员或者联系人员为同一人；</w:t>
      </w:r>
    </w:p>
    <w:p w14:paraId="79B974D0">
      <w:pPr>
        <w:snapToGrid w:val="0"/>
        <w:spacing w:line="30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18.4.4</w:t>
      </w:r>
      <w:r>
        <w:rPr>
          <w:rFonts w:ascii="仿宋" w:hAnsi="仿宋" w:eastAsia="仿宋"/>
          <w:color w:val="auto"/>
          <w:sz w:val="24"/>
          <w:szCs w:val="24"/>
          <w:highlight w:val="none"/>
        </w:rPr>
        <w:t xml:space="preserve">不同投标人的投标文件异常一致或者投标报价呈现规律性差异； </w:t>
      </w:r>
    </w:p>
    <w:p w14:paraId="4686A747">
      <w:pPr>
        <w:snapToGrid w:val="0"/>
        <w:spacing w:line="30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18.4.5</w:t>
      </w:r>
      <w:r>
        <w:rPr>
          <w:rFonts w:ascii="仿宋" w:hAnsi="仿宋" w:eastAsia="仿宋"/>
          <w:color w:val="auto"/>
          <w:sz w:val="24"/>
          <w:szCs w:val="24"/>
          <w:highlight w:val="none"/>
        </w:rPr>
        <w:t>不同投标人的投标</w:t>
      </w:r>
      <w:r>
        <w:rPr>
          <w:rFonts w:hint="eastAsia" w:ascii="仿宋" w:hAnsi="仿宋" w:eastAsia="仿宋"/>
          <w:color w:val="auto"/>
          <w:sz w:val="24"/>
          <w:szCs w:val="24"/>
          <w:highlight w:val="none"/>
        </w:rPr>
        <w:t>文件</w:t>
      </w:r>
      <w:r>
        <w:rPr>
          <w:rFonts w:ascii="仿宋" w:hAnsi="仿宋" w:eastAsia="仿宋"/>
          <w:color w:val="auto"/>
          <w:sz w:val="24"/>
          <w:szCs w:val="24"/>
          <w:highlight w:val="none"/>
        </w:rPr>
        <w:t>相互混装，或在一个投标</w:t>
      </w:r>
      <w:r>
        <w:rPr>
          <w:rFonts w:hint="eastAsia" w:ascii="仿宋" w:hAnsi="仿宋" w:eastAsia="仿宋"/>
          <w:color w:val="auto"/>
          <w:sz w:val="24"/>
          <w:szCs w:val="24"/>
          <w:highlight w:val="none"/>
        </w:rPr>
        <w:t>人</w:t>
      </w:r>
      <w:r>
        <w:rPr>
          <w:rFonts w:ascii="仿宋" w:hAnsi="仿宋" w:eastAsia="仿宋"/>
          <w:color w:val="auto"/>
          <w:sz w:val="24"/>
          <w:szCs w:val="24"/>
          <w:highlight w:val="none"/>
        </w:rPr>
        <w:t>的投标</w:t>
      </w:r>
      <w:r>
        <w:rPr>
          <w:rFonts w:hint="eastAsia" w:ascii="仿宋" w:hAnsi="仿宋" w:eastAsia="仿宋"/>
          <w:color w:val="auto"/>
          <w:sz w:val="24"/>
          <w:szCs w:val="24"/>
          <w:highlight w:val="none"/>
        </w:rPr>
        <w:t>文件</w:t>
      </w:r>
      <w:r>
        <w:rPr>
          <w:rFonts w:ascii="仿宋" w:hAnsi="仿宋" w:eastAsia="仿宋"/>
          <w:color w:val="auto"/>
          <w:sz w:val="24"/>
          <w:szCs w:val="24"/>
          <w:highlight w:val="none"/>
        </w:rPr>
        <w:t>内遗留有其他投标</w:t>
      </w:r>
      <w:r>
        <w:rPr>
          <w:rFonts w:hint="eastAsia" w:ascii="仿宋" w:hAnsi="仿宋" w:eastAsia="仿宋"/>
          <w:color w:val="auto"/>
          <w:sz w:val="24"/>
          <w:szCs w:val="24"/>
          <w:highlight w:val="none"/>
        </w:rPr>
        <w:t>人</w:t>
      </w:r>
      <w:r>
        <w:rPr>
          <w:rFonts w:ascii="仿宋" w:hAnsi="仿宋" w:eastAsia="仿宋"/>
          <w:color w:val="auto"/>
          <w:sz w:val="24"/>
          <w:szCs w:val="24"/>
          <w:highlight w:val="none"/>
        </w:rPr>
        <w:t>的签名、盖章等不属于本投标</w:t>
      </w:r>
      <w:r>
        <w:rPr>
          <w:rFonts w:hint="eastAsia" w:ascii="仿宋" w:hAnsi="仿宋" w:eastAsia="仿宋"/>
          <w:color w:val="auto"/>
          <w:sz w:val="24"/>
          <w:szCs w:val="24"/>
          <w:highlight w:val="none"/>
        </w:rPr>
        <w:t>人</w:t>
      </w:r>
      <w:r>
        <w:rPr>
          <w:rFonts w:ascii="仿宋" w:hAnsi="仿宋" w:eastAsia="仿宋"/>
          <w:color w:val="auto"/>
          <w:sz w:val="24"/>
          <w:szCs w:val="24"/>
          <w:highlight w:val="none"/>
        </w:rPr>
        <w:t>参加投标必需的信息资料的；</w:t>
      </w:r>
    </w:p>
    <w:p w14:paraId="2920B675">
      <w:pPr>
        <w:snapToGrid w:val="0"/>
        <w:spacing w:line="30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18.4.6</w:t>
      </w:r>
      <w:r>
        <w:rPr>
          <w:rFonts w:ascii="仿宋" w:hAnsi="仿宋" w:eastAsia="仿宋"/>
          <w:color w:val="auto"/>
          <w:sz w:val="24"/>
          <w:szCs w:val="24"/>
          <w:highlight w:val="none"/>
        </w:rPr>
        <w:t>不同投标人的投标保证金从同一单位或者个人的账户转出；</w:t>
      </w:r>
    </w:p>
    <w:p w14:paraId="620230AC">
      <w:pPr>
        <w:snapToGrid w:val="0"/>
        <w:spacing w:line="300" w:lineRule="auto"/>
        <w:ind w:firstLine="470" w:firstLineChars="196"/>
        <w:rPr>
          <w:rFonts w:ascii="仿宋" w:hAnsi="仿宋" w:eastAsia="仿宋"/>
          <w:b/>
          <w:color w:val="auto"/>
          <w:sz w:val="24"/>
          <w:szCs w:val="24"/>
          <w:highlight w:val="none"/>
        </w:rPr>
      </w:pPr>
      <w:r>
        <w:rPr>
          <w:rFonts w:hint="eastAsia" w:ascii="仿宋" w:hAnsi="仿宋" w:eastAsia="仿宋"/>
          <w:color w:val="auto"/>
          <w:sz w:val="24"/>
          <w:szCs w:val="24"/>
          <w:highlight w:val="none"/>
        </w:rPr>
        <w:t>18.4.7相关法律、法规、规章及其它规范性文件规定的串通行为</w:t>
      </w:r>
      <w:r>
        <w:rPr>
          <w:rFonts w:ascii="仿宋" w:hAnsi="仿宋" w:eastAsia="仿宋"/>
          <w:color w:val="auto"/>
          <w:sz w:val="24"/>
          <w:szCs w:val="24"/>
          <w:highlight w:val="none"/>
        </w:rPr>
        <w:t>。</w:t>
      </w:r>
    </w:p>
    <w:p w14:paraId="64E75E71">
      <w:pPr>
        <w:pStyle w:val="23"/>
        <w:snapToGrid w:val="0"/>
        <w:spacing w:after="0" w:line="30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18.5</w:t>
      </w:r>
      <w:r>
        <w:rPr>
          <w:rFonts w:ascii="仿宋" w:hAnsi="仿宋" w:eastAsia="仿宋"/>
          <w:b/>
          <w:bCs/>
          <w:color w:val="auto"/>
          <w:sz w:val="24"/>
          <w:szCs w:val="24"/>
          <w:highlight w:val="none"/>
        </w:rPr>
        <w:t>符合招标文件明确规定的其他无效投标条款的。</w:t>
      </w:r>
    </w:p>
    <w:p w14:paraId="21CD1D97">
      <w:pPr>
        <w:pStyle w:val="4"/>
        <w:spacing w:before="156" w:beforeLines="50" w:after="156" w:afterLines="50" w:line="240" w:lineRule="exact"/>
        <w:jc w:val="center"/>
        <w:rPr>
          <w:rFonts w:ascii="仿宋" w:hAnsi="仿宋" w:eastAsia="仿宋"/>
          <w:color w:val="auto"/>
          <w:highlight w:val="none"/>
        </w:rPr>
      </w:pPr>
      <w:bookmarkStart w:id="6" w:name="_Toc125344507"/>
      <w:r>
        <w:rPr>
          <w:rFonts w:hint="eastAsia" w:ascii="仿宋" w:hAnsi="仿宋" w:eastAsia="仿宋"/>
          <w:color w:val="auto"/>
          <w:highlight w:val="none"/>
        </w:rPr>
        <w:t>四、开  标</w:t>
      </w:r>
      <w:bookmarkEnd w:id="6"/>
    </w:p>
    <w:p w14:paraId="70A7FF59">
      <w:pPr>
        <w:spacing w:line="30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19.开标准备</w:t>
      </w:r>
    </w:p>
    <w:p w14:paraId="4EFFDD03">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19.1采购代理机构将在前附表规定的时间、地点进行开标。</w:t>
      </w:r>
    </w:p>
    <w:p w14:paraId="4F0001EF">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19.2投标人逾期提交（邮寄）投标文件的，事后不得对采购相关人员、开标过程和开标结果提出异议。</w:t>
      </w:r>
    </w:p>
    <w:p w14:paraId="3B97C573">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19.3开标会由代理机构工作人员进行主持。</w:t>
      </w:r>
    </w:p>
    <w:p w14:paraId="781703E4">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19.4本项目开标采用先启封、评审资格文件和</w:t>
      </w:r>
      <w:r>
        <w:rPr>
          <w:rFonts w:hint="eastAsia" w:ascii="仿宋" w:hAnsi="仿宋" w:eastAsia="仿宋" w:cs="宋体"/>
          <w:color w:val="auto"/>
          <w:sz w:val="24"/>
          <w:szCs w:val="24"/>
          <w:highlight w:val="none"/>
        </w:rPr>
        <w:t>商务</w:t>
      </w:r>
      <w:r>
        <w:rPr>
          <w:rFonts w:hint="eastAsia" w:ascii="仿宋" w:hAnsi="仿宋" w:eastAsia="仿宋"/>
          <w:color w:val="auto"/>
          <w:sz w:val="24"/>
          <w:highlight w:val="none"/>
        </w:rPr>
        <w:t>技术文件，后启封、评审报价文件的方式进行。</w:t>
      </w:r>
    </w:p>
    <w:p w14:paraId="27F8A064">
      <w:pPr>
        <w:spacing w:line="30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20.开标程序</w:t>
      </w:r>
    </w:p>
    <w:p w14:paraId="5C463B7A">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20.1主持人宣布开标大会开始。</w:t>
      </w:r>
    </w:p>
    <w:p w14:paraId="2C5C5F51">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20.2主持人清点投标文件，宣读参与本项目投标的供应商名称。</w:t>
      </w:r>
    </w:p>
    <w:p w14:paraId="6C1687FC">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20.3主持人检查投标文件密封的完整性并签字确认。</w:t>
      </w:r>
    </w:p>
    <w:p w14:paraId="7C250804">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20.4主持人统一启封资格文件和</w:t>
      </w:r>
      <w:r>
        <w:rPr>
          <w:rFonts w:hint="eastAsia" w:ascii="仿宋" w:hAnsi="仿宋" w:eastAsia="仿宋" w:cs="宋体"/>
          <w:color w:val="auto"/>
          <w:sz w:val="24"/>
          <w:szCs w:val="24"/>
          <w:highlight w:val="none"/>
        </w:rPr>
        <w:t>商务</w:t>
      </w:r>
      <w:r>
        <w:rPr>
          <w:rFonts w:hint="eastAsia" w:ascii="仿宋" w:hAnsi="仿宋" w:eastAsia="仿宋"/>
          <w:color w:val="auto"/>
          <w:sz w:val="24"/>
          <w:highlight w:val="none"/>
        </w:rPr>
        <w:t>技术文件，将密封的报价文件现场集中封存保管等候启封。</w:t>
      </w:r>
    </w:p>
    <w:p w14:paraId="65E0B482">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20.5工作人员将资格文件和</w:t>
      </w:r>
      <w:r>
        <w:rPr>
          <w:rFonts w:hint="eastAsia" w:ascii="仿宋" w:hAnsi="仿宋" w:eastAsia="仿宋" w:cs="宋体"/>
          <w:color w:val="auto"/>
          <w:sz w:val="24"/>
          <w:szCs w:val="24"/>
          <w:highlight w:val="none"/>
        </w:rPr>
        <w:t>商务</w:t>
      </w:r>
      <w:r>
        <w:rPr>
          <w:rFonts w:hint="eastAsia" w:ascii="仿宋" w:hAnsi="仿宋" w:eastAsia="仿宋"/>
          <w:color w:val="auto"/>
          <w:sz w:val="24"/>
          <w:highlight w:val="none"/>
        </w:rPr>
        <w:t>技术文件等资料送达评标室，交评标委员会评审。</w:t>
      </w:r>
    </w:p>
    <w:p w14:paraId="75CDFFE9">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20.6商务技术标评审结束后，由主持人当场宣读有效投标人的商务技术评审结果（由于本项目采用不见面开标方式，因此主持人将通过电子邮箱发送或电话告知评审无效投标人名称及理由）。</w:t>
      </w:r>
    </w:p>
    <w:p w14:paraId="2359A282">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20.7主持人统一启封报价文件，同时当场宣读开标一览表中的投标报价。</w:t>
      </w:r>
    </w:p>
    <w:p w14:paraId="7187D94E">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20.8工作人员将报价文件等资料送达评标室，评标委员会对入围单位进行投标报价评审。</w:t>
      </w:r>
    </w:p>
    <w:p w14:paraId="4A214F54">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20.9评标委员会汇总商务技术分、报价分，根据得分排序确定</w:t>
      </w:r>
      <w:r>
        <w:rPr>
          <w:rFonts w:hint="eastAsia" w:ascii="仿宋" w:hAnsi="仿宋" w:eastAsia="仿宋" w:cs="仿宋"/>
          <w:color w:val="auto"/>
          <w:sz w:val="24"/>
          <w:szCs w:val="24"/>
          <w:highlight w:val="none"/>
        </w:rPr>
        <w:t>中标候选人</w:t>
      </w:r>
      <w:r>
        <w:rPr>
          <w:rFonts w:hint="eastAsia" w:ascii="仿宋" w:hAnsi="仿宋" w:eastAsia="仿宋"/>
          <w:color w:val="auto"/>
          <w:sz w:val="24"/>
          <w:highlight w:val="none"/>
        </w:rPr>
        <w:t>。</w:t>
      </w:r>
    </w:p>
    <w:p w14:paraId="2E414AA8">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20.10主持人向投标单位公布评标结果（由于本项目采用不见面开标方式，因此主持人将通过电子邮箱发送或电话告知评审结果的方式进行公布）。</w:t>
      </w:r>
    </w:p>
    <w:p w14:paraId="099408FB">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20.11</w:t>
      </w:r>
      <w:r>
        <w:rPr>
          <w:rFonts w:ascii="仿宋" w:hAnsi="仿宋" w:eastAsia="仿宋"/>
          <w:color w:val="auto"/>
          <w:sz w:val="24"/>
          <w:highlight w:val="none"/>
        </w:rPr>
        <w:t>开标会议结束。</w:t>
      </w:r>
    </w:p>
    <w:p w14:paraId="02860E26">
      <w:pPr>
        <w:pStyle w:val="4"/>
        <w:spacing w:before="156" w:beforeLines="50" w:after="156" w:afterLines="50" w:line="240" w:lineRule="exact"/>
        <w:jc w:val="center"/>
        <w:rPr>
          <w:rFonts w:ascii="仿宋" w:hAnsi="仿宋" w:eastAsia="仿宋"/>
          <w:color w:val="auto"/>
          <w:highlight w:val="none"/>
        </w:rPr>
      </w:pPr>
      <w:bookmarkStart w:id="7" w:name="_Toc125344508"/>
      <w:r>
        <w:rPr>
          <w:rFonts w:hint="eastAsia" w:ascii="仿宋" w:hAnsi="仿宋" w:eastAsia="仿宋"/>
          <w:color w:val="auto"/>
          <w:highlight w:val="none"/>
        </w:rPr>
        <w:t>五、评　标</w:t>
      </w:r>
      <w:bookmarkEnd w:id="7"/>
    </w:p>
    <w:p w14:paraId="46D00FA2">
      <w:pPr>
        <w:spacing w:before="156" w:beforeLines="50" w:line="30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21. 组建评标委员会</w:t>
      </w:r>
    </w:p>
    <w:p w14:paraId="5B8EE2E9">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评标委员会按照有关规定组建。</w:t>
      </w:r>
    </w:p>
    <w:p w14:paraId="7ACD32C4">
      <w:pPr>
        <w:spacing w:line="30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22.评标原则</w:t>
      </w:r>
    </w:p>
    <w:p w14:paraId="3CD724DD">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5CAD1A33">
      <w:pPr>
        <w:spacing w:line="30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23.评标程序</w:t>
      </w:r>
    </w:p>
    <w:p w14:paraId="25FBD0EC">
      <w:pPr>
        <w:snapToGrid w:val="0"/>
        <w:spacing w:line="300" w:lineRule="auto"/>
        <w:ind w:firstLine="472" w:firstLineChars="196"/>
        <w:rPr>
          <w:rFonts w:ascii="仿宋" w:hAnsi="仿宋" w:eastAsia="仿宋"/>
          <w:b/>
          <w:bCs/>
          <w:color w:val="auto"/>
          <w:sz w:val="24"/>
          <w:szCs w:val="20"/>
          <w:highlight w:val="none"/>
        </w:rPr>
      </w:pPr>
      <w:r>
        <w:rPr>
          <w:rFonts w:hint="eastAsia" w:ascii="仿宋" w:hAnsi="仿宋" w:eastAsia="仿宋"/>
          <w:b/>
          <w:bCs/>
          <w:color w:val="auto"/>
          <w:sz w:val="24"/>
          <w:highlight w:val="none"/>
        </w:rPr>
        <w:t>23.1</w:t>
      </w:r>
      <w:r>
        <w:rPr>
          <w:rFonts w:ascii="仿宋" w:hAnsi="仿宋" w:eastAsia="仿宋"/>
          <w:b/>
          <w:bCs/>
          <w:color w:val="auto"/>
          <w:sz w:val="24"/>
          <w:highlight w:val="none"/>
        </w:rPr>
        <w:t>形式审查</w:t>
      </w:r>
    </w:p>
    <w:p w14:paraId="20548752">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评标委员会对投标人的资格</w:t>
      </w:r>
      <w:r>
        <w:rPr>
          <w:rFonts w:ascii="仿宋" w:hAnsi="仿宋" w:eastAsia="仿宋"/>
          <w:color w:val="auto"/>
          <w:sz w:val="24"/>
          <w:highlight w:val="none"/>
        </w:rPr>
        <w:t>和投标文件的完整性、合法性等进行审查。</w:t>
      </w:r>
    </w:p>
    <w:p w14:paraId="78AA9B40">
      <w:pPr>
        <w:snapToGrid w:val="0"/>
        <w:spacing w:line="300" w:lineRule="auto"/>
        <w:ind w:firstLine="472" w:firstLineChars="196"/>
        <w:rPr>
          <w:rFonts w:ascii="仿宋" w:hAnsi="仿宋" w:eastAsia="仿宋"/>
          <w:b/>
          <w:bCs/>
          <w:color w:val="auto"/>
          <w:sz w:val="24"/>
          <w:szCs w:val="20"/>
          <w:highlight w:val="none"/>
        </w:rPr>
      </w:pPr>
      <w:r>
        <w:rPr>
          <w:rFonts w:hint="eastAsia" w:ascii="仿宋" w:hAnsi="仿宋" w:eastAsia="仿宋"/>
          <w:b/>
          <w:bCs/>
          <w:color w:val="auto"/>
          <w:sz w:val="24"/>
          <w:highlight w:val="none"/>
        </w:rPr>
        <w:t>23.2</w:t>
      </w:r>
      <w:r>
        <w:rPr>
          <w:rFonts w:ascii="仿宋" w:hAnsi="仿宋" w:eastAsia="仿宋"/>
          <w:b/>
          <w:bCs/>
          <w:color w:val="auto"/>
          <w:sz w:val="24"/>
          <w:highlight w:val="none"/>
        </w:rPr>
        <w:t>实质审查与比较</w:t>
      </w:r>
    </w:p>
    <w:p w14:paraId="310A6BED">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3E0EF5B3">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23.2.2</w:t>
      </w:r>
      <w:r>
        <w:rPr>
          <w:rFonts w:ascii="仿宋" w:hAnsi="仿宋" w:eastAsia="仿宋" w:cs="Times New Roman"/>
          <w:color w:val="auto"/>
          <w:sz w:val="24"/>
          <w:highlight w:val="none"/>
        </w:rPr>
        <w:t>评标委员会将根据投标人的投标文件进行审查、核对,如有疑问,将对投标人进行询标,投标人要向评标委员会澄清有关问题,并最终以书面形式进行答复。</w:t>
      </w:r>
      <w:r>
        <w:rPr>
          <w:rFonts w:hint="eastAsia" w:ascii="仿宋" w:hAnsi="仿宋" w:eastAsia="仿宋" w:cs="Times New Roman"/>
          <w:color w:val="auto"/>
          <w:sz w:val="24"/>
          <w:highlight w:val="none"/>
        </w:rPr>
        <w:t>投标人代表未到场或者拒绝澄清或者澄清的内容改变了投标文件的实质性内容的，评标委员会有权对该投标文件作出不利于投标人的评判。</w:t>
      </w:r>
    </w:p>
    <w:p w14:paraId="7BB2227A">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23.2.3如果投标文件实质不响应招标文件的各项要求，评标委员会将予以拒绝，并且不允许投标人通过修改或撤销其不符合要求的差异或保留，使之成为具有响应性的投标。</w:t>
      </w:r>
    </w:p>
    <w:p w14:paraId="4CBC9764">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23.2.4</w:t>
      </w:r>
      <w:r>
        <w:rPr>
          <w:rFonts w:ascii="仿宋" w:hAnsi="仿宋" w:eastAsia="仿宋" w:cs="Times New Roman"/>
          <w:color w:val="auto"/>
          <w:sz w:val="24"/>
          <w:highlight w:val="none"/>
        </w:rPr>
        <w:t>各投标人的商务技术得分为所有评委的有效评分的算术平均数。</w:t>
      </w:r>
    </w:p>
    <w:p w14:paraId="0C8DC137">
      <w:pPr>
        <w:pStyle w:val="40"/>
        <w:spacing w:line="300" w:lineRule="auto"/>
        <w:ind w:firstLine="480" w:firstLineChars="200"/>
        <w:rPr>
          <w:rFonts w:ascii="仿宋" w:hAnsi="仿宋" w:eastAsia="仿宋" w:cs="仿宋"/>
          <w:b/>
          <w:color w:val="auto"/>
          <w:kern w:val="0"/>
          <w:sz w:val="24"/>
          <w:highlight w:val="none"/>
        </w:rPr>
      </w:pPr>
      <w:r>
        <w:rPr>
          <w:rFonts w:hint="eastAsia" w:ascii="仿宋" w:hAnsi="仿宋" w:eastAsia="仿宋" w:cs="Times New Roman"/>
          <w:color w:val="auto"/>
          <w:sz w:val="24"/>
          <w:highlight w:val="none"/>
        </w:rPr>
        <w:t>23.2.5</w:t>
      </w:r>
      <w:r>
        <w:rPr>
          <w:rFonts w:ascii="仿宋" w:hAnsi="仿宋" w:eastAsia="仿宋" w:cs="Times New Roman"/>
          <w:color w:val="auto"/>
          <w:sz w:val="24"/>
          <w:highlight w:val="none"/>
        </w:rPr>
        <w:t>评标委员会完成评标后,评委对各部分得分汇总,</w:t>
      </w:r>
      <w:r>
        <w:rPr>
          <w:rFonts w:hint="eastAsia" w:ascii="仿宋" w:hAnsi="仿宋" w:eastAsia="仿宋" w:cs="Times New Roman"/>
          <w:color w:val="auto"/>
          <w:sz w:val="24"/>
          <w:highlight w:val="none"/>
        </w:rPr>
        <w:t>计算</w:t>
      </w:r>
      <w:r>
        <w:rPr>
          <w:rFonts w:ascii="仿宋" w:hAnsi="仿宋" w:eastAsia="仿宋" w:cs="Times New Roman"/>
          <w:color w:val="auto"/>
          <w:sz w:val="24"/>
          <w:highlight w:val="none"/>
        </w:rPr>
        <w:t>出本项目</w:t>
      </w:r>
      <w:r>
        <w:rPr>
          <w:rFonts w:hint="eastAsia" w:ascii="仿宋" w:hAnsi="仿宋" w:eastAsia="仿宋" w:cs="Times New Roman"/>
          <w:color w:val="auto"/>
          <w:sz w:val="24"/>
          <w:highlight w:val="none"/>
        </w:rPr>
        <w:t>最终得分</w:t>
      </w:r>
      <w:r>
        <w:rPr>
          <w:rFonts w:ascii="仿宋" w:hAnsi="仿宋" w:eastAsia="仿宋" w:cs="Times New Roman"/>
          <w:color w:val="auto"/>
          <w:sz w:val="24"/>
          <w:highlight w:val="none"/>
        </w:rPr>
        <w:t>。评标委员会按评标原则推荐中标候选人，同时起草评标报告。</w:t>
      </w:r>
    </w:p>
    <w:p w14:paraId="49C73435">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23.2.6评标委员会成员对需要共同认定的事项存在争议的，应当按照少数服从多数的原则作出结论。持不同意见的评标委员会成员应当在评标报告上签署不同意见及理由，否则视为同意评标报告。</w:t>
      </w:r>
    </w:p>
    <w:p w14:paraId="0DC7EF21">
      <w:pPr>
        <w:spacing w:line="30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24.投标文件的澄清</w:t>
      </w:r>
    </w:p>
    <w:p w14:paraId="4A61C90C">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24.1对投标文件中含义不明确、同类问题表述不一致或者有明显文字错误的内容，评标委员会可以要求投标人作出必要的澄清、说明或者纠正。投标人的澄清、说明或者补正应当采用书面形式，由其授权代表签字或盖章确认，并不得超出投标文件的范围或者改变投标文件的实质性内容。但属于评标委员会在评标中发现的计算错误并进行核实的修改不在此列。投标人的澄清文件是其投标文件的组成部分。</w:t>
      </w:r>
    </w:p>
    <w:p w14:paraId="2AB489AF">
      <w:pPr>
        <w:pStyle w:val="40"/>
        <w:spacing w:line="300" w:lineRule="auto"/>
        <w:ind w:firstLine="480" w:firstLineChars="200"/>
        <w:rPr>
          <w:rFonts w:ascii="仿宋" w:hAnsi="仿宋" w:eastAsia="仿宋"/>
          <w:color w:val="auto"/>
          <w:sz w:val="24"/>
          <w:highlight w:val="none"/>
        </w:rPr>
      </w:pPr>
      <w:r>
        <w:rPr>
          <w:rFonts w:hint="eastAsia" w:ascii="仿宋" w:hAnsi="仿宋" w:eastAsia="仿宋" w:cs="Times New Roman"/>
          <w:color w:val="auto"/>
          <w:sz w:val="24"/>
          <w:highlight w:val="none"/>
        </w:rPr>
        <w:t>24.2评标委员会认为投标人的报价明显低于其他通过符合性审查投标人的报价，有可能</w:t>
      </w:r>
      <w:r>
        <w:rPr>
          <w:rFonts w:hint="eastAsia" w:ascii="仿宋" w:hAnsi="仿宋" w:eastAsia="仿宋"/>
          <w:color w:val="auto"/>
          <w:sz w:val="24"/>
          <w:highlight w:val="none"/>
        </w:rPr>
        <w:t>影响产品质量或者不能诚信履约的情况，评标委员会有权通知该投标人限期内提供书面说明进行解释，必要时提交相关证明材料。如投标人未在规定期限内做出解释，或所作解释不能证明其报价合理性的，经评标委员会取得一致意见后，应当将其作为无效投标处理。</w:t>
      </w:r>
    </w:p>
    <w:p w14:paraId="6CF3F58E">
      <w:pPr>
        <w:pStyle w:val="40"/>
        <w:spacing w:line="300" w:lineRule="auto"/>
        <w:ind w:firstLine="480" w:firstLineChars="200"/>
        <w:rPr>
          <w:rFonts w:ascii="仿宋" w:hAnsi="仿宋" w:eastAsia="仿宋"/>
          <w:color w:val="auto"/>
          <w:sz w:val="24"/>
          <w:highlight w:val="none"/>
        </w:rPr>
      </w:pPr>
      <w:r>
        <w:rPr>
          <w:rFonts w:hint="eastAsia" w:ascii="仿宋" w:hAnsi="仿宋" w:eastAsia="仿宋" w:cs="Times New Roman"/>
          <w:color w:val="auto"/>
          <w:sz w:val="24"/>
          <w:highlight w:val="none"/>
        </w:rPr>
        <w:t>（注：本项目澄清说明采用扫描件形式发送至电子邮箱</w:t>
      </w:r>
      <w:r>
        <w:rPr>
          <w:rFonts w:hint="eastAsia" w:ascii="仿宋" w:hAnsi="仿宋" w:eastAsia="仿宋"/>
          <w:color w:val="auto"/>
          <w:sz w:val="24"/>
          <w:highlight w:val="none"/>
        </w:rPr>
        <w:t>（邮箱：3354029304</w:t>
      </w:r>
      <w:r>
        <w:rPr>
          <w:rFonts w:ascii="仿宋" w:hAnsi="仿宋" w:eastAsia="仿宋"/>
          <w:color w:val="auto"/>
          <w:sz w:val="24"/>
          <w:highlight w:val="none"/>
        </w:rPr>
        <w:t>@qq.com</w:t>
      </w:r>
      <w:r>
        <w:rPr>
          <w:rFonts w:hint="eastAsia" w:ascii="仿宋" w:hAnsi="仿宋" w:eastAsia="仿宋"/>
          <w:color w:val="auto"/>
          <w:sz w:val="24"/>
          <w:highlight w:val="none"/>
        </w:rPr>
        <w:t>），书面原件采用EMS、顺丰邮寄或现场提交方式在中标公示期间送达至浙江新顺项目管理有限公司。</w:t>
      </w:r>
      <w:r>
        <w:rPr>
          <w:rFonts w:hint="eastAsia" w:ascii="仿宋" w:hAnsi="仿宋" w:eastAsia="仿宋" w:cs="Times New Roman"/>
          <w:color w:val="auto"/>
          <w:sz w:val="24"/>
          <w:highlight w:val="none"/>
        </w:rPr>
        <w:t>）</w:t>
      </w:r>
    </w:p>
    <w:p w14:paraId="128C300D">
      <w:pPr>
        <w:pStyle w:val="28"/>
        <w:snapToGrid w:val="0"/>
        <w:spacing w:line="300" w:lineRule="auto"/>
        <w:ind w:left="720" w:leftChars="228" w:hanging="241" w:hangingChars="100"/>
        <w:rPr>
          <w:rFonts w:ascii="仿宋" w:hAnsi="仿宋" w:eastAsia="仿宋" w:cs="Times New Roman"/>
          <w:b/>
          <w:color w:val="auto"/>
          <w:highlight w:val="none"/>
        </w:rPr>
      </w:pPr>
      <w:r>
        <w:rPr>
          <w:rFonts w:hint="eastAsia" w:ascii="仿宋" w:hAnsi="仿宋" w:eastAsia="仿宋" w:cs="Times New Roman"/>
          <w:b/>
          <w:color w:val="auto"/>
          <w:highlight w:val="none"/>
        </w:rPr>
        <w:t>25.</w:t>
      </w:r>
      <w:r>
        <w:rPr>
          <w:rFonts w:ascii="仿宋" w:hAnsi="仿宋" w:eastAsia="仿宋" w:cs="Times New Roman"/>
          <w:b/>
          <w:color w:val="auto"/>
          <w:highlight w:val="none"/>
        </w:rPr>
        <w:t>错误修正</w:t>
      </w:r>
    </w:p>
    <w:p w14:paraId="3EFFEF5C">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投标文件报价出现前后不一致的，按照下列规定修正：</w:t>
      </w:r>
    </w:p>
    <w:p w14:paraId="296D133F">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25.1投标文件中开标一览表（报价表）内容与投标文件中相应内容不一致的，以开标一览表（报价表）为准。</w:t>
      </w:r>
    </w:p>
    <w:p w14:paraId="534B3927">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25.2大写金额和小写金额不一致的，以大写金额为准。</w:t>
      </w:r>
    </w:p>
    <w:p w14:paraId="3EB78A14">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25.3单价金额小数点或者百分比有明显错位的，以开标一览表的总价为准，并修改单价。</w:t>
      </w:r>
    </w:p>
    <w:p w14:paraId="5CF96F46">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25.4总价金额与按单价汇总金额不一致的，以单价金额计算结果为准。</w:t>
      </w:r>
    </w:p>
    <w:p w14:paraId="3232606C">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同时出现两种以上不一致的，按照上述规定的顺序修正。</w:t>
      </w:r>
    </w:p>
    <w:p w14:paraId="52B4169C">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2433328C">
      <w:pPr>
        <w:pStyle w:val="40"/>
        <w:spacing w:line="300" w:lineRule="auto"/>
        <w:ind w:firstLine="482" w:firstLineChars="200"/>
        <w:rPr>
          <w:rFonts w:ascii="仿宋" w:hAnsi="仿宋" w:eastAsia="仿宋" w:cs="Times New Roman"/>
          <w:b/>
          <w:color w:val="auto"/>
          <w:sz w:val="24"/>
          <w:highlight w:val="none"/>
        </w:rPr>
      </w:pPr>
      <w:r>
        <w:rPr>
          <w:rFonts w:hint="eastAsia" w:ascii="仿宋" w:hAnsi="仿宋" w:eastAsia="仿宋" w:cs="Times New Roman"/>
          <w:b/>
          <w:color w:val="auto"/>
          <w:sz w:val="24"/>
          <w:highlight w:val="none"/>
        </w:rPr>
        <w:t>26.评标办法</w:t>
      </w:r>
    </w:p>
    <w:p w14:paraId="779E5DF0">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本项目评标办法是综合评分法，具体评标内容及评分标准等详见《第三章：评标办法及评分标准》。</w:t>
      </w:r>
    </w:p>
    <w:p w14:paraId="295B7FCA">
      <w:pPr>
        <w:spacing w:line="30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27.</w:t>
      </w:r>
      <w:r>
        <w:rPr>
          <w:rFonts w:hint="eastAsia" w:ascii="仿宋" w:hAnsi="仿宋" w:eastAsia="仿宋"/>
          <w:b/>
          <w:bCs/>
          <w:color w:val="auto"/>
          <w:sz w:val="24"/>
          <w:highlight w:val="none"/>
        </w:rPr>
        <w:t>评标过程的保密</w:t>
      </w:r>
    </w:p>
    <w:p w14:paraId="4BB819BD">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27.1开标后，直到宣布授予中标人合同为止，凡属于审查、澄清、评价和比较投标文件的有关资料和授予合同的信息，采购人、评标委员会成员都不应向投标人或与该过程无关的其他人员泄露。</w:t>
      </w:r>
    </w:p>
    <w:p w14:paraId="21C7430C">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27.2任何单位和个人都不得干扰、影响评标活动的正常进行。投标人在评标过程中所进行的试图影响评标结果的一切不符合法律或招标规定的活动，都可能导致其被取消投标资格，并由其承担相应的法律责任。</w:t>
      </w:r>
    </w:p>
    <w:p w14:paraId="1B3555F9">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27.3中标人确定后，采购人不对未中标人就评标过程以及未能中标原因作出任何解释。未中标人不得向评标委员会或其他有关人员索问评标过程的情况和材料。</w:t>
      </w:r>
    </w:p>
    <w:p w14:paraId="61F12664">
      <w:pPr>
        <w:pStyle w:val="4"/>
        <w:spacing w:before="156" w:beforeLines="50" w:after="156" w:afterLines="50" w:line="360" w:lineRule="exact"/>
        <w:jc w:val="center"/>
        <w:rPr>
          <w:rFonts w:ascii="仿宋" w:hAnsi="仿宋" w:eastAsia="仿宋"/>
          <w:color w:val="auto"/>
          <w:highlight w:val="none"/>
        </w:rPr>
      </w:pPr>
      <w:bookmarkStart w:id="8" w:name="_Toc125344509"/>
      <w:r>
        <w:rPr>
          <w:rFonts w:hint="eastAsia" w:ascii="仿宋" w:hAnsi="仿宋" w:eastAsia="仿宋"/>
          <w:color w:val="auto"/>
          <w:highlight w:val="none"/>
        </w:rPr>
        <w:t>六、</w:t>
      </w:r>
      <w:bookmarkEnd w:id="8"/>
      <w:r>
        <w:rPr>
          <w:rFonts w:hint="eastAsia" w:ascii="仿宋" w:hAnsi="仿宋" w:eastAsia="仿宋"/>
          <w:color w:val="auto"/>
          <w:highlight w:val="none"/>
        </w:rPr>
        <w:t>定标</w:t>
      </w:r>
    </w:p>
    <w:p w14:paraId="1584BA7B">
      <w:pPr>
        <w:pStyle w:val="40"/>
        <w:spacing w:before="156" w:beforeLines="50" w:line="300" w:lineRule="auto"/>
        <w:ind w:firstLine="482" w:firstLineChars="200"/>
        <w:rPr>
          <w:rFonts w:ascii="仿宋" w:hAnsi="仿宋" w:eastAsia="仿宋" w:cs="Times New Roman"/>
          <w:color w:val="auto"/>
          <w:sz w:val="24"/>
          <w:highlight w:val="none"/>
        </w:rPr>
      </w:pPr>
      <w:r>
        <w:rPr>
          <w:rFonts w:hint="eastAsia" w:ascii="仿宋" w:hAnsi="仿宋" w:eastAsia="仿宋" w:cs="Times New Roman"/>
          <w:b/>
          <w:bCs/>
          <w:color w:val="auto"/>
          <w:sz w:val="24"/>
          <w:highlight w:val="none"/>
        </w:rPr>
        <w:t>28.</w:t>
      </w:r>
      <w:r>
        <w:rPr>
          <w:rFonts w:hint="eastAsia" w:ascii="仿宋" w:hAnsi="仿宋" w:eastAsia="仿宋" w:cs="仿宋"/>
          <w:b/>
          <w:bCs/>
          <w:color w:val="auto"/>
          <w:sz w:val="24"/>
          <w:highlight w:val="none"/>
        </w:rPr>
        <w:t>确定中标人。本项目由采购人确定中标人</w:t>
      </w:r>
      <w:r>
        <w:rPr>
          <w:rFonts w:hint="eastAsia" w:ascii="仿宋" w:hAnsi="仿宋" w:eastAsia="仿宋" w:cs="Times New Roman"/>
          <w:b/>
          <w:bCs/>
          <w:color w:val="auto"/>
          <w:sz w:val="24"/>
          <w:highlight w:val="none"/>
        </w:rPr>
        <w:t>。</w:t>
      </w:r>
    </w:p>
    <w:p w14:paraId="6DA66BBD">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28.1中标结果实行中标公示制度，接受社会监督。采购人应当在发布招标公告的网站上或信息公告栏上予以公示，公示期限为三个工作日。</w:t>
      </w:r>
    </w:p>
    <w:p w14:paraId="6948E7E2">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28.2第一名中标候选人无正当理由放弃中标成交或被取消中标资格的，</w:t>
      </w:r>
      <w:r>
        <w:rPr>
          <w:rFonts w:hint="eastAsia" w:ascii="仿宋" w:hAnsi="仿宋" w:eastAsia="仿宋" w:cs="宋体"/>
          <w:color w:val="auto"/>
          <w:sz w:val="24"/>
          <w:szCs w:val="24"/>
          <w:highlight w:val="none"/>
        </w:rPr>
        <w:t>将</w:t>
      </w:r>
      <w:r>
        <w:rPr>
          <w:rFonts w:hint="eastAsia" w:ascii="仿宋" w:hAnsi="仿宋" w:eastAsia="仿宋"/>
          <w:color w:val="auto"/>
          <w:sz w:val="24"/>
          <w:highlight w:val="none"/>
        </w:rPr>
        <w:t>上报采购单位招投标管理部门，采购单位招投标管理部门将按将按有关法律、法规、制度进行处理。</w:t>
      </w:r>
    </w:p>
    <w:p w14:paraId="0CE6C4E4">
      <w:pPr>
        <w:pStyle w:val="40"/>
        <w:spacing w:line="300" w:lineRule="auto"/>
        <w:ind w:firstLine="482" w:firstLineChars="200"/>
        <w:rPr>
          <w:rFonts w:ascii="仿宋" w:hAnsi="仿宋" w:eastAsia="仿宋" w:cs="Times New Roman"/>
          <w:b/>
          <w:bCs/>
          <w:color w:val="auto"/>
          <w:sz w:val="24"/>
          <w:highlight w:val="none"/>
        </w:rPr>
      </w:pPr>
      <w:r>
        <w:rPr>
          <w:rFonts w:hint="eastAsia" w:ascii="仿宋" w:hAnsi="仿宋" w:eastAsia="仿宋" w:cs="Times New Roman"/>
          <w:b/>
          <w:bCs/>
          <w:color w:val="auto"/>
          <w:sz w:val="24"/>
          <w:highlight w:val="none"/>
        </w:rPr>
        <w:t>29.中标通知</w:t>
      </w:r>
    </w:p>
    <w:p w14:paraId="00FB1097">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29.1中标公示期满后，无异议的，采购人确认中标结果，浙江新顺项目管理有限公司核发《中标通知书》。</w:t>
      </w:r>
      <w:r>
        <w:rPr>
          <w:rFonts w:ascii="仿宋" w:hAnsi="仿宋" w:eastAsia="仿宋"/>
          <w:color w:val="auto"/>
          <w:sz w:val="24"/>
          <w:highlight w:val="none"/>
        </w:rPr>
        <w:t>《中标通知书》一经发出即发生法律效力</w:t>
      </w:r>
      <w:r>
        <w:rPr>
          <w:rFonts w:hint="eastAsia" w:ascii="仿宋" w:hAnsi="仿宋" w:eastAsia="仿宋"/>
          <w:color w:val="auto"/>
          <w:sz w:val="24"/>
          <w:highlight w:val="none"/>
        </w:rPr>
        <w:t>。</w:t>
      </w:r>
    </w:p>
    <w:p w14:paraId="0972EB2C">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29.2</w:t>
      </w:r>
      <w:r>
        <w:rPr>
          <w:rFonts w:ascii="仿宋" w:hAnsi="仿宋" w:eastAsia="仿宋"/>
          <w:color w:val="auto"/>
          <w:sz w:val="24"/>
          <w:highlight w:val="none"/>
        </w:rPr>
        <w:t>中标</w:t>
      </w:r>
      <w:r>
        <w:rPr>
          <w:rFonts w:hint="eastAsia" w:ascii="仿宋" w:hAnsi="仿宋" w:eastAsia="仿宋"/>
          <w:color w:val="auto"/>
          <w:sz w:val="24"/>
          <w:highlight w:val="none"/>
        </w:rPr>
        <w:t>结果将于公示期满后在相关网站以中标公告形式发布，中标人须在中标公告发布后到浙江新顺项目管理有限公司领取书面通知。</w:t>
      </w:r>
    </w:p>
    <w:p w14:paraId="059BC247">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29.3采购人对中标结果不作任何说明和解释，也不回答任何提问。</w:t>
      </w:r>
    </w:p>
    <w:p w14:paraId="5BE17428">
      <w:pPr>
        <w:snapToGrid w:val="0"/>
        <w:spacing w:line="400" w:lineRule="exact"/>
        <w:ind w:firstLine="472" w:firstLineChars="196"/>
        <w:rPr>
          <w:rFonts w:ascii="仿宋" w:hAnsi="仿宋" w:eastAsia="仿宋" w:cs="仿宋"/>
          <w:b/>
          <w:bCs/>
          <w:color w:val="auto"/>
          <w:sz w:val="24"/>
          <w:szCs w:val="24"/>
          <w:highlight w:val="none"/>
        </w:rPr>
      </w:pPr>
      <w:r>
        <w:rPr>
          <w:rFonts w:hint="eastAsia" w:ascii="仿宋" w:hAnsi="仿宋" w:eastAsia="仿宋"/>
          <w:b/>
          <w:bCs/>
          <w:color w:val="auto"/>
          <w:sz w:val="24"/>
          <w:highlight w:val="none"/>
        </w:rPr>
        <w:t xml:space="preserve">30. </w:t>
      </w:r>
      <w:r>
        <w:rPr>
          <w:rFonts w:hint="eastAsia" w:ascii="仿宋" w:hAnsi="仿宋" w:eastAsia="仿宋" w:cs="仿宋"/>
          <w:b/>
          <w:bCs/>
          <w:color w:val="auto"/>
          <w:sz w:val="24"/>
          <w:szCs w:val="24"/>
          <w:highlight w:val="none"/>
        </w:rPr>
        <w:t>中标无效情形</w:t>
      </w:r>
    </w:p>
    <w:p w14:paraId="5015B5C6">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中标人存在下列情形之一的，中标无效：</w:t>
      </w:r>
    </w:p>
    <w:p w14:paraId="10D0C392">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30.1提供虚假材料谋取中标的；</w:t>
      </w:r>
    </w:p>
    <w:p w14:paraId="60AA60CD">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30.2采取不正当手段诋毁、排挤其他投标人的；</w:t>
      </w:r>
    </w:p>
    <w:p w14:paraId="01530AFA">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30.3与采购单位、其他投标人恶意串通的；</w:t>
      </w:r>
    </w:p>
    <w:p w14:paraId="26D3BA19">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30.4向采购单位行贿或者提供其他不正当利益的；</w:t>
      </w:r>
    </w:p>
    <w:p w14:paraId="61103AEF">
      <w:pPr>
        <w:pStyle w:val="40"/>
        <w:spacing w:line="30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rPr>
        <w:t>30.5在招标过程中与采购单位进行协商谈判、不按照招标文件和中标供应商的投标文件订立合同，或者与采购人另行背离合同实质性内容的协议的；</w:t>
      </w:r>
    </w:p>
    <w:p w14:paraId="4834D19F">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30.6存在法律、法规规定的其它损害采购人或用户单位利益或社会公共利益的情形的。</w:t>
      </w:r>
    </w:p>
    <w:p w14:paraId="176052E6">
      <w:pPr>
        <w:snapToGrid w:val="0"/>
        <w:spacing w:line="300" w:lineRule="auto"/>
        <w:ind w:firstLine="472" w:firstLineChars="196"/>
        <w:rPr>
          <w:rFonts w:ascii="仿宋" w:hAnsi="仿宋" w:eastAsia="仿宋"/>
          <w:b/>
          <w:bCs/>
          <w:color w:val="auto"/>
          <w:sz w:val="24"/>
          <w:highlight w:val="none"/>
        </w:rPr>
      </w:pPr>
      <w:r>
        <w:rPr>
          <w:rFonts w:hint="eastAsia" w:ascii="仿宋" w:hAnsi="仿宋" w:eastAsia="仿宋"/>
          <w:b/>
          <w:bCs/>
          <w:color w:val="auto"/>
          <w:sz w:val="24"/>
          <w:highlight w:val="none"/>
        </w:rPr>
        <w:t>31.重新招标</w:t>
      </w:r>
    </w:p>
    <w:p w14:paraId="59FB1EFD">
      <w:pPr>
        <w:snapToGrid w:val="0"/>
        <w:spacing w:line="300" w:lineRule="auto"/>
        <w:ind w:firstLine="470" w:firstLineChars="196"/>
        <w:rPr>
          <w:color w:val="auto"/>
          <w:highlight w:val="none"/>
        </w:rPr>
      </w:pPr>
      <w:r>
        <w:rPr>
          <w:rFonts w:hint="eastAsia" w:ascii="仿宋" w:hAnsi="仿宋" w:eastAsia="仿宋" w:cs="宋体"/>
          <w:color w:val="auto"/>
          <w:sz w:val="24"/>
          <w:szCs w:val="24"/>
          <w:highlight w:val="none"/>
        </w:rPr>
        <w:t>投标截止后投标人不足3家或者通过资格审查的合格投标人不足3家或者评审期间出现合格投标人不足3家的，重新组织采购。</w:t>
      </w:r>
    </w:p>
    <w:p w14:paraId="15DF29A9">
      <w:pPr>
        <w:pStyle w:val="4"/>
        <w:spacing w:before="156" w:beforeLines="50" w:after="156" w:afterLines="50" w:line="240" w:lineRule="exact"/>
        <w:jc w:val="center"/>
        <w:rPr>
          <w:rFonts w:ascii="仿宋" w:hAnsi="仿宋" w:eastAsia="仿宋"/>
          <w:color w:val="auto"/>
          <w:highlight w:val="none"/>
        </w:rPr>
      </w:pPr>
      <w:r>
        <w:rPr>
          <w:rFonts w:hint="eastAsia" w:ascii="仿宋" w:hAnsi="仿宋" w:eastAsia="仿宋"/>
          <w:color w:val="auto"/>
          <w:highlight w:val="none"/>
        </w:rPr>
        <w:t>七、授予合同</w:t>
      </w:r>
    </w:p>
    <w:p w14:paraId="25F035B4">
      <w:pPr>
        <w:snapToGrid w:val="0"/>
        <w:spacing w:before="156" w:beforeLines="50" w:line="300" w:lineRule="auto"/>
        <w:ind w:firstLine="472" w:firstLineChars="196"/>
        <w:rPr>
          <w:rFonts w:ascii="仿宋" w:hAnsi="仿宋" w:eastAsia="仿宋"/>
          <w:b/>
          <w:bCs/>
          <w:color w:val="auto"/>
          <w:sz w:val="24"/>
          <w:highlight w:val="none"/>
        </w:rPr>
      </w:pPr>
      <w:r>
        <w:rPr>
          <w:rFonts w:hint="eastAsia" w:ascii="仿宋" w:hAnsi="仿宋" w:eastAsia="仿宋"/>
          <w:b/>
          <w:bCs/>
          <w:color w:val="auto"/>
          <w:sz w:val="24"/>
          <w:highlight w:val="none"/>
        </w:rPr>
        <w:t>32.签订合同</w:t>
      </w:r>
    </w:p>
    <w:p w14:paraId="479BB0EE">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32.1中标人须在领取《中标通知书》后30日内，根据《中华人民共和国民法典》、《中华人民共和国政府采购法》等有关规定，依据招标文件和投标文件的有关条款上门与相关用户单位（即采购单位）签订合同。</w:t>
      </w:r>
    </w:p>
    <w:p w14:paraId="67556E78">
      <w:pPr>
        <w:spacing w:line="300" w:lineRule="auto"/>
        <w:ind w:firstLine="436" w:firstLineChars="200"/>
        <w:rPr>
          <w:rFonts w:ascii="仿宋" w:hAnsi="仿宋" w:eastAsia="仿宋" w:cs="宋体"/>
          <w:color w:val="auto"/>
          <w:spacing w:val="-11"/>
          <w:sz w:val="24"/>
          <w:szCs w:val="24"/>
          <w:highlight w:val="none"/>
        </w:rPr>
      </w:pPr>
      <w:r>
        <w:rPr>
          <w:rFonts w:hint="eastAsia" w:ascii="仿宋" w:hAnsi="仿宋" w:eastAsia="仿宋" w:cs="宋体"/>
          <w:color w:val="auto"/>
          <w:spacing w:val="-11"/>
          <w:sz w:val="24"/>
          <w:szCs w:val="24"/>
          <w:highlight w:val="none"/>
        </w:rPr>
        <w:t>32.2 招标文件、投标文件和《中标通知书》作为合同签订的依据和主要附件。合同签订时中标人须提供相应的</w:t>
      </w:r>
      <w:r>
        <w:rPr>
          <w:rFonts w:hint="eastAsia" w:ascii="仿宋" w:hAnsi="仿宋" w:eastAsia="仿宋" w:cs="宋体"/>
          <w:bCs/>
          <w:color w:val="auto"/>
          <w:spacing w:val="-11"/>
          <w:sz w:val="24"/>
          <w:szCs w:val="24"/>
          <w:highlight w:val="none"/>
        </w:rPr>
        <w:t>《中标通知书》复印件和售后服务承诺</w:t>
      </w:r>
      <w:r>
        <w:rPr>
          <w:rFonts w:hint="eastAsia" w:ascii="仿宋" w:hAnsi="仿宋" w:eastAsia="仿宋" w:cs="宋体"/>
          <w:color w:val="auto"/>
          <w:spacing w:val="-11"/>
          <w:sz w:val="24"/>
          <w:szCs w:val="24"/>
          <w:highlight w:val="none"/>
        </w:rPr>
        <w:t>给用户单位，以方便验收货物（或工程）。</w:t>
      </w:r>
    </w:p>
    <w:p w14:paraId="4FF1AF3C">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32.3合同一式四份，用户单位和中标人各执一份、代理机构和招标办各备案一份。</w:t>
      </w:r>
    </w:p>
    <w:p w14:paraId="6230C6F2">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32.4中标人和用户单位不得擅自变更、中止或者终止合同，不得另外订立背离合同实质性内容的其它协议。</w:t>
      </w:r>
    </w:p>
    <w:p w14:paraId="71827DA6">
      <w:pPr>
        <w:snapToGrid w:val="0"/>
        <w:spacing w:line="300" w:lineRule="auto"/>
        <w:ind w:firstLine="472" w:firstLineChars="196"/>
        <w:rPr>
          <w:rFonts w:ascii="仿宋" w:hAnsi="仿宋" w:eastAsia="仿宋"/>
          <w:b/>
          <w:bCs/>
          <w:color w:val="auto"/>
          <w:sz w:val="24"/>
          <w:highlight w:val="none"/>
        </w:rPr>
      </w:pPr>
      <w:r>
        <w:rPr>
          <w:rFonts w:hint="eastAsia" w:ascii="仿宋" w:hAnsi="仿宋" w:eastAsia="仿宋"/>
          <w:b/>
          <w:bCs/>
          <w:color w:val="auto"/>
          <w:sz w:val="24"/>
          <w:highlight w:val="none"/>
        </w:rPr>
        <w:t>33.</w:t>
      </w:r>
      <w:r>
        <w:rPr>
          <w:rFonts w:ascii="仿宋" w:hAnsi="仿宋" w:eastAsia="仿宋"/>
          <w:b/>
          <w:bCs/>
          <w:color w:val="auto"/>
          <w:sz w:val="24"/>
          <w:highlight w:val="none"/>
        </w:rPr>
        <w:t>履约保证金</w:t>
      </w:r>
    </w:p>
    <w:p w14:paraId="496C252C">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33.1</w:t>
      </w:r>
      <w:r>
        <w:rPr>
          <w:rFonts w:hint="eastAsia" w:ascii="仿宋" w:hAnsi="仿宋" w:eastAsia="仿宋"/>
          <w:color w:val="auto"/>
          <w:sz w:val="24"/>
          <w:highlight w:val="none"/>
        </w:rPr>
        <w:t>招标文件要求中标人提交履约保证金的，中标人</w:t>
      </w:r>
      <w:r>
        <w:rPr>
          <w:rFonts w:hint="eastAsia" w:ascii="仿宋" w:hAnsi="仿宋" w:eastAsia="仿宋" w:cs="宋体"/>
          <w:color w:val="auto"/>
          <w:sz w:val="24"/>
          <w:szCs w:val="24"/>
          <w:highlight w:val="none"/>
        </w:rPr>
        <w:t>应按招标文件要求向采购人提交履约保证金，履约保证金作为中标人在履行合同和服务承诺的保证。</w:t>
      </w:r>
    </w:p>
    <w:p w14:paraId="25577322">
      <w:pPr>
        <w:spacing w:line="30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33.2</w:t>
      </w:r>
      <w:r>
        <w:rPr>
          <w:rFonts w:hint="eastAsia" w:ascii="仿宋" w:hAnsi="仿宋" w:eastAsia="仿宋"/>
          <w:color w:val="auto"/>
          <w:sz w:val="24"/>
          <w:highlight w:val="none"/>
        </w:rPr>
        <w:t>中标人应当以支票、汇票、本票或者金融机构、担保机构出具的保函等非现金形式提交。中标人在履行完合同约定事项后，采购人应及时退还履约保证金。履约保证金不计息。</w:t>
      </w:r>
    </w:p>
    <w:p w14:paraId="2E44B417">
      <w:pPr>
        <w:spacing w:line="300" w:lineRule="auto"/>
        <w:ind w:firstLine="480" w:firstLineChars="200"/>
        <w:rPr>
          <w:rFonts w:ascii="仿宋" w:hAnsi="仿宋" w:eastAsia="仿宋"/>
          <w:color w:val="auto"/>
          <w:sz w:val="24"/>
          <w:highlight w:val="none"/>
        </w:rPr>
      </w:pPr>
      <w:r>
        <w:rPr>
          <w:rFonts w:hint="eastAsia" w:ascii="仿宋" w:hAnsi="仿宋" w:eastAsia="仿宋" w:cs="宋体"/>
          <w:color w:val="auto"/>
          <w:sz w:val="24"/>
          <w:szCs w:val="24"/>
          <w:highlight w:val="none"/>
        </w:rPr>
        <w:t>33.3签订合同后，如中标人不按双方合同约定履约，则没收其全部履约保证金，履约保证金不足以赔偿损失的，按实际损失赔偿</w:t>
      </w:r>
      <w:r>
        <w:rPr>
          <w:rFonts w:hint="eastAsia" w:ascii="仿宋" w:hAnsi="仿宋" w:eastAsia="仿宋"/>
          <w:color w:val="auto"/>
          <w:sz w:val="24"/>
          <w:highlight w:val="none"/>
        </w:rPr>
        <w:t>。</w:t>
      </w:r>
    </w:p>
    <w:p w14:paraId="66109451">
      <w:pPr>
        <w:snapToGrid w:val="0"/>
        <w:spacing w:line="300" w:lineRule="auto"/>
        <w:ind w:firstLine="472" w:firstLineChars="196"/>
        <w:rPr>
          <w:rFonts w:ascii="仿宋" w:hAnsi="仿宋" w:eastAsia="仿宋"/>
          <w:b/>
          <w:bCs/>
          <w:color w:val="auto"/>
          <w:sz w:val="24"/>
          <w:highlight w:val="none"/>
        </w:rPr>
      </w:pPr>
      <w:r>
        <w:rPr>
          <w:rFonts w:hint="eastAsia" w:ascii="仿宋" w:hAnsi="仿宋" w:eastAsia="仿宋"/>
          <w:b/>
          <w:bCs/>
          <w:color w:val="auto"/>
          <w:sz w:val="24"/>
          <w:highlight w:val="none"/>
        </w:rPr>
        <w:t>34.合同备案</w:t>
      </w:r>
    </w:p>
    <w:p w14:paraId="4BBB4658">
      <w:pPr>
        <w:spacing w:line="300" w:lineRule="auto"/>
        <w:ind w:firstLine="480" w:firstLineChars="200"/>
        <w:rPr>
          <w:rFonts w:ascii="仿宋" w:hAnsi="仿宋" w:eastAsia="仿宋"/>
          <w:color w:val="auto"/>
          <w:sz w:val="24"/>
          <w:highlight w:val="none"/>
        </w:rPr>
      </w:pPr>
      <w:r>
        <w:rPr>
          <w:rFonts w:hint="eastAsia" w:ascii="仿宋" w:hAnsi="仿宋" w:eastAsia="仿宋" w:cs="宋体"/>
          <w:color w:val="auto"/>
          <w:sz w:val="24"/>
          <w:szCs w:val="24"/>
          <w:highlight w:val="none"/>
        </w:rPr>
        <w:t>采购人应当自采购合同签订之日起七个工作日内，按照有关规定将采购合同送至浙江新顺项目管理有限公司备案。</w:t>
      </w:r>
    </w:p>
    <w:p w14:paraId="7785824E">
      <w:pPr>
        <w:pStyle w:val="4"/>
        <w:spacing w:before="156" w:beforeLines="50" w:after="156" w:afterLines="50" w:line="360" w:lineRule="auto"/>
        <w:jc w:val="center"/>
        <w:rPr>
          <w:rFonts w:ascii="仿宋" w:hAnsi="仿宋" w:eastAsia="仿宋"/>
          <w:color w:val="auto"/>
          <w:highlight w:val="none"/>
        </w:rPr>
      </w:pPr>
      <w:bookmarkStart w:id="9" w:name="_Toc339459646"/>
      <w:bookmarkStart w:id="10" w:name="_Toc352165696"/>
      <w:bookmarkStart w:id="11" w:name="_Toc125344511"/>
      <w:r>
        <w:rPr>
          <w:rFonts w:hint="eastAsia" w:ascii="仿宋" w:hAnsi="仿宋" w:eastAsia="仿宋"/>
          <w:color w:val="auto"/>
          <w:highlight w:val="none"/>
        </w:rPr>
        <w:t>八、不良行为记录</w:t>
      </w:r>
      <w:bookmarkEnd w:id="9"/>
      <w:bookmarkEnd w:id="10"/>
    </w:p>
    <w:p w14:paraId="246005CB">
      <w:pPr>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投标人在采购活动中出现下列违规行为的将记入采购单位招投标管理部门采购不良行为记录，并在记录时限内暂停其采购单位采购交易资格，同时不良行为在诸暨市公共资源交易中心网站公示。</w:t>
      </w:r>
    </w:p>
    <w:tbl>
      <w:tblPr>
        <w:tblStyle w:val="52"/>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796"/>
        <w:gridCol w:w="1260"/>
      </w:tblGrid>
      <w:tr w14:paraId="489E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7" w:type="dxa"/>
            <w:vAlign w:val="center"/>
          </w:tcPr>
          <w:p w14:paraId="373C6B8E">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7796" w:type="dxa"/>
            <w:vAlign w:val="center"/>
          </w:tcPr>
          <w:p w14:paraId="1175DFB5">
            <w:pPr>
              <w:jc w:val="center"/>
              <w:rPr>
                <w:rFonts w:ascii="仿宋" w:hAnsi="仿宋" w:eastAsia="仿宋"/>
                <w:b/>
                <w:bCs/>
                <w:color w:val="auto"/>
                <w:sz w:val="24"/>
                <w:highlight w:val="none"/>
              </w:rPr>
            </w:pPr>
            <w:r>
              <w:rPr>
                <w:rFonts w:hint="eastAsia" w:ascii="仿宋" w:hAnsi="仿宋" w:eastAsia="仿宋"/>
                <w:b/>
                <w:bCs/>
                <w:color w:val="auto"/>
                <w:sz w:val="24"/>
                <w:highlight w:val="none"/>
              </w:rPr>
              <w:t>不良行为</w:t>
            </w:r>
          </w:p>
        </w:tc>
        <w:tc>
          <w:tcPr>
            <w:tcW w:w="1260" w:type="dxa"/>
            <w:vAlign w:val="center"/>
          </w:tcPr>
          <w:p w14:paraId="71EEFE06">
            <w:pPr>
              <w:jc w:val="center"/>
              <w:rPr>
                <w:rFonts w:ascii="仿宋" w:hAnsi="仿宋" w:eastAsia="仿宋"/>
                <w:b/>
                <w:bCs/>
                <w:color w:val="auto"/>
                <w:sz w:val="24"/>
                <w:highlight w:val="none"/>
              </w:rPr>
            </w:pPr>
            <w:r>
              <w:rPr>
                <w:rFonts w:hint="eastAsia" w:ascii="仿宋" w:hAnsi="仿宋" w:eastAsia="仿宋"/>
                <w:b/>
                <w:bCs/>
                <w:color w:val="auto"/>
                <w:sz w:val="24"/>
                <w:highlight w:val="none"/>
              </w:rPr>
              <w:t>记录时限</w:t>
            </w:r>
          </w:p>
        </w:tc>
      </w:tr>
      <w:tr w14:paraId="39FF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292C2593">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7796" w:type="dxa"/>
            <w:vAlign w:val="center"/>
          </w:tcPr>
          <w:p w14:paraId="4EC832D6">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在招标采购过程中，与采购人进行协商谈判的</w:t>
            </w:r>
          </w:p>
        </w:tc>
        <w:tc>
          <w:tcPr>
            <w:tcW w:w="1260" w:type="dxa"/>
            <w:vAlign w:val="center"/>
          </w:tcPr>
          <w:p w14:paraId="394D6D73">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6个月</w:t>
            </w:r>
          </w:p>
        </w:tc>
      </w:tr>
      <w:tr w14:paraId="0569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1951F74D">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7796" w:type="dxa"/>
            <w:vAlign w:val="center"/>
          </w:tcPr>
          <w:p w14:paraId="54CE6C92">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投标有效期内撤回其投标文件的</w:t>
            </w:r>
          </w:p>
        </w:tc>
        <w:tc>
          <w:tcPr>
            <w:tcW w:w="1260" w:type="dxa"/>
            <w:vAlign w:val="center"/>
          </w:tcPr>
          <w:p w14:paraId="703B8714">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6个月</w:t>
            </w:r>
          </w:p>
        </w:tc>
      </w:tr>
      <w:tr w14:paraId="50AD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517AEC0E">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7796" w:type="dxa"/>
            <w:vAlign w:val="center"/>
          </w:tcPr>
          <w:p w14:paraId="73335676">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拒绝有关部门监督检查的</w:t>
            </w:r>
          </w:p>
        </w:tc>
        <w:tc>
          <w:tcPr>
            <w:tcW w:w="1260" w:type="dxa"/>
            <w:vAlign w:val="center"/>
          </w:tcPr>
          <w:p w14:paraId="1E28388F">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6个月</w:t>
            </w:r>
          </w:p>
        </w:tc>
      </w:tr>
      <w:tr w14:paraId="1053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443488DB">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7796" w:type="dxa"/>
            <w:vAlign w:val="center"/>
          </w:tcPr>
          <w:p w14:paraId="7566CEF3">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不积极配合采购人做好标的验收工作的</w:t>
            </w:r>
          </w:p>
        </w:tc>
        <w:tc>
          <w:tcPr>
            <w:tcW w:w="1260" w:type="dxa"/>
            <w:vAlign w:val="center"/>
          </w:tcPr>
          <w:p w14:paraId="6736B31E">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6个月</w:t>
            </w:r>
          </w:p>
        </w:tc>
      </w:tr>
      <w:tr w14:paraId="3783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2BB19558">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7796" w:type="dxa"/>
            <w:vAlign w:val="center"/>
          </w:tcPr>
          <w:p w14:paraId="4E908D77">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在有关部门的监督检查或考核中被通报批评或处以警告及以上处罚的</w:t>
            </w:r>
          </w:p>
        </w:tc>
        <w:tc>
          <w:tcPr>
            <w:tcW w:w="1260" w:type="dxa"/>
            <w:vAlign w:val="center"/>
          </w:tcPr>
          <w:p w14:paraId="6FCB55F4">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6个月</w:t>
            </w:r>
          </w:p>
        </w:tc>
      </w:tr>
      <w:tr w14:paraId="1AE7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51E62AA3">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7796" w:type="dxa"/>
            <w:vAlign w:val="center"/>
          </w:tcPr>
          <w:p w14:paraId="0B35E780">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不遵守投标会场纪律，无理取闹，扰乱交易秩序的</w:t>
            </w:r>
          </w:p>
        </w:tc>
        <w:tc>
          <w:tcPr>
            <w:tcW w:w="1260" w:type="dxa"/>
            <w:vAlign w:val="center"/>
          </w:tcPr>
          <w:p w14:paraId="72B22475">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1年</w:t>
            </w:r>
          </w:p>
        </w:tc>
      </w:tr>
      <w:tr w14:paraId="339E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25183E31">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7796" w:type="dxa"/>
            <w:vAlign w:val="center"/>
          </w:tcPr>
          <w:p w14:paraId="5F8C07A4">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中标后无正当理由放弃中标，或在规定时间内不与采购人签订采购合同，或在签订合同时提出附加条件或更改合同实质性内容，或拒不提交所要求的履约保证金的</w:t>
            </w:r>
          </w:p>
        </w:tc>
        <w:tc>
          <w:tcPr>
            <w:tcW w:w="1260" w:type="dxa"/>
            <w:vAlign w:val="center"/>
          </w:tcPr>
          <w:p w14:paraId="0F39AEDD">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1年</w:t>
            </w:r>
          </w:p>
        </w:tc>
      </w:tr>
      <w:tr w14:paraId="71FC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4964708F">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7796" w:type="dxa"/>
            <w:vAlign w:val="center"/>
          </w:tcPr>
          <w:p w14:paraId="4AC08A68">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虚假投诉、恶意投诉和不按程序、规定时间进行质疑投诉而影响采购工作正常进行或造成不良影响的</w:t>
            </w:r>
          </w:p>
        </w:tc>
        <w:tc>
          <w:tcPr>
            <w:tcW w:w="1260" w:type="dxa"/>
            <w:vAlign w:val="center"/>
          </w:tcPr>
          <w:p w14:paraId="76B46D65">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1年</w:t>
            </w:r>
          </w:p>
        </w:tc>
      </w:tr>
      <w:tr w14:paraId="2DDE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5B862E7D">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7796" w:type="dxa"/>
            <w:vAlign w:val="center"/>
          </w:tcPr>
          <w:p w14:paraId="55DCC9F1">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不按照与采购人订立的合同履行义务（包括提供标的、售后服务、技术支持等），严重违反合同规定和廉政合同要求的</w:t>
            </w:r>
          </w:p>
        </w:tc>
        <w:tc>
          <w:tcPr>
            <w:tcW w:w="1260" w:type="dxa"/>
            <w:vAlign w:val="center"/>
          </w:tcPr>
          <w:p w14:paraId="258EBFF8">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1年</w:t>
            </w:r>
          </w:p>
        </w:tc>
      </w:tr>
      <w:tr w14:paraId="226E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376A9D6F">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7796" w:type="dxa"/>
            <w:vAlign w:val="center"/>
          </w:tcPr>
          <w:p w14:paraId="7EE165F2">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项目负责人不到位，或擅自变换项目负责人，或不认真履行职责造成采购人损失的</w:t>
            </w:r>
          </w:p>
        </w:tc>
        <w:tc>
          <w:tcPr>
            <w:tcW w:w="1260" w:type="dxa"/>
            <w:vAlign w:val="center"/>
          </w:tcPr>
          <w:p w14:paraId="3FA0F857">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1年</w:t>
            </w:r>
          </w:p>
        </w:tc>
      </w:tr>
      <w:tr w14:paraId="2DA3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68712291">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11</w:t>
            </w:r>
          </w:p>
        </w:tc>
        <w:tc>
          <w:tcPr>
            <w:tcW w:w="7796" w:type="dxa"/>
            <w:vAlign w:val="center"/>
          </w:tcPr>
          <w:p w14:paraId="7B5C2CCF">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发生经营状况重大变化以及重要担保、重大合同纠纷或诉讼、信用等级和资质变化等可能影响履约能力的重大事项，未及时向市公共资源交易中心提供书面报告，因而造成采购人损失的</w:t>
            </w:r>
          </w:p>
        </w:tc>
        <w:tc>
          <w:tcPr>
            <w:tcW w:w="1260" w:type="dxa"/>
            <w:vAlign w:val="center"/>
          </w:tcPr>
          <w:p w14:paraId="2A5DBED8">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1年</w:t>
            </w:r>
          </w:p>
        </w:tc>
      </w:tr>
      <w:tr w14:paraId="2438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59C53157">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12</w:t>
            </w:r>
          </w:p>
        </w:tc>
        <w:tc>
          <w:tcPr>
            <w:tcW w:w="7796" w:type="dxa"/>
            <w:vAlign w:val="center"/>
          </w:tcPr>
          <w:p w14:paraId="2B093796">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与采购人、其他供应商或者采购代理机构相互串通的</w:t>
            </w:r>
          </w:p>
        </w:tc>
        <w:tc>
          <w:tcPr>
            <w:tcW w:w="1260" w:type="dxa"/>
            <w:vAlign w:val="center"/>
          </w:tcPr>
          <w:p w14:paraId="3CF948B7">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2年</w:t>
            </w:r>
          </w:p>
        </w:tc>
      </w:tr>
      <w:tr w14:paraId="30A8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7B33007E">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13</w:t>
            </w:r>
          </w:p>
        </w:tc>
        <w:tc>
          <w:tcPr>
            <w:tcW w:w="7796" w:type="dxa"/>
            <w:vAlign w:val="center"/>
          </w:tcPr>
          <w:p w14:paraId="18800FF7">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采取不正当手段排挤其他供应商，进行不公平竞争的</w:t>
            </w:r>
          </w:p>
        </w:tc>
        <w:tc>
          <w:tcPr>
            <w:tcW w:w="1260" w:type="dxa"/>
            <w:vAlign w:val="center"/>
          </w:tcPr>
          <w:p w14:paraId="2FD281E2">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2年</w:t>
            </w:r>
          </w:p>
        </w:tc>
      </w:tr>
      <w:tr w14:paraId="0301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133794B8">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14</w:t>
            </w:r>
          </w:p>
        </w:tc>
        <w:tc>
          <w:tcPr>
            <w:tcW w:w="7796" w:type="dxa"/>
            <w:vAlign w:val="center"/>
          </w:tcPr>
          <w:p w14:paraId="68B93552">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中标后与采购人另行订立背离合同实质内容的协议的</w:t>
            </w:r>
          </w:p>
        </w:tc>
        <w:tc>
          <w:tcPr>
            <w:tcW w:w="1260" w:type="dxa"/>
            <w:vAlign w:val="center"/>
          </w:tcPr>
          <w:p w14:paraId="17442DE3">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2年</w:t>
            </w:r>
          </w:p>
        </w:tc>
      </w:tr>
      <w:tr w14:paraId="05CE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7B0EDF3D">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15</w:t>
            </w:r>
          </w:p>
        </w:tc>
        <w:tc>
          <w:tcPr>
            <w:tcW w:w="7796" w:type="dxa"/>
            <w:vAlign w:val="center"/>
          </w:tcPr>
          <w:p w14:paraId="031142F1">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事先有承诺，而事后违反承诺内容的</w:t>
            </w:r>
          </w:p>
        </w:tc>
        <w:tc>
          <w:tcPr>
            <w:tcW w:w="1260" w:type="dxa"/>
            <w:vAlign w:val="center"/>
          </w:tcPr>
          <w:p w14:paraId="24E9CFD9">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2年</w:t>
            </w:r>
          </w:p>
        </w:tc>
      </w:tr>
      <w:tr w14:paraId="22BF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32F0C4CE">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16</w:t>
            </w:r>
          </w:p>
        </w:tc>
        <w:tc>
          <w:tcPr>
            <w:tcW w:w="7796" w:type="dxa"/>
            <w:vAlign w:val="center"/>
          </w:tcPr>
          <w:p w14:paraId="78B91889">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将中标项目转包或违反规定进行分包的</w:t>
            </w:r>
          </w:p>
        </w:tc>
        <w:tc>
          <w:tcPr>
            <w:tcW w:w="1260" w:type="dxa"/>
            <w:vAlign w:val="center"/>
          </w:tcPr>
          <w:p w14:paraId="4900190D">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2年</w:t>
            </w:r>
          </w:p>
        </w:tc>
      </w:tr>
      <w:tr w14:paraId="4452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269ACE91">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17</w:t>
            </w:r>
          </w:p>
        </w:tc>
        <w:tc>
          <w:tcPr>
            <w:tcW w:w="7796" w:type="dxa"/>
            <w:vAlign w:val="center"/>
          </w:tcPr>
          <w:p w14:paraId="726640B7">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提供虚假资料参加投标的</w:t>
            </w:r>
          </w:p>
        </w:tc>
        <w:tc>
          <w:tcPr>
            <w:tcW w:w="1260" w:type="dxa"/>
            <w:vAlign w:val="center"/>
          </w:tcPr>
          <w:p w14:paraId="73AF0EBE">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3年</w:t>
            </w:r>
          </w:p>
        </w:tc>
      </w:tr>
      <w:tr w14:paraId="5C25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77B89C47">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18</w:t>
            </w:r>
          </w:p>
        </w:tc>
        <w:tc>
          <w:tcPr>
            <w:tcW w:w="7796" w:type="dxa"/>
            <w:vAlign w:val="center"/>
          </w:tcPr>
          <w:p w14:paraId="0504F0FE">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以他人名义投标或允许他人以自己名义投标，或者以其他方式弄虚作假的</w:t>
            </w:r>
          </w:p>
        </w:tc>
        <w:tc>
          <w:tcPr>
            <w:tcW w:w="1260" w:type="dxa"/>
            <w:vAlign w:val="center"/>
          </w:tcPr>
          <w:p w14:paraId="6AD162D3">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3年</w:t>
            </w:r>
          </w:p>
        </w:tc>
      </w:tr>
      <w:tr w14:paraId="158F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687C0A84">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19</w:t>
            </w:r>
          </w:p>
        </w:tc>
        <w:tc>
          <w:tcPr>
            <w:tcW w:w="7796" w:type="dxa"/>
            <w:vAlign w:val="center"/>
          </w:tcPr>
          <w:p w14:paraId="4FAFAE34">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未按照采购合同约定及时提供全部货物的，或无故拖延工期的</w:t>
            </w:r>
          </w:p>
        </w:tc>
        <w:tc>
          <w:tcPr>
            <w:tcW w:w="1260" w:type="dxa"/>
            <w:vAlign w:val="center"/>
          </w:tcPr>
          <w:p w14:paraId="45CA0D7E">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3年</w:t>
            </w:r>
          </w:p>
        </w:tc>
      </w:tr>
      <w:tr w14:paraId="6407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vAlign w:val="center"/>
          </w:tcPr>
          <w:p w14:paraId="27D12802">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20</w:t>
            </w:r>
          </w:p>
        </w:tc>
        <w:tc>
          <w:tcPr>
            <w:tcW w:w="7796" w:type="dxa"/>
            <w:vAlign w:val="center"/>
          </w:tcPr>
          <w:p w14:paraId="05172704">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无故不提供中标要求的型号、配置等产品的，或有拆换、调换、截留产品零部件和备品备件的行为的</w:t>
            </w:r>
          </w:p>
        </w:tc>
        <w:tc>
          <w:tcPr>
            <w:tcW w:w="1260" w:type="dxa"/>
            <w:vAlign w:val="center"/>
          </w:tcPr>
          <w:p w14:paraId="2A18EBF5">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3年</w:t>
            </w:r>
          </w:p>
        </w:tc>
      </w:tr>
      <w:tr w14:paraId="65AE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36DA40CE">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21</w:t>
            </w:r>
          </w:p>
        </w:tc>
        <w:tc>
          <w:tcPr>
            <w:tcW w:w="7796" w:type="dxa"/>
            <w:vAlign w:val="center"/>
          </w:tcPr>
          <w:p w14:paraId="4CC09B05">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为获取自身利益，向采购人及其他有利害关系的单位或个人提供不正当利益的</w:t>
            </w:r>
          </w:p>
        </w:tc>
        <w:tc>
          <w:tcPr>
            <w:tcW w:w="1260" w:type="dxa"/>
            <w:vAlign w:val="center"/>
          </w:tcPr>
          <w:p w14:paraId="75CB25A8">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3年</w:t>
            </w:r>
          </w:p>
        </w:tc>
      </w:tr>
      <w:tr w14:paraId="34E7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1C419F11">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22</w:t>
            </w:r>
          </w:p>
        </w:tc>
        <w:tc>
          <w:tcPr>
            <w:tcW w:w="7796" w:type="dxa"/>
            <w:vAlign w:val="center"/>
          </w:tcPr>
          <w:p w14:paraId="79F06CAE">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提供假冒伪劣产品或走私物品的</w:t>
            </w:r>
          </w:p>
        </w:tc>
        <w:tc>
          <w:tcPr>
            <w:tcW w:w="1260" w:type="dxa"/>
            <w:vAlign w:val="center"/>
          </w:tcPr>
          <w:p w14:paraId="26EB261C">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5年</w:t>
            </w:r>
          </w:p>
        </w:tc>
      </w:tr>
      <w:tr w14:paraId="1FAF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659B5198">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23</w:t>
            </w:r>
          </w:p>
        </w:tc>
        <w:tc>
          <w:tcPr>
            <w:tcW w:w="7796" w:type="dxa"/>
            <w:vAlign w:val="center"/>
          </w:tcPr>
          <w:p w14:paraId="07A1E184">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擅自变更、中止、终止或解除采购合同的</w:t>
            </w:r>
          </w:p>
        </w:tc>
        <w:tc>
          <w:tcPr>
            <w:tcW w:w="1260" w:type="dxa"/>
            <w:vAlign w:val="center"/>
          </w:tcPr>
          <w:p w14:paraId="4334FAA4">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5年</w:t>
            </w:r>
          </w:p>
        </w:tc>
      </w:tr>
      <w:tr w14:paraId="59B8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7" w:type="dxa"/>
            <w:vAlign w:val="center"/>
          </w:tcPr>
          <w:p w14:paraId="3E59BAE1">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24</w:t>
            </w:r>
          </w:p>
        </w:tc>
        <w:tc>
          <w:tcPr>
            <w:tcW w:w="7796" w:type="dxa"/>
            <w:vAlign w:val="center"/>
          </w:tcPr>
          <w:p w14:paraId="0C1B3385">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向有关人员行贿或者提供不正当利益谋取中标的</w:t>
            </w:r>
          </w:p>
        </w:tc>
        <w:tc>
          <w:tcPr>
            <w:tcW w:w="1260" w:type="dxa"/>
            <w:vAlign w:val="center"/>
          </w:tcPr>
          <w:p w14:paraId="41D62AF6">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5年</w:t>
            </w:r>
          </w:p>
        </w:tc>
      </w:tr>
      <w:tr w14:paraId="049F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7" w:type="dxa"/>
            <w:vAlign w:val="center"/>
          </w:tcPr>
          <w:p w14:paraId="1B5D45F3">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25</w:t>
            </w:r>
          </w:p>
        </w:tc>
        <w:tc>
          <w:tcPr>
            <w:tcW w:w="7796" w:type="dxa"/>
            <w:vAlign w:val="center"/>
          </w:tcPr>
          <w:p w14:paraId="5E8B3BC1">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在采购活动期间，对管理机构、采购人、其他投标人、评标专家、中介机构等采购相关机构和人员，采取诋毁、诽谤、胁迫、暴力等不正当手段的</w:t>
            </w:r>
          </w:p>
        </w:tc>
        <w:tc>
          <w:tcPr>
            <w:tcW w:w="1260" w:type="dxa"/>
            <w:vAlign w:val="center"/>
          </w:tcPr>
          <w:p w14:paraId="6545D4F2">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5年</w:t>
            </w:r>
          </w:p>
        </w:tc>
      </w:tr>
      <w:tr w14:paraId="0125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Align w:val="center"/>
          </w:tcPr>
          <w:p w14:paraId="45F746AA">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26</w:t>
            </w:r>
          </w:p>
        </w:tc>
        <w:tc>
          <w:tcPr>
            <w:tcW w:w="7796" w:type="dxa"/>
            <w:vAlign w:val="center"/>
          </w:tcPr>
          <w:p w14:paraId="3F8B827C">
            <w:pPr>
              <w:autoSpaceDE/>
              <w:autoSpaceDN/>
              <w:adjustRightInd/>
              <w:spacing w:line="300" w:lineRule="auto"/>
              <w:rPr>
                <w:rFonts w:ascii="仿宋" w:hAnsi="仿宋" w:eastAsia="仿宋"/>
                <w:color w:val="auto"/>
                <w:sz w:val="24"/>
                <w:highlight w:val="none"/>
              </w:rPr>
            </w:pPr>
            <w:r>
              <w:rPr>
                <w:rFonts w:hint="eastAsia" w:ascii="仿宋" w:hAnsi="仿宋" w:eastAsia="仿宋"/>
                <w:color w:val="auto"/>
                <w:sz w:val="24"/>
                <w:highlight w:val="none"/>
              </w:rPr>
              <w:t>采购单位招投标管理部门认定的其他违反采购管理的行为</w:t>
            </w:r>
          </w:p>
        </w:tc>
        <w:tc>
          <w:tcPr>
            <w:tcW w:w="1260" w:type="dxa"/>
            <w:vAlign w:val="center"/>
          </w:tcPr>
          <w:p w14:paraId="581906B8">
            <w:pPr>
              <w:spacing w:line="300" w:lineRule="auto"/>
              <w:jc w:val="center"/>
              <w:rPr>
                <w:rFonts w:ascii="仿宋" w:hAnsi="仿宋" w:eastAsia="仿宋"/>
                <w:color w:val="auto"/>
                <w:sz w:val="24"/>
                <w:highlight w:val="none"/>
              </w:rPr>
            </w:pPr>
            <w:r>
              <w:rPr>
                <w:rFonts w:hint="eastAsia" w:ascii="仿宋" w:hAnsi="仿宋" w:eastAsia="仿宋"/>
                <w:color w:val="auto"/>
                <w:sz w:val="24"/>
                <w:highlight w:val="none"/>
              </w:rPr>
              <w:t>酌情处理</w:t>
            </w:r>
          </w:p>
        </w:tc>
      </w:tr>
    </w:tbl>
    <w:p w14:paraId="05D790D1">
      <w:pPr>
        <w:pStyle w:val="4"/>
        <w:spacing w:before="0" w:after="0" w:line="240" w:lineRule="auto"/>
        <w:jc w:val="center"/>
        <w:rPr>
          <w:rFonts w:ascii="仿宋" w:hAnsi="仿宋" w:eastAsia="仿宋"/>
          <w:color w:val="auto"/>
          <w:highlight w:val="none"/>
        </w:rPr>
      </w:pPr>
      <w:r>
        <w:rPr>
          <w:rFonts w:hint="eastAsia" w:ascii="仿宋" w:hAnsi="仿宋" w:eastAsia="仿宋"/>
          <w:color w:val="auto"/>
          <w:highlight w:val="none"/>
        </w:rPr>
        <w:t>九、解释</w:t>
      </w:r>
      <w:bookmarkEnd w:id="11"/>
    </w:p>
    <w:p w14:paraId="46D8FFF6">
      <w:pPr>
        <w:spacing w:line="300" w:lineRule="auto"/>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35.</w:t>
      </w:r>
      <w:r>
        <w:rPr>
          <w:rFonts w:hint="eastAsia" w:ascii="仿宋" w:hAnsi="仿宋" w:eastAsia="仿宋" w:cs="宋体"/>
          <w:color w:val="auto"/>
          <w:sz w:val="24"/>
          <w:szCs w:val="24"/>
          <w:highlight w:val="none"/>
        </w:rPr>
        <w:t>本次招标活动接受</w:t>
      </w:r>
      <w:r>
        <w:rPr>
          <w:rFonts w:hint="eastAsia" w:ascii="仿宋" w:hAnsi="仿宋" w:eastAsia="仿宋"/>
          <w:color w:val="auto"/>
          <w:sz w:val="24"/>
          <w:highlight w:val="none"/>
        </w:rPr>
        <w:t>采购单位招投标管理部门的</w:t>
      </w:r>
      <w:r>
        <w:rPr>
          <w:rFonts w:hint="eastAsia" w:ascii="仿宋" w:hAnsi="仿宋" w:eastAsia="仿宋" w:cs="宋体"/>
          <w:color w:val="auto"/>
          <w:sz w:val="24"/>
          <w:szCs w:val="24"/>
          <w:highlight w:val="none"/>
        </w:rPr>
        <w:t>监督。</w:t>
      </w:r>
    </w:p>
    <w:p w14:paraId="23C56197">
      <w:pPr>
        <w:spacing w:line="300" w:lineRule="auto"/>
        <w:ind w:firstLine="482" w:firstLineChars="200"/>
        <w:rPr>
          <w:rFonts w:ascii="宋体" w:hAnsi="宋体"/>
          <w:color w:val="auto"/>
          <w:sz w:val="24"/>
          <w:highlight w:val="none"/>
        </w:rPr>
      </w:pPr>
      <w:r>
        <w:rPr>
          <w:rFonts w:hint="eastAsia" w:ascii="仿宋" w:hAnsi="仿宋" w:eastAsia="仿宋"/>
          <w:b/>
          <w:bCs/>
          <w:color w:val="auto"/>
          <w:sz w:val="24"/>
          <w:highlight w:val="none"/>
        </w:rPr>
        <w:t>36.</w:t>
      </w:r>
      <w:r>
        <w:rPr>
          <w:rFonts w:hint="eastAsia" w:ascii="仿宋" w:hAnsi="仿宋" w:eastAsia="仿宋"/>
          <w:color w:val="auto"/>
          <w:sz w:val="24"/>
          <w:highlight w:val="none"/>
        </w:rPr>
        <w:t>本招标文件的解释权属于采购单位和</w:t>
      </w:r>
      <w:r>
        <w:rPr>
          <w:rFonts w:hint="eastAsia" w:ascii="仿宋" w:hAnsi="仿宋" w:eastAsia="仿宋"/>
          <w:color w:val="auto"/>
          <w:sz w:val="24"/>
          <w:szCs w:val="24"/>
          <w:highlight w:val="none"/>
        </w:rPr>
        <w:t>浙江新顺项目管理有限公司</w:t>
      </w:r>
      <w:r>
        <w:rPr>
          <w:rFonts w:hint="eastAsia" w:ascii="仿宋" w:hAnsi="仿宋" w:eastAsia="仿宋"/>
          <w:color w:val="auto"/>
          <w:sz w:val="24"/>
          <w:highlight w:val="none"/>
        </w:rPr>
        <w:t>。</w:t>
      </w:r>
    </w:p>
    <w:p w14:paraId="2E1FDCC0">
      <w:pPr>
        <w:ind w:firstLine="480" w:firstLineChars="200"/>
        <w:rPr>
          <w:rFonts w:ascii="宋体" w:hAnsi="宋体"/>
          <w:color w:val="auto"/>
          <w:sz w:val="24"/>
          <w:szCs w:val="24"/>
          <w:highlight w:val="none"/>
        </w:rPr>
        <w:sectPr>
          <w:pgSz w:w="11906" w:h="16838"/>
          <w:pgMar w:top="1021" w:right="1247" w:bottom="1021" w:left="1247" w:header="567" w:footer="454" w:gutter="0"/>
          <w:pgNumType w:fmt="numberInDash"/>
          <w:cols w:space="720" w:num="1"/>
          <w:titlePg/>
          <w:docGrid w:type="lines" w:linePitch="312" w:charSpace="0"/>
        </w:sectPr>
      </w:pPr>
    </w:p>
    <w:p w14:paraId="1AFAE234">
      <w:pPr>
        <w:pStyle w:val="3"/>
        <w:spacing w:before="156" w:beforeLines="50" w:after="156" w:afterLines="50" w:line="300" w:lineRule="auto"/>
        <w:jc w:val="center"/>
        <w:rPr>
          <w:rFonts w:ascii="仿宋" w:hAnsi="仿宋" w:eastAsia="仿宋"/>
          <w:color w:val="auto"/>
          <w:sz w:val="36"/>
          <w:szCs w:val="36"/>
          <w:highlight w:val="none"/>
        </w:rPr>
      </w:pPr>
      <w:r>
        <w:rPr>
          <w:rFonts w:hint="eastAsia" w:ascii="仿宋" w:hAnsi="仿宋" w:eastAsia="仿宋"/>
          <w:color w:val="auto"/>
          <w:sz w:val="36"/>
          <w:szCs w:val="36"/>
          <w:highlight w:val="none"/>
        </w:rPr>
        <w:t>第三章   评标办法及评分标准</w:t>
      </w:r>
    </w:p>
    <w:p w14:paraId="28B91017">
      <w:pPr>
        <w:spacing w:line="300" w:lineRule="auto"/>
        <w:ind w:firstLine="480" w:firstLineChars="200"/>
        <w:rPr>
          <w:rFonts w:ascii="仿宋" w:hAnsi="仿宋" w:eastAsia="仿宋"/>
          <w:color w:val="auto"/>
          <w:sz w:val="24"/>
          <w:szCs w:val="24"/>
          <w:highlight w:val="none"/>
        </w:rPr>
      </w:pPr>
      <w:bookmarkStart w:id="12" w:name="_Toc125344512"/>
      <w:r>
        <w:rPr>
          <w:rFonts w:hint="eastAsia" w:ascii="仿宋" w:hAnsi="仿宋" w:eastAsia="仿宋"/>
          <w:color w:val="auto"/>
          <w:sz w:val="24"/>
          <w:szCs w:val="24"/>
          <w:highlight w:val="none"/>
        </w:rPr>
        <w:t>1、采用</w:t>
      </w:r>
      <w:r>
        <w:rPr>
          <w:rFonts w:hint="eastAsia" w:ascii="仿宋" w:hAnsi="仿宋" w:eastAsia="仿宋"/>
          <w:color w:val="auto"/>
          <w:sz w:val="24"/>
          <w:szCs w:val="24"/>
          <w:highlight w:val="none"/>
          <w:u w:val="single"/>
        </w:rPr>
        <w:t>　综合评分法　</w:t>
      </w:r>
      <w:r>
        <w:rPr>
          <w:rFonts w:hint="eastAsia" w:ascii="仿宋" w:hAnsi="仿宋" w:eastAsia="仿宋"/>
          <w:color w:val="auto"/>
          <w:sz w:val="24"/>
          <w:szCs w:val="24"/>
          <w:highlight w:val="none"/>
        </w:rPr>
        <w:t>。即在符合招标文件要求的前提下，择定最高得分者为第一中标候选人，即预中标人。</w:t>
      </w:r>
    </w:p>
    <w:p w14:paraId="3C891143">
      <w:pPr>
        <w:spacing w:line="30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bCs/>
          <w:color w:val="auto"/>
          <w:sz w:val="24"/>
          <w:szCs w:val="24"/>
          <w:highlight w:val="none"/>
        </w:rPr>
        <w:t>评分过程中采用四舍五入</w:t>
      </w:r>
      <w:r>
        <w:rPr>
          <w:rFonts w:hint="eastAsia" w:ascii="仿宋" w:hAnsi="仿宋" w:eastAsia="仿宋"/>
          <w:color w:val="auto"/>
          <w:sz w:val="24"/>
          <w:szCs w:val="24"/>
          <w:highlight w:val="none"/>
        </w:rPr>
        <w:t>法，并保留小数2位。</w:t>
      </w:r>
    </w:p>
    <w:p w14:paraId="6189C0A2">
      <w:pPr>
        <w:pStyle w:val="21"/>
        <w:spacing w:after="0" w:line="300" w:lineRule="auto"/>
        <w:ind w:firstLine="480" w:firstLineChars="200"/>
        <w:rPr>
          <w:color w:val="auto"/>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评分办法</w:t>
      </w:r>
    </w:p>
    <w:p w14:paraId="54B6E1EF">
      <w:pPr>
        <w:snapToGrid w:val="0"/>
        <w:spacing w:line="30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szCs w:val="24"/>
          <w:highlight w:val="none"/>
        </w:rPr>
        <w:t>（1）满分为100分。总得分=商务技术得分+报价得分；</w:t>
      </w:r>
    </w:p>
    <w:p w14:paraId="6EE22E95">
      <w:pPr>
        <w:snapToGrid w:val="0"/>
        <w:spacing w:line="30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szCs w:val="24"/>
          <w:highlight w:val="none"/>
        </w:rPr>
        <w:t>（2）商务技术得分=商务技术评分，商务技术评分=</w:t>
      </w:r>
      <w:r>
        <w:rPr>
          <w:rFonts w:hint="eastAsia" w:ascii="仿宋" w:hAnsi="仿宋" w:eastAsia="仿宋" w:cs="宋体"/>
          <w:color w:val="auto"/>
          <w:spacing w:val="-6"/>
          <w:sz w:val="24"/>
          <w:szCs w:val="24"/>
          <w:highlight w:val="none"/>
        </w:rPr>
        <w:t>所有评委的有效评分的算术平均数</w:t>
      </w:r>
      <w:r>
        <w:rPr>
          <w:rFonts w:hint="eastAsia" w:ascii="仿宋" w:hAnsi="仿宋" w:eastAsia="仿宋" w:cs="宋体"/>
          <w:color w:val="auto"/>
          <w:sz w:val="24"/>
          <w:szCs w:val="24"/>
          <w:highlight w:val="none"/>
        </w:rPr>
        <w:t>。</w:t>
      </w:r>
    </w:p>
    <w:p w14:paraId="6C49E98B">
      <w:pPr>
        <w:snapToGrid w:val="0"/>
        <w:spacing w:line="30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szCs w:val="24"/>
          <w:highlight w:val="none"/>
        </w:rPr>
        <w:t>（3）报价得分=（评标基准价/投标报价）×价格权值×100，评标基准价=有效投标人的最低投标报价，价格权值=20%；</w:t>
      </w:r>
    </w:p>
    <w:p w14:paraId="112E2688">
      <w:pPr>
        <w:snapToGrid w:val="0"/>
        <w:spacing w:line="30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（4）商务技术分评分细则（80分）</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18"/>
        <w:gridCol w:w="6272"/>
        <w:gridCol w:w="873"/>
      </w:tblGrid>
      <w:tr w14:paraId="75D9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4" w:type="dxa"/>
            <w:noWrap w:val="0"/>
            <w:vAlign w:val="center"/>
          </w:tcPr>
          <w:p w14:paraId="5FF96A89">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序号</w:t>
            </w:r>
          </w:p>
        </w:tc>
        <w:tc>
          <w:tcPr>
            <w:tcW w:w="1218" w:type="dxa"/>
            <w:noWrap w:val="0"/>
            <w:vAlign w:val="center"/>
          </w:tcPr>
          <w:p w14:paraId="3A32C92A">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评审内容</w:t>
            </w:r>
          </w:p>
        </w:tc>
        <w:tc>
          <w:tcPr>
            <w:tcW w:w="6272" w:type="dxa"/>
            <w:noWrap w:val="0"/>
            <w:vAlign w:val="center"/>
          </w:tcPr>
          <w:p w14:paraId="63DF5DC9">
            <w:pPr>
              <w:jc w:val="center"/>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rPr>
              <w:t>评分标准</w:t>
            </w:r>
          </w:p>
        </w:tc>
        <w:tc>
          <w:tcPr>
            <w:tcW w:w="873" w:type="dxa"/>
            <w:noWrap w:val="0"/>
            <w:vAlign w:val="center"/>
          </w:tcPr>
          <w:p w14:paraId="6ECB5917">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分值</w:t>
            </w:r>
          </w:p>
        </w:tc>
      </w:tr>
      <w:tr w14:paraId="12E8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4" w:type="dxa"/>
            <w:noWrap w:val="0"/>
            <w:vAlign w:val="center"/>
          </w:tcPr>
          <w:p w14:paraId="78BB5ADA">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1</w:t>
            </w:r>
          </w:p>
        </w:tc>
        <w:tc>
          <w:tcPr>
            <w:tcW w:w="1218" w:type="dxa"/>
            <w:noWrap w:val="0"/>
            <w:vAlign w:val="center"/>
          </w:tcPr>
          <w:p w14:paraId="15C55033">
            <w:pP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资质能力</w:t>
            </w:r>
          </w:p>
        </w:tc>
        <w:tc>
          <w:tcPr>
            <w:tcW w:w="6272" w:type="dxa"/>
            <w:noWrap w:val="0"/>
            <w:vAlign w:val="center"/>
          </w:tcPr>
          <w:p w14:paraId="4C878D45">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投标人通过JJF1069考核获得法定机构专项授权的，得3分；</w:t>
            </w:r>
          </w:p>
          <w:p w14:paraId="067CFEF3">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投标人获得校准机构备案且具有CNAS资质证书的，得3分；</w:t>
            </w:r>
          </w:p>
          <w:p w14:paraId="5F3E984E">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投标人同时具有质量管理体系证书、环境管理体系证书、职业健康安全管理体系证书的，得3分。</w:t>
            </w:r>
          </w:p>
          <w:p w14:paraId="6A1E8A49">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投标文件中提供相应有效证明材料，证明材料不全不得分。</w:t>
            </w:r>
          </w:p>
        </w:tc>
        <w:tc>
          <w:tcPr>
            <w:tcW w:w="873" w:type="dxa"/>
            <w:noWrap w:val="0"/>
            <w:vAlign w:val="center"/>
          </w:tcPr>
          <w:p w14:paraId="02AA4767">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9分</w:t>
            </w:r>
          </w:p>
        </w:tc>
      </w:tr>
      <w:tr w14:paraId="2659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noWrap w:val="0"/>
            <w:vAlign w:val="center"/>
          </w:tcPr>
          <w:p w14:paraId="5FC7BEA8">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2</w:t>
            </w:r>
          </w:p>
        </w:tc>
        <w:tc>
          <w:tcPr>
            <w:tcW w:w="1218" w:type="dxa"/>
            <w:noWrap w:val="0"/>
            <w:vAlign w:val="center"/>
          </w:tcPr>
          <w:p w14:paraId="0B3969F6">
            <w:pP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项目校准覆盖率</w:t>
            </w:r>
          </w:p>
        </w:tc>
        <w:tc>
          <w:tcPr>
            <w:tcW w:w="6272" w:type="dxa"/>
            <w:noWrap w:val="0"/>
            <w:vAlign w:val="center"/>
          </w:tcPr>
          <w:p w14:paraId="6ECF4025">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针对可由第三方校准机构实施得项目，该部分项目覆盖率为90%以上得20分。该部分项目覆盖率为80%时得10分，每增加一个百分点加1分，最高加10分。该部分项目覆盖率为80%以下，得0分。需投标单位提供相关证明材料。</w:t>
            </w:r>
          </w:p>
        </w:tc>
        <w:tc>
          <w:tcPr>
            <w:tcW w:w="873" w:type="dxa"/>
            <w:noWrap w:val="0"/>
            <w:vAlign w:val="center"/>
          </w:tcPr>
          <w:p w14:paraId="6D64D689">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20分</w:t>
            </w:r>
          </w:p>
        </w:tc>
      </w:tr>
      <w:tr w14:paraId="19AE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744" w:type="dxa"/>
            <w:vMerge w:val="restart"/>
            <w:noWrap w:val="0"/>
            <w:vAlign w:val="center"/>
          </w:tcPr>
          <w:p w14:paraId="66058E55">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3</w:t>
            </w:r>
          </w:p>
        </w:tc>
        <w:tc>
          <w:tcPr>
            <w:tcW w:w="1218" w:type="dxa"/>
            <w:vMerge w:val="restart"/>
            <w:noWrap w:val="0"/>
            <w:vAlign w:val="center"/>
          </w:tcPr>
          <w:p w14:paraId="6427A4E3">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项目服务方案</w:t>
            </w:r>
          </w:p>
        </w:tc>
        <w:tc>
          <w:tcPr>
            <w:tcW w:w="6272" w:type="dxa"/>
            <w:noWrap w:val="0"/>
            <w:vAlign w:val="center"/>
          </w:tcPr>
          <w:p w14:paraId="2B7488A9">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设备检定校准服务方案与招标需求的吻合程度以及方案的优势情况，包括方案的科学性、可靠性、成熟性、合理性等进行打分0-5分。</w:t>
            </w:r>
          </w:p>
        </w:tc>
        <w:tc>
          <w:tcPr>
            <w:tcW w:w="873" w:type="dxa"/>
            <w:noWrap w:val="0"/>
            <w:vAlign w:val="center"/>
          </w:tcPr>
          <w:p w14:paraId="45F90D5B">
            <w:pPr>
              <w:widowControl/>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5分</w:t>
            </w:r>
          </w:p>
        </w:tc>
      </w:tr>
      <w:tr w14:paraId="7F5C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44" w:type="dxa"/>
            <w:vMerge w:val="continue"/>
            <w:noWrap w:val="0"/>
            <w:vAlign w:val="center"/>
          </w:tcPr>
          <w:p w14:paraId="3EA3C231">
            <w:pPr>
              <w:jc w:val="center"/>
              <w:rPr>
                <w:rFonts w:hint="eastAsia" w:ascii="仿宋" w:hAnsi="仿宋" w:eastAsia="仿宋" w:cs="仿宋"/>
                <w:b/>
                <w:color w:val="auto"/>
                <w:kern w:val="1"/>
                <w:sz w:val="24"/>
                <w:szCs w:val="24"/>
                <w:highlight w:val="none"/>
              </w:rPr>
            </w:pPr>
          </w:p>
        </w:tc>
        <w:tc>
          <w:tcPr>
            <w:tcW w:w="1218" w:type="dxa"/>
            <w:vMerge w:val="continue"/>
            <w:noWrap w:val="0"/>
            <w:vAlign w:val="center"/>
          </w:tcPr>
          <w:p w14:paraId="05434F76">
            <w:pPr>
              <w:jc w:val="center"/>
              <w:rPr>
                <w:rFonts w:hint="eastAsia" w:ascii="仿宋" w:hAnsi="仿宋" w:eastAsia="仿宋" w:cs="仿宋"/>
                <w:b/>
                <w:color w:val="auto"/>
                <w:kern w:val="1"/>
                <w:sz w:val="24"/>
                <w:szCs w:val="24"/>
                <w:highlight w:val="none"/>
              </w:rPr>
            </w:pPr>
          </w:p>
        </w:tc>
        <w:tc>
          <w:tcPr>
            <w:tcW w:w="6272" w:type="dxa"/>
            <w:noWrap w:val="0"/>
            <w:vAlign w:val="center"/>
          </w:tcPr>
          <w:p w14:paraId="29F7012F">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投标人对需检定校准仪器设备的熟悉情况，对项目需求的理解和解决方案有独到的优势，提供安全、稳定、成熟可行的方案进行打分0-5分。</w:t>
            </w:r>
          </w:p>
        </w:tc>
        <w:tc>
          <w:tcPr>
            <w:tcW w:w="873" w:type="dxa"/>
            <w:noWrap w:val="0"/>
            <w:vAlign w:val="center"/>
          </w:tcPr>
          <w:p w14:paraId="43EE47AA">
            <w:pPr>
              <w:widowControl/>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5分</w:t>
            </w:r>
          </w:p>
        </w:tc>
      </w:tr>
      <w:tr w14:paraId="4C9F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44" w:type="dxa"/>
            <w:vMerge w:val="restart"/>
            <w:noWrap w:val="0"/>
            <w:vAlign w:val="center"/>
          </w:tcPr>
          <w:p w14:paraId="2D1977AB">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4</w:t>
            </w:r>
          </w:p>
        </w:tc>
        <w:tc>
          <w:tcPr>
            <w:tcW w:w="1218" w:type="dxa"/>
            <w:vMerge w:val="restart"/>
            <w:noWrap w:val="0"/>
            <w:vAlign w:val="center"/>
          </w:tcPr>
          <w:p w14:paraId="6A88BE14">
            <w:pPr>
              <w:pStyle w:val="28"/>
              <w:snapToGrid w:val="0"/>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服务质量保障措施</w:t>
            </w:r>
          </w:p>
        </w:tc>
        <w:tc>
          <w:tcPr>
            <w:tcW w:w="6272" w:type="dxa"/>
            <w:noWrap w:val="0"/>
            <w:vAlign w:val="center"/>
          </w:tcPr>
          <w:p w14:paraId="479C8C67">
            <w:pPr>
              <w:pStyle w:val="28"/>
              <w:snapToGrid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根据服务质量标准的承诺水平，管理制度的完整性，合理性，监督督查措施的有效性，制作过程中的安全保障措施、质量保证措施等内容进行打分0-3分。</w:t>
            </w:r>
          </w:p>
        </w:tc>
        <w:tc>
          <w:tcPr>
            <w:tcW w:w="873" w:type="dxa"/>
            <w:noWrap w:val="0"/>
            <w:vAlign w:val="center"/>
          </w:tcPr>
          <w:p w14:paraId="6A4377BA">
            <w:pPr>
              <w:pStyle w:val="28"/>
              <w:snapToGrid w:val="0"/>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3分</w:t>
            </w:r>
          </w:p>
        </w:tc>
      </w:tr>
      <w:tr w14:paraId="4DBD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dxa"/>
            <w:vMerge w:val="continue"/>
            <w:noWrap w:val="0"/>
            <w:vAlign w:val="center"/>
          </w:tcPr>
          <w:p w14:paraId="2EFDD458">
            <w:pPr>
              <w:jc w:val="center"/>
              <w:rPr>
                <w:rFonts w:hint="eastAsia" w:ascii="仿宋" w:hAnsi="仿宋" w:eastAsia="仿宋" w:cs="仿宋"/>
                <w:b/>
                <w:color w:val="auto"/>
                <w:kern w:val="1"/>
                <w:sz w:val="24"/>
                <w:szCs w:val="24"/>
                <w:highlight w:val="none"/>
              </w:rPr>
            </w:pPr>
          </w:p>
        </w:tc>
        <w:tc>
          <w:tcPr>
            <w:tcW w:w="1218" w:type="dxa"/>
            <w:vMerge w:val="continue"/>
            <w:noWrap w:val="0"/>
            <w:vAlign w:val="center"/>
          </w:tcPr>
          <w:p w14:paraId="74E623F9">
            <w:pPr>
              <w:pStyle w:val="28"/>
              <w:snapToGrid w:val="0"/>
              <w:rPr>
                <w:rFonts w:hint="eastAsia" w:ascii="仿宋" w:hAnsi="仿宋" w:eastAsia="仿宋" w:cs="仿宋"/>
                <w:b/>
                <w:color w:val="auto"/>
                <w:kern w:val="1"/>
                <w:sz w:val="24"/>
                <w:szCs w:val="24"/>
                <w:highlight w:val="none"/>
              </w:rPr>
            </w:pPr>
          </w:p>
        </w:tc>
        <w:tc>
          <w:tcPr>
            <w:tcW w:w="6272" w:type="dxa"/>
            <w:noWrap w:val="0"/>
            <w:vAlign w:val="center"/>
          </w:tcPr>
          <w:p w14:paraId="4740E3EA">
            <w:pPr>
              <w:pStyle w:val="28"/>
              <w:snapToGrid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根据投标人针对招标人突发性事件应急响应时做出的及时响应情况进行打分0-</w:t>
            </w: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分。（结合实际情况按响应时间先后排序酌情打分）</w:t>
            </w:r>
          </w:p>
        </w:tc>
        <w:tc>
          <w:tcPr>
            <w:tcW w:w="873" w:type="dxa"/>
            <w:noWrap w:val="0"/>
            <w:vAlign w:val="center"/>
          </w:tcPr>
          <w:p w14:paraId="68F6F295">
            <w:pPr>
              <w:pStyle w:val="28"/>
              <w:snapToGrid w:val="0"/>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lang w:val="en-US" w:eastAsia="zh-CN"/>
              </w:rPr>
              <w:t>3</w:t>
            </w:r>
            <w:r>
              <w:rPr>
                <w:rFonts w:hint="eastAsia" w:ascii="仿宋" w:hAnsi="仿宋" w:eastAsia="仿宋" w:cs="仿宋"/>
                <w:b/>
                <w:color w:val="auto"/>
                <w:kern w:val="1"/>
                <w:sz w:val="24"/>
                <w:szCs w:val="24"/>
                <w:highlight w:val="none"/>
              </w:rPr>
              <w:t>分</w:t>
            </w:r>
          </w:p>
        </w:tc>
      </w:tr>
      <w:tr w14:paraId="6B54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44" w:type="dxa"/>
            <w:noWrap w:val="0"/>
            <w:vAlign w:val="center"/>
          </w:tcPr>
          <w:p w14:paraId="5C131090">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5</w:t>
            </w:r>
          </w:p>
        </w:tc>
        <w:tc>
          <w:tcPr>
            <w:tcW w:w="1218" w:type="dxa"/>
            <w:noWrap w:val="0"/>
            <w:vAlign w:val="center"/>
          </w:tcPr>
          <w:p w14:paraId="4614E13E">
            <w:pPr>
              <w:pStyle w:val="28"/>
              <w:snapToGrid w:val="0"/>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项目进度安排</w:t>
            </w:r>
          </w:p>
        </w:tc>
        <w:tc>
          <w:tcPr>
            <w:tcW w:w="6272" w:type="dxa"/>
            <w:noWrap w:val="0"/>
            <w:vAlign w:val="top"/>
          </w:tcPr>
          <w:p w14:paraId="3C101206">
            <w:pPr>
              <w:pStyle w:val="28"/>
              <w:snapToGrid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根据投标人的项目进度方案，针对进度安排与采购需求切合性，节点之间细化合理性，进度控制措施科学合理性等内容进行打分0-5分。</w:t>
            </w:r>
          </w:p>
        </w:tc>
        <w:tc>
          <w:tcPr>
            <w:tcW w:w="873" w:type="dxa"/>
            <w:noWrap w:val="0"/>
            <w:vAlign w:val="center"/>
          </w:tcPr>
          <w:p w14:paraId="0AADA38B">
            <w:pPr>
              <w:pStyle w:val="28"/>
              <w:snapToGrid w:val="0"/>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5分</w:t>
            </w:r>
          </w:p>
        </w:tc>
      </w:tr>
      <w:tr w14:paraId="112D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44" w:type="dxa"/>
            <w:vMerge w:val="restart"/>
            <w:noWrap w:val="0"/>
            <w:vAlign w:val="center"/>
          </w:tcPr>
          <w:p w14:paraId="14E5FBA0">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6</w:t>
            </w:r>
          </w:p>
        </w:tc>
        <w:tc>
          <w:tcPr>
            <w:tcW w:w="1218" w:type="dxa"/>
            <w:vMerge w:val="restart"/>
            <w:noWrap w:val="0"/>
            <w:vAlign w:val="center"/>
          </w:tcPr>
          <w:p w14:paraId="1EAF3FF2">
            <w:pP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工作质量[报告差错率（以公开声明为准）、时效]</w:t>
            </w:r>
          </w:p>
        </w:tc>
        <w:tc>
          <w:tcPr>
            <w:tcW w:w="6272" w:type="dxa"/>
            <w:noWrap w:val="0"/>
            <w:vAlign w:val="center"/>
          </w:tcPr>
          <w:p w14:paraId="4CB5FC6C">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投标人的报告差错率（以公开声明为准）小于等于5‰的得3分。大于5‰不得分。投标单位需提供证明材料。</w:t>
            </w:r>
          </w:p>
        </w:tc>
        <w:tc>
          <w:tcPr>
            <w:tcW w:w="873" w:type="dxa"/>
            <w:noWrap w:val="0"/>
            <w:vAlign w:val="center"/>
          </w:tcPr>
          <w:p w14:paraId="04DEFF98">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3分</w:t>
            </w:r>
          </w:p>
        </w:tc>
      </w:tr>
      <w:tr w14:paraId="1F2D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44" w:type="dxa"/>
            <w:vMerge w:val="continue"/>
            <w:noWrap w:val="0"/>
            <w:vAlign w:val="center"/>
          </w:tcPr>
          <w:p w14:paraId="7479AA85">
            <w:pPr>
              <w:jc w:val="center"/>
              <w:rPr>
                <w:rFonts w:hint="eastAsia" w:ascii="仿宋" w:hAnsi="仿宋" w:eastAsia="仿宋" w:cs="仿宋"/>
                <w:b/>
                <w:color w:val="auto"/>
                <w:kern w:val="1"/>
                <w:sz w:val="24"/>
                <w:szCs w:val="24"/>
                <w:highlight w:val="none"/>
              </w:rPr>
            </w:pPr>
          </w:p>
        </w:tc>
        <w:tc>
          <w:tcPr>
            <w:tcW w:w="1218" w:type="dxa"/>
            <w:vMerge w:val="continue"/>
            <w:noWrap w:val="0"/>
            <w:vAlign w:val="center"/>
          </w:tcPr>
          <w:p w14:paraId="7DFB997A">
            <w:pPr>
              <w:rPr>
                <w:rFonts w:hint="eastAsia" w:ascii="仿宋" w:hAnsi="仿宋" w:eastAsia="仿宋" w:cs="仿宋"/>
                <w:b/>
                <w:color w:val="auto"/>
                <w:kern w:val="1"/>
                <w:sz w:val="24"/>
                <w:szCs w:val="24"/>
                <w:highlight w:val="none"/>
              </w:rPr>
            </w:pPr>
          </w:p>
        </w:tc>
        <w:tc>
          <w:tcPr>
            <w:tcW w:w="6272" w:type="dxa"/>
            <w:noWrap w:val="0"/>
            <w:vAlign w:val="center"/>
          </w:tcPr>
          <w:p w14:paraId="3AAACE03">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根据各投标人承诺的工作时效，能满足7个工作日完成的，得</w:t>
            </w: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分，每超过1个工作日扣1分，超过10个工作日的不得分。提供承诺书，否则不得分。</w:t>
            </w:r>
          </w:p>
        </w:tc>
        <w:tc>
          <w:tcPr>
            <w:tcW w:w="873" w:type="dxa"/>
            <w:noWrap w:val="0"/>
            <w:vAlign w:val="center"/>
          </w:tcPr>
          <w:p w14:paraId="6858962A">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lang w:val="en-US" w:eastAsia="zh-CN"/>
              </w:rPr>
              <w:t>5</w:t>
            </w:r>
            <w:r>
              <w:rPr>
                <w:rFonts w:hint="eastAsia" w:ascii="仿宋" w:hAnsi="仿宋" w:eastAsia="仿宋" w:cs="仿宋"/>
                <w:b/>
                <w:color w:val="auto"/>
                <w:kern w:val="1"/>
                <w:sz w:val="24"/>
                <w:szCs w:val="24"/>
                <w:highlight w:val="none"/>
              </w:rPr>
              <w:t>分</w:t>
            </w:r>
          </w:p>
        </w:tc>
      </w:tr>
      <w:tr w14:paraId="04C6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4" w:type="dxa"/>
            <w:vMerge w:val="restart"/>
            <w:noWrap w:val="0"/>
            <w:vAlign w:val="center"/>
          </w:tcPr>
          <w:p w14:paraId="427BC919">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7</w:t>
            </w:r>
          </w:p>
        </w:tc>
        <w:tc>
          <w:tcPr>
            <w:tcW w:w="1218" w:type="dxa"/>
            <w:vMerge w:val="restart"/>
            <w:noWrap w:val="0"/>
            <w:vAlign w:val="center"/>
          </w:tcPr>
          <w:p w14:paraId="1D1665F9">
            <w:pP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服务承诺</w:t>
            </w:r>
          </w:p>
        </w:tc>
        <w:tc>
          <w:tcPr>
            <w:tcW w:w="6272" w:type="dxa"/>
            <w:noWrap w:val="0"/>
            <w:vAlign w:val="center"/>
          </w:tcPr>
          <w:p w14:paraId="0BC4000B">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供应商承诺提供量值溯源方面的专家技术咨询的得3分，提供证明材料并承诺，不承诺不得分。</w:t>
            </w:r>
          </w:p>
        </w:tc>
        <w:tc>
          <w:tcPr>
            <w:tcW w:w="873" w:type="dxa"/>
            <w:noWrap w:val="0"/>
            <w:vAlign w:val="center"/>
          </w:tcPr>
          <w:p w14:paraId="0B8FDFFA">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3分</w:t>
            </w:r>
          </w:p>
        </w:tc>
      </w:tr>
      <w:tr w14:paraId="23BF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4" w:type="dxa"/>
            <w:vMerge w:val="continue"/>
            <w:noWrap w:val="0"/>
            <w:vAlign w:val="center"/>
          </w:tcPr>
          <w:p w14:paraId="1E1318FA">
            <w:pPr>
              <w:jc w:val="center"/>
              <w:rPr>
                <w:rFonts w:hint="eastAsia" w:ascii="仿宋" w:hAnsi="仿宋" w:eastAsia="仿宋" w:cs="仿宋"/>
                <w:b/>
                <w:color w:val="auto"/>
                <w:kern w:val="1"/>
                <w:sz w:val="24"/>
                <w:szCs w:val="24"/>
                <w:highlight w:val="none"/>
              </w:rPr>
            </w:pPr>
          </w:p>
        </w:tc>
        <w:tc>
          <w:tcPr>
            <w:tcW w:w="1218" w:type="dxa"/>
            <w:vMerge w:val="continue"/>
            <w:noWrap w:val="0"/>
            <w:vAlign w:val="center"/>
          </w:tcPr>
          <w:p w14:paraId="1F0D0C0F">
            <w:pPr>
              <w:rPr>
                <w:rFonts w:hint="eastAsia" w:ascii="仿宋" w:hAnsi="仿宋" w:eastAsia="仿宋" w:cs="仿宋"/>
                <w:b/>
                <w:color w:val="auto"/>
                <w:kern w:val="1"/>
                <w:sz w:val="24"/>
                <w:szCs w:val="24"/>
                <w:highlight w:val="none"/>
              </w:rPr>
            </w:pPr>
          </w:p>
        </w:tc>
        <w:tc>
          <w:tcPr>
            <w:tcW w:w="6272" w:type="dxa"/>
            <w:noWrap w:val="0"/>
            <w:vAlign w:val="center"/>
          </w:tcPr>
          <w:p w14:paraId="68601A72">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供应商能在服务期内按照业主要求提供不少于2次期间核查。</w:t>
            </w:r>
          </w:p>
        </w:tc>
        <w:tc>
          <w:tcPr>
            <w:tcW w:w="873" w:type="dxa"/>
            <w:noWrap w:val="0"/>
            <w:vAlign w:val="center"/>
          </w:tcPr>
          <w:p w14:paraId="065A36C6">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3分</w:t>
            </w:r>
          </w:p>
        </w:tc>
      </w:tr>
      <w:tr w14:paraId="23C7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4" w:type="dxa"/>
            <w:vMerge w:val="continue"/>
            <w:noWrap w:val="0"/>
            <w:vAlign w:val="center"/>
          </w:tcPr>
          <w:p w14:paraId="67647238">
            <w:pPr>
              <w:jc w:val="center"/>
              <w:rPr>
                <w:rFonts w:hint="eastAsia" w:ascii="仿宋" w:hAnsi="仿宋" w:eastAsia="仿宋" w:cs="仿宋"/>
                <w:b/>
                <w:color w:val="auto"/>
                <w:kern w:val="1"/>
                <w:sz w:val="24"/>
                <w:szCs w:val="24"/>
                <w:highlight w:val="none"/>
              </w:rPr>
            </w:pPr>
          </w:p>
        </w:tc>
        <w:tc>
          <w:tcPr>
            <w:tcW w:w="1218" w:type="dxa"/>
            <w:vMerge w:val="continue"/>
            <w:noWrap w:val="0"/>
            <w:vAlign w:val="center"/>
          </w:tcPr>
          <w:p w14:paraId="1EF732AC">
            <w:pPr>
              <w:rPr>
                <w:rFonts w:hint="eastAsia" w:ascii="仿宋" w:hAnsi="仿宋" w:eastAsia="仿宋" w:cs="仿宋"/>
                <w:b/>
                <w:color w:val="auto"/>
                <w:kern w:val="1"/>
                <w:sz w:val="24"/>
                <w:szCs w:val="24"/>
                <w:highlight w:val="none"/>
              </w:rPr>
            </w:pPr>
          </w:p>
        </w:tc>
        <w:tc>
          <w:tcPr>
            <w:tcW w:w="6272" w:type="dxa"/>
            <w:noWrap w:val="0"/>
            <w:vAlign w:val="center"/>
          </w:tcPr>
          <w:p w14:paraId="58844C19">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根据供应商提供的检定、外送设备代送服务（包括强检设备）、承诺可提供小型修理校调服务，评审专家根据投标人提供的服务承诺的详尽程度及方案优劣进行打分0-3分。</w:t>
            </w:r>
          </w:p>
        </w:tc>
        <w:tc>
          <w:tcPr>
            <w:tcW w:w="873" w:type="dxa"/>
            <w:noWrap w:val="0"/>
            <w:vAlign w:val="center"/>
          </w:tcPr>
          <w:p w14:paraId="5CA0E98C">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3分</w:t>
            </w:r>
          </w:p>
        </w:tc>
      </w:tr>
      <w:tr w14:paraId="35DA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44" w:type="dxa"/>
            <w:noWrap w:val="0"/>
            <w:vAlign w:val="center"/>
          </w:tcPr>
          <w:p w14:paraId="51AE9C19">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8</w:t>
            </w:r>
          </w:p>
        </w:tc>
        <w:tc>
          <w:tcPr>
            <w:tcW w:w="1218" w:type="dxa"/>
            <w:noWrap w:val="0"/>
            <w:vAlign w:val="center"/>
          </w:tcPr>
          <w:p w14:paraId="4313BA51">
            <w:pP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投标人特色服务与保障能力</w:t>
            </w:r>
          </w:p>
        </w:tc>
        <w:tc>
          <w:tcPr>
            <w:tcW w:w="6272" w:type="dxa"/>
            <w:noWrap w:val="0"/>
            <w:vAlign w:val="center"/>
          </w:tcPr>
          <w:p w14:paraId="6B53A1E4">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根据采购人的实际情况，由投标人组织实施有效的特色服务与服务保障方案，根据特色服务与服务保障内容进行打分0-5分。</w:t>
            </w:r>
          </w:p>
        </w:tc>
        <w:tc>
          <w:tcPr>
            <w:tcW w:w="873" w:type="dxa"/>
            <w:noWrap w:val="0"/>
            <w:vAlign w:val="center"/>
          </w:tcPr>
          <w:p w14:paraId="2BE312FE">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5分</w:t>
            </w:r>
          </w:p>
        </w:tc>
      </w:tr>
      <w:tr w14:paraId="7C33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44" w:type="dxa"/>
            <w:noWrap w:val="0"/>
            <w:vAlign w:val="center"/>
          </w:tcPr>
          <w:p w14:paraId="00A79DB3">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9</w:t>
            </w:r>
          </w:p>
        </w:tc>
        <w:tc>
          <w:tcPr>
            <w:tcW w:w="1218" w:type="dxa"/>
            <w:noWrap w:val="0"/>
            <w:vAlign w:val="center"/>
          </w:tcPr>
          <w:p w14:paraId="16F1694D">
            <w:pPr>
              <w:widowControl/>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资质荣誉</w:t>
            </w:r>
          </w:p>
        </w:tc>
        <w:tc>
          <w:tcPr>
            <w:tcW w:w="6272" w:type="dxa"/>
            <w:noWrap w:val="0"/>
            <w:vAlign w:val="center"/>
          </w:tcPr>
          <w:p w14:paraId="541992CC">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获得与计量相关的软件著作或实用新型专利，每项得1分；获得相关荣誉证明的，每项得1分。</w:t>
            </w:r>
          </w:p>
          <w:p w14:paraId="5A3981F4">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需提供有效证明材料复印件加盖公章。</w:t>
            </w:r>
          </w:p>
        </w:tc>
        <w:tc>
          <w:tcPr>
            <w:tcW w:w="873" w:type="dxa"/>
            <w:noWrap w:val="0"/>
            <w:vAlign w:val="center"/>
          </w:tcPr>
          <w:p w14:paraId="1BB258B6">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2分</w:t>
            </w:r>
          </w:p>
        </w:tc>
      </w:tr>
      <w:tr w14:paraId="3B10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744" w:type="dxa"/>
            <w:noWrap w:val="0"/>
            <w:vAlign w:val="center"/>
          </w:tcPr>
          <w:p w14:paraId="305317E1">
            <w:pPr>
              <w:jc w:val="center"/>
              <w:rPr>
                <w:rFonts w:hint="eastAsia" w:ascii="仿宋" w:hAnsi="仿宋" w:eastAsia="仿宋" w:cs="仿宋"/>
                <w:b/>
                <w:color w:val="auto"/>
                <w:kern w:val="1"/>
                <w:sz w:val="24"/>
                <w:szCs w:val="24"/>
                <w:highlight w:val="none"/>
              </w:rPr>
            </w:pPr>
          </w:p>
          <w:p w14:paraId="40EE9040">
            <w:pPr>
              <w:jc w:val="center"/>
              <w:rPr>
                <w:rFonts w:hint="eastAsia" w:ascii="仿宋" w:hAnsi="仿宋" w:eastAsia="仿宋" w:cs="仿宋"/>
                <w:b/>
                <w:color w:val="auto"/>
                <w:kern w:val="1"/>
                <w:sz w:val="24"/>
                <w:szCs w:val="24"/>
                <w:highlight w:val="none"/>
              </w:rPr>
            </w:pPr>
          </w:p>
          <w:p w14:paraId="46D51277">
            <w:pPr>
              <w:jc w:val="center"/>
              <w:rPr>
                <w:rFonts w:hint="eastAsia" w:ascii="仿宋" w:hAnsi="仿宋" w:eastAsia="仿宋" w:cs="仿宋"/>
                <w:b/>
                <w:color w:val="auto"/>
                <w:kern w:val="1"/>
                <w:sz w:val="24"/>
                <w:szCs w:val="24"/>
                <w:highlight w:val="none"/>
              </w:rPr>
            </w:pPr>
          </w:p>
          <w:p w14:paraId="1EFEC029">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10</w:t>
            </w:r>
          </w:p>
        </w:tc>
        <w:tc>
          <w:tcPr>
            <w:tcW w:w="1218" w:type="dxa"/>
            <w:noWrap w:val="0"/>
            <w:vAlign w:val="center"/>
          </w:tcPr>
          <w:p w14:paraId="31C2225B">
            <w:pP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项目负责人以及校准人员能力情况</w:t>
            </w:r>
          </w:p>
        </w:tc>
        <w:tc>
          <w:tcPr>
            <w:tcW w:w="6272" w:type="dxa"/>
            <w:noWrap w:val="0"/>
            <w:vAlign w:val="center"/>
          </w:tcPr>
          <w:p w14:paraId="6DD6357C">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根据拟担任本项目负责人及校准人员的专业素质、技术能力、经验、资质等情况进行打分（0-3分），项目负责人具有承担类似项目负责人的经历，具有相应资质证书，具有调动投标人各项资源能力，确保100%到位所采取的措施情况。</w:t>
            </w:r>
          </w:p>
          <w:p w14:paraId="1F7133A2">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需提供项目负责人及校准人员工作履历、工程实践证明资料、劳动合同和参保证明等情况。</w:t>
            </w:r>
          </w:p>
        </w:tc>
        <w:tc>
          <w:tcPr>
            <w:tcW w:w="873" w:type="dxa"/>
            <w:noWrap w:val="0"/>
            <w:vAlign w:val="center"/>
          </w:tcPr>
          <w:p w14:paraId="2C4C0B10">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3分</w:t>
            </w:r>
          </w:p>
        </w:tc>
      </w:tr>
      <w:tr w14:paraId="00A9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44" w:type="dxa"/>
            <w:noWrap w:val="0"/>
            <w:vAlign w:val="center"/>
          </w:tcPr>
          <w:p w14:paraId="05175662">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11</w:t>
            </w:r>
          </w:p>
        </w:tc>
        <w:tc>
          <w:tcPr>
            <w:tcW w:w="1218" w:type="dxa"/>
            <w:noWrap w:val="0"/>
            <w:vAlign w:val="center"/>
          </w:tcPr>
          <w:p w14:paraId="756C104E">
            <w:pP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案例业绩情况</w:t>
            </w:r>
          </w:p>
        </w:tc>
        <w:tc>
          <w:tcPr>
            <w:tcW w:w="6272" w:type="dxa"/>
            <w:noWrap w:val="0"/>
            <w:vAlign w:val="center"/>
          </w:tcPr>
          <w:p w14:paraId="65D53E46">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提供20</w:t>
            </w:r>
            <w:r>
              <w:rPr>
                <w:rFonts w:hint="eastAsia" w:ascii="仿宋" w:hAnsi="仿宋" w:eastAsia="仿宋" w:cs="仿宋"/>
                <w:color w:val="auto"/>
                <w:kern w:val="1"/>
                <w:sz w:val="24"/>
                <w:szCs w:val="24"/>
                <w:highlight w:val="none"/>
                <w:lang w:val="en-US" w:eastAsia="zh-CN"/>
              </w:rPr>
              <w:t>22</w:t>
            </w:r>
            <w:r>
              <w:rPr>
                <w:rFonts w:hint="eastAsia" w:ascii="仿宋" w:hAnsi="仿宋" w:eastAsia="仿宋" w:cs="仿宋"/>
                <w:color w:val="auto"/>
                <w:kern w:val="1"/>
                <w:sz w:val="24"/>
                <w:szCs w:val="24"/>
                <w:highlight w:val="none"/>
              </w:rPr>
              <w:t>年1月1日至今，取得同类机构仪器检定校准服务的业绩，每个业绩得1分，最高得</w:t>
            </w: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分。</w:t>
            </w:r>
          </w:p>
          <w:p w14:paraId="716A59E2">
            <w:pP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需提供合同复印件加盖公章，提供的合同需体现服务内容，否则该业绩不予认可。</w:t>
            </w:r>
          </w:p>
        </w:tc>
        <w:tc>
          <w:tcPr>
            <w:tcW w:w="873" w:type="dxa"/>
            <w:noWrap w:val="0"/>
            <w:vAlign w:val="center"/>
          </w:tcPr>
          <w:p w14:paraId="04B8215D">
            <w:pPr>
              <w:jc w:val="center"/>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lang w:val="en-US" w:eastAsia="zh-CN"/>
              </w:rPr>
              <w:t>3</w:t>
            </w:r>
            <w:r>
              <w:rPr>
                <w:rFonts w:hint="eastAsia" w:ascii="仿宋" w:hAnsi="仿宋" w:eastAsia="仿宋" w:cs="仿宋"/>
                <w:b/>
                <w:color w:val="auto"/>
                <w:kern w:val="1"/>
                <w:sz w:val="24"/>
                <w:szCs w:val="24"/>
                <w:highlight w:val="none"/>
              </w:rPr>
              <w:t>分</w:t>
            </w:r>
          </w:p>
        </w:tc>
      </w:tr>
    </w:tbl>
    <w:p w14:paraId="607A9F04">
      <w:pPr>
        <w:pStyle w:val="2"/>
        <w:rPr>
          <w:color w:val="auto"/>
          <w:highlight w:val="none"/>
        </w:rPr>
      </w:pPr>
    </w:p>
    <w:p w14:paraId="73D0A835">
      <w:pPr>
        <w:spacing w:line="360" w:lineRule="auto"/>
        <w:rPr>
          <w:rFonts w:ascii="仿宋" w:hAnsi="仿宋" w:eastAsia="仿宋" w:cs="宋体"/>
          <w:bCs/>
          <w:color w:val="auto"/>
          <w:sz w:val="24"/>
          <w:szCs w:val="24"/>
          <w:highlight w:val="none"/>
          <w:u w:val="single"/>
        </w:rPr>
      </w:pPr>
      <w:r>
        <w:rPr>
          <w:rFonts w:hint="eastAsia" w:ascii="仿宋" w:hAnsi="仿宋" w:eastAsia="仿宋" w:cs="宋体"/>
          <w:bCs/>
          <w:color w:val="auto"/>
          <w:sz w:val="24"/>
          <w:szCs w:val="24"/>
          <w:highlight w:val="none"/>
          <w:u w:val="single"/>
        </w:rPr>
        <w:t>注：</w:t>
      </w:r>
    </w:p>
    <w:p w14:paraId="0AF24B9C">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szCs w:val="24"/>
          <w:highlight w:val="none"/>
          <w:u w:val="single"/>
        </w:rPr>
        <w:t>1.</w:t>
      </w:r>
      <w:r>
        <w:rPr>
          <w:rFonts w:hint="eastAsia" w:ascii="仿宋" w:hAnsi="仿宋" w:eastAsia="仿宋" w:cs="宋体"/>
          <w:color w:val="auto"/>
          <w:sz w:val="24"/>
          <w:highlight w:val="none"/>
          <w:u w:val="single"/>
        </w:rPr>
        <w:t>上述评审细则中要求提供的</w:t>
      </w:r>
      <w:r>
        <w:rPr>
          <w:rFonts w:hint="eastAsia" w:ascii="仿宋" w:hAnsi="仿宋" w:eastAsia="仿宋" w:cs="宋体"/>
          <w:bCs/>
          <w:color w:val="auto"/>
          <w:sz w:val="24"/>
          <w:highlight w:val="none"/>
          <w:u w:val="single"/>
        </w:rPr>
        <w:t>相关资质、证书等证明材料均以复印件形式置于商务技术文件中，且均需加盖投标人公章，否则视同未提供</w:t>
      </w:r>
      <w:r>
        <w:rPr>
          <w:rFonts w:hint="eastAsia" w:ascii="仿宋" w:hAnsi="仿宋" w:eastAsia="仿宋" w:cs="宋体"/>
          <w:bCs/>
          <w:color w:val="auto"/>
          <w:sz w:val="24"/>
          <w:highlight w:val="none"/>
        </w:rPr>
        <w:t>。</w:t>
      </w:r>
    </w:p>
    <w:p w14:paraId="2C30C249">
      <w:pPr>
        <w:spacing w:line="360" w:lineRule="auto"/>
        <w:ind w:firstLine="480" w:firstLineChars="200"/>
        <w:rPr>
          <w:rFonts w:ascii="仿宋" w:hAnsi="仿宋" w:eastAsia="仿宋" w:cs="宋体"/>
          <w:bCs/>
          <w:color w:val="auto"/>
          <w:sz w:val="24"/>
          <w:szCs w:val="24"/>
          <w:highlight w:val="none"/>
          <w:u w:val="single"/>
        </w:rPr>
      </w:pPr>
      <w:r>
        <w:rPr>
          <w:rFonts w:hint="eastAsia" w:ascii="仿宋" w:hAnsi="仿宋" w:eastAsia="仿宋" w:cs="宋体"/>
          <w:color w:val="auto"/>
          <w:sz w:val="24"/>
          <w:highlight w:val="none"/>
          <w:u w:val="single"/>
        </w:rPr>
        <w:t>2</w:t>
      </w:r>
      <w:r>
        <w:rPr>
          <w:rFonts w:hint="eastAsia" w:ascii="仿宋" w:hAnsi="仿宋" w:eastAsia="仿宋" w:cs="宋体"/>
          <w:bCs/>
          <w:color w:val="auto"/>
          <w:sz w:val="24"/>
          <w:szCs w:val="24"/>
          <w:highlight w:val="none"/>
          <w:u w:val="single"/>
        </w:rPr>
        <w:t>.</w:t>
      </w:r>
      <w:r>
        <w:rPr>
          <w:rFonts w:hint="eastAsia" w:ascii="仿宋" w:hAnsi="仿宋" w:eastAsia="仿宋" w:cs="宋体"/>
          <w:color w:val="auto"/>
          <w:sz w:val="24"/>
          <w:highlight w:val="none"/>
          <w:u w:val="single"/>
        </w:rPr>
        <w:t>相关评分资质、证书等证明材料具备有效期限的必须在有效期内，否则对应项不得分；所有复印件必须清晰易辨，否则评标委员会有权作出不利于投标人的评判</w:t>
      </w:r>
      <w:r>
        <w:rPr>
          <w:rFonts w:hint="eastAsia" w:ascii="仿宋" w:hAnsi="仿宋" w:eastAsia="仿宋" w:cs="宋体"/>
          <w:color w:val="auto"/>
          <w:sz w:val="24"/>
          <w:highlight w:val="none"/>
        </w:rPr>
        <w:t>。</w:t>
      </w:r>
    </w:p>
    <w:p w14:paraId="57955F0F">
      <w:pPr>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u w:val="single"/>
        </w:rPr>
        <w:t>3.</w:t>
      </w:r>
      <w:r>
        <w:rPr>
          <w:rFonts w:hint="eastAsia" w:ascii="仿宋" w:hAnsi="仿宋" w:eastAsia="仿宋" w:cs="宋体"/>
          <w:color w:val="auto"/>
          <w:sz w:val="24"/>
          <w:highlight w:val="none"/>
          <w:u w:val="single"/>
        </w:rPr>
        <w:t>投标</w:t>
      </w:r>
      <w:r>
        <w:rPr>
          <w:rFonts w:hint="eastAsia" w:ascii="仿宋" w:hAnsi="仿宋" w:eastAsia="仿宋" w:cs="宋体"/>
          <w:color w:val="auto"/>
          <w:sz w:val="24"/>
          <w:szCs w:val="24"/>
          <w:highlight w:val="none"/>
          <w:u w:val="single"/>
        </w:rPr>
        <w:t>供应商在编制商务技术文件时，建议按上述评审细则的顺序提供评分标准中相对应的商务技术资料</w:t>
      </w:r>
      <w:r>
        <w:rPr>
          <w:rFonts w:hint="eastAsia" w:ascii="仿宋" w:hAnsi="仿宋" w:eastAsia="仿宋" w:cs="宋体"/>
          <w:color w:val="auto"/>
          <w:sz w:val="24"/>
          <w:szCs w:val="24"/>
          <w:highlight w:val="none"/>
        </w:rPr>
        <w:t>。</w:t>
      </w:r>
    </w:p>
    <w:p w14:paraId="1FB88850">
      <w:pPr>
        <w:spacing w:line="360" w:lineRule="auto"/>
        <w:ind w:firstLine="480" w:firstLineChars="200"/>
        <w:rPr>
          <w:rFonts w:ascii="宋体" w:hAnsi="宋体"/>
          <w:color w:val="auto"/>
          <w:sz w:val="36"/>
          <w:szCs w:val="36"/>
          <w:highlight w:val="none"/>
        </w:rPr>
      </w:pPr>
      <w:r>
        <w:rPr>
          <w:rFonts w:hint="eastAsia" w:ascii="仿宋" w:hAnsi="仿宋" w:eastAsia="仿宋" w:cs="宋体"/>
          <w:bCs/>
          <w:color w:val="auto"/>
          <w:sz w:val="24"/>
          <w:szCs w:val="24"/>
          <w:highlight w:val="none"/>
        </w:rPr>
        <w:t>（5）</w:t>
      </w:r>
      <w:r>
        <w:rPr>
          <w:rFonts w:hint="eastAsia" w:ascii="仿宋" w:hAnsi="仿宋" w:eastAsia="仿宋" w:cs="宋体"/>
          <w:color w:val="auto"/>
          <w:sz w:val="24"/>
          <w:szCs w:val="24"/>
          <w:highlight w:val="none"/>
        </w:rPr>
        <w:t>通过资格审查和符合性评审的投标人全部入围进行报价评审。</w:t>
      </w:r>
    </w:p>
    <w:p w14:paraId="088A46FE">
      <w:pPr>
        <w:ind w:firstLine="480" w:firstLineChars="200"/>
        <w:rPr>
          <w:rFonts w:ascii="宋体" w:hAnsi="宋体"/>
          <w:color w:val="auto"/>
          <w:sz w:val="24"/>
          <w:szCs w:val="24"/>
          <w:highlight w:val="none"/>
        </w:rPr>
        <w:sectPr>
          <w:pgSz w:w="11906" w:h="16838"/>
          <w:pgMar w:top="1021" w:right="1247" w:bottom="1021" w:left="1247" w:header="567" w:footer="454" w:gutter="0"/>
          <w:pgNumType w:fmt="numberInDash"/>
          <w:cols w:space="720" w:num="1"/>
          <w:titlePg/>
          <w:docGrid w:type="lines" w:linePitch="312" w:charSpace="0"/>
        </w:sectPr>
      </w:pPr>
    </w:p>
    <w:p w14:paraId="5EF1DFE3">
      <w:pPr>
        <w:pStyle w:val="3"/>
        <w:spacing w:before="156" w:beforeLines="50" w:after="156" w:afterLines="50" w:line="300" w:lineRule="auto"/>
        <w:jc w:val="center"/>
        <w:rPr>
          <w:rFonts w:ascii="仿宋" w:hAnsi="仿宋" w:eastAsia="仿宋"/>
          <w:color w:val="auto"/>
          <w:sz w:val="36"/>
          <w:szCs w:val="36"/>
          <w:highlight w:val="none"/>
        </w:rPr>
      </w:pPr>
      <w:r>
        <w:rPr>
          <w:rFonts w:hint="eastAsia" w:ascii="仿宋" w:hAnsi="仿宋" w:eastAsia="仿宋"/>
          <w:color w:val="auto"/>
          <w:sz w:val="36"/>
          <w:szCs w:val="36"/>
          <w:highlight w:val="none"/>
        </w:rPr>
        <w:t>第四章   采购需求</w:t>
      </w:r>
      <w:bookmarkEnd w:id="12"/>
    </w:p>
    <w:p w14:paraId="3E4AA32E">
      <w:pPr>
        <w:pStyle w:val="9"/>
        <w:pageBreakBefore w:val="0"/>
        <w:widowControl w:val="0"/>
        <w:kinsoku/>
        <w:wordWrap/>
        <w:overflowPunct/>
        <w:topLinePunct w:val="0"/>
        <w:bidi w:val="0"/>
        <w:snapToGrid/>
        <w:spacing w:line="360" w:lineRule="auto"/>
        <w:ind w:firstLine="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（一）采购内容：</w:t>
      </w:r>
    </w:p>
    <w:p w14:paraId="64627538">
      <w:pPr>
        <w:pStyle w:val="9"/>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诸暨市疾病预防控制中心</w:t>
      </w:r>
      <w:r>
        <w:rPr>
          <w:rFonts w:hint="eastAsia" w:ascii="仿宋" w:hAnsi="仿宋" w:eastAsia="仿宋" w:cs="仿宋"/>
          <w:color w:val="auto"/>
          <w:sz w:val="24"/>
          <w:szCs w:val="24"/>
          <w:highlight w:val="none"/>
          <w:lang w:val="en-US" w:eastAsia="zh-CN"/>
        </w:rPr>
        <w:t>2025年度</w:t>
      </w:r>
      <w:r>
        <w:rPr>
          <w:rFonts w:hint="eastAsia" w:ascii="仿宋" w:hAnsi="仿宋" w:eastAsia="仿宋" w:cs="仿宋"/>
          <w:color w:val="auto"/>
          <w:sz w:val="24"/>
          <w:szCs w:val="24"/>
          <w:highlight w:val="none"/>
          <w:lang w:eastAsia="zh-CN"/>
        </w:rPr>
        <w:t>设备校准检测服务采购项目</w:t>
      </w:r>
      <w:r>
        <w:rPr>
          <w:rFonts w:hint="eastAsia" w:ascii="仿宋" w:hAnsi="仿宋" w:eastAsia="仿宋" w:cs="仿宋"/>
          <w:color w:val="auto"/>
          <w:sz w:val="24"/>
          <w:szCs w:val="24"/>
          <w:highlight w:val="none"/>
        </w:rPr>
        <w:t>，校准清单详见附件。</w:t>
      </w:r>
    </w:p>
    <w:p w14:paraId="088E9545">
      <w:pPr>
        <w:pStyle w:val="9"/>
        <w:pageBreakBefore w:val="0"/>
        <w:widowControl w:val="0"/>
        <w:kinsoku/>
        <w:wordWrap/>
        <w:overflowPunct/>
        <w:topLinePunct w:val="0"/>
        <w:bidi w:val="0"/>
        <w:snapToGrid/>
        <w:spacing w:line="360" w:lineRule="auto"/>
        <w:ind w:firstLine="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（二）基本要求：</w:t>
      </w:r>
    </w:p>
    <w:p w14:paraId="5AF9A141">
      <w:pPr>
        <w:pStyle w:val="9"/>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1、投标人应提供相关设备校准资质，包括计量校准机构备案证书及附表。</w:t>
      </w:r>
    </w:p>
    <w:p w14:paraId="4795553C">
      <w:pPr>
        <w:pStyle w:val="9"/>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2、投标人应承诺提供每台设备检定/校准不延期。</w:t>
      </w:r>
    </w:p>
    <w:p w14:paraId="2EF4976A">
      <w:pPr>
        <w:pStyle w:val="9"/>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3、因检定/校准产生的交通费用均由中标方负责。</w:t>
      </w:r>
    </w:p>
    <w:p w14:paraId="309E0B44">
      <w:pPr>
        <w:pStyle w:val="9"/>
        <w:pageBreakBefore w:val="0"/>
        <w:widowControl w:val="0"/>
        <w:kinsoku/>
        <w:wordWrap/>
        <w:overflowPunct/>
        <w:topLinePunct w:val="0"/>
        <w:bidi w:val="0"/>
        <w:snapToGrid/>
        <w:spacing w:line="360" w:lineRule="auto"/>
        <w:ind w:firstLine="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（三）其他要求</w:t>
      </w:r>
    </w:p>
    <w:p w14:paraId="1A950CB4">
      <w:pPr>
        <w:pStyle w:val="9"/>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1、中标方需按</w:t>
      </w:r>
      <w:r>
        <w:rPr>
          <w:rFonts w:hint="eastAsia" w:ascii="仿宋" w:hAnsi="仿宋" w:eastAsia="仿宋" w:cs="仿宋"/>
          <w:color w:val="auto"/>
          <w:sz w:val="24"/>
          <w:szCs w:val="24"/>
          <w:highlight w:val="none"/>
          <w:lang w:eastAsia="zh-CN"/>
        </w:rPr>
        <w:t>检定设备信息清单要求的检定</w:t>
      </w:r>
      <w:r>
        <w:rPr>
          <w:rFonts w:hint="eastAsia" w:ascii="仿宋" w:hAnsi="仿宋" w:eastAsia="仿宋" w:cs="仿宋"/>
          <w:color w:val="auto"/>
          <w:sz w:val="24"/>
          <w:szCs w:val="24"/>
          <w:highlight w:val="none"/>
        </w:rPr>
        <w:t>日期，有序完成检定校准工作，请投标单位充分考虑时间因素。</w:t>
      </w:r>
    </w:p>
    <w:p w14:paraId="4515F3FD">
      <w:pPr>
        <w:pStyle w:val="9"/>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2、如中标人无法履行投标文件的承诺，招标方有权终止合同。</w:t>
      </w:r>
    </w:p>
    <w:p w14:paraId="593A6C57">
      <w:pPr>
        <w:pStyle w:val="9"/>
        <w:pageBreakBefore w:val="0"/>
        <w:widowControl w:val="0"/>
        <w:kinsoku/>
        <w:wordWrap/>
        <w:overflowPunct/>
        <w:topLinePunct w:val="0"/>
        <w:bidi w:val="0"/>
        <w:snapToGrid/>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3、如在服务期内，中标人受上级主管部门或相关监督部门处罚，采购人有权终止合同。</w:t>
      </w:r>
    </w:p>
    <w:p w14:paraId="1F4CBE8C">
      <w:pPr>
        <w:pStyle w:val="9"/>
        <w:pageBreakBefore w:val="0"/>
        <w:widowControl w:val="0"/>
        <w:kinsoku/>
        <w:wordWrap/>
        <w:overflowPunct/>
        <w:topLinePunct w:val="0"/>
        <w:bidi w:val="0"/>
        <w:snapToGrid/>
        <w:spacing w:line="36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（四）费用结算</w:t>
      </w:r>
      <w:r>
        <w:rPr>
          <w:rFonts w:hint="eastAsia" w:ascii="仿宋" w:hAnsi="仿宋" w:eastAsia="仿宋" w:cs="仿宋"/>
          <w:color w:val="auto"/>
          <w:sz w:val="24"/>
          <w:szCs w:val="24"/>
          <w:highlight w:val="none"/>
        </w:rPr>
        <w:t>：</w:t>
      </w:r>
    </w:p>
    <w:p w14:paraId="2FE5A69A">
      <w:pPr>
        <w:pStyle w:val="9"/>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内，采购人有新增设备需要增加检定校准服务（或停用设备），实际结算费用，以实际发生额为准。实际核算价格参照中标人的检定校准服务明细报价文件为准。</w:t>
      </w:r>
    </w:p>
    <w:p w14:paraId="4151CCD0">
      <w:pPr>
        <w:pStyle w:val="9"/>
        <w:pageBreakBefore w:val="0"/>
        <w:widowControl w:val="0"/>
        <w:kinsoku/>
        <w:wordWrap/>
        <w:overflowPunct/>
        <w:topLinePunct w:val="0"/>
        <w:bidi w:val="0"/>
        <w:snapToGrid/>
        <w:spacing w:line="36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（五）收费标准</w:t>
      </w:r>
      <w:r>
        <w:rPr>
          <w:rFonts w:hint="eastAsia" w:ascii="仿宋" w:hAnsi="仿宋" w:eastAsia="仿宋" w:cs="仿宋"/>
          <w:color w:val="auto"/>
          <w:sz w:val="24"/>
          <w:szCs w:val="24"/>
          <w:highlight w:val="none"/>
        </w:rPr>
        <w:t>：</w:t>
      </w:r>
    </w:p>
    <w:p w14:paraId="607D68F6">
      <w:pPr>
        <w:pStyle w:val="9"/>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可由第三方检测的设备收费标准参照浙江省计量科学研究院收费标准的基础上，由投标人自行确定价格（不高于</w:t>
      </w:r>
      <w:bookmarkStart w:id="13" w:name="_GoBack"/>
      <w:bookmarkEnd w:id="13"/>
      <w:r>
        <w:rPr>
          <w:rFonts w:hint="eastAsia" w:ascii="仿宋" w:hAnsi="仿宋" w:eastAsia="仿宋" w:cs="仿宋"/>
          <w:bCs/>
          <w:color w:val="auto"/>
          <w:sz w:val="24"/>
          <w:szCs w:val="24"/>
          <w:highlight w:val="none"/>
        </w:rPr>
        <w:t>该收费标准），其他指定法定机构进行溯源的设备，在不高于该法定溯源机构收费标准的基础上，由投标人自行报价。</w:t>
      </w:r>
    </w:p>
    <w:p w14:paraId="74B4962A">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最高限价</w:t>
      </w:r>
    </w:p>
    <w:p w14:paraId="24BBBAC0">
      <w:pPr>
        <w:pStyle w:val="3"/>
        <w:keepNext/>
        <w:keepLines/>
        <w:pageBreakBefore w:val="0"/>
        <w:widowControl w:val="0"/>
        <w:kinsoku/>
        <w:wordWrap/>
        <w:overflowPunct/>
        <w:topLinePunct w:val="0"/>
        <w:autoSpaceDE/>
        <w:autoSpaceDN/>
        <w:bidi w:val="0"/>
        <w:adjustRightInd/>
        <w:snapToGrid/>
        <w:spacing w:before="0" w:after="0" w:line="360" w:lineRule="auto"/>
        <w:ind w:firstLine="241" w:firstLineChars="1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最高单价限额为人民币捌万捌仟元</w:t>
      </w:r>
      <w:r>
        <w:rPr>
          <w:rFonts w:hint="eastAsia" w:ascii="仿宋" w:hAnsi="仿宋" w:eastAsia="仿宋" w:cs="仿宋"/>
          <w:color w:val="auto"/>
          <w:sz w:val="24"/>
          <w:szCs w:val="24"/>
          <w:highlight w:val="none"/>
          <w:lang w:val="en-US" w:eastAsia="zh-CN"/>
        </w:rPr>
        <w:t>整（￥88000.00），任何超过最高限价的报价视为无效报价</w:t>
      </w:r>
      <w:r>
        <w:rPr>
          <w:rFonts w:hint="eastAsia" w:ascii="仿宋" w:hAnsi="仿宋" w:eastAsia="仿宋" w:cs="仿宋"/>
          <w:color w:val="auto"/>
          <w:sz w:val="24"/>
          <w:szCs w:val="24"/>
          <w:highlight w:val="none"/>
          <w:lang w:eastAsia="zh-CN"/>
        </w:rPr>
        <w:t>。</w:t>
      </w:r>
    </w:p>
    <w:p w14:paraId="3C3FB7C6">
      <w:pPr>
        <w:pageBreakBefore w:val="0"/>
        <w:widowControl w:val="0"/>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p>
    <w:p w14:paraId="23E597E6">
      <w:pPr>
        <w:rPr>
          <w:color w:val="auto"/>
          <w:highlight w:val="none"/>
        </w:rPr>
      </w:pPr>
    </w:p>
    <w:p w14:paraId="7ACFDC91">
      <w:pPr>
        <w:rPr>
          <w:color w:val="auto"/>
          <w:highlight w:val="none"/>
        </w:rPr>
      </w:pPr>
    </w:p>
    <w:p w14:paraId="3744CD18">
      <w:pPr>
        <w:rPr>
          <w:color w:val="auto"/>
          <w:highlight w:val="none"/>
        </w:rPr>
      </w:pPr>
    </w:p>
    <w:p w14:paraId="7C3F263C">
      <w:pPr>
        <w:rPr>
          <w:color w:val="auto"/>
          <w:highlight w:val="none"/>
        </w:rPr>
        <w:sectPr>
          <w:pgSz w:w="11906" w:h="16838"/>
          <w:pgMar w:top="1247" w:right="1247" w:bottom="1247" w:left="1247" w:header="284" w:footer="454" w:gutter="0"/>
          <w:pgNumType w:fmt="numberInDash"/>
          <w:cols w:space="720" w:num="1"/>
          <w:titlePg/>
          <w:docGrid w:type="lines" w:linePitch="312" w:charSpace="0"/>
        </w:sectPr>
      </w:pPr>
    </w:p>
    <w:p w14:paraId="0C798F0E">
      <w:pPr>
        <w:pStyle w:val="23"/>
        <w:rPr>
          <w:b/>
          <w:color w:val="auto"/>
          <w:sz w:val="32"/>
          <w:szCs w:val="32"/>
          <w:highlight w:val="none"/>
        </w:rPr>
      </w:pPr>
      <w:r>
        <w:rPr>
          <w:rFonts w:hint="eastAsia"/>
          <w:b/>
          <w:color w:val="auto"/>
          <w:sz w:val="32"/>
          <w:szCs w:val="32"/>
          <w:highlight w:val="none"/>
        </w:rPr>
        <w:t>附表：1</w:t>
      </w:r>
    </w:p>
    <w:tbl>
      <w:tblPr>
        <w:tblStyle w:val="52"/>
        <w:tblW w:w="0" w:type="auto"/>
        <w:tblInd w:w="113" w:type="dxa"/>
        <w:tblLayout w:type="fixed"/>
        <w:tblCellMar>
          <w:top w:w="0" w:type="dxa"/>
          <w:left w:w="108" w:type="dxa"/>
          <w:bottom w:w="0" w:type="dxa"/>
          <w:right w:w="108" w:type="dxa"/>
        </w:tblCellMar>
      </w:tblPr>
      <w:tblGrid>
        <w:gridCol w:w="516"/>
        <w:gridCol w:w="3196"/>
        <w:gridCol w:w="1950"/>
        <w:gridCol w:w="3122"/>
        <w:gridCol w:w="2138"/>
        <w:gridCol w:w="1416"/>
        <w:gridCol w:w="1830"/>
      </w:tblGrid>
      <w:tr w14:paraId="590701E5">
        <w:tblPrEx>
          <w:tblCellMar>
            <w:top w:w="0" w:type="dxa"/>
            <w:left w:w="108" w:type="dxa"/>
            <w:bottom w:w="0" w:type="dxa"/>
            <w:right w:w="108" w:type="dxa"/>
          </w:tblCellMar>
        </w:tblPrEx>
        <w:trPr>
          <w:trHeight w:val="370" w:hRule="atLeast"/>
        </w:trPr>
        <w:tc>
          <w:tcPr>
            <w:tcW w:w="14168" w:type="dxa"/>
            <w:gridSpan w:val="7"/>
            <w:tcBorders>
              <w:top w:val="nil"/>
              <w:left w:val="nil"/>
              <w:bottom w:val="single" w:color="auto" w:sz="4" w:space="0"/>
              <w:right w:val="nil"/>
            </w:tcBorders>
            <w:noWrap/>
            <w:vAlign w:val="center"/>
          </w:tcPr>
          <w:p w14:paraId="4692FBB2">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6F93F07F">
        <w:tblPrEx>
          <w:tblCellMar>
            <w:top w:w="0" w:type="dxa"/>
            <w:left w:w="108" w:type="dxa"/>
            <w:bottom w:w="0" w:type="dxa"/>
            <w:right w:w="108" w:type="dxa"/>
          </w:tblCellMar>
        </w:tblPrEx>
        <w:trPr>
          <w:trHeight w:val="540" w:hRule="atLeast"/>
        </w:trPr>
        <w:tc>
          <w:tcPr>
            <w:tcW w:w="516" w:type="dxa"/>
            <w:tcBorders>
              <w:top w:val="nil"/>
              <w:left w:val="single" w:color="auto" w:sz="4" w:space="0"/>
              <w:bottom w:val="single" w:color="auto" w:sz="4" w:space="0"/>
              <w:right w:val="single" w:color="auto" w:sz="4" w:space="0"/>
            </w:tcBorders>
            <w:noWrap/>
            <w:vAlign w:val="center"/>
          </w:tcPr>
          <w:p w14:paraId="1F5D7E2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196" w:type="dxa"/>
            <w:tcBorders>
              <w:top w:val="nil"/>
              <w:left w:val="nil"/>
              <w:bottom w:val="single" w:color="auto" w:sz="4" w:space="0"/>
              <w:right w:val="single" w:color="auto" w:sz="4" w:space="0"/>
            </w:tcBorders>
            <w:noWrap/>
            <w:vAlign w:val="center"/>
          </w:tcPr>
          <w:p w14:paraId="74DC91E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1950" w:type="dxa"/>
            <w:tcBorders>
              <w:top w:val="nil"/>
              <w:left w:val="nil"/>
              <w:bottom w:val="single" w:color="auto" w:sz="4" w:space="0"/>
              <w:right w:val="single" w:color="auto" w:sz="4" w:space="0"/>
            </w:tcBorders>
            <w:noWrap w:val="0"/>
            <w:vAlign w:val="center"/>
          </w:tcPr>
          <w:p w14:paraId="0348CF1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3122" w:type="dxa"/>
            <w:tcBorders>
              <w:top w:val="nil"/>
              <w:left w:val="nil"/>
              <w:bottom w:val="single" w:color="auto" w:sz="4" w:space="0"/>
              <w:right w:val="single" w:color="auto" w:sz="4" w:space="0"/>
            </w:tcBorders>
            <w:noWrap w:val="0"/>
            <w:vAlign w:val="center"/>
          </w:tcPr>
          <w:p w14:paraId="3C00FEC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2138" w:type="dxa"/>
            <w:tcBorders>
              <w:top w:val="nil"/>
              <w:left w:val="nil"/>
              <w:bottom w:val="single" w:color="auto" w:sz="4" w:space="0"/>
              <w:right w:val="single" w:color="auto" w:sz="4" w:space="0"/>
            </w:tcBorders>
            <w:noWrap w:val="0"/>
            <w:vAlign w:val="center"/>
          </w:tcPr>
          <w:p w14:paraId="1275C26B">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416" w:type="dxa"/>
            <w:tcBorders>
              <w:top w:val="nil"/>
              <w:left w:val="nil"/>
              <w:bottom w:val="single" w:color="auto" w:sz="4" w:space="0"/>
              <w:right w:val="single" w:color="auto" w:sz="4" w:space="0"/>
            </w:tcBorders>
            <w:noWrap w:val="0"/>
            <w:vAlign w:val="center"/>
          </w:tcPr>
          <w:p w14:paraId="698CF20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830" w:type="dxa"/>
            <w:tcBorders>
              <w:top w:val="nil"/>
              <w:left w:val="nil"/>
              <w:bottom w:val="single" w:color="auto" w:sz="4" w:space="0"/>
              <w:right w:val="single" w:color="auto" w:sz="4" w:space="0"/>
            </w:tcBorders>
            <w:noWrap w:val="0"/>
            <w:vAlign w:val="center"/>
          </w:tcPr>
          <w:p w14:paraId="4FFF93F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31CC8053">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DC9094F">
            <w:pPr>
              <w:jc w:val="center"/>
              <w:rPr>
                <w:rFonts w:ascii="宋体" w:hAnsi="宋体" w:cs="宋体"/>
                <w:color w:val="auto"/>
                <w:sz w:val="22"/>
                <w:szCs w:val="22"/>
                <w:highlight w:val="none"/>
              </w:rPr>
            </w:pPr>
            <w:r>
              <w:rPr>
                <w:rFonts w:hint="eastAsia"/>
                <w:color w:val="auto"/>
                <w:sz w:val="22"/>
                <w:szCs w:val="22"/>
                <w:highlight w:val="none"/>
              </w:rPr>
              <w:t>1</w:t>
            </w:r>
          </w:p>
        </w:tc>
        <w:tc>
          <w:tcPr>
            <w:tcW w:w="3196" w:type="dxa"/>
            <w:tcBorders>
              <w:top w:val="nil"/>
              <w:left w:val="nil"/>
              <w:bottom w:val="single" w:color="auto" w:sz="4" w:space="0"/>
              <w:right w:val="single" w:color="auto" w:sz="4" w:space="0"/>
            </w:tcBorders>
            <w:shd w:val="clear" w:color="auto" w:fill="auto"/>
            <w:noWrap w:val="0"/>
            <w:vAlign w:val="center"/>
          </w:tcPr>
          <w:p w14:paraId="45ADD4C8">
            <w:pPr>
              <w:jc w:val="center"/>
              <w:rPr>
                <w:rFonts w:ascii="宋体" w:hAnsi="宋体" w:cs="宋体"/>
                <w:color w:val="auto"/>
                <w:sz w:val="24"/>
                <w:highlight w:val="none"/>
              </w:rPr>
            </w:pPr>
            <w:r>
              <w:rPr>
                <w:rFonts w:hint="eastAsia"/>
                <w:color w:val="auto"/>
                <w:highlight w:val="none"/>
              </w:rPr>
              <w:t>液相色谱仪</w:t>
            </w:r>
          </w:p>
        </w:tc>
        <w:tc>
          <w:tcPr>
            <w:tcW w:w="1950" w:type="dxa"/>
            <w:tcBorders>
              <w:top w:val="nil"/>
              <w:left w:val="nil"/>
              <w:bottom w:val="single" w:color="auto" w:sz="4" w:space="0"/>
              <w:right w:val="single" w:color="auto" w:sz="4" w:space="0"/>
            </w:tcBorders>
            <w:shd w:val="clear" w:color="000000" w:fill="FFFFFF"/>
            <w:noWrap w:val="0"/>
            <w:vAlign w:val="center"/>
          </w:tcPr>
          <w:p w14:paraId="1F6C8CF8">
            <w:pPr>
              <w:jc w:val="center"/>
              <w:rPr>
                <w:rFonts w:ascii="宋体" w:hAnsi="宋体" w:cs="宋体"/>
                <w:color w:val="auto"/>
                <w:sz w:val="24"/>
                <w:highlight w:val="none"/>
              </w:rPr>
            </w:pPr>
            <w:r>
              <w:rPr>
                <w:rFonts w:hint="eastAsia"/>
                <w:color w:val="auto"/>
                <w:highlight w:val="none"/>
              </w:rPr>
              <w:t>1260</w:t>
            </w:r>
          </w:p>
        </w:tc>
        <w:tc>
          <w:tcPr>
            <w:tcW w:w="3122" w:type="dxa"/>
            <w:tcBorders>
              <w:top w:val="nil"/>
              <w:left w:val="nil"/>
              <w:bottom w:val="single" w:color="auto" w:sz="4" w:space="0"/>
              <w:right w:val="single" w:color="auto" w:sz="4" w:space="0"/>
            </w:tcBorders>
            <w:shd w:val="clear" w:color="000000" w:fill="FFFFFF"/>
            <w:noWrap w:val="0"/>
            <w:vAlign w:val="center"/>
          </w:tcPr>
          <w:p w14:paraId="6FED5E52">
            <w:pPr>
              <w:jc w:val="center"/>
              <w:rPr>
                <w:rFonts w:ascii="宋体" w:hAnsi="宋体" w:cs="宋体"/>
                <w:color w:val="auto"/>
                <w:sz w:val="24"/>
                <w:highlight w:val="none"/>
              </w:rPr>
            </w:pPr>
            <w:r>
              <w:rPr>
                <w:rFonts w:hint="eastAsia"/>
                <w:color w:val="auto"/>
                <w:highlight w:val="none"/>
              </w:rPr>
              <w:t>ZJCDCSBJD-001</w:t>
            </w:r>
          </w:p>
        </w:tc>
        <w:tc>
          <w:tcPr>
            <w:tcW w:w="2138" w:type="dxa"/>
            <w:tcBorders>
              <w:top w:val="nil"/>
              <w:left w:val="nil"/>
              <w:bottom w:val="single" w:color="auto" w:sz="4" w:space="0"/>
              <w:right w:val="single" w:color="auto" w:sz="4" w:space="0"/>
            </w:tcBorders>
            <w:shd w:val="clear" w:color="000000" w:fill="FFFFFF"/>
            <w:noWrap w:val="0"/>
            <w:vAlign w:val="center"/>
          </w:tcPr>
          <w:p w14:paraId="5437FA44">
            <w:pPr>
              <w:jc w:val="center"/>
              <w:rPr>
                <w:rFonts w:ascii="宋体" w:hAnsi="宋体" w:cs="宋体"/>
                <w:color w:val="auto"/>
                <w:sz w:val="24"/>
                <w:highlight w:val="none"/>
              </w:rPr>
            </w:pPr>
            <w:r>
              <w:rPr>
                <w:rFonts w:hint="eastAsia"/>
                <w:color w:val="auto"/>
                <w:highlight w:val="none"/>
              </w:rPr>
              <w:t>2年</w:t>
            </w:r>
          </w:p>
        </w:tc>
        <w:tc>
          <w:tcPr>
            <w:tcW w:w="1416" w:type="dxa"/>
            <w:tcBorders>
              <w:top w:val="nil"/>
              <w:left w:val="nil"/>
              <w:bottom w:val="single" w:color="auto" w:sz="4" w:space="0"/>
              <w:right w:val="single" w:color="auto" w:sz="4" w:space="0"/>
            </w:tcBorders>
            <w:shd w:val="clear" w:color="000000" w:fill="FFFFFF"/>
            <w:noWrap/>
            <w:vAlign w:val="center"/>
          </w:tcPr>
          <w:p w14:paraId="49D9B71B">
            <w:pPr>
              <w:jc w:val="center"/>
              <w:rPr>
                <w:rFonts w:ascii="宋体" w:hAnsi="宋体" w:cs="宋体"/>
                <w:color w:val="auto"/>
                <w:sz w:val="24"/>
                <w:highlight w:val="none"/>
              </w:rPr>
            </w:pPr>
            <w:r>
              <w:rPr>
                <w:rFonts w:hint="eastAsia"/>
                <w:color w:val="auto"/>
                <w:highlight w:val="none"/>
              </w:rPr>
              <w:t>2025-5-23</w:t>
            </w:r>
          </w:p>
        </w:tc>
        <w:tc>
          <w:tcPr>
            <w:tcW w:w="1830" w:type="dxa"/>
            <w:tcBorders>
              <w:top w:val="nil"/>
              <w:left w:val="nil"/>
              <w:bottom w:val="single" w:color="auto" w:sz="4" w:space="0"/>
              <w:right w:val="single" w:color="auto" w:sz="4" w:space="0"/>
            </w:tcBorders>
            <w:noWrap/>
            <w:vAlign w:val="center"/>
          </w:tcPr>
          <w:p w14:paraId="72B0A254">
            <w:pPr>
              <w:jc w:val="center"/>
              <w:rPr>
                <w:rFonts w:ascii="宋体" w:hAnsi="宋体" w:cs="宋体"/>
                <w:color w:val="auto"/>
                <w:sz w:val="24"/>
                <w:highlight w:val="none"/>
              </w:rPr>
            </w:pPr>
            <w:r>
              <w:rPr>
                <w:rFonts w:hint="eastAsia"/>
                <w:color w:val="auto"/>
                <w:highlight w:val="none"/>
              </w:rPr>
              <w:t>校准</w:t>
            </w:r>
          </w:p>
        </w:tc>
      </w:tr>
      <w:tr w14:paraId="2DA63ABD">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262480E">
            <w:pPr>
              <w:jc w:val="center"/>
              <w:rPr>
                <w:rFonts w:ascii="宋体" w:hAnsi="宋体" w:cs="宋体"/>
                <w:color w:val="auto"/>
                <w:sz w:val="22"/>
                <w:szCs w:val="22"/>
                <w:highlight w:val="none"/>
              </w:rPr>
            </w:pPr>
            <w:r>
              <w:rPr>
                <w:rFonts w:hint="eastAsia"/>
                <w:color w:val="auto"/>
                <w:sz w:val="22"/>
                <w:szCs w:val="22"/>
                <w:highlight w:val="none"/>
              </w:rPr>
              <w:t>2</w:t>
            </w:r>
          </w:p>
        </w:tc>
        <w:tc>
          <w:tcPr>
            <w:tcW w:w="3196" w:type="dxa"/>
            <w:tcBorders>
              <w:top w:val="nil"/>
              <w:left w:val="nil"/>
              <w:bottom w:val="single" w:color="auto" w:sz="4" w:space="0"/>
              <w:right w:val="single" w:color="auto" w:sz="4" w:space="0"/>
            </w:tcBorders>
            <w:shd w:val="clear" w:color="auto" w:fill="auto"/>
            <w:noWrap w:val="0"/>
            <w:vAlign w:val="center"/>
          </w:tcPr>
          <w:p w14:paraId="294225F2">
            <w:pPr>
              <w:jc w:val="center"/>
              <w:rPr>
                <w:rFonts w:ascii="宋体" w:hAnsi="宋体" w:cs="宋体"/>
                <w:color w:val="auto"/>
                <w:sz w:val="24"/>
                <w:highlight w:val="none"/>
              </w:rPr>
            </w:pPr>
            <w:r>
              <w:rPr>
                <w:rFonts w:hint="eastAsia"/>
                <w:color w:val="auto"/>
                <w:highlight w:val="none"/>
              </w:rPr>
              <w:t>原子吸收分光光度计</w:t>
            </w:r>
          </w:p>
        </w:tc>
        <w:tc>
          <w:tcPr>
            <w:tcW w:w="1950" w:type="dxa"/>
            <w:tcBorders>
              <w:top w:val="nil"/>
              <w:left w:val="nil"/>
              <w:bottom w:val="single" w:color="auto" w:sz="4" w:space="0"/>
              <w:right w:val="single" w:color="auto" w:sz="4" w:space="0"/>
            </w:tcBorders>
            <w:shd w:val="clear" w:color="000000" w:fill="FFFFFF"/>
            <w:noWrap w:val="0"/>
            <w:vAlign w:val="center"/>
          </w:tcPr>
          <w:p w14:paraId="35DDF39F">
            <w:pPr>
              <w:jc w:val="center"/>
              <w:rPr>
                <w:rFonts w:ascii="宋体" w:hAnsi="宋体" w:cs="宋体"/>
                <w:color w:val="auto"/>
                <w:sz w:val="24"/>
                <w:highlight w:val="none"/>
              </w:rPr>
            </w:pPr>
            <w:r>
              <w:rPr>
                <w:rFonts w:hint="eastAsia"/>
                <w:color w:val="auto"/>
                <w:highlight w:val="none"/>
              </w:rPr>
              <w:t>pinAAcle 900T</w:t>
            </w:r>
          </w:p>
        </w:tc>
        <w:tc>
          <w:tcPr>
            <w:tcW w:w="3122" w:type="dxa"/>
            <w:tcBorders>
              <w:top w:val="nil"/>
              <w:left w:val="nil"/>
              <w:bottom w:val="single" w:color="auto" w:sz="4" w:space="0"/>
              <w:right w:val="single" w:color="auto" w:sz="4" w:space="0"/>
            </w:tcBorders>
            <w:shd w:val="clear" w:color="000000" w:fill="FFFFFF"/>
            <w:noWrap w:val="0"/>
            <w:vAlign w:val="center"/>
          </w:tcPr>
          <w:p w14:paraId="74BDB213">
            <w:pPr>
              <w:jc w:val="center"/>
              <w:rPr>
                <w:rFonts w:ascii="宋体" w:hAnsi="宋体" w:cs="宋体"/>
                <w:color w:val="auto"/>
                <w:sz w:val="24"/>
                <w:highlight w:val="none"/>
              </w:rPr>
            </w:pPr>
            <w:r>
              <w:rPr>
                <w:rFonts w:hint="eastAsia"/>
                <w:color w:val="auto"/>
                <w:highlight w:val="none"/>
              </w:rPr>
              <w:t>ZJCDCSBJD-003</w:t>
            </w:r>
          </w:p>
        </w:tc>
        <w:tc>
          <w:tcPr>
            <w:tcW w:w="2138" w:type="dxa"/>
            <w:tcBorders>
              <w:top w:val="nil"/>
              <w:left w:val="nil"/>
              <w:bottom w:val="single" w:color="auto" w:sz="4" w:space="0"/>
              <w:right w:val="single" w:color="auto" w:sz="4" w:space="0"/>
            </w:tcBorders>
            <w:shd w:val="clear" w:color="000000" w:fill="FFFFFF"/>
            <w:noWrap w:val="0"/>
            <w:vAlign w:val="center"/>
          </w:tcPr>
          <w:p w14:paraId="2383CE6D">
            <w:pPr>
              <w:jc w:val="center"/>
              <w:rPr>
                <w:rFonts w:ascii="宋体" w:hAnsi="宋体" w:cs="宋体"/>
                <w:color w:val="auto"/>
                <w:sz w:val="24"/>
                <w:highlight w:val="none"/>
              </w:rPr>
            </w:pPr>
            <w:r>
              <w:rPr>
                <w:rFonts w:hint="eastAsia"/>
                <w:color w:val="auto"/>
                <w:highlight w:val="none"/>
              </w:rPr>
              <w:t>2年</w:t>
            </w:r>
          </w:p>
        </w:tc>
        <w:tc>
          <w:tcPr>
            <w:tcW w:w="1416" w:type="dxa"/>
            <w:tcBorders>
              <w:top w:val="nil"/>
              <w:left w:val="nil"/>
              <w:bottom w:val="single" w:color="auto" w:sz="4" w:space="0"/>
              <w:right w:val="single" w:color="auto" w:sz="4" w:space="0"/>
            </w:tcBorders>
            <w:shd w:val="clear" w:color="000000" w:fill="FFFFFF"/>
            <w:noWrap/>
            <w:vAlign w:val="center"/>
          </w:tcPr>
          <w:p w14:paraId="10D65224">
            <w:pPr>
              <w:jc w:val="center"/>
              <w:rPr>
                <w:rFonts w:ascii="宋体" w:hAnsi="宋体" w:cs="宋体"/>
                <w:color w:val="auto"/>
                <w:sz w:val="24"/>
                <w:highlight w:val="none"/>
              </w:rPr>
            </w:pPr>
            <w:r>
              <w:rPr>
                <w:rFonts w:hint="eastAsia"/>
                <w:color w:val="auto"/>
                <w:highlight w:val="none"/>
              </w:rPr>
              <w:t>2025-11-29</w:t>
            </w:r>
          </w:p>
        </w:tc>
        <w:tc>
          <w:tcPr>
            <w:tcW w:w="1830" w:type="dxa"/>
            <w:tcBorders>
              <w:top w:val="nil"/>
              <w:left w:val="nil"/>
              <w:bottom w:val="single" w:color="auto" w:sz="4" w:space="0"/>
              <w:right w:val="single" w:color="auto" w:sz="4" w:space="0"/>
            </w:tcBorders>
            <w:noWrap/>
            <w:vAlign w:val="center"/>
          </w:tcPr>
          <w:p w14:paraId="6A1BD9BF">
            <w:pPr>
              <w:jc w:val="center"/>
              <w:rPr>
                <w:rFonts w:ascii="宋体" w:hAnsi="宋体" w:cs="宋体"/>
                <w:color w:val="auto"/>
                <w:sz w:val="24"/>
                <w:highlight w:val="none"/>
              </w:rPr>
            </w:pPr>
            <w:r>
              <w:rPr>
                <w:rFonts w:hint="eastAsia"/>
                <w:color w:val="auto"/>
                <w:highlight w:val="none"/>
              </w:rPr>
              <w:t>校准</w:t>
            </w:r>
          </w:p>
        </w:tc>
      </w:tr>
      <w:tr w14:paraId="4227BEEF">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8A5248D">
            <w:pPr>
              <w:jc w:val="center"/>
              <w:rPr>
                <w:rFonts w:ascii="宋体" w:hAnsi="宋体" w:cs="宋体"/>
                <w:color w:val="auto"/>
                <w:sz w:val="22"/>
                <w:szCs w:val="22"/>
                <w:highlight w:val="none"/>
              </w:rPr>
            </w:pPr>
            <w:r>
              <w:rPr>
                <w:rFonts w:hint="eastAsia"/>
                <w:color w:val="auto"/>
                <w:sz w:val="22"/>
                <w:szCs w:val="22"/>
                <w:highlight w:val="none"/>
              </w:rPr>
              <w:t>3</w:t>
            </w:r>
          </w:p>
        </w:tc>
        <w:tc>
          <w:tcPr>
            <w:tcW w:w="3196" w:type="dxa"/>
            <w:tcBorders>
              <w:top w:val="nil"/>
              <w:left w:val="nil"/>
              <w:bottom w:val="single" w:color="auto" w:sz="4" w:space="0"/>
              <w:right w:val="single" w:color="auto" w:sz="4" w:space="0"/>
            </w:tcBorders>
            <w:shd w:val="clear" w:color="auto" w:fill="auto"/>
            <w:noWrap w:val="0"/>
            <w:vAlign w:val="center"/>
          </w:tcPr>
          <w:p w14:paraId="16E9CE1E">
            <w:pPr>
              <w:jc w:val="center"/>
              <w:rPr>
                <w:rFonts w:hint="default" w:ascii="宋体" w:hAnsi="宋体" w:cs="宋体"/>
                <w:color w:val="auto"/>
                <w:sz w:val="24"/>
                <w:highlight w:val="none"/>
              </w:rPr>
            </w:pPr>
            <w:r>
              <w:rPr>
                <w:rFonts w:hint="eastAsia"/>
                <w:color w:val="auto"/>
                <w:highlight w:val="none"/>
              </w:rPr>
              <w:t>气相色谱仪</w:t>
            </w:r>
            <w:r>
              <w:rPr>
                <w:rFonts w:hint="default"/>
                <w:color w:val="auto"/>
                <w:highlight w:val="none"/>
              </w:rPr>
              <w:t>(含ECD和FPD)</w:t>
            </w:r>
          </w:p>
        </w:tc>
        <w:tc>
          <w:tcPr>
            <w:tcW w:w="1950" w:type="dxa"/>
            <w:tcBorders>
              <w:top w:val="nil"/>
              <w:left w:val="nil"/>
              <w:bottom w:val="single" w:color="auto" w:sz="4" w:space="0"/>
              <w:right w:val="single" w:color="auto" w:sz="4" w:space="0"/>
            </w:tcBorders>
            <w:shd w:val="clear" w:color="000000" w:fill="FFFFFF"/>
            <w:noWrap w:val="0"/>
            <w:vAlign w:val="center"/>
          </w:tcPr>
          <w:p w14:paraId="47C06C54">
            <w:pPr>
              <w:jc w:val="center"/>
              <w:rPr>
                <w:rFonts w:ascii="宋体" w:hAnsi="宋体" w:cs="宋体"/>
                <w:color w:val="auto"/>
                <w:sz w:val="24"/>
                <w:highlight w:val="none"/>
              </w:rPr>
            </w:pPr>
            <w:r>
              <w:rPr>
                <w:rFonts w:hint="eastAsia"/>
                <w:color w:val="auto"/>
                <w:highlight w:val="none"/>
              </w:rPr>
              <w:t>TRACE 1310</w:t>
            </w:r>
          </w:p>
        </w:tc>
        <w:tc>
          <w:tcPr>
            <w:tcW w:w="3122" w:type="dxa"/>
            <w:tcBorders>
              <w:top w:val="nil"/>
              <w:left w:val="nil"/>
              <w:bottom w:val="single" w:color="auto" w:sz="4" w:space="0"/>
              <w:right w:val="single" w:color="auto" w:sz="4" w:space="0"/>
            </w:tcBorders>
            <w:shd w:val="clear" w:color="000000" w:fill="FFFFFF"/>
            <w:noWrap w:val="0"/>
            <w:vAlign w:val="center"/>
          </w:tcPr>
          <w:p w14:paraId="24A4CE89">
            <w:pPr>
              <w:jc w:val="center"/>
              <w:rPr>
                <w:rFonts w:ascii="宋体" w:hAnsi="宋体" w:cs="宋体"/>
                <w:color w:val="auto"/>
                <w:sz w:val="24"/>
                <w:highlight w:val="none"/>
              </w:rPr>
            </w:pPr>
            <w:r>
              <w:rPr>
                <w:rFonts w:hint="eastAsia"/>
                <w:color w:val="auto"/>
                <w:highlight w:val="none"/>
              </w:rPr>
              <w:t>ZJCDCSBJD-004</w:t>
            </w:r>
          </w:p>
        </w:tc>
        <w:tc>
          <w:tcPr>
            <w:tcW w:w="2138" w:type="dxa"/>
            <w:tcBorders>
              <w:top w:val="nil"/>
              <w:left w:val="nil"/>
              <w:bottom w:val="single" w:color="auto" w:sz="4" w:space="0"/>
              <w:right w:val="single" w:color="auto" w:sz="4" w:space="0"/>
            </w:tcBorders>
            <w:shd w:val="clear" w:color="000000" w:fill="FFFFFF"/>
            <w:noWrap w:val="0"/>
            <w:vAlign w:val="center"/>
          </w:tcPr>
          <w:p w14:paraId="2E15797F">
            <w:pPr>
              <w:jc w:val="center"/>
              <w:rPr>
                <w:rFonts w:ascii="宋体" w:hAnsi="宋体" w:cs="宋体"/>
                <w:color w:val="auto"/>
                <w:sz w:val="24"/>
                <w:highlight w:val="none"/>
              </w:rPr>
            </w:pPr>
            <w:r>
              <w:rPr>
                <w:rFonts w:hint="eastAsia"/>
                <w:color w:val="auto"/>
                <w:highlight w:val="none"/>
              </w:rPr>
              <w:t>2年</w:t>
            </w:r>
          </w:p>
        </w:tc>
        <w:tc>
          <w:tcPr>
            <w:tcW w:w="1416" w:type="dxa"/>
            <w:tcBorders>
              <w:top w:val="nil"/>
              <w:left w:val="nil"/>
              <w:bottom w:val="single" w:color="auto" w:sz="4" w:space="0"/>
              <w:right w:val="single" w:color="auto" w:sz="4" w:space="0"/>
            </w:tcBorders>
            <w:shd w:val="clear" w:color="000000" w:fill="FFFFFF"/>
            <w:noWrap/>
            <w:vAlign w:val="center"/>
          </w:tcPr>
          <w:p w14:paraId="08377674">
            <w:pPr>
              <w:jc w:val="center"/>
              <w:rPr>
                <w:rFonts w:ascii="宋体" w:hAnsi="宋体" w:cs="宋体"/>
                <w:color w:val="auto"/>
                <w:sz w:val="24"/>
                <w:highlight w:val="none"/>
              </w:rPr>
            </w:pPr>
            <w:r>
              <w:rPr>
                <w:rFonts w:hint="eastAsia"/>
                <w:color w:val="auto"/>
                <w:highlight w:val="none"/>
              </w:rPr>
              <w:t>2025-5-23</w:t>
            </w:r>
          </w:p>
        </w:tc>
        <w:tc>
          <w:tcPr>
            <w:tcW w:w="1830" w:type="dxa"/>
            <w:tcBorders>
              <w:top w:val="nil"/>
              <w:left w:val="nil"/>
              <w:bottom w:val="single" w:color="auto" w:sz="4" w:space="0"/>
              <w:right w:val="single" w:color="auto" w:sz="4" w:space="0"/>
            </w:tcBorders>
            <w:noWrap/>
            <w:vAlign w:val="center"/>
          </w:tcPr>
          <w:p w14:paraId="70AEF23D">
            <w:pPr>
              <w:jc w:val="center"/>
              <w:rPr>
                <w:rFonts w:ascii="宋体" w:hAnsi="宋体" w:cs="宋体"/>
                <w:color w:val="auto"/>
                <w:sz w:val="24"/>
                <w:highlight w:val="none"/>
              </w:rPr>
            </w:pPr>
            <w:r>
              <w:rPr>
                <w:rFonts w:hint="eastAsia"/>
                <w:color w:val="auto"/>
                <w:highlight w:val="none"/>
              </w:rPr>
              <w:t>校准</w:t>
            </w:r>
          </w:p>
        </w:tc>
      </w:tr>
      <w:tr w14:paraId="052BC79C">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DBA1A35">
            <w:pPr>
              <w:jc w:val="center"/>
              <w:rPr>
                <w:rFonts w:ascii="宋体" w:hAnsi="宋体" w:cs="宋体"/>
                <w:color w:val="auto"/>
                <w:sz w:val="22"/>
                <w:szCs w:val="22"/>
                <w:highlight w:val="none"/>
              </w:rPr>
            </w:pPr>
            <w:r>
              <w:rPr>
                <w:rFonts w:hint="eastAsia"/>
                <w:color w:val="auto"/>
                <w:sz w:val="22"/>
                <w:szCs w:val="22"/>
                <w:highlight w:val="none"/>
              </w:rPr>
              <w:t>4</w:t>
            </w:r>
          </w:p>
        </w:tc>
        <w:tc>
          <w:tcPr>
            <w:tcW w:w="3196" w:type="dxa"/>
            <w:tcBorders>
              <w:top w:val="nil"/>
              <w:left w:val="nil"/>
              <w:bottom w:val="single" w:color="auto" w:sz="4" w:space="0"/>
              <w:right w:val="single" w:color="auto" w:sz="4" w:space="0"/>
            </w:tcBorders>
            <w:shd w:val="clear" w:color="auto" w:fill="auto"/>
            <w:noWrap w:val="0"/>
            <w:vAlign w:val="center"/>
          </w:tcPr>
          <w:p w14:paraId="463DC5D4">
            <w:pPr>
              <w:jc w:val="center"/>
              <w:rPr>
                <w:rFonts w:hint="default" w:ascii="宋体" w:hAnsi="宋体" w:cs="宋体"/>
                <w:color w:val="auto"/>
                <w:sz w:val="24"/>
                <w:highlight w:val="none"/>
              </w:rPr>
            </w:pPr>
            <w:r>
              <w:rPr>
                <w:rFonts w:hint="eastAsia"/>
                <w:color w:val="auto"/>
                <w:highlight w:val="none"/>
              </w:rPr>
              <w:t>气相色谱仪</w:t>
            </w:r>
            <w:r>
              <w:rPr>
                <w:rFonts w:hint="default"/>
                <w:color w:val="auto"/>
                <w:highlight w:val="none"/>
              </w:rPr>
              <w:t>（含FID和ECD)</w:t>
            </w:r>
          </w:p>
        </w:tc>
        <w:tc>
          <w:tcPr>
            <w:tcW w:w="1950" w:type="dxa"/>
            <w:tcBorders>
              <w:top w:val="nil"/>
              <w:left w:val="nil"/>
              <w:bottom w:val="single" w:color="auto" w:sz="4" w:space="0"/>
              <w:right w:val="single" w:color="auto" w:sz="4" w:space="0"/>
            </w:tcBorders>
            <w:shd w:val="clear" w:color="000000" w:fill="FFFFFF"/>
            <w:noWrap w:val="0"/>
            <w:vAlign w:val="center"/>
          </w:tcPr>
          <w:p w14:paraId="2B91F4C2">
            <w:pPr>
              <w:jc w:val="center"/>
              <w:rPr>
                <w:rFonts w:ascii="宋体" w:hAnsi="宋体" w:cs="宋体"/>
                <w:color w:val="auto"/>
                <w:sz w:val="24"/>
                <w:highlight w:val="none"/>
              </w:rPr>
            </w:pPr>
            <w:r>
              <w:rPr>
                <w:rFonts w:hint="eastAsia"/>
                <w:color w:val="auto"/>
                <w:highlight w:val="none"/>
              </w:rPr>
              <w:t>7890A</w:t>
            </w:r>
          </w:p>
        </w:tc>
        <w:tc>
          <w:tcPr>
            <w:tcW w:w="3122" w:type="dxa"/>
            <w:tcBorders>
              <w:top w:val="nil"/>
              <w:left w:val="nil"/>
              <w:bottom w:val="single" w:color="auto" w:sz="4" w:space="0"/>
              <w:right w:val="single" w:color="auto" w:sz="4" w:space="0"/>
            </w:tcBorders>
            <w:shd w:val="clear" w:color="000000" w:fill="FFFFFF"/>
            <w:noWrap w:val="0"/>
            <w:vAlign w:val="center"/>
          </w:tcPr>
          <w:p w14:paraId="3B39E3B1">
            <w:pPr>
              <w:jc w:val="center"/>
              <w:rPr>
                <w:rFonts w:ascii="宋体" w:hAnsi="宋体" w:cs="宋体"/>
                <w:color w:val="auto"/>
                <w:sz w:val="24"/>
                <w:highlight w:val="none"/>
              </w:rPr>
            </w:pPr>
            <w:r>
              <w:rPr>
                <w:rFonts w:hint="eastAsia"/>
                <w:color w:val="auto"/>
                <w:highlight w:val="none"/>
              </w:rPr>
              <w:t>ZJCDCSBJD-005</w:t>
            </w:r>
          </w:p>
        </w:tc>
        <w:tc>
          <w:tcPr>
            <w:tcW w:w="2138" w:type="dxa"/>
            <w:tcBorders>
              <w:top w:val="nil"/>
              <w:left w:val="nil"/>
              <w:bottom w:val="single" w:color="auto" w:sz="4" w:space="0"/>
              <w:right w:val="single" w:color="auto" w:sz="4" w:space="0"/>
            </w:tcBorders>
            <w:shd w:val="clear" w:color="000000" w:fill="FFFFFF"/>
            <w:noWrap w:val="0"/>
            <w:vAlign w:val="center"/>
          </w:tcPr>
          <w:p w14:paraId="58C8FF4D">
            <w:pPr>
              <w:jc w:val="center"/>
              <w:rPr>
                <w:rFonts w:ascii="宋体" w:hAnsi="宋体" w:cs="宋体"/>
                <w:color w:val="auto"/>
                <w:sz w:val="24"/>
                <w:highlight w:val="none"/>
              </w:rPr>
            </w:pPr>
            <w:r>
              <w:rPr>
                <w:rFonts w:hint="eastAsia"/>
                <w:color w:val="auto"/>
                <w:highlight w:val="none"/>
              </w:rPr>
              <w:t>2年</w:t>
            </w:r>
          </w:p>
        </w:tc>
        <w:tc>
          <w:tcPr>
            <w:tcW w:w="1416" w:type="dxa"/>
            <w:tcBorders>
              <w:top w:val="nil"/>
              <w:left w:val="nil"/>
              <w:bottom w:val="single" w:color="auto" w:sz="4" w:space="0"/>
              <w:right w:val="single" w:color="auto" w:sz="4" w:space="0"/>
            </w:tcBorders>
            <w:shd w:val="clear" w:color="000000" w:fill="FFFFFF"/>
            <w:noWrap/>
            <w:vAlign w:val="center"/>
          </w:tcPr>
          <w:p w14:paraId="4CC91ED3">
            <w:pPr>
              <w:jc w:val="center"/>
              <w:rPr>
                <w:rFonts w:ascii="宋体" w:hAnsi="宋体" w:cs="宋体"/>
                <w:color w:val="auto"/>
                <w:sz w:val="24"/>
                <w:highlight w:val="none"/>
              </w:rPr>
            </w:pPr>
            <w:r>
              <w:rPr>
                <w:rFonts w:hint="eastAsia"/>
                <w:color w:val="auto"/>
                <w:highlight w:val="none"/>
              </w:rPr>
              <w:t>2025-5-23</w:t>
            </w:r>
          </w:p>
        </w:tc>
        <w:tc>
          <w:tcPr>
            <w:tcW w:w="1830" w:type="dxa"/>
            <w:tcBorders>
              <w:top w:val="nil"/>
              <w:left w:val="nil"/>
              <w:bottom w:val="single" w:color="auto" w:sz="4" w:space="0"/>
              <w:right w:val="single" w:color="auto" w:sz="4" w:space="0"/>
            </w:tcBorders>
            <w:noWrap/>
            <w:vAlign w:val="center"/>
          </w:tcPr>
          <w:p w14:paraId="76AE2A7A">
            <w:pPr>
              <w:jc w:val="center"/>
              <w:rPr>
                <w:rFonts w:ascii="宋体" w:hAnsi="宋体" w:cs="宋体"/>
                <w:color w:val="auto"/>
                <w:sz w:val="24"/>
                <w:highlight w:val="none"/>
              </w:rPr>
            </w:pPr>
            <w:r>
              <w:rPr>
                <w:rFonts w:hint="eastAsia"/>
                <w:color w:val="auto"/>
                <w:highlight w:val="none"/>
              </w:rPr>
              <w:t>校准</w:t>
            </w:r>
          </w:p>
        </w:tc>
      </w:tr>
      <w:tr w14:paraId="1C06DA8B">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523374A">
            <w:pPr>
              <w:jc w:val="center"/>
              <w:rPr>
                <w:rFonts w:ascii="宋体" w:hAnsi="宋体" w:cs="宋体"/>
                <w:color w:val="auto"/>
                <w:sz w:val="22"/>
                <w:szCs w:val="22"/>
                <w:highlight w:val="none"/>
              </w:rPr>
            </w:pPr>
            <w:r>
              <w:rPr>
                <w:rFonts w:hint="eastAsia"/>
                <w:color w:val="auto"/>
                <w:sz w:val="22"/>
                <w:szCs w:val="22"/>
                <w:highlight w:val="none"/>
              </w:rPr>
              <w:t>5</w:t>
            </w:r>
          </w:p>
        </w:tc>
        <w:tc>
          <w:tcPr>
            <w:tcW w:w="3196" w:type="dxa"/>
            <w:tcBorders>
              <w:top w:val="nil"/>
              <w:left w:val="nil"/>
              <w:bottom w:val="single" w:color="auto" w:sz="4" w:space="0"/>
              <w:right w:val="single" w:color="auto" w:sz="4" w:space="0"/>
            </w:tcBorders>
            <w:shd w:val="clear" w:color="auto" w:fill="auto"/>
            <w:noWrap w:val="0"/>
            <w:vAlign w:val="center"/>
          </w:tcPr>
          <w:p w14:paraId="5664C0F6">
            <w:pPr>
              <w:jc w:val="center"/>
              <w:rPr>
                <w:rFonts w:ascii="宋体" w:hAnsi="宋体" w:cs="宋体"/>
                <w:color w:val="auto"/>
                <w:sz w:val="24"/>
                <w:highlight w:val="none"/>
              </w:rPr>
            </w:pPr>
            <w:r>
              <w:rPr>
                <w:rFonts w:hint="eastAsia"/>
                <w:color w:val="auto"/>
                <w:highlight w:val="none"/>
              </w:rPr>
              <w:t>四级杆电感耦合等离子体质谱仪</w:t>
            </w:r>
          </w:p>
        </w:tc>
        <w:tc>
          <w:tcPr>
            <w:tcW w:w="1950" w:type="dxa"/>
            <w:tcBorders>
              <w:top w:val="nil"/>
              <w:left w:val="nil"/>
              <w:bottom w:val="single" w:color="auto" w:sz="4" w:space="0"/>
              <w:right w:val="single" w:color="auto" w:sz="4" w:space="0"/>
            </w:tcBorders>
            <w:shd w:val="clear" w:color="000000" w:fill="FFFFFF"/>
            <w:noWrap/>
            <w:vAlign w:val="center"/>
          </w:tcPr>
          <w:p w14:paraId="575E2FC1">
            <w:pPr>
              <w:jc w:val="center"/>
              <w:rPr>
                <w:rFonts w:ascii="宋体" w:hAnsi="宋体" w:cs="宋体"/>
                <w:color w:val="auto"/>
                <w:sz w:val="24"/>
                <w:highlight w:val="none"/>
              </w:rPr>
            </w:pPr>
            <w:r>
              <w:rPr>
                <w:rFonts w:hint="eastAsia"/>
                <w:color w:val="auto"/>
                <w:highlight w:val="none"/>
              </w:rPr>
              <w:t>8900</w:t>
            </w:r>
          </w:p>
        </w:tc>
        <w:tc>
          <w:tcPr>
            <w:tcW w:w="3122" w:type="dxa"/>
            <w:tcBorders>
              <w:top w:val="nil"/>
              <w:left w:val="nil"/>
              <w:bottom w:val="single" w:color="auto" w:sz="4" w:space="0"/>
              <w:right w:val="single" w:color="auto" w:sz="4" w:space="0"/>
            </w:tcBorders>
            <w:shd w:val="clear" w:color="000000" w:fill="FFFFFF"/>
            <w:noWrap/>
            <w:vAlign w:val="center"/>
          </w:tcPr>
          <w:p w14:paraId="0ED6CAD8">
            <w:pPr>
              <w:jc w:val="center"/>
              <w:rPr>
                <w:rFonts w:ascii="宋体" w:hAnsi="宋体" w:cs="宋体"/>
                <w:color w:val="auto"/>
                <w:sz w:val="24"/>
                <w:highlight w:val="none"/>
              </w:rPr>
            </w:pPr>
            <w:r>
              <w:rPr>
                <w:rFonts w:hint="eastAsia"/>
                <w:color w:val="auto"/>
                <w:highlight w:val="none"/>
              </w:rPr>
              <w:t>ZJCDCSBJD-006</w:t>
            </w:r>
          </w:p>
        </w:tc>
        <w:tc>
          <w:tcPr>
            <w:tcW w:w="2138" w:type="dxa"/>
            <w:tcBorders>
              <w:top w:val="nil"/>
              <w:left w:val="nil"/>
              <w:bottom w:val="single" w:color="auto" w:sz="4" w:space="0"/>
              <w:right w:val="single" w:color="auto" w:sz="4" w:space="0"/>
            </w:tcBorders>
            <w:shd w:val="clear" w:color="000000" w:fill="FFFFFF"/>
            <w:noWrap/>
            <w:vAlign w:val="center"/>
          </w:tcPr>
          <w:p w14:paraId="0A6B679F">
            <w:pPr>
              <w:jc w:val="center"/>
              <w:rPr>
                <w:rFonts w:ascii="宋体" w:hAnsi="宋体" w:cs="宋体"/>
                <w:color w:val="auto"/>
                <w:sz w:val="24"/>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7C5ECC32">
            <w:pPr>
              <w:jc w:val="center"/>
              <w:rPr>
                <w:rFonts w:ascii="宋体" w:hAnsi="宋体" w:cs="宋体"/>
                <w:color w:val="auto"/>
                <w:sz w:val="24"/>
                <w:highlight w:val="none"/>
              </w:rPr>
            </w:pPr>
            <w:r>
              <w:rPr>
                <w:rFonts w:hint="eastAsia"/>
                <w:color w:val="auto"/>
                <w:highlight w:val="none"/>
              </w:rPr>
              <w:t>2025-6-18</w:t>
            </w:r>
          </w:p>
        </w:tc>
        <w:tc>
          <w:tcPr>
            <w:tcW w:w="1830" w:type="dxa"/>
            <w:tcBorders>
              <w:top w:val="nil"/>
              <w:left w:val="nil"/>
              <w:bottom w:val="single" w:color="auto" w:sz="4" w:space="0"/>
              <w:right w:val="single" w:color="auto" w:sz="4" w:space="0"/>
            </w:tcBorders>
            <w:noWrap/>
            <w:vAlign w:val="center"/>
          </w:tcPr>
          <w:p w14:paraId="2F3B0E60">
            <w:pPr>
              <w:jc w:val="center"/>
              <w:rPr>
                <w:rFonts w:ascii="宋体" w:hAnsi="宋体" w:cs="宋体"/>
                <w:color w:val="auto"/>
                <w:sz w:val="24"/>
                <w:highlight w:val="none"/>
              </w:rPr>
            </w:pPr>
            <w:r>
              <w:rPr>
                <w:rFonts w:hint="eastAsia"/>
                <w:color w:val="auto"/>
                <w:highlight w:val="none"/>
              </w:rPr>
              <w:t>校准</w:t>
            </w:r>
          </w:p>
        </w:tc>
      </w:tr>
      <w:tr w14:paraId="4D0C608D">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946F139">
            <w:pPr>
              <w:jc w:val="center"/>
              <w:rPr>
                <w:rFonts w:ascii="宋体" w:hAnsi="宋体" w:cs="宋体"/>
                <w:color w:val="auto"/>
                <w:sz w:val="22"/>
                <w:szCs w:val="22"/>
                <w:highlight w:val="none"/>
              </w:rPr>
            </w:pPr>
            <w:r>
              <w:rPr>
                <w:rFonts w:hint="eastAsia"/>
                <w:color w:val="auto"/>
                <w:sz w:val="22"/>
                <w:szCs w:val="22"/>
                <w:highlight w:val="none"/>
              </w:rPr>
              <w:t>6</w:t>
            </w:r>
          </w:p>
        </w:tc>
        <w:tc>
          <w:tcPr>
            <w:tcW w:w="3196" w:type="dxa"/>
            <w:tcBorders>
              <w:top w:val="nil"/>
              <w:left w:val="nil"/>
              <w:bottom w:val="single" w:color="auto" w:sz="4" w:space="0"/>
              <w:right w:val="single" w:color="auto" w:sz="4" w:space="0"/>
            </w:tcBorders>
            <w:shd w:val="clear" w:color="auto" w:fill="auto"/>
            <w:noWrap w:val="0"/>
            <w:vAlign w:val="center"/>
          </w:tcPr>
          <w:p w14:paraId="74296C83">
            <w:pPr>
              <w:jc w:val="center"/>
              <w:rPr>
                <w:rFonts w:ascii="宋体" w:hAnsi="宋体" w:cs="宋体"/>
                <w:color w:val="auto"/>
                <w:sz w:val="24"/>
                <w:highlight w:val="none"/>
              </w:rPr>
            </w:pPr>
            <w:r>
              <w:rPr>
                <w:rFonts w:hint="eastAsia"/>
                <w:color w:val="auto"/>
                <w:highlight w:val="none"/>
              </w:rPr>
              <w:t>离子色谱仪</w:t>
            </w:r>
          </w:p>
        </w:tc>
        <w:tc>
          <w:tcPr>
            <w:tcW w:w="1950" w:type="dxa"/>
            <w:tcBorders>
              <w:top w:val="nil"/>
              <w:left w:val="nil"/>
              <w:bottom w:val="single" w:color="auto" w:sz="4" w:space="0"/>
              <w:right w:val="single" w:color="auto" w:sz="4" w:space="0"/>
            </w:tcBorders>
            <w:shd w:val="clear" w:color="000000" w:fill="FFFFFF"/>
            <w:noWrap w:val="0"/>
            <w:vAlign w:val="center"/>
          </w:tcPr>
          <w:p w14:paraId="678D3436">
            <w:pPr>
              <w:jc w:val="center"/>
              <w:rPr>
                <w:rFonts w:ascii="宋体" w:hAnsi="宋体" w:cs="宋体"/>
                <w:color w:val="auto"/>
                <w:sz w:val="24"/>
                <w:highlight w:val="none"/>
              </w:rPr>
            </w:pPr>
            <w:r>
              <w:rPr>
                <w:rFonts w:hint="eastAsia"/>
                <w:color w:val="auto"/>
                <w:highlight w:val="none"/>
              </w:rPr>
              <w:t>ICS-2000</w:t>
            </w:r>
          </w:p>
        </w:tc>
        <w:tc>
          <w:tcPr>
            <w:tcW w:w="3122" w:type="dxa"/>
            <w:tcBorders>
              <w:top w:val="nil"/>
              <w:left w:val="nil"/>
              <w:bottom w:val="single" w:color="auto" w:sz="4" w:space="0"/>
              <w:right w:val="single" w:color="auto" w:sz="4" w:space="0"/>
            </w:tcBorders>
            <w:shd w:val="clear" w:color="000000" w:fill="FFFFFF"/>
            <w:noWrap w:val="0"/>
            <w:vAlign w:val="center"/>
          </w:tcPr>
          <w:p w14:paraId="63FA0F62">
            <w:pPr>
              <w:jc w:val="center"/>
              <w:rPr>
                <w:rFonts w:ascii="宋体" w:hAnsi="宋体" w:cs="宋体"/>
                <w:color w:val="auto"/>
                <w:sz w:val="24"/>
                <w:highlight w:val="none"/>
              </w:rPr>
            </w:pPr>
            <w:r>
              <w:rPr>
                <w:rFonts w:hint="eastAsia"/>
                <w:color w:val="auto"/>
                <w:highlight w:val="none"/>
              </w:rPr>
              <w:t>ZJCDCSBJD-007</w:t>
            </w:r>
          </w:p>
        </w:tc>
        <w:tc>
          <w:tcPr>
            <w:tcW w:w="2138" w:type="dxa"/>
            <w:tcBorders>
              <w:top w:val="nil"/>
              <w:left w:val="nil"/>
              <w:bottom w:val="single" w:color="auto" w:sz="4" w:space="0"/>
              <w:right w:val="single" w:color="auto" w:sz="4" w:space="0"/>
            </w:tcBorders>
            <w:shd w:val="clear" w:color="000000" w:fill="FFFFFF"/>
            <w:noWrap w:val="0"/>
            <w:vAlign w:val="center"/>
          </w:tcPr>
          <w:p w14:paraId="55670754">
            <w:pPr>
              <w:jc w:val="center"/>
              <w:rPr>
                <w:rFonts w:ascii="宋体" w:hAnsi="宋体" w:cs="宋体"/>
                <w:color w:val="auto"/>
                <w:sz w:val="24"/>
                <w:highlight w:val="none"/>
              </w:rPr>
            </w:pPr>
            <w:r>
              <w:rPr>
                <w:rFonts w:hint="eastAsia"/>
                <w:color w:val="auto"/>
                <w:highlight w:val="none"/>
              </w:rPr>
              <w:t>2年</w:t>
            </w:r>
          </w:p>
        </w:tc>
        <w:tc>
          <w:tcPr>
            <w:tcW w:w="1416" w:type="dxa"/>
            <w:tcBorders>
              <w:top w:val="nil"/>
              <w:left w:val="nil"/>
              <w:bottom w:val="single" w:color="auto" w:sz="4" w:space="0"/>
              <w:right w:val="single" w:color="auto" w:sz="4" w:space="0"/>
            </w:tcBorders>
            <w:shd w:val="clear" w:color="000000" w:fill="FFFFFF"/>
            <w:noWrap/>
            <w:vAlign w:val="center"/>
          </w:tcPr>
          <w:p w14:paraId="32B9EACD">
            <w:pPr>
              <w:jc w:val="center"/>
              <w:rPr>
                <w:rFonts w:ascii="宋体" w:hAnsi="宋体" w:cs="宋体"/>
                <w:color w:val="auto"/>
                <w:sz w:val="24"/>
                <w:highlight w:val="none"/>
              </w:rPr>
            </w:pPr>
            <w:r>
              <w:rPr>
                <w:rFonts w:hint="eastAsia"/>
                <w:color w:val="auto"/>
                <w:highlight w:val="none"/>
              </w:rPr>
              <w:t>2025-5-23</w:t>
            </w:r>
          </w:p>
        </w:tc>
        <w:tc>
          <w:tcPr>
            <w:tcW w:w="1830" w:type="dxa"/>
            <w:tcBorders>
              <w:top w:val="nil"/>
              <w:left w:val="nil"/>
              <w:bottom w:val="single" w:color="auto" w:sz="4" w:space="0"/>
              <w:right w:val="single" w:color="auto" w:sz="4" w:space="0"/>
            </w:tcBorders>
            <w:noWrap/>
            <w:vAlign w:val="center"/>
          </w:tcPr>
          <w:p w14:paraId="1AD95B40">
            <w:pPr>
              <w:jc w:val="center"/>
              <w:rPr>
                <w:rFonts w:ascii="宋体" w:hAnsi="宋体" w:cs="宋体"/>
                <w:color w:val="auto"/>
                <w:sz w:val="24"/>
                <w:highlight w:val="none"/>
              </w:rPr>
            </w:pPr>
            <w:r>
              <w:rPr>
                <w:rFonts w:hint="eastAsia"/>
                <w:color w:val="auto"/>
                <w:highlight w:val="none"/>
              </w:rPr>
              <w:t>校准</w:t>
            </w:r>
          </w:p>
        </w:tc>
      </w:tr>
      <w:tr w14:paraId="691574AF">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7C0408B">
            <w:pPr>
              <w:jc w:val="center"/>
              <w:rPr>
                <w:rFonts w:ascii="宋体" w:hAnsi="宋体" w:cs="宋体"/>
                <w:color w:val="auto"/>
                <w:sz w:val="22"/>
                <w:szCs w:val="22"/>
                <w:highlight w:val="none"/>
              </w:rPr>
            </w:pPr>
            <w:r>
              <w:rPr>
                <w:rFonts w:hint="eastAsia"/>
                <w:color w:val="auto"/>
                <w:sz w:val="22"/>
                <w:szCs w:val="22"/>
                <w:highlight w:val="none"/>
              </w:rPr>
              <w:t>7</w:t>
            </w:r>
          </w:p>
        </w:tc>
        <w:tc>
          <w:tcPr>
            <w:tcW w:w="3196" w:type="dxa"/>
            <w:tcBorders>
              <w:top w:val="nil"/>
              <w:left w:val="nil"/>
              <w:bottom w:val="single" w:color="auto" w:sz="4" w:space="0"/>
              <w:right w:val="single" w:color="auto" w:sz="4" w:space="0"/>
            </w:tcBorders>
            <w:shd w:val="clear" w:color="auto" w:fill="auto"/>
            <w:noWrap w:val="0"/>
            <w:vAlign w:val="center"/>
          </w:tcPr>
          <w:p w14:paraId="7AF1DC14">
            <w:pPr>
              <w:jc w:val="center"/>
              <w:rPr>
                <w:rFonts w:ascii="宋体" w:hAnsi="宋体" w:cs="宋体"/>
                <w:color w:val="auto"/>
                <w:sz w:val="24"/>
                <w:highlight w:val="none"/>
              </w:rPr>
            </w:pPr>
            <w:r>
              <w:rPr>
                <w:rFonts w:hint="eastAsia"/>
                <w:color w:val="auto"/>
                <w:highlight w:val="none"/>
              </w:rPr>
              <w:t>紫外可见分光光度计</w:t>
            </w:r>
          </w:p>
        </w:tc>
        <w:tc>
          <w:tcPr>
            <w:tcW w:w="1950" w:type="dxa"/>
            <w:tcBorders>
              <w:top w:val="nil"/>
              <w:left w:val="nil"/>
              <w:bottom w:val="single" w:color="auto" w:sz="4" w:space="0"/>
              <w:right w:val="single" w:color="auto" w:sz="4" w:space="0"/>
            </w:tcBorders>
            <w:shd w:val="clear" w:color="000000" w:fill="FFFFFF"/>
            <w:noWrap w:val="0"/>
            <w:vAlign w:val="center"/>
          </w:tcPr>
          <w:p w14:paraId="37C036A1">
            <w:pPr>
              <w:jc w:val="center"/>
              <w:rPr>
                <w:rFonts w:ascii="宋体" w:hAnsi="宋体" w:cs="宋体"/>
                <w:color w:val="auto"/>
                <w:sz w:val="24"/>
                <w:highlight w:val="none"/>
              </w:rPr>
            </w:pPr>
            <w:r>
              <w:rPr>
                <w:rFonts w:hint="eastAsia"/>
                <w:color w:val="auto"/>
                <w:highlight w:val="none"/>
              </w:rPr>
              <w:t>UV1800PC</w:t>
            </w:r>
          </w:p>
        </w:tc>
        <w:tc>
          <w:tcPr>
            <w:tcW w:w="3122" w:type="dxa"/>
            <w:tcBorders>
              <w:top w:val="nil"/>
              <w:left w:val="nil"/>
              <w:bottom w:val="single" w:color="auto" w:sz="4" w:space="0"/>
              <w:right w:val="single" w:color="auto" w:sz="4" w:space="0"/>
            </w:tcBorders>
            <w:shd w:val="clear" w:color="000000" w:fill="FFFFFF"/>
            <w:noWrap w:val="0"/>
            <w:vAlign w:val="center"/>
          </w:tcPr>
          <w:p w14:paraId="38621B3A">
            <w:pPr>
              <w:jc w:val="center"/>
              <w:rPr>
                <w:rFonts w:ascii="宋体" w:hAnsi="宋体" w:cs="宋体"/>
                <w:color w:val="auto"/>
                <w:sz w:val="24"/>
                <w:highlight w:val="none"/>
              </w:rPr>
            </w:pPr>
            <w:r>
              <w:rPr>
                <w:rFonts w:hint="eastAsia"/>
                <w:color w:val="auto"/>
                <w:highlight w:val="none"/>
              </w:rPr>
              <w:t>ZJCDCSBJD-008</w:t>
            </w:r>
          </w:p>
        </w:tc>
        <w:tc>
          <w:tcPr>
            <w:tcW w:w="2138" w:type="dxa"/>
            <w:tcBorders>
              <w:top w:val="nil"/>
              <w:left w:val="nil"/>
              <w:bottom w:val="single" w:color="auto" w:sz="4" w:space="0"/>
              <w:right w:val="single" w:color="auto" w:sz="4" w:space="0"/>
            </w:tcBorders>
            <w:shd w:val="clear" w:color="000000" w:fill="FFFFFF"/>
            <w:noWrap w:val="0"/>
            <w:vAlign w:val="center"/>
          </w:tcPr>
          <w:p w14:paraId="1B70B265">
            <w:pPr>
              <w:jc w:val="center"/>
              <w:rPr>
                <w:rFonts w:ascii="宋体" w:hAnsi="宋体" w:cs="宋体"/>
                <w:color w:val="auto"/>
                <w:sz w:val="24"/>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11CEA632">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center"/>
          </w:tcPr>
          <w:p w14:paraId="7681771D">
            <w:pPr>
              <w:jc w:val="center"/>
              <w:rPr>
                <w:rFonts w:ascii="宋体" w:hAnsi="宋体" w:cs="宋体"/>
                <w:color w:val="auto"/>
                <w:sz w:val="24"/>
                <w:highlight w:val="none"/>
              </w:rPr>
            </w:pPr>
            <w:r>
              <w:rPr>
                <w:rFonts w:hint="eastAsia"/>
                <w:color w:val="auto"/>
                <w:highlight w:val="none"/>
              </w:rPr>
              <w:t>校准</w:t>
            </w:r>
          </w:p>
        </w:tc>
      </w:tr>
      <w:tr w14:paraId="053796F0">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7A5D637">
            <w:pPr>
              <w:jc w:val="center"/>
              <w:rPr>
                <w:rFonts w:ascii="宋体" w:hAnsi="宋体" w:cs="宋体"/>
                <w:color w:val="auto"/>
                <w:sz w:val="22"/>
                <w:szCs w:val="22"/>
                <w:highlight w:val="none"/>
              </w:rPr>
            </w:pPr>
            <w:r>
              <w:rPr>
                <w:rFonts w:hint="eastAsia"/>
                <w:color w:val="auto"/>
                <w:sz w:val="22"/>
                <w:szCs w:val="22"/>
                <w:highlight w:val="none"/>
              </w:rPr>
              <w:t>8</w:t>
            </w:r>
          </w:p>
        </w:tc>
        <w:tc>
          <w:tcPr>
            <w:tcW w:w="3196" w:type="dxa"/>
            <w:tcBorders>
              <w:top w:val="nil"/>
              <w:left w:val="nil"/>
              <w:bottom w:val="single" w:color="auto" w:sz="4" w:space="0"/>
              <w:right w:val="single" w:color="auto" w:sz="4" w:space="0"/>
            </w:tcBorders>
            <w:shd w:val="clear" w:color="auto" w:fill="auto"/>
            <w:noWrap w:val="0"/>
            <w:vAlign w:val="center"/>
          </w:tcPr>
          <w:p w14:paraId="3992F00F">
            <w:pPr>
              <w:jc w:val="center"/>
              <w:rPr>
                <w:rFonts w:ascii="宋体" w:hAnsi="宋体" w:cs="宋体"/>
                <w:color w:val="auto"/>
                <w:sz w:val="24"/>
                <w:highlight w:val="none"/>
              </w:rPr>
            </w:pPr>
            <w:r>
              <w:rPr>
                <w:rFonts w:hint="eastAsia"/>
                <w:color w:val="auto"/>
                <w:highlight w:val="none"/>
              </w:rPr>
              <w:t>紫外可见分光光度计</w:t>
            </w:r>
          </w:p>
        </w:tc>
        <w:tc>
          <w:tcPr>
            <w:tcW w:w="1950" w:type="dxa"/>
            <w:tcBorders>
              <w:top w:val="nil"/>
              <w:left w:val="nil"/>
              <w:bottom w:val="single" w:color="auto" w:sz="4" w:space="0"/>
              <w:right w:val="single" w:color="auto" w:sz="4" w:space="0"/>
            </w:tcBorders>
            <w:shd w:val="clear" w:color="000000" w:fill="FFFFFF"/>
            <w:noWrap w:val="0"/>
            <w:vAlign w:val="center"/>
          </w:tcPr>
          <w:p w14:paraId="6D26F471">
            <w:pPr>
              <w:jc w:val="center"/>
              <w:rPr>
                <w:rFonts w:ascii="宋体" w:hAnsi="宋体" w:cs="宋体"/>
                <w:color w:val="auto"/>
                <w:sz w:val="24"/>
                <w:highlight w:val="none"/>
              </w:rPr>
            </w:pPr>
            <w:r>
              <w:rPr>
                <w:rFonts w:hint="eastAsia"/>
                <w:color w:val="auto"/>
                <w:highlight w:val="none"/>
              </w:rPr>
              <w:t>EVOLUTION 201</w:t>
            </w:r>
          </w:p>
        </w:tc>
        <w:tc>
          <w:tcPr>
            <w:tcW w:w="3122" w:type="dxa"/>
            <w:tcBorders>
              <w:top w:val="nil"/>
              <w:left w:val="nil"/>
              <w:bottom w:val="single" w:color="auto" w:sz="4" w:space="0"/>
              <w:right w:val="single" w:color="auto" w:sz="4" w:space="0"/>
            </w:tcBorders>
            <w:shd w:val="clear" w:color="000000" w:fill="FFFFFF"/>
            <w:noWrap w:val="0"/>
            <w:vAlign w:val="center"/>
          </w:tcPr>
          <w:p w14:paraId="29AD5229">
            <w:pPr>
              <w:jc w:val="center"/>
              <w:rPr>
                <w:rFonts w:ascii="宋体" w:hAnsi="宋体" w:cs="宋体"/>
                <w:color w:val="auto"/>
                <w:sz w:val="24"/>
                <w:highlight w:val="none"/>
              </w:rPr>
            </w:pPr>
            <w:r>
              <w:rPr>
                <w:rFonts w:hint="eastAsia"/>
                <w:color w:val="auto"/>
                <w:highlight w:val="none"/>
              </w:rPr>
              <w:t>ZJCDCSBJD-009</w:t>
            </w:r>
          </w:p>
        </w:tc>
        <w:tc>
          <w:tcPr>
            <w:tcW w:w="2138" w:type="dxa"/>
            <w:tcBorders>
              <w:top w:val="nil"/>
              <w:left w:val="nil"/>
              <w:bottom w:val="single" w:color="auto" w:sz="4" w:space="0"/>
              <w:right w:val="single" w:color="auto" w:sz="4" w:space="0"/>
            </w:tcBorders>
            <w:shd w:val="clear" w:color="000000" w:fill="FFFFFF"/>
            <w:noWrap w:val="0"/>
            <w:vAlign w:val="center"/>
          </w:tcPr>
          <w:p w14:paraId="35793A36">
            <w:pPr>
              <w:jc w:val="center"/>
              <w:rPr>
                <w:rFonts w:ascii="宋体" w:hAnsi="宋体" w:cs="宋体"/>
                <w:color w:val="auto"/>
                <w:sz w:val="24"/>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32125936">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center"/>
          </w:tcPr>
          <w:p w14:paraId="3C2BCD54">
            <w:pPr>
              <w:jc w:val="center"/>
              <w:rPr>
                <w:rFonts w:ascii="宋体" w:hAnsi="宋体" w:cs="宋体"/>
                <w:color w:val="auto"/>
                <w:sz w:val="24"/>
                <w:highlight w:val="none"/>
              </w:rPr>
            </w:pPr>
            <w:r>
              <w:rPr>
                <w:rFonts w:hint="eastAsia"/>
                <w:color w:val="auto"/>
                <w:highlight w:val="none"/>
              </w:rPr>
              <w:t>校准</w:t>
            </w:r>
          </w:p>
        </w:tc>
      </w:tr>
      <w:tr w14:paraId="37E4C4BA">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266337C">
            <w:pPr>
              <w:jc w:val="center"/>
              <w:rPr>
                <w:rFonts w:ascii="宋体" w:hAnsi="宋体" w:cs="宋体"/>
                <w:color w:val="auto"/>
                <w:sz w:val="22"/>
                <w:szCs w:val="22"/>
                <w:highlight w:val="none"/>
              </w:rPr>
            </w:pPr>
            <w:r>
              <w:rPr>
                <w:rFonts w:hint="eastAsia"/>
                <w:color w:val="auto"/>
                <w:sz w:val="22"/>
                <w:szCs w:val="22"/>
                <w:highlight w:val="none"/>
              </w:rPr>
              <w:t>9</w:t>
            </w:r>
          </w:p>
        </w:tc>
        <w:tc>
          <w:tcPr>
            <w:tcW w:w="3196" w:type="dxa"/>
            <w:tcBorders>
              <w:top w:val="nil"/>
              <w:left w:val="nil"/>
              <w:bottom w:val="single" w:color="auto" w:sz="4" w:space="0"/>
              <w:right w:val="single" w:color="auto" w:sz="4" w:space="0"/>
            </w:tcBorders>
            <w:shd w:val="clear" w:color="auto" w:fill="auto"/>
            <w:noWrap w:val="0"/>
            <w:vAlign w:val="center"/>
          </w:tcPr>
          <w:p w14:paraId="59975548">
            <w:pPr>
              <w:jc w:val="center"/>
              <w:rPr>
                <w:rFonts w:ascii="宋体" w:hAnsi="宋体" w:cs="宋体"/>
                <w:color w:val="auto"/>
                <w:sz w:val="24"/>
                <w:highlight w:val="none"/>
              </w:rPr>
            </w:pPr>
            <w:r>
              <w:rPr>
                <w:rFonts w:hint="eastAsia"/>
                <w:color w:val="auto"/>
                <w:highlight w:val="none"/>
              </w:rPr>
              <w:t>自动旋光仪</w:t>
            </w:r>
          </w:p>
        </w:tc>
        <w:tc>
          <w:tcPr>
            <w:tcW w:w="1950" w:type="dxa"/>
            <w:tcBorders>
              <w:top w:val="nil"/>
              <w:left w:val="nil"/>
              <w:bottom w:val="single" w:color="auto" w:sz="4" w:space="0"/>
              <w:right w:val="single" w:color="auto" w:sz="4" w:space="0"/>
            </w:tcBorders>
            <w:shd w:val="clear" w:color="000000" w:fill="FFFFFF"/>
            <w:noWrap w:val="0"/>
            <w:vAlign w:val="center"/>
          </w:tcPr>
          <w:p w14:paraId="6C426F40">
            <w:pPr>
              <w:jc w:val="center"/>
              <w:rPr>
                <w:rFonts w:ascii="宋体" w:hAnsi="宋体" w:cs="宋体"/>
                <w:color w:val="auto"/>
                <w:sz w:val="24"/>
                <w:highlight w:val="none"/>
              </w:rPr>
            </w:pPr>
            <w:r>
              <w:rPr>
                <w:rFonts w:hint="eastAsia"/>
                <w:color w:val="auto"/>
                <w:highlight w:val="none"/>
              </w:rPr>
              <w:t>SGW-1</w:t>
            </w:r>
          </w:p>
        </w:tc>
        <w:tc>
          <w:tcPr>
            <w:tcW w:w="3122" w:type="dxa"/>
            <w:tcBorders>
              <w:top w:val="nil"/>
              <w:left w:val="nil"/>
              <w:bottom w:val="single" w:color="auto" w:sz="4" w:space="0"/>
              <w:right w:val="single" w:color="auto" w:sz="4" w:space="0"/>
            </w:tcBorders>
            <w:shd w:val="clear" w:color="000000" w:fill="FFFFFF"/>
            <w:noWrap w:val="0"/>
            <w:vAlign w:val="center"/>
          </w:tcPr>
          <w:p w14:paraId="4B39DF4E">
            <w:pPr>
              <w:jc w:val="center"/>
              <w:rPr>
                <w:rFonts w:ascii="宋体" w:hAnsi="宋体" w:cs="宋体"/>
                <w:color w:val="auto"/>
                <w:sz w:val="24"/>
                <w:highlight w:val="none"/>
              </w:rPr>
            </w:pPr>
            <w:r>
              <w:rPr>
                <w:rFonts w:hint="eastAsia"/>
                <w:color w:val="auto"/>
                <w:highlight w:val="none"/>
              </w:rPr>
              <w:t>ZJCDCSBJD-010</w:t>
            </w:r>
          </w:p>
        </w:tc>
        <w:tc>
          <w:tcPr>
            <w:tcW w:w="2138" w:type="dxa"/>
            <w:tcBorders>
              <w:top w:val="nil"/>
              <w:left w:val="nil"/>
              <w:bottom w:val="single" w:color="auto" w:sz="4" w:space="0"/>
              <w:right w:val="single" w:color="auto" w:sz="4" w:space="0"/>
            </w:tcBorders>
            <w:shd w:val="clear" w:color="000000" w:fill="FFFFFF"/>
            <w:noWrap w:val="0"/>
            <w:vAlign w:val="center"/>
          </w:tcPr>
          <w:p w14:paraId="3B546EB1">
            <w:pPr>
              <w:jc w:val="center"/>
              <w:rPr>
                <w:rFonts w:ascii="宋体" w:hAnsi="宋体" w:cs="宋体"/>
                <w:color w:val="auto"/>
                <w:sz w:val="24"/>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420EE92C">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center"/>
          </w:tcPr>
          <w:p w14:paraId="71DDA89B">
            <w:pPr>
              <w:jc w:val="center"/>
              <w:rPr>
                <w:rFonts w:ascii="宋体" w:hAnsi="宋体" w:cs="宋体"/>
                <w:color w:val="auto"/>
                <w:sz w:val="24"/>
                <w:highlight w:val="none"/>
              </w:rPr>
            </w:pPr>
            <w:r>
              <w:rPr>
                <w:rFonts w:hint="eastAsia"/>
                <w:color w:val="auto"/>
                <w:highlight w:val="none"/>
              </w:rPr>
              <w:t>校准</w:t>
            </w:r>
          </w:p>
        </w:tc>
      </w:tr>
      <w:tr w14:paraId="3B682014">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B9DBC7">
            <w:pPr>
              <w:jc w:val="center"/>
              <w:rPr>
                <w:rFonts w:ascii="宋体" w:hAnsi="宋体" w:cs="宋体"/>
                <w:color w:val="auto"/>
                <w:sz w:val="22"/>
                <w:szCs w:val="22"/>
                <w:highlight w:val="none"/>
              </w:rPr>
            </w:pPr>
            <w:r>
              <w:rPr>
                <w:rFonts w:hint="eastAsia"/>
                <w:color w:val="auto"/>
                <w:sz w:val="22"/>
                <w:szCs w:val="22"/>
                <w:highlight w:val="none"/>
              </w:rPr>
              <w:t>10</w:t>
            </w:r>
          </w:p>
        </w:tc>
        <w:tc>
          <w:tcPr>
            <w:tcW w:w="3196" w:type="dxa"/>
            <w:tcBorders>
              <w:top w:val="nil"/>
              <w:left w:val="nil"/>
              <w:bottom w:val="single" w:color="auto" w:sz="4" w:space="0"/>
              <w:right w:val="single" w:color="auto" w:sz="4" w:space="0"/>
            </w:tcBorders>
            <w:shd w:val="clear" w:color="auto" w:fill="auto"/>
            <w:noWrap w:val="0"/>
            <w:vAlign w:val="center"/>
          </w:tcPr>
          <w:p w14:paraId="60FBC8D1">
            <w:pPr>
              <w:jc w:val="center"/>
              <w:rPr>
                <w:rFonts w:ascii="宋体" w:hAnsi="宋体" w:cs="宋体"/>
                <w:color w:val="auto"/>
                <w:sz w:val="24"/>
                <w:highlight w:val="none"/>
              </w:rPr>
            </w:pPr>
            <w:r>
              <w:rPr>
                <w:rFonts w:hint="eastAsia"/>
                <w:color w:val="auto"/>
                <w:highlight w:val="none"/>
              </w:rPr>
              <w:t>酸度计</w:t>
            </w:r>
          </w:p>
        </w:tc>
        <w:tc>
          <w:tcPr>
            <w:tcW w:w="1950" w:type="dxa"/>
            <w:tcBorders>
              <w:top w:val="nil"/>
              <w:left w:val="nil"/>
              <w:bottom w:val="single" w:color="auto" w:sz="4" w:space="0"/>
              <w:right w:val="single" w:color="auto" w:sz="4" w:space="0"/>
            </w:tcBorders>
            <w:shd w:val="clear" w:color="000000" w:fill="FFFFFF"/>
            <w:noWrap w:val="0"/>
            <w:vAlign w:val="center"/>
          </w:tcPr>
          <w:p w14:paraId="250AB8A8">
            <w:pPr>
              <w:jc w:val="center"/>
              <w:rPr>
                <w:rFonts w:ascii="宋体" w:hAnsi="宋体" w:cs="宋体"/>
                <w:color w:val="auto"/>
                <w:sz w:val="24"/>
                <w:highlight w:val="none"/>
              </w:rPr>
            </w:pPr>
            <w:r>
              <w:rPr>
                <w:rFonts w:hint="eastAsia"/>
                <w:color w:val="auto"/>
                <w:highlight w:val="none"/>
              </w:rPr>
              <w:t>PHSJ-4A</w:t>
            </w:r>
          </w:p>
        </w:tc>
        <w:tc>
          <w:tcPr>
            <w:tcW w:w="3122" w:type="dxa"/>
            <w:tcBorders>
              <w:top w:val="nil"/>
              <w:left w:val="nil"/>
              <w:bottom w:val="single" w:color="auto" w:sz="4" w:space="0"/>
              <w:right w:val="single" w:color="auto" w:sz="4" w:space="0"/>
            </w:tcBorders>
            <w:shd w:val="clear" w:color="000000" w:fill="FFFFFF"/>
            <w:noWrap w:val="0"/>
            <w:vAlign w:val="center"/>
          </w:tcPr>
          <w:p w14:paraId="4731DC72">
            <w:pPr>
              <w:jc w:val="center"/>
              <w:rPr>
                <w:rFonts w:ascii="宋体" w:hAnsi="宋体" w:cs="宋体"/>
                <w:color w:val="auto"/>
                <w:sz w:val="24"/>
                <w:highlight w:val="none"/>
              </w:rPr>
            </w:pPr>
            <w:r>
              <w:rPr>
                <w:rFonts w:hint="eastAsia"/>
                <w:color w:val="auto"/>
                <w:highlight w:val="none"/>
              </w:rPr>
              <w:t>ZJCDCSBJD-011</w:t>
            </w:r>
          </w:p>
        </w:tc>
        <w:tc>
          <w:tcPr>
            <w:tcW w:w="2138" w:type="dxa"/>
            <w:tcBorders>
              <w:top w:val="nil"/>
              <w:left w:val="nil"/>
              <w:bottom w:val="single" w:color="auto" w:sz="4" w:space="0"/>
              <w:right w:val="single" w:color="auto" w:sz="4" w:space="0"/>
            </w:tcBorders>
            <w:shd w:val="clear" w:color="000000" w:fill="FFFFFF"/>
            <w:noWrap w:val="0"/>
            <w:vAlign w:val="center"/>
          </w:tcPr>
          <w:p w14:paraId="4D2F9722">
            <w:pPr>
              <w:jc w:val="center"/>
              <w:rPr>
                <w:rFonts w:ascii="宋体" w:hAnsi="宋体" w:cs="宋体"/>
                <w:color w:val="auto"/>
                <w:sz w:val="24"/>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4DBBDEB3">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center"/>
          </w:tcPr>
          <w:p w14:paraId="72044356">
            <w:pPr>
              <w:jc w:val="center"/>
              <w:rPr>
                <w:rFonts w:ascii="宋体" w:hAnsi="宋体" w:cs="宋体"/>
                <w:color w:val="auto"/>
                <w:sz w:val="24"/>
                <w:highlight w:val="none"/>
              </w:rPr>
            </w:pPr>
            <w:r>
              <w:rPr>
                <w:rFonts w:hint="eastAsia"/>
                <w:color w:val="auto"/>
                <w:highlight w:val="none"/>
              </w:rPr>
              <w:t>校准</w:t>
            </w:r>
          </w:p>
        </w:tc>
      </w:tr>
      <w:tr w14:paraId="2609596F">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DF8DE93">
            <w:pPr>
              <w:jc w:val="center"/>
              <w:rPr>
                <w:rFonts w:ascii="宋体" w:hAnsi="宋体" w:cs="宋体"/>
                <w:color w:val="auto"/>
                <w:sz w:val="22"/>
                <w:szCs w:val="22"/>
                <w:highlight w:val="none"/>
              </w:rPr>
            </w:pPr>
            <w:r>
              <w:rPr>
                <w:rFonts w:hint="eastAsia"/>
                <w:color w:val="auto"/>
                <w:sz w:val="22"/>
                <w:szCs w:val="22"/>
                <w:highlight w:val="none"/>
              </w:rPr>
              <w:t>11</w:t>
            </w:r>
          </w:p>
        </w:tc>
        <w:tc>
          <w:tcPr>
            <w:tcW w:w="3196" w:type="dxa"/>
            <w:tcBorders>
              <w:top w:val="nil"/>
              <w:left w:val="nil"/>
              <w:bottom w:val="single" w:color="auto" w:sz="4" w:space="0"/>
              <w:right w:val="single" w:color="auto" w:sz="4" w:space="0"/>
            </w:tcBorders>
            <w:shd w:val="clear" w:color="auto" w:fill="auto"/>
            <w:noWrap w:val="0"/>
            <w:vAlign w:val="center"/>
          </w:tcPr>
          <w:p w14:paraId="3D2FE082">
            <w:pPr>
              <w:jc w:val="center"/>
              <w:rPr>
                <w:rFonts w:ascii="宋体" w:hAnsi="宋体" w:cs="宋体"/>
                <w:color w:val="auto"/>
                <w:sz w:val="24"/>
                <w:highlight w:val="none"/>
              </w:rPr>
            </w:pPr>
            <w:r>
              <w:rPr>
                <w:rFonts w:hint="eastAsia"/>
                <w:color w:val="auto"/>
                <w:highlight w:val="none"/>
              </w:rPr>
              <w:t>酸度计</w:t>
            </w:r>
          </w:p>
        </w:tc>
        <w:tc>
          <w:tcPr>
            <w:tcW w:w="1950" w:type="dxa"/>
            <w:tcBorders>
              <w:top w:val="nil"/>
              <w:left w:val="nil"/>
              <w:bottom w:val="single" w:color="auto" w:sz="4" w:space="0"/>
              <w:right w:val="single" w:color="auto" w:sz="4" w:space="0"/>
            </w:tcBorders>
            <w:shd w:val="clear" w:color="000000" w:fill="FFFFFF"/>
            <w:noWrap w:val="0"/>
            <w:vAlign w:val="center"/>
          </w:tcPr>
          <w:p w14:paraId="41143AC7">
            <w:pPr>
              <w:jc w:val="center"/>
              <w:rPr>
                <w:rFonts w:ascii="宋体" w:hAnsi="宋体" w:cs="宋体"/>
                <w:color w:val="auto"/>
                <w:sz w:val="24"/>
                <w:highlight w:val="none"/>
              </w:rPr>
            </w:pPr>
            <w:r>
              <w:rPr>
                <w:rFonts w:hint="eastAsia"/>
                <w:color w:val="auto"/>
                <w:highlight w:val="none"/>
              </w:rPr>
              <w:t>STARTER 2100</w:t>
            </w:r>
          </w:p>
        </w:tc>
        <w:tc>
          <w:tcPr>
            <w:tcW w:w="3122" w:type="dxa"/>
            <w:tcBorders>
              <w:top w:val="nil"/>
              <w:left w:val="nil"/>
              <w:bottom w:val="single" w:color="auto" w:sz="4" w:space="0"/>
              <w:right w:val="single" w:color="auto" w:sz="4" w:space="0"/>
            </w:tcBorders>
            <w:shd w:val="clear" w:color="000000" w:fill="FFFFFF"/>
            <w:noWrap w:val="0"/>
            <w:vAlign w:val="center"/>
          </w:tcPr>
          <w:p w14:paraId="60B1972B">
            <w:pPr>
              <w:jc w:val="center"/>
              <w:rPr>
                <w:rFonts w:ascii="宋体" w:hAnsi="宋体" w:cs="宋体"/>
                <w:color w:val="auto"/>
                <w:sz w:val="24"/>
                <w:highlight w:val="none"/>
              </w:rPr>
            </w:pPr>
            <w:r>
              <w:rPr>
                <w:rFonts w:hint="eastAsia"/>
                <w:color w:val="auto"/>
                <w:highlight w:val="none"/>
              </w:rPr>
              <w:t>ZJCDCSBJD-012</w:t>
            </w:r>
          </w:p>
        </w:tc>
        <w:tc>
          <w:tcPr>
            <w:tcW w:w="2138" w:type="dxa"/>
            <w:tcBorders>
              <w:top w:val="nil"/>
              <w:left w:val="nil"/>
              <w:bottom w:val="single" w:color="auto" w:sz="4" w:space="0"/>
              <w:right w:val="single" w:color="auto" w:sz="4" w:space="0"/>
            </w:tcBorders>
            <w:shd w:val="clear" w:color="000000" w:fill="FFFFFF"/>
            <w:noWrap w:val="0"/>
            <w:vAlign w:val="center"/>
          </w:tcPr>
          <w:p w14:paraId="7239B163">
            <w:pPr>
              <w:jc w:val="center"/>
              <w:rPr>
                <w:rFonts w:ascii="宋体" w:hAnsi="宋体" w:cs="宋体"/>
                <w:color w:val="auto"/>
                <w:sz w:val="24"/>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14D6ED43">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center"/>
          </w:tcPr>
          <w:p w14:paraId="7C719D5F">
            <w:pPr>
              <w:jc w:val="center"/>
              <w:rPr>
                <w:rFonts w:ascii="宋体" w:hAnsi="宋体" w:cs="宋体"/>
                <w:color w:val="auto"/>
                <w:sz w:val="24"/>
                <w:highlight w:val="none"/>
              </w:rPr>
            </w:pPr>
            <w:r>
              <w:rPr>
                <w:rFonts w:hint="eastAsia"/>
                <w:color w:val="auto"/>
                <w:highlight w:val="none"/>
              </w:rPr>
              <w:t>校准</w:t>
            </w:r>
          </w:p>
        </w:tc>
      </w:tr>
      <w:tr w14:paraId="13495946">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8C8C333">
            <w:pPr>
              <w:jc w:val="center"/>
              <w:rPr>
                <w:rFonts w:ascii="宋体" w:hAnsi="宋体" w:cs="宋体"/>
                <w:color w:val="auto"/>
                <w:sz w:val="22"/>
                <w:szCs w:val="22"/>
                <w:highlight w:val="none"/>
              </w:rPr>
            </w:pPr>
            <w:r>
              <w:rPr>
                <w:rFonts w:hint="eastAsia"/>
                <w:color w:val="auto"/>
                <w:sz w:val="22"/>
                <w:szCs w:val="22"/>
                <w:highlight w:val="none"/>
              </w:rPr>
              <w:t>12</w:t>
            </w:r>
          </w:p>
        </w:tc>
        <w:tc>
          <w:tcPr>
            <w:tcW w:w="3196" w:type="dxa"/>
            <w:tcBorders>
              <w:top w:val="nil"/>
              <w:left w:val="nil"/>
              <w:bottom w:val="single" w:color="auto" w:sz="4" w:space="0"/>
              <w:right w:val="single" w:color="auto" w:sz="4" w:space="0"/>
            </w:tcBorders>
            <w:shd w:val="clear" w:color="auto" w:fill="auto"/>
            <w:noWrap w:val="0"/>
            <w:vAlign w:val="center"/>
          </w:tcPr>
          <w:p w14:paraId="54869C9E">
            <w:pPr>
              <w:jc w:val="center"/>
              <w:rPr>
                <w:rFonts w:ascii="宋体" w:hAnsi="宋体" w:cs="宋体"/>
                <w:color w:val="auto"/>
                <w:sz w:val="24"/>
                <w:highlight w:val="none"/>
              </w:rPr>
            </w:pPr>
            <w:r>
              <w:rPr>
                <w:rFonts w:hint="eastAsia"/>
                <w:color w:val="auto"/>
                <w:highlight w:val="none"/>
              </w:rPr>
              <w:t>浊度仪</w:t>
            </w:r>
          </w:p>
        </w:tc>
        <w:tc>
          <w:tcPr>
            <w:tcW w:w="1950" w:type="dxa"/>
            <w:tcBorders>
              <w:top w:val="nil"/>
              <w:left w:val="nil"/>
              <w:bottom w:val="single" w:color="auto" w:sz="4" w:space="0"/>
              <w:right w:val="single" w:color="auto" w:sz="4" w:space="0"/>
            </w:tcBorders>
            <w:shd w:val="clear" w:color="000000" w:fill="FFFFFF"/>
            <w:noWrap w:val="0"/>
            <w:vAlign w:val="center"/>
          </w:tcPr>
          <w:p w14:paraId="1BC4CBA6">
            <w:pPr>
              <w:jc w:val="center"/>
              <w:rPr>
                <w:rFonts w:ascii="宋体" w:hAnsi="宋体" w:cs="宋体"/>
                <w:color w:val="auto"/>
                <w:sz w:val="24"/>
                <w:highlight w:val="none"/>
              </w:rPr>
            </w:pPr>
            <w:r>
              <w:rPr>
                <w:rFonts w:hint="eastAsia"/>
                <w:color w:val="auto"/>
                <w:highlight w:val="none"/>
              </w:rPr>
              <w:t>HACH 2100N</w:t>
            </w:r>
          </w:p>
        </w:tc>
        <w:tc>
          <w:tcPr>
            <w:tcW w:w="3122" w:type="dxa"/>
            <w:tcBorders>
              <w:top w:val="nil"/>
              <w:left w:val="nil"/>
              <w:bottom w:val="single" w:color="auto" w:sz="4" w:space="0"/>
              <w:right w:val="single" w:color="auto" w:sz="4" w:space="0"/>
            </w:tcBorders>
            <w:shd w:val="clear" w:color="000000" w:fill="FFFFFF"/>
            <w:noWrap w:val="0"/>
            <w:vAlign w:val="center"/>
          </w:tcPr>
          <w:p w14:paraId="2176B3CD">
            <w:pPr>
              <w:jc w:val="center"/>
              <w:rPr>
                <w:rFonts w:ascii="宋体" w:hAnsi="宋体" w:cs="宋体"/>
                <w:color w:val="auto"/>
                <w:sz w:val="24"/>
                <w:highlight w:val="none"/>
              </w:rPr>
            </w:pPr>
            <w:r>
              <w:rPr>
                <w:rFonts w:hint="eastAsia"/>
                <w:color w:val="auto"/>
                <w:highlight w:val="none"/>
              </w:rPr>
              <w:t>ZJCDCSBJD-013</w:t>
            </w:r>
          </w:p>
        </w:tc>
        <w:tc>
          <w:tcPr>
            <w:tcW w:w="2138" w:type="dxa"/>
            <w:tcBorders>
              <w:top w:val="nil"/>
              <w:left w:val="nil"/>
              <w:bottom w:val="single" w:color="auto" w:sz="4" w:space="0"/>
              <w:right w:val="single" w:color="auto" w:sz="4" w:space="0"/>
            </w:tcBorders>
            <w:shd w:val="clear" w:color="000000" w:fill="FFFFFF"/>
            <w:noWrap w:val="0"/>
            <w:vAlign w:val="center"/>
          </w:tcPr>
          <w:p w14:paraId="1FA687DD">
            <w:pPr>
              <w:jc w:val="center"/>
              <w:rPr>
                <w:rFonts w:ascii="宋体" w:hAnsi="宋体" w:cs="宋体"/>
                <w:color w:val="auto"/>
                <w:sz w:val="24"/>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7DEA4BE1">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center"/>
          </w:tcPr>
          <w:p w14:paraId="670CDE43">
            <w:pPr>
              <w:jc w:val="center"/>
              <w:rPr>
                <w:rFonts w:ascii="宋体" w:hAnsi="宋体" w:cs="宋体"/>
                <w:color w:val="auto"/>
                <w:sz w:val="24"/>
                <w:highlight w:val="none"/>
              </w:rPr>
            </w:pPr>
            <w:r>
              <w:rPr>
                <w:rFonts w:hint="eastAsia"/>
                <w:color w:val="auto"/>
                <w:highlight w:val="none"/>
              </w:rPr>
              <w:t>校准</w:t>
            </w:r>
          </w:p>
        </w:tc>
      </w:tr>
      <w:tr w14:paraId="23080BE4">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6C4C486">
            <w:pPr>
              <w:jc w:val="center"/>
              <w:rPr>
                <w:rFonts w:ascii="宋体" w:hAnsi="宋体" w:cs="宋体"/>
                <w:color w:val="auto"/>
                <w:sz w:val="22"/>
                <w:szCs w:val="22"/>
                <w:highlight w:val="none"/>
              </w:rPr>
            </w:pPr>
            <w:r>
              <w:rPr>
                <w:rFonts w:hint="eastAsia"/>
                <w:color w:val="auto"/>
                <w:sz w:val="22"/>
                <w:szCs w:val="22"/>
                <w:highlight w:val="none"/>
              </w:rPr>
              <w:t>13</w:t>
            </w:r>
          </w:p>
        </w:tc>
        <w:tc>
          <w:tcPr>
            <w:tcW w:w="3196" w:type="dxa"/>
            <w:tcBorders>
              <w:top w:val="nil"/>
              <w:left w:val="nil"/>
              <w:bottom w:val="single" w:color="auto" w:sz="4" w:space="0"/>
              <w:right w:val="single" w:color="auto" w:sz="4" w:space="0"/>
            </w:tcBorders>
            <w:shd w:val="clear" w:color="auto" w:fill="auto"/>
            <w:noWrap w:val="0"/>
            <w:vAlign w:val="center"/>
          </w:tcPr>
          <w:p w14:paraId="4A379801">
            <w:pPr>
              <w:jc w:val="center"/>
              <w:rPr>
                <w:rFonts w:ascii="宋体" w:hAnsi="宋体" w:cs="宋体"/>
                <w:color w:val="auto"/>
                <w:sz w:val="24"/>
                <w:highlight w:val="none"/>
              </w:rPr>
            </w:pPr>
            <w:r>
              <w:rPr>
                <w:rFonts w:hint="eastAsia"/>
                <w:color w:val="auto"/>
                <w:highlight w:val="none"/>
              </w:rPr>
              <w:t>电导率仪</w:t>
            </w:r>
          </w:p>
        </w:tc>
        <w:tc>
          <w:tcPr>
            <w:tcW w:w="1950" w:type="dxa"/>
            <w:tcBorders>
              <w:top w:val="nil"/>
              <w:left w:val="nil"/>
              <w:bottom w:val="single" w:color="auto" w:sz="4" w:space="0"/>
              <w:right w:val="single" w:color="auto" w:sz="4" w:space="0"/>
            </w:tcBorders>
            <w:shd w:val="clear" w:color="000000" w:fill="FFFFFF"/>
            <w:noWrap w:val="0"/>
            <w:vAlign w:val="center"/>
          </w:tcPr>
          <w:p w14:paraId="0F79A146">
            <w:pPr>
              <w:jc w:val="center"/>
              <w:rPr>
                <w:rFonts w:ascii="宋体" w:hAnsi="宋体" w:cs="宋体"/>
                <w:color w:val="auto"/>
                <w:sz w:val="24"/>
                <w:highlight w:val="none"/>
              </w:rPr>
            </w:pPr>
            <w:r>
              <w:rPr>
                <w:rFonts w:hint="eastAsia"/>
                <w:color w:val="auto"/>
                <w:highlight w:val="none"/>
              </w:rPr>
              <w:t>DDS-307A</w:t>
            </w:r>
          </w:p>
        </w:tc>
        <w:tc>
          <w:tcPr>
            <w:tcW w:w="3122" w:type="dxa"/>
            <w:tcBorders>
              <w:top w:val="nil"/>
              <w:left w:val="nil"/>
              <w:bottom w:val="single" w:color="auto" w:sz="4" w:space="0"/>
              <w:right w:val="single" w:color="auto" w:sz="4" w:space="0"/>
            </w:tcBorders>
            <w:shd w:val="clear" w:color="000000" w:fill="FFFFFF"/>
            <w:noWrap w:val="0"/>
            <w:vAlign w:val="center"/>
          </w:tcPr>
          <w:p w14:paraId="3A97840D">
            <w:pPr>
              <w:jc w:val="center"/>
              <w:rPr>
                <w:rFonts w:ascii="宋体" w:hAnsi="宋体" w:cs="宋体"/>
                <w:color w:val="auto"/>
                <w:sz w:val="24"/>
                <w:highlight w:val="none"/>
              </w:rPr>
            </w:pPr>
            <w:r>
              <w:rPr>
                <w:rFonts w:hint="eastAsia"/>
                <w:color w:val="auto"/>
                <w:highlight w:val="none"/>
              </w:rPr>
              <w:t>ZJCDCSBJD-014</w:t>
            </w:r>
          </w:p>
        </w:tc>
        <w:tc>
          <w:tcPr>
            <w:tcW w:w="2138" w:type="dxa"/>
            <w:tcBorders>
              <w:top w:val="nil"/>
              <w:left w:val="nil"/>
              <w:bottom w:val="single" w:color="auto" w:sz="4" w:space="0"/>
              <w:right w:val="single" w:color="auto" w:sz="4" w:space="0"/>
            </w:tcBorders>
            <w:shd w:val="clear" w:color="000000" w:fill="FFFFFF"/>
            <w:noWrap w:val="0"/>
            <w:vAlign w:val="center"/>
          </w:tcPr>
          <w:p w14:paraId="47B55ADA">
            <w:pPr>
              <w:jc w:val="center"/>
              <w:rPr>
                <w:rFonts w:ascii="宋体" w:hAnsi="宋体" w:cs="宋体"/>
                <w:color w:val="auto"/>
                <w:sz w:val="24"/>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1DA05DE0">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center"/>
          </w:tcPr>
          <w:p w14:paraId="4B9D92EB">
            <w:pPr>
              <w:jc w:val="center"/>
              <w:rPr>
                <w:rFonts w:ascii="宋体" w:hAnsi="宋体" w:cs="宋体"/>
                <w:color w:val="auto"/>
                <w:sz w:val="24"/>
                <w:highlight w:val="none"/>
              </w:rPr>
            </w:pPr>
            <w:r>
              <w:rPr>
                <w:rFonts w:hint="eastAsia"/>
                <w:color w:val="auto"/>
                <w:highlight w:val="none"/>
              </w:rPr>
              <w:t>校准</w:t>
            </w:r>
          </w:p>
        </w:tc>
      </w:tr>
      <w:tr w14:paraId="59533054">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0873DD7">
            <w:pPr>
              <w:jc w:val="center"/>
              <w:rPr>
                <w:rFonts w:ascii="宋体" w:hAnsi="宋体" w:cs="宋体"/>
                <w:color w:val="auto"/>
                <w:sz w:val="22"/>
                <w:szCs w:val="22"/>
                <w:highlight w:val="none"/>
              </w:rPr>
            </w:pPr>
            <w:r>
              <w:rPr>
                <w:rFonts w:hint="eastAsia"/>
                <w:color w:val="auto"/>
                <w:sz w:val="22"/>
                <w:szCs w:val="22"/>
                <w:highlight w:val="none"/>
              </w:rPr>
              <w:t>14</w:t>
            </w:r>
          </w:p>
        </w:tc>
        <w:tc>
          <w:tcPr>
            <w:tcW w:w="3196" w:type="dxa"/>
            <w:tcBorders>
              <w:top w:val="nil"/>
              <w:left w:val="nil"/>
              <w:bottom w:val="single" w:color="auto" w:sz="4" w:space="0"/>
              <w:right w:val="single" w:color="auto" w:sz="4" w:space="0"/>
            </w:tcBorders>
            <w:shd w:val="clear" w:color="auto" w:fill="auto"/>
            <w:noWrap w:val="0"/>
            <w:vAlign w:val="center"/>
          </w:tcPr>
          <w:p w14:paraId="0B846C71">
            <w:pPr>
              <w:jc w:val="center"/>
              <w:rPr>
                <w:rFonts w:ascii="宋体" w:hAnsi="宋体" w:cs="宋体"/>
                <w:color w:val="auto"/>
                <w:sz w:val="24"/>
                <w:highlight w:val="none"/>
              </w:rPr>
            </w:pPr>
            <w:r>
              <w:rPr>
                <w:rFonts w:hint="eastAsia"/>
                <w:color w:val="auto"/>
                <w:highlight w:val="none"/>
              </w:rPr>
              <w:t>溶解氧测定仪</w:t>
            </w:r>
          </w:p>
        </w:tc>
        <w:tc>
          <w:tcPr>
            <w:tcW w:w="1950" w:type="dxa"/>
            <w:tcBorders>
              <w:top w:val="nil"/>
              <w:left w:val="nil"/>
              <w:bottom w:val="single" w:color="auto" w:sz="4" w:space="0"/>
              <w:right w:val="single" w:color="auto" w:sz="4" w:space="0"/>
            </w:tcBorders>
            <w:shd w:val="clear" w:color="000000" w:fill="FFFFFF"/>
            <w:noWrap w:val="0"/>
            <w:vAlign w:val="center"/>
          </w:tcPr>
          <w:p w14:paraId="346089A7">
            <w:pPr>
              <w:jc w:val="center"/>
              <w:rPr>
                <w:rFonts w:ascii="宋体" w:hAnsi="宋体" w:cs="宋体"/>
                <w:color w:val="auto"/>
                <w:sz w:val="24"/>
                <w:highlight w:val="none"/>
              </w:rPr>
            </w:pPr>
            <w:r>
              <w:rPr>
                <w:rFonts w:hint="eastAsia"/>
                <w:color w:val="auto"/>
                <w:highlight w:val="none"/>
              </w:rPr>
              <w:t>HQ30d</w:t>
            </w:r>
          </w:p>
        </w:tc>
        <w:tc>
          <w:tcPr>
            <w:tcW w:w="3122" w:type="dxa"/>
            <w:tcBorders>
              <w:top w:val="nil"/>
              <w:left w:val="nil"/>
              <w:bottom w:val="single" w:color="auto" w:sz="4" w:space="0"/>
              <w:right w:val="single" w:color="auto" w:sz="4" w:space="0"/>
            </w:tcBorders>
            <w:shd w:val="clear" w:color="000000" w:fill="FFFFFF"/>
            <w:noWrap w:val="0"/>
            <w:vAlign w:val="center"/>
          </w:tcPr>
          <w:p w14:paraId="17B07960">
            <w:pPr>
              <w:jc w:val="center"/>
              <w:rPr>
                <w:rFonts w:ascii="宋体" w:hAnsi="宋体" w:cs="宋体"/>
                <w:color w:val="auto"/>
                <w:sz w:val="24"/>
                <w:highlight w:val="none"/>
              </w:rPr>
            </w:pPr>
            <w:r>
              <w:rPr>
                <w:rFonts w:hint="eastAsia"/>
                <w:color w:val="auto"/>
                <w:highlight w:val="none"/>
              </w:rPr>
              <w:t>ZJCDCSBJD-015</w:t>
            </w:r>
          </w:p>
        </w:tc>
        <w:tc>
          <w:tcPr>
            <w:tcW w:w="2138" w:type="dxa"/>
            <w:tcBorders>
              <w:top w:val="nil"/>
              <w:left w:val="nil"/>
              <w:bottom w:val="single" w:color="auto" w:sz="4" w:space="0"/>
              <w:right w:val="single" w:color="auto" w:sz="4" w:space="0"/>
            </w:tcBorders>
            <w:shd w:val="clear" w:color="000000" w:fill="FFFFFF"/>
            <w:noWrap w:val="0"/>
            <w:vAlign w:val="center"/>
          </w:tcPr>
          <w:p w14:paraId="13E5D75C">
            <w:pPr>
              <w:jc w:val="center"/>
              <w:rPr>
                <w:rFonts w:ascii="宋体" w:hAnsi="宋体" w:cs="宋体"/>
                <w:color w:val="auto"/>
                <w:sz w:val="24"/>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546341F7">
            <w:pPr>
              <w:jc w:val="center"/>
              <w:rPr>
                <w:rFonts w:ascii="宋体" w:hAnsi="宋体" w:cs="宋体"/>
                <w:color w:val="auto"/>
                <w:sz w:val="24"/>
                <w:highlight w:val="none"/>
              </w:rPr>
            </w:pPr>
            <w:r>
              <w:rPr>
                <w:rFonts w:hint="eastAsia"/>
                <w:color w:val="auto"/>
                <w:highlight w:val="none"/>
              </w:rPr>
              <w:t>2025-4-17</w:t>
            </w:r>
          </w:p>
        </w:tc>
        <w:tc>
          <w:tcPr>
            <w:tcW w:w="1830" w:type="dxa"/>
            <w:tcBorders>
              <w:top w:val="nil"/>
              <w:left w:val="nil"/>
              <w:bottom w:val="single" w:color="auto" w:sz="4" w:space="0"/>
              <w:right w:val="single" w:color="auto" w:sz="4" w:space="0"/>
            </w:tcBorders>
            <w:noWrap/>
            <w:vAlign w:val="center"/>
          </w:tcPr>
          <w:p w14:paraId="24082A4E">
            <w:pPr>
              <w:jc w:val="center"/>
              <w:rPr>
                <w:rFonts w:ascii="宋体" w:hAnsi="宋体" w:cs="宋体"/>
                <w:color w:val="auto"/>
                <w:sz w:val="24"/>
                <w:highlight w:val="none"/>
              </w:rPr>
            </w:pPr>
            <w:r>
              <w:rPr>
                <w:rFonts w:hint="eastAsia"/>
                <w:color w:val="auto"/>
                <w:highlight w:val="none"/>
              </w:rPr>
              <w:t>校准</w:t>
            </w:r>
          </w:p>
        </w:tc>
      </w:tr>
      <w:tr w14:paraId="40EAACEC">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1E356A9">
            <w:pPr>
              <w:jc w:val="center"/>
              <w:rPr>
                <w:rFonts w:ascii="宋体" w:hAnsi="宋体" w:cs="宋体"/>
                <w:color w:val="auto"/>
                <w:sz w:val="22"/>
                <w:szCs w:val="22"/>
                <w:highlight w:val="none"/>
              </w:rPr>
            </w:pPr>
            <w:r>
              <w:rPr>
                <w:rFonts w:hint="eastAsia"/>
                <w:color w:val="auto"/>
                <w:sz w:val="22"/>
                <w:szCs w:val="22"/>
                <w:highlight w:val="none"/>
              </w:rPr>
              <w:t>15</w:t>
            </w:r>
          </w:p>
        </w:tc>
        <w:tc>
          <w:tcPr>
            <w:tcW w:w="3196" w:type="dxa"/>
            <w:tcBorders>
              <w:top w:val="nil"/>
              <w:left w:val="nil"/>
              <w:bottom w:val="single" w:color="auto" w:sz="4" w:space="0"/>
              <w:right w:val="single" w:color="auto" w:sz="4" w:space="0"/>
            </w:tcBorders>
            <w:shd w:val="clear" w:color="auto" w:fill="auto"/>
            <w:noWrap w:val="0"/>
            <w:vAlign w:val="center"/>
          </w:tcPr>
          <w:p w14:paraId="388C0EC4">
            <w:pPr>
              <w:jc w:val="center"/>
              <w:rPr>
                <w:rFonts w:ascii="宋体" w:hAnsi="宋体" w:cs="宋体"/>
                <w:color w:val="auto"/>
                <w:sz w:val="24"/>
                <w:highlight w:val="none"/>
              </w:rPr>
            </w:pPr>
            <w:r>
              <w:rPr>
                <w:rFonts w:hint="eastAsia"/>
                <w:color w:val="auto"/>
                <w:highlight w:val="none"/>
              </w:rPr>
              <w:t>电子分析天平</w:t>
            </w:r>
          </w:p>
        </w:tc>
        <w:tc>
          <w:tcPr>
            <w:tcW w:w="1950" w:type="dxa"/>
            <w:tcBorders>
              <w:top w:val="nil"/>
              <w:left w:val="nil"/>
              <w:bottom w:val="single" w:color="auto" w:sz="4" w:space="0"/>
              <w:right w:val="single" w:color="auto" w:sz="4" w:space="0"/>
            </w:tcBorders>
            <w:shd w:val="clear" w:color="000000" w:fill="FFFFFF"/>
            <w:noWrap w:val="0"/>
            <w:vAlign w:val="center"/>
          </w:tcPr>
          <w:p w14:paraId="489C8972">
            <w:pPr>
              <w:jc w:val="center"/>
              <w:rPr>
                <w:rFonts w:ascii="宋体" w:hAnsi="宋体" w:cs="宋体"/>
                <w:color w:val="auto"/>
                <w:sz w:val="24"/>
                <w:highlight w:val="none"/>
              </w:rPr>
            </w:pPr>
            <w:r>
              <w:rPr>
                <w:rFonts w:hint="eastAsia"/>
                <w:color w:val="auto"/>
                <w:highlight w:val="none"/>
              </w:rPr>
              <w:t>PL403</w:t>
            </w:r>
          </w:p>
        </w:tc>
        <w:tc>
          <w:tcPr>
            <w:tcW w:w="3122" w:type="dxa"/>
            <w:tcBorders>
              <w:top w:val="nil"/>
              <w:left w:val="nil"/>
              <w:bottom w:val="single" w:color="auto" w:sz="4" w:space="0"/>
              <w:right w:val="single" w:color="auto" w:sz="4" w:space="0"/>
            </w:tcBorders>
            <w:shd w:val="clear" w:color="000000" w:fill="FFFFFF"/>
            <w:noWrap w:val="0"/>
            <w:vAlign w:val="center"/>
          </w:tcPr>
          <w:p w14:paraId="381424DF">
            <w:pPr>
              <w:jc w:val="center"/>
              <w:rPr>
                <w:rFonts w:ascii="宋体" w:hAnsi="宋体" w:cs="宋体"/>
                <w:color w:val="auto"/>
                <w:sz w:val="24"/>
                <w:highlight w:val="none"/>
              </w:rPr>
            </w:pPr>
            <w:r>
              <w:rPr>
                <w:rFonts w:hint="eastAsia"/>
                <w:color w:val="auto"/>
                <w:highlight w:val="none"/>
              </w:rPr>
              <w:t>ZJCDCSBJD-016</w:t>
            </w:r>
          </w:p>
        </w:tc>
        <w:tc>
          <w:tcPr>
            <w:tcW w:w="2138" w:type="dxa"/>
            <w:tcBorders>
              <w:top w:val="nil"/>
              <w:left w:val="nil"/>
              <w:bottom w:val="single" w:color="auto" w:sz="4" w:space="0"/>
              <w:right w:val="single" w:color="auto" w:sz="4" w:space="0"/>
            </w:tcBorders>
            <w:shd w:val="clear" w:color="000000" w:fill="FFFFFF"/>
            <w:noWrap w:val="0"/>
            <w:vAlign w:val="top"/>
          </w:tcPr>
          <w:p w14:paraId="47096032">
            <w:pPr>
              <w:jc w:val="center"/>
              <w:rPr>
                <w:color w:val="auto"/>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7BF15AB5">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center"/>
          </w:tcPr>
          <w:p w14:paraId="7AABF5F0">
            <w:pPr>
              <w:jc w:val="center"/>
              <w:rPr>
                <w:rFonts w:ascii="宋体" w:hAnsi="宋体" w:cs="宋体"/>
                <w:color w:val="auto"/>
                <w:sz w:val="24"/>
                <w:highlight w:val="none"/>
              </w:rPr>
            </w:pPr>
            <w:r>
              <w:rPr>
                <w:rFonts w:hint="eastAsia"/>
                <w:color w:val="auto"/>
                <w:highlight w:val="none"/>
              </w:rPr>
              <w:t>校准</w:t>
            </w:r>
          </w:p>
        </w:tc>
      </w:tr>
      <w:tr w14:paraId="59CD5E73">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FAA60D4">
            <w:pPr>
              <w:jc w:val="center"/>
              <w:rPr>
                <w:rFonts w:ascii="宋体" w:hAnsi="宋体" w:cs="宋体"/>
                <w:color w:val="auto"/>
                <w:sz w:val="22"/>
                <w:szCs w:val="22"/>
                <w:highlight w:val="none"/>
              </w:rPr>
            </w:pPr>
            <w:r>
              <w:rPr>
                <w:rFonts w:hint="eastAsia"/>
                <w:color w:val="auto"/>
                <w:sz w:val="22"/>
                <w:szCs w:val="22"/>
                <w:highlight w:val="none"/>
              </w:rPr>
              <w:t>16</w:t>
            </w:r>
          </w:p>
        </w:tc>
        <w:tc>
          <w:tcPr>
            <w:tcW w:w="3196" w:type="dxa"/>
            <w:tcBorders>
              <w:top w:val="nil"/>
              <w:left w:val="nil"/>
              <w:bottom w:val="single" w:color="auto" w:sz="4" w:space="0"/>
              <w:right w:val="single" w:color="auto" w:sz="4" w:space="0"/>
            </w:tcBorders>
            <w:shd w:val="clear" w:color="auto" w:fill="auto"/>
            <w:noWrap w:val="0"/>
            <w:vAlign w:val="center"/>
          </w:tcPr>
          <w:p w14:paraId="05ED4DDE">
            <w:pPr>
              <w:jc w:val="center"/>
              <w:rPr>
                <w:rFonts w:ascii="宋体" w:hAnsi="宋体" w:cs="宋体"/>
                <w:color w:val="auto"/>
                <w:sz w:val="24"/>
                <w:highlight w:val="none"/>
              </w:rPr>
            </w:pPr>
            <w:r>
              <w:rPr>
                <w:rFonts w:hint="eastAsia"/>
                <w:color w:val="auto"/>
                <w:highlight w:val="none"/>
              </w:rPr>
              <w:t>电子分析天平</w:t>
            </w:r>
          </w:p>
        </w:tc>
        <w:tc>
          <w:tcPr>
            <w:tcW w:w="1950" w:type="dxa"/>
            <w:tcBorders>
              <w:top w:val="nil"/>
              <w:left w:val="nil"/>
              <w:bottom w:val="single" w:color="auto" w:sz="4" w:space="0"/>
              <w:right w:val="single" w:color="auto" w:sz="4" w:space="0"/>
            </w:tcBorders>
            <w:shd w:val="clear" w:color="000000" w:fill="FFFFFF"/>
            <w:noWrap w:val="0"/>
            <w:vAlign w:val="center"/>
          </w:tcPr>
          <w:p w14:paraId="08901364">
            <w:pPr>
              <w:jc w:val="center"/>
              <w:rPr>
                <w:rFonts w:ascii="宋体" w:hAnsi="宋体" w:cs="宋体"/>
                <w:color w:val="auto"/>
                <w:sz w:val="24"/>
                <w:highlight w:val="none"/>
              </w:rPr>
            </w:pPr>
            <w:r>
              <w:rPr>
                <w:rFonts w:hint="eastAsia"/>
                <w:color w:val="auto"/>
                <w:highlight w:val="none"/>
              </w:rPr>
              <w:t>AR224CN</w:t>
            </w:r>
          </w:p>
        </w:tc>
        <w:tc>
          <w:tcPr>
            <w:tcW w:w="3122" w:type="dxa"/>
            <w:tcBorders>
              <w:top w:val="nil"/>
              <w:left w:val="nil"/>
              <w:bottom w:val="single" w:color="auto" w:sz="4" w:space="0"/>
              <w:right w:val="single" w:color="auto" w:sz="4" w:space="0"/>
            </w:tcBorders>
            <w:shd w:val="clear" w:color="000000" w:fill="FFFFFF"/>
            <w:noWrap w:val="0"/>
            <w:vAlign w:val="center"/>
          </w:tcPr>
          <w:p w14:paraId="5342FD3E">
            <w:pPr>
              <w:jc w:val="center"/>
              <w:rPr>
                <w:rFonts w:ascii="宋体" w:hAnsi="宋体" w:cs="宋体"/>
                <w:color w:val="auto"/>
                <w:sz w:val="24"/>
                <w:highlight w:val="none"/>
              </w:rPr>
            </w:pPr>
            <w:r>
              <w:rPr>
                <w:rFonts w:hint="eastAsia"/>
                <w:color w:val="auto"/>
                <w:highlight w:val="none"/>
              </w:rPr>
              <w:t>ZJCDCSBJD-017</w:t>
            </w:r>
          </w:p>
        </w:tc>
        <w:tc>
          <w:tcPr>
            <w:tcW w:w="2138" w:type="dxa"/>
            <w:tcBorders>
              <w:top w:val="nil"/>
              <w:left w:val="nil"/>
              <w:bottom w:val="single" w:color="auto" w:sz="4" w:space="0"/>
              <w:right w:val="single" w:color="auto" w:sz="4" w:space="0"/>
            </w:tcBorders>
            <w:shd w:val="clear" w:color="000000" w:fill="FFFFFF"/>
            <w:noWrap w:val="0"/>
            <w:vAlign w:val="top"/>
          </w:tcPr>
          <w:p w14:paraId="4ABCBDC7">
            <w:pPr>
              <w:jc w:val="center"/>
              <w:rPr>
                <w:color w:val="auto"/>
                <w:highlight w:val="none"/>
              </w:rPr>
            </w:pPr>
            <w:r>
              <w:rPr>
                <w:rFonts w:hint="eastAsia"/>
                <w:color w:val="auto"/>
                <w:highlight w:val="none"/>
              </w:rPr>
              <w:t>1年</w:t>
            </w:r>
          </w:p>
        </w:tc>
        <w:tc>
          <w:tcPr>
            <w:tcW w:w="1416" w:type="dxa"/>
            <w:tcBorders>
              <w:top w:val="nil"/>
              <w:left w:val="nil"/>
              <w:bottom w:val="single" w:color="auto" w:sz="4" w:space="0"/>
              <w:right w:val="single" w:color="auto" w:sz="4" w:space="0"/>
            </w:tcBorders>
            <w:shd w:val="clear" w:color="000000" w:fill="FFFFFF"/>
            <w:noWrap/>
            <w:vAlign w:val="center"/>
          </w:tcPr>
          <w:p w14:paraId="791CA4D8">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center"/>
          </w:tcPr>
          <w:p w14:paraId="2B92F2A8">
            <w:pPr>
              <w:jc w:val="center"/>
              <w:rPr>
                <w:rFonts w:ascii="宋体" w:hAnsi="宋体" w:cs="宋体"/>
                <w:color w:val="auto"/>
                <w:sz w:val="24"/>
                <w:highlight w:val="none"/>
              </w:rPr>
            </w:pPr>
            <w:r>
              <w:rPr>
                <w:rFonts w:hint="eastAsia"/>
                <w:color w:val="auto"/>
                <w:highlight w:val="none"/>
              </w:rPr>
              <w:t>校准</w:t>
            </w:r>
          </w:p>
        </w:tc>
      </w:tr>
    </w:tbl>
    <w:p w14:paraId="58C80DAE">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16"/>
        <w:gridCol w:w="3030"/>
        <w:gridCol w:w="2116"/>
        <w:gridCol w:w="3122"/>
        <w:gridCol w:w="2138"/>
        <w:gridCol w:w="1330"/>
        <w:gridCol w:w="1830"/>
      </w:tblGrid>
      <w:tr w14:paraId="4214D74C">
        <w:tblPrEx>
          <w:tblCellMar>
            <w:top w:w="0" w:type="dxa"/>
            <w:left w:w="108" w:type="dxa"/>
            <w:bottom w:w="0" w:type="dxa"/>
            <w:right w:w="108" w:type="dxa"/>
          </w:tblCellMar>
        </w:tblPrEx>
        <w:trPr>
          <w:trHeight w:val="370" w:hRule="atLeast"/>
        </w:trPr>
        <w:tc>
          <w:tcPr>
            <w:tcW w:w="14082" w:type="dxa"/>
            <w:gridSpan w:val="7"/>
            <w:tcBorders>
              <w:top w:val="nil"/>
              <w:left w:val="nil"/>
              <w:bottom w:val="single" w:color="auto" w:sz="4" w:space="0"/>
              <w:right w:val="nil"/>
            </w:tcBorders>
            <w:noWrap/>
            <w:vAlign w:val="center"/>
          </w:tcPr>
          <w:p w14:paraId="14523B1C">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376B0932">
        <w:tblPrEx>
          <w:tblCellMar>
            <w:top w:w="0" w:type="dxa"/>
            <w:left w:w="108" w:type="dxa"/>
            <w:bottom w:w="0" w:type="dxa"/>
            <w:right w:w="108" w:type="dxa"/>
          </w:tblCellMar>
        </w:tblPrEx>
        <w:trPr>
          <w:trHeight w:val="540" w:hRule="atLeast"/>
        </w:trPr>
        <w:tc>
          <w:tcPr>
            <w:tcW w:w="516" w:type="dxa"/>
            <w:tcBorders>
              <w:top w:val="nil"/>
              <w:left w:val="single" w:color="auto" w:sz="4" w:space="0"/>
              <w:bottom w:val="single" w:color="auto" w:sz="4" w:space="0"/>
              <w:right w:val="single" w:color="auto" w:sz="4" w:space="0"/>
            </w:tcBorders>
            <w:noWrap/>
            <w:vAlign w:val="center"/>
          </w:tcPr>
          <w:p w14:paraId="7F2A0C7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05BAF08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116" w:type="dxa"/>
            <w:tcBorders>
              <w:top w:val="nil"/>
              <w:left w:val="nil"/>
              <w:bottom w:val="single" w:color="auto" w:sz="4" w:space="0"/>
              <w:right w:val="single" w:color="auto" w:sz="4" w:space="0"/>
            </w:tcBorders>
            <w:noWrap w:val="0"/>
            <w:vAlign w:val="center"/>
          </w:tcPr>
          <w:p w14:paraId="2EC2D46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3122" w:type="dxa"/>
            <w:tcBorders>
              <w:top w:val="nil"/>
              <w:left w:val="nil"/>
              <w:bottom w:val="single" w:color="auto" w:sz="4" w:space="0"/>
              <w:right w:val="single" w:color="auto" w:sz="4" w:space="0"/>
            </w:tcBorders>
            <w:noWrap w:val="0"/>
            <w:vAlign w:val="center"/>
          </w:tcPr>
          <w:p w14:paraId="4F23F88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2138" w:type="dxa"/>
            <w:tcBorders>
              <w:top w:val="nil"/>
              <w:left w:val="nil"/>
              <w:bottom w:val="single" w:color="auto" w:sz="4" w:space="0"/>
              <w:right w:val="single" w:color="auto" w:sz="4" w:space="0"/>
            </w:tcBorders>
            <w:noWrap w:val="0"/>
            <w:vAlign w:val="center"/>
          </w:tcPr>
          <w:p w14:paraId="275C387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330" w:type="dxa"/>
            <w:tcBorders>
              <w:top w:val="nil"/>
              <w:left w:val="nil"/>
              <w:bottom w:val="single" w:color="auto" w:sz="4" w:space="0"/>
              <w:right w:val="single" w:color="auto" w:sz="4" w:space="0"/>
            </w:tcBorders>
            <w:noWrap w:val="0"/>
            <w:vAlign w:val="center"/>
          </w:tcPr>
          <w:p w14:paraId="2AAA6E7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830" w:type="dxa"/>
            <w:tcBorders>
              <w:top w:val="nil"/>
              <w:left w:val="nil"/>
              <w:bottom w:val="single" w:color="auto" w:sz="4" w:space="0"/>
              <w:right w:val="single" w:color="auto" w:sz="4" w:space="0"/>
            </w:tcBorders>
            <w:noWrap w:val="0"/>
            <w:vAlign w:val="center"/>
          </w:tcPr>
          <w:p w14:paraId="45349D1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38A85878">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C344449">
            <w:pPr>
              <w:jc w:val="center"/>
              <w:rPr>
                <w:rFonts w:ascii="宋体" w:hAnsi="宋体" w:cs="宋体"/>
                <w:color w:val="auto"/>
                <w:sz w:val="22"/>
                <w:szCs w:val="22"/>
                <w:highlight w:val="none"/>
              </w:rPr>
            </w:pPr>
            <w:r>
              <w:rPr>
                <w:rFonts w:hint="eastAsia"/>
                <w:color w:val="auto"/>
                <w:sz w:val="22"/>
                <w:szCs w:val="22"/>
                <w:highlight w:val="none"/>
              </w:rPr>
              <w:t>17</w:t>
            </w:r>
          </w:p>
        </w:tc>
        <w:tc>
          <w:tcPr>
            <w:tcW w:w="3030" w:type="dxa"/>
            <w:tcBorders>
              <w:top w:val="nil"/>
              <w:left w:val="nil"/>
              <w:bottom w:val="single" w:color="auto" w:sz="4" w:space="0"/>
              <w:right w:val="single" w:color="auto" w:sz="4" w:space="0"/>
            </w:tcBorders>
            <w:shd w:val="clear" w:color="auto" w:fill="auto"/>
            <w:noWrap w:val="0"/>
            <w:vAlign w:val="center"/>
          </w:tcPr>
          <w:p w14:paraId="4E3ED6C5">
            <w:pPr>
              <w:jc w:val="center"/>
              <w:rPr>
                <w:rFonts w:ascii="宋体" w:hAnsi="宋体" w:cs="宋体"/>
                <w:color w:val="auto"/>
                <w:sz w:val="24"/>
                <w:highlight w:val="none"/>
              </w:rPr>
            </w:pPr>
            <w:r>
              <w:rPr>
                <w:rFonts w:hint="eastAsia"/>
                <w:color w:val="auto"/>
                <w:highlight w:val="none"/>
              </w:rPr>
              <w:t>电子分析天平</w:t>
            </w:r>
          </w:p>
        </w:tc>
        <w:tc>
          <w:tcPr>
            <w:tcW w:w="2116" w:type="dxa"/>
            <w:tcBorders>
              <w:top w:val="nil"/>
              <w:left w:val="nil"/>
              <w:bottom w:val="single" w:color="auto" w:sz="4" w:space="0"/>
              <w:right w:val="single" w:color="auto" w:sz="4" w:space="0"/>
            </w:tcBorders>
            <w:shd w:val="clear" w:color="000000" w:fill="FFFFFF"/>
            <w:noWrap w:val="0"/>
            <w:vAlign w:val="center"/>
          </w:tcPr>
          <w:p w14:paraId="06551F03">
            <w:pPr>
              <w:jc w:val="center"/>
              <w:rPr>
                <w:rFonts w:ascii="宋体" w:hAnsi="宋体" w:cs="宋体"/>
                <w:color w:val="auto"/>
                <w:sz w:val="24"/>
                <w:highlight w:val="none"/>
              </w:rPr>
            </w:pPr>
            <w:r>
              <w:rPr>
                <w:rFonts w:hint="eastAsia"/>
                <w:color w:val="auto"/>
                <w:highlight w:val="none"/>
              </w:rPr>
              <w:t>AR323CN</w:t>
            </w:r>
          </w:p>
        </w:tc>
        <w:tc>
          <w:tcPr>
            <w:tcW w:w="3122" w:type="dxa"/>
            <w:tcBorders>
              <w:top w:val="nil"/>
              <w:left w:val="nil"/>
              <w:bottom w:val="single" w:color="auto" w:sz="4" w:space="0"/>
              <w:right w:val="single" w:color="auto" w:sz="4" w:space="0"/>
            </w:tcBorders>
            <w:shd w:val="clear" w:color="000000" w:fill="FFFFFF"/>
            <w:noWrap w:val="0"/>
            <w:vAlign w:val="center"/>
          </w:tcPr>
          <w:p w14:paraId="1810DFF7">
            <w:pPr>
              <w:jc w:val="center"/>
              <w:rPr>
                <w:rFonts w:ascii="宋体" w:hAnsi="宋体" w:cs="宋体"/>
                <w:color w:val="auto"/>
                <w:sz w:val="24"/>
                <w:highlight w:val="none"/>
              </w:rPr>
            </w:pPr>
            <w:r>
              <w:rPr>
                <w:rFonts w:hint="eastAsia"/>
                <w:color w:val="auto"/>
                <w:highlight w:val="none"/>
              </w:rPr>
              <w:t>ZJCDCSBJD-018</w:t>
            </w:r>
          </w:p>
        </w:tc>
        <w:tc>
          <w:tcPr>
            <w:tcW w:w="2138" w:type="dxa"/>
            <w:tcBorders>
              <w:top w:val="nil"/>
              <w:left w:val="nil"/>
              <w:bottom w:val="single" w:color="auto" w:sz="4" w:space="0"/>
              <w:right w:val="single" w:color="auto" w:sz="4" w:space="0"/>
            </w:tcBorders>
            <w:shd w:val="clear" w:color="000000" w:fill="FFFFFF"/>
            <w:noWrap w:val="0"/>
            <w:vAlign w:val="center"/>
          </w:tcPr>
          <w:p w14:paraId="78AD9B14">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65BEA8E0">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678087B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2D1E321">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77EEBA8">
            <w:pPr>
              <w:jc w:val="center"/>
              <w:rPr>
                <w:rFonts w:ascii="宋体" w:hAnsi="宋体" w:cs="宋体"/>
                <w:color w:val="auto"/>
                <w:sz w:val="22"/>
                <w:szCs w:val="22"/>
                <w:highlight w:val="none"/>
              </w:rPr>
            </w:pPr>
            <w:r>
              <w:rPr>
                <w:rFonts w:hint="eastAsia" w:ascii="宋体" w:hAnsi="宋体" w:cs="宋体"/>
                <w:color w:val="auto"/>
                <w:sz w:val="22"/>
                <w:szCs w:val="22"/>
                <w:highlight w:val="none"/>
              </w:rPr>
              <w:t>18</w:t>
            </w:r>
          </w:p>
        </w:tc>
        <w:tc>
          <w:tcPr>
            <w:tcW w:w="3030" w:type="dxa"/>
            <w:tcBorders>
              <w:top w:val="nil"/>
              <w:left w:val="nil"/>
              <w:bottom w:val="single" w:color="auto" w:sz="4" w:space="0"/>
              <w:right w:val="single" w:color="auto" w:sz="4" w:space="0"/>
            </w:tcBorders>
            <w:shd w:val="clear" w:color="auto" w:fill="auto"/>
            <w:noWrap w:val="0"/>
            <w:vAlign w:val="center"/>
          </w:tcPr>
          <w:p w14:paraId="3AC01EBB">
            <w:pPr>
              <w:jc w:val="center"/>
              <w:rPr>
                <w:rFonts w:ascii="宋体" w:hAnsi="宋体" w:cs="宋体"/>
                <w:color w:val="auto"/>
                <w:sz w:val="24"/>
                <w:highlight w:val="none"/>
              </w:rPr>
            </w:pPr>
            <w:r>
              <w:rPr>
                <w:rFonts w:hint="eastAsia"/>
                <w:color w:val="auto"/>
                <w:highlight w:val="none"/>
              </w:rPr>
              <w:t>电子分析天平</w:t>
            </w:r>
          </w:p>
        </w:tc>
        <w:tc>
          <w:tcPr>
            <w:tcW w:w="2116" w:type="dxa"/>
            <w:tcBorders>
              <w:top w:val="nil"/>
              <w:left w:val="nil"/>
              <w:bottom w:val="single" w:color="auto" w:sz="4" w:space="0"/>
              <w:right w:val="single" w:color="auto" w:sz="4" w:space="0"/>
            </w:tcBorders>
            <w:shd w:val="clear" w:color="000000" w:fill="FFFFFF"/>
            <w:noWrap w:val="0"/>
            <w:vAlign w:val="center"/>
          </w:tcPr>
          <w:p w14:paraId="0CF4C680">
            <w:pPr>
              <w:jc w:val="center"/>
              <w:rPr>
                <w:rFonts w:ascii="宋体" w:hAnsi="宋体" w:cs="宋体"/>
                <w:color w:val="auto"/>
                <w:sz w:val="24"/>
                <w:highlight w:val="none"/>
              </w:rPr>
            </w:pPr>
            <w:r>
              <w:rPr>
                <w:rFonts w:hint="eastAsia"/>
                <w:color w:val="auto"/>
                <w:highlight w:val="none"/>
              </w:rPr>
              <w:t>DV215CD</w:t>
            </w:r>
          </w:p>
        </w:tc>
        <w:tc>
          <w:tcPr>
            <w:tcW w:w="3122" w:type="dxa"/>
            <w:tcBorders>
              <w:top w:val="nil"/>
              <w:left w:val="nil"/>
              <w:bottom w:val="single" w:color="auto" w:sz="4" w:space="0"/>
              <w:right w:val="single" w:color="auto" w:sz="4" w:space="0"/>
            </w:tcBorders>
            <w:shd w:val="clear" w:color="000000" w:fill="FFFFFF"/>
            <w:noWrap w:val="0"/>
            <w:vAlign w:val="center"/>
          </w:tcPr>
          <w:p w14:paraId="752D8FD1">
            <w:pPr>
              <w:jc w:val="center"/>
              <w:rPr>
                <w:rFonts w:ascii="宋体" w:hAnsi="宋体" w:cs="宋体"/>
                <w:color w:val="auto"/>
                <w:sz w:val="24"/>
                <w:highlight w:val="none"/>
              </w:rPr>
            </w:pPr>
            <w:r>
              <w:rPr>
                <w:rFonts w:hint="eastAsia"/>
                <w:color w:val="auto"/>
                <w:highlight w:val="none"/>
              </w:rPr>
              <w:t>ZJCDCSBJD-019</w:t>
            </w:r>
          </w:p>
        </w:tc>
        <w:tc>
          <w:tcPr>
            <w:tcW w:w="2138" w:type="dxa"/>
            <w:tcBorders>
              <w:top w:val="nil"/>
              <w:left w:val="nil"/>
              <w:bottom w:val="single" w:color="auto" w:sz="4" w:space="0"/>
              <w:right w:val="single" w:color="auto" w:sz="4" w:space="0"/>
            </w:tcBorders>
            <w:shd w:val="clear" w:color="000000" w:fill="FFFFFF"/>
            <w:noWrap w:val="0"/>
            <w:vAlign w:val="center"/>
          </w:tcPr>
          <w:p w14:paraId="4B6CD3EB">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7188AA6F">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2E15E987">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9A76CD8">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975517C">
            <w:pPr>
              <w:jc w:val="cente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3030" w:type="dxa"/>
            <w:tcBorders>
              <w:top w:val="nil"/>
              <w:left w:val="nil"/>
              <w:bottom w:val="single" w:color="auto" w:sz="4" w:space="0"/>
              <w:right w:val="single" w:color="auto" w:sz="4" w:space="0"/>
            </w:tcBorders>
            <w:shd w:val="clear" w:color="auto" w:fill="auto"/>
            <w:noWrap w:val="0"/>
            <w:vAlign w:val="center"/>
          </w:tcPr>
          <w:p w14:paraId="21DCD73D">
            <w:pPr>
              <w:jc w:val="center"/>
              <w:rPr>
                <w:rFonts w:ascii="宋体" w:hAnsi="宋体" w:cs="宋体"/>
                <w:color w:val="auto"/>
                <w:sz w:val="24"/>
                <w:highlight w:val="none"/>
              </w:rPr>
            </w:pPr>
            <w:r>
              <w:rPr>
                <w:rFonts w:hint="eastAsia"/>
                <w:color w:val="auto"/>
                <w:highlight w:val="none"/>
              </w:rPr>
              <w:t>电子分析天平</w:t>
            </w:r>
          </w:p>
        </w:tc>
        <w:tc>
          <w:tcPr>
            <w:tcW w:w="2116" w:type="dxa"/>
            <w:tcBorders>
              <w:top w:val="nil"/>
              <w:left w:val="nil"/>
              <w:bottom w:val="single" w:color="auto" w:sz="4" w:space="0"/>
              <w:right w:val="single" w:color="auto" w:sz="4" w:space="0"/>
            </w:tcBorders>
            <w:shd w:val="clear" w:color="000000" w:fill="FFFFFF"/>
            <w:noWrap w:val="0"/>
            <w:vAlign w:val="center"/>
          </w:tcPr>
          <w:p w14:paraId="7589F04C">
            <w:pPr>
              <w:jc w:val="center"/>
              <w:rPr>
                <w:rFonts w:ascii="宋体" w:hAnsi="宋体" w:cs="宋体"/>
                <w:color w:val="auto"/>
                <w:sz w:val="24"/>
                <w:highlight w:val="none"/>
              </w:rPr>
            </w:pPr>
            <w:r>
              <w:rPr>
                <w:rFonts w:hint="eastAsia"/>
                <w:color w:val="auto"/>
                <w:highlight w:val="none"/>
              </w:rPr>
              <w:t>SODTP-FB223</w:t>
            </w:r>
          </w:p>
        </w:tc>
        <w:tc>
          <w:tcPr>
            <w:tcW w:w="3122" w:type="dxa"/>
            <w:tcBorders>
              <w:top w:val="nil"/>
              <w:left w:val="nil"/>
              <w:bottom w:val="single" w:color="auto" w:sz="4" w:space="0"/>
              <w:right w:val="single" w:color="auto" w:sz="4" w:space="0"/>
            </w:tcBorders>
            <w:shd w:val="clear" w:color="000000" w:fill="FFFFFF"/>
            <w:noWrap w:val="0"/>
            <w:vAlign w:val="center"/>
          </w:tcPr>
          <w:p w14:paraId="76467A2C">
            <w:pPr>
              <w:jc w:val="center"/>
              <w:rPr>
                <w:rFonts w:ascii="宋体" w:hAnsi="宋体" w:cs="宋体"/>
                <w:color w:val="auto"/>
                <w:sz w:val="24"/>
                <w:highlight w:val="none"/>
              </w:rPr>
            </w:pPr>
            <w:r>
              <w:rPr>
                <w:rFonts w:hint="eastAsia"/>
                <w:color w:val="auto"/>
                <w:highlight w:val="none"/>
              </w:rPr>
              <w:t>ZJCDCSBJD-020</w:t>
            </w:r>
          </w:p>
        </w:tc>
        <w:tc>
          <w:tcPr>
            <w:tcW w:w="2138" w:type="dxa"/>
            <w:tcBorders>
              <w:top w:val="nil"/>
              <w:left w:val="nil"/>
              <w:bottom w:val="single" w:color="auto" w:sz="4" w:space="0"/>
              <w:right w:val="single" w:color="auto" w:sz="4" w:space="0"/>
            </w:tcBorders>
            <w:shd w:val="clear" w:color="000000" w:fill="FFFFFF"/>
            <w:noWrap w:val="0"/>
            <w:vAlign w:val="center"/>
          </w:tcPr>
          <w:p w14:paraId="220FD7A1">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6FC878FE">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68807C0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D41FCA5">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5CA6FCE">
            <w:pPr>
              <w:jc w:val="center"/>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3030" w:type="dxa"/>
            <w:tcBorders>
              <w:top w:val="nil"/>
              <w:left w:val="nil"/>
              <w:bottom w:val="single" w:color="auto" w:sz="4" w:space="0"/>
              <w:right w:val="single" w:color="auto" w:sz="4" w:space="0"/>
            </w:tcBorders>
            <w:shd w:val="clear" w:color="auto" w:fill="auto"/>
            <w:noWrap w:val="0"/>
            <w:vAlign w:val="center"/>
          </w:tcPr>
          <w:p w14:paraId="365A85FA">
            <w:pPr>
              <w:jc w:val="center"/>
              <w:rPr>
                <w:rFonts w:ascii="宋体" w:hAnsi="宋体" w:cs="宋体"/>
                <w:color w:val="auto"/>
                <w:sz w:val="24"/>
                <w:highlight w:val="none"/>
              </w:rPr>
            </w:pPr>
            <w:r>
              <w:rPr>
                <w:rFonts w:hint="eastAsia"/>
                <w:color w:val="auto"/>
                <w:highlight w:val="none"/>
              </w:rPr>
              <w:t>电子分析天平</w:t>
            </w:r>
          </w:p>
        </w:tc>
        <w:tc>
          <w:tcPr>
            <w:tcW w:w="2116" w:type="dxa"/>
            <w:tcBorders>
              <w:top w:val="nil"/>
              <w:left w:val="nil"/>
              <w:bottom w:val="single" w:color="auto" w:sz="4" w:space="0"/>
              <w:right w:val="single" w:color="auto" w:sz="4" w:space="0"/>
            </w:tcBorders>
            <w:shd w:val="clear" w:color="000000" w:fill="FFFFFF"/>
            <w:noWrap w:val="0"/>
            <w:vAlign w:val="center"/>
          </w:tcPr>
          <w:p w14:paraId="77BF7B64">
            <w:pPr>
              <w:jc w:val="center"/>
              <w:rPr>
                <w:rFonts w:ascii="宋体" w:hAnsi="宋体" w:cs="宋体"/>
                <w:color w:val="auto"/>
                <w:sz w:val="24"/>
                <w:highlight w:val="none"/>
              </w:rPr>
            </w:pPr>
            <w:r>
              <w:rPr>
                <w:rFonts w:hint="eastAsia"/>
                <w:color w:val="auto"/>
                <w:highlight w:val="none"/>
              </w:rPr>
              <w:t>AR224CN</w:t>
            </w:r>
          </w:p>
        </w:tc>
        <w:tc>
          <w:tcPr>
            <w:tcW w:w="3122" w:type="dxa"/>
            <w:tcBorders>
              <w:top w:val="nil"/>
              <w:left w:val="nil"/>
              <w:bottom w:val="single" w:color="auto" w:sz="4" w:space="0"/>
              <w:right w:val="single" w:color="auto" w:sz="4" w:space="0"/>
            </w:tcBorders>
            <w:shd w:val="clear" w:color="000000" w:fill="FFFFFF"/>
            <w:noWrap w:val="0"/>
            <w:vAlign w:val="center"/>
          </w:tcPr>
          <w:p w14:paraId="063BA901">
            <w:pPr>
              <w:jc w:val="center"/>
              <w:rPr>
                <w:rFonts w:ascii="宋体" w:hAnsi="宋体" w:cs="宋体"/>
                <w:color w:val="auto"/>
                <w:sz w:val="24"/>
                <w:highlight w:val="none"/>
              </w:rPr>
            </w:pPr>
            <w:r>
              <w:rPr>
                <w:rFonts w:hint="eastAsia"/>
                <w:color w:val="auto"/>
                <w:highlight w:val="none"/>
              </w:rPr>
              <w:t>ZJCDCSBJD-021</w:t>
            </w:r>
          </w:p>
        </w:tc>
        <w:tc>
          <w:tcPr>
            <w:tcW w:w="2138" w:type="dxa"/>
            <w:tcBorders>
              <w:top w:val="nil"/>
              <w:left w:val="nil"/>
              <w:bottom w:val="single" w:color="auto" w:sz="4" w:space="0"/>
              <w:right w:val="single" w:color="auto" w:sz="4" w:space="0"/>
            </w:tcBorders>
            <w:shd w:val="clear" w:color="000000" w:fill="FFFFFF"/>
            <w:noWrap w:val="0"/>
            <w:vAlign w:val="center"/>
          </w:tcPr>
          <w:p w14:paraId="73353BA9">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6B1EE04F">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16EF294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76EAAF5">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38A90B0">
            <w:pPr>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3030" w:type="dxa"/>
            <w:tcBorders>
              <w:top w:val="nil"/>
              <w:left w:val="nil"/>
              <w:bottom w:val="single" w:color="auto" w:sz="4" w:space="0"/>
              <w:right w:val="single" w:color="auto" w:sz="4" w:space="0"/>
            </w:tcBorders>
            <w:shd w:val="clear" w:color="auto" w:fill="auto"/>
            <w:noWrap w:val="0"/>
            <w:vAlign w:val="center"/>
          </w:tcPr>
          <w:p w14:paraId="2D9D57D2">
            <w:pPr>
              <w:jc w:val="center"/>
              <w:rPr>
                <w:rFonts w:ascii="宋体" w:hAnsi="宋体" w:cs="宋体"/>
                <w:color w:val="auto"/>
                <w:sz w:val="24"/>
                <w:highlight w:val="none"/>
              </w:rPr>
            </w:pPr>
            <w:r>
              <w:rPr>
                <w:rFonts w:hint="eastAsia"/>
                <w:color w:val="auto"/>
                <w:highlight w:val="none"/>
              </w:rPr>
              <w:t>电子分析天平</w:t>
            </w:r>
          </w:p>
        </w:tc>
        <w:tc>
          <w:tcPr>
            <w:tcW w:w="2116" w:type="dxa"/>
            <w:tcBorders>
              <w:top w:val="nil"/>
              <w:left w:val="nil"/>
              <w:bottom w:val="single" w:color="auto" w:sz="4" w:space="0"/>
              <w:right w:val="single" w:color="auto" w:sz="4" w:space="0"/>
            </w:tcBorders>
            <w:shd w:val="clear" w:color="000000" w:fill="FFFFFF"/>
            <w:noWrap/>
            <w:vAlign w:val="center"/>
          </w:tcPr>
          <w:p w14:paraId="579BC52B">
            <w:pPr>
              <w:jc w:val="center"/>
              <w:rPr>
                <w:rFonts w:ascii="宋体" w:hAnsi="宋体" w:cs="宋体"/>
                <w:color w:val="auto"/>
                <w:sz w:val="24"/>
                <w:highlight w:val="none"/>
              </w:rPr>
            </w:pPr>
            <w:r>
              <w:rPr>
                <w:rFonts w:hint="eastAsia"/>
                <w:color w:val="auto"/>
                <w:highlight w:val="none"/>
              </w:rPr>
              <w:t>AR323CN</w:t>
            </w:r>
          </w:p>
        </w:tc>
        <w:tc>
          <w:tcPr>
            <w:tcW w:w="3122" w:type="dxa"/>
            <w:tcBorders>
              <w:top w:val="nil"/>
              <w:left w:val="nil"/>
              <w:bottom w:val="single" w:color="auto" w:sz="4" w:space="0"/>
              <w:right w:val="single" w:color="auto" w:sz="4" w:space="0"/>
            </w:tcBorders>
            <w:shd w:val="clear" w:color="000000" w:fill="FFFFFF"/>
            <w:noWrap/>
            <w:vAlign w:val="center"/>
          </w:tcPr>
          <w:p w14:paraId="7FF75F8B">
            <w:pPr>
              <w:jc w:val="center"/>
              <w:rPr>
                <w:rFonts w:ascii="宋体" w:hAnsi="宋体" w:cs="宋体"/>
                <w:color w:val="auto"/>
                <w:sz w:val="24"/>
                <w:highlight w:val="none"/>
              </w:rPr>
            </w:pPr>
            <w:r>
              <w:rPr>
                <w:rFonts w:hint="eastAsia"/>
                <w:color w:val="auto"/>
                <w:highlight w:val="none"/>
              </w:rPr>
              <w:t>ZJCDCSBJD-022</w:t>
            </w:r>
          </w:p>
        </w:tc>
        <w:tc>
          <w:tcPr>
            <w:tcW w:w="2138" w:type="dxa"/>
            <w:tcBorders>
              <w:top w:val="nil"/>
              <w:left w:val="nil"/>
              <w:bottom w:val="single" w:color="auto" w:sz="4" w:space="0"/>
              <w:right w:val="single" w:color="auto" w:sz="4" w:space="0"/>
            </w:tcBorders>
            <w:shd w:val="clear" w:color="000000" w:fill="FFFFFF"/>
            <w:noWrap/>
            <w:vAlign w:val="center"/>
          </w:tcPr>
          <w:p w14:paraId="207EDC92">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19C7A34A">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756174E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A1E75A2">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EE2C73A">
            <w:pPr>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3030" w:type="dxa"/>
            <w:tcBorders>
              <w:top w:val="nil"/>
              <w:left w:val="nil"/>
              <w:bottom w:val="single" w:color="auto" w:sz="4" w:space="0"/>
              <w:right w:val="single" w:color="auto" w:sz="4" w:space="0"/>
            </w:tcBorders>
            <w:shd w:val="clear" w:color="auto" w:fill="auto"/>
            <w:noWrap w:val="0"/>
            <w:vAlign w:val="center"/>
          </w:tcPr>
          <w:p w14:paraId="3A58AC20">
            <w:pPr>
              <w:jc w:val="center"/>
              <w:rPr>
                <w:rFonts w:ascii="宋体" w:hAnsi="宋体" w:cs="宋体"/>
                <w:color w:val="auto"/>
                <w:sz w:val="24"/>
                <w:highlight w:val="none"/>
              </w:rPr>
            </w:pPr>
            <w:r>
              <w:rPr>
                <w:rFonts w:hint="eastAsia"/>
                <w:color w:val="auto"/>
                <w:highlight w:val="none"/>
              </w:rPr>
              <w:t>高温箱式电阻炉</w:t>
            </w:r>
          </w:p>
        </w:tc>
        <w:tc>
          <w:tcPr>
            <w:tcW w:w="2116" w:type="dxa"/>
            <w:tcBorders>
              <w:top w:val="nil"/>
              <w:left w:val="nil"/>
              <w:bottom w:val="single" w:color="auto" w:sz="4" w:space="0"/>
              <w:right w:val="single" w:color="auto" w:sz="4" w:space="0"/>
            </w:tcBorders>
            <w:shd w:val="clear" w:color="000000" w:fill="FFFFFF"/>
            <w:noWrap w:val="0"/>
            <w:vAlign w:val="center"/>
          </w:tcPr>
          <w:p w14:paraId="1BD4FDDF">
            <w:pPr>
              <w:jc w:val="center"/>
              <w:rPr>
                <w:rFonts w:ascii="宋体" w:hAnsi="宋体" w:cs="宋体"/>
                <w:color w:val="auto"/>
                <w:sz w:val="24"/>
                <w:highlight w:val="none"/>
              </w:rPr>
            </w:pPr>
            <w:r>
              <w:rPr>
                <w:rFonts w:hint="eastAsia"/>
                <w:color w:val="auto"/>
                <w:highlight w:val="none"/>
              </w:rPr>
              <w:t>SX2-4-10</w:t>
            </w:r>
          </w:p>
        </w:tc>
        <w:tc>
          <w:tcPr>
            <w:tcW w:w="3122" w:type="dxa"/>
            <w:tcBorders>
              <w:top w:val="nil"/>
              <w:left w:val="nil"/>
              <w:bottom w:val="single" w:color="auto" w:sz="4" w:space="0"/>
              <w:right w:val="single" w:color="auto" w:sz="4" w:space="0"/>
            </w:tcBorders>
            <w:shd w:val="clear" w:color="000000" w:fill="FFFFFF"/>
            <w:noWrap w:val="0"/>
            <w:vAlign w:val="center"/>
          </w:tcPr>
          <w:p w14:paraId="5E3AAD26">
            <w:pPr>
              <w:jc w:val="center"/>
              <w:rPr>
                <w:rFonts w:ascii="宋体" w:hAnsi="宋体" w:cs="宋体"/>
                <w:color w:val="auto"/>
                <w:sz w:val="24"/>
                <w:highlight w:val="none"/>
              </w:rPr>
            </w:pPr>
            <w:r>
              <w:rPr>
                <w:rFonts w:hint="eastAsia"/>
                <w:color w:val="auto"/>
                <w:highlight w:val="none"/>
              </w:rPr>
              <w:t>ZJCDCSBJD-023</w:t>
            </w:r>
          </w:p>
        </w:tc>
        <w:tc>
          <w:tcPr>
            <w:tcW w:w="2138" w:type="dxa"/>
            <w:tcBorders>
              <w:top w:val="nil"/>
              <w:left w:val="nil"/>
              <w:bottom w:val="single" w:color="auto" w:sz="4" w:space="0"/>
              <w:right w:val="single" w:color="auto" w:sz="4" w:space="0"/>
            </w:tcBorders>
            <w:shd w:val="clear" w:color="000000" w:fill="FFFFFF"/>
            <w:noWrap w:val="0"/>
            <w:vAlign w:val="center"/>
          </w:tcPr>
          <w:p w14:paraId="50A96F3A">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56E773DC">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7A32C92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E27C182">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9323DF6">
            <w:pPr>
              <w:jc w:val="center"/>
              <w:rPr>
                <w:rFonts w:ascii="宋体" w:hAnsi="宋体" w:cs="宋体"/>
                <w:color w:val="auto"/>
                <w:sz w:val="22"/>
                <w:szCs w:val="22"/>
                <w:highlight w:val="none"/>
              </w:rPr>
            </w:pPr>
            <w:r>
              <w:rPr>
                <w:rFonts w:hint="eastAsia" w:ascii="宋体" w:hAnsi="宋体" w:cs="宋体"/>
                <w:color w:val="auto"/>
                <w:sz w:val="22"/>
                <w:szCs w:val="22"/>
                <w:highlight w:val="none"/>
              </w:rPr>
              <w:t>23</w:t>
            </w:r>
          </w:p>
        </w:tc>
        <w:tc>
          <w:tcPr>
            <w:tcW w:w="3030" w:type="dxa"/>
            <w:tcBorders>
              <w:top w:val="nil"/>
              <w:left w:val="nil"/>
              <w:bottom w:val="single" w:color="auto" w:sz="4" w:space="0"/>
              <w:right w:val="single" w:color="auto" w:sz="4" w:space="0"/>
            </w:tcBorders>
            <w:shd w:val="clear" w:color="auto" w:fill="auto"/>
            <w:noWrap w:val="0"/>
            <w:vAlign w:val="center"/>
          </w:tcPr>
          <w:p w14:paraId="7791970F">
            <w:pPr>
              <w:jc w:val="center"/>
              <w:rPr>
                <w:rFonts w:ascii="宋体" w:hAnsi="宋体" w:cs="宋体"/>
                <w:color w:val="auto"/>
                <w:sz w:val="24"/>
                <w:highlight w:val="none"/>
              </w:rPr>
            </w:pPr>
            <w:r>
              <w:rPr>
                <w:rFonts w:hint="eastAsia"/>
                <w:color w:val="auto"/>
                <w:highlight w:val="none"/>
              </w:rPr>
              <w:t>电热鼓风干燥箱</w:t>
            </w:r>
          </w:p>
        </w:tc>
        <w:tc>
          <w:tcPr>
            <w:tcW w:w="2116" w:type="dxa"/>
            <w:tcBorders>
              <w:top w:val="nil"/>
              <w:left w:val="nil"/>
              <w:bottom w:val="single" w:color="auto" w:sz="4" w:space="0"/>
              <w:right w:val="single" w:color="auto" w:sz="4" w:space="0"/>
            </w:tcBorders>
            <w:shd w:val="clear" w:color="000000" w:fill="FFFFFF"/>
            <w:noWrap w:val="0"/>
            <w:vAlign w:val="center"/>
          </w:tcPr>
          <w:p w14:paraId="1A3ACD2F">
            <w:pPr>
              <w:jc w:val="center"/>
              <w:rPr>
                <w:rFonts w:ascii="宋体" w:hAnsi="宋体" w:cs="宋体"/>
                <w:color w:val="auto"/>
                <w:sz w:val="24"/>
                <w:highlight w:val="none"/>
              </w:rPr>
            </w:pPr>
            <w:r>
              <w:rPr>
                <w:rFonts w:hint="eastAsia"/>
                <w:color w:val="auto"/>
                <w:highlight w:val="none"/>
              </w:rPr>
              <w:t>DHG-9203A</w:t>
            </w:r>
          </w:p>
        </w:tc>
        <w:tc>
          <w:tcPr>
            <w:tcW w:w="3122" w:type="dxa"/>
            <w:tcBorders>
              <w:top w:val="nil"/>
              <w:left w:val="nil"/>
              <w:bottom w:val="single" w:color="auto" w:sz="4" w:space="0"/>
              <w:right w:val="single" w:color="auto" w:sz="4" w:space="0"/>
            </w:tcBorders>
            <w:shd w:val="clear" w:color="000000" w:fill="FFFFFF"/>
            <w:noWrap w:val="0"/>
            <w:vAlign w:val="center"/>
          </w:tcPr>
          <w:p w14:paraId="277575F4">
            <w:pPr>
              <w:jc w:val="center"/>
              <w:rPr>
                <w:rFonts w:ascii="宋体" w:hAnsi="宋体" w:cs="宋体"/>
                <w:color w:val="auto"/>
                <w:sz w:val="24"/>
                <w:highlight w:val="none"/>
              </w:rPr>
            </w:pPr>
            <w:r>
              <w:rPr>
                <w:rFonts w:hint="eastAsia"/>
                <w:color w:val="auto"/>
                <w:highlight w:val="none"/>
              </w:rPr>
              <w:t>ZJCDCSBJD-024</w:t>
            </w:r>
          </w:p>
        </w:tc>
        <w:tc>
          <w:tcPr>
            <w:tcW w:w="2138" w:type="dxa"/>
            <w:tcBorders>
              <w:top w:val="nil"/>
              <w:left w:val="nil"/>
              <w:bottom w:val="single" w:color="auto" w:sz="4" w:space="0"/>
              <w:right w:val="single" w:color="auto" w:sz="4" w:space="0"/>
            </w:tcBorders>
            <w:shd w:val="clear" w:color="000000" w:fill="FFFFFF"/>
            <w:noWrap w:val="0"/>
            <w:vAlign w:val="center"/>
          </w:tcPr>
          <w:p w14:paraId="2F6F1BE2">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03CA34A5">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0D036B8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A7B8195">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C49827F">
            <w:pPr>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3030" w:type="dxa"/>
            <w:tcBorders>
              <w:top w:val="nil"/>
              <w:left w:val="nil"/>
              <w:bottom w:val="single" w:color="auto" w:sz="4" w:space="0"/>
              <w:right w:val="single" w:color="auto" w:sz="4" w:space="0"/>
            </w:tcBorders>
            <w:shd w:val="clear" w:color="auto" w:fill="auto"/>
            <w:noWrap w:val="0"/>
            <w:vAlign w:val="center"/>
          </w:tcPr>
          <w:p w14:paraId="49F71B4D">
            <w:pPr>
              <w:jc w:val="center"/>
              <w:rPr>
                <w:rFonts w:ascii="宋体" w:hAnsi="宋体" w:cs="宋体"/>
                <w:color w:val="auto"/>
                <w:sz w:val="24"/>
                <w:highlight w:val="none"/>
              </w:rPr>
            </w:pPr>
            <w:r>
              <w:rPr>
                <w:rFonts w:hint="eastAsia"/>
                <w:color w:val="auto"/>
                <w:highlight w:val="none"/>
              </w:rPr>
              <w:t>电热鼓风干燥箱</w:t>
            </w:r>
          </w:p>
        </w:tc>
        <w:tc>
          <w:tcPr>
            <w:tcW w:w="2116" w:type="dxa"/>
            <w:tcBorders>
              <w:top w:val="nil"/>
              <w:left w:val="nil"/>
              <w:bottom w:val="single" w:color="auto" w:sz="4" w:space="0"/>
              <w:right w:val="single" w:color="auto" w:sz="4" w:space="0"/>
            </w:tcBorders>
            <w:shd w:val="clear" w:color="000000" w:fill="FFFFFF"/>
            <w:noWrap w:val="0"/>
            <w:vAlign w:val="center"/>
          </w:tcPr>
          <w:p w14:paraId="37895779">
            <w:pPr>
              <w:jc w:val="center"/>
              <w:rPr>
                <w:rFonts w:ascii="宋体" w:hAnsi="宋体" w:cs="宋体"/>
                <w:color w:val="auto"/>
                <w:sz w:val="24"/>
                <w:highlight w:val="none"/>
              </w:rPr>
            </w:pPr>
            <w:r>
              <w:rPr>
                <w:rFonts w:hint="eastAsia"/>
                <w:color w:val="auto"/>
                <w:highlight w:val="none"/>
              </w:rPr>
              <w:t>DHG-9203A</w:t>
            </w:r>
          </w:p>
        </w:tc>
        <w:tc>
          <w:tcPr>
            <w:tcW w:w="3122" w:type="dxa"/>
            <w:tcBorders>
              <w:top w:val="nil"/>
              <w:left w:val="nil"/>
              <w:bottom w:val="single" w:color="auto" w:sz="4" w:space="0"/>
              <w:right w:val="single" w:color="auto" w:sz="4" w:space="0"/>
            </w:tcBorders>
            <w:shd w:val="clear" w:color="000000" w:fill="FFFFFF"/>
            <w:noWrap w:val="0"/>
            <w:vAlign w:val="center"/>
          </w:tcPr>
          <w:p w14:paraId="21C4781C">
            <w:pPr>
              <w:jc w:val="center"/>
              <w:rPr>
                <w:rFonts w:ascii="宋体" w:hAnsi="宋体" w:cs="宋体"/>
                <w:color w:val="auto"/>
                <w:sz w:val="24"/>
                <w:highlight w:val="none"/>
              </w:rPr>
            </w:pPr>
            <w:r>
              <w:rPr>
                <w:rFonts w:hint="eastAsia"/>
                <w:color w:val="auto"/>
                <w:highlight w:val="none"/>
              </w:rPr>
              <w:t>ZJCDCSBJD-025</w:t>
            </w:r>
          </w:p>
        </w:tc>
        <w:tc>
          <w:tcPr>
            <w:tcW w:w="2138" w:type="dxa"/>
            <w:tcBorders>
              <w:top w:val="nil"/>
              <w:left w:val="nil"/>
              <w:bottom w:val="single" w:color="auto" w:sz="4" w:space="0"/>
              <w:right w:val="single" w:color="auto" w:sz="4" w:space="0"/>
            </w:tcBorders>
            <w:shd w:val="clear" w:color="000000" w:fill="FFFFFF"/>
            <w:noWrap w:val="0"/>
            <w:vAlign w:val="center"/>
          </w:tcPr>
          <w:p w14:paraId="5A4D8B25">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0A7972B7">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2386691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C55474A">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63B5661">
            <w:pPr>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3030" w:type="dxa"/>
            <w:tcBorders>
              <w:top w:val="nil"/>
              <w:left w:val="nil"/>
              <w:bottom w:val="single" w:color="auto" w:sz="4" w:space="0"/>
              <w:right w:val="single" w:color="auto" w:sz="4" w:space="0"/>
            </w:tcBorders>
            <w:shd w:val="clear" w:color="auto" w:fill="auto"/>
            <w:noWrap w:val="0"/>
            <w:vAlign w:val="center"/>
          </w:tcPr>
          <w:p w14:paraId="23E68B02">
            <w:pPr>
              <w:jc w:val="center"/>
              <w:rPr>
                <w:rFonts w:ascii="宋体" w:hAnsi="宋体" w:cs="宋体"/>
                <w:color w:val="auto"/>
                <w:sz w:val="24"/>
                <w:highlight w:val="none"/>
              </w:rPr>
            </w:pPr>
            <w:r>
              <w:rPr>
                <w:rFonts w:hint="eastAsia"/>
                <w:color w:val="auto"/>
                <w:highlight w:val="none"/>
              </w:rPr>
              <w:t>真空干燥箱</w:t>
            </w:r>
          </w:p>
        </w:tc>
        <w:tc>
          <w:tcPr>
            <w:tcW w:w="2116" w:type="dxa"/>
            <w:tcBorders>
              <w:top w:val="nil"/>
              <w:left w:val="nil"/>
              <w:bottom w:val="single" w:color="auto" w:sz="4" w:space="0"/>
              <w:right w:val="single" w:color="auto" w:sz="4" w:space="0"/>
            </w:tcBorders>
            <w:shd w:val="clear" w:color="000000" w:fill="FFFFFF"/>
            <w:noWrap w:val="0"/>
            <w:vAlign w:val="center"/>
          </w:tcPr>
          <w:p w14:paraId="53AB09DF">
            <w:pPr>
              <w:jc w:val="center"/>
              <w:rPr>
                <w:rFonts w:ascii="宋体" w:hAnsi="宋体" w:cs="宋体"/>
                <w:color w:val="auto"/>
                <w:sz w:val="24"/>
                <w:highlight w:val="none"/>
              </w:rPr>
            </w:pPr>
            <w:r>
              <w:rPr>
                <w:rFonts w:hint="eastAsia"/>
                <w:color w:val="auto"/>
                <w:highlight w:val="none"/>
              </w:rPr>
              <w:t>DZG-6050SA</w:t>
            </w:r>
          </w:p>
        </w:tc>
        <w:tc>
          <w:tcPr>
            <w:tcW w:w="3122" w:type="dxa"/>
            <w:tcBorders>
              <w:top w:val="nil"/>
              <w:left w:val="nil"/>
              <w:bottom w:val="single" w:color="auto" w:sz="4" w:space="0"/>
              <w:right w:val="single" w:color="auto" w:sz="4" w:space="0"/>
            </w:tcBorders>
            <w:shd w:val="clear" w:color="000000" w:fill="FFFFFF"/>
            <w:noWrap w:val="0"/>
            <w:vAlign w:val="center"/>
          </w:tcPr>
          <w:p w14:paraId="4559723B">
            <w:pPr>
              <w:jc w:val="center"/>
              <w:rPr>
                <w:rFonts w:ascii="宋体" w:hAnsi="宋体" w:cs="宋体"/>
                <w:color w:val="auto"/>
                <w:sz w:val="24"/>
                <w:highlight w:val="none"/>
              </w:rPr>
            </w:pPr>
            <w:r>
              <w:rPr>
                <w:rFonts w:hint="eastAsia"/>
                <w:color w:val="auto"/>
                <w:highlight w:val="none"/>
              </w:rPr>
              <w:t>ZJCDCSBJD-026</w:t>
            </w:r>
          </w:p>
        </w:tc>
        <w:tc>
          <w:tcPr>
            <w:tcW w:w="2138" w:type="dxa"/>
            <w:tcBorders>
              <w:top w:val="nil"/>
              <w:left w:val="nil"/>
              <w:bottom w:val="single" w:color="auto" w:sz="4" w:space="0"/>
              <w:right w:val="single" w:color="auto" w:sz="4" w:space="0"/>
            </w:tcBorders>
            <w:shd w:val="clear" w:color="000000" w:fill="FFFFFF"/>
            <w:noWrap w:val="0"/>
            <w:vAlign w:val="center"/>
          </w:tcPr>
          <w:p w14:paraId="09D623D2">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3E9551F6">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41EF4FF6">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6E577A0">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B8D4033">
            <w:pPr>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3030" w:type="dxa"/>
            <w:tcBorders>
              <w:top w:val="nil"/>
              <w:left w:val="nil"/>
              <w:bottom w:val="single" w:color="auto" w:sz="4" w:space="0"/>
              <w:right w:val="single" w:color="auto" w:sz="4" w:space="0"/>
            </w:tcBorders>
            <w:shd w:val="clear" w:color="auto" w:fill="auto"/>
            <w:noWrap w:val="0"/>
            <w:vAlign w:val="center"/>
          </w:tcPr>
          <w:p w14:paraId="40D9481E">
            <w:pPr>
              <w:jc w:val="center"/>
              <w:rPr>
                <w:rFonts w:ascii="宋体" w:hAnsi="宋体" w:cs="宋体"/>
                <w:color w:val="auto"/>
                <w:sz w:val="24"/>
                <w:highlight w:val="none"/>
              </w:rPr>
            </w:pPr>
            <w:r>
              <w:rPr>
                <w:rFonts w:hint="eastAsia"/>
                <w:color w:val="auto"/>
                <w:highlight w:val="none"/>
              </w:rPr>
              <w:t>红外线干燥箱</w:t>
            </w:r>
          </w:p>
        </w:tc>
        <w:tc>
          <w:tcPr>
            <w:tcW w:w="2116" w:type="dxa"/>
            <w:tcBorders>
              <w:top w:val="nil"/>
              <w:left w:val="nil"/>
              <w:bottom w:val="single" w:color="auto" w:sz="4" w:space="0"/>
              <w:right w:val="single" w:color="auto" w:sz="4" w:space="0"/>
            </w:tcBorders>
            <w:shd w:val="clear" w:color="000000" w:fill="FFFFFF"/>
            <w:noWrap w:val="0"/>
            <w:vAlign w:val="center"/>
          </w:tcPr>
          <w:p w14:paraId="6546F04A">
            <w:pPr>
              <w:jc w:val="center"/>
              <w:rPr>
                <w:rFonts w:ascii="宋体" w:hAnsi="宋体" w:cs="宋体"/>
                <w:color w:val="auto"/>
                <w:sz w:val="24"/>
                <w:highlight w:val="none"/>
              </w:rPr>
            </w:pPr>
            <w:r>
              <w:rPr>
                <w:rFonts w:hint="eastAsia"/>
                <w:color w:val="auto"/>
                <w:highlight w:val="none"/>
              </w:rPr>
              <w:t>404-1</w:t>
            </w:r>
          </w:p>
        </w:tc>
        <w:tc>
          <w:tcPr>
            <w:tcW w:w="3122" w:type="dxa"/>
            <w:tcBorders>
              <w:top w:val="nil"/>
              <w:left w:val="nil"/>
              <w:bottom w:val="single" w:color="auto" w:sz="4" w:space="0"/>
              <w:right w:val="single" w:color="auto" w:sz="4" w:space="0"/>
            </w:tcBorders>
            <w:shd w:val="clear" w:color="000000" w:fill="FFFFFF"/>
            <w:noWrap w:val="0"/>
            <w:vAlign w:val="center"/>
          </w:tcPr>
          <w:p w14:paraId="6F6F1527">
            <w:pPr>
              <w:jc w:val="center"/>
              <w:rPr>
                <w:rFonts w:ascii="宋体" w:hAnsi="宋体" w:cs="宋体"/>
                <w:color w:val="auto"/>
                <w:sz w:val="24"/>
                <w:highlight w:val="none"/>
              </w:rPr>
            </w:pPr>
            <w:r>
              <w:rPr>
                <w:rFonts w:hint="eastAsia"/>
                <w:color w:val="auto"/>
                <w:highlight w:val="none"/>
              </w:rPr>
              <w:t>ZJCDCSBJD-027</w:t>
            </w:r>
          </w:p>
        </w:tc>
        <w:tc>
          <w:tcPr>
            <w:tcW w:w="2138" w:type="dxa"/>
            <w:tcBorders>
              <w:top w:val="nil"/>
              <w:left w:val="nil"/>
              <w:bottom w:val="single" w:color="auto" w:sz="4" w:space="0"/>
              <w:right w:val="single" w:color="auto" w:sz="4" w:space="0"/>
            </w:tcBorders>
            <w:shd w:val="clear" w:color="000000" w:fill="FFFFFF"/>
            <w:noWrap w:val="0"/>
            <w:vAlign w:val="center"/>
          </w:tcPr>
          <w:p w14:paraId="31AAF559">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0B8B9FFC">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50C84A4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0C35694">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1678B97">
            <w:pPr>
              <w:jc w:val="center"/>
              <w:rPr>
                <w:rFonts w:ascii="宋体" w:hAnsi="宋体" w:cs="宋体"/>
                <w:color w:val="auto"/>
                <w:sz w:val="22"/>
                <w:szCs w:val="22"/>
                <w:highlight w:val="none"/>
              </w:rPr>
            </w:pPr>
            <w:r>
              <w:rPr>
                <w:rFonts w:hint="eastAsia" w:ascii="宋体" w:hAnsi="宋体" w:cs="宋体"/>
                <w:color w:val="auto"/>
                <w:sz w:val="22"/>
                <w:szCs w:val="22"/>
                <w:highlight w:val="none"/>
              </w:rPr>
              <w:t>27</w:t>
            </w:r>
          </w:p>
        </w:tc>
        <w:tc>
          <w:tcPr>
            <w:tcW w:w="3030" w:type="dxa"/>
            <w:tcBorders>
              <w:top w:val="nil"/>
              <w:left w:val="nil"/>
              <w:bottom w:val="single" w:color="auto" w:sz="4" w:space="0"/>
              <w:right w:val="single" w:color="auto" w:sz="4" w:space="0"/>
            </w:tcBorders>
            <w:shd w:val="clear" w:color="auto" w:fill="auto"/>
            <w:noWrap w:val="0"/>
            <w:vAlign w:val="center"/>
          </w:tcPr>
          <w:p w14:paraId="2A6B8447">
            <w:pPr>
              <w:jc w:val="center"/>
              <w:rPr>
                <w:rFonts w:ascii="宋体" w:hAnsi="宋体" w:cs="宋体"/>
                <w:color w:val="auto"/>
                <w:sz w:val="24"/>
                <w:highlight w:val="none"/>
              </w:rPr>
            </w:pPr>
            <w:r>
              <w:rPr>
                <w:rFonts w:hint="eastAsia"/>
                <w:color w:val="auto"/>
                <w:highlight w:val="none"/>
              </w:rPr>
              <w:t>干烤灭菌器</w:t>
            </w:r>
          </w:p>
        </w:tc>
        <w:tc>
          <w:tcPr>
            <w:tcW w:w="2116" w:type="dxa"/>
            <w:tcBorders>
              <w:top w:val="nil"/>
              <w:left w:val="nil"/>
              <w:bottom w:val="single" w:color="auto" w:sz="4" w:space="0"/>
              <w:right w:val="single" w:color="auto" w:sz="4" w:space="0"/>
            </w:tcBorders>
            <w:shd w:val="clear" w:color="000000" w:fill="FFFFFF"/>
            <w:noWrap w:val="0"/>
            <w:vAlign w:val="center"/>
          </w:tcPr>
          <w:p w14:paraId="55EC33DF">
            <w:pPr>
              <w:jc w:val="center"/>
              <w:rPr>
                <w:rFonts w:ascii="宋体" w:hAnsi="宋体" w:cs="宋体"/>
                <w:color w:val="auto"/>
                <w:sz w:val="24"/>
                <w:highlight w:val="none"/>
              </w:rPr>
            </w:pPr>
            <w:r>
              <w:rPr>
                <w:rFonts w:hint="eastAsia"/>
                <w:color w:val="auto"/>
                <w:highlight w:val="none"/>
              </w:rPr>
              <w:t>GRX-20A</w:t>
            </w:r>
          </w:p>
        </w:tc>
        <w:tc>
          <w:tcPr>
            <w:tcW w:w="3122" w:type="dxa"/>
            <w:tcBorders>
              <w:top w:val="nil"/>
              <w:left w:val="nil"/>
              <w:bottom w:val="single" w:color="auto" w:sz="4" w:space="0"/>
              <w:right w:val="single" w:color="auto" w:sz="4" w:space="0"/>
            </w:tcBorders>
            <w:shd w:val="clear" w:color="000000" w:fill="FFFFFF"/>
            <w:noWrap w:val="0"/>
            <w:vAlign w:val="center"/>
          </w:tcPr>
          <w:p w14:paraId="218C959F">
            <w:pPr>
              <w:jc w:val="center"/>
              <w:rPr>
                <w:rFonts w:ascii="宋体" w:hAnsi="宋体" w:cs="宋体"/>
                <w:color w:val="auto"/>
                <w:sz w:val="24"/>
                <w:highlight w:val="none"/>
              </w:rPr>
            </w:pPr>
            <w:r>
              <w:rPr>
                <w:rFonts w:hint="eastAsia"/>
                <w:color w:val="auto"/>
                <w:highlight w:val="none"/>
              </w:rPr>
              <w:t>ZJCDCSBJD-028</w:t>
            </w:r>
          </w:p>
        </w:tc>
        <w:tc>
          <w:tcPr>
            <w:tcW w:w="2138" w:type="dxa"/>
            <w:tcBorders>
              <w:top w:val="nil"/>
              <w:left w:val="nil"/>
              <w:bottom w:val="single" w:color="auto" w:sz="4" w:space="0"/>
              <w:right w:val="single" w:color="auto" w:sz="4" w:space="0"/>
            </w:tcBorders>
            <w:shd w:val="clear" w:color="000000" w:fill="FFFFFF"/>
            <w:noWrap w:val="0"/>
            <w:vAlign w:val="center"/>
          </w:tcPr>
          <w:p w14:paraId="67194848">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230E1147">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4CFC534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E1EFEBE">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A2F3F33">
            <w:pPr>
              <w:jc w:val="center"/>
              <w:rPr>
                <w:rFonts w:ascii="宋体" w:hAnsi="宋体" w:cs="宋体"/>
                <w:color w:val="auto"/>
                <w:sz w:val="22"/>
                <w:szCs w:val="22"/>
                <w:highlight w:val="none"/>
              </w:rPr>
            </w:pPr>
            <w:r>
              <w:rPr>
                <w:rFonts w:hint="eastAsia" w:ascii="宋体" w:hAnsi="宋体" w:cs="宋体"/>
                <w:color w:val="auto"/>
                <w:sz w:val="22"/>
                <w:szCs w:val="22"/>
                <w:highlight w:val="none"/>
              </w:rPr>
              <w:t>28</w:t>
            </w:r>
          </w:p>
        </w:tc>
        <w:tc>
          <w:tcPr>
            <w:tcW w:w="3030" w:type="dxa"/>
            <w:tcBorders>
              <w:top w:val="nil"/>
              <w:left w:val="nil"/>
              <w:bottom w:val="single" w:color="auto" w:sz="4" w:space="0"/>
              <w:right w:val="single" w:color="auto" w:sz="4" w:space="0"/>
            </w:tcBorders>
            <w:shd w:val="clear" w:color="auto" w:fill="auto"/>
            <w:noWrap w:val="0"/>
            <w:vAlign w:val="center"/>
          </w:tcPr>
          <w:p w14:paraId="6BA46ADD">
            <w:pPr>
              <w:jc w:val="center"/>
              <w:rPr>
                <w:rFonts w:ascii="宋体" w:hAnsi="宋体" w:cs="宋体"/>
                <w:color w:val="auto"/>
                <w:sz w:val="24"/>
                <w:highlight w:val="none"/>
              </w:rPr>
            </w:pPr>
            <w:r>
              <w:rPr>
                <w:rFonts w:hint="eastAsia"/>
                <w:color w:val="auto"/>
                <w:highlight w:val="none"/>
              </w:rPr>
              <w:t>恒温摇床</w:t>
            </w:r>
          </w:p>
        </w:tc>
        <w:tc>
          <w:tcPr>
            <w:tcW w:w="2116" w:type="dxa"/>
            <w:tcBorders>
              <w:top w:val="nil"/>
              <w:left w:val="nil"/>
              <w:bottom w:val="single" w:color="auto" w:sz="4" w:space="0"/>
              <w:right w:val="single" w:color="auto" w:sz="4" w:space="0"/>
            </w:tcBorders>
            <w:shd w:val="clear" w:color="000000" w:fill="FFFFFF"/>
            <w:noWrap w:val="0"/>
            <w:vAlign w:val="center"/>
          </w:tcPr>
          <w:p w14:paraId="12DCFA7C">
            <w:pPr>
              <w:jc w:val="center"/>
              <w:rPr>
                <w:rFonts w:ascii="宋体" w:hAnsi="宋体" w:cs="宋体"/>
                <w:color w:val="auto"/>
                <w:sz w:val="24"/>
                <w:highlight w:val="none"/>
              </w:rPr>
            </w:pPr>
            <w:r>
              <w:rPr>
                <w:rFonts w:hint="eastAsia"/>
                <w:color w:val="auto"/>
                <w:highlight w:val="none"/>
              </w:rPr>
              <w:t>TS-200B</w:t>
            </w:r>
          </w:p>
        </w:tc>
        <w:tc>
          <w:tcPr>
            <w:tcW w:w="3122" w:type="dxa"/>
            <w:tcBorders>
              <w:top w:val="nil"/>
              <w:left w:val="nil"/>
              <w:bottom w:val="single" w:color="auto" w:sz="4" w:space="0"/>
              <w:right w:val="single" w:color="auto" w:sz="4" w:space="0"/>
            </w:tcBorders>
            <w:shd w:val="clear" w:color="000000" w:fill="FFFFFF"/>
            <w:noWrap w:val="0"/>
            <w:vAlign w:val="center"/>
          </w:tcPr>
          <w:p w14:paraId="30BDFBD1">
            <w:pPr>
              <w:jc w:val="center"/>
              <w:rPr>
                <w:rFonts w:ascii="宋体" w:hAnsi="宋体" w:cs="宋体"/>
                <w:color w:val="auto"/>
                <w:sz w:val="24"/>
                <w:highlight w:val="none"/>
              </w:rPr>
            </w:pPr>
            <w:r>
              <w:rPr>
                <w:rFonts w:hint="eastAsia"/>
                <w:color w:val="auto"/>
                <w:highlight w:val="none"/>
              </w:rPr>
              <w:t>ZJCDCSBJD-029</w:t>
            </w:r>
          </w:p>
        </w:tc>
        <w:tc>
          <w:tcPr>
            <w:tcW w:w="2138" w:type="dxa"/>
            <w:tcBorders>
              <w:top w:val="nil"/>
              <w:left w:val="nil"/>
              <w:bottom w:val="single" w:color="auto" w:sz="4" w:space="0"/>
              <w:right w:val="single" w:color="auto" w:sz="4" w:space="0"/>
            </w:tcBorders>
            <w:shd w:val="clear" w:color="000000" w:fill="FFFFFF"/>
            <w:noWrap w:val="0"/>
            <w:vAlign w:val="center"/>
          </w:tcPr>
          <w:p w14:paraId="4347D341">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389DA33C">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48795A6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FC36922">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A663CF6">
            <w:pPr>
              <w:jc w:val="center"/>
              <w:rPr>
                <w:rFonts w:ascii="宋体" w:hAnsi="宋体" w:cs="宋体"/>
                <w:color w:val="auto"/>
                <w:sz w:val="22"/>
                <w:szCs w:val="22"/>
                <w:highlight w:val="none"/>
              </w:rPr>
            </w:pPr>
            <w:r>
              <w:rPr>
                <w:rFonts w:hint="eastAsia" w:ascii="宋体" w:hAnsi="宋体" w:cs="宋体"/>
                <w:color w:val="auto"/>
                <w:sz w:val="22"/>
                <w:szCs w:val="22"/>
                <w:highlight w:val="none"/>
              </w:rPr>
              <w:t>29</w:t>
            </w:r>
          </w:p>
        </w:tc>
        <w:tc>
          <w:tcPr>
            <w:tcW w:w="3030" w:type="dxa"/>
            <w:tcBorders>
              <w:top w:val="nil"/>
              <w:left w:val="nil"/>
              <w:bottom w:val="single" w:color="auto" w:sz="4" w:space="0"/>
              <w:right w:val="single" w:color="auto" w:sz="4" w:space="0"/>
            </w:tcBorders>
            <w:shd w:val="clear" w:color="auto" w:fill="auto"/>
            <w:noWrap w:val="0"/>
            <w:vAlign w:val="center"/>
          </w:tcPr>
          <w:p w14:paraId="77797903">
            <w:pPr>
              <w:jc w:val="center"/>
              <w:rPr>
                <w:rFonts w:ascii="宋体" w:hAnsi="宋体" w:cs="宋体"/>
                <w:color w:val="auto"/>
                <w:sz w:val="24"/>
                <w:highlight w:val="none"/>
              </w:rPr>
            </w:pPr>
            <w:r>
              <w:rPr>
                <w:rFonts w:hint="eastAsia"/>
                <w:color w:val="auto"/>
                <w:highlight w:val="none"/>
              </w:rPr>
              <w:t>电热恒温水浴锅</w:t>
            </w:r>
          </w:p>
        </w:tc>
        <w:tc>
          <w:tcPr>
            <w:tcW w:w="2116" w:type="dxa"/>
            <w:tcBorders>
              <w:top w:val="nil"/>
              <w:left w:val="nil"/>
              <w:bottom w:val="single" w:color="auto" w:sz="4" w:space="0"/>
              <w:right w:val="single" w:color="auto" w:sz="4" w:space="0"/>
            </w:tcBorders>
            <w:shd w:val="clear" w:color="000000" w:fill="FFFFFF"/>
            <w:noWrap w:val="0"/>
            <w:vAlign w:val="center"/>
          </w:tcPr>
          <w:p w14:paraId="09C027E7">
            <w:pPr>
              <w:jc w:val="center"/>
              <w:rPr>
                <w:rFonts w:ascii="宋体" w:hAnsi="宋体" w:cs="宋体"/>
                <w:color w:val="auto"/>
                <w:sz w:val="24"/>
                <w:highlight w:val="none"/>
              </w:rPr>
            </w:pPr>
            <w:r>
              <w:rPr>
                <w:rFonts w:hint="eastAsia"/>
                <w:color w:val="auto"/>
                <w:highlight w:val="none"/>
              </w:rPr>
              <w:t>DK-S24</w:t>
            </w:r>
          </w:p>
        </w:tc>
        <w:tc>
          <w:tcPr>
            <w:tcW w:w="3122" w:type="dxa"/>
            <w:tcBorders>
              <w:top w:val="nil"/>
              <w:left w:val="nil"/>
              <w:bottom w:val="single" w:color="auto" w:sz="4" w:space="0"/>
              <w:right w:val="single" w:color="auto" w:sz="4" w:space="0"/>
            </w:tcBorders>
            <w:shd w:val="clear" w:color="000000" w:fill="FFFFFF"/>
            <w:noWrap w:val="0"/>
            <w:vAlign w:val="center"/>
          </w:tcPr>
          <w:p w14:paraId="40E4DB17">
            <w:pPr>
              <w:jc w:val="center"/>
              <w:rPr>
                <w:rFonts w:ascii="宋体" w:hAnsi="宋体" w:cs="宋体"/>
                <w:color w:val="auto"/>
                <w:sz w:val="24"/>
                <w:highlight w:val="none"/>
              </w:rPr>
            </w:pPr>
            <w:r>
              <w:rPr>
                <w:rFonts w:hint="eastAsia"/>
                <w:color w:val="auto"/>
                <w:highlight w:val="none"/>
              </w:rPr>
              <w:t>ZJCDCSBJD-030</w:t>
            </w:r>
          </w:p>
        </w:tc>
        <w:tc>
          <w:tcPr>
            <w:tcW w:w="2138" w:type="dxa"/>
            <w:tcBorders>
              <w:top w:val="nil"/>
              <w:left w:val="nil"/>
              <w:bottom w:val="single" w:color="auto" w:sz="4" w:space="0"/>
              <w:right w:val="single" w:color="auto" w:sz="4" w:space="0"/>
            </w:tcBorders>
            <w:shd w:val="clear" w:color="000000" w:fill="FFFFFF"/>
            <w:noWrap w:val="0"/>
            <w:vAlign w:val="center"/>
          </w:tcPr>
          <w:p w14:paraId="593B156A">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0BDAA9EB">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6E0C3AF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676341B">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0BBB84D">
            <w:pPr>
              <w:jc w:val="center"/>
              <w:rPr>
                <w:rFonts w:ascii="宋体" w:hAnsi="宋体" w:cs="宋体"/>
                <w:color w:val="auto"/>
                <w:sz w:val="22"/>
                <w:szCs w:val="22"/>
                <w:highlight w:val="none"/>
              </w:rPr>
            </w:pPr>
            <w:r>
              <w:rPr>
                <w:rFonts w:hint="eastAsia" w:ascii="宋体" w:hAnsi="宋体" w:cs="宋体"/>
                <w:color w:val="auto"/>
                <w:sz w:val="22"/>
                <w:szCs w:val="22"/>
                <w:highlight w:val="none"/>
              </w:rPr>
              <w:t>30</w:t>
            </w:r>
          </w:p>
        </w:tc>
        <w:tc>
          <w:tcPr>
            <w:tcW w:w="3030" w:type="dxa"/>
            <w:tcBorders>
              <w:top w:val="nil"/>
              <w:left w:val="nil"/>
              <w:bottom w:val="single" w:color="auto" w:sz="4" w:space="0"/>
              <w:right w:val="single" w:color="auto" w:sz="4" w:space="0"/>
            </w:tcBorders>
            <w:shd w:val="clear" w:color="auto" w:fill="auto"/>
            <w:noWrap w:val="0"/>
            <w:vAlign w:val="center"/>
          </w:tcPr>
          <w:p w14:paraId="416472D6">
            <w:pPr>
              <w:jc w:val="center"/>
              <w:rPr>
                <w:rFonts w:ascii="宋体" w:hAnsi="宋体" w:cs="宋体"/>
                <w:color w:val="auto"/>
                <w:sz w:val="24"/>
                <w:highlight w:val="none"/>
              </w:rPr>
            </w:pPr>
            <w:r>
              <w:rPr>
                <w:rFonts w:hint="eastAsia"/>
                <w:color w:val="auto"/>
                <w:highlight w:val="none"/>
              </w:rPr>
              <w:t>超级恒温水槽</w:t>
            </w:r>
          </w:p>
        </w:tc>
        <w:tc>
          <w:tcPr>
            <w:tcW w:w="2116" w:type="dxa"/>
            <w:tcBorders>
              <w:top w:val="nil"/>
              <w:left w:val="nil"/>
              <w:bottom w:val="single" w:color="auto" w:sz="4" w:space="0"/>
              <w:right w:val="single" w:color="auto" w:sz="4" w:space="0"/>
            </w:tcBorders>
            <w:shd w:val="clear" w:color="000000" w:fill="FFFFFF"/>
            <w:noWrap w:val="0"/>
            <w:vAlign w:val="center"/>
          </w:tcPr>
          <w:p w14:paraId="6FB07948">
            <w:pPr>
              <w:jc w:val="center"/>
              <w:rPr>
                <w:rFonts w:ascii="宋体" w:hAnsi="宋体" w:cs="宋体"/>
                <w:color w:val="auto"/>
                <w:sz w:val="24"/>
                <w:highlight w:val="none"/>
              </w:rPr>
            </w:pPr>
            <w:r>
              <w:rPr>
                <w:rFonts w:hint="eastAsia"/>
                <w:color w:val="auto"/>
                <w:highlight w:val="none"/>
              </w:rPr>
              <w:t>DKB-501A</w:t>
            </w:r>
          </w:p>
        </w:tc>
        <w:tc>
          <w:tcPr>
            <w:tcW w:w="3122" w:type="dxa"/>
            <w:tcBorders>
              <w:top w:val="nil"/>
              <w:left w:val="nil"/>
              <w:bottom w:val="single" w:color="auto" w:sz="4" w:space="0"/>
              <w:right w:val="single" w:color="auto" w:sz="4" w:space="0"/>
            </w:tcBorders>
            <w:shd w:val="clear" w:color="000000" w:fill="FFFFFF"/>
            <w:noWrap w:val="0"/>
            <w:vAlign w:val="center"/>
          </w:tcPr>
          <w:p w14:paraId="4B53C168">
            <w:pPr>
              <w:jc w:val="center"/>
              <w:rPr>
                <w:rFonts w:ascii="宋体" w:hAnsi="宋体" w:cs="宋体"/>
                <w:color w:val="auto"/>
                <w:sz w:val="24"/>
                <w:highlight w:val="none"/>
              </w:rPr>
            </w:pPr>
            <w:r>
              <w:rPr>
                <w:rFonts w:hint="eastAsia"/>
                <w:color w:val="auto"/>
                <w:highlight w:val="none"/>
              </w:rPr>
              <w:t>ZJCDCSBJD-031</w:t>
            </w:r>
          </w:p>
        </w:tc>
        <w:tc>
          <w:tcPr>
            <w:tcW w:w="2138" w:type="dxa"/>
            <w:tcBorders>
              <w:top w:val="nil"/>
              <w:left w:val="nil"/>
              <w:bottom w:val="single" w:color="auto" w:sz="4" w:space="0"/>
              <w:right w:val="single" w:color="auto" w:sz="4" w:space="0"/>
            </w:tcBorders>
            <w:shd w:val="clear" w:color="000000" w:fill="FFFFFF"/>
            <w:noWrap w:val="0"/>
            <w:vAlign w:val="center"/>
          </w:tcPr>
          <w:p w14:paraId="7AD60689">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59584A73">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center"/>
          </w:tcPr>
          <w:p w14:paraId="0FBAA1E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2CC9DF9">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2FCE014">
            <w:pPr>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3030" w:type="dxa"/>
            <w:tcBorders>
              <w:top w:val="nil"/>
              <w:left w:val="nil"/>
              <w:bottom w:val="single" w:color="auto" w:sz="4" w:space="0"/>
              <w:right w:val="single" w:color="auto" w:sz="4" w:space="0"/>
            </w:tcBorders>
            <w:shd w:val="clear" w:color="auto" w:fill="auto"/>
            <w:noWrap w:val="0"/>
            <w:vAlign w:val="center"/>
          </w:tcPr>
          <w:p w14:paraId="0055D504">
            <w:pPr>
              <w:jc w:val="center"/>
              <w:rPr>
                <w:rFonts w:ascii="宋体" w:hAnsi="宋体" w:cs="宋体"/>
                <w:color w:val="auto"/>
                <w:sz w:val="24"/>
                <w:highlight w:val="none"/>
              </w:rPr>
            </w:pPr>
            <w:r>
              <w:rPr>
                <w:rFonts w:hint="eastAsia"/>
                <w:color w:val="auto"/>
                <w:highlight w:val="none"/>
              </w:rPr>
              <w:t>8孔电热恒温水浴锅</w:t>
            </w:r>
          </w:p>
        </w:tc>
        <w:tc>
          <w:tcPr>
            <w:tcW w:w="2116" w:type="dxa"/>
            <w:tcBorders>
              <w:top w:val="nil"/>
              <w:left w:val="nil"/>
              <w:bottom w:val="single" w:color="auto" w:sz="4" w:space="0"/>
              <w:right w:val="single" w:color="auto" w:sz="4" w:space="0"/>
            </w:tcBorders>
            <w:shd w:val="clear" w:color="000000" w:fill="FFFFFF"/>
            <w:noWrap w:val="0"/>
            <w:vAlign w:val="center"/>
          </w:tcPr>
          <w:p w14:paraId="35806B9B">
            <w:pPr>
              <w:jc w:val="center"/>
              <w:rPr>
                <w:rFonts w:ascii="宋体" w:hAnsi="宋体" w:cs="宋体"/>
                <w:color w:val="auto"/>
                <w:sz w:val="24"/>
                <w:highlight w:val="none"/>
              </w:rPr>
            </w:pPr>
            <w:r>
              <w:rPr>
                <w:rFonts w:hint="eastAsia"/>
                <w:color w:val="auto"/>
                <w:highlight w:val="none"/>
              </w:rPr>
              <w:t>HWS-28</w:t>
            </w:r>
          </w:p>
        </w:tc>
        <w:tc>
          <w:tcPr>
            <w:tcW w:w="3122" w:type="dxa"/>
            <w:tcBorders>
              <w:top w:val="nil"/>
              <w:left w:val="nil"/>
              <w:bottom w:val="single" w:color="auto" w:sz="4" w:space="0"/>
              <w:right w:val="single" w:color="auto" w:sz="4" w:space="0"/>
            </w:tcBorders>
            <w:shd w:val="clear" w:color="000000" w:fill="FFFFFF"/>
            <w:noWrap w:val="0"/>
            <w:vAlign w:val="center"/>
          </w:tcPr>
          <w:p w14:paraId="57E89AEA">
            <w:pPr>
              <w:jc w:val="center"/>
              <w:rPr>
                <w:rFonts w:ascii="宋体" w:hAnsi="宋体" w:cs="宋体"/>
                <w:color w:val="auto"/>
                <w:sz w:val="24"/>
                <w:highlight w:val="none"/>
              </w:rPr>
            </w:pPr>
            <w:r>
              <w:rPr>
                <w:rFonts w:hint="eastAsia"/>
                <w:color w:val="auto"/>
                <w:highlight w:val="none"/>
              </w:rPr>
              <w:t>ZJCDCSBJD-032</w:t>
            </w:r>
          </w:p>
        </w:tc>
        <w:tc>
          <w:tcPr>
            <w:tcW w:w="2138" w:type="dxa"/>
            <w:tcBorders>
              <w:top w:val="nil"/>
              <w:left w:val="nil"/>
              <w:bottom w:val="single" w:color="auto" w:sz="4" w:space="0"/>
              <w:right w:val="single" w:color="auto" w:sz="4" w:space="0"/>
            </w:tcBorders>
            <w:shd w:val="clear" w:color="000000" w:fill="FFFFFF"/>
            <w:noWrap w:val="0"/>
            <w:vAlign w:val="center"/>
          </w:tcPr>
          <w:p w14:paraId="215AFEBE">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0E3C1368">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0A307C8F">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D4D72C4">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4301C06">
            <w:pPr>
              <w:jc w:val="center"/>
              <w:rPr>
                <w:rFonts w:ascii="宋体" w:hAnsi="宋体" w:cs="宋体"/>
                <w:color w:val="auto"/>
                <w:sz w:val="22"/>
                <w:szCs w:val="22"/>
                <w:highlight w:val="none"/>
              </w:rPr>
            </w:pPr>
            <w:r>
              <w:rPr>
                <w:rFonts w:hint="eastAsia" w:ascii="宋体" w:hAnsi="宋体" w:cs="宋体"/>
                <w:color w:val="auto"/>
                <w:sz w:val="22"/>
                <w:szCs w:val="22"/>
                <w:highlight w:val="none"/>
              </w:rPr>
              <w:t>32</w:t>
            </w:r>
          </w:p>
        </w:tc>
        <w:tc>
          <w:tcPr>
            <w:tcW w:w="3030" w:type="dxa"/>
            <w:tcBorders>
              <w:top w:val="nil"/>
              <w:left w:val="nil"/>
              <w:bottom w:val="single" w:color="auto" w:sz="4" w:space="0"/>
              <w:right w:val="single" w:color="auto" w:sz="4" w:space="0"/>
            </w:tcBorders>
            <w:shd w:val="clear" w:color="auto" w:fill="auto"/>
            <w:noWrap w:val="0"/>
            <w:vAlign w:val="center"/>
          </w:tcPr>
          <w:p w14:paraId="6772B8F7">
            <w:pPr>
              <w:jc w:val="center"/>
              <w:rPr>
                <w:rFonts w:ascii="宋体" w:hAnsi="宋体" w:cs="宋体"/>
                <w:color w:val="auto"/>
                <w:sz w:val="24"/>
                <w:highlight w:val="none"/>
              </w:rPr>
            </w:pPr>
            <w:r>
              <w:rPr>
                <w:rFonts w:hint="eastAsia"/>
                <w:color w:val="auto"/>
                <w:highlight w:val="none"/>
              </w:rPr>
              <w:t>箱式电阻炉</w:t>
            </w:r>
          </w:p>
        </w:tc>
        <w:tc>
          <w:tcPr>
            <w:tcW w:w="2116" w:type="dxa"/>
            <w:tcBorders>
              <w:top w:val="nil"/>
              <w:left w:val="nil"/>
              <w:bottom w:val="single" w:color="auto" w:sz="4" w:space="0"/>
              <w:right w:val="single" w:color="auto" w:sz="4" w:space="0"/>
            </w:tcBorders>
            <w:shd w:val="clear" w:color="000000" w:fill="FFFFFF"/>
            <w:noWrap w:val="0"/>
            <w:vAlign w:val="center"/>
          </w:tcPr>
          <w:p w14:paraId="72843E32">
            <w:pPr>
              <w:jc w:val="center"/>
              <w:rPr>
                <w:rFonts w:ascii="宋体" w:hAnsi="宋体" w:cs="宋体"/>
                <w:color w:val="auto"/>
                <w:sz w:val="24"/>
                <w:highlight w:val="none"/>
              </w:rPr>
            </w:pPr>
            <w:r>
              <w:rPr>
                <w:rFonts w:hint="eastAsia"/>
                <w:color w:val="auto"/>
                <w:highlight w:val="none"/>
              </w:rPr>
              <w:t>SLX1400-30</w:t>
            </w:r>
          </w:p>
        </w:tc>
        <w:tc>
          <w:tcPr>
            <w:tcW w:w="3122" w:type="dxa"/>
            <w:tcBorders>
              <w:top w:val="nil"/>
              <w:left w:val="nil"/>
              <w:bottom w:val="single" w:color="auto" w:sz="4" w:space="0"/>
              <w:right w:val="single" w:color="auto" w:sz="4" w:space="0"/>
            </w:tcBorders>
            <w:shd w:val="clear" w:color="000000" w:fill="FFFFFF"/>
            <w:noWrap w:val="0"/>
            <w:vAlign w:val="center"/>
          </w:tcPr>
          <w:p w14:paraId="36BFCCB2">
            <w:pPr>
              <w:jc w:val="center"/>
              <w:rPr>
                <w:rFonts w:ascii="宋体" w:hAnsi="宋体" w:cs="宋体"/>
                <w:color w:val="auto"/>
                <w:sz w:val="24"/>
                <w:highlight w:val="none"/>
              </w:rPr>
            </w:pPr>
            <w:r>
              <w:rPr>
                <w:rFonts w:hint="eastAsia"/>
                <w:color w:val="auto"/>
                <w:highlight w:val="none"/>
              </w:rPr>
              <w:t>ZJCDCSBJD-033</w:t>
            </w:r>
          </w:p>
        </w:tc>
        <w:tc>
          <w:tcPr>
            <w:tcW w:w="2138" w:type="dxa"/>
            <w:tcBorders>
              <w:top w:val="nil"/>
              <w:left w:val="nil"/>
              <w:bottom w:val="single" w:color="auto" w:sz="4" w:space="0"/>
              <w:right w:val="single" w:color="auto" w:sz="4" w:space="0"/>
            </w:tcBorders>
            <w:shd w:val="clear" w:color="000000" w:fill="FFFFFF"/>
            <w:noWrap w:val="0"/>
            <w:vAlign w:val="center"/>
          </w:tcPr>
          <w:p w14:paraId="72FF816B">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4FD9DB92">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57BEF807">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bl>
    <w:p w14:paraId="2F8BF020">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16"/>
        <w:gridCol w:w="3286"/>
        <w:gridCol w:w="1860"/>
        <w:gridCol w:w="2555"/>
        <w:gridCol w:w="1559"/>
        <w:gridCol w:w="1701"/>
        <w:gridCol w:w="2605"/>
      </w:tblGrid>
      <w:tr w14:paraId="28B20CED">
        <w:tblPrEx>
          <w:tblCellMar>
            <w:top w:w="0" w:type="dxa"/>
            <w:left w:w="108" w:type="dxa"/>
            <w:bottom w:w="0" w:type="dxa"/>
            <w:right w:w="108" w:type="dxa"/>
          </w:tblCellMar>
        </w:tblPrEx>
        <w:trPr>
          <w:trHeight w:val="370" w:hRule="atLeast"/>
        </w:trPr>
        <w:tc>
          <w:tcPr>
            <w:tcW w:w="14082" w:type="dxa"/>
            <w:gridSpan w:val="7"/>
            <w:tcBorders>
              <w:top w:val="nil"/>
              <w:left w:val="nil"/>
              <w:bottom w:val="single" w:color="auto" w:sz="4" w:space="0"/>
              <w:right w:val="nil"/>
            </w:tcBorders>
            <w:noWrap/>
            <w:vAlign w:val="center"/>
          </w:tcPr>
          <w:p w14:paraId="6B8FC0C8">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6EE8CD7C">
        <w:tblPrEx>
          <w:tblCellMar>
            <w:top w:w="0" w:type="dxa"/>
            <w:left w:w="108" w:type="dxa"/>
            <w:bottom w:w="0" w:type="dxa"/>
            <w:right w:w="108" w:type="dxa"/>
          </w:tblCellMar>
        </w:tblPrEx>
        <w:trPr>
          <w:trHeight w:val="540" w:hRule="atLeast"/>
        </w:trPr>
        <w:tc>
          <w:tcPr>
            <w:tcW w:w="516" w:type="dxa"/>
            <w:tcBorders>
              <w:top w:val="nil"/>
              <w:left w:val="single" w:color="auto" w:sz="4" w:space="0"/>
              <w:bottom w:val="single" w:color="auto" w:sz="4" w:space="0"/>
              <w:right w:val="single" w:color="auto" w:sz="4" w:space="0"/>
            </w:tcBorders>
            <w:noWrap/>
            <w:vAlign w:val="center"/>
          </w:tcPr>
          <w:p w14:paraId="6189A3F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286" w:type="dxa"/>
            <w:tcBorders>
              <w:top w:val="nil"/>
              <w:left w:val="nil"/>
              <w:bottom w:val="single" w:color="auto" w:sz="4" w:space="0"/>
              <w:right w:val="single" w:color="auto" w:sz="4" w:space="0"/>
            </w:tcBorders>
            <w:noWrap/>
            <w:vAlign w:val="center"/>
          </w:tcPr>
          <w:p w14:paraId="1324D51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1860" w:type="dxa"/>
            <w:tcBorders>
              <w:top w:val="nil"/>
              <w:left w:val="nil"/>
              <w:bottom w:val="single" w:color="auto" w:sz="4" w:space="0"/>
              <w:right w:val="single" w:color="auto" w:sz="4" w:space="0"/>
            </w:tcBorders>
            <w:noWrap w:val="0"/>
            <w:vAlign w:val="center"/>
          </w:tcPr>
          <w:p w14:paraId="0F6A5B4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555" w:type="dxa"/>
            <w:tcBorders>
              <w:top w:val="nil"/>
              <w:left w:val="nil"/>
              <w:bottom w:val="single" w:color="auto" w:sz="4" w:space="0"/>
              <w:right w:val="single" w:color="auto" w:sz="4" w:space="0"/>
            </w:tcBorders>
            <w:noWrap w:val="0"/>
            <w:vAlign w:val="center"/>
          </w:tcPr>
          <w:p w14:paraId="7A1A38E4">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559" w:type="dxa"/>
            <w:tcBorders>
              <w:top w:val="nil"/>
              <w:left w:val="nil"/>
              <w:bottom w:val="single" w:color="auto" w:sz="4" w:space="0"/>
              <w:right w:val="single" w:color="auto" w:sz="4" w:space="0"/>
            </w:tcBorders>
            <w:noWrap w:val="0"/>
            <w:vAlign w:val="center"/>
          </w:tcPr>
          <w:p w14:paraId="3AFF933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701" w:type="dxa"/>
            <w:tcBorders>
              <w:top w:val="nil"/>
              <w:left w:val="nil"/>
              <w:bottom w:val="single" w:color="auto" w:sz="4" w:space="0"/>
              <w:right w:val="single" w:color="auto" w:sz="4" w:space="0"/>
            </w:tcBorders>
            <w:noWrap w:val="0"/>
            <w:vAlign w:val="center"/>
          </w:tcPr>
          <w:p w14:paraId="7ACBB9B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2605" w:type="dxa"/>
            <w:tcBorders>
              <w:top w:val="nil"/>
              <w:left w:val="nil"/>
              <w:bottom w:val="single" w:color="auto" w:sz="4" w:space="0"/>
              <w:right w:val="single" w:color="auto" w:sz="4" w:space="0"/>
            </w:tcBorders>
            <w:noWrap w:val="0"/>
            <w:vAlign w:val="center"/>
          </w:tcPr>
          <w:p w14:paraId="0CEE402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56D2CDFF">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FE36F21">
            <w:pPr>
              <w:jc w:val="center"/>
              <w:rPr>
                <w:rFonts w:ascii="宋体" w:hAnsi="宋体" w:cs="宋体"/>
                <w:color w:val="auto"/>
                <w:sz w:val="22"/>
                <w:szCs w:val="22"/>
                <w:highlight w:val="none"/>
              </w:rPr>
            </w:pPr>
            <w:r>
              <w:rPr>
                <w:rFonts w:hint="eastAsia"/>
                <w:color w:val="auto"/>
                <w:sz w:val="22"/>
                <w:szCs w:val="22"/>
                <w:highlight w:val="none"/>
              </w:rPr>
              <w:t>33</w:t>
            </w:r>
          </w:p>
        </w:tc>
        <w:tc>
          <w:tcPr>
            <w:tcW w:w="3286" w:type="dxa"/>
            <w:tcBorders>
              <w:top w:val="nil"/>
              <w:left w:val="nil"/>
              <w:bottom w:val="single" w:color="auto" w:sz="4" w:space="0"/>
              <w:right w:val="single" w:color="auto" w:sz="4" w:space="0"/>
            </w:tcBorders>
            <w:shd w:val="clear" w:color="auto" w:fill="auto"/>
            <w:noWrap w:val="0"/>
            <w:vAlign w:val="center"/>
          </w:tcPr>
          <w:p w14:paraId="1D04EC96">
            <w:pPr>
              <w:jc w:val="center"/>
              <w:rPr>
                <w:rFonts w:ascii="宋体" w:hAnsi="宋体" w:cs="宋体"/>
                <w:color w:val="auto"/>
                <w:sz w:val="24"/>
                <w:highlight w:val="none"/>
              </w:rPr>
            </w:pPr>
            <w:r>
              <w:rPr>
                <w:rFonts w:hint="eastAsia"/>
                <w:color w:val="auto"/>
                <w:highlight w:val="none"/>
              </w:rPr>
              <w:t>阿贝折射仪</w:t>
            </w:r>
          </w:p>
        </w:tc>
        <w:tc>
          <w:tcPr>
            <w:tcW w:w="1860" w:type="dxa"/>
            <w:tcBorders>
              <w:top w:val="nil"/>
              <w:left w:val="nil"/>
              <w:bottom w:val="single" w:color="auto" w:sz="4" w:space="0"/>
              <w:right w:val="single" w:color="auto" w:sz="4" w:space="0"/>
            </w:tcBorders>
            <w:shd w:val="clear" w:color="000000" w:fill="FFFFFF"/>
            <w:noWrap w:val="0"/>
            <w:vAlign w:val="center"/>
          </w:tcPr>
          <w:p w14:paraId="68818ED9">
            <w:pPr>
              <w:jc w:val="center"/>
              <w:rPr>
                <w:rFonts w:ascii="宋体" w:hAnsi="宋体" w:cs="宋体"/>
                <w:color w:val="auto"/>
                <w:sz w:val="24"/>
                <w:highlight w:val="none"/>
              </w:rPr>
            </w:pPr>
            <w:r>
              <w:rPr>
                <w:rFonts w:hint="eastAsia"/>
                <w:color w:val="auto"/>
                <w:highlight w:val="none"/>
              </w:rPr>
              <w:t>2WAJ</w:t>
            </w:r>
          </w:p>
        </w:tc>
        <w:tc>
          <w:tcPr>
            <w:tcW w:w="2555" w:type="dxa"/>
            <w:tcBorders>
              <w:top w:val="nil"/>
              <w:left w:val="nil"/>
              <w:bottom w:val="single" w:color="auto" w:sz="4" w:space="0"/>
              <w:right w:val="single" w:color="auto" w:sz="4" w:space="0"/>
            </w:tcBorders>
            <w:shd w:val="clear" w:color="000000" w:fill="FFFFFF"/>
            <w:noWrap w:val="0"/>
            <w:vAlign w:val="center"/>
          </w:tcPr>
          <w:p w14:paraId="2D02B699">
            <w:pPr>
              <w:jc w:val="center"/>
              <w:rPr>
                <w:rFonts w:ascii="宋体" w:hAnsi="宋体" w:cs="宋体"/>
                <w:color w:val="auto"/>
                <w:sz w:val="24"/>
                <w:highlight w:val="none"/>
              </w:rPr>
            </w:pPr>
            <w:r>
              <w:rPr>
                <w:rFonts w:hint="eastAsia"/>
                <w:color w:val="auto"/>
                <w:highlight w:val="none"/>
              </w:rPr>
              <w:t>ZJCDCSBJD-034</w:t>
            </w:r>
          </w:p>
        </w:tc>
        <w:tc>
          <w:tcPr>
            <w:tcW w:w="1559" w:type="dxa"/>
            <w:tcBorders>
              <w:top w:val="nil"/>
              <w:left w:val="nil"/>
              <w:bottom w:val="single" w:color="auto" w:sz="4" w:space="0"/>
              <w:right w:val="single" w:color="auto" w:sz="4" w:space="0"/>
            </w:tcBorders>
            <w:shd w:val="clear" w:color="000000" w:fill="FFFFFF"/>
            <w:noWrap w:val="0"/>
            <w:vAlign w:val="center"/>
          </w:tcPr>
          <w:p w14:paraId="1FB94C71">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6124EB3F">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77F26ED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E111F90">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4F8F99">
            <w:pPr>
              <w:jc w:val="center"/>
              <w:rPr>
                <w:rFonts w:ascii="宋体" w:hAnsi="宋体" w:cs="宋体"/>
                <w:color w:val="auto"/>
                <w:sz w:val="22"/>
                <w:szCs w:val="22"/>
                <w:highlight w:val="none"/>
              </w:rPr>
            </w:pPr>
            <w:r>
              <w:rPr>
                <w:rFonts w:hint="eastAsia" w:ascii="宋体" w:hAnsi="宋体" w:cs="宋体"/>
                <w:color w:val="auto"/>
                <w:sz w:val="22"/>
                <w:szCs w:val="22"/>
                <w:highlight w:val="none"/>
              </w:rPr>
              <w:t>34</w:t>
            </w:r>
          </w:p>
        </w:tc>
        <w:tc>
          <w:tcPr>
            <w:tcW w:w="3286" w:type="dxa"/>
            <w:tcBorders>
              <w:top w:val="nil"/>
              <w:left w:val="nil"/>
              <w:bottom w:val="single" w:color="auto" w:sz="4" w:space="0"/>
              <w:right w:val="single" w:color="auto" w:sz="4" w:space="0"/>
            </w:tcBorders>
            <w:shd w:val="clear" w:color="auto" w:fill="auto"/>
            <w:noWrap w:val="0"/>
            <w:vAlign w:val="center"/>
          </w:tcPr>
          <w:p w14:paraId="48818FB4">
            <w:pPr>
              <w:jc w:val="center"/>
              <w:rPr>
                <w:rFonts w:ascii="宋体" w:hAnsi="宋体" w:cs="宋体"/>
                <w:color w:val="auto"/>
                <w:sz w:val="24"/>
                <w:highlight w:val="none"/>
              </w:rPr>
            </w:pPr>
            <w:r>
              <w:rPr>
                <w:rFonts w:hint="eastAsia"/>
                <w:color w:val="auto"/>
                <w:highlight w:val="none"/>
              </w:rPr>
              <w:t>全自动阴离子表面活性剂检测仪</w:t>
            </w:r>
          </w:p>
        </w:tc>
        <w:tc>
          <w:tcPr>
            <w:tcW w:w="1860" w:type="dxa"/>
            <w:tcBorders>
              <w:top w:val="nil"/>
              <w:left w:val="nil"/>
              <w:bottom w:val="single" w:color="auto" w:sz="4" w:space="0"/>
              <w:right w:val="single" w:color="auto" w:sz="4" w:space="0"/>
            </w:tcBorders>
            <w:shd w:val="clear" w:color="000000" w:fill="FFFFFF"/>
            <w:noWrap w:val="0"/>
            <w:vAlign w:val="center"/>
          </w:tcPr>
          <w:p w14:paraId="68392BE3">
            <w:pPr>
              <w:jc w:val="center"/>
              <w:rPr>
                <w:rFonts w:ascii="宋体" w:hAnsi="宋体" w:cs="宋体"/>
                <w:color w:val="auto"/>
                <w:sz w:val="24"/>
                <w:highlight w:val="none"/>
              </w:rPr>
            </w:pPr>
            <w:r>
              <w:rPr>
                <w:rFonts w:hint="eastAsia"/>
                <w:color w:val="auto"/>
                <w:highlight w:val="none"/>
              </w:rPr>
              <w:t>BDFIA-8000</w:t>
            </w:r>
          </w:p>
        </w:tc>
        <w:tc>
          <w:tcPr>
            <w:tcW w:w="2555" w:type="dxa"/>
            <w:tcBorders>
              <w:top w:val="nil"/>
              <w:left w:val="nil"/>
              <w:bottom w:val="single" w:color="auto" w:sz="4" w:space="0"/>
              <w:right w:val="single" w:color="auto" w:sz="4" w:space="0"/>
            </w:tcBorders>
            <w:shd w:val="clear" w:color="000000" w:fill="FFFFFF"/>
            <w:noWrap w:val="0"/>
            <w:vAlign w:val="center"/>
          </w:tcPr>
          <w:p w14:paraId="557D67AB">
            <w:pPr>
              <w:jc w:val="center"/>
              <w:rPr>
                <w:rFonts w:ascii="宋体" w:hAnsi="宋体" w:cs="宋体"/>
                <w:color w:val="auto"/>
                <w:sz w:val="24"/>
                <w:highlight w:val="none"/>
              </w:rPr>
            </w:pPr>
            <w:r>
              <w:rPr>
                <w:rFonts w:hint="eastAsia"/>
                <w:color w:val="auto"/>
                <w:highlight w:val="none"/>
              </w:rPr>
              <w:t>ZJCDCSBJD-035</w:t>
            </w:r>
          </w:p>
        </w:tc>
        <w:tc>
          <w:tcPr>
            <w:tcW w:w="1559" w:type="dxa"/>
            <w:tcBorders>
              <w:top w:val="nil"/>
              <w:left w:val="nil"/>
              <w:bottom w:val="single" w:color="auto" w:sz="4" w:space="0"/>
              <w:right w:val="single" w:color="auto" w:sz="4" w:space="0"/>
            </w:tcBorders>
            <w:shd w:val="clear" w:color="000000" w:fill="FFFFFF"/>
            <w:noWrap w:val="0"/>
            <w:vAlign w:val="center"/>
          </w:tcPr>
          <w:p w14:paraId="625F224A">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52E89E53">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69C56F9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338E40D">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0B0354B">
            <w:pPr>
              <w:jc w:val="center"/>
              <w:rPr>
                <w:rFonts w:ascii="宋体" w:hAnsi="宋体" w:cs="宋体"/>
                <w:color w:val="auto"/>
                <w:sz w:val="22"/>
                <w:szCs w:val="22"/>
                <w:highlight w:val="none"/>
              </w:rPr>
            </w:pPr>
            <w:r>
              <w:rPr>
                <w:rFonts w:hint="eastAsia" w:ascii="宋体" w:hAnsi="宋体" w:cs="宋体"/>
                <w:color w:val="auto"/>
                <w:sz w:val="22"/>
                <w:szCs w:val="22"/>
                <w:highlight w:val="none"/>
              </w:rPr>
              <w:t>35</w:t>
            </w:r>
          </w:p>
        </w:tc>
        <w:tc>
          <w:tcPr>
            <w:tcW w:w="3286" w:type="dxa"/>
            <w:tcBorders>
              <w:top w:val="nil"/>
              <w:left w:val="nil"/>
              <w:bottom w:val="single" w:color="auto" w:sz="4" w:space="0"/>
              <w:right w:val="single" w:color="auto" w:sz="4" w:space="0"/>
            </w:tcBorders>
            <w:shd w:val="clear" w:color="auto" w:fill="auto"/>
            <w:noWrap w:val="0"/>
            <w:vAlign w:val="center"/>
          </w:tcPr>
          <w:p w14:paraId="0A47C977">
            <w:pPr>
              <w:jc w:val="center"/>
              <w:rPr>
                <w:rFonts w:ascii="宋体" w:hAnsi="宋体" w:cs="宋体"/>
                <w:color w:val="auto"/>
                <w:sz w:val="24"/>
                <w:highlight w:val="none"/>
              </w:rPr>
            </w:pPr>
            <w:r>
              <w:rPr>
                <w:rFonts w:hint="eastAsia"/>
                <w:color w:val="auto"/>
                <w:highlight w:val="none"/>
              </w:rPr>
              <w:t>高精度低温恒温槽</w:t>
            </w:r>
          </w:p>
        </w:tc>
        <w:tc>
          <w:tcPr>
            <w:tcW w:w="1860" w:type="dxa"/>
            <w:tcBorders>
              <w:top w:val="nil"/>
              <w:left w:val="nil"/>
              <w:bottom w:val="single" w:color="auto" w:sz="4" w:space="0"/>
              <w:right w:val="single" w:color="auto" w:sz="4" w:space="0"/>
            </w:tcBorders>
            <w:shd w:val="clear" w:color="000000" w:fill="FFFFFF"/>
            <w:noWrap w:val="0"/>
            <w:vAlign w:val="bottom"/>
          </w:tcPr>
          <w:p w14:paraId="79E4CB2D">
            <w:pPr>
              <w:jc w:val="center"/>
              <w:rPr>
                <w:rFonts w:ascii="宋体" w:hAnsi="宋体" w:cs="宋体"/>
                <w:color w:val="auto"/>
                <w:sz w:val="24"/>
                <w:highlight w:val="none"/>
              </w:rPr>
            </w:pPr>
            <w:r>
              <w:rPr>
                <w:rFonts w:hint="eastAsia"/>
                <w:color w:val="auto"/>
                <w:highlight w:val="none"/>
              </w:rPr>
              <w:t>GDH-0530</w:t>
            </w:r>
          </w:p>
        </w:tc>
        <w:tc>
          <w:tcPr>
            <w:tcW w:w="2555" w:type="dxa"/>
            <w:tcBorders>
              <w:top w:val="nil"/>
              <w:left w:val="nil"/>
              <w:bottom w:val="single" w:color="auto" w:sz="4" w:space="0"/>
              <w:right w:val="single" w:color="auto" w:sz="4" w:space="0"/>
            </w:tcBorders>
            <w:shd w:val="clear" w:color="000000" w:fill="FFFFFF"/>
            <w:noWrap w:val="0"/>
            <w:vAlign w:val="center"/>
          </w:tcPr>
          <w:p w14:paraId="43EB0E83">
            <w:pPr>
              <w:jc w:val="center"/>
              <w:rPr>
                <w:rFonts w:ascii="宋体" w:hAnsi="宋体" w:cs="宋体"/>
                <w:color w:val="auto"/>
                <w:sz w:val="24"/>
                <w:highlight w:val="none"/>
              </w:rPr>
            </w:pPr>
            <w:r>
              <w:rPr>
                <w:rFonts w:hint="eastAsia"/>
                <w:color w:val="auto"/>
                <w:highlight w:val="none"/>
              </w:rPr>
              <w:t>ZJCDCSBJD-036</w:t>
            </w:r>
          </w:p>
        </w:tc>
        <w:tc>
          <w:tcPr>
            <w:tcW w:w="1559" w:type="dxa"/>
            <w:tcBorders>
              <w:top w:val="nil"/>
              <w:left w:val="nil"/>
              <w:bottom w:val="single" w:color="auto" w:sz="4" w:space="0"/>
              <w:right w:val="single" w:color="auto" w:sz="4" w:space="0"/>
            </w:tcBorders>
            <w:shd w:val="clear" w:color="000000" w:fill="FFFFFF"/>
            <w:noWrap w:val="0"/>
            <w:vAlign w:val="center"/>
          </w:tcPr>
          <w:p w14:paraId="4E3C3537">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7FAD48DF">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428E455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1256721">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AB6A31B">
            <w:pPr>
              <w:jc w:val="center"/>
              <w:rPr>
                <w:rFonts w:ascii="宋体" w:hAnsi="宋体" w:cs="宋体"/>
                <w:color w:val="auto"/>
                <w:sz w:val="22"/>
                <w:szCs w:val="22"/>
                <w:highlight w:val="none"/>
              </w:rPr>
            </w:pPr>
            <w:r>
              <w:rPr>
                <w:rFonts w:hint="eastAsia" w:ascii="宋体" w:hAnsi="宋体" w:cs="宋体"/>
                <w:color w:val="auto"/>
                <w:sz w:val="22"/>
                <w:szCs w:val="22"/>
                <w:highlight w:val="none"/>
              </w:rPr>
              <w:t>36</w:t>
            </w:r>
          </w:p>
        </w:tc>
        <w:tc>
          <w:tcPr>
            <w:tcW w:w="3286" w:type="dxa"/>
            <w:tcBorders>
              <w:top w:val="nil"/>
              <w:left w:val="nil"/>
              <w:bottom w:val="single" w:color="auto" w:sz="4" w:space="0"/>
              <w:right w:val="single" w:color="auto" w:sz="4" w:space="0"/>
            </w:tcBorders>
            <w:shd w:val="clear" w:color="auto" w:fill="auto"/>
            <w:noWrap w:val="0"/>
            <w:vAlign w:val="center"/>
          </w:tcPr>
          <w:p w14:paraId="09361EC0">
            <w:pPr>
              <w:jc w:val="center"/>
              <w:rPr>
                <w:rFonts w:ascii="宋体" w:hAnsi="宋体" w:cs="宋体"/>
                <w:color w:val="auto"/>
                <w:sz w:val="24"/>
                <w:highlight w:val="none"/>
              </w:rPr>
            </w:pPr>
            <w:r>
              <w:rPr>
                <w:rFonts w:hint="eastAsia"/>
                <w:color w:val="auto"/>
                <w:highlight w:val="none"/>
              </w:rPr>
              <w:t>原子荧光光度计</w:t>
            </w:r>
          </w:p>
        </w:tc>
        <w:tc>
          <w:tcPr>
            <w:tcW w:w="1860" w:type="dxa"/>
            <w:tcBorders>
              <w:top w:val="nil"/>
              <w:left w:val="nil"/>
              <w:bottom w:val="single" w:color="auto" w:sz="4" w:space="0"/>
              <w:right w:val="single" w:color="auto" w:sz="4" w:space="0"/>
            </w:tcBorders>
            <w:shd w:val="clear" w:color="000000" w:fill="FFFFFF"/>
            <w:noWrap w:val="0"/>
            <w:vAlign w:val="center"/>
          </w:tcPr>
          <w:p w14:paraId="1CB59AB7">
            <w:pPr>
              <w:jc w:val="center"/>
              <w:rPr>
                <w:rFonts w:ascii="宋体" w:hAnsi="宋体" w:cs="宋体"/>
                <w:color w:val="auto"/>
                <w:sz w:val="24"/>
                <w:highlight w:val="none"/>
              </w:rPr>
            </w:pPr>
            <w:r>
              <w:rPr>
                <w:rFonts w:hint="eastAsia"/>
                <w:color w:val="auto"/>
                <w:highlight w:val="none"/>
              </w:rPr>
              <w:t>BAF-2000</w:t>
            </w:r>
          </w:p>
        </w:tc>
        <w:tc>
          <w:tcPr>
            <w:tcW w:w="2555" w:type="dxa"/>
            <w:tcBorders>
              <w:top w:val="nil"/>
              <w:left w:val="nil"/>
              <w:bottom w:val="single" w:color="auto" w:sz="4" w:space="0"/>
              <w:right w:val="single" w:color="auto" w:sz="4" w:space="0"/>
            </w:tcBorders>
            <w:shd w:val="clear" w:color="000000" w:fill="FFFFFF"/>
            <w:noWrap w:val="0"/>
            <w:vAlign w:val="center"/>
          </w:tcPr>
          <w:p w14:paraId="22A47FFD">
            <w:pPr>
              <w:jc w:val="center"/>
              <w:rPr>
                <w:rFonts w:ascii="宋体" w:hAnsi="宋体" w:cs="宋体"/>
                <w:color w:val="auto"/>
                <w:sz w:val="24"/>
                <w:highlight w:val="none"/>
              </w:rPr>
            </w:pPr>
            <w:r>
              <w:rPr>
                <w:rFonts w:hint="eastAsia"/>
                <w:color w:val="auto"/>
                <w:highlight w:val="none"/>
              </w:rPr>
              <w:t>ZJCDCSBJD-037</w:t>
            </w:r>
          </w:p>
        </w:tc>
        <w:tc>
          <w:tcPr>
            <w:tcW w:w="1559" w:type="dxa"/>
            <w:tcBorders>
              <w:top w:val="nil"/>
              <w:left w:val="nil"/>
              <w:bottom w:val="single" w:color="auto" w:sz="4" w:space="0"/>
              <w:right w:val="single" w:color="auto" w:sz="4" w:space="0"/>
            </w:tcBorders>
            <w:shd w:val="clear" w:color="000000" w:fill="FFFFFF"/>
            <w:noWrap w:val="0"/>
            <w:vAlign w:val="center"/>
          </w:tcPr>
          <w:p w14:paraId="66B2E5D8">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18797F06">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5512F96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08309DF">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245309B">
            <w:pPr>
              <w:jc w:val="center"/>
              <w:rPr>
                <w:rFonts w:ascii="宋体" w:hAnsi="宋体" w:cs="宋体"/>
                <w:color w:val="auto"/>
                <w:sz w:val="22"/>
                <w:szCs w:val="22"/>
                <w:highlight w:val="none"/>
              </w:rPr>
            </w:pPr>
            <w:r>
              <w:rPr>
                <w:rFonts w:hint="eastAsia" w:ascii="宋体" w:hAnsi="宋体" w:cs="宋体"/>
                <w:color w:val="auto"/>
                <w:sz w:val="22"/>
                <w:szCs w:val="22"/>
                <w:highlight w:val="none"/>
              </w:rPr>
              <w:t>37</w:t>
            </w:r>
          </w:p>
        </w:tc>
        <w:tc>
          <w:tcPr>
            <w:tcW w:w="3286" w:type="dxa"/>
            <w:tcBorders>
              <w:top w:val="nil"/>
              <w:left w:val="nil"/>
              <w:bottom w:val="single" w:color="auto" w:sz="4" w:space="0"/>
              <w:right w:val="single" w:color="auto" w:sz="4" w:space="0"/>
            </w:tcBorders>
            <w:shd w:val="clear" w:color="auto" w:fill="auto"/>
            <w:noWrap w:val="0"/>
            <w:vAlign w:val="center"/>
          </w:tcPr>
          <w:p w14:paraId="05239133">
            <w:pPr>
              <w:jc w:val="center"/>
              <w:rPr>
                <w:rFonts w:ascii="宋体" w:hAnsi="宋体" w:cs="宋体"/>
                <w:color w:val="auto"/>
                <w:sz w:val="24"/>
                <w:highlight w:val="none"/>
              </w:rPr>
            </w:pPr>
            <w:r>
              <w:rPr>
                <w:rFonts w:hint="eastAsia"/>
                <w:color w:val="auto"/>
                <w:highlight w:val="none"/>
              </w:rPr>
              <w:t>医学冷藏箱</w:t>
            </w:r>
          </w:p>
        </w:tc>
        <w:tc>
          <w:tcPr>
            <w:tcW w:w="1860" w:type="dxa"/>
            <w:tcBorders>
              <w:top w:val="nil"/>
              <w:left w:val="nil"/>
              <w:bottom w:val="single" w:color="auto" w:sz="4" w:space="0"/>
              <w:right w:val="single" w:color="auto" w:sz="4" w:space="0"/>
            </w:tcBorders>
            <w:shd w:val="clear" w:color="000000" w:fill="FFFFFF"/>
            <w:noWrap/>
            <w:vAlign w:val="center"/>
          </w:tcPr>
          <w:p w14:paraId="5272D9AE">
            <w:pPr>
              <w:jc w:val="center"/>
              <w:rPr>
                <w:rFonts w:ascii="宋体" w:hAnsi="宋体" w:cs="宋体"/>
                <w:color w:val="auto"/>
                <w:sz w:val="24"/>
                <w:highlight w:val="none"/>
              </w:rPr>
            </w:pPr>
            <w:r>
              <w:rPr>
                <w:rFonts w:hint="eastAsia"/>
                <w:color w:val="auto"/>
                <w:highlight w:val="none"/>
              </w:rPr>
              <w:t>HYC-390F</w:t>
            </w:r>
          </w:p>
        </w:tc>
        <w:tc>
          <w:tcPr>
            <w:tcW w:w="2555" w:type="dxa"/>
            <w:tcBorders>
              <w:top w:val="nil"/>
              <w:left w:val="nil"/>
              <w:bottom w:val="single" w:color="auto" w:sz="4" w:space="0"/>
              <w:right w:val="single" w:color="auto" w:sz="4" w:space="0"/>
            </w:tcBorders>
            <w:shd w:val="clear" w:color="000000" w:fill="FFFFFF"/>
            <w:noWrap/>
            <w:vAlign w:val="center"/>
          </w:tcPr>
          <w:p w14:paraId="46268968">
            <w:pPr>
              <w:jc w:val="center"/>
              <w:rPr>
                <w:rFonts w:ascii="宋体" w:hAnsi="宋体" w:cs="宋体"/>
                <w:color w:val="auto"/>
                <w:sz w:val="24"/>
                <w:highlight w:val="none"/>
              </w:rPr>
            </w:pPr>
            <w:r>
              <w:rPr>
                <w:rFonts w:hint="eastAsia"/>
                <w:color w:val="auto"/>
                <w:highlight w:val="none"/>
              </w:rPr>
              <w:t>ZJCDCSBJD-038</w:t>
            </w:r>
          </w:p>
        </w:tc>
        <w:tc>
          <w:tcPr>
            <w:tcW w:w="1559" w:type="dxa"/>
            <w:tcBorders>
              <w:top w:val="nil"/>
              <w:left w:val="nil"/>
              <w:bottom w:val="single" w:color="auto" w:sz="4" w:space="0"/>
              <w:right w:val="single" w:color="auto" w:sz="4" w:space="0"/>
            </w:tcBorders>
            <w:shd w:val="clear" w:color="000000" w:fill="FFFFFF"/>
            <w:noWrap/>
            <w:vAlign w:val="center"/>
          </w:tcPr>
          <w:p w14:paraId="5EEEDECE">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19945265">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0FFACDF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665C2A2">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141E1B6">
            <w:pPr>
              <w:jc w:val="center"/>
              <w:rPr>
                <w:rFonts w:ascii="宋体" w:hAnsi="宋体" w:cs="宋体"/>
                <w:color w:val="auto"/>
                <w:sz w:val="22"/>
                <w:szCs w:val="22"/>
                <w:highlight w:val="none"/>
              </w:rPr>
            </w:pPr>
            <w:r>
              <w:rPr>
                <w:rFonts w:hint="eastAsia" w:ascii="宋体" w:hAnsi="宋体" w:cs="宋体"/>
                <w:color w:val="auto"/>
                <w:sz w:val="22"/>
                <w:szCs w:val="22"/>
                <w:highlight w:val="none"/>
              </w:rPr>
              <w:t>38</w:t>
            </w:r>
          </w:p>
        </w:tc>
        <w:tc>
          <w:tcPr>
            <w:tcW w:w="3286" w:type="dxa"/>
            <w:tcBorders>
              <w:top w:val="nil"/>
              <w:left w:val="nil"/>
              <w:bottom w:val="single" w:color="auto" w:sz="4" w:space="0"/>
              <w:right w:val="single" w:color="auto" w:sz="4" w:space="0"/>
            </w:tcBorders>
            <w:shd w:val="clear" w:color="auto" w:fill="auto"/>
            <w:noWrap w:val="0"/>
            <w:vAlign w:val="center"/>
          </w:tcPr>
          <w:p w14:paraId="004A23B8">
            <w:pPr>
              <w:jc w:val="center"/>
              <w:rPr>
                <w:rFonts w:ascii="宋体" w:hAnsi="宋体" w:cs="宋体"/>
                <w:color w:val="auto"/>
                <w:sz w:val="24"/>
                <w:highlight w:val="none"/>
              </w:rPr>
            </w:pPr>
            <w:r>
              <w:rPr>
                <w:rFonts w:hint="eastAsia"/>
                <w:color w:val="auto"/>
                <w:highlight w:val="none"/>
              </w:rPr>
              <w:t>医学冷藏箱</w:t>
            </w:r>
          </w:p>
        </w:tc>
        <w:tc>
          <w:tcPr>
            <w:tcW w:w="1860" w:type="dxa"/>
            <w:tcBorders>
              <w:top w:val="nil"/>
              <w:left w:val="nil"/>
              <w:bottom w:val="single" w:color="auto" w:sz="4" w:space="0"/>
              <w:right w:val="single" w:color="auto" w:sz="4" w:space="0"/>
            </w:tcBorders>
            <w:shd w:val="clear" w:color="000000" w:fill="FFFFFF"/>
            <w:noWrap w:val="0"/>
            <w:vAlign w:val="center"/>
          </w:tcPr>
          <w:p w14:paraId="4EA271E2">
            <w:pPr>
              <w:jc w:val="center"/>
              <w:rPr>
                <w:rFonts w:ascii="宋体" w:hAnsi="宋体" w:cs="宋体"/>
                <w:color w:val="auto"/>
                <w:sz w:val="24"/>
                <w:highlight w:val="none"/>
              </w:rPr>
            </w:pPr>
            <w:r>
              <w:rPr>
                <w:rFonts w:hint="eastAsia"/>
                <w:color w:val="auto"/>
                <w:highlight w:val="none"/>
              </w:rPr>
              <w:t>YC-490</w:t>
            </w:r>
          </w:p>
        </w:tc>
        <w:tc>
          <w:tcPr>
            <w:tcW w:w="2555" w:type="dxa"/>
            <w:tcBorders>
              <w:top w:val="nil"/>
              <w:left w:val="nil"/>
              <w:bottom w:val="single" w:color="auto" w:sz="4" w:space="0"/>
              <w:right w:val="single" w:color="auto" w:sz="4" w:space="0"/>
            </w:tcBorders>
            <w:shd w:val="clear" w:color="000000" w:fill="FFFFFF"/>
            <w:noWrap w:val="0"/>
            <w:vAlign w:val="center"/>
          </w:tcPr>
          <w:p w14:paraId="4F959A64">
            <w:pPr>
              <w:jc w:val="center"/>
              <w:rPr>
                <w:rFonts w:ascii="宋体" w:hAnsi="宋体" w:cs="宋体"/>
                <w:color w:val="auto"/>
                <w:sz w:val="24"/>
                <w:highlight w:val="none"/>
              </w:rPr>
            </w:pPr>
            <w:r>
              <w:rPr>
                <w:rFonts w:hint="eastAsia"/>
                <w:color w:val="auto"/>
                <w:highlight w:val="none"/>
              </w:rPr>
              <w:t>ZJCDCSBJD-039</w:t>
            </w:r>
          </w:p>
        </w:tc>
        <w:tc>
          <w:tcPr>
            <w:tcW w:w="1559" w:type="dxa"/>
            <w:tcBorders>
              <w:top w:val="nil"/>
              <w:left w:val="nil"/>
              <w:bottom w:val="single" w:color="auto" w:sz="4" w:space="0"/>
              <w:right w:val="single" w:color="auto" w:sz="4" w:space="0"/>
            </w:tcBorders>
            <w:shd w:val="clear" w:color="000000" w:fill="FFFFFF"/>
            <w:noWrap w:val="0"/>
            <w:vAlign w:val="center"/>
          </w:tcPr>
          <w:p w14:paraId="6D047DAB">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3FCD4E4F">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5EEC6EF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A912319">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EF9BC6B">
            <w:pPr>
              <w:jc w:val="center"/>
              <w:rPr>
                <w:rFonts w:ascii="宋体" w:hAnsi="宋体" w:cs="宋体"/>
                <w:color w:val="auto"/>
                <w:sz w:val="22"/>
                <w:szCs w:val="22"/>
                <w:highlight w:val="none"/>
              </w:rPr>
            </w:pPr>
            <w:r>
              <w:rPr>
                <w:rFonts w:hint="eastAsia" w:ascii="宋体" w:hAnsi="宋体" w:cs="宋体"/>
                <w:color w:val="auto"/>
                <w:sz w:val="22"/>
                <w:szCs w:val="22"/>
                <w:highlight w:val="none"/>
              </w:rPr>
              <w:t>39</w:t>
            </w:r>
          </w:p>
        </w:tc>
        <w:tc>
          <w:tcPr>
            <w:tcW w:w="3286" w:type="dxa"/>
            <w:tcBorders>
              <w:top w:val="nil"/>
              <w:left w:val="nil"/>
              <w:bottom w:val="single" w:color="auto" w:sz="4" w:space="0"/>
              <w:right w:val="single" w:color="auto" w:sz="4" w:space="0"/>
            </w:tcBorders>
            <w:shd w:val="clear" w:color="auto" w:fill="auto"/>
            <w:noWrap w:val="0"/>
            <w:vAlign w:val="center"/>
          </w:tcPr>
          <w:p w14:paraId="1FB5A614">
            <w:pPr>
              <w:jc w:val="center"/>
              <w:rPr>
                <w:rFonts w:ascii="宋体" w:hAnsi="宋体" w:cs="宋体"/>
                <w:color w:val="auto"/>
                <w:sz w:val="24"/>
                <w:highlight w:val="none"/>
              </w:rPr>
            </w:pPr>
            <w:r>
              <w:rPr>
                <w:rFonts w:hint="eastAsia"/>
                <w:color w:val="auto"/>
                <w:highlight w:val="none"/>
              </w:rPr>
              <w:t>医学冷藏箱</w:t>
            </w:r>
          </w:p>
        </w:tc>
        <w:tc>
          <w:tcPr>
            <w:tcW w:w="1860" w:type="dxa"/>
            <w:tcBorders>
              <w:top w:val="nil"/>
              <w:left w:val="nil"/>
              <w:bottom w:val="single" w:color="auto" w:sz="4" w:space="0"/>
              <w:right w:val="single" w:color="auto" w:sz="4" w:space="0"/>
            </w:tcBorders>
            <w:shd w:val="clear" w:color="000000" w:fill="FFFFFF"/>
            <w:noWrap w:val="0"/>
            <w:vAlign w:val="center"/>
          </w:tcPr>
          <w:p w14:paraId="7C043548">
            <w:pPr>
              <w:jc w:val="center"/>
              <w:rPr>
                <w:rFonts w:ascii="宋体" w:hAnsi="宋体" w:cs="宋体"/>
                <w:color w:val="auto"/>
                <w:sz w:val="24"/>
                <w:highlight w:val="none"/>
              </w:rPr>
            </w:pPr>
            <w:r>
              <w:rPr>
                <w:rFonts w:hint="eastAsia"/>
                <w:color w:val="auto"/>
                <w:highlight w:val="none"/>
              </w:rPr>
              <w:t>HYC-390F</w:t>
            </w:r>
          </w:p>
        </w:tc>
        <w:tc>
          <w:tcPr>
            <w:tcW w:w="2555" w:type="dxa"/>
            <w:tcBorders>
              <w:top w:val="nil"/>
              <w:left w:val="nil"/>
              <w:bottom w:val="single" w:color="auto" w:sz="4" w:space="0"/>
              <w:right w:val="single" w:color="auto" w:sz="4" w:space="0"/>
            </w:tcBorders>
            <w:shd w:val="clear" w:color="000000" w:fill="FFFFFF"/>
            <w:noWrap w:val="0"/>
            <w:vAlign w:val="center"/>
          </w:tcPr>
          <w:p w14:paraId="132DCF4A">
            <w:pPr>
              <w:jc w:val="center"/>
              <w:rPr>
                <w:rFonts w:ascii="宋体" w:hAnsi="宋体" w:cs="宋体"/>
                <w:color w:val="auto"/>
                <w:sz w:val="24"/>
                <w:highlight w:val="none"/>
              </w:rPr>
            </w:pPr>
            <w:r>
              <w:rPr>
                <w:rFonts w:hint="eastAsia"/>
                <w:color w:val="auto"/>
                <w:highlight w:val="none"/>
              </w:rPr>
              <w:t>ZJCDCSBJD-040</w:t>
            </w:r>
          </w:p>
        </w:tc>
        <w:tc>
          <w:tcPr>
            <w:tcW w:w="1559" w:type="dxa"/>
            <w:tcBorders>
              <w:top w:val="nil"/>
              <w:left w:val="nil"/>
              <w:bottom w:val="single" w:color="auto" w:sz="4" w:space="0"/>
              <w:right w:val="single" w:color="auto" w:sz="4" w:space="0"/>
            </w:tcBorders>
            <w:shd w:val="clear" w:color="000000" w:fill="FFFFFF"/>
            <w:noWrap w:val="0"/>
            <w:vAlign w:val="center"/>
          </w:tcPr>
          <w:p w14:paraId="58C6C718">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1C7434B9">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4480A41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9D67200">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646C098">
            <w:pPr>
              <w:jc w:val="center"/>
              <w:rPr>
                <w:rFonts w:ascii="宋体" w:hAnsi="宋体" w:cs="宋体"/>
                <w:color w:val="auto"/>
                <w:sz w:val="22"/>
                <w:szCs w:val="22"/>
                <w:highlight w:val="none"/>
              </w:rPr>
            </w:pPr>
            <w:r>
              <w:rPr>
                <w:rFonts w:hint="eastAsia" w:ascii="宋体" w:hAnsi="宋体" w:cs="宋体"/>
                <w:color w:val="auto"/>
                <w:sz w:val="22"/>
                <w:szCs w:val="22"/>
                <w:highlight w:val="none"/>
              </w:rPr>
              <w:t>40</w:t>
            </w:r>
          </w:p>
        </w:tc>
        <w:tc>
          <w:tcPr>
            <w:tcW w:w="3286" w:type="dxa"/>
            <w:tcBorders>
              <w:top w:val="nil"/>
              <w:left w:val="nil"/>
              <w:bottom w:val="single" w:color="auto" w:sz="4" w:space="0"/>
              <w:right w:val="single" w:color="auto" w:sz="4" w:space="0"/>
            </w:tcBorders>
            <w:shd w:val="clear" w:color="auto" w:fill="auto"/>
            <w:noWrap w:val="0"/>
            <w:vAlign w:val="center"/>
          </w:tcPr>
          <w:p w14:paraId="2967B208">
            <w:pPr>
              <w:jc w:val="center"/>
              <w:rPr>
                <w:rFonts w:ascii="宋体" w:hAnsi="宋体" w:cs="宋体"/>
                <w:color w:val="auto"/>
                <w:sz w:val="24"/>
                <w:highlight w:val="none"/>
              </w:rPr>
            </w:pPr>
            <w:r>
              <w:rPr>
                <w:rFonts w:hint="eastAsia"/>
                <w:color w:val="auto"/>
                <w:highlight w:val="none"/>
              </w:rPr>
              <w:t>医学冷藏箱</w:t>
            </w:r>
          </w:p>
        </w:tc>
        <w:tc>
          <w:tcPr>
            <w:tcW w:w="1860" w:type="dxa"/>
            <w:tcBorders>
              <w:top w:val="nil"/>
              <w:left w:val="nil"/>
              <w:bottom w:val="single" w:color="auto" w:sz="4" w:space="0"/>
              <w:right w:val="single" w:color="auto" w:sz="4" w:space="0"/>
            </w:tcBorders>
            <w:shd w:val="clear" w:color="000000" w:fill="FFFFFF"/>
            <w:noWrap w:val="0"/>
            <w:vAlign w:val="center"/>
          </w:tcPr>
          <w:p w14:paraId="59936073">
            <w:pPr>
              <w:jc w:val="center"/>
              <w:rPr>
                <w:rFonts w:ascii="宋体" w:hAnsi="宋体" w:cs="宋体"/>
                <w:color w:val="auto"/>
                <w:sz w:val="24"/>
                <w:highlight w:val="none"/>
              </w:rPr>
            </w:pPr>
            <w:r>
              <w:rPr>
                <w:rFonts w:hint="eastAsia"/>
                <w:color w:val="auto"/>
                <w:highlight w:val="none"/>
              </w:rPr>
              <w:t>HYC-390F</w:t>
            </w:r>
          </w:p>
        </w:tc>
        <w:tc>
          <w:tcPr>
            <w:tcW w:w="2555" w:type="dxa"/>
            <w:tcBorders>
              <w:top w:val="nil"/>
              <w:left w:val="nil"/>
              <w:bottom w:val="single" w:color="auto" w:sz="4" w:space="0"/>
              <w:right w:val="single" w:color="auto" w:sz="4" w:space="0"/>
            </w:tcBorders>
            <w:shd w:val="clear" w:color="000000" w:fill="FFFFFF"/>
            <w:noWrap w:val="0"/>
            <w:vAlign w:val="center"/>
          </w:tcPr>
          <w:p w14:paraId="4F541A03">
            <w:pPr>
              <w:jc w:val="center"/>
              <w:rPr>
                <w:rFonts w:ascii="宋体" w:hAnsi="宋体" w:cs="宋体"/>
                <w:color w:val="auto"/>
                <w:sz w:val="24"/>
                <w:highlight w:val="none"/>
              </w:rPr>
            </w:pPr>
            <w:r>
              <w:rPr>
                <w:rFonts w:hint="eastAsia"/>
                <w:color w:val="auto"/>
                <w:highlight w:val="none"/>
              </w:rPr>
              <w:t>ZJCDCSBJD-041</w:t>
            </w:r>
          </w:p>
        </w:tc>
        <w:tc>
          <w:tcPr>
            <w:tcW w:w="1559" w:type="dxa"/>
            <w:tcBorders>
              <w:top w:val="nil"/>
              <w:left w:val="nil"/>
              <w:bottom w:val="single" w:color="auto" w:sz="4" w:space="0"/>
              <w:right w:val="single" w:color="auto" w:sz="4" w:space="0"/>
            </w:tcBorders>
            <w:shd w:val="clear" w:color="000000" w:fill="FFFFFF"/>
            <w:noWrap w:val="0"/>
            <w:vAlign w:val="center"/>
          </w:tcPr>
          <w:p w14:paraId="47F54B2D">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08CE66FC">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4C1962A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D8C63BB">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9FC1926">
            <w:pPr>
              <w:jc w:val="center"/>
              <w:rPr>
                <w:rFonts w:ascii="宋体" w:hAnsi="宋体" w:cs="宋体"/>
                <w:color w:val="auto"/>
                <w:sz w:val="22"/>
                <w:szCs w:val="22"/>
                <w:highlight w:val="none"/>
              </w:rPr>
            </w:pPr>
            <w:r>
              <w:rPr>
                <w:rFonts w:hint="eastAsia" w:ascii="宋体" w:hAnsi="宋体" w:cs="宋体"/>
                <w:color w:val="auto"/>
                <w:sz w:val="22"/>
                <w:szCs w:val="22"/>
                <w:highlight w:val="none"/>
              </w:rPr>
              <w:t>41</w:t>
            </w:r>
          </w:p>
        </w:tc>
        <w:tc>
          <w:tcPr>
            <w:tcW w:w="3286" w:type="dxa"/>
            <w:tcBorders>
              <w:top w:val="nil"/>
              <w:left w:val="nil"/>
              <w:bottom w:val="single" w:color="auto" w:sz="4" w:space="0"/>
              <w:right w:val="single" w:color="auto" w:sz="4" w:space="0"/>
            </w:tcBorders>
            <w:shd w:val="clear" w:color="auto" w:fill="auto"/>
            <w:noWrap w:val="0"/>
            <w:vAlign w:val="center"/>
          </w:tcPr>
          <w:p w14:paraId="38FF2AE0">
            <w:pPr>
              <w:jc w:val="center"/>
              <w:rPr>
                <w:rFonts w:ascii="宋体" w:hAnsi="宋体" w:cs="宋体"/>
                <w:color w:val="auto"/>
                <w:sz w:val="24"/>
                <w:highlight w:val="none"/>
              </w:rPr>
            </w:pPr>
            <w:r>
              <w:rPr>
                <w:rFonts w:hint="eastAsia"/>
                <w:color w:val="auto"/>
                <w:highlight w:val="none"/>
              </w:rPr>
              <w:t>医学冷藏箱</w:t>
            </w:r>
          </w:p>
        </w:tc>
        <w:tc>
          <w:tcPr>
            <w:tcW w:w="1860" w:type="dxa"/>
            <w:tcBorders>
              <w:top w:val="nil"/>
              <w:left w:val="nil"/>
              <w:bottom w:val="single" w:color="auto" w:sz="4" w:space="0"/>
              <w:right w:val="single" w:color="auto" w:sz="4" w:space="0"/>
            </w:tcBorders>
            <w:shd w:val="clear" w:color="000000" w:fill="FFFFFF"/>
            <w:noWrap w:val="0"/>
            <w:vAlign w:val="center"/>
          </w:tcPr>
          <w:p w14:paraId="59258835">
            <w:pPr>
              <w:jc w:val="center"/>
              <w:rPr>
                <w:rFonts w:ascii="宋体" w:hAnsi="宋体" w:cs="宋体"/>
                <w:color w:val="auto"/>
                <w:sz w:val="24"/>
                <w:highlight w:val="none"/>
              </w:rPr>
            </w:pPr>
            <w:r>
              <w:rPr>
                <w:rFonts w:hint="eastAsia"/>
                <w:color w:val="auto"/>
                <w:highlight w:val="none"/>
              </w:rPr>
              <w:t>HYC-390F</w:t>
            </w:r>
          </w:p>
        </w:tc>
        <w:tc>
          <w:tcPr>
            <w:tcW w:w="2555" w:type="dxa"/>
            <w:tcBorders>
              <w:top w:val="nil"/>
              <w:left w:val="nil"/>
              <w:bottom w:val="single" w:color="auto" w:sz="4" w:space="0"/>
              <w:right w:val="single" w:color="auto" w:sz="4" w:space="0"/>
            </w:tcBorders>
            <w:shd w:val="clear" w:color="000000" w:fill="FFFFFF"/>
            <w:noWrap w:val="0"/>
            <w:vAlign w:val="center"/>
          </w:tcPr>
          <w:p w14:paraId="65A74821">
            <w:pPr>
              <w:jc w:val="center"/>
              <w:rPr>
                <w:rFonts w:ascii="宋体" w:hAnsi="宋体" w:cs="宋体"/>
                <w:color w:val="auto"/>
                <w:sz w:val="24"/>
                <w:highlight w:val="none"/>
              </w:rPr>
            </w:pPr>
            <w:r>
              <w:rPr>
                <w:rFonts w:hint="eastAsia"/>
                <w:color w:val="auto"/>
                <w:highlight w:val="none"/>
              </w:rPr>
              <w:t>ZJCDCSBJD-042</w:t>
            </w:r>
          </w:p>
        </w:tc>
        <w:tc>
          <w:tcPr>
            <w:tcW w:w="1559" w:type="dxa"/>
            <w:tcBorders>
              <w:top w:val="nil"/>
              <w:left w:val="nil"/>
              <w:bottom w:val="single" w:color="auto" w:sz="4" w:space="0"/>
              <w:right w:val="single" w:color="auto" w:sz="4" w:space="0"/>
            </w:tcBorders>
            <w:shd w:val="clear" w:color="000000" w:fill="FFFFFF"/>
            <w:noWrap w:val="0"/>
            <w:vAlign w:val="center"/>
          </w:tcPr>
          <w:p w14:paraId="14F9115F">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58AFA97A">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2DA192B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56E7B7A">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5BCE28E">
            <w:pPr>
              <w:jc w:val="center"/>
              <w:rPr>
                <w:rFonts w:ascii="宋体" w:hAnsi="宋体" w:cs="宋体"/>
                <w:color w:val="auto"/>
                <w:sz w:val="22"/>
                <w:szCs w:val="22"/>
                <w:highlight w:val="none"/>
              </w:rPr>
            </w:pPr>
            <w:r>
              <w:rPr>
                <w:rFonts w:hint="eastAsia" w:ascii="宋体" w:hAnsi="宋体" w:cs="宋体"/>
                <w:color w:val="auto"/>
                <w:sz w:val="22"/>
                <w:szCs w:val="22"/>
                <w:highlight w:val="none"/>
              </w:rPr>
              <w:t>42</w:t>
            </w:r>
          </w:p>
        </w:tc>
        <w:tc>
          <w:tcPr>
            <w:tcW w:w="3286" w:type="dxa"/>
            <w:tcBorders>
              <w:top w:val="nil"/>
              <w:left w:val="nil"/>
              <w:bottom w:val="single" w:color="auto" w:sz="4" w:space="0"/>
              <w:right w:val="single" w:color="auto" w:sz="4" w:space="0"/>
            </w:tcBorders>
            <w:shd w:val="clear" w:color="auto" w:fill="auto"/>
            <w:noWrap w:val="0"/>
            <w:vAlign w:val="center"/>
          </w:tcPr>
          <w:p w14:paraId="22208735">
            <w:pPr>
              <w:jc w:val="center"/>
              <w:rPr>
                <w:rFonts w:ascii="宋体" w:hAnsi="宋体" w:cs="宋体"/>
                <w:color w:val="auto"/>
                <w:sz w:val="24"/>
                <w:highlight w:val="none"/>
              </w:rPr>
            </w:pPr>
            <w:r>
              <w:rPr>
                <w:rFonts w:hint="eastAsia"/>
                <w:color w:val="auto"/>
                <w:highlight w:val="none"/>
              </w:rPr>
              <w:t>医学冷藏箱</w:t>
            </w:r>
          </w:p>
        </w:tc>
        <w:tc>
          <w:tcPr>
            <w:tcW w:w="1860" w:type="dxa"/>
            <w:tcBorders>
              <w:top w:val="nil"/>
              <w:left w:val="nil"/>
              <w:bottom w:val="single" w:color="auto" w:sz="4" w:space="0"/>
              <w:right w:val="single" w:color="auto" w:sz="4" w:space="0"/>
            </w:tcBorders>
            <w:shd w:val="clear" w:color="000000" w:fill="FFFFFF"/>
            <w:noWrap w:val="0"/>
            <w:vAlign w:val="center"/>
          </w:tcPr>
          <w:p w14:paraId="1645EAFF">
            <w:pPr>
              <w:jc w:val="center"/>
              <w:rPr>
                <w:rFonts w:ascii="宋体" w:hAnsi="宋体" w:cs="宋体"/>
                <w:color w:val="auto"/>
                <w:sz w:val="24"/>
                <w:highlight w:val="none"/>
              </w:rPr>
            </w:pPr>
            <w:r>
              <w:rPr>
                <w:rFonts w:hint="eastAsia"/>
                <w:color w:val="auto"/>
                <w:highlight w:val="none"/>
              </w:rPr>
              <w:t>HYC-390F</w:t>
            </w:r>
          </w:p>
        </w:tc>
        <w:tc>
          <w:tcPr>
            <w:tcW w:w="2555" w:type="dxa"/>
            <w:tcBorders>
              <w:top w:val="nil"/>
              <w:left w:val="nil"/>
              <w:bottom w:val="single" w:color="auto" w:sz="4" w:space="0"/>
              <w:right w:val="single" w:color="auto" w:sz="4" w:space="0"/>
            </w:tcBorders>
            <w:shd w:val="clear" w:color="000000" w:fill="FFFFFF"/>
            <w:noWrap w:val="0"/>
            <w:vAlign w:val="center"/>
          </w:tcPr>
          <w:p w14:paraId="6A619CF0">
            <w:pPr>
              <w:jc w:val="center"/>
              <w:rPr>
                <w:rFonts w:ascii="宋体" w:hAnsi="宋体" w:cs="宋体"/>
                <w:color w:val="auto"/>
                <w:sz w:val="24"/>
                <w:highlight w:val="none"/>
              </w:rPr>
            </w:pPr>
            <w:r>
              <w:rPr>
                <w:rFonts w:hint="eastAsia"/>
                <w:color w:val="auto"/>
                <w:highlight w:val="none"/>
              </w:rPr>
              <w:t>ZJCDCSBJD-043</w:t>
            </w:r>
          </w:p>
        </w:tc>
        <w:tc>
          <w:tcPr>
            <w:tcW w:w="1559" w:type="dxa"/>
            <w:tcBorders>
              <w:top w:val="nil"/>
              <w:left w:val="nil"/>
              <w:bottom w:val="single" w:color="auto" w:sz="4" w:space="0"/>
              <w:right w:val="single" w:color="auto" w:sz="4" w:space="0"/>
            </w:tcBorders>
            <w:shd w:val="clear" w:color="000000" w:fill="FFFFFF"/>
            <w:noWrap w:val="0"/>
            <w:vAlign w:val="center"/>
          </w:tcPr>
          <w:p w14:paraId="5E0FA318">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3137AC09">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57B3059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F1F4759">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C045ABB">
            <w:pPr>
              <w:jc w:val="center"/>
              <w:rPr>
                <w:rFonts w:ascii="宋体" w:hAnsi="宋体" w:cs="宋体"/>
                <w:color w:val="auto"/>
                <w:sz w:val="22"/>
                <w:szCs w:val="22"/>
                <w:highlight w:val="none"/>
              </w:rPr>
            </w:pPr>
            <w:r>
              <w:rPr>
                <w:rFonts w:hint="eastAsia" w:ascii="宋体" w:hAnsi="宋体" w:cs="宋体"/>
                <w:color w:val="auto"/>
                <w:sz w:val="22"/>
                <w:szCs w:val="22"/>
                <w:highlight w:val="none"/>
              </w:rPr>
              <w:t>43</w:t>
            </w:r>
          </w:p>
        </w:tc>
        <w:tc>
          <w:tcPr>
            <w:tcW w:w="3286" w:type="dxa"/>
            <w:tcBorders>
              <w:top w:val="nil"/>
              <w:left w:val="nil"/>
              <w:bottom w:val="single" w:color="auto" w:sz="4" w:space="0"/>
              <w:right w:val="single" w:color="auto" w:sz="4" w:space="0"/>
            </w:tcBorders>
            <w:shd w:val="clear" w:color="auto" w:fill="auto"/>
            <w:noWrap w:val="0"/>
            <w:vAlign w:val="center"/>
          </w:tcPr>
          <w:p w14:paraId="61F7176B">
            <w:pPr>
              <w:jc w:val="center"/>
              <w:rPr>
                <w:rFonts w:ascii="宋体" w:hAnsi="宋体" w:cs="宋体"/>
                <w:color w:val="auto"/>
                <w:sz w:val="24"/>
                <w:highlight w:val="none"/>
              </w:rPr>
            </w:pPr>
            <w:r>
              <w:rPr>
                <w:rFonts w:hint="eastAsia"/>
                <w:color w:val="auto"/>
                <w:highlight w:val="none"/>
              </w:rPr>
              <w:t>医学冷藏箱</w:t>
            </w:r>
          </w:p>
        </w:tc>
        <w:tc>
          <w:tcPr>
            <w:tcW w:w="1860" w:type="dxa"/>
            <w:tcBorders>
              <w:top w:val="nil"/>
              <w:left w:val="nil"/>
              <w:bottom w:val="single" w:color="auto" w:sz="4" w:space="0"/>
              <w:right w:val="single" w:color="auto" w:sz="4" w:space="0"/>
            </w:tcBorders>
            <w:shd w:val="clear" w:color="000000" w:fill="FFFFFF"/>
            <w:noWrap w:val="0"/>
            <w:vAlign w:val="center"/>
          </w:tcPr>
          <w:p w14:paraId="2E18E3FD">
            <w:pPr>
              <w:jc w:val="center"/>
              <w:rPr>
                <w:rFonts w:ascii="宋体" w:hAnsi="宋体" w:cs="宋体"/>
                <w:color w:val="auto"/>
                <w:sz w:val="24"/>
                <w:highlight w:val="none"/>
              </w:rPr>
            </w:pPr>
            <w:r>
              <w:rPr>
                <w:rFonts w:hint="eastAsia"/>
                <w:color w:val="auto"/>
                <w:highlight w:val="none"/>
              </w:rPr>
              <w:t>HYC-390F</w:t>
            </w:r>
          </w:p>
        </w:tc>
        <w:tc>
          <w:tcPr>
            <w:tcW w:w="2555" w:type="dxa"/>
            <w:tcBorders>
              <w:top w:val="nil"/>
              <w:left w:val="nil"/>
              <w:bottom w:val="single" w:color="auto" w:sz="4" w:space="0"/>
              <w:right w:val="single" w:color="auto" w:sz="4" w:space="0"/>
            </w:tcBorders>
            <w:shd w:val="clear" w:color="000000" w:fill="FFFFFF"/>
            <w:noWrap w:val="0"/>
            <w:vAlign w:val="center"/>
          </w:tcPr>
          <w:p w14:paraId="6F3B7672">
            <w:pPr>
              <w:jc w:val="center"/>
              <w:rPr>
                <w:rFonts w:ascii="宋体" w:hAnsi="宋体" w:cs="宋体"/>
                <w:color w:val="auto"/>
                <w:sz w:val="24"/>
                <w:highlight w:val="none"/>
              </w:rPr>
            </w:pPr>
            <w:r>
              <w:rPr>
                <w:rFonts w:hint="eastAsia"/>
                <w:color w:val="auto"/>
                <w:highlight w:val="none"/>
              </w:rPr>
              <w:t>ZJCDCSBJD-044</w:t>
            </w:r>
          </w:p>
        </w:tc>
        <w:tc>
          <w:tcPr>
            <w:tcW w:w="1559" w:type="dxa"/>
            <w:tcBorders>
              <w:top w:val="nil"/>
              <w:left w:val="nil"/>
              <w:bottom w:val="single" w:color="auto" w:sz="4" w:space="0"/>
              <w:right w:val="single" w:color="auto" w:sz="4" w:space="0"/>
            </w:tcBorders>
            <w:shd w:val="clear" w:color="000000" w:fill="FFFFFF"/>
            <w:noWrap w:val="0"/>
            <w:vAlign w:val="center"/>
          </w:tcPr>
          <w:p w14:paraId="04A3B33E">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7D2BAB56">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276A0C1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C95F3B5">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2409733">
            <w:pPr>
              <w:jc w:val="center"/>
              <w:rPr>
                <w:rFonts w:ascii="宋体" w:hAnsi="宋体" w:cs="宋体"/>
                <w:color w:val="auto"/>
                <w:sz w:val="22"/>
                <w:szCs w:val="22"/>
                <w:highlight w:val="none"/>
              </w:rPr>
            </w:pPr>
            <w:r>
              <w:rPr>
                <w:rFonts w:hint="eastAsia" w:ascii="宋体" w:hAnsi="宋体" w:cs="宋体"/>
                <w:color w:val="auto"/>
                <w:sz w:val="22"/>
                <w:szCs w:val="22"/>
                <w:highlight w:val="none"/>
              </w:rPr>
              <w:t>44</w:t>
            </w:r>
          </w:p>
        </w:tc>
        <w:tc>
          <w:tcPr>
            <w:tcW w:w="3286" w:type="dxa"/>
            <w:tcBorders>
              <w:top w:val="nil"/>
              <w:left w:val="nil"/>
              <w:bottom w:val="single" w:color="auto" w:sz="4" w:space="0"/>
              <w:right w:val="single" w:color="auto" w:sz="4" w:space="0"/>
            </w:tcBorders>
            <w:shd w:val="clear" w:color="auto" w:fill="auto"/>
            <w:noWrap w:val="0"/>
            <w:vAlign w:val="center"/>
          </w:tcPr>
          <w:p w14:paraId="0B2718F5">
            <w:pPr>
              <w:jc w:val="center"/>
              <w:rPr>
                <w:rFonts w:ascii="宋体" w:hAnsi="宋体" w:cs="宋体"/>
                <w:color w:val="auto"/>
                <w:sz w:val="24"/>
                <w:highlight w:val="none"/>
              </w:rPr>
            </w:pPr>
            <w:r>
              <w:rPr>
                <w:rFonts w:hint="eastAsia"/>
                <w:color w:val="auto"/>
                <w:highlight w:val="none"/>
              </w:rPr>
              <w:t>医学冷藏箱</w:t>
            </w:r>
          </w:p>
        </w:tc>
        <w:tc>
          <w:tcPr>
            <w:tcW w:w="1860" w:type="dxa"/>
            <w:tcBorders>
              <w:top w:val="nil"/>
              <w:left w:val="nil"/>
              <w:bottom w:val="single" w:color="auto" w:sz="4" w:space="0"/>
              <w:right w:val="single" w:color="auto" w:sz="4" w:space="0"/>
            </w:tcBorders>
            <w:shd w:val="clear" w:color="000000" w:fill="FFFFFF"/>
            <w:noWrap w:val="0"/>
            <w:vAlign w:val="center"/>
          </w:tcPr>
          <w:p w14:paraId="735ADA24">
            <w:pPr>
              <w:jc w:val="center"/>
              <w:rPr>
                <w:rFonts w:ascii="宋体" w:hAnsi="宋体" w:cs="宋体"/>
                <w:color w:val="auto"/>
                <w:sz w:val="24"/>
                <w:highlight w:val="none"/>
              </w:rPr>
            </w:pPr>
            <w:r>
              <w:rPr>
                <w:rFonts w:hint="eastAsia"/>
                <w:color w:val="auto"/>
                <w:highlight w:val="none"/>
              </w:rPr>
              <w:t>YC-490</w:t>
            </w:r>
          </w:p>
        </w:tc>
        <w:tc>
          <w:tcPr>
            <w:tcW w:w="2555" w:type="dxa"/>
            <w:tcBorders>
              <w:top w:val="nil"/>
              <w:left w:val="nil"/>
              <w:bottom w:val="single" w:color="auto" w:sz="4" w:space="0"/>
              <w:right w:val="single" w:color="auto" w:sz="4" w:space="0"/>
            </w:tcBorders>
            <w:shd w:val="clear" w:color="000000" w:fill="FFFFFF"/>
            <w:noWrap w:val="0"/>
            <w:vAlign w:val="center"/>
          </w:tcPr>
          <w:p w14:paraId="3E9FF903">
            <w:pPr>
              <w:jc w:val="center"/>
              <w:rPr>
                <w:rFonts w:ascii="宋体" w:hAnsi="宋体" w:cs="宋体"/>
                <w:color w:val="auto"/>
                <w:sz w:val="24"/>
                <w:highlight w:val="none"/>
              </w:rPr>
            </w:pPr>
            <w:r>
              <w:rPr>
                <w:rFonts w:hint="eastAsia"/>
                <w:color w:val="auto"/>
                <w:highlight w:val="none"/>
              </w:rPr>
              <w:t>ZJCDCSBJD-045</w:t>
            </w:r>
          </w:p>
        </w:tc>
        <w:tc>
          <w:tcPr>
            <w:tcW w:w="1559" w:type="dxa"/>
            <w:tcBorders>
              <w:top w:val="nil"/>
              <w:left w:val="nil"/>
              <w:bottom w:val="single" w:color="auto" w:sz="4" w:space="0"/>
              <w:right w:val="single" w:color="auto" w:sz="4" w:space="0"/>
            </w:tcBorders>
            <w:shd w:val="clear" w:color="000000" w:fill="FFFFFF"/>
            <w:noWrap w:val="0"/>
            <w:vAlign w:val="center"/>
          </w:tcPr>
          <w:p w14:paraId="504C45E3">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21E9DE7B">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3A8C43F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BB938D2">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C00CCBD">
            <w:pPr>
              <w:jc w:val="center"/>
              <w:rPr>
                <w:rFonts w:ascii="宋体" w:hAnsi="宋体" w:cs="宋体"/>
                <w:color w:val="auto"/>
                <w:sz w:val="22"/>
                <w:szCs w:val="22"/>
                <w:highlight w:val="none"/>
              </w:rPr>
            </w:pPr>
            <w:r>
              <w:rPr>
                <w:rFonts w:hint="eastAsia" w:ascii="宋体" w:hAnsi="宋体" w:cs="宋体"/>
                <w:color w:val="auto"/>
                <w:sz w:val="22"/>
                <w:szCs w:val="22"/>
                <w:highlight w:val="none"/>
              </w:rPr>
              <w:t>45</w:t>
            </w:r>
          </w:p>
        </w:tc>
        <w:tc>
          <w:tcPr>
            <w:tcW w:w="3286" w:type="dxa"/>
            <w:tcBorders>
              <w:top w:val="nil"/>
              <w:left w:val="nil"/>
              <w:bottom w:val="single" w:color="auto" w:sz="4" w:space="0"/>
              <w:right w:val="single" w:color="auto" w:sz="4" w:space="0"/>
            </w:tcBorders>
            <w:shd w:val="clear" w:color="auto" w:fill="auto"/>
            <w:noWrap w:val="0"/>
            <w:vAlign w:val="center"/>
          </w:tcPr>
          <w:p w14:paraId="7243EA90">
            <w:pPr>
              <w:jc w:val="center"/>
              <w:rPr>
                <w:rFonts w:ascii="宋体" w:hAnsi="宋体" w:cs="宋体"/>
                <w:color w:val="auto"/>
                <w:sz w:val="24"/>
                <w:highlight w:val="none"/>
              </w:rPr>
            </w:pPr>
            <w:r>
              <w:rPr>
                <w:rFonts w:hint="eastAsia"/>
                <w:color w:val="auto"/>
                <w:highlight w:val="none"/>
              </w:rPr>
              <w:t>新飞冰箱</w:t>
            </w:r>
          </w:p>
        </w:tc>
        <w:tc>
          <w:tcPr>
            <w:tcW w:w="1860" w:type="dxa"/>
            <w:tcBorders>
              <w:top w:val="nil"/>
              <w:left w:val="nil"/>
              <w:bottom w:val="single" w:color="auto" w:sz="4" w:space="0"/>
              <w:right w:val="single" w:color="auto" w:sz="4" w:space="0"/>
            </w:tcBorders>
            <w:shd w:val="clear" w:color="000000" w:fill="FFFFFF"/>
            <w:noWrap w:val="0"/>
            <w:vAlign w:val="center"/>
          </w:tcPr>
          <w:p w14:paraId="1250CA0C">
            <w:pPr>
              <w:jc w:val="center"/>
              <w:rPr>
                <w:rFonts w:ascii="宋体" w:hAnsi="宋体" w:cs="宋体"/>
                <w:color w:val="auto"/>
                <w:sz w:val="24"/>
                <w:highlight w:val="none"/>
              </w:rPr>
            </w:pPr>
            <w:r>
              <w:rPr>
                <w:rFonts w:hint="eastAsia"/>
                <w:color w:val="auto"/>
                <w:highlight w:val="none"/>
              </w:rPr>
              <w:t>BCD-212CH</w:t>
            </w:r>
          </w:p>
        </w:tc>
        <w:tc>
          <w:tcPr>
            <w:tcW w:w="25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2C15FA">
            <w:pPr>
              <w:jc w:val="center"/>
              <w:rPr>
                <w:rFonts w:ascii="宋体" w:hAnsi="宋体" w:cs="宋体"/>
                <w:color w:val="auto"/>
                <w:sz w:val="24"/>
                <w:highlight w:val="none"/>
              </w:rPr>
            </w:pPr>
            <w:r>
              <w:rPr>
                <w:rFonts w:hint="eastAsia"/>
                <w:color w:val="auto"/>
                <w:highlight w:val="none"/>
              </w:rPr>
              <w:t>ZJCDCSBJD-046</w:t>
            </w:r>
          </w:p>
        </w:tc>
        <w:tc>
          <w:tcPr>
            <w:tcW w:w="1559" w:type="dxa"/>
            <w:tcBorders>
              <w:top w:val="nil"/>
              <w:left w:val="nil"/>
              <w:bottom w:val="single" w:color="auto" w:sz="4" w:space="0"/>
              <w:right w:val="single" w:color="auto" w:sz="4" w:space="0"/>
            </w:tcBorders>
            <w:shd w:val="clear" w:color="000000" w:fill="FFFFFF"/>
            <w:noWrap w:val="0"/>
            <w:vAlign w:val="center"/>
          </w:tcPr>
          <w:p w14:paraId="75C8ABD3">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5720C95E">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29C5791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3AC4E80">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02D3EE2">
            <w:pPr>
              <w:jc w:val="center"/>
              <w:rPr>
                <w:rFonts w:ascii="宋体" w:hAnsi="宋体" w:cs="宋体"/>
                <w:color w:val="auto"/>
                <w:sz w:val="22"/>
                <w:szCs w:val="22"/>
                <w:highlight w:val="none"/>
              </w:rPr>
            </w:pPr>
            <w:r>
              <w:rPr>
                <w:rFonts w:hint="eastAsia" w:ascii="宋体" w:hAnsi="宋体" w:cs="宋体"/>
                <w:color w:val="auto"/>
                <w:sz w:val="22"/>
                <w:szCs w:val="22"/>
                <w:highlight w:val="none"/>
              </w:rPr>
              <w:t>46</w:t>
            </w:r>
          </w:p>
        </w:tc>
        <w:tc>
          <w:tcPr>
            <w:tcW w:w="3286" w:type="dxa"/>
            <w:tcBorders>
              <w:top w:val="nil"/>
              <w:left w:val="nil"/>
              <w:bottom w:val="single" w:color="auto" w:sz="4" w:space="0"/>
              <w:right w:val="single" w:color="auto" w:sz="4" w:space="0"/>
            </w:tcBorders>
            <w:shd w:val="clear" w:color="auto" w:fill="auto"/>
            <w:noWrap w:val="0"/>
            <w:vAlign w:val="center"/>
          </w:tcPr>
          <w:p w14:paraId="18EC73C4">
            <w:pPr>
              <w:jc w:val="center"/>
              <w:rPr>
                <w:rFonts w:ascii="宋体" w:hAnsi="宋体" w:cs="宋体"/>
                <w:color w:val="auto"/>
                <w:sz w:val="24"/>
                <w:highlight w:val="none"/>
              </w:rPr>
            </w:pPr>
            <w:r>
              <w:rPr>
                <w:rFonts w:hint="eastAsia"/>
                <w:color w:val="auto"/>
                <w:highlight w:val="none"/>
              </w:rPr>
              <w:t>医学冷藏箱</w:t>
            </w:r>
          </w:p>
        </w:tc>
        <w:tc>
          <w:tcPr>
            <w:tcW w:w="1860" w:type="dxa"/>
            <w:tcBorders>
              <w:top w:val="nil"/>
              <w:left w:val="nil"/>
              <w:bottom w:val="single" w:color="auto" w:sz="4" w:space="0"/>
              <w:right w:val="single" w:color="auto" w:sz="4" w:space="0"/>
            </w:tcBorders>
            <w:shd w:val="clear" w:color="000000" w:fill="FFFFFF"/>
            <w:noWrap w:val="0"/>
            <w:vAlign w:val="center"/>
          </w:tcPr>
          <w:p w14:paraId="642B785C">
            <w:pPr>
              <w:jc w:val="center"/>
              <w:rPr>
                <w:rFonts w:ascii="宋体" w:hAnsi="宋体" w:cs="宋体"/>
                <w:color w:val="auto"/>
                <w:sz w:val="24"/>
                <w:highlight w:val="none"/>
              </w:rPr>
            </w:pPr>
            <w:r>
              <w:rPr>
                <w:rFonts w:hint="eastAsia"/>
                <w:color w:val="auto"/>
                <w:highlight w:val="none"/>
              </w:rPr>
              <w:t>YC-490</w:t>
            </w:r>
          </w:p>
        </w:tc>
        <w:tc>
          <w:tcPr>
            <w:tcW w:w="2555" w:type="dxa"/>
            <w:tcBorders>
              <w:top w:val="single" w:color="auto" w:sz="4" w:space="0"/>
              <w:left w:val="nil"/>
              <w:bottom w:val="single" w:color="auto" w:sz="4" w:space="0"/>
              <w:right w:val="single" w:color="auto" w:sz="4" w:space="0"/>
            </w:tcBorders>
            <w:shd w:val="clear" w:color="000000" w:fill="FFFFFF"/>
            <w:noWrap w:val="0"/>
            <w:vAlign w:val="center"/>
          </w:tcPr>
          <w:p w14:paraId="2EEE3770">
            <w:pPr>
              <w:jc w:val="center"/>
              <w:rPr>
                <w:rFonts w:ascii="宋体" w:hAnsi="宋体" w:cs="宋体"/>
                <w:color w:val="auto"/>
                <w:sz w:val="24"/>
                <w:highlight w:val="none"/>
              </w:rPr>
            </w:pPr>
            <w:r>
              <w:rPr>
                <w:rFonts w:hint="eastAsia"/>
                <w:color w:val="auto"/>
                <w:highlight w:val="none"/>
              </w:rPr>
              <w:t>ZJCDCSBJD-047</w:t>
            </w:r>
          </w:p>
        </w:tc>
        <w:tc>
          <w:tcPr>
            <w:tcW w:w="1559" w:type="dxa"/>
            <w:tcBorders>
              <w:top w:val="nil"/>
              <w:left w:val="nil"/>
              <w:bottom w:val="single" w:color="auto" w:sz="4" w:space="0"/>
              <w:right w:val="single" w:color="auto" w:sz="4" w:space="0"/>
            </w:tcBorders>
            <w:shd w:val="clear" w:color="000000" w:fill="FFFFFF"/>
            <w:noWrap w:val="0"/>
            <w:vAlign w:val="center"/>
          </w:tcPr>
          <w:p w14:paraId="2231F265">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515D52BE">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top"/>
          </w:tcPr>
          <w:p w14:paraId="63E1DC2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BECCF54">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A335280">
            <w:pPr>
              <w:jc w:val="center"/>
              <w:rPr>
                <w:rFonts w:ascii="宋体" w:hAnsi="宋体" w:cs="宋体"/>
                <w:color w:val="auto"/>
                <w:sz w:val="22"/>
                <w:szCs w:val="22"/>
                <w:highlight w:val="none"/>
              </w:rPr>
            </w:pPr>
            <w:r>
              <w:rPr>
                <w:rFonts w:hint="eastAsia" w:ascii="宋体" w:hAnsi="宋体" w:cs="宋体"/>
                <w:color w:val="auto"/>
                <w:sz w:val="22"/>
                <w:szCs w:val="22"/>
                <w:highlight w:val="none"/>
              </w:rPr>
              <w:t>47</w:t>
            </w:r>
          </w:p>
        </w:tc>
        <w:tc>
          <w:tcPr>
            <w:tcW w:w="3286" w:type="dxa"/>
            <w:tcBorders>
              <w:top w:val="nil"/>
              <w:left w:val="nil"/>
              <w:bottom w:val="single" w:color="auto" w:sz="4" w:space="0"/>
              <w:right w:val="single" w:color="auto" w:sz="4" w:space="0"/>
            </w:tcBorders>
            <w:shd w:val="clear" w:color="auto" w:fill="auto"/>
            <w:noWrap w:val="0"/>
            <w:vAlign w:val="center"/>
          </w:tcPr>
          <w:p w14:paraId="308424BF">
            <w:pPr>
              <w:jc w:val="center"/>
              <w:rPr>
                <w:rFonts w:ascii="宋体" w:hAnsi="宋体" w:cs="宋体"/>
                <w:color w:val="auto"/>
                <w:sz w:val="24"/>
                <w:highlight w:val="none"/>
              </w:rPr>
            </w:pPr>
            <w:r>
              <w:rPr>
                <w:rFonts w:hint="eastAsia"/>
                <w:color w:val="auto"/>
                <w:highlight w:val="none"/>
              </w:rPr>
              <w:t>三门冰箱</w:t>
            </w:r>
          </w:p>
        </w:tc>
        <w:tc>
          <w:tcPr>
            <w:tcW w:w="1860" w:type="dxa"/>
            <w:tcBorders>
              <w:top w:val="nil"/>
              <w:left w:val="nil"/>
              <w:bottom w:val="single" w:color="auto" w:sz="4" w:space="0"/>
              <w:right w:val="single" w:color="auto" w:sz="4" w:space="0"/>
            </w:tcBorders>
            <w:shd w:val="clear" w:color="000000" w:fill="FFFFFF"/>
            <w:noWrap w:val="0"/>
            <w:vAlign w:val="center"/>
          </w:tcPr>
          <w:p w14:paraId="4B14794B">
            <w:pPr>
              <w:jc w:val="center"/>
              <w:rPr>
                <w:rFonts w:ascii="宋体" w:hAnsi="宋体" w:cs="宋体"/>
                <w:color w:val="auto"/>
                <w:sz w:val="24"/>
                <w:highlight w:val="none"/>
              </w:rPr>
            </w:pPr>
            <w:r>
              <w:rPr>
                <w:rFonts w:hint="eastAsia"/>
                <w:color w:val="auto"/>
                <w:highlight w:val="none"/>
              </w:rPr>
              <w:t>BCD-216TEM</w:t>
            </w:r>
          </w:p>
        </w:tc>
        <w:tc>
          <w:tcPr>
            <w:tcW w:w="2555" w:type="dxa"/>
            <w:tcBorders>
              <w:top w:val="nil"/>
              <w:left w:val="nil"/>
              <w:bottom w:val="single" w:color="auto" w:sz="4" w:space="0"/>
              <w:right w:val="single" w:color="auto" w:sz="4" w:space="0"/>
            </w:tcBorders>
            <w:shd w:val="clear" w:color="000000" w:fill="FFFFFF"/>
            <w:noWrap w:val="0"/>
            <w:vAlign w:val="center"/>
          </w:tcPr>
          <w:p w14:paraId="48DD6BF0">
            <w:pPr>
              <w:jc w:val="center"/>
              <w:rPr>
                <w:rFonts w:ascii="宋体" w:hAnsi="宋体" w:cs="宋体"/>
                <w:color w:val="auto"/>
                <w:sz w:val="24"/>
                <w:highlight w:val="none"/>
              </w:rPr>
            </w:pPr>
            <w:r>
              <w:rPr>
                <w:rFonts w:hint="eastAsia"/>
                <w:color w:val="auto"/>
                <w:highlight w:val="none"/>
              </w:rPr>
              <w:t>ZJCDCSBJD-048</w:t>
            </w:r>
          </w:p>
        </w:tc>
        <w:tc>
          <w:tcPr>
            <w:tcW w:w="1559" w:type="dxa"/>
            <w:tcBorders>
              <w:top w:val="nil"/>
              <w:left w:val="nil"/>
              <w:bottom w:val="single" w:color="auto" w:sz="4" w:space="0"/>
              <w:right w:val="single" w:color="auto" w:sz="4" w:space="0"/>
            </w:tcBorders>
            <w:shd w:val="clear" w:color="000000" w:fill="FFFFFF"/>
            <w:noWrap w:val="0"/>
            <w:vAlign w:val="center"/>
          </w:tcPr>
          <w:p w14:paraId="4A817F1F">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77E592F9">
            <w:pPr>
              <w:jc w:val="center"/>
              <w:rPr>
                <w:rFonts w:ascii="宋体" w:hAnsi="宋体" w:cs="宋体"/>
                <w:color w:val="auto"/>
                <w:sz w:val="24"/>
                <w:highlight w:val="none"/>
              </w:rPr>
            </w:pPr>
            <w:r>
              <w:rPr>
                <w:rFonts w:hint="eastAsia"/>
                <w:color w:val="auto"/>
                <w:highlight w:val="none"/>
              </w:rPr>
              <w:t>2025-4-16</w:t>
            </w:r>
          </w:p>
        </w:tc>
        <w:tc>
          <w:tcPr>
            <w:tcW w:w="2605" w:type="dxa"/>
            <w:tcBorders>
              <w:top w:val="nil"/>
              <w:left w:val="nil"/>
              <w:bottom w:val="single" w:color="auto" w:sz="4" w:space="0"/>
              <w:right w:val="single" w:color="auto" w:sz="4" w:space="0"/>
            </w:tcBorders>
            <w:noWrap/>
            <w:vAlign w:val="center"/>
          </w:tcPr>
          <w:p w14:paraId="5670BC6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BBED1D1">
        <w:tblPrEx>
          <w:tblCellMar>
            <w:top w:w="0" w:type="dxa"/>
            <w:left w:w="108" w:type="dxa"/>
            <w:bottom w:w="0" w:type="dxa"/>
            <w:right w:w="108" w:type="dxa"/>
          </w:tblCellMar>
        </w:tblPrEx>
        <w:trPr>
          <w:trHeight w:val="35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D24D77">
            <w:pPr>
              <w:jc w:val="center"/>
              <w:rPr>
                <w:rFonts w:ascii="宋体" w:hAnsi="宋体" w:cs="宋体"/>
                <w:color w:val="auto"/>
                <w:sz w:val="22"/>
                <w:szCs w:val="22"/>
                <w:highlight w:val="none"/>
              </w:rPr>
            </w:pPr>
            <w:r>
              <w:rPr>
                <w:rFonts w:hint="eastAsia" w:ascii="宋体" w:hAnsi="宋体" w:cs="宋体"/>
                <w:color w:val="auto"/>
                <w:sz w:val="22"/>
                <w:szCs w:val="22"/>
                <w:highlight w:val="none"/>
              </w:rPr>
              <w:t>48</w:t>
            </w:r>
          </w:p>
        </w:tc>
        <w:tc>
          <w:tcPr>
            <w:tcW w:w="32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673871">
            <w:pPr>
              <w:jc w:val="center"/>
              <w:rPr>
                <w:rFonts w:ascii="宋体" w:hAnsi="宋体" w:cs="宋体"/>
                <w:color w:val="auto"/>
                <w:sz w:val="24"/>
                <w:highlight w:val="none"/>
              </w:rPr>
            </w:pPr>
            <w:r>
              <w:rPr>
                <w:rFonts w:hint="eastAsia"/>
                <w:color w:val="auto"/>
                <w:highlight w:val="none"/>
              </w:rPr>
              <w:t>星星冰柜</w:t>
            </w:r>
          </w:p>
        </w:tc>
        <w:tc>
          <w:tcPr>
            <w:tcW w:w="18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EA339C">
            <w:pPr>
              <w:jc w:val="center"/>
              <w:rPr>
                <w:rFonts w:ascii="宋体" w:hAnsi="宋体" w:cs="宋体"/>
                <w:color w:val="auto"/>
                <w:sz w:val="24"/>
                <w:highlight w:val="none"/>
              </w:rPr>
            </w:pPr>
            <w:r>
              <w:rPr>
                <w:rFonts w:hint="eastAsia"/>
                <w:color w:val="auto"/>
                <w:highlight w:val="none"/>
              </w:rPr>
              <w:t>BD/BC-358G</w:t>
            </w:r>
          </w:p>
        </w:tc>
        <w:tc>
          <w:tcPr>
            <w:tcW w:w="25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FEA012">
            <w:pPr>
              <w:jc w:val="center"/>
              <w:rPr>
                <w:rFonts w:ascii="宋体" w:hAnsi="宋体" w:cs="宋体"/>
                <w:color w:val="auto"/>
                <w:sz w:val="24"/>
                <w:highlight w:val="none"/>
              </w:rPr>
            </w:pPr>
            <w:r>
              <w:rPr>
                <w:rFonts w:hint="eastAsia"/>
                <w:color w:val="auto"/>
                <w:highlight w:val="none"/>
              </w:rPr>
              <w:t>ZJCDCSBJD-049</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3DF342">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CE7A4F">
            <w:pPr>
              <w:jc w:val="center"/>
              <w:rPr>
                <w:rFonts w:ascii="宋体" w:hAnsi="宋体" w:cs="宋体"/>
                <w:color w:val="auto"/>
                <w:sz w:val="24"/>
                <w:highlight w:val="none"/>
              </w:rPr>
            </w:pPr>
            <w:r>
              <w:rPr>
                <w:rFonts w:hint="eastAsia"/>
                <w:color w:val="auto"/>
                <w:highlight w:val="none"/>
              </w:rPr>
              <w:t>2025-4-16</w:t>
            </w:r>
          </w:p>
        </w:tc>
        <w:tc>
          <w:tcPr>
            <w:tcW w:w="2605" w:type="dxa"/>
            <w:tcBorders>
              <w:top w:val="single" w:color="auto" w:sz="4" w:space="0"/>
              <w:left w:val="single" w:color="auto" w:sz="4" w:space="0"/>
              <w:bottom w:val="single" w:color="auto" w:sz="4" w:space="0"/>
              <w:right w:val="single" w:color="auto" w:sz="4" w:space="0"/>
            </w:tcBorders>
            <w:noWrap/>
            <w:vAlign w:val="center"/>
          </w:tcPr>
          <w:p w14:paraId="78F7C72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9DE1638">
        <w:tblPrEx>
          <w:tblCellMar>
            <w:top w:w="0" w:type="dxa"/>
            <w:left w:w="108" w:type="dxa"/>
            <w:bottom w:w="0" w:type="dxa"/>
            <w:right w:w="108" w:type="dxa"/>
          </w:tblCellMar>
        </w:tblPrEx>
        <w:trPr>
          <w:trHeight w:val="35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E8AD9E">
            <w:pPr>
              <w:jc w:val="center"/>
              <w:rPr>
                <w:rFonts w:ascii="宋体" w:hAnsi="宋体" w:cs="宋体"/>
                <w:color w:val="auto"/>
                <w:sz w:val="22"/>
                <w:szCs w:val="22"/>
                <w:highlight w:val="none"/>
              </w:rPr>
            </w:pPr>
            <w:r>
              <w:rPr>
                <w:rFonts w:hint="eastAsia" w:ascii="宋体" w:hAnsi="宋体" w:cs="宋体"/>
                <w:color w:val="auto"/>
                <w:sz w:val="22"/>
                <w:szCs w:val="22"/>
                <w:highlight w:val="none"/>
              </w:rPr>
              <w:t>49</w:t>
            </w:r>
          </w:p>
        </w:tc>
        <w:tc>
          <w:tcPr>
            <w:tcW w:w="32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1F0568">
            <w:pPr>
              <w:jc w:val="center"/>
              <w:rPr>
                <w:rFonts w:ascii="宋体" w:hAnsi="宋体" w:cs="宋体"/>
                <w:color w:val="auto"/>
                <w:sz w:val="24"/>
                <w:highlight w:val="none"/>
              </w:rPr>
            </w:pPr>
            <w:r>
              <w:rPr>
                <w:rFonts w:hint="eastAsia"/>
                <w:color w:val="auto"/>
                <w:highlight w:val="none"/>
              </w:rPr>
              <w:t>全自动尿碘分析仪</w:t>
            </w:r>
          </w:p>
        </w:tc>
        <w:tc>
          <w:tcPr>
            <w:tcW w:w="18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9E1D5A">
            <w:pPr>
              <w:jc w:val="center"/>
              <w:rPr>
                <w:rFonts w:ascii="宋体" w:hAnsi="宋体" w:cs="宋体"/>
                <w:color w:val="auto"/>
                <w:sz w:val="24"/>
                <w:highlight w:val="none"/>
              </w:rPr>
            </w:pPr>
            <w:r>
              <w:rPr>
                <w:rFonts w:hint="eastAsia"/>
                <w:color w:val="auto"/>
                <w:highlight w:val="none"/>
              </w:rPr>
              <w:t>SKN-200</w:t>
            </w:r>
          </w:p>
        </w:tc>
        <w:tc>
          <w:tcPr>
            <w:tcW w:w="25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99332C">
            <w:pPr>
              <w:jc w:val="center"/>
              <w:rPr>
                <w:rFonts w:ascii="宋体" w:hAnsi="宋体" w:cs="宋体"/>
                <w:color w:val="auto"/>
                <w:sz w:val="24"/>
                <w:highlight w:val="none"/>
              </w:rPr>
            </w:pPr>
            <w:r>
              <w:rPr>
                <w:rFonts w:hint="eastAsia"/>
                <w:color w:val="auto"/>
                <w:highlight w:val="none"/>
              </w:rPr>
              <w:t>ZJCDCSBJD-050</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2CD3B4">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9589D1">
            <w:pPr>
              <w:jc w:val="center"/>
              <w:rPr>
                <w:rFonts w:ascii="宋体" w:hAnsi="宋体" w:cs="宋体"/>
                <w:color w:val="auto"/>
                <w:sz w:val="24"/>
                <w:highlight w:val="none"/>
              </w:rPr>
            </w:pPr>
            <w:r>
              <w:rPr>
                <w:rFonts w:hint="eastAsia"/>
                <w:color w:val="auto"/>
                <w:highlight w:val="none"/>
              </w:rPr>
              <w:t>2025-4-16</w:t>
            </w:r>
          </w:p>
        </w:tc>
        <w:tc>
          <w:tcPr>
            <w:tcW w:w="2605" w:type="dxa"/>
            <w:tcBorders>
              <w:top w:val="single" w:color="auto" w:sz="4" w:space="0"/>
              <w:left w:val="single" w:color="auto" w:sz="4" w:space="0"/>
              <w:bottom w:val="single" w:color="auto" w:sz="4" w:space="0"/>
              <w:right w:val="single" w:color="auto" w:sz="4" w:space="0"/>
            </w:tcBorders>
            <w:noWrap/>
            <w:vAlign w:val="center"/>
          </w:tcPr>
          <w:p w14:paraId="02BA543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C2F9A4D">
        <w:tblPrEx>
          <w:tblCellMar>
            <w:top w:w="0" w:type="dxa"/>
            <w:left w:w="108" w:type="dxa"/>
            <w:bottom w:w="0" w:type="dxa"/>
            <w:right w:w="108" w:type="dxa"/>
          </w:tblCellMar>
        </w:tblPrEx>
        <w:trPr>
          <w:trHeight w:val="35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4E9D0C">
            <w:pPr>
              <w:jc w:val="center"/>
              <w:rPr>
                <w:rFonts w:ascii="宋体" w:hAnsi="宋体" w:cs="宋体"/>
                <w:color w:val="auto"/>
                <w:sz w:val="22"/>
                <w:szCs w:val="22"/>
                <w:highlight w:val="none"/>
              </w:rPr>
            </w:pPr>
            <w:r>
              <w:rPr>
                <w:rFonts w:hint="eastAsia" w:ascii="宋体" w:hAnsi="宋体" w:cs="宋体"/>
                <w:color w:val="auto"/>
                <w:sz w:val="22"/>
                <w:szCs w:val="22"/>
                <w:highlight w:val="none"/>
              </w:rPr>
              <w:t>50</w:t>
            </w:r>
          </w:p>
        </w:tc>
        <w:tc>
          <w:tcPr>
            <w:tcW w:w="32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9EBA2A">
            <w:pPr>
              <w:jc w:val="center"/>
              <w:rPr>
                <w:rFonts w:ascii="宋体" w:hAnsi="宋体" w:cs="宋体"/>
                <w:color w:val="auto"/>
                <w:sz w:val="24"/>
                <w:highlight w:val="none"/>
              </w:rPr>
            </w:pPr>
            <w:r>
              <w:rPr>
                <w:rFonts w:hint="eastAsia"/>
                <w:color w:val="auto"/>
                <w:highlight w:val="none"/>
              </w:rPr>
              <w:t>恒温箱</w:t>
            </w:r>
          </w:p>
        </w:tc>
        <w:tc>
          <w:tcPr>
            <w:tcW w:w="18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A1A54E">
            <w:pPr>
              <w:jc w:val="center"/>
              <w:rPr>
                <w:rFonts w:ascii="宋体" w:hAnsi="宋体" w:cs="宋体"/>
                <w:color w:val="auto"/>
                <w:sz w:val="24"/>
                <w:highlight w:val="none"/>
              </w:rPr>
            </w:pPr>
            <w:r>
              <w:rPr>
                <w:rFonts w:hint="eastAsia"/>
                <w:color w:val="auto"/>
                <w:highlight w:val="none"/>
              </w:rPr>
              <w:t>FYL-YS-430L</w:t>
            </w:r>
          </w:p>
        </w:tc>
        <w:tc>
          <w:tcPr>
            <w:tcW w:w="25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AC6326">
            <w:pPr>
              <w:jc w:val="center"/>
              <w:rPr>
                <w:rFonts w:ascii="宋体" w:hAnsi="宋体" w:cs="宋体"/>
                <w:color w:val="auto"/>
                <w:sz w:val="24"/>
                <w:highlight w:val="none"/>
              </w:rPr>
            </w:pPr>
            <w:r>
              <w:rPr>
                <w:rFonts w:hint="eastAsia"/>
                <w:color w:val="auto"/>
                <w:highlight w:val="none"/>
              </w:rPr>
              <w:t>ZJCDCSBJD-051</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320AD9">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83232B">
            <w:pPr>
              <w:jc w:val="center"/>
              <w:rPr>
                <w:rFonts w:ascii="宋体" w:hAnsi="宋体" w:cs="宋体"/>
                <w:color w:val="auto"/>
                <w:sz w:val="24"/>
                <w:highlight w:val="none"/>
              </w:rPr>
            </w:pPr>
            <w:r>
              <w:rPr>
                <w:rFonts w:hint="eastAsia"/>
                <w:color w:val="auto"/>
                <w:highlight w:val="none"/>
              </w:rPr>
              <w:t>2025-4-16</w:t>
            </w:r>
          </w:p>
        </w:tc>
        <w:tc>
          <w:tcPr>
            <w:tcW w:w="2605" w:type="dxa"/>
            <w:tcBorders>
              <w:top w:val="single" w:color="auto" w:sz="4" w:space="0"/>
              <w:left w:val="single" w:color="auto" w:sz="4" w:space="0"/>
              <w:bottom w:val="single" w:color="auto" w:sz="4" w:space="0"/>
              <w:right w:val="single" w:color="auto" w:sz="4" w:space="0"/>
            </w:tcBorders>
            <w:noWrap/>
            <w:vAlign w:val="center"/>
          </w:tcPr>
          <w:p w14:paraId="5488DE2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bl>
    <w:p w14:paraId="70FD4BC1">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16"/>
        <w:gridCol w:w="3030"/>
        <w:gridCol w:w="2116"/>
        <w:gridCol w:w="2697"/>
        <w:gridCol w:w="1559"/>
        <w:gridCol w:w="1701"/>
        <w:gridCol w:w="2463"/>
      </w:tblGrid>
      <w:tr w14:paraId="774C6DE1">
        <w:tblPrEx>
          <w:tblCellMar>
            <w:top w:w="0" w:type="dxa"/>
            <w:left w:w="108" w:type="dxa"/>
            <w:bottom w:w="0" w:type="dxa"/>
            <w:right w:w="108" w:type="dxa"/>
          </w:tblCellMar>
        </w:tblPrEx>
        <w:trPr>
          <w:trHeight w:val="370" w:hRule="atLeast"/>
        </w:trPr>
        <w:tc>
          <w:tcPr>
            <w:tcW w:w="14082" w:type="dxa"/>
            <w:gridSpan w:val="7"/>
            <w:tcBorders>
              <w:top w:val="nil"/>
              <w:left w:val="nil"/>
              <w:bottom w:val="single" w:color="auto" w:sz="4" w:space="0"/>
              <w:right w:val="nil"/>
            </w:tcBorders>
            <w:noWrap/>
            <w:vAlign w:val="center"/>
          </w:tcPr>
          <w:p w14:paraId="1544D096">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165F613F">
        <w:tblPrEx>
          <w:tblCellMar>
            <w:top w:w="0" w:type="dxa"/>
            <w:left w:w="108" w:type="dxa"/>
            <w:bottom w:w="0" w:type="dxa"/>
            <w:right w:w="108" w:type="dxa"/>
          </w:tblCellMar>
        </w:tblPrEx>
        <w:trPr>
          <w:trHeight w:val="540" w:hRule="atLeast"/>
        </w:trPr>
        <w:tc>
          <w:tcPr>
            <w:tcW w:w="516" w:type="dxa"/>
            <w:tcBorders>
              <w:top w:val="nil"/>
              <w:left w:val="single" w:color="auto" w:sz="4" w:space="0"/>
              <w:bottom w:val="single" w:color="auto" w:sz="4" w:space="0"/>
              <w:right w:val="single" w:color="auto" w:sz="4" w:space="0"/>
            </w:tcBorders>
            <w:noWrap/>
            <w:vAlign w:val="center"/>
          </w:tcPr>
          <w:p w14:paraId="743134B1">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379A3E5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116" w:type="dxa"/>
            <w:tcBorders>
              <w:top w:val="nil"/>
              <w:left w:val="nil"/>
              <w:bottom w:val="single" w:color="auto" w:sz="4" w:space="0"/>
              <w:right w:val="single" w:color="auto" w:sz="4" w:space="0"/>
            </w:tcBorders>
            <w:noWrap w:val="0"/>
            <w:vAlign w:val="center"/>
          </w:tcPr>
          <w:p w14:paraId="17B727D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697" w:type="dxa"/>
            <w:tcBorders>
              <w:top w:val="nil"/>
              <w:left w:val="nil"/>
              <w:bottom w:val="single" w:color="auto" w:sz="4" w:space="0"/>
              <w:right w:val="single" w:color="auto" w:sz="4" w:space="0"/>
            </w:tcBorders>
            <w:noWrap w:val="0"/>
            <w:vAlign w:val="center"/>
          </w:tcPr>
          <w:p w14:paraId="41F3D8F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559" w:type="dxa"/>
            <w:tcBorders>
              <w:top w:val="nil"/>
              <w:left w:val="nil"/>
              <w:bottom w:val="single" w:color="auto" w:sz="4" w:space="0"/>
              <w:right w:val="single" w:color="auto" w:sz="4" w:space="0"/>
            </w:tcBorders>
            <w:noWrap w:val="0"/>
            <w:vAlign w:val="center"/>
          </w:tcPr>
          <w:p w14:paraId="276AF704">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701" w:type="dxa"/>
            <w:tcBorders>
              <w:top w:val="nil"/>
              <w:left w:val="nil"/>
              <w:bottom w:val="single" w:color="auto" w:sz="4" w:space="0"/>
              <w:right w:val="single" w:color="auto" w:sz="4" w:space="0"/>
            </w:tcBorders>
            <w:noWrap w:val="0"/>
            <w:vAlign w:val="center"/>
          </w:tcPr>
          <w:p w14:paraId="50278A8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2463" w:type="dxa"/>
            <w:tcBorders>
              <w:top w:val="nil"/>
              <w:left w:val="nil"/>
              <w:bottom w:val="single" w:color="auto" w:sz="4" w:space="0"/>
              <w:right w:val="single" w:color="auto" w:sz="4" w:space="0"/>
            </w:tcBorders>
            <w:noWrap w:val="0"/>
            <w:vAlign w:val="center"/>
          </w:tcPr>
          <w:p w14:paraId="54BFF56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1BE39439">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E83EE71">
            <w:pPr>
              <w:jc w:val="center"/>
              <w:rPr>
                <w:rFonts w:ascii="宋体" w:hAnsi="宋体" w:cs="宋体"/>
                <w:color w:val="auto"/>
                <w:sz w:val="22"/>
                <w:szCs w:val="22"/>
                <w:highlight w:val="none"/>
              </w:rPr>
            </w:pPr>
            <w:r>
              <w:rPr>
                <w:rFonts w:hint="eastAsia" w:ascii="宋体" w:hAnsi="宋体" w:cs="宋体"/>
                <w:color w:val="auto"/>
                <w:sz w:val="22"/>
                <w:szCs w:val="22"/>
                <w:highlight w:val="none"/>
              </w:rPr>
              <w:t>51</w:t>
            </w:r>
          </w:p>
        </w:tc>
        <w:tc>
          <w:tcPr>
            <w:tcW w:w="3030" w:type="dxa"/>
            <w:tcBorders>
              <w:top w:val="nil"/>
              <w:left w:val="nil"/>
              <w:bottom w:val="single" w:color="auto" w:sz="4" w:space="0"/>
              <w:right w:val="single" w:color="auto" w:sz="4" w:space="0"/>
            </w:tcBorders>
            <w:shd w:val="clear" w:color="auto" w:fill="auto"/>
            <w:noWrap w:val="0"/>
            <w:vAlign w:val="center"/>
          </w:tcPr>
          <w:p w14:paraId="66840F2F">
            <w:pPr>
              <w:jc w:val="center"/>
              <w:rPr>
                <w:rFonts w:ascii="宋体" w:hAnsi="宋体" w:cs="宋体"/>
                <w:color w:val="auto"/>
                <w:sz w:val="24"/>
                <w:highlight w:val="none"/>
              </w:rPr>
            </w:pPr>
            <w:r>
              <w:rPr>
                <w:rFonts w:hint="eastAsia"/>
                <w:color w:val="auto"/>
                <w:highlight w:val="none"/>
              </w:rPr>
              <w:t>全自动挥发酚检测仪</w:t>
            </w:r>
          </w:p>
        </w:tc>
        <w:tc>
          <w:tcPr>
            <w:tcW w:w="2116" w:type="dxa"/>
            <w:tcBorders>
              <w:top w:val="nil"/>
              <w:left w:val="nil"/>
              <w:bottom w:val="single" w:color="auto" w:sz="4" w:space="0"/>
              <w:right w:val="single" w:color="auto" w:sz="4" w:space="0"/>
            </w:tcBorders>
            <w:shd w:val="clear" w:color="000000" w:fill="FFFFFF"/>
            <w:noWrap w:val="0"/>
            <w:vAlign w:val="center"/>
          </w:tcPr>
          <w:p w14:paraId="4474F411">
            <w:pPr>
              <w:jc w:val="center"/>
              <w:rPr>
                <w:rFonts w:ascii="宋体" w:hAnsi="宋体" w:cs="宋体"/>
                <w:color w:val="auto"/>
                <w:sz w:val="24"/>
                <w:highlight w:val="none"/>
              </w:rPr>
            </w:pPr>
            <w:r>
              <w:rPr>
                <w:rFonts w:hint="eastAsia"/>
                <w:color w:val="auto"/>
                <w:highlight w:val="none"/>
              </w:rPr>
              <w:t>BDFIA-8000</w:t>
            </w:r>
          </w:p>
        </w:tc>
        <w:tc>
          <w:tcPr>
            <w:tcW w:w="2697" w:type="dxa"/>
            <w:tcBorders>
              <w:top w:val="nil"/>
              <w:left w:val="nil"/>
              <w:bottom w:val="single" w:color="auto" w:sz="4" w:space="0"/>
              <w:right w:val="single" w:color="auto" w:sz="4" w:space="0"/>
            </w:tcBorders>
            <w:shd w:val="clear" w:color="000000" w:fill="FFFFFF"/>
            <w:noWrap w:val="0"/>
            <w:vAlign w:val="center"/>
          </w:tcPr>
          <w:p w14:paraId="164DF579">
            <w:pPr>
              <w:jc w:val="center"/>
              <w:rPr>
                <w:rFonts w:ascii="宋体" w:hAnsi="宋体" w:cs="宋体"/>
                <w:color w:val="auto"/>
                <w:sz w:val="24"/>
                <w:highlight w:val="none"/>
              </w:rPr>
            </w:pPr>
            <w:r>
              <w:rPr>
                <w:rFonts w:hint="eastAsia"/>
                <w:color w:val="auto"/>
                <w:highlight w:val="none"/>
              </w:rPr>
              <w:t>ZJCDCSBJD-052</w:t>
            </w:r>
          </w:p>
        </w:tc>
        <w:tc>
          <w:tcPr>
            <w:tcW w:w="1559" w:type="dxa"/>
            <w:tcBorders>
              <w:top w:val="nil"/>
              <w:left w:val="nil"/>
              <w:bottom w:val="single" w:color="auto" w:sz="4" w:space="0"/>
              <w:right w:val="single" w:color="auto" w:sz="4" w:space="0"/>
            </w:tcBorders>
            <w:shd w:val="clear" w:color="000000" w:fill="FFFFFF"/>
            <w:noWrap w:val="0"/>
            <w:vAlign w:val="center"/>
          </w:tcPr>
          <w:p w14:paraId="5630589C">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49C7E4B8">
            <w:pPr>
              <w:jc w:val="center"/>
              <w:rPr>
                <w:rFonts w:ascii="宋体" w:hAnsi="宋体" w:cs="宋体"/>
                <w:color w:val="auto"/>
                <w:sz w:val="24"/>
                <w:highlight w:val="none"/>
              </w:rPr>
            </w:pPr>
            <w:r>
              <w:rPr>
                <w:rFonts w:hint="eastAsia"/>
                <w:color w:val="auto"/>
                <w:highlight w:val="none"/>
              </w:rPr>
              <w:t>2025-7-8</w:t>
            </w:r>
          </w:p>
        </w:tc>
        <w:tc>
          <w:tcPr>
            <w:tcW w:w="2463" w:type="dxa"/>
            <w:tcBorders>
              <w:top w:val="nil"/>
              <w:left w:val="nil"/>
              <w:bottom w:val="single" w:color="auto" w:sz="4" w:space="0"/>
              <w:right w:val="single" w:color="auto" w:sz="4" w:space="0"/>
            </w:tcBorders>
            <w:noWrap/>
            <w:vAlign w:val="center"/>
          </w:tcPr>
          <w:p w14:paraId="21A6800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3E8EC87">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02A05F1">
            <w:pPr>
              <w:jc w:val="center"/>
              <w:rPr>
                <w:rFonts w:ascii="宋体" w:hAnsi="宋体" w:cs="宋体"/>
                <w:color w:val="auto"/>
                <w:sz w:val="22"/>
                <w:szCs w:val="22"/>
                <w:highlight w:val="none"/>
              </w:rPr>
            </w:pPr>
            <w:r>
              <w:rPr>
                <w:rFonts w:hint="eastAsia" w:ascii="宋体" w:hAnsi="宋体" w:cs="宋体"/>
                <w:color w:val="auto"/>
                <w:sz w:val="22"/>
                <w:szCs w:val="22"/>
                <w:highlight w:val="none"/>
              </w:rPr>
              <w:t>52</w:t>
            </w:r>
          </w:p>
        </w:tc>
        <w:tc>
          <w:tcPr>
            <w:tcW w:w="3030" w:type="dxa"/>
            <w:tcBorders>
              <w:top w:val="nil"/>
              <w:left w:val="nil"/>
              <w:bottom w:val="single" w:color="auto" w:sz="4" w:space="0"/>
              <w:right w:val="single" w:color="auto" w:sz="4" w:space="0"/>
            </w:tcBorders>
            <w:shd w:val="clear" w:color="auto" w:fill="auto"/>
            <w:noWrap w:val="0"/>
            <w:vAlign w:val="center"/>
          </w:tcPr>
          <w:p w14:paraId="7D549231">
            <w:pPr>
              <w:jc w:val="center"/>
              <w:rPr>
                <w:rFonts w:ascii="宋体" w:hAnsi="宋体" w:cs="宋体"/>
                <w:color w:val="auto"/>
                <w:sz w:val="24"/>
                <w:highlight w:val="none"/>
              </w:rPr>
            </w:pPr>
            <w:r>
              <w:rPr>
                <w:rFonts w:hint="eastAsia"/>
                <w:color w:val="auto"/>
                <w:highlight w:val="none"/>
              </w:rPr>
              <w:t>全自动总氰化物检测仪</w:t>
            </w:r>
          </w:p>
        </w:tc>
        <w:tc>
          <w:tcPr>
            <w:tcW w:w="2116" w:type="dxa"/>
            <w:tcBorders>
              <w:top w:val="nil"/>
              <w:left w:val="nil"/>
              <w:bottom w:val="single" w:color="auto" w:sz="4" w:space="0"/>
              <w:right w:val="single" w:color="auto" w:sz="4" w:space="0"/>
            </w:tcBorders>
            <w:shd w:val="clear" w:color="000000" w:fill="FFFFFF"/>
            <w:noWrap w:val="0"/>
            <w:vAlign w:val="center"/>
          </w:tcPr>
          <w:p w14:paraId="3BB8696D">
            <w:pPr>
              <w:jc w:val="center"/>
              <w:rPr>
                <w:rFonts w:ascii="宋体" w:hAnsi="宋体" w:cs="宋体"/>
                <w:color w:val="auto"/>
                <w:sz w:val="24"/>
                <w:highlight w:val="none"/>
              </w:rPr>
            </w:pPr>
            <w:r>
              <w:rPr>
                <w:rFonts w:hint="eastAsia"/>
                <w:color w:val="auto"/>
                <w:highlight w:val="none"/>
              </w:rPr>
              <w:t>BDFIA-8000</w:t>
            </w:r>
          </w:p>
        </w:tc>
        <w:tc>
          <w:tcPr>
            <w:tcW w:w="2697" w:type="dxa"/>
            <w:tcBorders>
              <w:top w:val="nil"/>
              <w:left w:val="nil"/>
              <w:bottom w:val="single" w:color="auto" w:sz="4" w:space="0"/>
              <w:right w:val="single" w:color="auto" w:sz="4" w:space="0"/>
            </w:tcBorders>
            <w:shd w:val="clear" w:color="000000" w:fill="FFFFFF"/>
            <w:noWrap w:val="0"/>
            <w:vAlign w:val="center"/>
          </w:tcPr>
          <w:p w14:paraId="6231C92E">
            <w:pPr>
              <w:jc w:val="center"/>
              <w:rPr>
                <w:rFonts w:ascii="宋体" w:hAnsi="宋体" w:cs="宋体"/>
                <w:color w:val="auto"/>
                <w:sz w:val="24"/>
                <w:highlight w:val="none"/>
              </w:rPr>
            </w:pPr>
            <w:r>
              <w:rPr>
                <w:rFonts w:hint="eastAsia"/>
                <w:color w:val="auto"/>
                <w:highlight w:val="none"/>
              </w:rPr>
              <w:t>ZJCDCSBJD-053</w:t>
            </w:r>
          </w:p>
        </w:tc>
        <w:tc>
          <w:tcPr>
            <w:tcW w:w="1559" w:type="dxa"/>
            <w:tcBorders>
              <w:top w:val="nil"/>
              <w:left w:val="nil"/>
              <w:bottom w:val="single" w:color="auto" w:sz="4" w:space="0"/>
              <w:right w:val="single" w:color="auto" w:sz="4" w:space="0"/>
            </w:tcBorders>
            <w:shd w:val="clear" w:color="000000" w:fill="FFFFFF"/>
            <w:noWrap w:val="0"/>
            <w:vAlign w:val="center"/>
          </w:tcPr>
          <w:p w14:paraId="2AFAFBCF">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33E82740">
            <w:pPr>
              <w:jc w:val="center"/>
              <w:rPr>
                <w:rFonts w:ascii="宋体" w:hAnsi="宋体" w:cs="宋体"/>
                <w:color w:val="auto"/>
                <w:sz w:val="24"/>
                <w:highlight w:val="none"/>
              </w:rPr>
            </w:pPr>
            <w:r>
              <w:rPr>
                <w:rFonts w:hint="eastAsia"/>
                <w:color w:val="auto"/>
                <w:highlight w:val="none"/>
              </w:rPr>
              <w:t>2025-6-18</w:t>
            </w:r>
          </w:p>
        </w:tc>
        <w:tc>
          <w:tcPr>
            <w:tcW w:w="2463" w:type="dxa"/>
            <w:tcBorders>
              <w:top w:val="nil"/>
              <w:left w:val="nil"/>
              <w:bottom w:val="single" w:color="auto" w:sz="4" w:space="0"/>
              <w:right w:val="single" w:color="auto" w:sz="4" w:space="0"/>
            </w:tcBorders>
            <w:noWrap/>
            <w:vAlign w:val="top"/>
          </w:tcPr>
          <w:p w14:paraId="7D3B3D4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A2288D6">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D33B7A0">
            <w:pPr>
              <w:jc w:val="center"/>
              <w:rPr>
                <w:rFonts w:ascii="宋体" w:hAnsi="宋体" w:cs="宋体"/>
                <w:color w:val="auto"/>
                <w:sz w:val="22"/>
                <w:szCs w:val="22"/>
                <w:highlight w:val="none"/>
              </w:rPr>
            </w:pPr>
            <w:r>
              <w:rPr>
                <w:rFonts w:hint="eastAsia" w:ascii="宋体" w:hAnsi="宋体" w:cs="宋体"/>
                <w:color w:val="auto"/>
                <w:sz w:val="22"/>
                <w:szCs w:val="22"/>
                <w:highlight w:val="none"/>
              </w:rPr>
              <w:t>53</w:t>
            </w:r>
          </w:p>
        </w:tc>
        <w:tc>
          <w:tcPr>
            <w:tcW w:w="3030" w:type="dxa"/>
            <w:tcBorders>
              <w:top w:val="nil"/>
              <w:left w:val="nil"/>
              <w:bottom w:val="single" w:color="auto" w:sz="4" w:space="0"/>
              <w:right w:val="single" w:color="auto" w:sz="4" w:space="0"/>
            </w:tcBorders>
            <w:shd w:val="clear" w:color="auto" w:fill="auto"/>
            <w:noWrap w:val="0"/>
            <w:vAlign w:val="center"/>
          </w:tcPr>
          <w:p w14:paraId="7A944F55">
            <w:pPr>
              <w:jc w:val="center"/>
              <w:rPr>
                <w:rFonts w:ascii="宋体" w:hAnsi="宋体" w:cs="宋体"/>
                <w:color w:val="auto"/>
                <w:sz w:val="24"/>
                <w:highlight w:val="none"/>
              </w:rPr>
            </w:pPr>
            <w:r>
              <w:rPr>
                <w:rFonts w:hint="eastAsia"/>
                <w:color w:val="auto"/>
                <w:highlight w:val="none"/>
              </w:rPr>
              <w:t>全自动氨氮检测仪</w:t>
            </w:r>
          </w:p>
        </w:tc>
        <w:tc>
          <w:tcPr>
            <w:tcW w:w="2116" w:type="dxa"/>
            <w:tcBorders>
              <w:top w:val="nil"/>
              <w:left w:val="nil"/>
              <w:bottom w:val="single" w:color="auto" w:sz="4" w:space="0"/>
              <w:right w:val="single" w:color="auto" w:sz="4" w:space="0"/>
            </w:tcBorders>
            <w:shd w:val="clear" w:color="000000" w:fill="FFFFFF"/>
            <w:noWrap w:val="0"/>
            <w:vAlign w:val="center"/>
          </w:tcPr>
          <w:p w14:paraId="416D9895">
            <w:pPr>
              <w:jc w:val="center"/>
              <w:rPr>
                <w:rFonts w:ascii="宋体" w:hAnsi="宋体" w:cs="宋体"/>
                <w:color w:val="auto"/>
                <w:sz w:val="24"/>
                <w:highlight w:val="none"/>
              </w:rPr>
            </w:pPr>
            <w:r>
              <w:rPr>
                <w:rFonts w:hint="eastAsia"/>
                <w:color w:val="auto"/>
                <w:highlight w:val="none"/>
              </w:rPr>
              <w:t>BDFIA-8000</w:t>
            </w:r>
          </w:p>
        </w:tc>
        <w:tc>
          <w:tcPr>
            <w:tcW w:w="2697" w:type="dxa"/>
            <w:tcBorders>
              <w:top w:val="nil"/>
              <w:left w:val="nil"/>
              <w:bottom w:val="single" w:color="auto" w:sz="4" w:space="0"/>
              <w:right w:val="single" w:color="auto" w:sz="4" w:space="0"/>
            </w:tcBorders>
            <w:shd w:val="clear" w:color="000000" w:fill="FFFFFF"/>
            <w:noWrap w:val="0"/>
            <w:vAlign w:val="center"/>
          </w:tcPr>
          <w:p w14:paraId="608D14BE">
            <w:pPr>
              <w:jc w:val="center"/>
              <w:rPr>
                <w:rFonts w:ascii="宋体" w:hAnsi="宋体" w:cs="宋体"/>
                <w:color w:val="auto"/>
                <w:sz w:val="24"/>
                <w:highlight w:val="none"/>
              </w:rPr>
            </w:pPr>
            <w:r>
              <w:rPr>
                <w:rFonts w:hint="eastAsia"/>
                <w:color w:val="auto"/>
                <w:highlight w:val="none"/>
              </w:rPr>
              <w:t>ZJCDCSBJD-054</w:t>
            </w:r>
          </w:p>
        </w:tc>
        <w:tc>
          <w:tcPr>
            <w:tcW w:w="1559" w:type="dxa"/>
            <w:tcBorders>
              <w:top w:val="nil"/>
              <w:left w:val="nil"/>
              <w:bottom w:val="single" w:color="auto" w:sz="4" w:space="0"/>
              <w:right w:val="single" w:color="auto" w:sz="4" w:space="0"/>
            </w:tcBorders>
            <w:shd w:val="clear" w:color="000000" w:fill="FFFFFF"/>
            <w:noWrap w:val="0"/>
            <w:vAlign w:val="center"/>
          </w:tcPr>
          <w:p w14:paraId="26B1B622">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78066A62">
            <w:pPr>
              <w:jc w:val="center"/>
              <w:rPr>
                <w:rFonts w:ascii="宋体" w:hAnsi="宋体" w:cs="宋体"/>
                <w:color w:val="auto"/>
                <w:sz w:val="24"/>
                <w:highlight w:val="none"/>
              </w:rPr>
            </w:pPr>
            <w:r>
              <w:rPr>
                <w:rFonts w:hint="eastAsia"/>
                <w:color w:val="auto"/>
                <w:highlight w:val="none"/>
              </w:rPr>
              <w:t>2025-6-18</w:t>
            </w:r>
          </w:p>
        </w:tc>
        <w:tc>
          <w:tcPr>
            <w:tcW w:w="2463" w:type="dxa"/>
            <w:tcBorders>
              <w:top w:val="nil"/>
              <w:left w:val="nil"/>
              <w:bottom w:val="single" w:color="auto" w:sz="4" w:space="0"/>
              <w:right w:val="single" w:color="auto" w:sz="4" w:space="0"/>
            </w:tcBorders>
            <w:noWrap/>
            <w:vAlign w:val="top"/>
          </w:tcPr>
          <w:p w14:paraId="5FC0DC5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A636679">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BCE6B90">
            <w:pPr>
              <w:jc w:val="center"/>
              <w:rPr>
                <w:rFonts w:ascii="宋体" w:hAnsi="宋体" w:cs="宋体"/>
                <w:color w:val="auto"/>
                <w:sz w:val="22"/>
                <w:szCs w:val="22"/>
                <w:highlight w:val="none"/>
              </w:rPr>
            </w:pPr>
            <w:r>
              <w:rPr>
                <w:rFonts w:hint="eastAsia" w:ascii="宋体" w:hAnsi="宋体" w:cs="宋体"/>
                <w:color w:val="auto"/>
                <w:sz w:val="22"/>
                <w:szCs w:val="22"/>
                <w:highlight w:val="none"/>
              </w:rPr>
              <w:t>54</w:t>
            </w:r>
          </w:p>
        </w:tc>
        <w:tc>
          <w:tcPr>
            <w:tcW w:w="3030" w:type="dxa"/>
            <w:tcBorders>
              <w:top w:val="nil"/>
              <w:left w:val="nil"/>
              <w:bottom w:val="single" w:color="auto" w:sz="4" w:space="0"/>
              <w:right w:val="single" w:color="auto" w:sz="4" w:space="0"/>
            </w:tcBorders>
            <w:shd w:val="clear" w:color="auto" w:fill="auto"/>
            <w:noWrap w:val="0"/>
            <w:vAlign w:val="center"/>
          </w:tcPr>
          <w:p w14:paraId="2841134E">
            <w:pPr>
              <w:jc w:val="center"/>
              <w:rPr>
                <w:rFonts w:ascii="宋体" w:hAnsi="宋体" w:cs="宋体"/>
                <w:color w:val="auto"/>
                <w:sz w:val="24"/>
                <w:highlight w:val="none"/>
              </w:rPr>
            </w:pPr>
            <w:r>
              <w:rPr>
                <w:rFonts w:hint="eastAsia"/>
                <w:color w:val="auto"/>
                <w:highlight w:val="none"/>
              </w:rPr>
              <w:t>多参数分析仪</w:t>
            </w:r>
          </w:p>
        </w:tc>
        <w:tc>
          <w:tcPr>
            <w:tcW w:w="2116" w:type="dxa"/>
            <w:tcBorders>
              <w:top w:val="nil"/>
              <w:left w:val="nil"/>
              <w:bottom w:val="single" w:color="auto" w:sz="4" w:space="0"/>
              <w:right w:val="single" w:color="auto" w:sz="4" w:space="0"/>
            </w:tcBorders>
            <w:shd w:val="clear" w:color="000000" w:fill="FFFFFF"/>
            <w:noWrap w:val="0"/>
            <w:vAlign w:val="center"/>
          </w:tcPr>
          <w:p w14:paraId="2A7074FC">
            <w:pPr>
              <w:jc w:val="center"/>
              <w:rPr>
                <w:rFonts w:ascii="宋体" w:hAnsi="宋体" w:cs="宋体"/>
                <w:color w:val="auto"/>
                <w:sz w:val="24"/>
                <w:highlight w:val="none"/>
              </w:rPr>
            </w:pPr>
            <w:r>
              <w:rPr>
                <w:rFonts w:hint="eastAsia"/>
                <w:color w:val="auto"/>
                <w:highlight w:val="none"/>
              </w:rPr>
              <w:t>DZS-708L</w:t>
            </w:r>
          </w:p>
        </w:tc>
        <w:tc>
          <w:tcPr>
            <w:tcW w:w="2697" w:type="dxa"/>
            <w:tcBorders>
              <w:top w:val="nil"/>
              <w:left w:val="nil"/>
              <w:bottom w:val="single" w:color="auto" w:sz="4" w:space="0"/>
              <w:right w:val="single" w:color="auto" w:sz="4" w:space="0"/>
            </w:tcBorders>
            <w:shd w:val="clear" w:color="000000" w:fill="FFFFFF"/>
            <w:noWrap w:val="0"/>
            <w:vAlign w:val="center"/>
          </w:tcPr>
          <w:p w14:paraId="583D30EE">
            <w:pPr>
              <w:jc w:val="center"/>
              <w:rPr>
                <w:rFonts w:ascii="宋体" w:hAnsi="宋体" w:cs="宋体"/>
                <w:color w:val="auto"/>
                <w:sz w:val="24"/>
                <w:highlight w:val="none"/>
              </w:rPr>
            </w:pPr>
            <w:r>
              <w:rPr>
                <w:rFonts w:hint="eastAsia"/>
                <w:color w:val="auto"/>
                <w:highlight w:val="none"/>
              </w:rPr>
              <w:t>ZJCDCSBJD-055</w:t>
            </w:r>
          </w:p>
        </w:tc>
        <w:tc>
          <w:tcPr>
            <w:tcW w:w="1559" w:type="dxa"/>
            <w:tcBorders>
              <w:top w:val="nil"/>
              <w:left w:val="nil"/>
              <w:bottom w:val="single" w:color="auto" w:sz="4" w:space="0"/>
              <w:right w:val="single" w:color="auto" w:sz="4" w:space="0"/>
            </w:tcBorders>
            <w:shd w:val="clear" w:color="000000" w:fill="FFFFFF"/>
            <w:noWrap w:val="0"/>
            <w:vAlign w:val="center"/>
          </w:tcPr>
          <w:p w14:paraId="5C488B4B">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65B35040">
            <w:pPr>
              <w:jc w:val="center"/>
              <w:rPr>
                <w:rFonts w:ascii="宋体" w:hAnsi="宋体" w:cs="宋体"/>
                <w:color w:val="auto"/>
                <w:sz w:val="24"/>
                <w:highlight w:val="none"/>
              </w:rPr>
            </w:pPr>
            <w:r>
              <w:rPr>
                <w:rFonts w:hint="eastAsia"/>
                <w:color w:val="auto"/>
                <w:highlight w:val="none"/>
              </w:rPr>
              <w:t>　</w:t>
            </w:r>
          </w:p>
        </w:tc>
        <w:tc>
          <w:tcPr>
            <w:tcW w:w="2463" w:type="dxa"/>
            <w:tcBorders>
              <w:top w:val="nil"/>
              <w:left w:val="nil"/>
              <w:bottom w:val="single" w:color="auto" w:sz="4" w:space="0"/>
              <w:right w:val="single" w:color="auto" w:sz="4" w:space="0"/>
            </w:tcBorders>
            <w:noWrap/>
            <w:vAlign w:val="top"/>
          </w:tcPr>
          <w:p w14:paraId="5FEAFA2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409E2F3">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D3763B5">
            <w:pPr>
              <w:jc w:val="center"/>
              <w:rPr>
                <w:rFonts w:ascii="宋体" w:hAnsi="宋体" w:cs="宋体"/>
                <w:color w:val="auto"/>
                <w:sz w:val="22"/>
                <w:szCs w:val="22"/>
                <w:highlight w:val="none"/>
              </w:rPr>
            </w:pPr>
            <w:r>
              <w:rPr>
                <w:rFonts w:hint="eastAsia" w:ascii="宋体" w:hAnsi="宋体" w:cs="宋体"/>
                <w:color w:val="auto"/>
                <w:sz w:val="22"/>
                <w:szCs w:val="22"/>
                <w:highlight w:val="none"/>
              </w:rPr>
              <w:t>55</w:t>
            </w:r>
          </w:p>
        </w:tc>
        <w:tc>
          <w:tcPr>
            <w:tcW w:w="3030" w:type="dxa"/>
            <w:tcBorders>
              <w:top w:val="nil"/>
              <w:left w:val="nil"/>
              <w:bottom w:val="single" w:color="auto" w:sz="4" w:space="0"/>
              <w:right w:val="single" w:color="auto" w:sz="4" w:space="0"/>
            </w:tcBorders>
            <w:shd w:val="clear" w:color="auto" w:fill="auto"/>
            <w:noWrap w:val="0"/>
            <w:vAlign w:val="center"/>
          </w:tcPr>
          <w:p w14:paraId="6BCE38A2">
            <w:pPr>
              <w:jc w:val="center"/>
              <w:rPr>
                <w:rFonts w:ascii="宋体" w:hAnsi="宋体" w:cs="宋体"/>
                <w:color w:val="auto"/>
                <w:sz w:val="24"/>
                <w:highlight w:val="none"/>
              </w:rPr>
            </w:pPr>
            <w:r>
              <w:rPr>
                <w:rFonts w:hint="eastAsia"/>
                <w:color w:val="auto"/>
                <w:highlight w:val="none"/>
              </w:rPr>
              <w:t>玻璃温度计</w:t>
            </w:r>
          </w:p>
        </w:tc>
        <w:tc>
          <w:tcPr>
            <w:tcW w:w="2116" w:type="dxa"/>
            <w:tcBorders>
              <w:top w:val="nil"/>
              <w:left w:val="nil"/>
              <w:bottom w:val="single" w:color="auto" w:sz="4" w:space="0"/>
              <w:right w:val="single" w:color="auto" w:sz="4" w:space="0"/>
            </w:tcBorders>
            <w:shd w:val="clear" w:color="000000" w:fill="FFFFFF"/>
            <w:noWrap/>
            <w:vAlign w:val="center"/>
          </w:tcPr>
          <w:p w14:paraId="6D511F12">
            <w:pPr>
              <w:jc w:val="center"/>
              <w:rPr>
                <w:rFonts w:ascii="宋体" w:hAnsi="宋体" w:cs="宋体"/>
                <w:color w:val="auto"/>
                <w:sz w:val="24"/>
                <w:highlight w:val="none"/>
              </w:rPr>
            </w:pPr>
            <w:r>
              <w:rPr>
                <w:rFonts w:hint="eastAsia"/>
                <w:color w:val="auto"/>
                <w:highlight w:val="none"/>
              </w:rPr>
              <w:t>0-40℃</w:t>
            </w:r>
          </w:p>
        </w:tc>
        <w:tc>
          <w:tcPr>
            <w:tcW w:w="2697" w:type="dxa"/>
            <w:tcBorders>
              <w:top w:val="nil"/>
              <w:left w:val="nil"/>
              <w:bottom w:val="single" w:color="auto" w:sz="4" w:space="0"/>
              <w:right w:val="single" w:color="auto" w:sz="4" w:space="0"/>
            </w:tcBorders>
            <w:shd w:val="clear" w:color="000000" w:fill="FFFFFF"/>
            <w:noWrap/>
            <w:vAlign w:val="center"/>
          </w:tcPr>
          <w:p w14:paraId="551D7A6B">
            <w:pPr>
              <w:jc w:val="center"/>
              <w:rPr>
                <w:rFonts w:ascii="宋体" w:hAnsi="宋体" w:cs="宋体"/>
                <w:color w:val="auto"/>
                <w:sz w:val="24"/>
                <w:highlight w:val="none"/>
              </w:rPr>
            </w:pPr>
            <w:r>
              <w:rPr>
                <w:rFonts w:hint="eastAsia"/>
                <w:color w:val="auto"/>
                <w:highlight w:val="none"/>
              </w:rPr>
              <w:t>　</w:t>
            </w:r>
          </w:p>
        </w:tc>
        <w:tc>
          <w:tcPr>
            <w:tcW w:w="1559" w:type="dxa"/>
            <w:tcBorders>
              <w:top w:val="nil"/>
              <w:left w:val="nil"/>
              <w:bottom w:val="single" w:color="auto" w:sz="4" w:space="0"/>
              <w:right w:val="single" w:color="auto" w:sz="4" w:space="0"/>
            </w:tcBorders>
            <w:shd w:val="clear" w:color="000000" w:fill="FFFFFF"/>
            <w:noWrap/>
            <w:vAlign w:val="center"/>
          </w:tcPr>
          <w:p w14:paraId="34F32AA6">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2DC8C052">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2FF7A83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90DC1D9">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3747F0F">
            <w:pPr>
              <w:jc w:val="center"/>
              <w:rPr>
                <w:rFonts w:ascii="宋体" w:hAnsi="宋体" w:cs="宋体"/>
                <w:color w:val="auto"/>
                <w:sz w:val="22"/>
                <w:szCs w:val="22"/>
                <w:highlight w:val="none"/>
              </w:rPr>
            </w:pPr>
            <w:r>
              <w:rPr>
                <w:rFonts w:hint="eastAsia" w:ascii="宋体" w:hAnsi="宋体" w:cs="宋体"/>
                <w:color w:val="auto"/>
                <w:sz w:val="22"/>
                <w:szCs w:val="22"/>
                <w:highlight w:val="none"/>
              </w:rPr>
              <w:t>56</w:t>
            </w:r>
          </w:p>
        </w:tc>
        <w:tc>
          <w:tcPr>
            <w:tcW w:w="3030" w:type="dxa"/>
            <w:tcBorders>
              <w:top w:val="nil"/>
              <w:left w:val="nil"/>
              <w:bottom w:val="single" w:color="auto" w:sz="4" w:space="0"/>
              <w:right w:val="single" w:color="auto" w:sz="4" w:space="0"/>
            </w:tcBorders>
            <w:shd w:val="clear" w:color="auto" w:fill="auto"/>
            <w:noWrap w:val="0"/>
            <w:vAlign w:val="center"/>
          </w:tcPr>
          <w:p w14:paraId="1C3BA9BC">
            <w:pPr>
              <w:jc w:val="center"/>
              <w:rPr>
                <w:rFonts w:ascii="宋体" w:hAnsi="宋体" w:cs="宋体"/>
                <w:color w:val="auto"/>
                <w:sz w:val="24"/>
                <w:highlight w:val="none"/>
              </w:rPr>
            </w:pPr>
            <w:r>
              <w:rPr>
                <w:rFonts w:hint="eastAsia"/>
                <w:color w:val="auto"/>
                <w:highlight w:val="none"/>
              </w:rPr>
              <w:t>玻璃温度计</w:t>
            </w:r>
          </w:p>
        </w:tc>
        <w:tc>
          <w:tcPr>
            <w:tcW w:w="2116" w:type="dxa"/>
            <w:tcBorders>
              <w:top w:val="nil"/>
              <w:left w:val="nil"/>
              <w:bottom w:val="single" w:color="auto" w:sz="4" w:space="0"/>
              <w:right w:val="single" w:color="auto" w:sz="4" w:space="0"/>
            </w:tcBorders>
            <w:shd w:val="clear" w:color="000000" w:fill="FFFFFF"/>
            <w:noWrap w:val="0"/>
            <w:vAlign w:val="center"/>
          </w:tcPr>
          <w:p w14:paraId="1A24FDAA">
            <w:pPr>
              <w:jc w:val="center"/>
              <w:rPr>
                <w:rFonts w:ascii="宋体" w:hAnsi="宋体" w:cs="宋体"/>
                <w:color w:val="auto"/>
                <w:sz w:val="24"/>
                <w:highlight w:val="none"/>
              </w:rPr>
            </w:pPr>
            <w:r>
              <w:rPr>
                <w:rFonts w:hint="eastAsia"/>
                <w:color w:val="auto"/>
                <w:highlight w:val="none"/>
              </w:rPr>
              <w:t>0-100℃</w:t>
            </w:r>
          </w:p>
        </w:tc>
        <w:tc>
          <w:tcPr>
            <w:tcW w:w="2697" w:type="dxa"/>
            <w:tcBorders>
              <w:top w:val="nil"/>
              <w:left w:val="nil"/>
              <w:bottom w:val="single" w:color="auto" w:sz="4" w:space="0"/>
              <w:right w:val="single" w:color="auto" w:sz="4" w:space="0"/>
            </w:tcBorders>
            <w:shd w:val="clear" w:color="000000" w:fill="FFFFFF"/>
            <w:noWrap w:val="0"/>
            <w:vAlign w:val="center"/>
          </w:tcPr>
          <w:p w14:paraId="670A08E1">
            <w:pPr>
              <w:jc w:val="center"/>
              <w:rPr>
                <w:rFonts w:ascii="宋体" w:hAnsi="宋体" w:cs="宋体"/>
                <w:color w:val="auto"/>
                <w:sz w:val="24"/>
                <w:highlight w:val="none"/>
              </w:rPr>
            </w:pPr>
            <w:r>
              <w:rPr>
                <w:rFonts w:hint="eastAsia"/>
                <w:color w:val="auto"/>
                <w:highlight w:val="none"/>
              </w:rPr>
              <w:t>　</w:t>
            </w:r>
          </w:p>
        </w:tc>
        <w:tc>
          <w:tcPr>
            <w:tcW w:w="1559" w:type="dxa"/>
            <w:tcBorders>
              <w:top w:val="nil"/>
              <w:left w:val="nil"/>
              <w:bottom w:val="single" w:color="auto" w:sz="4" w:space="0"/>
              <w:right w:val="single" w:color="auto" w:sz="4" w:space="0"/>
            </w:tcBorders>
            <w:shd w:val="clear" w:color="000000" w:fill="FFFFFF"/>
            <w:noWrap w:val="0"/>
            <w:vAlign w:val="center"/>
          </w:tcPr>
          <w:p w14:paraId="6F352349">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15C9882B">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61FD47F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4DC7465">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C9E31C8">
            <w:pPr>
              <w:jc w:val="center"/>
              <w:rPr>
                <w:rFonts w:ascii="宋体" w:hAnsi="宋体" w:cs="宋体"/>
                <w:color w:val="auto"/>
                <w:sz w:val="22"/>
                <w:szCs w:val="22"/>
                <w:highlight w:val="none"/>
              </w:rPr>
            </w:pPr>
            <w:r>
              <w:rPr>
                <w:rFonts w:hint="eastAsia" w:ascii="宋体" w:hAnsi="宋体" w:cs="宋体"/>
                <w:color w:val="auto"/>
                <w:sz w:val="22"/>
                <w:szCs w:val="22"/>
                <w:highlight w:val="none"/>
              </w:rPr>
              <w:t>57</w:t>
            </w:r>
          </w:p>
        </w:tc>
        <w:tc>
          <w:tcPr>
            <w:tcW w:w="3030" w:type="dxa"/>
            <w:tcBorders>
              <w:top w:val="nil"/>
              <w:left w:val="nil"/>
              <w:bottom w:val="single" w:color="auto" w:sz="4" w:space="0"/>
              <w:right w:val="single" w:color="auto" w:sz="4" w:space="0"/>
            </w:tcBorders>
            <w:shd w:val="clear" w:color="auto" w:fill="auto"/>
            <w:noWrap w:val="0"/>
            <w:vAlign w:val="center"/>
          </w:tcPr>
          <w:p w14:paraId="0E055278">
            <w:pPr>
              <w:jc w:val="center"/>
              <w:rPr>
                <w:rFonts w:ascii="宋体" w:hAnsi="宋体" w:cs="宋体"/>
                <w:color w:val="auto"/>
                <w:sz w:val="24"/>
                <w:highlight w:val="none"/>
              </w:rPr>
            </w:pPr>
            <w:r>
              <w:rPr>
                <w:rFonts w:hint="eastAsia"/>
                <w:color w:val="auto"/>
                <w:highlight w:val="none"/>
              </w:rPr>
              <w:t>玻璃温度计</w:t>
            </w:r>
          </w:p>
        </w:tc>
        <w:tc>
          <w:tcPr>
            <w:tcW w:w="2116" w:type="dxa"/>
            <w:tcBorders>
              <w:top w:val="nil"/>
              <w:left w:val="nil"/>
              <w:bottom w:val="single" w:color="auto" w:sz="4" w:space="0"/>
              <w:right w:val="single" w:color="auto" w:sz="4" w:space="0"/>
            </w:tcBorders>
            <w:shd w:val="clear" w:color="000000" w:fill="FFFFFF"/>
            <w:noWrap w:val="0"/>
            <w:vAlign w:val="center"/>
          </w:tcPr>
          <w:p w14:paraId="7632E3B2">
            <w:pPr>
              <w:jc w:val="center"/>
              <w:rPr>
                <w:rFonts w:ascii="宋体" w:hAnsi="宋体" w:cs="宋体"/>
                <w:color w:val="auto"/>
                <w:sz w:val="24"/>
                <w:highlight w:val="none"/>
              </w:rPr>
            </w:pPr>
            <w:r>
              <w:rPr>
                <w:rFonts w:hint="eastAsia"/>
                <w:color w:val="auto"/>
                <w:highlight w:val="none"/>
              </w:rPr>
              <w:t>0-100℃</w:t>
            </w:r>
          </w:p>
        </w:tc>
        <w:tc>
          <w:tcPr>
            <w:tcW w:w="2697" w:type="dxa"/>
            <w:tcBorders>
              <w:top w:val="nil"/>
              <w:left w:val="nil"/>
              <w:bottom w:val="single" w:color="auto" w:sz="4" w:space="0"/>
              <w:right w:val="single" w:color="auto" w:sz="4" w:space="0"/>
            </w:tcBorders>
            <w:shd w:val="clear" w:color="000000" w:fill="FFFFFF"/>
            <w:noWrap w:val="0"/>
            <w:vAlign w:val="center"/>
          </w:tcPr>
          <w:p w14:paraId="49573072">
            <w:pPr>
              <w:jc w:val="center"/>
              <w:rPr>
                <w:rFonts w:ascii="宋体" w:hAnsi="宋体" w:cs="宋体"/>
                <w:color w:val="auto"/>
                <w:sz w:val="24"/>
                <w:highlight w:val="none"/>
              </w:rPr>
            </w:pPr>
            <w:r>
              <w:rPr>
                <w:rFonts w:hint="eastAsia"/>
                <w:color w:val="auto"/>
                <w:highlight w:val="none"/>
              </w:rPr>
              <w:t>　</w:t>
            </w:r>
          </w:p>
        </w:tc>
        <w:tc>
          <w:tcPr>
            <w:tcW w:w="1559" w:type="dxa"/>
            <w:tcBorders>
              <w:top w:val="nil"/>
              <w:left w:val="nil"/>
              <w:bottom w:val="single" w:color="auto" w:sz="4" w:space="0"/>
              <w:right w:val="single" w:color="auto" w:sz="4" w:space="0"/>
            </w:tcBorders>
            <w:shd w:val="clear" w:color="000000" w:fill="FFFFFF"/>
            <w:noWrap w:val="0"/>
            <w:vAlign w:val="center"/>
          </w:tcPr>
          <w:p w14:paraId="4B8D65FE">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7194AB93">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77D3FDF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75915C3">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03A58D7">
            <w:pPr>
              <w:jc w:val="center"/>
              <w:rPr>
                <w:rFonts w:ascii="宋体" w:hAnsi="宋体" w:cs="宋体"/>
                <w:color w:val="auto"/>
                <w:sz w:val="22"/>
                <w:szCs w:val="22"/>
                <w:highlight w:val="none"/>
              </w:rPr>
            </w:pPr>
            <w:r>
              <w:rPr>
                <w:rFonts w:hint="eastAsia" w:ascii="宋体" w:hAnsi="宋体" w:cs="宋体"/>
                <w:color w:val="auto"/>
                <w:sz w:val="22"/>
                <w:szCs w:val="22"/>
                <w:highlight w:val="none"/>
              </w:rPr>
              <w:t>58</w:t>
            </w:r>
          </w:p>
        </w:tc>
        <w:tc>
          <w:tcPr>
            <w:tcW w:w="3030" w:type="dxa"/>
            <w:tcBorders>
              <w:top w:val="nil"/>
              <w:left w:val="nil"/>
              <w:bottom w:val="single" w:color="auto" w:sz="4" w:space="0"/>
              <w:right w:val="single" w:color="auto" w:sz="4" w:space="0"/>
            </w:tcBorders>
            <w:shd w:val="clear" w:color="auto" w:fill="auto"/>
            <w:noWrap w:val="0"/>
            <w:vAlign w:val="center"/>
          </w:tcPr>
          <w:p w14:paraId="33918154">
            <w:pPr>
              <w:jc w:val="center"/>
              <w:rPr>
                <w:rFonts w:ascii="宋体" w:hAnsi="宋体" w:cs="宋体"/>
                <w:color w:val="auto"/>
                <w:sz w:val="24"/>
                <w:highlight w:val="none"/>
              </w:rPr>
            </w:pPr>
            <w:r>
              <w:rPr>
                <w:rFonts w:hint="eastAsia"/>
                <w:color w:val="auto"/>
                <w:highlight w:val="none"/>
              </w:rPr>
              <w:t>玻璃温度计</w:t>
            </w:r>
          </w:p>
        </w:tc>
        <w:tc>
          <w:tcPr>
            <w:tcW w:w="2116" w:type="dxa"/>
            <w:tcBorders>
              <w:top w:val="nil"/>
              <w:left w:val="nil"/>
              <w:bottom w:val="single" w:color="auto" w:sz="4" w:space="0"/>
              <w:right w:val="single" w:color="auto" w:sz="4" w:space="0"/>
            </w:tcBorders>
            <w:shd w:val="clear" w:color="000000" w:fill="FFFFFF"/>
            <w:noWrap w:val="0"/>
            <w:vAlign w:val="center"/>
          </w:tcPr>
          <w:p w14:paraId="07793342">
            <w:pPr>
              <w:jc w:val="center"/>
              <w:rPr>
                <w:rFonts w:ascii="宋体" w:hAnsi="宋体" w:cs="宋体"/>
                <w:color w:val="auto"/>
                <w:sz w:val="24"/>
                <w:highlight w:val="none"/>
              </w:rPr>
            </w:pPr>
            <w:r>
              <w:rPr>
                <w:rFonts w:hint="eastAsia"/>
                <w:color w:val="auto"/>
                <w:highlight w:val="none"/>
              </w:rPr>
              <w:t>0-300℃</w:t>
            </w:r>
          </w:p>
        </w:tc>
        <w:tc>
          <w:tcPr>
            <w:tcW w:w="2697" w:type="dxa"/>
            <w:tcBorders>
              <w:top w:val="nil"/>
              <w:left w:val="nil"/>
              <w:bottom w:val="single" w:color="auto" w:sz="4" w:space="0"/>
              <w:right w:val="single" w:color="auto" w:sz="4" w:space="0"/>
            </w:tcBorders>
            <w:shd w:val="clear" w:color="000000" w:fill="FFFFFF"/>
            <w:noWrap w:val="0"/>
            <w:vAlign w:val="center"/>
          </w:tcPr>
          <w:p w14:paraId="75A7ED01">
            <w:pPr>
              <w:jc w:val="center"/>
              <w:rPr>
                <w:rFonts w:ascii="宋体" w:hAnsi="宋体" w:cs="宋体"/>
                <w:color w:val="auto"/>
                <w:sz w:val="24"/>
                <w:highlight w:val="none"/>
              </w:rPr>
            </w:pPr>
            <w:r>
              <w:rPr>
                <w:rFonts w:hint="eastAsia"/>
                <w:color w:val="auto"/>
                <w:highlight w:val="none"/>
              </w:rPr>
              <w:t>　</w:t>
            </w:r>
          </w:p>
        </w:tc>
        <w:tc>
          <w:tcPr>
            <w:tcW w:w="1559" w:type="dxa"/>
            <w:tcBorders>
              <w:top w:val="nil"/>
              <w:left w:val="nil"/>
              <w:bottom w:val="single" w:color="auto" w:sz="4" w:space="0"/>
              <w:right w:val="single" w:color="auto" w:sz="4" w:space="0"/>
            </w:tcBorders>
            <w:shd w:val="clear" w:color="000000" w:fill="FFFFFF"/>
            <w:noWrap w:val="0"/>
            <w:vAlign w:val="center"/>
          </w:tcPr>
          <w:p w14:paraId="74CFF78C">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7BA03C76">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623193C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B825429">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061C6DDF">
            <w:pPr>
              <w:jc w:val="center"/>
              <w:rPr>
                <w:rFonts w:ascii="宋体" w:hAnsi="宋体" w:cs="宋体"/>
                <w:color w:val="auto"/>
                <w:sz w:val="22"/>
                <w:szCs w:val="22"/>
                <w:highlight w:val="none"/>
              </w:rPr>
            </w:pPr>
            <w:r>
              <w:rPr>
                <w:rFonts w:hint="eastAsia" w:ascii="宋体" w:hAnsi="宋体" w:cs="宋体"/>
                <w:color w:val="auto"/>
                <w:sz w:val="22"/>
                <w:szCs w:val="22"/>
                <w:highlight w:val="none"/>
              </w:rPr>
              <w:t>59</w:t>
            </w:r>
          </w:p>
        </w:tc>
        <w:tc>
          <w:tcPr>
            <w:tcW w:w="3030" w:type="dxa"/>
            <w:tcBorders>
              <w:top w:val="nil"/>
              <w:left w:val="nil"/>
              <w:bottom w:val="single" w:color="auto" w:sz="4" w:space="0"/>
              <w:right w:val="single" w:color="auto" w:sz="4" w:space="0"/>
            </w:tcBorders>
            <w:shd w:val="clear" w:color="auto" w:fill="auto"/>
            <w:noWrap w:val="0"/>
            <w:vAlign w:val="center"/>
          </w:tcPr>
          <w:p w14:paraId="134EFA19">
            <w:pPr>
              <w:jc w:val="center"/>
              <w:rPr>
                <w:rFonts w:ascii="宋体" w:hAnsi="宋体" w:cs="宋体"/>
                <w:color w:val="auto"/>
                <w:sz w:val="24"/>
                <w:highlight w:val="none"/>
              </w:rPr>
            </w:pPr>
            <w:r>
              <w:rPr>
                <w:rFonts w:hint="eastAsia"/>
                <w:color w:val="auto"/>
                <w:highlight w:val="none"/>
              </w:rPr>
              <w:t>玻璃温度计</w:t>
            </w:r>
          </w:p>
        </w:tc>
        <w:tc>
          <w:tcPr>
            <w:tcW w:w="2116" w:type="dxa"/>
            <w:tcBorders>
              <w:top w:val="nil"/>
              <w:left w:val="nil"/>
              <w:bottom w:val="single" w:color="auto" w:sz="4" w:space="0"/>
              <w:right w:val="single" w:color="auto" w:sz="4" w:space="0"/>
            </w:tcBorders>
            <w:shd w:val="clear" w:color="000000" w:fill="FFFFFF"/>
            <w:noWrap w:val="0"/>
            <w:vAlign w:val="center"/>
          </w:tcPr>
          <w:p w14:paraId="3218B30F">
            <w:pPr>
              <w:jc w:val="center"/>
              <w:rPr>
                <w:rFonts w:ascii="宋体" w:hAnsi="宋体" w:cs="宋体"/>
                <w:color w:val="auto"/>
                <w:sz w:val="24"/>
                <w:highlight w:val="none"/>
              </w:rPr>
            </w:pPr>
            <w:r>
              <w:rPr>
                <w:rFonts w:hint="eastAsia"/>
                <w:color w:val="auto"/>
                <w:highlight w:val="none"/>
              </w:rPr>
              <w:t>0-100℃</w:t>
            </w:r>
          </w:p>
        </w:tc>
        <w:tc>
          <w:tcPr>
            <w:tcW w:w="2697" w:type="dxa"/>
            <w:tcBorders>
              <w:top w:val="nil"/>
              <w:left w:val="nil"/>
              <w:bottom w:val="single" w:color="auto" w:sz="4" w:space="0"/>
              <w:right w:val="single" w:color="auto" w:sz="4" w:space="0"/>
            </w:tcBorders>
            <w:shd w:val="clear" w:color="000000" w:fill="FFFFFF"/>
            <w:noWrap w:val="0"/>
            <w:vAlign w:val="center"/>
          </w:tcPr>
          <w:p w14:paraId="6CB9DDDD">
            <w:pPr>
              <w:jc w:val="center"/>
              <w:rPr>
                <w:rFonts w:ascii="宋体" w:hAnsi="宋体" w:cs="宋体"/>
                <w:color w:val="auto"/>
                <w:sz w:val="24"/>
                <w:highlight w:val="none"/>
              </w:rPr>
            </w:pPr>
            <w:r>
              <w:rPr>
                <w:rFonts w:hint="eastAsia"/>
                <w:color w:val="auto"/>
                <w:highlight w:val="none"/>
              </w:rPr>
              <w:t>　</w:t>
            </w:r>
          </w:p>
        </w:tc>
        <w:tc>
          <w:tcPr>
            <w:tcW w:w="1559" w:type="dxa"/>
            <w:tcBorders>
              <w:top w:val="nil"/>
              <w:left w:val="nil"/>
              <w:bottom w:val="single" w:color="auto" w:sz="4" w:space="0"/>
              <w:right w:val="single" w:color="auto" w:sz="4" w:space="0"/>
            </w:tcBorders>
            <w:shd w:val="clear" w:color="000000" w:fill="FFFFFF"/>
            <w:noWrap w:val="0"/>
            <w:vAlign w:val="center"/>
          </w:tcPr>
          <w:p w14:paraId="2F474674">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311E7799">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4C12509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AD8D7F4">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8DB4630">
            <w:pPr>
              <w:jc w:val="center"/>
              <w:rPr>
                <w:rFonts w:ascii="宋体" w:hAnsi="宋体" w:cs="宋体"/>
                <w:color w:val="auto"/>
                <w:sz w:val="22"/>
                <w:szCs w:val="22"/>
                <w:highlight w:val="none"/>
              </w:rPr>
            </w:pPr>
            <w:r>
              <w:rPr>
                <w:rFonts w:hint="eastAsia" w:ascii="宋体" w:hAnsi="宋体" w:cs="宋体"/>
                <w:color w:val="auto"/>
                <w:sz w:val="22"/>
                <w:szCs w:val="22"/>
                <w:highlight w:val="none"/>
              </w:rPr>
              <w:t>60</w:t>
            </w:r>
          </w:p>
        </w:tc>
        <w:tc>
          <w:tcPr>
            <w:tcW w:w="3030" w:type="dxa"/>
            <w:tcBorders>
              <w:top w:val="nil"/>
              <w:left w:val="nil"/>
              <w:bottom w:val="single" w:color="auto" w:sz="4" w:space="0"/>
              <w:right w:val="single" w:color="auto" w:sz="4" w:space="0"/>
            </w:tcBorders>
            <w:shd w:val="clear" w:color="auto" w:fill="auto"/>
            <w:noWrap w:val="0"/>
            <w:vAlign w:val="center"/>
          </w:tcPr>
          <w:p w14:paraId="419CF823">
            <w:pPr>
              <w:jc w:val="center"/>
              <w:rPr>
                <w:rFonts w:ascii="宋体" w:hAnsi="宋体" w:cs="宋体"/>
                <w:color w:val="auto"/>
                <w:sz w:val="24"/>
                <w:highlight w:val="none"/>
              </w:rPr>
            </w:pPr>
            <w:r>
              <w:rPr>
                <w:rFonts w:hint="eastAsia"/>
                <w:color w:val="auto"/>
                <w:highlight w:val="none"/>
              </w:rPr>
              <w:t>玻璃温度计</w:t>
            </w:r>
          </w:p>
        </w:tc>
        <w:tc>
          <w:tcPr>
            <w:tcW w:w="2116" w:type="dxa"/>
            <w:tcBorders>
              <w:top w:val="nil"/>
              <w:left w:val="nil"/>
              <w:bottom w:val="single" w:color="auto" w:sz="4" w:space="0"/>
              <w:right w:val="single" w:color="auto" w:sz="4" w:space="0"/>
            </w:tcBorders>
            <w:shd w:val="clear" w:color="000000" w:fill="FFFFFF"/>
            <w:noWrap w:val="0"/>
            <w:vAlign w:val="center"/>
          </w:tcPr>
          <w:p w14:paraId="1143E4AD">
            <w:pPr>
              <w:jc w:val="center"/>
              <w:rPr>
                <w:rFonts w:ascii="宋体" w:hAnsi="宋体" w:cs="宋体"/>
                <w:color w:val="auto"/>
                <w:sz w:val="24"/>
                <w:highlight w:val="none"/>
              </w:rPr>
            </w:pPr>
            <w:r>
              <w:rPr>
                <w:rFonts w:hint="eastAsia"/>
                <w:color w:val="auto"/>
                <w:highlight w:val="none"/>
              </w:rPr>
              <w:t>0-70℃</w:t>
            </w:r>
          </w:p>
        </w:tc>
        <w:tc>
          <w:tcPr>
            <w:tcW w:w="2697" w:type="dxa"/>
            <w:tcBorders>
              <w:top w:val="nil"/>
              <w:left w:val="nil"/>
              <w:bottom w:val="single" w:color="auto" w:sz="4" w:space="0"/>
              <w:right w:val="single" w:color="auto" w:sz="4" w:space="0"/>
            </w:tcBorders>
            <w:shd w:val="clear" w:color="000000" w:fill="FFFFFF"/>
            <w:noWrap w:val="0"/>
            <w:vAlign w:val="center"/>
          </w:tcPr>
          <w:p w14:paraId="3EB8D7B8">
            <w:pPr>
              <w:jc w:val="center"/>
              <w:rPr>
                <w:rFonts w:ascii="宋体" w:hAnsi="宋体" w:cs="宋体"/>
                <w:color w:val="auto"/>
                <w:sz w:val="24"/>
                <w:highlight w:val="none"/>
              </w:rPr>
            </w:pPr>
            <w:r>
              <w:rPr>
                <w:rFonts w:hint="eastAsia"/>
                <w:color w:val="auto"/>
                <w:highlight w:val="none"/>
              </w:rPr>
              <w:t>　</w:t>
            </w:r>
          </w:p>
        </w:tc>
        <w:tc>
          <w:tcPr>
            <w:tcW w:w="1559" w:type="dxa"/>
            <w:tcBorders>
              <w:top w:val="nil"/>
              <w:left w:val="nil"/>
              <w:bottom w:val="single" w:color="auto" w:sz="4" w:space="0"/>
              <w:right w:val="single" w:color="auto" w:sz="4" w:space="0"/>
            </w:tcBorders>
            <w:shd w:val="clear" w:color="000000" w:fill="FFFFFF"/>
            <w:noWrap w:val="0"/>
            <w:vAlign w:val="center"/>
          </w:tcPr>
          <w:p w14:paraId="0DD507C6">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39860890">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4FF7B577">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6FBC084">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836E3C2">
            <w:pPr>
              <w:jc w:val="center"/>
              <w:rPr>
                <w:rFonts w:ascii="宋体" w:hAnsi="宋体" w:cs="宋体"/>
                <w:color w:val="auto"/>
                <w:sz w:val="22"/>
                <w:szCs w:val="22"/>
                <w:highlight w:val="none"/>
              </w:rPr>
            </w:pPr>
            <w:r>
              <w:rPr>
                <w:rFonts w:hint="eastAsia" w:ascii="宋体" w:hAnsi="宋体" w:cs="宋体"/>
                <w:color w:val="auto"/>
                <w:sz w:val="22"/>
                <w:szCs w:val="22"/>
                <w:highlight w:val="none"/>
              </w:rPr>
              <w:t>61</w:t>
            </w:r>
          </w:p>
        </w:tc>
        <w:tc>
          <w:tcPr>
            <w:tcW w:w="3030" w:type="dxa"/>
            <w:tcBorders>
              <w:top w:val="nil"/>
              <w:left w:val="nil"/>
              <w:bottom w:val="single" w:color="auto" w:sz="4" w:space="0"/>
              <w:right w:val="single" w:color="auto" w:sz="4" w:space="0"/>
            </w:tcBorders>
            <w:shd w:val="clear" w:color="auto" w:fill="auto"/>
            <w:noWrap w:val="0"/>
            <w:vAlign w:val="center"/>
          </w:tcPr>
          <w:p w14:paraId="4664A0D9">
            <w:pPr>
              <w:jc w:val="center"/>
              <w:rPr>
                <w:rFonts w:ascii="宋体" w:hAnsi="宋体" w:cs="宋体"/>
                <w:color w:val="auto"/>
                <w:sz w:val="24"/>
                <w:highlight w:val="none"/>
              </w:rPr>
            </w:pPr>
            <w:r>
              <w:rPr>
                <w:rFonts w:hint="eastAsia"/>
                <w:color w:val="auto"/>
                <w:highlight w:val="none"/>
              </w:rPr>
              <w:t>玻璃温度计</w:t>
            </w:r>
          </w:p>
        </w:tc>
        <w:tc>
          <w:tcPr>
            <w:tcW w:w="2116" w:type="dxa"/>
            <w:tcBorders>
              <w:top w:val="nil"/>
              <w:left w:val="nil"/>
              <w:bottom w:val="single" w:color="auto" w:sz="4" w:space="0"/>
              <w:right w:val="single" w:color="auto" w:sz="4" w:space="0"/>
            </w:tcBorders>
            <w:shd w:val="clear" w:color="000000" w:fill="FFFFFF"/>
            <w:noWrap w:val="0"/>
            <w:vAlign w:val="center"/>
          </w:tcPr>
          <w:p w14:paraId="036EA74B">
            <w:pPr>
              <w:jc w:val="center"/>
              <w:rPr>
                <w:rFonts w:ascii="宋体" w:hAnsi="宋体" w:cs="宋体"/>
                <w:color w:val="auto"/>
                <w:sz w:val="24"/>
                <w:highlight w:val="none"/>
              </w:rPr>
            </w:pPr>
            <w:r>
              <w:rPr>
                <w:rFonts w:hint="eastAsia"/>
                <w:color w:val="auto"/>
                <w:highlight w:val="none"/>
              </w:rPr>
              <w:t>0-200℃</w:t>
            </w:r>
          </w:p>
        </w:tc>
        <w:tc>
          <w:tcPr>
            <w:tcW w:w="2697" w:type="dxa"/>
            <w:tcBorders>
              <w:top w:val="nil"/>
              <w:left w:val="nil"/>
              <w:bottom w:val="single" w:color="auto" w:sz="4" w:space="0"/>
              <w:right w:val="single" w:color="auto" w:sz="4" w:space="0"/>
            </w:tcBorders>
            <w:shd w:val="clear" w:color="000000" w:fill="FFFFFF"/>
            <w:noWrap w:val="0"/>
            <w:vAlign w:val="center"/>
          </w:tcPr>
          <w:p w14:paraId="504583FA">
            <w:pPr>
              <w:jc w:val="center"/>
              <w:rPr>
                <w:rFonts w:ascii="宋体" w:hAnsi="宋体" w:cs="宋体"/>
                <w:color w:val="auto"/>
                <w:sz w:val="24"/>
                <w:highlight w:val="none"/>
              </w:rPr>
            </w:pPr>
            <w:r>
              <w:rPr>
                <w:rFonts w:hint="eastAsia"/>
                <w:color w:val="auto"/>
                <w:highlight w:val="none"/>
              </w:rPr>
              <w:t>　</w:t>
            </w:r>
          </w:p>
        </w:tc>
        <w:tc>
          <w:tcPr>
            <w:tcW w:w="1559" w:type="dxa"/>
            <w:tcBorders>
              <w:top w:val="nil"/>
              <w:left w:val="nil"/>
              <w:bottom w:val="single" w:color="auto" w:sz="4" w:space="0"/>
              <w:right w:val="single" w:color="auto" w:sz="4" w:space="0"/>
            </w:tcBorders>
            <w:shd w:val="clear" w:color="000000" w:fill="FFFFFF"/>
            <w:noWrap w:val="0"/>
            <w:vAlign w:val="center"/>
          </w:tcPr>
          <w:p w14:paraId="5724EBE6">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2B6DF347">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3A21D2F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7C32532">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C18D3AB">
            <w:pPr>
              <w:jc w:val="center"/>
              <w:rPr>
                <w:rFonts w:ascii="宋体" w:hAnsi="宋体" w:cs="宋体"/>
                <w:color w:val="auto"/>
                <w:sz w:val="22"/>
                <w:szCs w:val="22"/>
                <w:highlight w:val="none"/>
              </w:rPr>
            </w:pPr>
            <w:r>
              <w:rPr>
                <w:rFonts w:hint="eastAsia" w:ascii="宋体" w:hAnsi="宋体" w:cs="宋体"/>
                <w:color w:val="auto"/>
                <w:sz w:val="22"/>
                <w:szCs w:val="22"/>
                <w:highlight w:val="none"/>
              </w:rPr>
              <w:t>62</w:t>
            </w:r>
          </w:p>
        </w:tc>
        <w:tc>
          <w:tcPr>
            <w:tcW w:w="3030" w:type="dxa"/>
            <w:tcBorders>
              <w:top w:val="nil"/>
              <w:left w:val="nil"/>
              <w:bottom w:val="single" w:color="auto" w:sz="4" w:space="0"/>
              <w:right w:val="single" w:color="auto" w:sz="4" w:space="0"/>
            </w:tcBorders>
            <w:shd w:val="clear" w:color="auto" w:fill="auto"/>
            <w:noWrap w:val="0"/>
            <w:vAlign w:val="center"/>
          </w:tcPr>
          <w:p w14:paraId="6BCB353B">
            <w:pPr>
              <w:jc w:val="center"/>
              <w:rPr>
                <w:rFonts w:ascii="宋体" w:hAnsi="宋体" w:cs="宋体"/>
                <w:color w:val="auto"/>
                <w:sz w:val="24"/>
                <w:highlight w:val="none"/>
              </w:rPr>
            </w:pPr>
            <w:r>
              <w:rPr>
                <w:rFonts w:hint="eastAsia"/>
                <w:color w:val="auto"/>
                <w:highlight w:val="none"/>
              </w:rPr>
              <w:t>玻璃温度计</w:t>
            </w:r>
          </w:p>
        </w:tc>
        <w:tc>
          <w:tcPr>
            <w:tcW w:w="2116" w:type="dxa"/>
            <w:tcBorders>
              <w:top w:val="nil"/>
              <w:left w:val="nil"/>
              <w:bottom w:val="single" w:color="auto" w:sz="4" w:space="0"/>
              <w:right w:val="single" w:color="auto" w:sz="4" w:space="0"/>
            </w:tcBorders>
            <w:shd w:val="clear" w:color="000000" w:fill="FFFFFF"/>
            <w:noWrap w:val="0"/>
            <w:vAlign w:val="center"/>
          </w:tcPr>
          <w:p w14:paraId="3C9408CA">
            <w:pPr>
              <w:jc w:val="center"/>
              <w:rPr>
                <w:rFonts w:ascii="宋体" w:hAnsi="宋体" w:cs="宋体"/>
                <w:color w:val="auto"/>
                <w:sz w:val="24"/>
                <w:highlight w:val="none"/>
              </w:rPr>
            </w:pPr>
            <w:r>
              <w:rPr>
                <w:rFonts w:hint="eastAsia"/>
                <w:color w:val="auto"/>
                <w:highlight w:val="none"/>
              </w:rPr>
              <w:t>0-150℃</w:t>
            </w:r>
          </w:p>
        </w:tc>
        <w:tc>
          <w:tcPr>
            <w:tcW w:w="2697" w:type="dxa"/>
            <w:tcBorders>
              <w:top w:val="nil"/>
              <w:left w:val="nil"/>
              <w:bottom w:val="single" w:color="auto" w:sz="4" w:space="0"/>
              <w:right w:val="single" w:color="auto" w:sz="4" w:space="0"/>
            </w:tcBorders>
            <w:shd w:val="clear" w:color="000000" w:fill="FFFFFF"/>
            <w:noWrap w:val="0"/>
            <w:vAlign w:val="center"/>
          </w:tcPr>
          <w:p w14:paraId="15350D45">
            <w:pPr>
              <w:jc w:val="center"/>
              <w:rPr>
                <w:rFonts w:ascii="宋体" w:hAnsi="宋体" w:cs="宋体"/>
                <w:color w:val="auto"/>
                <w:sz w:val="24"/>
                <w:highlight w:val="none"/>
              </w:rPr>
            </w:pPr>
            <w:r>
              <w:rPr>
                <w:rFonts w:hint="eastAsia"/>
                <w:color w:val="auto"/>
                <w:highlight w:val="none"/>
              </w:rPr>
              <w:t>　</w:t>
            </w:r>
          </w:p>
        </w:tc>
        <w:tc>
          <w:tcPr>
            <w:tcW w:w="1559" w:type="dxa"/>
            <w:tcBorders>
              <w:top w:val="nil"/>
              <w:left w:val="nil"/>
              <w:bottom w:val="single" w:color="auto" w:sz="4" w:space="0"/>
              <w:right w:val="single" w:color="auto" w:sz="4" w:space="0"/>
            </w:tcBorders>
            <w:shd w:val="clear" w:color="000000" w:fill="FFFFFF"/>
            <w:noWrap w:val="0"/>
            <w:vAlign w:val="center"/>
          </w:tcPr>
          <w:p w14:paraId="4F6AAB59">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024CC757">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157CD2A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A7CCA4F">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8C7F7A2">
            <w:pPr>
              <w:jc w:val="center"/>
              <w:rPr>
                <w:rFonts w:ascii="宋体" w:hAnsi="宋体" w:cs="宋体"/>
                <w:color w:val="auto"/>
                <w:sz w:val="22"/>
                <w:szCs w:val="22"/>
                <w:highlight w:val="none"/>
              </w:rPr>
            </w:pPr>
            <w:r>
              <w:rPr>
                <w:rFonts w:hint="eastAsia" w:ascii="宋体" w:hAnsi="宋体" w:cs="宋体"/>
                <w:color w:val="auto"/>
                <w:sz w:val="22"/>
                <w:szCs w:val="22"/>
                <w:highlight w:val="none"/>
              </w:rPr>
              <w:t>63</w:t>
            </w:r>
          </w:p>
        </w:tc>
        <w:tc>
          <w:tcPr>
            <w:tcW w:w="3030" w:type="dxa"/>
            <w:tcBorders>
              <w:top w:val="nil"/>
              <w:left w:val="nil"/>
              <w:bottom w:val="single" w:color="auto" w:sz="4" w:space="0"/>
              <w:right w:val="single" w:color="auto" w:sz="4" w:space="0"/>
            </w:tcBorders>
            <w:shd w:val="clear" w:color="auto" w:fill="auto"/>
            <w:noWrap w:val="0"/>
            <w:vAlign w:val="center"/>
          </w:tcPr>
          <w:p w14:paraId="1B3634EE">
            <w:pPr>
              <w:jc w:val="center"/>
              <w:rPr>
                <w:rFonts w:ascii="宋体" w:hAnsi="宋体" w:cs="宋体"/>
                <w:color w:val="auto"/>
                <w:sz w:val="24"/>
                <w:highlight w:val="none"/>
              </w:rPr>
            </w:pPr>
            <w:r>
              <w:rPr>
                <w:rFonts w:hint="eastAsia"/>
                <w:color w:val="auto"/>
                <w:highlight w:val="none"/>
              </w:rPr>
              <w:t>玻璃温度计</w:t>
            </w:r>
          </w:p>
        </w:tc>
        <w:tc>
          <w:tcPr>
            <w:tcW w:w="2116" w:type="dxa"/>
            <w:tcBorders>
              <w:top w:val="nil"/>
              <w:left w:val="nil"/>
              <w:bottom w:val="single" w:color="auto" w:sz="4" w:space="0"/>
              <w:right w:val="single" w:color="auto" w:sz="4" w:space="0"/>
            </w:tcBorders>
            <w:shd w:val="clear" w:color="000000" w:fill="FFFFFF"/>
            <w:noWrap w:val="0"/>
            <w:vAlign w:val="center"/>
          </w:tcPr>
          <w:p w14:paraId="5A405E93">
            <w:pPr>
              <w:jc w:val="center"/>
              <w:rPr>
                <w:rFonts w:ascii="宋体" w:hAnsi="宋体" w:cs="宋体"/>
                <w:color w:val="auto"/>
                <w:sz w:val="24"/>
                <w:highlight w:val="none"/>
              </w:rPr>
            </w:pPr>
            <w:r>
              <w:rPr>
                <w:rFonts w:hint="eastAsia"/>
                <w:color w:val="auto"/>
                <w:highlight w:val="none"/>
              </w:rPr>
              <w:t>0-100℃</w:t>
            </w:r>
          </w:p>
        </w:tc>
        <w:tc>
          <w:tcPr>
            <w:tcW w:w="2697" w:type="dxa"/>
            <w:tcBorders>
              <w:top w:val="nil"/>
              <w:left w:val="nil"/>
              <w:bottom w:val="single" w:color="auto" w:sz="4" w:space="0"/>
              <w:right w:val="single" w:color="auto" w:sz="4" w:space="0"/>
            </w:tcBorders>
            <w:shd w:val="clear" w:color="000000" w:fill="FFFFFF"/>
            <w:noWrap w:val="0"/>
            <w:vAlign w:val="center"/>
          </w:tcPr>
          <w:p w14:paraId="0EEE8431">
            <w:pPr>
              <w:jc w:val="center"/>
              <w:rPr>
                <w:rFonts w:ascii="宋体" w:hAnsi="宋体" w:cs="宋体"/>
                <w:color w:val="auto"/>
                <w:sz w:val="24"/>
                <w:highlight w:val="none"/>
              </w:rPr>
            </w:pPr>
            <w:r>
              <w:rPr>
                <w:rFonts w:hint="eastAsia"/>
                <w:color w:val="auto"/>
                <w:highlight w:val="none"/>
              </w:rPr>
              <w:t>　</w:t>
            </w:r>
          </w:p>
        </w:tc>
        <w:tc>
          <w:tcPr>
            <w:tcW w:w="1559" w:type="dxa"/>
            <w:tcBorders>
              <w:top w:val="nil"/>
              <w:left w:val="nil"/>
              <w:bottom w:val="single" w:color="auto" w:sz="4" w:space="0"/>
              <w:right w:val="single" w:color="auto" w:sz="4" w:space="0"/>
            </w:tcBorders>
            <w:shd w:val="clear" w:color="000000" w:fill="FFFFFF"/>
            <w:noWrap w:val="0"/>
            <w:vAlign w:val="center"/>
          </w:tcPr>
          <w:p w14:paraId="51133416">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0995D425">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35BE910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B65B5EF">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FF63530">
            <w:pPr>
              <w:jc w:val="center"/>
              <w:rPr>
                <w:rFonts w:ascii="宋体" w:hAnsi="宋体" w:cs="宋体"/>
                <w:color w:val="auto"/>
                <w:sz w:val="22"/>
                <w:szCs w:val="22"/>
                <w:highlight w:val="none"/>
              </w:rPr>
            </w:pPr>
            <w:r>
              <w:rPr>
                <w:rFonts w:hint="eastAsia" w:ascii="宋体" w:hAnsi="宋体" w:cs="宋体"/>
                <w:color w:val="auto"/>
                <w:sz w:val="22"/>
                <w:szCs w:val="22"/>
                <w:highlight w:val="none"/>
              </w:rPr>
              <w:t>64</w:t>
            </w:r>
          </w:p>
        </w:tc>
        <w:tc>
          <w:tcPr>
            <w:tcW w:w="3030" w:type="dxa"/>
            <w:tcBorders>
              <w:top w:val="nil"/>
              <w:left w:val="nil"/>
              <w:bottom w:val="single" w:color="auto" w:sz="4" w:space="0"/>
              <w:right w:val="single" w:color="auto" w:sz="4" w:space="0"/>
            </w:tcBorders>
            <w:shd w:val="clear" w:color="auto" w:fill="auto"/>
            <w:noWrap w:val="0"/>
            <w:vAlign w:val="center"/>
          </w:tcPr>
          <w:p w14:paraId="2ADAC932">
            <w:pPr>
              <w:jc w:val="center"/>
              <w:rPr>
                <w:rFonts w:ascii="宋体" w:hAnsi="宋体" w:cs="宋体"/>
                <w:color w:val="auto"/>
                <w:sz w:val="24"/>
                <w:highlight w:val="none"/>
              </w:rPr>
            </w:pPr>
            <w:r>
              <w:rPr>
                <w:rFonts w:hint="eastAsia"/>
                <w:color w:val="auto"/>
                <w:highlight w:val="none"/>
              </w:rPr>
              <w:t>微量移液器</w:t>
            </w:r>
          </w:p>
        </w:tc>
        <w:tc>
          <w:tcPr>
            <w:tcW w:w="2116" w:type="dxa"/>
            <w:tcBorders>
              <w:top w:val="nil"/>
              <w:left w:val="nil"/>
              <w:bottom w:val="single" w:color="auto" w:sz="4" w:space="0"/>
              <w:right w:val="single" w:color="auto" w:sz="4" w:space="0"/>
            </w:tcBorders>
            <w:shd w:val="clear" w:color="000000" w:fill="FFFFFF"/>
            <w:noWrap w:val="0"/>
            <w:vAlign w:val="center"/>
          </w:tcPr>
          <w:p w14:paraId="3A4F7E72">
            <w:pPr>
              <w:jc w:val="center"/>
              <w:rPr>
                <w:rFonts w:ascii="宋体" w:hAnsi="宋体" w:cs="宋体"/>
                <w:color w:val="auto"/>
                <w:sz w:val="24"/>
                <w:highlight w:val="none"/>
              </w:rPr>
            </w:pPr>
            <w:r>
              <w:rPr>
                <w:rFonts w:hint="eastAsia"/>
                <w:color w:val="auto"/>
                <w:highlight w:val="none"/>
              </w:rPr>
              <w:t>20-200ul</w:t>
            </w:r>
          </w:p>
        </w:tc>
        <w:tc>
          <w:tcPr>
            <w:tcW w:w="2697" w:type="dxa"/>
            <w:tcBorders>
              <w:top w:val="nil"/>
              <w:left w:val="nil"/>
              <w:bottom w:val="single" w:color="auto" w:sz="4" w:space="0"/>
              <w:right w:val="single" w:color="auto" w:sz="4" w:space="0"/>
            </w:tcBorders>
            <w:shd w:val="clear" w:color="000000" w:fill="FFFFFF"/>
            <w:noWrap w:val="0"/>
            <w:vAlign w:val="center"/>
          </w:tcPr>
          <w:p w14:paraId="5B98123C">
            <w:pPr>
              <w:jc w:val="center"/>
              <w:rPr>
                <w:rFonts w:ascii="宋体" w:hAnsi="宋体" w:cs="宋体"/>
                <w:color w:val="auto"/>
                <w:sz w:val="24"/>
                <w:highlight w:val="none"/>
              </w:rPr>
            </w:pPr>
            <w:r>
              <w:rPr>
                <w:rFonts w:hint="eastAsia"/>
                <w:color w:val="auto"/>
                <w:highlight w:val="none"/>
              </w:rPr>
              <w:t>ZJCDCSBJD-061</w:t>
            </w:r>
          </w:p>
        </w:tc>
        <w:tc>
          <w:tcPr>
            <w:tcW w:w="1559" w:type="dxa"/>
            <w:tcBorders>
              <w:top w:val="nil"/>
              <w:left w:val="nil"/>
              <w:bottom w:val="single" w:color="auto" w:sz="4" w:space="0"/>
              <w:right w:val="single" w:color="auto" w:sz="4" w:space="0"/>
            </w:tcBorders>
            <w:shd w:val="clear" w:color="000000" w:fill="FFFFFF"/>
            <w:noWrap w:val="0"/>
            <w:vAlign w:val="center"/>
          </w:tcPr>
          <w:p w14:paraId="0A34FFBE">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50961D58">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2184ECD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156593B">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C8F5032">
            <w:pPr>
              <w:jc w:val="center"/>
              <w:rPr>
                <w:rFonts w:ascii="宋体" w:hAnsi="宋体" w:cs="宋体"/>
                <w:color w:val="auto"/>
                <w:sz w:val="22"/>
                <w:szCs w:val="22"/>
                <w:highlight w:val="none"/>
              </w:rPr>
            </w:pPr>
            <w:r>
              <w:rPr>
                <w:rFonts w:hint="eastAsia" w:ascii="宋体" w:hAnsi="宋体" w:cs="宋体"/>
                <w:color w:val="auto"/>
                <w:sz w:val="22"/>
                <w:szCs w:val="22"/>
                <w:highlight w:val="none"/>
              </w:rPr>
              <w:t>65</w:t>
            </w:r>
          </w:p>
        </w:tc>
        <w:tc>
          <w:tcPr>
            <w:tcW w:w="3030" w:type="dxa"/>
            <w:tcBorders>
              <w:top w:val="nil"/>
              <w:left w:val="nil"/>
              <w:bottom w:val="single" w:color="auto" w:sz="4" w:space="0"/>
              <w:right w:val="single" w:color="auto" w:sz="4" w:space="0"/>
            </w:tcBorders>
            <w:shd w:val="clear" w:color="auto" w:fill="auto"/>
            <w:noWrap w:val="0"/>
            <w:vAlign w:val="center"/>
          </w:tcPr>
          <w:p w14:paraId="19514D83">
            <w:pPr>
              <w:jc w:val="center"/>
              <w:rPr>
                <w:rFonts w:ascii="宋体" w:hAnsi="宋体" w:cs="宋体"/>
                <w:color w:val="auto"/>
                <w:sz w:val="24"/>
                <w:highlight w:val="none"/>
              </w:rPr>
            </w:pPr>
            <w:r>
              <w:rPr>
                <w:rFonts w:hint="eastAsia"/>
                <w:color w:val="auto"/>
                <w:highlight w:val="none"/>
              </w:rPr>
              <w:t>微量移液器</w:t>
            </w:r>
          </w:p>
        </w:tc>
        <w:tc>
          <w:tcPr>
            <w:tcW w:w="2116" w:type="dxa"/>
            <w:tcBorders>
              <w:top w:val="nil"/>
              <w:left w:val="nil"/>
              <w:bottom w:val="single" w:color="auto" w:sz="4" w:space="0"/>
              <w:right w:val="single" w:color="auto" w:sz="4" w:space="0"/>
            </w:tcBorders>
            <w:shd w:val="clear" w:color="000000" w:fill="FFFFFF"/>
            <w:noWrap w:val="0"/>
            <w:vAlign w:val="center"/>
          </w:tcPr>
          <w:p w14:paraId="58D09E08">
            <w:pPr>
              <w:jc w:val="center"/>
              <w:rPr>
                <w:rFonts w:ascii="宋体" w:hAnsi="宋体" w:cs="宋体"/>
                <w:color w:val="auto"/>
                <w:sz w:val="24"/>
                <w:highlight w:val="none"/>
              </w:rPr>
            </w:pPr>
            <w:r>
              <w:rPr>
                <w:rFonts w:hint="eastAsia"/>
                <w:color w:val="auto"/>
                <w:highlight w:val="none"/>
              </w:rPr>
              <w:t>100-1000ul</w:t>
            </w:r>
          </w:p>
        </w:tc>
        <w:tc>
          <w:tcPr>
            <w:tcW w:w="2697" w:type="dxa"/>
            <w:tcBorders>
              <w:top w:val="nil"/>
              <w:left w:val="nil"/>
              <w:bottom w:val="single" w:color="auto" w:sz="4" w:space="0"/>
              <w:right w:val="single" w:color="auto" w:sz="4" w:space="0"/>
            </w:tcBorders>
            <w:shd w:val="clear" w:color="000000" w:fill="FFFFFF"/>
            <w:noWrap w:val="0"/>
            <w:vAlign w:val="center"/>
          </w:tcPr>
          <w:p w14:paraId="2C4EE8BF">
            <w:pPr>
              <w:jc w:val="center"/>
              <w:rPr>
                <w:rFonts w:ascii="宋体" w:hAnsi="宋体" w:cs="宋体"/>
                <w:color w:val="auto"/>
                <w:sz w:val="24"/>
                <w:highlight w:val="none"/>
              </w:rPr>
            </w:pPr>
            <w:r>
              <w:rPr>
                <w:rFonts w:hint="eastAsia"/>
                <w:color w:val="auto"/>
                <w:highlight w:val="none"/>
              </w:rPr>
              <w:t>ZJCDCSBJD-062</w:t>
            </w:r>
          </w:p>
        </w:tc>
        <w:tc>
          <w:tcPr>
            <w:tcW w:w="1559" w:type="dxa"/>
            <w:tcBorders>
              <w:top w:val="nil"/>
              <w:left w:val="nil"/>
              <w:bottom w:val="single" w:color="auto" w:sz="4" w:space="0"/>
              <w:right w:val="single" w:color="auto" w:sz="4" w:space="0"/>
            </w:tcBorders>
            <w:shd w:val="clear" w:color="000000" w:fill="FFFFFF"/>
            <w:noWrap w:val="0"/>
            <w:vAlign w:val="center"/>
          </w:tcPr>
          <w:p w14:paraId="70DB254A">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nil"/>
              <w:left w:val="nil"/>
              <w:bottom w:val="single" w:color="auto" w:sz="4" w:space="0"/>
              <w:right w:val="single" w:color="auto" w:sz="4" w:space="0"/>
            </w:tcBorders>
            <w:shd w:val="clear" w:color="000000" w:fill="FFFFFF"/>
            <w:noWrap/>
            <w:vAlign w:val="center"/>
          </w:tcPr>
          <w:p w14:paraId="19557E8A">
            <w:pPr>
              <w:jc w:val="center"/>
              <w:rPr>
                <w:rFonts w:ascii="宋体" w:hAnsi="宋体" w:cs="宋体"/>
                <w:color w:val="auto"/>
                <w:sz w:val="24"/>
                <w:highlight w:val="none"/>
              </w:rPr>
            </w:pPr>
            <w:r>
              <w:rPr>
                <w:rFonts w:hint="eastAsia"/>
                <w:color w:val="auto"/>
                <w:highlight w:val="none"/>
              </w:rPr>
              <w:t>2025-4-17</w:t>
            </w:r>
          </w:p>
        </w:tc>
        <w:tc>
          <w:tcPr>
            <w:tcW w:w="2463" w:type="dxa"/>
            <w:tcBorders>
              <w:top w:val="nil"/>
              <w:left w:val="nil"/>
              <w:bottom w:val="single" w:color="auto" w:sz="4" w:space="0"/>
              <w:right w:val="single" w:color="auto" w:sz="4" w:space="0"/>
            </w:tcBorders>
            <w:noWrap/>
            <w:vAlign w:val="top"/>
          </w:tcPr>
          <w:p w14:paraId="62A78BA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B75D91E">
        <w:tblPrEx>
          <w:tblCellMar>
            <w:top w:w="0" w:type="dxa"/>
            <w:left w:w="108" w:type="dxa"/>
            <w:bottom w:w="0" w:type="dxa"/>
            <w:right w:w="108" w:type="dxa"/>
          </w:tblCellMar>
        </w:tblPrEx>
        <w:trPr>
          <w:trHeight w:val="35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A92B8E">
            <w:pPr>
              <w:jc w:val="center"/>
              <w:rPr>
                <w:rFonts w:ascii="宋体" w:hAnsi="宋体" w:cs="宋体"/>
                <w:color w:val="auto"/>
                <w:sz w:val="22"/>
                <w:szCs w:val="22"/>
                <w:highlight w:val="none"/>
              </w:rPr>
            </w:pPr>
            <w:r>
              <w:rPr>
                <w:rFonts w:hint="eastAsia" w:ascii="宋体" w:hAnsi="宋体" w:cs="宋体"/>
                <w:color w:val="auto"/>
                <w:sz w:val="22"/>
                <w:szCs w:val="22"/>
                <w:highlight w:val="none"/>
              </w:rPr>
              <w:t>66</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36161B">
            <w:pPr>
              <w:jc w:val="center"/>
              <w:rPr>
                <w:rFonts w:ascii="宋体" w:hAnsi="宋体" w:cs="宋体"/>
                <w:color w:val="auto"/>
                <w:sz w:val="24"/>
                <w:highlight w:val="none"/>
              </w:rPr>
            </w:pPr>
            <w:r>
              <w:rPr>
                <w:rFonts w:hint="eastAsia"/>
                <w:color w:val="auto"/>
                <w:highlight w:val="none"/>
              </w:rPr>
              <w:t>微量移液器</w:t>
            </w:r>
          </w:p>
        </w:tc>
        <w:tc>
          <w:tcPr>
            <w:tcW w:w="21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6C264">
            <w:pPr>
              <w:jc w:val="center"/>
              <w:rPr>
                <w:rFonts w:ascii="宋体" w:hAnsi="宋体" w:cs="宋体"/>
                <w:color w:val="auto"/>
                <w:sz w:val="24"/>
                <w:highlight w:val="none"/>
              </w:rPr>
            </w:pPr>
            <w:r>
              <w:rPr>
                <w:rFonts w:hint="eastAsia"/>
                <w:color w:val="auto"/>
                <w:highlight w:val="none"/>
              </w:rPr>
              <w:t>1000-5000ul</w:t>
            </w:r>
          </w:p>
        </w:tc>
        <w:tc>
          <w:tcPr>
            <w:tcW w:w="26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1AFD91">
            <w:pPr>
              <w:jc w:val="center"/>
              <w:rPr>
                <w:rFonts w:ascii="宋体" w:hAnsi="宋体" w:cs="宋体"/>
                <w:color w:val="auto"/>
                <w:sz w:val="24"/>
                <w:highlight w:val="none"/>
              </w:rPr>
            </w:pPr>
            <w:r>
              <w:rPr>
                <w:rFonts w:hint="eastAsia"/>
                <w:color w:val="auto"/>
                <w:highlight w:val="none"/>
              </w:rPr>
              <w:t>ZJCDCSBJD-063</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991761">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3CA373">
            <w:pPr>
              <w:jc w:val="center"/>
              <w:rPr>
                <w:rFonts w:ascii="宋体" w:hAnsi="宋体" w:cs="宋体"/>
                <w:color w:val="auto"/>
                <w:sz w:val="24"/>
                <w:highlight w:val="none"/>
              </w:rPr>
            </w:pPr>
            <w:r>
              <w:rPr>
                <w:rFonts w:hint="eastAsia"/>
                <w:color w:val="auto"/>
                <w:highlight w:val="none"/>
              </w:rPr>
              <w:t>2025-4-17</w:t>
            </w:r>
          </w:p>
        </w:tc>
        <w:tc>
          <w:tcPr>
            <w:tcW w:w="2463" w:type="dxa"/>
            <w:tcBorders>
              <w:top w:val="single" w:color="auto" w:sz="4" w:space="0"/>
              <w:left w:val="single" w:color="auto" w:sz="4" w:space="0"/>
              <w:bottom w:val="single" w:color="auto" w:sz="4" w:space="0"/>
              <w:right w:val="single" w:color="auto" w:sz="4" w:space="0"/>
            </w:tcBorders>
            <w:noWrap/>
            <w:vAlign w:val="top"/>
          </w:tcPr>
          <w:p w14:paraId="72AE140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D1C0879">
        <w:tblPrEx>
          <w:tblCellMar>
            <w:top w:w="0" w:type="dxa"/>
            <w:left w:w="108" w:type="dxa"/>
            <w:bottom w:w="0" w:type="dxa"/>
            <w:right w:w="108" w:type="dxa"/>
          </w:tblCellMar>
        </w:tblPrEx>
        <w:trPr>
          <w:trHeight w:val="35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B756C6">
            <w:pPr>
              <w:jc w:val="center"/>
              <w:rPr>
                <w:rFonts w:ascii="宋体" w:hAnsi="宋体" w:cs="宋体"/>
                <w:color w:val="auto"/>
                <w:sz w:val="22"/>
                <w:szCs w:val="22"/>
                <w:highlight w:val="none"/>
              </w:rPr>
            </w:pPr>
            <w:r>
              <w:rPr>
                <w:rFonts w:hint="eastAsia" w:ascii="宋体" w:hAnsi="宋体" w:cs="宋体"/>
                <w:color w:val="auto"/>
                <w:sz w:val="22"/>
                <w:szCs w:val="22"/>
                <w:highlight w:val="none"/>
              </w:rPr>
              <w:t>67</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03EA2">
            <w:pPr>
              <w:jc w:val="center"/>
              <w:rPr>
                <w:rFonts w:ascii="宋体" w:hAnsi="宋体" w:cs="宋体"/>
                <w:color w:val="auto"/>
                <w:sz w:val="24"/>
                <w:highlight w:val="none"/>
              </w:rPr>
            </w:pPr>
            <w:r>
              <w:rPr>
                <w:rFonts w:hint="eastAsia"/>
                <w:color w:val="auto"/>
                <w:highlight w:val="none"/>
              </w:rPr>
              <w:t>微量移液器</w:t>
            </w:r>
          </w:p>
        </w:tc>
        <w:tc>
          <w:tcPr>
            <w:tcW w:w="21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B9FF0E">
            <w:pPr>
              <w:jc w:val="center"/>
              <w:rPr>
                <w:rFonts w:ascii="宋体" w:hAnsi="宋体" w:cs="宋体"/>
                <w:color w:val="auto"/>
                <w:sz w:val="24"/>
                <w:highlight w:val="none"/>
              </w:rPr>
            </w:pPr>
            <w:r>
              <w:rPr>
                <w:rFonts w:hint="eastAsia"/>
                <w:color w:val="auto"/>
                <w:highlight w:val="none"/>
              </w:rPr>
              <w:t>1-10ml</w:t>
            </w:r>
          </w:p>
        </w:tc>
        <w:tc>
          <w:tcPr>
            <w:tcW w:w="26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49222F">
            <w:pPr>
              <w:jc w:val="center"/>
              <w:rPr>
                <w:rFonts w:ascii="宋体" w:hAnsi="宋体" w:cs="宋体"/>
                <w:color w:val="auto"/>
                <w:sz w:val="24"/>
                <w:highlight w:val="none"/>
              </w:rPr>
            </w:pPr>
            <w:r>
              <w:rPr>
                <w:rFonts w:hint="eastAsia"/>
                <w:color w:val="auto"/>
                <w:highlight w:val="none"/>
              </w:rPr>
              <w:t>ZJCDCSBJD-064</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DC7E5A">
            <w:pPr>
              <w:widowControl/>
              <w:jc w:val="center"/>
              <w:textAlignment w:val="center"/>
              <w:rPr>
                <w:color w:val="auto"/>
                <w:highlight w:val="none"/>
              </w:rPr>
            </w:pPr>
            <w:r>
              <w:rPr>
                <w:rFonts w:hint="eastAsia" w:ascii="宋体" w:hAnsi="宋体" w:cs="宋体"/>
                <w:color w:val="auto"/>
                <w:kern w:val="0"/>
                <w:sz w:val="24"/>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F72EA2">
            <w:pPr>
              <w:jc w:val="center"/>
              <w:rPr>
                <w:rFonts w:ascii="宋体" w:hAnsi="宋体" w:cs="宋体"/>
                <w:color w:val="auto"/>
                <w:sz w:val="24"/>
                <w:highlight w:val="none"/>
              </w:rPr>
            </w:pPr>
            <w:r>
              <w:rPr>
                <w:rFonts w:hint="eastAsia"/>
                <w:color w:val="auto"/>
                <w:highlight w:val="none"/>
              </w:rPr>
              <w:t>2025-4-17</w:t>
            </w:r>
          </w:p>
        </w:tc>
        <w:tc>
          <w:tcPr>
            <w:tcW w:w="2463" w:type="dxa"/>
            <w:tcBorders>
              <w:top w:val="single" w:color="auto" w:sz="4" w:space="0"/>
              <w:left w:val="single" w:color="auto" w:sz="4" w:space="0"/>
              <w:bottom w:val="single" w:color="auto" w:sz="4" w:space="0"/>
              <w:right w:val="single" w:color="auto" w:sz="4" w:space="0"/>
            </w:tcBorders>
            <w:noWrap/>
            <w:vAlign w:val="top"/>
          </w:tcPr>
          <w:p w14:paraId="79BA6B1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bl>
    <w:p w14:paraId="6616F41C">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16"/>
        <w:gridCol w:w="3030"/>
        <w:gridCol w:w="2116"/>
        <w:gridCol w:w="3122"/>
        <w:gridCol w:w="1701"/>
        <w:gridCol w:w="1559"/>
        <w:gridCol w:w="2038"/>
      </w:tblGrid>
      <w:tr w14:paraId="273AB444">
        <w:tblPrEx>
          <w:tblCellMar>
            <w:top w:w="0" w:type="dxa"/>
            <w:left w:w="108" w:type="dxa"/>
            <w:bottom w:w="0" w:type="dxa"/>
            <w:right w:w="108" w:type="dxa"/>
          </w:tblCellMar>
        </w:tblPrEx>
        <w:trPr>
          <w:trHeight w:val="370" w:hRule="atLeast"/>
        </w:trPr>
        <w:tc>
          <w:tcPr>
            <w:tcW w:w="14082" w:type="dxa"/>
            <w:gridSpan w:val="7"/>
            <w:tcBorders>
              <w:top w:val="nil"/>
              <w:left w:val="nil"/>
              <w:bottom w:val="single" w:color="auto" w:sz="4" w:space="0"/>
              <w:right w:val="nil"/>
            </w:tcBorders>
            <w:noWrap/>
            <w:vAlign w:val="center"/>
          </w:tcPr>
          <w:p w14:paraId="4E016C14">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02BEDE85">
        <w:tblPrEx>
          <w:tblCellMar>
            <w:top w:w="0" w:type="dxa"/>
            <w:left w:w="108" w:type="dxa"/>
            <w:bottom w:w="0" w:type="dxa"/>
            <w:right w:w="108" w:type="dxa"/>
          </w:tblCellMar>
        </w:tblPrEx>
        <w:trPr>
          <w:trHeight w:val="540" w:hRule="atLeast"/>
        </w:trPr>
        <w:tc>
          <w:tcPr>
            <w:tcW w:w="516" w:type="dxa"/>
            <w:tcBorders>
              <w:top w:val="nil"/>
              <w:left w:val="single" w:color="auto" w:sz="4" w:space="0"/>
              <w:bottom w:val="single" w:color="auto" w:sz="4" w:space="0"/>
              <w:right w:val="single" w:color="auto" w:sz="4" w:space="0"/>
            </w:tcBorders>
            <w:noWrap/>
            <w:vAlign w:val="center"/>
          </w:tcPr>
          <w:p w14:paraId="6EE8317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68C7928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116" w:type="dxa"/>
            <w:tcBorders>
              <w:top w:val="nil"/>
              <w:left w:val="nil"/>
              <w:bottom w:val="single" w:color="auto" w:sz="4" w:space="0"/>
              <w:right w:val="single" w:color="auto" w:sz="4" w:space="0"/>
            </w:tcBorders>
            <w:noWrap w:val="0"/>
            <w:vAlign w:val="center"/>
          </w:tcPr>
          <w:p w14:paraId="26128A81">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3122" w:type="dxa"/>
            <w:tcBorders>
              <w:top w:val="nil"/>
              <w:left w:val="nil"/>
              <w:bottom w:val="single" w:color="auto" w:sz="4" w:space="0"/>
              <w:right w:val="single" w:color="auto" w:sz="4" w:space="0"/>
            </w:tcBorders>
            <w:noWrap w:val="0"/>
            <w:vAlign w:val="center"/>
          </w:tcPr>
          <w:p w14:paraId="0FF15B0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701" w:type="dxa"/>
            <w:tcBorders>
              <w:top w:val="nil"/>
              <w:left w:val="nil"/>
              <w:bottom w:val="single" w:color="auto" w:sz="4" w:space="0"/>
              <w:right w:val="single" w:color="auto" w:sz="4" w:space="0"/>
            </w:tcBorders>
            <w:noWrap w:val="0"/>
            <w:vAlign w:val="center"/>
          </w:tcPr>
          <w:p w14:paraId="1DB197A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559" w:type="dxa"/>
            <w:tcBorders>
              <w:top w:val="nil"/>
              <w:left w:val="nil"/>
              <w:bottom w:val="single" w:color="auto" w:sz="4" w:space="0"/>
              <w:right w:val="single" w:color="auto" w:sz="4" w:space="0"/>
            </w:tcBorders>
            <w:noWrap w:val="0"/>
            <w:vAlign w:val="center"/>
          </w:tcPr>
          <w:p w14:paraId="096E9B8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2038" w:type="dxa"/>
            <w:tcBorders>
              <w:top w:val="nil"/>
              <w:left w:val="nil"/>
              <w:bottom w:val="single" w:color="auto" w:sz="4" w:space="0"/>
              <w:right w:val="single" w:color="auto" w:sz="4" w:space="0"/>
            </w:tcBorders>
            <w:noWrap w:val="0"/>
            <w:vAlign w:val="center"/>
          </w:tcPr>
          <w:p w14:paraId="79F5586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08BFEC3A">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2350D8A">
            <w:pPr>
              <w:jc w:val="center"/>
              <w:rPr>
                <w:rFonts w:ascii="宋体" w:hAnsi="宋体" w:cs="宋体"/>
                <w:color w:val="auto"/>
                <w:sz w:val="22"/>
                <w:szCs w:val="22"/>
                <w:highlight w:val="none"/>
              </w:rPr>
            </w:pPr>
            <w:r>
              <w:rPr>
                <w:rFonts w:hint="eastAsia" w:ascii="宋体" w:hAnsi="宋体" w:cs="宋体"/>
                <w:color w:val="auto"/>
                <w:sz w:val="22"/>
                <w:szCs w:val="22"/>
                <w:highlight w:val="none"/>
              </w:rPr>
              <w:t>68</w:t>
            </w:r>
          </w:p>
        </w:tc>
        <w:tc>
          <w:tcPr>
            <w:tcW w:w="3030" w:type="dxa"/>
            <w:tcBorders>
              <w:top w:val="nil"/>
              <w:left w:val="nil"/>
              <w:bottom w:val="single" w:color="auto" w:sz="4" w:space="0"/>
              <w:right w:val="single" w:color="auto" w:sz="4" w:space="0"/>
            </w:tcBorders>
            <w:shd w:val="clear" w:color="auto" w:fill="auto"/>
            <w:noWrap w:val="0"/>
            <w:vAlign w:val="center"/>
          </w:tcPr>
          <w:p w14:paraId="28B7E66D">
            <w:pPr>
              <w:jc w:val="center"/>
              <w:rPr>
                <w:rFonts w:ascii="宋体" w:hAnsi="宋体" w:cs="宋体"/>
                <w:color w:val="auto"/>
                <w:sz w:val="24"/>
                <w:highlight w:val="none"/>
              </w:rPr>
            </w:pPr>
            <w:r>
              <w:rPr>
                <w:rFonts w:hint="eastAsia"/>
                <w:color w:val="auto"/>
                <w:highlight w:val="none"/>
              </w:rPr>
              <w:t>微量移液器</w:t>
            </w:r>
          </w:p>
        </w:tc>
        <w:tc>
          <w:tcPr>
            <w:tcW w:w="2116" w:type="dxa"/>
            <w:tcBorders>
              <w:top w:val="nil"/>
              <w:left w:val="nil"/>
              <w:bottom w:val="single" w:color="auto" w:sz="4" w:space="0"/>
              <w:right w:val="single" w:color="auto" w:sz="4" w:space="0"/>
            </w:tcBorders>
            <w:shd w:val="clear" w:color="000000" w:fill="FFFFFF"/>
            <w:noWrap w:val="0"/>
            <w:vAlign w:val="center"/>
          </w:tcPr>
          <w:p w14:paraId="665E6B4B">
            <w:pPr>
              <w:jc w:val="center"/>
              <w:rPr>
                <w:rFonts w:ascii="宋体" w:hAnsi="宋体" w:cs="宋体"/>
                <w:color w:val="auto"/>
                <w:sz w:val="24"/>
                <w:highlight w:val="none"/>
              </w:rPr>
            </w:pPr>
            <w:r>
              <w:rPr>
                <w:rFonts w:hint="eastAsia"/>
                <w:color w:val="auto"/>
                <w:highlight w:val="none"/>
              </w:rPr>
              <w:t>20-200ul</w:t>
            </w:r>
          </w:p>
        </w:tc>
        <w:tc>
          <w:tcPr>
            <w:tcW w:w="3122" w:type="dxa"/>
            <w:tcBorders>
              <w:top w:val="nil"/>
              <w:left w:val="nil"/>
              <w:bottom w:val="single" w:color="auto" w:sz="4" w:space="0"/>
              <w:right w:val="single" w:color="auto" w:sz="4" w:space="0"/>
            </w:tcBorders>
            <w:shd w:val="clear" w:color="000000" w:fill="FFFFFF"/>
            <w:noWrap w:val="0"/>
            <w:vAlign w:val="center"/>
          </w:tcPr>
          <w:p w14:paraId="7F0E5440">
            <w:pPr>
              <w:jc w:val="center"/>
              <w:rPr>
                <w:rFonts w:ascii="宋体" w:hAnsi="宋体" w:cs="宋体"/>
                <w:color w:val="auto"/>
                <w:sz w:val="24"/>
                <w:highlight w:val="none"/>
              </w:rPr>
            </w:pPr>
            <w:r>
              <w:rPr>
                <w:rFonts w:hint="eastAsia"/>
                <w:color w:val="auto"/>
                <w:highlight w:val="none"/>
              </w:rPr>
              <w:t>ZJCDCSBJD-065</w:t>
            </w:r>
          </w:p>
        </w:tc>
        <w:tc>
          <w:tcPr>
            <w:tcW w:w="1701" w:type="dxa"/>
            <w:tcBorders>
              <w:top w:val="nil"/>
              <w:left w:val="nil"/>
              <w:bottom w:val="single" w:color="auto" w:sz="4" w:space="0"/>
              <w:right w:val="single" w:color="auto" w:sz="4" w:space="0"/>
            </w:tcBorders>
            <w:shd w:val="clear" w:color="000000" w:fill="FFFFFF"/>
            <w:noWrap w:val="0"/>
            <w:vAlign w:val="center"/>
          </w:tcPr>
          <w:p w14:paraId="18645F7C">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06E8D1D9">
            <w:pPr>
              <w:jc w:val="center"/>
              <w:rPr>
                <w:rFonts w:ascii="宋体" w:hAnsi="宋体" w:cs="宋体"/>
                <w:color w:val="auto"/>
                <w:sz w:val="24"/>
                <w:highlight w:val="none"/>
              </w:rPr>
            </w:pPr>
            <w:r>
              <w:rPr>
                <w:rFonts w:hint="eastAsia"/>
                <w:color w:val="auto"/>
                <w:highlight w:val="none"/>
              </w:rPr>
              <w:t>2025-4-17</w:t>
            </w:r>
          </w:p>
        </w:tc>
        <w:tc>
          <w:tcPr>
            <w:tcW w:w="2038" w:type="dxa"/>
            <w:tcBorders>
              <w:top w:val="nil"/>
              <w:left w:val="nil"/>
              <w:bottom w:val="single" w:color="auto" w:sz="4" w:space="0"/>
              <w:right w:val="single" w:color="auto" w:sz="4" w:space="0"/>
            </w:tcBorders>
            <w:noWrap/>
            <w:vAlign w:val="top"/>
          </w:tcPr>
          <w:p w14:paraId="4D45FF37">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238070F">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7584611">
            <w:pPr>
              <w:jc w:val="center"/>
              <w:rPr>
                <w:rFonts w:ascii="宋体" w:hAnsi="宋体" w:cs="宋体"/>
                <w:color w:val="auto"/>
                <w:sz w:val="22"/>
                <w:szCs w:val="22"/>
                <w:highlight w:val="none"/>
              </w:rPr>
            </w:pPr>
            <w:r>
              <w:rPr>
                <w:rFonts w:hint="eastAsia" w:ascii="宋体" w:hAnsi="宋体" w:cs="宋体"/>
                <w:color w:val="auto"/>
                <w:sz w:val="22"/>
                <w:szCs w:val="22"/>
                <w:highlight w:val="none"/>
              </w:rPr>
              <w:t>69</w:t>
            </w:r>
          </w:p>
        </w:tc>
        <w:tc>
          <w:tcPr>
            <w:tcW w:w="3030" w:type="dxa"/>
            <w:tcBorders>
              <w:top w:val="nil"/>
              <w:left w:val="nil"/>
              <w:bottom w:val="single" w:color="auto" w:sz="4" w:space="0"/>
              <w:right w:val="single" w:color="auto" w:sz="4" w:space="0"/>
            </w:tcBorders>
            <w:shd w:val="clear" w:color="auto" w:fill="auto"/>
            <w:noWrap w:val="0"/>
            <w:vAlign w:val="center"/>
          </w:tcPr>
          <w:p w14:paraId="6F1AF8EF">
            <w:pPr>
              <w:jc w:val="center"/>
              <w:rPr>
                <w:rFonts w:ascii="宋体" w:hAnsi="宋体" w:cs="宋体"/>
                <w:color w:val="auto"/>
                <w:sz w:val="24"/>
                <w:highlight w:val="none"/>
              </w:rPr>
            </w:pPr>
            <w:r>
              <w:rPr>
                <w:rFonts w:hint="eastAsia"/>
                <w:color w:val="auto"/>
                <w:highlight w:val="none"/>
              </w:rPr>
              <w:t>微量移液器</w:t>
            </w:r>
          </w:p>
        </w:tc>
        <w:tc>
          <w:tcPr>
            <w:tcW w:w="2116" w:type="dxa"/>
            <w:tcBorders>
              <w:top w:val="nil"/>
              <w:left w:val="nil"/>
              <w:bottom w:val="single" w:color="auto" w:sz="4" w:space="0"/>
              <w:right w:val="single" w:color="auto" w:sz="4" w:space="0"/>
            </w:tcBorders>
            <w:shd w:val="clear" w:color="000000" w:fill="FFFFFF"/>
            <w:noWrap w:val="0"/>
            <w:vAlign w:val="center"/>
          </w:tcPr>
          <w:p w14:paraId="198096DF">
            <w:pPr>
              <w:jc w:val="center"/>
              <w:rPr>
                <w:rFonts w:ascii="宋体" w:hAnsi="宋体" w:cs="宋体"/>
                <w:color w:val="auto"/>
                <w:sz w:val="24"/>
                <w:highlight w:val="none"/>
              </w:rPr>
            </w:pPr>
            <w:r>
              <w:rPr>
                <w:rFonts w:hint="eastAsia"/>
                <w:color w:val="auto"/>
                <w:highlight w:val="none"/>
              </w:rPr>
              <w:t>100-1000ul</w:t>
            </w:r>
          </w:p>
        </w:tc>
        <w:tc>
          <w:tcPr>
            <w:tcW w:w="3122" w:type="dxa"/>
            <w:tcBorders>
              <w:top w:val="nil"/>
              <w:left w:val="nil"/>
              <w:bottom w:val="single" w:color="auto" w:sz="4" w:space="0"/>
              <w:right w:val="single" w:color="auto" w:sz="4" w:space="0"/>
            </w:tcBorders>
            <w:shd w:val="clear" w:color="000000" w:fill="FFFFFF"/>
            <w:noWrap w:val="0"/>
            <w:vAlign w:val="center"/>
          </w:tcPr>
          <w:p w14:paraId="7182DA85">
            <w:pPr>
              <w:jc w:val="center"/>
              <w:rPr>
                <w:rFonts w:ascii="宋体" w:hAnsi="宋体" w:cs="宋体"/>
                <w:color w:val="auto"/>
                <w:sz w:val="24"/>
                <w:highlight w:val="none"/>
              </w:rPr>
            </w:pPr>
            <w:r>
              <w:rPr>
                <w:rFonts w:hint="eastAsia"/>
                <w:color w:val="auto"/>
                <w:highlight w:val="none"/>
              </w:rPr>
              <w:t>ZJCDCSBJD-066</w:t>
            </w:r>
          </w:p>
        </w:tc>
        <w:tc>
          <w:tcPr>
            <w:tcW w:w="1701" w:type="dxa"/>
            <w:tcBorders>
              <w:top w:val="nil"/>
              <w:left w:val="nil"/>
              <w:bottom w:val="single" w:color="auto" w:sz="4" w:space="0"/>
              <w:right w:val="single" w:color="auto" w:sz="4" w:space="0"/>
            </w:tcBorders>
            <w:shd w:val="clear" w:color="000000" w:fill="FFFFFF"/>
            <w:noWrap w:val="0"/>
            <w:vAlign w:val="center"/>
          </w:tcPr>
          <w:p w14:paraId="70F74762">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20FB6D45">
            <w:pPr>
              <w:jc w:val="center"/>
              <w:rPr>
                <w:rFonts w:ascii="宋体" w:hAnsi="宋体" w:cs="宋体"/>
                <w:color w:val="auto"/>
                <w:sz w:val="24"/>
                <w:highlight w:val="none"/>
              </w:rPr>
            </w:pPr>
            <w:r>
              <w:rPr>
                <w:rFonts w:hint="eastAsia"/>
                <w:color w:val="auto"/>
                <w:highlight w:val="none"/>
              </w:rPr>
              <w:t>2025-4-17</w:t>
            </w:r>
          </w:p>
        </w:tc>
        <w:tc>
          <w:tcPr>
            <w:tcW w:w="2038" w:type="dxa"/>
            <w:tcBorders>
              <w:top w:val="nil"/>
              <w:left w:val="nil"/>
              <w:bottom w:val="single" w:color="auto" w:sz="4" w:space="0"/>
              <w:right w:val="single" w:color="auto" w:sz="4" w:space="0"/>
            </w:tcBorders>
            <w:noWrap/>
            <w:vAlign w:val="top"/>
          </w:tcPr>
          <w:p w14:paraId="243292E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5A93F15">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283985BF">
            <w:pPr>
              <w:jc w:val="center"/>
              <w:rPr>
                <w:rFonts w:ascii="宋体" w:hAnsi="宋体" w:cs="宋体"/>
                <w:color w:val="auto"/>
                <w:sz w:val="22"/>
                <w:szCs w:val="22"/>
                <w:highlight w:val="none"/>
              </w:rPr>
            </w:pPr>
            <w:r>
              <w:rPr>
                <w:rFonts w:hint="eastAsia" w:ascii="宋体" w:hAnsi="宋体" w:cs="宋体"/>
                <w:color w:val="auto"/>
                <w:sz w:val="22"/>
                <w:szCs w:val="22"/>
                <w:highlight w:val="none"/>
              </w:rPr>
              <w:t>70</w:t>
            </w:r>
          </w:p>
        </w:tc>
        <w:tc>
          <w:tcPr>
            <w:tcW w:w="3030" w:type="dxa"/>
            <w:tcBorders>
              <w:top w:val="nil"/>
              <w:left w:val="nil"/>
              <w:bottom w:val="single" w:color="auto" w:sz="4" w:space="0"/>
              <w:right w:val="single" w:color="auto" w:sz="4" w:space="0"/>
            </w:tcBorders>
            <w:shd w:val="clear" w:color="auto" w:fill="auto"/>
            <w:noWrap w:val="0"/>
            <w:vAlign w:val="center"/>
          </w:tcPr>
          <w:p w14:paraId="30340F7B">
            <w:pPr>
              <w:jc w:val="center"/>
              <w:rPr>
                <w:rFonts w:ascii="宋体" w:hAnsi="宋体" w:cs="宋体"/>
                <w:color w:val="auto"/>
                <w:sz w:val="24"/>
                <w:highlight w:val="none"/>
              </w:rPr>
            </w:pPr>
            <w:r>
              <w:rPr>
                <w:rFonts w:hint="eastAsia"/>
                <w:color w:val="auto"/>
                <w:highlight w:val="none"/>
              </w:rPr>
              <w:t>玻璃微量移液器</w:t>
            </w:r>
          </w:p>
        </w:tc>
        <w:tc>
          <w:tcPr>
            <w:tcW w:w="2116" w:type="dxa"/>
            <w:tcBorders>
              <w:top w:val="nil"/>
              <w:left w:val="nil"/>
              <w:bottom w:val="single" w:color="auto" w:sz="4" w:space="0"/>
              <w:right w:val="single" w:color="auto" w:sz="4" w:space="0"/>
            </w:tcBorders>
            <w:shd w:val="clear" w:color="000000" w:fill="FFFFFF"/>
            <w:noWrap w:val="0"/>
            <w:vAlign w:val="center"/>
          </w:tcPr>
          <w:p w14:paraId="730BA155">
            <w:pPr>
              <w:jc w:val="center"/>
              <w:rPr>
                <w:rFonts w:ascii="宋体" w:hAnsi="宋体" w:cs="宋体"/>
                <w:color w:val="auto"/>
                <w:sz w:val="24"/>
                <w:highlight w:val="none"/>
              </w:rPr>
            </w:pPr>
            <w:r>
              <w:rPr>
                <w:rFonts w:hint="eastAsia"/>
                <w:color w:val="auto"/>
                <w:highlight w:val="none"/>
              </w:rPr>
              <w:t>1.0ml</w:t>
            </w:r>
          </w:p>
        </w:tc>
        <w:tc>
          <w:tcPr>
            <w:tcW w:w="3122" w:type="dxa"/>
            <w:tcBorders>
              <w:top w:val="nil"/>
              <w:left w:val="nil"/>
              <w:bottom w:val="single" w:color="auto" w:sz="4" w:space="0"/>
              <w:right w:val="single" w:color="auto" w:sz="4" w:space="0"/>
            </w:tcBorders>
            <w:shd w:val="clear" w:color="000000" w:fill="FFFFFF"/>
            <w:noWrap w:val="0"/>
            <w:vAlign w:val="center"/>
          </w:tcPr>
          <w:p w14:paraId="42AEDCF9">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168AE0CC">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4A0C428C">
            <w:pPr>
              <w:jc w:val="center"/>
              <w:rPr>
                <w:rFonts w:ascii="宋体" w:hAnsi="宋体" w:cs="宋体"/>
                <w:color w:val="auto"/>
                <w:sz w:val="24"/>
                <w:highlight w:val="none"/>
              </w:rPr>
            </w:pPr>
            <w:r>
              <w:rPr>
                <w:rFonts w:hint="eastAsia"/>
                <w:color w:val="auto"/>
                <w:highlight w:val="none"/>
              </w:rPr>
              <w:t>2025-4-17</w:t>
            </w:r>
          </w:p>
        </w:tc>
        <w:tc>
          <w:tcPr>
            <w:tcW w:w="2038" w:type="dxa"/>
            <w:tcBorders>
              <w:top w:val="nil"/>
              <w:left w:val="nil"/>
              <w:bottom w:val="single" w:color="auto" w:sz="4" w:space="0"/>
              <w:right w:val="single" w:color="auto" w:sz="4" w:space="0"/>
            </w:tcBorders>
            <w:noWrap/>
            <w:vAlign w:val="top"/>
          </w:tcPr>
          <w:p w14:paraId="495FED9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C07CB31">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32293803">
            <w:pPr>
              <w:jc w:val="center"/>
              <w:rPr>
                <w:rFonts w:ascii="宋体" w:hAnsi="宋体" w:cs="宋体"/>
                <w:color w:val="auto"/>
                <w:sz w:val="22"/>
                <w:szCs w:val="22"/>
                <w:highlight w:val="none"/>
              </w:rPr>
            </w:pPr>
            <w:r>
              <w:rPr>
                <w:rFonts w:hint="eastAsia" w:ascii="宋体" w:hAnsi="宋体" w:cs="宋体"/>
                <w:color w:val="auto"/>
                <w:sz w:val="22"/>
                <w:szCs w:val="22"/>
                <w:highlight w:val="none"/>
              </w:rPr>
              <w:t>71</w:t>
            </w:r>
          </w:p>
        </w:tc>
        <w:tc>
          <w:tcPr>
            <w:tcW w:w="3030" w:type="dxa"/>
            <w:tcBorders>
              <w:top w:val="nil"/>
              <w:left w:val="nil"/>
              <w:bottom w:val="single" w:color="auto" w:sz="4" w:space="0"/>
              <w:right w:val="single" w:color="auto" w:sz="4" w:space="0"/>
            </w:tcBorders>
            <w:shd w:val="clear" w:color="auto" w:fill="auto"/>
            <w:noWrap w:val="0"/>
            <w:vAlign w:val="center"/>
          </w:tcPr>
          <w:p w14:paraId="785B7674">
            <w:pPr>
              <w:jc w:val="center"/>
              <w:rPr>
                <w:rFonts w:ascii="宋体" w:hAnsi="宋体" w:cs="宋体"/>
                <w:color w:val="auto"/>
                <w:sz w:val="24"/>
                <w:highlight w:val="none"/>
              </w:rPr>
            </w:pPr>
            <w:r>
              <w:rPr>
                <w:rFonts w:hint="eastAsia"/>
                <w:color w:val="auto"/>
                <w:highlight w:val="none"/>
              </w:rPr>
              <w:t>玻璃微量移液器</w:t>
            </w:r>
          </w:p>
        </w:tc>
        <w:tc>
          <w:tcPr>
            <w:tcW w:w="2116" w:type="dxa"/>
            <w:tcBorders>
              <w:top w:val="nil"/>
              <w:left w:val="nil"/>
              <w:bottom w:val="single" w:color="auto" w:sz="4" w:space="0"/>
              <w:right w:val="single" w:color="auto" w:sz="4" w:space="0"/>
            </w:tcBorders>
            <w:shd w:val="clear" w:color="000000" w:fill="FFFFFF"/>
            <w:noWrap w:val="0"/>
            <w:vAlign w:val="center"/>
          </w:tcPr>
          <w:p w14:paraId="0166833D">
            <w:pPr>
              <w:jc w:val="center"/>
              <w:rPr>
                <w:rFonts w:ascii="宋体" w:hAnsi="宋体" w:cs="宋体"/>
                <w:color w:val="auto"/>
                <w:sz w:val="24"/>
                <w:highlight w:val="none"/>
              </w:rPr>
            </w:pPr>
            <w:r>
              <w:rPr>
                <w:rFonts w:hint="eastAsia"/>
                <w:color w:val="auto"/>
                <w:highlight w:val="none"/>
              </w:rPr>
              <w:t>25ul</w:t>
            </w:r>
          </w:p>
        </w:tc>
        <w:tc>
          <w:tcPr>
            <w:tcW w:w="3122" w:type="dxa"/>
            <w:tcBorders>
              <w:top w:val="nil"/>
              <w:left w:val="nil"/>
              <w:bottom w:val="single" w:color="auto" w:sz="4" w:space="0"/>
              <w:right w:val="single" w:color="auto" w:sz="4" w:space="0"/>
            </w:tcBorders>
            <w:shd w:val="clear" w:color="000000" w:fill="FFFFFF"/>
            <w:noWrap w:val="0"/>
            <w:vAlign w:val="center"/>
          </w:tcPr>
          <w:p w14:paraId="584517D4">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4C42CE4A">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512A5D1D">
            <w:pPr>
              <w:jc w:val="center"/>
              <w:rPr>
                <w:rFonts w:ascii="宋体" w:hAnsi="宋体" w:cs="宋体"/>
                <w:color w:val="auto"/>
                <w:sz w:val="24"/>
                <w:highlight w:val="none"/>
              </w:rPr>
            </w:pPr>
            <w:r>
              <w:rPr>
                <w:rFonts w:hint="eastAsia"/>
                <w:color w:val="auto"/>
                <w:highlight w:val="none"/>
              </w:rPr>
              <w:t>2025-4-17</w:t>
            </w:r>
          </w:p>
        </w:tc>
        <w:tc>
          <w:tcPr>
            <w:tcW w:w="2038" w:type="dxa"/>
            <w:tcBorders>
              <w:top w:val="nil"/>
              <w:left w:val="nil"/>
              <w:bottom w:val="single" w:color="auto" w:sz="4" w:space="0"/>
              <w:right w:val="single" w:color="auto" w:sz="4" w:space="0"/>
            </w:tcBorders>
            <w:noWrap/>
            <w:vAlign w:val="top"/>
          </w:tcPr>
          <w:p w14:paraId="48278D7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34E4EAC">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4E12447">
            <w:pPr>
              <w:jc w:val="center"/>
              <w:rPr>
                <w:rFonts w:ascii="宋体" w:hAnsi="宋体" w:cs="宋体"/>
                <w:color w:val="auto"/>
                <w:sz w:val="22"/>
                <w:szCs w:val="22"/>
                <w:highlight w:val="none"/>
              </w:rPr>
            </w:pPr>
            <w:r>
              <w:rPr>
                <w:rFonts w:hint="eastAsia" w:ascii="宋体" w:hAnsi="宋体" w:cs="宋体"/>
                <w:color w:val="auto"/>
                <w:sz w:val="22"/>
                <w:szCs w:val="22"/>
                <w:highlight w:val="none"/>
              </w:rPr>
              <w:t>72</w:t>
            </w:r>
          </w:p>
        </w:tc>
        <w:tc>
          <w:tcPr>
            <w:tcW w:w="3030" w:type="dxa"/>
            <w:tcBorders>
              <w:top w:val="nil"/>
              <w:left w:val="nil"/>
              <w:bottom w:val="single" w:color="auto" w:sz="4" w:space="0"/>
              <w:right w:val="single" w:color="auto" w:sz="4" w:space="0"/>
            </w:tcBorders>
            <w:shd w:val="clear" w:color="auto" w:fill="auto"/>
            <w:noWrap w:val="0"/>
            <w:vAlign w:val="center"/>
          </w:tcPr>
          <w:p w14:paraId="55299327">
            <w:pPr>
              <w:jc w:val="center"/>
              <w:rPr>
                <w:rFonts w:ascii="宋体" w:hAnsi="宋体" w:cs="宋体"/>
                <w:color w:val="auto"/>
                <w:sz w:val="24"/>
                <w:highlight w:val="none"/>
              </w:rPr>
            </w:pPr>
            <w:r>
              <w:rPr>
                <w:rFonts w:hint="eastAsia"/>
                <w:color w:val="auto"/>
                <w:highlight w:val="none"/>
              </w:rPr>
              <w:t>玻璃微量移液器</w:t>
            </w:r>
          </w:p>
        </w:tc>
        <w:tc>
          <w:tcPr>
            <w:tcW w:w="2116" w:type="dxa"/>
            <w:tcBorders>
              <w:top w:val="nil"/>
              <w:left w:val="nil"/>
              <w:bottom w:val="single" w:color="auto" w:sz="4" w:space="0"/>
              <w:right w:val="single" w:color="auto" w:sz="4" w:space="0"/>
            </w:tcBorders>
            <w:shd w:val="clear" w:color="000000" w:fill="FFFFFF"/>
            <w:noWrap/>
            <w:vAlign w:val="center"/>
          </w:tcPr>
          <w:p w14:paraId="78742DEB">
            <w:pPr>
              <w:jc w:val="center"/>
              <w:rPr>
                <w:rFonts w:ascii="宋体" w:hAnsi="宋体" w:cs="宋体"/>
                <w:color w:val="auto"/>
                <w:sz w:val="24"/>
                <w:highlight w:val="none"/>
              </w:rPr>
            </w:pPr>
            <w:r>
              <w:rPr>
                <w:rFonts w:hint="eastAsia"/>
                <w:color w:val="auto"/>
                <w:highlight w:val="none"/>
              </w:rPr>
              <w:t>10ul</w:t>
            </w:r>
          </w:p>
        </w:tc>
        <w:tc>
          <w:tcPr>
            <w:tcW w:w="3122" w:type="dxa"/>
            <w:tcBorders>
              <w:top w:val="nil"/>
              <w:left w:val="nil"/>
              <w:bottom w:val="single" w:color="auto" w:sz="4" w:space="0"/>
              <w:right w:val="single" w:color="auto" w:sz="4" w:space="0"/>
            </w:tcBorders>
            <w:shd w:val="clear" w:color="000000" w:fill="FFFFFF"/>
            <w:noWrap/>
            <w:vAlign w:val="center"/>
          </w:tcPr>
          <w:p w14:paraId="3F4DF188">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ign w:val="center"/>
          </w:tcPr>
          <w:p w14:paraId="3E4AC3B2">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5216DF11">
            <w:pPr>
              <w:jc w:val="center"/>
              <w:rPr>
                <w:rFonts w:ascii="宋体" w:hAnsi="宋体" w:cs="宋体"/>
                <w:color w:val="auto"/>
                <w:sz w:val="24"/>
                <w:highlight w:val="none"/>
              </w:rPr>
            </w:pPr>
            <w:r>
              <w:rPr>
                <w:rFonts w:hint="eastAsia"/>
                <w:color w:val="auto"/>
                <w:highlight w:val="none"/>
              </w:rPr>
              <w:t>2025-4-17</w:t>
            </w:r>
          </w:p>
        </w:tc>
        <w:tc>
          <w:tcPr>
            <w:tcW w:w="2038" w:type="dxa"/>
            <w:tcBorders>
              <w:top w:val="nil"/>
              <w:left w:val="nil"/>
              <w:bottom w:val="single" w:color="auto" w:sz="4" w:space="0"/>
              <w:right w:val="single" w:color="auto" w:sz="4" w:space="0"/>
            </w:tcBorders>
            <w:noWrap/>
            <w:vAlign w:val="top"/>
          </w:tcPr>
          <w:p w14:paraId="5483279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B1A6D7E">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CA3BDDE">
            <w:pPr>
              <w:jc w:val="center"/>
              <w:rPr>
                <w:rFonts w:ascii="宋体" w:hAnsi="宋体" w:cs="宋体"/>
                <w:color w:val="auto"/>
                <w:sz w:val="22"/>
                <w:szCs w:val="22"/>
                <w:highlight w:val="none"/>
              </w:rPr>
            </w:pPr>
            <w:r>
              <w:rPr>
                <w:rFonts w:hint="eastAsia" w:ascii="宋体" w:hAnsi="宋体" w:cs="宋体"/>
                <w:color w:val="auto"/>
                <w:sz w:val="22"/>
                <w:szCs w:val="22"/>
                <w:highlight w:val="none"/>
              </w:rPr>
              <w:t>73</w:t>
            </w:r>
          </w:p>
        </w:tc>
        <w:tc>
          <w:tcPr>
            <w:tcW w:w="3030" w:type="dxa"/>
            <w:tcBorders>
              <w:top w:val="nil"/>
              <w:left w:val="nil"/>
              <w:bottom w:val="single" w:color="auto" w:sz="4" w:space="0"/>
              <w:right w:val="single" w:color="auto" w:sz="4" w:space="0"/>
            </w:tcBorders>
            <w:shd w:val="clear" w:color="auto" w:fill="auto"/>
            <w:noWrap w:val="0"/>
            <w:vAlign w:val="center"/>
          </w:tcPr>
          <w:p w14:paraId="416E0AB0">
            <w:pPr>
              <w:jc w:val="center"/>
              <w:rPr>
                <w:rFonts w:ascii="宋体" w:hAnsi="宋体" w:cs="宋体"/>
                <w:color w:val="auto"/>
                <w:sz w:val="24"/>
                <w:highlight w:val="none"/>
              </w:rPr>
            </w:pPr>
            <w:r>
              <w:rPr>
                <w:rFonts w:hint="eastAsia"/>
                <w:color w:val="auto"/>
                <w:highlight w:val="none"/>
              </w:rPr>
              <w:t>玻璃微量移液器</w:t>
            </w:r>
          </w:p>
        </w:tc>
        <w:tc>
          <w:tcPr>
            <w:tcW w:w="2116" w:type="dxa"/>
            <w:tcBorders>
              <w:top w:val="nil"/>
              <w:left w:val="nil"/>
              <w:bottom w:val="single" w:color="auto" w:sz="4" w:space="0"/>
              <w:right w:val="single" w:color="auto" w:sz="4" w:space="0"/>
            </w:tcBorders>
            <w:shd w:val="clear" w:color="000000" w:fill="FFFFFF"/>
            <w:noWrap w:val="0"/>
            <w:vAlign w:val="center"/>
          </w:tcPr>
          <w:p w14:paraId="5F2F9544">
            <w:pPr>
              <w:jc w:val="center"/>
              <w:rPr>
                <w:rFonts w:ascii="宋体" w:hAnsi="宋体" w:cs="宋体"/>
                <w:color w:val="auto"/>
                <w:sz w:val="24"/>
                <w:highlight w:val="none"/>
              </w:rPr>
            </w:pPr>
            <w:r>
              <w:rPr>
                <w:rFonts w:hint="eastAsia"/>
                <w:color w:val="auto"/>
                <w:highlight w:val="none"/>
              </w:rPr>
              <w:t>500ul</w:t>
            </w:r>
          </w:p>
        </w:tc>
        <w:tc>
          <w:tcPr>
            <w:tcW w:w="3122" w:type="dxa"/>
            <w:tcBorders>
              <w:top w:val="nil"/>
              <w:left w:val="nil"/>
              <w:bottom w:val="single" w:color="auto" w:sz="4" w:space="0"/>
              <w:right w:val="single" w:color="auto" w:sz="4" w:space="0"/>
            </w:tcBorders>
            <w:shd w:val="clear" w:color="000000" w:fill="FFFFFF"/>
            <w:noWrap w:val="0"/>
            <w:vAlign w:val="center"/>
          </w:tcPr>
          <w:p w14:paraId="30A47B36">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7DAEA477">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720EC106">
            <w:pPr>
              <w:jc w:val="center"/>
              <w:rPr>
                <w:rFonts w:ascii="宋体" w:hAnsi="宋体" w:cs="宋体"/>
                <w:color w:val="auto"/>
                <w:sz w:val="24"/>
                <w:highlight w:val="none"/>
              </w:rPr>
            </w:pPr>
            <w:r>
              <w:rPr>
                <w:rFonts w:hint="eastAsia"/>
                <w:color w:val="auto"/>
                <w:highlight w:val="none"/>
              </w:rPr>
              <w:t>2025-4-17</w:t>
            </w:r>
          </w:p>
        </w:tc>
        <w:tc>
          <w:tcPr>
            <w:tcW w:w="2038" w:type="dxa"/>
            <w:tcBorders>
              <w:top w:val="nil"/>
              <w:left w:val="nil"/>
              <w:bottom w:val="single" w:color="auto" w:sz="4" w:space="0"/>
              <w:right w:val="single" w:color="auto" w:sz="4" w:space="0"/>
            </w:tcBorders>
            <w:noWrap/>
            <w:vAlign w:val="top"/>
          </w:tcPr>
          <w:p w14:paraId="10343A7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B701AA2">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59FA3A51">
            <w:pPr>
              <w:jc w:val="center"/>
              <w:rPr>
                <w:rFonts w:ascii="宋体" w:hAnsi="宋体" w:cs="宋体"/>
                <w:color w:val="auto"/>
                <w:sz w:val="22"/>
                <w:szCs w:val="22"/>
                <w:highlight w:val="none"/>
              </w:rPr>
            </w:pPr>
            <w:r>
              <w:rPr>
                <w:rFonts w:hint="eastAsia" w:ascii="宋体" w:hAnsi="宋体" w:cs="宋体"/>
                <w:color w:val="auto"/>
                <w:sz w:val="22"/>
                <w:szCs w:val="22"/>
                <w:highlight w:val="none"/>
              </w:rPr>
              <w:t>74</w:t>
            </w:r>
          </w:p>
        </w:tc>
        <w:tc>
          <w:tcPr>
            <w:tcW w:w="3030" w:type="dxa"/>
            <w:tcBorders>
              <w:top w:val="nil"/>
              <w:left w:val="nil"/>
              <w:bottom w:val="single" w:color="auto" w:sz="4" w:space="0"/>
              <w:right w:val="single" w:color="auto" w:sz="4" w:space="0"/>
            </w:tcBorders>
            <w:shd w:val="clear" w:color="auto" w:fill="auto"/>
            <w:noWrap w:val="0"/>
            <w:vAlign w:val="center"/>
          </w:tcPr>
          <w:p w14:paraId="2E501E81">
            <w:pPr>
              <w:jc w:val="center"/>
              <w:rPr>
                <w:rFonts w:ascii="宋体" w:hAnsi="宋体" w:cs="宋体"/>
                <w:color w:val="auto"/>
                <w:sz w:val="24"/>
                <w:highlight w:val="none"/>
              </w:rPr>
            </w:pPr>
            <w:r>
              <w:rPr>
                <w:rFonts w:hint="eastAsia"/>
                <w:color w:val="auto"/>
                <w:highlight w:val="none"/>
              </w:rPr>
              <w:t>玻璃微量移液器</w:t>
            </w:r>
          </w:p>
        </w:tc>
        <w:tc>
          <w:tcPr>
            <w:tcW w:w="2116" w:type="dxa"/>
            <w:tcBorders>
              <w:top w:val="nil"/>
              <w:left w:val="nil"/>
              <w:bottom w:val="single" w:color="auto" w:sz="4" w:space="0"/>
              <w:right w:val="single" w:color="auto" w:sz="4" w:space="0"/>
            </w:tcBorders>
            <w:shd w:val="clear" w:color="000000" w:fill="FFFFFF"/>
            <w:noWrap w:val="0"/>
            <w:vAlign w:val="center"/>
          </w:tcPr>
          <w:p w14:paraId="6C4CE939">
            <w:pPr>
              <w:jc w:val="center"/>
              <w:rPr>
                <w:rFonts w:ascii="宋体" w:hAnsi="宋体" w:cs="宋体"/>
                <w:color w:val="auto"/>
                <w:sz w:val="24"/>
                <w:highlight w:val="none"/>
              </w:rPr>
            </w:pPr>
            <w:r>
              <w:rPr>
                <w:rFonts w:hint="eastAsia"/>
                <w:color w:val="auto"/>
                <w:highlight w:val="none"/>
              </w:rPr>
              <w:t>250ul</w:t>
            </w:r>
          </w:p>
        </w:tc>
        <w:tc>
          <w:tcPr>
            <w:tcW w:w="3122" w:type="dxa"/>
            <w:tcBorders>
              <w:top w:val="nil"/>
              <w:left w:val="nil"/>
              <w:bottom w:val="single" w:color="auto" w:sz="4" w:space="0"/>
              <w:right w:val="single" w:color="auto" w:sz="4" w:space="0"/>
            </w:tcBorders>
            <w:shd w:val="clear" w:color="000000" w:fill="FFFFFF"/>
            <w:noWrap w:val="0"/>
            <w:vAlign w:val="center"/>
          </w:tcPr>
          <w:p w14:paraId="50BB5B91">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3E7CC741">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0428ABBF">
            <w:pPr>
              <w:jc w:val="center"/>
              <w:rPr>
                <w:rFonts w:ascii="宋体" w:hAnsi="宋体" w:cs="宋体"/>
                <w:color w:val="auto"/>
                <w:sz w:val="24"/>
                <w:highlight w:val="none"/>
              </w:rPr>
            </w:pPr>
            <w:r>
              <w:rPr>
                <w:rFonts w:hint="eastAsia"/>
                <w:color w:val="auto"/>
                <w:highlight w:val="none"/>
              </w:rPr>
              <w:t>2025-4-17</w:t>
            </w:r>
          </w:p>
        </w:tc>
        <w:tc>
          <w:tcPr>
            <w:tcW w:w="2038" w:type="dxa"/>
            <w:tcBorders>
              <w:top w:val="nil"/>
              <w:left w:val="nil"/>
              <w:bottom w:val="single" w:color="auto" w:sz="4" w:space="0"/>
              <w:right w:val="single" w:color="auto" w:sz="4" w:space="0"/>
            </w:tcBorders>
            <w:noWrap/>
            <w:vAlign w:val="top"/>
          </w:tcPr>
          <w:p w14:paraId="519D84E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455B27A">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A545BDF">
            <w:pPr>
              <w:jc w:val="center"/>
              <w:rPr>
                <w:rFonts w:ascii="宋体" w:hAnsi="宋体" w:cs="宋体"/>
                <w:color w:val="auto"/>
                <w:sz w:val="22"/>
                <w:szCs w:val="22"/>
                <w:highlight w:val="none"/>
              </w:rPr>
            </w:pPr>
            <w:r>
              <w:rPr>
                <w:rFonts w:hint="eastAsia" w:ascii="宋体" w:hAnsi="宋体" w:cs="宋体"/>
                <w:color w:val="auto"/>
                <w:sz w:val="22"/>
                <w:szCs w:val="22"/>
                <w:highlight w:val="none"/>
              </w:rPr>
              <w:t>75</w:t>
            </w:r>
          </w:p>
        </w:tc>
        <w:tc>
          <w:tcPr>
            <w:tcW w:w="3030" w:type="dxa"/>
            <w:tcBorders>
              <w:top w:val="nil"/>
              <w:left w:val="nil"/>
              <w:bottom w:val="single" w:color="auto" w:sz="4" w:space="0"/>
              <w:right w:val="single" w:color="auto" w:sz="4" w:space="0"/>
            </w:tcBorders>
            <w:shd w:val="clear" w:color="auto" w:fill="auto"/>
            <w:noWrap w:val="0"/>
            <w:vAlign w:val="center"/>
          </w:tcPr>
          <w:p w14:paraId="3CD1E15F">
            <w:pPr>
              <w:jc w:val="center"/>
              <w:rPr>
                <w:rFonts w:ascii="宋体" w:hAnsi="宋体" w:cs="宋体"/>
                <w:color w:val="auto"/>
                <w:sz w:val="24"/>
                <w:highlight w:val="none"/>
              </w:rPr>
            </w:pPr>
            <w:r>
              <w:rPr>
                <w:rFonts w:hint="eastAsia"/>
                <w:color w:val="auto"/>
                <w:highlight w:val="none"/>
              </w:rPr>
              <w:t>玻璃微量移液器</w:t>
            </w:r>
          </w:p>
        </w:tc>
        <w:tc>
          <w:tcPr>
            <w:tcW w:w="2116" w:type="dxa"/>
            <w:tcBorders>
              <w:top w:val="nil"/>
              <w:left w:val="nil"/>
              <w:bottom w:val="single" w:color="auto" w:sz="4" w:space="0"/>
              <w:right w:val="single" w:color="auto" w:sz="4" w:space="0"/>
            </w:tcBorders>
            <w:shd w:val="clear" w:color="000000" w:fill="FFFFFF"/>
            <w:noWrap w:val="0"/>
            <w:vAlign w:val="center"/>
          </w:tcPr>
          <w:p w14:paraId="0DC326C8">
            <w:pPr>
              <w:jc w:val="center"/>
              <w:rPr>
                <w:rFonts w:ascii="宋体" w:hAnsi="宋体" w:cs="宋体"/>
                <w:color w:val="auto"/>
                <w:sz w:val="24"/>
                <w:highlight w:val="none"/>
              </w:rPr>
            </w:pPr>
            <w:r>
              <w:rPr>
                <w:rFonts w:hint="eastAsia"/>
                <w:color w:val="auto"/>
                <w:highlight w:val="none"/>
              </w:rPr>
              <w:t>100ul</w:t>
            </w:r>
          </w:p>
        </w:tc>
        <w:tc>
          <w:tcPr>
            <w:tcW w:w="3122" w:type="dxa"/>
            <w:tcBorders>
              <w:top w:val="nil"/>
              <w:left w:val="nil"/>
              <w:bottom w:val="single" w:color="auto" w:sz="4" w:space="0"/>
              <w:right w:val="single" w:color="auto" w:sz="4" w:space="0"/>
            </w:tcBorders>
            <w:shd w:val="clear" w:color="000000" w:fill="FFFFFF"/>
            <w:noWrap w:val="0"/>
            <w:vAlign w:val="center"/>
          </w:tcPr>
          <w:p w14:paraId="2204499C">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1EEBAF7A">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4A377DF9">
            <w:pPr>
              <w:jc w:val="center"/>
              <w:rPr>
                <w:rFonts w:ascii="宋体" w:hAnsi="宋体" w:cs="宋体"/>
                <w:color w:val="auto"/>
                <w:sz w:val="24"/>
                <w:highlight w:val="none"/>
              </w:rPr>
            </w:pPr>
            <w:r>
              <w:rPr>
                <w:rFonts w:hint="eastAsia"/>
                <w:color w:val="auto"/>
                <w:highlight w:val="none"/>
              </w:rPr>
              <w:t>2025-4-17</w:t>
            </w:r>
          </w:p>
        </w:tc>
        <w:tc>
          <w:tcPr>
            <w:tcW w:w="2038" w:type="dxa"/>
            <w:tcBorders>
              <w:top w:val="nil"/>
              <w:left w:val="nil"/>
              <w:bottom w:val="single" w:color="auto" w:sz="4" w:space="0"/>
              <w:right w:val="single" w:color="auto" w:sz="4" w:space="0"/>
            </w:tcBorders>
            <w:noWrap/>
            <w:vAlign w:val="top"/>
          </w:tcPr>
          <w:p w14:paraId="3BED54E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7E1642E">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6EDFF949">
            <w:pPr>
              <w:jc w:val="center"/>
              <w:rPr>
                <w:rFonts w:ascii="宋体" w:hAnsi="宋体" w:cs="宋体"/>
                <w:color w:val="auto"/>
                <w:sz w:val="22"/>
                <w:szCs w:val="22"/>
                <w:highlight w:val="none"/>
              </w:rPr>
            </w:pPr>
            <w:r>
              <w:rPr>
                <w:rFonts w:hint="eastAsia" w:ascii="宋体" w:hAnsi="宋体" w:cs="宋体"/>
                <w:color w:val="auto"/>
                <w:sz w:val="22"/>
                <w:szCs w:val="22"/>
                <w:highlight w:val="none"/>
              </w:rPr>
              <w:t>76</w:t>
            </w:r>
          </w:p>
        </w:tc>
        <w:tc>
          <w:tcPr>
            <w:tcW w:w="3030" w:type="dxa"/>
            <w:tcBorders>
              <w:top w:val="nil"/>
              <w:left w:val="nil"/>
              <w:bottom w:val="single" w:color="auto" w:sz="4" w:space="0"/>
              <w:right w:val="single" w:color="auto" w:sz="4" w:space="0"/>
            </w:tcBorders>
            <w:shd w:val="clear" w:color="auto" w:fill="auto"/>
            <w:noWrap w:val="0"/>
            <w:vAlign w:val="center"/>
          </w:tcPr>
          <w:p w14:paraId="4DDA9C60">
            <w:pPr>
              <w:jc w:val="center"/>
              <w:rPr>
                <w:rFonts w:ascii="宋体" w:hAnsi="宋体" w:cs="宋体"/>
                <w:color w:val="auto"/>
                <w:sz w:val="24"/>
                <w:highlight w:val="none"/>
              </w:rPr>
            </w:pPr>
            <w:r>
              <w:rPr>
                <w:rFonts w:hint="eastAsia"/>
                <w:color w:val="auto"/>
                <w:highlight w:val="none"/>
              </w:rPr>
              <w:t>玻璃微量移液器</w:t>
            </w:r>
          </w:p>
        </w:tc>
        <w:tc>
          <w:tcPr>
            <w:tcW w:w="2116" w:type="dxa"/>
            <w:tcBorders>
              <w:top w:val="nil"/>
              <w:left w:val="nil"/>
              <w:bottom w:val="single" w:color="auto" w:sz="4" w:space="0"/>
              <w:right w:val="single" w:color="auto" w:sz="4" w:space="0"/>
            </w:tcBorders>
            <w:shd w:val="clear" w:color="000000" w:fill="FFFFFF"/>
            <w:noWrap w:val="0"/>
            <w:vAlign w:val="center"/>
          </w:tcPr>
          <w:p w14:paraId="3168BF58">
            <w:pPr>
              <w:jc w:val="center"/>
              <w:rPr>
                <w:rFonts w:ascii="宋体" w:hAnsi="宋体" w:cs="宋体"/>
                <w:color w:val="auto"/>
                <w:sz w:val="24"/>
                <w:highlight w:val="none"/>
              </w:rPr>
            </w:pPr>
            <w:r>
              <w:rPr>
                <w:rFonts w:hint="eastAsia"/>
                <w:color w:val="auto"/>
                <w:highlight w:val="none"/>
              </w:rPr>
              <w:t>50ul</w:t>
            </w:r>
          </w:p>
        </w:tc>
        <w:tc>
          <w:tcPr>
            <w:tcW w:w="3122" w:type="dxa"/>
            <w:tcBorders>
              <w:top w:val="nil"/>
              <w:left w:val="nil"/>
              <w:bottom w:val="single" w:color="auto" w:sz="4" w:space="0"/>
              <w:right w:val="single" w:color="auto" w:sz="4" w:space="0"/>
            </w:tcBorders>
            <w:shd w:val="clear" w:color="000000" w:fill="FFFFFF"/>
            <w:noWrap w:val="0"/>
            <w:vAlign w:val="center"/>
          </w:tcPr>
          <w:p w14:paraId="0BBE0A08">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483EEF0F">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69746739">
            <w:pPr>
              <w:jc w:val="center"/>
              <w:rPr>
                <w:rFonts w:ascii="宋体" w:hAnsi="宋体" w:cs="宋体"/>
                <w:color w:val="auto"/>
                <w:sz w:val="24"/>
                <w:highlight w:val="none"/>
              </w:rPr>
            </w:pPr>
            <w:r>
              <w:rPr>
                <w:rFonts w:hint="eastAsia"/>
                <w:color w:val="auto"/>
                <w:highlight w:val="none"/>
              </w:rPr>
              <w:t>2025-4-17</w:t>
            </w:r>
          </w:p>
        </w:tc>
        <w:tc>
          <w:tcPr>
            <w:tcW w:w="2038" w:type="dxa"/>
            <w:tcBorders>
              <w:top w:val="nil"/>
              <w:left w:val="nil"/>
              <w:bottom w:val="single" w:color="auto" w:sz="4" w:space="0"/>
              <w:right w:val="single" w:color="auto" w:sz="4" w:space="0"/>
            </w:tcBorders>
            <w:noWrap/>
            <w:vAlign w:val="top"/>
          </w:tcPr>
          <w:p w14:paraId="6BB1BAB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B8DB563">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A11E91E">
            <w:pPr>
              <w:jc w:val="center"/>
              <w:rPr>
                <w:rFonts w:ascii="宋体" w:hAnsi="宋体" w:cs="宋体"/>
                <w:color w:val="auto"/>
                <w:sz w:val="22"/>
                <w:szCs w:val="22"/>
                <w:highlight w:val="none"/>
              </w:rPr>
            </w:pPr>
            <w:r>
              <w:rPr>
                <w:rFonts w:hint="eastAsia" w:ascii="宋体" w:hAnsi="宋体" w:cs="宋体"/>
                <w:color w:val="auto"/>
                <w:sz w:val="22"/>
                <w:szCs w:val="22"/>
                <w:highlight w:val="none"/>
              </w:rPr>
              <w:t>77</w:t>
            </w:r>
          </w:p>
        </w:tc>
        <w:tc>
          <w:tcPr>
            <w:tcW w:w="3030" w:type="dxa"/>
            <w:tcBorders>
              <w:top w:val="nil"/>
              <w:left w:val="nil"/>
              <w:bottom w:val="single" w:color="auto" w:sz="4" w:space="0"/>
              <w:right w:val="single" w:color="auto" w:sz="4" w:space="0"/>
            </w:tcBorders>
            <w:shd w:val="clear" w:color="auto" w:fill="auto"/>
            <w:noWrap w:val="0"/>
            <w:vAlign w:val="center"/>
          </w:tcPr>
          <w:p w14:paraId="3AEFC74C">
            <w:pPr>
              <w:jc w:val="center"/>
              <w:rPr>
                <w:rFonts w:ascii="宋体" w:hAnsi="宋体" w:cs="宋体"/>
                <w:color w:val="auto"/>
                <w:sz w:val="24"/>
                <w:highlight w:val="none"/>
              </w:rPr>
            </w:pPr>
            <w:r>
              <w:rPr>
                <w:rFonts w:hint="eastAsia"/>
                <w:color w:val="auto"/>
                <w:highlight w:val="none"/>
              </w:rPr>
              <w:t>酒精计</w:t>
            </w:r>
          </w:p>
        </w:tc>
        <w:tc>
          <w:tcPr>
            <w:tcW w:w="2116" w:type="dxa"/>
            <w:tcBorders>
              <w:top w:val="nil"/>
              <w:left w:val="nil"/>
              <w:bottom w:val="single" w:color="auto" w:sz="4" w:space="0"/>
              <w:right w:val="single" w:color="auto" w:sz="4" w:space="0"/>
            </w:tcBorders>
            <w:shd w:val="clear" w:color="000000" w:fill="FFFFFF"/>
            <w:noWrap w:val="0"/>
            <w:vAlign w:val="center"/>
          </w:tcPr>
          <w:p w14:paraId="30926411">
            <w:pPr>
              <w:jc w:val="center"/>
              <w:rPr>
                <w:rFonts w:ascii="宋体" w:hAnsi="宋体" w:cs="宋体"/>
                <w:color w:val="auto"/>
                <w:sz w:val="24"/>
                <w:highlight w:val="none"/>
              </w:rPr>
            </w:pPr>
            <w:r>
              <w:rPr>
                <w:rFonts w:hint="eastAsia"/>
                <w:color w:val="auto"/>
                <w:highlight w:val="none"/>
              </w:rPr>
              <w:t>0-50%</w:t>
            </w:r>
          </w:p>
        </w:tc>
        <w:tc>
          <w:tcPr>
            <w:tcW w:w="3122" w:type="dxa"/>
            <w:tcBorders>
              <w:top w:val="nil"/>
              <w:left w:val="nil"/>
              <w:bottom w:val="single" w:color="auto" w:sz="4" w:space="0"/>
              <w:right w:val="single" w:color="auto" w:sz="4" w:space="0"/>
            </w:tcBorders>
            <w:shd w:val="clear" w:color="000000" w:fill="FFFFFF"/>
            <w:noWrap w:val="0"/>
            <w:vAlign w:val="center"/>
          </w:tcPr>
          <w:p w14:paraId="7A0AB7D5">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437C9953">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549560E5">
            <w:pPr>
              <w:jc w:val="center"/>
              <w:rPr>
                <w:rFonts w:ascii="宋体" w:hAnsi="宋体" w:cs="宋体"/>
                <w:color w:val="auto"/>
                <w:sz w:val="24"/>
                <w:highlight w:val="none"/>
              </w:rPr>
            </w:pPr>
            <w:r>
              <w:rPr>
                <w:rFonts w:hint="eastAsia"/>
                <w:color w:val="auto"/>
                <w:highlight w:val="none"/>
              </w:rPr>
              <w:t>2025-5-7</w:t>
            </w:r>
          </w:p>
        </w:tc>
        <w:tc>
          <w:tcPr>
            <w:tcW w:w="2038" w:type="dxa"/>
            <w:tcBorders>
              <w:top w:val="nil"/>
              <w:left w:val="nil"/>
              <w:bottom w:val="single" w:color="auto" w:sz="4" w:space="0"/>
              <w:right w:val="single" w:color="auto" w:sz="4" w:space="0"/>
            </w:tcBorders>
            <w:noWrap/>
            <w:vAlign w:val="top"/>
          </w:tcPr>
          <w:p w14:paraId="719BAF4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765B0C9">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01C704B">
            <w:pPr>
              <w:jc w:val="center"/>
              <w:rPr>
                <w:rFonts w:ascii="宋体" w:hAnsi="宋体" w:cs="宋体"/>
                <w:color w:val="auto"/>
                <w:sz w:val="22"/>
                <w:szCs w:val="22"/>
                <w:highlight w:val="none"/>
              </w:rPr>
            </w:pPr>
            <w:r>
              <w:rPr>
                <w:rFonts w:hint="eastAsia" w:ascii="宋体" w:hAnsi="宋体" w:cs="宋体"/>
                <w:color w:val="auto"/>
                <w:sz w:val="22"/>
                <w:szCs w:val="22"/>
                <w:highlight w:val="none"/>
              </w:rPr>
              <w:t>78</w:t>
            </w:r>
          </w:p>
        </w:tc>
        <w:tc>
          <w:tcPr>
            <w:tcW w:w="3030" w:type="dxa"/>
            <w:tcBorders>
              <w:top w:val="nil"/>
              <w:left w:val="nil"/>
              <w:bottom w:val="single" w:color="auto" w:sz="4" w:space="0"/>
              <w:right w:val="single" w:color="auto" w:sz="4" w:space="0"/>
            </w:tcBorders>
            <w:shd w:val="clear" w:color="auto" w:fill="auto"/>
            <w:noWrap w:val="0"/>
            <w:vAlign w:val="center"/>
          </w:tcPr>
          <w:p w14:paraId="023722F7">
            <w:pPr>
              <w:jc w:val="center"/>
              <w:rPr>
                <w:rFonts w:ascii="宋体" w:hAnsi="宋体" w:cs="宋体"/>
                <w:color w:val="auto"/>
                <w:sz w:val="24"/>
                <w:highlight w:val="none"/>
              </w:rPr>
            </w:pPr>
            <w:r>
              <w:rPr>
                <w:rFonts w:hint="eastAsia"/>
                <w:color w:val="auto"/>
                <w:highlight w:val="none"/>
              </w:rPr>
              <w:t>酒精计</w:t>
            </w:r>
          </w:p>
        </w:tc>
        <w:tc>
          <w:tcPr>
            <w:tcW w:w="2116" w:type="dxa"/>
            <w:tcBorders>
              <w:top w:val="nil"/>
              <w:left w:val="nil"/>
              <w:bottom w:val="single" w:color="auto" w:sz="4" w:space="0"/>
              <w:right w:val="single" w:color="auto" w:sz="4" w:space="0"/>
            </w:tcBorders>
            <w:shd w:val="clear" w:color="000000" w:fill="FFFFFF"/>
            <w:noWrap w:val="0"/>
            <w:vAlign w:val="center"/>
          </w:tcPr>
          <w:p w14:paraId="2ED8DB9C">
            <w:pPr>
              <w:jc w:val="center"/>
              <w:rPr>
                <w:rFonts w:ascii="宋体" w:hAnsi="宋体" w:cs="宋体"/>
                <w:color w:val="auto"/>
                <w:sz w:val="24"/>
                <w:highlight w:val="none"/>
              </w:rPr>
            </w:pPr>
            <w:r>
              <w:rPr>
                <w:rFonts w:hint="eastAsia"/>
                <w:color w:val="auto"/>
                <w:highlight w:val="none"/>
              </w:rPr>
              <w:t>10-20%</w:t>
            </w:r>
          </w:p>
        </w:tc>
        <w:tc>
          <w:tcPr>
            <w:tcW w:w="3122" w:type="dxa"/>
            <w:tcBorders>
              <w:top w:val="nil"/>
              <w:left w:val="nil"/>
              <w:bottom w:val="single" w:color="auto" w:sz="4" w:space="0"/>
              <w:right w:val="single" w:color="auto" w:sz="4" w:space="0"/>
            </w:tcBorders>
            <w:shd w:val="clear" w:color="000000" w:fill="FFFFFF"/>
            <w:noWrap w:val="0"/>
            <w:vAlign w:val="center"/>
          </w:tcPr>
          <w:p w14:paraId="13CDE159">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421E2A0B">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3945E251">
            <w:pPr>
              <w:jc w:val="center"/>
              <w:rPr>
                <w:rFonts w:ascii="宋体" w:hAnsi="宋体" w:cs="宋体"/>
                <w:color w:val="auto"/>
                <w:sz w:val="24"/>
                <w:highlight w:val="none"/>
              </w:rPr>
            </w:pPr>
            <w:r>
              <w:rPr>
                <w:rFonts w:hint="eastAsia"/>
                <w:color w:val="auto"/>
                <w:highlight w:val="none"/>
              </w:rPr>
              <w:t>2025-5-7</w:t>
            </w:r>
          </w:p>
        </w:tc>
        <w:tc>
          <w:tcPr>
            <w:tcW w:w="2038" w:type="dxa"/>
            <w:tcBorders>
              <w:top w:val="nil"/>
              <w:left w:val="nil"/>
              <w:bottom w:val="single" w:color="auto" w:sz="4" w:space="0"/>
              <w:right w:val="single" w:color="auto" w:sz="4" w:space="0"/>
            </w:tcBorders>
            <w:noWrap/>
            <w:vAlign w:val="top"/>
          </w:tcPr>
          <w:p w14:paraId="77079B33">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9C98313">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4F28127D">
            <w:pPr>
              <w:jc w:val="center"/>
              <w:rPr>
                <w:rFonts w:ascii="宋体" w:hAnsi="宋体" w:cs="宋体"/>
                <w:color w:val="auto"/>
                <w:sz w:val="22"/>
                <w:szCs w:val="22"/>
                <w:highlight w:val="none"/>
              </w:rPr>
            </w:pPr>
            <w:r>
              <w:rPr>
                <w:rFonts w:hint="eastAsia" w:ascii="宋体" w:hAnsi="宋体" w:cs="宋体"/>
                <w:color w:val="auto"/>
                <w:sz w:val="22"/>
                <w:szCs w:val="22"/>
                <w:highlight w:val="none"/>
              </w:rPr>
              <w:t>79</w:t>
            </w:r>
          </w:p>
        </w:tc>
        <w:tc>
          <w:tcPr>
            <w:tcW w:w="3030" w:type="dxa"/>
            <w:tcBorders>
              <w:top w:val="nil"/>
              <w:left w:val="nil"/>
              <w:bottom w:val="single" w:color="auto" w:sz="4" w:space="0"/>
              <w:right w:val="single" w:color="auto" w:sz="4" w:space="0"/>
            </w:tcBorders>
            <w:shd w:val="clear" w:color="auto" w:fill="auto"/>
            <w:noWrap w:val="0"/>
            <w:vAlign w:val="center"/>
          </w:tcPr>
          <w:p w14:paraId="74C6723C">
            <w:pPr>
              <w:jc w:val="center"/>
              <w:rPr>
                <w:rFonts w:ascii="宋体" w:hAnsi="宋体" w:cs="宋体"/>
                <w:color w:val="auto"/>
                <w:sz w:val="24"/>
                <w:highlight w:val="none"/>
              </w:rPr>
            </w:pPr>
            <w:r>
              <w:rPr>
                <w:rFonts w:hint="eastAsia"/>
                <w:color w:val="auto"/>
                <w:highlight w:val="none"/>
              </w:rPr>
              <w:t>酒精计</w:t>
            </w:r>
          </w:p>
        </w:tc>
        <w:tc>
          <w:tcPr>
            <w:tcW w:w="2116" w:type="dxa"/>
            <w:tcBorders>
              <w:top w:val="nil"/>
              <w:left w:val="nil"/>
              <w:bottom w:val="single" w:color="auto" w:sz="4" w:space="0"/>
              <w:right w:val="single" w:color="auto" w:sz="4" w:space="0"/>
            </w:tcBorders>
            <w:shd w:val="clear" w:color="000000" w:fill="FFFFFF"/>
            <w:noWrap w:val="0"/>
            <w:vAlign w:val="center"/>
          </w:tcPr>
          <w:p w14:paraId="685734FD">
            <w:pPr>
              <w:jc w:val="center"/>
              <w:rPr>
                <w:rFonts w:ascii="宋体" w:hAnsi="宋体" w:cs="宋体"/>
                <w:color w:val="auto"/>
                <w:sz w:val="24"/>
                <w:highlight w:val="none"/>
              </w:rPr>
            </w:pPr>
            <w:r>
              <w:rPr>
                <w:rFonts w:hint="eastAsia"/>
                <w:color w:val="auto"/>
                <w:highlight w:val="none"/>
              </w:rPr>
              <w:t>90-100%</w:t>
            </w:r>
          </w:p>
        </w:tc>
        <w:tc>
          <w:tcPr>
            <w:tcW w:w="3122" w:type="dxa"/>
            <w:tcBorders>
              <w:top w:val="nil"/>
              <w:left w:val="nil"/>
              <w:bottom w:val="single" w:color="auto" w:sz="4" w:space="0"/>
              <w:right w:val="single" w:color="auto" w:sz="4" w:space="0"/>
            </w:tcBorders>
            <w:shd w:val="clear" w:color="000000" w:fill="FFFFFF"/>
            <w:noWrap w:val="0"/>
            <w:vAlign w:val="center"/>
          </w:tcPr>
          <w:p w14:paraId="5C6931A2">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02A0D1B7">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54F712E8">
            <w:pPr>
              <w:jc w:val="center"/>
              <w:rPr>
                <w:rFonts w:ascii="宋体" w:hAnsi="宋体" w:cs="宋体"/>
                <w:color w:val="auto"/>
                <w:sz w:val="24"/>
                <w:highlight w:val="none"/>
              </w:rPr>
            </w:pPr>
            <w:r>
              <w:rPr>
                <w:rFonts w:hint="eastAsia"/>
                <w:color w:val="auto"/>
                <w:highlight w:val="none"/>
              </w:rPr>
              <w:t>2025-5-7</w:t>
            </w:r>
          </w:p>
        </w:tc>
        <w:tc>
          <w:tcPr>
            <w:tcW w:w="2038" w:type="dxa"/>
            <w:tcBorders>
              <w:top w:val="nil"/>
              <w:left w:val="nil"/>
              <w:bottom w:val="single" w:color="auto" w:sz="4" w:space="0"/>
              <w:right w:val="single" w:color="auto" w:sz="4" w:space="0"/>
            </w:tcBorders>
            <w:noWrap/>
            <w:vAlign w:val="top"/>
          </w:tcPr>
          <w:p w14:paraId="3730A9B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E15D9FC">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7F68278">
            <w:pPr>
              <w:jc w:val="center"/>
              <w:rPr>
                <w:rFonts w:ascii="宋体" w:hAnsi="宋体" w:cs="宋体"/>
                <w:color w:val="auto"/>
                <w:sz w:val="22"/>
                <w:szCs w:val="22"/>
                <w:highlight w:val="none"/>
              </w:rPr>
            </w:pPr>
            <w:r>
              <w:rPr>
                <w:rFonts w:hint="eastAsia" w:ascii="宋体" w:hAnsi="宋体" w:cs="宋体"/>
                <w:color w:val="auto"/>
                <w:sz w:val="22"/>
                <w:szCs w:val="22"/>
                <w:highlight w:val="none"/>
              </w:rPr>
              <w:t>80</w:t>
            </w:r>
          </w:p>
        </w:tc>
        <w:tc>
          <w:tcPr>
            <w:tcW w:w="3030" w:type="dxa"/>
            <w:tcBorders>
              <w:top w:val="nil"/>
              <w:left w:val="nil"/>
              <w:bottom w:val="single" w:color="auto" w:sz="4" w:space="0"/>
              <w:right w:val="single" w:color="auto" w:sz="4" w:space="0"/>
            </w:tcBorders>
            <w:shd w:val="clear" w:color="auto" w:fill="auto"/>
            <w:noWrap w:val="0"/>
            <w:vAlign w:val="center"/>
          </w:tcPr>
          <w:p w14:paraId="3F1EEE50">
            <w:pPr>
              <w:jc w:val="center"/>
              <w:rPr>
                <w:rFonts w:ascii="宋体" w:hAnsi="宋体" w:cs="宋体"/>
                <w:color w:val="auto"/>
                <w:sz w:val="24"/>
                <w:highlight w:val="none"/>
              </w:rPr>
            </w:pPr>
            <w:r>
              <w:rPr>
                <w:rFonts w:hint="eastAsia"/>
                <w:color w:val="auto"/>
                <w:highlight w:val="none"/>
              </w:rPr>
              <w:t>酒精计</w:t>
            </w:r>
          </w:p>
        </w:tc>
        <w:tc>
          <w:tcPr>
            <w:tcW w:w="2116" w:type="dxa"/>
            <w:tcBorders>
              <w:top w:val="nil"/>
              <w:left w:val="nil"/>
              <w:bottom w:val="single" w:color="auto" w:sz="4" w:space="0"/>
              <w:right w:val="single" w:color="auto" w:sz="4" w:space="0"/>
            </w:tcBorders>
            <w:shd w:val="clear" w:color="000000" w:fill="FFFFFF"/>
            <w:noWrap w:val="0"/>
            <w:vAlign w:val="center"/>
          </w:tcPr>
          <w:p w14:paraId="060C3699">
            <w:pPr>
              <w:jc w:val="center"/>
              <w:rPr>
                <w:rFonts w:ascii="宋体" w:hAnsi="宋体" w:cs="宋体"/>
                <w:color w:val="auto"/>
                <w:sz w:val="24"/>
                <w:highlight w:val="none"/>
              </w:rPr>
            </w:pPr>
            <w:r>
              <w:rPr>
                <w:rFonts w:hint="eastAsia"/>
                <w:color w:val="auto"/>
                <w:highlight w:val="none"/>
              </w:rPr>
              <w:t>80-90%</w:t>
            </w:r>
          </w:p>
        </w:tc>
        <w:tc>
          <w:tcPr>
            <w:tcW w:w="3122" w:type="dxa"/>
            <w:tcBorders>
              <w:top w:val="nil"/>
              <w:left w:val="nil"/>
              <w:bottom w:val="single" w:color="auto" w:sz="4" w:space="0"/>
              <w:right w:val="single" w:color="auto" w:sz="4" w:space="0"/>
            </w:tcBorders>
            <w:shd w:val="clear" w:color="000000" w:fill="FFFFFF"/>
            <w:noWrap w:val="0"/>
            <w:vAlign w:val="center"/>
          </w:tcPr>
          <w:p w14:paraId="4D7FBB44">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0A9546C5">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128DED1D">
            <w:pPr>
              <w:jc w:val="center"/>
              <w:rPr>
                <w:rFonts w:ascii="宋体" w:hAnsi="宋体" w:cs="宋体"/>
                <w:color w:val="auto"/>
                <w:sz w:val="24"/>
                <w:highlight w:val="none"/>
              </w:rPr>
            </w:pPr>
            <w:r>
              <w:rPr>
                <w:rFonts w:hint="eastAsia"/>
                <w:color w:val="auto"/>
                <w:highlight w:val="none"/>
              </w:rPr>
              <w:t>2025-5-7</w:t>
            </w:r>
          </w:p>
        </w:tc>
        <w:tc>
          <w:tcPr>
            <w:tcW w:w="2038" w:type="dxa"/>
            <w:tcBorders>
              <w:top w:val="nil"/>
              <w:left w:val="nil"/>
              <w:bottom w:val="single" w:color="auto" w:sz="4" w:space="0"/>
              <w:right w:val="single" w:color="auto" w:sz="4" w:space="0"/>
            </w:tcBorders>
            <w:noWrap/>
            <w:vAlign w:val="top"/>
          </w:tcPr>
          <w:p w14:paraId="635DB92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F840625">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16FEB021">
            <w:pPr>
              <w:jc w:val="center"/>
              <w:rPr>
                <w:rFonts w:ascii="宋体" w:hAnsi="宋体" w:cs="宋体"/>
                <w:color w:val="auto"/>
                <w:sz w:val="22"/>
                <w:szCs w:val="22"/>
                <w:highlight w:val="none"/>
              </w:rPr>
            </w:pPr>
            <w:r>
              <w:rPr>
                <w:rFonts w:hint="eastAsia" w:ascii="宋体" w:hAnsi="宋体" w:cs="宋体"/>
                <w:color w:val="auto"/>
                <w:sz w:val="22"/>
                <w:szCs w:val="22"/>
                <w:highlight w:val="none"/>
              </w:rPr>
              <w:t>81</w:t>
            </w:r>
          </w:p>
        </w:tc>
        <w:tc>
          <w:tcPr>
            <w:tcW w:w="3030" w:type="dxa"/>
            <w:tcBorders>
              <w:top w:val="nil"/>
              <w:left w:val="nil"/>
              <w:bottom w:val="single" w:color="auto" w:sz="4" w:space="0"/>
              <w:right w:val="single" w:color="auto" w:sz="4" w:space="0"/>
            </w:tcBorders>
            <w:shd w:val="clear" w:color="auto" w:fill="auto"/>
            <w:noWrap w:val="0"/>
            <w:vAlign w:val="center"/>
          </w:tcPr>
          <w:p w14:paraId="6E68CDE5">
            <w:pPr>
              <w:jc w:val="center"/>
              <w:rPr>
                <w:rFonts w:ascii="宋体" w:hAnsi="宋体" w:cs="宋体"/>
                <w:color w:val="auto"/>
                <w:sz w:val="24"/>
                <w:highlight w:val="none"/>
              </w:rPr>
            </w:pPr>
            <w:r>
              <w:rPr>
                <w:rFonts w:hint="eastAsia"/>
                <w:color w:val="auto"/>
                <w:highlight w:val="none"/>
              </w:rPr>
              <w:t>酒精计</w:t>
            </w:r>
          </w:p>
        </w:tc>
        <w:tc>
          <w:tcPr>
            <w:tcW w:w="2116" w:type="dxa"/>
            <w:tcBorders>
              <w:top w:val="nil"/>
              <w:left w:val="nil"/>
              <w:bottom w:val="single" w:color="auto" w:sz="4" w:space="0"/>
              <w:right w:val="single" w:color="auto" w:sz="4" w:space="0"/>
            </w:tcBorders>
            <w:shd w:val="clear" w:color="000000" w:fill="FFFFFF"/>
            <w:noWrap w:val="0"/>
            <w:vAlign w:val="center"/>
          </w:tcPr>
          <w:p w14:paraId="4483ED83">
            <w:pPr>
              <w:jc w:val="center"/>
              <w:rPr>
                <w:rFonts w:ascii="宋体" w:hAnsi="宋体" w:cs="宋体"/>
                <w:color w:val="auto"/>
                <w:sz w:val="24"/>
                <w:highlight w:val="none"/>
              </w:rPr>
            </w:pPr>
            <w:r>
              <w:rPr>
                <w:rFonts w:hint="eastAsia"/>
                <w:color w:val="auto"/>
                <w:highlight w:val="none"/>
              </w:rPr>
              <w:t>20-30%</w:t>
            </w:r>
          </w:p>
        </w:tc>
        <w:tc>
          <w:tcPr>
            <w:tcW w:w="3122" w:type="dxa"/>
            <w:tcBorders>
              <w:top w:val="nil"/>
              <w:left w:val="nil"/>
              <w:bottom w:val="single" w:color="auto" w:sz="4" w:space="0"/>
              <w:right w:val="single" w:color="auto" w:sz="4" w:space="0"/>
            </w:tcBorders>
            <w:shd w:val="clear" w:color="000000" w:fill="FFFFFF"/>
            <w:noWrap w:val="0"/>
            <w:vAlign w:val="center"/>
          </w:tcPr>
          <w:p w14:paraId="27609AD1">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6F34FC9D">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305AAA74">
            <w:pPr>
              <w:jc w:val="center"/>
              <w:rPr>
                <w:rFonts w:ascii="宋体" w:hAnsi="宋体" w:cs="宋体"/>
                <w:color w:val="auto"/>
                <w:sz w:val="24"/>
                <w:highlight w:val="none"/>
              </w:rPr>
            </w:pPr>
            <w:r>
              <w:rPr>
                <w:rFonts w:hint="eastAsia"/>
                <w:color w:val="auto"/>
                <w:highlight w:val="none"/>
              </w:rPr>
              <w:t>2025-5-7</w:t>
            </w:r>
          </w:p>
        </w:tc>
        <w:tc>
          <w:tcPr>
            <w:tcW w:w="2038" w:type="dxa"/>
            <w:tcBorders>
              <w:top w:val="nil"/>
              <w:left w:val="nil"/>
              <w:bottom w:val="single" w:color="auto" w:sz="4" w:space="0"/>
              <w:right w:val="single" w:color="auto" w:sz="4" w:space="0"/>
            </w:tcBorders>
            <w:noWrap/>
            <w:vAlign w:val="top"/>
          </w:tcPr>
          <w:p w14:paraId="342294E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351E61D">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000000" w:fill="FFFFFF"/>
            <w:noWrap/>
            <w:vAlign w:val="center"/>
          </w:tcPr>
          <w:p w14:paraId="73AAB8FA">
            <w:pPr>
              <w:jc w:val="center"/>
              <w:rPr>
                <w:rFonts w:ascii="宋体" w:hAnsi="宋体" w:cs="宋体"/>
                <w:color w:val="auto"/>
                <w:sz w:val="22"/>
                <w:szCs w:val="22"/>
                <w:highlight w:val="none"/>
              </w:rPr>
            </w:pPr>
            <w:r>
              <w:rPr>
                <w:rFonts w:hint="eastAsia" w:ascii="宋体" w:hAnsi="宋体" w:cs="宋体"/>
                <w:color w:val="auto"/>
                <w:sz w:val="22"/>
                <w:szCs w:val="22"/>
                <w:highlight w:val="none"/>
              </w:rPr>
              <w:t>82</w:t>
            </w:r>
          </w:p>
        </w:tc>
        <w:tc>
          <w:tcPr>
            <w:tcW w:w="3030" w:type="dxa"/>
            <w:tcBorders>
              <w:top w:val="nil"/>
              <w:left w:val="nil"/>
              <w:bottom w:val="single" w:color="auto" w:sz="4" w:space="0"/>
              <w:right w:val="single" w:color="auto" w:sz="4" w:space="0"/>
            </w:tcBorders>
            <w:shd w:val="clear" w:color="auto" w:fill="auto"/>
            <w:noWrap w:val="0"/>
            <w:vAlign w:val="center"/>
          </w:tcPr>
          <w:p w14:paraId="0421563A">
            <w:pPr>
              <w:jc w:val="center"/>
              <w:rPr>
                <w:rFonts w:ascii="宋体" w:hAnsi="宋体" w:cs="宋体"/>
                <w:color w:val="auto"/>
                <w:sz w:val="24"/>
                <w:highlight w:val="none"/>
              </w:rPr>
            </w:pPr>
            <w:r>
              <w:rPr>
                <w:rFonts w:hint="eastAsia"/>
                <w:color w:val="auto"/>
                <w:highlight w:val="none"/>
              </w:rPr>
              <w:t>酒精计</w:t>
            </w:r>
          </w:p>
        </w:tc>
        <w:tc>
          <w:tcPr>
            <w:tcW w:w="2116" w:type="dxa"/>
            <w:tcBorders>
              <w:top w:val="nil"/>
              <w:left w:val="nil"/>
              <w:bottom w:val="single" w:color="auto" w:sz="4" w:space="0"/>
              <w:right w:val="single" w:color="auto" w:sz="4" w:space="0"/>
            </w:tcBorders>
            <w:shd w:val="clear" w:color="000000" w:fill="FFFFFF"/>
            <w:noWrap w:val="0"/>
            <w:vAlign w:val="center"/>
          </w:tcPr>
          <w:p w14:paraId="4B9EB4FA">
            <w:pPr>
              <w:jc w:val="center"/>
              <w:rPr>
                <w:rFonts w:ascii="宋体" w:hAnsi="宋体" w:cs="宋体"/>
                <w:color w:val="auto"/>
                <w:sz w:val="24"/>
                <w:highlight w:val="none"/>
              </w:rPr>
            </w:pPr>
            <w:r>
              <w:rPr>
                <w:rFonts w:hint="eastAsia"/>
                <w:color w:val="auto"/>
                <w:highlight w:val="none"/>
              </w:rPr>
              <w:t>60-70%</w:t>
            </w:r>
          </w:p>
        </w:tc>
        <w:tc>
          <w:tcPr>
            <w:tcW w:w="3122" w:type="dxa"/>
            <w:tcBorders>
              <w:top w:val="nil"/>
              <w:left w:val="nil"/>
              <w:bottom w:val="single" w:color="auto" w:sz="4" w:space="0"/>
              <w:right w:val="single" w:color="auto" w:sz="4" w:space="0"/>
            </w:tcBorders>
            <w:shd w:val="clear" w:color="000000" w:fill="FFFFFF"/>
            <w:noWrap w:val="0"/>
            <w:vAlign w:val="center"/>
          </w:tcPr>
          <w:p w14:paraId="63699348">
            <w:pPr>
              <w:jc w:val="center"/>
              <w:rPr>
                <w:rFonts w:ascii="宋体" w:hAnsi="宋体" w:cs="宋体"/>
                <w:color w:val="auto"/>
                <w:sz w:val="24"/>
                <w:highlight w:val="none"/>
              </w:rPr>
            </w:pPr>
            <w:r>
              <w:rPr>
                <w:rFonts w:hint="eastAsia"/>
                <w:color w:val="auto"/>
                <w:highlight w:val="none"/>
              </w:rPr>
              <w:t>　</w:t>
            </w:r>
          </w:p>
        </w:tc>
        <w:tc>
          <w:tcPr>
            <w:tcW w:w="1701" w:type="dxa"/>
            <w:tcBorders>
              <w:top w:val="nil"/>
              <w:left w:val="nil"/>
              <w:bottom w:val="single" w:color="auto" w:sz="4" w:space="0"/>
              <w:right w:val="single" w:color="auto" w:sz="4" w:space="0"/>
            </w:tcBorders>
            <w:shd w:val="clear" w:color="000000" w:fill="FFFFFF"/>
            <w:noWrap w:val="0"/>
            <w:vAlign w:val="center"/>
          </w:tcPr>
          <w:p w14:paraId="62F11FB2">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nil"/>
              <w:left w:val="nil"/>
              <w:bottom w:val="single" w:color="auto" w:sz="4" w:space="0"/>
              <w:right w:val="single" w:color="auto" w:sz="4" w:space="0"/>
            </w:tcBorders>
            <w:shd w:val="clear" w:color="000000" w:fill="FFFFFF"/>
            <w:noWrap/>
            <w:vAlign w:val="center"/>
          </w:tcPr>
          <w:p w14:paraId="41D9C96E">
            <w:pPr>
              <w:jc w:val="center"/>
              <w:rPr>
                <w:rFonts w:ascii="宋体" w:hAnsi="宋体" w:cs="宋体"/>
                <w:color w:val="auto"/>
                <w:sz w:val="24"/>
                <w:highlight w:val="none"/>
              </w:rPr>
            </w:pPr>
            <w:r>
              <w:rPr>
                <w:rFonts w:hint="eastAsia"/>
                <w:color w:val="auto"/>
                <w:highlight w:val="none"/>
              </w:rPr>
              <w:t>2025-5-7</w:t>
            </w:r>
          </w:p>
        </w:tc>
        <w:tc>
          <w:tcPr>
            <w:tcW w:w="2038" w:type="dxa"/>
            <w:tcBorders>
              <w:top w:val="nil"/>
              <w:left w:val="nil"/>
              <w:bottom w:val="single" w:color="auto" w:sz="4" w:space="0"/>
              <w:right w:val="single" w:color="auto" w:sz="4" w:space="0"/>
            </w:tcBorders>
            <w:noWrap/>
            <w:vAlign w:val="top"/>
          </w:tcPr>
          <w:p w14:paraId="4736964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6370B78">
        <w:tblPrEx>
          <w:tblCellMar>
            <w:top w:w="0" w:type="dxa"/>
            <w:left w:w="108" w:type="dxa"/>
            <w:bottom w:w="0" w:type="dxa"/>
            <w:right w:w="108" w:type="dxa"/>
          </w:tblCellMar>
        </w:tblPrEx>
        <w:trPr>
          <w:trHeight w:val="35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8213E2">
            <w:pPr>
              <w:jc w:val="center"/>
              <w:rPr>
                <w:rFonts w:ascii="宋体" w:hAnsi="宋体" w:cs="宋体"/>
                <w:color w:val="auto"/>
                <w:sz w:val="22"/>
                <w:szCs w:val="22"/>
                <w:highlight w:val="none"/>
              </w:rPr>
            </w:pPr>
            <w:r>
              <w:rPr>
                <w:rFonts w:hint="eastAsia" w:ascii="宋体" w:hAnsi="宋体" w:cs="宋体"/>
                <w:color w:val="auto"/>
                <w:sz w:val="22"/>
                <w:szCs w:val="22"/>
                <w:highlight w:val="none"/>
              </w:rPr>
              <w:t>83</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1A3AC3">
            <w:pPr>
              <w:jc w:val="center"/>
              <w:rPr>
                <w:rFonts w:ascii="宋体" w:hAnsi="宋体" w:cs="宋体"/>
                <w:color w:val="auto"/>
                <w:sz w:val="24"/>
                <w:highlight w:val="none"/>
              </w:rPr>
            </w:pPr>
            <w:r>
              <w:rPr>
                <w:rFonts w:hint="eastAsia"/>
                <w:color w:val="auto"/>
                <w:highlight w:val="none"/>
              </w:rPr>
              <w:t>酒精计</w:t>
            </w:r>
          </w:p>
        </w:tc>
        <w:tc>
          <w:tcPr>
            <w:tcW w:w="21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CEE5B3">
            <w:pPr>
              <w:jc w:val="center"/>
              <w:rPr>
                <w:rFonts w:ascii="宋体" w:hAnsi="宋体" w:cs="宋体"/>
                <w:color w:val="auto"/>
                <w:sz w:val="24"/>
                <w:highlight w:val="none"/>
              </w:rPr>
            </w:pPr>
            <w:r>
              <w:rPr>
                <w:rFonts w:hint="eastAsia"/>
                <w:color w:val="auto"/>
                <w:highlight w:val="none"/>
              </w:rPr>
              <w:t>70-80%</w:t>
            </w:r>
          </w:p>
        </w:tc>
        <w:tc>
          <w:tcPr>
            <w:tcW w:w="31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433B01">
            <w:pPr>
              <w:jc w:val="center"/>
              <w:rPr>
                <w:rFonts w:ascii="宋体" w:hAnsi="宋体" w:cs="宋体"/>
                <w:color w:val="auto"/>
                <w:sz w:val="24"/>
                <w:highlight w:val="none"/>
              </w:rPr>
            </w:pPr>
            <w:r>
              <w:rPr>
                <w:rFonts w:hint="eastAsia"/>
                <w:color w:val="auto"/>
                <w:highlight w:val="none"/>
              </w:rPr>
              <w:t>　</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D56305">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86106F">
            <w:pPr>
              <w:jc w:val="center"/>
              <w:rPr>
                <w:rFonts w:ascii="宋体" w:hAnsi="宋体" w:cs="宋体"/>
                <w:color w:val="auto"/>
                <w:sz w:val="24"/>
                <w:highlight w:val="none"/>
              </w:rPr>
            </w:pPr>
            <w:r>
              <w:rPr>
                <w:rFonts w:hint="eastAsia"/>
                <w:color w:val="auto"/>
                <w:highlight w:val="none"/>
              </w:rPr>
              <w:t>2025-5-7</w:t>
            </w:r>
          </w:p>
        </w:tc>
        <w:tc>
          <w:tcPr>
            <w:tcW w:w="2038" w:type="dxa"/>
            <w:tcBorders>
              <w:top w:val="single" w:color="auto" w:sz="4" w:space="0"/>
              <w:left w:val="single" w:color="auto" w:sz="4" w:space="0"/>
              <w:bottom w:val="single" w:color="auto" w:sz="4" w:space="0"/>
              <w:right w:val="single" w:color="auto" w:sz="4" w:space="0"/>
            </w:tcBorders>
            <w:noWrap/>
            <w:vAlign w:val="top"/>
          </w:tcPr>
          <w:p w14:paraId="7676FFF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ABAA0CB">
        <w:tblPrEx>
          <w:tblCellMar>
            <w:top w:w="0" w:type="dxa"/>
            <w:left w:w="108" w:type="dxa"/>
            <w:bottom w:w="0" w:type="dxa"/>
            <w:right w:w="108" w:type="dxa"/>
          </w:tblCellMar>
        </w:tblPrEx>
        <w:trPr>
          <w:trHeight w:val="35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C6DAAC">
            <w:pPr>
              <w:jc w:val="center"/>
              <w:rPr>
                <w:rFonts w:ascii="宋体" w:hAnsi="宋体" w:cs="宋体"/>
                <w:color w:val="auto"/>
                <w:sz w:val="22"/>
                <w:szCs w:val="22"/>
                <w:highlight w:val="none"/>
              </w:rPr>
            </w:pPr>
            <w:r>
              <w:rPr>
                <w:rFonts w:hint="eastAsia" w:ascii="宋体" w:hAnsi="宋体" w:cs="宋体"/>
                <w:color w:val="auto"/>
                <w:sz w:val="22"/>
                <w:szCs w:val="22"/>
                <w:highlight w:val="none"/>
              </w:rPr>
              <w:t>84</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46EC86">
            <w:pPr>
              <w:jc w:val="center"/>
              <w:rPr>
                <w:rFonts w:ascii="宋体" w:hAnsi="宋体" w:cs="宋体"/>
                <w:color w:val="auto"/>
                <w:sz w:val="24"/>
                <w:highlight w:val="none"/>
              </w:rPr>
            </w:pPr>
            <w:r>
              <w:rPr>
                <w:rFonts w:hint="eastAsia"/>
                <w:color w:val="auto"/>
                <w:highlight w:val="none"/>
              </w:rPr>
              <w:t>酒精计</w:t>
            </w:r>
          </w:p>
        </w:tc>
        <w:tc>
          <w:tcPr>
            <w:tcW w:w="21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50FB06">
            <w:pPr>
              <w:jc w:val="center"/>
              <w:rPr>
                <w:rFonts w:ascii="宋体" w:hAnsi="宋体" w:cs="宋体"/>
                <w:color w:val="auto"/>
                <w:sz w:val="24"/>
                <w:highlight w:val="none"/>
              </w:rPr>
            </w:pPr>
            <w:r>
              <w:rPr>
                <w:rFonts w:hint="eastAsia"/>
                <w:color w:val="auto"/>
                <w:highlight w:val="none"/>
              </w:rPr>
              <w:t>30-40%</w:t>
            </w:r>
          </w:p>
        </w:tc>
        <w:tc>
          <w:tcPr>
            <w:tcW w:w="31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57D7D5">
            <w:pPr>
              <w:jc w:val="center"/>
              <w:rPr>
                <w:rFonts w:ascii="宋体" w:hAnsi="宋体" w:cs="宋体"/>
                <w:color w:val="auto"/>
                <w:sz w:val="24"/>
                <w:highlight w:val="none"/>
              </w:rPr>
            </w:pPr>
            <w:r>
              <w:rPr>
                <w:rFonts w:hint="eastAsia"/>
                <w:color w:val="auto"/>
                <w:highlight w:val="none"/>
              </w:rPr>
              <w:t>　</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2B81EB">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7B4DE5">
            <w:pPr>
              <w:jc w:val="center"/>
              <w:rPr>
                <w:rFonts w:ascii="宋体" w:hAnsi="宋体" w:cs="宋体"/>
                <w:color w:val="auto"/>
                <w:sz w:val="24"/>
                <w:highlight w:val="none"/>
              </w:rPr>
            </w:pPr>
            <w:r>
              <w:rPr>
                <w:rFonts w:hint="eastAsia"/>
                <w:color w:val="auto"/>
                <w:highlight w:val="none"/>
              </w:rPr>
              <w:t>2025-5-7</w:t>
            </w:r>
          </w:p>
        </w:tc>
        <w:tc>
          <w:tcPr>
            <w:tcW w:w="2038" w:type="dxa"/>
            <w:tcBorders>
              <w:top w:val="single" w:color="auto" w:sz="4" w:space="0"/>
              <w:left w:val="single" w:color="auto" w:sz="4" w:space="0"/>
              <w:bottom w:val="single" w:color="auto" w:sz="4" w:space="0"/>
              <w:right w:val="single" w:color="auto" w:sz="4" w:space="0"/>
            </w:tcBorders>
            <w:noWrap/>
            <w:vAlign w:val="top"/>
          </w:tcPr>
          <w:p w14:paraId="3BF6AAE6">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B7355B4">
        <w:tblPrEx>
          <w:tblCellMar>
            <w:top w:w="0" w:type="dxa"/>
            <w:left w:w="108" w:type="dxa"/>
            <w:bottom w:w="0" w:type="dxa"/>
            <w:right w:w="108" w:type="dxa"/>
          </w:tblCellMar>
        </w:tblPrEx>
        <w:trPr>
          <w:trHeight w:val="350" w:hRule="atLeast"/>
        </w:trPr>
        <w:tc>
          <w:tcPr>
            <w:tcW w:w="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DD37C2">
            <w:pPr>
              <w:jc w:val="center"/>
              <w:rPr>
                <w:rFonts w:ascii="宋体" w:hAnsi="宋体" w:cs="宋体"/>
                <w:color w:val="auto"/>
                <w:sz w:val="22"/>
                <w:szCs w:val="22"/>
                <w:highlight w:val="none"/>
              </w:rPr>
            </w:pPr>
            <w:r>
              <w:rPr>
                <w:rFonts w:hint="eastAsia" w:ascii="宋体" w:hAnsi="宋体" w:cs="宋体"/>
                <w:color w:val="auto"/>
                <w:sz w:val="22"/>
                <w:szCs w:val="22"/>
                <w:highlight w:val="none"/>
              </w:rPr>
              <w:t>85</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2E6B39">
            <w:pPr>
              <w:jc w:val="center"/>
              <w:rPr>
                <w:rFonts w:ascii="宋体" w:hAnsi="宋体" w:cs="宋体"/>
                <w:color w:val="auto"/>
                <w:sz w:val="24"/>
                <w:highlight w:val="none"/>
              </w:rPr>
            </w:pPr>
            <w:r>
              <w:rPr>
                <w:rFonts w:hint="eastAsia"/>
                <w:color w:val="auto"/>
                <w:highlight w:val="none"/>
              </w:rPr>
              <w:t>酒精计</w:t>
            </w:r>
          </w:p>
        </w:tc>
        <w:tc>
          <w:tcPr>
            <w:tcW w:w="21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090C34">
            <w:pPr>
              <w:jc w:val="center"/>
              <w:rPr>
                <w:rFonts w:ascii="宋体" w:hAnsi="宋体" w:cs="宋体"/>
                <w:color w:val="auto"/>
                <w:sz w:val="24"/>
                <w:highlight w:val="none"/>
              </w:rPr>
            </w:pPr>
            <w:r>
              <w:rPr>
                <w:rFonts w:hint="eastAsia"/>
                <w:color w:val="auto"/>
                <w:highlight w:val="none"/>
              </w:rPr>
              <w:t>50-60%</w:t>
            </w:r>
          </w:p>
        </w:tc>
        <w:tc>
          <w:tcPr>
            <w:tcW w:w="31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562F6F">
            <w:pPr>
              <w:jc w:val="center"/>
              <w:rPr>
                <w:rFonts w:ascii="宋体" w:hAnsi="宋体" w:cs="宋体"/>
                <w:color w:val="auto"/>
                <w:sz w:val="24"/>
                <w:highlight w:val="none"/>
              </w:rPr>
            </w:pPr>
            <w:r>
              <w:rPr>
                <w:rFonts w:hint="eastAsia"/>
                <w:color w:val="auto"/>
                <w:highlight w:val="none"/>
              </w:rPr>
              <w:t>　</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6D6015">
            <w:pPr>
              <w:widowControl/>
              <w:jc w:val="center"/>
              <w:textAlignment w:val="center"/>
              <w:rPr>
                <w:color w:val="auto"/>
                <w:highlight w:val="none"/>
              </w:rPr>
            </w:pPr>
            <w:r>
              <w:rPr>
                <w:rFonts w:hint="eastAsia" w:ascii="宋体" w:hAnsi="宋体" w:cs="宋体"/>
                <w:color w:val="auto"/>
                <w:kern w:val="0"/>
                <w:sz w:val="24"/>
                <w:highlight w:val="none"/>
              </w:rPr>
              <w:t>1年</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10983F">
            <w:pPr>
              <w:jc w:val="center"/>
              <w:rPr>
                <w:rFonts w:ascii="宋体" w:hAnsi="宋体" w:cs="宋体"/>
                <w:color w:val="auto"/>
                <w:sz w:val="24"/>
                <w:highlight w:val="none"/>
              </w:rPr>
            </w:pPr>
            <w:r>
              <w:rPr>
                <w:rFonts w:hint="eastAsia"/>
                <w:color w:val="auto"/>
                <w:highlight w:val="none"/>
              </w:rPr>
              <w:t>2025-5-7</w:t>
            </w:r>
          </w:p>
        </w:tc>
        <w:tc>
          <w:tcPr>
            <w:tcW w:w="2038" w:type="dxa"/>
            <w:tcBorders>
              <w:top w:val="single" w:color="auto" w:sz="4" w:space="0"/>
              <w:left w:val="single" w:color="auto" w:sz="4" w:space="0"/>
              <w:bottom w:val="single" w:color="auto" w:sz="4" w:space="0"/>
              <w:right w:val="single" w:color="auto" w:sz="4" w:space="0"/>
            </w:tcBorders>
            <w:noWrap/>
            <w:vAlign w:val="top"/>
          </w:tcPr>
          <w:p w14:paraId="0534838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bl>
    <w:p w14:paraId="798EF7D7">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46"/>
        <w:gridCol w:w="3030"/>
        <w:gridCol w:w="2116"/>
        <w:gridCol w:w="3122"/>
        <w:gridCol w:w="2138"/>
        <w:gridCol w:w="1330"/>
        <w:gridCol w:w="1830"/>
      </w:tblGrid>
      <w:tr w14:paraId="6FAD448C">
        <w:tblPrEx>
          <w:tblCellMar>
            <w:top w:w="0" w:type="dxa"/>
            <w:left w:w="108" w:type="dxa"/>
            <w:bottom w:w="0" w:type="dxa"/>
            <w:right w:w="108" w:type="dxa"/>
          </w:tblCellMar>
        </w:tblPrEx>
        <w:trPr>
          <w:trHeight w:val="370" w:hRule="atLeast"/>
        </w:trPr>
        <w:tc>
          <w:tcPr>
            <w:tcW w:w="14112" w:type="dxa"/>
            <w:gridSpan w:val="7"/>
            <w:tcBorders>
              <w:top w:val="nil"/>
              <w:left w:val="nil"/>
              <w:bottom w:val="single" w:color="auto" w:sz="4" w:space="0"/>
              <w:right w:val="nil"/>
            </w:tcBorders>
            <w:noWrap/>
            <w:vAlign w:val="center"/>
          </w:tcPr>
          <w:p w14:paraId="56F10C05">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4727424F">
        <w:tblPrEx>
          <w:tblCellMar>
            <w:top w:w="0" w:type="dxa"/>
            <w:left w:w="108" w:type="dxa"/>
            <w:bottom w:w="0" w:type="dxa"/>
            <w:right w:w="108" w:type="dxa"/>
          </w:tblCellMar>
        </w:tblPrEx>
        <w:trPr>
          <w:trHeight w:val="540" w:hRule="atLeast"/>
        </w:trPr>
        <w:tc>
          <w:tcPr>
            <w:tcW w:w="546" w:type="dxa"/>
            <w:tcBorders>
              <w:top w:val="nil"/>
              <w:left w:val="single" w:color="auto" w:sz="4" w:space="0"/>
              <w:bottom w:val="single" w:color="auto" w:sz="4" w:space="0"/>
              <w:right w:val="single" w:color="auto" w:sz="4" w:space="0"/>
            </w:tcBorders>
            <w:noWrap/>
            <w:vAlign w:val="center"/>
          </w:tcPr>
          <w:p w14:paraId="38F560E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25868DCB">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116" w:type="dxa"/>
            <w:tcBorders>
              <w:top w:val="nil"/>
              <w:left w:val="nil"/>
              <w:bottom w:val="single" w:color="auto" w:sz="4" w:space="0"/>
              <w:right w:val="single" w:color="auto" w:sz="4" w:space="0"/>
            </w:tcBorders>
            <w:noWrap w:val="0"/>
            <w:vAlign w:val="center"/>
          </w:tcPr>
          <w:p w14:paraId="1A8EC58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3122" w:type="dxa"/>
            <w:tcBorders>
              <w:top w:val="nil"/>
              <w:left w:val="nil"/>
              <w:bottom w:val="single" w:color="auto" w:sz="4" w:space="0"/>
              <w:right w:val="single" w:color="auto" w:sz="4" w:space="0"/>
            </w:tcBorders>
            <w:noWrap w:val="0"/>
            <w:vAlign w:val="center"/>
          </w:tcPr>
          <w:p w14:paraId="6683637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2138" w:type="dxa"/>
            <w:tcBorders>
              <w:top w:val="nil"/>
              <w:left w:val="nil"/>
              <w:bottom w:val="single" w:color="auto" w:sz="4" w:space="0"/>
              <w:right w:val="single" w:color="auto" w:sz="4" w:space="0"/>
            </w:tcBorders>
            <w:noWrap w:val="0"/>
            <w:vAlign w:val="center"/>
          </w:tcPr>
          <w:p w14:paraId="4B965314">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330" w:type="dxa"/>
            <w:tcBorders>
              <w:top w:val="nil"/>
              <w:left w:val="nil"/>
              <w:bottom w:val="single" w:color="auto" w:sz="4" w:space="0"/>
              <w:right w:val="single" w:color="auto" w:sz="4" w:space="0"/>
            </w:tcBorders>
            <w:noWrap w:val="0"/>
            <w:vAlign w:val="center"/>
          </w:tcPr>
          <w:p w14:paraId="6B41ACE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830" w:type="dxa"/>
            <w:tcBorders>
              <w:top w:val="nil"/>
              <w:left w:val="nil"/>
              <w:bottom w:val="single" w:color="auto" w:sz="4" w:space="0"/>
              <w:right w:val="single" w:color="auto" w:sz="4" w:space="0"/>
            </w:tcBorders>
            <w:noWrap w:val="0"/>
            <w:vAlign w:val="center"/>
          </w:tcPr>
          <w:p w14:paraId="601C174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509CF5BA">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71A8D32">
            <w:pPr>
              <w:jc w:val="center"/>
              <w:rPr>
                <w:rFonts w:ascii="宋体" w:hAnsi="宋体" w:cs="宋体"/>
                <w:color w:val="auto"/>
                <w:sz w:val="22"/>
                <w:szCs w:val="22"/>
                <w:highlight w:val="none"/>
              </w:rPr>
            </w:pPr>
            <w:r>
              <w:rPr>
                <w:rFonts w:hint="eastAsia" w:ascii="宋体" w:hAnsi="宋体" w:cs="宋体"/>
                <w:color w:val="auto"/>
                <w:sz w:val="22"/>
                <w:szCs w:val="22"/>
                <w:highlight w:val="none"/>
              </w:rPr>
              <w:t>86</w:t>
            </w:r>
          </w:p>
        </w:tc>
        <w:tc>
          <w:tcPr>
            <w:tcW w:w="3030" w:type="dxa"/>
            <w:tcBorders>
              <w:top w:val="nil"/>
              <w:left w:val="nil"/>
              <w:bottom w:val="single" w:color="auto" w:sz="4" w:space="0"/>
              <w:right w:val="single" w:color="auto" w:sz="4" w:space="0"/>
            </w:tcBorders>
            <w:shd w:val="clear" w:color="auto" w:fill="auto"/>
            <w:noWrap w:val="0"/>
            <w:vAlign w:val="center"/>
          </w:tcPr>
          <w:p w14:paraId="799E4084">
            <w:pPr>
              <w:jc w:val="center"/>
              <w:rPr>
                <w:rFonts w:ascii="宋体" w:hAnsi="宋体" w:cs="宋体"/>
                <w:color w:val="auto"/>
                <w:sz w:val="24"/>
                <w:highlight w:val="none"/>
              </w:rPr>
            </w:pPr>
            <w:r>
              <w:rPr>
                <w:rFonts w:hint="eastAsia"/>
                <w:color w:val="auto"/>
                <w:highlight w:val="none"/>
              </w:rPr>
              <w:t>尿液密度计</w:t>
            </w:r>
          </w:p>
        </w:tc>
        <w:tc>
          <w:tcPr>
            <w:tcW w:w="2116" w:type="dxa"/>
            <w:tcBorders>
              <w:top w:val="nil"/>
              <w:left w:val="nil"/>
              <w:bottom w:val="single" w:color="auto" w:sz="4" w:space="0"/>
              <w:right w:val="single" w:color="auto" w:sz="4" w:space="0"/>
            </w:tcBorders>
            <w:shd w:val="clear" w:color="000000" w:fill="FFFFFF"/>
            <w:noWrap w:val="0"/>
            <w:vAlign w:val="center"/>
          </w:tcPr>
          <w:p w14:paraId="002282AB">
            <w:pPr>
              <w:jc w:val="center"/>
              <w:rPr>
                <w:rFonts w:ascii="宋体" w:hAnsi="宋体" w:cs="宋体"/>
                <w:color w:val="auto"/>
                <w:sz w:val="24"/>
                <w:highlight w:val="none"/>
              </w:rPr>
            </w:pPr>
            <w:r>
              <w:rPr>
                <w:rFonts w:hint="eastAsia"/>
                <w:color w:val="auto"/>
                <w:highlight w:val="none"/>
              </w:rPr>
              <w:t>1.00-1.04g/cm</w:t>
            </w:r>
            <w:r>
              <w:rPr>
                <w:rFonts w:hint="eastAsia"/>
                <w:color w:val="auto"/>
                <w:sz w:val="22"/>
                <w:szCs w:val="22"/>
                <w:highlight w:val="none"/>
                <w:vertAlign w:val="superscript"/>
              </w:rPr>
              <w:t>3</w:t>
            </w:r>
          </w:p>
        </w:tc>
        <w:tc>
          <w:tcPr>
            <w:tcW w:w="3122" w:type="dxa"/>
            <w:tcBorders>
              <w:top w:val="nil"/>
              <w:left w:val="nil"/>
              <w:bottom w:val="single" w:color="auto" w:sz="4" w:space="0"/>
              <w:right w:val="single" w:color="auto" w:sz="4" w:space="0"/>
            </w:tcBorders>
            <w:shd w:val="clear" w:color="000000" w:fill="FFFFFF"/>
            <w:noWrap w:val="0"/>
            <w:vAlign w:val="center"/>
          </w:tcPr>
          <w:p w14:paraId="7750A16D">
            <w:pPr>
              <w:jc w:val="center"/>
              <w:rPr>
                <w:rFonts w:ascii="宋体" w:hAnsi="宋体" w:cs="宋体"/>
                <w:color w:val="auto"/>
                <w:sz w:val="24"/>
                <w:highlight w:val="none"/>
              </w:rPr>
            </w:pPr>
            <w:r>
              <w:rPr>
                <w:rFonts w:hint="eastAsia"/>
                <w:color w:val="auto"/>
                <w:highlight w:val="none"/>
              </w:rPr>
              <w:t>　</w:t>
            </w:r>
          </w:p>
        </w:tc>
        <w:tc>
          <w:tcPr>
            <w:tcW w:w="2138" w:type="dxa"/>
            <w:tcBorders>
              <w:top w:val="nil"/>
              <w:left w:val="nil"/>
              <w:bottom w:val="single" w:color="auto" w:sz="4" w:space="0"/>
              <w:right w:val="single" w:color="auto" w:sz="4" w:space="0"/>
            </w:tcBorders>
            <w:shd w:val="clear" w:color="000000" w:fill="FFFFFF"/>
            <w:noWrap w:val="0"/>
            <w:vAlign w:val="center"/>
          </w:tcPr>
          <w:p w14:paraId="29FF5BA1">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5EFD4CCC">
            <w:pPr>
              <w:jc w:val="center"/>
              <w:rPr>
                <w:rFonts w:ascii="宋体" w:hAnsi="宋体" w:cs="宋体"/>
                <w:color w:val="auto"/>
                <w:sz w:val="24"/>
                <w:highlight w:val="none"/>
              </w:rPr>
            </w:pPr>
            <w:r>
              <w:rPr>
                <w:rFonts w:hint="eastAsia"/>
                <w:color w:val="auto"/>
                <w:highlight w:val="none"/>
              </w:rPr>
              <w:t>2025-5-8</w:t>
            </w:r>
          </w:p>
        </w:tc>
        <w:tc>
          <w:tcPr>
            <w:tcW w:w="1830" w:type="dxa"/>
            <w:tcBorders>
              <w:top w:val="nil"/>
              <w:left w:val="nil"/>
              <w:bottom w:val="single" w:color="auto" w:sz="4" w:space="0"/>
              <w:right w:val="single" w:color="auto" w:sz="4" w:space="0"/>
            </w:tcBorders>
            <w:noWrap/>
            <w:vAlign w:val="top"/>
          </w:tcPr>
          <w:p w14:paraId="121C8E4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C4457F6">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AC50FC2">
            <w:pPr>
              <w:jc w:val="center"/>
              <w:rPr>
                <w:rFonts w:ascii="宋体" w:hAnsi="宋体" w:cs="宋体"/>
                <w:color w:val="auto"/>
                <w:sz w:val="22"/>
                <w:szCs w:val="22"/>
                <w:highlight w:val="none"/>
              </w:rPr>
            </w:pPr>
            <w:r>
              <w:rPr>
                <w:rFonts w:hint="eastAsia" w:ascii="宋体" w:hAnsi="宋体" w:cs="宋体"/>
                <w:color w:val="auto"/>
                <w:sz w:val="22"/>
                <w:szCs w:val="22"/>
                <w:highlight w:val="none"/>
              </w:rPr>
              <w:t>87</w:t>
            </w:r>
          </w:p>
        </w:tc>
        <w:tc>
          <w:tcPr>
            <w:tcW w:w="3030" w:type="dxa"/>
            <w:tcBorders>
              <w:top w:val="nil"/>
              <w:left w:val="nil"/>
              <w:bottom w:val="single" w:color="auto" w:sz="4" w:space="0"/>
              <w:right w:val="single" w:color="auto" w:sz="4" w:space="0"/>
            </w:tcBorders>
            <w:shd w:val="clear" w:color="auto" w:fill="auto"/>
            <w:noWrap w:val="0"/>
            <w:vAlign w:val="center"/>
          </w:tcPr>
          <w:p w14:paraId="3E976242">
            <w:pPr>
              <w:jc w:val="center"/>
              <w:rPr>
                <w:rFonts w:ascii="宋体" w:hAnsi="宋体" w:cs="宋体"/>
                <w:color w:val="auto"/>
                <w:sz w:val="24"/>
                <w:highlight w:val="none"/>
              </w:rPr>
            </w:pPr>
            <w:r>
              <w:rPr>
                <w:rFonts w:hint="eastAsia"/>
                <w:color w:val="auto"/>
                <w:highlight w:val="none"/>
              </w:rPr>
              <w:t>比重计/瓶</w:t>
            </w:r>
          </w:p>
        </w:tc>
        <w:tc>
          <w:tcPr>
            <w:tcW w:w="2116" w:type="dxa"/>
            <w:tcBorders>
              <w:top w:val="nil"/>
              <w:left w:val="nil"/>
              <w:bottom w:val="single" w:color="auto" w:sz="4" w:space="0"/>
              <w:right w:val="single" w:color="auto" w:sz="4" w:space="0"/>
            </w:tcBorders>
            <w:shd w:val="clear" w:color="000000" w:fill="FFFFFF"/>
            <w:noWrap w:val="0"/>
            <w:vAlign w:val="center"/>
          </w:tcPr>
          <w:p w14:paraId="3BEEF851">
            <w:pPr>
              <w:jc w:val="center"/>
              <w:rPr>
                <w:rFonts w:ascii="宋体" w:hAnsi="宋体" w:cs="宋体"/>
                <w:color w:val="auto"/>
                <w:sz w:val="24"/>
                <w:highlight w:val="none"/>
              </w:rPr>
            </w:pPr>
            <w:r>
              <w:rPr>
                <w:rFonts w:hint="eastAsia"/>
                <w:color w:val="auto"/>
                <w:highlight w:val="none"/>
              </w:rPr>
              <w:t>50ml</w:t>
            </w:r>
          </w:p>
        </w:tc>
        <w:tc>
          <w:tcPr>
            <w:tcW w:w="3122" w:type="dxa"/>
            <w:tcBorders>
              <w:top w:val="nil"/>
              <w:left w:val="nil"/>
              <w:bottom w:val="single" w:color="auto" w:sz="4" w:space="0"/>
              <w:right w:val="single" w:color="auto" w:sz="4" w:space="0"/>
            </w:tcBorders>
            <w:shd w:val="clear" w:color="000000" w:fill="FFFFFF"/>
            <w:noWrap w:val="0"/>
            <w:vAlign w:val="center"/>
          </w:tcPr>
          <w:p w14:paraId="31FE8CF8">
            <w:pPr>
              <w:jc w:val="center"/>
              <w:rPr>
                <w:rFonts w:ascii="宋体" w:hAnsi="宋体" w:cs="宋体"/>
                <w:color w:val="auto"/>
                <w:sz w:val="24"/>
                <w:highlight w:val="none"/>
              </w:rPr>
            </w:pPr>
            <w:r>
              <w:rPr>
                <w:rFonts w:hint="eastAsia"/>
                <w:color w:val="auto"/>
                <w:highlight w:val="none"/>
              </w:rPr>
              <w:t>　</w:t>
            </w:r>
          </w:p>
        </w:tc>
        <w:tc>
          <w:tcPr>
            <w:tcW w:w="2138" w:type="dxa"/>
            <w:tcBorders>
              <w:top w:val="nil"/>
              <w:left w:val="nil"/>
              <w:bottom w:val="single" w:color="auto" w:sz="4" w:space="0"/>
              <w:right w:val="single" w:color="auto" w:sz="4" w:space="0"/>
            </w:tcBorders>
            <w:shd w:val="clear" w:color="000000" w:fill="FFFFFF"/>
            <w:noWrap w:val="0"/>
            <w:vAlign w:val="center"/>
          </w:tcPr>
          <w:p w14:paraId="48103DD6">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4187A5AE">
            <w:pPr>
              <w:jc w:val="center"/>
              <w:rPr>
                <w:rFonts w:ascii="宋体" w:hAnsi="宋体" w:cs="宋体"/>
                <w:color w:val="auto"/>
                <w:sz w:val="24"/>
                <w:highlight w:val="none"/>
              </w:rPr>
            </w:pPr>
            <w:r>
              <w:rPr>
                <w:rFonts w:hint="eastAsia"/>
                <w:color w:val="auto"/>
                <w:highlight w:val="none"/>
              </w:rPr>
              <w:t>2025-4-17</w:t>
            </w:r>
          </w:p>
        </w:tc>
        <w:tc>
          <w:tcPr>
            <w:tcW w:w="1830" w:type="dxa"/>
            <w:tcBorders>
              <w:top w:val="nil"/>
              <w:left w:val="nil"/>
              <w:bottom w:val="single" w:color="auto" w:sz="4" w:space="0"/>
              <w:right w:val="single" w:color="auto" w:sz="4" w:space="0"/>
            </w:tcBorders>
            <w:noWrap/>
            <w:vAlign w:val="top"/>
          </w:tcPr>
          <w:p w14:paraId="13E431E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7A09976">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EB86B19">
            <w:pPr>
              <w:jc w:val="center"/>
              <w:rPr>
                <w:rFonts w:ascii="宋体" w:hAnsi="宋体" w:cs="宋体"/>
                <w:color w:val="auto"/>
                <w:sz w:val="22"/>
                <w:szCs w:val="22"/>
                <w:highlight w:val="none"/>
              </w:rPr>
            </w:pPr>
            <w:r>
              <w:rPr>
                <w:rFonts w:hint="eastAsia" w:ascii="宋体" w:hAnsi="宋体" w:cs="宋体"/>
                <w:color w:val="auto"/>
                <w:sz w:val="22"/>
                <w:szCs w:val="22"/>
                <w:highlight w:val="none"/>
              </w:rPr>
              <w:t>88</w:t>
            </w:r>
          </w:p>
        </w:tc>
        <w:tc>
          <w:tcPr>
            <w:tcW w:w="3030" w:type="dxa"/>
            <w:tcBorders>
              <w:top w:val="nil"/>
              <w:left w:val="nil"/>
              <w:bottom w:val="single" w:color="auto" w:sz="4" w:space="0"/>
              <w:right w:val="single" w:color="auto" w:sz="4" w:space="0"/>
            </w:tcBorders>
            <w:shd w:val="clear" w:color="auto" w:fill="auto"/>
            <w:noWrap w:val="0"/>
            <w:vAlign w:val="center"/>
          </w:tcPr>
          <w:p w14:paraId="0D7F3687">
            <w:pPr>
              <w:jc w:val="center"/>
              <w:rPr>
                <w:rFonts w:ascii="宋体" w:hAnsi="宋体" w:cs="宋体"/>
                <w:color w:val="auto"/>
                <w:sz w:val="24"/>
                <w:highlight w:val="none"/>
              </w:rPr>
            </w:pPr>
            <w:r>
              <w:rPr>
                <w:rFonts w:hint="eastAsia"/>
                <w:color w:val="auto"/>
                <w:highlight w:val="none"/>
              </w:rPr>
              <w:t>比重计</w:t>
            </w:r>
          </w:p>
        </w:tc>
        <w:tc>
          <w:tcPr>
            <w:tcW w:w="2116" w:type="dxa"/>
            <w:tcBorders>
              <w:top w:val="nil"/>
              <w:left w:val="nil"/>
              <w:bottom w:val="single" w:color="auto" w:sz="4" w:space="0"/>
              <w:right w:val="single" w:color="auto" w:sz="4" w:space="0"/>
            </w:tcBorders>
            <w:shd w:val="clear" w:color="000000" w:fill="FFFFFF"/>
            <w:noWrap w:val="0"/>
            <w:vAlign w:val="center"/>
          </w:tcPr>
          <w:p w14:paraId="4A80A69D">
            <w:pPr>
              <w:jc w:val="center"/>
              <w:rPr>
                <w:rFonts w:ascii="宋体" w:hAnsi="宋体" w:cs="宋体"/>
                <w:color w:val="auto"/>
                <w:sz w:val="24"/>
                <w:highlight w:val="none"/>
              </w:rPr>
            </w:pPr>
            <w:r>
              <w:rPr>
                <w:rFonts w:hint="eastAsia"/>
                <w:color w:val="auto"/>
                <w:highlight w:val="none"/>
              </w:rPr>
              <w:t>1.200-1.300</w:t>
            </w:r>
          </w:p>
        </w:tc>
        <w:tc>
          <w:tcPr>
            <w:tcW w:w="3122" w:type="dxa"/>
            <w:tcBorders>
              <w:top w:val="nil"/>
              <w:left w:val="nil"/>
              <w:bottom w:val="single" w:color="auto" w:sz="4" w:space="0"/>
              <w:right w:val="single" w:color="auto" w:sz="4" w:space="0"/>
            </w:tcBorders>
            <w:shd w:val="clear" w:color="000000" w:fill="FFFFFF"/>
            <w:noWrap w:val="0"/>
            <w:vAlign w:val="center"/>
          </w:tcPr>
          <w:p w14:paraId="37C2A671">
            <w:pPr>
              <w:jc w:val="center"/>
              <w:rPr>
                <w:rFonts w:ascii="宋体" w:hAnsi="宋体" w:cs="宋体"/>
                <w:color w:val="auto"/>
                <w:sz w:val="24"/>
                <w:highlight w:val="none"/>
              </w:rPr>
            </w:pPr>
            <w:r>
              <w:rPr>
                <w:rFonts w:hint="eastAsia"/>
                <w:color w:val="auto"/>
                <w:highlight w:val="none"/>
              </w:rPr>
              <w:t>　</w:t>
            </w:r>
          </w:p>
        </w:tc>
        <w:tc>
          <w:tcPr>
            <w:tcW w:w="2138" w:type="dxa"/>
            <w:tcBorders>
              <w:top w:val="nil"/>
              <w:left w:val="nil"/>
              <w:bottom w:val="single" w:color="auto" w:sz="4" w:space="0"/>
              <w:right w:val="single" w:color="auto" w:sz="4" w:space="0"/>
            </w:tcBorders>
            <w:shd w:val="clear" w:color="000000" w:fill="FFFFFF"/>
            <w:noWrap w:val="0"/>
            <w:vAlign w:val="center"/>
          </w:tcPr>
          <w:p w14:paraId="2B02B3C4">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238183DA">
            <w:pPr>
              <w:jc w:val="center"/>
              <w:rPr>
                <w:rFonts w:ascii="宋体" w:hAnsi="宋体" w:cs="宋体"/>
                <w:color w:val="auto"/>
                <w:sz w:val="24"/>
                <w:highlight w:val="none"/>
              </w:rPr>
            </w:pPr>
            <w:r>
              <w:rPr>
                <w:rFonts w:hint="eastAsia"/>
                <w:color w:val="auto"/>
                <w:highlight w:val="none"/>
              </w:rPr>
              <w:t>2025-5-8</w:t>
            </w:r>
          </w:p>
        </w:tc>
        <w:tc>
          <w:tcPr>
            <w:tcW w:w="1830" w:type="dxa"/>
            <w:tcBorders>
              <w:top w:val="nil"/>
              <w:left w:val="nil"/>
              <w:bottom w:val="single" w:color="auto" w:sz="4" w:space="0"/>
              <w:right w:val="single" w:color="auto" w:sz="4" w:space="0"/>
            </w:tcBorders>
            <w:noWrap/>
            <w:vAlign w:val="top"/>
          </w:tcPr>
          <w:p w14:paraId="7B2296BF">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D2D111B">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72F1AA6">
            <w:pPr>
              <w:jc w:val="center"/>
              <w:rPr>
                <w:rFonts w:ascii="宋体" w:hAnsi="宋体" w:cs="宋体"/>
                <w:color w:val="auto"/>
                <w:sz w:val="22"/>
                <w:szCs w:val="22"/>
                <w:highlight w:val="none"/>
              </w:rPr>
            </w:pPr>
            <w:r>
              <w:rPr>
                <w:rFonts w:hint="eastAsia" w:ascii="宋体" w:hAnsi="宋体" w:cs="宋体"/>
                <w:color w:val="auto"/>
                <w:sz w:val="22"/>
                <w:szCs w:val="22"/>
                <w:highlight w:val="none"/>
              </w:rPr>
              <w:t>89</w:t>
            </w:r>
          </w:p>
        </w:tc>
        <w:tc>
          <w:tcPr>
            <w:tcW w:w="3030" w:type="dxa"/>
            <w:tcBorders>
              <w:top w:val="nil"/>
              <w:left w:val="nil"/>
              <w:bottom w:val="single" w:color="auto" w:sz="4" w:space="0"/>
              <w:right w:val="single" w:color="auto" w:sz="4" w:space="0"/>
            </w:tcBorders>
            <w:shd w:val="clear" w:color="auto" w:fill="auto"/>
            <w:noWrap w:val="0"/>
            <w:vAlign w:val="center"/>
          </w:tcPr>
          <w:p w14:paraId="4EAFDDAB">
            <w:pPr>
              <w:jc w:val="center"/>
              <w:rPr>
                <w:rFonts w:ascii="宋体" w:hAnsi="宋体" w:cs="宋体"/>
                <w:color w:val="auto"/>
                <w:sz w:val="24"/>
                <w:highlight w:val="none"/>
              </w:rPr>
            </w:pPr>
            <w:r>
              <w:rPr>
                <w:rFonts w:hint="eastAsia"/>
                <w:color w:val="auto"/>
                <w:highlight w:val="none"/>
              </w:rPr>
              <w:t>比重计</w:t>
            </w:r>
          </w:p>
        </w:tc>
        <w:tc>
          <w:tcPr>
            <w:tcW w:w="2116" w:type="dxa"/>
            <w:tcBorders>
              <w:top w:val="nil"/>
              <w:left w:val="nil"/>
              <w:bottom w:val="single" w:color="auto" w:sz="4" w:space="0"/>
              <w:right w:val="single" w:color="auto" w:sz="4" w:space="0"/>
            </w:tcBorders>
            <w:shd w:val="clear" w:color="000000" w:fill="FFFFFF"/>
            <w:noWrap w:val="0"/>
            <w:vAlign w:val="center"/>
          </w:tcPr>
          <w:p w14:paraId="7BA6E43D">
            <w:pPr>
              <w:jc w:val="center"/>
              <w:rPr>
                <w:rFonts w:ascii="宋体" w:hAnsi="宋体" w:cs="宋体"/>
                <w:color w:val="auto"/>
                <w:sz w:val="24"/>
                <w:highlight w:val="none"/>
              </w:rPr>
            </w:pPr>
            <w:r>
              <w:rPr>
                <w:rFonts w:hint="eastAsia"/>
                <w:color w:val="auto"/>
                <w:highlight w:val="none"/>
              </w:rPr>
              <w:t>1.100-1.200</w:t>
            </w:r>
          </w:p>
        </w:tc>
        <w:tc>
          <w:tcPr>
            <w:tcW w:w="3122" w:type="dxa"/>
            <w:tcBorders>
              <w:top w:val="nil"/>
              <w:left w:val="nil"/>
              <w:bottom w:val="single" w:color="auto" w:sz="4" w:space="0"/>
              <w:right w:val="single" w:color="auto" w:sz="4" w:space="0"/>
            </w:tcBorders>
            <w:shd w:val="clear" w:color="000000" w:fill="FFFFFF"/>
            <w:noWrap w:val="0"/>
            <w:vAlign w:val="center"/>
          </w:tcPr>
          <w:p w14:paraId="6776B99F">
            <w:pPr>
              <w:jc w:val="center"/>
              <w:rPr>
                <w:rFonts w:ascii="宋体" w:hAnsi="宋体" w:cs="宋体"/>
                <w:color w:val="auto"/>
                <w:sz w:val="24"/>
                <w:highlight w:val="none"/>
              </w:rPr>
            </w:pPr>
            <w:r>
              <w:rPr>
                <w:rFonts w:hint="eastAsia"/>
                <w:color w:val="auto"/>
                <w:highlight w:val="none"/>
              </w:rPr>
              <w:t>　</w:t>
            </w:r>
          </w:p>
        </w:tc>
        <w:tc>
          <w:tcPr>
            <w:tcW w:w="2138" w:type="dxa"/>
            <w:tcBorders>
              <w:top w:val="nil"/>
              <w:left w:val="nil"/>
              <w:bottom w:val="single" w:color="auto" w:sz="4" w:space="0"/>
              <w:right w:val="single" w:color="auto" w:sz="4" w:space="0"/>
            </w:tcBorders>
            <w:shd w:val="clear" w:color="000000" w:fill="FFFFFF"/>
            <w:noWrap w:val="0"/>
            <w:vAlign w:val="center"/>
          </w:tcPr>
          <w:p w14:paraId="08A35446">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29A301DE">
            <w:pPr>
              <w:jc w:val="center"/>
              <w:rPr>
                <w:rFonts w:ascii="宋体" w:hAnsi="宋体" w:cs="宋体"/>
                <w:color w:val="auto"/>
                <w:sz w:val="24"/>
                <w:highlight w:val="none"/>
              </w:rPr>
            </w:pPr>
            <w:r>
              <w:rPr>
                <w:rFonts w:hint="eastAsia"/>
                <w:color w:val="auto"/>
                <w:highlight w:val="none"/>
              </w:rPr>
              <w:t>2025-5-8</w:t>
            </w:r>
          </w:p>
        </w:tc>
        <w:tc>
          <w:tcPr>
            <w:tcW w:w="1830" w:type="dxa"/>
            <w:tcBorders>
              <w:top w:val="nil"/>
              <w:left w:val="nil"/>
              <w:bottom w:val="single" w:color="auto" w:sz="4" w:space="0"/>
              <w:right w:val="single" w:color="auto" w:sz="4" w:space="0"/>
            </w:tcBorders>
            <w:noWrap/>
            <w:vAlign w:val="top"/>
          </w:tcPr>
          <w:p w14:paraId="02614A7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03A0538">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36BE3AB">
            <w:pPr>
              <w:jc w:val="center"/>
              <w:rPr>
                <w:rFonts w:ascii="宋体" w:hAnsi="宋体" w:cs="宋体"/>
                <w:color w:val="auto"/>
                <w:sz w:val="22"/>
                <w:szCs w:val="22"/>
                <w:highlight w:val="none"/>
              </w:rPr>
            </w:pPr>
            <w:r>
              <w:rPr>
                <w:rFonts w:hint="eastAsia" w:ascii="宋体" w:hAnsi="宋体" w:cs="宋体"/>
                <w:color w:val="auto"/>
                <w:sz w:val="22"/>
                <w:szCs w:val="22"/>
                <w:highlight w:val="none"/>
              </w:rPr>
              <w:t>90</w:t>
            </w:r>
          </w:p>
        </w:tc>
        <w:tc>
          <w:tcPr>
            <w:tcW w:w="3030" w:type="dxa"/>
            <w:tcBorders>
              <w:top w:val="nil"/>
              <w:left w:val="nil"/>
              <w:bottom w:val="single" w:color="auto" w:sz="4" w:space="0"/>
              <w:right w:val="single" w:color="auto" w:sz="4" w:space="0"/>
            </w:tcBorders>
            <w:shd w:val="clear" w:color="auto" w:fill="auto"/>
            <w:noWrap w:val="0"/>
            <w:vAlign w:val="center"/>
          </w:tcPr>
          <w:p w14:paraId="6E802938">
            <w:pPr>
              <w:jc w:val="center"/>
              <w:rPr>
                <w:rFonts w:ascii="宋体" w:hAnsi="宋体" w:cs="宋体"/>
                <w:color w:val="auto"/>
                <w:sz w:val="24"/>
                <w:highlight w:val="none"/>
              </w:rPr>
            </w:pPr>
            <w:r>
              <w:rPr>
                <w:rFonts w:hint="eastAsia"/>
                <w:color w:val="auto"/>
                <w:highlight w:val="none"/>
              </w:rPr>
              <w:t>比重计</w:t>
            </w:r>
          </w:p>
        </w:tc>
        <w:tc>
          <w:tcPr>
            <w:tcW w:w="2116" w:type="dxa"/>
            <w:tcBorders>
              <w:top w:val="nil"/>
              <w:left w:val="nil"/>
              <w:bottom w:val="single" w:color="auto" w:sz="4" w:space="0"/>
              <w:right w:val="single" w:color="auto" w:sz="4" w:space="0"/>
            </w:tcBorders>
            <w:shd w:val="clear" w:color="000000" w:fill="FFFFFF"/>
            <w:noWrap/>
            <w:vAlign w:val="center"/>
          </w:tcPr>
          <w:p w14:paraId="19AB3280">
            <w:pPr>
              <w:jc w:val="center"/>
              <w:rPr>
                <w:rFonts w:ascii="宋体" w:hAnsi="宋体" w:cs="宋体"/>
                <w:color w:val="auto"/>
                <w:sz w:val="24"/>
                <w:highlight w:val="none"/>
              </w:rPr>
            </w:pPr>
            <w:r>
              <w:rPr>
                <w:rFonts w:hint="eastAsia"/>
                <w:color w:val="auto"/>
                <w:highlight w:val="none"/>
              </w:rPr>
              <w:t>1.000-1.100</w:t>
            </w:r>
          </w:p>
        </w:tc>
        <w:tc>
          <w:tcPr>
            <w:tcW w:w="3122" w:type="dxa"/>
            <w:tcBorders>
              <w:top w:val="nil"/>
              <w:left w:val="nil"/>
              <w:bottom w:val="single" w:color="auto" w:sz="4" w:space="0"/>
              <w:right w:val="single" w:color="auto" w:sz="4" w:space="0"/>
            </w:tcBorders>
            <w:shd w:val="clear" w:color="000000" w:fill="FFFFFF"/>
            <w:noWrap/>
            <w:vAlign w:val="center"/>
          </w:tcPr>
          <w:p w14:paraId="3813FC7A">
            <w:pPr>
              <w:jc w:val="center"/>
              <w:rPr>
                <w:rFonts w:ascii="宋体" w:hAnsi="宋体" w:cs="宋体"/>
                <w:color w:val="auto"/>
                <w:sz w:val="24"/>
                <w:highlight w:val="none"/>
              </w:rPr>
            </w:pPr>
            <w:r>
              <w:rPr>
                <w:rFonts w:hint="eastAsia"/>
                <w:color w:val="auto"/>
                <w:highlight w:val="none"/>
              </w:rPr>
              <w:t>　</w:t>
            </w:r>
          </w:p>
        </w:tc>
        <w:tc>
          <w:tcPr>
            <w:tcW w:w="2138" w:type="dxa"/>
            <w:tcBorders>
              <w:top w:val="nil"/>
              <w:left w:val="nil"/>
              <w:bottom w:val="single" w:color="auto" w:sz="4" w:space="0"/>
              <w:right w:val="single" w:color="auto" w:sz="4" w:space="0"/>
            </w:tcBorders>
            <w:shd w:val="clear" w:color="000000" w:fill="FFFFFF"/>
            <w:noWrap/>
            <w:vAlign w:val="center"/>
          </w:tcPr>
          <w:p w14:paraId="622882FB">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57B82543">
            <w:pPr>
              <w:jc w:val="center"/>
              <w:rPr>
                <w:rFonts w:ascii="宋体" w:hAnsi="宋体" w:cs="宋体"/>
                <w:color w:val="auto"/>
                <w:sz w:val="24"/>
                <w:highlight w:val="none"/>
              </w:rPr>
            </w:pPr>
            <w:r>
              <w:rPr>
                <w:rFonts w:hint="eastAsia"/>
                <w:color w:val="auto"/>
                <w:highlight w:val="none"/>
              </w:rPr>
              <w:t>2025-5-8</w:t>
            </w:r>
          </w:p>
        </w:tc>
        <w:tc>
          <w:tcPr>
            <w:tcW w:w="1830" w:type="dxa"/>
            <w:tcBorders>
              <w:top w:val="nil"/>
              <w:left w:val="nil"/>
              <w:bottom w:val="single" w:color="auto" w:sz="4" w:space="0"/>
              <w:right w:val="single" w:color="auto" w:sz="4" w:space="0"/>
            </w:tcBorders>
            <w:noWrap/>
            <w:vAlign w:val="top"/>
          </w:tcPr>
          <w:p w14:paraId="34ABF17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AFFBD69">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B79E84E">
            <w:pPr>
              <w:jc w:val="center"/>
              <w:rPr>
                <w:rFonts w:ascii="宋体" w:hAnsi="宋体" w:cs="宋体"/>
                <w:color w:val="auto"/>
                <w:sz w:val="22"/>
                <w:szCs w:val="22"/>
                <w:highlight w:val="none"/>
              </w:rPr>
            </w:pPr>
            <w:r>
              <w:rPr>
                <w:rFonts w:hint="eastAsia" w:ascii="宋体" w:hAnsi="宋体" w:cs="宋体"/>
                <w:color w:val="auto"/>
                <w:sz w:val="22"/>
                <w:szCs w:val="22"/>
                <w:highlight w:val="none"/>
              </w:rPr>
              <w:t>91</w:t>
            </w:r>
          </w:p>
        </w:tc>
        <w:tc>
          <w:tcPr>
            <w:tcW w:w="3030" w:type="dxa"/>
            <w:tcBorders>
              <w:top w:val="nil"/>
              <w:left w:val="nil"/>
              <w:bottom w:val="single" w:color="auto" w:sz="4" w:space="0"/>
              <w:right w:val="single" w:color="auto" w:sz="4" w:space="0"/>
            </w:tcBorders>
            <w:shd w:val="clear" w:color="auto" w:fill="auto"/>
            <w:noWrap w:val="0"/>
            <w:vAlign w:val="center"/>
          </w:tcPr>
          <w:p w14:paraId="32BDD9B3">
            <w:pPr>
              <w:jc w:val="center"/>
              <w:rPr>
                <w:rFonts w:ascii="宋体" w:hAnsi="宋体" w:cs="宋体"/>
                <w:color w:val="auto"/>
                <w:sz w:val="24"/>
                <w:highlight w:val="none"/>
              </w:rPr>
            </w:pPr>
            <w:r>
              <w:rPr>
                <w:rFonts w:hint="eastAsia"/>
                <w:color w:val="auto"/>
                <w:highlight w:val="none"/>
              </w:rPr>
              <w:t>比重计</w:t>
            </w:r>
          </w:p>
        </w:tc>
        <w:tc>
          <w:tcPr>
            <w:tcW w:w="2116" w:type="dxa"/>
            <w:tcBorders>
              <w:top w:val="nil"/>
              <w:left w:val="nil"/>
              <w:bottom w:val="single" w:color="auto" w:sz="4" w:space="0"/>
              <w:right w:val="single" w:color="auto" w:sz="4" w:space="0"/>
            </w:tcBorders>
            <w:shd w:val="clear" w:color="000000" w:fill="FFFFFF"/>
            <w:noWrap w:val="0"/>
            <w:vAlign w:val="center"/>
          </w:tcPr>
          <w:p w14:paraId="5BCD9100">
            <w:pPr>
              <w:jc w:val="center"/>
              <w:rPr>
                <w:rFonts w:ascii="宋体" w:hAnsi="宋体" w:cs="宋体"/>
                <w:color w:val="auto"/>
                <w:sz w:val="24"/>
                <w:highlight w:val="none"/>
              </w:rPr>
            </w:pPr>
            <w:r>
              <w:rPr>
                <w:rFonts w:hint="eastAsia"/>
                <w:color w:val="auto"/>
                <w:highlight w:val="none"/>
              </w:rPr>
              <w:t>0.900-1.000</w:t>
            </w:r>
          </w:p>
        </w:tc>
        <w:tc>
          <w:tcPr>
            <w:tcW w:w="3122" w:type="dxa"/>
            <w:tcBorders>
              <w:top w:val="nil"/>
              <w:left w:val="nil"/>
              <w:bottom w:val="single" w:color="auto" w:sz="4" w:space="0"/>
              <w:right w:val="single" w:color="auto" w:sz="4" w:space="0"/>
            </w:tcBorders>
            <w:shd w:val="clear" w:color="000000" w:fill="FFFFFF"/>
            <w:noWrap w:val="0"/>
            <w:vAlign w:val="center"/>
          </w:tcPr>
          <w:p w14:paraId="7FB640E7">
            <w:pPr>
              <w:jc w:val="center"/>
              <w:rPr>
                <w:rFonts w:ascii="宋体" w:hAnsi="宋体" w:cs="宋体"/>
                <w:color w:val="auto"/>
                <w:sz w:val="24"/>
                <w:highlight w:val="none"/>
              </w:rPr>
            </w:pPr>
            <w:r>
              <w:rPr>
                <w:rFonts w:hint="eastAsia"/>
                <w:color w:val="auto"/>
                <w:highlight w:val="none"/>
              </w:rPr>
              <w:t>　</w:t>
            </w:r>
          </w:p>
        </w:tc>
        <w:tc>
          <w:tcPr>
            <w:tcW w:w="2138" w:type="dxa"/>
            <w:tcBorders>
              <w:top w:val="nil"/>
              <w:left w:val="nil"/>
              <w:bottom w:val="single" w:color="auto" w:sz="4" w:space="0"/>
              <w:right w:val="single" w:color="auto" w:sz="4" w:space="0"/>
            </w:tcBorders>
            <w:shd w:val="clear" w:color="000000" w:fill="FFFFFF"/>
            <w:noWrap w:val="0"/>
            <w:vAlign w:val="center"/>
          </w:tcPr>
          <w:p w14:paraId="53332AAB">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0A777C29">
            <w:pPr>
              <w:jc w:val="center"/>
              <w:rPr>
                <w:rFonts w:ascii="宋体" w:hAnsi="宋体" w:cs="宋体"/>
                <w:color w:val="auto"/>
                <w:sz w:val="24"/>
                <w:highlight w:val="none"/>
              </w:rPr>
            </w:pPr>
            <w:r>
              <w:rPr>
                <w:rFonts w:hint="eastAsia"/>
                <w:color w:val="auto"/>
                <w:highlight w:val="none"/>
              </w:rPr>
              <w:t>2025-5-8</w:t>
            </w:r>
          </w:p>
        </w:tc>
        <w:tc>
          <w:tcPr>
            <w:tcW w:w="1830" w:type="dxa"/>
            <w:tcBorders>
              <w:top w:val="nil"/>
              <w:left w:val="nil"/>
              <w:bottom w:val="single" w:color="auto" w:sz="4" w:space="0"/>
              <w:right w:val="single" w:color="auto" w:sz="4" w:space="0"/>
            </w:tcBorders>
            <w:noWrap/>
            <w:vAlign w:val="top"/>
          </w:tcPr>
          <w:p w14:paraId="13F29BC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060A8F0">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A6850F6">
            <w:pPr>
              <w:jc w:val="center"/>
              <w:rPr>
                <w:rFonts w:ascii="宋体" w:hAnsi="宋体" w:cs="宋体"/>
                <w:color w:val="auto"/>
                <w:sz w:val="22"/>
                <w:szCs w:val="22"/>
                <w:highlight w:val="none"/>
              </w:rPr>
            </w:pPr>
            <w:r>
              <w:rPr>
                <w:rFonts w:hint="eastAsia" w:ascii="宋体" w:hAnsi="宋体" w:cs="宋体"/>
                <w:color w:val="auto"/>
                <w:sz w:val="22"/>
                <w:szCs w:val="22"/>
                <w:highlight w:val="none"/>
              </w:rPr>
              <w:t>92</w:t>
            </w:r>
          </w:p>
        </w:tc>
        <w:tc>
          <w:tcPr>
            <w:tcW w:w="3030" w:type="dxa"/>
            <w:tcBorders>
              <w:top w:val="nil"/>
              <w:left w:val="nil"/>
              <w:bottom w:val="single" w:color="auto" w:sz="4" w:space="0"/>
              <w:right w:val="single" w:color="auto" w:sz="4" w:space="0"/>
            </w:tcBorders>
            <w:shd w:val="clear" w:color="auto" w:fill="auto"/>
            <w:noWrap w:val="0"/>
            <w:vAlign w:val="center"/>
          </w:tcPr>
          <w:p w14:paraId="4856EB2D">
            <w:pPr>
              <w:jc w:val="center"/>
              <w:rPr>
                <w:rFonts w:ascii="宋体" w:hAnsi="宋体" w:cs="宋体"/>
                <w:color w:val="auto"/>
                <w:sz w:val="24"/>
                <w:highlight w:val="none"/>
              </w:rPr>
            </w:pPr>
            <w:r>
              <w:rPr>
                <w:rFonts w:hint="eastAsia"/>
                <w:color w:val="auto"/>
                <w:highlight w:val="none"/>
              </w:rPr>
              <w:t>比重计</w:t>
            </w:r>
          </w:p>
        </w:tc>
        <w:tc>
          <w:tcPr>
            <w:tcW w:w="2116" w:type="dxa"/>
            <w:tcBorders>
              <w:top w:val="nil"/>
              <w:left w:val="nil"/>
              <w:bottom w:val="single" w:color="auto" w:sz="4" w:space="0"/>
              <w:right w:val="single" w:color="auto" w:sz="4" w:space="0"/>
            </w:tcBorders>
            <w:shd w:val="clear" w:color="000000" w:fill="FFFFFF"/>
            <w:noWrap w:val="0"/>
            <w:vAlign w:val="center"/>
          </w:tcPr>
          <w:p w14:paraId="32CC89B4">
            <w:pPr>
              <w:jc w:val="center"/>
              <w:rPr>
                <w:rFonts w:ascii="宋体" w:hAnsi="宋体" w:cs="宋体"/>
                <w:color w:val="auto"/>
                <w:sz w:val="24"/>
                <w:highlight w:val="none"/>
              </w:rPr>
            </w:pPr>
            <w:r>
              <w:rPr>
                <w:rFonts w:hint="eastAsia"/>
                <w:color w:val="auto"/>
                <w:highlight w:val="none"/>
              </w:rPr>
              <w:t>1.300-1.400</w:t>
            </w:r>
          </w:p>
        </w:tc>
        <w:tc>
          <w:tcPr>
            <w:tcW w:w="3122" w:type="dxa"/>
            <w:tcBorders>
              <w:top w:val="nil"/>
              <w:left w:val="nil"/>
              <w:bottom w:val="single" w:color="auto" w:sz="4" w:space="0"/>
              <w:right w:val="single" w:color="auto" w:sz="4" w:space="0"/>
            </w:tcBorders>
            <w:shd w:val="clear" w:color="000000" w:fill="FFFFFF"/>
            <w:noWrap w:val="0"/>
            <w:vAlign w:val="center"/>
          </w:tcPr>
          <w:p w14:paraId="198AA56D">
            <w:pPr>
              <w:jc w:val="center"/>
              <w:rPr>
                <w:rFonts w:ascii="宋体" w:hAnsi="宋体" w:cs="宋体"/>
                <w:color w:val="auto"/>
                <w:sz w:val="24"/>
                <w:highlight w:val="none"/>
              </w:rPr>
            </w:pPr>
            <w:r>
              <w:rPr>
                <w:rFonts w:hint="eastAsia"/>
                <w:color w:val="auto"/>
                <w:highlight w:val="none"/>
              </w:rPr>
              <w:t>　</w:t>
            </w:r>
          </w:p>
        </w:tc>
        <w:tc>
          <w:tcPr>
            <w:tcW w:w="2138" w:type="dxa"/>
            <w:tcBorders>
              <w:top w:val="nil"/>
              <w:left w:val="nil"/>
              <w:bottom w:val="single" w:color="auto" w:sz="4" w:space="0"/>
              <w:right w:val="single" w:color="auto" w:sz="4" w:space="0"/>
            </w:tcBorders>
            <w:shd w:val="clear" w:color="000000" w:fill="FFFFFF"/>
            <w:noWrap w:val="0"/>
            <w:vAlign w:val="center"/>
          </w:tcPr>
          <w:p w14:paraId="62BF1B5D">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78790716">
            <w:pPr>
              <w:jc w:val="center"/>
              <w:rPr>
                <w:rFonts w:ascii="宋体" w:hAnsi="宋体" w:cs="宋体"/>
                <w:color w:val="auto"/>
                <w:sz w:val="24"/>
                <w:highlight w:val="none"/>
              </w:rPr>
            </w:pPr>
            <w:r>
              <w:rPr>
                <w:rFonts w:hint="eastAsia"/>
                <w:color w:val="auto"/>
                <w:highlight w:val="none"/>
              </w:rPr>
              <w:t>2025-5-8</w:t>
            </w:r>
          </w:p>
        </w:tc>
        <w:tc>
          <w:tcPr>
            <w:tcW w:w="1830" w:type="dxa"/>
            <w:tcBorders>
              <w:top w:val="nil"/>
              <w:left w:val="nil"/>
              <w:bottom w:val="single" w:color="auto" w:sz="4" w:space="0"/>
              <w:right w:val="single" w:color="auto" w:sz="4" w:space="0"/>
            </w:tcBorders>
            <w:noWrap/>
            <w:vAlign w:val="top"/>
          </w:tcPr>
          <w:p w14:paraId="4E12447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1E8846E">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B3837F4">
            <w:pPr>
              <w:jc w:val="center"/>
              <w:rPr>
                <w:rFonts w:ascii="宋体" w:hAnsi="宋体" w:cs="宋体"/>
                <w:color w:val="auto"/>
                <w:sz w:val="22"/>
                <w:szCs w:val="22"/>
                <w:highlight w:val="none"/>
              </w:rPr>
            </w:pPr>
            <w:r>
              <w:rPr>
                <w:rFonts w:hint="eastAsia" w:ascii="宋体" w:hAnsi="宋体" w:cs="宋体"/>
                <w:color w:val="auto"/>
                <w:sz w:val="22"/>
                <w:szCs w:val="22"/>
                <w:highlight w:val="none"/>
              </w:rPr>
              <w:t>93</w:t>
            </w:r>
          </w:p>
        </w:tc>
        <w:tc>
          <w:tcPr>
            <w:tcW w:w="3030" w:type="dxa"/>
            <w:tcBorders>
              <w:top w:val="nil"/>
              <w:left w:val="nil"/>
              <w:bottom w:val="single" w:color="auto" w:sz="4" w:space="0"/>
              <w:right w:val="single" w:color="auto" w:sz="4" w:space="0"/>
            </w:tcBorders>
            <w:shd w:val="clear" w:color="auto" w:fill="auto"/>
            <w:noWrap w:val="0"/>
            <w:vAlign w:val="center"/>
          </w:tcPr>
          <w:p w14:paraId="78FD3DC2">
            <w:pPr>
              <w:jc w:val="center"/>
              <w:rPr>
                <w:rFonts w:ascii="宋体" w:hAnsi="宋体" w:cs="宋体"/>
                <w:color w:val="auto"/>
                <w:sz w:val="24"/>
                <w:highlight w:val="none"/>
              </w:rPr>
            </w:pPr>
            <w:r>
              <w:rPr>
                <w:rFonts w:hint="eastAsia"/>
                <w:color w:val="auto"/>
                <w:highlight w:val="none"/>
              </w:rPr>
              <w:t>无线温湿度变送器</w:t>
            </w:r>
          </w:p>
        </w:tc>
        <w:tc>
          <w:tcPr>
            <w:tcW w:w="2116" w:type="dxa"/>
            <w:tcBorders>
              <w:top w:val="nil"/>
              <w:left w:val="nil"/>
              <w:bottom w:val="single" w:color="auto" w:sz="4" w:space="0"/>
              <w:right w:val="single" w:color="auto" w:sz="4" w:space="0"/>
            </w:tcBorders>
            <w:shd w:val="clear" w:color="000000" w:fill="FFFFFF"/>
            <w:noWrap w:val="0"/>
            <w:vAlign w:val="center"/>
          </w:tcPr>
          <w:p w14:paraId="654F0C09">
            <w:pPr>
              <w:jc w:val="center"/>
              <w:rPr>
                <w:rFonts w:ascii="宋体" w:hAnsi="宋体" w:cs="宋体"/>
                <w:color w:val="auto"/>
                <w:sz w:val="24"/>
                <w:highlight w:val="none"/>
              </w:rPr>
            </w:pPr>
            <w:r>
              <w:rPr>
                <w:rFonts w:hint="eastAsia"/>
                <w:color w:val="auto"/>
                <w:highlight w:val="none"/>
              </w:rPr>
              <w:t>ZDW-RF20</w:t>
            </w:r>
          </w:p>
        </w:tc>
        <w:tc>
          <w:tcPr>
            <w:tcW w:w="3122" w:type="dxa"/>
            <w:tcBorders>
              <w:top w:val="nil"/>
              <w:left w:val="nil"/>
              <w:bottom w:val="single" w:color="auto" w:sz="4" w:space="0"/>
              <w:right w:val="single" w:color="auto" w:sz="4" w:space="0"/>
            </w:tcBorders>
            <w:shd w:val="clear" w:color="000000" w:fill="FFFFFF"/>
            <w:noWrap w:val="0"/>
            <w:vAlign w:val="center"/>
          </w:tcPr>
          <w:p w14:paraId="0EC35A52">
            <w:pPr>
              <w:jc w:val="center"/>
              <w:rPr>
                <w:rFonts w:ascii="宋体" w:hAnsi="宋体" w:cs="宋体"/>
                <w:color w:val="auto"/>
                <w:sz w:val="24"/>
                <w:highlight w:val="none"/>
              </w:rPr>
            </w:pPr>
            <w:r>
              <w:rPr>
                <w:rFonts w:hint="eastAsia"/>
                <w:color w:val="auto"/>
                <w:highlight w:val="none"/>
              </w:rPr>
              <w:t>1</w:t>
            </w:r>
          </w:p>
        </w:tc>
        <w:tc>
          <w:tcPr>
            <w:tcW w:w="2138" w:type="dxa"/>
            <w:tcBorders>
              <w:top w:val="nil"/>
              <w:left w:val="nil"/>
              <w:bottom w:val="single" w:color="auto" w:sz="4" w:space="0"/>
              <w:right w:val="single" w:color="auto" w:sz="4" w:space="0"/>
            </w:tcBorders>
            <w:shd w:val="clear" w:color="000000" w:fill="FFFFFF"/>
            <w:noWrap w:val="0"/>
            <w:vAlign w:val="center"/>
          </w:tcPr>
          <w:p w14:paraId="23175D66">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66CE5CE4">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5BC4470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8341BD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29A9C26">
            <w:pPr>
              <w:jc w:val="center"/>
              <w:rPr>
                <w:rFonts w:ascii="宋体" w:hAnsi="宋体" w:cs="宋体"/>
                <w:color w:val="auto"/>
                <w:sz w:val="22"/>
                <w:szCs w:val="22"/>
                <w:highlight w:val="none"/>
              </w:rPr>
            </w:pPr>
            <w:r>
              <w:rPr>
                <w:rFonts w:hint="eastAsia" w:ascii="宋体" w:hAnsi="宋体" w:cs="宋体"/>
                <w:color w:val="auto"/>
                <w:sz w:val="22"/>
                <w:szCs w:val="22"/>
                <w:highlight w:val="none"/>
              </w:rPr>
              <w:t>94</w:t>
            </w:r>
          </w:p>
        </w:tc>
        <w:tc>
          <w:tcPr>
            <w:tcW w:w="3030" w:type="dxa"/>
            <w:tcBorders>
              <w:top w:val="nil"/>
              <w:left w:val="nil"/>
              <w:bottom w:val="single" w:color="auto" w:sz="4" w:space="0"/>
              <w:right w:val="single" w:color="auto" w:sz="4" w:space="0"/>
            </w:tcBorders>
            <w:shd w:val="clear" w:color="auto" w:fill="auto"/>
            <w:noWrap w:val="0"/>
            <w:vAlign w:val="center"/>
          </w:tcPr>
          <w:p w14:paraId="0A0DF454">
            <w:pPr>
              <w:jc w:val="center"/>
              <w:rPr>
                <w:rFonts w:ascii="宋体" w:hAnsi="宋体" w:cs="宋体"/>
                <w:color w:val="auto"/>
                <w:sz w:val="24"/>
                <w:highlight w:val="none"/>
              </w:rPr>
            </w:pPr>
            <w:r>
              <w:rPr>
                <w:rFonts w:hint="eastAsia"/>
                <w:color w:val="auto"/>
                <w:highlight w:val="none"/>
              </w:rPr>
              <w:t>无线温湿度变送器</w:t>
            </w:r>
          </w:p>
        </w:tc>
        <w:tc>
          <w:tcPr>
            <w:tcW w:w="2116" w:type="dxa"/>
            <w:tcBorders>
              <w:top w:val="nil"/>
              <w:left w:val="nil"/>
              <w:bottom w:val="single" w:color="auto" w:sz="4" w:space="0"/>
              <w:right w:val="single" w:color="auto" w:sz="4" w:space="0"/>
            </w:tcBorders>
            <w:shd w:val="clear" w:color="000000" w:fill="FFFFFF"/>
            <w:noWrap w:val="0"/>
            <w:vAlign w:val="center"/>
          </w:tcPr>
          <w:p w14:paraId="02FD25CC">
            <w:pPr>
              <w:jc w:val="center"/>
              <w:rPr>
                <w:rFonts w:ascii="宋体" w:hAnsi="宋体" w:cs="宋体"/>
                <w:color w:val="auto"/>
                <w:sz w:val="24"/>
                <w:highlight w:val="none"/>
              </w:rPr>
            </w:pPr>
            <w:r>
              <w:rPr>
                <w:rFonts w:hint="eastAsia"/>
                <w:color w:val="auto"/>
                <w:highlight w:val="none"/>
              </w:rPr>
              <w:t>ZDW-RF20</w:t>
            </w:r>
          </w:p>
        </w:tc>
        <w:tc>
          <w:tcPr>
            <w:tcW w:w="3122" w:type="dxa"/>
            <w:tcBorders>
              <w:top w:val="nil"/>
              <w:left w:val="nil"/>
              <w:bottom w:val="single" w:color="auto" w:sz="4" w:space="0"/>
              <w:right w:val="single" w:color="auto" w:sz="4" w:space="0"/>
            </w:tcBorders>
            <w:shd w:val="clear" w:color="000000" w:fill="FFFFFF"/>
            <w:noWrap w:val="0"/>
            <w:vAlign w:val="center"/>
          </w:tcPr>
          <w:p w14:paraId="799135E0">
            <w:pPr>
              <w:jc w:val="center"/>
              <w:rPr>
                <w:rFonts w:ascii="宋体" w:hAnsi="宋体" w:cs="宋体"/>
                <w:color w:val="auto"/>
                <w:sz w:val="24"/>
                <w:highlight w:val="none"/>
              </w:rPr>
            </w:pPr>
            <w:r>
              <w:rPr>
                <w:rFonts w:hint="eastAsia"/>
                <w:color w:val="auto"/>
                <w:highlight w:val="none"/>
              </w:rPr>
              <w:t>2</w:t>
            </w:r>
          </w:p>
        </w:tc>
        <w:tc>
          <w:tcPr>
            <w:tcW w:w="2138" w:type="dxa"/>
            <w:tcBorders>
              <w:top w:val="nil"/>
              <w:left w:val="nil"/>
              <w:bottom w:val="single" w:color="auto" w:sz="4" w:space="0"/>
              <w:right w:val="single" w:color="auto" w:sz="4" w:space="0"/>
            </w:tcBorders>
            <w:shd w:val="clear" w:color="000000" w:fill="FFFFFF"/>
            <w:noWrap w:val="0"/>
            <w:vAlign w:val="center"/>
          </w:tcPr>
          <w:p w14:paraId="06C5C6CB">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75C1D570">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195F96D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1E31507">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8E677AB">
            <w:pPr>
              <w:jc w:val="center"/>
              <w:rPr>
                <w:rFonts w:ascii="宋体" w:hAnsi="宋体" w:cs="宋体"/>
                <w:color w:val="auto"/>
                <w:sz w:val="22"/>
                <w:szCs w:val="22"/>
                <w:highlight w:val="none"/>
              </w:rPr>
            </w:pPr>
            <w:r>
              <w:rPr>
                <w:rFonts w:hint="eastAsia" w:ascii="宋体" w:hAnsi="宋体" w:cs="宋体"/>
                <w:color w:val="auto"/>
                <w:sz w:val="22"/>
                <w:szCs w:val="22"/>
                <w:highlight w:val="none"/>
              </w:rPr>
              <w:t>95</w:t>
            </w:r>
          </w:p>
        </w:tc>
        <w:tc>
          <w:tcPr>
            <w:tcW w:w="3030" w:type="dxa"/>
            <w:tcBorders>
              <w:top w:val="nil"/>
              <w:left w:val="nil"/>
              <w:bottom w:val="single" w:color="auto" w:sz="4" w:space="0"/>
              <w:right w:val="single" w:color="auto" w:sz="4" w:space="0"/>
            </w:tcBorders>
            <w:shd w:val="clear" w:color="auto" w:fill="auto"/>
            <w:noWrap w:val="0"/>
            <w:vAlign w:val="center"/>
          </w:tcPr>
          <w:p w14:paraId="46E3D37C">
            <w:pPr>
              <w:jc w:val="center"/>
              <w:rPr>
                <w:rFonts w:ascii="宋体" w:hAnsi="宋体" w:cs="宋体"/>
                <w:color w:val="auto"/>
                <w:sz w:val="24"/>
                <w:highlight w:val="none"/>
              </w:rPr>
            </w:pPr>
            <w:r>
              <w:rPr>
                <w:rFonts w:hint="eastAsia"/>
                <w:color w:val="auto"/>
                <w:highlight w:val="none"/>
              </w:rPr>
              <w:t>无线温湿度变送器</w:t>
            </w:r>
          </w:p>
        </w:tc>
        <w:tc>
          <w:tcPr>
            <w:tcW w:w="2116" w:type="dxa"/>
            <w:tcBorders>
              <w:top w:val="nil"/>
              <w:left w:val="nil"/>
              <w:bottom w:val="single" w:color="auto" w:sz="4" w:space="0"/>
              <w:right w:val="single" w:color="auto" w:sz="4" w:space="0"/>
            </w:tcBorders>
            <w:shd w:val="clear" w:color="000000" w:fill="FFFFFF"/>
            <w:noWrap w:val="0"/>
            <w:vAlign w:val="center"/>
          </w:tcPr>
          <w:p w14:paraId="60CD253E">
            <w:pPr>
              <w:jc w:val="center"/>
              <w:rPr>
                <w:rFonts w:ascii="宋体" w:hAnsi="宋体" w:cs="宋体"/>
                <w:color w:val="auto"/>
                <w:sz w:val="24"/>
                <w:highlight w:val="none"/>
              </w:rPr>
            </w:pPr>
            <w:r>
              <w:rPr>
                <w:rFonts w:hint="eastAsia"/>
                <w:color w:val="auto"/>
                <w:highlight w:val="none"/>
              </w:rPr>
              <w:t>ZDW-RF20</w:t>
            </w:r>
          </w:p>
        </w:tc>
        <w:tc>
          <w:tcPr>
            <w:tcW w:w="3122" w:type="dxa"/>
            <w:tcBorders>
              <w:top w:val="nil"/>
              <w:left w:val="nil"/>
              <w:bottom w:val="single" w:color="auto" w:sz="4" w:space="0"/>
              <w:right w:val="single" w:color="auto" w:sz="4" w:space="0"/>
            </w:tcBorders>
            <w:shd w:val="clear" w:color="000000" w:fill="FFFFFF"/>
            <w:noWrap w:val="0"/>
            <w:vAlign w:val="center"/>
          </w:tcPr>
          <w:p w14:paraId="07C3AF91">
            <w:pPr>
              <w:jc w:val="center"/>
              <w:rPr>
                <w:rFonts w:ascii="宋体" w:hAnsi="宋体" w:cs="宋体"/>
                <w:color w:val="auto"/>
                <w:sz w:val="24"/>
                <w:highlight w:val="none"/>
              </w:rPr>
            </w:pPr>
            <w:r>
              <w:rPr>
                <w:rFonts w:hint="eastAsia"/>
                <w:color w:val="auto"/>
                <w:highlight w:val="none"/>
              </w:rPr>
              <w:t>3</w:t>
            </w:r>
          </w:p>
        </w:tc>
        <w:tc>
          <w:tcPr>
            <w:tcW w:w="2138" w:type="dxa"/>
            <w:tcBorders>
              <w:top w:val="nil"/>
              <w:left w:val="nil"/>
              <w:bottom w:val="single" w:color="auto" w:sz="4" w:space="0"/>
              <w:right w:val="single" w:color="auto" w:sz="4" w:space="0"/>
            </w:tcBorders>
            <w:shd w:val="clear" w:color="000000" w:fill="FFFFFF"/>
            <w:noWrap w:val="0"/>
            <w:vAlign w:val="center"/>
          </w:tcPr>
          <w:p w14:paraId="114626A9">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37A8527E">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7DB5080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97B1618">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B4DB222">
            <w:pPr>
              <w:jc w:val="center"/>
              <w:rPr>
                <w:rFonts w:ascii="宋体" w:hAnsi="宋体" w:cs="宋体"/>
                <w:color w:val="auto"/>
                <w:sz w:val="22"/>
                <w:szCs w:val="22"/>
                <w:highlight w:val="none"/>
              </w:rPr>
            </w:pPr>
            <w:r>
              <w:rPr>
                <w:rFonts w:hint="eastAsia" w:ascii="宋体" w:hAnsi="宋体" w:cs="宋体"/>
                <w:color w:val="auto"/>
                <w:sz w:val="22"/>
                <w:szCs w:val="22"/>
                <w:highlight w:val="none"/>
              </w:rPr>
              <w:t>96</w:t>
            </w:r>
          </w:p>
        </w:tc>
        <w:tc>
          <w:tcPr>
            <w:tcW w:w="3030" w:type="dxa"/>
            <w:tcBorders>
              <w:top w:val="nil"/>
              <w:left w:val="nil"/>
              <w:bottom w:val="single" w:color="auto" w:sz="4" w:space="0"/>
              <w:right w:val="single" w:color="auto" w:sz="4" w:space="0"/>
            </w:tcBorders>
            <w:shd w:val="clear" w:color="auto" w:fill="auto"/>
            <w:noWrap w:val="0"/>
            <w:vAlign w:val="center"/>
          </w:tcPr>
          <w:p w14:paraId="01E83FB6">
            <w:pPr>
              <w:jc w:val="center"/>
              <w:rPr>
                <w:rFonts w:ascii="宋体" w:hAnsi="宋体" w:cs="宋体"/>
                <w:color w:val="auto"/>
                <w:sz w:val="24"/>
                <w:highlight w:val="none"/>
              </w:rPr>
            </w:pPr>
            <w:r>
              <w:rPr>
                <w:rFonts w:hint="eastAsia"/>
                <w:color w:val="auto"/>
                <w:highlight w:val="none"/>
              </w:rPr>
              <w:t>无线温湿度变送器</w:t>
            </w:r>
          </w:p>
        </w:tc>
        <w:tc>
          <w:tcPr>
            <w:tcW w:w="2116" w:type="dxa"/>
            <w:tcBorders>
              <w:top w:val="nil"/>
              <w:left w:val="nil"/>
              <w:bottom w:val="single" w:color="auto" w:sz="4" w:space="0"/>
              <w:right w:val="single" w:color="auto" w:sz="4" w:space="0"/>
            </w:tcBorders>
            <w:shd w:val="clear" w:color="000000" w:fill="FFFFFF"/>
            <w:noWrap w:val="0"/>
            <w:vAlign w:val="center"/>
          </w:tcPr>
          <w:p w14:paraId="799F29AC">
            <w:pPr>
              <w:jc w:val="center"/>
              <w:rPr>
                <w:rFonts w:ascii="宋体" w:hAnsi="宋体" w:cs="宋体"/>
                <w:color w:val="auto"/>
                <w:sz w:val="24"/>
                <w:highlight w:val="none"/>
              </w:rPr>
            </w:pPr>
            <w:r>
              <w:rPr>
                <w:rFonts w:hint="eastAsia"/>
                <w:color w:val="auto"/>
                <w:highlight w:val="none"/>
              </w:rPr>
              <w:t>ZDW-RF20</w:t>
            </w:r>
          </w:p>
        </w:tc>
        <w:tc>
          <w:tcPr>
            <w:tcW w:w="3122" w:type="dxa"/>
            <w:tcBorders>
              <w:top w:val="nil"/>
              <w:left w:val="nil"/>
              <w:bottom w:val="single" w:color="auto" w:sz="4" w:space="0"/>
              <w:right w:val="single" w:color="auto" w:sz="4" w:space="0"/>
            </w:tcBorders>
            <w:shd w:val="clear" w:color="000000" w:fill="FFFFFF"/>
            <w:noWrap w:val="0"/>
            <w:vAlign w:val="center"/>
          </w:tcPr>
          <w:p w14:paraId="2941D2F3">
            <w:pPr>
              <w:jc w:val="center"/>
              <w:rPr>
                <w:rFonts w:ascii="宋体" w:hAnsi="宋体" w:cs="宋体"/>
                <w:color w:val="auto"/>
                <w:sz w:val="24"/>
                <w:highlight w:val="none"/>
              </w:rPr>
            </w:pPr>
            <w:r>
              <w:rPr>
                <w:rFonts w:hint="eastAsia"/>
                <w:color w:val="auto"/>
                <w:highlight w:val="none"/>
              </w:rPr>
              <w:t>4</w:t>
            </w:r>
          </w:p>
        </w:tc>
        <w:tc>
          <w:tcPr>
            <w:tcW w:w="2138" w:type="dxa"/>
            <w:tcBorders>
              <w:top w:val="nil"/>
              <w:left w:val="nil"/>
              <w:bottom w:val="single" w:color="auto" w:sz="4" w:space="0"/>
              <w:right w:val="single" w:color="auto" w:sz="4" w:space="0"/>
            </w:tcBorders>
            <w:shd w:val="clear" w:color="000000" w:fill="FFFFFF"/>
            <w:noWrap w:val="0"/>
            <w:vAlign w:val="center"/>
          </w:tcPr>
          <w:p w14:paraId="5A13C31D">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38821BB8">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3DEDC4E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01C7485">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CF97A26">
            <w:pPr>
              <w:jc w:val="center"/>
              <w:rPr>
                <w:rFonts w:ascii="宋体" w:hAnsi="宋体" w:cs="宋体"/>
                <w:color w:val="auto"/>
                <w:sz w:val="22"/>
                <w:szCs w:val="22"/>
                <w:highlight w:val="none"/>
              </w:rPr>
            </w:pPr>
            <w:r>
              <w:rPr>
                <w:rFonts w:hint="eastAsia" w:ascii="宋体" w:hAnsi="宋体" w:cs="宋体"/>
                <w:color w:val="auto"/>
                <w:sz w:val="22"/>
                <w:szCs w:val="22"/>
                <w:highlight w:val="none"/>
              </w:rPr>
              <w:t>97</w:t>
            </w:r>
          </w:p>
        </w:tc>
        <w:tc>
          <w:tcPr>
            <w:tcW w:w="3030" w:type="dxa"/>
            <w:tcBorders>
              <w:top w:val="nil"/>
              <w:left w:val="nil"/>
              <w:bottom w:val="single" w:color="auto" w:sz="4" w:space="0"/>
              <w:right w:val="single" w:color="auto" w:sz="4" w:space="0"/>
            </w:tcBorders>
            <w:shd w:val="clear" w:color="auto" w:fill="auto"/>
            <w:noWrap w:val="0"/>
            <w:vAlign w:val="center"/>
          </w:tcPr>
          <w:p w14:paraId="57EDD5A5">
            <w:pPr>
              <w:jc w:val="center"/>
              <w:rPr>
                <w:rFonts w:ascii="宋体" w:hAnsi="宋体" w:cs="宋体"/>
                <w:color w:val="auto"/>
                <w:sz w:val="24"/>
                <w:highlight w:val="none"/>
              </w:rPr>
            </w:pPr>
            <w:r>
              <w:rPr>
                <w:rFonts w:hint="eastAsia"/>
                <w:color w:val="auto"/>
                <w:highlight w:val="none"/>
              </w:rPr>
              <w:t>无线温湿度变送器</w:t>
            </w:r>
          </w:p>
        </w:tc>
        <w:tc>
          <w:tcPr>
            <w:tcW w:w="2116" w:type="dxa"/>
            <w:tcBorders>
              <w:top w:val="nil"/>
              <w:left w:val="nil"/>
              <w:bottom w:val="single" w:color="auto" w:sz="4" w:space="0"/>
              <w:right w:val="single" w:color="auto" w:sz="4" w:space="0"/>
            </w:tcBorders>
            <w:shd w:val="clear" w:color="000000" w:fill="FFFFFF"/>
            <w:noWrap w:val="0"/>
            <w:vAlign w:val="center"/>
          </w:tcPr>
          <w:p w14:paraId="73B06389">
            <w:pPr>
              <w:jc w:val="center"/>
              <w:rPr>
                <w:rFonts w:ascii="宋体" w:hAnsi="宋体" w:cs="宋体"/>
                <w:color w:val="auto"/>
                <w:sz w:val="24"/>
                <w:highlight w:val="none"/>
              </w:rPr>
            </w:pPr>
            <w:r>
              <w:rPr>
                <w:rFonts w:hint="eastAsia"/>
                <w:color w:val="auto"/>
                <w:highlight w:val="none"/>
              </w:rPr>
              <w:t>ZDW-RF20</w:t>
            </w:r>
          </w:p>
        </w:tc>
        <w:tc>
          <w:tcPr>
            <w:tcW w:w="3122" w:type="dxa"/>
            <w:tcBorders>
              <w:top w:val="nil"/>
              <w:left w:val="nil"/>
              <w:bottom w:val="single" w:color="auto" w:sz="4" w:space="0"/>
              <w:right w:val="single" w:color="auto" w:sz="4" w:space="0"/>
            </w:tcBorders>
            <w:shd w:val="clear" w:color="000000" w:fill="FFFFFF"/>
            <w:noWrap w:val="0"/>
            <w:vAlign w:val="center"/>
          </w:tcPr>
          <w:p w14:paraId="48F4F13B">
            <w:pPr>
              <w:jc w:val="center"/>
              <w:rPr>
                <w:rFonts w:ascii="宋体" w:hAnsi="宋体" w:cs="宋体"/>
                <w:color w:val="auto"/>
                <w:sz w:val="24"/>
                <w:highlight w:val="none"/>
              </w:rPr>
            </w:pPr>
            <w:r>
              <w:rPr>
                <w:rFonts w:hint="eastAsia"/>
                <w:color w:val="auto"/>
                <w:highlight w:val="none"/>
              </w:rPr>
              <w:t>5</w:t>
            </w:r>
          </w:p>
        </w:tc>
        <w:tc>
          <w:tcPr>
            <w:tcW w:w="2138" w:type="dxa"/>
            <w:tcBorders>
              <w:top w:val="nil"/>
              <w:left w:val="nil"/>
              <w:bottom w:val="single" w:color="auto" w:sz="4" w:space="0"/>
              <w:right w:val="single" w:color="auto" w:sz="4" w:space="0"/>
            </w:tcBorders>
            <w:shd w:val="clear" w:color="000000" w:fill="FFFFFF"/>
            <w:noWrap w:val="0"/>
            <w:vAlign w:val="center"/>
          </w:tcPr>
          <w:p w14:paraId="75272352">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7386079B">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1426B2F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CE2486A">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E6EC822">
            <w:pPr>
              <w:jc w:val="center"/>
              <w:rPr>
                <w:rFonts w:ascii="宋体" w:hAnsi="宋体" w:cs="宋体"/>
                <w:color w:val="auto"/>
                <w:sz w:val="22"/>
                <w:szCs w:val="22"/>
                <w:highlight w:val="none"/>
              </w:rPr>
            </w:pPr>
            <w:r>
              <w:rPr>
                <w:rFonts w:hint="eastAsia" w:ascii="宋体" w:hAnsi="宋体" w:cs="宋体"/>
                <w:color w:val="auto"/>
                <w:sz w:val="22"/>
                <w:szCs w:val="22"/>
                <w:highlight w:val="none"/>
              </w:rPr>
              <w:t>98</w:t>
            </w:r>
          </w:p>
        </w:tc>
        <w:tc>
          <w:tcPr>
            <w:tcW w:w="3030" w:type="dxa"/>
            <w:tcBorders>
              <w:top w:val="nil"/>
              <w:left w:val="nil"/>
              <w:bottom w:val="single" w:color="auto" w:sz="4" w:space="0"/>
              <w:right w:val="single" w:color="auto" w:sz="4" w:space="0"/>
            </w:tcBorders>
            <w:shd w:val="clear" w:color="auto" w:fill="auto"/>
            <w:noWrap w:val="0"/>
            <w:vAlign w:val="center"/>
          </w:tcPr>
          <w:p w14:paraId="5660DE88">
            <w:pPr>
              <w:jc w:val="center"/>
              <w:rPr>
                <w:rFonts w:ascii="宋体" w:hAnsi="宋体" w:cs="宋体"/>
                <w:color w:val="auto"/>
                <w:sz w:val="24"/>
                <w:highlight w:val="none"/>
              </w:rPr>
            </w:pPr>
            <w:r>
              <w:rPr>
                <w:rFonts w:hint="eastAsia"/>
                <w:color w:val="auto"/>
                <w:highlight w:val="none"/>
              </w:rPr>
              <w:t>无线温湿度变送器</w:t>
            </w:r>
          </w:p>
        </w:tc>
        <w:tc>
          <w:tcPr>
            <w:tcW w:w="2116" w:type="dxa"/>
            <w:tcBorders>
              <w:top w:val="nil"/>
              <w:left w:val="nil"/>
              <w:bottom w:val="single" w:color="auto" w:sz="4" w:space="0"/>
              <w:right w:val="single" w:color="auto" w:sz="4" w:space="0"/>
            </w:tcBorders>
            <w:shd w:val="clear" w:color="000000" w:fill="FFFFFF"/>
            <w:noWrap w:val="0"/>
            <w:vAlign w:val="center"/>
          </w:tcPr>
          <w:p w14:paraId="52F9A9D2">
            <w:pPr>
              <w:jc w:val="center"/>
              <w:rPr>
                <w:rFonts w:ascii="宋体" w:hAnsi="宋体" w:cs="宋体"/>
                <w:color w:val="auto"/>
                <w:sz w:val="24"/>
                <w:highlight w:val="none"/>
              </w:rPr>
            </w:pPr>
            <w:r>
              <w:rPr>
                <w:rFonts w:hint="eastAsia"/>
                <w:color w:val="auto"/>
                <w:highlight w:val="none"/>
              </w:rPr>
              <w:t>ZDW-RF20</w:t>
            </w:r>
          </w:p>
        </w:tc>
        <w:tc>
          <w:tcPr>
            <w:tcW w:w="3122" w:type="dxa"/>
            <w:tcBorders>
              <w:top w:val="nil"/>
              <w:left w:val="nil"/>
              <w:bottom w:val="single" w:color="auto" w:sz="4" w:space="0"/>
              <w:right w:val="single" w:color="auto" w:sz="4" w:space="0"/>
            </w:tcBorders>
            <w:shd w:val="clear" w:color="000000" w:fill="FFFFFF"/>
            <w:noWrap w:val="0"/>
            <w:vAlign w:val="center"/>
          </w:tcPr>
          <w:p w14:paraId="5EDE5681">
            <w:pPr>
              <w:jc w:val="center"/>
              <w:rPr>
                <w:rFonts w:ascii="宋体" w:hAnsi="宋体" w:cs="宋体"/>
                <w:color w:val="auto"/>
                <w:sz w:val="24"/>
                <w:highlight w:val="none"/>
              </w:rPr>
            </w:pPr>
            <w:r>
              <w:rPr>
                <w:rFonts w:hint="eastAsia"/>
                <w:color w:val="auto"/>
                <w:highlight w:val="none"/>
              </w:rPr>
              <w:t>6</w:t>
            </w:r>
          </w:p>
        </w:tc>
        <w:tc>
          <w:tcPr>
            <w:tcW w:w="2138" w:type="dxa"/>
            <w:tcBorders>
              <w:top w:val="nil"/>
              <w:left w:val="nil"/>
              <w:bottom w:val="single" w:color="auto" w:sz="4" w:space="0"/>
              <w:right w:val="single" w:color="auto" w:sz="4" w:space="0"/>
            </w:tcBorders>
            <w:shd w:val="clear" w:color="000000" w:fill="FFFFFF"/>
            <w:noWrap w:val="0"/>
            <w:vAlign w:val="center"/>
          </w:tcPr>
          <w:p w14:paraId="05A443A5">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2B3FDAA7">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1548B6B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952B8AA">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3794B61">
            <w:pPr>
              <w:jc w:val="center"/>
              <w:rPr>
                <w:rFonts w:ascii="宋体" w:hAnsi="宋体" w:cs="宋体"/>
                <w:color w:val="auto"/>
                <w:sz w:val="22"/>
                <w:szCs w:val="22"/>
                <w:highlight w:val="none"/>
              </w:rPr>
            </w:pPr>
            <w:r>
              <w:rPr>
                <w:rFonts w:hint="eastAsia" w:ascii="宋体" w:hAnsi="宋体" w:cs="宋体"/>
                <w:color w:val="auto"/>
                <w:sz w:val="22"/>
                <w:szCs w:val="22"/>
                <w:highlight w:val="none"/>
              </w:rPr>
              <w:t>99</w:t>
            </w:r>
          </w:p>
        </w:tc>
        <w:tc>
          <w:tcPr>
            <w:tcW w:w="3030" w:type="dxa"/>
            <w:tcBorders>
              <w:top w:val="nil"/>
              <w:left w:val="nil"/>
              <w:bottom w:val="single" w:color="auto" w:sz="4" w:space="0"/>
              <w:right w:val="single" w:color="auto" w:sz="4" w:space="0"/>
            </w:tcBorders>
            <w:shd w:val="clear" w:color="auto" w:fill="auto"/>
            <w:noWrap w:val="0"/>
            <w:vAlign w:val="center"/>
          </w:tcPr>
          <w:p w14:paraId="5D42C2B5">
            <w:pPr>
              <w:jc w:val="center"/>
              <w:rPr>
                <w:rFonts w:ascii="宋体" w:hAnsi="宋体" w:cs="宋体"/>
                <w:color w:val="auto"/>
                <w:sz w:val="24"/>
                <w:highlight w:val="none"/>
              </w:rPr>
            </w:pPr>
            <w:r>
              <w:rPr>
                <w:rFonts w:hint="eastAsia"/>
                <w:color w:val="auto"/>
                <w:highlight w:val="none"/>
              </w:rPr>
              <w:t>无线温湿度变送器</w:t>
            </w:r>
          </w:p>
        </w:tc>
        <w:tc>
          <w:tcPr>
            <w:tcW w:w="2116" w:type="dxa"/>
            <w:tcBorders>
              <w:top w:val="nil"/>
              <w:left w:val="nil"/>
              <w:bottom w:val="single" w:color="auto" w:sz="4" w:space="0"/>
              <w:right w:val="single" w:color="auto" w:sz="4" w:space="0"/>
            </w:tcBorders>
            <w:shd w:val="clear" w:color="000000" w:fill="FFFFFF"/>
            <w:noWrap w:val="0"/>
            <w:vAlign w:val="center"/>
          </w:tcPr>
          <w:p w14:paraId="12478A86">
            <w:pPr>
              <w:jc w:val="center"/>
              <w:rPr>
                <w:rFonts w:ascii="宋体" w:hAnsi="宋体" w:cs="宋体"/>
                <w:color w:val="auto"/>
                <w:sz w:val="24"/>
                <w:highlight w:val="none"/>
              </w:rPr>
            </w:pPr>
            <w:r>
              <w:rPr>
                <w:rFonts w:hint="eastAsia"/>
                <w:color w:val="auto"/>
                <w:highlight w:val="none"/>
              </w:rPr>
              <w:t>ZDW-RF20</w:t>
            </w:r>
          </w:p>
        </w:tc>
        <w:tc>
          <w:tcPr>
            <w:tcW w:w="3122" w:type="dxa"/>
            <w:tcBorders>
              <w:top w:val="nil"/>
              <w:left w:val="nil"/>
              <w:bottom w:val="single" w:color="auto" w:sz="4" w:space="0"/>
              <w:right w:val="single" w:color="auto" w:sz="4" w:space="0"/>
            </w:tcBorders>
            <w:shd w:val="clear" w:color="000000" w:fill="FFFFFF"/>
            <w:noWrap w:val="0"/>
            <w:vAlign w:val="center"/>
          </w:tcPr>
          <w:p w14:paraId="3E13530A">
            <w:pPr>
              <w:jc w:val="center"/>
              <w:rPr>
                <w:rFonts w:ascii="宋体" w:hAnsi="宋体" w:cs="宋体"/>
                <w:color w:val="auto"/>
                <w:sz w:val="24"/>
                <w:highlight w:val="none"/>
              </w:rPr>
            </w:pPr>
            <w:r>
              <w:rPr>
                <w:rFonts w:hint="eastAsia"/>
                <w:color w:val="auto"/>
                <w:highlight w:val="none"/>
              </w:rPr>
              <w:t>7</w:t>
            </w:r>
          </w:p>
        </w:tc>
        <w:tc>
          <w:tcPr>
            <w:tcW w:w="2138" w:type="dxa"/>
            <w:tcBorders>
              <w:top w:val="nil"/>
              <w:left w:val="nil"/>
              <w:bottom w:val="single" w:color="auto" w:sz="4" w:space="0"/>
              <w:right w:val="single" w:color="auto" w:sz="4" w:space="0"/>
            </w:tcBorders>
            <w:shd w:val="clear" w:color="000000" w:fill="FFFFFF"/>
            <w:noWrap w:val="0"/>
            <w:vAlign w:val="center"/>
          </w:tcPr>
          <w:p w14:paraId="7F8E3004">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1FCDDE51">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7C32D82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983CD8A">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E8C59C2">
            <w:pPr>
              <w:jc w:val="center"/>
              <w:rPr>
                <w:rFonts w:ascii="宋体" w:hAnsi="宋体" w:cs="宋体"/>
                <w:color w:val="auto"/>
                <w:sz w:val="22"/>
                <w:szCs w:val="22"/>
                <w:highlight w:val="none"/>
              </w:rPr>
            </w:pPr>
            <w:r>
              <w:rPr>
                <w:rFonts w:hint="eastAsia" w:ascii="宋体" w:hAnsi="宋体" w:cs="宋体"/>
                <w:color w:val="auto"/>
                <w:sz w:val="22"/>
                <w:szCs w:val="22"/>
                <w:highlight w:val="none"/>
              </w:rPr>
              <w:t>100</w:t>
            </w:r>
          </w:p>
        </w:tc>
        <w:tc>
          <w:tcPr>
            <w:tcW w:w="3030" w:type="dxa"/>
            <w:tcBorders>
              <w:top w:val="nil"/>
              <w:left w:val="nil"/>
              <w:bottom w:val="single" w:color="auto" w:sz="4" w:space="0"/>
              <w:right w:val="single" w:color="auto" w:sz="4" w:space="0"/>
            </w:tcBorders>
            <w:shd w:val="clear" w:color="auto" w:fill="auto"/>
            <w:noWrap w:val="0"/>
            <w:vAlign w:val="center"/>
          </w:tcPr>
          <w:p w14:paraId="40AEA503">
            <w:pPr>
              <w:jc w:val="center"/>
              <w:rPr>
                <w:rFonts w:ascii="宋体" w:hAnsi="宋体" w:cs="宋体"/>
                <w:color w:val="auto"/>
                <w:sz w:val="24"/>
                <w:highlight w:val="none"/>
              </w:rPr>
            </w:pPr>
            <w:r>
              <w:rPr>
                <w:rFonts w:hint="eastAsia"/>
                <w:color w:val="auto"/>
                <w:highlight w:val="none"/>
              </w:rPr>
              <w:t>无线温湿度变送器</w:t>
            </w:r>
          </w:p>
        </w:tc>
        <w:tc>
          <w:tcPr>
            <w:tcW w:w="2116" w:type="dxa"/>
            <w:tcBorders>
              <w:top w:val="nil"/>
              <w:left w:val="nil"/>
              <w:bottom w:val="single" w:color="auto" w:sz="4" w:space="0"/>
              <w:right w:val="single" w:color="auto" w:sz="4" w:space="0"/>
            </w:tcBorders>
            <w:shd w:val="clear" w:color="000000" w:fill="FFFFFF"/>
            <w:noWrap w:val="0"/>
            <w:vAlign w:val="center"/>
          </w:tcPr>
          <w:p w14:paraId="75F6321E">
            <w:pPr>
              <w:jc w:val="center"/>
              <w:rPr>
                <w:rFonts w:ascii="宋体" w:hAnsi="宋体" w:cs="宋体"/>
                <w:color w:val="auto"/>
                <w:sz w:val="24"/>
                <w:highlight w:val="none"/>
              </w:rPr>
            </w:pPr>
            <w:r>
              <w:rPr>
                <w:rFonts w:hint="eastAsia"/>
                <w:color w:val="auto"/>
                <w:highlight w:val="none"/>
              </w:rPr>
              <w:t>ZDW-RF20</w:t>
            </w:r>
          </w:p>
        </w:tc>
        <w:tc>
          <w:tcPr>
            <w:tcW w:w="3122" w:type="dxa"/>
            <w:tcBorders>
              <w:top w:val="nil"/>
              <w:left w:val="nil"/>
              <w:bottom w:val="single" w:color="auto" w:sz="4" w:space="0"/>
              <w:right w:val="single" w:color="auto" w:sz="4" w:space="0"/>
            </w:tcBorders>
            <w:shd w:val="clear" w:color="000000" w:fill="FFFFFF"/>
            <w:noWrap w:val="0"/>
            <w:vAlign w:val="center"/>
          </w:tcPr>
          <w:p w14:paraId="64B82058">
            <w:pPr>
              <w:jc w:val="center"/>
              <w:rPr>
                <w:rFonts w:ascii="宋体" w:hAnsi="宋体" w:cs="宋体"/>
                <w:color w:val="auto"/>
                <w:sz w:val="24"/>
                <w:highlight w:val="none"/>
              </w:rPr>
            </w:pPr>
            <w:r>
              <w:rPr>
                <w:rFonts w:hint="eastAsia"/>
                <w:color w:val="auto"/>
                <w:highlight w:val="none"/>
              </w:rPr>
              <w:t>8</w:t>
            </w:r>
          </w:p>
        </w:tc>
        <w:tc>
          <w:tcPr>
            <w:tcW w:w="2138" w:type="dxa"/>
            <w:tcBorders>
              <w:top w:val="nil"/>
              <w:left w:val="nil"/>
              <w:bottom w:val="single" w:color="auto" w:sz="4" w:space="0"/>
              <w:right w:val="single" w:color="auto" w:sz="4" w:space="0"/>
            </w:tcBorders>
            <w:shd w:val="clear" w:color="000000" w:fill="FFFFFF"/>
            <w:noWrap w:val="0"/>
            <w:vAlign w:val="center"/>
          </w:tcPr>
          <w:p w14:paraId="14EDDFA3">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1AC0A6AE">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41A9340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2F0D9EA">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BE1F964">
            <w:pPr>
              <w:jc w:val="center"/>
              <w:rPr>
                <w:rFonts w:ascii="宋体" w:hAnsi="宋体" w:cs="宋体"/>
                <w:color w:val="auto"/>
                <w:sz w:val="22"/>
                <w:szCs w:val="22"/>
                <w:highlight w:val="none"/>
              </w:rPr>
            </w:pPr>
            <w:r>
              <w:rPr>
                <w:rFonts w:hint="eastAsia" w:ascii="宋体" w:hAnsi="宋体" w:cs="宋体"/>
                <w:color w:val="auto"/>
                <w:sz w:val="22"/>
                <w:szCs w:val="22"/>
                <w:highlight w:val="none"/>
              </w:rPr>
              <w:t>101</w:t>
            </w:r>
          </w:p>
        </w:tc>
        <w:tc>
          <w:tcPr>
            <w:tcW w:w="3030" w:type="dxa"/>
            <w:tcBorders>
              <w:top w:val="nil"/>
              <w:left w:val="nil"/>
              <w:bottom w:val="single" w:color="auto" w:sz="4" w:space="0"/>
              <w:right w:val="single" w:color="auto" w:sz="4" w:space="0"/>
            </w:tcBorders>
            <w:shd w:val="clear" w:color="auto" w:fill="auto"/>
            <w:noWrap w:val="0"/>
            <w:vAlign w:val="center"/>
          </w:tcPr>
          <w:p w14:paraId="23016D22">
            <w:pPr>
              <w:jc w:val="center"/>
              <w:rPr>
                <w:rFonts w:ascii="宋体" w:hAnsi="宋体" w:cs="宋体"/>
                <w:color w:val="auto"/>
                <w:sz w:val="24"/>
                <w:highlight w:val="none"/>
              </w:rPr>
            </w:pPr>
            <w:r>
              <w:rPr>
                <w:rFonts w:hint="eastAsia"/>
                <w:color w:val="auto"/>
                <w:highlight w:val="none"/>
              </w:rPr>
              <w:t>无线温湿度变送器</w:t>
            </w:r>
          </w:p>
        </w:tc>
        <w:tc>
          <w:tcPr>
            <w:tcW w:w="2116" w:type="dxa"/>
            <w:tcBorders>
              <w:top w:val="nil"/>
              <w:left w:val="nil"/>
              <w:bottom w:val="single" w:color="auto" w:sz="4" w:space="0"/>
              <w:right w:val="single" w:color="auto" w:sz="4" w:space="0"/>
            </w:tcBorders>
            <w:shd w:val="clear" w:color="000000" w:fill="FFFFFF"/>
            <w:noWrap w:val="0"/>
            <w:vAlign w:val="center"/>
          </w:tcPr>
          <w:p w14:paraId="51D926BE">
            <w:pPr>
              <w:jc w:val="center"/>
              <w:rPr>
                <w:rFonts w:ascii="宋体" w:hAnsi="宋体" w:cs="宋体"/>
                <w:color w:val="auto"/>
                <w:sz w:val="24"/>
                <w:highlight w:val="none"/>
              </w:rPr>
            </w:pPr>
            <w:r>
              <w:rPr>
                <w:rFonts w:hint="eastAsia"/>
                <w:color w:val="auto"/>
                <w:highlight w:val="none"/>
              </w:rPr>
              <w:t>ZDW-RF20</w:t>
            </w:r>
          </w:p>
        </w:tc>
        <w:tc>
          <w:tcPr>
            <w:tcW w:w="3122" w:type="dxa"/>
            <w:tcBorders>
              <w:top w:val="nil"/>
              <w:left w:val="nil"/>
              <w:bottom w:val="single" w:color="auto" w:sz="4" w:space="0"/>
              <w:right w:val="single" w:color="auto" w:sz="4" w:space="0"/>
            </w:tcBorders>
            <w:shd w:val="clear" w:color="000000" w:fill="FFFFFF"/>
            <w:noWrap w:val="0"/>
            <w:vAlign w:val="center"/>
          </w:tcPr>
          <w:p w14:paraId="60B2817D">
            <w:pPr>
              <w:jc w:val="center"/>
              <w:rPr>
                <w:rFonts w:ascii="宋体" w:hAnsi="宋体" w:cs="宋体"/>
                <w:color w:val="auto"/>
                <w:sz w:val="24"/>
                <w:highlight w:val="none"/>
              </w:rPr>
            </w:pPr>
            <w:r>
              <w:rPr>
                <w:rFonts w:hint="eastAsia"/>
                <w:color w:val="auto"/>
                <w:highlight w:val="none"/>
              </w:rPr>
              <w:t>9</w:t>
            </w:r>
          </w:p>
        </w:tc>
        <w:tc>
          <w:tcPr>
            <w:tcW w:w="2138" w:type="dxa"/>
            <w:tcBorders>
              <w:top w:val="nil"/>
              <w:left w:val="nil"/>
              <w:bottom w:val="single" w:color="auto" w:sz="4" w:space="0"/>
              <w:right w:val="single" w:color="auto" w:sz="4" w:space="0"/>
            </w:tcBorders>
            <w:shd w:val="clear" w:color="000000" w:fill="FFFFFF"/>
            <w:noWrap w:val="0"/>
            <w:vAlign w:val="center"/>
          </w:tcPr>
          <w:p w14:paraId="2851A9CB">
            <w:pPr>
              <w:widowControl/>
              <w:jc w:val="center"/>
              <w:textAlignment w:val="center"/>
              <w:rPr>
                <w:color w:val="auto"/>
                <w:highlight w:val="none"/>
              </w:rPr>
            </w:pPr>
            <w:r>
              <w:rPr>
                <w:rFonts w:hint="eastAsia" w:ascii="宋体" w:hAnsi="宋体" w:cs="宋体"/>
                <w:color w:val="auto"/>
                <w:kern w:val="0"/>
                <w:sz w:val="24"/>
                <w:highlight w:val="none"/>
              </w:rPr>
              <w:t>1年</w:t>
            </w:r>
          </w:p>
        </w:tc>
        <w:tc>
          <w:tcPr>
            <w:tcW w:w="1330" w:type="dxa"/>
            <w:tcBorders>
              <w:top w:val="nil"/>
              <w:left w:val="nil"/>
              <w:bottom w:val="single" w:color="auto" w:sz="4" w:space="0"/>
              <w:right w:val="single" w:color="auto" w:sz="4" w:space="0"/>
            </w:tcBorders>
            <w:shd w:val="clear" w:color="000000" w:fill="FFFFFF"/>
            <w:noWrap/>
            <w:vAlign w:val="center"/>
          </w:tcPr>
          <w:p w14:paraId="21B9735D">
            <w:pPr>
              <w:jc w:val="center"/>
              <w:rPr>
                <w:rFonts w:ascii="宋体" w:hAnsi="宋体" w:cs="宋体"/>
                <w:color w:val="auto"/>
                <w:sz w:val="24"/>
                <w:highlight w:val="none"/>
              </w:rPr>
            </w:pPr>
            <w:r>
              <w:rPr>
                <w:rFonts w:hint="eastAsia"/>
                <w:color w:val="auto"/>
                <w:highlight w:val="none"/>
              </w:rPr>
              <w:t>2025-4-16</w:t>
            </w:r>
          </w:p>
        </w:tc>
        <w:tc>
          <w:tcPr>
            <w:tcW w:w="1830" w:type="dxa"/>
            <w:tcBorders>
              <w:top w:val="nil"/>
              <w:left w:val="nil"/>
              <w:bottom w:val="single" w:color="auto" w:sz="4" w:space="0"/>
              <w:right w:val="single" w:color="auto" w:sz="4" w:space="0"/>
            </w:tcBorders>
            <w:noWrap/>
            <w:vAlign w:val="top"/>
          </w:tcPr>
          <w:p w14:paraId="2984901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bl>
    <w:p w14:paraId="202E0194">
      <w:pPr>
        <w:rPr>
          <w:color w:val="auto"/>
          <w:highlight w:val="none"/>
        </w:rPr>
      </w:pPr>
    </w:p>
    <w:p w14:paraId="057AE9CC">
      <w:pPr>
        <w:rPr>
          <w:color w:val="auto"/>
          <w:highlight w:val="none"/>
        </w:rPr>
      </w:pPr>
    </w:p>
    <w:p w14:paraId="352FA676">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46"/>
        <w:gridCol w:w="3030"/>
        <w:gridCol w:w="2656"/>
        <w:gridCol w:w="2552"/>
        <w:gridCol w:w="1843"/>
        <w:gridCol w:w="1984"/>
        <w:gridCol w:w="1985"/>
      </w:tblGrid>
      <w:tr w14:paraId="5537552E">
        <w:tblPrEx>
          <w:tblCellMar>
            <w:top w:w="0" w:type="dxa"/>
            <w:left w:w="108" w:type="dxa"/>
            <w:bottom w:w="0" w:type="dxa"/>
            <w:right w:w="108" w:type="dxa"/>
          </w:tblCellMar>
        </w:tblPrEx>
        <w:trPr>
          <w:trHeight w:val="370" w:hRule="atLeast"/>
        </w:trPr>
        <w:tc>
          <w:tcPr>
            <w:tcW w:w="14596" w:type="dxa"/>
            <w:gridSpan w:val="7"/>
            <w:tcBorders>
              <w:top w:val="nil"/>
              <w:left w:val="nil"/>
              <w:bottom w:val="single" w:color="auto" w:sz="4" w:space="0"/>
              <w:right w:val="nil"/>
            </w:tcBorders>
            <w:noWrap/>
            <w:vAlign w:val="center"/>
          </w:tcPr>
          <w:p w14:paraId="63FB2A28">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3C0DBAD8">
        <w:tblPrEx>
          <w:tblCellMar>
            <w:top w:w="0" w:type="dxa"/>
            <w:left w:w="108" w:type="dxa"/>
            <w:bottom w:w="0" w:type="dxa"/>
            <w:right w:w="108" w:type="dxa"/>
          </w:tblCellMar>
        </w:tblPrEx>
        <w:trPr>
          <w:trHeight w:val="540" w:hRule="atLeast"/>
        </w:trPr>
        <w:tc>
          <w:tcPr>
            <w:tcW w:w="546" w:type="dxa"/>
            <w:tcBorders>
              <w:top w:val="nil"/>
              <w:left w:val="single" w:color="auto" w:sz="4" w:space="0"/>
              <w:bottom w:val="single" w:color="auto" w:sz="4" w:space="0"/>
              <w:right w:val="single" w:color="auto" w:sz="4" w:space="0"/>
            </w:tcBorders>
            <w:noWrap/>
            <w:vAlign w:val="center"/>
          </w:tcPr>
          <w:p w14:paraId="519097F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2FAF171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656" w:type="dxa"/>
            <w:tcBorders>
              <w:top w:val="nil"/>
              <w:left w:val="nil"/>
              <w:bottom w:val="single" w:color="auto" w:sz="4" w:space="0"/>
              <w:right w:val="single" w:color="auto" w:sz="4" w:space="0"/>
            </w:tcBorders>
            <w:noWrap w:val="0"/>
            <w:vAlign w:val="center"/>
          </w:tcPr>
          <w:p w14:paraId="716AC40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552" w:type="dxa"/>
            <w:tcBorders>
              <w:top w:val="nil"/>
              <w:left w:val="nil"/>
              <w:bottom w:val="single" w:color="auto" w:sz="4" w:space="0"/>
              <w:right w:val="single" w:color="auto" w:sz="4" w:space="0"/>
            </w:tcBorders>
            <w:noWrap w:val="0"/>
            <w:vAlign w:val="center"/>
          </w:tcPr>
          <w:p w14:paraId="79CF71B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843" w:type="dxa"/>
            <w:tcBorders>
              <w:top w:val="nil"/>
              <w:left w:val="nil"/>
              <w:bottom w:val="single" w:color="auto" w:sz="4" w:space="0"/>
              <w:right w:val="single" w:color="auto" w:sz="4" w:space="0"/>
            </w:tcBorders>
            <w:noWrap w:val="0"/>
            <w:vAlign w:val="center"/>
          </w:tcPr>
          <w:p w14:paraId="7C01830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984" w:type="dxa"/>
            <w:tcBorders>
              <w:top w:val="nil"/>
              <w:left w:val="nil"/>
              <w:bottom w:val="single" w:color="auto" w:sz="4" w:space="0"/>
              <w:right w:val="single" w:color="auto" w:sz="4" w:space="0"/>
            </w:tcBorders>
            <w:noWrap w:val="0"/>
            <w:vAlign w:val="center"/>
          </w:tcPr>
          <w:p w14:paraId="1FE32C7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985" w:type="dxa"/>
            <w:tcBorders>
              <w:top w:val="nil"/>
              <w:left w:val="nil"/>
              <w:bottom w:val="single" w:color="auto" w:sz="4" w:space="0"/>
              <w:right w:val="single" w:color="auto" w:sz="4" w:space="0"/>
            </w:tcBorders>
            <w:noWrap w:val="0"/>
            <w:vAlign w:val="center"/>
          </w:tcPr>
          <w:p w14:paraId="2626B42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489BF2A9">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D09A0CB">
            <w:pPr>
              <w:jc w:val="center"/>
              <w:rPr>
                <w:rFonts w:ascii="宋体" w:hAnsi="宋体" w:cs="宋体"/>
                <w:color w:val="auto"/>
                <w:sz w:val="22"/>
                <w:szCs w:val="22"/>
                <w:highlight w:val="none"/>
              </w:rPr>
            </w:pPr>
            <w:r>
              <w:rPr>
                <w:rFonts w:hint="eastAsia" w:ascii="宋体" w:hAnsi="宋体" w:cs="宋体"/>
                <w:color w:val="auto"/>
                <w:sz w:val="22"/>
                <w:szCs w:val="22"/>
                <w:highlight w:val="none"/>
              </w:rPr>
              <w:t>102</w:t>
            </w:r>
          </w:p>
        </w:tc>
        <w:tc>
          <w:tcPr>
            <w:tcW w:w="3030" w:type="dxa"/>
            <w:tcBorders>
              <w:top w:val="nil"/>
              <w:left w:val="nil"/>
              <w:bottom w:val="single" w:color="auto" w:sz="4" w:space="0"/>
              <w:right w:val="single" w:color="auto" w:sz="4" w:space="0"/>
            </w:tcBorders>
            <w:shd w:val="clear" w:color="auto" w:fill="auto"/>
            <w:noWrap w:val="0"/>
            <w:vAlign w:val="center"/>
          </w:tcPr>
          <w:p w14:paraId="53621434">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68BA71CE">
            <w:pPr>
              <w:jc w:val="center"/>
              <w:rPr>
                <w:rFonts w:ascii="宋体" w:hAnsi="宋体" w:cs="宋体"/>
                <w:color w:val="auto"/>
                <w:sz w:val="24"/>
                <w:highlight w:val="none"/>
              </w:rPr>
            </w:pPr>
            <w:r>
              <w:rPr>
                <w:rFonts w:hint="eastAsia"/>
                <w:color w:val="auto"/>
                <w:highlight w:val="none"/>
              </w:rPr>
              <w:t>ZDW-RF20</w:t>
            </w:r>
          </w:p>
        </w:tc>
        <w:tc>
          <w:tcPr>
            <w:tcW w:w="2552" w:type="dxa"/>
            <w:tcBorders>
              <w:top w:val="nil"/>
              <w:left w:val="nil"/>
              <w:bottom w:val="single" w:color="auto" w:sz="4" w:space="0"/>
              <w:right w:val="single" w:color="auto" w:sz="4" w:space="0"/>
            </w:tcBorders>
            <w:shd w:val="clear" w:color="000000" w:fill="FFFFFF"/>
            <w:noWrap w:val="0"/>
            <w:vAlign w:val="center"/>
          </w:tcPr>
          <w:p w14:paraId="557FF22F">
            <w:pPr>
              <w:jc w:val="center"/>
              <w:rPr>
                <w:rFonts w:ascii="宋体" w:hAnsi="宋体" w:cs="宋体"/>
                <w:color w:val="auto"/>
                <w:sz w:val="24"/>
                <w:highlight w:val="none"/>
              </w:rPr>
            </w:pPr>
            <w:r>
              <w:rPr>
                <w:rFonts w:hint="eastAsia"/>
                <w:color w:val="auto"/>
                <w:highlight w:val="none"/>
              </w:rPr>
              <w:t>10</w:t>
            </w:r>
          </w:p>
        </w:tc>
        <w:tc>
          <w:tcPr>
            <w:tcW w:w="1843" w:type="dxa"/>
            <w:tcBorders>
              <w:top w:val="nil"/>
              <w:left w:val="nil"/>
              <w:bottom w:val="single" w:color="auto" w:sz="4" w:space="0"/>
              <w:right w:val="single" w:color="auto" w:sz="4" w:space="0"/>
            </w:tcBorders>
            <w:shd w:val="clear" w:color="000000" w:fill="FFFFFF"/>
            <w:noWrap w:val="0"/>
            <w:vAlign w:val="center"/>
          </w:tcPr>
          <w:p w14:paraId="4976D002">
            <w:pPr>
              <w:widowControl/>
              <w:jc w:val="center"/>
              <w:textAlignment w:val="center"/>
              <w:rPr>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47CB3A73">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41FBD0A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6E2ABD9">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78410C6">
            <w:pPr>
              <w:jc w:val="center"/>
              <w:rPr>
                <w:rFonts w:ascii="宋体" w:hAnsi="宋体" w:cs="宋体"/>
                <w:color w:val="auto"/>
                <w:sz w:val="22"/>
                <w:szCs w:val="22"/>
                <w:highlight w:val="none"/>
              </w:rPr>
            </w:pPr>
            <w:r>
              <w:rPr>
                <w:rFonts w:hint="eastAsia" w:ascii="宋体" w:hAnsi="宋体" w:cs="宋体"/>
                <w:color w:val="auto"/>
                <w:sz w:val="22"/>
                <w:szCs w:val="22"/>
                <w:highlight w:val="none"/>
              </w:rPr>
              <w:t>103</w:t>
            </w:r>
          </w:p>
        </w:tc>
        <w:tc>
          <w:tcPr>
            <w:tcW w:w="3030" w:type="dxa"/>
            <w:tcBorders>
              <w:top w:val="nil"/>
              <w:left w:val="nil"/>
              <w:bottom w:val="single" w:color="auto" w:sz="4" w:space="0"/>
              <w:right w:val="single" w:color="auto" w:sz="4" w:space="0"/>
            </w:tcBorders>
            <w:shd w:val="clear" w:color="auto" w:fill="auto"/>
            <w:noWrap w:val="0"/>
            <w:vAlign w:val="center"/>
          </w:tcPr>
          <w:p w14:paraId="52C3BC3E">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2A6EB2A9">
            <w:pPr>
              <w:jc w:val="center"/>
              <w:rPr>
                <w:rFonts w:ascii="宋体" w:hAnsi="宋体" w:cs="宋体"/>
                <w:color w:val="auto"/>
                <w:sz w:val="24"/>
                <w:highlight w:val="none"/>
              </w:rPr>
            </w:pPr>
            <w:r>
              <w:rPr>
                <w:rFonts w:hint="eastAsia"/>
                <w:color w:val="auto"/>
                <w:highlight w:val="none"/>
              </w:rPr>
              <w:t>ZDW-RF11</w:t>
            </w:r>
          </w:p>
        </w:tc>
        <w:tc>
          <w:tcPr>
            <w:tcW w:w="2552" w:type="dxa"/>
            <w:tcBorders>
              <w:top w:val="nil"/>
              <w:left w:val="nil"/>
              <w:bottom w:val="single" w:color="auto" w:sz="4" w:space="0"/>
              <w:right w:val="single" w:color="auto" w:sz="4" w:space="0"/>
            </w:tcBorders>
            <w:shd w:val="clear" w:color="000000" w:fill="FFFFFF"/>
            <w:noWrap w:val="0"/>
            <w:vAlign w:val="center"/>
          </w:tcPr>
          <w:p w14:paraId="305234C1">
            <w:pPr>
              <w:jc w:val="center"/>
              <w:rPr>
                <w:rFonts w:ascii="宋体" w:hAnsi="宋体" w:cs="宋体"/>
                <w:color w:val="auto"/>
                <w:sz w:val="24"/>
                <w:highlight w:val="none"/>
              </w:rPr>
            </w:pPr>
            <w:r>
              <w:rPr>
                <w:rFonts w:hint="eastAsia"/>
                <w:color w:val="auto"/>
                <w:highlight w:val="none"/>
              </w:rPr>
              <w:t>11</w:t>
            </w:r>
          </w:p>
        </w:tc>
        <w:tc>
          <w:tcPr>
            <w:tcW w:w="1843" w:type="dxa"/>
            <w:tcBorders>
              <w:top w:val="nil"/>
              <w:left w:val="nil"/>
              <w:bottom w:val="single" w:color="auto" w:sz="4" w:space="0"/>
              <w:right w:val="single" w:color="auto" w:sz="4" w:space="0"/>
            </w:tcBorders>
            <w:shd w:val="clear" w:color="000000" w:fill="FFFFFF"/>
            <w:noWrap w:val="0"/>
            <w:vAlign w:val="center"/>
          </w:tcPr>
          <w:p w14:paraId="3F6C76A6">
            <w:pPr>
              <w:widowControl/>
              <w:jc w:val="center"/>
              <w:textAlignment w:val="center"/>
              <w:rPr>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01757B08">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165A15C6">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5E9FA75">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A126C27">
            <w:pPr>
              <w:jc w:val="center"/>
              <w:rPr>
                <w:rFonts w:ascii="宋体" w:hAnsi="宋体" w:cs="宋体"/>
                <w:color w:val="auto"/>
                <w:sz w:val="22"/>
                <w:szCs w:val="22"/>
                <w:highlight w:val="none"/>
              </w:rPr>
            </w:pPr>
            <w:r>
              <w:rPr>
                <w:rFonts w:hint="eastAsia" w:ascii="宋体" w:hAnsi="宋体" w:cs="宋体"/>
                <w:color w:val="auto"/>
                <w:sz w:val="22"/>
                <w:szCs w:val="22"/>
                <w:highlight w:val="none"/>
              </w:rPr>
              <w:t>104</w:t>
            </w:r>
          </w:p>
        </w:tc>
        <w:tc>
          <w:tcPr>
            <w:tcW w:w="3030" w:type="dxa"/>
            <w:tcBorders>
              <w:top w:val="nil"/>
              <w:left w:val="nil"/>
              <w:bottom w:val="single" w:color="auto" w:sz="4" w:space="0"/>
              <w:right w:val="single" w:color="auto" w:sz="4" w:space="0"/>
            </w:tcBorders>
            <w:shd w:val="clear" w:color="auto" w:fill="auto"/>
            <w:noWrap w:val="0"/>
            <w:vAlign w:val="center"/>
          </w:tcPr>
          <w:p w14:paraId="78856567">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0827AD62">
            <w:pPr>
              <w:jc w:val="center"/>
              <w:rPr>
                <w:rFonts w:ascii="宋体" w:hAnsi="宋体" w:cs="宋体"/>
                <w:color w:val="auto"/>
                <w:sz w:val="24"/>
                <w:highlight w:val="none"/>
              </w:rPr>
            </w:pPr>
            <w:r>
              <w:rPr>
                <w:rFonts w:hint="eastAsia"/>
                <w:color w:val="auto"/>
                <w:highlight w:val="none"/>
              </w:rPr>
              <w:t>ZDW-RF11</w:t>
            </w:r>
          </w:p>
        </w:tc>
        <w:tc>
          <w:tcPr>
            <w:tcW w:w="2552" w:type="dxa"/>
            <w:tcBorders>
              <w:top w:val="nil"/>
              <w:left w:val="nil"/>
              <w:bottom w:val="single" w:color="auto" w:sz="4" w:space="0"/>
              <w:right w:val="single" w:color="auto" w:sz="4" w:space="0"/>
            </w:tcBorders>
            <w:shd w:val="clear" w:color="000000" w:fill="FFFFFF"/>
            <w:noWrap w:val="0"/>
            <w:vAlign w:val="center"/>
          </w:tcPr>
          <w:p w14:paraId="08637024">
            <w:pPr>
              <w:jc w:val="center"/>
              <w:rPr>
                <w:rFonts w:ascii="宋体" w:hAnsi="宋体" w:cs="宋体"/>
                <w:color w:val="auto"/>
                <w:sz w:val="24"/>
                <w:highlight w:val="none"/>
              </w:rPr>
            </w:pPr>
            <w:r>
              <w:rPr>
                <w:rFonts w:hint="eastAsia"/>
                <w:color w:val="auto"/>
                <w:highlight w:val="none"/>
              </w:rPr>
              <w:t>12</w:t>
            </w:r>
          </w:p>
        </w:tc>
        <w:tc>
          <w:tcPr>
            <w:tcW w:w="1843" w:type="dxa"/>
            <w:tcBorders>
              <w:top w:val="nil"/>
              <w:left w:val="nil"/>
              <w:bottom w:val="single" w:color="auto" w:sz="4" w:space="0"/>
              <w:right w:val="single" w:color="auto" w:sz="4" w:space="0"/>
            </w:tcBorders>
            <w:shd w:val="clear" w:color="000000" w:fill="FFFFFF"/>
            <w:noWrap w:val="0"/>
            <w:vAlign w:val="center"/>
          </w:tcPr>
          <w:p w14:paraId="6303D3A7">
            <w:pPr>
              <w:widowControl/>
              <w:jc w:val="center"/>
              <w:textAlignment w:val="center"/>
              <w:rPr>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2EE7D2B0">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673E40E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FA3B2FB">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5EC45D4">
            <w:pPr>
              <w:jc w:val="center"/>
              <w:rPr>
                <w:rFonts w:ascii="宋体" w:hAnsi="宋体" w:cs="宋体"/>
                <w:color w:val="auto"/>
                <w:sz w:val="22"/>
                <w:szCs w:val="22"/>
                <w:highlight w:val="none"/>
              </w:rPr>
            </w:pPr>
            <w:r>
              <w:rPr>
                <w:rFonts w:hint="eastAsia" w:ascii="宋体" w:hAnsi="宋体" w:cs="宋体"/>
                <w:color w:val="auto"/>
                <w:sz w:val="22"/>
                <w:szCs w:val="22"/>
                <w:highlight w:val="none"/>
              </w:rPr>
              <w:t>105</w:t>
            </w:r>
          </w:p>
        </w:tc>
        <w:tc>
          <w:tcPr>
            <w:tcW w:w="3030" w:type="dxa"/>
            <w:tcBorders>
              <w:top w:val="nil"/>
              <w:left w:val="nil"/>
              <w:bottom w:val="single" w:color="auto" w:sz="4" w:space="0"/>
              <w:right w:val="single" w:color="auto" w:sz="4" w:space="0"/>
            </w:tcBorders>
            <w:shd w:val="clear" w:color="auto" w:fill="auto"/>
            <w:noWrap w:val="0"/>
            <w:vAlign w:val="center"/>
          </w:tcPr>
          <w:p w14:paraId="0BA59511">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7F3206A2">
            <w:pPr>
              <w:jc w:val="center"/>
              <w:rPr>
                <w:rFonts w:ascii="宋体" w:hAnsi="宋体" w:cs="宋体"/>
                <w:color w:val="auto"/>
                <w:sz w:val="24"/>
                <w:highlight w:val="none"/>
              </w:rPr>
            </w:pPr>
            <w:r>
              <w:rPr>
                <w:rFonts w:hint="eastAsia"/>
                <w:color w:val="auto"/>
                <w:highlight w:val="none"/>
              </w:rPr>
              <w:t>ZDW-RF11</w:t>
            </w:r>
          </w:p>
        </w:tc>
        <w:tc>
          <w:tcPr>
            <w:tcW w:w="2552" w:type="dxa"/>
            <w:tcBorders>
              <w:top w:val="nil"/>
              <w:left w:val="nil"/>
              <w:bottom w:val="single" w:color="auto" w:sz="4" w:space="0"/>
              <w:right w:val="single" w:color="auto" w:sz="4" w:space="0"/>
            </w:tcBorders>
            <w:shd w:val="clear" w:color="000000" w:fill="FFFFFF"/>
            <w:noWrap w:val="0"/>
            <w:vAlign w:val="center"/>
          </w:tcPr>
          <w:p w14:paraId="38C72AE7">
            <w:pPr>
              <w:jc w:val="center"/>
              <w:rPr>
                <w:rFonts w:ascii="宋体" w:hAnsi="宋体" w:cs="宋体"/>
                <w:color w:val="auto"/>
                <w:sz w:val="24"/>
                <w:highlight w:val="none"/>
              </w:rPr>
            </w:pPr>
            <w:r>
              <w:rPr>
                <w:rFonts w:hint="eastAsia"/>
                <w:color w:val="auto"/>
                <w:highlight w:val="none"/>
              </w:rPr>
              <w:t>13</w:t>
            </w:r>
          </w:p>
        </w:tc>
        <w:tc>
          <w:tcPr>
            <w:tcW w:w="1843" w:type="dxa"/>
            <w:tcBorders>
              <w:top w:val="nil"/>
              <w:left w:val="nil"/>
              <w:bottom w:val="single" w:color="auto" w:sz="4" w:space="0"/>
              <w:right w:val="single" w:color="auto" w:sz="4" w:space="0"/>
            </w:tcBorders>
            <w:shd w:val="clear" w:color="000000" w:fill="FFFFFF"/>
            <w:noWrap w:val="0"/>
            <w:vAlign w:val="center"/>
          </w:tcPr>
          <w:p w14:paraId="036930C6">
            <w:pPr>
              <w:widowControl/>
              <w:jc w:val="center"/>
              <w:textAlignment w:val="center"/>
              <w:rPr>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549D2804">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108823A1">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83CA6CB">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37575CA">
            <w:pPr>
              <w:jc w:val="center"/>
              <w:rPr>
                <w:rFonts w:ascii="宋体" w:hAnsi="宋体" w:cs="宋体"/>
                <w:color w:val="auto"/>
                <w:sz w:val="22"/>
                <w:szCs w:val="22"/>
                <w:highlight w:val="none"/>
              </w:rPr>
            </w:pPr>
            <w:r>
              <w:rPr>
                <w:rFonts w:hint="eastAsia" w:ascii="宋体" w:hAnsi="宋体" w:cs="宋体"/>
                <w:color w:val="auto"/>
                <w:sz w:val="22"/>
                <w:szCs w:val="22"/>
                <w:highlight w:val="none"/>
              </w:rPr>
              <w:t>106</w:t>
            </w:r>
          </w:p>
        </w:tc>
        <w:tc>
          <w:tcPr>
            <w:tcW w:w="3030" w:type="dxa"/>
            <w:tcBorders>
              <w:top w:val="nil"/>
              <w:left w:val="nil"/>
              <w:bottom w:val="single" w:color="auto" w:sz="4" w:space="0"/>
              <w:right w:val="single" w:color="auto" w:sz="4" w:space="0"/>
            </w:tcBorders>
            <w:shd w:val="clear" w:color="auto" w:fill="auto"/>
            <w:noWrap w:val="0"/>
            <w:vAlign w:val="center"/>
          </w:tcPr>
          <w:p w14:paraId="7BA54380">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ign w:val="center"/>
          </w:tcPr>
          <w:p w14:paraId="434C26D4">
            <w:pPr>
              <w:jc w:val="center"/>
              <w:rPr>
                <w:rFonts w:ascii="宋体" w:hAnsi="宋体" w:cs="宋体"/>
                <w:color w:val="auto"/>
                <w:sz w:val="24"/>
                <w:highlight w:val="none"/>
              </w:rPr>
            </w:pPr>
            <w:r>
              <w:rPr>
                <w:rFonts w:hint="eastAsia"/>
                <w:color w:val="auto"/>
                <w:highlight w:val="none"/>
              </w:rPr>
              <w:t>ZDW-RF21</w:t>
            </w:r>
          </w:p>
        </w:tc>
        <w:tc>
          <w:tcPr>
            <w:tcW w:w="2552" w:type="dxa"/>
            <w:tcBorders>
              <w:top w:val="nil"/>
              <w:left w:val="nil"/>
              <w:bottom w:val="single" w:color="auto" w:sz="4" w:space="0"/>
              <w:right w:val="single" w:color="auto" w:sz="4" w:space="0"/>
            </w:tcBorders>
            <w:shd w:val="clear" w:color="000000" w:fill="FFFFFF"/>
            <w:noWrap/>
            <w:vAlign w:val="center"/>
          </w:tcPr>
          <w:p w14:paraId="6177A69E">
            <w:pPr>
              <w:jc w:val="center"/>
              <w:rPr>
                <w:rFonts w:ascii="宋体" w:hAnsi="宋体" w:cs="宋体"/>
                <w:color w:val="auto"/>
                <w:sz w:val="24"/>
                <w:highlight w:val="none"/>
              </w:rPr>
            </w:pPr>
            <w:r>
              <w:rPr>
                <w:rFonts w:hint="eastAsia"/>
                <w:color w:val="auto"/>
                <w:highlight w:val="none"/>
              </w:rPr>
              <w:t>14</w:t>
            </w:r>
          </w:p>
        </w:tc>
        <w:tc>
          <w:tcPr>
            <w:tcW w:w="1843" w:type="dxa"/>
            <w:tcBorders>
              <w:top w:val="nil"/>
              <w:left w:val="nil"/>
              <w:bottom w:val="single" w:color="auto" w:sz="4" w:space="0"/>
              <w:right w:val="single" w:color="auto" w:sz="4" w:space="0"/>
            </w:tcBorders>
            <w:shd w:val="clear" w:color="000000" w:fill="FFFFFF"/>
            <w:noWrap/>
            <w:vAlign w:val="center"/>
          </w:tcPr>
          <w:p w14:paraId="3BDC5693">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0A3CC6BC">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0A91038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ED61CE5">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D9F14F6">
            <w:pPr>
              <w:jc w:val="center"/>
              <w:rPr>
                <w:rFonts w:ascii="宋体" w:hAnsi="宋体" w:cs="宋体"/>
                <w:color w:val="auto"/>
                <w:sz w:val="22"/>
                <w:szCs w:val="22"/>
                <w:highlight w:val="none"/>
              </w:rPr>
            </w:pPr>
            <w:r>
              <w:rPr>
                <w:rFonts w:hint="eastAsia" w:ascii="宋体" w:hAnsi="宋体" w:cs="宋体"/>
                <w:color w:val="auto"/>
                <w:sz w:val="22"/>
                <w:szCs w:val="22"/>
                <w:highlight w:val="none"/>
              </w:rPr>
              <w:t>107</w:t>
            </w:r>
          </w:p>
        </w:tc>
        <w:tc>
          <w:tcPr>
            <w:tcW w:w="3030" w:type="dxa"/>
            <w:tcBorders>
              <w:top w:val="nil"/>
              <w:left w:val="nil"/>
              <w:bottom w:val="single" w:color="auto" w:sz="4" w:space="0"/>
              <w:right w:val="single" w:color="auto" w:sz="4" w:space="0"/>
            </w:tcBorders>
            <w:shd w:val="clear" w:color="auto" w:fill="auto"/>
            <w:noWrap w:val="0"/>
            <w:vAlign w:val="center"/>
          </w:tcPr>
          <w:p w14:paraId="0A702122">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52354BC9">
            <w:pPr>
              <w:jc w:val="center"/>
              <w:rPr>
                <w:rFonts w:ascii="宋体" w:hAnsi="宋体" w:cs="宋体"/>
                <w:color w:val="auto"/>
                <w:sz w:val="24"/>
                <w:highlight w:val="none"/>
              </w:rPr>
            </w:pPr>
            <w:r>
              <w:rPr>
                <w:rFonts w:hint="eastAsia"/>
                <w:color w:val="auto"/>
                <w:highlight w:val="none"/>
              </w:rPr>
              <w:t>ZDW-RF21</w:t>
            </w:r>
          </w:p>
        </w:tc>
        <w:tc>
          <w:tcPr>
            <w:tcW w:w="2552" w:type="dxa"/>
            <w:tcBorders>
              <w:top w:val="nil"/>
              <w:left w:val="nil"/>
              <w:bottom w:val="single" w:color="auto" w:sz="4" w:space="0"/>
              <w:right w:val="single" w:color="auto" w:sz="4" w:space="0"/>
            </w:tcBorders>
            <w:shd w:val="clear" w:color="000000" w:fill="FFFFFF"/>
            <w:noWrap w:val="0"/>
            <w:vAlign w:val="center"/>
          </w:tcPr>
          <w:p w14:paraId="185C3A1A">
            <w:pPr>
              <w:jc w:val="center"/>
              <w:rPr>
                <w:rFonts w:ascii="宋体" w:hAnsi="宋体" w:cs="宋体"/>
                <w:color w:val="auto"/>
                <w:sz w:val="24"/>
                <w:highlight w:val="none"/>
              </w:rPr>
            </w:pPr>
            <w:r>
              <w:rPr>
                <w:rFonts w:hint="eastAsia"/>
                <w:color w:val="auto"/>
                <w:highlight w:val="none"/>
              </w:rPr>
              <w:t>15</w:t>
            </w:r>
          </w:p>
        </w:tc>
        <w:tc>
          <w:tcPr>
            <w:tcW w:w="1843" w:type="dxa"/>
            <w:tcBorders>
              <w:top w:val="nil"/>
              <w:left w:val="nil"/>
              <w:bottom w:val="single" w:color="auto" w:sz="4" w:space="0"/>
              <w:right w:val="single" w:color="auto" w:sz="4" w:space="0"/>
            </w:tcBorders>
            <w:shd w:val="clear" w:color="000000" w:fill="FFFFFF"/>
            <w:noWrap w:val="0"/>
            <w:vAlign w:val="center"/>
          </w:tcPr>
          <w:p w14:paraId="0BC2B4C6">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1B0D16B7">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57EEAC6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9866508">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411798B">
            <w:pPr>
              <w:jc w:val="center"/>
              <w:rPr>
                <w:rFonts w:ascii="宋体" w:hAnsi="宋体" w:cs="宋体"/>
                <w:color w:val="auto"/>
                <w:sz w:val="22"/>
                <w:szCs w:val="22"/>
                <w:highlight w:val="none"/>
              </w:rPr>
            </w:pPr>
            <w:r>
              <w:rPr>
                <w:rFonts w:hint="eastAsia" w:ascii="宋体" w:hAnsi="宋体" w:cs="宋体"/>
                <w:color w:val="auto"/>
                <w:sz w:val="22"/>
                <w:szCs w:val="22"/>
                <w:highlight w:val="none"/>
              </w:rPr>
              <w:t>108</w:t>
            </w:r>
          </w:p>
        </w:tc>
        <w:tc>
          <w:tcPr>
            <w:tcW w:w="3030" w:type="dxa"/>
            <w:tcBorders>
              <w:top w:val="nil"/>
              <w:left w:val="nil"/>
              <w:bottom w:val="single" w:color="auto" w:sz="4" w:space="0"/>
              <w:right w:val="single" w:color="auto" w:sz="4" w:space="0"/>
            </w:tcBorders>
            <w:shd w:val="clear" w:color="auto" w:fill="auto"/>
            <w:noWrap w:val="0"/>
            <w:vAlign w:val="center"/>
          </w:tcPr>
          <w:p w14:paraId="52777727">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323F434C">
            <w:pPr>
              <w:jc w:val="center"/>
              <w:rPr>
                <w:rFonts w:ascii="宋体" w:hAnsi="宋体" w:cs="宋体"/>
                <w:color w:val="auto"/>
                <w:sz w:val="24"/>
                <w:highlight w:val="none"/>
              </w:rPr>
            </w:pPr>
            <w:r>
              <w:rPr>
                <w:rFonts w:hint="eastAsia"/>
                <w:color w:val="auto"/>
                <w:highlight w:val="none"/>
              </w:rPr>
              <w:t>ZDW-RF21</w:t>
            </w:r>
          </w:p>
        </w:tc>
        <w:tc>
          <w:tcPr>
            <w:tcW w:w="2552" w:type="dxa"/>
            <w:tcBorders>
              <w:top w:val="nil"/>
              <w:left w:val="nil"/>
              <w:bottom w:val="single" w:color="auto" w:sz="4" w:space="0"/>
              <w:right w:val="single" w:color="auto" w:sz="4" w:space="0"/>
            </w:tcBorders>
            <w:shd w:val="clear" w:color="000000" w:fill="FFFFFF"/>
            <w:noWrap w:val="0"/>
            <w:vAlign w:val="center"/>
          </w:tcPr>
          <w:p w14:paraId="495B9E5C">
            <w:pPr>
              <w:jc w:val="center"/>
              <w:rPr>
                <w:rFonts w:ascii="宋体" w:hAnsi="宋体" w:cs="宋体"/>
                <w:color w:val="auto"/>
                <w:sz w:val="24"/>
                <w:highlight w:val="none"/>
              </w:rPr>
            </w:pPr>
            <w:r>
              <w:rPr>
                <w:rFonts w:hint="eastAsia"/>
                <w:color w:val="auto"/>
                <w:highlight w:val="none"/>
              </w:rPr>
              <w:t>16</w:t>
            </w:r>
          </w:p>
        </w:tc>
        <w:tc>
          <w:tcPr>
            <w:tcW w:w="1843" w:type="dxa"/>
            <w:tcBorders>
              <w:top w:val="nil"/>
              <w:left w:val="nil"/>
              <w:bottom w:val="single" w:color="auto" w:sz="4" w:space="0"/>
              <w:right w:val="single" w:color="auto" w:sz="4" w:space="0"/>
            </w:tcBorders>
            <w:shd w:val="clear" w:color="000000" w:fill="FFFFFF"/>
            <w:noWrap w:val="0"/>
            <w:vAlign w:val="center"/>
          </w:tcPr>
          <w:p w14:paraId="35A5C7EB">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3D74E762">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6985AEC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5963E03">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8D74546">
            <w:pPr>
              <w:jc w:val="center"/>
              <w:rPr>
                <w:rFonts w:ascii="宋体" w:hAnsi="宋体" w:cs="宋体"/>
                <w:color w:val="auto"/>
                <w:sz w:val="22"/>
                <w:szCs w:val="22"/>
                <w:highlight w:val="none"/>
              </w:rPr>
            </w:pPr>
            <w:r>
              <w:rPr>
                <w:rFonts w:hint="eastAsia" w:ascii="宋体" w:hAnsi="宋体" w:cs="宋体"/>
                <w:color w:val="auto"/>
                <w:sz w:val="22"/>
                <w:szCs w:val="22"/>
                <w:highlight w:val="none"/>
              </w:rPr>
              <w:t>109</w:t>
            </w:r>
          </w:p>
        </w:tc>
        <w:tc>
          <w:tcPr>
            <w:tcW w:w="3030" w:type="dxa"/>
            <w:tcBorders>
              <w:top w:val="nil"/>
              <w:left w:val="nil"/>
              <w:bottom w:val="single" w:color="auto" w:sz="4" w:space="0"/>
              <w:right w:val="single" w:color="auto" w:sz="4" w:space="0"/>
            </w:tcBorders>
            <w:shd w:val="clear" w:color="auto" w:fill="auto"/>
            <w:noWrap w:val="0"/>
            <w:vAlign w:val="center"/>
          </w:tcPr>
          <w:p w14:paraId="24B48C20">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531694C6">
            <w:pPr>
              <w:jc w:val="center"/>
              <w:rPr>
                <w:rFonts w:ascii="宋体" w:hAnsi="宋体" w:cs="宋体"/>
                <w:color w:val="auto"/>
                <w:sz w:val="24"/>
                <w:highlight w:val="none"/>
              </w:rPr>
            </w:pPr>
            <w:r>
              <w:rPr>
                <w:rFonts w:hint="eastAsia"/>
                <w:color w:val="auto"/>
                <w:highlight w:val="none"/>
              </w:rPr>
              <w:t>ZDW-RF21</w:t>
            </w:r>
          </w:p>
        </w:tc>
        <w:tc>
          <w:tcPr>
            <w:tcW w:w="2552" w:type="dxa"/>
            <w:tcBorders>
              <w:top w:val="nil"/>
              <w:left w:val="nil"/>
              <w:bottom w:val="single" w:color="auto" w:sz="4" w:space="0"/>
              <w:right w:val="single" w:color="auto" w:sz="4" w:space="0"/>
            </w:tcBorders>
            <w:shd w:val="clear" w:color="000000" w:fill="FFFFFF"/>
            <w:noWrap w:val="0"/>
            <w:vAlign w:val="center"/>
          </w:tcPr>
          <w:p w14:paraId="7F0D6743">
            <w:pPr>
              <w:jc w:val="center"/>
              <w:rPr>
                <w:rFonts w:ascii="宋体" w:hAnsi="宋体" w:cs="宋体"/>
                <w:color w:val="auto"/>
                <w:sz w:val="24"/>
                <w:highlight w:val="none"/>
              </w:rPr>
            </w:pPr>
            <w:r>
              <w:rPr>
                <w:rFonts w:hint="eastAsia"/>
                <w:color w:val="auto"/>
                <w:highlight w:val="none"/>
              </w:rPr>
              <w:t>17</w:t>
            </w:r>
          </w:p>
        </w:tc>
        <w:tc>
          <w:tcPr>
            <w:tcW w:w="1843" w:type="dxa"/>
            <w:tcBorders>
              <w:top w:val="nil"/>
              <w:left w:val="nil"/>
              <w:bottom w:val="single" w:color="auto" w:sz="4" w:space="0"/>
              <w:right w:val="single" w:color="auto" w:sz="4" w:space="0"/>
            </w:tcBorders>
            <w:shd w:val="clear" w:color="000000" w:fill="FFFFFF"/>
            <w:noWrap w:val="0"/>
            <w:vAlign w:val="center"/>
          </w:tcPr>
          <w:p w14:paraId="31397D18">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0D2991E7">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672B850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068CBF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7D6EC55">
            <w:pPr>
              <w:jc w:val="center"/>
              <w:rPr>
                <w:rFonts w:ascii="宋体" w:hAnsi="宋体" w:cs="宋体"/>
                <w:color w:val="auto"/>
                <w:sz w:val="22"/>
                <w:szCs w:val="22"/>
                <w:highlight w:val="none"/>
              </w:rPr>
            </w:pPr>
            <w:r>
              <w:rPr>
                <w:rFonts w:hint="eastAsia" w:ascii="宋体" w:hAnsi="宋体" w:cs="宋体"/>
                <w:color w:val="auto"/>
                <w:sz w:val="22"/>
                <w:szCs w:val="22"/>
                <w:highlight w:val="none"/>
              </w:rPr>
              <w:t>110</w:t>
            </w:r>
          </w:p>
        </w:tc>
        <w:tc>
          <w:tcPr>
            <w:tcW w:w="3030" w:type="dxa"/>
            <w:tcBorders>
              <w:top w:val="nil"/>
              <w:left w:val="nil"/>
              <w:bottom w:val="single" w:color="auto" w:sz="4" w:space="0"/>
              <w:right w:val="single" w:color="auto" w:sz="4" w:space="0"/>
            </w:tcBorders>
            <w:shd w:val="clear" w:color="auto" w:fill="auto"/>
            <w:noWrap w:val="0"/>
            <w:vAlign w:val="center"/>
          </w:tcPr>
          <w:p w14:paraId="1FF9F62C">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25C0DDF0">
            <w:pPr>
              <w:jc w:val="center"/>
              <w:rPr>
                <w:rFonts w:ascii="宋体" w:hAnsi="宋体" w:cs="宋体"/>
                <w:color w:val="auto"/>
                <w:sz w:val="24"/>
                <w:highlight w:val="none"/>
              </w:rPr>
            </w:pPr>
            <w:r>
              <w:rPr>
                <w:rFonts w:hint="eastAsia"/>
                <w:color w:val="auto"/>
                <w:highlight w:val="none"/>
              </w:rPr>
              <w:t>ZDW-RF20</w:t>
            </w:r>
          </w:p>
        </w:tc>
        <w:tc>
          <w:tcPr>
            <w:tcW w:w="2552" w:type="dxa"/>
            <w:tcBorders>
              <w:top w:val="nil"/>
              <w:left w:val="nil"/>
              <w:bottom w:val="single" w:color="auto" w:sz="4" w:space="0"/>
              <w:right w:val="single" w:color="auto" w:sz="4" w:space="0"/>
            </w:tcBorders>
            <w:shd w:val="clear" w:color="000000" w:fill="FFFFFF"/>
            <w:noWrap w:val="0"/>
            <w:vAlign w:val="center"/>
          </w:tcPr>
          <w:p w14:paraId="0D21DA3C">
            <w:pPr>
              <w:jc w:val="center"/>
              <w:rPr>
                <w:rFonts w:ascii="宋体" w:hAnsi="宋体" w:cs="宋体"/>
                <w:color w:val="auto"/>
                <w:sz w:val="24"/>
                <w:highlight w:val="none"/>
              </w:rPr>
            </w:pPr>
            <w:r>
              <w:rPr>
                <w:rFonts w:hint="eastAsia"/>
                <w:color w:val="auto"/>
                <w:highlight w:val="none"/>
              </w:rPr>
              <w:t>18</w:t>
            </w:r>
          </w:p>
        </w:tc>
        <w:tc>
          <w:tcPr>
            <w:tcW w:w="1843" w:type="dxa"/>
            <w:tcBorders>
              <w:top w:val="nil"/>
              <w:left w:val="nil"/>
              <w:bottom w:val="single" w:color="auto" w:sz="4" w:space="0"/>
              <w:right w:val="single" w:color="auto" w:sz="4" w:space="0"/>
            </w:tcBorders>
            <w:shd w:val="clear" w:color="000000" w:fill="FFFFFF"/>
            <w:noWrap w:val="0"/>
            <w:vAlign w:val="center"/>
          </w:tcPr>
          <w:p w14:paraId="6719EE15">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3F5ACD71">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5FE9654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CF34489">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EF4FC00">
            <w:pPr>
              <w:jc w:val="center"/>
              <w:rPr>
                <w:rFonts w:ascii="宋体" w:hAnsi="宋体" w:cs="宋体"/>
                <w:color w:val="auto"/>
                <w:sz w:val="22"/>
                <w:szCs w:val="22"/>
                <w:highlight w:val="none"/>
              </w:rPr>
            </w:pPr>
            <w:r>
              <w:rPr>
                <w:rFonts w:hint="eastAsia" w:ascii="宋体" w:hAnsi="宋体" w:cs="宋体"/>
                <w:color w:val="auto"/>
                <w:sz w:val="22"/>
                <w:szCs w:val="22"/>
                <w:highlight w:val="none"/>
              </w:rPr>
              <w:t>111</w:t>
            </w:r>
          </w:p>
        </w:tc>
        <w:tc>
          <w:tcPr>
            <w:tcW w:w="3030" w:type="dxa"/>
            <w:tcBorders>
              <w:top w:val="nil"/>
              <w:left w:val="nil"/>
              <w:bottom w:val="single" w:color="auto" w:sz="4" w:space="0"/>
              <w:right w:val="single" w:color="auto" w:sz="4" w:space="0"/>
            </w:tcBorders>
            <w:shd w:val="clear" w:color="auto" w:fill="auto"/>
            <w:noWrap w:val="0"/>
            <w:vAlign w:val="center"/>
          </w:tcPr>
          <w:p w14:paraId="6EB031B6">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19E63762">
            <w:pPr>
              <w:jc w:val="center"/>
              <w:rPr>
                <w:rFonts w:ascii="宋体" w:hAnsi="宋体" w:cs="宋体"/>
                <w:color w:val="auto"/>
                <w:sz w:val="24"/>
                <w:highlight w:val="none"/>
              </w:rPr>
            </w:pPr>
            <w:r>
              <w:rPr>
                <w:rFonts w:hint="eastAsia"/>
                <w:color w:val="auto"/>
                <w:highlight w:val="none"/>
              </w:rPr>
              <w:t>ZDW-RF21</w:t>
            </w:r>
          </w:p>
        </w:tc>
        <w:tc>
          <w:tcPr>
            <w:tcW w:w="2552" w:type="dxa"/>
            <w:tcBorders>
              <w:top w:val="nil"/>
              <w:left w:val="nil"/>
              <w:bottom w:val="single" w:color="auto" w:sz="4" w:space="0"/>
              <w:right w:val="single" w:color="auto" w:sz="4" w:space="0"/>
            </w:tcBorders>
            <w:shd w:val="clear" w:color="000000" w:fill="FFFFFF"/>
            <w:noWrap w:val="0"/>
            <w:vAlign w:val="center"/>
          </w:tcPr>
          <w:p w14:paraId="6B522390">
            <w:pPr>
              <w:jc w:val="center"/>
              <w:rPr>
                <w:rFonts w:ascii="宋体" w:hAnsi="宋体" w:cs="宋体"/>
                <w:color w:val="auto"/>
                <w:sz w:val="24"/>
                <w:highlight w:val="none"/>
              </w:rPr>
            </w:pPr>
            <w:r>
              <w:rPr>
                <w:rFonts w:hint="eastAsia"/>
                <w:color w:val="auto"/>
                <w:highlight w:val="none"/>
              </w:rPr>
              <w:t>19</w:t>
            </w:r>
          </w:p>
        </w:tc>
        <w:tc>
          <w:tcPr>
            <w:tcW w:w="1843" w:type="dxa"/>
            <w:tcBorders>
              <w:top w:val="nil"/>
              <w:left w:val="nil"/>
              <w:bottom w:val="single" w:color="auto" w:sz="4" w:space="0"/>
              <w:right w:val="single" w:color="auto" w:sz="4" w:space="0"/>
            </w:tcBorders>
            <w:shd w:val="clear" w:color="000000" w:fill="FFFFFF"/>
            <w:noWrap w:val="0"/>
            <w:vAlign w:val="center"/>
          </w:tcPr>
          <w:p w14:paraId="25EA5B26">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24358D5B">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4CA36D4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87777FD">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AE7C21F">
            <w:pPr>
              <w:jc w:val="center"/>
              <w:rPr>
                <w:rFonts w:ascii="宋体" w:hAnsi="宋体" w:cs="宋体"/>
                <w:color w:val="auto"/>
                <w:sz w:val="22"/>
                <w:szCs w:val="22"/>
                <w:highlight w:val="none"/>
              </w:rPr>
            </w:pPr>
            <w:r>
              <w:rPr>
                <w:rFonts w:hint="eastAsia" w:ascii="宋体" w:hAnsi="宋体" w:cs="宋体"/>
                <w:color w:val="auto"/>
                <w:sz w:val="22"/>
                <w:szCs w:val="22"/>
                <w:highlight w:val="none"/>
              </w:rPr>
              <w:t>112</w:t>
            </w:r>
          </w:p>
        </w:tc>
        <w:tc>
          <w:tcPr>
            <w:tcW w:w="3030" w:type="dxa"/>
            <w:tcBorders>
              <w:top w:val="nil"/>
              <w:left w:val="nil"/>
              <w:bottom w:val="single" w:color="auto" w:sz="4" w:space="0"/>
              <w:right w:val="single" w:color="auto" w:sz="4" w:space="0"/>
            </w:tcBorders>
            <w:shd w:val="clear" w:color="auto" w:fill="auto"/>
            <w:noWrap w:val="0"/>
            <w:vAlign w:val="center"/>
          </w:tcPr>
          <w:p w14:paraId="64C7DE4F">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30E9AED0">
            <w:pPr>
              <w:jc w:val="center"/>
              <w:rPr>
                <w:rFonts w:ascii="宋体" w:hAnsi="宋体" w:cs="宋体"/>
                <w:color w:val="auto"/>
                <w:sz w:val="24"/>
                <w:highlight w:val="none"/>
              </w:rPr>
            </w:pPr>
            <w:r>
              <w:rPr>
                <w:rFonts w:hint="eastAsia"/>
                <w:color w:val="auto"/>
                <w:highlight w:val="none"/>
              </w:rPr>
              <w:t>ZDW-RF11</w:t>
            </w:r>
          </w:p>
        </w:tc>
        <w:tc>
          <w:tcPr>
            <w:tcW w:w="2552" w:type="dxa"/>
            <w:tcBorders>
              <w:top w:val="nil"/>
              <w:left w:val="nil"/>
              <w:bottom w:val="single" w:color="auto" w:sz="4" w:space="0"/>
              <w:right w:val="single" w:color="auto" w:sz="4" w:space="0"/>
            </w:tcBorders>
            <w:shd w:val="clear" w:color="000000" w:fill="FFFFFF"/>
            <w:noWrap w:val="0"/>
            <w:vAlign w:val="center"/>
          </w:tcPr>
          <w:p w14:paraId="67769213">
            <w:pPr>
              <w:jc w:val="center"/>
              <w:rPr>
                <w:rFonts w:ascii="宋体" w:hAnsi="宋体" w:cs="宋体"/>
                <w:color w:val="auto"/>
                <w:sz w:val="24"/>
                <w:highlight w:val="none"/>
              </w:rPr>
            </w:pPr>
            <w:r>
              <w:rPr>
                <w:rFonts w:hint="eastAsia"/>
                <w:color w:val="auto"/>
                <w:highlight w:val="none"/>
              </w:rPr>
              <w:t>20</w:t>
            </w:r>
          </w:p>
        </w:tc>
        <w:tc>
          <w:tcPr>
            <w:tcW w:w="1843" w:type="dxa"/>
            <w:tcBorders>
              <w:top w:val="nil"/>
              <w:left w:val="nil"/>
              <w:bottom w:val="single" w:color="auto" w:sz="4" w:space="0"/>
              <w:right w:val="single" w:color="auto" w:sz="4" w:space="0"/>
            </w:tcBorders>
            <w:shd w:val="clear" w:color="000000" w:fill="FFFFFF"/>
            <w:noWrap w:val="0"/>
            <w:vAlign w:val="center"/>
          </w:tcPr>
          <w:p w14:paraId="0F569A65">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084AF837">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68351B29">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C1AD4F8">
        <w:tblPrEx>
          <w:tblCellMar>
            <w:top w:w="0" w:type="dxa"/>
            <w:left w:w="108" w:type="dxa"/>
            <w:bottom w:w="0" w:type="dxa"/>
            <w:right w:w="108" w:type="dxa"/>
          </w:tblCellMar>
        </w:tblPrEx>
        <w:trPr>
          <w:trHeight w:val="333"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F6E1AAF">
            <w:pPr>
              <w:jc w:val="center"/>
              <w:rPr>
                <w:rFonts w:ascii="宋体" w:hAnsi="宋体" w:cs="宋体"/>
                <w:color w:val="auto"/>
                <w:sz w:val="22"/>
                <w:szCs w:val="22"/>
                <w:highlight w:val="none"/>
              </w:rPr>
            </w:pPr>
            <w:r>
              <w:rPr>
                <w:rFonts w:hint="eastAsia" w:ascii="宋体" w:hAnsi="宋体" w:cs="宋体"/>
                <w:color w:val="auto"/>
                <w:sz w:val="22"/>
                <w:szCs w:val="22"/>
                <w:highlight w:val="none"/>
              </w:rPr>
              <w:t>113</w:t>
            </w:r>
          </w:p>
        </w:tc>
        <w:tc>
          <w:tcPr>
            <w:tcW w:w="3030" w:type="dxa"/>
            <w:tcBorders>
              <w:top w:val="nil"/>
              <w:left w:val="nil"/>
              <w:bottom w:val="single" w:color="auto" w:sz="4" w:space="0"/>
              <w:right w:val="single" w:color="auto" w:sz="4" w:space="0"/>
            </w:tcBorders>
            <w:shd w:val="clear" w:color="auto" w:fill="auto"/>
            <w:noWrap w:val="0"/>
            <w:vAlign w:val="center"/>
          </w:tcPr>
          <w:p w14:paraId="6AB1C0ED">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523C5245">
            <w:pPr>
              <w:jc w:val="center"/>
              <w:rPr>
                <w:rFonts w:ascii="宋体" w:hAnsi="宋体" w:cs="宋体"/>
                <w:color w:val="auto"/>
                <w:sz w:val="24"/>
                <w:highlight w:val="none"/>
              </w:rPr>
            </w:pPr>
            <w:r>
              <w:rPr>
                <w:rFonts w:hint="eastAsia"/>
                <w:color w:val="auto"/>
                <w:highlight w:val="none"/>
              </w:rPr>
              <w:t>ZDW-RF21</w:t>
            </w:r>
          </w:p>
        </w:tc>
        <w:tc>
          <w:tcPr>
            <w:tcW w:w="2552" w:type="dxa"/>
            <w:tcBorders>
              <w:top w:val="nil"/>
              <w:left w:val="nil"/>
              <w:bottom w:val="single" w:color="auto" w:sz="4" w:space="0"/>
              <w:right w:val="single" w:color="auto" w:sz="4" w:space="0"/>
            </w:tcBorders>
            <w:shd w:val="clear" w:color="000000" w:fill="FFFFFF"/>
            <w:noWrap w:val="0"/>
            <w:vAlign w:val="center"/>
          </w:tcPr>
          <w:p w14:paraId="5867821C">
            <w:pPr>
              <w:jc w:val="center"/>
              <w:rPr>
                <w:rFonts w:ascii="宋体" w:hAnsi="宋体" w:cs="宋体"/>
                <w:color w:val="auto"/>
                <w:sz w:val="24"/>
                <w:highlight w:val="none"/>
              </w:rPr>
            </w:pPr>
            <w:r>
              <w:rPr>
                <w:rFonts w:hint="eastAsia"/>
                <w:color w:val="auto"/>
                <w:highlight w:val="none"/>
              </w:rPr>
              <w:t>72</w:t>
            </w:r>
          </w:p>
        </w:tc>
        <w:tc>
          <w:tcPr>
            <w:tcW w:w="1843" w:type="dxa"/>
            <w:tcBorders>
              <w:top w:val="nil"/>
              <w:left w:val="nil"/>
              <w:bottom w:val="single" w:color="auto" w:sz="4" w:space="0"/>
              <w:right w:val="single" w:color="auto" w:sz="4" w:space="0"/>
            </w:tcBorders>
            <w:shd w:val="clear" w:color="000000" w:fill="FFFFFF"/>
            <w:noWrap w:val="0"/>
            <w:vAlign w:val="center"/>
          </w:tcPr>
          <w:p w14:paraId="6E27EC0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2760A923">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149850D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346869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A0E43E8">
            <w:pPr>
              <w:jc w:val="center"/>
              <w:rPr>
                <w:rFonts w:ascii="宋体" w:hAnsi="宋体" w:cs="宋体"/>
                <w:color w:val="auto"/>
                <w:sz w:val="22"/>
                <w:szCs w:val="22"/>
                <w:highlight w:val="none"/>
              </w:rPr>
            </w:pPr>
            <w:r>
              <w:rPr>
                <w:rFonts w:hint="eastAsia" w:ascii="宋体" w:hAnsi="宋体" w:cs="宋体"/>
                <w:color w:val="auto"/>
                <w:sz w:val="22"/>
                <w:szCs w:val="22"/>
                <w:highlight w:val="none"/>
              </w:rPr>
              <w:t>114</w:t>
            </w:r>
          </w:p>
        </w:tc>
        <w:tc>
          <w:tcPr>
            <w:tcW w:w="3030" w:type="dxa"/>
            <w:tcBorders>
              <w:top w:val="nil"/>
              <w:left w:val="nil"/>
              <w:bottom w:val="single" w:color="auto" w:sz="4" w:space="0"/>
              <w:right w:val="single" w:color="auto" w:sz="4" w:space="0"/>
            </w:tcBorders>
            <w:shd w:val="clear" w:color="auto" w:fill="auto"/>
            <w:noWrap w:val="0"/>
            <w:vAlign w:val="center"/>
          </w:tcPr>
          <w:p w14:paraId="4482F2B2">
            <w:pPr>
              <w:jc w:val="center"/>
              <w:rPr>
                <w:rFonts w:ascii="宋体" w:hAnsi="宋体" w:cs="宋体"/>
                <w:color w:val="auto"/>
                <w:sz w:val="24"/>
                <w:highlight w:val="none"/>
              </w:rPr>
            </w:pPr>
            <w:r>
              <w:rPr>
                <w:rFonts w:hint="eastAsia"/>
                <w:color w:val="auto"/>
                <w:highlight w:val="none"/>
              </w:rPr>
              <w:t>无线温湿度变送器</w:t>
            </w:r>
          </w:p>
        </w:tc>
        <w:tc>
          <w:tcPr>
            <w:tcW w:w="2656" w:type="dxa"/>
            <w:tcBorders>
              <w:top w:val="nil"/>
              <w:left w:val="nil"/>
              <w:bottom w:val="single" w:color="auto" w:sz="4" w:space="0"/>
              <w:right w:val="single" w:color="auto" w:sz="4" w:space="0"/>
            </w:tcBorders>
            <w:shd w:val="clear" w:color="000000" w:fill="FFFFFF"/>
            <w:noWrap w:val="0"/>
            <w:vAlign w:val="center"/>
          </w:tcPr>
          <w:p w14:paraId="3ED0B425">
            <w:pPr>
              <w:jc w:val="center"/>
              <w:rPr>
                <w:rFonts w:ascii="宋体" w:hAnsi="宋体" w:cs="宋体"/>
                <w:color w:val="auto"/>
                <w:sz w:val="24"/>
                <w:highlight w:val="none"/>
              </w:rPr>
            </w:pPr>
            <w:r>
              <w:rPr>
                <w:rFonts w:hint="eastAsia"/>
                <w:color w:val="auto"/>
                <w:highlight w:val="none"/>
              </w:rPr>
              <w:t>ZDW-RF21</w:t>
            </w:r>
          </w:p>
        </w:tc>
        <w:tc>
          <w:tcPr>
            <w:tcW w:w="2552" w:type="dxa"/>
            <w:tcBorders>
              <w:top w:val="nil"/>
              <w:left w:val="nil"/>
              <w:bottom w:val="single" w:color="auto" w:sz="4" w:space="0"/>
              <w:right w:val="single" w:color="auto" w:sz="4" w:space="0"/>
            </w:tcBorders>
            <w:shd w:val="clear" w:color="000000" w:fill="FFFFFF"/>
            <w:noWrap w:val="0"/>
            <w:vAlign w:val="center"/>
          </w:tcPr>
          <w:p w14:paraId="0FAF39EE">
            <w:pPr>
              <w:jc w:val="center"/>
              <w:rPr>
                <w:rFonts w:ascii="宋体" w:hAnsi="宋体" w:cs="宋体"/>
                <w:color w:val="auto"/>
                <w:sz w:val="24"/>
                <w:highlight w:val="none"/>
              </w:rPr>
            </w:pPr>
            <w:r>
              <w:rPr>
                <w:rFonts w:hint="eastAsia"/>
                <w:color w:val="auto"/>
                <w:highlight w:val="none"/>
              </w:rPr>
              <w:t>74</w:t>
            </w:r>
          </w:p>
        </w:tc>
        <w:tc>
          <w:tcPr>
            <w:tcW w:w="1843" w:type="dxa"/>
            <w:tcBorders>
              <w:top w:val="nil"/>
              <w:left w:val="nil"/>
              <w:bottom w:val="single" w:color="auto" w:sz="4" w:space="0"/>
              <w:right w:val="single" w:color="auto" w:sz="4" w:space="0"/>
            </w:tcBorders>
            <w:shd w:val="clear" w:color="000000" w:fill="FFFFFF"/>
            <w:noWrap w:val="0"/>
            <w:vAlign w:val="center"/>
          </w:tcPr>
          <w:p w14:paraId="4F623D7C">
            <w:pPr>
              <w:jc w:val="center"/>
              <w:rPr>
                <w:color w:val="auto"/>
                <w:sz w:val="24"/>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341AEB21">
            <w:pPr>
              <w:jc w:val="center"/>
              <w:rPr>
                <w:rFonts w:ascii="宋体" w:hAnsi="宋体" w:cs="宋体"/>
                <w:color w:val="auto"/>
                <w:sz w:val="24"/>
                <w:highlight w:val="none"/>
              </w:rPr>
            </w:pPr>
            <w:r>
              <w:rPr>
                <w:rFonts w:hint="eastAsia"/>
                <w:color w:val="auto"/>
                <w:highlight w:val="none"/>
              </w:rPr>
              <w:t>2025-4-16</w:t>
            </w:r>
          </w:p>
        </w:tc>
        <w:tc>
          <w:tcPr>
            <w:tcW w:w="1985" w:type="dxa"/>
            <w:tcBorders>
              <w:top w:val="nil"/>
              <w:left w:val="nil"/>
              <w:bottom w:val="single" w:color="auto" w:sz="4" w:space="0"/>
              <w:right w:val="single" w:color="auto" w:sz="4" w:space="0"/>
            </w:tcBorders>
            <w:noWrap/>
            <w:vAlign w:val="top"/>
          </w:tcPr>
          <w:p w14:paraId="47A6BE7F">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80A08B4">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696300C">
            <w:pPr>
              <w:jc w:val="center"/>
              <w:rPr>
                <w:rFonts w:ascii="宋体" w:hAnsi="宋体" w:cs="宋体"/>
                <w:color w:val="auto"/>
                <w:sz w:val="22"/>
                <w:szCs w:val="22"/>
                <w:highlight w:val="none"/>
              </w:rPr>
            </w:pPr>
            <w:r>
              <w:rPr>
                <w:rFonts w:hint="eastAsia" w:ascii="宋体" w:hAnsi="宋体" w:cs="宋体"/>
                <w:color w:val="auto"/>
                <w:sz w:val="22"/>
                <w:szCs w:val="22"/>
                <w:highlight w:val="none"/>
              </w:rPr>
              <w:t>115</w:t>
            </w:r>
          </w:p>
        </w:tc>
        <w:tc>
          <w:tcPr>
            <w:tcW w:w="3030" w:type="dxa"/>
            <w:tcBorders>
              <w:top w:val="nil"/>
              <w:left w:val="nil"/>
              <w:bottom w:val="single" w:color="auto" w:sz="4" w:space="0"/>
              <w:right w:val="single" w:color="auto" w:sz="4" w:space="0"/>
            </w:tcBorders>
            <w:shd w:val="clear" w:color="auto" w:fill="auto"/>
            <w:noWrap w:val="0"/>
            <w:vAlign w:val="center"/>
          </w:tcPr>
          <w:p w14:paraId="6025170D">
            <w:pPr>
              <w:jc w:val="center"/>
              <w:rPr>
                <w:rFonts w:ascii="宋体" w:hAnsi="宋体" w:cs="宋体"/>
                <w:color w:val="auto"/>
                <w:sz w:val="24"/>
                <w:highlight w:val="none"/>
              </w:rPr>
            </w:pPr>
            <w:r>
              <w:rPr>
                <w:rFonts w:hint="eastAsia"/>
                <w:color w:val="auto"/>
                <w:highlight w:val="none"/>
              </w:rPr>
              <w:t>数字温湿度计</w:t>
            </w:r>
          </w:p>
        </w:tc>
        <w:tc>
          <w:tcPr>
            <w:tcW w:w="2656" w:type="dxa"/>
            <w:tcBorders>
              <w:top w:val="nil"/>
              <w:left w:val="nil"/>
              <w:bottom w:val="single" w:color="auto" w:sz="4" w:space="0"/>
              <w:right w:val="single" w:color="auto" w:sz="4" w:space="0"/>
            </w:tcBorders>
            <w:shd w:val="clear" w:color="000000" w:fill="FFFFFF"/>
            <w:noWrap w:val="0"/>
            <w:vAlign w:val="center"/>
          </w:tcPr>
          <w:p w14:paraId="5F5EE8A3">
            <w:pPr>
              <w:jc w:val="center"/>
              <w:rPr>
                <w:rFonts w:ascii="宋体" w:hAnsi="宋体" w:cs="宋体"/>
                <w:color w:val="auto"/>
                <w:sz w:val="24"/>
                <w:highlight w:val="none"/>
              </w:rPr>
            </w:pPr>
            <w:r>
              <w:rPr>
                <w:rFonts w:hint="eastAsia"/>
                <w:color w:val="auto"/>
                <w:highlight w:val="none"/>
              </w:rPr>
              <w:t>HTC-2</w:t>
            </w:r>
          </w:p>
        </w:tc>
        <w:tc>
          <w:tcPr>
            <w:tcW w:w="2552" w:type="dxa"/>
            <w:tcBorders>
              <w:top w:val="nil"/>
              <w:left w:val="nil"/>
              <w:bottom w:val="single" w:color="auto" w:sz="4" w:space="0"/>
              <w:right w:val="single" w:color="auto" w:sz="4" w:space="0"/>
            </w:tcBorders>
            <w:shd w:val="clear" w:color="000000" w:fill="FFFFFF"/>
            <w:noWrap w:val="0"/>
            <w:vAlign w:val="center"/>
          </w:tcPr>
          <w:p w14:paraId="02E379D0">
            <w:pPr>
              <w:jc w:val="center"/>
              <w:rPr>
                <w:rFonts w:ascii="宋体" w:hAnsi="宋体" w:cs="宋体"/>
                <w:color w:val="auto"/>
                <w:sz w:val="24"/>
                <w:highlight w:val="none"/>
              </w:rPr>
            </w:pPr>
            <w:r>
              <w:rPr>
                <w:rFonts w:hint="eastAsia"/>
                <w:color w:val="auto"/>
                <w:highlight w:val="none"/>
              </w:rPr>
              <w:t>　</w:t>
            </w:r>
          </w:p>
        </w:tc>
        <w:tc>
          <w:tcPr>
            <w:tcW w:w="1843" w:type="dxa"/>
            <w:tcBorders>
              <w:top w:val="nil"/>
              <w:left w:val="nil"/>
              <w:bottom w:val="single" w:color="auto" w:sz="4" w:space="0"/>
              <w:right w:val="single" w:color="auto" w:sz="4" w:space="0"/>
            </w:tcBorders>
            <w:shd w:val="clear" w:color="000000" w:fill="FFFFFF"/>
            <w:noWrap w:val="0"/>
            <w:vAlign w:val="center"/>
          </w:tcPr>
          <w:p w14:paraId="182CC069">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3CD75DBA">
            <w:pPr>
              <w:jc w:val="center"/>
              <w:rPr>
                <w:rFonts w:ascii="宋体" w:hAnsi="宋体" w:cs="宋体"/>
                <w:color w:val="auto"/>
                <w:sz w:val="24"/>
                <w:highlight w:val="none"/>
              </w:rPr>
            </w:pPr>
            <w:r>
              <w:rPr>
                <w:rFonts w:hint="eastAsia"/>
                <w:color w:val="auto"/>
                <w:highlight w:val="none"/>
              </w:rPr>
              <w:t>2025-4-5</w:t>
            </w:r>
          </w:p>
        </w:tc>
        <w:tc>
          <w:tcPr>
            <w:tcW w:w="1985" w:type="dxa"/>
            <w:tcBorders>
              <w:top w:val="nil"/>
              <w:left w:val="nil"/>
              <w:bottom w:val="single" w:color="auto" w:sz="4" w:space="0"/>
              <w:right w:val="single" w:color="auto" w:sz="4" w:space="0"/>
            </w:tcBorders>
            <w:noWrap/>
            <w:vAlign w:val="top"/>
          </w:tcPr>
          <w:p w14:paraId="293B8745">
            <w:pPr>
              <w:jc w:val="center"/>
              <w:rPr>
                <w:rFonts w:ascii="宋体" w:hAnsi="宋体" w:cs="宋体"/>
                <w:color w:val="auto"/>
                <w:highlight w:val="none"/>
              </w:rPr>
            </w:pPr>
            <w:r>
              <w:rPr>
                <w:rFonts w:hint="eastAsia" w:ascii="宋体" w:hAnsi="宋体" w:cs="宋体"/>
                <w:color w:val="auto"/>
                <w:kern w:val="0"/>
                <w:sz w:val="24"/>
                <w:highlight w:val="none"/>
              </w:rPr>
              <w:t>校准</w:t>
            </w:r>
          </w:p>
        </w:tc>
      </w:tr>
      <w:tr w14:paraId="452061EE">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04CE3F8">
            <w:pPr>
              <w:jc w:val="center"/>
              <w:rPr>
                <w:rFonts w:ascii="宋体" w:hAnsi="宋体" w:cs="宋体"/>
                <w:color w:val="auto"/>
                <w:sz w:val="22"/>
                <w:szCs w:val="22"/>
                <w:highlight w:val="none"/>
              </w:rPr>
            </w:pPr>
            <w:r>
              <w:rPr>
                <w:rFonts w:hint="eastAsia" w:ascii="宋体" w:hAnsi="宋体" w:cs="宋体"/>
                <w:color w:val="auto"/>
                <w:sz w:val="22"/>
                <w:szCs w:val="22"/>
                <w:highlight w:val="none"/>
              </w:rPr>
              <w:t>116</w:t>
            </w:r>
          </w:p>
        </w:tc>
        <w:tc>
          <w:tcPr>
            <w:tcW w:w="3030" w:type="dxa"/>
            <w:tcBorders>
              <w:top w:val="nil"/>
              <w:left w:val="nil"/>
              <w:bottom w:val="single" w:color="auto" w:sz="4" w:space="0"/>
              <w:right w:val="single" w:color="auto" w:sz="4" w:space="0"/>
            </w:tcBorders>
            <w:shd w:val="clear" w:color="auto" w:fill="auto"/>
            <w:noWrap w:val="0"/>
            <w:vAlign w:val="center"/>
          </w:tcPr>
          <w:p w14:paraId="2076A94C">
            <w:pPr>
              <w:jc w:val="center"/>
              <w:rPr>
                <w:rFonts w:ascii="宋体" w:hAnsi="宋体" w:cs="宋体"/>
                <w:color w:val="auto"/>
                <w:sz w:val="24"/>
                <w:highlight w:val="none"/>
              </w:rPr>
            </w:pPr>
            <w:r>
              <w:rPr>
                <w:rFonts w:hint="eastAsia"/>
                <w:color w:val="auto"/>
                <w:highlight w:val="none"/>
              </w:rPr>
              <w:t>数字温湿度计</w:t>
            </w:r>
          </w:p>
        </w:tc>
        <w:tc>
          <w:tcPr>
            <w:tcW w:w="2656" w:type="dxa"/>
            <w:tcBorders>
              <w:top w:val="nil"/>
              <w:left w:val="nil"/>
              <w:bottom w:val="single" w:color="auto" w:sz="4" w:space="0"/>
              <w:right w:val="single" w:color="auto" w:sz="4" w:space="0"/>
            </w:tcBorders>
            <w:shd w:val="clear" w:color="000000" w:fill="FFFFFF"/>
            <w:noWrap w:val="0"/>
            <w:vAlign w:val="center"/>
          </w:tcPr>
          <w:p w14:paraId="0017E3F0">
            <w:pPr>
              <w:jc w:val="center"/>
              <w:rPr>
                <w:rFonts w:ascii="宋体" w:hAnsi="宋体" w:cs="宋体"/>
                <w:color w:val="auto"/>
                <w:sz w:val="24"/>
                <w:highlight w:val="none"/>
              </w:rPr>
            </w:pPr>
            <w:r>
              <w:rPr>
                <w:rFonts w:hint="eastAsia"/>
                <w:color w:val="auto"/>
                <w:highlight w:val="none"/>
              </w:rPr>
              <w:t>HTC-2</w:t>
            </w:r>
          </w:p>
        </w:tc>
        <w:tc>
          <w:tcPr>
            <w:tcW w:w="2552" w:type="dxa"/>
            <w:tcBorders>
              <w:top w:val="nil"/>
              <w:left w:val="nil"/>
              <w:bottom w:val="single" w:color="auto" w:sz="4" w:space="0"/>
              <w:right w:val="single" w:color="auto" w:sz="4" w:space="0"/>
            </w:tcBorders>
            <w:shd w:val="clear" w:color="000000" w:fill="FFFFFF"/>
            <w:noWrap w:val="0"/>
            <w:vAlign w:val="center"/>
          </w:tcPr>
          <w:p w14:paraId="13757D7C">
            <w:pPr>
              <w:jc w:val="center"/>
              <w:rPr>
                <w:rFonts w:ascii="宋体" w:hAnsi="宋体" w:cs="宋体"/>
                <w:color w:val="auto"/>
                <w:sz w:val="24"/>
                <w:highlight w:val="none"/>
              </w:rPr>
            </w:pPr>
            <w:r>
              <w:rPr>
                <w:rFonts w:hint="eastAsia"/>
                <w:color w:val="auto"/>
                <w:highlight w:val="none"/>
              </w:rPr>
              <w:t>　</w:t>
            </w:r>
          </w:p>
        </w:tc>
        <w:tc>
          <w:tcPr>
            <w:tcW w:w="1843" w:type="dxa"/>
            <w:tcBorders>
              <w:top w:val="nil"/>
              <w:left w:val="nil"/>
              <w:bottom w:val="single" w:color="auto" w:sz="4" w:space="0"/>
              <w:right w:val="single" w:color="auto" w:sz="4" w:space="0"/>
            </w:tcBorders>
            <w:shd w:val="clear" w:color="000000" w:fill="FFFFFF"/>
            <w:noWrap w:val="0"/>
            <w:vAlign w:val="center"/>
          </w:tcPr>
          <w:p w14:paraId="73CBBD93">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nil"/>
              <w:left w:val="nil"/>
              <w:bottom w:val="single" w:color="auto" w:sz="4" w:space="0"/>
              <w:right w:val="single" w:color="auto" w:sz="4" w:space="0"/>
            </w:tcBorders>
            <w:shd w:val="clear" w:color="000000" w:fill="FFFFFF"/>
            <w:noWrap/>
            <w:vAlign w:val="center"/>
          </w:tcPr>
          <w:p w14:paraId="0A15B6CD">
            <w:pPr>
              <w:jc w:val="center"/>
              <w:rPr>
                <w:rFonts w:ascii="宋体" w:hAnsi="宋体" w:cs="宋体"/>
                <w:color w:val="auto"/>
                <w:sz w:val="24"/>
                <w:highlight w:val="none"/>
              </w:rPr>
            </w:pPr>
            <w:r>
              <w:rPr>
                <w:rFonts w:hint="eastAsia"/>
                <w:color w:val="auto"/>
                <w:highlight w:val="none"/>
              </w:rPr>
              <w:t>2025-4-5</w:t>
            </w:r>
          </w:p>
        </w:tc>
        <w:tc>
          <w:tcPr>
            <w:tcW w:w="1985" w:type="dxa"/>
            <w:tcBorders>
              <w:top w:val="nil"/>
              <w:left w:val="nil"/>
              <w:bottom w:val="single" w:color="auto" w:sz="4" w:space="0"/>
              <w:right w:val="single" w:color="auto" w:sz="4" w:space="0"/>
            </w:tcBorders>
            <w:noWrap/>
            <w:vAlign w:val="top"/>
          </w:tcPr>
          <w:p w14:paraId="19C5B22B">
            <w:pPr>
              <w:jc w:val="center"/>
              <w:rPr>
                <w:rFonts w:ascii="宋体" w:hAnsi="宋体" w:cs="宋体"/>
                <w:color w:val="auto"/>
                <w:highlight w:val="none"/>
              </w:rPr>
            </w:pPr>
            <w:r>
              <w:rPr>
                <w:rFonts w:hint="eastAsia" w:ascii="宋体" w:hAnsi="宋体" w:cs="宋体"/>
                <w:color w:val="auto"/>
                <w:kern w:val="0"/>
                <w:sz w:val="24"/>
                <w:highlight w:val="none"/>
              </w:rPr>
              <w:t>校准</w:t>
            </w:r>
          </w:p>
        </w:tc>
      </w:tr>
      <w:tr w14:paraId="2CE0155A">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511C1F">
            <w:pPr>
              <w:jc w:val="center"/>
              <w:rPr>
                <w:rFonts w:ascii="宋体" w:hAnsi="宋体" w:cs="宋体"/>
                <w:color w:val="auto"/>
                <w:sz w:val="22"/>
                <w:szCs w:val="22"/>
                <w:highlight w:val="none"/>
              </w:rPr>
            </w:pPr>
            <w:r>
              <w:rPr>
                <w:rFonts w:hint="eastAsia" w:ascii="宋体" w:hAnsi="宋体" w:cs="宋体"/>
                <w:color w:val="auto"/>
                <w:sz w:val="22"/>
                <w:szCs w:val="22"/>
                <w:highlight w:val="none"/>
              </w:rPr>
              <w:t>117</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9C91CE">
            <w:pPr>
              <w:jc w:val="center"/>
              <w:rPr>
                <w:rFonts w:ascii="宋体" w:hAnsi="宋体" w:cs="宋体"/>
                <w:color w:val="auto"/>
                <w:sz w:val="24"/>
                <w:highlight w:val="none"/>
              </w:rPr>
            </w:pPr>
            <w:r>
              <w:rPr>
                <w:rFonts w:hint="eastAsia"/>
                <w:color w:val="auto"/>
                <w:highlight w:val="none"/>
              </w:rPr>
              <w:t>数字温湿度计</w:t>
            </w:r>
          </w:p>
        </w:tc>
        <w:tc>
          <w:tcPr>
            <w:tcW w:w="26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14F361">
            <w:pPr>
              <w:jc w:val="center"/>
              <w:rPr>
                <w:rFonts w:ascii="宋体" w:hAnsi="宋体" w:cs="宋体"/>
                <w:color w:val="auto"/>
                <w:sz w:val="24"/>
                <w:highlight w:val="none"/>
              </w:rPr>
            </w:pPr>
            <w:r>
              <w:rPr>
                <w:rFonts w:hint="eastAsia"/>
                <w:color w:val="auto"/>
                <w:highlight w:val="none"/>
              </w:rPr>
              <w:t>HTC-2</w:t>
            </w:r>
          </w:p>
        </w:tc>
        <w:tc>
          <w:tcPr>
            <w:tcW w:w="25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205C55">
            <w:pPr>
              <w:jc w:val="center"/>
              <w:rPr>
                <w:rFonts w:ascii="宋体" w:hAnsi="宋体" w:cs="宋体"/>
                <w:color w:val="auto"/>
                <w:sz w:val="24"/>
                <w:highlight w:val="none"/>
              </w:rPr>
            </w:pPr>
            <w:r>
              <w:rPr>
                <w:rFonts w:hint="eastAsia"/>
                <w:color w:val="auto"/>
                <w:highlight w:val="none"/>
              </w:rPr>
              <w:t>　</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29A3B1">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3C53CB">
            <w:pPr>
              <w:jc w:val="center"/>
              <w:rPr>
                <w:rFonts w:ascii="宋体" w:hAnsi="宋体" w:cs="宋体"/>
                <w:color w:val="auto"/>
                <w:sz w:val="24"/>
                <w:highlight w:val="none"/>
              </w:rPr>
            </w:pPr>
            <w:r>
              <w:rPr>
                <w:rFonts w:hint="eastAsia"/>
                <w:color w:val="auto"/>
                <w:highlight w:val="none"/>
              </w:rPr>
              <w:t>2025-4-5</w:t>
            </w:r>
          </w:p>
        </w:tc>
        <w:tc>
          <w:tcPr>
            <w:tcW w:w="1985" w:type="dxa"/>
            <w:tcBorders>
              <w:top w:val="single" w:color="auto" w:sz="4" w:space="0"/>
              <w:left w:val="single" w:color="auto" w:sz="4" w:space="0"/>
              <w:bottom w:val="single" w:color="auto" w:sz="4" w:space="0"/>
              <w:right w:val="single" w:color="auto" w:sz="4" w:space="0"/>
            </w:tcBorders>
            <w:noWrap/>
            <w:vAlign w:val="top"/>
          </w:tcPr>
          <w:p w14:paraId="053CD155">
            <w:pPr>
              <w:jc w:val="center"/>
              <w:rPr>
                <w:rFonts w:ascii="宋体" w:hAnsi="宋体" w:cs="宋体"/>
                <w:color w:val="auto"/>
                <w:highlight w:val="none"/>
              </w:rPr>
            </w:pPr>
            <w:r>
              <w:rPr>
                <w:rFonts w:hint="eastAsia" w:ascii="宋体" w:hAnsi="宋体" w:cs="宋体"/>
                <w:color w:val="auto"/>
                <w:kern w:val="0"/>
                <w:sz w:val="24"/>
                <w:highlight w:val="none"/>
              </w:rPr>
              <w:t>校准</w:t>
            </w:r>
          </w:p>
        </w:tc>
      </w:tr>
      <w:tr w14:paraId="65726C53">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DF80FA">
            <w:pPr>
              <w:jc w:val="center"/>
              <w:rPr>
                <w:rFonts w:ascii="宋体" w:hAnsi="宋体" w:cs="宋体"/>
                <w:color w:val="auto"/>
                <w:sz w:val="22"/>
                <w:szCs w:val="22"/>
                <w:highlight w:val="none"/>
              </w:rPr>
            </w:pPr>
            <w:r>
              <w:rPr>
                <w:rFonts w:hint="eastAsia" w:ascii="宋体" w:hAnsi="宋体" w:cs="宋体"/>
                <w:color w:val="auto"/>
                <w:sz w:val="22"/>
                <w:szCs w:val="22"/>
                <w:highlight w:val="none"/>
              </w:rPr>
              <w:t>118</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11767E">
            <w:pPr>
              <w:jc w:val="center"/>
              <w:rPr>
                <w:rFonts w:ascii="宋体" w:hAnsi="宋体" w:cs="宋体"/>
                <w:color w:val="auto"/>
                <w:sz w:val="24"/>
                <w:highlight w:val="none"/>
              </w:rPr>
            </w:pPr>
            <w:r>
              <w:rPr>
                <w:rFonts w:hint="eastAsia"/>
                <w:color w:val="auto"/>
                <w:highlight w:val="none"/>
              </w:rPr>
              <w:t>机械式温湿度计</w:t>
            </w:r>
          </w:p>
        </w:tc>
        <w:tc>
          <w:tcPr>
            <w:tcW w:w="265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7D380A">
            <w:pPr>
              <w:jc w:val="center"/>
              <w:rPr>
                <w:rFonts w:ascii="宋体" w:hAnsi="宋体" w:cs="宋体"/>
                <w:color w:val="auto"/>
                <w:sz w:val="24"/>
                <w:highlight w:val="none"/>
              </w:rPr>
            </w:pPr>
            <w:r>
              <w:rPr>
                <w:rFonts w:hint="eastAsia"/>
                <w:color w:val="auto"/>
                <w:highlight w:val="none"/>
              </w:rPr>
              <w:t>TH802</w:t>
            </w:r>
          </w:p>
        </w:tc>
        <w:tc>
          <w:tcPr>
            <w:tcW w:w="25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3DAC03">
            <w:pPr>
              <w:jc w:val="center"/>
              <w:rPr>
                <w:rFonts w:ascii="宋体" w:hAnsi="宋体" w:cs="宋体"/>
                <w:color w:val="auto"/>
                <w:sz w:val="24"/>
                <w:highlight w:val="none"/>
              </w:rPr>
            </w:pPr>
            <w:r>
              <w:rPr>
                <w:rFonts w:hint="eastAsia"/>
                <w:color w:val="auto"/>
                <w:highlight w:val="none"/>
              </w:rPr>
              <w:t>　</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C6F8B4">
            <w:pPr>
              <w:widowControl/>
              <w:jc w:val="center"/>
              <w:textAlignment w:val="center"/>
              <w:rPr>
                <w:rFonts w:ascii="宋体" w:hAnsi="宋体" w:cs="宋体"/>
                <w:color w:val="auto"/>
                <w:highlight w:val="none"/>
              </w:rPr>
            </w:pPr>
            <w:r>
              <w:rPr>
                <w:rFonts w:hint="eastAsia" w:ascii="宋体" w:hAnsi="宋体" w:cs="宋体"/>
                <w:color w:val="auto"/>
                <w:kern w:val="0"/>
                <w:sz w:val="24"/>
                <w:highlight w:val="none"/>
              </w:rPr>
              <w:t>1年</w:t>
            </w:r>
          </w:p>
        </w:tc>
        <w:tc>
          <w:tcPr>
            <w:tcW w:w="19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7BBF15">
            <w:pPr>
              <w:jc w:val="center"/>
              <w:rPr>
                <w:rFonts w:ascii="宋体" w:hAnsi="宋体" w:cs="宋体"/>
                <w:color w:val="auto"/>
                <w:sz w:val="24"/>
                <w:highlight w:val="none"/>
              </w:rPr>
            </w:pPr>
            <w:r>
              <w:rPr>
                <w:rFonts w:hint="eastAsia"/>
                <w:color w:val="auto"/>
                <w:highlight w:val="none"/>
              </w:rPr>
              <w:t>2025-7-8</w:t>
            </w:r>
          </w:p>
        </w:tc>
        <w:tc>
          <w:tcPr>
            <w:tcW w:w="1985" w:type="dxa"/>
            <w:tcBorders>
              <w:top w:val="single" w:color="auto" w:sz="4" w:space="0"/>
              <w:left w:val="single" w:color="auto" w:sz="4" w:space="0"/>
              <w:bottom w:val="single" w:color="auto" w:sz="4" w:space="0"/>
              <w:right w:val="single" w:color="auto" w:sz="4" w:space="0"/>
            </w:tcBorders>
            <w:noWrap/>
            <w:vAlign w:val="top"/>
          </w:tcPr>
          <w:p w14:paraId="7B4828A0">
            <w:pPr>
              <w:jc w:val="center"/>
              <w:rPr>
                <w:rFonts w:ascii="宋体" w:hAnsi="宋体" w:cs="宋体"/>
                <w:color w:val="auto"/>
                <w:highlight w:val="none"/>
              </w:rPr>
            </w:pPr>
            <w:r>
              <w:rPr>
                <w:rFonts w:hint="eastAsia" w:ascii="宋体" w:hAnsi="宋体" w:cs="宋体"/>
                <w:color w:val="auto"/>
                <w:kern w:val="0"/>
                <w:sz w:val="24"/>
                <w:highlight w:val="none"/>
              </w:rPr>
              <w:t>校准</w:t>
            </w:r>
          </w:p>
        </w:tc>
      </w:tr>
    </w:tbl>
    <w:p w14:paraId="515726E0">
      <w:pPr>
        <w:rPr>
          <w:color w:val="auto"/>
          <w:highlight w:val="none"/>
        </w:rPr>
      </w:pPr>
    </w:p>
    <w:p w14:paraId="3650DAD4">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46"/>
        <w:gridCol w:w="3030"/>
        <w:gridCol w:w="2373"/>
        <w:gridCol w:w="2835"/>
        <w:gridCol w:w="1843"/>
        <w:gridCol w:w="1842"/>
        <w:gridCol w:w="1985"/>
      </w:tblGrid>
      <w:tr w14:paraId="03C168C9">
        <w:tblPrEx>
          <w:tblCellMar>
            <w:top w:w="0" w:type="dxa"/>
            <w:left w:w="108" w:type="dxa"/>
            <w:bottom w:w="0" w:type="dxa"/>
            <w:right w:w="108" w:type="dxa"/>
          </w:tblCellMar>
        </w:tblPrEx>
        <w:trPr>
          <w:trHeight w:val="370" w:hRule="atLeast"/>
        </w:trPr>
        <w:tc>
          <w:tcPr>
            <w:tcW w:w="14454" w:type="dxa"/>
            <w:gridSpan w:val="7"/>
            <w:tcBorders>
              <w:top w:val="nil"/>
              <w:left w:val="nil"/>
              <w:bottom w:val="single" w:color="auto" w:sz="4" w:space="0"/>
              <w:right w:val="nil"/>
            </w:tcBorders>
            <w:noWrap/>
            <w:vAlign w:val="center"/>
          </w:tcPr>
          <w:p w14:paraId="638B5B70">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5FFB21C1">
        <w:tblPrEx>
          <w:tblCellMar>
            <w:top w:w="0" w:type="dxa"/>
            <w:left w:w="108" w:type="dxa"/>
            <w:bottom w:w="0" w:type="dxa"/>
            <w:right w:w="108" w:type="dxa"/>
          </w:tblCellMar>
        </w:tblPrEx>
        <w:trPr>
          <w:trHeight w:val="540" w:hRule="atLeast"/>
        </w:trPr>
        <w:tc>
          <w:tcPr>
            <w:tcW w:w="546" w:type="dxa"/>
            <w:tcBorders>
              <w:top w:val="nil"/>
              <w:left w:val="single" w:color="auto" w:sz="4" w:space="0"/>
              <w:bottom w:val="single" w:color="auto" w:sz="4" w:space="0"/>
              <w:right w:val="single" w:color="auto" w:sz="4" w:space="0"/>
            </w:tcBorders>
            <w:noWrap/>
            <w:vAlign w:val="center"/>
          </w:tcPr>
          <w:p w14:paraId="7D1FFE4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2D869F5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373" w:type="dxa"/>
            <w:tcBorders>
              <w:top w:val="nil"/>
              <w:left w:val="nil"/>
              <w:bottom w:val="single" w:color="auto" w:sz="4" w:space="0"/>
              <w:right w:val="single" w:color="auto" w:sz="4" w:space="0"/>
            </w:tcBorders>
            <w:noWrap w:val="0"/>
            <w:vAlign w:val="center"/>
          </w:tcPr>
          <w:p w14:paraId="40067833">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835" w:type="dxa"/>
            <w:tcBorders>
              <w:top w:val="nil"/>
              <w:left w:val="nil"/>
              <w:bottom w:val="single" w:color="auto" w:sz="4" w:space="0"/>
              <w:right w:val="single" w:color="auto" w:sz="4" w:space="0"/>
            </w:tcBorders>
            <w:noWrap w:val="0"/>
            <w:vAlign w:val="center"/>
          </w:tcPr>
          <w:p w14:paraId="45B35F3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843" w:type="dxa"/>
            <w:tcBorders>
              <w:top w:val="nil"/>
              <w:left w:val="nil"/>
              <w:bottom w:val="single" w:color="auto" w:sz="4" w:space="0"/>
              <w:right w:val="single" w:color="auto" w:sz="4" w:space="0"/>
            </w:tcBorders>
            <w:noWrap w:val="0"/>
            <w:vAlign w:val="center"/>
          </w:tcPr>
          <w:p w14:paraId="0190BBF3">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842" w:type="dxa"/>
            <w:tcBorders>
              <w:top w:val="nil"/>
              <w:left w:val="nil"/>
              <w:bottom w:val="single" w:color="auto" w:sz="4" w:space="0"/>
              <w:right w:val="single" w:color="auto" w:sz="4" w:space="0"/>
            </w:tcBorders>
            <w:noWrap w:val="0"/>
            <w:vAlign w:val="center"/>
          </w:tcPr>
          <w:p w14:paraId="27466434">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985" w:type="dxa"/>
            <w:tcBorders>
              <w:top w:val="nil"/>
              <w:left w:val="nil"/>
              <w:bottom w:val="single" w:color="auto" w:sz="4" w:space="0"/>
              <w:right w:val="single" w:color="auto" w:sz="4" w:space="0"/>
            </w:tcBorders>
            <w:noWrap w:val="0"/>
            <w:vAlign w:val="center"/>
          </w:tcPr>
          <w:p w14:paraId="2FEA86D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00E12826">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F70108F">
            <w:pPr>
              <w:jc w:val="center"/>
              <w:rPr>
                <w:rFonts w:ascii="宋体" w:hAnsi="宋体" w:cs="宋体"/>
                <w:color w:val="auto"/>
                <w:sz w:val="22"/>
                <w:szCs w:val="22"/>
                <w:highlight w:val="none"/>
              </w:rPr>
            </w:pPr>
            <w:r>
              <w:rPr>
                <w:rFonts w:hint="eastAsia" w:ascii="宋体" w:hAnsi="宋体" w:cs="宋体"/>
                <w:color w:val="auto"/>
                <w:sz w:val="22"/>
                <w:szCs w:val="22"/>
                <w:highlight w:val="none"/>
              </w:rPr>
              <w:t>119</w:t>
            </w:r>
          </w:p>
        </w:tc>
        <w:tc>
          <w:tcPr>
            <w:tcW w:w="3030" w:type="dxa"/>
            <w:tcBorders>
              <w:top w:val="nil"/>
              <w:left w:val="nil"/>
              <w:bottom w:val="single" w:color="auto" w:sz="4" w:space="0"/>
              <w:right w:val="single" w:color="auto" w:sz="4" w:space="0"/>
            </w:tcBorders>
            <w:shd w:val="clear" w:color="auto" w:fill="auto"/>
            <w:noWrap w:val="0"/>
            <w:vAlign w:val="center"/>
          </w:tcPr>
          <w:p w14:paraId="48688FF3">
            <w:pPr>
              <w:jc w:val="center"/>
              <w:rPr>
                <w:rFonts w:ascii="宋体" w:hAnsi="宋体" w:cs="宋体"/>
                <w:color w:val="auto"/>
                <w:sz w:val="24"/>
                <w:highlight w:val="none"/>
              </w:rPr>
            </w:pPr>
            <w:r>
              <w:rPr>
                <w:rFonts w:hint="eastAsia"/>
                <w:color w:val="auto"/>
                <w:highlight w:val="none"/>
              </w:rPr>
              <w:t>机械式温湿度计</w:t>
            </w:r>
          </w:p>
        </w:tc>
        <w:tc>
          <w:tcPr>
            <w:tcW w:w="2373" w:type="dxa"/>
            <w:tcBorders>
              <w:top w:val="nil"/>
              <w:left w:val="nil"/>
              <w:bottom w:val="single" w:color="auto" w:sz="4" w:space="0"/>
              <w:right w:val="single" w:color="auto" w:sz="4" w:space="0"/>
            </w:tcBorders>
            <w:shd w:val="clear" w:color="000000" w:fill="FFFFFF"/>
            <w:noWrap w:val="0"/>
            <w:vAlign w:val="center"/>
          </w:tcPr>
          <w:p w14:paraId="58BF9191">
            <w:pPr>
              <w:jc w:val="center"/>
              <w:rPr>
                <w:rFonts w:ascii="宋体" w:hAnsi="宋体" w:cs="宋体"/>
                <w:color w:val="auto"/>
                <w:sz w:val="24"/>
                <w:highlight w:val="none"/>
              </w:rPr>
            </w:pPr>
            <w:r>
              <w:rPr>
                <w:rFonts w:hint="eastAsia"/>
                <w:color w:val="auto"/>
                <w:highlight w:val="none"/>
              </w:rPr>
              <w:t>TH802</w:t>
            </w:r>
          </w:p>
        </w:tc>
        <w:tc>
          <w:tcPr>
            <w:tcW w:w="2835" w:type="dxa"/>
            <w:tcBorders>
              <w:top w:val="nil"/>
              <w:left w:val="nil"/>
              <w:bottom w:val="single" w:color="auto" w:sz="4" w:space="0"/>
              <w:right w:val="single" w:color="auto" w:sz="4" w:space="0"/>
            </w:tcBorders>
            <w:shd w:val="clear" w:color="000000" w:fill="FFFFFF"/>
            <w:noWrap w:val="0"/>
            <w:vAlign w:val="center"/>
          </w:tcPr>
          <w:p w14:paraId="0CC9D218">
            <w:pPr>
              <w:jc w:val="center"/>
              <w:rPr>
                <w:rFonts w:ascii="宋体" w:hAnsi="宋体" w:cs="宋体"/>
                <w:color w:val="auto"/>
                <w:sz w:val="24"/>
                <w:highlight w:val="none"/>
              </w:rPr>
            </w:pPr>
            <w:r>
              <w:rPr>
                <w:rFonts w:hint="eastAsia"/>
                <w:color w:val="auto"/>
                <w:highlight w:val="none"/>
              </w:rPr>
              <w:t>　</w:t>
            </w:r>
          </w:p>
        </w:tc>
        <w:tc>
          <w:tcPr>
            <w:tcW w:w="1843" w:type="dxa"/>
            <w:tcBorders>
              <w:top w:val="nil"/>
              <w:left w:val="nil"/>
              <w:bottom w:val="single" w:color="auto" w:sz="4" w:space="0"/>
              <w:right w:val="single" w:color="auto" w:sz="4" w:space="0"/>
            </w:tcBorders>
            <w:shd w:val="clear" w:color="000000" w:fill="FFFFFF"/>
            <w:noWrap w:val="0"/>
            <w:vAlign w:val="center"/>
          </w:tcPr>
          <w:p w14:paraId="64A74A4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02C16C8D">
            <w:pPr>
              <w:jc w:val="center"/>
              <w:rPr>
                <w:rFonts w:ascii="宋体" w:hAnsi="宋体" w:cs="宋体"/>
                <w:color w:val="auto"/>
                <w:sz w:val="24"/>
                <w:highlight w:val="none"/>
              </w:rPr>
            </w:pPr>
            <w:r>
              <w:rPr>
                <w:rFonts w:hint="eastAsia"/>
                <w:color w:val="auto"/>
                <w:highlight w:val="none"/>
              </w:rPr>
              <w:t>2025-7-8</w:t>
            </w:r>
          </w:p>
        </w:tc>
        <w:tc>
          <w:tcPr>
            <w:tcW w:w="1985" w:type="dxa"/>
            <w:tcBorders>
              <w:top w:val="nil"/>
              <w:left w:val="nil"/>
              <w:bottom w:val="single" w:color="auto" w:sz="4" w:space="0"/>
              <w:right w:val="single" w:color="auto" w:sz="4" w:space="0"/>
            </w:tcBorders>
            <w:noWrap/>
            <w:vAlign w:val="top"/>
          </w:tcPr>
          <w:p w14:paraId="1ADF1E71">
            <w:pPr>
              <w:jc w:val="center"/>
              <w:rPr>
                <w:rFonts w:ascii="宋体" w:hAnsi="宋体" w:cs="宋体"/>
                <w:color w:val="auto"/>
                <w:sz w:val="24"/>
                <w:highlight w:val="none"/>
              </w:rPr>
            </w:pPr>
            <w:r>
              <w:rPr>
                <w:rFonts w:hint="eastAsia" w:ascii="宋体" w:hAnsi="宋体" w:cs="宋体"/>
                <w:color w:val="auto"/>
                <w:kern w:val="0"/>
                <w:sz w:val="24"/>
                <w:highlight w:val="none"/>
              </w:rPr>
              <w:t>校准</w:t>
            </w:r>
          </w:p>
        </w:tc>
      </w:tr>
      <w:tr w14:paraId="2B71828D">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3CD93F1">
            <w:pPr>
              <w:jc w:val="center"/>
              <w:rPr>
                <w:rFonts w:ascii="宋体" w:hAnsi="宋体" w:cs="宋体"/>
                <w:color w:val="auto"/>
                <w:sz w:val="22"/>
                <w:szCs w:val="22"/>
                <w:highlight w:val="none"/>
              </w:rPr>
            </w:pPr>
            <w:r>
              <w:rPr>
                <w:rFonts w:hint="eastAsia" w:ascii="宋体" w:hAnsi="宋体" w:cs="宋体"/>
                <w:color w:val="auto"/>
                <w:sz w:val="22"/>
                <w:szCs w:val="22"/>
                <w:highlight w:val="none"/>
              </w:rPr>
              <w:t>120</w:t>
            </w:r>
          </w:p>
        </w:tc>
        <w:tc>
          <w:tcPr>
            <w:tcW w:w="3030" w:type="dxa"/>
            <w:tcBorders>
              <w:top w:val="nil"/>
              <w:left w:val="nil"/>
              <w:bottom w:val="single" w:color="auto" w:sz="4" w:space="0"/>
              <w:right w:val="single" w:color="auto" w:sz="4" w:space="0"/>
            </w:tcBorders>
            <w:shd w:val="clear" w:color="auto" w:fill="auto"/>
            <w:noWrap w:val="0"/>
            <w:vAlign w:val="center"/>
          </w:tcPr>
          <w:p w14:paraId="4421C13B">
            <w:pPr>
              <w:jc w:val="center"/>
              <w:rPr>
                <w:rFonts w:ascii="宋体" w:hAnsi="宋体" w:cs="宋体"/>
                <w:color w:val="auto"/>
                <w:sz w:val="24"/>
                <w:highlight w:val="none"/>
              </w:rPr>
            </w:pPr>
            <w:r>
              <w:rPr>
                <w:rFonts w:hint="eastAsia"/>
                <w:color w:val="auto"/>
                <w:highlight w:val="none"/>
              </w:rPr>
              <w:t>机械式温湿度计</w:t>
            </w:r>
          </w:p>
        </w:tc>
        <w:tc>
          <w:tcPr>
            <w:tcW w:w="2373" w:type="dxa"/>
            <w:tcBorders>
              <w:top w:val="nil"/>
              <w:left w:val="nil"/>
              <w:bottom w:val="single" w:color="auto" w:sz="4" w:space="0"/>
              <w:right w:val="single" w:color="auto" w:sz="4" w:space="0"/>
            </w:tcBorders>
            <w:shd w:val="clear" w:color="000000" w:fill="FFFFFF"/>
            <w:noWrap w:val="0"/>
            <w:vAlign w:val="center"/>
          </w:tcPr>
          <w:p w14:paraId="23AE1FF9">
            <w:pPr>
              <w:jc w:val="center"/>
              <w:rPr>
                <w:rFonts w:ascii="宋体" w:hAnsi="宋体" w:cs="宋体"/>
                <w:color w:val="auto"/>
                <w:sz w:val="24"/>
                <w:highlight w:val="none"/>
              </w:rPr>
            </w:pPr>
            <w:r>
              <w:rPr>
                <w:rFonts w:hint="eastAsia"/>
                <w:color w:val="auto"/>
                <w:highlight w:val="none"/>
              </w:rPr>
              <w:t>TH802</w:t>
            </w:r>
          </w:p>
        </w:tc>
        <w:tc>
          <w:tcPr>
            <w:tcW w:w="2835" w:type="dxa"/>
            <w:tcBorders>
              <w:top w:val="nil"/>
              <w:left w:val="nil"/>
              <w:bottom w:val="single" w:color="auto" w:sz="4" w:space="0"/>
              <w:right w:val="single" w:color="auto" w:sz="4" w:space="0"/>
            </w:tcBorders>
            <w:shd w:val="clear" w:color="000000" w:fill="FFFFFF"/>
            <w:noWrap w:val="0"/>
            <w:vAlign w:val="center"/>
          </w:tcPr>
          <w:p w14:paraId="6CF94C71">
            <w:pPr>
              <w:jc w:val="center"/>
              <w:rPr>
                <w:rFonts w:ascii="宋体" w:hAnsi="宋体" w:cs="宋体"/>
                <w:color w:val="auto"/>
                <w:sz w:val="24"/>
                <w:highlight w:val="none"/>
              </w:rPr>
            </w:pPr>
            <w:r>
              <w:rPr>
                <w:rFonts w:hint="eastAsia"/>
                <w:color w:val="auto"/>
                <w:highlight w:val="none"/>
              </w:rPr>
              <w:t>　</w:t>
            </w:r>
          </w:p>
        </w:tc>
        <w:tc>
          <w:tcPr>
            <w:tcW w:w="1843" w:type="dxa"/>
            <w:tcBorders>
              <w:top w:val="nil"/>
              <w:left w:val="nil"/>
              <w:bottom w:val="single" w:color="auto" w:sz="4" w:space="0"/>
              <w:right w:val="single" w:color="auto" w:sz="4" w:space="0"/>
            </w:tcBorders>
            <w:shd w:val="clear" w:color="000000" w:fill="FFFFFF"/>
            <w:noWrap w:val="0"/>
            <w:vAlign w:val="center"/>
          </w:tcPr>
          <w:p w14:paraId="7B9DA41C">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6E5985FE">
            <w:pPr>
              <w:jc w:val="center"/>
              <w:rPr>
                <w:rFonts w:ascii="宋体" w:hAnsi="宋体" w:cs="宋体"/>
                <w:color w:val="auto"/>
                <w:sz w:val="24"/>
                <w:highlight w:val="none"/>
              </w:rPr>
            </w:pPr>
            <w:r>
              <w:rPr>
                <w:rFonts w:hint="eastAsia"/>
                <w:color w:val="auto"/>
                <w:highlight w:val="none"/>
              </w:rPr>
              <w:t>2025-7-8</w:t>
            </w:r>
          </w:p>
        </w:tc>
        <w:tc>
          <w:tcPr>
            <w:tcW w:w="1985" w:type="dxa"/>
            <w:tcBorders>
              <w:top w:val="nil"/>
              <w:left w:val="nil"/>
              <w:bottom w:val="single" w:color="auto" w:sz="4" w:space="0"/>
              <w:right w:val="single" w:color="auto" w:sz="4" w:space="0"/>
            </w:tcBorders>
            <w:noWrap/>
            <w:vAlign w:val="top"/>
          </w:tcPr>
          <w:p w14:paraId="54F6B502">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012EDAD">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D829FC3">
            <w:pPr>
              <w:jc w:val="center"/>
              <w:rPr>
                <w:rFonts w:ascii="宋体" w:hAnsi="宋体" w:cs="宋体"/>
                <w:color w:val="auto"/>
                <w:sz w:val="22"/>
                <w:szCs w:val="22"/>
                <w:highlight w:val="none"/>
              </w:rPr>
            </w:pPr>
            <w:r>
              <w:rPr>
                <w:rFonts w:hint="eastAsia" w:ascii="宋体" w:hAnsi="宋体" w:cs="宋体"/>
                <w:color w:val="auto"/>
                <w:sz w:val="22"/>
                <w:szCs w:val="22"/>
                <w:highlight w:val="none"/>
              </w:rPr>
              <w:t>121</w:t>
            </w:r>
          </w:p>
        </w:tc>
        <w:tc>
          <w:tcPr>
            <w:tcW w:w="3030" w:type="dxa"/>
            <w:tcBorders>
              <w:top w:val="nil"/>
              <w:left w:val="nil"/>
              <w:bottom w:val="single" w:color="auto" w:sz="4" w:space="0"/>
              <w:right w:val="single" w:color="auto" w:sz="4" w:space="0"/>
            </w:tcBorders>
            <w:shd w:val="clear" w:color="auto" w:fill="auto"/>
            <w:noWrap w:val="0"/>
            <w:vAlign w:val="center"/>
          </w:tcPr>
          <w:p w14:paraId="42D468B6">
            <w:pPr>
              <w:jc w:val="center"/>
              <w:rPr>
                <w:rFonts w:ascii="宋体" w:hAnsi="宋体" w:cs="宋体"/>
                <w:color w:val="auto"/>
                <w:sz w:val="24"/>
                <w:highlight w:val="none"/>
              </w:rPr>
            </w:pPr>
            <w:r>
              <w:rPr>
                <w:rFonts w:hint="eastAsia"/>
                <w:color w:val="auto"/>
                <w:highlight w:val="none"/>
              </w:rPr>
              <w:t>瓶口分液器</w:t>
            </w:r>
          </w:p>
        </w:tc>
        <w:tc>
          <w:tcPr>
            <w:tcW w:w="2373" w:type="dxa"/>
            <w:tcBorders>
              <w:top w:val="nil"/>
              <w:left w:val="nil"/>
              <w:bottom w:val="single" w:color="auto" w:sz="4" w:space="0"/>
              <w:right w:val="single" w:color="auto" w:sz="4" w:space="0"/>
            </w:tcBorders>
            <w:shd w:val="clear" w:color="000000" w:fill="FFFFFF"/>
            <w:noWrap w:val="0"/>
            <w:vAlign w:val="center"/>
          </w:tcPr>
          <w:p w14:paraId="530C1C87">
            <w:pPr>
              <w:jc w:val="center"/>
              <w:rPr>
                <w:rFonts w:ascii="宋体" w:hAnsi="宋体" w:cs="宋体"/>
                <w:color w:val="auto"/>
                <w:sz w:val="24"/>
                <w:highlight w:val="none"/>
              </w:rPr>
            </w:pPr>
            <w:r>
              <w:rPr>
                <w:rFonts w:hint="eastAsia"/>
                <w:color w:val="auto"/>
                <w:highlight w:val="none"/>
              </w:rPr>
              <w:t xml:space="preserve"> 1-10ml</w:t>
            </w:r>
          </w:p>
        </w:tc>
        <w:tc>
          <w:tcPr>
            <w:tcW w:w="2835" w:type="dxa"/>
            <w:tcBorders>
              <w:top w:val="nil"/>
              <w:left w:val="nil"/>
              <w:bottom w:val="single" w:color="auto" w:sz="4" w:space="0"/>
              <w:right w:val="single" w:color="auto" w:sz="4" w:space="0"/>
            </w:tcBorders>
            <w:shd w:val="clear" w:color="000000" w:fill="FFFFFF"/>
            <w:noWrap w:val="0"/>
            <w:vAlign w:val="center"/>
          </w:tcPr>
          <w:p w14:paraId="37C43112">
            <w:pPr>
              <w:jc w:val="center"/>
              <w:rPr>
                <w:rFonts w:ascii="宋体" w:hAnsi="宋体" w:cs="宋体"/>
                <w:color w:val="auto"/>
                <w:sz w:val="24"/>
                <w:highlight w:val="none"/>
              </w:rPr>
            </w:pPr>
            <w:r>
              <w:rPr>
                <w:rFonts w:hint="eastAsia"/>
                <w:color w:val="auto"/>
                <w:highlight w:val="none"/>
              </w:rPr>
              <w:t>　</w:t>
            </w:r>
          </w:p>
        </w:tc>
        <w:tc>
          <w:tcPr>
            <w:tcW w:w="1843" w:type="dxa"/>
            <w:tcBorders>
              <w:top w:val="nil"/>
              <w:left w:val="nil"/>
              <w:bottom w:val="single" w:color="auto" w:sz="4" w:space="0"/>
              <w:right w:val="single" w:color="auto" w:sz="4" w:space="0"/>
            </w:tcBorders>
            <w:shd w:val="clear" w:color="000000" w:fill="FFFFFF"/>
            <w:noWrap w:val="0"/>
            <w:vAlign w:val="center"/>
          </w:tcPr>
          <w:p w14:paraId="40693904">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4C048333">
            <w:pPr>
              <w:jc w:val="center"/>
              <w:rPr>
                <w:rFonts w:ascii="宋体" w:hAnsi="宋体" w:cs="宋体"/>
                <w:color w:val="auto"/>
                <w:sz w:val="24"/>
                <w:highlight w:val="none"/>
              </w:rPr>
            </w:pPr>
            <w:r>
              <w:rPr>
                <w:rFonts w:hint="eastAsia"/>
                <w:color w:val="auto"/>
                <w:highlight w:val="none"/>
              </w:rPr>
              <w:t>　</w:t>
            </w:r>
          </w:p>
        </w:tc>
        <w:tc>
          <w:tcPr>
            <w:tcW w:w="1985" w:type="dxa"/>
            <w:tcBorders>
              <w:top w:val="nil"/>
              <w:left w:val="nil"/>
              <w:bottom w:val="single" w:color="auto" w:sz="4" w:space="0"/>
              <w:right w:val="single" w:color="auto" w:sz="4" w:space="0"/>
            </w:tcBorders>
            <w:noWrap/>
            <w:vAlign w:val="top"/>
          </w:tcPr>
          <w:p w14:paraId="78F3F836">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3D5A99B">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83A7FB8">
            <w:pPr>
              <w:jc w:val="center"/>
              <w:rPr>
                <w:rFonts w:ascii="宋体" w:hAnsi="宋体" w:cs="宋体"/>
                <w:color w:val="auto"/>
                <w:sz w:val="22"/>
                <w:szCs w:val="22"/>
                <w:highlight w:val="none"/>
              </w:rPr>
            </w:pPr>
            <w:r>
              <w:rPr>
                <w:rFonts w:hint="eastAsia" w:ascii="宋体" w:hAnsi="宋体" w:cs="宋体"/>
                <w:color w:val="auto"/>
                <w:sz w:val="22"/>
                <w:szCs w:val="22"/>
                <w:highlight w:val="none"/>
              </w:rPr>
              <w:t>122</w:t>
            </w:r>
          </w:p>
        </w:tc>
        <w:tc>
          <w:tcPr>
            <w:tcW w:w="3030" w:type="dxa"/>
            <w:tcBorders>
              <w:top w:val="nil"/>
              <w:left w:val="nil"/>
              <w:bottom w:val="single" w:color="auto" w:sz="4" w:space="0"/>
              <w:right w:val="single" w:color="auto" w:sz="4" w:space="0"/>
            </w:tcBorders>
            <w:shd w:val="clear" w:color="auto" w:fill="auto"/>
            <w:noWrap w:val="0"/>
            <w:vAlign w:val="center"/>
          </w:tcPr>
          <w:p w14:paraId="5A5B7B9D">
            <w:pPr>
              <w:jc w:val="center"/>
              <w:rPr>
                <w:rFonts w:ascii="宋体" w:hAnsi="宋体" w:cs="宋体"/>
                <w:color w:val="auto"/>
                <w:sz w:val="24"/>
                <w:highlight w:val="none"/>
              </w:rPr>
            </w:pPr>
            <w:r>
              <w:rPr>
                <w:rFonts w:hint="eastAsia"/>
                <w:color w:val="auto"/>
                <w:highlight w:val="none"/>
              </w:rPr>
              <w:t>瓶口分液器</w:t>
            </w:r>
          </w:p>
        </w:tc>
        <w:tc>
          <w:tcPr>
            <w:tcW w:w="2373" w:type="dxa"/>
            <w:tcBorders>
              <w:top w:val="nil"/>
              <w:left w:val="nil"/>
              <w:bottom w:val="single" w:color="auto" w:sz="4" w:space="0"/>
              <w:right w:val="single" w:color="auto" w:sz="4" w:space="0"/>
            </w:tcBorders>
            <w:shd w:val="clear" w:color="000000" w:fill="FFFFFF"/>
            <w:noWrap w:val="0"/>
            <w:vAlign w:val="center"/>
          </w:tcPr>
          <w:p w14:paraId="33EA26EF">
            <w:pPr>
              <w:jc w:val="center"/>
              <w:rPr>
                <w:rFonts w:ascii="宋体" w:hAnsi="宋体" w:cs="宋体"/>
                <w:color w:val="auto"/>
                <w:sz w:val="24"/>
                <w:highlight w:val="none"/>
              </w:rPr>
            </w:pPr>
            <w:r>
              <w:rPr>
                <w:rFonts w:hint="eastAsia"/>
                <w:color w:val="auto"/>
                <w:highlight w:val="none"/>
              </w:rPr>
              <w:t xml:space="preserve"> 1-10ml</w:t>
            </w:r>
          </w:p>
        </w:tc>
        <w:tc>
          <w:tcPr>
            <w:tcW w:w="2835" w:type="dxa"/>
            <w:tcBorders>
              <w:top w:val="nil"/>
              <w:left w:val="nil"/>
              <w:bottom w:val="single" w:color="auto" w:sz="4" w:space="0"/>
              <w:right w:val="single" w:color="auto" w:sz="4" w:space="0"/>
            </w:tcBorders>
            <w:shd w:val="clear" w:color="000000" w:fill="FFFFFF"/>
            <w:noWrap w:val="0"/>
            <w:vAlign w:val="center"/>
          </w:tcPr>
          <w:p w14:paraId="6BA758B4">
            <w:pPr>
              <w:jc w:val="center"/>
              <w:rPr>
                <w:rFonts w:ascii="宋体" w:hAnsi="宋体" w:cs="宋体"/>
                <w:color w:val="auto"/>
                <w:sz w:val="24"/>
                <w:highlight w:val="none"/>
              </w:rPr>
            </w:pPr>
            <w:r>
              <w:rPr>
                <w:rFonts w:hint="eastAsia"/>
                <w:color w:val="auto"/>
                <w:highlight w:val="none"/>
              </w:rPr>
              <w:t>　</w:t>
            </w:r>
          </w:p>
        </w:tc>
        <w:tc>
          <w:tcPr>
            <w:tcW w:w="1843" w:type="dxa"/>
            <w:tcBorders>
              <w:top w:val="nil"/>
              <w:left w:val="nil"/>
              <w:bottom w:val="single" w:color="auto" w:sz="4" w:space="0"/>
              <w:right w:val="single" w:color="auto" w:sz="4" w:space="0"/>
            </w:tcBorders>
            <w:shd w:val="clear" w:color="000000" w:fill="FFFFFF"/>
            <w:noWrap w:val="0"/>
            <w:vAlign w:val="center"/>
          </w:tcPr>
          <w:p w14:paraId="39D8260B">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4B66D9A0">
            <w:pPr>
              <w:jc w:val="center"/>
              <w:rPr>
                <w:rFonts w:ascii="宋体" w:hAnsi="宋体" w:cs="宋体"/>
                <w:color w:val="auto"/>
                <w:sz w:val="24"/>
                <w:highlight w:val="none"/>
              </w:rPr>
            </w:pPr>
            <w:r>
              <w:rPr>
                <w:rFonts w:hint="eastAsia"/>
                <w:color w:val="auto"/>
                <w:highlight w:val="none"/>
              </w:rPr>
              <w:t>　</w:t>
            </w:r>
          </w:p>
        </w:tc>
        <w:tc>
          <w:tcPr>
            <w:tcW w:w="1985" w:type="dxa"/>
            <w:tcBorders>
              <w:top w:val="nil"/>
              <w:left w:val="nil"/>
              <w:bottom w:val="single" w:color="auto" w:sz="4" w:space="0"/>
              <w:right w:val="single" w:color="auto" w:sz="4" w:space="0"/>
            </w:tcBorders>
            <w:noWrap/>
            <w:vAlign w:val="top"/>
          </w:tcPr>
          <w:p w14:paraId="347C69EE">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401EA99">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134D63A">
            <w:pPr>
              <w:jc w:val="center"/>
              <w:rPr>
                <w:rFonts w:ascii="宋体" w:hAnsi="宋体" w:cs="宋体"/>
                <w:color w:val="auto"/>
                <w:sz w:val="22"/>
                <w:szCs w:val="22"/>
                <w:highlight w:val="none"/>
              </w:rPr>
            </w:pPr>
            <w:r>
              <w:rPr>
                <w:rFonts w:hint="eastAsia" w:ascii="宋体" w:hAnsi="宋体" w:cs="宋体"/>
                <w:color w:val="auto"/>
                <w:sz w:val="22"/>
                <w:szCs w:val="22"/>
                <w:highlight w:val="none"/>
              </w:rPr>
              <w:t>123</w:t>
            </w:r>
          </w:p>
        </w:tc>
        <w:tc>
          <w:tcPr>
            <w:tcW w:w="3030" w:type="dxa"/>
            <w:tcBorders>
              <w:top w:val="nil"/>
              <w:left w:val="nil"/>
              <w:bottom w:val="single" w:color="auto" w:sz="4" w:space="0"/>
              <w:right w:val="single" w:color="auto" w:sz="4" w:space="0"/>
            </w:tcBorders>
            <w:shd w:val="clear" w:color="auto" w:fill="auto"/>
            <w:noWrap w:val="0"/>
            <w:vAlign w:val="center"/>
          </w:tcPr>
          <w:p w14:paraId="67D5C86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防爆型多功能声级计</w:t>
            </w:r>
          </w:p>
        </w:tc>
        <w:tc>
          <w:tcPr>
            <w:tcW w:w="2373" w:type="dxa"/>
            <w:tcBorders>
              <w:top w:val="nil"/>
              <w:left w:val="nil"/>
              <w:bottom w:val="single" w:color="auto" w:sz="4" w:space="0"/>
              <w:right w:val="single" w:color="auto" w:sz="4" w:space="0"/>
            </w:tcBorders>
            <w:shd w:val="clear" w:color="000000" w:fill="FFFFFF"/>
            <w:noWrap/>
            <w:vAlign w:val="center"/>
          </w:tcPr>
          <w:p w14:paraId="60316E4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AWA5688</w:t>
            </w:r>
          </w:p>
        </w:tc>
        <w:tc>
          <w:tcPr>
            <w:tcW w:w="2835" w:type="dxa"/>
            <w:tcBorders>
              <w:top w:val="nil"/>
              <w:left w:val="nil"/>
              <w:bottom w:val="single" w:color="auto" w:sz="4" w:space="0"/>
              <w:right w:val="single" w:color="auto" w:sz="4" w:space="0"/>
            </w:tcBorders>
            <w:shd w:val="clear" w:color="000000" w:fill="FFFFFF"/>
            <w:noWrap/>
            <w:vAlign w:val="center"/>
          </w:tcPr>
          <w:p w14:paraId="2CA98C7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ZJCDCSBJD-301</w:t>
            </w:r>
          </w:p>
        </w:tc>
        <w:tc>
          <w:tcPr>
            <w:tcW w:w="1843" w:type="dxa"/>
            <w:tcBorders>
              <w:top w:val="nil"/>
              <w:left w:val="nil"/>
              <w:bottom w:val="single" w:color="auto" w:sz="4" w:space="0"/>
              <w:right w:val="single" w:color="auto" w:sz="4" w:space="0"/>
            </w:tcBorders>
            <w:shd w:val="clear" w:color="000000" w:fill="FFFFFF"/>
            <w:noWrap/>
            <w:vAlign w:val="center"/>
          </w:tcPr>
          <w:p w14:paraId="5A5105E7">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2634815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2025-03-19</w:t>
            </w:r>
          </w:p>
        </w:tc>
        <w:tc>
          <w:tcPr>
            <w:tcW w:w="1985" w:type="dxa"/>
            <w:tcBorders>
              <w:top w:val="nil"/>
              <w:left w:val="nil"/>
              <w:bottom w:val="single" w:color="auto" w:sz="4" w:space="0"/>
              <w:right w:val="single" w:color="auto" w:sz="4" w:space="0"/>
            </w:tcBorders>
            <w:noWrap/>
            <w:vAlign w:val="top"/>
          </w:tcPr>
          <w:p w14:paraId="54394582">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1FC1B53">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2133E05">
            <w:pPr>
              <w:jc w:val="center"/>
              <w:rPr>
                <w:rFonts w:ascii="宋体" w:hAnsi="宋体" w:cs="宋体"/>
                <w:color w:val="auto"/>
                <w:sz w:val="22"/>
                <w:szCs w:val="22"/>
                <w:highlight w:val="none"/>
              </w:rPr>
            </w:pPr>
            <w:r>
              <w:rPr>
                <w:rFonts w:hint="eastAsia" w:ascii="宋体" w:hAnsi="宋体" w:cs="宋体"/>
                <w:color w:val="auto"/>
                <w:sz w:val="22"/>
                <w:szCs w:val="22"/>
                <w:highlight w:val="none"/>
              </w:rPr>
              <w:t>124</w:t>
            </w:r>
          </w:p>
        </w:tc>
        <w:tc>
          <w:tcPr>
            <w:tcW w:w="3030" w:type="dxa"/>
            <w:tcBorders>
              <w:top w:val="nil"/>
              <w:left w:val="nil"/>
              <w:bottom w:val="single" w:color="auto" w:sz="4" w:space="0"/>
              <w:right w:val="single" w:color="auto" w:sz="4" w:space="0"/>
            </w:tcBorders>
            <w:shd w:val="clear" w:color="auto" w:fill="auto"/>
            <w:noWrap w:val="0"/>
            <w:vAlign w:val="center"/>
          </w:tcPr>
          <w:p w14:paraId="605DB01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声校准器</w:t>
            </w:r>
          </w:p>
        </w:tc>
        <w:tc>
          <w:tcPr>
            <w:tcW w:w="2373" w:type="dxa"/>
            <w:tcBorders>
              <w:top w:val="nil"/>
              <w:left w:val="nil"/>
              <w:bottom w:val="single" w:color="auto" w:sz="4" w:space="0"/>
              <w:right w:val="single" w:color="auto" w:sz="4" w:space="0"/>
            </w:tcBorders>
            <w:shd w:val="clear" w:color="000000" w:fill="FFFFFF"/>
            <w:noWrap w:val="0"/>
            <w:vAlign w:val="center"/>
          </w:tcPr>
          <w:p w14:paraId="4E51648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AWA6022A</w:t>
            </w:r>
          </w:p>
        </w:tc>
        <w:tc>
          <w:tcPr>
            <w:tcW w:w="2835" w:type="dxa"/>
            <w:tcBorders>
              <w:top w:val="nil"/>
              <w:left w:val="nil"/>
              <w:bottom w:val="single" w:color="auto" w:sz="4" w:space="0"/>
              <w:right w:val="single" w:color="auto" w:sz="4" w:space="0"/>
            </w:tcBorders>
            <w:shd w:val="clear" w:color="000000" w:fill="FFFFFF"/>
            <w:noWrap w:val="0"/>
            <w:vAlign w:val="center"/>
          </w:tcPr>
          <w:p w14:paraId="6B04FB8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ZJCDCSBJD-302</w:t>
            </w:r>
          </w:p>
        </w:tc>
        <w:tc>
          <w:tcPr>
            <w:tcW w:w="1843" w:type="dxa"/>
            <w:tcBorders>
              <w:top w:val="nil"/>
              <w:left w:val="nil"/>
              <w:bottom w:val="single" w:color="auto" w:sz="4" w:space="0"/>
              <w:right w:val="single" w:color="auto" w:sz="4" w:space="0"/>
            </w:tcBorders>
            <w:shd w:val="clear" w:color="000000" w:fill="FFFFFF"/>
            <w:noWrap w:val="0"/>
            <w:vAlign w:val="center"/>
          </w:tcPr>
          <w:p w14:paraId="6B5D9A21">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43C9D20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2025-03-20</w:t>
            </w:r>
          </w:p>
        </w:tc>
        <w:tc>
          <w:tcPr>
            <w:tcW w:w="1985" w:type="dxa"/>
            <w:tcBorders>
              <w:top w:val="nil"/>
              <w:left w:val="nil"/>
              <w:bottom w:val="single" w:color="auto" w:sz="4" w:space="0"/>
              <w:right w:val="single" w:color="auto" w:sz="4" w:space="0"/>
            </w:tcBorders>
            <w:noWrap/>
            <w:vAlign w:val="top"/>
          </w:tcPr>
          <w:p w14:paraId="52CB75DF">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5D87710">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349D899">
            <w:pPr>
              <w:jc w:val="center"/>
              <w:rPr>
                <w:rFonts w:ascii="宋体" w:hAnsi="宋体" w:cs="宋体"/>
                <w:color w:val="auto"/>
                <w:sz w:val="22"/>
                <w:szCs w:val="22"/>
                <w:highlight w:val="none"/>
              </w:rPr>
            </w:pPr>
            <w:r>
              <w:rPr>
                <w:rFonts w:hint="eastAsia" w:ascii="宋体" w:hAnsi="宋体" w:cs="宋体"/>
                <w:color w:val="auto"/>
                <w:sz w:val="22"/>
                <w:szCs w:val="22"/>
                <w:highlight w:val="none"/>
              </w:rPr>
              <w:t>125</w:t>
            </w:r>
          </w:p>
        </w:tc>
        <w:tc>
          <w:tcPr>
            <w:tcW w:w="3030" w:type="dxa"/>
            <w:tcBorders>
              <w:top w:val="nil"/>
              <w:left w:val="nil"/>
              <w:bottom w:val="single" w:color="auto" w:sz="4" w:space="0"/>
              <w:right w:val="single" w:color="auto" w:sz="4" w:space="0"/>
            </w:tcBorders>
            <w:shd w:val="clear" w:color="auto" w:fill="auto"/>
            <w:noWrap w:val="0"/>
            <w:vAlign w:val="center"/>
          </w:tcPr>
          <w:p w14:paraId="3B3C96C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智能干式流量计</w:t>
            </w:r>
          </w:p>
        </w:tc>
        <w:tc>
          <w:tcPr>
            <w:tcW w:w="2373" w:type="dxa"/>
            <w:tcBorders>
              <w:top w:val="nil"/>
              <w:left w:val="nil"/>
              <w:bottom w:val="single" w:color="auto" w:sz="4" w:space="0"/>
              <w:right w:val="single" w:color="auto" w:sz="4" w:space="0"/>
            </w:tcBorders>
            <w:shd w:val="clear" w:color="000000" w:fill="FFFFFF"/>
            <w:noWrap w:val="0"/>
            <w:vAlign w:val="center"/>
          </w:tcPr>
          <w:p w14:paraId="5C0C439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EE-25</w:t>
            </w:r>
          </w:p>
        </w:tc>
        <w:tc>
          <w:tcPr>
            <w:tcW w:w="2835" w:type="dxa"/>
            <w:tcBorders>
              <w:top w:val="nil"/>
              <w:left w:val="nil"/>
              <w:bottom w:val="single" w:color="auto" w:sz="4" w:space="0"/>
              <w:right w:val="single" w:color="auto" w:sz="4" w:space="0"/>
            </w:tcBorders>
            <w:shd w:val="clear" w:color="000000" w:fill="FFFFFF"/>
            <w:noWrap w:val="0"/>
            <w:vAlign w:val="center"/>
          </w:tcPr>
          <w:p w14:paraId="1283A14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ZJCDCSBJD-303</w:t>
            </w:r>
          </w:p>
        </w:tc>
        <w:tc>
          <w:tcPr>
            <w:tcW w:w="1843" w:type="dxa"/>
            <w:tcBorders>
              <w:top w:val="nil"/>
              <w:left w:val="nil"/>
              <w:bottom w:val="single" w:color="auto" w:sz="4" w:space="0"/>
              <w:right w:val="single" w:color="auto" w:sz="4" w:space="0"/>
            </w:tcBorders>
            <w:shd w:val="clear" w:color="000000" w:fill="FFFFFF"/>
            <w:noWrap w:val="0"/>
            <w:vAlign w:val="center"/>
          </w:tcPr>
          <w:p w14:paraId="714E2A86">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73D022F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985" w:type="dxa"/>
            <w:tcBorders>
              <w:top w:val="nil"/>
              <w:left w:val="nil"/>
              <w:bottom w:val="single" w:color="auto" w:sz="4" w:space="0"/>
              <w:right w:val="single" w:color="auto" w:sz="4" w:space="0"/>
            </w:tcBorders>
            <w:noWrap/>
            <w:vAlign w:val="top"/>
          </w:tcPr>
          <w:p w14:paraId="5582334F">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40D0B2F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C1C8B11">
            <w:pPr>
              <w:jc w:val="center"/>
              <w:rPr>
                <w:rFonts w:ascii="宋体" w:hAnsi="宋体" w:cs="宋体"/>
                <w:color w:val="auto"/>
                <w:sz w:val="22"/>
                <w:szCs w:val="22"/>
                <w:highlight w:val="none"/>
              </w:rPr>
            </w:pPr>
            <w:r>
              <w:rPr>
                <w:rFonts w:hint="eastAsia" w:ascii="宋体" w:hAnsi="宋体" w:cs="宋体"/>
                <w:color w:val="auto"/>
                <w:sz w:val="22"/>
                <w:szCs w:val="22"/>
                <w:highlight w:val="none"/>
              </w:rPr>
              <w:t>126</w:t>
            </w:r>
          </w:p>
        </w:tc>
        <w:tc>
          <w:tcPr>
            <w:tcW w:w="3030" w:type="dxa"/>
            <w:tcBorders>
              <w:top w:val="nil"/>
              <w:left w:val="nil"/>
              <w:bottom w:val="single" w:color="auto" w:sz="4" w:space="0"/>
              <w:right w:val="single" w:color="auto" w:sz="4" w:space="0"/>
            </w:tcBorders>
            <w:shd w:val="clear" w:color="auto" w:fill="auto"/>
            <w:noWrap w:val="0"/>
            <w:vAlign w:val="center"/>
          </w:tcPr>
          <w:p w14:paraId="0B88712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智能干式流量计</w:t>
            </w:r>
          </w:p>
        </w:tc>
        <w:tc>
          <w:tcPr>
            <w:tcW w:w="2373" w:type="dxa"/>
            <w:tcBorders>
              <w:top w:val="nil"/>
              <w:left w:val="nil"/>
              <w:bottom w:val="single" w:color="auto" w:sz="4" w:space="0"/>
              <w:right w:val="single" w:color="auto" w:sz="4" w:space="0"/>
            </w:tcBorders>
            <w:shd w:val="clear" w:color="000000" w:fill="FFFFFF"/>
            <w:noWrap w:val="0"/>
            <w:vAlign w:val="center"/>
          </w:tcPr>
          <w:p w14:paraId="4756EE3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EE-35</w:t>
            </w:r>
          </w:p>
        </w:tc>
        <w:tc>
          <w:tcPr>
            <w:tcW w:w="2835" w:type="dxa"/>
            <w:tcBorders>
              <w:top w:val="nil"/>
              <w:left w:val="nil"/>
              <w:bottom w:val="single" w:color="auto" w:sz="4" w:space="0"/>
              <w:right w:val="single" w:color="auto" w:sz="4" w:space="0"/>
            </w:tcBorders>
            <w:shd w:val="clear" w:color="000000" w:fill="FFFFFF"/>
            <w:noWrap w:val="0"/>
            <w:vAlign w:val="center"/>
          </w:tcPr>
          <w:p w14:paraId="7878649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ZJCDCSBJD-304</w:t>
            </w:r>
          </w:p>
        </w:tc>
        <w:tc>
          <w:tcPr>
            <w:tcW w:w="1843" w:type="dxa"/>
            <w:tcBorders>
              <w:top w:val="nil"/>
              <w:left w:val="nil"/>
              <w:bottom w:val="single" w:color="auto" w:sz="4" w:space="0"/>
              <w:right w:val="single" w:color="auto" w:sz="4" w:space="0"/>
            </w:tcBorders>
            <w:shd w:val="clear" w:color="000000" w:fill="FFFFFF"/>
            <w:noWrap w:val="0"/>
            <w:vAlign w:val="center"/>
          </w:tcPr>
          <w:p w14:paraId="46E2AF97">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7BDF026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985" w:type="dxa"/>
            <w:tcBorders>
              <w:top w:val="nil"/>
              <w:left w:val="nil"/>
              <w:bottom w:val="single" w:color="auto" w:sz="4" w:space="0"/>
              <w:right w:val="single" w:color="auto" w:sz="4" w:space="0"/>
            </w:tcBorders>
            <w:noWrap/>
            <w:vAlign w:val="top"/>
          </w:tcPr>
          <w:p w14:paraId="4443139D">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15E74F3">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05B4E6B">
            <w:pPr>
              <w:jc w:val="center"/>
              <w:rPr>
                <w:rFonts w:ascii="宋体" w:hAnsi="宋体" w:cs="宋体"/>
                <w:color w:val="auto"/>
                <w:sz w:val="22"/>
                <w:szCs w:val="22"/>
                <w:highlight w:val="none"/>
              </w:rPr>
            </w:pPr>
            <w:r>
              <w:rPr>
                <w:rFonts w:hint="eastAsia" w:ascii="宋体" w:hAnsi="宋体" w:cs="宋体"/>
                <w:color w:val="auto"/>
                <w:sz w:val="22"/>
                <w:szCs w:val="22"/>
                <w:highlight w:val="none"/>
              </w:rPr>
              <w:t>127</w:t>
            </w:r>
          </w:p>
        </w:tc>
        <w:tc>
          <w:tcPr>
            <w:tcW w:w="3030" w:type="dxa"/>
            <w:tcBorders>
              <w:top w:val="nil"/>
              <w:left w:val="nil"/>
              <w:bottom w:val="single" w:color="auto" w:sz="4" w:space="0"/>
              <w:right w:val="single" w:color="auto" w:sz="4" w:space="0"/>
            </w:tcBorders>
            <w:shd w:val="clear" w:color="auto" w:fill="auto"/>
            <w:noWrap w:val="0"/>
            <w:vAlign w:val="center"/>
          </w:tcPr>
          <w:p w14:paraId="6917B4C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双路粉尘采样器</w:t>
            </w:r>
          </w:p>
        </w:tc>
        <w:tc>
          <w:tcPr>
            <w:tcW w:w="2373" w:type="dxa"/>
            <w:tcBorders>
              <w:top w:val="nil"/>
              <w:left w:val="nil"/>
              <w:bottom w:val="single" w:color="auto" w:sz="4" w:space="0"/>
              <w:right w:val="single" w:color="auto" w:sz="4" w:space="0"/>
            </w:tcBorders>
            <w:shd w:val="clear" w:color="000000" w:fill="FFFFFF"/>
            <w:noWrap w:val="0"/>
            <w:vAlign w:val="center"/>
          </w:tcPr>
          <w:p w14:paraId="53818F6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QW30D</w:t>
            </w:r>
          </w:p>
        </w:tc>
        <w:tc>
          <w:tcPr>
            <w:tcW w:w="2835" w:type="dxa"/>
            <w:tcBorders>
              <w:top w:val="nil"/>
              <w:left w:val="nil"/>
              <w:bottom w:val="single" w:color="auto" w:sz="4" w:space="0"/>
              <w:right w:val="single" w:color="auto" w:sz="4" w:space="0"/>
            </w:tcBorders>
            <w:shd w:val="clear" w:color="000000" w:fill="FFFFFF"/>
            <w:noWrap w:val="0"/>
            <w:vAlign w:val="center"/>
          </w:tcPr>
          <w:p w14:paraId="303752A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ZJCDCSBJD-305-1</w:t>
            </w:r>
          </w:p>
        </w:tc>
        <w:tc>
          <w:tcPr>
            <w:tcW w:w="1843" w:type="dxa"/>
            <w:tcBorders>
              <w:top w:val="nil"/>
              <w:left w:val="nil"/>
              <w:bottom w:val="single" w:color="auto" w:sz="4" w:space="0"/>
              <w:right w:val="single" w:color="auto" w:sz="4" w:space="0"/>
            </w:tcBorders>
            <w:shd w:val="clear" w:color="000000" w:fill="FFFFFF"/>
            <w:noWrap w:val="0"/>
            <w:vAlign w:val="center"/>
          </w:tcPr>
          <w:p w14:paraId="2C94A3DF">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0B096BC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985" w:type="dxa"/>
            <w:tcBorders>
              <w:top w:val="nil"/>
              <w:left w:val="nil"/>
              <w:bottom w:val="single" w:color="auto" w:sz="4" w:space="0"/>
              <w:right w:val="single" w:color="auto" w:sz="4" w:space="0"/>
            </w:tcBorders>
            <w:noWrap/>
            <w:vAlign w:val="top"/>
          </w:tcPr>
          <w:p w14:paraId="65613C72">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7697313">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83DFD35">
            <w:pPr>
              <w:jc w:val="center"/>
              <w:rPr>
                <w:rFonts w:ascii="宋体" w:hAnsi="宋体" w:cs="宋体"/>
                <w:color w:val="auto"/>
                <w:sz w:val="22"/>
                <w:szCs w:val="22"/>
                <w:highlight w:val="none"/>
              </w:rPr>
            </w:pPr>
            <w:r>
              <w:rPr>
                <w:rFonts w:hint="eastAsia" w:ascii="宋体" w:hAnsi="宋体" w:cs="宋体"/>
                <w:color w:val="auto"/>
                <w:sz w:val="22"/>
                <w:szCs w:val="22"/>
                <w:highlight w:val="none"/>
              </w:rPr>
              <w:t>128</w:t>
            </w:r>
          </w:p>
        </w:tc>
        <w:tc>
          <w:tcPr>
            <w:tcW w:w="3030" w:type="dxa"/>
            <w:tcBorders>
              <w:top w:val="nil"/>
              <w:left w:val="nil"/>
              <w:bottom w:val="single" w:color="auto" w:sz="4" w:space="0"/>
              <w:right w:val="single" w:color="auto" w:sz="4" w:space="0"/>
            </w:tcBorders>
            <w:shd w:val="clear" w:color="auto" w:fill="auto"/>
            <w:noWrap w:val="0"/>
            <w:vAlign w:val="center"/>
          </w:tcPr>
          <w:p w14:paraId="69838EF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双路粉尘采样器</w:t>
            </w:r>
          </w:p>
        </w:tc>
        <w:tc>
          <w:tcPr>
            <w:tcW w:w="2373" w:type="dxa"/>
            <w:tcBorders>
              <w:top w:val="nil"/>
              <w:left w:val="nil"/>
              <w:bottom w:val="single" w:color="auto" w:sz="4" w:space="0"/>
              <w:right w:val="single" w:color="auto" w:sz="4" w:space="0"/>
            </w:tcBorders>
            <w:shd w:val="clear" w:color="000000" w:fill="FFFFFF"/>
            <w:noWrap w:val="0"/>
            <w:vAlign w:val="center"/>
          </w:tcPr>
          <w:p w14:paraId="3B57024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QW30D</w:t>
            </w:r>
          </w:p>
        </w:tc>
        <w:tc>
          <w:tcPr>
            <w:tcW w:w="2835" w:type="dxa"/>
            <w:tcBorders>
              <w:top w:val="nil"/>
              <w:left w:val="nil"/>
              <w:bottom w:val="single" w:color="auto" w:sz="4" w:space="0"/>
              <w:right w:val="single" w:color="auto" w:sz="4" w:space="0"/>
            </w:tcBorders>
            <w:shd w:val="clear" w:color="000000" w:fill="FFFFFF"/>
            <w:noWrap w:val="0"/>
            <w:vAlign w:val="center"/>
          </w:tcPr>
          <w:p w14:paraId="47E457F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ZJCDCSBJD-305-2</w:t>
            </w:r>
          </w:p>
        </w:tc>
        <w:tc>
          <w:tcPr>
            <w:tcW w:w="1843" w:type="dxa"/>
            <w:tcBorders>
              <w:top w:val="nil"/>
              <w:left w:val="nil"/>
              <w:bottom w:val="single" w:color="auto" w:sz="4" w:space="0"/>
              <w:right w:val="single" w:color="auto" w:sz="4" w:space="0"/>
            </w:tcBorders>
            <w:shd w:val="clear" w:color="000000" w:fill="FFFFFF"/>
            <w:noWrap w:val="0"/>
            <w:vAlign w:val="center"/>
          </w:tcPr>
          <w:p w14:paraId="463EF998">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76D745C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985" w:type="dxa"/>
            <w:tcBorders>
              <w:top w:val="nil"/>
              <w:left w:val="nil"/>
              <w:bottom w:val="single" w:color="auto" w:sz="4" w:space="0"/>
              <w:right w:val="single" w:color="auto" w:sz="4" w:space="0"/>
            </w:tcBorders>
            <w:noWrap/>
            <w:vAlign w:val="top"/>
          </w:tcPr>
          <w:p w14:paraId="26983381">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B6B3602">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15A035D">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129</w:t>
            </w:r>
          </w:p>
        </w:tc>
        <w:tc>
          <w:tcPr>
            <w:tcW w:w="3030" w:type="dxa"/>
            <w:tcBorders>
              <w:top w:val="nil"/>
              <w:left w:val="nil"/>
              <w:bottom w:val="single" w:color="auto" w:sz="4" w:space="0"/>
              <w:right w:val="single" w:color="auto" w:sz="4" w:space="0"/>
            </w:tcBorders>
            <w:shd w:val="clear" w:color="auto" w:fill="auto"/>
            <w:noWrap w:val="0"/>
            <w:vAlign w:val="center"/>
          </w:tcPr>
          <w:p w14:paraId="638460D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矿用个体噪声剂量计</w:t>
            </w:r>
          </w:p>
        </w:tc>
        <w:tc>
          <w:tcPr>
            <w:tcW w:w="2373" w:type="dxa"/>
            <w:tcBorders>
              <w:top w:val="nil"/>
              <w:left w:val="nil"/>
              <w:bottom w:val="single" w:color="auto" w:sz="4" w:space="0"/>
              <w:right w:val="single" w:color="auto" w:sz="4" w:space="0"/>
            </w:tcBorders>
            <w:shd w:val="clear" w:color="000000" w:fill="FFFFFF"/>
            <w:noWrap w:val="0"/>
            <w:vAlign w:val="center"/>
          </w:tcPr>
          <w:p w14:paraId="1A314E6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YSD142</w:t>
            </w:r>
          </w:p>
        </w:tc>
        <w:tc>
          <w:tcPr>
            <w:tcW w:w="2835" w:type="dxa"/>
            <w:tcBorders>
              <w:top w:val="nil"/>
              <w:left w:val="nil"/>
              <w:bottom w:val="single" w:color="auto" w:sz="4" w:space="0"/>
              <w:right w:val="single" w:color="auto" w:sz="4" w:space="0"/>
            </w:tcBorders>
            <w:shd w:val="clear" w:color="000000" w:fill="FFFFFF"/>
            <w:noWrap w:val="0"/>
            <w:vAlign w:val="center"/>
          </w:tcPr>
          <w:p w14:paraId="2BE98AD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ZJCDCSBJD-306-1</w:t>
            </w:r>
          </w:p>
        </w:tc>
        <w:tc>
          <w:tcPr>
            <w:tcW w:w="1843" w:type="dxa"/>
            <w:tcBorders>
              <w:top w:val="nil"/>
              <w:left w:val="nil"/>
              <w:bottom w:val="single" w:color="auto" w:sz="4" w:space="0"/>
              <w:right w:val="single" w:color="auto" w:sz="4" w:space="0"/>
            </w:tcBorders>
            <w:shd w:val="clear" w:color="000000" w:fill="FFFFFF"/>
            <w:noWrap w:val="0"/>
            <w:vAlign w:val="center"/>
          </w:tcPr>
          <w:p w14:paraId="72E237E2">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0F3B24B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2025-08-16</w:t>
            </w:r>
          </w:p>
        </w:tc>
        <w:tc>
          <w:tcPr>
            <w:tcW w:w="1985" w:type="dxa"/>
            <w:tcBorders>
              <w:top w:val="nil"/>
              <w:left w:val="nil"/>
              <w:bottom w:val="single" w:color="auto" w:sz="4" w:space="0"/>
              <w:right w:val="single" w:color="auto" w:sz="4" w:space="0"/>
            </w:tcBorders>
            <w:noWrap/>
            <w:vAlign w:val="top"/>
          </w:tcPr>
          <w:p w14:paraId="64499824">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004812A">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30F7DD4">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130</w:t>
            </w:r>
          </w:p>
        </w:tc>
        <w:tc>
          <w:tcPr>
            <w:tcW w:w="3030" w:type="dxa"/>
            <w:tcBorders>
              <w:top w:val="nil"/>
              <w:left w:val="nil"/>
              <w:bottom w:val="single" w:color="auto" w:sz="4" w:space="0"/>
              <w:right w:val="single" w:color="auto" w:sz="4" w:space="0"/>
            </w:tcBorders>
            <w:shd w:val="clear" w:color="auto" w:fill="auto"/>
            <w:noWrap w:val="0"/>
            <w:vAlign w:val="center"/>
          </w:tcPr>
          <w:p w14:paraId="2D25D5F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矿用个体噪声剂量计</w:t>
            </w:r>
          </w:p>
        </w:tc>
        <w:tc>
          <w:tcPr>
            <w:tcW w:w="2373" w:type="dxa"/>
            <w:tcBorders>
              <w:top w:val="nil"/>
              <w:left w:val="nil"/>
              <w:bottom w:val="single" w:color="auto" w:sz="4" w:space="0"/>
              <w:right w:val="single" w:color="auto" w:sz="4" w:space="0"/>
            </w:tcBorders>
            <w:shd w:val="clear" w:color="000000" w:fill="FFFFFF"/>
            <w:noWrap w:val="0"/>
            <w:vAlign w:val="center"/>
          </w:tcPr>
          <w:p w14:paraId="591E582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YSD142</w:t>
            </w:r>
          </w:p>
        </w:tc>
        <w:tc>
          <w:tcPr>
            <w:tcW w:w="2835" w:type="dxa"/>
            <w:tcBorders>
              <w:top w:val="nil"/>
              <w:left w:val="nil"/>
              <w:bottom w:val="single" w:color="auto" w:sz="4" w:space="0"/>
              <w:right w:val="single" w:color="auto" w:sz="4" w:space="0"/>
            </w:tcBorders>
            <w:shd w:val="clear" w:color="000000" w:fill="FFFFFF"/>
            <w:noWrap w:val="0"/>
            <w:vAlign w:val="center"/>
          </w:tcPr>
          <w:p w14:paraId="627116D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ZJCDCSBJD-306-2</w:t>
            </w:r>
          </w:p>
        </w:tc>
        <w:tc>
          <w:tcPr>
            <w:tcW w:w="1843" w:type="dxa"/>
            <w:tcBorders>
              <w:top w:val="nil"/>
              <w:left w:val="nil"/>
              <w:bottom w:val="single" w:color="auto" w:sz="4" w:space="0"/>
              <w:right w:val="single" w:color="auto" w:sz="4" w:space="0"/>
            </w:tcBorders>
            <w:shd w:val="clear" w:color="000000" w:fill="FFFFFF"/>
            <w:noWrap w:val="0"/>
            <w:vAlign w:val="center"/>
          </w:tcPr>
          <w:p w14:paraId="73DFAC4A">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2D7CE75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2025-08-16</w:t>
            </w:r>
          </w:p>
        </w:tc>
        <w:tc>
          <w:tcPr>
            <w:tcW w:w="1985" w:type="dxa"/>
            <w:tcBorders>
              <w:top w:val="nil"/>
              <w:left w:val="nil"/>
              <w:bottom w:val="single" w:color="auto" w:sz="4" w:space="0"/>
              <w:right w:val="single" w:color="auto" w:sz="4" w:space="0"/>
            </w:tcBorders>
            <w:noWrap/>
            <w:vAlign w:val="top"/>
          </w:tcPr>
          <w:p w14:paraId="5A7DE536">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9DE2A3E">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F8856B6">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131</w:t>
            </w:r>
          </w:p>
        </w:tc>
        <w:tc>
          <w:tcPr>
            <w:tcW w:w="3030" w:type="dxa"/>
            <w:tcBorders>
              <w:top w:val="nil"/>
              <w:left w:val="nil"/>
              <w:bottom w:val="single" w:color="auto" w:sz="4" w:space="0"/>
              <w:right w:val="single" w:color="auto" w:sz="4" w:space="0"/>
            </w:tcBorders>
            <w:shd w:val="clear" w:color="auto" w:fill="auto"/>
            <w:noWrap w:val="0"/>
            <w:vAlign w:val="center"/>
          </w:tcPr>
          <w:p w14:paraId="17F1DF1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矿用个体噪声剂量计</w:t>
            </w:r>
          </w:p>
        </w:tc>
        <w:tc>
          <w:tcPr>
            <w:tcW w:w="2373" w:type="dxa"/>
            <w:tcBorders>
              <w:top w:val="nil"/>
              <w:left w:val="nil"/>
              <w:bottom w:val="single" w:color="auto" w:sz="4" w:space="0"/>
              <w:right w:val="single" w:color="auto" w:sz="4" w:space="0"/>
            </w:tcBorders>
            <w:shd w:val="clear" w:color="000000" w:fill="FFFFFF"/>
            <w:noWrap w:val="0"/>
            <w:vAlign w:val="center"/>
          </w:tcPr>
          <w:p w14:paraId="1B3E785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YSD142</w:t>
            </w:r>
          </w:p>
        </w:tc>
        <w:tc>
          <w:tcPr>
            <w:tcW w:w="2835" w:type="dxa"/>
            <w:tcBorders>
              <w:top w:val="nil"/>
              <w:left w:val="nil"/>
              <w:bottom w:val="single" w:color="auto" w:sz="4" w:space="0"/>
              <w:right w:val="single" w:color="auto" w:sz="4" w:space="0"/>
            </w:tcBorders>
            <w:shd w:val="clear" w:color="000000" w:fill="FFFFFF"/>
            <w:noWrap w:val="0"/>
            <w:vAlign w:val="center"/>
          </w:tcPr>
          <w:p w14:paraId="243823D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ZJCDCSBJD-306-3</w:t>
            </w:r>
          </w:p>
        </w:tc>
        <w:tc>
          <w:tcPr>
            <w:tcW w:w="1843" w:type="dxa"/>
            <w:tcBorders>
              <w:top w:val="nil"/>
              <w:left w:val="nil"/>
              <w:bottom w:val="single" w:color="auto" w:sz="4" w:space="0"/>
              <w:right w:val="single" w:color="auto" w:sz="4" w:space="0"/>
            </w:tcBorders>
            <w:shd w:val="clear" w:color="000000" w:fill="FFFFFF"/>
            <w:noWrap w:val="0"/>
            <w:vAlign w:val="center"/>
          </w:tcPr>
          <w:p w14:paraId="1BC53A81">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78623CC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2025-08-16</w:t>
            </w:r>
          </w:p>
        </w:tc>
        <w:tc>
          <w:tcPr>
            <w:tcW w:w="1985" w:type="dxa"/>
            <w:tcBorders>
              <w:top w:val="nil"/>
              <w:left w:val="nil"/>
              <w:bottom w:val="single" w:color="auto" w:sz="4" w:space="0"/>
              <w:right w:val="single" w:color="auto" w:sz="4" w:space="0"/>
            </w:tcBorders>
            <w:noWrap/>
            <w:vAlign w:val="top"/>
          </w:tcPr>
          <w:p w14:paraId="06585EC1">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A809399">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12EDFC4">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132</w:t>
            </w:r>
          </w:p>
        </w:tc>
        <w:tc>
          <w:tcPr>
            <w:tcW w:w="3030" w:type="dxa"/>
            <w:tcBorders>
              <w:top w:val="nil"/>
              <w:left w:val="nil"/>
              <w:bottom w:val="single" w:color="auto" w:sz="4" w:space="0"/>
              <w:right w:val="single" w:color="auto" w:sz="4" w:space="0"/>
            </w:tcBorders>
            <w:shd w:val="clear" w:color="auto" w:fill="auto"/>
            <w:noWrap w:val="0"/>
            <w:vAlign w:val="center"/>
          </w:tcPr>
          <w:p w14:paraId="76073E3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数字式照度计</w:t>
            </w:r>
          </w:p>
        </w:tc>
        <w:tc>
          <w:tcPr>
            <w:tcW w:w="2373" w:type="dxa"/>
            <w:tcBorders>
              <w:top w:val="nil"/>
              <w:left w:val="nil"/>
              <w:bottom w:val="single" w:color="auto" w:sz="4" w:space="0"/>
              <w:right w:val="single" w:color="auto" w:sz="4" w:space="0"/>
            </w:tcBorders>
            <w:shd w:val="clear" w:color="000000" w:fill="FFFFFF"/>
            <w:noWrap w:val="0"/>
            <w:vAlign w:val="center"/>
          </w:tcPr>
          <w:p w14:paraId="2D9C6B5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TES1332A</w:t>
            </w:r>
          </w:p>
        </w:tc>
        <w:tc>
          <w:tcPr>
            <w:tcW w:w="2835" w:type="dxa"/>
            <w:tcBorders>
              <w:top w:val="nil"/>
              <w:left w:val="nil"/>
              <w:bottom w:val="single" w:color="auto" w:sz="4" w:space="0"/>
              <w:right w:val="single" w:color="auto" w:sz="4" w:space="0"/>
            </w:tcBorders>
            <w:shd w:val="clear" w:color="000000" w:fill="FFFFFF"/>
            <w:noWrap w:val="0"/>
            <w:vAlign w:val="center"/>
          </w:tcPr>
          <w:p w14:paraId="1D11315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ZJCDCSBJD-307</w:t>
            </w:r>
          </w:p>
        </w:tc>
        <w:tc>
          <w:tcPr>
            <w:tcW w:w="1843" w:type="dxa"/>
            <w:tcBorders>
              <w:top w:val="nil"/>
              <w:left w:val="nil"/>
              <w:bottom w:val="single" w:color="auto" w:sz="4" w:space="0"/>
              <w:right w:val="single" w:color="auto" w:sz="4" w:space="0"/>
            </w:tcBorders>
            <w:shd w:val="clear" w:color="000000" w:fill="FFFFFF"/>
            <w:noWrap w:val="0"/>
            <w:vAlign w:val="center"/>
          </w:tcPr>
          <w:p w14:paraId="2A07AC5E">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40825A1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2025-08-19</w:t>
            </w:r>
          </w:p>
        </w:tc>
        <w:tc>
          <w:tcPr>
            <w:tcW w:w="1985" w:type="dxa"/>
            <w:tcBorders>
              <w:top w:val="nil"/>
              <w:left w:val="nil"/>
              <w:bottom w:val="single" w:color="auto" w:sz="4" w:space="0"/>
              <w:right w:val="single" w:color="auto" w:sz="4" w:space="0"/>
            </w:tcBorders>
            <w:noWrap/>
            <w:vAlign w:val="top"/>
          </w:tcPr>
          <w:p w14:paraId="2FA1C392">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756270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0A811B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133</w:t>
            </w:r>
          </w:p>
        </w:tc>
        <w:tc>
          <w:tcPr>
            <w:tcW w:w="3030" w:type="dxa"/>
            <w:tcBorders>
              <w:top w:val="nil"/>
              <w:left w:val="nil"/>
              <w:bottom w:val="single" w:color="auto" w:sz="4" w:space="0"/>
              <w:right w:val="single" w:color="auto" w:sz="4" w:space="0"/>
            </w:tcBorders>
            <w:shd w:val="clear" w:color="auto" w:fill="auto"/>
            <w:noWrap w:val="0"/>
            <w:vAlign w:val="center"/>
          </w:tcPr>
          <w:p w14:paraId="093345C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紫外辐照计</w:t>
            </w:r>
          </w:p>
        </w:tc>
        <w:tc>
          <w:tcPr>
            <w:tcW w:w="2373" w:type="dxa"/>
            <w:tcBorders>
              <w:top w:val="nil"/>
              <w:left w:val="nil"/>
              <w:bottom w:val="single" w:color="auto" w:sz="4" w:space="0"/>
              <w:right w:val="single" w:color="auto" w:sz="4" w:space="0"/>
            </w:tcBorders>
            <w:shd w:val="clear" w:color="000000" w:fill="FFFFFF"/>
            <w:noWrap w:val="0"/>
            <w:vAlign w:val="center"/>
          </w:tcPr>
          <w:p w14:paraId="046CC5E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LS125</w:t>
            </w:r>
          </w:p>
        </w:tc>
        <w:tc>
          <w:tcPr>
            <w:tcW w:w="2835" w:type="dxa"/>
            <w:tcBorders>
              <w:top w:val="nil"/>
              <w:left w:val="nil"/>
              <w:bottom w:val="single" w:color="auto" w:sz="4" w:space="0"/>
              <w:right w:val="single" w:color="auto" w:sz="4" w:space="0"/>
            </w:tcBorders>
            <w:shd w:val="clear" w:color="000000" w:fill="FFFFFF"/>
            <w:noWrap w:val="0"/>
            <w:vAlign w:val="center"/>
          </w:tcPr>
          <w:p w14:paraId="69332CC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ZJCDCSBJD-308</w:t>
            </w:r>
          </w:p>
        </w:tc>
        <w:tc>
          <w:tcPr>
            <w:tcW w:w="1843" w:type="dxa"/>
            <w:tcBorders>
              <w:top w:val="nil"/>
              <w:left w:val="nil"/>
              <w:bottom w:val="single" w:color="auto" w:sz="4" w:space="0"/>
              <w:right w:val="single" w:color="auto" w:sz="4" w:space="0"/>
            </w:tcBorders>
            <w:shd w:val="clear" w:color="000000" w:fill="FFFFFF"/>
            <w:noWrap w:val="0"/>
            <w:vAlign w:val="center"/>
          </w:tcPr>
          <w:p w14:paraId="638C53BC">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nil"/>
              <w:left w:val="nil"/>
              <w:bottom w:val="single" w:color="auto" w:sz="4" w:space="0"/>
              <w:right w:val="single" w:color="auto" w:sz="4" w:space="0"/>
            </w:tcBorders>
            <w:shd w:val="clear" w:color="000000" w:fill="FFFFFF"/>
            <w:noWrap/>
            <w:vAlign w:val="center"/>
          </w:tcPr>
          <w:p w14:paraId="7C43026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2025-08-14</w:t>
            </w:r>
          </w:p>
        </w:tc>
        <w:tc>
          <w:tcPr>
            <w:tcW w:w="1985" w:type="dxa"/>
            <w:tcBorders>
              <w:top w:val="nil"/>
              <w:left w:val="nil"/>
              <w:bottom w:val="single" w:color="auto" w:sz="4" w:space="0"/>
              <w:right w:val="single" w:color="auto" w:sz="4" w:space="0"/>
            </w:tcBorders>
            <w:noWrap/>
            <w:vAlign w:val="top"/>
          </w:tcPr>
          <w:p w14:paraId="4CD3D7F9">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1FBED8D">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A384E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134</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468B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振动分析仪</w:t>
            </w:r>
          </w:p>
        </w:tc>
        <w:tc>
          <w:tcPr>
            <w:tcW w:w="23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AFC7F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ACE6259</w:t>
            </w:r>
          </w:p>
        </w:tc>
        <w:tc>
          <w:tcPr>
            <w:tcW w:w="28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2D10B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ZJCDCSBJD-309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D3E256">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B25F5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2025-08-13</w:t>
            </w:r>
          </w:p>
        </w:tc>
        <w:tc>
          <w:tcPr>
            <w:tcW w:w="1985" w:type="dxa"/>
            <w:tcBorders>
              <w:top w:val="single" w:color="auto" w:sz="4" w:space="0"/>
              <w:left w:val="single" w:color="auto" w:sz="4" w:space="0"/>
              <w:bottom w:val="single" w:color="auto" w:sz="4" w:space="0"/>
              <w:right w:val="single" w:color="auto" w:sz="4" w:space="0"/>
            </w:tcBorders>
            <w:noWrap/>
            <w:vAlign w:val="top"/>
          </w:tcPr>
          <w:p w14:paraId="38D109C0">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09C9FDB">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A58C54">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135</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7FBC2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电磁辐射分析仪</w:t>
            </w:r>
          </w:p>
        </w:tc>
        <w:tc>
          <w:tcPr>
            <w:tcW w:w="237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79DF8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G150</w:t>
            </w:r>
          </w:p>
        </w:tc>
        <w:tc>
          <w:tcPr>
            <w:tcW w:w="28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E3038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ZJCDCSBJD-310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A2A62A">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D68C2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2025-08-09</w:t>
            </w:r>
          </w:p>
        </w:tc>
        <w:tc>
          <w:tcPr>
            <w:tcW w:w="1985" w:type="dxa"/>
            <w:tcBorders>
              <w:top w:val="single" w:color="auto" w:sz="4" w:space="0"/>
              <w:left w:val="single" w:color="auto" w:sz="4" w:space="0"/>
              <w:bottom w:val="single" w:color="auto" w:sz="4" w:space="0"/>
              <w:right w:val="single" w:color="auto" w:sz="4" w:space="0"/>
            </w:tcBorders>
            <w:noWrap/>
            <w:vAlign w:val="top"/>
          </w:tcPr>
          <w:p w14:paraId="11348C15">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校准</w:t>
            </w:r>
          </w:p>
        </w:tc>
      </w:tr>
    </w:tbl>
    <w:p w14:paraId="6289E2B8">
      <w:pPr>
        <w:rPr>
          <w:color w:val="auto"/>
          <w:highlight w:val="none"/>
        </w:rPr>
      </w:pPr>
    </w:p>
    <w:p w14:paraId="737376FF">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46"/>
        <w:gridCol w:w="3030"/>
        <w:gridCol w:w="2515"/>
        <w:gridCol w:w="2551"/>
        <w:gridCol w:w="1843"/>
        <w:gridCol w:w="2126"/>
        <w:gridCol w:w="1843"/>
      </w:tblGrid>
      <w:tr w14:paraId="770ECDB9">
        <w:tblPrEx>
          <w:tblCellMar>
            <w:top w:w="0" w:type="dxa"/>
            <w:left w:w="108" w:type="dxa"/>
            <w:bottom w:w="0" w:type="dxa"/>
            <w:right w:w="108" w:type="dxa"/>
          </w:tblCellMar>
        </w:tblPrEx>
        <w:trPr>
          <w:trHeight w:val="370" w:hRule="atLeast"/>
        </w:trPr>
        <w:tc>
          <w:tcPr>
            <w:tcW w:w="14454" w:type="dxa"/>
            <w:gridSpan w:val="7"/>
            <w:tcBorders>
              <w:top w:val="nil"/>
              <w:left w:val="nil"/>
              <w:bottom w:val="single" w:color="auto" w:sz="4" w:space="0"/>
              <w:right w:val="nil"/>
            </w:tcBorders>
            <w:noWrap/>
            <w:vAlign w:val="center"/>
          </w:tcPr>
          <w:p w14:paraId="07FB01DB">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0DB93712">
        <w:tblPrEx>
          <w:tblCellMar>
            <w:top w:w="0" w:type="dxa"/>
            <w:left w:w="108" w:type="dxa"/>
            <w:bottom w:w="0" w:type="dxa"/>
            <w:right w:w="108" w:type="dxa"/>
          </w:tblCellMar>
        </w:tblPrEx>
        <w:trPr>
          <w:trHeight w:val="540" w:hRule="atLeast"/>
        </w:trPr>
        <w:tc>
          <w:tcPr>
            <w:tcW w:w="546" w:type="dxa"/>
            <w:tcBorders>
              <w:top w:val="nil"/>
              <w:left w:val="single" w:color="auto" w:sz="4" w:space="0"/>
              <w:bottom w:val="single" w:color="auto" w:sz="4" w:space="0"/>
              <w:right w:val="single" w:color="auto" w:sz="4" w:space="0"/>
            </w:tcBorders>
            <w:noWrap/>
            <w:vAlign w:val="center"/>
          </w:tcPr>
          <w:p w14:paraId="506557C3">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5583FA6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515" w:type="dxa"/>
            <w:tcBorders>
              <w:top w:val="nil"/>
              <w:left w:val="nil"/>
              <w:bottom w:val="single" w:color="auto" w:sz="4" w:space="0"/>
              <w:right w:val="single" w:color="auto" w:sz="4" w:space="0"/>
            </w:tcBorders>
            <w:noWrap w:val="0"/>
            <w:vAlign w:val="center"/>
          </w:tcPr>
          <w:p w14:paraId="4500D00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551" w:type="dxa"/>
            <w:tcBorders>
              <w:top w:val="nil"/>
              <w:left w:val="nil"/>
              <w:bottom w:val="single" w:color="auto" w:sz="4" w:space="0"/>
              <w:right w:val="single" w:color="auto" w:sz="4" w:space="0"/>
            </w:tcBorders>
            <w:noWrap w:val="0"/>
            <w:vAlign w:val="center"/>
          </w:tcPr>
          <w:p w14:paraId="2118914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843" w:type="dxa"/>
            <w:tcBorders>
              <w:top w:val="nil"/>
              <w:left w:val="nil"/>
              <w:bottom w:val="single" w:color="auto" w:sz="4" w:space="0"/>
              <w:right w:val="single" w:color="auto" w:sz="4" w:space="0"/>
            </w:tcBorders>
            <w:noWrap w:val="0"/>
            <w:vAlign w:val="center"/>
          </w:tcPr>
          <w:p w14:paraId="2ED0D47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2126" w:type="dxa"/>
            <w:tcBorders>
              <w:top w:val="nil"/>
              <w:left w:val="nil"/>
              <w:bottom w:val="single" w:color="auto" w:sz="4" w:space="0"/>
              <w:right w:val="single" w:color="auto" w:sz="4" w:space="0"/>
            </w:tcBorders>
            <w:noWrap w:val="0"/>
            <w:vAlign w:val="center"/>
          </w:tcPr>
          <w:p w14:paraId="652CABD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843" w:type="dxa"/>
            <w:tcBorders>
              <w:top w:val="nil"/>
              <w:left w:val="nil"/>
              <w:bottom w:val="single" w:color="auto" w:sz="4" w:space="0"/>
              <w:right w:val="single" w:color="auto" w:sz="4" w:space="0"/>
            </w:tcBorders>
            <w:noWrap w:val="0"/>
            <w:vAlign w:val="center"/>
          </w:tcPr>
          <w:p w14:paraId="2812904B">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680EB13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4BEC09E">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136</w:t>
            </w:r>
          </w:p>
        </w:tc>
        <w:tc>
          <w:tcPr>
            <w:tcW w:w="3030" w:type="dxa"/>
            <w:tcBorders>
              <w:top w:val="nil"/>
              <w:left w:val="nil"/>
              <w:bottom w:val="single" w:color="auto" w:sz="4" w:space="0"/>
              <w:right w:val="single" w:color="auto" w:sz="4" w:space="0"/>
            </w:tcBorders>
            <w:shd w:val="clear" w:color="auto" w:fill="auto"/>
            <w:noWrap w:val="0"/>
            <w:vAlign w:val="center"/>
          </w:tcPr>
          <w:p w14:paraId="299835F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智能热球风速计</w:t>
            </w:r>
          </w:p>
        </w:tc>
        <w:tc>
          <w:tcPr>
            <w:tcW w:w="2515" w:type="dxa"/>
            <w:tcBorders>
              <w:top w:val="nil"/>
              <w:left w:val="nil"/>
              <w:bottom w:val="single" w:color="auto" w:sz="4" w:space="0"/>
              <w:right w:val="single" w:color="auto" w:sz="4" w:space="0"/>
            </w:tcBorders>
            <w:shd w:val="clear" w:color="000000" w:fill="FFFFFF"/>
            <w:noWrap w:val="0"/>
            <w:vAlign w:val="center"/>
          </w:tcPr>
          <w:p w14:paraId="2345F15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MHZ-D30HT</w:t>
            </w:r>
          </w:p>
        </w:tc>
        <w:tc>
          <w:tcPr>
            <w:tcW w:w="2551" w:type="dxa"/>
            <w:tcBorders>
              <w:top w:val="nil"/>
              <w:left w:val="nil"/>
              <w:bottom w:val="single" w:color="auto" w:sz="4" w:space="0"/>
              <w:right w:val="single" w:color="auto" w:sz="4" w:space="0"/>
            </w:tcBorders>
            <w:shd w:val="clear" w:color="000000" w:fill="FFFFFF"/>
            <w:noWrap w:val="0"/>
            <w:vAlign w:val="center"/>
          </w:tcPr>
          <w:p w14:paraId="71EDB37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ZJCDCSBJD-311</w:t>
            </w:r>
          </w:p>
        </w:tc>
        <w:tc>
          <w:tcPr>
            <w:tcW w:w="1843" w:type="dxa"/>
            <w:tcBorders>
              <w:top w:val="nil"/>
              <w:left w:val="nil"/>
              <w:bottom w:val="single" w:color="auto" w:sz="4" w:space="0"/>
              <w:right w:val="single" w:color="auto" w:sz="4" w:space="0"/>
            </w:tcBorders>
            <w:shd w:val="clear" w:color="000000" w:fill="FFFFFF"/>
            <w:noWrap w:val="0"/>
            <w:vAlign w:val="center"/>
          </w:tcPr>
          <w:p w14:paraId="21D6B1F8">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266ED94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2025-08-16</w:t>
            </w:r>
          </w:p>
        </w:tc>
        <w:tc>
          <w:tcPr>
            <w:tcW w:w="1843" w:type="dxa"/>
            <w:tcBorders>
              <w:top w:val="nil"/>
              <w:left w:val="nil"/>
              <w:bottom w:val="single" w:color="auto" w:sz="4" w:space="0"/>
              <w:right w:val="single" w:color="auto" w:sz="4" w:space="0"/>
            </w:tcBorders>
            <w:noWrap/>
            <w:vAlign w:val="top"/>
          </w:tcPr>
          <w:p w14:paraId="4D2EB938">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校准</w:t>
            </w:r>
          </w:p>
        </w:tc>
      </w:tr>
      <w:tr w14:paraId="595E1D87">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4175D97">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137</w:t>
            </w:r>
          </w:p>
        </w:tc>
        <w:tc>
          <w:tcPr>
            <w:tcW w:w="3030" w:type="dxa"/>
            <w:tcBorders>
              <w:top w:val="nil"/>
              <w:left w:val="nil"/>
              <w:bottom w:val="single" w:color="auto" w:sz="4" w:space="0"/>
              <w:right w:val="single" w:color="auto" w:sz="4" w:space="0"/>
            </w:tcBorders>
            <w:shd w:val="clear" w:color="auto" w:fill="auto"/>
            <w:noWrap w:val="0"/>
            <w:vAlign w:val="center"/>
          </w:tcPr>
          <w:p w14:paraId="307A3F9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智能数字微压计</w:t>
            </w:r>
          </w:p>
        </w:tc>
        <w:tc>
          <w:tcPr>
            <w:tcW w:w="2515" w:type="dxa"/>
            <w:tcBorders>
              <w:top w:val="nil"/>
              <w:left w:val="nil"/>
              <w:bottom w:val="single" w:color="auto" w:sz="4" w:space="0"/>
              <w:right w:val="single" w:color="auto" w:sz="4" w:space="0"/>
            </w:tcBorders>
            <w:shd w:val="clear" w:color="000000" w:fill="FFFFFF"/>
            <w:noWrap w:val="0"/>
            <w:vAlign w:val="center"/>
          </w:tcPr>
          <w:p w14:paraId="427472B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DP2000</w:t>
            </w:r>
          </w:p>
        </w:tc>
        <w:tc>
          <w:tcPr>
            <w:tcW w:w="2551" w:type="dxa"/>
            <w:tcBorders>
              <w:top w:val="nil"/>
              <w:left w:val="nil"/>
              <w:bottom w:val="single" w:color="auto" w:sz="4" w:space="0"/>
              <w:right w:val="single" w:color="auto" w:sz="4" w:space="0"/>
            </w:tcBorders>
            <w:shd w:val="clear" w:color="000000" w:fill="FFFFFF"/>
            <w:noWrap w:val="0"/>
            <w:vAlign w:val="center"/>
          </w:tcPr>
          <w:p w14:paraId="5056A1F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ZJCDCSBJD-312</w:t>
            </w:r>
          </w:p>
        </w:tc>
        <w:tc>
          <w:tcPr>
            <w:tcW w:w="1843" w:type="dxa"/>
            <w:tcBorders>
              <w:top w:val="nil"/>
              <w:left w:val="nil"/>
              <w:bottom w:val="single" w:color="auto" w:sz="4" w:space="0"/>
              <w:right w:val="single" w:color="auto" w:sz="4" w:space="0"/>
            </w:tcBorders>
            <w:shd w:val="clear" w:color="000000" w:fill="FFFFFF"/>
            <w:noWrap w:val="0"/>
            <w:vAlign w:val="center"/>
          </w:tcPr>
          <w:p w14:paraId="423B9BF7">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28A8F77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2025-08-23</w:t>
            </w:r>
          </w:p>
        </w:tc>
        <w:tc>
          <w:tcPr>
            <w:tcW w:w="1843" w:type="dxa"/>
            <w:tcBorders>
              <w:top w:val="nil"/>
              <w:left w:val="nil"/>
              <w:bottom w:val="single" w:color="auto" w:sz="4" w:space="0"/>
              <w:right w:val="single" w:color="auto" w:sz="4" w:space="0"/>
            </w:tcBorders>
            <w:noWrap/>
            <w:vAlign w:val="top"/>
          </w:tcPr>
          <w:p w14:paraId="7D1CCD79">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校准</w:t>
            </w:r>
          </w:p>
        </w:tc>
      </w:tr>
      <w:tr w14:paraId="610B46AE">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9B1BDB0">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138</w:t>
            </w:r>
          </w:p>
        </w:tc>
        <w:tc>
          <w:tcPr>
            <w:tcW w:w="3030" w:type="dxa"/>
            <w:tcBorders>
              <w:top w:val="nil"/>
              <w:left w:val="nil"/>
              <w:bottom w:val="single" w:color="auto" w:sz="4" w:space="0"/>
              <w:right w:val="single" w:color="auto" w:sz="4" w:space="0"/>
            </w:tcBorders>
            <w:shd w:val="clear" w:color="auto" w:fill="auto"/>
            <w:noWrap w:val="0"/>
            <w:vAlign w:val="center"/>
          </w:tcPr>
          <w:p w14:paraId="0A104A4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空气采样器</w:t>
            </w:r>
          </w:p>
        </w:tc>
        <w:tc>
          <w:tcPr>
            <w:tcW w:w="2515" w:type="dxa"/>
            <w:tcBorders>
              <w:top w:val="nil"/>
              <w:left w:val="nil"/>
              <w:bottom w:val="single" w:color="auto" w:sz="4" w:space="0"/>
              <w:right w:val="single" w:color="auto" w:sz="4" w:space="0"/>
            </w:tcBorders>
            <w:shd w:val="clear" w:color="000000" w:fill="FFFFFF"/>
            <w:noWrap w:val="0"/>
            <w:vAlign w:val="center"/>
          </w:tcPr>
          <w:p w14:paraId="3449164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CQB5000</w:t>
            </w:r>
          </w:p>
        </w:tc>
        <w:tc>
          <w:tcPr>
            <w:tcW w:w="2551" w:type="dxa"/>
            <w:tcBorders>
              <w:top w:val="nil"/>
              <w:left w:val="nil"/>
              <w:bottom w:val="single" w:color="auto" w:sz="4" w:space="0"/>
              <w:right w:val="single" w:color="auto" w:sz="4" w:space="0"/>
            </w:tcBorders>
            <w:shd w:val="clear" w:color="000000" w:fill="FFFFFF"/>
            <w:noWrap w:val="0"/>
            <w:vAlign w:val="center"/>
          </w:tcPr>
          <w:p w14:paraId="3319D07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ZJCDCSBJD-313</w:t>
            </w:r>
          </w:p>
        </w:tc>
        <w:tc>
          <w:tcPr>
            <w:tcW w:w="1843" w:type="dxa"/>
            <w:tcBorders>
              <w:top w:val="nil"/>
              <w:left w:val="nil"/>
              <w:bottom w:val="single" w:color="auto" w:sz="4" w:space="0"/>
              <w:right w:val="single" w:color="auto" w:sz="4" w:space="0"/>
            </w:tcBorders>
            <w:shd w:val="clear" w:color="000000" w:fill="FFFFFF"/>
            <w:noWrap w:val="0"/>
            <w:vAlign w:val="center"/>
          </w:tcPr>
          <w:p w14:paraId="25F3360E">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364D0D0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2025-08-19</w:t>
            </w:r>
          </w:p>
        </w:tc>
        <w:tc>
          <w:tcPr>
            <w:tcW w:w="1843" w:type="dxa"/>
            <w:tcBorders>
              <w:top w:val="nil"/>
              <w:left w:val="nil"/>
              <w:bottom w:val="single" w:color="auto" w:sz="4" w:space="0"/>
              <w:right w:val="single" w:color="auto" w:sz="4" w:space="0"/>
            </w:tcBorders>
            <w:noWrap/>
            <w:vAlign w:val="top"/>
          </w:tcPr>
          <w:p w14:paraId="2141E335">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802F9B9">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2238F6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139</w:t>
            </w:r>
          </w:p>
        </w:tc>
        <w:tc>
          <w:tcPr>
            <w:tcW w:w="3030" w:type="dxa"/>
            <w:tcBorders>
              <w:top w:val="nil"/>
              <w:left w:val="nil"/>
              <w:bottom w:val="single" w:color="auto" w:sz="4" w:space="0"/>
              <w:right w:val="single" w:color="auto" w:sz="4" w:space="0"/>
            </w:tcBorders>
            <w:shd w:val="clear" w:color="auto" w:fill="auto"/>
            <w:noWrap w:val="0"/>
            <w:vAlign w:val="center"/>
          </w:tcPr>
          <w:p w14:paraId="1430741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矿用粉尘采样器</w:t>
            </w:r>
          </w:p>
        </w:tc>
        <w:tc>
          <w:tcPr>
            <w:tcW w:w="2515" w:type="dxa"/>
            <w:tcBorders>
              <w:top w:val="nil"/>
              <w:left w:val="nil"/>
              <w:bottom w:val="single" w:color="auto" w:sz="4" w:space="0"/>
              <w:right w:val="single" w:color="auto" w:sz="4" w:space="0"/>
            </w:tcBorders>
            <w:shd w:val="clear" w:color="000000" w:fill="FFFFFF"/>
            <w:noWrap w:val="0"/>
            <w:vAlign w:val="center"/>
          </w:tcPr>
          <w:p w14:paraId="7598A2D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CCZ30</w:t>
            </w:r>
          </w:p>
        </w:tc>
        <w:tc>
          <w:tcPr>
            <w:tcW w:w="2551" w:type="dxa"/>
            <w:tcBorders>
              <w:top w:val="nil"/>
              <w:left w:val="nil"/>
              <w:bottom w:val="single" w:color="auto" w:sz="4" w:space="0"/>
              <w:right w:val="single" w:color="auto" w:sz="4" w:space="0"/>
            </w:tcBorders>
            <w:shd w:val="clear" w:color="000000" w:fill="FFFFFF"/>
            <w:noWrap w:val="0"/>
            <w:vAlign w:val="center"/>
          </w:tcPr>
          <w:p w14:paraId="1A5BBD9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ZJCDCSBJD-314-1</w:t>
            </w:r>
          </w:p>
        </w:tc>
        <w:tc>
          <w:tcPr>
            <w:tcW w:w="1843" w:type="dxa"/>
            <w:tcBorders>
              <w:top w:val="nil"/>
              <w:left w:val="nil"/>
              <w:bottom w:val="single" w:color="auto" w:sz="4" w:space="0"/>
              <w:right w:val="single" w:color="auto" w:sz="4" w:space="0"/>
            </w:tcBorders>
            <w:shd w:val="clear" w:color="000000" w:fill="FFFFFF"/>
            <w:noWrap w:val="0"/>
            <w:vAlign w:val="center"/>
          </w:tcPr>
          <w:p w14:paraId="17C7C1D4">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3FFF1BF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2025-08-19</w:t>
            </w:r>
          </w:p>
        </w:tc>
        <w:tc>
          <w:tcPr>
            <w:tcW w:w="1843" w:type="dxa"/>
            <w:tcBorders>
              <w:top w:val="nil"/>
              <w:left w:val="nil"/>
              <w:bottom w:val="single" w:color="auto" w:sz="4" w:space="0"/>
              <w:right w:val="single" w:color="auto" w:sz="4" w:space="0"/>
            </w:tcBorders>
            <w:noWrap/>
            <w:vAlign w:val="top"/>
          </w:tcPr>
          <w:p w14:paraId="030184C6">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2D315A7">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74438F6">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140</w:t>
            </w:r>
          </w:p>
        </w:tc>
        <w:tc>
          <w:tcPr>
            <w:tcW w:w="3030" w:type="dxa"/>
            <w:tcBorders>
              <w:top w:val="nil"/>
              <w:left w:val="nil"/>
              <w:bottom w:val="single" w:color="auto" w:sz="4" w:space="0"/>
              <w:right w:val="single" w:color="auto" w:sz="4" w:space="0"/>
            </w:tcBorders>
            <w:shd w:val="clear" w:color="auto" w:fill="auto"/>
            <w:noWrap w:val="0"/>
            <w:vAlign w:val="center"/>
          </w:tcPr>
          <w:p w14:paraId="5602B99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矿用粉尘采样器</w:t>
            </w:r>
          </w:p>
        </w:tc>
        <w:tc>
          <w:tcPr>
            <w:tcW w:w="2515" w:type="dxa"/>
            <w:tcBorders>
              <w:top w:val="nil"/>
              <w:left w:val="nil"/>
              <w:bottom w:val="single" w:color="auto" w:sz="4" w:space="0"/>
              <w:right w:val="single" w:color="auto" w:sz="4" w:space="0"/>
            </w:tcBorders>
            <w:shd w:val="clear" w:color="000000" w:fill="FFFFFF"/>
            <w:noWrap/>
            <w:vAlign w:val="center"/>
          </w:tcPr>
          <w:p w14:paraId="6E7A8A7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CCZ30</w:t>
            </w:r>
          </w:p>
        </w:tc>
        <w:tc>
          <w:tcPr>
            <w:tcW w:w="2551" w:type="dxa"/>
            <w:tcBorders>
              <w:top w:val="nil"/>
              <w:left w:val="nil"/>
              <w:bottom w:val="single" w:color="auto" w:sz="4" w:space="0"/>
              <w:right w:val="single" w:color="auto" w:sz="4" w:space="0"/>
            </w:tcBorders>
            <w:shd w:val="clear" w:color="000000" w:fill="FFFFFF"/>
            <w:noWrap/>
            <w:vAlign w:val="center"/>
          </w:tcPr>
          <w:p w14:paraId="5A99E0B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ZJCDCSBJD-314-2</w:t>
            </w:r>
          </w:p>
        </w:tc>
        <w:tc>
          <w:tcPr>
            <w:tcW w:w="1843" w:type="dxa"/>
            <w:tcBorders>
              <w:top w:val="nil"/>
              <w:left w:val="nil"/>
              <w:bottom w:val="single" w:color="auto" w:sz="4" w:space="0"/>
              <w:right w:val="single" w:color="auto" w:sz="4" w:space="0"/>
            </w:tcBorders>
            <w:shd w:val="clear" w:color="000000" w:fill="FFFFFF"/>
            <w:noWrap/>
            <w:vAlign w:val="center"/>
          </w:tcPr>
          <w:p w14:paraId="065F7833">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6194256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2025-08-19</w:t>
            </w:r>
          </w:p>
        </w:tc>
        <w:tc>
          <w:tcPr>
            <w:tcW w:w="1843" w:type="dxa"/>
            <w:tcBorders>
              <w:top w:val="nil"/>
              <w:left w:val="nil"/>
              <w:bottom w:val="single" w:color="auto" w:sz="4" w:space="0"/>
              <w:right w:val="single" w:color="auto" w:sz="4" w:space="0"/>
            </w:tcBorders>
            <w:noWrap/>
            <w:vAlign w:val="top"/>
          </w:tcPr>
          <w:p w14:paraId="651E2602">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E845245">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4209C63">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141</w:t>
            </w:r>
          </w:p>
        </w:tc>
        <w:tc>
          <w:tcPr>
            <w:tcW w:w="3030" w:type="dxa"/>
            <w:tcBorders>
              <w:top w:val="nil"/>
              <w:left w:val="nil"/>
              <w:bottom w:val="single" w:color="auto" w:sz="4" w:space="0"/>
              <w:right w:val="single" w:color="auto" w:sz="4" w:space="0"/>
            </w:tcBorders>
            <w:shd w:val="clear" w:color="auto" w:fill="auto"/>
            <w:noWrap w:val="0"/>
            <w:vAlign w:val="center"/>
          </w:tcPr>
          <w:p w14:paraId="1C63A15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便携式甲醛检测仪</w:t>
            </w:r>
          </w:p>
        </w:tc>
        <w:tc>
          <w:tcPr>
            <w:tcW w:w="2515" w:type="dxa"/>
            <w:tcBorders>
              <w:top w:val="nil"/>
              <w:left w:val="nil"/>
              <w:bottom w:val="single" w:color="auto" w:sz="4" w:space="0"/>
              <w:right w:val="single" w:color="auto" w:sz="4" w:space="0"/>
            </w:tcBorders>
            <w:shd w:val="clear" w:color="000000" w:fill="FFFFFF"/>
            <w:noWrap w:val="0"/>
            <w:vAlign w:val="center"/>
          </w:tcPr>
          <w:p w14:paraId="6A409DB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MS600-CH2O</w:t>
            </w:r>
          </w:p>
        </w:tc>
        <w:tc>
          <w:tcPr>
            <w:tcW w:w="2551" w:type="dxa"/>
            <w:tcBorders>
              <w:top w:val="nil"/>
              <w:left w:val="nil"/>
              <w:bottom w:val="single" w:color="auto" w:sz="4" w:space="0"/>
              <w:right w:val="single" w:color="auto" w:sz="4" w:space="0"/>
            </w:tcBorders>
            <w:shd w:val="clear" w:color="000000" w:fill="FFFFFF"/>
            <w:noWrap w:val="0"/>
            <w:vAlign w:val="center"/>
          </w:tcPr>
          <w:p w14:paraId="5EB8E5E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ZJCDCSBJD-315</w:t>
            </w:r>
          </w:p>
        </w:tc>
        <w:tc>
          <w:tcPr>
            <w:tcW w:w="1843" w:type="dxa"/>
            <w:tcBorders>
              <w:top w:val="nil"/>
              <w:left w:val="nil"/>
              <w:bottom w:val="single" w:color="auto" w:sz="4" w:space="0"/>
              <w:right w:val="single" w:color="auto" w:sz="4" w:space="0"/>
            </w:tcBorders>
            <w:shd w:val="clear" w:color="000000" w:fill="FFFFFF"/>
            <w:noWrap w:val="0"/>
            <w:vAlign w:val="center"/>
          </w:tcPr>
          <w:p w14:paraId="21ED2BFC">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0DE5EFB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2025-08-14</w:t>
            </w:r>
          </w:p>
        </w:tc>
        <w:tc>
          <w:tcPr>
            <w:tcW w:w="1843" w:type="dxa"/>
            <w:tcBorders>
              <w:top w:val="nil"/>
              <w:left w:val="nil"/>
              <w:bottom w:val="single" w:color="auto" w:sz="4" w:space="0"/>
              <w:right w:val="single" w:color="auto" w:sz="4" w:space="0"/>
            </w:tcBorders>
            <w:noWrap/>
            <w:vAlign w:val="top"/>
          </w:tcPr>
          <w:p w14:paraId="4B633F30">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4C8FE08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1AB0F33">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142</w:t>
            </w:r>
          </w:p>
        </w:tc>
        <w:tc>
          <w:tcPr>
            <w:tcW w:w="3030" w:type="dxa"/>
            <w:tcBorders>
              <w:top w:val="nil"/>
              <w:left w:val="nil"/>
              <w:bottom w:val="single" w:color="auto" w:sz="4" w:space="0"/>
              <w:right w:val="single" w:color="auto" w:sz="4" w:space="0"/>
            </w:tcBorders>
            <w:shd w:val="clear" w:color="auto" w:fill="auto"/>
            <w:noWrap w:val="0"/>
            <w:vAlign w:val="center"/>
          </w:tcPr>
          <w:p w14:paraId="4E32544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便携式余氯总氯快速测定仪</w:t>
            </w:r>
          </w:p>
        </w:tc>
        <w:tc>
          <w:tcPr>
            <w:tcW w:w="2515" w:type="dxa"/>
            <w:tcBorders>
              <w:top w:val="nil"/>
              <w:left w:val="nil"/>
              <w:bottom w:val="single" w:color="auto" w:sz="4" w:space="0"/>
              <w:right w:val="single" w:color="auto" w:sz="4" w:space="0"/>
            </w:tcBorders>
            <w:shd w:val="clear" w:color="000000" w:fill="FFFFFF"/>
            <w:noWrap w:val="0"/>
            <w:vAlign w:val="center"/>
          </w:tcPr>
          <w:p w14:paraId="399512A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Q-CL501B</w:t>
            </w:r>
          </w:p>
        </w:tc>
        <w:tc>
          <w:tcPr>
            <w:tcW w:w="2551" w:type="dxa"/>
            <w:tcBorders>
              <w:top w:val="nil"/>
              <w:left w:val="nil"/>
              <w:bottom w:val="single" w:color="auto" w:sz="4" w:space="0"/>
              <w:right w:val="single" w:color="auto" w:sz="4" w:space="0"/>
            </w:tcBorders>
            <w:shd w:val="clear" w:color="000000" w:fill="FFFFFF"/>
            <w:noWrap w:val="0"/>
            <w:vAlign w:val="center"/>
          </w:tcPr>
          <w:p w14:paraId="15B2A0D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ZJCDCSBJD-316</w:t>
            </w:r>
          </w:p>
        </w:tc>
        <w:tc>
          <w:tcPr>
            <w:tcW w:w="1843" w:type="dxa"/>
            <w:tcBorders>
              <w:top w:val="nil"/>
              <w:left w:val="nil"/>
              <w:bottom w:val="single" w:color="auto" w:sz="4" w:space="0"/>
              <w:right w:val="single" w:color="auto" w:sz="4" w:space="0"/>
            </w:tcBorders>
            <w:shd w:val="clear" w:color="000000" w:fill="FFFFFF"/>
            <w:noWrap w:val="0"/>
            <w:vAlign w:val="center"/>
          </w:tcPr>
          <w:p w14:paraId="6810B562">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18CF462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2025-08-15</w:t>
            </w:r>
          </w:p>
        </w:tc>
        <w:tc>
          <w:tcPr>
            <w:tcW w:w="1843" w:type="dxa"/>
            <w:tcBorders>
              <w:top w:val="nil"/>
              <w:left w:val="nil"/>
              <w:bottom w:val="single" w:color="auto" w:sz="4" w:space="0"/>
              <w:right w:val="single" w:color="auto" w:sz="4" w:space="0"/>
            </w:tcBorders>
            <w:noWrap/>
            <w:vAlign w:val="top"/>
          </w:tcPr>
          <w:p w14:paraId="38113D12">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4E841B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3972C1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143</w:t>
            </w:r>
          </w:p>
        </w:tc>
        <w:tc>
          <w:tcPr>
            <w:tcW w:w="3030" w:type="dxa"/>
            <w:tcBorders>
              <w:top w:val="nil"/>
              <w:left w:val="nil"/>
              <w:bottom w:val="single" w:color="auto" w:sz="4" w:space="0"/>
              <w:right w:val="single" w:color="auto" w:sz="4" w:space="0"/>
            </w:tcBorders>
            <w:shd w:val="clear" w:color="auto" w:fill="auto"/>
            <w:noWrap w:val="0"/>
            <w:vAlign w:val="center"/>
          </w:tcPr>
          <w:p w14:paraId="4D2C6AE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便携式二氧化氯双参数快速测定仪</w:t>
            </w:r>
          </w:p>
        </w:tc>
        <w:tc>
          <w:tcPr>
            <w:tcW w:w="2515" w:type="dxa"/>
            <w:tcBorders>
              <w:top w:val="nil"/>
              <w:left w:val="nil"/>
              <w:bottom w:val="single" w:color="auto" w:sz="4" w:space="0"/>
              <w:right w:val="single" w:color="auto" w:sz="4" w:space="0"/>
            </w:tcBorders>
            <w:shd w:val="clear" w:color="000000" w:fill="FFFFFF"/>
            <w:noWrap w:val="0"/>
            <w:vAlign w:val="center"/>
          </w:tcPr>
          <w:p w14:paraId="32833C4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Q-CL501A</w:t>
            </w:r>
          </w:p>
        </w:tc>
        <w:tc>
          <w:tcPr>
            <w:tcW w:w="2551" w:type="dxa"/>
            <w:tcBorders>
              <w:top w:val="nil"/>
              <w:left w:val="nil"/>
              <w:bottom w:val="single" w:color="auto" w:sz="4" w:space="0"/>
              <w:right w:val="single" w:color="auto" w:sz="4" w:space="0"/>
            </w:tcBorders>
            <w:shd w:val="clear" w:color="000000" w:fill="FFFFFF"/>
            <w:noWrap w:val="0"/>
            <w:vAlign w:val="center"/>
          </w:tcPr>
          <w:p w14:paraId="0410885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ZJCDCSBJD-317</w:t>
            </w:r>
          </w:p>
        </w:tc>
        <w:tc>
          <w:tcPr>
            <w:tcW w:w="1843" w:type="dxa"/>
            <w:tcBorders>
              <w:top w:val="nil"/>
              <w:left w:val="nil"/>
              <w:bottom w:val="single" w:color="auto" w:sz="4" w:space="0"/>
              <w:right w:val="single" w:color="auto" w:sz="4" w:space="0"/>
            </w:tcBorders>
            <w:shd w:val="clear" w:color="000000" w:fill="FFFFFF"/>
            <w:noWrap w:val="0"/>
            <w:vAlign w:val="center"/>
          </w:tcPr>
          <w:p w14:paraId="3B528F50">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0C7DE2F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2025-08-15</w:t>
            </w:r>
          </w:p>
        </w:tc>
        <w:tc>
          <w:tcPr>
            <w:tcW w:w="1843" w:type="dxa"/>
            <w:tcBorders>
              <w:top w:val="nil"/>
              <w:left w:val="nil"/>
              <w:bottom w:val="single" w:color="auto" w:sz="4" w:space="0"/>
              <w:right w:val="single" w:color="auto" w:sz="4" w:space="0"/>
            </w:tcBorders>
            <w:noWrap/>
            <w:vAlign w:val="top"/>
          </w:tcPr>
          <w:p w14:paraId="44FB32EC">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1A38B2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573CA3E">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144</w:t>
            </w:r>
          </w:p>
        </w:tc>
        <w:tc>
          <w:tcPr>
            <w:tcW w:w="3030" w:type="dxa"/>
            <w:tcBorders>
              <w:top w:val="nil"/>
              <w:left w:val="nil"/>
              <w:bottom w:val="single" w:color="auto" w:sz="4" w:space="0"/>
              <w:right w:val="single" w:color="auto" w:sz="4" w:space="0"/>
            </w:tcBorders>
            <w:shd w:val="clear" w:color="auto" w:fill="auto"/>
            <w:noWrap w:val="0"/>
            <w:vAlign w:val="center"/>
          </w:tcPr>
          <w:p w14:paraId="3B85C61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空盒气压表</w:t>
            </w:r>
          </w:p>
        </w:tc>
        <w:tc>
          <w:tcPr>
            <w:tcW w:w="2515" w:type="dxa"/>
            <w:tcBorders>
              <w:top w:val="nil"/>
              <w:left w:val="nil"/>
              <w:bottom w:val="single" w:color="auto" w:sz="4" w:space="0"/>
              <w:right w:val="single" w:color="auto" w:sz="4" w:space="0"/>
            </w:tcBorders>
            <w:shd w:val="clear" w:color="000000" w:fill="FFFFFF"/>
            <w:noWrap w:val="0"/>
            <w:vAlign w:val="center"/>
          </w:tcPr>
          <w:p w14:paraId="214CDF4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DYM3</w:t>
            </w:r>
          </w:p>
        </w:tc>
        <w:tc>
          <w:tcPr>
            <w:tcW w:w="2551" w:type="dxa"/>
            <w:tcBorders>
              <w:top w:val="nil"/>
              <w:left w:val="nil"/>
              <w:bottom w:val="single" w:color="auto" w:sz="4" w:space="0"/>
              <w:right w:val="single" w:color="auto" w:sz="4" w:space="0"/>
            </w:tcBorders>
            <w:shd w:val="clear" w:color="000000" w:fill="FFFFFF"/>
            <w:noWrap w:val="0"/>
            <w:vAlign w:val="center"/>
          </w:tcPr>
          <w:p w14:paraId="30CD825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ZJCDCSBJD-318</w:t>
            </w:r>
          </w:p>
        </w:tc>
        <w:tc>
          <w:tcPr>
            <w:tcW w:w="1843" w:type="dxa"/>
            <w:tcBorders>
              <w:top w:val="nil"/>
              <w:left w:val="nil"/>
              <w:bottom w:val="single" w:color="auto" w:sz="4" w:space="0"/>
              <w:right w:val="single" w:color="auto" w:sz="4" w:space="0"/>
            </w:tcBorders>
            <w:shd w:val="clear" w:color="000000" w:fill="FFFFFF"/>
            <w:noWrap w:val="0"/>
            <w:vAlign w:val="center"/>
          </w:tcPr>
          <w:p w14:paraId="4B1542A5">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7353056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2025-08-19</w:t>
            </w:r>
          </w:p>
        </w:tc>
        <w:tc>
          <w:tcPr>
            <w:tcW w:w="1843" w:type="dxa"/>
            <w:tcBorders>
              <w:top w:val="nil"/>
              <w:left w:val="nil"/>
              <w:bottom w:val="single" w:color="auto" w:sz="4" w:space="0"/>
              <w:right w:val="single" w:color="auto" w:sz="4" w:space="0"/>
            </w:tcBorders>
            <w:noWrap/>
            <w:vAlign w:val="top"/>
          </w:tcPr>
          <w:p w14:paraId="2A6AC9D9">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F11BD03">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D74A3EB">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145</w:t>
            </w:r>
          </w:p>
        </w:tc>
        <w:tc>
          <w:tcPr>
            <w:tcW w:w="3030" w:type="dxa"/>
            <w:tcBorders>
              <w:top w:val="nil"/>
              <w:left w:val="nil"/>
              <w:bottom w:val="single" w:color="auto" w:sz="4" w:space="0"/>
              <w:right w:val="single" w:color="auto" w:sz="4" w:space="0"/>
            </w:tcBorders>
            <w:shd w:val="clear" w:color="auto" w:fill="auto"/>
            <w:noWrap w:val="0"/>
            <w:vAlign w:val="center"/>
          </w:tcPr>
          <w:p w14:paraId="663B994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测距仪</w:t>
            </w:r>
          </w:p>
        </w:tc>
        <w:tc>
          <w:tcPr>
            <w:tcW w:w="2515" w:type="dxa"/>
            <w:tcBorders>
              <w:top w:val="nil"/>
              <w:left w:val="nil"/>
              <w:bottom w:val="single" w:color="auto" w:sz="4" w:space="0"/>
              <w:right w:val="single" w:color="auto" w:sz="4" w:space="0"/>
            </w:tcBorders>
            <w:shd w:val="clear" w:color="000000" w:fill="FFFFFF"/>
            <w:noWrap w:val="0"/>
            <w:vAlign w:val="center"/>
          </w:tcPr>
          <w:p w14:paraId="0080DFC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徕卡d2</w:t>
            </w:r>
          </w:p>
        </w:tc>
        <w:tc>
          <w:tcPr>
            <w:tcW w:w="2551" w:type="dxa"/>
            <w:tcBorders>
              <w:top w:val="nil"/>
              <w:left w:val="nil"/>
              <w:bottom w:val="single" w:color="auto" w:sz="4" w:space="0"/>
              <w:right w:val="single" w:color="auto" w:sz="4" w:space="0"/>
            </w:tcBorders>
            <w:shd w:val="clear" w:color="000000" w:fill="FFFFFF"/>
            <w:noWrap w:val="0"/>
            <w:vAlign w:val="center"/>
          </w:tcPr>
          <w:p w14:paraId="546722C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ZJCDCSBJD-322-1</w:t>
            </w:r>
          </w:p>
        </w:tc>
        <w:tc>
          <w:tcPr>
            <w:tcW w:w="1843" w:type="dxa"/>
            <w:tcBorders>
              <w:top w:val="nil"/>
              <w:left w:val="nil"/>
              <w:bottom w:val="single" w:color="auto" w:sz="4" w:space="0"/>
              <w:right w:val="single" w:color="auto" w:sz="4" w:space="0"/>
            </w:tcBorders>
            <w:shd w:val="clear" w:color="000000" w:fill="FFFFFF"/>
            <w:noWrap w:val="0"/>
            <w:vAlign w:val="center"/>
          </w:tcPr>
          <w:p w14:paraId="437B040F">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7BB3BDB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tcBorders>
              <w:top w:val="nil"/>
              <w:left w:val="nil"/>
              <w:bottom w:val="single" w:color="auto" w:sz="4" w:space="0"/>
              <w:right w:val="single" w:color="auto" w:sz="4" w:space="0"/>
            </w:tcBorders>
            <w:noWrap/>
            <w:vAlign w:val="top"/>
          </w:tcPr>
          <w:p w14:paraId="02DF4DDD">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2ADE61B">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4B5EA6D">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146</w:t>
            </w:r>
          </w:p>
        </w:tc>
        <w:tc>
          <w:tcPr>
            <w:tcW w:w="3030" w:type="dxa"/>
            <w:tcBorders>
              <w:top w:val="nil"/>
              <w:left w:val="nil"/>
              <w:bottom w:val="single" w:color="auto" w:sz="4" w:space="0"/>
              <w:right w:val="single" w:color="auto" w:sz="4" w:space="0"/>
            </w:tcBorders>
            <w:shd w:val="clear" w:color="auto" w:fill="auto"/>
            <w:noWrap w:val="0"/>
            <w:vAlign w:val="center"/>
          </w:tcPr>
          <w:p w14:paraId="4E95857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测距仪</w:t>
            </w:r>
          </w:p>
        </w:tc>
        <w:tc>
          <w:tcPr>
            <w:tcW w:w="2515" w:type="dxa"/>
            <w:tcBorders>
              <w:top w:val="nil"/>
              <w:left w:val="nil"/>
              <w:bottom w:val="single" w:color="auto" w:sz="4" w:space="0"/>
              <w:right w:val="single" w:color="auto" w:sz="4" w:space="0"/>
            </w:tcBorders>
            <w:shd w:val="clear" w:color="000000" w:fill="FFFFFF"/>
            <w:noWrap w:val="0"/>
            <w:vAlign w:val="center"/>
          </w:tcPr>
          <w:p w14:paraId="37D02E0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徕卡d2</w:t>
            </w:r>
          </w:p>
        </w:tc>
        <w:tc>
          <w:tcPr>
            <w:tcW w:w="2551" w:type="dxa"/>
            <w:tcBorders>
              <w:top w:val="nil"/>
              <w:left w:val="nil"/>
              <w:bottom w:val="single" w:color="auto" w:sz="4" w:space="0"/>
              <w:right w:val="single" w:color="auto" w:sz="4" w:space="0"/>
            </w:tcBorders>
            <w:shd w:val="clear" w:color="000000" w:fill="FFFFFF"/>
            <w:noWrap w:val="0"/>
            <w:vAlign w:val="center"/>
          </w:tcPr>
          <w:p w14:paraId="271C229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ZJCDCSBJD-322-2</w:t>
            </w:r>
          </w:p>
        </w:tc>
        <w:tc>
          <w:tcPr>
            <w:tcW w:w="1843" w:type="dxa"/>
            <w:tcBorders>
              <w:top w:val="nil"/>
              <w:left w:val="nil"/>
              <w:bottom w:val="single" w:color="auto" w:sz="4" w:space="0"/>
              <w:right w:val="single" w:color="auto" w:sz="4" w:space="0"/>
            </w:tcBorders>
            <w:shd w:val="clear" w:color="000000" w:fill="FFFFFF"/>
            <w:noWrap w:val="0"/>
            <w:vAlign w:val="center"/>
          </w:tcPr>
          <w:p w14:paraId="5381819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08DCC1A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tcBorders>
              <w:top w:val="nil"/>
              <w:left w:val="nil"/>
              <w:bottom w:val="single" w:color="auto" w:sz="4" w:space="0"/>
              <w:right w:val="single" w:color="auto" w:sz="4" w:space="0"/>
            </w:tcBorders>
            <w:noWrap/>
            <w:vAlign w:val="top"/>
          </w:tcPr>
          <w:p w14:paraId="6B2F1661">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CE389AC">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869EF63">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147</w:t>
            </w:r>
          </w:p>
        </w:tc>
        <w:tc>
          <w:tcPr>
            <w:tcW w:w="3030" w:type="dxa"/>
            <w:tcBorders>
              <w:top w:val="nil"/>
              <w:left w:val="nil"/>
              <w:bottom w:val="single" w:color="auto" w:sz="4" w:space="0"/>
              <w:right w:val="single" w:color="auto" w:sz="4" w:space="0"/>
            </w:tcBorders>
            <w:shd w:val="clear" w:color="auto" w:fill="auto"/>
            <w:noWrap w:val="0"/>
            <w:vAlign w:val="center"/>
          </w:tcPr>
          <w:p w14:paraId="59BB30B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噪声频谱分析仪</w:t>
            </w:r>
          </w:p>
        </w:tc>
        <w:tc>
          <w:tcPr>
            <w:tcW w:w="2515" w:type="dxa"/>
            <w:tcBorders>
              <w:top w:val="nil"/>
              <w:left w:val="nil"/>
              <w:bottom w:val="single" w:color="auto" w:sz="4" w:space="0"/>
              <w:right w:val="single" w:color="auto" w:sz="4" w:space="0"/>
            </w:tcBorders>
            <w:shd w:val="clear" w:color="000000" w:fill="FFFFFF"/>
            <w:noWrap w:val="0"/>
            <w:vAlign w:val="center"/>
          </w:tcPr>
          <w:p w14:paraId="3CA5FC3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HS6288B</w:t>
            </w:r>
            <w:r>
              <w:rPr>
                <w:rFonts w:hint="eastAsia"/>
                <w:color w:val="auto"/>
                <w:sz w:val="16"/>
                <w:szCs w:val="16"/>
                <w:highlight w:val="none"/>
              </w:rPr>
              <w:t>型</w:t>
            </w:r>
          </w:p>
        </w:tc>
        <w:tc>
          <w:tcPr>
            <w:tcW w:w="2551" w:type="dxa"/>
            <w:tcBorders>
              <w:top w:val="nil"/>
              <w:left w:val="nil"/>
              <w:bottom w:val="single" w:color="auto" w:sz="4" w:space="0"/>
              <w:right w:val="single" w:color="auto" w:sz="4" w:space="0"/>
            </w:tcBorders>
            <w:shd w:val="clear" w:color="000000" w:fill="FFFFFF"/>
            <w:noWrap w:val="0"/>
            <w:vAlign w:val="center"/>
          </w:tcPr>
          <w:p w14:paraId="285B8AE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ZJCDCSBJD-418</w:t>
            </w:r>
          </w:p>
        </w:tc>
        <w:tc>
          <w:tcPr>
            <w:tcW w:w="1843" w:type="dxa"/>
            <w:tcBorders>
              <w:top w:val="nil"/>
              <w:left w:val="nil"/>
              <w:bottom w:val="single" w:color="auto" w:sz="4" w:space="0"/>
              <w:right w:val="single" w:color="auto" w:sz="4" w:space="0"/>
            </w:tcBorders>
            <w:shd w:val="clear" w:color="000000" w:fill="FFFFFF"/>
            <w:noWrap w:val="0"/>
            <w:vAlign w:val="center"/>
          </w:tcPr>
          <w:p w14:paraId="3CE31B86">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410DA96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2025-03-19</w:t>
            </w:r>
          </w:p>
        </w:tc>
        <w:tc>
          <w:tcPr>
            <w:tcW w:w="1843" w:type="dxa"/>
            <w:tcBorders>
              <w:top w:val="nil"/>
              <w:left w:val="nil"/>
              <w:bottom w:val="single" w:color="auto" w:sz="4" w:space="0"/>
              <w:right w:val="single" w:color="auto" w:sz="4" w:space="0"/>
            </w:tcBorders>
            <w:noWrap/>
            <w:vAlign w:val="top"/>
          </w:tcPr>
          <w:p w14:paraId="7697F037">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7936848">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ECB4563">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148</w:t>
            </w:r>
          </w:p>
        </w:tc>
        <w:tc>
          <w:tcPr>
            <w:tcW w:w="3030" w:type="dxa"/>
            <w:tcBorders>
              <w:top w:val="nil"/>
              <w:left w:val="nil"/>
              <w:bottom w:val="single" w:color="auto" w:sz="4" w:space="0"/>
              <w:right w:val="single" w:color="auto" w:sz="4" w:space="0"/>
            </w:tcBorders>
            <w:shd w:val="clear" w:color="auto" w:fill="auto"/>
            <w:noWrap w:val="0"/>
            <w:vAlign w:val="center"/>
          </w:tcPr>
          <w:p w14:paraId="7615C67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数字式照度计</w:t>
            </w:r>
          </w:p>
        </w:tc>
        <w:tc>
          <w:tcPr>
            <w:tcW w:w="2515" w:type="dxa"/>
            <w:tcBorders>
              <w:top w:val="nil"/>
              <w:left w:val="nil"/>
              <w:bottom w:val="single" w:color="auto" w:sz="4" w:space="0"/>
              <w:right w:val="single" w:color="auto" w:sz="4" w:space="0"/>
            </w:tcBorders>
            <w:shd w:val="clear" w:color="000000" w:fill="FFFFFF"/>
            <w:noWrap w:val="0"/>
            <w:vAlign w:val="center"/>
          </w:tcPr>
          <w:p w14:paraId="5207E1B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TES1330A</w:t>
            </w:r>
          </w:p>
        </w:tc>
        <w:tc>
          <w:tcPr>
            <w:tcW w:w="2551" w:type="dxa"/>
            <w:tcBorders>
              <w:top w:val="nil"/>
              <w:left w:val="nil"/>
              <w:bottom w:val="single" w:color="auto" w:sz="4" w:space="0"/>
              <w:right w:val="single" w:color="auto" w:sz="4" w:space="0"/>
            </w:tcBorders>
            <w:shd w:val="clear" w:color="000000" w:fill="FFFFFF"/>
            <w:noWrap w:val="0"/>
            <w:vAlign w:val="center"/>
          </w:tcPr>
          <w:p w14:paraId="7C36FD8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ZJCDCSBJD-420</w:t>
            </w:r>
          </w:p>
        </w:tc>
        <w:tc>
          <w:tcPr>
            <w:tcW w:w="1843" w:type="dxa"/>
            <w:tcBorders>
              <w:top w:val="nil"/>
              <w:left w:val="nil"/>
              <w:bottom w:val="single" w:color="auto" w:sz="4" w:space="0"/>
              <w:right w:val="single" w:color="auto" w:sz="4" w:space="0"/>
            </w:tcBorders>
            <w:shd w:val="clear" w:color="000000" w:fill="FFFFFF"/>
            <w:noWrap w:val="0"/>
            <w:vAlign w:val="center"/>
          </w:tcPr>
          <w:p w14:paraId="77B0D09E">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019EB83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2025-03-22</w:t>
            </w:r>
          </w:p>
        </w:tc>
        <w:tc>
          <w:tcPr>
            <w:tcW w:w="1843" w:type="dxa"/>
            <w:tcBorders>
              <w:top w:val="nil"/>
              <w:left w:val="nil"/>
              <w:bottom w:val="single" w:color="auto" w:sz="4" w:space="0"/>
              <w:right w:val="single" w:color="auto" w:sz="4" w:space="0"/>
            </w:tcBorders>
            <w:noWrap/>
            <w:vAlign w:val="top"/>
          </w:tcPr>
          <w:p w14:paraId="3D4E972B">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E3C1805">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0B8CCE1">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149</w:t>
            </w:r>
          </w:p>
        </w:tc>
        <w:tc>
          <w:tcPr>
            <w:tcW w:w="3030" w:type="dxa"/>
            <w:tcBorders>
              <w:top w:val="nil"/>
              <w:left w:val="nil"/>
              <w:bottom w:val="single" w:color="auto" w:sz="4" w:space="0"/>
              <w:right w:val="single" w:color="auto" w:sz="4" w:space="0"/>
            </w:tcBorders>
            <w:shd w:val="clear" w:color="auto" w:fill="auto"/>
            <w:noWrap w:val="0"/>
            <w:vAlign w:val="center"/>
          </w:tcPr>
          <w:p w14:paraId="5984BFC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噪声计</w:t>
            </w:r>
          </w:p>
        </w:tc>
        <w:tc>
          <w:tcPr>
            <w:tcW w:w="2515" w:type="dxa"/>
            <w:tcBorders>
              <w:top w:val="nil"/>
              <w:left w:val="nil"/>
              <w:bottom w:val="single" w:color="auto" w:sz="4" w:space="0"/>
              <w:right w:val="single" w:color="auto" w:sz="4" w:space="0"/>
            </w:tcBorders>
            <w:shd w:val="clear" w:color="000000" w:fill="FFFFFF"/>
            <w:noWrap w:val="0"/>
            <w:vAlign w:val="center"/>
          </w:tcPr>
          <w:p w14:paraId="7FDFA46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CENTER320</w:t>
            </w:r>
          </w:p>
        </w:tc>
        <w:tc>
          <w:tcPr>
            <w:tcW w:w="2551" w:type="dxa"/>
            <w:tcBorders>
              <w:top w:val="nil"/>
              <w:left w:val="nil"/>
              <w:bottom w:val="single" w:color="auto" w:sz="4" w:space="0"/>
              <w:right w:val="single" w:color="auto" w:sz="4" w:space="0"/>
            </w:tcBorders>
            <w:shd w:val="clear" w:color="000000" w:fill="FFFFFF"/>
            <w:noWrap w:val="0"/>
            <w:vAlign w:val="center"/>
          </w:tcPr>
          <w:p w14:paraId="270B907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ZJCDCSBJD-421</w:t>
            </w:r>
          </w:p>
        </w:tc>
        <w:tc>
          <w:tcPr>
            <w:tcW w:w="1843" w:type="dxa"/>
            <w:tcBorders>
              <w:top w:val="nil"/>
              <w:left w:val="nil"/>
              <w:bottom w:val="single" w:color="auto" w:sz="4" w:space="0"/>
              <w:right w:val="single" w:color="auto" w:sz="4" w:space="0"/>
            </w:tcBorders>
            <w:shd w:val="clear" w:color="000000" w:fill="FFFFFF"/>
            <w:noWrap w:val="0"/>
            <w:vAlign w:val="center"/>
          </w:tcPr>
          <w:p w14:paraId="782583EA">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6A5903F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2025-03-19</w:t>
            </w:r>
          </w:p>
        </w:tc>
        <w:tc>
          <w:tcPr>
            <w:tcW w:w="1843" w:type="dxa"/>
            <w:tcBorders>
              <w:top w:val="nil"/>
              <w:left w:val="nil"/>
              <w:bottom w:val="single" w:color="auto" w:sz="4" w:space="0"/>
              <w:right w:val="single" w:color="auto" w:sz="4" w:space="0"/>
            </w:tcBorders>
            <w:noWrap/>
            <w:vAlign w:val="top"/>
          </w:tcPr>
          <w:p w14:paraId="5E03A8F7">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8242017">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2AE8D28">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150</w:t>
            </w:r>
          </w:p>
        </w:tc>
        <w:tc>
          <w:tcPr>
            <w:tcW w:w="3030" w:type="dxa"/>
            <w:tcBorders>
              <w:top w:val="nil"/>
              <w:left w:val="nil"/>
              <w:bottom w:val="single" w:color="auto" w:sz="4" w:space="0"/>
              <w:right w:val="single" w:color="auto" w:sz="4" w:space="0"/>
            </w:tcBorders>
            <w:shd w:val="clear" w:color="auto" w:fill="auto"/>
            <w:noWrap w:val="0"/>
            <w:vAlign w:val="center"/>
          </w:tcPr>
          <w:p w14:paraId="4824DC6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辐射热计</w:t>
            </w:r>
          </w:p>
        </w:tc>
        <w:tc>
          <w:tcPr>
            <w:tcW w:w="2515" w:type="dxa"/>
            <w:tcBorders>
              <w:top w:val="nil"/>
              <w:left w:val="nil"/>
              <w:bottom w:val="single" w:color="auto" w:sz="4" w:space="0"/>
              <w:right w:val="single" w:color="auto" w:sz="4" w:space="0"/>
            </w:tcBorders>
            <w:shd w:val="clear" w:color="000000" w:fill="FFFFFF"/>
            <w:noWrap w:val="0"/>
            <w:vAlign w:val="center"/>
          </w:tcPr>
          <w:p w14:paraId="719E750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MR-3A</w:t>
            </w:r>
          </w:p>
        </w:tc>
        <w:tc>
          <w:tcPr>
            <w:tcW w:w="2551" w:type="dxa"/>
            <w:tcBorders>
              <w:top w:val="nil"/>
              <w:left w:val="nil"/>
              <w:bottom w:val="single" w:color="auto" w:sz="4" w:space="0"/>
              <w:right w:val="single" w:color="auto" w:sz="4" w:space="0"/>
            </w:tcBorders>
            <w:shd w:val="clear" w:color="000000" w:fill="FFFFFF"/>
            <w:noWrap w:val="0"/>
            <w:vAlign w:val="center"/>
          </w:tcPr>
          <w:p w14:paraId="4C71885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ZJCDCSBJD-429</w:t>
            </w:r>
          </w:p>
        </w:tc>
        <w:tc>
          <w:tcPr>
            <w:tcW w:w="1843" w:type="dxa"/>
            <w:tcBorders>
              <w:top w:val="nil"/>
              <w:left w:val="nil"/>
              <w:bottom w:val="single" w:color="auto" w:sz="4" w:space="0"/>
              <w:right w:val="single" w:color="auto" w:sz="4" w:space="0"/>
            </w:tcBorders>
            <w:shd w:val="clear" w:color="000000" w:fill="FFFFFF"/>
            <w:noWrap w:val="0"/>
            <w:vAlign w:val="center"/>
          </w:tcPr>
          <w:p w14:paraId="01D40E57">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nil"/>
              <w:left w:val="nil"/>
              <w:bottom w:val="single" w:color="auto" w:sz="4" w:space="0"/>
              <w:right w:val="single" w:color="auto" w:sz="4" w:space="0"/>
            </w:tcBorders>
            <w:shd w:val="clear" w:color="000000" w:fill="FFFFFF"/>
            <w:noWrap/>
            <w:vAlign w:val="center"/>
          </w:tcPr>
          <w:p w14:paraId="157588F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2025-03-25</w:t>
            </w:r>
          </w:p>
        </w:tc>
        <w:tc>
          <w:tcPr>
            <w:tcW w:w="1843" w:type="dxa"/>
            <w:tcBorders>
              <w:top w:val="nil"/>
              <w:left w:val="nil"/>
              <w:bottom w:val="single" w:color="auto" w:sz="4" w:space="0"/>
              <w:right w:val="single" w:color="auto" w:sz="4" w:space="0"/>
            </w:tcBorders>
            <w:noWrap/>
            <w:vAlign w:val="top"/>
          </w:tcPr>
          <w:p w14:paraId="09F0BA10">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4B570EBF">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9EE5F9">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151</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16370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微波漏能测试仪</w:t>
            </w:r>
          </w:p>
        </w:tc>
        <w:tc>
          <w:tcPr>
            <w:tcW w:w="25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03257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ML-91</w:t>
            </w:r>
          </w:p>
        </w:tc>
        <w:tc>
          <w:tcPr>
            <w:tcW w:w="2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E8174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ZJCDCSBJD-430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A33702">
            <w:pPr>
              <w:jc w:val="center"/>
              <w:rPr>
                <w:rFonts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6F8A5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2025-03-28</w:t>
            </w:r>
          </w:p>
        </w:tc>
        <w:tc>
          <w:tcPr>
            <w:tcW w:w="1843" w:type="dxa"/>
            <w:tcBorders>
              <w:top w:val="single" w:color="auto" w:sz="4" w:space="0"/>
              <w:left w:val="single" w:color="auto" w:sz="4" w:space="0"/>
              <w:bottom w:val="single" w:color="auto" w:sz="4" w:space="0"/>
              <w:right w:val="single" w:color="auto" w:sz="4" w:space="0"/>
            </w:tcBorders>
            <w:noWrap/>
            <w:vAlign w:val="top"/>
          </w:tcPr>
          <w:p w14:paraId="4851A8C8">
            <w:pPr>
              <w:widowControl/>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52A6A21">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DCF025">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152</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A371E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矿用粉尘采样器</w:t>
            </w:r>
          </w:p>
        </w:tc>
        <w:tc>
          <w:tcPr>
            <w:tcW w:w="25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63362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AKFC-92A</w:t>
            </w:r>
          </w:p>
        </w:tc>
        <w:tc>
          <w:tcPr>
            <w:tcW w:w="2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10AA0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ZJCDCSBJD-434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756055">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21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8F0C2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tcBorders>
              <w:top w:val="single" w:color="auto" w:sz="4" w:space="0"/>
              <w:left w:val="single" w:color="auto" w:sz="4" w:space="0"/>
              <w:bottom w:val="single" w:color="auto" w:sz="4" w:space="0"/>
              <w:right w:val="single" w:color="auto" w:sz="4" w:space="0"/>
            </w:tcBorders>
            <w:noWrap/>
            <w:vAlign w:val="top"/>
          </w:tcPr>
          <w:p w14:paraId="653DE634">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校准</w:t>
            </w:r>
          </w:p>
        </w:tc>
      </w:tr>
    </w:tbl>
    <w:p w14:paraId="37C46406">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76"/>
        <w:gridCol w:w="3030"/>
        <w:gridCol w:w="2201"/>
        <w:gridCol w:w="2835"/>
        <w:gridCol w:w="1701"/>
        <w:gridCol w:w="1843"/>
        <w:gridCol w:w="2126"/>
      </w:tblGrid>
      <w:tr w14:paraId="07724C79">
        <w:tblPrEx>
          <w:tblCellMar>
            <w:top w:w="0" w:type="dxa"/>
            <w:left w:w="108" w:type="dxa"/>
            <w:bottom w:w="0" w:type="dxa"/>
            <w:right w:w="108" w:type="dxa"/>
          </w:tblCellMar>
        </w:tblPrEx>
        <w:trPr>
          <w:trHeight w:val="370" w:hRule="atLeast"/>
        </w:trPr>
        <w:tc>
          <w:tcPr>
            <w:tcW w:w="14312" w:type="dxa"/>
            <w:gridSpan w:val="7"/>
            <w:tcBorders>
              <w:top w:val="nil"/>
              <w:left w:val="nil"/>
              <w:bottom w:val="single" w:color="auto" w:sz="4" w:space="0"/>
              <w:right w:val="nil"/>
            </w:tcBorders>
            <w:noWrap/>
            <w:vAlign w:val="center"/>
          </w:tcPr>
          <w:p w14:paraId="083B98F0">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39C73517">
        <w:tblPrEx>
          <w:tblCellMar>
            <w:top w:w="0" w:type="dxa"/>
            <w:left w:w="108" w:type="dxa"/>
            <w:bottom w:w="0" w:type="dxa"/>
            <w:right w:w="108" w:type="dxa"/>
          </w:tblCellMar>
        </w:tblPrEx>
        <w:trPr>
          <w:trHeight w:val="540" w:hRule="atLeast"/>
        </w:trPr>
        <w:tc>
          <w:tcPr>
            <w:tcW w:w="576" w:type="dxa"/>
            <w:tcBorders>
              <w:top w:val="nil"/>
              <w:left w:val="single" w:color="auto" w:sz="4" w:space="0"/>
              <w:bottom w:val="single" w:color="auto" w:sz="4" w:space="0"/>
              <w:right w:val="single" w:color="auto" w:sz="4" w:space="0"/>
            </w:tcBorders>
            <w:noWrap/>
            <w:vAlign w:val="center"/>
          </w:tcPr>
          <w:p w14:paraId="7F40488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09E7E9A1">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201" w:type="dxa"/>
            <w:tcBorders>
              <w:top w:val="nil"/>
              <w:left w:val="nil"/>
              <w:bottom w:val="single" w:color="auto" w:sz="4" w:space="0"/>
              <w:right w:val="single" w:color="auto" w:sz="4" w:space="0"/>
            </w:tcBorders>
            <w:noWrap w:val="0"/>
            <w:vAlign w:val="center"/>
          </w:tcPr>
          <w:p w14:paraId="1563D4F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835" w:type="dxa"/>
            <w:tcBorders>
              <w:top w:val="nil"/>
              <w:left w:val="nil"/>
              <w:bottom w:val="single" w:color="auto" w:sz="4" w:space="0"/>
              <w:right w:val="single" w:color="auto" w:sz="4" w:space="0"/>
            </w:tcBorders>
            <w:noWrap w:val="0"/>
            <w:vAlign w:val="center"/>
          </w:tcPr>
          <w:p w14:paraId="78D4B16B">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701" w:type="dxa"/>
            <w:tcBorders>
              <w:top w:val="nil"/>
              <w:left w:val="nil"/>
              <w:bottom w:val="single" w:color="auto" w:sz="4" w:space="0"/>
              <w:right w:val="single" w:color="auto" w:sz="4" w:space="0"/>
            </w:tcBorders>
            <w:noWrap w:val="0"/>
            <w:vAlign w:val="center"/>
          </w:tcPr>
          <w:p w14:paraId="10090A0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843" w:type="dxa"/>
            <w:tcBorders>
              <w:top w:val="nil"/>
              <w:left w:val="nil"/>
              <w:bottom w:val="single" w:color="auto" w:sz="4" w:space="0"/>
              <w:right w:val="single" w:color="auto" w:sz="4" w:space="0"/>
            </w:tcBorders>
            <w:noWrap w:val="0"/>
            <w:vAlign w:val="center"/>
          </w:tcPr>
          <w:p w14:paraId="72894BF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2126" w:type="dxa"/>
            <w:tcBorders>
              <w:top w:val="nil"/>
              <w:left w:val="nil"/>
              <w:bottom w:val="single" w:color="auto" w:sz="4" w:space="0"/>
              <w:right w:val="single" w:color="auto" w:sz="4" w:space="0"/>
            </w:tcBorders>
            <w:noWrap w:val="0"/>
            <w:vAlign w:val="center"/>
          </w:tcPr>
          <w:p w14:paraId="75D940B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181FFB77">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3E76E53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153</w:t>
            </w:r>
          </w:p>
        </w:tc>
        <w:tc>
          <w:tcPr>
            <w:tcW w:w="3030" w:type="dxa"/>
            <w:tcBorders>
              <w:top w:val="nil"/>
              <w:left w:val="nil"/>
              <w:bottom w:val="single" w:color="auto" w:sz="4" w:space="0"/>
              <w:right w:val="single" w:color="auto" w:sz="4" w:space="0"/>
            </w:tcBorders>
            <w:shd w:val="clear" w:color="auto" w:fill="auto"/>
            <w:noWrap w:val="0"/>
            <w:vAlign w:val="center"/>
          </w:tcPr>
          <w:p w14:paraId="13F439B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臭氧测定仪</w:t>
            </w:r>
          </w:p>
        </w:tc>
        <w:tc>
          <w:tcPr>
            <w:tcW w:w="2201" w:type="dxa"/>
            <w:tcBorders>
              <w:top w:val="nil"/>
              <w:left w:val="nil"/>
              <w:bottom w:val="single" w:color="auto" w:sz="4" w:space="0"/>
              <w:right w:val="single" w:color="auto" w:sz="4" w:space="0"/>
            </w:tcBorders>
            <w:shd w:val="clear" w:color="000000" w:fill="FFFFFF"/>
            <w:noWrap w:val="0"/>
            <w:vAlign w:val="center"/>
          </w:tcPr>
          <w:p w14:paraId="5B57DDC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百灵达Ozone</w:t>
            </w:r>
          </w:p>
        </w:tc>
        <w:tc>
          <w:tcPr>
            <w:tcW w:w="2835" w:type="dxa"/>
            <w:tcBorders>
              <w:top w:val="nil"/>
              <w:left w:val="nil"/>
              <w:bottom w:val="single" w:color="auto" w:sz="4" w:space="0"/>
              <w:right w:val="single" w:color="auto" w:sz="4" w:space="0"/>
            </w:tcBorders>
            <w:shd w:val="clear" w:color="000000" w:fill="FFFFFF"/>
            <w:noWrap w:val="0"/>
            <w:vAlign w:val="center"/>
          </w:tcPr>
          <w:p w14:paraId="052A561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ZJCDCSBJD-477</w:t>
            </w:r>
          </w:p>
        </w:tc>
        <w:tc>
          <w:tcPr>
            <w:tcW w:w="1701" w:type="dxa"/>
            <w:tcBorders>
              <w:top w:val="nil"/>
              <w:left w:val="nil"/>
              <w:bottom w:val="single" w:color="auto" w:sz="4" w:space="0"/>
              <w:right w:val="single" w:color="auto" w:sz="4" w:space="0"/>
            </w:tcBorders>
            <w:shd w:val="clear" w:color="000000" w:fill="FFFFFF"/>
            <w:noWrap w:val="0"/>
            <w:vAlign w:val="center"/>
          </w:tcPr>
          <w:p w14:paraId="2235D3AE">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2B7E77B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2025-04-03</w:t>
            </w:r>
          </w:p>
        </w:tc>
        <w:tc>
          <w:tcPr>
            <w:tcW w:w="2126" w:type="dxa"/>
            <w:tcBorders>
              <w:top w:val="nil"/>
              <w:left w:val="nil"/>
              <w:bottom w:val="single" w:color="auto" w:sz="4" w:space="0"/>
              <w:right w:val="single" w:color="auto" w:sz="4" w:space="0"/>
            </w:tcBorders>
            <w:noWrap/>
            <w:vAlign w:val="top"/>
          </w:tcPr>
          <w:p w14:paraId="7000A4C0">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5379CF0">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2E8D23C4">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154</w:t>
            </w:r>
          </w:p>
        </w:tc>
        <w:tc>
          <w:tcPr>
            <w:tcW w:w="3030" w:type="dxa"/>
            <w:tcBorders>
              <w:top w:val="nil"/>
              <w:left w:val="nil"/>
              <w:bottom w:val="single" w:color="auto" w:sz="4" w:space="0"/>
              <w:right w:val="single" w:color="auto" w:sz="4" w:space="0"/>
            </w:tcBorders>
            <w:shd w:val="clear" w:color="auto" w:fill="auto"/>
            <w:noWrap w:val="0"/>
            <w:vAlign w:val="center"/>
          </w:tcPr>
          <w:p w14:paraId="3D90FF0A">
            <w:pPr>
              <w:jc w:val="center"/>
              <w:rPr>
                <w:rFonts w:ascii="宋体" w:hAnsi="宋体" w:cs="宋体"/>
                <w:color w:val="auto"/>
                <w:sz w:val="22"/>
                <w:szCs w:val="22"/>
                <w:highlight w:val="none"/>
              </w:rPr>
            </w:pPr>
            <w:r>
              <w:rPr>
                <w:rFonts w:hint="eastAsia"/>
                <w:color w:val="auto"/>
                <w:sz w:val="22"/>
                <w:szCs w:val="22"/>
                <w:highlight w:val="none"/>
              </w:rPr>
              <w:t>WBGT指数仪</w:t>
            </w:r>
          </w:p>
        </w:tc>
        <w:tc>
          <w:tcPr>
            <w:tcW w:w="2201" w:type="dxa"/>
            <w:tcBorders>
              <w:top w:val="nil"/>
              <w:left w:val="nil"/>
              <w:bottom w:val="single" w:color="auto" w:sz="4" w:space="0"/>
              <w:right w:val="single" w:color="auto" w:sz="4" w:space="0"/>
            </w:tcBorders>
            <w:shd w:val="clear" w:color="000000" w:fill="FFFFFF"/>
            <w:noWrap w:val="0"/>
            <w:vAlign w:val="center"/>
          </w:tcPr>
          <w:p w14:paraId="2A15959C">
            <w:pPr>
              <w:jc w:val="center"/>
              <w:rPr>
                <w:rFonts w:ascii="宋体" w:hAnsi="宋体" w:cs="宋体"/>
                <w:color w:val="auto"/>
                <w:sz w:val="22"/>
                <w:szCs w:val="22"/>
                <w:highlight w:val="none"/>
              </w:rPr>
            </w:pPr>
            <w:r>
              <w:rPr>
                <w:rFonts w:hint="eastAsia"/>
                <w:color w:val="auto"/>
                <w:sz w:val="22"/>
                <w:szCs w:val="22"/>
                <w:highlight w:val="none"/>
              </w:rPr>
              <w:t>2006型</w:t>
            </w:r>
          </w:p>
        </w:tc>
        <w:tc>
          <w:tcPr>
            <w:tcW w:w="2835" w:type="dxa"/>
            <w:tcBorders>
              <w:top w:val="nil"/>
              <w:left w:val="nil"/>
              <w:bottom w:val="single" w:color="auto" w:sz="4" w:space="0"/>
              <w:right w:val="single" w:color="auto" w:sz="4" w:space="0"/>
            </w:tcBorders>
            <w:shd w:val="clear" w:color="000000" w:fill="FFFFFF"/>
            <w:noWrap w:val="0"/>
            <w:vAlign w:val="center"/>
          </w:tcPr>
          <w:p w14:paraId="2CFDB3DB">
            <w:pPr>
              <w:jc w:val="center"/>
              <w:rPr>
                <w:rFonts w:ascii="宋体" w:hAnsi="宋体" w:cs="宋体"/>
                <w:color w:val="auto"/>
                <w:sz w:val="22"/>
                <w:szCs w:val="22"/>
                <w:highlight w:val="none"/>
              </w:rPr>
            </w:pPr>
            <w:r>
              <w:rPr>
                <w:rFonts w:hint="eastAsia"/>
                <w:color w:val="auto"/>
                <w:sz w:val="22"/>
                <w:szCs w:val="22"/>
                <w:highlight w:val="none"/>
              </w:rPr>
              <w:t>ZJCDCSBJD-451-1</w:t>
            </w:r>
          </w:p>
        </w:tc>
        <w:tc>
          <w:tcPr>
            <w:tcW w:w="1701" w:type="dxa"/>
            <w:tcBorders>
              <w:top w:val="nil"/>
              <w:left w:val="nil"/>
              <w:bottom w:val="single" w:color="auto" w:sz="4" w:space="0"/>
              <w:right w:val="single" w:color="auto" w:sz="4" w:space="0"/>
            </w:tcBorders>
            <w:shd w:val="clear" w:color="000000" w:fill="FFFFFF"/>
            <w:noWrap w:val="0"/>
            <w:vAlign w:val="center"/>
          </w:tcPr>
          <w:p w14:paraId="29B2156A">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6744AFAB">
            <w:pPr>
              <w:jc w:val="center"/>
              <w:rPr>
                <w:rFonts w:ascii="宋体" w:hAnsi="宋体" w:cs="宋体"/>
                <w:color w:val="auto"/>
                <w:sz w:val="22"/>
                <w:szCs w:val="22"/>
                <w:highlight w:val="none"/>
              </w:rPr>
            </w:pPr>
            <w:r>
              <w:rPr>
                <w:rFonts w:hint="eastAsia"/>
                <w:color w:val="auto"/>
                <w:sz w:val="22"/>
                <w:szCs w:val="22"/>
                <w:highlight w:val="none"/>
              </w:rPr>
              <w:t>2025-03-21</w:t>
            </w:r>
          </w:p>
        </w:tc>
        <w:tc>
          <w:tcPr>
            <w:tcW w:w="2126" w:type="dxa"/>
            <w:tcBorders>
              <w:top w:val="nil"/>
              <w:left w:val="nil"/>
              <w:bottom w:val="single" w:color="auto" w:sz="4" w:space="0"/>
              <w:right w:val="single" w:color="auto" w:sz="4" w:space="0"/>
            </w:tcBorders>
            <w:noWrap/>
            <w:vAlign w:val="top"/>
          </w:tcPr>
          <w:p w14:paraId="6E3B7FC8">
            <w:pPr>
              <w:jc w:val="center"/>
              <w:rPr>
                <w:rFonts w:ascii="宋体" w:hAnsi="宋体" w:cs="宋体"/>
                <w:color w:val="auto"/>
                <w:sz w:val="24"/>
                <w:highlight w:val="none"/>
              </w:rPr>
            </w:pPr>
            <w:r>
              <w:rPr>
                <w:rFonts w:hint="eastAsia" w:ascii="宋体" w:hAnsi="宋体" w:cs="宋体"/>
                <w:color w:val="auto"/>
                <w:kern w:val="0"/>
                <w:sz w:val="24"/>
                <w:highlight w:val="none"/>
              </w:rPr>
              <w:t>校准</w:t>
            </w:r>
          </w:p>
        </w:tc>
      </w:tr>
      <w:tr w14:paraId="6B6EDF5D">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539A22E1">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155</w:t>
            </w:r>
          </w:p>
        </w:tc>
        <w:tc>
          <w:tcPr>
            <w:tcW w:w="3030" w:type="dxa"/>
            <w:tcBorders>
              <w:top w:val="nil"/>
              <w:left w:val="nil"/>
              <w:bottom w:val="single" w:color="auto" w:sz="4" w:space="0"/>
              <w:right w:val="single" w:color="auto" w:sz="4" w:space="0"/>
            </w:tcBorders>
            <w:shd w:val="clear" w:color="auto" w:fill="auto"/>
            <w:noWrap w:val="0"/>
            <w:vAlign w:val="center"/>
          </w:tcPr>
          <w:p w14:paraId="7DDEBB38">
            <w:pPr>
              <w:jc w:val="center"/>
              <w:rPr>
                <w:rFonts w:ascii="宋体" w:hAnsi="宋体" w:cs="宋体"/>
                <w:color w:val="auto"/>
                <w:sz w:val="22"/>
                <w:szCs w:val="22"/>
                <w:highlight w:val="none"/>
              </w:rPr>
            </w:pPr>
            <w:r>
              <w:rPr>
                <w:rFonts w:hint="eastAsia"/>
                <w:color w:val="auto"/>
                <w:sz w:val="22"/>
                <w:szCs w:val="22"/>
                <w:highlight w:val="none"/>
              </w:rPr>
              <w:t>通风干湿表</w:t>
            </w:r>
          </w:p>
        </w:tc>
        <w:tc>
          <w:tcPr>
            <w:tcW w:w="2201" w:type="dxa"/>
            <w:tcBorders>
              <w:top w:val="nil"/>
              <w:left w:val="nil"/>
              <w:bottom w:val="single" w:color="auto" w:sz="4" w:space="0"/>
              <w:right w:val="single" w:color="auto" w:sz="4" w:space="0"/>
            </w:tcBorders>
            <w:shd w:val="clear" w:color="000000" w:fill="FFFFFF"/>
            <w:noWrap w:val="0"/>
            <w:vAlign w:val="center"/>
          </w:tcPr>
          <w:p w14:paraId="5EA1C2B6">
            <w:pPr>
              <w:jc w:val="center"/>
              <w:rPr>
                <w:rFonts w:ascii="宋体" w:hAnsi="宋体" w:cs="宋体"/>
                <w:color w:val="auto"/>
                <w:sz w:val="22"/>
                <w:szCs w:val="22"/>
                <w:highlight w:val="none"/>
              </w:rPr>
            </w:pPr>
            <w:r>
              <w:rPr>
                <w:rFonts w:hint="eastAsia"/>
                <w:color w:val="auto"/>
                <w:sz w:val="22"/>
                <w:szCs w:val="22"/>
                <w:highlight w:val="none"/>
              </w:rPr>
              <w:t>DHM2</w:t>
            </w:r>
          </w:p>
        </w:tc>
        <w:tc>
          <w:tcPr>
            <w:tcW w:w="2835" w:type="dxa"/>
            <w:tcBorders>
              <w:top w:val="nil"/>
              <w:left w:val="nil"/>
              <w:bottom w:val="single" w:color="auto" w:sz="4" w:space="0"/>
              <w:right w:val="single" w:color="auto" w:sz="4" w:space="0"/>
            </w:tcBorders>
            <w:shd w:val="clear" w:color="000000" w:fill="FFFFFF"/>
            <w:noWrap w:val="0"/>
            <w:vAlign w:val="center"/>
          </w:tcPr>
          <w:p w14:paraId="724E676A">
            <w:pPr>
              <w:jc w:val="center"/>
              <w:rPr>
                <w:rFonts w:ascii="宋体" w:hAnsi="宋体" w:cs="宋体"/>
                <w:color w:val="auto"/>
                <w:sz w:val="22"/>
                <w:szCs w:val="22"/>
                <w:highlight w:val="none"/>
              </w:rPr>
            </w:pPr>
            <w:r>
              <w:rPr>
                <w:rFonts w:hint="eastAsia"/>
                <w:color w:val="auto"/>
                <w:sz w:val="22"/>
                <w:szCs w:val="22"/>
                <w:highlight w:val="none"/>
              </w:rPr>
              <w:t>ZJCDCSBJD-452-1</w:t>
            </w:r>
          </w:p>
        </w:tc>
        <w:tc>
          <w:tcPr>
            <w:tcW w:w="1701" w:type="dxa"/>
            <w:tcBorders>
              <w:top w:val="nil"/>
              <w:left w:val="nil"/>
              <w:bottom w:val="single" w:color="auto" w:sz="4" w:space="0"/>
              <w:right w:val="single" w:color="auto" w:sz="4" w:space="0"/>
            </w:tcBorders>
            <w:shd w:val="clear" w:color="000000" w:fill="FFFFFF"/>
            <w:noWrap w:val="0"/>
            <w:vAlign w:val="center"/>
          </w:tcPr>
          <w:p w14:paraId="249FF447">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07AB727F">
            <w:pPr>
              <w:jc w:val="center"/>
              <w:rPr>
                <w:rFonts w:ascii="宋体" w:hAnsi="宋体" w:cs="宋体"/>
                <w:color w:val="auto"/>
                <w:sz w:val="22"/>
                <w:szCs w:val="22"/>
                <w:highlight w:val="none"/>
              </w:rPr>
            </w:pPr>
            <w:r>
              <w:rPr>
                <w:rFonts w:hint="eastAsia"/>
                <w:color w:val="auto"/>
                <w:sz w:val="22"/>
                <w:szCs w:val="22"/>
                <w:highlight w:val="none"/>
              </w:rPr>
              <w:t>2025-03-21</w:t>
            </w:r>
          </w:p>
        </w:tc>
        <w:tc>
          <w:tcPr>
            <w:tcW w:w="2126" w:type="dxa"/>
            <w:tcBorders>
              <w:top w:val="nil"/>
              <w:left w:val="nil"/>
              <w:bottom w:val="single" w:color="auto" w:sz="4" w:space="0"/>
              <w:right w:val="single" w:color="auto" w:sz="4" w:space="0"/>
            </w:tcBorders>
            <w:noWrap/>
            <w:vAlign w:val="top"/>
          </w:tcPr>
          <w:p w14:paraId="2D7F3BF5">
            <w:pPr>
              <w:jc w:val="center"/>
              <w:rPr>
                <w:rFonts w:ascii="宋体" w:hAnsi="宋体" w:cs="宋体"/>
                <w:color w:val="auto"/>
                <w:sz w:val="24"/>
                <w:highlight w:val="none"/>
              </w:rPr>
            </w:pPr>
            <w:r>
              <w:rPr>
                <w:rFonts w:hint="eastAsia" w:ascii="宋体" w:hAnsi="宋体" w:cs="宋体"/>
                <w:color w:val="auto"/>
                <w:kern w:val="0"/>
                <w:sz w:val="24"/>
                <w:highlight w:val="none"/>
              </w:rPr>
              <w:t>校准</w:t>
            </w:r>
          </w:p>
        </w:tc>
      </w:tr>
      <w:tr w14:paraId="1527BA7C">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75A2E129">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156</w:t>
            </w:r>
          </w:p>
        </w:tc>
        <w:tc>
          <w:tcPr>
            <w:tcW w:w="3030" w:type="dxa"/>
            <w:tcBorders>
              <w:top w:val="nil"/>
              <w:left w:val="nil"/>
              <w:bottom w:val="single" w:color="auto" w:sz="4" w:space="0"/>
              <w:right w:val="single" w:color="auto" w:sz="4" w:space="0"/>
            </w:tcBorders>
            <w:shd w:val="clear" w:color="auto" w:fill="auto"/>
            <w:noWrap w:val="0"/>
            <w:vAlign w:val="center"/>
          </w:tcPr>
          <w:p w14:paraId="74B6C83F">
            <w:pPr>
              <w:jc w:val="center"/>
              <w:rPr>
                <w:rFonts w:ascii="宋体" w:hAnsi="宋体" w:cs="宋体"/>
                <w:color w:val="auto"/>
                <w:sz w:val="22"/>
                <w:szCs w:val="22"/>
                <w:highlight w:val="none"/>
              </w:rPr>
            </w:pPr>
            <w:r>
              <w:rPr>
                <w:rFonts w:hint="eastAsia"/>
                <w:color w:val="auto"/>
                <w:sz w:val="22"/>
                <w:szCs w:val="22"/>
                <w:highlight w:val="none"/>
              </w:rPr>
              <w:t>通风干湿表</w:t>
            </w:r>
          </w:p>
        </w:tc>
        <w:tc>
          <w:tcPr>
            <w:tcW w:w="2201" w:type="dxa"/>
            <w:tcBorders>
              <w:top w:val="nil"/>
              <w:left w:val="nil"/>
              <w:bottom w:val="single" w:color="auto" w:sz="4" w:space="0"/>
              <w:right w:val="single" w:color="auto" w:sz="4" w:space="0"/>
            </w:tcBorders>
            <w:shd w:val="clear" w:color="000000" w:fill="FFFFFF"/>
            <w:noWrap w:val="0"/>
            <w:vAlign w:val="center"/>
          </w:tcPr>
          <w:p w14:paraId="2A8473F5">
            <w:pPr>
              <w:jc w:val="center"/>
              <w:rPr>
                <w:rFonts w:ascii="宋体" w:hAnsi="宋体" w:cs="宋体"/>
                <w:color w:val="auto"/>
                <w:sz w:val="22"/>
                <w:szCs w:val="22"/>
                <w:highlight w:val="none"/>
              </w:rPr>
            </w:pPr>
            <w:r>
              <w:rPr>
                <w:rFonts w:hint="eastAsia"/>
                <w:color w:val="auto"/>
                <w:sz w:val="22"/>
                <w:szCs w:val="22"/>
                <w:highlight w:val="none"/>
              </w:rPr>
              <w:t>DHM2</w:t>
            </w:r>
          </w:p>
        </w:tc>
        <w:tc>
          <w:tcPr>
            <w:tcW w:w="2835" w:type="dxa"/>
            <w:tcBorders>
              <w:top w:val="nil"/>
              <w:left w:val="nil"/>
              <w:bottom w:val="single" w:color="auto" w:sz="4" w:space="0"/>
              <w:right w:val="single" w:color="auto" w:sz="4" w:space="0"/>
            </w:tcBorders>
            <w:shd w:val="clear" w:color="000000" w:fill="FFFFFF"/>
            <w:noWrap w:val="0"/>
            <w:vAlign w:val="center"/>
          </w:tcPr>
          <w:p w14:paraId="1B5F09D8">
            <w:pPr>
              <w:jc w:val="center"/>
              <w:rPr>
                <w:rFonts w:ascii="宋体" w:hAnsi="宋体" w:cs="宋体"/>
                <w:color w:val="auto"/>
                <w:sz w:val="22"/>
                <w:szCs w:val="22"/>
                <w:highlight w:val="none"/>
              </w:rPr>
            </w:pPr>
            <w:r>
              <w:rPr>
                <w:rFonts w:hint="eastAsia"/>
                <w:color w:val="auto"/>
                <w:sz w:val="22"/>
                <w:szCs w:val="22"/>
                <w:highlight w:val="none"/>
              </w:rPr>
              <w:t>ZJCDCSBJD-452-2</w:t>
            </w:r>
          </w:p>
        </w:tc>
        <w:tc>
          <w:tcPr>
            <w:tcW w:w="1701" w:type="dxa"/>
            <w:tcBorders>
              <w:top w:val="nil"/>
              <w:left w:val="nil"/>
              <w:bottom w:val="single" w:color="auto" w:sz="4" w:space="0"/>
              <w:right w:val="single" w:color="auto" w:sz="4" w:space="0"/>
            </w:tcBorders>
            <w:shd w:val="clear" w:color="000000" w:fill="FFFFFF"/>
            <w:noWrap w:val="0"/>
            <w:vAlign w:val="center"/>
          </w:tcPr>
          <w:p w14:paraId="1BC181ED">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753D689B">
            <w:pPr>
              <w:jc w:val="center"/>
              <w:rPr>
                <w:rFonts w:ascii="宋体" w:hAnsi="宋体" w:cs="宋体"/>
                <w:color w:val="auto"/>
                <w:sz w:val="22"/>
                <w:szCs w:val="22"/>
                <w:highlight w:val="none"/>
              </w:rPr>
            </w:pPr>
            <w:r>
              <w:rPr>
                <w:rFonts w:hint="eastAsia"/>
                <w:color w:val="auto"/>
                <w:sz w:val="22"/>
                <w:szCs w:val="22"/>
                <w:highlight w:val="none"/>
              </w:rPr>
              <w:t>2025-04-15</w:t>
            </w:r>
          </w:p>
        </w:tc>
        <w:tc>
          <w:tcPr>
            <w:tcW w:w="2126" w:type="dxa"/>
            <w:tcBorders>
              <w:top w:val="nil"/>
              <w:left w:val="nil"/>
              <w:bottom w:val="single" w:color="auto" w:sz="4" w:space="0"/>
              <w:right w:val="single" w:color="auto" w:sz="4" w:space="0"/>
            </w:tcBorders>
            <w:noWrap/>
            <w:vAlign w:val="top"/>
          </w:tcPr>
          <w:p w14:paraId="76945BFE">
            <w:pPr>
              <w:jc w:val="center"/>
              <w:rPr>
                <w:rFonts w:ascii="宋体" w:hAnsi="宋体" w:cs="宋体"/>
                <w:color w:val="auto"/>
                <w:sz w:val="24"/>
                <w:highlight w:val="none"/>
              </w:rPr>
            </w:pPr>
            <w:r>
              <w:rPr>
                <w:rFonts w:hint="eastAsia" w:ascii="宋体" w:hAnsi="宋体" w:cs="宋体"/>
                <w:color w:val="auto"/>
                <w:kern w:val="0"/>
                <w:sz w:val="24"/>
                <w:highlight w:val="none"/>
              </w:rPr>
              <w:t>校准</w:t>
            </w:r>
          </w:p>
        </w:tc>
      </w:tr>
      <w:tr w14:paraId="274F7FE2">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4B4D115C">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157</w:t>
            </w:r>
          </w:p>
        </w:tc>
        <w:tc>
          <w:tcPr>
            <w:tcW w:w="3030" w:type="dxa"/>
            <w:tcBorders>
              <w:top w:val="nil"/>
              <w:left w:val="nil"/>
              <w:bottom w:val="single" w:color="auto" w:sz="4" w:space="0"/>
              <w:right w:val="single" w:color="auto" w:sz="4" w:space="0"/>
            </w:tcBorders>
            <w:shd w:val="clear" w:color="auto" w:fill="auto"/>
            <w:noWrap w:val="0"/>
            <w:vAlign w:val="center"/>
          </w:tcPr>
          <w:p w14:paraId="4000C380">
            <w:pPr>
              <w:jc w:val="center"/>
              <w:rPr>
                <w:rFonts w:ascii="宋体" w:hAnsi="宋体" w:cs="宋体"/>
                <w:color w:val="auto"/>
                <w:sz w:val="22"/>
                <w:szCs w:val="22"/>
                <w:highlight w:val="none"/>
              </w:rPr>
            </w:pPr>
            <w:r>
              <w:rPr>
                <w:rFonts w:hint="eastAsia"/>
                <w:color w:val="auto"/>
                <w:sz w:val="22"/>
                <w:szCs w:val="22"/>
                <w:highlight w:val="none"/>
              </w:rPr>
              <w:t>声级校准器</w:t>
            </w:r>
          </w:p>
        </w:tc>
        <w:tc>
          <w:tcPr>
            <w:tcW w:w="2201" w:type="dxa"/>
            <w:tcBorders>
              <w:top w:val="nil"/>
              <w:left w:val="nil"/>
              <w:bottom w:val="single" w:color="auto" w:sz="4" w:space="0"/>
              <w:right w:val="single" w:color="auto" w:sz="4" w:space="0"/>
            </w:tcBorders>
            <w:shd w:val="clear" w:color="000000" w:fill="FFFFFF"/>
            <w:noWrap/>
            <w:vAlign w:val="center"/>
          </w:tcPr>
          <w:p w14:paraId="73B69E72">
            <w:pPr>
              <w:jc w:val="center"/>
              <w:rPr>
                <w:rFonts w:ascii="宋体" w:hAnsi="宋体" w:cs="宋体"/>
                <w:color w:val="auto"/>
                <w:sz w:val="22"/>
                <w:szCs w:val="22"/>
                <w:highlight w:val="none"/>
              </w:rPr>
            </w:pPr>
            <w:r>
              <w:rPr>
                <w:rFonts w:hint="eastAsia"/>
                <w:color w:val="auto"/>
                <w:sz w:val="22"/>
                <w:szCs w:val="22"/>
                <w:highlight w:val="none"/>
              </w:rPr>
              <w:t>HS6020</w:t>
            </w:r>
          </w:p>
        </w:tc>
        <w:tc>
          <w:tcPr>
            <w:tcW w:w="2835" w:type="dxa"/>
            <w:tcBorders>
              <w:top w:val="nil"/>
              <w:left w:val="nil"/>
              <w:bottom w:val="single" w:color="auto" w:sz="4" w:space="0"/>
              <w:right w:val="single" w:color="auto" w:sz="4" w:space="0"/>
            </w:tcBorders>
            <w:shd w:val="clear" w:color="000000" w:fill="FFFFFF"/>
            <w:noWrap/>
            <w:vAlign w:val="center"/>
          </w:tcPr>
          <w:p w14:paraId="14984055">
            <w:pPr>
              <w:jc w:val="center"/>
              <w:rPr>
                <w:rFonts w:ascii="宋体" w:hAnsi="宋体" w:cs="宋体"/>
                <w:color w:val="auto"/>
                <w:sz w:val="22"/>
                <w:szCs w:val="22"/>
                <w:highlight w:val="none"/>
              </w:rPr>
            </w:pPr>
            <w:r>
              <w:rPr>
                <w:rFonts w:hint="eastAsia"/>
                <w:color w:val="auto"/>
                <w:sz w:val="22"/>
                <w:szCs w:val="22"/>
                <w:highlight w:val="none"/>
              </w:rPr>
              <w:t>ZJCDCSBJD-453</w:t>
            </w:r>
          </w:p>
        </w:tc>
        <w:tc>
          <w:tcPr>
            <w:tcW w:w="1701" w:type="dxa"/>
            <w:tcBorders>
              <w:top w:val="nil"/>
              <w:left w:val="nil"/>
              <w:bottom w:val="single" w:color="auto" w:sz="4" w:space="0"/>
              <w:right w:val="single" w:color="auto" w:sz="4" w:space="0"/>
            </w:tcBorders>
            <w:shd w:val="clear" w:color="000000" w:fill="FFFFFF"/>
            <w:noWrap/>
            <w:vAlign w:val="center"/>
          </w:tcPr>
          <w:p w14:paraId="57757404">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3ACD4BB6">
            <w:pPr>
              <w:jc w:val="center"/>
              <w:rPr>
                <w:rFonts w:ascii="宋体" w:hAnsi="宋体" w:cs="宋体"/>
                <w:color w:val="auto"/>
                <w:sz w:val="22"/>
                <w:szCs w:val="22"/>
                <w:highlight w:val="none"/>
              </w:rPr>
            </w:pPr>
            <w:r>
              <w:rPr>
                <w:rFonts w:hint="eastAsia"/>
                <w:color w:val="auto"/>
                <w:sz w:val="22"/>
                <w:szCs w:val="22"/>
                <w:highlight w:val="none"/>
              </w:rPr>
              <w:t>2025-03-20</w:t>
            </w:r>
          </w:p>
        </w:tc>
        <w:tc>
          <w:tcPr>
            <w:tcW w:w="2126" w:type="dxa"/>
            <w:tcBorders>
              <w:top w:val="nil"/>
              <w:left w:val="nil"/>
              <w:bottom w:val="single" w:color="auto" w:sz="4" w:space="0"/>
              <w:right w:val="single" w:color="auto" w:sz="4" w:space="0"/>
            </w:tcBorders>
            <w:noWrap/>
            <w:vAlign w:val="top"/>
          </w:tcPr>
          <w:p w14:paraId="0AB08B9E">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F3A26F9">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56FCC0AC">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rPr>
              <w:t>158</w:t>
            </w:r>
          </w:p>
        </w:tc>
        <w:tc>
          <w:tcPr>
            <w:tcW w:w="3030" w:type="dxa"/>
            <w:tcBorders>
              <w:top w:val="nil"/>
              <w:left w:val="nil"/>
              <w:bottom w:val="single" w:color="auto" w:sz="4" w:space="0"/>
              <w:right w:val="single" w:color="auto" w:sz="4" w:space="0"/>
            </w:tcBorders>
            <w:shd w:val="clear" w:color="auto" w:fill="auto"/>
            <w:noWrap w:val="0"/>
            <w:vAlign w:val="center"/>
          </w:tcPr>
          <w:p w14:paraId="32B5C647">
            <w:pPr>
              <w:jc w:val="center"/>
              <w:rPr>
                <w:rFonts w:ascii="宋体" w:hAnsi="宋体" w:cs="宋体"/>
                <w:color w:val="auto"/>
                <w:sz w:val="22"/>
                <w:szCs w:val="22"/>
                <w:highlight w:val="none"/>
              </w:rPr>
            </w:pPr>
            <w:r>
              <w:rPr>
                <w:rFonts w:hint="eastAsia"/>
                <w:color w:val="auto"/>
                <w:sz w:val="22"/>
                <w:szCs w:val="22"/>
                <w:highlight w:val="none"/>
              </w:rPr>
              <w:t>皂膜流量计</w:t>
            </w:r>
          </w:p>
        </w:tc>
        <w:tc>
          <w:tcPr>
            <w:tcW w:w="2201" w:type="dxa"/>
            <w:tcBorders>
              <w:top w:val="nil"/>
              <w:left w:val="nil"/>
              <w:bottom w:val="single" w:color="auto" w:sz="4" w:space="0"/>
              <w:right w:val="single" w:color="auto" w:sz="4" w:space="0"/>
            </w:tcBorders>
            <w:shd w:val="clear" w:color="000000" w:fill="FFFFFF"/>
            <w:noWrap w:val="0"/>
            <w:vAlign w:val="center"/>
          </w:tcPr>
          <w:p w14:paraId="62855D27">
            <w:pPr>
              <w:jc w:val="center"/>
              <w:rPr>
                <w:rFonts w:ascii="宋体" w:hAnsi="宋体" w:cs="宋体"/>
                <w:color w:val="auto"/>
                <w:sz w:val="22"/>
                <w:szCs w:val="22"/>
                <w:highlight w:val="none"/>
              </w:rPr>
            </w:pPr>
            <w:r>
              <w:rPr>
                <w:rFonts w:hint="eastAsia"/>
                <w:color w:val="auto"/>
                <w:sz w:val="22"/>
                <w:szCs w:val="22"/>
                <w:highlight w:val="none"/>
              </w:rPr>
              <w:t>GL-102B</w:t>
            </w:r>
          </w:p>
        </w:tc>
        <w:tc>
          <w:tcPr>
            <w:tcW w:w="2835" w:type="dxa"/>
            <w:tcBorders>
              <w:top w:val="nil"/>
              <w:left w:val="nil"/>
              <w:bottom w:val="single" w:color="auto" w:sz="4" w:space="0"/>
              <w:right w:val="single" w:color="auto" w:sz="4" w:space="0"/>
            </w:tcBorders>
            <w:shd w:val="clear" w:color="000000" w:fill="FFFFFF"/>
            <w:noWrap w:val="0"/>
            <w:vAlign w:val="center"/>
          </w:tcPr>
          <w:p w14:paraId="1F5EB275">
            <w:pPr>
              <w:jc w:val="center"/>
              <w:rPr>
                <w:rFonts w:ascii="宋体" w:hAnsi="宋体" w:cs="宋体"/>
                <w:color w:val="auto"/>
                <w:sz w:val="22"/>
                <w:szCs w:val="22"/>
                <w:highlight w:val="none"/>
              </w:rPr>
            </w:pPr>
            <w:r>
              <w:rPr>
                <w:rFonts w:hint="eastAsia"/>
                <w:color w:val="auto"/>
                <w:sz w:val="22"/>
                <w:szCs w:val="22"/>
                <w:highlight w:val="none"/>
              </w:rPr>
              <w:t>ZJCDCSBJD-454</w:t>
            </w:r>
          </w:p>
        </w:tc>
        <w:tc>
          <w:tcPr>
            <w:tcW w:w="1701" w:type="dxa"/>
            <w:tcBorders>
              <w:top w:val="nil"/>
              <w:left w:val="nil"/>
              <w:bottom w:val="single" w:color="auto" w:sz="4" w:space="0"/>
              <w:right w:val="single" w:color="auto" w:sz="4" w:space="0"/>
            </w:tcBorders>
            <w:shd w:val="clear" w:color="000000" w:fill="FFFFFF"/>
            <w:noWrap w:val="0"/>
            <w:vAlign w:val="center"/>
          </w:tcPr>
          <w:p w14:paraId="45E66B66">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5B8957F1">
            <w:pPr>
              <w:jc w:val="center"/>
              <w:rPr>
                <w:rFonts w:ascii="宋体" w:hAnsi="宋体" w:cs="宋体"/>
                <w:color w:val="auto"/>
                <w:sz w:val="22"/>
                <w:szCs w:val="22"/>
                <w:highlight w:val="none"/>
              </w:rPr>
            </w:pPr>
            <w:r>
              <w:rPr>
                <w:rFonts w:hint="eastAsia"/>
                <w:color w:val="auto"/>
                <w:sz w:val="22"/>
                <w:szCs w:val="22"/>
                <w:highlight w:val="none"/>
              </w:rPr>
              <w:t>2025-03-15</w:t>
            </w:r>
          </w:p>
        </w:tc>
        <w:tc>
          <w:tcPr>
            <w:tcW w:w="2126" w:type="dxa"/>
            <w:tcBorders>
              <w:top w:val="nil"/>
              <w:left w:val="nil"/>
              <w:bottom w:val="single" w:color="auto" w:sz="4" w:space="0"/>
              <w:right w:val="single" w:color="auto" w:sz="4" w:space="0"/>
            </w:tcBorders>
            <w:noWrap/>
            <w:vAlign w:val="top"/>
          </w:tcPr>
          <w:p w14:paraId="4DD3BCB6">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0A631A1">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187062DE">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rPr>
              <w:t>159</w:t>
            </w:r>
          </w:p>
        </w:tc>
        <w:tc>
          <w:tcPr>
            <w:tcW w:w="3030" w:type="dxa"/>
            <w:tcBorders>
              <w:top w:val="nil"/>
              <w:left w:val="nil"/>
              <w:bottom w:val="single" w:color="auto" w:sz="4" w:space="0"/>
              <w:right w:val="single" w:color="auto" w:sz="4" w:space="0"/>
            </w:tcBorders>
            <w:shd w:val="clear" w:color="auto" w:fill="auto"/>
            <w:noWrap w:val="0"/>
            <w:vAlign w:val="center"/>
          </w:tcPr>
          <w:p w14:paraId="6CE6777B">
            <w:pPr>
              <w:jc w:val="center"/>
              <w:rPr>
                <w:rFonts w:ascii="宋体" w:hAnsi="宋体" w:cs="宋体"/>
                <w:color w:val="auto"/>
                <w:sz w:val="22"/>
                <w:szCs w:val="22"/>
                <w:highlight w:val="none"/>
              </w:rPr>
            </w:pPr>
            <w:r>
              <w:rPr>
                <w:rFonts w:hint="eastAsia"/>
                <w:color w:val="auto"/>
                <w:sz w:val="22"/>
                <w:szCs w:val="22"/>
                <w:highlight w:val="none"/>
              </w:rPr>
              <w:t>粉尘采样器</w:t>
            </w:r>
          </w:p>
        </w:tc>
        <w:tc>
          <w:tcPr>
            <w:tcW w:w="2201" w:type="dxa"/>
            <w:tcBorders>
              <w:top w:val="nil"/>
              <w:left w:val="nil"/>
              <w:bottom w:val="single" w:color="auto" w:sz="4" w:space="0"/>
              <w:right w:val="single" w:color="auto" w:sz="4" w:space="0"/>
            </w:tcBorders>
            <w:shd w:val="clear" w:color="000000" w:fill="FFFFFF"/>
            <w:noWrap w:val="0"/>
            <w:vAlign w:val="center"/>
          </w:tcPr>
          <w:p w14:paraId="4BDACE52">
            <w:pPr>
              <w:jc w:val="center"/>
              <w:rPr>
                <w:rFonts w:ascii="宋体" w:hAnsi="宋体" w:cs="宋体"/>
                <w:color w:val="auto"/>
                <w:sz w:val="22"/>
                <w:szCs w:val="22"/>
                <w:highlight w:val="none"/>
              </w:rPr>
            </w:pPr>
            <w:r>
              <w:rPr>
                <w:rFonts w:hint="eastAsia"/>
                <w:color w:val="auto"/>
                <w:sz w:val="22"/>
                <w:szCs w:val="22"/>
                <w:highlight w:val="none"/>
              </w:rPr>
              <w:t>ZC-F</w:t>
            </w:r>
          </w:p>
        </w:tc>
        <w:tc>
          <w:tcPr>
            <w:tcW w:w="2835" w:type="dxa"/>
            <w:tcBorders>
              <w:top w:val="nil"/>
              <w:left w:val="nil"/>
              <w:bottom w:val="single" w:color="auto" w:sz="4" w:space="0"/>
              <w:right w:val="single" w:color="auto" w:sz="4" w:space="0"/>
            </w:tcBorders>
            <w:shd w:val="clear" w:color="000000" w:fill="FFFFFF"/>
            <w:noWrap w:val="0"/>
            <w:vAlign w:val="center"/>
          </w:tcPr>
          <w:p w14:paraId="44687B55">
            <w:pPr>
              <w:jc w:val="center"/>
              <w:rPr>
                <w:rFonts w:ascii="宋体" w:hAnsi="宋体" w:cs="宋体"/>
                <w:color w:val="auto"/>
                <w:sz w:val="22"/>
                <w:szCs w:val="22"/>
                <w:highlight w:val="none"/>
              </w:rPr>
            </w:pPr>
            <w:r>
              <w:rPr>
                <w:rFonts w:hint="eastAsia"/>
                <w:color w:val="auto"/>
                <w:sz w:val="22"/>
                <w:szCs w:val="22"/>
                <w:highlight w:val="none"/>
              </w:rPr>
              <w:t>ZJCDCSBJD-455</w:t>
            </w:r>
          </w:p>
        </w:tc>
        <w:tc>
          <w:tcPr>
            <w:tcW w:w="1701" w:type="dxa"/>
            <w:tcBorders>
              <w:top w:val="nil"/>
              <w:left w:val="nil"/>
              <w:bottom w:val="single" w:color="auto" w:sz="4" w:space="0"/>
              <w:right w:val="single" w:color="auto" w:sz="4" w:space="0"/>
            </w:tcBorders>
            <w:shd w:val="clear" w:color="000000" w:fill="FFFFFF"/>
            <w:noWrap w:val="0"/>
            <w:vAlign w:val="center"/>
          </w:tcPr>
          <w:p w14:paraId="4C23C509">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38746B78">
            <w:pPr>
              <w:jc w:val="center"/>
              <w:rPr>
                <w:rFonts w:ascii="宋体" w:hAnsi="宋体" w:cs="宋体"/>
                <w:color w:val="auto"/>
                <w:sz w:val="22"/>
                <w:szCs w:val="22"/>
                <w:highlight w:val="none"/>
              </w:rPr>
            </w:pPr>
            <w:r>
              <w:rPr>
                <w:rFonts w:hint="eastAsia"/>
                <w:color w:val="auto"/>
                <w:sz w:val="22"/>
                <w:szCs w:val="22"/>
                <w:highlight w:val="none"/>
              </w:rPr>
              <w:t>2025-03-15</w:t>
            </w:r>
          </w:p>
        </w:tc>
        <w:tc>
          <w:tcPr>
            <w:tcW w:w="2126" w:type="dxa"/>
            <w:tcBorders>
              <w:top w:val="nil"/>
              <w:left w:val="nil"/>
              <w:bottom w:val="single" w:color="auto" w:sz="4" w:space="0"/>
              <w:right w:val="single" w:color="auto" w:sz="4" w:space="0"/>
            </w:tcBorders>
            <w:noWrap/>
            <w:vAlign w:val="top"/>
          </w:tcPr>
          <w:p w14:paraId="0F3D3E99">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9B6228C">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1059E186">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rPr>
              <w:t>160</w:t>
            </w:r>
          </w:p>
        </w:tc>
        <w:tc>
          <w:tcPr>
            <w:tcW w:w="3030" w:type="dxa"/>
            <w:tcBorders>
              <w:top w:val="nil"/>
              <w:left w:val="nil"/>
              <w:bottom w:val="single" w:color="auto" w:sz="4" w:space="0"/>
              <w:right w:val="single" w:color="auto" w:sz="4" w:space="0"/>
            </w:tcBorders>
            <w:shd w:val="clear" w:color="auto" w:fill="auto"/>
            <w:noWrap w:val="0"/>
            <w:vAlign w:val="center"/>
          </w:tcPr>
          <w:p w14:paraId="064C1EFF">
            <w:pPr>
              <w:jc w:val="center"/>
              <w:rPr>
                <w:rFonts w:ascii="宋体" w:hAnsi="宋体" w:cs="宋体"/>
                <w:color w:val="auto"/>
                <w:sz w:val="22"/>
                <w:szCs w:val="22"/>
                <w:highlight w:val="none"/>
              </w:rPr>
            </w:pPr>
            <w:r>
              <w:rPr>
                <w:rFonts w:hint="eastAsia"/>
                <w:color w:val="auto"/>
                <w:sz w:val="22"/>
                <w:szCs w:val="22"/>
                <w:highlight w:val="none"/>
              </w:rPr>
              <w:t>粉尘采样器</w:t>
            </w:r>
          </w:p>
        </w:tc>
        <w:tc>
          <w:tcPr>
            <w:tcW w:w="2201" w:type="dxa"/>
            <w:tcBorders>
              <w:top w:val="nil"/>
              <w:left w:val="nil"/>
              <w:bottom w:val="single" w:color="auto" w:sz="4" w:space="0"/>
              <w:right w:val="single" w:color="auto" w:sz="4" w:space="0"/>
            </w:tcBorders>
            <w:shd w:val="clear" w:color="000000" w:fill="FFFFFF"/>
            <w:noWrap w:val="0"/>
            <w:vAlign w:val="center"/>
          </w:tcPr>
          <w:p w14:paraId="1B53002C">
            <w:pPr>
              <w:jc w:val="center"/>
              <w:rPr>
                <w:rFonts w:ascii="宋体" w:hAnsi="宋体" w:cs="宋体"/>
                <w:color w:val="auto"/>
                <w:sz w:val="22"/>
                <w:szCs w:val="22"/>
                <w:highlight w:val="none"/>
              </w:rPr>
            </w:pPr>
            <w:r>
              <w:rPr>
                <w:rFonts w:hint="eastAsia"/>
                <w:color w:val="auto"/>
                <w:sz w:val="22"/>
                <w:szCs w:val="22"/>
                <w:highlight w:val="none"/>
              </w:rPr>
              <w:t>ZC-F</w:t>
            </w:r>
          </w:p>
        </w:tc>
        <w:tc>
          <w:tcPr>
            <w:tcW w:w="2835" w:type="dxa"/>
            <w:tcBorders>
              <w:top w:val="nil"/>
              <w:left w:val="nil"/>
              <w:bottom w:val="single" w:color="auto" w:sz="4" w:space="0"/>
              <w:right w:val="single" w:color="auto" w:sz="4" w:space="0"/>
            </w:tcBorders>
            <w:shd w:val="clear" w:color="000000" w:fill="FFFFFF"/>
            <w:noWrap w:val="0"/>
            <w:vAlign w:val="center"/>
          </w:tcPr>
          <w:p w14:paraId="0B36AA48">
            <w:pPr>
              <w:jc w:val="center"/>
              <w:rPr>
                <w:rFonts w:ascii="宋体" w:hAnsi="宋体" w:cs="宋体"/>
                <w:color w:val="auto"/>
                <w:sz w:val="22"/>
                <w:szCs w:val="22"/>
                <w:highlight w:val="none"/>
              </w:rPr>
            </w:pPr>
            <w:r>
              <w:rPr>
                <w:rFonts w:hint="eastAsia"/>
                <w:color w:val="auto"/>
                <w:sz w:val="22"/>
                <w:szCs w:val="22"/>
                <w:highlight w:val="none"/>
              </w:rPr>
              <w:t>ZJCDCSBJD-456</w:t>
            </w:r>
          </w:p>
        </w:tc>
        <w:tc>
          <w:tcPr>
            <w:tcW w:w="1701" w:type="dxa"/>
            <w:tcBorders>
              <w:top w:val="nil"/>
              <w:left w:val="nil"/>
              <w:bottom w:val="single" w:color="auto" w:sz="4" w:space="0"/>
              <w:right w:val="single" w:color="auto" w:sz="4" w:space="0"/>
            </w:tcBorders>
            <w:shd w:val="clear" w:color="000000" w:fill="FFFFFF"/>
            <w:noWrap w:val="0"/>
            <w:vAlign w:val="center"/>
          </w:tcPr>
          <w:p w14:paraId="68F0C345">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0058A05E">
            <w:pPr>
              <w:jc w:val="center"/>
              <w:rPr>
                <w:rFonts w:ascii="宋体" w:hAnsi="宋体" w:cs="宋体"/>
                <w:color w:val="auto"/>
                <w:sz w:val="22"/>
                <w:szCs w:val="22"/>
                <w:highlight w:val="none"/>
              </w:rPr>
            </w:pPr>
            <w:r>
              <w:rPr>
                <w:rFonts w:hint="eastAsia"/>
                <w:color w:val="auto"/>
                <w:sz w:val="22"/>
                <w:szCs w:val="22"/>
                <w:highlight w:val="none"/>
              </w:rPr>
              <w:t>2025-03-15</w:t>
            </w:r>
          </w:p>
        </w:tc>
        <w:tc>
          <w:tcPr>
            <w:tcW w:w="2126" w:type="dxa"/>
            <w:tcBorders>
              <w:top w:val="nil"/>
              <w:left w:val="nil"/>
              <w:bottom w:val="single" w:color="auto" w:sz="4" w:space="0"/>
              <w:right w:val="single" w:color="auto" w:sz="4" w:space="0"/>
            </w:tcBorders>
            <w:noWrap/>
            <w:vAlign w:val="top"/>
          </w:tcPr>
          <w:p w14:paraId="67279A9A">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F0AD7A3">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68680C72">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rPr>
              <w:t>161</w:t>
            </w:r>
          </w:p>
        </w:tc>
        <w:tc>
          <w:tcPr>
            <w:tcW w:w="3030" w:type="dxa"/>
            <w:tcBorders>
              <w:top w:val="nil"/>
              <w:left w:val="nil"/>
              <w:bottom w:val="single" w:color="auto" w:sz="4" w:space="0"/>
              <w:right w:val="single" w:color="auto" w:sz="4" w:space="0"/>
            </w:tcBorders>
            <w:shd w:val="clear" w:color="auto" w:fill="auto"/>
            <w:noWrap w:val="0"/>
            <w:vAlign w:val="center"/>
          </w:tcPr>
          <w:p w14:paraId="633E3845">
            <w:pPr>
              <w:jc w:val="center"/>
              <w:rPr>
                <w:rFonts w:ascii="宋体" w:hAnsi="宋体" w:cs="宋体"/>
                <w:color w:val="auto"/>
                <w:sz w:val="22"/>
                <w:szCs w:val="22"/>
                <w:highlight w:val="none"/>
              </w:rPr>
            </w:pPr>
            <w:r>
              <w:rPr>
                <w:rFonts w:hint="eastAsia"/>
                <w:color w:val="auto"/>
                <w:sz w:val="22"/>
                <w:szCs w:val="22"/>
                <w:highlight w:val="none"/>
              </w:rPr>
              <w:t>皂膜流量计</w:t>
            </w:r>
          </w:p>
        </w:tc>
        <w:tc>
          <w:tcPr>
            <w:tcW w:w="2201" w:type="dxa"/>
            <w:tcBorders>
              <w:top w:val="nil"/>
              <w:left w:val="nil"/>
              <w:bottom w:val="single" w:color="auto" w:sz="4" w:space="0"/>
              <w:right w:val="single" w:color="auto" w:sz="4" w:space="0"/>
            </w:tcBorders>
            <w:shd w:val="clear" w:color="000000" w:fill="FFFFFF"/>
            <w:noWrap w:val="0"/>
            <w:vAlign w:val="center"/>
          </w:tcPr>
          <w:p w14:paraId="266563D9">
            <w:pPr>
              <w:jc w:val="center"/>
              <w:rPr>
                <w:rFonts w:ascii="宋体" w:hAnsi="宋体" w:cs="宋体"/>
                <w:color w:val="auto"/>
                <w:sz w:val="22"/>
                <w:szCs w:val="22"/>
                <w:highlight w:val="none"/>
              </w:rPr>
            </w:pPr>
            <w:r>
              <w:rPr>
                <w:rFonts w:hint="eastAsia"/>
                <w:color w:val="auto"/>
                <w:sz w:val="22"/>
                <w:szCs w:val="22"/>
                <w:highlight w:val="none"/>
              </w:rPr>
              <w:t>GL-105B</w:t>
            </w:r>
          </w:p>
        </w:tc>
        <w:tc>
          <w:tcPr>
            <w:tcW w:w="2835" w:type="dxa"/>
            <w:tcBorders>
              <w:top w:val="nil"/>
              <w:left w:val="nil"/>
              <w:bottom w:val="single" w:color="auto" w:sz="4" w:space="0"/>
              <w:right w:val="single" w:color="auto" w:sz="4" w:space="0"/>
            </w:tcBorders>
            <w:shd w:val="clear" w:color="000000" w:fill="FFFFFF"/>
            <w:noWrap w:val="0"/>
            <w:vAlign w:val="center"/>
          </w:tcPr>
          <w:p w14:paraId="2853076E">
            <w:pPr>
              <w:jc w:val="center"/>
              <w:rPr>
                <w:rFonts w:ascii="宋体" w:hAnsi="宋体" w:cs="宋体"/>
                <w:color w:val="auto"/>
                <w:sz w:val="22"/>
                <w:szCs w:val="22"/>
                <w:highlight w:val="none"/>
              </w:rPr>
            </w:pPr>
            <w:r>
              <w:rPr>
                <w:rFonts w:hint="eastAsia"/>
                <w:color w:val="auto"/>
                <w:sz w:val="22"/>
                <w:szCs w:val="22"/>
                <w:highlight w:val="none"/>
              </w:rPr>
              <w:t>ZJCDCSBJD-457</w:t>
            </w:r>
          </w:p>
        </w:tc>
        <w:tc>
          <w:tcPr>
            <w:tcW w:w="1701" w:type="dxa"/>
            <w:tcBorders>
              <w:top w:val="nil"/>
              <w:left w:val="nil"/>
              <w:bottom w:val="single" w:color="auto" w:sz="4" w:space="0"/>
              <w:right w:val="single" w:color="auto" w:sz="4" w:space="0"/>
            </w:tcBorders>
            <w:shd w:val="clear" w:color="000000" w:fill="FFFFFF"/>
            <w:noWrap w:val="0"/>
            <w:vAlign w:val="center"/>
          </w:tcPr>
          <w:p w14:paraId="6110A7BF">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7A256329">
            <w:pPr>
              <w:jc w:val="center"/>
              <w:rPr>
                <w:rFonts w:ascii="宋体" w:hAnsi="宋体" w:cs="宋体"/>
                <w:color w:val="auto"/>
                <w:sz w:val="22"/>
                <w:szCs w:val="22"/>
                <w:highlight w:val="none"/>
              </w:rPr>
            </w:pPr>
            <w:r>
              <w:rPr>
                <w:rFonts w:hint="eastAsia"/>
                <w:color w:val="auto"/>
                <w:sz w:val="22"/>
                <w:szCs w:val="22"/>
                <w:highlight w:val="none"/>
              </w:rPr>
              <w:t>2025-03-15</w:t>
            </w:r>
          </w:p>
        </w:tc>
        <w:tc>
          <w:tcPr>
            <w:tcW w:w="2126" w:type="dxa"/>
            <w:tcBorders>
              <w:top w:val="nil"/>
              <w:left w:val="nil"/>
              <w:bottom w:val="single" w:color="auto" w:sz="4" w:space="0"/>
              <w:right w:val="single" w:color="auto" w:sz="4" w:space="0"/>
            </w:tcBorders>
            <w:noWrap/>
            <w:vAlign w:val="top"/>
          </w:tcPr>
          <w:p w14:paraId="143776DD">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F89A8E6">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318CDF9C">
            <w:pPr>
              <w:widowControl/>
              <w:jc w:val="right"/>
              <w:textAlignment w:val="center"/>
              <w:rPr>
                <w:rFonts w:ascii="宋体" w:hAnsi="宋体" w:cs="宋体"/>
                <w:color w:val="auto"/>
                <w:sz w:val="24"/>
                <w:highlight w:val="none"/>
              </w:rPr>
            </w:pPr>
            <w:r>
              <w:rPr>
                <w:rFonts w:hint="eastAsia" w:ascii="宋体" w:hAnsi="宋体" w:cs="宋体"/>
                <w:color w:val="auto"/>
                <w:kern w:val="0"/>
                <w:sz w:val="24"/>
                <w:highlight w:val="none"/>
              </w:rPr>
              <w:t>162</w:t>
            </w:r>
          </w:p>
        </w:tc>
        <w:tc>
          <w:tcPr>
            <w:tcW w:w="3030" w:type="dxa"/>
            <w:tcBorders>
              <w:top w:val="nil"/>
              <w:left w:val="nil"/>
              <w:bottom w:val="single" w:color="auto" w:sz="4" w:space="0"/>
              <w:right w:val="single" w:color="auto" w:sz="4" w:space="0"/>
            </w:tcBorders>
            <w:shd w:val="clear" w:color="auto" w:fill="auto"/>
            <w:noWrap w:val="0"/>
            <w:vAlign w:val="center"/>
          </w:tcPr>
          <w:p w14:paraId="50399E07">
            <w:pPr>
              <w:jc w:val="center"/>
              <w:rPr>
                <w:rFonts w:ascii="宋体" w:hAnsi="宋体" w:cs="宋体"/>
                <w:color w:val="auto"/>
                <w:sz w:val="22"/>
                <w:szCs w:val="22"/>
                <w:highlight w:val="none"/>
              </w:rPr>
            </w:pPr>
            <w:r>
              <w:rPr>
                <w:rFonts w:hint="eastAsia"/>
                <w:color w:val="auto"/>
                <w:sz w:val="22"/>
                <w:szCs w:val="22"/>
                <w:highlight w:val="none"/>
              </w:rPr>
              <w:t>个人声暴露计</w:t>
            </w:r>
          </w:p>
        </w:tc>
        <w:tc>
          <w:tcPr>
            <w:tcW w:w="2201" w:type="dxa"/>
            <w:tcBorders>
              <w:top w:val="nil"/>
              <w:left w:val="nil"/>
              <w:bottom w:val="single" w:color="auto" w:sz="4" w:space="0"/>
              <w:right w:val="single" w:color="auto" w:sz="4" w:space="0"/>
            </w:tcBorders>
            <w:shd w:val="clear" w:color="000000" w:fill="FFFFFF"/>
            <w:noWrap w:val="0"/>
            <w:vAlign w:val="center"/>
          </w:tcPr>
          <w:p w14:paraId="5E48BCC4">
            <w:pPr>
              <w:jc w:val="center"/>
              <w:rPr>
                <w:rFonts w:ascii="宋体" w:hAnsi="宋体" w:cs="宋体"/>
                <w:color w:val="auto"/>
                <w:sz w:val="22"/>
                <w:szCs w:val="22"/>
                <w:highlight w:val="none"/>
              </w:rPr>
            </w:pPr>
            <w:r>
              <w:rPr>
                <w:rFonts w:hint="eastAsia"/>
                <w:color w:val="auto"/>
                <w:sz w:val="22"/>
                <w:szCs w:val="22"/>
                <w:highlight w:val="none"/>
              </w:rPr>
              <w:t>5910型</w:t>
            </w:r>
          </w:p>
        </w:tc>
        <w:tc>
          <w:tcPr>
            <w:tcW w:w="2835" w:type="dxa"/>
            <w:tcBorders>
              <w:top w:val="nil"/>
              <w:left w:val="nil"/>
              <w:bottom w:val="single" w:color="auto" w:sz="4" w:space="0"/>
              <w:right w:val="single" w:color="auto" w:sz="4" w:space="0"/>
            </w:tcBorders>
            <w:shd w:val="clear" w:color="000000" w:fill="FFFFFF"/>
            <w:noWrap w:val="0"/>
            <w:vAlign w:val="center"/>
          </w:tcPr>
          <w:p w14:paraId="62146F18">
            <w:pPr>
              <w:jc w:val="center"/>
              <w:rPr>
                <w:rFonts w:ascii="宋体" w:hAnsi="宋体" w:cs="宋体"/>
                <w:color w:val="auto"/>
                <w:sz w:val="22"/>
                <w:szCs w:val="22"/>
                <w:highlight w:val="none"/>
              </w:rPr>
            </w:pPr>
            <w:r>
              <w:rPr>
                <w:rFonts w:hint="eastAsia"/>
                <w:color w:val="auto"/>
                <w:sz w:val="22"/>
                <w:szCs w:val="22"/>
                <w:highlight w:val="none"/>
              </w:rPr>
              <w:t>ZJCDCSBJD-461</w:t>
            </w:r>
          </w:p>
        </w:tc>
        <w:tc>
          <w:tcPr>
            <w:tcW w:w="1701" w:type="dxa"/>
            <w:tcBorders>
              <w:top w:val="nil"/>
              <w:left w:val="nil"/>
              <w:bottom w:val="single" w:color="auto" w:sz="4" w:space="0"/>
              <w:right w:val="single" w:color="auto" w:sz="4" w:space="0"/>
            </w:tcBorders>
            <w:shd w:val="clear" w:color="000000" w:fill="FFFFFF"/>
            <w:noWrap w:val="0"/>
            <w:vAlign w:val="center"/>
          </w:tcPr>
          <w:p w14:paraId="66AB37DE">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746EC926">
            <w:pPr>
              <w:jc w:val="center"/>
              <w:rPr>
                <w:rFonts w:ascii="宋体" w:hAnsi="宋体" w:cs="宋体"/>
                <w:color w:val="auto"/>
                <w:sz w:val="22"/>
                <w:szCs w:val="22"/>
                <w:highlight w:val="none"/>
              </w:rPr>
            </w:pPr>
            <w:r>
              <w:rPr>
                <w:rFonts w:hint="eastAsia"/>
                <w:color w:val="auto"/>
                <w:sz w:val="22"/>
                <w:szCs w:val="22"/>
                <w:highlight w:val="none"/>
              </w:rPr>
              <w:t>2025-03-20</w:t>
            </w:r>
          </w:p>
        </w:tc>
        <w:tc>
          <w:tcPr>
            <w:tcW w:w="2126" w:type="dxa"/>
            <w:tcBorders>
              <w:top w:val="nil"/>
              <w:left w:val="nil"/>
              <w:bottom w:val="single" w:color="auto" w:sz="4" w:space="0"/>
              <w:right w:val="single" w:color="auto" w:sz="4" w:space="0"/>
            </w:tcBorders>
            <w:noWrap/>
            <w:vAlign w:val="top"/>
          </w:tcPr>
          <w:p w14:paraId="5773AE11">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C351538">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27667DB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163</w:t>
            </w:r>
          </w:p>
        </w:tc>
        <w:tc>
          <w:tcPr>
            <w:tcW w:w="3030" w:type="dxa"/>
            <w:tcBorders>
              <w:top w:val="nil"/>
              <w:left w:val="nil"/>
              <w:bottom w:val="single" w:color="auto" w:sz="4" w:space="0"/>
              <w:right w:val="single" w:color="auto" w:sz="4" w:space="0"/>
            </w:tcBorders>
            <w:shd w:val="clear" w:color="auto" w:fill="auto"/>
            <w:noWrap w:val="0"/>
            <w:vAlign w:val="center"/>
          </w:tcPr>
          <w:p w14:paraId="51A10A6D">
            <w:pPr>
              <w:jc w:val="center"/>
              <w:rPr>
                <w:rFonts w:ascii="宋体" w:hAnsi="宋体" w:cs="宋体"/>
                <w:color w:val="auto"/>
                <w:sz w:val="22"/>
                <w:szCs w:val="22"/>
                <w:highlight w:val="none"/>
              </w:rPr>
            </w:pPr>
            <w:r>
              <w:rPr>
                <w:rFonts w:hint="eastAsia"/>
                <w:color w:val="auto"/>
                <w:sz w:val="22"/>
                <w:szCs w:val="22"/>
                <w:highlight w:val="none"/>
              </w:rPr>
              <w:t>粉尘采样器</w:t>
            </w:r>
          </w:p>
        </w:tc>
        <w:tc>
          <w:tcPr>
            <w:tcW w:w="2201" w:type="dxa"/>
            <w:tcBorders>
              <w:top w:val="nil"/>
              <w:left w:val="nil"/>
              <w:bottom w:val="single" w:color="auto" w:sz="4" w:space="0"/>
              <w:right w:val="single" w:color="auto" w:sz="4" w:space="0"/>
            </w:tcBorders>
            <w:shd w:val="clear" w:color="000000" w:fill="FFFFFF"/>
            <w:noWrap w:val="0"/>
            <w:vAlign w:val="center"/>
          </w:tcPr>
          <w:p w14:paraId="05262380">
            <w:pPr>
              <w:jc w:val="center"/>
              <w:rPr>
                <w:rFonts w:ascii="宋体" w:hAnsi="宋体" w:cs="宋体"/>
                <w:color w:val="auto"/>
                <w:sz w:val="22"/>
                <w:szCs w:val="22"/>
                <w:highlight w:val="none"/>
              </w:rPr>
            </w:pPr>
            <w:r>
              <w:rPr>
                <w:rFonts w:hint="eastAsia"/>
                <w:color w:val="auto"/>
                <w:sz w:val="22"/>
                <w:szCs w:val="22"/>
                <w:highlight w:val="none"/>
              </w:rPr>
              <w:t>ZC-QF</w:t>
            </w:r>
          </w:p>
        </w:tc>
        <w:tc>
          <w:tcPr>
            <w:tcW w:w="2835" w:type="dxa"/>
            <w:tcBorders>
              <w:top w:val="nil"/>
              <w:left w:val="nil"/>
              <w:bottom w:val="single" w:color="auto" w:sz="4" w:space="0"/>
              <w:right w:val="single" w:color="auto" w:sz="4" w:space="0"/>
            </w:tcBorders>
            <w:shd w:val="clear" w:color="000000" w:fill="FFFFFF"/>
            <w:noWrap w:val="0"/>
            <w:vAlign w:val="center"/>
          </w:tcPr>
          <w:p w14:paraId="4293967B">
            <w:pPr>
              <w:jc w:val="center"/>
              <w:rPr>
                <w:rFonts w:ascii="宋体" w:hAnsi="宋体" w:cs="宋体"/>
                <w:color w:val="auto"/>
                <w:sz w:val="22"/>
                <w:szCs w:val="22"/>
                <w:highlight w:val="none"/>
              </w:rPr>
            </w:pPr>
            <w:r>
              <w:rPr>
                <w:rFonts w:hint="eastAsia"/>
                <w:color w:val="auto"/>
                <w:sz w:val="22"/>
                <w:szCs w:val="22"/>
                <w:highlight w:val="none"/>
              </w:rPr>
              <w:t>ZJCDCSBJD-463-1</w:t>
            </w:r>
          </w:p>
        </w:tc>
        <w:tc>
          <w:tcPr>
            <w:tcW w:w="1701" w:type="dxa"/>
            <w:tcBorders>
              <w:top w:val="nil"/>
              <w:left w:val="nil"/>
              <w:bottom w:val="single" w:color="auto" w:sz="4" w:space="0"/>
              <w:right w:val="single" w:color="auto" w:sz="4" w:space="0"/>
            </w:tcBorders>
            <w:shd w:val="clear" w:color="000000" w:fill="FFFFFF"/>
            <w:noWrap w:val="0"/>
            <w:vAlign w:val="center"/>
          </w:tcPr>
          <w:p w14:paraId="62574C82">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0D2E8B96">
            <w:pPr>
              <w:jc w:val="center"/>
              <w:rPr>
                <w:rFonts w:ascii="宋体" w:hAnsi="宋体" w:cs="宋体"/>
                <w:color w:val="auto"/>
                <w:sz w:val="22"/>
                <w:szCs w:val="22"/>
                <w:highlight w:val="none"/>
              </w:rPr>
            </w:pPr>
            <w:r>
              <w:rPr>
                <w:rFonts w:hint="eastAsia"/>
                <w:color w:val="auto"/>
                <w:sz w:val="22"/>
                <w:szCs w:val="22"/>
                <w:highlight w:val="none"/>
              </w:rPr>
              <w:t>2025-03-15</w:t>
            </w:r>
          </w:p>
        </w:tc>
        <w:tc>
          <w:tcPr>
            <w:tcW w:w="2126" w:type="dxa"/>
            <w:tcBorders>
              <w:top w:val="nil"/>
              <w:left w:val="nil"/>
              <w:bottom w:val="single" w:color="auto" w:sz="4" w:space="0"/>
              <w:right w:val="single" w:color="auto" w:sz="4" w:space="0"/>
            </w:tcBorders>
            <w:noWrap/>
            <w:vAlign w:val="top"/>
          </w:tcPr>
          <w:p w14:paraId="0015284F">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078686C">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6DB25F1D">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164</w:t>
            </w:r>
          </w:p>
        </w:tc>
        <w:tc>
          <w:tcPr>
            <w:tcW w:w="3030" w:type="dxa"/>
            <w:tcBorders>
              <w:top w:val="nil"/>
              <w:left w:val="nil"/>
              <w:bottom w:val="single" w:color="auto" w:sz="4" w:space="0"/>
              <w:right w:val="single" w:color="auto" w:sz="4" w:space="0"/>
            </w:tcBorders>
            <w:shd w:val="clear" w:color="auto" w:fill="auto"/>
            <w:noWrap w:val="0"/>
            <w:vAlign w:val="center"/>
          </w:tcPr>
          <w:p w14:paraId="413C23B1">
            <w:pPr>
              <w:jc w:val="center"/>
              <w:rPr>
                <w:rFonts w:ascii="宋体" w:hAnsi="宋体" w:cs="宋体"/>
                <w:color w:val="auto"/>
                <w:sz w:val="22"/>
                <w:szCs w:val="22"/>
                <w:highlight w:val="none"/>
              </w:rPr>
            </w:pPr>
            <w:r>
              <w:rPr>
                <w:rFonts w:hint="eastAsia"/>
                <w:color w:val="auto"/>
                <w:sz w:val="22"/>
                <w:szCs w:val="22"/>
                <w:highlight w:val="none"/>
              </w:rPr>
              <w:t>一氧化碳分析仪</w:t>
            </w:r>
          </w:p>
        </w:tc>
        <w:tc>
          <w:tcPr>
            <w:tcW w:w="2201" w:type="dxa"/>
            <w:tcBorders>
              <w:top w:val="nil"/>
              <w:left w:val="nil"/>
              <w:bottom w:val="single" w:color="auto" w:sz="4" w:space="0"/>
              <w:right w:val="single" w:color="auto" w:sz="4" w:space="0"/>
            </w:tcBorders>
            <w:shd w:val="clear" w:color="000000" w:fill="FFFFFF"/>
            <w:noWrap w:val="0"/>
            <w:vAlign w:val="center"/>
          </w:tcPr>
          <w:p w14:paraId="01E70E0E">
            <w:pPr>
              <w:jc w:val="center"/>
              <w:rPr>
                <w:rFonts w:ascii="宋体" w:hAnsi="宋体" w:cs="宋体"/>
                <w:color w:val="auto"/>
                <w:sz w:val="22"/>
                <w:szCs w:val="22"/>
                <w:highlight w:val="none"/>
              </w:rPr>
            </w:pPr>
            <w:r>
              <w:rPr>
                <w:rFonts w:hint="eastAsia"/>
                <w:color w:val="auto"/>
                <w:sz w:val="22"/>
                <w:szCs w:val="22"/>
                <w:highlight w:val="none"/>
              </w:rPr>
              <w:t>GXH-3011A型</w:t>
            </w:r>
          </w:p>
        </w:tc>
        <w:tc>
          <w:tcPr>
            <w:tcW w:w="2835" w:type="dxa"/>
            <w:tcBorders>
              <w:top w:val="nil"/>
              <w:left w:val="nil"/>
              <w:bottom w:val="single" w:color="auto" w:sz="4" w:space="0"/>
              <w:right w:val="single" w:color="auto" w:sz="4" w:space="0"/>
            </w:tcBorders>
            <w:shd w:val="clear" w:color="000000" w:fill="FFFFFF"/>
            <w:noWrap w:val="0"/>
            <w:vAlign w:val="center"/>
          </w:tcPr>
          <w:p w14:paraId="56963CD6">
            <w:pPr>
              <w:jc w:val="center"/>
              <w:rPr>
                <w:rFonts w:ascii="宋体" w:hAnsi="宋体" w:cs="宋体"/>
                <w:color w:val="auto"/>
                <w:sz w:val="22"/>
                <w:szCs w:val="22"/>
                <w:highlight w:val="none"/>
              </w:rPr>
            </w:pPr>
            <w:r>
              <w:rPr>
                <w:rFonts w:hint="eastAsia"/>
                <w:color w:val="auto"/>
                <w:sz w:val="22"/>
                <w:szCs w:val="22"/>
                <w:highlight w:val="none"/>
              </w:rPr>
              <w:t>ZJCDCSBJD-472-1</w:t>
            </w:r>
          </w:p>
        </w:tc>
        <w:tc>
          <w:tcPr>
            <w:tcW w:w="1701" w:type="dxa"/>
            <w:tcBorders>
              <w:top w:val="nil"/>
              <w:left w:val="nil"/>
              <w:bottom w:val="single" w:color="auto" w:sz="4" w:space="0"/>
              <w:right w:val="single" w:color="auto" w:sz="4" w:space="0"/>
            </w:tcBorders>
            <w:shd w:val="clear" w:color="000000" w:fill="FFFFFF"/>
            <w:noWrap w:val="0"/>
            <w:vAlign w:val="center"/>
          </w:tcPr>
          <w:p w14:paraId="21A988A2">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4BF61678">
            <w:pPr>
              <w:jc w:val="center"/>
              <w:rPr>
                <w:rFonts w:ascii="宋体" w:hAnsi="宋体" w:cs="宋体"/>
                <w:color w:val="auto"/>
                <w:sz w:val="22"/>
                <w:szCs w:val="22"/>
                <w:highlight w:val="none"/>
              </w:rPr>
            </w:pPr>
            <w:r>
              <w:rPr>
                <w:rFonts w:hint="eastAsia"/>
                <w:color w:val="auto"/>
                <w:sz w:val="22"/>
                <w:szCs w:val="22"/>
                <w:highlight w:val="none"/>
              </w:rPr>
              <w:t>2025-03-15</w:t>
            </w:r>
          </w:p>
        </w:tc>
        <w:tc>
          <w:tcPr>
            <w:tcW w:w="2126" w:type="dxa"/>
            <w:tcBorders>
              <w:top w:val="nil"/>
              <w:left w:val="nil"/>
              <w:bottom w:val="single" w:color="auto" w:sz="4" w:space="0"/>
              <w:right w:val="single" w:color="auto" w:sz="4" w:space="0"/>
            </w:tcBorders>
            <w:noWrap/>
            <w:vAlign w:val="top"/>
          </w:tcPr>
          <w:p w14:paraId="4C1DFF56">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B486163">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2F0F0687">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165</w:t>
            </w:r>
          </w:p>
        </w:tc>
        <w:tc>
          <w:tcPr>
            <w:tcW w:w="3030" w:type="dxa"/>
            <w:tcBorders>
              <w:top w:val="nil"/>
              <w:left w:val="nil"/>
              <w:bottom w:val="single" w:color="auto" w:sz="4" w:space="0"/>
              <w:right w:val="single" w:color="auto" w:sz="4" w:space="0"/>
            </w:tcBorders>
            <w:shd w:val="clear" w:color="auto" w:fill="auto"/>
            <w:noWrap w:val="0"/>
            <w:vAlign w:val="center"/>
          </w:tcPr>
          <w:p w14:paraId="65211400">
            <w:pPr>
              <w:jc w:val="center"/>
              <w:rPr>
                <w:rFonts w:ascii="宋体" w:hAnsi="宋体" w:cs="宋体"/>
                <w:color w:val="auto"/>
                <w:sz w:val="22"/>
                <w:szCs w:val="22"/>
                <w:highlight w:val="none"/>
              </w:rPr>
            </w:pPr>
            <w:r>
              <w:rPr>
                <w:rFonts w:hint="eastAsia"/>
                <w:color w:val="auto"/>
                <w:sz w:val="22"/>
                <w:szCs w:val="22"/>
                <w:highlight w:val="none"/>
              </w:rPr>
              <w:t>二氧化碳分析仪</w:t>
            </w:r>
          </w:p>
        </w:tc>
        <w:tc>
          <w:tcPr>
            <w:tcW w:w="2201" w:type="dxa"/>
            <w:tcBorders>
              <w:top w:val="nil"/>
              <w:left w:val="nil"/>
              <w:bottom w:val="single" w:color="auto" w:sz="4" w:space="0"/>
              <w:right w:val="single" w:color="auto" w:sz="4" w:space="0"/>
            </w:tcBorders>
            <w:shd w:val="clear" w:color="000000" w:fill="FFFFFF"/>
            <w:noWrap w:val="0"/>
            <w:vAlign w:val="center"/>
          </w:tcPr>
          <w:p w14:paraId="5B151D76">
            <w:pPr>
              <w:jc w:val="center"/>
              <w:rPr>
                <w:rFonts w:ascii="宋体" w:hAnsi="宋体" w:cs="宋体"/>
                <w:color w:val="auto"/>
                <w:sz w:val="22"/>
                <w:szCs w:val="22"/>
                <w:highlight w:val="none"/>
              </w:rPr>
            </w:pPr>
            <w:r>
              <w:rPr>
                <w:rFonts w:hint="eastAsia"/>
                <w:color w:val="auto"/>
                <w:sz w:val="22"/>
                <w:szCs w:val="22"/>
                <w:highlight w:val="none"/>
              </w:rPr>
              <w:t>GXH-3010E型</w:t>
            </w:r>
          </w:p>
        </w:tc>
        <w:tc>
          <w:tcPr>
            <w:tcW w:w="2835" w:type="dxa"/>
            <w:tcBorders>
              <w:top w:val="nil"/>
              <w:left w:val="nil"/>
              <w:bottom w:val="single" w:color="auto" w:sz="4" w:space="0"/>
              <w:right w:val="single" w:color="auto" w:sz="4" w:space="0"/>
            </w:tcBorders>
            <w:shd w:val="clear" w:color="000000" w:fill="FFFFFF"/>
            <w:noWrap w:val="0"/>
            <w:vAlign w:val="center"/>
          </w:tcPr>
          <w:p w14:paraId="3A875D61">
            <w:pPr>
              <w:jc w:val="center"/>
              <w:rPr>
                <w:rFonts w:ascii="宋体" w:hAnsi="宋体" w:cs="宋体"/>
                <w:color w:val="auto"/>
                <w:sz w:val="22"/>
                <w:szCs w:val="22"/>
                <w:highlight w:val="none"/>
              </w:rPr>
            </w:pPr>
            <w:r>
              <w:rPr>
                <w:rFonts w:hint="eastAsia"/>
                <w:color w:val="auto"/>
                <w:sz w:val="22"/>
                <w:szCs w:val="22"/>
                <w:highlight w:val="none"/>
              </w:rPr>
              <w:t>ZJCDCSBJD-472-2</w:t>
            </w:r>
          </w:p>
        </w:tc>
        <w:tc>
          <w:tcPr>
            <w:tcW w:w="1701" w:type="dxa"/>
            <w:tcBorders>
              <w:top w:val="nil"/>
              <w:left w:val="nil"/>
              <w:bottom w:val="single" w:color="auto" w:sz="4" w:space="0"/>
              <w:right w:val="single" w:color="auto" w:sz="4" w:space="0"/>
            </w:tcBorders>
            <w:shd w:val="clear" w:color="000000" w:fill="FFFFFF"/>
            <w:noWrap w:val="0"/>
            <w:vAlign w:val="center"/>
          </w:tcPr>
          <w:p w14:paraId="76905D74">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11ABA106">
            <w:pPr>
              <w:jc w:val="center"/>
              <w:rPr>
                <w:rFonts w:ascii="宋体" w:hAnsi="宋体" w:cs="宋体"/>
                <w:color w:val="auto"/>
                <w:sz w:val="22"/>
                <w:szCs w:val="22"/>
                <w:highlight w:val="none"/>
              </w:rPr>
            </w:pPr>
            <w:r>
              <w:rPr>
                <w:rFonts w:hint="eastAsia"/>
                <w:color w:val="auto"/>
                <w:sz w:val="22"/>
                <w:szCs w:val="22"/>
                <w:highlight w:val="none"/>
              </w:rPr>
              <w:t>2025-03-15</w:t>
            </w:r>
          </w:p>
        </w:tc>
        <w:tc>
          <w:tcPr>
            <w:tcW w:w="2126" w:type="dxa"/>
            <w:tcBorders>
              <w:top w:val="nil"/>
              <w:left w:val="nil"/>
              <w:bottom w:val="single" w:color="auto" w:sz="4" w:space="0"/>
              <w:right w:val="single" w:color="auto" w:sz="4" w:space="0"/>
            </w:tcBorders>
            <w:noWrap/>
            <w:vAlign w:val="top"/>
          </w:tcPr>
          <w:p w14:paraId="1C54E146">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D80BF9B">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76B4081D">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166</w:t>
            </w:r>
          </w:p>
        </w:tc>
        <w:tc>
          <w:tcPr>
            <w:tcW w:w="3030" w:type="dxa"/>
            <w:tcBorders>
              <w:top w:val="nil"/>
              <w:left w:val="nil"/>
              <w:bottom w:val="single" w:color="auto" w:sz="4" w:space="0"/>
              <w:right w:val="single" w:color="auto" w:sz="4" w:space="0"/>
            </w:tcBorders>
            <w:shd w:val="clear" w:color="auto" w:fill="auto"/>
            <w:noWrap w:val="0"/>
            <w:vAlign w:val="center"/>
          </w:tcPr>
          <w:p w14:paraId="2251DC99">
            <w:pPr>
              <w:jc w:val="center"/>
              <w:rPr>
                <w:rFonts w:ascii="宋体" w:hAnsi="宋体" w:cs="宋体"/>
                <w:color w:val="auto"/>
                <w:sz w:val="22"/>
                <w:szCs w:val="22"/>
                <w:highlight w:val="none"/>
              </w:rPr>
            </w:pPr>
            <w:r>
              <w:rPr>
                <w:rFonts w:hint="eastAsia"/>
                <w:color w:val="auto"/>
                <w:sz w:val="22"/>
                <w:szCs w:val="22"/>
                <w:highlight w:val="none"/>
              </w:rPr>
              <w:t>新风量测定仪</w:t>
            </w:r>
          </w:p>
        </w:tc>
        <w:tc>
          <w:tcPr>
            <w:tcW w:w="2201" w:type="dxa"/>
            <w:tcBorders>
              <w:top w:val="nil"/>
              <w:left w:val="nil"/>
              <w:bottom w:val="single" w:color="auto" w:sz="4" w:space="0"/>
              <w:right w:val="single" w:color="auto" w:sz="4" w:space="0"/>
            </w:tcBorders>
            <w:shd w:val="clear" w:color="000000" w:fill="FFFFFF"/>
            <w:noWrap w:val="0"/>
            <w:vAlign w:val="center"/>
          </w:tcPr>
          <w:p w14:paraId="62C9BDB9">
            <w:pPr>
              <w:jc w:val="center"/>
              <w:rPr>
                <w:rFonts w:ascii="宋体" w:hAnsi="宋体" w:cs="宋体"/>
                <w:color w:val="auto"/>
                <w:sz w:val="22"/>
                <w:szCs w:val="22"/>
                <w:highlight w:val="none"/>
              </w:rPr>
            </w:pPr>
            <w:r>
              <w:rPr>
                <w:rFonts w:hint="eastAsia"/>
                <w:color w:val="auto"/>
                <w:sz w:val="22"/>
                <w:szCs w:val="22"/>
                <w:highlight w:val="none"/>
              </w:rPr>
              <w:t>特赛8380</w:t>
            </w:r>
          </w:p>
        </w:tc>
        <w:tc>
          <w:tcPr>
            <w:tcW w:w="2835" w:type="dxa"/>
            <w:tcBorders>
              <w:top w:val="nil"/>
              <w:left w:val="nil"/>
              <w:bottom w:val="single" w:color="auto" w:sz="4" w:space="0"/>
              <w:right w:val="single" w:color="auto" w:sz="4" w:space="0"/>
            </w:tcBorders>
            <w:shd w:val="clear" w:color="000000" w:fill="FFFFFF"/>
            <w:noWrap w:val="0"/>
            <w:vAlign w:val="center"/>
          </w:tcPr>
          <w:p w14:paraId="0501F498">
            <w:pPr>
              <w:jc w:val="center"/>
              <w:rPr>
                <w:rFonts w:ascii="宋体" w:hAnsi="宋体" w:cs="宋体"/>
                <w:color w:val="auto"/>
                <w:sz w:val="22"/>
                <w:szCs w:val="22"/>
                <w:highlight w:val="none"/>
              </w:rPr>
            </w:pPr>
            <w:r>
              <w:rPr>
                <w:rFonts w:hint="eastAsia"/>
                <w:color w:val="auto"/>
                <w:sz w:val="22"/>
                <w:szCs w:val="22"/>
                <w:highlight w:val="none"/>
              </w:rPr>
              <w:t>ZJCDCSBJD-474-1</w:t>
            </w:r>
          </w:p>
        </w:tc>
        <w:tc>
          <w:tcPr>
            <w:tcW w:w="1701" w:type="dxa"/>
            <w:tcBorders>
              <w:top w:val="nil"/>
              <w:left w:val="nil"/>
              <w:bottom w:val="single" w:color="auto" w:sz="4" w:space="0"/>
              <w:right w:val="single" w:color="auto" w:sz="4" w:space="0"/>
            </w:tcBorders>
            <w:shd w:val="clear" w:color="000000" w:fill="FFFFFF"/>
            <w:noWrap w:val="0"/>
            <w:vAlign w:val="center"/>
          </w:tcPr>
          <w:p w14:paraId="40E2A77D">
            <w:pPr>
              <w:jc w:val="center"/>
              <w:rPr>
                <w:rFonts w:ascii="宋体" w:hAnsi="宋体" w:cs="宋体"/>
                <w:color w:val="auto"/>
                <w:kern w:val="0"/>
                <w:sz w:val="24"/>
                <w:highlight w:val="none"/>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2FE6AFF1">
            <w:pPr>
              <w:jc w:val="center"/>
              <w:rPr>
                <w:rFonts w:ascii="宋体" w:hAnsi="宋体" w:cs="宋体"/>
                <w:color w:val="auto"/>
                <w:sz w:val="22"/>
                <w:szCs w:val="22"/>
                <w:highlight w:val="none"/>
              </w:rPr>
            </w:pPr>
            <w:r>
              <w:rPr>
                <w:rFonts w:hint="eastAsia"/>
                <w:color w:val="auto"/>
                <w:sz w:val="22"/>
                <w:szCs w:val="22"/>
                <w:highlight w:val="none"/>
              </w:rPr>
              <w:t>2025-03-21</w:t>
            </w:r>
          </w:p>
        </w:tc>
        <w:tc>
          <w:tcPr>
            <w:tcW w:w="2126" w:type="dxa"/>
            <w:tcBorders>
              <w:top w:val="nil"/>
              <w:left w:val="nil"/>
              <w:bottom w:val="single" w:color="auto" w:sz="4" w:space="0"/>
              <w:right w:val="single" w:color="auto" w:sz="4" w:space="0"/>
            </w:tcBorders>
            <w:noWrap/>
            <w:vAlign w:val="top"/>
          </w:tcPr>
          <w:p w14:paraId="0D7C32F0">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96763A3">
        <w:tblPrEx>
          <w:tblCellMar>
            <w:top w:w="0" w:type="dxa"/>
            <w:left w:w="108" w:type="dxa"/>
            <w:bottom w:w="0" w:type="dxa"/>
            <w:right w:w="108" w:type="dxa"/>
          </w:tblCellMar>
        </w:tblPrEx>
        <w:trPr>
          <w:trHeight w:val="350" w:hRule="atLeast"/>
        </w:trPr>
        <w:tc>
          <w:tcPr>
            <w:tcW w:w="576" w:type="dxa"/>
            <w:tcBorders>
              <w:top w:val="nil"/>
              <w:left w:val="single" w:color="auto" w:sz="4" w:space="0"/>
              <w:bottom w:val="single" w:color="auto" w:sz="4" w:space="0"/>
              <w:right w:val="single" w:color="auto" w:sz="4" w:space="0"/>
            </w:tcBorders>
            <w:shd w:val="clear" w:color="000000" w:fill="FFFFFF"/>
            <w:noWrap/>
            <w:vAlign w:val="center"/>
          </w:tcPr>
          <w:p w14:paraId="73DBD8FD">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167</w:t>
            </w:r>
          </w:p>
        </w:tc>
        <w:tc>
          <w:tcPr>
            <w:tcW w:w="3030" w:type="dxa"/>
            <w:tcBorders>
              <w:top w:val="nil"/>
              <w:left w:val="nil"/>
              <w:bottom w:val="single" w:color="auto" w:sz="4" w:space="0"/>
              <w:right w:val="single" w:color="auto" w:sz="4" w:space="0"/>
            </w:tcBorders>
            <w:shd w:val="clear" w:color="auto" w:fill="auto"/>
            <w:noWrap w:val="0"/>
            <w:vAlign w:val="center"/>
          </w:tcPr>
          <w:p w14:paraId="3DF72990">
            <w:pPr>
              <w:jc w:val="center"/>
              <w:rPr>
                <w:rFonts w:ascii="宋体" w:hAnsi="宋体" w:cs="宋体"/>
                <w:color w:val="auto"/>
                <w:sz w:val="22"/>
                <w:szCs w:val="22"/>
                <w:highlight w:val="none"/>
              </w:rPr>
            </w:pPr>
            <w:r>
              <w:rPr>
                <w:rFonts w:hint="eastAsia"/>
                <w:color w:val="auto"/>
                <w:sz w:val="22"/>
                <w:szCs w:val="22"/>
                <w:highlight w:val="none"/>
              </w:rPr>
              <w:t>新风量测定仪</w:t>
            </w:r>
          </w:p>
        </w:tc>
        <w:tc>
          <w:tcPr>
            <w:tcW w:w="2201" w:type="dxa"/>
            <w:tcBorders>
              <w:top w:val="nil"/>
              <w:left w:val="nil"/>
              <w:bottom w:val="single" w:color="auto" w:sz="4" w:space="0"/>
              <w:right w:val="single" w:color="auto" w:sz="4" w:space="0"/>
            </w:tcBorders>
            <w:shd w:val="clear" w:color="000000" w:fill="FFFFFF"/>
            <w:noWrap w:val="0"/>
            <w:vAlign w:val="center"/>
          </w:tcPr>
          <w:p w14:paraId="62F2C5DD">
            <w:pPr>
              <w:jc w:val="center"/>
              <w:rPr>
                <w:rFonts w:ascii="宋体" w:hAnsi="宋体" w:cs="宋体"/>
                <w:color w:val="auto"/>
                <w:sz w:val="22"/>
                <w:szCs w:val="22"/>
                <w:highlight w:val="none"/>
              </w:rPr>
            </w:pPr>
            <w:r>
              <w:rPr>
                <w:rFonts w:hint="eastAsia"/>
                <w:color w:val="auto"/>
                <w:sz w:val="22"/>
                <w:szCs w:val="22"/>
                <w:highlight w:val="none"/>
              </w:rPr>
              <w:t>特赛8380</w:t>
            </w:r>
          </w:p>
        </w:tc>
        <w:tc>
          <w:tcPr>
            <w:tcW w:w="2835" w:type="dxa"/>
            <w:tcBorders>
              <w:top w:val="nil"/>
              <w:left w:val="nil"/>
              <w:bottom w:val="single" w:color="auto" w:sz="4" w:space="0"/>
              <w:right w:val="single" w:color="auto" w:sz="4" w:space="0"/>
            </w:tcBorders>
            <w:shd w:val="clear" w:color="000000" w:fill="FFFFFF"/>
            <w:noWrap w:val="0"/>
            <w:vAlign w:val="center"/>
          </w:tcPr>
          <w:p w14:paraId="49E9ED7E">
            <w:pPr>
              <w:jc w:val="center"/>
              <w:rPr>
                <w:rFonts w:ascii="宋体" w:hAnsi="宋体" w:cs="宋体"/>
                <w:color w:val="auto"/>
                <w:sz w:val="22"/>
                <w:szCs w:val="22"/>
                <w:highlight w:val="none"/>
              </w:rPr>
            </w:pPr>
            <w:r>
              <w:rPr>
                <w:rFonts w:hint="eastAsia"/>
                <w:color w:val="auto"/>
                <w:sz w:val="22"/>
                <w:szCs w:val="22"/>
                <w:highlight w:val="none"/>
              </w:rPr>
              <w:t>ZJCDCSBJD-474-2</w:t>
            </w:r>
          </w:p>
        </w:tc>
        <w:tc>
          <w:tcPr>
            <w:tcW w:w="1701" w:type="dxa"/>
            <w:tcBorders>
              <w:top w:val="nil"/>
              <w:left w:val="nil"/>
              <w:bottom w:val="single" w:color="auto" w:sz="4" w:space="0"/>
              <w:right w:val="single" w:color="auto" w:sz="4" w:space="0"/>
            </w:tcBorders>
            <w:shd w:val="clear" w:color="000000" w:fill="FFFFFF"/>
            <w:noWrap w:val="0"/>
            <w:vAlign w:val="center"/>
          </w:tcPr>
          <w:p w14:paraId="0443CA8D">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center"/>
          </w:tcPr>
          <w:p w14:paraId="67661C02">
            <w:pPr>
              <w:jc w:val="center"/>
              <w:rPr>
                <w:rFonts w:ascii="宋体" w:hAnsi="宋体" w:cs="宋体"/>
                <w:color w:val="auto"/>
                <w:sz w:val="22"/>
                <w:szCs w:val="22"/>
                <w:highlight w:val="none"/>
              </w:rPr>
            </w:pPr>
            <w:r>
              <w:rPr>
                <w:rFonts w:hint="eastAsia"/>
                <w:color w:val="auto"/>
                <w:sz w:val="22"/>
                <w:szCs w:val="22"/>
                <w:highlight w:val="none"/>
              </w:rPr>
              <w:t>2025-03-21</w:t>
            </w:r>
          </w:p>
        </w:tc>
        <w:tc>
          <w:tcPr>
            <w:tcW w:w="2126" w:type="dxa"/>
            <w:tcBorders>
              <w:top w:val="nil"/>
              <w:left w:val="nil"/>
              <w:bottom w:val="single" w:color="auto" w:sz="4" w:space="0"/>
              <w:right w:val="single" w:color="auto" w:sz="4" w:space="0"/>
            </w:tcBorders>
            <w:noWrap/>
            <w:vAlign w:val="top"/>
          </w:tcPr>
          <w:p w14:paraId="7E51F7DE">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1D3A598">
        <w:tblPrEx>
          <w:tblCellMar>
            <w:top w:w="0" w:type="dxa"/>
            <w:left w:w="108" w:type="dxa"/>
            <w:bottom w:w="0" w:type="dxa"/>
            <w:right w:w="108" w:type="dxa"/>
          </w:tblCellMar>
        </w:tblPrEx>
        <w:trPr>
          <w:trHeight w:val="350" w:hRule="atLeast"/>
        </w:trPr>
        <w:tc>
          <w:tcPr>
            <w:tcW w:w="57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7B7FF9">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168</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EB01A">
            <w:pPr>
              <w:jc w:val="center"/>
              <w:rPr>
                <w:rFonts w:ascii="宋体" w:hAnsi="宋体" w:cs="宋体"/>
                <w:color w:val="auto"/>
                <w:sz w:val="22"/>
                <w:szCs w:val="22"/>
                <w:highlight w:val="none"/>
              </w:rPr>
            </w:pPr>
            <w:r>
              <w:rPr>
                <w:rFonts w:hint="eastAsia"/>
                <w:color w:val="auto"/>
                <w:sz w:val="22"/>
                <w:szCs w:val="22"/>
                <w:highlight w:val="none"/>
              </w:rPr>
              <w:t>尿素测定仪</w:t>
            </w:r>
          </w:p>
        </w:tc>
        <w:tc>
          <w:tcPr>
            <w:tcW w:w="22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CDB7B0">
            <w:pPr>
              <w:jc w:val="center"/>
              <w:rPr>
                <w:rFonts w:ascii="宋体" w:hAnsi="宋体" w:cs="宋体"/>
                <w:color w:val="auto"/>
                <w:sz w:val="22"/>
                <w:szCs w:val="22"/>
                <w:highlight w:val="none"/>
              </w:rPr>
            </w:pPr>
            <w:r>
              <w:rPr>
                <w:rFonts w:hint="eastAsia"/>
                <w:color w:val="auto"/>
                <w:sz w:val="22"/>
                <w:szCs w:val="22"/>
                <w:highlight w:val="none"/>
              </w:rPr>
              <w:t>GDYS-102SJ</w:t>
            </w:r>
          </w:p>
        </w:tc>
        <w:tc>
          <w:tcPr>
            <w:tcW w:w="28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519DCC">
            <w:pPr>
              <w:jc w:val="center"/>
              <w:rPr>
                <w:rFonts w:ascii="宋体" w:hAnsi="宋体" w:cs="宋体"/>
                <w:color w:val="auto"/>
                <w:sz w:val="22"/>
                <w:szCs w:val="22"/>
                <w:highlight w:val="none"/>
              </w:rPr>
            </w:pPr>
            <w:r>
              <w:rPr>
                <w:rFonts w:hint="eastAsia"/>
                <w:color w:val="auto"/>
                <w:sz w:val="22"/>
                <w:szCs w:val="22"/>
                <w:highlight w:val="none"/>
              </w:rPr>
              <w:t>ZJCDCSBJD-476-1</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700C44">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37F0C0">
            <w:pPr>
              <w:jc w:val="center"/>
              <w:rPr>
                <w:rFonts w:ascii="宋体" w:hAnsi="宋体" w:cs="宋体"/>
                <w:color w:val="auto"/>
                <w:sz w:val="22"/>
                <w:szCs w:val="22"/>
                <w:highlight w:val="none"/>
              </w:rPr>
            </w:pPr>
            <w:r>
              <w:rPr>
                <w:rFonts w:hint="eastAsia"/>
                <w:color w:val="auto"/>
                <w:sz w:val="22"/>
                <w:szCs w:val="22"/>
                <w:highlight w:val="none"/>
              </w:rPr>
              <w:t>2025-03-28</w:t>
            </w:r>
          </w:p>
        </w:tc>
        <w:tc>
          <w:tcPr>
            <w:tcW w:w="2126" w:type="dxa"/>
            <w:tcBorders>
              <w:top w:val="single" w:color="auto" w:sz="4" w:space="0"/>
              <w:left w:val="single" w:color="auto" w:sz="4" w:space="0"/>
              <w:bottom w:val="single" w:color="auto" w:sz="4" w:space="0"/>
              <w:right w:val="single" w:color="auto" w:sz="4" w:space="0"/>
            </w:tcBorders>
            <w:noWrap/>
            <w:vAlign w:val="top"/>
          </w:tcPr>
          <w:p w14:paraId="27D1B4B6">
            <w:pPr>
              <w:jc w:val="center"/>
              <w:rPr>
                <w:rFonts w:ascii="宋体" w:hAnsi="宋体" w:cs="宋体"/>
                <w:color w:val="auto"/>
                <w:sz w:val="24"/>
                <w:highlight w:val="none"/>
              </w:rPr>
            </w:pPr>
            <w:r>
              <w:rPr>
                <w:rFonts w:hint="eastAsia" w:ascii="宋体" w:hAnsi="宋体" w:cs="宋体"/>
                <w:color w:val="auto"/>
                <w:kern w:val="0"/>
                <w:sz w:val="24"/>
                <w:highlight w:val="none"/>
              </w:rPr>
              <w:t>校准</w:t>
            </w:r>
          </w:p>
        </w:tc>
      </w:tr>
      <w:tr w14:paraId="1398C1B8">
        <w:tblPrEx>
          <w:tblCellMar>
            <w:top w:w="0" w:type="dxa"/>
            <w:left w:w="108" w:type="dxa"/>
            <w:bottom w:w="0" w:type="dxa"/>
            <w:right w:w="108" w:type="dxa"/>
          </w:tblCellMar>
        </w:tblPrEx>
        <w:trPr>
          <w:trHeight w:val="350" w:hRule="atLeast"/>
        </w:trPr>
        <w:tc>
          <w:tcPr>
            <w:tcW w:w="57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7B45B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169</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963316">
            <w:pPr>
              <w:jc w:val="center"/>
              <w:rPr>
                <w:rFonts w:ascii="宋体" w:hAnsi="宋体" w:cs="宋体"/>
                <w:color w:val="auto"/>
                <w:sz w:val="22"/>
                <w:szCs w:val="22"/>
                <w:highlight w:val="none"/>
              </w:rPr>
            </w:pPr>
            <w:r>
              <w:rPr>
                <w:rFonts w:hint="eastAsia"/>
                <w:color w:val="auto"/>
                <w:sz w:val="22"/>
                <w:szCs w:val="22"/>
                <w:highlight w:val="none"/>
              </w:rPr>
              <w:t>尿素测定仪</w:t>
            </w:r>
          </w:p>
        </w:tc>
        <w:tc>
          <w:tcPr>
            <w:tcW w:w="22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A99739">
            <w:pPr>
              <w:jc w:val="center"/>
              <w:rPr>
                <w:rFonts w:ascii="宋体" w:hAnsi="宋体" w:cs="宋体"/>
                <w:color w:val="auto"/>
                <w:sz w:val="22"/>
                <w:szCs w:val="22"/>
                <w:highlight w:val="none"/>
              </w:rPr>
            </w:pPr>
            <w:r>
              <w:rPr>
                <w:rFonts w:hint="eastAsia"/>
                <w:color w:val="auto"/>
                <w:sz w:val="22"/>
                <w:szCs w:val="22"/>
                <w:highlight w:val="none"/>
              </w:rPr>
              <w:t>GDYS-102SJ</w:t>
            </w:r>
          </w:p>
        </w:tc>
        <w:tc>
          <w:tcPr>
            <w:tcW w:w="28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772766">
            <w:pPr>
              <w:jc w:val="center"/>
              <w:rPr>
                <w:rFonts w:ascii="宋体" w:hAnsi="宋体" w:cs="宋体"/>
                <w:color w:val="auto"/>
                <w:sz w:val="22"/>
                <w:szCs w:val="22"/>
                <w:highlight w:val="none"/>
              </w:rPr>
            </w:pPr>
            <w:r>
              <w:rPr>
                <w:rFonts w:hint="eastAsia"/>
                <w:color w:val="auto"/>
                <w:sz w:val="22"/>
                <w:szCs w:val="22"/>
                <w:highlight w:val="none"/>
              </w:rPr>
              <w:t>ZJCDCSBJD-476-2</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A54862">
            <w:pPr>
              <w:jc w:val="center"/>
              <w:rPr>
                <w:rFonts w:ascii="宋体" w:hAnsi="宋体" w:cs="宋体"/>
                <w:color w:val="auto"/>
                <w:sz w:val="24"/>
                <w:highlight w:val="none"/>
              </w:rPr>
            </w:pPr>
            <w:r>
              <w:rPr>
                <w:rFonts w:hint="eastAsia" w:ascii="宋体" w:hAnsi="宋体" w:cs="宋体"/>
                <w:color w:val="auto"/>
                <w:kern w:val="0"/>
                <w:sz w:val="24"/>
                <w:highlight w:val="none"/>
              </w:rPr>
              <w:t>1年</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015B86">
            <w:pPr>
              <w:jc w:val="center"/>
              <w:rPr>
                <w:rFonts w:ascii="宋体" w:hAnsi="宋体" w:cs="宋体"/>
                <w:color w:val="auto"/>
                <w:sz w:val="22"/>
                <w:szCs w:val="22"/>
                <w:highlight w:val="none"/>
              </w:rPr>
            </w:pPr>
            <w:r>
              <w:rPr>
                <w:rFonts w:hint="eastAsia"/>
                <w:color w:val="auto"/>
                <w:sz w:val="22"/>
                <w:szCs w:val="22"/>
                <w:highlight w:val="none"/>
              </w:rPr>
              <w:t>2025-03-28</w:t>
            </w:r>
          </w:p>
        </w:tc>
        <w:tc>
          <w:tcPr>
            <w:tcW w:w="2126" w:type="dxa"/>
            <w:tcBorders>
              <w:top w:val="single" w:color="auto" w:sz="4" w:space="0"/>
              <w:left w:val="single" w:color="auto" w:sz="4" w:space="0"/>
              <w:bottom w:val="single" w:color="auto" w:sz="4" w:space="0"/>
              <w:right w:val="single" w:color="auto" w:sz="4" w:space="0"/>
            </w:tcBorders>
            <w:noWrap/>
            <w:vAlign w:val="top"/>
          </w:tcPr>
          <w:p w14:paraId="7D5DA3D7">
            <w:pPr>
              <w:jc w:val="center"/>
              <w:rPr>
                <w:rFonts w:ascii="宋体" w:hAnsi="宋体" w:cs="宋体"/>
                <w:color w:val="auto"/>
                <w:sz w:val="24"/>
                <w:highlight w:val="none"/>
              </w:rPr>
            </w:pPr>
            <w:r>
              <w:rPr>
                <w:rFonts w:hint="eastAsia" w:ascii="宋体" w:hAnsi="宋体" w:cs="宋体"/>
                <w:color w:val="auto"/>
                <w:kern w:val="0"/>
                <w:sz w:val="24"/>
                <w:highlight w:val="none"/>
              </w:rPr>
              <w:t>校准</w:t>
            </w:r>
          </w:p>
        </w:tc>
      </w:tr>
    </w:tbl>
    <w:p w14:paraId="445C7D60">
      <w:pPr>
        <w:rPr>
          <w:rFonts w:ascii="宋体" w:hAnsi="宋体" w:cs="宋体"/>
          <w:color w:val="auto"/>
          <w:sz w:val="24"/>
          <w:highlight w:val="none"/>
        </w:rPr>
      </w:pPr>
    </w:p>
    <w:tbl>
      <w:tblPr>
        <w:tblStyle w:val="52"/>
        <w:tblW w:w="0" w:type="auto"/>
        <w:tblInd w:w="113" w:type="dxa"/>
        <w:tblLayout w:type="fixed"/>
        <w:tblCellMar>
          <w:top w:w="0" w:type="dxa"/>
          <w:left w:w="108" w:type="dxa"/>
          <w:bottom w:w="0" w:type="dxa"/>
          <w:right w:w="108" w:type="dxa"/>
        </w:tblCellMar>
      </w:tblPr>
      <w:tblGrid>
        <w:gridCol w:w="546"/>
        <w:gridCol w:w="3030"/>
        <w:gridCol w:w="672"/>
        <w:gridCol w:w="1559"/>
        <w:gridCol w:w="142"/>
        <w:gridCol w:w="283"/>
        <w:gridCol w:w="2694"/>
        <w:gridCol w:w="141"/>
        <w:gridCol w:w="1134"/>
        <w:gridCol w:w="284"/>
        <w:gridCol w:w="1559"/>
        <w:gridCol w:w="284"/>
        <w:gridCol w:w="283"/>
        <w:gridCol w:w="1559"/>
        <w:gridCol w:w="284"/>
        <w:gridCol w:w="142"/>
      </w:tblGrid>
      <w:tr w14:paraId="1C2AF554">
        <w:tblPrEx>
          <w:tblCellMar>
            <w:top w:w="0" w:type="dxa"/>
            <w:left w:w="108" w:type="dxa"/>
            <w:bottom w:w="0" w:type="dxa"/>
            <w:right w:w="108" w:type="dxa"/>
          </w:tblCellMar>
        </w:tblPrEx>
        <w:trPr>
          <w:trHeight w:val="370" w:hRule="atLeast"/>
        </w:trPr>
        <w:tc>
          <w:tcPr>
            <w:tcW w:w="14596" w:type="dxa"/>
            <w:gridSpan w:val="16"/>
            <w:tcBorders>
              <w:top w:val="nil"/>
              <w:left w:val="nil"/>
              <w:bottom w:val="single" w:color="auto" w:sz="4" w:space="0"/>
              <w:right w:val="nil"/>
            </w:tcBorders>
            <w:noWrap/>
            <w:vAlign w:val="center"/>
          </w:tcPr>
          <w:p w14:paraId="02CDF5AE">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48C0186A">
        <w:tblPrEx>
          <w:tblCellMar>
            <w:top w:w="0" w:type="dxa"/>
            <w:left w:w="108" w:type="dxa"/>
            <w:bottom w:w="0" w:type="dxa"/>
            <w:right w:w="108" w:type="dxa"/>
          </w:tblCellMar>
        </w:tblPrEx>
        <w:trPr>
          <w:trHeight w:val="540" w:hRule="atLeast"/>
        </w:trPr>
        <w:tc>
          <w:tcPr>
            <w:tcW w:w="546" w:type="dxa"/>
            <w:tcBorders>
              <w:top w:val="nil"/>
              <w:left w:val="single" w:color="auto" w:sz="4" w:space="0"/>
              <w:bottom w:val="single" w:color="auto" w:sz="4" w:space="0"/>
              <w:right w:val="single" w:color="auto" w:sz="4" w:space="0"/>
            </w:tcBorders>
            <w:noWrap/>
            <w:vAlign w:val="center"/>
          </w:tcPr>
          <w:p w14:paraId="6C77B6D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702" w:type="dxa"/>
            <w:gridSpan w:val="2"/>
            <w:tcBorders>
              <w:top w:val="nil"/>
              <w:left w:val="nil"/>
              <w:bottom w:val="single" w:color="auto" w:sz="4" w:space="0"/>
              <w:right w:val="single" w:color="auto" w:sz="4" w:space="0"/>
            </w:tcBorders>
            <w:noWrap/>
            <w:vAlign w:val="center"/>
          </w:tcPr>
          <w:p w14:paraId="6715C01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1984" w:type="dxa"/>
            <w:gridSpan w:val="3"/>
            <w:tcBorders>
              <w:top w:val="nil"/>
              <w:left w:val="nil"/>
              <w:bottom w:val="single" w:color="auto" w:sz="4" w:space="0"/>
              <w:right w:val="single" w:color="auto" w:sz="4" w:space="0"/>
            </w:tcBorders>
            <w:noWrap w:val="0"/>
            <w:vAlign w:val="center"/>
          </w:tcPr>
          <w:p w14:paraId="45E95F43">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694" w:type="dxa"/>
            <w:tcBorders>
              <w:top w:val="nil"/>
              <w:left w:val="nil"/>
              <w:bottom w:val="single" w:color="auto" w:sz="4" w:space="0"/>
              <w:right w:val="single" w:color="auto" w:sz="4" w:space="0"/>
            </w:tcBorders>
            <w:noWrap w:val="0"/>
            <w:vAlign w:val="center"/>
          </w:tcPr>
          <w:p w14:paraId="07572BD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275" w:type="dxa"/>
            <w:gridSpan w:val="2"/>
            <w:tcBorders>
              <w:top w:val="nil"/>
              <w:left w:val="nil"/>
              <w:bottom w:val="single" w:color="auto" w:sz="4" w:space="0"/>
              <w:right w:val="single" w:color="auto" w:sz="4" w:space="0"/>
            </w:tcBorders>
            <w:noWrap w:val="0"/>
            <w:vAlign w:val="center"/>
          </w:tcPr>
          <w:p w14:paraId="281D285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843" w:type="dxa"/>
            <w:gridSpan w:val="2"/>
            <w:tcBorders>
              <w:top w:val="nil"/>
              <w:left w:val="nil"/>
              <w:bottom w:val="single" w:color="auto" w:sz="4" w:space="0"/>
              <w:right w:val="single" w:color="auto" w:sz="4" w:space="0"/>
            </w:tcBorders>
            <w:noWrap w:val="0"/>
            <w:vAlign w:val="center"/>
          </w:tcPr>
          <w:p w14:paraId="1CE0DBE1">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2552" w:type="dxa"/>
            <w:gridSpan w:val="5"/>
            <w:tcBorders>
              <w:top w:val="nil"/>
              <w:left w:val="nil"/>
              <w:bottom w:val="single" w:color="auto" w:sz="4" w:space="0"/>
              <w:right w:val="single" w:color="auto" w:sz="4" w:space="0"/>
            </w:tcBorders>
            <w:noWrap w:val="0"/>
            <w:vAlign w:val="center"/>
          </w:tcPr>
          <w:p w14:paraId="12B082E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496CBD5E">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3726BB0">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170</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405DBC3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大气采样器</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49126D1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ZC-Q</w:t>
            </w:r>
          </w:p>
        </w:tc>
        <w:tc>
          <w:tcPr>
            <w:tcW w:w="2694" w:type="dxa"/>
            <w:tcBorders>
              <w:top w:val="nil"/>
              <w:left w:val="nil"/>
              <w:bottom w:val="single" w:color="auto" w:sz="4" w:space="0"/>
              <w:right w:val="single" w:color="auto" w:sz="4" w:space="0"/>
            </w:tcBorders>
            <w:shd w:val="clear" w:color="000000" w:fill="FFFFFF"/>
            <w:noWrap w:val="0"/>
            <w:vAlign w:val="center"/>
          </w:tcPr>
          <w:p w14:paraId="068E67C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ZJCDCSBJD-480-2</w:t>
            </w:r>
          </w:p>
        </w:tc>
        <w:tc>
          <w:tcPr>
            <w:tcW w:w="1275" w:type="dxa"/>
            <w:gridSpan w:val="2"/>
            <w:tcBorders>
              <w:top w:val="nil"/>
              <w:left w:val="nil"/>
              <w:bottom w:val="single" w:color="auto" w:sz="4" w:space="0"/>
              <w:right w:val="single" w:color="auto" w:sz="4" w:space="0"/>
            </w:tcBorders>
            <w:shd w:val="clear" w:color="000000" w:fill="FFFFFF"/>
            <w:noWrap w:val="0"/>
            <w:vAlign w:val="center"/>
          </w:tcPr>
          <w:p w14:paraId="72A67CDD">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4D83A77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nil"/>
              <w:left w:val="nil"/>
              <w:bottom w:val="single" w:color="auto" w:sz="4" w:space="0"/>
              <w:right w:val="single" w:color="auto" w:sz="4" w:space="0"/>
            </w:tcBorders>
            <w:noWrap/>
            <w:vAlign w:val="top"/>
          </w:tcPr>
          <w:p w14:paraId="7B3AA169">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6DD8F84">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00A1D40">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171</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4338D8D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大气采样器</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5F166DC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ZC-Q</w:t>
            </w:r>
          </w:p>
        </w:tc>
        <w:tc>
          <w:tcPr>
            <w:tcW w:w="2694" w:type="dxa"/>
            <w:tcBorders>
              <w:top w:val="nil"/>
              <w:left w:val="nil"/>
              <w:bottom w:val="single" w:color="auto" w:sz="4" w:space="0"/>
              <w:right w:val="single" w:color="auto" w:sz="4" w:space="0"/>
            </w:tcBorders>
            <w:shd w:val="clear" w:color="000000" w:fill="FFFFFF"/>
            <w:noWrap w:val="0"/>
            <w:vAlign w:val="center"/>
          </w:tcPr>
          <w:p w14:paraId="19B38DE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ZJCDCSBJD-480-3</w:t>
            </w:r>
          </w:p>
        </w:tc>
        <w:tc>
          <w:tcPr>
            <w:tcW w:w="1275" w:type="dxa"/>
            <w:gridSpan w:val="2"/>
            <w:tcBorders>
              <w:top w:val="nil"/>
              <w:left w:val="nil"/>
              <w:bottom w:val="single" w:color="auto" w:sz="4" w:space="0"/>
              <w:right w:val="single" w:color="auto" w:sz="4" w:space="0"/>
            </w:tcBorders>
            <w:shd w:val="clear" w:color="000000" w:fill="FFFFFF"/>
            <w:noWrap w:val="0"/>
            <w:vAlign w:val="center"/>
          </w:tcPr>
          <w:p w14:paraId="01E04ED0">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3920B27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nil"/>
              <w:left w:val="nil"/>
              <w:bottom w:val="single" w:color="auto" w:sz="4" w:space="0"/>
              <w:right w:val="single" w:color="auto" w:sz="4" w:space="0"/>
            </w:tcBorders>
            <w:noWrap/>
            <w:vAlign w:val="top"/>
          </w:tcPr>
          <w:p w14:paraId="2E947401">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EF0CC3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D830C75">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172</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37EB897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大气采样器</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223A1F1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ZC-Q</w:t>
            </w:r>
          </w:p>
        </w:tc>
        <w:tc>
          <w:tcPr>
            <w:tcW w:w="2694" w:type="dxa"/>
            <w:tcBorders>
              <w:top w:val="nil"/>
              <w:left w:val="nil"/>
              <w:bottom w:val="single" w:color="auto" w:sz="4" w:space="0"/>
              <w:right w:val="single" w:color="auto" w:sz="4" w:space="0"/>
            </w:tcBorders>
            <w:shd w:val="clear" w:color="000000" w:fill="FFFFFF"/>
            <w:noWrap w:val="0"/>
            <w:vAlign w:val="center"/>
          </w:tcPr>
          <w:p w14:paraId="60B619D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ZJCDCSBJD-480-4</w:t>
            </w:r>
          </w:p>
        </w:tc>
        <w:tc>
          <w:tcPr>
            <w:tcW w:w="1275" w:type="dxa"/>
            <w:gridSpan w:val="2"/>
            <w:tcBorders>
              <w:top w:val="nil"/>
              <w:left w:val="nil"/>
              <w:bottom w:val="single" w:color="auto" w:sz="4" w:space="0"/>
              <w:right w:val="single" w:color="auto" w:sz="4" w:space="0"/>
            </w:tcBorders>
            <w:shd w:val="clear" w:color="000000" w:fill="FFFFFF"/>
            <w:noWrap w:val="0"/>
            <w:vAlign w:val="center"/>
          </w:tcPr>
          <w:p w14:paraId="252D3514">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4560BAB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nil"/>
              <w:left w:val="nil"/>
              <w:bottom w:val="single" w:color="auto" w:sz="4" w:space="0"/>
              <w:right w:val="single" w:color="auto" w:sz="4" w:space="0"/>
            </w:tcBorders>
            <w:noWrap/>
            <w:vAlign w:val="top"/>
          </w:tcPr>
          <w:p w14:paraId="34A49D1B">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F937D9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F953B9C">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173</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00912A5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大气采样器</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2DDE3DC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ZC-Q</w:t>
            </w:r>
          </w:p>
        </w:tc>
        <w:tc>
          <w:tcPr>
            <w:tcW w:w="2694" w:type="dxa"/>
            <w:tcBorders>
              <w:top w:val="nil"/>
              <w:left w:val="nil"/>
              <w:bottom w:val="single" w:color="auto" w:sz="4" w:space="0"/>
              <w:right w:val="single" w:color="auto" w:sz="4" w:space="0"/>
            </w:tcBorders>
            <w:shd w:val="clear" w:color="000000" w:fill="FFFFFF"/>
            <w:noWrap w:val="0"/>
            <w:vAlign w:val="center"/>
          </w:tcPr>
          <w:p w14:paraId="5D567DE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ZJCDCSBJD-480-5</w:t>
            </w:r>
          </w:p>
        </w:tc>
        <w:tc>
          <w:tcPr>
            <w:tcW w:w="1275" w:type="dxa"/>
            <w:gridSpan w:val="2"/>
            <w:tcBorders>
              <w:top w:val="nil"/>
              <w:left w:val="nil"/>
              <w:bottom w:val="single" w:color="auto" w:sz="4" w:space="0"/>
              <w:right w:val="single" w:color="auto" w:sz="4" w:space="0"/>
            </w:tcBorders>
            <w:shd w:val="clear" w:color="000000" w:fill="FFFFFF"/>
            <w:noWrap w:val="0"/>
            <w:vAlign w:val="center"/>
          </w:tcPr>
          <w:p w14:paraId="0BD4E42D">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2E73F83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nil"/>
              <w:left w:val="nil"/>
              <w:bottom w:val="single" w:color="auto" w:sz="4" w:space="0"/>
              <w:right w:val="single" w:color="auto" w:sz="4" w:space="0"/>
            </w:tcBorders>
            <w:noWrap/>
            <w:vAlign w:val="top"/>
          </w:tcPr>
          <w:p w14:paraId="3813A903">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C053819">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1ED86D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174</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1309580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多功能声级计</w:t>
            </w:r>
          </w:p>
        </w:tc>
        <w:tc>
          <w:tcPr>
            <w:tcW w:w="1984" w:type="dxa"/>
            <w:gridSpan w:val="3"/>
            <w:tcBorders>
              <w:top w:val="nil"/>
              <w:left w:val="nil"/>
              <w:bottom w:val="single" w:color="auto" w:sz="4" w:space="0"/>
              <w:right w:val="single" w:color="auto" w:sz="4" w:space="0"/>
            </w:tcBorders>
            <w:shd w:val="clear" w:color="000000" w:fill="FFFFFF"/>
            <w:noWrap/>
            <w:vAlign w:val="center"/>
          </w:tcPr>
          <w:p w14:paraId="1AF30C5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AWA6228</w:t>
            </w:r>
          </w:p>
        </w:tc>
        <w:tc>
          <w:tcPr>
            <w:tcW w:w="2694" w:type="dxa"/>
            <w:tcBorders>
              <w:top w:val="nil"/>
              <w:left w:val="nil"/>
              <w:bottom w:val="single" w:color="auto" w:sz="4" w:space="0"/>
              <w:right w:val="single" w:color="auto" w:sz="4" w:space="0"/>
            </w:tcBorders>
            <w:shd w:val="clear" w:color="000000" w:fill="FFFFFF"/>
            <w:noWrap/>
            <w:vAlign w:val="center"/>
          </w:tcPr>
          <w:p w14:paraId="5D0DB5D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ZJCDCSBJD-481</w:t>
            </w:r>
          </w:p>
        </w:tc>
        <w:tc>
          <w:tcPr>
            <w:tcW w:w="1275" w:type="dxa"/>
            <w:gridSpan w:val="2"/>
            <w:tcBorders>
              <w:top w:val="nil"/>
              <w:left w:val="nil"/>
              <w:bottom w:val="single" w:color="auto" w:sz="4" w:space="0"/>
              <w:right w:val="single" w:color="auto" w:sz="4" w:space="0"/>
            </w:tcBorders>
            <w:shd w:val="clear" w:color="000000" w:fill="FFFFFF"/>
            <w:noWrap/>
            <w:vAlign w:val="center"/>
          </w:tcPr>
          <w:p w14:paraId="6FAE2336">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6A5FE78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2025-03-19</w:t>
            </w:r>
          </w:p>
        </w:tc>
        <w:tc>
          <w:tcPr>
            <w:tcW w:w="2552" w:type="dxa"/>
            <w:gridSpan w:val="5"/>
            <w:tcBorders>
              <w:top w:val="nil"/>
              <w:left w:val="nil"/>
              <w:bottom w:val="single" w:color="auto" w:sz="4" w:space="0"/>
              <w:right w:val="single" w:color="auto" w:sz="4" w:space="0"/>
            </w:tcBorders>
            <w:noWrap/>
            <w:vAlign w:val="top"/>
          </w:tcPr>
          <w:p w14:paraId="6376BBD1">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AFC0A08">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7F972FA">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175</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1663A72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1F241A7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泰仕TES-1360A</w:t>
            </w:r>
          </w:p>
        </w:tc>
        <w:tc>
          <w:tcPr>
            <w:tcW w:w="2694" w:type="dxa"/>
            <w:tcBorders>
              <w:top w:val="nil"/>
              <w:left w:val="nil"/>
              <w:bottom w:val="single" w:color="auto" w:sz="4" w:space="0"/>
              <w:right w:val="single" w:color="auto" w:sz="4" w:space="0"/>
            </w:tcBorders>
            <w:shd w:val="clear" w:color="000000" w:fill="FFFFFF"/>
            <w:noWrap w:val="0"/>
            <w:vAlign w:val="center"/>
          </w:tcPr>
          <w:p w14:paraId="114BBB0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ZJCDCSBJD-482</w:t>
            </w:r>
          </w:p>
        </w:tc>
        <w:tc>
          <w:tcPr>
            <w:tcW w:w="1275" w:type="dxa"/>
            <w:gridSpan w:val="2"/>
            <w:tcBorders>
              <w:top w:val="nil"/>
              <w:left w:val="nil"/>
              <w:bottom w:val="single" w:color="auto" w:sz="4" w:space="0"/>
              <w:right w:val="single" w:color="auto" w:sz="4" w:space="0"/>
            </w:tcBorders>
            <w:shd w:val="clear" w:color="000000" w:fill="FFFFFF"/>
            <w:noWrap w:val="0"/>
            <w:vAlign w:val="center"/>
          </w:tcPr>
          <w:p w14:paraId="10B35E5A">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4880FD8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nil"/>
              <w:left w:val="nil"/>
              <w:bottom w:val="single" w:color="auto" w:sz="4" w:space="0"/>
              <w:right w:val="single" w:color="auto" w:sz="4" w:space="0"/>
            </w:tcBorders>
            <w:noWrap/>
            <w:vAlign w:val="top"/>
          </w:tcPr>
          <w:p w14:paraId="10FBC98A">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65BFD55">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914085C">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176</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1911881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六级筛孔生物采样器</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0F901A8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FA-1型</w:t>
            </w:r>
          </w:p>
        </w:tc>
        <w:tc>
          <w:tcPr>
            <w:tcW w:w="2694" w:type="dxa"/>
            <w:tcBorders>
              <w:top w:val="nil"/>
              <w:left w:val="nil"/>
              <w:bottom w:val="single" w:color="auto" w:sz="4" w:space="0"/>
              <w:right w:val="single" w:color="auto" w:sz="4" w:space="0"/>
            </w:tcBorders>
            <w:shd w:val="clear" w:color="000000" w:fill="FFFFFF"/>
            <w:noWrap w:val="0"/>
            <w:vAlign w:val="center"/>
          </w:tcPr>
          <w:p w14:paraId="6A72BDA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ZJCDCSBJD-488</w:t>
            </w:r>
          </w:p>
        </w:tc>
        <w:tc>
          <w:tcPr>
            <w:tcW w:w="1275" w:type="dxa"/>
            <w:gridSpan w:val="2"/>
            <w:tcBorders>
              <w:top w:val="nil"/>
              <w:left w:val="nil"/>
              <w:bottom w:val="single" w:color="auto" w:sz="4" w:space="0"/>
              <w:right w:val="single" w:color="auto" w:sz="4" w:space="0"/>
            </w:tcBorders>
            <w:shd w:val="clear" w:color="000000" w:fill="FFFFFF"/>
            <w:noWrap w:val="0"/>
            <w:vAlign w:val="center"/>
          </w:tcPr>
          <w:p w14:paraId="3C8B8EB9">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0C864CC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2025-03-20</w:t>
            </w:r>
          </w:p>
        </w:tc>
        <w:tc>
          <w:tcPr>
            <w:tcW w:w="2552" w:type="dxa"/>
            <w:gridSpan w:val="5"/>
            <w:tcBorders>
              <w:top w:val="nil"/>
              <w:left w:val="nil"/>
              <w:bottom w:val="single" w:color="auto" w:sz="4" w:space="0"/>
              <w:right w:val="single" w:color="auto" w:sz="4" w:space="0"/>
            </w:tcBorders>
            <w:noWrap/>
            <w:vAlign w:val="top"/>
          </w:tcPr>
          <w:p w14:paraId="6355736C">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3AB5F55">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12349F7">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177</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458180D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微电脑激光粉尘仪</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7A7BEFA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LD-6C（R）</w:t>
            </w:r>
          </w:p>
        </w:tc>
        <w:tc>
          <w:tcPr>
            <w:tcW w:w="2694" w:type="dxa"/>
            <w:tcBorders>
              <w:top w:val="nil"/>
              <w:left w:val="nil"/>
              <w:bottom w:val="single" w:color="auto" w:sz="4" w:space="0"/>
              <w:right w:val="single" w:color="auto" w:sz="4" w:space="0"/>
            </w:tcBorders>
            <w:shd w:val="clear" w:color="000000" w:fill="FFFFFF"/>
            <w:noWrap w:val="0"/>
            <w:vAlign w:val="center"/>
          </w:tcPr>
          <w:p w14:paraId="7D24B68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ZJCDCSBJD-489</w:t>
            </w:r>
          </w:p>
        </w:tc>
        <w:tc>
          <w:tcPr>
            <w:tcW w:w="1275" w:type="dxa"/>
            <w:gridSpan w:val="2"/>
            <w:tcBorders>
              <w:top w:val="nil"/>
              <w:left w:val="nil"/>
              <w:bottom w:val="single" w:color="auto" w:sz="4" w:space="0"/>
              <w:right w:val="single" w:color="auto" w:sz="4" w:space="0"/>
            </w:tcBorders>
            <w:shd w:val="clear" w:color="000000" w:fill="FFFFFF"/>
            <w:noWrap w:val="0"/>
            <w:vAlign w:val="center"/>
          </w:tcPr>
          <w:p w14:paraId="4D3A6694">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053DC8D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2025-04-03</w:t>
            </w:r>
          </w:p>
        </w:tc>
        <w:tc>
          <w:tcPr>
            <w:tcW w:w="2552" w:type="dxa"/>
            <w:gridSpan w:val="5"/>
            <w:tcBorders>
              <w:top w:val="nil"/>
              <w:left w:val="nil"/>
              <w:bottom w:val="single" w:color="auto" w:sz="4" w:space="0"/>
              <w:right w:val="single" w:color="auto" w:sz="4" w:space="0"/>
            </w:tcBorders>
            <w:noWrap/>
            <w:vAlign w:val="top"/>
          </w:tcPr>
          <w:p w14:paraId="6F9E00DB">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6CCCF7B">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9C21B7A">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178</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151BCD2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w:t>
            </w:r>
            <w:r>
              <w:rPr>
                <w:color w:val="auto"/>
                <w:sz w:val="22"/>
                <w:szCs w:val="22"/>
                <w:highlight w:val="none"/>
              </w:rPr>
              <w:t>X/</w:t>
            </w:r>
            <w:r>
              <w:rPr>
                <w:rFonts w:hint="eastAsia"/>
                <w:color w:val="auto"/>
                <w:sz w:val="22"/>
                <w:szCs w:val="22"/>
                <w:highlight w:val="none"/>
              </w:rPr>
              <w:t>γ辐射周围剂量当量率仪</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143FC70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RJ32-2106P(H)</w:t>
            </w:r>
          </w:p>
        </w:tc>
        <w:tc>
          <w:tcPr>
            <w:tcW w:w="2694" w:type="dxa"/>
            <w:tcBorders>
              <w:top w:val="nil"/>
              <w:left w:val="nil"/>
              <w:bottom w:val="single" w:color="auto" w:sz="4" w:space="0"/>
              <w:right w:val="single" w:color="auto" w:sz="4" w:space="0"/>
            </w:tcBorders>
            <w:shd w:val="clear" w:color="000000" w:fill="FFFFFF"/>
            <w:noWrap w:val="0"/>
            <w:vAlign w:val="center"/>
          </w:tcPr>
          <w:p w14:paraId="3E874EA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ZJCDCSBJD-490</w:t>
            </w:r>
          </w:p>
        </w:tc>
        <w:tc>
          <w:tcPr>
            <w:tcW w:w="1275" w:type="dxa"/>
            <w:gridSpan w:val="2"/>
            <w:tcBorders>
              <w:top w:val="nil"/>
              <w:left w:val="nil"/>
              <w:bottom w:val="single" w:color="auto" w:sz="4" w:space="0"/>
              <w:right w:val="single" w:color="auto" w:sz="4" w:space="0"/>
            </w:tcBorders>
            <w:shd w:val="clear" w:color="000000" w:fill="FFFFFF"/>
            <w:noWrap w:val="0"/>
            <w:vAlign w:val="bottom"/>
          </w:tcPr>
          <w:p w14:paraId="64A8B459">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71A49F8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2025-03-25</w:t>
            </w:r>
          </w:p>
        </w:tc>
        <w:tc>
          <w:tcPr>
            <w:tcW w:w="2552" w:type="dxa"/>
            <w:gridSpan w:val="5"/>
            <w:tcBorders>
              <w:top w:val="nil"/>
              <w:left w:val="nil"/>
              <w:bottom w:val="single" w:color="auto" w:sz="4" w:space="0"/>
              <w:right w:val="single" w:color="auto" w:sz="4" w:space="0"/>
            </w:tcBorders>
            <w:noWrap/>
            <w:vAlign w:val="top"/>
          </w:tcPr>
          <w:p w14:paraId="0CCB052E">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E8284D3">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3338378">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179</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1731ECD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工频电磁辐射分析仪</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0FED15C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XC150/EH100A</w:t>
            </w:r>
          </w:p>
        </w:tc>
        <w:tc>
          <w:tcPr>
            <w:tcW w:w="2694" w:type="dxa"/>
            <w:tcBorders>
              <w:top w:val="nil"/>
              <w:left w:val="nil"/>
              <w:bottom w:val="single" w:color="auto" w:sz="4" w:space="0"/>
              <w:right w:val="single" w:color="auto" w:sz="4" w:space="0"/>
            </w:tcBorders>
            <w:shd w:val="clear" w:color="000000" w:fill="FFFFFF"/>
            <w:noWrap w:val="0"/>
            <w:vAlign w:val="center"/>
          </w:tcPr>
          <w:p w14:paraId="17226B6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ZJCDCSBJD-491</w:t>
            </w:r>
          </w:p>
        </w:tc>
        <w:tc>
          <w:tcPr>
            <w:tcW w:w="1275" w:type="dxa"/>
            <w:gridSpan w:val="2"/>
            <w:tcBorders>
              <w:top w:val="nil"/>
              <w:left w:val="nil"/>
              <w:bottom w:val="single" w:color="auto" w:sz="4" w:space="0"/>
              <w:right w:val="single" w:color="auto" w:sz="4" w:space="0"/>
            </w:tcBorders>
            <w:shd w:val="clear" w:color="000000" w:fill="FFFFFF"/>
            <w:noWrap w:val="0"/>
            <w:vAlign w:val="bottom"/>
          </w:tcPr>
          <w:p w14:paraId="2D5E5D6B">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7954CFC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2025-03-28</w:t>
            </w:r>
          </w:p>
        </w:tc>
        <w:tc>
          <w:tcPr>
            <w:tcW w:w="2552" w:type="dxa"/>
            <w:gridSpan w:val="5"/>
            <w:tcBorders>
              <w:top w:val="nil"/>
              <w:left w:val="nil"/>
              <w:bottom w:val="single" w:color="auto" w:sz="4" w:space="0"/>
              <w:right w:val="single" w:color="auto" w:sz="4" w:space="0"/>
            </w:tcBorders>
            <w:noWrap/>
            <w:vAlign w:val="top"/>
          </w:tcPr>
          <w:p w14:paraId="5358C79F">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509D4B5">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BE63468">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180</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5230501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双路恒流空气采样器</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1389970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QW1600D</w:t>
            </w:r>
          </w:p>
        </w:tc>
        <w:tc>
          <w:tcPr>
            <w:tcW w:w="2694" w:type="dxa"/>
            <w:tcBorders>
              <w:top w:val="nil"/>
              <w:left w:val="nil"/>
              <w:bottom w:val="single" w:color="auto" w:sz="4" w:space="0"/>
              <w:right w:val="single" w:color="auto" w:sz="4" w:space="0"/>
            </w:tcBorders>
            <w:shd w:val="clear" w:color="000000" w:fill="FFFFFF"/>
            <w:noWrap w:val="0"/>
            <w:vAlign w:val="center"/>
          </w:tcPr>
          <w:p w14:paraId="5C9989F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ZJCDCSBJD-492-1</w:t>
            </w:r>
          </w:p>
        </w:tc>
        <w:tc>
          <w:tcPr>
            <w:tcW w:w="1275" w:type="dxa"/>
            <w:gridSpan w:val="2"/>
            <w:tcBorders>
              <w:top w:val="nil"/>
              <w:left w:val="nil"/>
              <w:bottom w:val="single" w:color="auto" w:sz="4" w:space="0"/>
              <w:right w:val="single" w:color="auto" w:sz="4" w:space="0"/>
            </w:tcBorders>
            <w:shd w:val="clear" w:color="000000" w:fill="FFFFFF"/>
            <w:noWrap w:val="0"/>
            <w:vAlign w:val="bottom"/>
          </w:tcPr>
          <w:p w14:paraId="7A67CD36">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230932E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nil"/>
              <w:left w:val="nil"/>
              <w:bottom w:val="single" w:color="auto" w:sz="4" w:space="0"/>
              <w:right w:val="single" w:color="auto" w:sz="4" w:space="0"/>
            </w:tcBorders>
            <w:noWrap/>
            <w:vAlign w:val="top"/>
          </w:tcPr>
          <w:p w14:paraId="5EA03B3C">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39F50AE">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B9D6BB0">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181</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0ACB606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双路恒流空气采样器</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2F83C57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QW1600D</w:t>
            </w:r>
          </w:p>
        </w:tc>
        <w:tc>
          <w:tcPr>
            <w:tcW w:w="2694" w:type="dxa"/>
            <w:tcBorders>
              <w:top w:val="nil"/>
              <w:left w:val="nil"/>
              <w:bottom w:val="single" w:color="auto" w:sz="4" w:space="0"/>
              <w:right w:val="single" w:color="auto" w:sz="4" w:space="0"/>
            </w:tcBorders>
            <w:shd w:val="clear" w:color="000000" w:fill="FFFFFF"/>
            <w:noWrap w:val="0"/>
            <w:vAlign w:val="center"/>
          </w:tcPr>
          <w:p w14:paraId="10ED8E7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ZJCDCSBJD-492-2</w:t>
            </w:r>
          </w:p>
        </w:tc>
        <w:tc>
          <w:tcPr>
            <w:tcW w:w="1275" w:type="dxa"/>
            <w:gridSpan w:val="2"/>
            <w:tcBorders>
              <w:top w:val="nil"/>
              <w:left w:val="nil"/>
              <w:bottom w:val="single" w:color="auto" w:sz="4" w:space="0"/>
              <w:right w:val="single" w:color="auto" w:sz="4" w:space="0"/>
            </w:tcBorders>
            <w:shd w:val="clear" w:color="000000" w:fill="FFFFFF"/>
            <w:noWrap w:val="0"/>
            <w:vAlign w:val="bottom"/>
          </w:tcPr>
          <w:p w14:paraId="332E01B0">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70153C2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nil"/>
              <w:left w:val="nil"/>
              <w:bottom w:val="single" w:color="auto" w:sz="4" w:space="0"/>
              <w:right w:val="single" w:color="auto" w:sz="4" w:space="0"/>
            </w:tcBorders>
            <w:noWrap/>
            <w:vAlign w:val="top"/>
          </w:tcPr>
          <w:p w14:paraId="72F286D7">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1B1B4BB">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90FCC8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182</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2817152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双路恒流空气采样器</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2D480F7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QW5500D</w:t>
            </w:r>
          </w:p>
        </w:tc>
        <w:tc>
          <w:tcPr>
            <w:tcW w:w="2694" w:type="dxa"/>
            <w:tcBorders>
              <w:top w:val="nil"/>
              <w:left w:val="nil"/>
              <w:bottom w:val="single" w:color="auto" w:sz="4" w:space="0"/>
              <w:right w:val="single" w:color="auto" w:sz="4" w:space="0"/>
            </w:tcBorders>
            <w:shd w:val="clear" w:color="000000" w:fill="FFFFFF"/>
            <w:noWrap w:val="0"/>
            <w:vAlign w:val="center"/>
          </w:tcPr>
          <w:p w14:paraId="1D360B2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ZJCDCSBJD-493-1</w:t>
            </w:r>
          </w:p>
        </w:tc>
        <w:tc>
          <w:tcPr>
            <w:tcW w:w="1275" w:type="dxa"/>
            <w:gridSpan w:val="2"/>
            <w:tcBorders>
              <w:top w:val="nil"/>
              <w:left w:val="nil"/>
              <w:bottom w:val="single" w:color="auto" w:sz="4" w:space="0"/>
              <w:right w:val="single" w:color="auto" w:sz="4" w:space="0"/>
            </w:tcBorders>
            <w:shd w:val="clear" w:color="000000" w:fill="FFFFFF"/>
            <w:noWrap w:val="0"/>
            <w:vAlign w:val="bottom"/>
          </w:tcPr>
          <w:p w14:paraId="21899CC5">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15AC657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nil"/>
              <w:left w:val="nil"/>
              <w:bottom w:val="single" w:color="auto" w:sz="4" w:space="0"/>
              <w:right w:val="single" w:color="auto" w:sz="4" w:space="0"/>
            </w:tcBorders>
            <w:noWrap/>
            <w:vAlign w:val="top"/>
          </w:tcPr>
          <w:p w14:paraId="1688F19E">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AED325D">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76F9496">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183</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2692AD8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双路恒流空气采样器</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7354421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QW5500D</w:t>
            </w:r>
          </w:p>
        </w:tc>
        <w:tc>
          <w:tcPr>
            <w:tcW w:w="2694" w:type="dxa"/>
            <w:tcBorders>
              <w:top w:val="nil"/>
              <w:left w:val="nil"/>
              <w:bottom w:val="single" w:color="auto" w:sz="4" w:space="0"/>
              <w:right w:val="single" w:color="auto" w:sz="4" w:space="0"/>
            </w:tcBorders>
            <w:shd w:val="clear" w:color="000000" w:fill="FFFFFF"/>
            <w:noWrap w:val="0"/>
            <w:vAlign w:val="center"/>
          </w:tcPr>
          <w:p w14:paraId="37E4FBA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ZJCDCSBJD-493-2</w:t>
            </w:r>
          </w:p>
        </w:tc>
        <w:tc>
          <w:tcPr>
            <w:tcW w:w="1275" w:type="dxa"/>
            <w:gridSpan w:val="2"/>
            <w:tcBorders>
              <w:top w:val="nil"/>
              <w:left w:val="nil"/>
              <w:bottom w:val="single" w:color="auto" w:sz="4" w:space="0"/>
              <w:right w:val="single" w:color="auto" w:sz="4" w:space="0"/>
            </w:tcBorders>
            <w:shd w:val="clear" w:color="000000" w:fill="FFFFFF"/>
            <w:noWrap w:val="0"/>
            <w:vAlign w:val="bottom"/>
          </w:tcPr>
          <w:p w14:paraId="1A7450BD">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518D7F1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nil"/>
              <w:left w:val="nil"/>
              <w:bottom w:val="single" w:color="auto" w:sz="4" w:space="0"/>
              <w:right w:val="single" w:color="auto" w:sz="4" w:space="0"/>
            </w:tcBorders>
            <w:noWrap/>
            <w:vAlign w:val="top"/>
          </w:tcPr>
          <w:p w14:paraId="0F8C9CC6">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BC35AD3">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7004ED1">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184</w:t>
            </w:r>
          </w:p>
        </w:tc>
        <w:tc>
          <w:tcPr>
            <w:tcW w:w="3702" w:type="dxa"/>
            <w:gridSpan w:val="2"/>
            <w:tcBorders>
              <w:top w:val="nil"/>
              <w:left w:val="nil"/>
              <w:bottom w:val="single" w:color="auto" w:sz="4" w:space="0"/>
              <w:right w:val="single" w:color="auto" w:sz="4" w:space="0"/>
            </w:tcBorders>
            <w:shd w:val="clear" w:color="auto" w:fill="auto"/>
            <w:noWrap w:val="0"/>
            <w:vAlign w:val="center"/>
          </w:tcPr>
          <w:p w14:paraId="59740FF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便携式恒流气体采样器</w:t>
            </w:r>
          </w:p>
        </w:tc>
        <w:tc>
          <w:tcPr>
            <w:tcW w:w="1984" w:type="dxa"/>
            <w:gridSpan w:val="3"/>
            <w:tcBorders>
              <w:top w:val="nil"/>
              <w:left w:val="nil"/>
              <w:bottom w:val="single" w:color="auto" w:sz="4" w:space="0"/>
              <w:right w:val="single" w:color="auto" w:sz="4" w:space="0"/>
            </w:tcBorders>
            <w:shd w:val="clear" w:color="000000" w:fill="FFFFFF"/>
            <w:noWrap w:val="0"/>
            <w:vAlign w:val="center"/>
          </w:tcPr>
          <w:p w14:paraId="3589373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w:t>
            </w:r>
          </w:p>
        </w:tc>
        <w:tc>
          <w:tcPr>
            <w:tcW w:w="2694" w:type="dxa"/>
            <w:tcBorders>
              <w:top w:val="nil"/>
              <w:left w:val="nil"/>
              <w:bottom w:val="single" w:color="auto" w:sz="4" w:space="0"/>
              <w:right w:val="single" w:color="auto" w:sz="4" w:space="0"/>
            </w:tcBorders>
            <w:shd w:val="clear" w:color="000000" w:fill="FFFFFF"/>
            <w:noWrap w:val="0"/>
            <w:vAlign w:val="center"/>
          </w:tcPr>
          <w:p w14:paraId="2E83FFA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ZJCDCSBJD-495-1</w:t>
            </w:r>
          </w:p>
        </w:tc>
        <w:tc>
          <w:tcPr>
            <w:tcW w:w="1275" w:type="dxa"/>
            <w:gridSpan w:val="2"/>
            <w:tcBorders>
              <w:top w:val="nil"/>
              <w:left w:val="nil"/>
              <w:bottom w:val="single" w:color="auto" w:sz="4" w:space="0"/>
              <w:right w:val="single" w:color="auto" w:sz="4" w:space="0"/>
            </w:tcBorders>
            <w:shd w:val="clear" w:color="000000" w:fill="FFFFFF"/>
            <w:noWrap w:val="0"/>
            <w:vAlign w:val="bottom"/>
          </w:tcPr>
          <w:p w14:paraId="38782460">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68C61DF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nil"/>
              <w:left w:val="nil"/>
              <w:bottom w:val="single" w:color="auto" w:sz="4" w:space="0"/>
              <w:right w:val="single" w:color="auto" w:sz="4" w:space="0"/>
            </w:tcBorders>
            <w:noWrap/>
            <w:vAlign w:val="top"/>
          </w:tcPr>
          <w:p w14:paraId="1A9A198E">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3804D0C">
        <w:tblPrEx>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FEC967">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185</w:t>
            </w:r>
          </w:p>
        </w:tc>
        <w:tc>
          <w:tcPr>
            <w:tcW w:w="370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66D9A4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便携式恒流气体采样器</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87C54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w:t>
            </w:r>
          </w:p>
        </w:tc>
        <w:tc>
          <w:tcPr>
            <w:tcW w:w="26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BC47F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ZJCDCSBJD-495-2</w:t>
            </w:r>
          </w:p>
        </w:tc>
        <w:tc>
          <w:tcPr>
            <w:tcW w:w="127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085788FE">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03EE0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single" w:color="auto" w:sz="4" w:space="0"/>
              <w:left w:val="single" w:color="auto" w:sz="4" w:space="0"/>
              <w:bottom w:val="single" w:color="auto" w:sz="4" w:space="0"/>
              <w:right w:val="single" w:color="auto" w:sz="4" w:space="0"/>
            </w:tcBorders>
            <w:noWrap/>
            <w:vAlign w:val="top"/>
          </w:tcPr>
          <w:p w14:paraId="65145DA8">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BA18D7F">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B089D3">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186</w:t>
            </w:r>
          </w:p>
        </w:tc>
        <w:tc>
          <w:tcPr>
            <w:tcW w:w="370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E2CF18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便携式恒流气体采样器</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6BD51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EM-1500</w:t>
            </w:r>
          </w:p>
        </w:tc>
        <w:tc>
          <w:tcPr>
            <w:tcW w:w="26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485D3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ZJCDCSBJD-496-1</w:t>
            </w:r>
          </w:p>
        </w:tc>
        <w:tc>
          <w:tcPr>
            <w:tcW w:w="127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09861742">
            <w:pPr>
              <w:widowControl/>
              <w:jc w:val="center"/>
              <w:textAlignment w:val="bottom"/>
              <w:rPr>
                <w:rFonts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7DDD9BB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single" w:color="auto" w:sz="4" w:space="0"/>
              <w:left w:val="single" w:color="auto" w:sz="4" w:space="0"/>
              <w:bottom w:val="single" w:color="auto" w:sz="4" w:space="0"/>
              <w:right w:val="single" w:color="auto" w:sz="4" w:space="0"/>
            </w:tcBorders>
            <w:noWrap/>
            <w:vAlign w:val="top"/>
          </w:tcPr>
          <w:p w14:paraId="17D11390">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3D5AF75">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831F4C">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187</w:t>
            </w:r>
          </w:p>
        </w:tc>
        <w:tc>
          <w:tcPr>
            <w:tcW w:w="370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39C0E4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便携式恒流气体采样器</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A7CA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EM-1500</w:t>
            </w:r>
          </w:p>
        </w:tc>
        <w:tc>
          <w:tcPr>
            <w:tcW w:w="26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48159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ZJCDCSBJD-496-2</w:t>
            </w:r>
          </w:p>
        </w:tc>
        <w:tc>
          <w:tcPr>
            <w:tcW w:w="127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20C4C2C9">
            <w:pPr>
              <w:widowControl/>
              <w:jc w:val="center"/>
              <w:textAlignment w:val="bottom"/>
              <w:rPr>
                <w:rFonts w:ascii="宋体" w:hAnsi="宋体" w:eastAsia="宋体" w:cs="宋体"/>
                <w:color w:val="auto"/>
                <w:kern w:val="0"/>
                <w:sz w:val="20"/>
                <w:szCs w:val="20"/>
                <w:highlight w:val="none"/>
                <w:lang w:val="en-US" w:eastAsia="zh-CN" w:bidi="ar-SA"/>
              </w:rPr>
            </w:pPr>
            <w:r>
              <w:rPr>
                <w:rFonts w:hint="eastAsia"/>
                <w:color w:val="auto"/>
                <w:sz w:val="22"/>
                <w:szCs w:val="22"/>
                <w:highlight w:val="none"/>
              </w:rPr>
              <w:t>1年</w:t>
            </w:r>
          </w:p>
        </w:tc>
        <w:tc>
          <w:tcPr>
            <w:tcW w:w="184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47F3F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2552" w:type="dxa"/>
            <w:gridSpan w:val="5"/>
            <w:tcBorders>
              <w:top w:val="single" w:color="auto" w:sz="4" w:space="0"/>
              <w:left w:val="single" w:color="auto" w:sz="4" w:space="0"/>
              <w:bottom w:val="single" w:color="auto" w:sz="4" w:space="0"/>
              <w:right w:val="single" w:color="auto" w:sz="4" w:space="0"/>
            </w:tcBorders>
            <w:noWrap/>
            <w:vAlign w:val="top"/>
          </w:tcPr>
          <w:p w14:paraId="3EBF824B">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4234E6FD">
        <w:tblPrEx>
          <w:tblCellMar>
            <w:top w:w="0" w:type="dxa"/>
            <w:left w:w="108" w:type="dxa"/>
            <w:bottom w:w="0" w:type="dxa"/>
            <w:right w:w="108" w:type="dxa"/>
          </w:tblCellMar>
        </w:tblPrEx>
        <w:trPr>
          <w:gridAfter w:val="1"/>
          <w:wAfter w:w="142" w:type="dxa"/>
          <w:trHeight w:val="370" w:hRule="atLeast"/>
        </w:trPr>
        <w:tc>
          <w:tcPr>
            <w:tcW w:w="14454" w:type="dxa"/>
            <w:gridSpan w:val="15"/>
            <w:tcBorders>
              <w:top w:val="nil"/>
              <w:left w:val="nil"/>
              <w:bottom w:val="single" w:color="auto" w:sz="4" w:space="0"/>
              <w:right w:val="nil"/>
            </w:tcBorders>
            <w:noWrap/>
            <w:vAlign w:val="center"/>
          </w:tcPr>
          <w:p w14:paraId="4134B9CA">
            <w:pPr>
              <w:widowControl/>
              <w:ind w:firstLine="3253" w:firstLineChars="900"/>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1FC732A1">
        <w:tblPrEx>
          <w:tblCellMar>
            <w:top w:w="0" w:type="dxa"/>
            <w:left w:w="108" w:type="dxa"/>
            <w:bottom w:w="0" w:type="dxa"/>
            <w:right w:w="108" w:type="dxa"/>
          </w:tblCellMar>
        </w:tblPrEx>
        <w:trPr>
          <w:gridAfter w:val="1"/>
          <w:wAfter w:w="142" w:type="dxa"/>
          <w:trHeight w:val="540" w:hRule="atLeast"/>
        </w:trPr>
        <w:tc>
          <w:tcPr>
            <w:tcW w:w="546" w:type="dxa"/>
            <w:tcBorders>
              <w:top w:val="nil"/>
              <w:left w:val="single" w:color="auto" w:sz="4" w:space="0"/>
              <w:bottom w:val="single" w:color="auto" w:sz="4" w:space="0"/>
              <w:right w:val="single" w:color="auto" w:sz="4" w:space="0"/>
            </w:tcBorders>
            <w:noWrap/>
            <w:vAlign w:val="center"/>
          </w:tcPr>
          <w:p w14:paraId="43F5D14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4E86438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373" w:type="dxa"/>
            <w:gridSpan w:val="3"/>
            <w:tcBorders>
              <w:top w:val="nil"/>
              <w:left w:val="nil"/>
              <w:bottom w:val="single" w:color="auto" w:sz="4" w:space="0"/>
              <w:right w:val="single" w:color="auto" w:sz="4" w:space="0"/>
            </w:tcBorders>
            <w:noWrap w:val="0"/>
            <w:vAlign w:val="center"/>
          </w:tcPr>
          <w:p w14:paraId="0866044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3118" w:type="dxa"/>
            <w:gridSpan w:val="3"/>
            <w:tcBorders>
              <w:top w:val="nil"/>
              <w:left w:val="nil"/>
              <w:bottom w:val="single" w:color="auto" w:sz="4" w:space="0"/>
              <w:right w:val="single" w:color="auto" w:sz="4" w:space="0"/>
            </w:tcBorders>
            <w:noWrap w:val="0"/>
            <w:vAlign w:val="center"/>
          </w:tcPr>
          <w:p w14:paraId="1C36C37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418" w:type="dxa"/>
            <w:gridSpan w:val="2"/>
            <w:tcBorders>
              <w:top w:val="nil"/>
              <w:left w:val="nil"/>
              <w:bottom w:val="single" w:color="auto" w:sz="4" w:space="0"/>
              <w:right w:val="single" w:color="auto" w:sz="4" w:space="0"/>
            </w:tcBorders>
            <w:noWrap w:val="0"/>
            <w:vAlign w:val="center"/>
          </w:tcPr>
          <w:p w14:paraId="607C4701">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2126" w:type="dxa"/>
            <w:gridSpan w:val="3"/>
            <w:tcBorders>
              <w:top w:val="nil"/>
              <w:left w:val="nil"/>
              <w:bottom w:val="single" w:color="auto" w:sz="4" w:space="0"/>
              <w:right w:val="single" w:color="auto" w:sz="4" w:space="0"/>
            </w:tcBorders>
            <w:noWrap w:val="0"/>
            <w:vAlign w:val="center"/>
          </w:tcPr>
          <w:p w14:paraId="1333645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843" w:type="dxa"/>
            <w:gridSpan w:val="2"/>
            <w:tcBorders>
              <w:top w:val="nil"/>
              <w:left w:val="nil"/>
              <w:bottom w:val="single" w:color="auto" w:sz="4" w:space="0"/>
              <w:right w:val="single" w:color="auto" w:sz="4" w:space="0"/>
            </w:tcBorders>
            <w:noWrap w:val="0"/>
            <w:vAlign w:val="center"/>
          </w:tcPr>
          <w:p w14:paraId="13FA325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07F08477">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B9DC73F">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188</w:t>
            </w:r>
          </w:p>
        </w:tc>
        <w:tc>
          <w:tcPr>
            <w:tcW w:w="3030" w:type="dxa"/>
            <w:tcBorders>
              <w:top w:val="nil"/>
              <w:left w:val="nil"/>
              <w:bottom w:val="single" w:color="auto" w:sz="4" w:space="0"/>
              <w:right w:val="single" w:color="auto" w:sz="4" w:space="0"/>
            </w:tcBorders>
            <w:shd w:val="clear" w:color="auto" w:fill="auto"/>
            <w:noWrap w:val="0"/>
            <w:vAlign w:val="center"/>
          </w:tcPr>
          <w:p w14:paraId="36B75B0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便携式恒流气体采样器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216A8BF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EM-1500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68EBD1F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ZJCDCSBJD-496-3</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3479360D">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399C993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gridSpan w:val="2"/>
            <w:tcBorders>
              <w:top w:val="nil"/>
              <w:left w:val="nil"/>
              <w:bottom w:val="single" w:color="auto" w:sz="4" w:space="0"/>
              <w:right w:val="single" w:color="auto" w:sz="4" w:space="0"/>
            </w:tcBorders>
            <w:noWrap/>
            <w:vAlign w:val="top"/>
          </w:tcPr>
          <w:p w14:paraId="48D250E7">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115B3CD">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0FC661D">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189</w:t>
            </w:r>
          </w:p>
        </w:tc>
        <w:tc>
          <w:tcPr>
            <w:tcW w:w="3030" w:type="dxa"/>
            <w:tcBorders>
              <w:top w:val="nil"/>
              <w:left w:val="nil"/>
              <w:bottom w:val="single" w:color="auto" w:sz="4" w:space="0"/>
              <w:right w:val="single" w:color="auto" w:sz="4" w:space="0"/>
            </w:tcBorders>
            <w:shd w:val="clear" w:color="auto" w:fill="auto"/>
            <w:noWrap w:val="0"/>
            <w:vAlign w:val="center"/>
          </w:tcPr>
          <w:p w14:paraId="56E3C64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便携式恒流气体采样器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4D7B02D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2D9CA3E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ZJCDCSBJD-497-1</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3296C797">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7A511E2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gridSpan w:val="2"/>
            <w:tcBorders>
              <w:top w:val="nil"/>
              <w:left w:val="nil"/>
              <w:bottom w:val="single" w:color="auto" w:sz="4" w:space="0"/>
              <w:right w:val="single" w:color="auto" w:sz="4" w:space="0"/>
            </w:tcBorders>
            <w:noWrap/>
            <w:vAlign w:val="top"/>
          </w:tcPr>
          <w:p w14:paraId="56C46553">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400397A">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40A624A">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190</w:t>
            </w:r>
          </w:p>
        </w:tc>
        <w:tc>
          <w:tcPr>
            <w:tcW w:w="3030" w:type="dxa"/>
            <w:tcBorders>
              <w:top w:val="nil"/>
              <w:left w:val="nil"/>
              <w:bottom w:val="single" w:color="auto" w:sz="4" w:space="0"/>
              <w:right w:val="single" w:color="auto" w:sz="4" w:space="0"/>
            </w:tcBorders>
            <w:shd w:val="clear" w:color="auto" w:fill="auto"/>
            <w:noWrap w:val="0"/>
            <w:vAlign w:val="center"/>
          </w:tcPr>
          <w:p w14:paraId="7DA9B8F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便携式恒流气体采样器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324A625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0E79277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ZJCDCSBJD-497-2</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4752D4CA">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0A3124B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gridSpan w:val="2"/>
            <w:tcBorders>
              <w:top w:val="nil"/>
              <w:left w:val="nil"/>
              <w:bottom w:val="single" w:color="auto" w:sz="4" w:space="0"/>
              <w:right w:val="single" w:color="auto" w:sz="4" w:space="0"/>
            </w:tcBorders>
            <w:noWrap/>
            <w:vAlign w:val="top"/>
          </w:tcPr>
          <w:p w14:paraId="33FF0A4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E810AB3">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210070C">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191</w:t>
            </w:r>
          </w:p>
        </w:tc>
        <w:tc>
          <w:tcPr>
            <w:tcW w:w="3030" w:type="dxa"/>
            <w:tcBorders>
              <w:top w:val="nil"/>
              <w:left w:val="nil"/>
              <w:bottom w:val="single" w:color="auto" w:sz="4" w:space="0"/>
              <w:right w:val="single" w:color="auto" w:sz="4" w:space="0"/>
            </w:tcBorders>
            <w:shd w:val="clear" w:color="auto" w:fill="auto"/>
            <w:noWrap w:val="0"/>
            <w:vAlign w:val="center"/>
          </w:tcPr>
          <w:p w14:paraId="5A5F370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便携式恒流气体采样器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1B95D7B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6FD8048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ZJCDCSBJD-497-3</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12283C19">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41187BB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gridSpan w:val="2"/>
            <w:tcBorders>
              <w:top w:val="nil"/>
              <w:left w:val="nil"/>
              <w:bottom w:val="single" w:color="auto" w:sz="4" w:space="0"/>
              <w:right w:val="single" w:color="auto" w:sz="4" w:space="0"/>
            </w:tcBorders>
            <w:noWrap/>
            <w:vAlign w:val="top"/>
          </w:tcPr>
          <w:p w14:paraId="3BC5C53C">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6F4EC20">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D91CE46">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192</w:t>
            </w:r>
          </w:p>
        </w:tc>
        <w:tc>
          <w:tcPr>
            <w:tcW w:w="3030" w:type="dxa"/>
            <w:tcBorders>
              <w:top w:val="nil"/>
              <w:left w:val="nil"/>
              <w:bottom w:val="single" w:color="auto" w:sz="4" w:space="0"/>
              <w:right w:val="single" w:color="auto" w:sz="4" w:space="0"/>
            </w:tcBorders>
            <w:shd w:val="clear" w:color="auto" w:fill="auto"/>
            <w:noWrap w:val="0"/>
            <w:vAlign w:val="center"/>
          </w:tcPr>
          <w:p w14:paraId="2C5E927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便携式恒流气体采样器</w:t>
            </w:r>
          </w:p>
        </w:tc>
        <w:tc>
          <w:tcPr>
            <w:tcW w:w="2373" w:type="dxa"/>
            <w:gridSpan w:val="3"/>
            <w:tcBorders>
              <w:top w:val="nil"/>
              <w:left w:val="nil"/>
              <w:bottom w:val="single" w:color="auto" w:sz="4" w:space="0"/>
              <w:right w:val="single" w:color="auto" w:sz="4" w:space="0"/>
            </w:tcBorders>
            <w:shd w:val="clear" w:color="000000" w:fill="FFFFFF"/>
            <w:noWrap/>
            <w:vAlign w:val="center"/>
          </w:tcPr>
          <w:p w14:paraId="194BD43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EM-5000</w:t>
            </w:r>
          </w:p>
        </w:tc>
        <w:tc>
          <w:tcPr>
            <w:tcW w:w="3118" w:type="dxa"/>
            <w:gridSpan w:val="3"/>
            <w:tcBorders>
              <w:top w:val="nil"/>
              <w:left w:val="nil"/>
              <w:bottom w:val="single" w:color="auto" w:sz="4" w:space="0"/>
              <w:right w:val="single" w:color="auto" w:sz="4" w:space="0"/>
            </w:tcBorders>
            <w:shd w:val="clear" w:color="000000" w:fill="FFFFFF"/>
            <w:noWrap/>
            <w:vAlign w:val="center"/>
          </w:tcPr>
          <w:p w14:paraId="64C1679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ZJCDCSBJD-497-4</w:t>
            </w:r>
          </w:p>
        </w:tc>
        <w:tc>
          <w:tcPr>
            <w:tcW w:w="1418" w:type="dxa"/>
            <w:gridSpan w:val="2"/>
            <w:tcBorders>
              <w:top w:val="nil"/>
              <w:left w:val="nil"/>
              <w:bottom w:val="single" w:color="auto" w:sz="4" w:space="0"/>
              <w:right w:val="single" w:color="auto" w:sz="4" w:space="0"/>
            </w:tcBorders>
            <w:shd w:val="clear" w:color="000000" w:fill="FFFFFF"/>
            <w:noWrap/>
            <w:vAlign w:val="bottom"/>
          </w:tcPr>
          <w:p w14:paraId="345D7ED0">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3F19A5D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gridSpan w:val="2"/>
            <w:tcBorders>
              <w:top w:val="nil"/>
              <w:left w:val="nil"/>
              <w:bottom w:val="single" w:color="auto" w:sz="4" w:space="0"/>
              <w:right w:val="single" w:color="auto" w:sz="4" w:space="0"/>
            </w:tcBorders>
            <w:noWrap/>
            <w:vAlign w:val="top"/>
          </w:tcPr>
          <w:p w14:paraId="2288B79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8DB881E">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59CE93E">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193</w:t>
            </w:r>
          </w:p>
        </w:tc>
        <w:tc>
          <w:tcPr>
            <w:tcW w:w="3030" w:type="dxa"/>
            <w:tcBorders>
              <w:top w:val="nil"/>
              <w:left w:val="nil"/>
              <w:bottom w:val="single" w:color="auto" w:sz="4" w:space="0"/>
              <w:right w:val="single" w:color="auto" w:sz="4" w:space="0"/>
            </w:tcBorders>
            <w:shd w:val="clear" w:color="auto" w:fill="auto"/>
            <w:noWrap w:val="0"/>
            <w:vAlign w:val="center"/>
          </w:tcPr>
          <w:p w14:paraId="5D06BE7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便携式恒流气体采样器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37FC927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4190909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ZJCDCSBJD-497-5</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37C63F17">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37EB5BA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gridSpan w:val="2"/>
            <w:tcBorders>
              <w:top w:val="nil"/>
              <w:left w:val="nil"/>
              <w:bottom w:val="single" w:color="auto" w:sz="4" w:space="0"/>
              <w:right w:val="single" w:color="auto" w:sz="4" w:space="0"/>
            </w:tcBorders>
            <w:noWrap/>
            <w:vAlign w:val="top"/>
          </w:tcPr>
          <w:p w14:paraId="2D7ADC71">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9152B08">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FB44B0C">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194</w:t>
            </w:r>
          </w:p>
        </w:tc>
        <w:tc>
          <w:tcPr>
            <w:tcW w:w="3030" w:type="dxa"/>
            <w:tcBorders>
              <w:top w:val="nil"/>
              <w:left w:val="nil"/>
              <w:bottom w:val="single" w:color="auto" w:sz="4" w:space="0"/>
              <w:right w:val="single" w:color="auto" w:sz="4" w:space="0"/>
            </w:tcBorders>
            <w:shd w:val="clear" w:color="auto" w:fill="auto"/>
            <w:noWrap w:val="0"/>
            <w:vAlign w:val="center"/>
          </w:tcPr>
          <w:p w14:paraId="697142C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防爆粉尘采样器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547BFC6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DS-30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2E6A2F6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ZJCDCSBJD-498-1</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7DA90724">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7A44FC7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gridSpan w:val="2"/>
            <w:tcBorders>
              <w:top w:val="nil"/>
              <w:left w:val="nil"/>
              <w:bottom w:val="single" w:color="auto" w:sz="4" w:space="0"/>
              <w:right w:val="single" w:color="auto" w:sz="4" w:space="0"/>
            </w:tcBorders>
            <w:noWrap/>
            <w:vAlign w:val="top"/>
          </w:tcPr>
          <w:p w14:paraId="215F518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A139D65">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E13F6C3">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195</w:t>
            </w:r>
          </w:p>
        </w:tc>
        <w:tc>
          <w:tcPr>
            <w:tcW w:w="3030" w:type="dxa"/>
            <w:tcBorders>
              <w:top w:val="nil"/>
              <w:left w:val="nil"/>
              <w:bottom w:val="single" w:color="auto" w:sz="4" w:space="0"/>
              <w:right w:val="single" w:color="auto" w:sz="4" w:space="0"/>
            </w:tcBorders>
            <w:shd w:val="clear" w:color="auto" w:fill="auto"/>
            <w:noWrap w:val="0"/>
            <w:vAlign w:val="center"/>
          </w:tcPr>
          <w:p w14:paraId="3E93649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防爆粉尘采样器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72FB612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DS-30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07D1A4C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ZJCDCSBJD-498-2</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0FDE949A">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34550A3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2025-03-15</w:t>
            </w:r>
          </w:p>
        </w:tc>
        <w:tc>
          <w:tcPr>
            <w:tcW w:w="1843" w:type="dxa"/>
            <w:gridSpan w:val="2"/>
            <w:tcBorders>
              <w:top w:val="nil"/>
              <w:left w:val="nil"/>
              <w:bottom w:val="single" w:color="auto" w:sz="4" w:space="0"/>
              <w:right w:val="single" w:color="auto" w:sz="4" w:space="0"/>
            </w:tcBorders>
            <w:noWrap/>
            <w:vAlign w:val="top"/>
          </w:tcPr>
          <w:p w14:paraId="7C886E9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489992D">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804764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196</w:t>
            </w:r>
          </w:p>
        </w:tc>
        <w:tc>
          <w:tcPr>
            <w:tcW w:w="3030" w:type="dxa"/>
            <w:tcBorders>
              <w:top w:val="nil"/>
              <w:left w:val="nil"/>
              <w:bottom w:val="single" w:color="auto" w:sz="4" w:space="0"/>
              <w:right w:val="single" w:color="auto" w:sz="4" w:space="0"/>
            </w:tcBorders>
            <w:shd w:val="clear" w:color="auto" w:fill="auto"/>
            <w:noWrap w:val="0"/>
            <w:vAlign w:val="center"/>
          </w:tcPr>
          <w:p w14:paraId="0E5878C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个人声暴露计</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0DD26D8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ASV5910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3FFBD55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ZJCDCSBJD-499-1</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1466B538">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20304D3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2025-03-20</w:t>
            </w:r>
          </w:p>
        </w:tc>
        <w:tc>
          <w:tcPr>
            <w:tcW w:w="1843" w:type="dxa"/>
            <w:gridSpan w:val="2"/>
            <w:tcBorders>
              <w:top w:val="nil"/>
              <w:left w:val="nil"/>
              <w:bottom w:val="single" w:color="auto" w:sz="4" w:space="0"/>
              <w:right w:val="single" w:color="auto" w:sz="4" w:space="0"/>
            </w:tcBorders>
            <w:noWrap/>
            <w:vAlign w:val="top"/>
          </w:tcPr>
          <w:p w14:paraId="789D9D15">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DA918C2">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BC709C1">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197</w:t>
            </w:r>
          </w:p>
        </w:tc>
        <w:tc>
          <w:tcPr>
            <w:tcW w:w="3030" w:type="dxa"/>
            <w:tcBorders>
              <w:top w:val="nil"/>
              <w:left w:val="nil"/>
              <w:bottom w:val="single" w:color="auto" w:sz="4" w:space="0"/>
              <w:right w:val="single" w:color="auto" w:sz="4" w:space="0"/>
            </w:tcBorders>
            <w:shd w:val="clear" w:color="auto" w:fill="auto"/>
            <w:noWrap w:val="0"/>
            <w:vAlign w:val="center"/>
          </w:tcPr>
          <w:p w14:paraId="56B856C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个人声暴露计</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39D86FE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ASV5911</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109A422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ZJCDCSBJD-499-2</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4729177F">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1CFB809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2025-03-20</w:t>
            </w:r>
          </w:p>
        </w:tc>
        <w:tc>
          <w:tcPr>
            <w:tcW w:w="1843" w:type="dxa"/>
            <w:gridSpan w:val="2"/>
            <w:tcBorders>
              <w:top w:val="nil"/>
              <w:left w:val="nil"/>
              <w:bottom w:val="single" w:color="auto" w:sz="4" w:space="0"/>
              <w:right w:val="single" w:color="auto" w:sz="4" w:space="0"/>
            </w:tcBorders>
            <w:noWrap/>
            <w:vAlign w:val="top"/>
          </w:tcPr>
          <w:p w14:paraId="5E6A8F7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检定</w:t>
            </w:r>
          </w:p>
        </w:tc>
      </w:tr>
      <w:tr w14:paraId="0E6F27A7">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BCDD73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198</w:t>
            </w:r>
          </w:p>
        </w:tc>
        <w:tc>
          <w:tcPr>
            <w:tcW w:w="3030" w:type="dxa"/>
            <w:tcBorders>
              <w:top w:val="nil"/>
              <w:left w:val="nil"/>
              <w:bottom w:val="single" w:color="auto" w:sz="4" w:space="0"/>
              <w:right w:val="single" w:color="auto" w:sz="4" w:space="0"/>
            </w:tcBorders>
            <w:shd w:val="clear" w:color="auto" w:fill="auto"/>
            <w:noWrap w:val="0"/>
            <w:vAlign w:val="center"/>
          </w:tcPr>
          <w:p w14:paraId="1F9E9A0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个体空气采样器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697B946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7982909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ZJCDCSBJD-495-3</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47896935">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265A3F0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2025-08-12</w:t>
            </w:r>
          </w:p>
        </w:tc>
        <w:tc>
          <w:tcPr>
            <w:tcW w:w="1843" w:type="dxa"/>
            <w:gridSpan w:val="2"/>
            <w:tcBorders>
              <w:top w:val="nil"/>
              <w:left w:val="nil"/>
              <w:bottom w:val="single" w:color="auto" w:sz="4" w:space="0"/>
              <w:right w:val="single" w:color="auto" w:sz="4" w:space="0"/>
            </w:tcBorders>
            <w:noWrap/>
            <w:vAlign w:val="top"/>
          </w:tcPr>
          <w:p w14:paraId="7195527F">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检定</w:t>
            </w:r>
          </w:p>
        </w:tc>
      </w:tr>
      <w:tr w14:paraId="3A880245">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C83E250">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199</w:t>
            </w:r>
          </w:p>
        </w:tc>
        <w:tc>
          <w:tcPr>
            <w:tcW w:w="3030" w:type="dxa"/>
            <w:tcBorders>
              <w:top w:val="nil"/>
              <w:left w:val="nil"/>
              <w:bottom w:val="single" w:color="auto" w:sz="4" w:space="0"/>
              <w:right w:val="single" w:color="auto" w:sz="4" w:space="0"/>
            </w:tcBorders>
            <w:shd w:val="clear" w:color="auto" w:fill="auto"/>
            <w:noWrap w:val="0"/>
            <w:vAlign w:val="center"/>
          </w:tcPr>
          <w:p w14:paraId="17A29A6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个体空气采样器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2C30389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7B926C0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ZJCDCSBJD-495-4</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30AD551D">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63C4465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2025-08-12</w:t>
            </w:r>
          </w:p>
        </w:tc>
        <w:tc>
          <w:tcPr>
            <w:tcW w:w="1843" w:type="dxa"/>
            <w:gridSpan w:val="2"/>
            <w:tcBorders>
              <w:top w:val="nil"/>
              <w:left w:val="nil"/>
              <w:bottom w:val="single" w:color="auto" w:sz="4" w:space="0"/>
              <w:right w:val="single" w:color="auto" w:sz="4" w:space="0"/>
            </w:tcBorders>
            <w:noWrap/>
            <w:vAlign w:val="top"/>
          </w:tcPr>
          <w:p w14:paraId="4DC70EE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检定</w:t>
            </w:r>
          </w:p>
        </w:tc>
      </w:tr>
      <w:tr w14:paraId="54BAA2B7">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643E37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200</w:t>
            </w:r>
          </w:p>
        </w:tc>
        <w:tc>
          <w:tcPr>
            <w:tcW w:w="3030" w:type="dxa"/>
            <w:tcBorders>
              <w:top w:val="nil"/>
              <w:left w:val="nil"/>
              <w:bottom w:val="single" w:color="auto" w:sz="4" w:space="0"/>
              <w:right w:val="single" w:color="auto" w:sz="4" w:space="0"/>
            </w:tcBorders>
            <w:shd w:val="clear" w:color="auto" w:fill="auto"/>
            <w:noWrap w:val="0"/>
            <w:vAlign w:val="center"/>
          </w:tcPr>
          <w:p w14:paraId="5885004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个体空气采样器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35C5F79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50BDD2C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ZJCDCSBJD-495-5</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5999A25C">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04965CB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2025-08-12</w:t>
            </w:r>
          </w:p>
        </w:tc>
        <w:tc>
          <w:tcPr>
            <w:tcW w:w="1843" w:type="dxa"/>
            <w:gridSpan w:val="2"/>
            <w:tcBorders>
              <w:top w:val="nil"/>
              <w:left w:val="nil"/>
              <w:bottom w:val="single" w:color="auto" w:sz="4" w:space="0"/>
              <w:right w:val="single" w:color="auto" w:sz="4" w:space="0"/>
            </w:tcBorders>
            <w:noWrap/>
            <w:vAlign w:val="top"/>
          </w:tcPr>
          <w:p w14:paraId="3CF4DF4E">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D1E92DA">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E98123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201</w:t>
            </w:r>
          </w:p>
        </w:tc>
        <w:tc>
          <w:tcPr>
            <w:tcW w:w="3030" w:type="dxa"/>
            <w:tcBorders>
              <w:top w:val="nil"/>
              <w:left w:val="nil"/>
              <w:bottom w:val="single" w:color="auto" w:sz="4" w:space="0"/>
              <w:right w:val="single" w:color="auto" w:sz="4" w:space="0"/>
            </w:tcBorders>
            <w:shd w:val="clear" w:color="auto" w:fill="auto"/>
            <w:noWrap w:val="0"/>
            <w:vAlign w:val="center"/>
          </w:tcPr>
          <w:p w14:paraId="6D2D889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个体空气采样器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419DFA7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EM-500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4075775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ZJCDCSBJD-495-6</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2AA2768A">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067DFF6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2025-08-12</w:t>
            </w:r>
          </w:p>
        </w:tc>
        <w:tc>
          <w:tcPr>
            <w:tcW w:w="1843" w:type="dxa"/>
            <w:gridSpan w:val="2"/>
            <w:tcBorders>
              <w:top w:val="nil"/>
              <w:left w:val="nil"/>
              <w:bottom w:val="single" w:color="auto" w:sz="4" w:space="0"/>
              <w:right w:val="single" w:color="auto" w:sz="4" w:space="0"/>
            </w:tcBorders>
            <w:noWrap/>
            <w:vAlign w:val="top"/>
          </w:tcPr>
          <w:p w14:paraId="2A8EFC7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EB41AF3">
        <w:tblPrEx>
          <w:tblCellMar>
            <w:top w:w="0" w:type="dxa"/>
            <w:left w:w="108" w:type="dxa"/>
            <w:bottom w:w="0" w:type="dxa"/>
            <w:right w:w="108" w:type="dxa"/>
          </w:tblCellMar>
        </w:tblPrEx>
        <w:trPr>
          <w:gridAfter w:val="1"/>
          <w:wAfter w:w="142"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5AAAB63">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202</w:t>
            </w:r>
          </w:p>
        </w:tc>
        <w:tc>
          <w:tcPr>
            <w:tcW w:w="3030" w:type="dxa"/>
            <w:tcBorders>
              <w:top w:val="nil"/>
              <w:left w:val="nil"/>
              <w:bottom w:val="single" w:color="auto" w:sz="4" w:space="0"/>
              <w:right w:val="single" w:color="auto" w:sz="4" w:space="0"/>
            </w:tcBorders>
            <w:shd w:val="clear" w:color="auto" w:fill="auto"/>
            <w:noWrap w:val="0"/>
            <w:vAlign w:val="center"/>
          </w:tcPr>
          <w:p w14:paraId="55D8764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便携粉尘采样器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6B4A19E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DS-30</w:t>
            </w:r>
          </w:p>
        </w:tc>
        <w:tc>
          <w:tcPr>
            <w:tcW w:w="3118" w:type="dxa"/>
            <w:gridSpan w:val="3"/>
            <w:tcBorders>
              <w:top w:val="nil"/>
              <w:left w:val="nil"/>
              <w:bottom w:val="single" w:color="auto" w:sz="4" w:space="0"/>
              <w:right w:val="single" w:color="auto" w:sz="4" w:space="0"/>
            </w:tcBorders>
            <w:shd w:val="clear" w:color="000000" w:fill="FFFFFF"/>
            <w:noWrap w:val="0"/>
            <w:vAlign w:val="center"/>
          </w:tcPr>
          <w:p w14:paraId="21BCB35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ZJCDCSBJD-498-3</w:t>
            </w:r>
          </w:p>
        </w:tc>
        <w:tc>
          <w:tcPr>
            <w:tcW w:w="1418" w:type="dxa"/>
            <w:gridSpan w:val="2"/>
            <w:tcBorders>
              <w:top w:val="nil"/>
              <w:left w:val="nil"/>
              <w:bottom w:val="single" w:color="auto" w:sz="4" w:space="0"/>
              <w:right w:val="single" w:color="auto" w:sz="4" w:space="0"/>
            </w:tcBorders>
            <w:shd w:val="clear" w:color="000000" w:fill="FFFFFF"/>
            <w:noWrap w:val="0"/>
            <w:vAlign w:val="bottom"/>
          </w:tcPr>
          <w:p w14:paraId="76025449">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2126" w:type="dxa"/>
            <w:gridSpan w:val="3"/>
            <w:tcBorders>
              <w:top w:val="nil"/>
              <w:left w:val="nil"/>
              <w:bottom w:val="single" w:color="auto" w:sz="4" w:space="0"/>
              <w:right w:val="single" w:color="auto" w:sz="4" w:space="0"/>
            </w:tcBorders>
            <w:shd w:val="clear" w:color="000000" w:fill="FFFFFF"/>
            <w:noWrap/>
            <w:vAlign w:val="center"/>
          </w:tcPr>
          <w:p w14:paraId="172798E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2025-08-12</w:t>
            </w:r>
          </w:p>
        </w:tc>
        <w:tc>
          <w:tcPr>
            <w:tcW w:w="1843" w:type="dxa"/>
            <w:gridSpan w:val="2"/>
            <w:tcBorders>
              <w:top w:val="nil"/>
              <w:left w:val="nil"/>
              <w:bottom w:val="single" w:color="auto" w:sz="4" w:space="0"/>
              <w:right w:val="single" w:color="auto" w:sz="4" w:space="0"/>
            </w:tcBorders>
            <w:noWrap/>
            <w:vAlign w:val="top"/>
          </w:tcPr>
          <w:p w14:paraId="2DBD229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00EC477">
        <w:tblPrEx>
          <w:tblCellMar>
            <w:top w:w="0" w:type="dxa"/>
            <w:left w:w="108" w:type="dxa"/>
            <w:bottom w:w="0" w:type="dxa"/>
            <w:right w:w="108" w:type="dxa"/>
          </w:tblCellMar>
        </w:tblPrEx>
        <w:trPr>
          <w:gridAfter w:val="1"/>
          <w:wAfter w:w="142" w:type="dxa"/>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990DDA">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203</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7D085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便携粉尘采样器</w:t>
            </w:r>
          </w:p>
        </w:tc>
        <w:tc>
          <w:tcPr>
            <w:tcW w:w="237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6303D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DS-30</w:t>
            </w:r>
          </w:p>
        </w:tc>
        <w:tc>
          <w:tcPr>
            <w:tcW w:w="3118"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5B3AA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ZJCDCSBJD-498-4</w:t>
            </w:r>
          </w:p>
        </w:tc>
        <w:tc>
          <w:tcPr>
            <w:tcW w:w="141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7B4175CA">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212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1BC214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2025-08-12</w:t>
            </w:r>
          </w:p>
        </w:tc>
        <w:tc>
          <w:tcPr>
            <w:tcW w:w="1843" w:type="dxa"/>
            <w:gridSpan w:val="2"/>
            <w:tcBorders>
              <w:top w:val="single" w:color="auto" w:sz="4" w:space="0"/>
              <w:left w:val="single" w:color="auto" w:sz="4" w:space="0"/>
              <w:bottom w:val="single" w:color="auto" w:sz="4" w:space="0"/>
              <w:right w:val="single" w:color="auto" w:sz="4" w:space="0"/>
            </w:tcBorders>
            <w:noWrap/>
            <w:vAlign w:val="top"/>
          </w:tcPr>
          <w:p w14:paraId="3D54F3A8">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4910C0CC">
        <w:tblPrEx>
          <w:tblCellMar>
            <w:top w:w="0" w:type="dxa"/>
            <w:left w:w="108" w:type="dxa"/>
            <w:bottom w:w="0" w:type="dxa"/>
            <w:right w:w="108" w:type="dxa"/>
          </w:tblCellMar>
        </w:tblPrEx>
        <w:trPr>
          <w:gridAfter w:val="1"/>
          <w:wAfter w:w="142" w:type="dxa"/>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B2E915">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204</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bottom"/>
          </w:tcPr>
          <w:p w14:paraId="5B0CF4C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霉菌培养箱</w:t>
            </w:r>
          </w:p>
        </w:tc>
        <w:tc>
          <w:tcPr>
            <w:tcW w:w="237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76C5A0A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MJ-250-II</w:t>
            </w:r>
          </w:p>
        </w:tc>
        <w:tc>
          <w:tcPr>
            <w:tcW w:w="3118"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AEE3A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ZJCDCSBJD-501</w:t>
            </w:r>
          </w:p>
        </w:tc>
        <w:tc>
          <w:tcPr>
            <w:tcW w:w="141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0DC96669">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2126"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14:paraId="32146E64">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gridSpan w:val="2"/>
            <w:tcBorders>
              <w:top w:val="single" w:color="auto" w:sz="4" w:space="0"/>
              <w:left w:val="single" w:color="auto" w:sz="4" w:space="0"/>
              <w:bottom w:val="single" w:color="auto" w:sz="4" w:space="0"/>
              <w:right w:val="single" w:color="auto" w:sz="4" w:space="0"/>
            </w:tcBorders>
            <w:noWrap/>
            <w:vAlign w:val="top"/>
          </w:tcPr>
          <w:p w14:paraId="3AB4E793">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ED541AB">
        <w:tblPrEx>
          <w:tblCellMar>
            <w:top w:w="0" w:type="dxa"/>
            <w:left w:w="108" w:type="dxa"/>
            <w:bottom w:w="0" w:type="dxa"/>
            <w:right w:w="108" w:type="dxa"/>
          </w:tblCellMar>
        </w:tblPrEx>
        <w:trPr>
          <w:gridAfter w:val="1"/>
          <w:wAfter w:w="142" w:type="dxa"/>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39F4CC">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205</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B66D2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笔式PH计</w:t>
            </w:r>
          </w:p>
        </w:tc>
        <w:tc>
          <w:tcPr>
            <w:tcW w:w="237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9D491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ST20</w:t>
            </w:r>
          </w:p>
        </w:tc>
        <w:tc>
          <w:tcPr>
            <w:tcW w:w="3118"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73C22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ZJCDCSBJD-521</w:t>
            </w:r>
          </w:p>
        </w:tc>
        <w:tc>
          <w:tcPr>
            <w:tcW w:w="141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7487F38E">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2126"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14:paraId="14E7E132">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gridSpan w:val="2"/>
            <w:tcBorders>
              <w:top w:val="single" w:color="auto" w:sz="4" w:space="0"/>
              <w:left w:val="single" w:color="auto" w:sz="4" w:space="0"/>
              <w:bottom w:val="single" w:color="auto" w:sz="4" w:space="0"/>
              <w:right w:val="single" w:color="auto" w:sz="4" w:space="0"/>
            </w:tcBorders>
            <w:noWrap/>
            <w:vAlign w:val="top"/>
          </w:tcPr>
          <w:p w14:paraId="6E80B2F2">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06C167B">
        <w:tblPrEx>
          <w:tblCellMar>
            <w:top w:w="0" w:type="dxa"/>
            <w:left w:w="108" w:type="dxa"/>
            <w:bottom w:w="0" w:type="dxa"/>
            <w:right w:w="108" w:type="dxa"/>
          </w:tblCellMar>
        </w:tblPrEx>
        <w:trPr>
          <w:gridAfter w:val="2"/>
          <w:wAfter w:w="426" w:type="dxa"/>
          <w:trHeight w:val="370" w:hRule="atLeast"/>
        </w:trPr>
        <w:tc>
          <w:tcPr>
            <w:tcW w:w="14170" w:type="dxa"/>
            <w:gridSpan w:val="14"/>
            <w:tcBorders>
              <w:top w:val="nil"/>
              <w:left w:val="nil"/>
              <w:bottom w:val="single" w:color="auto" w:sz="4" w:space="0"/>
              <w:right w:val="nil"/>
            </w:tcBorders>
            <w:noWrap/>
            <w:vAlign w:val="center"/>
          </w:tcPr>
          <w:p w14:paraId="022A0F51">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138DC9B5">
        <w:tblPrEx>
          <w:tblCellMar>
            <w:top w:w="0" w:type="dxa"/>
            <w:left w:w="108" w:type="dxa"/>
            <w:bottom w:w="0" w:type="dxa"/>
            <w:right w:w="108" w:type="dxa"/>
          </w:tblCellMar>
        </w:tblPrEx>
        <w:trPr>
          <w:gridAfter w:val="2"/>
          <w:wAfter w:w="426" w:type="dxa"/>
          <w:trHeight w:val="540" w:hRule="atLeast"/>
        </w:trPr>
        <w:tc>
          <w:tcPr>
            <w:tcW w:w="546" w:type="dxa"/>
            <w:tcBorders>
              <w:top w:val="nil"/>
              <w:left w:val="single" w:color="auto" w:sz="4" w:space="0"/>
              <w:bottom w:val="single" w:color="auto" w:sz="4" w:space="0"/>
              <w:right w:val="single" w:color="auto" w:sz="4" w:space="0"/>
            </w:tcBorders>
            <w:noWrap/>
            <w:vAlign w:val="center"/>
          </w:tcPr>
          <w:p w14:paraId="75FD3EE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4AA24173">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231" w:type="dxa"/>
            <w:gridSpan w:val="2"/>
            <w:tcBorders>
              <w:top w:val="nil"/>
              <w:left w:val="nil"/>
              <w:bottom w:val="single" w:color="auto" w:sz="4" w:space="0"/>
              <w:right w:val="single" w:color="auto" w:sz="4" w:space="0"/>
            </w:tcBorders>
            <w:noWrap w:val="0"/>
            <w:vAlign w:val="center"/>
          </w:tcPr>
          <w:p w14:paraId="68D11DFB">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3119" w:type="dxa"/>
            <w:gridSpan w:val="3"/>
            <w:tcBorders>
              <w:top w:val="nil"/>
              <w:left w:val="nil"/>
              <w:bottom w:val="single" w:color="auto" w:sz="4" w:space="0"/>
              <w:right w:val="single" w:color="auto" w:sz="4" w:space="0"/>
            </w:tcBorders>
            <w:noWrap w:val="0"/>
            <w:vAlign w:val="center"/>
          </w:tcPr>
          <w:p w14:paraId="0C58925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559" w:type="dxa"/>
            <w:gridSpan w:val="3"/>
            <w:tcBorders>
              <w:top w:val="nil"/>
              <w:left w:val="nil"/>
              <w:bottom w:val="single" w:color="auto" w:sz="4" w:space="0"/>
              <w:right w:val="single" w:color="auto" w:sz="4" w:space="0"/>
            </w:tcBorders>
            <w:noWrap w:val="0"/>
            <w:vAlign w:val="center"/>
          </w:tcPr>
          <w:p w14:paraId="29D24FF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843" w:type="dxa"/>
            <w:gridSpan w:val="2"/>
            <w:tcBorders>
              <w:top w:val="nil"/>
              <w:left w:val="nil"/>
              <w:bottom w:val="single" w:color="auto" w:sz="4" w:space="0"/>
              <w:right w:val="single" w:color="auto" w:sz="4" w:space="0"/>
            </w:tcBorders>
            <w:noWrap w:val="0"/>
            <w:vAlign w:val="center"/>
          </w:tcPr>
          <w:p w14:paraId="31A124E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842" w:type="dxa"/>
            <w:gridSpan w:val="2"/>
            <w:tcBorders>
              <w:top w:val="nil"/>
              <w:left w:val="nil"/>
              <w:bottom w:val="single" w:color="auto" w:sz="4" w:space="0"/>
              <w:right w:val="single" w:color="auto" w:sz="4" w:space="0"/>
            </w:tcBorders>
            <w:noWrap w:val="0"/>
            <w:vAlign w:val="center"/>
          </w:tcPr>
          <w:p w14:paraId="042089B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45B56809">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4A175E7">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206</w:t>
            </w:r>
          </w:p>
        </w:tc>
        <w:tc>
          <w:tcPr>
            <w:tcW w:w="3030" w:type="dxa"/>
            <w:tcBorders>
              <w:top w:val="nil"/>
              <w:left w:val="nil"/>
              <w:bottom w:val="single" w:color="auto" w:sz="4" w:space="0"/>
              <w:right w:val="single" w:color="auto" w:sz="4" w:space="0"/>
            </w:tcBorders>
            <w:shd w:val="clear" w:color="auto" w:fill="auto"/>
            <w:noWrap w:val="0"/>
            <w:vAlign w:val="center"/>
          </w:tcPr>
          <w:p w14:paraId="45B25363">
            <w:pPr>
              <w:jc w:val="center"/>
              <w:rPr>
                <w:rFonts w:ascii="宋体" w:hAnsi="宋体" w:cs="宋体"/>
                <w:color w:val="auto"/>
                <w:sz w:val="22"/>
                <w:szCs w:val="22"/>
                <w:highlight w:val="none"/>
              </w:rPr>
            </w:pPr>
            <w:r>
              <w:rPr>
                <w:rFonts w:hint="eastAsia"/>
                <w:color w:val="auto"/>
                <w:sz w:val="22"/>
                <w:szCs w:val="22"/>
                <w:highlight w:val="none"/>
              </w:rPr>
              <w:t>医用冷藏箱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2771BAC6">
            <w:pPr>
              <w:jc w:val="center"/>
              <w:rPr>
                <w:rFonts w:ascii="宋体" w:hAnsi="宋体" w:cs="宋体"/>
                <w:color w:val="auto"/>
                <w:sz w:val="22"/>
                <w:szCs w:val="22"/>
                <w:highlight w:val="none"/>
              </w:rPr>
            </w:pPr>
            <w:r>
              <w:rPr>
                <w:rFonts w:hint="eastAsia"/>
                <w:color w:val="auto"/>
                <w:sz w:val="22"/>
                <w:szCs w:val="22"/>
                <w:highlight w:val="none"/>
              </w:rPr>
              <w:t>HYC390F</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32CA99A4">
            <w:pPr>
              <w:jc w:val="center"/>
              <w:rPr>
                <w:rFonts w:ascii="宋体" w:hAnsi="宋体" w:cs="宋体"/>
                <w:color w:val="auto"/>
                <w:sz w:val="22"/>
                <w:szCs w:val="22"/>
                <w:highlight w:val="none"/>
              </w:rPr>
            </w:pPr>
            <w:r>
              <w:rPr>
                <w:rFonts w:hint="eastAsia"/>
                <w:color w:val="auto"/>
                <w:sz w:val="22"/>
                <w:szCs w:val="22"/>
                <w:highlight w:val="none"/>
              </w:rPr>
              <w:t>ZJCDCSBJD-506</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35A61B40">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7E2CA0FD">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51783DA4">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CDE0FC9">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0270B9F">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207</w:t>
            </w:r>
          </w:p>
        </w:tc>
        <w:tc>
          <w:tcPr>
            <w:tcW w:w="3030" w:type="dxa"/>
            <w:tcBorders>
              <w:top w:val="nil"/>
              <w:left w:val="nil"/>
              <w:bottom w:val="single" w:color="auto" w:sz="4" w:space="0"/>
              <w:right w:val="single" w:color="auto" w:sz="4" w:space="0"/>
            </w:tcBorders>
            <w:shd w:val="clear" w:color="auto" w:fill="auto"/>
            <w:noWrap w:val="0"/>
            <w:vAlign w:val="center"/>
          </w:tcPr>
          <w:p w14:paraId="486A3606">
            <w:pPr>
              <w:jc w:val="center"/>
              <w:rPr>
                <w:rFonts w:ascii="宋体" w:hAnsi="宋体" w:cs="宋体"/>
                <w:color w:val="auto"/>
                <w:sz w:val="22"/>
                <w:szCs w:val="22"/>
                <w:highlight w:val="none"/>
              </w:rPr>
            </w:pPr>
            <w:r>
              <w:rPr>
                <w:rFonts w:hint="eastAsia"/>
                <w:color w:val="auto"/>
                <w:sz w:val="22"/>
                <w:szCs w:val="22"/>
                <w:highlight w:val="none"/>
              </w:rPr>
              <w:t>医用冷藏箱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4DD5D9F3">
            <w:pPr>
              <w:jc w:val="center"/>
              <w:rPr>
                <w:rFonts w:ascii="宋体" w:hAnsi="宋体" w:cs="宋体"/>
                <w:color w:val="auto"/>
                <w:sz w:val="22"/>
                <w:szCs w:val="22"/>
                <w:highlight w:val="none"/>
              </w:rPr>
            </w:pPr>
            <w:r>
              <w:rPr>
                <w:rFonts w:hint="eastAsia"/>
                <w:color w:val="auto"/>
                <w:sz w:val="22"/>
                <w:szCs w:val="22"/>
                <w:highlight w:val="none"/>
              </w:rPr>
              <w:t>HYC-360</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6B50CEBE">
            <w:pPr>
              <w:jc w:val="center"/>
              <w:rPr>
                <w:rFonts w:ascii="宋体" w:hAnsi="宋体" w:cs="宋体"/>
                <w:color w:val="auto"/>
                <w:sz w:val="22"/>
                <w:szCs w:val="22"/>
                <w:highlight w:val="none"/>
              </w:rPr>
            </w:pPr>
            <w:r>
              <w:rPr>
                <w:rFonts w:hint="eastAsia"/>
                <w:color w:val="auto"/>
                <w:sz w:val="22"/>
                <w:szCs w:val="22"/>
                <w:highlight w:val="none"/>
              </w:rPr>
              <w:t>ZJCDCSBJD-507</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46D2F0ED">
            <w:pPr>
              <w:widowControl/>
              <w:jc w:val="center"/>
              <w:textAlignment w:val="bottom"/>
              <w:rPr>
                <w:rFonts w:ascii="宋体" w:hAnsi="宋体" w:cs="宋体"/>
                <w:color w:val="auto"/>
                <w:kern w:val="0"/>
                <w:sz w:val="20"/>
                <w:szCs w:val="20"/>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13055494">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0F4C26E5">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CCF9465">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C95EFC0">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208</w:t>
            </w:r>
          </w:p>
        </w:tc>
        <w:tc>
          <w:tcPr>
            <w:tcW w:w="3030" w:type="dxa"/>
            <w:tcBorders>
              <w:top w:val="nil"/>
              <w:left w:val="nil"/>
              <w:bottom w:val="single" w:color="auto" w:sz="4" w:space="0"/>
              <w:right w:val="single" w:color="auto" w:sz="4" w:space="0"/>
            </w:tcBorders>
            <w:shd w:val="clear" w:color="auto" w:fill="auto"/>
            <w:noWrap w:val="0"/>
            <w:vAlign w:val="center"/>
          </w:tcPr>
          <w:p w14:paraId="5F2BDD8E">
            <w:pPr>
              <w:jc w:val="center"/>
              <w:rPr>
                <w:rFonts w:ascii="宋体" w:hAnsi="宋体" w:cs="宋体"/>
                <w:color w:val="auto"/>
                <w:sz w:val="22"/>
                <w:szCs w:val="22"/>
                <w:highlight w:val="none"/>
              </w:rPr>
            </w:pPr>
            <w:r>
              <w:rPr>
                <w:rFonts w:hint="eastAsia"/>
                <w:color w:val="auto"/>
                <w:sz w:val="22"/>
                <w:szCs w:val="22"/>
                <w:highlight w:val="none"/>
              </w:rPr>
              <w:t>医用冷藏箱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23100C79">
            <w:pPr>
              <w:jc w:val="center"/>
              <w:rPr>
                <w:rFonts w:ascii="宋体" w:hAnsi="宋体" w:cs="宋体"/>
                <w:color w:val="auto"/>
                <w:sz w:val="22"/>
                <w:szCs w:val="22"/>
                <w:highlight w:val="none"/>
              </w:rPr>
            </w:pPr>
            <w:r>
              <w:rPr>
                <w:rFonts w:hint="eastAsia"/>
                <w:color w:val="auto"/>
                <w:sz w:val="22"/>
                <w:szCs w:val="22"/>
                <w:highlight w:val="none"/>
              </w:rPr>
              <w:t>HYC-360</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09659567">
            <w:pPr>
              <w:jc w:val="center"/>
              <w:rPr>
                <w:rFonts w:ascii="宋体" w:hAnsi="宋体" w:cs="宋体"/>
                <w:color w:val="auto"/>
                <w:sz w:val="22"/>
                <w:szCs w:val="22"/>
                <w:highlight w:val="none"/>
              </w:rPr>
            </w:pPr>
            <w:r>
              <w:rPr>
                <w:rFonts w:hint="eastAsia"/>
                <w:color w:val="auto"/>
                <w:sz w:val="22"/>
                <w:szCs w:val="22"/>
                <w:highlight w:val="none"/>
              </w:rPr>
              <w:t>ZJCDCSBJD-508</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2224D23B">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0D225DC2">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2508F60A">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44CAE6D">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F1460F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209</w:t>
            </w:r>
          </w:p>
        </w:tc>
        <w:tc>
          <w:tcPr>
            <w:tcW w:w="3030" w:type="dxa"/>
            <w:tcBorders>
              <w:top w:val="nil"/>
              <w:left w:val="nil"/>
              <w:bottom w:val="single" w:color="auto" w:sz="4" w:space="0"/>
              <w:right w:val="single" w:color="auto" w:sz="4" w:space="0"/>
            </w:tcBorders>
            <w:shd w:val="clear" w:color="auto" w:fill="auto"/>
            <w:noWrap w:val="0"/>
            <w:vAlign w:val="center"/>
          </w:tcPr>
          <w:p w14:paraId="42E8596C">
            <w:pPr>
              <w:jc w:val="center"/>
              <w:rPr>
                <w:rFonts w:ascii="宋体" w:hAnsi="宋体" w:cs="宋体"/>
                <w:color w:val="auto"/>
                <w:sz w:val="22"/>
                <w:szCs w:val="22"/>
                <w:highlight w:val="none"/>
              </w:rPr>
            </w:pPr>
            <w:r>
              <w:rPr>
                <w:rFonts w:hint="eastAsia"/>
                <w:color w:val="auto"/>
                <w:sz w:val="22"/>
                <w:szCs w:val="22"/>
                <w:highlight w:val="none"/>
              </w:rPr>
              <w:t>医用冷藏箱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1E709868">
            <w:pPr>
              <w:jc w:val="center"/>
              <w:rPr>
                <w:rFonts w:ascii="宋体" w:hAnsi="宋体" w:cs="宋体"/>
                <w:color w:val="auto"/>
                <w:sz w:val="22"/>
                <w:szCs w:val="22"/>
                <w:highlight w:val="none"/>
              </w:rPr>
            </w:pPr>
            <w:r>
              <w:rPr>
                <w:rFonts w:hint="eastAsia"/>
                <w:color w:val="auto"/>
                <w:sz w:val="22"/>
                <w:szCs w:val="22"/>
                <w:highlight w:val="none"/>
              </w:rPr>
              <w:t>HYC-360</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56E96B2F">
            <w:pPr>
              <w:jc w:val="center"/>
              <w:rPr>
                <w:rFonts w:ascii="宋体" w:hAnsi="宋体" w:cs="宋体"/>
                <w:color w:val="auto"/>
                <w:sz w:val="22"/>
                <w:szCs w:val="22"/>
                <w:highlight w:val="none"/>
              </w:rPr>
            </w:pPr>
            <w:r>
              <w:rPr>
                <w:rFonts w:hint="eastAsia"/>
                <w:color w:val="auto"/>
                <w:sz w:val="22"/>
                <w:szCs w:val="22"/>
                <w:highlight w:val="none"/>
              </w:rPr>
              <w:t>ZJCDCSBJD-509</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4992E20D">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31871D5C">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62AE921F">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757DE4FA">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F8FF82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210</w:t>
            </w:r>
          </w:p>
        </w:tc>
        <w:tc>
          <w:tcPr>
            <w:tcW w:w="3030" w:type="dxa"/>
            <w:tcBorders>
              <w:top w:val="nil"/>
              <w:left w:val="nil"/>
              <w:bottom w:val="single" w:color="auto" w:sz="4" w:space="0"/>
              <w:right w:val="single" w:color="auto" w:sz="4" w:space="0"/>
            </w:tcBorders>
            <w:shd w:val="clear" w:color="auto" w:fill="auto"/>
            <w:noWrap w:val="0"/>
            <w:vAlign w:val="center"/>
          </w:tcPr>
          <w:p w14:paraId="1DAB56C7">
            <w:pPr>
              <w:jc w:val="center"/>
              <w:rPr>
                <w:rFonts w:ascii="宋体" w:hAnsi="宋体" w:cs="宋体"/>
                <w:color w:val="auto"/>
                <w:sz w:val="22"/>
                <w:szCs w:val="22"/>
                <w:highlight w:val="none"/>
              </w:rPr>
            </w:pPr>
            <w:r>
              <w:rPr>
                <w:rFonts w:hint="eastAsia"/>
                <w:color w:val="auto"/>
                <w:sz w:val="22"/>
                <w:szCs w:val="22"/>
                <w:highlight w:val="none"/>
              </w:rPr>
              <w:t>医用冷藏箱</w:t>
            </w:r>
          </w:p>
        </w:tc>
        <w:tc>
          <w:tcPr>
            <w:tcW w:w="2231" w:type="dxa"/>
            <w:gridSpan w:val="2"/>
            <w:tcBorders>
              <w:top w:val="nil"/>
              <w:left w:val="nil"/>
              <w:bottom w:val="single" w:color="auto" w:sz="4" w:space="0"/>
              <w:right w:val="single" w:color="auto" w:sz="4" w:space="0"/>
            </w:tcBorders>
            <w:shd w:val="clear" w:color="000000" w:fill="FFFFFF"/>
            <w:noWrap/>
            <w:vAlign w:val="center"/>
          </w:tcPr>
          <w:p w14:paraId="1B72905C">
            <w:pPr>
              <w:jc w:val="center"/>
              <w:rPr>
                <w:rFonts w:ascii="宋体" w:hAnsi="宋体" w:cs="宋体"/>
                <w:color w:val="auto"/>
                <w:sz w:val="22"/>
                <w:szCs w:val="22"/>
                <w:highlight w:val="none"/>
              </w:rPr>
            </w:pPr>
            <w:r>
              <w:rPr>
                <w:rFonts w:hint="eastAsia"/>
                <w:color w:val="auto"/>
                <w:sz w:val="22"/>
                <w:szCs w:val="22"/>
                <w:highlight w:val="none"/>
              </w:rPr>
              <w:t>HYC-360</w:t>
            </w:r>
          </w:p>
        </w:tc>
        <w:tc>
          <w:tcPr>
            <w:tcW w:w="3119" w:type="dxa"/>
            <w:gridSpan w:val="3"/>
            <w:tcBorders>
              <w:top w:val="nil"/>
              <w:left w:val="nil"/>
              <w:bottom w:val="single" w:color="auto" w:sz="4" w:space="0"/>
              <w:right w:val="single" w:color="auto" w:sz="4" w:space="0"/>
            </w:tcBorders>
            <w:shd w:val="clear" w:color="000000" w:fill="FFFFFF"/>
            <w:noWrap/>
            <w:vAlign w:val="center"/>
          </w:tcPr>
          <w:p w14:paraId="45780C1C">
            <w:pPr>
              <w:jc w:val="center"/>
              <w:rPr>
                <w:rFonts w:ascii="宋体" w:hAnsi="宋体" w:cs="宋体"/>
                <w:color w:val="auto"/>
                <w:sz w:val="22"/>
                <w:szCs w:val="22"/>
                <w:highlight w:val="none"/>
              </w:rPr>
            </w:pPr>
            <w:r>
              <w:rPr>
                <w:rFonts w:hint="eastAsia"/>
                <w:color w:val="auto"/>
                <w:sz w:val="22"/>
                <w:szCs w:val="22"/>
                <w:highlight w:val="none"/>
              </w:rPr>
              <w:t>ZJCDCSBJD-510</w:t>
            </w:r>
          </w:p>
        </w:tc>
        <w:tc>
          <w:tcPr>
            <w:tcW w:w="1559" w:type="dxa"/>
            <w:gridSpan w:val="3"/>
            <w:tcBorders>
              <w:top w:val="nil"/>
              <w:left w:val="nil"/>
              <w:bottom w:val="single" w:color="auto" w:sz="4" w:space="0"/>
              <w:right w:val="single" w:color="auto" w:sz="4" w:space="0"/>
            </w:tcBorders>
            <w:shd w:val="clear" w:color="000000" w:fill="FFFFFF"/>
            <w:noWrap/>
            <w:vAlign w:val="bottom"/>
          </w:tcPr>
          <w:p w14:paraId="1FADC069">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490EA19F">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41A9C9D4">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5D278396">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5586313">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211</w:t>
            </w:r>
          </w:p>
        </w:tc>
        <w:tc>
          <w:tcPr>
            <w:tcW w:w="3030" w:type="dxa"/>
            <w:tcBorders>
              <w:top w:val="nil"/>
              <w:left w:val="nil"/>
              <w:bottom w:val="single" w:color="auto" w:sz="4" w:space="0"/>
              <w:right w:val="single" w:color="auto" w:sz="4" w:space="0"/>
            </w:tcBorders>
            <w:shd w:val="clear" w:color="auto" w:fill="auto"/>
            <w:noWrap w:val="0"/>
            <w:vAlign w:val="center"/>
          </w:tcPr>
          <w:p w14:paraId="71E10ACB">
            <w:pPr>
              <w:jc w:val="center"/>
              <w:rPr>
                <w:rFonts w:ascii="宋体" w:hAnsi="宋体" w:cs="宋体"/>
                <w:color w:val="auto"/>
                <w:sz w:val="24"/>
                <w:highlight w:val="none"/>
              </w:rPr>
            </w:pPr>
            <w:r>
              <w:rPr>
                <w:rFonts w:hint="eastAsia"/>
                <w:color w:val="auto"/>
                <w:highlight w:val="none"/>
              </w:rPr>
              <w:t>医用冷藏箱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27F23FF7">
            <w:pPr>
              <w:jc w:val="center"/>
              <w:rPr>
                <w:rFonts w:ascii="宋体" w:hAnsi="宋体" w:cs="宋体"/>
                <w:color w:val="auto"/>
                <w:sz w:val="24"/>
                <w:highlight w:val="none"/>
              </w:rPr>
            </w:pPr>
            <w:r>
              <w:rPr>
                <w:rFonts w:hint="eastAsia"/>
                <w:color w:val="auto"/>
                <w:highlight w:val="none"/>
              </w:rPr>
              <w:t>YC-490</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049CEEFA">
            <w:pPr>
              <w:jc w:val="center"/>
              <w:rPr>
                <w:rFonts w:ascii="宋体" w:hAnsi="宋体" w:cs="宋体"/>
                <w:color w:val="auto"/>
                <w:sz w:val="24"/>
                <w:highlight w:val="none"/>
              </w:rPr>
            </w:pPr>
            <w:r>
              <w:rPr>
                <w:rFonts w:hint="eastAsia"/>
                <w:color w:val="auto"/>
                <w:highlight w:val="none"/>
              </w:rPr>
              <w:t>ZJCDCSBJD-512</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09C97A68">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49DED353">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1F643B1B">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79B5545">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5475F71">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212</w:t>
            </w:r>
          </w:p>
        </w:tc>
        <w:tc>
          <w:tcPr>
            <w:tcW w:w="3030" w:type="dxa"/>
            <w:tcBorders>
              <w:top w:val="nil"/>
              <w:left w:val="nil"/>
              <w:bottom w:val="single" w:color="auto" w:sz="4" w:space="0"/>
              <w:right w:val="single" w:color="auto" w:sz="4" w:space="0"/>
            </w:tcBorders>
            <w:shd w:val="clear" w:color="auto" w:fill="auto"/>
            <w:noWrap w:val="0"/>
            <w:vAlign w:val="center"/>
          </w:tcPr>
          <w:p w14:paraId="2B4DA067">
            <w:pPr>
              <w:jc w:val="center"/>
              <w:rPr>
                <w:rFonts w:ascii="宋体" w:hAnsi="宋体" w:cs="宋体"/>
                <w:color w:val="auto"/>
                <w:sz w:val="22"/>
                <w:szCs w:val="22"/>
                <w:highlight w:val="none"/>
              </w:rPr>
            </w:pPr>
            <w:r>
              <w:rPr>
                <w:rFonts w:hint="eastAsia"/>
                <w:color w:val="auto"/>
                <w:sz w:val="22"/>
                <w:szCs w:val="22"/>
                <w:highlight w:val="none"/>
              </w:rPr>
              <w:t>医用冷藏箱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44907FEF">
            <w:pPr>
              <w:jc w:val="center"/>
              <w:rPr>
                <w:rFonts w:ascii="宋体" w:hAnsi="宋体" w:cs="宋体"/>
                <w:color w:val="auto"/>
                <w:sz w:val="22"/>
                <w:szCs w:val="22"/>
                <w:highlight w:val="none"/>
              </w:rPr>
            </w:pPr>
            <w:r>
              <w:rPr>
                <w:rFonts w:hint="eastAsia"/>
                <w:color w:val="auto"/>
                <w:sz w:val="22"/>
                <w:szCs w:val="22"/>
                <w:highlight w:val="none"/>
              </w:rPr>
              <w:t>HYC390F</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507BE066">
            <w:pPr>
              <w:jc w:val="center"/>
              <w:rPr>
                <w:rFonts w:ascii="宋体" w:hAnsi="宋体" w:cs="宋体"/>
                <w:color w:val="auto"/>
                <w:sz w:val="22"/>
                <w:szCs w:val="22"/>
                <w:highlight w:val="none"/>
              </w:rPr>
            </w:pPr>
            <w:r>
              <w:rPr>
                <w:rFonts w:hint="eastAsia"/>
                <w:color w:val="auto"/>
                <w:sz w:val="22"/>
                <w:szCs w:val="22"/>
                <w:highlight w:val="none"/>
              </w:rPr>
              <w:t>ZJCDCSBJD-513</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3096ABFA">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2FC809FF">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6E54E9B0">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6D928E8A">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2C3CFB0">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213</w:t>
            </w:r>
          </w:p>
        </w:tc>
        <w:tc>
          <w:tcPr>
            <w:tcW w:w="3030" w:type="dxa"/>
            <w:tcBorders>
              <w:top w:val="nil"/>
              <w:left w:val="nil"/>
              <w:bottom w:val="single" w:color="auto" w:sz="4" w:space="0"/>
              <w:right w:val="single" w:color="auto" w:sz="4" w:space="0"/>
            </w:tcBorders>
            <w:shd w:val="clear" w:color="auto" w:fill="auto"/>
            <w:noWrap w:val="0"/>
            <w:vAlign w:val="center"/>
          </w:tcPr>
          <w:p w14:paraId="026797A8">
            <w:pPr>
              <w:jc w:val="center"/>
              <w:rPr>
                <w:rFonts w:ascii="宋体" w:hAnsi="宋体" w:cs="宋体"/>
                <w:color w:val="auto"/>
                <w:sz w:val="24"/>
                <w:highlight w:val="none"/>
              </w:rPr>
            </w:pPr>
            <w:r>
              <w:rPr>
                <w:rFonts w:hint="eastAsia"/>
                <w:color w:val="auto"/>
                <w:highlight w:val="none"/>
              </w:rPr>
              <w:t>低温保存箱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0DD955BC">
            <w:pPr>
              <w:jc w:val="center"/>
              <w:rPr>
                <w:rFonts w:ascii="宋体" w:hAnsi="宋体" w:cs="宋体"/>
                <w:color w:val="auto"/>
                <w:sz w:val="24"/>
                <w:highlight w:val="none"/>
              </w:rPr>
            </w:pPr>
            <w:r>
              <w:rPr>
                <w:rFonts w:hint="eastAsia"/>
                <w:color w:val="auto"/>
                <w:highlight w:val="none"/>
              </w:rPr>
              <w:t>DW-40L276</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6B559730">
            <w:pPr>
              <w:jc w:val="center"/>
              <w:rPr>
                <w:rFonts w:ascii="宋体" w:hAnsi="宋体" w:cs="宋体"/>
                <w:color w:val="auto"/>
                <w:sz w:val="22"/>
                <w:szCs w:val="22"/>
                <w:highlight w:val="none"/>
              </w:rPr>
            </w:pPr>
            <w:r>
              <w:rPr>
                <w:rFonts w:hint="eastAsia"/>
                <w:color w:val="auto"/>
                <w:sz w:val="22"/>
                <w:szCs w:val="22"/>
                <w:highlight w:val="none"/>
              </w:rPr>
              <w:t>ZJCDCSBJD-514</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3205F5EE">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74E4C863">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08A648AF">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CB4809F">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3CA1567">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214</w:t>
            </w:r>
          </w:p>
        </w:tc>
        <w:tc>
          <w:tcPr>
            <w:tcW w:w="3030" w:type="dxa"/>
            <w:tcBorders>
              <w:top w:val="nil"/>
              <w:left w:val="nil"/>
              <w:bottom w:val="single" w:color="auto" w:sz="4" w:space="0"/>
              <w:right w:val="single" w:color="auto" w:sz="4" w:space="0"/>
            </w:tcBorders>
            <w:shd w:val="clear" w:color="auto" w:fill="auto"/>
            <w:noWrap w:val="0"/>
            <w:vAlign w:val="center"/>
          </w:tcPr>
          <w:p w14:paraId="2A15900D">
            <w:pPr>
              <w:jc w:val="center"/>
              <w:rPr>
                <w:rFonts w:ascii="宋体" w:hAnsi="宋体" w:cs="宋体"/>
                <w:color w:val="auto"/>
                <w:sz w:val="22"/>
                <w:szCs w:val="22"/>
                <w:highlight w:val="none"/>
              </w:rPr>
            </w:pPr>
            <w:r>
              <w:rPr>
                <w:rFonts w:hint="eastAsia"/>
                <w:color w:val="auto"/>
                <w:sz w:val="22"/>
                <w:szCs w:val="22"/>
                <w:highlight w:val="none"/>
              </w:rPr>
              <w:t>超低温冰箱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13A5B51F">
            <w:pPr>
              <w:jc w:val="center"/>
              <w:rPr>
                <w:rFonts w:ascii="宋体" w:hAnsi="宋体" w:cs="宋体"/>
                <w:color w:val="auto"/>
                <w:sz w:val="22"/>
                <w:szCs w:val="22"/>
                <w:highlight w:val="none"/>
              </w:rPr>
            </w:pPr>
            <w:r>
              <w:rPr>
                <w:rFonts w:hint="eastAsia"/>
                <w:color w:val="auto"/>
                <w:sz w:val="22"/>
                <w:szCs w:val="22"/>
                <w:highlight w:val="none"/>
              </w:rPr>
              <w:t>DW-86L628</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147B0252">
            <w:pPr>
              <w:jc w:val="center"/>
              <w:rPr>
                <w:rFonts w:ascii="宋体" w:hAnsi="宋体" w:cs="宋体"/>
                <w:color w:val="auto"/>
                <w:sz w:val="22"/>
                <w:szCs w:val="22"/>
                <w:highlight w:val="none"/>
              </w:rPr>
            </w:pPr>
            <w:r>
              <w:rPr>
                <w:rFonts w:hint="eastAsia"/>
                <w:color w:val="auto"/>
                <w:sz w:val="22"/>
                <w:szCs w:val="22"/>
                <w:highlight w:val="none"/>
              </w:rPr>
              <w:t>ZJCDCSBJD-515</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4AB49711">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13AC3C0A">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5AFA332A">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2C9E4F3">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B545CB7">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215</w:t>
            </w:r>
          </w:p>
        </w:tc>
        <w:tc>
          <w:tcPr>
            <w:tcW w:w="3030" w:type="dxa"/>
            <w:tcBorders>
              <w:top w:val="nil"/>
              <w:left w:val="nil"/>
              <w:bottom w:val="single" w:color="auto" w:sz="4" w:space="0"/>
              <w:right w:val="single" w:color="auto" w:sz="4" w:space="0"/>
            </w:tcBorders>
            <w:shd w:val="clear" w:color="auto" w:fill="auto"/>
            <w:noWrap w:val="0"/>
            <w:vAlign w:val="center"/>
          </w:tcPr>
          <w:p w14:paraId="2CC1ED17">
            <w:pPr>
              <w:jc w:val="center"/>
              <w:rPr>
                <w:rFonts w:ascii="宋体" w:hAnsi="宋体" w:cs="宋体"/>
                <w:color w:val="auto"/>
                <w:sz w:val="22"/>
                <w:szCs w:val="22"/>
                <w:highlight w:val="none"/>
              </w:rPr>
            </w:pPr>
            <w:r>
              <w:rPr>
                <w:rFonts w:hint="eastAsia"/>
                <w:color w:val="auto"/>
                <w:sz w:val="22"/>
                <w:szCs w:val="22"/>
                <w:highlight w:val="none"/>
              </w:rPr>
              <w:t>超低温冰箱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602856C8">
            <w:pPr>
              <w:jc w:val="center"/>
              <w:rPr>
                <w:rFonts w:ascii="宋体" w:hAnsi="宋体" w:cs="宋体"/>
                <w:color w:val="auto"/>
                <w:sz w:val="22"/>
                <w:szCs w:val="22"/>
                <w:highlight w:val="none"/>
              </w:rPr>
            </w:pPr>
            <w:r>
              <w:rPr>
                <w:rFonts w:hint="eastAsia"/>
                <w:color w:val="auto"/>
                <w:sz w:val="22"/>
                <w:szCs w:val="22"/>
                <w:highlight w:val="none"/>
              </w:rPr>
              <w:t>DW-86L628</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362E0371">
            <w:pPr>
              <w:jc w:val="center"/>
              <w:rPr>
                <w:rFonts w:ascii="宋体" w:hAnsi="宋体" w:cs="宋体"/>
                <w:color w:val="auto"/>
                <w:sz w:val="22"/>
                <w:szCs w:val="22"/>
                <w:highlight w:val="none"/>
              </w:rPr>
            </w:pPr>
            <w:r>
              <w:rPr>
                <w:rFonts w:hint="eastAsia"/>
                <w:color w:val="auto"/>
                <w:sz w:val="22"/>
                <w:szCs w:val="22"/>
                <w:highlight w:val="none"/>
              </w:rPr>
              <w:t>ZJCDCSBJD-516</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2C474B70">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3A589BA6">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4D90C011">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18F4858F">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B92FF6E">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216</w:t>
            </w:r>
          </w:p>
        </w:tc>
        <w:tc>
          <w:tcPr>
            <w:tcW w:w="3030" w:type="dxa"/>
            <w:tcBorders>
              <w:top w:val="nil"/>
              <w:left w:val="nil"/>
              <w:bottom w:val="single" w:color="auto" w:sz="4" w:space="0"/>
              <w:right w:val="single" w:color="auto" w:sz="4" w:space="0"/>
            </w:tcBorders>
            <w:shd w:val="clear" w:color="auto" w:fill="auto"/>
            <w:noWrap w:val="0"/>
            <w:vAlign w:val="center"/>
          </w:tcPr>
          <w:p w14:paraId="6A79CF5D">
            <w:pPr>
              <w:jc w:val="center"/>
              <w:rPr>
                <w:rFonts w:ascii="宋体" w:hAnsi="宋体" w:cs="宋体"/>
                <w:color w:val="auto"/>
                <w:sz w:val="22"/>
                <w:szCs w:val="22"/>
                <w:highlight w:val="none"/>
              </w:rPr>
            </w:pPr>
            <w:r>
              <w:rPr>
                <w:rFonts w:hint="eastAsia"/>
                <w:color w:val="auto"/>
                <w:sz w:val="22"/>
                <w:szCs w:val="22"/>
                <w:highlight w:val="none"/>
              </w:rPr>
              <w:t>超低温冰箱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5B871DC0">
            <w:pPr>
              <w:jc w:val="center"/>
              <w:rPr>
                <w:rFonts w:ascii="宋体" w:hAnsi="宋体" w:cs="宋体"/>
                <w:color w:val="auto"/>
                <w:sz w:val="22"/>
                <w:szCs w:val="22"/>
                <w:highlight w:val="none"/>
              </w:rPr>
            </w:pPr>
            <w:r>
              <w:rPr>
                <w:rFonts w:hint="eastAsia"/>
                <w:color w:val="auto"/>
                <w:sz w:val="22"/>
                <w:szCs w:val="22"/>
                <w:highlight w:val="none"/>
              </w:rPr>
              <w:t>DW-86L578ST</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754275CA">
            <w:pPr>
              <w:jc w:val="center"/>
              <w:rPr>
                <w:rFonts w:ascii="宋体" w:hAnsi="宋体" w:cs="宋体"/>
                <w:color w:val="auto"/>
                <w:sz w:val="22"/>
                <w:szCs w:val="22"/>
                <w:highlight w:val="none"/>
              </w:rPr>
            </w:pPr>
            <w:r>
              <w:rPr>
                <w:rFonts w:hint="eastAsia"/>
                <w:color w:val="auto"/>
                <w:sz w:val="22"/>
                <w:szCs w:val="22"/>
                <w:highlight w:val="none"/>
              </w:rPr>
              <w:t>ZJCDCSBJD-517</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73AD73C0">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6022AC95">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41E04B96">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3BD3EDDF">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1A7384D">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217</w:t>
            </w:r>
          </w:p>
        </w:tc>
        <w:tc>
          <w:tcPr>
            <w:tcW w:w="3030" w:type="dxa"/>
            <w:tcBorders>
              <w:top w:val="nil"/>
              <w:left w:val="nil"/>
              <w:bottom w:val="single" w:color="auto" w:sz="4" w:space="0"/>
              <w:right w:val="single" w:color="auto" w:sz="4" w:space="0"/>
            </w:tcBorders>
            <w:shd w:val="clear" w:color="auto" w:fill="auto"/>
            <w:noWrap w:val="0"/>
            <w:vAlign w:val="center"/>
          </w:tcPr>
          <w:p w14:paraId="09EE0018">
            <w:pPr>
              <w:jc w:val="center"/>
              <w:rPr>
                <w:rFonts w:ascii="宋体" w:hAnsi="宋体" w:cs="宋体"/>
                <w:color w:val="auto"/>
                <w:sz w:val="22"/>
                <w:szCs w:val="22"/>
                <w:highlight w:val="none"/>
              </w:rPr>
            </w:pPr>
            <w:r>
              <w:rPr>
                <w:rFonts w:hint="eastAsia"/>
                <w:color w:val="auto"/>
                <w:sz w:val="22"/>
                <w:szCs w:val="22"/>
                <w:highlight w:val="none"/>
              </w:rPr>
              <w:t>医用冷藏箱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2B6E54CA">
            <w:pPr>
              <w:jc w:val="center"/>
              <w:rPr>
                <w:rFonts w:ascii="宋体" w:hAnsi="宋体" w:cs="宋体"/>
                <w:color w:val="auto"/>
                <w:sz w:val="22"/>
                <w:szCs w:val="22"/>
                <w:highlight w:val="none"/>
              </w:rPr>
            </w:pPr>
            <w:r>
              <w:rPr>
                <w:rFonts w:hint="eastAsia"/>
                <w:color w:val="auto"/>
                <w:sz w:val="22"/>
                <w:szCs w:val="22"/>
                <w:highlight w:val="none"/>
              </w:rPr>
              <w:t>HYC390F</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6D5A1A48">
            <w:pPr>
              <w:jc w:val="center"/>
              <w:rPr>
                <w:rFonts w:ascii="宋体" w:hAnsi="宋体" w:cs="宋体"/>
                <w:color w:val="auto"/>
                <w:sz w:val="22"/>
                <w:szCs w:val="22"/>
                <w:highlight w:val="none"/>
              </w:rPr>
            </w:pPr>
            <w:r>
              <w:rPr>
                <w:rFonts w:hint="eastAsia"/>
                <w:color w:val="auto"/>
                <w:sz w:val="22"/>
                <w:szCs w:val="22"/>
                <w:highlight w:val="none"/>
              </w:rPr>
              <w:t>ZJCDCSBJD-518</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73B4312E">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12651B3A">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3DECB7DF">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43D303C6">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DAE0711">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218</w:t>
            </w:r>
          </w:p>
        </w:tc>
        <w:tc>
          <w:tcPr>
            <w:tcW w:w="3030" w:type="dxa"/>
            <w:tcBorders>
              <w:top w:val="nil"/>
              <w:left w:val="nil"/>
              <w:bottom w:val="single" w:color="auto" w:sz="4" w:space="0"/>
              <w:right w:val="single" w:color="auto" w:sz="4" w:space="0"/>
            </w:tcBorders>
            <w:shd w:val="clear" w:color="auto" w:fill="auto"/>
            <w:noWrap w:val="0"/>
            <w:vAlign w:val="center"/>
          </w:tcPr>
          <w:p w14:paraId="226E14D3">
            <w:pPr>
              <w:jc w:val="center"/>
              <w:rPr>
                <w:rFonts w:ascii="宋体" w:hAnsi="宋体" w:cs="宋体"/>
                <w:color w:val="auto"/>
                <w:sz w:val="24"/>
                <w:highlight w:val="none"/>
              </w:rPr>
            </w:pPr>
            <w:r>
              <w:rPr>
                <w:rFonts w:hint="eastAsia"/>
                <w:color w:val="auto"/>
                <w:highlight w:val="none"/>
              </w:rPr>
              <w:t>医用冷藏箱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57F172B4">
            <w:pPr>
              <w:jc w:val="center"/>
              <w:rPr>
                <w:rFonts w:ascii="宋体" w:hAnsi="宋体" w:cs="宋体"/>
                <w:color w:val="auto"/>
                <w:sz w:val="24"/>
                <w:highlight w:val="none"/>
              </w:rPr>
            </w:pPr>
            <w:r>
              <w:rPr>
                <w:rFonts w:hint="eastAsia"/>
                <w:color w:val="auto"/>
                <w:highlight w:val="none"/>
              </w:rPr>
              <w:t>YC-490</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23B66B43">
            <w:pPr>
              <w:jc w:val="center"/>
              <w:rPr>
                <w:rFonts w:ascii="宋体" w:hAnsi="宋体" w:cs="宋体"/>
                <w:color w:val="auto"/>
                <w:sz w:val="22"/>
                <w:szCs w:val="22"/>
                <w:highlight w:val="none"/>
              </w:rPr>
            </w:pPr>
            <w:r>
              <w:rPr>
                <w:rFonts w:hint="eastAsia"/>
                <w:color w:val="auto"/>
                <w:sz w:val="22"/>
                <w:szCs w:val="22"/>
                <w:highlight w:val="none"/>
              </w:rPr>
              <w:t>ZJCDCSBJD-519</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4D43DCB6">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218C24D9">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6BE766B1">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233E6873">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B2001F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219</w:t>
            </w:r>
          </w:p>
        </w:tc>
        <w:tc>
          <w:tcPr>
            <w:tcW w:w="3030" w:type="dxa"/>
            <w:tcBorders>
              <w:top w:val="nil"/>
              <w:left w:val="nil"/>
              <w:bottom w:val="single" w:color="auto" w:sz="4" w:space="0"/>
              <w:right w:val="single" w:color="auto" w:sz="4" w:space="0"/>
            </w:tcBorders>
            <w:shd w:val="clear" w:color="auto" w:fill="auto"/>
            <w:noWrap w:val="0"/>
            <w:vAlign w:val="center"/>
          </w:tcPr>
          <w:p w14:paraId="61DBBC71">
            <w:pPr>
              <w:jc w:val="center"/>
              <w:rPr>
                <w:rFonts w:ascii="宋体" w:hAnsi="宋体" w:cs="宋体"/>
                <w:color w:val="auto"/>
                <w:sz w:val="22"/>
                <w:szCs w:val="22"/>
                <w:highlight w:val="none"/>
              </w:rPr>
            </w:pPr>
            <w:r>
              <w:rPr>
                <w:rFonts w:hint="eastAsia"/>
                <w:color w:val="auto"/>
                <w:sz w:val="22"/>
                <w:szCs w:val="22"/>
                <w:highlight w:val="none"/>
              </w:rPr>
              <w:t>低温冰箱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3853BF32">
            <w:pPr>
              <w:jc w:val="center"/>
              <w:rPr>
                <w:rFonts w:ascii="宋体" w:hAnsi="宋体" w:cs="宋体"/>
                <w:color w:val="auto"/>
                <w:sz w:val="22"/>
                <w:szCs w:val="22"/>
                <w:highlight w:val="none"/>
              </w:rPr>
            </w:pPr>
            <w:r>
              <w:rPr>
                <w:rFonts w:hint="eastAsia"/>
                <w:color w:val="auto"/>
                <w:sz w:val="22"/>
                <w:szCs w:val="22"/>
                <w:highlight w:val="none"/>
              </w:rPr>
              <w:t>DW-30L278</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6881513A">
            <w:pPr>
              <w:jc w:val="center"/>
              <w:rPr>
                <w:rFonts w:ascii="宋体" w:hAnsi="宋体" w:cs="宋体"/>
                <w:color w:val="auto"/>
                <w:sz w:val="22"/>
                <w:szCs w:val="22"/>
                <w:highlight w:val="none"/>
              </w:rPr>
            </w:pPr>
            <w:r>
              <w:rPr>
                <w:rFonts w:hint="eastAsia"/>
                <w:color w:val="auto"/>
                <w:sz w:val="22"/>
                <w:szCs w:val="22"/>
                <w:highlight w:val="none"/>
              </w:rPr>
              <w:t>ZJCDCSBJD-520</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5684B1CB">
            <w:pPr>
              <w:widowControl/>
              <w:jc w:val="center"/>
              <w:textAlignment w:val="bottom"/>
              <w:rPr>
                <w:color w:val="auto"/>
                <w:highlight w:val="none"/>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56EF94CD">
            <w:pPr>
              <w:jc w:val="center"/>
              <w:rPr>
                <w:rFonts w:ascii="宋体" w:hAnsi="宋体" w:cs="宋体"/>
                <w:color w:val="auto"/>
                <w:sz w:val="24"/>
                <w:highlight w:val="none"/>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2ADCEB4A">
            <w:pPr>
              <w:jc w:val="center"/>
              <w:rPr>
                <w:rFonts w:ascii="宋体" w:hAnsi="宋体" w:cs="宋体"/>
                <w:color w:val="auto"/>
                <w:kern w:val="0"/>
                <w:sz w:val="24"/>
                <w:highlight w:val="none"/>
              </w:rPr>
            </w:pPr>
            <w:r>
              <w:rPr>
                <w:rFonts w:hint="eastAsia" w:ascii="宋体" w:hAnsi="宋体" w:cs="宋体"/>
                <w:color w:val="auto"/>
                <w:kern w:val="0"/>
                <w:sz w:val="24"/>
                <w:highlight w:val="none"/>
              </w:rPr>
              <w:t>校准</w:t>
            </w:r>
          </w:p>
        </w:tc>
      </w:tr>
      <w:tr w14:paraId="0AE9F772">
        <w:tblPrEx>
          <w:tblCellMar>
            <w:top w:w="0" w:type="dxa"/>
            <w:left w:w="108" w:type="dxa"/>
            <w:bottom w:w="0" w:type="dxa"/>
            <w:right w:w="108" w:type="dxa"/>
          </w:tblCellMar>
        </w:tblPrEx>
        <w:trPr>
          <w:gridAfter w:val="2"/>
          <w:wAfter w:w="426" w:type="dxa"/>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4DB701A">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220</w:t>
            </w:r>
          </w:p>
        </w:tc>
        <w:tc>
          <w:tcPr>
            <w:tcW w:w="3030" w:type="dxa"/>
            <w:tcBorders>
              <w:top w:val="nil"/>
              <w:left w:val="nil"/>
              <w:bottom w:val="single" w:color="auto" w:sz="4" w:space="0"/>
              <w:right w:val="single" w:color="auto" w:sz="4" w:space="0"/>
            </w:tcBorders>
            <w:shd w:val="clear" w:color="auto" w:fill="auto"/>
            <w:noWrap w:val="0"/>
            <w:vAlign w:val="center"/>
          </w:tcPr>
          <w:p w14:paraId="701CCE7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医用冷藏箱</w:t>
            </w:r>
          </w:p>
        </w:tc>
        <w:tc>
          <w:tcPr>
            <w:tcW w:w="2231" w:type="dxa"/>
            <w:gridSpan w:val="2"/>
            <w:tcBorders>
              <w:top w:val="nil"/>
              <w:left w:val="nil"/>
              <w:bottom w:val="single" w:color="auto" w:sz="4" w:space="0"/>
              <w:right w:val="single" w:color="auto" w:sz="4" w:space="0"/>
            </w:tcBorders>
            <w:shd w:val="clear" w:color="000000" w:fill="FFFFFF"/>
            <w:noWrap w:val="0"/>
            <w:vAlign w:val="center"/>
          </w:tcPr>
          <w:p w14:paraId="454A965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HYC-390F</w:t>
            </w:r>
          </w:p>
        </w:tc>
        <w:tc>
          <w:tcPr>
            <w:tcW w:w="3119" w:type="dxa"/>
            <w:gridSpan w:val="3"/>
            <w:tcBorders>
              <w:top w:val="nil"/>
              <w:left w:val="nil"/>
              <w:bottom w:val="single" w:color="auto" w:sz="4" w:space="0"/>
              <w:right w:val="single" w:color="auto" w:sz="4" w:space="0"/>
            </w:tcBorders>
            <w:shd w:val="clear" w:color="000000" w:fill="FFFFFF"/>
            <w:noWrap w:val="0"/>
            <w:vAlign w:val="center"/>
          </w:tcPr>
          <w:p w14:paraId="65B5D07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ZJCDCSBJD-522</w:t>
            </w:r>
          </w:p>
        </w:tc>
        <w:tc>
          <w:tcPr>
            <w:tcW w:w="1559" w:type="dxa"/>
            <w:gridSpan w:val="3"/>
            <w:tcBorders>
              <w:top w:val="nil"/>
              <w:left w:val="nil"/>
              <w:bottom w:val="single" w:color="auto" w:sz="4" w:space="0"/>
              <w:right w:val="single" w:color="auto" w:sz="4" w:space="0"/>
            </w:tcBorders>
            <w:shd w:val="clear" w:color="000000" w:fill="FFFFFF"/>
            <w:noWrap w:val="0"/>
            <w:vAlign w:val="bottom"/>
          </w:tcPr>
          <w:p w14:paraId="358426FB">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1DA6805F">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2" w:type="dxa"/>
            <w:gridSpan w:val="2"/>
            <w:tcBorders>
              <w:top w:val="nil"/>
              <w:left w:val="nil"/>
              <w:bottom w:val="single" w:color="auto" w:sz="4" w:space="0"/>
              <w:right w:val="single" w:color="auto" w:sz="4" w:space="0"/>
            </w:tcBorders>
            <w:noWrap/>
            <w:vAlign w:val="top"/>
          </w:tcPr>
          <w:p w14:paraId="7E86DC7C">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检定</w:t>
            </w:r>
          </w:p>
        </w:tc>
      </w:tr>
      <w:tr w14:paraId="4CCBA781">
        <w:tblPrEx>
          <w:tblCellMar>
            <w:top w:w="0" w:type="dxa"/>
            <w:left w:w="108" w:type="dxa"/>
            <w:bottom w:w="0" w:type="dxa"/>
            <w:right w:w="108" w:type="dxa"/>
          </w:tblCellMar>
        </w:tblPrEx>
        <w:trPr>
          <w:gridAfter w:val="2"/>
          <w:wAfter w:w="426" w:type="dxa"/>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39C33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221</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7E863F">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医用冷藏箱</w:t>
            </w:r>
          </w:p>
        </w:tc>
        <w:tc>
          <w:tcPr>
            <w:tcW w:w="2231"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ED3D96">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YCD-265</w:t>
            </w:r>
          </w:p>
        </w:tc>
        <w:tc>
          <w:tcPr>
            <w:tcW w:w="311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74876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ZJCDCSBJD-523</w:t>
            </w:r>
          </w:p>
        </w:tc>
        <w:tc>
          <w:tcPr>
            <w:tcW w:w="155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0F081BFE">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7533338B">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2" w:type="dxa"/>
            <w:gridSpan w:val="2"/>
            <w:tcBorders>
              <w:top w:val="single" w:color="auto" w:sz="4" w:space="0"/>
              <w:left w:val="single" w:color="auto" w:sz="4" w:space="0"/>
              <w:bottom w:val="single" w:color="auto" w:sz="4" w:space="0"/>
              <w:right w:val="single" w:color="auto" w:sz="4" w:space="0"/>
            </w:tcBorders>
            <w:noWrap/>
            <w:vAlign w:val="top"/>
          </w:tcPr>
          <w:p w14:paraId="5C1A5287">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检定</w:t>
            </w:r>
          </w:p>
        </w:tc>
      </w:tr>
      <w:tr w14:paraId="16B97F09">
        <w:tblPrEx>
          <w:tblCellMar>
            <w:top w:w="0" w:type="dxa"/>
            <w:left w:w="108" w:type="dxa"/>
            <w:bottom w:w="0" w:type="dxa"/>
            <w:right w:w="108" w:type="dxa"/>
          </w:tblCellMar>
        </w:tblPrEx>
        <w:trPr>
          <w:gridAfter w:val="2"/>
          <w:wAfter w:w="426" w:type="dxa"/>
          <w:trHeight w:val="39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DF5FB1">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222</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3C116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医用冷藏箱</w:t>
            </w:r>
          </w:p>
        </w:tc>
        <w:tc>
          <w:tcPr>
            <w:tcW w:w="2231"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45625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HYC-360</w:t>
            </w:r>
          </w:p>
        </w:tc>
        <w:tc>
          <w:tcPr>
            <w:tcW w:w="311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FE9C6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ZJCDCSBJD-524</w:t>
            </w:r>
          </w:p>
        </w:tc>
        <w:tc>
          <w:tcPr>
            <w:tcW w:w="155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69BF0A80">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3192E3D8">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2" w:type="dxa"/>
            <w:gridSpan w:val="2"/>
            <w:tcBorders>
              <w:top w:val="single" w:color="auto" w:sz="4" w:space="0"/>
              <w:left w:val="single" w:color="auto" w:sz="4" w:space="0"/>
              <w:bottom w:val="single" w:color="auto" w:sz="4" w:space="0"/>
              <w:right w:val="single" w:color="auto" w:sz="4" w:space="0"/>
            </w:tcBorders>
            <w:noWrap/>
            <w:vAlign w:val="top"/>
          </w:tcPr>
          <w:p w14:paraId="1DFC87B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3C77E5E">
        <w:tblPrEx>
          <w:tblCellMar>
            <w:top w:w="0" w:type="dxa"/>
            <w:left w:w="108" w:type="dxa"/>
            <w:bottom w:w="0" w:type="dxa"/>
            <w:right w:w="108" w:type="dxa"/>
          </w:tblCellMar>
        </w:tblPrEx>
        <w:trPr>
          <w:gridAfter w:val="2"/>
          <w:wAfter w:w="426" w:type="dxa"/>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1A03AE">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223</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63AF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干烤灭菌器</w:t>
            </w:r>
          </w:p>
        </w:tc>
        <w:tc>
          <w:tcPr>
            <w:tcW w:w="2231"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ECA5A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GRX-20A</w:t>
            </w:r>
          </w:p>
        </w:tc>
        <w:tc>
          <w:tcPr>
            <w:tcW w:w="311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936AF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ZJCDCSBJD-544</w:t>
            </w:r>
          </w:p>
        </w:tc>
        <w:tc>
          <w:tcPr>
            <w:tcW w:w="155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21523349">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45D5871C">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2" w:type="dxa"/>
            <w:gridSpan w:val="2"/>
            <w:tcBorders>
              <w:top w:val="single" w:color="auto" w:sz="4" w:space="0"/>
              <w:left w:val="single" w:color="auto" w:sz="4" w:space="0"/>
              <w:bottom w:val="single" w:color="auto" w:sz="4" w:space="0"/>
              <w:right w:val="single" w:color="auto" w:sz="4" w:space="0"/>
            </w:tcBorders>
            <w:noWrap/>
            <w:vAlign w:val="top"/>
          </w:tcPr>
          <w:p w14:paraId="6E98FC8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bl>
    <w:p w14:paraId="23D687F6">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46"/>
        <w:gridCol w:w="3030"/>
        <w:gridCol w:w="2231"/>
        <w:gridCol w:w="3260"/>
        <w:gridCol w:w="1843"/>
        <w:gridCol w:w="1843"/>
        <w:gridCol w:w="1843"/>
      </w:tblGrid>
      <w:tr w14:paraId="20908AD3">
        <w:tblPrEx>
          <w:tblCellMar>
            <w:top w:w="0" w:type="dxa"/>
            <w:left w:w="108" w:type="dxa"/>
            <w:bottom w:w="0" w:type="dxa"/>
            <w:right w:w="108" w:type="dxa"/>
          </w:tblCellMar>
        </w:tblPrEx>
        <w:trPr>
          <w:trHeight w:val="370" w:hRule="atLeast"/>
        </w:trPr>
        <w:tc>
          <w:tcPr>
            <w:tcW w:w="14596" w:type="dxa"/>
            <w:gridSpan w:val="7"/>
            <w:tcBorders>
              <w:top w:val="nil"/>
              <w:left w:val="nil"/>
              <w:bottom w:val="single" w:color="auto" w:sz="4" w:space="0"/>
              <w:right w:val="nil"/>
            </w:tcBorders>
            <w:noWrap/>
            <w:vAlign w:val="center"/>
          </w:tcPr>
          <w:p w14:paraId="4B7956A9">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68F5645F">
        <w:tblPrEx>
          <w:tblCellMar>
            <w:top w:w="0" w:type="dxa"/>
            <w:left w:w="108" w:type="dxa"/>
            <w:bottom w:w="0" w:type="dxa"/>
            <w:right w:w="108" w:type="dxa"/>
          </w:tblCellMar>
        </w:tblPrEx>
        <w:trPr>
          <w:trHeight w:val="540" w:hRule="atLeast"/>
        </w:trPr>
        <w:tc>
          <w:tcPr>
            <w:tcW w:w="546" w:type="dxa"/>
            <w:tcBorders>
              <w:top w:val="nil"/>
              <w:left w:val="single" w:color="auto" w:sz="4" w:space="0"/>
              <w:bottom w:val="single" w:color="auto" w:sz="4" w:space="0"/>
              <w:right w:val="single" w:color="auto" w:sz="4" w:space="0"/>
            </w:tcBorders>
            <w:noWrap/>
            <w:vAlign w:val="center"/>
          </w:tcPr>
          <w:p w14:paraId="3B1E693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0DE7310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231" w:type="dxa"/>
            <w:tcBorders>
              <w:top w:val="nil"/>
              <w:left w:val="nil"/>
              <w:bottom w:val="single" w:color="auto" w:sz="4" w:space="0"/>
              <w:right w:val="single" w:color="auto" w:sz="4" w:space="0"/>
            </w:tcBorders>
            <w:noWrap w:val="0"/>
            <w:vAlign w:val="center"/>
          </w:tcPr>
          <w:p w14:paraId="05FF684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3260" w:type="dxa"/>
            <w:tcBorders>
              <w:top w:val="nil"/>
              <w:left w:val="nil"/>
              <w:bottom w:val="single" w:color="auto" w:sz="4" w:space="0"/>
              <w:right w:val="single" w:color="auto" w:sz="4" w:space="0"/>
            </w:tcBorders>
            <w:noWrap w:val="0"/>
            <w:vAlign w:val="center"/>
          </w:tcPr>
          <w:p w14:paraId="0B5C9F94">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843" w:type="dxa"/>
            <w:tcBorders>
              <w:top w:val="nil"/>
              <w:left w:val="nil"/>
              <w:bottom w:val="single" w:color="auto" w:sz="4" w:space="0"/>
              <w:right w:val="single" w:color="auto" w:sz="4" w:space="0"/>
            </w:tcBorders>
            <w:noWrap w:val="0"/>
            <w:vAlign w:val="center"/>
          </w:tcPr>
          <w:p w14:paraId="062C21A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843" w:type="dxa"/>
            <w:tcBorders>
              <w:top w:val="nil"/>
              <w:left w:val="nil"/>
              <w:bottom w:val="single" w:color="auto" w:sz="4" w:space="0"/>
              <w:right w:val="single" w:color="auto" w:sz="4" w:space="0"/>
            </w:tcBorders>
            <w:noWrap w:val="0"/>
            <w:vAlign w:val="center"/>
          </w:tcPr>
          <w:p w14:paraId="7CBE148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843" w:type="dxa"/>
            <w:tcBorders>
              <w:top w:val="nil"/>
              <w:left w:val="nil"/>
              <w:bottom w:val="single" w:color="auto" w:sz="4" w:space="0"/>
              <w:right w:val="single" w:color="auto" w:sz="4" w:space="0"/>
            </w:tcBorders>
            <w:noWrap w:val="0"/>
            <w:vAlign w:val="center"/>
          </w:tcPr>
          <w:p w14:paraId="2F5166D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34745943">
        <w:tblPrEx>
          <w:tblCellMar>
            <w:top w:w="0" w:type="dxa"/>
            <w:left w:w="108" w:type="dxa"/>
            <w:bottom w:w="0" w:type="dxa"/>
            <w:right w:w="108" w:type="dxa"/>
          </w:tblCellMar>
        </w:tblPrEx>
        <w:trPr>
          <w:trHeight w:val="333"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4334AD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224</w:t>
            </w:r>
          </w:p>
        </w:tc>
        <w:tc>
          <w:tcPr>
            <w:tcW w:w="3030" w:type="dxa"/>
            <w:tcBorders>
              <w:top w:val="nil"/>
              <w:left w:val="nil"/>
              <w:bottom w:val="single" w:color="auto" w:sz="4" w:space="0"/>
              <w:right w:val="single" w:color="auto" w:sz="4" w:space="0"/>
            </w:tcBorders>
            <w:shd w:val="clear" w:color="auto" w:fill="auto"/>
            <w:noWrap w:val="0"/>
            <w:vAlign w:val="center"/>
          </w:tcPr>
          <w:p w14:paraId="7B13BE94">
            <w:pPr>
              <w:jc w:val="center"/>
              <w:rPr>
                <w:rFonts w:ascii="宋体" w:hAnsi="宋体" w:cs="宋体"/>
                <w:color w:val="auto"/>
                <w:sz w:val="22"/>
                <w:szCs w:val="22"/>
                <w:highlight w:val="none"/>
              </w:rPr>
            </w:pPr>
            <w:r>
              <w:rPr>
                <w:rFonts w:hint="eastAsia"/>
                <w:color w:val="auto"/>
                <w:sz w:val="22"/>
                <w:szCs w:val="22"/>
                <w:highlight w:val="none"/>
              </w:rPr>
              <w:t>高压蒸汽灭菌器</w:t>
            </w:r>
          </w:p>
        </w:tc>
        <w:tc>
          <w:tcPr>
            <w:tcW w:w="2231" w:type="dxa"/>
            <w:tcBorders>
              <w:top w:val="nil"/>
              <w:left w:val="nil"/>
              <w:bottom w:val="single" w:color="auto" w:sz="4" w:space="0"/>
              <w:right w:val="single" w:color="auto" w:sz="4" w:space="0"/>
            </w:tcBorders>
            <w:shd w:val="clear" w:color="000000" w:fill="FFFFFF"/>
            <w:noWrap w:val="0"/>
            <w:vAlign w:val="center"/>
          </w:tcPr>
          <w:p w14:paraId="1C406AE8">
            <w:pPr>
              <w:jc w:val="center"/>
              <w:rPr>
                <w:rFonts w:ascii="宋体" w:hAnsi="宋体" w:cs="宋体"/>
                <w:color w:val="auto"/>
                <w:sz w:val="22"/>
                <w:szCs w:val="22"/>
                <w:highlight w:val="none"/>
              </w:rPr>
            </w:pPr>
            <w:r>
              <w:rPr>
                <w:rFonts w:hint="eastAsia"/>
                <w:color w:val="auto"/>
                <w:sz w:val="22"/>
                <w:szCs w:val="22"/>
                <w:highlight w:val="none"/>
              </w:rPr>
              <w:t>MVS-83</w:t>
            </w:r>
          </w:p>
        </w:tc>
        <w:tc>
          <w:tcPr>
            <w:tcW w:w="3260" w:type="dxa"/>
            <w:tcBorders>
              <w:top w:val="nil"/>
              <w:left w:val="nil"/>
              <w:bottom w:val="single" w:color="auto" w:sz="4" w:space="0"/>
              <w:right w:val="single" w:color="auto" w:sz="4" w:space="0"/>
            </w:tcBorders>
            <w:shd w:val="clear" w:color="000000" w:fill="FFFFFF"/>
            <w:noWrap w:val="0"/>
            <w:vAlign w:val="center"/>
          </w:tcPr>
          <w:p w14:paraId="4157CB18">
            <w:pPr>
              <w:jc w:val="center"/>
              <w:rPr>
                <w:rFonts w:ascii="宋体" w:hAnsi="宋体" w:cs="宋体"/>
                <w:color w:val="auto"/>
                <w:sz w:val="22"/>
                <w:szCs w:val="22"/>
                <w:highlight w:val="none"/>
              </w:rPr>
            </w:pPr>
            <w:r>
              <w:rPr>
                <w:rFonts w:hint="eastAsia"/>
                <w:color w:val="auto"/>
                <w:sz w:val="22"/>
                <w:szCs w:val="22"/>
                <w:highlight w:val="none"/>
              </w:rPr>
              <w:t>ZJCDCSBJD-541</w:t>
            </w:r>
          </w:p>
        </w:tc>
        <w:tc>
          <w:tcPr>
            <w:tcW w:w="1843" w:type="dxa"/>
            <w:tcBorders>
              <w:top w:val="nil"/>
              <w:left w:val="nil"/>
              <w:bottom w:val="single" w:color="auto" w:sz="4" w:space="0"/>
              <w:right w:val="single" w:color="auto" w:sz="4" w:space="0"/>
            </w:tcBorders>
            <w:shd w:val="clear" w:color="000000" w:fill="FFFFFF"/>
            <w:noWrap w:val="0"/>
            <w:vAlign w:val="bottom"/>
          </w:tcPr>
          <w:p w14:paraId="062A3870">
            <w:pPr>
              <w:widowControl/>
              <w:jc w:val="center"/>
              <w:textAlignment w:val="bottom"/>
              <w:rPr>
                <w:rFonts w:ascii="宋体" w:hAnsi="宋体" w:cs="宋体"/>
                <w:color w:val="auto"/>
                <w:sz w:val="24"/>
                <w:highlight w:val="none"/>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4A88D3B4">
            <w:pPr>
              <w:jc w:val="center"/>
              <w:rPr>
                <w:rFonts w:ascii="宋体" w:hAnsi="宋体" w:cs="宋体"/>
                <w:color w:val="auto"/>
                <w:sz w:val="24"/>
                <w:highlight w:val="none"/>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center"/>
          </w:tcPr>
          <w:p w14:paraId="4391654C">
            <w:pPr>
              <w:jc w:val="center"/>
              <w:rPr>
                <w:rFonts w:ascii="宋体" w:hAnsi="宋体" w:cs="宋体"/>
                <w:color w:val="auto"/>
                <w:sz w:val="22"/>
                <w:szCs w:val="22"/>
                <w:highlight w:val="none"/>
              </w:rPr>
            </w:pPr>
            <w:r>
              <w:rPr>
                <w:rFonts w:hint="eastAsia"/>
                <w:color w:val="auto"/>
                <w:sz w:val="22"/>
                <w:szCs w:val="22"/>
                <w:highlight w:val="none"/>
              </w:rPr>
              <w:t>检定</w:t>
            </w:r>
          </w:p>
        </w:tc>
      </w:tr>
      <w:tr w14:paraId="42ECA2C5">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4EF2B38">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225</w:t>
            </w:r>
          </w:p>
        </w:tc>
        <w:tc>
          <w:tcPr>
            <w:tcW w:w="3030" w:type="dxa"/>
            <w:tcBorders>
              <w:top w:val="nil"/>
              <w:left w:val="nil"/>
              <w:bottom w:val="single" w:color="auto" w:sz="4" w:space="0"/>
              <w:right w:val="single" w:color="auto" w:sz="4" w:space="0"/>
            </w:tcBorders>
            <w:shd w:val="clear" w:color="auto" w:fill="auto"/>
            <w:noWrap w:val="0"/>
            <w:vAlign w:val="center"/>
          </w:tcPr>
          <w:p w14:paraId="579B28A2">
            <w:pPr>
              <w:jc w:val="center"/>
              <w:rPr>
                <w:rFonts w:ascii="宋体" w:hAnsi="宋体" w:cs="宋体"/>
                <w:color w:val="auto"/>
                <w:sz w:val="22"/>
                <w:szCs w:val="22"/>
                <w:highlight w:val="none"/>
              </w:rPr>
            </w:pPr>
            <w:r>
              <w:rPr>
                <w:rFonts w:hint="eastAsia"/>
                <w:color w:val="auto"/>
                <w:sz w:val="22"/>
                <w:szCs w:val="22"/>
                <w:highlight w:val="none"/>
              </w:rPr>
              <w:t>高压蒸汽灭菌器</w:t>
            </w:r>
          </w:p>
        </w:tc>
        <w:tc>
          <w:tcPr>
            <w:tcW w:w="2231" w:type="dxa"/>
            <w:tcBorders>
              <w:top w:val="nil"/>
              <w:left w:val="nil"/>
              <w:bottom w:val="single" w:color="auto" w:sz="4" w:space="0"/>
              <w:right w:val="single" w:color="auto" w:sz="4" w:space="0"/>
            </w:tcBorders>
            <w:shd w:val="clear" w:color="000000" w:fill="FFFFFF"/>
            <w:noWrap w:val="0"/>
            <w:vAlign w:val="center"/>
          </w:tcPr>
          <w:p w14:paraId="14F94251">
            <w:pPr>
              <w:jc w:val="center"/>
              <w:rPr>
                <w:rFonts w:ascii="宋体" w:hAnsi="宋体" w:cs="宋体"/>
                <w:color w:val="auto"/>
                <w:sz w:val="22"/>
                <w:szCs w:val="22"/>
                <w:highlight w:val="none"/>
              </w:rPr>
            </w:pPr>
            <w:r>
              <w:rPr>
                <w:rFonts w:hint="eastAsia"/>
                <w:color w:val="auto"/>
                <w:sz w:val="22"/>
                <w:szCs w:val="22"/>
                <w:highlight w:val="none"/>
              </w:rPr>
              <w:t>MLS-3781L-PC</w:t>
            </w:r>
          </w:p>
        </w:tc>
        <w:tc>
          <w:tcPr>
            <w:tcW w:w="3260" w:type="dxa"/>
            <w:tcBorders>
              <w:top w:val="nil"/>
              <w:left w:val="nil"/>
              <w:bottom w:val="single" w:color="auto" w:sz="4" w:space="0"/>
              <w:right w:val="single" w:color="auto" w:sz="4" w:space="0"/>
            </w:tcBorders>
            <w:shd w:val="clear" w:color="000000" w:fill="FFFFFF"/>
            <w:noWrap w:val="0"/>
            <w:vAlign w:val="center"/>
          </w:tcPr>
          <w:p w14:paraId="713CDF48">
            <w:pPr>
              <w:jc w:val="center"/>
              <w:rPr>
                <w:rFonts w:ascii="宋体" w:hAnsi="宋体" w:cs="宋体"/>
                <w:color w:val="auto"/>
                <w:sz w:val="22"/>
                <w:szCs w:val="22"/>
                <w:highlight w:val="none"/>
              </w:rPr>
            </w:pPr>
            <w:r>
              <w:rPr>
                <w:rFonts w:hint="eastAsia"/>
                <w:color w:val="auto"/>
                <w:sz w:val="22"/>
                <w:szCs w:val="22"/>
                <w:highlight w:val="none"/>
              </w:rPr>
              <w:t>ZJCDCSBJD-542</w:t>
            </w:r>
          </w:p>
        </w:tc>
        <w:tc>
          <w:tcPr>
            <w:tcW w:w="1843" w:type="dxa"/>
            <w:tcBorders>
              <w:top w:val="nil"/>
              <w:left w:val="nil"/>
              <w:bottom w:val="single" w:color="auto" w:sz="4" w:space="0"/>
              <w:right w:val="single" w:color="auto" w:sz="4" w:space="0"/>
            </w:tcBorders>
            <w:shd w:val="clear" w:color="000000" w:fill="FFFFFF"/>
            <w:noWrap w:val="0"/>
            <w:vAlign w:val="bottom"/>
          </w:tcPr>
          <w:p w14:paraId="40252217">
            <w:pPr>
              <w:widowControl/>
              <w:jc w:val="center"/>
              <w:textAlignment w:val="bottom"/>
              <w:rPr>
                <w:rFonts w:ascii="宋体" w:hAnsi="宋体" w:cs="宋体"/>
                <w:color w:val="auto"/>
                <w:sz w:val="24"/>
                <w:highlight w:val="none"/>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602F0B5B">
            <w:pPr>
              <w:jc w:val="center"/>
              <w:rPr>
                <w:rFonts w:ascii="宋体" w:hAnsi="宋体" w:cs="宋体"/>
                <w:color w:val="auto"/>
                <w:sz w:val="24"/>
                <w:highlight w:val="none"/>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center"/>
          </w:tcPr>
          <w:p w14:paraId="1B8887BC">
            <w:pPr>
              <w:jc w:val="center"/>
              <w:rPr>
                <w:rFonts w:ascii="宋体" w:hAnsi="宋体" w:cs="宋体"/>
                <w:color w:val="auto"/>
                <w:sz w:val="22"/>
                <w:szCs w:val="22"/>
                <w:highlight w:val="none"/>
              </w:rPr>
            </w:pPr>
            <w:r>
              <w:rPr>
                <w:rFonts w:hint="eastAsia"/>
                <w:color w:val="auto"/>
                <w:sz w:val="22"/>
                <w:szCs w:val="22"/>
                <w:highlight w:val="none"/>
              </w:rPr>
              <w:t>检定</w:t>
            </w:r>
          </w:p>
        </w:tc>
      </w:tr>
      <w:tr w14:paraId="567A283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0BD0D15">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226</w:t>
            </w:r>
          </w:p>
        </w:tc>
        <w:tc>
          <w:tcPr>
            <w:tcW w:w="3030" w:type="dxa"/>
            <w:tcBorders>
              <w:top w:val="nil"/>
              <w:left w:val="nil"/>
              <w:bottom w:val="single" w:color="auto" w:sz="4" w:space="0"/>
              <w:right w:val="single" w:color="auto" w:sz="4" w:space="0"/>
            </w:tcBorders>
            <w:shd w:val="clear" w:color="auto" w:fill="auto"/>
            <w:noWrap w:val="0"/>
            <w:vAlign w:val="center"/>
          </w:tcPr>
          <w:p w14:paraId="3BE72F61">
            <w:pPr>
              <w:jc w:val="center"/>
              <w:rPr>
                <w:rFonts w:ascii="宋体" w:hAnsi="宋体" w:cs="宋体"/>
                <w:color w:val="auto"/>
                <w:sz w:val="22"/>
                <w:szCs w:val="22"/>
                <w:highlight w:val="none"/>
              </w:rPr>
            </w:pPr>
            <w:r>
              <w:rPr>
                <w:rFonts w:hint="eastAsia"/>
                <w:color w:val="auto"/>
                <w:sz w:val="22"/>
                <w:szCs w:val="22"/>
                <w:highlight w:val="none"/>
              </w:rPr>
              <w:t>高压蒸汽灭菌器</w:t>
            </w:r>
          </w:p>
        </w:tc>
        <w:tc>
          <w:tcPr>
            <w:tcW w:w="2231" w:type="dxa"/>
            <w:tcBorders>
              <w:top w:val="nil"/>
              <w:left w:val="nil"/>
              <w:bottom w:val="single" w:color="auto" w:sz="4" w:space="0"/>
              <w:right w:val="single" w:color="auto" w:sz="4" w:space="0"/>
            </w:tcBorders>
            <w:shd w:val="clear" w:color="000000" w:fill="FFFFFF"/>
            <w:noWrap w:val="0"/>
            <w:vAlign w:val="center"/>
          </w:tcPr>
          <w:p w14:paraId="55646102">
            <w:pPr>
              <w:jc w:val="center"/>
              <w:rPr>
                <w:rFonts w:ascii="宋体" w:hAnsi="宋体" w:cs="宋体"/>
                <w:color w:val="auto"/>
                <w:sz w:val="22"/>
                <w:szCs w:val="22"/>
                <w:highlight w:val="none"/>
              </w:rPr>
            </w:pPr>
            <w:r>
              <w:rPr>
                <w:rFonts w:hint="eastAsia"/>
                <w:color w:val="auto"/>
                <w:sz w:val="22"/>
                <w:szCs w:val="22"/>
                <w:highlight w:val="none"/>
              </w:rPr>
              <w:t>MLS-3781L-PC</w:t>
            </w:r>
          </w:p>
        </w:tc>
        <w:tc>
          <w:tcPr>
            <w:tcW w:w="3260" w:type="dxa"/>
            <w:tcBorders>
              <w:top w:val="nil"/>
              <w:left w:val="nil"/>
              <w:bottom w:val="single" w:color="auto" w:sz="4" w:space="0"/>
              <w:right w:val="single" w:color="auto" w:sz="4" w:space="0"/>
            </w:tcBorders>
            <w:shd w:val="clear" w:color="000000" w:fill="FFFFFF"/>
            <w:noWrap w:val="0"/>
            <w:vAlign w:val="center"/>
          </w:tcPr>
          <w:p w14:paraId="72F8274B">
            <w:pPr>
              <w:jc w:val="center"/>
              <w:rPr>
                <w:rFonts w:ascii="宋体" w:hAnsi="宋体" w:cs="宋体"/>
                <w:color w:val="auto"/>
                <w:sz w:val="22"/>
                <w:szCs w:val="22"/>
                <w:highlight w:val="none"/>
              </w:rPr>
            </w:pPr>
            <w:r>
              <w:rPr>
                <w:rFonts w:hint="eastAsia"/>
                <w:color w:val="auto"/>
                <w:sz w:val="22"/>
                <w:szCs w:val="22"/>
                <w:highlight w:val="none"/>
              </w:rPr>
              <w:t>ZJCDCSBJD-543</w:t>
            </w:r>
          </w:p>
        </w:tc>
        <w:tc>
          <w:tcPr>
            <w:tcW w:w="1843" w:type="dxa"/>
            <w:tcBorders>
              <w:top w:val="nil"/>
              <w:left w:val="nil"/>
              <w:bottom w:val="single" w:color="auto" w:sz="4" w:space="0"/>
              <w:right w:val="single" w:color="auto" w:sz="4" w:space="0"/>
            </w:tcBorders>
            <w:shd w:val="clear" w:color="000000" w:fill="FFFFFF"/>
            <w:noWrap w:val="0"/>
            <w:vAlign w:val="bottom"/>
          </w:tcPr>
          <w:p w14:paraId="518964DC">
            <w:pPr>
              <w:widowControl/>
              <w:jc w:val="center"/>
              <w:textAlignment w:val="bottom"/>
              <w:rPr>
                <w:rFonts w:ascii="宋体" w:hAnsi="宋体" w:cs="宋体"/>
                <w:color w:val="auto"/>
                <w:sz w:val="24"/>
                <w:highlight w:val="none"/>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1DECA2FF">
            <w:pPr>
              <w:jc w:val="center"/>
              <w:rPr>
                <w:rFonts w:ascii="宋体" w:hAnsi="宋体" w:cs="宋体"/>
                <w:color w:val="auto"/>
                <w:sz w:val="24"/>
                <w:highlight w:val="none"/>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center"/>
          </w:tcPr>
          <w:p w14:paraId="60A2ACD7">
            <w:pPr>
              <w:jc w:val="center"/>
              <w:rPr>
                <w:rFonts w:ascii="宋体" w:hAnsi="宋体" w:cs="宋体"/>
                <w:color w:val="auto"/>
                <w:sz w:val="22"/>
                <w:szCs w:val="22"/>
                <w:highlight w:val="none"/>
              </w:rPr>
            </w:pPr>
            <w:r>
              <w:rPr>
                <w:rFonts w:hint="eastAsia"/>
                <w:color w:val="auto"/>
                <w:sz w:val="22"/>
                <w:szCs w:val="22"/>
                <w:highlight w:val="none"/>
              </w:rPr>
              <w:t>检定</w:t>
            </w:r>
          </w:p>
        </w:tc>
      </w:tr>
      <w:tr w14:paraId="7CC94D10">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9656C18">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227</w:t>
            </w:r>
          </w:p>
        </w:tc>
        <w:tc>
          <w:tcPr>
            <w:tcW w:w="3030" w:type="dxa"/>
            <w:tcBorders>
              <w:top w:val="nil"/>
              <w:left w:val="nil"/>
              <w:bottom w:val="single" w:color="auto" w:sz="4" w:space="0"/>
              <w:right w:val="single" w:color="auto" w:sz="4" w:space="0"/>
            </w:tcBorders>
            <w:shd w:val="clear" w:color="auto" w:fill="auto"/>
            <w:noWrap w:val="0"/>
            <w:vAlign w:val="center"/>
          </w:tcPr>
          <w:p w14:paraId="54675F9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隔水式恒温培养箱</w:t>
            </w:r>
          </w:p>
        </w:tc>
        <w:tc>
          <w:tcPr>
            <w:tcW w:w="2231" w:type="dxa"/>
            <w:tcBorders>
              <w:top w:val="nil"/>
              <w:left w:val="nil"/>
              <w:bottom w:val="single" w:color="auto" w:sz="4" w:space="0"/>
              <w:right w:val="single" w:color="auto" w:sz="4" w:space="0"/>
            </w:tcBorders>
            <w:shd w:val="clear" w:color="000000" w:fill="FFFFFF"/>
            <w:noWrap w:val="0"/>
            <w:vAlign w:val="center"/>
          </w:tcPr>
          <w:p w14:paraId="46D3B62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GNP-9160</w:t>
            </w:r>
          </w:p>
        </w:tc>
        <w:tc>
          <w:tcPr>
            <w:tcW w:w="3260" w:type="dxa"/>
            <w:tcBorders>
              <w:top w:val="nil"/>
              <w:left w:val="nil"/>
              <w:bottom w:val="single" w:color="auto" w:sz="4" w:space="0"/>
              <w:right w:val="single" w:color="auto" w:sz="4" w:space="0"/>
            </w:tcBorders>
            <w:shd w:val="clear" w:color="000000" w:fill="FFFFFF"/>
            <w:noWrap w:val="0"/>
            <w:vAlign w:val="center"/>
          </w:tcPr>
          <w:p w14:paraId="48D251F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ZJCDCSBJD-546</w:t>
            </w:r>
          </w:p>
        </w:tc>
        <w:tc>
          <w:tcPr>
            <w:tcW w:w="1843" w:type="dxa"/>
            <w:tcBorders>
              <w:top w:val="nil"/>
              <w:left w:val="nil"/>
              <w:bottom w:val="single" w:color="auto" w:sz="4" w:space="0"/>
              <w:right w:val="single" w:color="auto" w:sz="4" w:space="0"/>
            </w:tcBorders>
            <w:shd w:val="clear" w:color="000000" w:fill="FFFFFF"/>
            <w:noWrap w:val="0"/>
            <w:vAlign w:val="bottom"/>
          </w:tcPr>
          <w:p w14:paraId="6A4631B4">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28B14C1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1EDC135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05C1DF8">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1E073E5">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228</w:t>
            </w:r>
          </w:p>
        </w:tc>
        <w:tc>
          <w:tcPr>
            <w:tcW w:w="3030" w:type="dxa"/>
            <w:tcBorders>
              <w:top w:val="nil"/>
              <w:left w:val="nil"/>
              <w:bottom w:val="single" w:color="auto" w:sz="4" w:space="0"/>
              <w:right w:val="single" w:color="auto" w:sz="4" w:space="0"/>
            </w:tcBorders>
            <w:shd w:val="clear" w:color="auto" w:fill="auto"/>
            <w:noWrap w:val="0"/>
            <w:vAlign w:val="center"/>
          </w:tcPr>
          <w:p w14:paraId="16C0C7A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隔水式恒温培养箱</w:t>
            </w:r>
          </w:p>
        </w:tc>
        <w:tc>
          <w:tcPr>
            <w:tcW w:w="2231" w:type="dxa"/>
            <w:tcBorders>
              <w:top w:val="nil"/>
              <w:left w:val="nil"/>
              <w:bottom w:val="single" w:color="auto" w:sz="4" w:space="0"/>
              <w:right w:val="single" w:color="auto" w:sz="4" w:space="0"/>
            </w:tcBorders>
            <w:shd w:val="clear" w:color="000000" w:fill="FFFFFF"/>
            <w:noWrap/>
            <w:vAlign w:val="center"/>
          </w:tcPr>
          <w:p w14:paraId="655B297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GNP-9160</w:t>
            </w:r>
          </w:p>
        </w:tc>
        <w:tc>
          <w:tcPr>
            <w:tcW w:w="3260" w:type="dxa"/>
            <w:tcBorders>
              <w:top w:val="nil"/>
              <w:left w:val="nil"/>
              <w:bottom w:val="single" w:color="auto" w:sz="4" w:space="0"/>
              <w:right w:val="single" w:color="auto" w:sz="4" w:space="0"/>
            </w:tcBorders>
            <w:shd w:val="clear" w:color="000000" w:fill="FFFFFF"/>
            <w:noWrap/>
            <w:vAlign w:val="center"/>
          </w:tcPr>
          <w:p w14:paraId="26C4535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ZJCDCSBJD-547</w:t>
            </w:r>
          </w:p>
        </w:tc>
        <w:tc>
          <w:tcPr>
            <w:tcW w:w="1843" w:type="dxa"/>
            <w:tcBorders>
              <w:top w:val="nil"/>
              <w:left w:val="nil"/>
              <w:bottom w:val="single" w:color="auto" w:sz="4" w:space="0"/>
              <w:right w:val="single" w:color="auto" w:sz="4" w:space="0"/>
            </w:tcBorders>
            <w:shd w:val="clear" w:color="000000" w:fill="FFFFFF"/>
            <w:noWrap/>
            <w:vAlign w:val="bottom"/>
          </w:tcPr>
          <w:p w14:paraId="03131881">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4157D0A5">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3952236B">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A120923">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822DF29">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229</w:t>
            </w:r>
          </w:p>
        </w:tc>
        <w:tc>
          <w:tcPr>
            <w:tcW w:w="3030" w:type="dxa"/>
            <w:tcBorders>
              <w:top w:val="nil"/>
              <w:left w:val="nil"/>
              <w:bottom w:val="single" w:color="auto" w:sz="4" w:space="0"/>
              <w:right w:val="single" w:color="auto" w:sz="4" w:space="0"/>
            </w:tcBorders>
            <w:shd w:val="clear" w:color="auto" w:fill="auto"/>
            <w:noWrap w:val="0"/>
            <w:vAlign w:val="center"/>
          </w:tcPr>
          <w:p w14:paraId="5A8F0CC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隔水式恒温培养箱</w:t>
            </w:r>
          </w:p>
        </w:tc>
        <w:tc>
          <w:tcPr>
            <w:tcW w:w="2231" w:type="dxa"/>
            <w:tcBorders>
              <w:top w:val="nil"/>
              <w:left w:val="nil"/>
              <w:bottom w:val="single" w:color="auto" w:sz="4" w:space="0"/>
              <w:right w:val="single" w:color="auto" w:sz="4" w:space="0"/>
            </w:tcBorders>
            <w:shd w:val="clear" w:color="000000" w:fill="FFFFFF"/>
            <w:noWrap w:val="0"/>
            <w:vAlign w:val="center"/>
          </w:tcPr>
          <w:p w14:paraId="5E94D5D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GRP-9080</w:t>
            </w:r>
          </w:p>
        </w:tc>
        <w:tc>
          <w:tcPr>
            <w:tcW w:w="3260" w:type="dxa"/>
            <w:tcBorders>
              <w:top w:val="nil"/>
              <w:left w:val="nil"/>
              <w:bottom w:val="single" w:color="auto" w:sz="4" w:space="0"/>
              <w:right w:val="single" w:color="auto" w:sz="4" w:space="0"/>
            </w:tcBorders>
            <w:shd w:val="clear" w:color="000000" w:fill="FFFFFF"/>
            <w:noWrap w:val="0"/>
            <w:vAlign w:val="center"/>
          </w:tcPr>
          <w:p w14:paraId="75767B0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ZJCDCSBJD-548</w:t>
            </w:r>
          </w:p>
        </w:tc>
        <w:tc>
          <w:tcPr>
            <w:tcW w:w="1843" w:type="dxa"/>
            <w:tcBorders>
              <w:top w:val="nil"/>
              <w:left w:val="nil"/>
              <w:bottom w:val="single" w:color="auto" w:sz="4" w:space="0"/>
              <w:right w:val="single" w:color="auto" w:sz="4" w:space="0"/>
            </w:tcBorders>
            <w:shd w:val="clear" w:color="000000" w:fill="FFFFFF"/>
            <w:noWrap w:val="0"/>
            <w:vAlign w:val="bottom"/>
          </w:tcPr>
          <w:p w14:paraId="7B73BA9B">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33EBD9E8">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21B806BF">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B5D85E4">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F953886">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230</w:t>
            </w:r>
          </w:p>
        </w:tc>
        <w:tc>
          <w:tcPr>
            <w:tcW w:w="3030" w:type="dxa"/>
            <w:tcBorders>
              <w:top w:val="nil"/>
              <w:left w:val="nil"/>
              <w:bottom w:val="single" w:color="auto" w:sz="4" w:space="0"/>
              <w:right w:val="single" w:color="auto" w:sz="4" w:space="0"/>
            </w:tcBorders>
            <w:shd w:val="clear" w:color="auto" w:fill="auto"/>
            <w:noWrap w:val="0"/>
            <w:vAlign w:val="center"/>
          </w:tcPr>
          <w:p w14:paraId="49878DB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隔水式恒温培养箱</w:t>
            </w:r>
          </w:p>
        </w:tc>
        <w:tc>
          <w:tcPr>
            <w:tcW w:w="2231" w:type="dxa"/>
            <w:tcBorders>
              <w:top w:val="nil"/>
              <w:left w:val="nil"/>
              <w:bottom w:val="single" w:color="auto" w:sz="4" w:space="0"/>
              <w:right w:val="single" w:color="auto" w:sz="4" w:space="0"/>
            </w:tcBorders>
            <w:shd w:val="clear" w:color="000000" w:fill="FFFFFF"/>
            <w:noWrap w:val="0"/>
            <w:vAlign w:val="center"/>
          </w:tcPr>
          <w:p w14:paraId="17892C5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GNP-9080</w:t>
            </w:r>
          </w:p>
        </w:tc>
        <w:tc>
          <w:tcPr>
            <w:tcW w:w="3260" w:type="dxa"/>
            <w:tcBorders>
              <w:top w:val="nil"/>
              <w:left w:val="nil"/>
              <w:bottom w:val="single" w:color="auto" w:sz="4" w:space="0"/>
              <w:right w:val="single" w:color="auto" w:sz="4" w:space="0"/>
            </w:tcBorders>
            <w:shd w:val="clear" w:color="000000" w:fill="FFFFFF"/>
            <w:noWrap w:val="0"/>
            <w:vAlign w:val="center"/>
          </w:tcPr>
          <w:p w14:paraId="199EC3A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ZJCDCSBJD-549</w:t>
            </w:r>
          </w:p>
        </w:tc>
        <w:tc>
          <w:tcPr>
            <w:tcW w:w="1843" w:type="dxa"/>
            <w:tcBorders>
              <w:top w:val="nil"/>
              <w:left w:val="nil"/>
              <w:bottom w:val="single" w:color="auto" w:sz="4" w:space="0"/>
              <w:right w:val="single" w:color="auto" w:sz="4" w:space="0"/>
            </w:tcBorders>
            <w:shd w:val="clear" w:color="000000" w:fill="FFFFFF"/>
            <w:noWrap w:val="0"/>
            <w:vAlign w:val="bottom"/>
          </w:tcPr>
          <w:p w14:paraId="194E54C5">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430DFB76">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5A35E579">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7D1F55B">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D6039AC">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231</w:t>
            </w:r>
          </w:p>
        </w:tc>
        <w:tc>
          <w:tcPr>
            <w:tcW w:w="3030" w:type="dxa"/>
            <w:tcBorders>
              <w:top w:val="nil"/>
              <w:left w:val="nil"/>
              <w:bottom w:val="single" w:color="auto" w:sz="4" w:space="0"/>
              <w:right w:val="single" w:color="auto" w:sz="4" w:space="0"/>
            </w:tcBorders>
            <w:shd w:val="clear" w:color="auto" w:fill="auto"/>
            <w:noWrap w:val="0"/>
            <w:vAlign w:val="center"/>
          </w:tcPr>
          <w:p w14:paraId="3FCC619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生化恒温培养箱</w:t>
            </w:r>
          </w:p>
        </w:tc>
        <w:tc>
          <w:tcPr>
            <w:tcW w:w="2231" w:type="dxa"/>
            <w:tcBorders>
              <w:top w:val="nil"/>
              <w:left w:val="nil"/>
              <w:bottom w:val="single" w:color="auto" w:sz="4" w:space="0"/>
              <w:right w:val="single" w:color="auto" w:sz="4" w:space="0"/>
            </w:tcBorders>
            <w:shd w:val="clear" w:color="000000" w:fill="FFFFFF"/>
            <w:noWrap w:val="0"/>
            <w:vAlign w:val="center"/>
          </w:tcPr>
          <w:p w14:paraId="0C2A025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SHP-250</w:t>
            </w:r>
          </w:p>
        </w:tc>
        <w:tc>
          <w:tcPr>
            <w:tcW w:w="3260" w:type="dxa"/>
            <w:tcBorders>
              <w:top w:val="nil"/>
              <w:left w:val="nil"/>
              <w:bottom w:val="single" w:color="auto" w:sz="4" w:space="0"/>
              <w:right w:val="single" w:color="auto" w:sz="4" w:space="0"/>
            </w:tcBorders>
            <w:shd w:val="clear" w:color="000000" w:fill="FFFFFF"/>
            <w:noWrap w:val="0"/>
            <w:vAlign w:val="center"/>
          </w:tcPr>
          <w:p w14:paraId="07B6BCE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ZJCDCSBJD-551</w:t>
            </w:r>
          </w:p>
        </w:tc>
        <w:tc>
          <w:tcPr>
            <w:tcW w:w="1843" w:type="dxa"/>
            <w:tcBorders>
              <w:top w:val="nil"/>
              <w:left w:val="nil"/>
              <w:bottom w:val="single" w:color="auto" w:sz="4" w:space="0"/>
              <w:right w:val="single" w:color="auto" w:sz="4" w:space="0"/>
            </w:tcBorders>
            <w:shd w:val="clear" w:color="000000" w:fill="FFFFFF"/>
            <w:noWrap w:val="0"/>
            <w:vAlign w:val="bottom"/>
          </w:tcPr>
          <w:p w14:paraId="75FDD0F2">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510E22D3">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646280F7">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44256DA">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537B62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232</w:t>
            </w:r>
          </w:p>
        </w:tc>
        <w:tc>
          <w:tcPr>
            <w:tcW w:w="3030" w:type="dxa"/>
            <w:tcBorders>
              <w:top w:val="nil"/>
              <w:left w:val="nil"/>
              <w:bottom w:val="single" w:color="auto" w:sz="4" w:space="0"/>
              <w:right w:val="single" w:color="auto" w:sz="4" w:space="0"/>
            </w:tcBorders>
            <w:shd w:val="clear" w:color="auto" w:fill="auto"/>
            <w:noWrap w:val="0"/>
            <w:vAlign w:val="center"/>
          </w:tcPr>
          <w:p w14:paraId="7F667CB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隔水式恒温培养箱</w:t>
            </w:r>
          </w:p>
        </w:tc>
        <w:tc>
          <w:tcPr>
            <w:tcW w:w="2231" w:type="dxa"/>
            <w:tcBorders>
              <w:top w:val="nil"/>
              <w:left w:val="nil"/>
              <w:bottom w:val="single" w:color="auto" w:sz="4" w:space="0"/>
              <w:right w:val="single" w:color="auto" w:sz="4" w:space="0"/>
            </w:tcBorders>
            <w:shd w:val="clear" w:color="000000" w:fill="FFFFFF"/>
            <w:noWrap w:val="0"/>
            <w:vAlign w:val="center"/>
          </w:tcPr>
          <w:p w14:paraId="5DFC4D1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GNP-9080</w:t>
            </w:r>
          </w:p>
        </w:tc>
        <w:tc>
          <w:tcPr>
            <w:tcW w:w="3260" w:type="dxa"/>
            <w:tcBorders>
              <w:top w:val="nil"/>
              <w:left w:val="nil"/>
              <w:bottom w:val="single" w:color="auto" w:sz="4" w:space="0"/>
              <w:right w:val="single" w:color="auto" w:sz="4" w:space="0"/>
            </w:tcBorders>
            <w:shd w:val="clear" w:color="000000" w:fill="FFFFFF"/>
            <w:noWrap w:val="0"/>
            <w:vAlign w:val="center"/>
          </w:tcPr>
          <w:p w14:paraId="2A4E364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ZJCDCSBJD-552</w:t>
            </w:r>
          </w:p>
        </w:tc>
        <w:tc>
          <w:tcPr>
            <w:tcW w:w="1843" w:type="dxa"/>
            <w:tcBorders>
              <w:top w:val="nil"/>
              <w:left w:val="nil"/>
              <w:bottom w:val="single" w:color="auto" w:sz="4" w:space="0"/>
              <w:right w:val="single" w:color="auto" w:sz="4" w:space="0"/>
            </w:tcBorders>
            <w:shd w:val="clear" w:color="000000" w:fill="FFFFFF"/>
            <w:noWrap w:val="0"/>
            <w:vAlign w:val="bottom"/>
          </w:tcPr>
          <w:p w14:paraId="27507561">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5D928C15">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7E2E7422">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C1E0128">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A92445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233</w:t>
            </w:r>
          </w:p>
        </w:tc>
        <w:tc>
          <w:tcPr>
            <w:tcW w:w="3030" w:type="dxa"/>
            <w:tcBorders>
              <w:top w:val="nil"/>
              <w:left w:val="nil"/>
              <w:bottom w:val="single" w:color="auto" w:sz="4" w:space="0"/>
              <w:right w:val="single" w:color="auto" w:sz="4" w:space="0"/>
            </w:tcBorders>
            <w:shd w:val="clear" w:color="auto" w:fill="auto"/>
            <w:noWrap w:val="0"/>
            <w:vAlign w:val="center"/>
          </w:tcPr>
          <w:p w14:paraId="3676883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CO</w:t>
            </w:r>
            <w:r>
              <w:rPr>
                <w:rFonts w:hint="eastAsia"/>
                <w:color w:val="auto"/>
                <w:sz w:val="22"/>
                <w:szCs w:val="22"/>
                <w:highlight w:val="none"/>
                <w:vertAlign w:val="subscript"/>
              </w:rPr>
              <w:t>2</w:t>
            </w:r>
            <w:r>
              <w:rPr>
                <w:rFonts w:hint="eastAsia"/>
                <w:color w:val="auto"/>
                <w:sz w:val="22"/>
                <w:szCs w:val="22"/>
                <w:highlight w:val="none"/>
              </w:rPr>
              <w:t>恒温培养箱</w:t>
            </w:r>
          </w:p>
        </w:tc>
        <w:tc>
          <w:tcPr>
            <w:tcW w:w="2231" w:type="dxa"/>
            <w:tcBorders>
              <w:top w:val="nil"/>
              <w:left w:val="nil"/>
              <w:bottom w:val="single" w:color="auto" w:sz="4" w:space="0"/>
              <w:right w:val="single" w:color="auto" w:sz="4" w:space="0"/>
            </w:tcBorders>
            <w:shd w:val="clear" w:color="000000" w:fill="FFFFFF"/>
            <w:noWrap w:val="0"/>
            <w:vAlign w:val="center"/>
          </w:tcPr>
          <w:p w14:paraId="2322397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BD16</w:t>
            </w:r>
          </w:p>
        </w:tc>
        <w:tc>
          <w:tcPr>
            <w:tcW w:w="3260" w:type="dxa"/>
            <w:tcBorders>
              <w:top w:val="nil"/>
              <w:left w:val="nil"/>
              <w:bottom w:val="single" w:color="auto" w:sz="4" w:space="0"/>
              <w:right w:val="single" w:color="auto" w:sz="4" w:space="0"/>
            </w:tcBorders>
            <w:shd w:val="clear" w:color="000000" w:fill="FFFFFF"/>
            <w:noWrap w:val="0"/>
            <w:vAlign w:val="center"/>
          </w:tcPr>
          <w:p w14:paraId="793A8FB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ZJCDCSBJD-553</w:t>
            </w:r>
          </w:p>
        </w:tc>
        <w:tc>
          <w:tcPr>
            <w:tcW w:w="1843" w:type="dxa"/>
            <w:tcBorders>
              <w:top w:val="nil"/>
              <w:left w:val="nil"/>
              <w:bottom w:val="single" w:color="auto" w:sz="4" w:space="0"/>
              <w:right w:val="single" w:color="auto" w:sz="4" w:space="0"/>
            </w:tcBorders>
            <w:shd w:val="clear" w:color="000000" w:fill="FFFFFF"/>
            <w:noWrap w:val="0"/>
            <w:vAlign w:val="bottom"/>
          </w:tcPr>
          <w:p w14:paraId="3A79F062">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43EE7924">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217C1145">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57248BE">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5757FB4">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234</w:t>
            </w:r>
          </w:p>
        </w:tc>
        <w:tc>
          <w:tcPr>
            <w:tcW w:w="3030" w:type="dxa"/>
            <w:tcBorders>
              <w:top w:val="nil"/>
              <w:left w:val="nil"/>
              <w:bottom w:val="single" w:color="auto" w:sz="4" w:space="0"/>
              <w:right w:val="single" w:color="auto" w:sz="4" w:space="0"/>
            </w:tcBorders>
            <w:shd w:val="clear" w:color="auto" w:fill="auto"/>
            <w:noWrap w:val="0"/>
            <w:vAlign w:val="center"/>
          </w:tcPr>
          <w:p w14:paraId="13168D5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隔水式恒温培养箱</w:t>
            </w:r>
          </w:p>
        </w:tc>
        <w:tc>
          <w:tcPr>
            <w:tcW w:w="2231" w:type="dxa"/>
            <w:tcBorders>
              <w:top w:val="nil"/>
              <w:left w:val="nil"/>
              <w:bottom w:val="single" w:color="auto" w:sz="4" w:space="0"/>
              <w:right w:val="single" w:color="auto" w:sz="4" w:space="0"/>
            </w:tcBorders>
            <w:shd w:val="clear" w:color="000000" w:fill="FFFFFF"/>
            <w:noWrap w:val="0"/>
            <w:vAlign w:val="center"/>
          </w:tcPr>
          <w:p w14:paraId="04EE924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GRP-9080</w:t>
            </w:r>
          </w:p>
        </w:tc>
        <w:tc>
          <w:tcPr>
            <w:tcW w:w="3260" w:type="dxa"/>
            <w:tcBorders>
              <w:top w:val="nil"/>
              <w:left w:val="nil"/>
              <w:bottom w:val="single" w:color="auto" w:sz="4" w:space="0"/>
              <w:right w:val="single" w:color="auto" w:sz="4" w:space="0"/>
            </w:tcBorders>
            <w:shd w:val="clear" w:color="000000" w:fill="FFFFFF"/>
            <w:noWrap w:val="0"/>
            <w:vAlign w:val="center"/>
          </w:tcPr>
          <w:p w14:paraId="0EFD0D9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ZJCDCSBJD-555</w:t>
            </w:r>
          </w:p>
        </w:tc>
        <w:tc>
          <w:tcPr>
            <w:tcW w:w="1843" w:type="dxa"/>
            <w:tcBorders>
              <w:top w:val="nil"/>
              <w:left w:val="nil"/>
              <w:bottom w:val="single" w:color="auto" w:sz="4" w:space="0"/>
              <w:right w:val="single" w:color="auto" w:sz="4" w:space="0"/>
            </w:tcBorders>
            <w:shd w:val="clear" w:color="000000" w:fill="FFFFFF"/>
            <w:noWrap w:val="0"/>
            <w:vAlign w:val="bottom"/>
          </w:tcPr>
          <w:p w14:paraId="1B195C84">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5D9A0AAA">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18DD195A">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B99758A">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F0DBE18">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235</w:t>
            </w:r>
          </w:p>
        </w:tc>
        <w:tc>
          <w:tcPr>
            <w:tcW w:w="3030" w:type="dxa"/>
            <w:tcBorders>
              <w:top w:val="nil"/>
              <w:left w:val="nil"/>
              <w:bottom w:val="single" w:color="auto" w:sz="4" w:space="0"/>
              <w:right w:val="single" w:color="auto" w:sz="4" w:space="0"/>
            </w:tcBorders>
            <w:shd w:val="clear" w:color="auto" w:fill="auto"/>
            <w:noWrap w:val="0"/>
            <w:vAlign w:val="center"/>
          </w:tcPr>
          <w:p w14:paraId="625FFC4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光照培养箱</w:t>
            </w:r>
          </w:p>
        </w:tc>
        <w:tc>
          <w:tcPr>
            <w:tcW w:w="2231" w:type="dxa"/>
            <w:tcBorders>
              <w:top w:val="nil"/>
              <w:left w:val="nil"/>
              <w:bottom w:val="single" w:color="auto" w:sz="4" w:space="0"/>
              <w:right w:val="single" w:color="auto" w:sz="4" w:space="0"/>
            </w:tcBorders>
            <w:shd w:val="clear" w:color="000000" w:fill="FFFFFF"/>
            <w:noWrap w:val="0"/>
            <w:vAlign w:val="center"/>
          </w:tcPr>
          <w:p w14:paraId="7D20836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GZX-250BSH-Ⅲ</w:t>
            </w:r>
          </w:p>
        </w:tc>
        <w:tc>
          <w:tcPr>
            <w:tcW w:w="3260" w:type="dxa"/>
            <w:tcBorders>
              <w:top w:val="nil"/>
              <w:left w:val="nil"/>
              <w:bottom w:val="single" w:color="auto" w:sz="4" w:space="0"/>
              <w:right w:val="single" w:color="auto" w:sz="4" w:space="0"/>
            </w:tcBorders>
            <w:shd w:val="clear" w:color="000000" w:fill="FFFFFF"/>
            <w:noWrap w:val="0"/>
            <w:vAlign w:val="center"/>
          </w:tcPr>
          <w:p w14:paraId="26CE1CF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ZJCDCSBJD-556</w:t>
            </w:r>
          </w:p>
        </w:tc>
        <w:tc>
          <w:tcPr>
            <w:tcW w:w="1843" w:type="dxa"/>
            <w:tcBorders>
              <w:top w:val="nil"/>
              <w:left w:val="nil"/>
              <w:bottom w:val="single" w:color="auto" w:sz="4" w:space="0"/>
              <w:right w:val="single" w:color="auto" w:sz="4" w:space="0"/>
            </w:tcBorders>
            <w:shd w:val="clear" w:color="000000" w:fill="FFFFFF"/>
            <w:noWrap w:val="0"/>
            <w:vAlign w:val="bottom"/>
          </w:tcPr>
          <w:p w14:paraId="7BC18784">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461FA45D">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2B3C4311">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AB14426">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0DB91AD">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236</w:t>
            </w:r>
          </w:p>
        </w:tc>
        <w:tc>
          <w:tcPr>
            <w:tcW w:w="3030" w:type="dxa"/>
            <w:tcBorders>
              <w:top w:val="nil"/>
              <w:left w:val="nil"/>
              <w:bottom w:val="single" w:color="auto" w:sz="4" w:space="0"/>
              <w:right w:val="single" w:color="auto" w:sz="4" w:space="0"/>
            </w:tcBorders>
            <w:shd w:val="clear" w:color="auto" w:fill="auto"/>
            <w:noWrap w:val="0"/>
            <w:vAlign w:val="center"/>
          </w:tcPr>
          <w:p w14:paraId="2C0EEE5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电热恒温水槽</w:t>
            </w:r>
          </w:p>
        </w:tc>
        <w:tc>
          <w:tcPr>
            <w:tcW w:w="2231" w:type="dxa"/>
            <w:tcBorders>
              <w:top w:val="nil"/>
              <w:left w:val="nil"/>
              <w:bottom w:val="single" w:color="auto" w:sz="4" w:space="0"/>
              <w:right w:val="single" w:color="auto" w:sz="4" w:space="0"/>
            </w:tcBorders>
            <w:shd w:val="clear" w:color="000000" w:fill="FFFFFF"/>
            <w:noWrap w:val="0"/>
            <w:vAlign w:val="center"/>
          </w:tcPr>
          <w:p w14:paraId="113045A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DKB-600A</w:t>
            </w:r>
          </w:p>
        </w:tc>
        <w:tc>
          <w:tcPr>
            <w:tcW w:w="3260" w:type="dxa"/>
            <w:tcBorders>
              <w:top w:val="nil"/>
              <w:left w:val="nil"/>
              <w:bottom w:val="single" w:color="auto" w:sz="4" w:space="0"/>
              <w:right w:val="single" w:color="auto" w:sz="4" w:space="0"/>
            </w:tcBorders>
            <w:shd w:val="clear" w:color="000000" w:fill="FFFFFF"/>
            <w:noWrap w:val="0"/>
            <w:vAlign w:val="center"/>
          </w:tcPr>
          <w:p w14:paraId="5BCF212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ZJCDCSBJD-558</w:t>
            </w:r>
          </w:p>
        </w:tc>
        <w:tc>
          <w:tcPr>
            <w:tcW w:w="1843" w:type="dxa"/>
            <w:tcBorders>
              <w:top w:val="nil"/>
              <w:left w:val="nil"/>
              <w:bottom w:val="single" w:color="auto" w:sz="4" w:space="0"/>
              <w:right w:val="single" w:color="auto" w:sz="4" w:space="0"/>
            </w:tcBorders>
            <w:shd w:val="clear" w:color="000000" w:fill="FFFFFF"/>
            <w:noWrap w:val="0"/>
            <w:vAlign w:val="bottom"/>
          </w:tcPr>
          <w:p w14:paraId="394C060F">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51C1C3E4">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2044DE5F">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0D00D0B">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0DB9524">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237</w:t>
            </w:r>
          </w:p>
        </w:tc>
        <w:tc>
          <w:tcPr>
            <w:tcW w:w="3030" w:type="dxa"/>
            <w:tcBorders>
              <w:top w:val="nil"/>
              <w:left w:val="nil"/>
              <w:bottom w:val="single" w:color="auto" w:sz="4" w:space="0"/>
              <w:right w:val="single" w:color="auto" w:sz="4" w:space="0"/>
            </w:tcBorders>
            <w:shd w:val="clear" w:color="auto" w:fill="auto"/>
            <w:noWrap w:val="0"/>
            <w:vAlign w:val="center"/>
          </w:tcPr>
          <w:p w14:paraId="0C0FF75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电热恒温水槽</w:t>
            </w:r>
          </w:p>
        </w:tc>
        <w:tc>
          <w:tcPr>
            <w:tcW w:w="2231" w:type="dxa"/>
            <w:tcBorders>
              <w:top w:val="nil"/>
              <w:left w:val="nil"/>
              <w:bottom w:val="single" w:color="auto" w:sz="4" w:space="0"/>
              <w:right w:val="single" w:color="auto" w:sz="4" w:space="0"/>
            </w:tcBorders>
            <w:shd w:val="clear" w:color="000000" w:fill="FFFFFF"/>
            <w:noWrap w:val="0"/>
            <w:vAlign w:val="center"/>
          </w:tcPr>
          <w:p w14:paraId="684C340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DKB-600A</w:t>
            </w:r>
          </w:p>
        </w:tc>
        <w:tc>
          <w:tcPr>
            <w:tcW w:w="3260" w:type="dxa"/>
            <w:tcBorders>
              <w:top w:val="nil"/>
              <w:left w:val="nil"/>
              <w:bottom w:val="single" w:color="auto" w:sz="4" w:space="0"/>
              <w:right w:val="single" w:color="auto" w:sz="4" w:space="0"/>
            </w:tcBorders>
            <w:shd w:val="clear" w:color="000000" w:fill="FFFFFF"/>
            <w:noWrap w:val="0"/>
            <w:vAlign w:val="center"/>
          </w:tcPr>
          <w:p w14:paraId="053F4B6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ZJCDCSBJD-559</w:t>
            </w:r>
          </w:p>
        </w:tc>
        <w:tc>
          <w:tcPr>
            <w:tcW w:w="1843" w:type="dxa"/>
            <w:tcBorders>
              <w:top w:val="nil"/>
              <w:left w:val="nil"/>
              <w:bottom w:val="single" w:color="auto" w:sz="4" w:space="0"/>
              <w:right w:val="single" w:color="auto" w:sz="4" w:space="0"/>
            </w:tcBorders>
            <w:shd w:val="clear" w:color="000000" w:fill="FFFFFF"/>
            <w:noWrap w:val="0"/>
            <w:vAlign w:val="bottom"/>
          </w:tcPr>
          <w:p w14:paraId="702E23AF">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5D9AB7C5">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75B6556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A7662A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ED9772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238</w:t>
            </w:r>
          </w:p>
        </w:tc>
        <w:tc>
          <w:tcPr>
            <w:tcW w:w="3030" w:type="dxa"/>
            <w:tcBorders>
              <w:top w:val="nil"/>
              <w:left w:val="nil"/>
              <w:bottom w:val="single" w:color="auto" w:sz="4" w:space="0"/>
              <w:right w:val="single" w:color="auto" w:sz="4" w:space="0"/>
            </w:tcBorders>
            <w:shd w:val="clear" w:color="auto" w:fill="auto"/>
            <w:noWrap w:val="0"/>
            <w:vAlign w:val="center"/>
          </w:tcPr>
          <w:p w14:paraId="6166422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电热恒温水槽</w:t>
            </w:r>
          </w:p>
        </w:tc>
        <w:tc>
          <w:tcPr>
            <w:tcW w:w="2231" w:type="dxa"/>
            <w:tcBorders>
              <w:top w:val="nil"/>
              <w:left w:val="nil"/>
              <w:bottom w:val="single" w:color="auto" w:sz="4" w:space="0"/>
              <w:right w:val="single" w:color="auto" w:sz="4" w:space="0"/>
            </w:tcBorders>
            <w:shd w:val="clear" w:color="000000" w:fill="FFFFFF"/>
            <w:noWrap w:val="0"/>
            <w:vAlign w:val="center"/>
          </w:tcPr>
          <w:p w14:paraId="60CBE14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DK-600</w:t>
            </w:r>
          </w:p>
        </w:tc>
        <w:tc>
          <w:tcPr>
            <w:tcW w:w="3260" w:type="dxa"/>
            <w:tcBorders>
              <w:top w:val="nil"/>
              <w:left w:val="nil"/>
              <w:bottom w:val="single" w:color="auto" w:sz="4" w:space="0"/>
              <w:right w:val="single" w:color="auto" w:sz="4" w:space="0"/>
            </w:tcBorders>
            <w:shd w:val="clear" w:color="000000" w:fill="FFFFFF"/>
            <w:noWrap w:val="0"/>
            <w:vAlign w:val="center"/>
          </w:tcPr>
          <w:p w14:paraId="378E721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ZJCDCSBJD-560</w:t>
            </w:r>
          </w:p>
        </w:tc>
        <w:tc>
          <w:tcPr>
            <w:tcW w:w="1843" w:type="dxa"/>
            <w:tcBorders>
              <w:top w:val="nil"/>
              <w:left w:val="nil"/>
              <w:bottom w:val="single" w:color="auto" w:sz="4" w:space="0"/>
              <w:right w:val="single" w:color="auto" w:sz="4" w:space="0"/>
            </w:tcBorders>
            <w:shd w:val="clear" w:color="000000" w:fill="FFFFFF"/>
            <w:noWrap w:val="0"/>
            <w:vAlign w:val="bottom"/>
          </w:tcPr>
          <w:p w14:paraId="495E1ABF">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nil"/>
              <w:left w:val="nil"/>
              <w:bottom w:val="single" w:color="auto" w:sz="4" w:space="0"/>
              <w:right w:val="single" w:color="auto" w:sz="4" w:space="0"/>
            </w:tcBorders>
            <w:shd w:val="clear" w:color="000000" w:fill="FFFFFF"/>
            <w:noWrap/>
            <w:vAlign w:val="bottom"/>
          </w:tcPr>
          <w:p w14:paraId="42CE6003">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17B9FE6A">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校准</w:t>
            </w:r>
          </w:p>
        </w:tc>
      </w:tr>
      <w:tr w14:paraId="1351818F">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DCF084">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239</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D0F71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电子天平</w:t>
            </w:r>
          </w:p>
        </w:tc>
        <w:tc>
          <w:tcPr>
            <w:tcW w:w="22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AF113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YP2001N</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AC660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ZJCDCSBJD-563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212CE5DF">
            <w:pPr>
              <w:widowControl/>
              <w:jc w:val="center"/>
              <w:textAlignment w:val="bottom"/>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5F8C2EAC">
            <w:pPr>
              <w:widowControl/>
              <w:jc w:val="center"/>
              <w:textAlignment w:val="bottom"/>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single" w:color="auto" w:sz="4" w:space="0"/>
              <w:left w:val="single" w:color="auto" w:sz="4" w:space="0"/>
              <w:bottom w:val="single" w:color="auto" w:sz="4" w:space="0"/>
              <w:right w:val="single" w:color="auto" w:sz="4" w:space="0"/>
            </w:tcBorders>
            <w:noWrap/>
            <w:vAlign w:val="top"/>
          </w:tcPr>
          <w:p w14:paraId="570A05A1">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75827BF">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2B0FFD">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240</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39B1B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电子天平</w:t>
            </w:r>
          </w:p>
        </w:tc>
        <w:tc>
          <w:tcPr>
            <w:tcW w:w="22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ADE40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YP2001N</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9CE0F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ZJCDCSBJD-564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13E3AB7C">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0A91651B">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single" w:color="auto" w:sz="4" w:space="0"/>
              <w:left w:val="single" w:color="auto" w:sz="4" w:space="0"/>
              <w:bottom w:val="single" w:color="auto" w:sz="4" w:space="0"/>
              <w:right w:val="single" w:color="auto" w:sz="4" w:space="0"/>
            </w:tcBorders>
            <w:noWrap/>
            <w:vAlign w:val="top"/>
          </w:tcPr>
          <w:p w14:paraId="0B509C1C">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bl>
    <w:p w14:paraId="4097B799">
      <w:pPr>
        <w:rPr>
          <w:color w:val="auto"/>
          <w:highlight w:val="none"/>
        </w:rPr>
      </w:pPr>
    </w:p>
    <w:tbl>
      <w:tblPr>
        <w:tblStyle w:val="52"/>
        <w:tblW w:w="0" w:type="auto"/>
        <w:tblInd w:w="113" w:type="dxa"/>
        <w:tblLayout w:type="fixed"/>
        <w:tblCellMar>
          <w:top w:w="0" w:type="dxa"/>
          <w:left w:w="108" w:type="dxa"/>
          <w:bottom w:w="0" w:type="dxa"/>
          <w:right w:w="108" w:type="dxa"/>
        </w:tblCellMar>
      </w:tblPr>
      <w:tblGrid>
        <w:gridCol w:w="546"/>
        <w:gridCol w:w="3030"/>
        <w:gridCol w:w="273"/>
        <w:gridCol w:w="1958"/>
        <w:gridCol w:w="142"/>
        <w:gridCol w:w="2693"/>
        <w:gridCol w:w="142"/>
        <w:gridCol w:w="142"/>
        <w:gridCol w:w="1701"/>
        <w:gridCol w:w="141"/>
        <w:gridCol w:w="1701"/>
        <w:gridCol w:w="142"/>
        <w:gridCol w:w="1843"/>
      </w:tblGrid>
      <w:tr w14:paraId="7B6D3CA0">
        <w:tblPrEx>
          <w:tblCellMar>
            <w:top w:w="0" w:type="dxa"/>
            <w:left w:w="108" w:type="dxa"/>
            <w:bottom w:w="0" w:type="dxa"/>
            <w:right w:w="108" w:type="dxa"/>
          </w:tblCellMar>
        </w:tblPrEx>
        <w:trPr>
          <w:trHeight w:val="370" w:hRule="atLeast"/>
        </w:trPr>
        <w:tc>
          <w:tcPr>
            <w:tcW w:w="14454" w:type="dxa"/>
            <w:gridSpan w:val="13"/>
            <w:tcBorders>
              <w:top w:val="nil"/>
              <w:left w:val="nil"/>
              <w:bottom w:val="single" w:color="auto" w:sz="4" w:space="0"/>
              <w:right w:val="nil"/>
            </w:tcBorders>
            <w:noWrap/>
            <w:vAlign w:val="center"/>
          </w:tcPr>
          <w:p w14:paraId="39B43A64">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328209E5">
        <w:tblPrEx>
          <w:tblCellMar>
            <w:top w:w="0" w:type="dxa"/>
            <w:left w:w="108" w:type="dxa"/>
            <w:bottom w:w="0" w:type="dxa"/>
            <w:right w:w="108" w:type="dxa"/>
          </w:tblCellMar>
        </w:tblPrEx>
        <w:trPr>
          <w:trHeight w:val="920" w:hRule="atLeast"/>
        </w:trPr>
        <w:tc>
          <w:tcPr>
            <w:tcW w:w="546" w:type="dxa"/>
            <w:tcBorders>
              <w:top w:val="nil"/>
              <w:left w:val="single" w:color="auto" w:sz="4" w:space="0"/>
              <w:bottom w:val="single" w:color="auto" w:sz="4" w:space="0"/>
              <w:right w:val="single" w:color="auto" w:sz="4" w:space="0"/>
            </w:tcBorders>
            <w:noWrap/>
            <w:vAlign w:val="center"/>
          </w:tcPr>
          <w:p w14:paraId="599FFD3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030" w:type="dxa"/>
            <w:tcBorders>
              <w:top w:val="nil"/>
              <w:left w:val="nil"/>
              <w:bottom w:val="single" w:color="auto" w:sz="4" w:space="0"/>
              <w:right w:val="single" w:color="auto" w:sz="4" w:space="0"/>
            </w:tcBorders>
            <w:noWrap/>
            <w:vAlign w:val="center"/>
          </w:tcPr>
          <w:p w14:paraId="7139855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373" w:type="dxa"/>
            <w:gridSpan w:val="3"/>
            <w:tcBorders>
              <w:top w:val="nil"/>
              <w:left w:val="nil"/>
              <w:bottom w:val="single" w:color="auto" w:sz="4" w:space="0"/>
              <w:right w:val="single" w:color="auto" w:sz="4" w:space="0"/>
            </w:tcBorders>
            <w:noWrap w:val="0"/>
            <w:vAlign w:val="center"/>
          </w:tcPr>
          <w:p w14:paraId="3C9B8D5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835" w:type="dxa"/>
            <w:gridSpan w:val="2"/>
            <w:tcBorders>
              <w:top w:val="nil"/>
              <w:left w:val="nil"/>
              <w:bottom w:val="single" w:color="auto" w:sz="4" w:space="0"/>
              <w:right w:val="single" w:color="auto" w:sz="4" w:space="0"/>
            </w:tcBorders>
            <w:noWrap w:val="0"/>
            <w:vAlign w:val="center"/>
          </w:tcPr>
          <w:p w14:paraId="1D3D8A8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984" w:type="dxa"/>
            <w:gridSpan w:val="3"/>
            <w:tcBorders>
              <w:top w:val="nil"/>
              <w:left w:val="nil"/>
              <w:bottom w:val="single" w:color="auto" w:sz="4" w:space="0"/>
              <w:right w:val="single" w:color="auto" w:sz="4" w:space="0"/>
            </w:tcBorders>
            <w:noWrap w:val="0"/>
            <w:vAlign w:val="center"/>
          </w:tcPr>
          <w:p w14:paraId="079F44D1">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843" w:type="dxa"/>
            <w:gridSpan w:val="2"/>
            <w:tcBorders>
              <w:top w:val="nil"/>
              <w:left w:val="nil"/>
              <w:bottom w:val="single" w:color="auto" w:sz="4" w:space="0"/>
              <w:right w:val="single" w:color="auto" w:sz="4" w:space="0"/>
            </w:tcBorders>
            <w:noWrap w:val="0"/>
            <w:vAlign w:val="center"/>
          </w:tcPr>
          <w:p w14:paraId="74C95B3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843" w:type="dxa"/>
            <w:tcBorders>
              <w:top w:val="nil"/>
              <w:left w:val="nil"/>
              <w:bottom w:val="single" w:color="auto" w:sz="4" w:space="0"/>
              <w:right w:val="single" w:color="auto" w:sz="4" w:space="0"/>
            </w:tcBorders>
            <w:noWrap w:val="0"/>
            <w:vAlign w:val="center"/>
          </w:tcPr>
          <w:p w14:paraId="0B0A7E0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18221043">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154B182">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241</w:t>
            </w:r>
          </w:p>
        </w:tc>
        <w:tc>
          <w:tcPr>
            <w:tcW w:w="3030" w:type="dxa"/>
            <w:tcBorders>
              <w:top w:val="nil"/>
              <w:left w:val="nil"/>
              <w:bottom w:val="single" w:color="auto" w:sz="4" w:space="0"/>
              <w:right w:val="single" w:color="auto" w:sz="4" w:space="0"/>
            </w:tcBorders>
            <w:shd w:val="clear" w:color="auto" w:fill="auto"/>
            <w:noWrap w:val="0"/>
            <w:vAlign w:val="center"/>
          </w:tcPr>
          <w:p w14:paraId="1BFE469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生物安全柜</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548A89A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1300A2-1374</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35A88C8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ZJCDCSBJD-565</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7720B7C4">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5A17D834">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1CB08708">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D9EC255">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1CBE561">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242</w:t>
            </w:r>
          </w:p>
        </w:tc>
        <w:tc>
          <w:tcPr>
            <w:tcW w:w="3030" w:type="dxa"/>
            <w:tcBorders>
              <w:top w:val="nil"/>
              <w:left w:val="nil"/>
              <w:bottom w:val="single" w:color="auto" w:sz="4" w:space="0"/>
              <w:right w:val="single" w:color="auto" w:sz="4" w:space="0"/>
            </w:tcBorders>
            <w:shd w:val="clear" w:color="auto" w:fill="auto"/>
            <w:noWrap w:val="0"/>
            <w:vAlign w:val="center"/>
          </w:tcPr>
          <w:p w14:paraId="0D0A14F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生物安全柜</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1AED466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1300B2-1316</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7D97A23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ZJCDCSBJD-566</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28D063C8">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21A2D23D">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6B5934AE">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4D254498">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73E4FA6">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243</w:t>
            </w:r>
          </w:p>
        </w:tc>
        <w:tc>
          <w:tcPr>
            <w:tcW w:w="3030" w:type="dxa"/>
            <w:tcBorders>
              <w:top w:val="nil"/>
              <w:left w:val="nil"/>
              <w:bottom w:val="single" w:color="auto" w:sz="4" w:space="0"/>
              <w:right w:val="single" w:color="auto" w:sz="4" w:space="0"/>
            </w:tcBorders>
            <w:shd w:val="clear" w:color="auto" w:fill="auto"/>
            <w:noWrap w:val="0"/>
            <w:vAlign w:val="center"/>
          </w:tcPr>
          <w:p w14:paraId="668B686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生物安全柜</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2120E3E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HR40-ⅡA</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4DA6FBF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ZJCDCSBJD-567</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6BD7810B">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741B1517">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53B1E85A">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744303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E562C31">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244</w:t>
            </w:r>
          </w:p>
        </w:tc>
        <w:tc>
          <w:tcPr>
            <w:tcW w:w="3030" w:type="dxa"/>
            <w:tcBorders>
              <w:top w:val="nil"/>
              <w:left w:val="nil"/>
              <w:bottom w:val="single" w:color="auto" w:sz="4" w:space="0"/>
              <w:right w:val="single" w:color="auto" w:sz="4" w:space="0"/>
            </w:tcBorders>
            <w:shd w:val="clear" w:color="auto" w:fill="auto"/>
            <w:noWrap w:val="0"/>
            <w:vAlign w:val="center"/>
          </w:tcPr>
          <w:p w14:paraId="003AFA8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生物安全柜</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012C516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HR40-ⅡA</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3C8938E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ZJCDCSBJD-568</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6B5A31D1">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03887E2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361BBCC6">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FF06AEC">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E0EFCD3">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245</w:t>
            </w:r>
          </w:p>
        </w:tc>
        <w:tc>
          <w:tcPr>
            <w:tcW w:w="3030" w:type="dxa"/>
            <w:tcBorders>
              <w:top w:val="nil"/>
              <w:left w:val="nil"/>
              <w:bottom w:val="single" w:color="auto" w:sz="4" w:space="0"/>
              <w:right w:val="single" w:color="auto" w:sz="4" w:space="0"/>
            </w:tcBorders>
            <w:shd w:val="clear" w:color="auto" w:fill="auto"/>
            <w:noWrap w:val="0"/>
            <w:vAlign w:val="center"/>
          </w:tcPr>
          <w:p w14:paraId="1B76990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超净工作台</w:t>
            </w:r>
          </w:p>
        </w:tc>
        <w:tc>
          <w:tcPr>
            <w:tcW w:w="2373" w:type="dxa"/>
            <w:gridSpan w:val="3"/>
            <w:tcBorders>
              <w:top w:val="nil"/>
              <w:left w:val="nil"/>
              <w:bottom w:val="single" w:color="auto" w:sz="4" w:space="0"/>
              <w:right w:val="single" w:color="auto" w:sz="4" w:space="0"/>
            </w:tcBorders>
            <w:shd w:val="clear" w:color="000000" w:fill="FFFFFF"/>
            <w:noWrap/>
            <w:vAlign w:val="center"/>
          </w:tcPr>
          <w:p w14:paraId="306E344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BBS-V800-X</w:t>
            </w:r>
          </w:p>
        </w:tc>
        <w:tc>
          <w:tcPr>
            <w:tcW w:w="2835" w:type="dxa"/>
            <w:gridSpan w:val="2"/>
            <w:tcBorders>
              <w:top w:val="nil"/>
              <w:left w:val="nil"/>
              <w:bottom w:val="single" w:color="auto" w:sz="4" w:space="0"/>
              <w:right w:val="single" w:color="auto" w:sz="4" w:space="0"/>
            </w:tcBorders>
            <w:shd w:val="clear" w:color="000000" w:fill="FFFFFF"/>
            <w:noWrap/>
            <w:vAlign w:val="center"/>
          </w:tcPr>
          <w:p w14:paraId="2D26A9B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ZJCDCSBJD-569</w:t>
            </w:r>
          </w:p>
        </w:tc>
        <w:tc>
          <w:tcPr>
            <w:tcW w:w="1984" w:type="dxa"/>
            <w:gridSpan w:val="3"/>
            <w:tcBorders>
              <w:top w:val="nil"/>
              <w:left w:val="nil"/>
              <w:bottom w:val="single" w:color="auto" w:sz="4" w:space="0"/>
              <w:right w:val="single" w:color="auto" w:sz="4" w:space="0"/>
            </w:tcBorders>
            <w:shd w:val="clear" w:color="000000" w:fill="FFFFFF"/>
            <w:noWrap/>
            <w:vAlign w:val="bottom"/>
          </w:tcPr>
          <w:p w14:paraId="02DF3397">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61D55A75">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2025-04-16</w:t>
            </w:r>
          </w:p>
        </w:tc>
        <w:tc>
          <w:tcPr>
            <w:tcW w:w="1843" w:type="dxa"/>
            <w:tcBorders>
              <w:top w:val="nil"/>
              <w:left w:val="nil"/>
              <w:bottom w:val="single" w:color="auto" w:sz="4" w:space="0"/>
              <w:right w:val="single" w:color="auto" w:sz="4" w:space="0"/>
            </w:tcBorders>
            <w:noWrap/>
            <w:vAlign w:val="top"/>
          </w:tcPr>
          <w:p w14:paraId="6D99043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84E9286">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264860E">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246</w:t>
            </w:r>
          </w:p>
        </w:tc>
        <w:tc>
          <w:tcPr>
            <w:tcW w:w="3030" w:type="dxa"/>
            <w:tcBorders>
              <w:top w:val="nil"/>
              <w:left w:val="nil"/>
              <w:bottom w:val="single" w:color="auto" w:sz="4" w:space="0"/>
              <w:right w:val="single" w:color="auto" w:sz="4" w:space="0"/>
            </w:tcBorders>
            <w:shd w:val="clear" w:color="auto" w:fill="auto"/>
            <w:noWrap w:val="0"/>
            <w:vAlign w:val="center"/>
          </w:tcPr>
          <w:p w14:paraId="02C184F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无菌洁净室1</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4972F3B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381568A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ZJCDCSBJD-575</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47C7A9F5">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0D8B88C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2025-05-10</w:t>
            </w:r>
          </w:p>
        </w:tc>
        <w:tc>
          <w:tcPr>
            <w:tcW w:w="1843" w:type="dxa"/>
            <w:tcBorders>
              <w:top w:val="nil"/>
              <w:left w:val="nil"/>
              <w:bottom w:val="single" w:color="auto" w:sz="4" w:space="0"/>
              <w:right w:val="single" w:color="auto" w:sz="4" w:space="0"/>
            </w:tcBorders>
            <w:noWrap/>
            <w:vAlign w:val="top"/>
          </w:tcPr>
          <w:p w14:paraId="1445F4D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A845E32">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EE5B2F7">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247</w:t>
            </w:r>
          </w:p>
        </w:tc>
        <w:tc>
          <w:tcPr>
            <w:tcW w:w="3030" w:type="dxa"/>
            <w:tcBorders>
              <w:top w:val="nil"/>
              <w:left w:val="nil"/>
              <w:bottom w:val="single" w:color="auto" w:sz="4" w:space="0"/>
              <w:right w:val="single" w:color="auto" w:sz="4" w:space="0"/>
            </w:tcBorders>
            <w:shd w:val="clear" w:color="auto" w:fill="auto"/>
            <w:noWrap w:val="0"/>
            <w:vAlign w:val="center"/>
          </w:tcPr>
          <w:p w14:paraId="1CF4BEA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无菌洁净室2</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6BC2552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639B45C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ZJCDCSBJD-576</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2DF060BB">
            <w:pPr>
              <w:widowControl/>
              <w:jc w:val="center"/>
              <w:textAlignment w:val="bottom"/>
              <w:rPr>
                <w:rFonts w:ascii="宋体" w:hAnsi="宋体" w:eastAsia="宋体" w:cs="宋体"/>
                <w:color w:val="auto"/>
                <w:kern w:val="0"/>
                <w:sz w:val="20"/>
                <w:szCs w:val="20"/>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6CECC89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2025-05-10</w:t>
            </w:r>
          </w:p>
        </w:tc>
        <w:tc>
          <w:tcPr>
            <w:tcW w:w="1843" w:type="dxa"/>
            <w:tcBorders>
              <w:top w:val="nil"/>
              <w:left w:val="nil"/>
              <w:bottom w:val="single" w:color="auto" w:sz="4" w:space="0"/>
              <w:right w:val="single" w:color="auto" w:sz="4" w:space="0"/>
            </w:tcBorders>
            <w:noWrap/>
            <w:vAlign w:val="top"/>
          </w:tcPr>
          <w:p w14:paraId="2A8F5AA8">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65B0D5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1EB5188">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248</w:t>
            </w:r>
          </w:p>
        </w:tc>
        <w:tc>
          <w:tcPr>
            <w:tcW w:w="3030" w:type="dxa"/>
            <w:tcBorders>
              <w:top w:val="nil"/>
              <w:left w:val="nil"/>
              <w:bottom w:val="single" w:color="auto" w:sz="4" w:space="0"/>
              <w:right w:val="single" w:color="auto" w:sz="4" w:space="0"/>
            </w:tcBorders>
            <w:shd w:val="clear" w:color="auto" w:fill="auto"/>
            <w:noWrap w:val="0"/>
            <w:vAlign w:val="center"/>
          </w:tcPr>
          <w:p w14:paraId="24BB049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全自动酶免仪</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7C2E95C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U95-4</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54F5DB9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ZJCDCSBJD-578</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058F4148">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2D6E289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2025-07-24</w:t>
            </w:r>
          </w:p>
        </w:tc>
        <w:tc>
          <w:tcPr>
            <w:tcW w:w="1843" w:type="dxa"/>
            <w:tcBorders>
              <w:top w:val="nil"/>
              <w:left w:val="nil"/>
              <w:bottom w:val="single" w:color="auto" w:sz="4" w:space="0"/>
              <w:right w:val="single" w:color="auto" w:sz="4" w:space="0"/>
            </w:tcBorders>
            <w:noWrap/>
            <w:vAlign w:val="top"/>
          </w:tcPr>
          <w:p w14:paraId="25E9F0F8">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4D577AE4">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2F1D65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249</w:t>
            </w:r>
          </w:p>
        </w:tc>
        <w:tc>
          <w:tcPr>
            <w:tcW w:w="3030" w:type="dxa"/>
            <w:tcBorders>
              <w:top w:val="nil"/>
              <w:left w:val="nil"/>
              <w:bottom w:val="single" w:color="auto" w:sz="4" w:space="0"/>
              <w:right w:val="single" w:color="auto" w:sz="4" w:space="0"/>
            </w:tcBorders>
            <w:shd w:val="clear" w:color="auto" w:fill="auto"/>
            <w:noWrap w:val="0"/>
            <w:vAlign w:val="center"/>
          </w:tcPr>
          <w:p w14:paraId="50E64E1D">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荧光定量PCR仪1</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2D086BCB">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CFX96 Deep Well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72A22965">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ZJCDCSBJD-526</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6ADCF3D1">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16D69A6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2025-09-12</w:t>
            </w:r>
          </w:p>
        </w:tc>
        <w:tc>
          <w:tcPr>
            <w:tcW w:w="1843" w:type="dxa"/>
            <w:tcBorders>
              <w:top w:val="nil"/>
              <w:left w:val="nil"/>
              <w:bottom w:val="single" w:color="auto" w:sz="4" w:space="0"/>
              <w:right w:val="single" w:color="auto" w:sz="4" w:space="0"/>
            </w:tcBorders>
            <w:noWrap/>
            <w:vAlign w:val="top"/>
          </w:tcPr>
          <w:p w14:paraId="18746F68">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3EF897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617D1BB">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250</w:t>
            </w:r>
          </w:p>
        </w:tc>
        <w:tc>
          <w:tcPr>
            <w:tcW w:w="3030" w:type="dxa"/>
            <w:tcBorders>
              <w:top w:val="nil"/>
              <w:left w:val="nil"/>
              <w:bottom w:val="single" w:color="auto" w:sz="4" w:space="0"/>
              <w:right w:val="single" w:color="auto" w:sz="4" w:space="0"/>
            </w:tcBorders>
            <w:shd w:val="clear" w:color="auto" w:fill="auto"/>
            <w:noWrap w:val="0"/>
            <w:vAlign w:val="center"/>
          </w:tcPr>
          <w:p w14:paraId="591B8850">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荧光定量PCR仪2</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037B2FA7">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CFX96 Deep Well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120A5A4E">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ZJCDCSBJD-527</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6B768C96">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1566434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2025-09-12</w:t>
            </w:r>
          </w:p>
        </w:tc>
        <w:tc>
          <w:tcPr>
            <w:tcW w:w="1843" w:type="dxa"/>
            <w:tcBorders>
              <w:top w:val="nil"/>
              <w:left w:val="nil"/>
              <w:bottom w:val="single" w:color="auto" w:sz="4" w:space="0"/>
              <w:right w:val="single" w:color="auto" w:sz="4" w:space="0"/>
            </w:tcBorders>
            <w:noWrap/>
            <w:vAlign w:val="top"/>
          </w:tcPr>
          <w:p w14:paraId="7EED4909">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C240F9A">
        <w:tblPrEx>
          <w:tblCellMar>
            <w:top w:w="0" w:type="dxa"/>
            <w:left w:w="108" w:type="dxa"/>
            <w:bottom w:w="0" w:type="dxa"/>
            <w:right w:w="108" w:type="dxa"/>
          </w:tblCellMar>
        </w:tblPrEx>
        <w:trPr>
          <w:trHeight w:val="9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9186AFE">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251</w:t>
            </w:r>
          </w:p>
        </w:tc>
        <w:tc>
          <w:tcPr>
            <w:tcW w:w="3030" w:type="dxa"/>
            <w:tcBorders>
              <w:top w:val="nil"/>
              <w:left w:val="nil"/>
              <w:bottom w:val="single" w:color="auto" w:sz="4" w:space="0"/>
              <w:right w:val="single" w:color="auto" w:sz="4" w:space="0"/>
            </w:tcBorders>
            <w:shd w:val="clear" w:color="auto" w:fill="auto"/>
            <w:noWrap w:val="0"/>
            <w:vAlign w:val="center"/>
          </w:tcPr>
          <w:p w14:paraId="5344893E">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荧光定量PCR仪3</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5968672A">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CFX96</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627DCEEE">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ZJCDCSBJD-528</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3279E407">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028BDC1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2025-09-12</w:t>
            </w:r>
          </w:p>
        </w:tc>
        <w:tc>
          <w:tcPr>
            <w:tcW w:w="1843" w:type="dxa"/>
            <w:tcBorders>
              <w:top w:val="nil"/>
              <w:left w:val="nil"/>
              <w:bottom w:val="single" w:color="auto" w:sz="4" w:space="0"/>
              <w:right w:val="single" w:color="auto" w:sz="4" w:space="0"/>
            </w:tcBorders>
            <w:noWrap/>
            <w:vAlign w:val="top"/>
          </w:tcPr>
          <w:p w14:paraId="4E979BA9">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08A5A64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14A53E7">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252</w:t>
            </w:r>
          </w:p>
        </w:tc>
        <w:tc>
          <w:tcPr>
            <w:tcW w:w="3030" w:type="dxa"/>
            <w:tcBorders>
              <w:top w:val="nil"/>
              <w:left w:val="nil"/>
              <w:bottom w:val="single" w:color="auto" w:sz="4" w:space="0"/>
              <w:right w:val="single" w:color="auto" w:sz="4" w:space="0"/>
            </w:tcBorders>
            <w:shd w:val="clear" w:color="auto" w:fill="auto"/>
            <w:noWrap w:val="0"/>
            <w:vAlign w:val="bottom"/>
          </w:tcPr>
          <w:p w14:paraId="78454D3A">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荧光定量PCR仪4</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6586B887">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CFX96 Deep Well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59D12869">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ZJCDCSBJD-529</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3CEE6F7E">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0AFFA41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2025-09-12</w:t>
            </w:r>
          </w:p>
        </w:tc>
        <w:tc>
          <w:tcPr>
            <w:tcW w:w="1843" w:type="dxa"/>
            <w:tcBorders>
              <w:top w:val="nil"/>
              <w:left w:val="nil"/>
              <w:bottom w:val="single" w:color="auto" w:sz="4" w:space="0"/>
              <w:right w:val="single" w:color="auto" w:sz="4" w:space="0"/>
            </w:tcBorders>
            <w:noWrap/>
            <w:vAlign w:val="top"/>
          </w:tcPr>
          <w:p w14:paraId="6453A0C9">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61205C8">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EE8FEDD">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253</w:t>
            </w:r>
          </w:p>
        </w:tc>
        <w:tc>
          <w:tcPr>
            <w:tcW w:w="3030" w:type="dxa"/>
            <w:tcBorders>
              <w:top w:val="nil"/>
              <w:left w:val="nil"/>
              <w:bottom w:val="single" w:color="auto" w:sz="4" w:space="0"/>
              <w:right w:val="single" w:color="auto" w:sz="4" w:space="0"/>
            </w:tcBorders>
            <w:shd w:val="clear" w:color="auto" w:fill="auto"/>
            <w:noWrap w:val="0"/>
            <w:vAlign w:val="center"/>
          </w:tcPr>
          <w:p w14:paraId="3857330A">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荧光定量PCR仪5</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7AE94930">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CFX96 Deep Well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6D473470">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ZJCDCSBJD-530</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0149D783">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47D465D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2025-09-12</w:t>
            </w:r>
          </w:p>
        </w:tc>
        <w:tc>
          <w:tcPr>
            <w:tcW w:w="1843" w:type="dxa"/>
            <w:tcBorders>
              <w:top w:val="nil"/>
              <w:left w:val="nil"/>
              <w:bottom w:val="single" w:color="auto" w:sz="4" w:space="0"/>
              <w:right w:val="single" w:color="auto" w:sz="4" w:space="0"/>
            </w:tcBorders>
            <w:noWrap/>
            <w:vAlign w:val="top"/>
          </w:tcPr>
          <w:p w14:paraId="072A1A0B">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1DEDFC90">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221658E">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254</w:t>
            </w:r>
          </w:p>
        </w:tc>
        <w:tc>
          <w:tcPr>
            <w:tcW w:w="3030" w:type="dxa"/>
            <w:tcBorders>
              <w:top w:val="nil"/>
              <w:left w:val="nil"/>
              <w:bottom w:val="single" w:color="auto" w:sz="4" w:space="0"/>
              <w:right w:val="single" w:color="auto" w:sz="4" w:space="0"/>
            </w:tcBorders>
            <w:shd w:val="clear" w:color="auto" w:fill="auto"/>
            <w:noWrap w:val="0"/>
            <w:vAlign w:val="center"/>
          </w:tcPr>
          <w:p w14:paraId="72FB9B74">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荧光定量PCR仪6</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55AB5E57">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CFX96 Deep Well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567D3B7B">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ZJCDCSBJD-531</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5657C296">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center"/>
          </w:tcPr>
          <w:p w14:paraId="1654EAD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2025-09-12</w:t>
            </w:r>
          </w:p>
        </w:tc>
        <w:tc>
          <w:tcPr>
            <w:tcW w:w="1843" w:type="dxa"/>
            <w:tcBorders>
              <w:top w:val="nil"/>
              <w:left w:val="nil"/>
              <w:bottom w:val="single" w:color="auto" w:sz="4" w:space="0"/>
              <w:right w:val="single" w:color="auto" w:sz="4" w:space="0"/>
            </w:tcBorders>
            <w:noWrap/>
            <w:vAlign w:val="top"/>
          </w:tcPr>
          <w:p w14:paraId="4A7BEB30">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6600BE9">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E18A7AF">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255</w:t>
            </w:r>
          </w:p>
        </w:tc>
        <w:tc>
          <w:tcPr>
            <w:tcW w:w="3030" w:type="dxa"/>
            <w:tcBorders>
              <w:top w:val="nil"/>
              <w:left w:val="nil"/>
              <w:bottom w:val="single" w:color="auto" w:sz="4" w:space="0"/>
              <w:right w:val="single" w:color="auto" w:sz="4" w:space="0"/>
            </w:tcBorders>
            <w:shd w:val="clear" w:color="auto" w:fill="auto"/>
            <w:noWrap w:val="0"/>
            <w:vAlign w:val="center"/>
          </w:tcPr>
          <w:p w14:paraId="284DA5C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2373" w:type="dxa"/>
            <w:gridSpan w:val="3"/>
            <w:tcBorders>
              <w:top w:val="nil"/>
              <w:left w:val="nil"/>
              <w:bottom w:val="single" w:color="auto" w:sz="4" w:space="0"/>
              <w:right w:val="single" w:color="auto" w:sz="4" w:space="0"/>
            </w:tcBorders>
            <w:shd w:val="clear" w:color="000000" w:fill="FFFFFF"/>
            <w:noWrap w:val="0"/>
            <w:vAlign w:val="center"/>
          </w:tcPr>
          <w:p w14:paraId="59C1A58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10-100ul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6DC1F638">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ZJCDCSBJD-579</w:t>
            </w:r>
          </w:p>
        </w:tc>
        <w:tc>
          <w:tcPr>
            <w:tcW w:w="1984" w:type="dxa"/>
            <w:gridSpan w:val="3"/>
            <w:tcBorders>
              <w:top w:val="nil"/>
              <w:left w:val="nil"/>
              <w:bottom w:val="single" w:color="auto" w:sz="4" w:space="0"/>
              <w:right w:val="single" w:color="auto" w:sz="4" w:space="0"/>
            </w:tcBorders>
            <w:shd w:val="clear" w:color="000000" w:fill="FFFFFF"/>
            <w:noWrap w:val="0"/>
            <w:vAlign w:val="bottom"/>
          </w:tcPr>
          <w:p w14:paraId="435531B8">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nil"/>
              <w:left w:val="nil"/>
              <w:bottom w:val="single" w:color="auto" w:sz="4" w:space="0"/>
              <w:right w:val="single" w:color="auto" w:sz="4" w:space="0"/>
            </w:tcBorders>
            <w:shd w:val="clear" w:color="000000" w:fill="FFFFFF"/>
            <w:noWrap/>
            <w:vAlign w:val="bottom"/>
          </w:tcPr>
          <w:p w14:paraId="537D05C3">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843" w:type="dxa"/>
            <w:tcBorders>
              <w:top w:val="nil"/>
              <w:left w:val="nil"/>
              <w:bottom w:val="single" w:color="auto" w:sz="4" w:space="0"/>
              <w:right w:val="single" w:color="auto" w:sz="4" w:space="0"/>
            </w:tcBorders>
            <w:noWrap/>
            <w:vAlign w:val="top"/>
          </w:tcPr>
          <w:p w14:paraId="101B003C">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6F3A756">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2DA18E">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256</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23968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237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C7DE2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10-100ul</w:t>
            </w:r>
          </w:p>
        </w:tc>
        <w:tc>
          <w:tcPr>
            <w:tcW w:w="283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94DE6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ZJCDCSBJD-580</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3232410E">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1E9E4028">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843" w:type="dxa"/>
            <w:tcBorders>
              <w:top w:val="single" w:color="auto" w:sz="4" w:space="0"/>
              <w:left w:val="single" w:color="auto" w:sz="4" w:space="0"/>
              <w:bottom w:val="single" w:color="auto" w:sz="4" w:space="0"/>
              <w:right w:val="single" w:color="auto" w:sz="4" w:space="0"/>
            </w:tcBorders>
            <w:noWrap/>
            <w:vAlign w:val="top"/>
          </w:tcPr>
          <w:p w14:paraId="0D62CF99">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9306F5B">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A1374F">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257</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F8B4A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237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04495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100-1000ul</w:t>
            </w:r>
          </w:p>
        </w:tc>
        <w:tc>
          <w:tcPr>
            <w:tcW w:w="283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8A32B8">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ZJCDCSBJD-581</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567FC024">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5192F9C2">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843" w:type="dxa"/>
            <w:tcBorders>
              <w:top w:val="single" w:color="auto" w:sz="4" w:space="0"/>
              <w:left w:val="single" w:color="auto" w:sz="4" w:space="0"/>
              <w:bottom w:val="single" w:color="auto" w:sz="4" w:space="0"/>
              <w:right w:val="single" w:color="auto" w:sz="4" w:space="0"/>
            </w:tcBorders>
            <w:noWrap/>
            <w:vAlign w:val="top"/>
          </w:tcPr>
          <w:p w14:paraId="2D86D066">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E028D70">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FBB3F1">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258</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57CB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237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76BB7F86">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0.5-10ul</w:t>
            </w:r>
          </w:p>
        </w:tc>
        <w:tc>
          <w:tcPr>
            <w:tcW w:w="283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AB48A3">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ZJCDCSBJD-582</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2FC5CEB8">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3"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6EB41896">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843" w:type="dxa"/>
            <w:tcBorders>
              <w:top w:val="single" w:color="auto" w:sz="4" w:space="0"/>
              <w:left w:val="single" w:color="auto" w:sz="4" w:space="0"/>
              <w:bottom w:val="single" w:color="auto" w:sz="4" w:space="0"/>
              <w:right w:val="single" w:color="auto" w:sz="4" w:space="0"/>
            </w:tcBorders>
            <w:noWrap/>
            <w:vAlign w:val="top"/>
          </w:tcPr>
          <w:p w14:paraId="73209B8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125D026">
        <w:tblPrEx>
          <w:tblCellMar>
            <w:top w:w="0" w:type="dxa"/>
            <w:left w:w="108" w:type="dxa"/>
            <w:bottom w:w="0" w:type="dxa"/>
            <w:right w:w="108" w:type="dxa"/>
          </w:tblCellMar>
        </w:tblPrEx>
        <w:trPr>
          <w:trHeight w:val="370" w:hRule="atLeast"/>
        </w:trPr>
        <w:tc>
          <w:tcPr>
            <w:tcW w:w="14454" w:type="dxa"/>
            <w:gridSpan w:val="13"/>
            <w:tcBorders>
              <w:top w:val="nil"/>
              <w:left w:val="nil"/>
              <w:bottom w:val="single" w:color="auto" w:sz="4" w:space="0"/>
              <w:right w:val="nil"/>
            </w:tcBorders>
            <w:noWrap/>
            <w:vAlign w:val="center"/>
          </w:tcPr>
          <w:p w14:paraId="6BA80548">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263321A0">
        <w:tblPrEx>
          <w:tblCellMar>
            <w:top w:w="0" w:type="dxa"/>
            <w:left w:w="108" w:type="dxa"/>
            <w:bottom w:w="0" w:type="dxa"/>
            <w:right w:w="108" w:type="dxa"/>
          </w:tblCellMar>
        </w:tblPrEx>
        <w:trPr>
          <w:trHeight w:val="540" w:hRule="atLeast"/>
        </w:trPr>
        <w:tc>
          <w:tcPr>
            <w:tcW w:w="546" w:type="dxa"/>
            <w:tcBorders>
              <w:top w:val="nil"/>
              <w:left w:val="single" w:color="auto" w:sz="4" w:space="0"/>
              <w:bottom w:val="single" w:color="auto" w:sz="4" w:space="0"/>
              <w:right w:val="single" w:color="auto" w:sz="4" w:space="0"/>
            </w:tcBorders>
            <w:noWrap/>
            <w:vAlign w:val="center"/>
          </w:tcPr>
          <w:p w14:paraId="15D8637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303" w:type="dxa"/>
            <w:gridSpan w:val="2"/>
            <w:tcBorders>
              <w:top w:val="nil"/>
              <w:left w:val="nil"/>
              <w:bottom w:val="single" w:color="auto" w:sz="4" w:space="0"/>
              <w:right w:val="single" w:color="auto" w:sz="4" w:space="0"/>
            </w:tcBorders>
            <w:noWrap/>
            <w:vAlign w:val="center"/>
          </w:tcPr>
          <w:p w14:paraId="1C2CF8C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1958" w:type="dxa"/>
            <w:tcBorders>
              <w:top w:val="nil"/>
              <w:left w:val="nil"/>
              <w:bottom w:val="single" w:color="auto" w:sz="4" w:space="0"/>
              <w:right w:val="single" w:color="auto" w:sz="4" w:space="0"/>
            </w:tcBorders>
            <w:noWrap w:val="0"/>
            <w:vAlign w:val="center"/>
          </w:tcPr>
          <w:p w14:paraId="3FA8E1A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835" w:type="dxa"/>
            <w:gridSpan w:val="2"/>
            <w:tcBorders>
              <w:top w:val="nil"/>
              <w:left w:val="nil"/>
              <w:bottom w:val="single" w:color="auto" w:sz="4" w:space="0"/>
              <w:right w:val="single" w:color="auto" w:sz="4" w:space="0"/>
            </w:tcBorders>
            <w:noWrap w:val="0"/>
            <w:vAlign w:val="center"/>
          </w:tcPr>
          <w:p w14:paraId="5AD04EB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985" w:type="dxa"/>
            <w:gridSpan w:val="3"/>
            <w:tcBorders>
              <w:top w:val="nil"/>
              <w:left w:val="nil"/>
              <w:bottom w:val="single" w:color="auto" w:sz="4" w:space="0"/>
              <w:right w:val="single" w:color="auto" w:sz="4" w:space="0"/>
            </w:tcBorders>
            <w:noWrap w:val="0"/>
            <w:vAlign w:val="center"/>
          </w:tcPr>
          <w:p w14:paraId="0B44176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842" w:type="dxa"/>
            <w:gridSpan w:val="2"/>
            <w:tcBorders>
              <w:top w:val="nil"/>
              <w:left w:val="nil"/>
              <w:bottom w:val="single" w:color="auto" w:sz="4" w:space="0"/>
              <w:right w:val="single" w:color="auto" w:sz="4" w:space="0"/>
            </w:tcBorders>
            <w:noWrap w:val="0"/>
            <w:vAlign w:val="center"/>
          </w:tcPr>
          <w:p w14:paraId="1F2C818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985" w:type="dxa"/>
            <w:gridSpan w:val="2"/>
            <w:tcBorders>
              <w:top w:val="nil"/>
              <w:left w:val="nil"/>
              <w:bottom w:val="single" w:color="auto" w:sz="4" w:space="0"/>
              <w:right w:val="single" w:color="auto" w:sz="4" w:space="0"/>
            </w:tcBorders>
            <w:noWrap w:val="0"/>
            <w:vAlign w:val="center"/>
          </w:tcPr>
          <w:p w14:paraId="0483062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4BCA3A9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C87E7C7">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259</w:t>
            </w:r>
          </w:p>
        </w:tc>
        <w:tc>
          <w:tcPr>
            <w:tcW w:w="3303" w:type="dxa"/>
            <w:gridSpan w:val="2"/>
            <w:tcBorders>
              <w:top w:val="nil"/>
              <w:left w:val="nil"/>
              <w:bottom w:val="single" w:color="auto" w:sz="4" w:space="0"/>
              <w:right w:val="single" w:color="auto" w:sz="4" w:space="0"/>
            </w:tcBorders>
            <w:shd w:val="clear" w:color="auto" w:fill="auto"/>
            <w:noWrap w:val="0"/>
            <w:vAlign w:val="center"/>
          </w:tcPr>
          <w:p w14:paraId="469A663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1958" w:type="dxa"/>
            <w:tcBorders>
              <w:top w:val="nil"/>
              <w:left w:val="nil"/>
              <w:bottom w:val="single" w:color="auto" w:sz="4" w:space="0"/>
              <w:right w:val="single" w:color="auto" w:sz="4" w:space="0"/>
            </w:tcBorders>
            <w:shd w:val="clear" w:color="000000" w:fill="FFFFFF"/>
            <w:noWrap w:val="0"/>
            <w:vAlign w:val="bottom"/>
          </w:tcPr>
          <w:p w14:paraId="31A045D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100-1000ul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1BECFB72">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ZJCDCSBJD-583</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19974D06">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7904936B">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5B064679">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9C04B6C">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FB19841">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260</w:t>
            </w:r>
          </w:p>
        </w:tc>
        <w:tc>
          <w:tcPr>
            <w:tcW w:w="3303" w:type="dxa"/>
            <w:gridSpan w:val="2"/>
            <w:tcBorders>
              <w:top w:val="nil"/>
              <w:left w:val="nil"/>
              <w:bottom w:val="single" w:color="auto" w:sz="4" w:space="0"/>
              <w:right w:val="single" w:color="auto" w:sz="4" w:space="0"/>
            </w:tcBorders>
            <w:shd w:val="clear" w:color="auto" w:fill="auto"/>
            <w:noWrap w:val="0"/>
            <w:vAlign w:val="center"/>
          </w:tcPr>
          <w:p w14:paraId="574925F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1958" w:type="dxa"/>
            <w:tcBorders>
              <w:top w:val="nil"/>
              <w:left w:val="nil"/>
              <w:bottom w:val="single" w:color="auto" w:sz="4" w:space="0"/>
              <w:right w:val="single" w:color="auto" w:sz="4" w:space="0"/>
            </w:tcBorders>
            <w:shd w:val="clear" w:color="000000" w:fill="FFFFFF"/>
            <w:noWrap w:val="0"/>
            <w:vAlign w:val="bottom"/>
          </w:tcPr>
          <w:p w14:paraId="463B2D3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1-10ul(8道)</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292A1D4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ZJCDCSBJD-584</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3146A103">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76287DB8">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69B66403">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79B3491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6D367B2">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261</w:t>
            </w:r>
          </w:p>
        </w:tc>
        <w:tc>
          <w:tcPr>
            <w:tcW w:w="3303" w:type="dxa"/>
            <w:gridSpan w:val="2"/>
            <w:tcBorders>
              <w:top w:val="nil"/>
              <w:left w:val="nil"/>
              <w:bottom w:val="single" w:color="auto" w:sz="4" w:space="0"/>
              <w:right w:val="single" w:color="auto" w:sz="4" w:space="0"/>
            </w:tcBorders>
            <w:shd w:val="clear" w:color="auto" w:fill="auto"/>
            <w:noWrap w:val="0"/>
            <w:vAlign w:val="center"/>
          </w:tcPr>
          <w:p w14:paraId="16D74B3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1958" w:type="dxa"/>
            <w:tcBorders>
              <w:top w:val="nil"/>
              <w:left w:val="nil"/>
              <w:bottom w:val="single" w:color="auto" w:sz="4" w:space="0"/>
              <w:right w:val="single" w:color="auto" w:sz="4" w:space="0"/>
            </w:tcBorders>
            <w:shd w:val="clear" w:color="000000" w:fill="FFFFFF"/>
            <w:noWrap w:val="0"/>
            <w:vAlign w:val="bottom"/>
          </w:tcPr>
          <w:p w14:paraId="5CD04B7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10-100ul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1A24FF80">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ZJCDCSBJD-585</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255AC1B5">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60F79C74">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0902CB9F">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AAA898A">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3078984">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262</w:t>
            </w:r>
          </w:p>
        </w:tc>
        <w:tc>
          <w:tcPr>
            <w:tcW w:w="3303" w:type="dxa"/>
            <w:gridSpan w:val="2"/>
            <w:tcBorders>
              <w:top w:val="nil"/>
              <w:left w:val="nil"/>
              <w:bottom w:val="single" w:color="auto" w:sz="4" w:space="0"/>
              <w:right w:val="single" w:color="auto" w:sz="4" w:space="0"/>
            </w:tcBorders>
            <w:shd w:val="clear" w:color="auto" w:fill="auto"/>
            <w:noWrap w:val="0"/>
            <w:vAlign w:val="center"/>
          </w:tcPr>
          <w:p w14:paraId="601DF49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1958" w:type="dxa"/>
            <w:tcBorders>
              <w:top w:val="nil"/>
              <w:left w:val="nil"/>
              <w:bottom w:val="single" w:color="auto" w:sz="4" w:space="0"/>
              <w:right w:val="single" w:color="auto" w:sz="4" w:space="0"/>
            </w:tcBorders>
            <w:shd w:val="clear" w:color="000000" w:fill="FFFFFF"/>
            <w:noWrap w:val="0"/>
            <w:vAlign w:val="bottom"/>
          </w:tcPr>
          <w:p w14:paraId="676D2E8C">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10-100ul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6C0BBAC9">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ZJCDCSBJD-586</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2B86FE6B">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6F7B0EF9">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2D20754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EDBCB7E">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2EF13DC">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263</w:t>
            </w:r>
          </w:p>
        </w:tc>
        <w:tc>
          <w:tcPr>
            <w:tcW w:w="3303" w:type="dxa"/>
            <w:gridSpan w:val="2"/>
            <w:tcBorders>
              <w:top w:val="nil"/>
              <w:left w:val="nil"/>
              <w:bottom w:val="single" w:color="auto" w:sz="4" w:space="0"/>
              <w:right w:val="single" w:color="auto" w:sz="4" w:space="0"/>
            </w:tcBorders>
            <w:shd w:val="clear" w:color="auto" w:fill="auto"/>
            <w:noWrap w:val="0"/>
            <w:vAlign w:val="center"/>
          </w:tcPr>
          <w:p w14:paraId="2EF34AB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1958" w:type="dxa"/>
            <w:tcBorders>
              <w:top w:val="nil"/>
              <w:left w:val="nil"/>
              <w:bottom w:val="single" w:color="auto" w:sz="4" w:space="0"/>
              <w:right w:val="single" w:color="auto" w:sz="4" w:space="0"/>
            </w:tcBorders>
            <w:shd w:val="clear" w:color="000000" w:fill="FFFFFF"/>
            <w:noWrap/>
            <w:vAlign w:val="bottom"/>
          </w:tcPr>
          <w:p w14:paraId="33F7100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100-1000ul</w:t>
            </w:r>
          </w:p>
        </w:tc>
        <w:tc>
          <w:tcPr>
            <w:tcW w:w="2835" w:type="dxa"/>
            <w:gridSpan w:val="2"/>
            <w:tcBorders>
              <w:top w:val="nil"/>
              <w:left w:val="nil"/>
              <w:bottom w:val="single" w:color="auto" w:sz="4" w:space="0"/>
              <w:right w:val="single" w:color="auto" w:sz="4" w:space="0"/>
            </w:tcBorders>
            <w:shd w:val="clear" w:color="000000" w:fill="FFFFFF"/>
            <w:noWrap/>
            <w:vAlign w:val="center"/>
          </w:tcPr>
          <w:p w14:paraId="4BA8839C">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ZJCDCSBJD-587</w:t>
            </w:r>
          </w:p>
        </w:tc>
        <w:tc>
          <w:tcPr>
            <w:tcW w:w="1985" w:type="dxa"/>
            <w:gridSpan w:val="3"/>
            <w:tcBorders>
              <w:top w:val="nil"/>
              <w:left w:val="nil"/>
              <w:bottom w:val="single" w:color="auto" w:sz="4" w:space="0"/>
              <w:right w:val="single" w:color="auto" w:sz="4" w:space="0"/>
            </w:tcBorders>
            <w:shd w:val="clear" w:color="000000" w:fill="FFFFFF"/>
            <w:noWrap/>
            <w:vAlign w:val="bottom"/>
          </w:tcPr>
          <w:p w14:paraId="26932C03">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7E737F8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454298B5">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0B45890">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CB27A39">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264</w:t>
            </w:r>
          </w:p>
        </w:tc>
        <w:tc>
          <w:tcPr>
            <w:tcW w:w="3303" w:type="dxa"/>
            <w:gridSpan w:val="2"/>
            <w:tcBorders>
              <w:top w:val="nil"/>
              <w:left w:val="nil"/>
              <w:bottom w:val="single" w:color="auto" w:sz="4" w:space="0"/>
              <w:right w:val="single" w:color="auto" w:sz="4" w:space="0"/>
            </w:tcBorders>
            <w:shd w:val="clear" w:color="auto" w:fill="auto"/>
            <w:noWrap w:val="0"/>
            <w:vAlign w:val="center"/>
          </w:tcPr>
          <w:p w14:paraId="3E30583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1958" w:type="dxa"/>
            <w:tcBorders>
              <w:top w:val="nil"/>
              <w:left w:val="nil"/>
              <w:bottom w:val="single" w:color="auto" w:sz="4" w:space="0"/>
              <w:right w:val="single" w:color="auto" w:sz="4" w:space="0"/>
            </w:tcBorders>
            <w:shd w:val="clear" w:color="000000" w:fill="FFFFFF"/>
            <w:noWrap w:val="0"/>
            <w:vAlign w:val="bottom"/>
          </w:tcPr>
          <w:p w14:paraId="7C383094">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2-20ul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00A53E19">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ZJCDCSBJD-588</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7FB4A018">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4E546CE3">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22C087B6">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43601F6">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DF4311E">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265</w:t>
            </w:r>
          </w:p>
        </w:tc>
        <w:tc>
          <w:tcPr>
            <w:tcW w:w="3303" w:type="dxa"/>
            <w:gridSpan w:val="2"/>
            <w:tcBorders>
              <w:top w:val="nil"/>
              <w:left w:val="nil"/>
              <w:bottom w:val="single" w:color="auto" w:sz="4" w:space="0"/>
              <w:right w:val="single" w:color="auto" w:sz="4" w:space="0"/>
            </w:tcBorders>
            <w:shd w:val="clear" w:color="auto" w:fill="auto"/>
            <w:noWrap w:val="0"/>
            <w:vAlign w:val="center"/>
          </w:tcPr>
          <w:p w14:paraId="09699F6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1958" w:type="dxa"/>
            <w:tcBorders>
              <w:top w:val="nil"/>
              <w:left w:val="nil"/>
              <w:bottom w:val="single" w:color="auto" w:sz="4" w:space="0"/>
              <w:right w:val="single" w:color="auto" w:sz="4" w:space="0"/>
            </w:tcBorders>
            <w:shd w:val="clear" w:color="000000" w:fill="FFFFFF"/>
            <w:noWrap w:val="0"/>
            <w:vAlign w:val="bottom"/>
          </w:tcPr>
          <w:p w14:paraId="7BB22432">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20-200ul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238DC160">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ZJCDCSBJD-589</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2BC888D9">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401373A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0831ACCA">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7ECA4648">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2F32493">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266</w:t>
            </w:r>
          </w:p>
        </w:tc>
        <w:tc>
          <w:tcPr>
            <w:tcW w:w="3303" w:type="dxa"/>
            <w:gridSpan w:val="2"/>
            <w:tcBorders>
              <w:top w:val="nil"/>
              <w:left w:val="nil"/>
              <w:bottom w:val="single" w:color="auto" w:sz="4" w:space="0"/>
              <w:right w:val="single" w:color="auto" w:sz="4" w:space="0"/>
            </w:tcBorders>
            <w:shd w:val="clear" w:color="auto" w:fill="auto"/>
            <w:noWrap w:val="0"/>
            <w:vAlign w:val="center"/>
          </w:tcPr>
          <w:p w14:paraId="5E6114B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微量移液器</w:t>
            </w:r>
          </w:p>
        </w:tc>
        <w:tc>
          <w:tcPr>
            <w:tcW w:w="1958" w:type="dxa"/>
            <w:tcBorders>
              <w:top w:val="nil"/>
              <w:left w:val="nil"/>
              <w:bottom w:val="single" w:color="auto" w:sz="4" w:space="0"/>
              <w:right w:val="single" w:color="auto" w:sz="4" w:space="0"/>
            </w:tcBorders>
            <w:shd w:val="clear" w:color="000000" w:fill="FFFFFF"/>
            <w:noWrap w:val="0"/>
            <w:vAlign w:val="bottom"/>
          </w:tcPr>
          <w:p w14:paraId="1F84FAC2">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20-200ul</w:t>
            </w:r>
          </w:p>
        </w:tc>
        <w:tc>
          <w:tcPr>
            <w:tcW w:w="2835" w:type="dxa"/>
            <w:gridSpan w:val="2"/>
            <w:tcBorders>
              <w:top w:val="nil"/>
              <w:left w:val="nil"/>
              <w:bottom w:val="single" w:color="auto" w:sz="4" w:space="0"/>
              <w:right w:val="single" w:color="auto" w:sz="4" w:space="0"/>
            </w:tcBorders>
            <w:shd w:val="clear" w:color="000000" w:fill="FFFFFF"/>
            <w:noWrap w:val="0"/>
            <w:vAlign w:val="center"/>
          </w:tcPr>
          <w:p w14:paraId="07A6B2C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ZJCDCSBJD-590</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710EBD68">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4FFB63C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6ABF073E">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BC00920">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794BAF56">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267</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07F95CE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温湿度计49</w:t>
            </w:r>
          </w:p>
        </w:tc>
        <w:tc>
          <w:tcPr>
            <w:tcW w:w="1958" w:type="dxa"/>
            <w:tcBorders>
              <w:top w:val="nil"/>
              <w:left w:val="nil"/>
              <w:bottom w:val="single" w:color="auto" w:sz="4" w:space="0"/>
              <w:right w:val="single" w:color="auto" w:sz="4" w:space="0"/>
            </w:tcBorders>
            <w:shd w:val="clear" w:color="000000" w:fill="FFFFFF"/>
            <w:noWrap w:val="0"/>
            <w:vAlign w:val="center"/>
          </w:tcPr>
          <w:p w14:paraId="2DAC5C50">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835" w:type="dxa"/>
            <w:gridSpan w:val="2"/>
            <w:tcBorders>
              <w:top w:val="nil"/>
              <w:left w:val="nil"/>
              <w:bottom w:val="single" w:color="auto" w:sz="4" w:space="0"/>
              <w:right w:val="single" w:color="auto" w:sz="4" w:space="0"/>
            </w:tcBorders>
            <w:shd w:val="clear" w:color="000000" w:fill="FFFFFF"/>
            <w:noWrap w:val="0"/>
            <w:vAlign w:val="bottom"/>
          </w:tcPr>
          <w:p w14:paraId="69176D7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7E1901511</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574BB54A">
            <w:pPr>
              <w:widowControl/>
              <w:jc w:val="center"/>
              <w:textAlignment w:val="bottom"/>
              <w:rPr>
                <w:rFonts w:ascii="宋体" w:hAnsi="宋体" w:eastAsia="宋体" w:cs="宋体"/>
                <w:color w:val="auto"/>
                <w:kern w:val="0"/>
                <w:sz w:val="20"/>
                <w:szCs w:val="20"/>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55A3F5A0">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4797E9FA">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6A435DE">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203D0E7">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268</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426ACF6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温湿度计50</w:t>
            </w:r>
          </w:p>
        </w:tc>
        <w:tc>
          <w:tcPr>
            <w:tcW w:w="1958" w:type="dxa"/>
            <w:tcBorders>
              <w:top w:val="nil"/>
              <w:left w:val="nil"/>
              <w:bottom w:val="single" w:color="auto" w:sz="4" w:space="0"/>
              <w:right w:val="single" w:color="auto" w:sz="4" w:space="0"/>
            </w:tcBorders>
            <w:shd w:val="clear" w:color="000000" w:fill="FFFFFF"/>
            <w:noWrap w:val="0"/>
            <w:vAlign w:val="center"/>
          </w:tcPr>
          <w:p w14:paraId="5B78E16C">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835" w:type="dxa"/>
            <w:gridSpan w:val="2"/>
            <w:tcBorders>
              <w:top w:val="nil"/>
              <w:left w:val="nil"/>
              <w:bottom w:val="single" w:color="auto" w:sz="4" w:space="0"/>
              <w:right w:val="single" w:color="auto" w:sz="4" w:space="0"/>
            </w:tcBorders>
            <w:shd w:val="clear" w:color="000000" w:fill="FFFFFF"/>
            <w:noWrap w:val="0"/>
            <w:vAlign w:val="bottom"/>
          </w:tcPr>
          <w:p w14:paraId="553784B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7E1901507</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662D6E16">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34CDD073">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043363A6">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908076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37EA970B">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269</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463BC40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温湿度计51</w:t>
            </w:r>
          </w:p>
        </w:tc>
        <w:tc>
          <w:tcPr>
            <w:tcW w:w="1958" w:type="dxa"/>
            <w:tcBorders>
              <w:top w:val="nil"/>
              <w:left w:val="nil"/>
              <w:bottom w:val="single" w:color="auto" w:sz="4" w:space="0"/>
              <w:right w:val="single" w:color="auto" w:sz="4" w:space="0"/>
            </w:tcBorders>
            <w:shd w:val="clear" w:color="000000" w:fill="FFFFFF"/>
            <w:noWrap w:val="0"/>
            <w:vAlign w:val="center"/>
          </w:tcPr>
          <w:p w14:paraId="390244CB">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835" w:type="dxa"/>
            <w:gridSpan w:val="2"/>
            <w:tcBorders>
              <w:top w:val="nil"/>
              <w:left w:val="nil"/>
              <w:bottom w:val="single" w:color="auto" w:sz="4" w:space="0"/>
              <w:right w:val="single" w:color="auto" w:sz="4" w:space="0"/>
            </w:tcBorders>
            <w:shd w:val="clear" w:color="000000" w:fill="FFFFFF"/>
            <w:noWrap w:val="0"/>
            <w:vAlign w:val="bottom"/>
          </w:tcPr>
          <w:p w14:paraId="2849D4E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7E1901515</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39612494">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5932DA7D">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1337A3DE">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0210310">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B7098EE">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270</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57961BC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温湿度计52</w:t>
            </w:r>
          </w:p>
        </w:tc>
        <w:tc>
          <w:tcPr>
            <w:tcW w:w="1958" w:type="dxa"/>
            <w:tcBorders>
              <w:top w:val="nil"/>
              <w:left w:val="nil"/>
              <w:bottom w:val="single" w:color="auto" w:sz="4" w:space="0"/>
              <w:right w:val="single" w:color="auto" w:sz="4" w:space="0"/>
            </w:tcBorders>
            <w:shd w:val="clear" w:color="000000" w:fill="FFFFFF"/>
            <w:noWrap w:val="0"/>
            <w:vAlign w:val="center"/>
          </w:tcPr>
          <w:p w14:paraId="775C985C">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835" w:type="dxa"/>
            <w:gridSpan w:val="2"/>
            <w:tcBorders>
              <w:top w:val="nil"/>
              <w:left w:val="nil"/>
              <w:bottom w:val="single" w:color="auto" w:sz="4" w:space="0"/>
              <w:right w:val="single" w:color="auto" w:sz="4" w:space="0"/>
            </w:tcBorders>
            <w:shd w:val="clear" w:color="000000" w:fill="FFFFFF"/>
            <w:noWrap w:val="0"/>
            <w:vAlign w:val="bottom"/>
          </w:tcPr>
          <w:p w14:paraId="3442D4E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7E1901509</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333B49F7">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65ED553E">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2C3B16FC">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434DCE8C">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2CDFCAF1">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271</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58CCBAA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温湿度计53</w:t>
            </w:r>
          </w:p>
        </w:tc>
        <w:tc>
          <w:tcPr>
            <w:tcW w:w="1958" w:type="dxa"/>
            <w:tcBorders>
              <w:top w:val="nil"/>
              <w:left w:val="nil"/>
              <w:bottom w:val="single" w:color="auto" w:sz="4" w:space="0"/>
              <w:right w:val="single" w:color="auto" w:sz="4" w:space="0"/>
            </w:tcBorders>
            <w:shd w:val="clear" w:color="000000" w:fill="FFFFFF"/>
            <w:noWrap w:val="0"/>
            <w:vAlign w:val="center"/>
          </w:tcPr>
          <w:p w14:paraId="40905F84">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835" w:type="dxa"/>
            <w:gridSpan w:val="2"/>
            <w:tcBorders>
              <w:top w:val="nil"/>
              <w:left w:val="nil"/>
              <w:bottom w:val="single" w:color="auto" w:sz="4" w:space="0"/>
              <w:right w:val="single" w:color="auto" w:sz="4" w:space="0"/>
            </w:tcBorders>
            <w:shd w:val="clear" w:color="000000" w:fill="FFFFFF"/>
            <w:noWrap w:val="0"/>
            <w:vAlign w:val="bottom"/>
          </w:tcPr>
          <w:p w14:paraId="4C487AB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7E1901503</w:t>
            </w:r>
          </w:p>
        </w:tc>
        <w:tc>
          <w:tcPr>
            <w:tcW w:w="1985" w:type="dxa"/>
            <w:gridSpan w:val="3"/>
            <w:tcBorders>
              <w:top w:val="nil"/>
              <w:left w:val="nil"/>
              <w:bottom w:val="single" w:color="auto" w:sz="4" w:space="0"/>
              <w:right w:val="single" w:color="auto" w:sz="4" w:space="0"/>
            </w:tcBorders>
            <w:shd w:val="clear" w:color="000000" w:fill="FFFFFF"/>
            <w:noWrap w:val="0"/>
            <w:vAlign w:val="bottom"/>
          </w:tcPr>
          <w:p w14:paraId="1730BE97">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nil"/>
              <w:left w:val="nil"/>
              <w:bottom w:val="single" w:color="auto" w:sz="4" w:space="0"/>
              <w:right w:val="single" w:color="auto" w:sz="4" w:space="0"/>
            </w:tcBorders>
            <w:shd w:val="clear" w:color="000000" w:fill="FFFFFF"/>
            <w:noWrap/>
            <w:vAlign w:val="bottom"/>
          </w:tcPr>
          <w:p w14:paraId="3601B245">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2406B5C2">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64F2915">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1992CF">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272</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0090E8C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温湿度计28</w:t>
            </w:r>
          </w:p>
        </w:tc>
        <w:tc>
          <w:tcPr>
            <w:tcW w:w="19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E21839">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83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14DB1C7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7E1901431</w:t>
            </w:r>
          </w:p>
        </w:tc>
        <w:tc>
          <w:tcPr>
            <w:tcW w:w="19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15480BD7">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5629648E">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269C7726">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7FC0A9C">
        <w:tblPrEx>
          <w:tblCellMar>
            <w:top w:w="0" w:type="dxa"/>
            <w:left w:w="108" w:type="dxa"/>
            <w:bottom w:w="0" w:type="dxa"/>
            <w:right w:w="108" w:type="dxa"/>
          </w:tblCellMar>
        </w:tblPrEx>
        <w:trPr>
          <w:trHeight w:val="323"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6C8D02">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273</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0E07C63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温湿度计29</w:t>
            </w:r>
          </w:p>
        </w:tc>
        <w:tc>
          <w:tcPr>
            <w:tcW w:w="19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602B21">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83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6D5B6CD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7E1901412</w:t>
            </w:r>
          </w:p>
        </w:tc>
        <w:tc>
          <w:tcPr>
            <w:tcW w:w="19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55A20FB8">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6ADCA080">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277E6BBA">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FD4BEDC">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EAB639">
            <w:pPr>
              <w:widowControl/>
              <w:jc w:val="righ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274</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6566361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温湿度计54</w:t>
            </w:r>
          </w:p>
        </w:tc>
        <w:tc>
          <w:tcPr>
            <w:tcW w:w="19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F22ABF">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83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6972853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7E1901502</w:t>
            </w:r>
          </w:p>
        </w:tc>
        <w:tc>
          <w:tcPr>
            <w:tcW w:w="19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7CDDFA5E">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37A9FC5E">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43D9B150">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C9BB446">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50922F">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275</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095397C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温湿度计68</w:t>
            </w:r>
          </w:p>
        </w:tc>
        <w:tc>
          <w:tcPr>
            <w:tcW w:w="19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28958E">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83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7AA01FA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7E1901504</w:t>
            </w:r>
          </w:p>
        </w:tc>
        <w:tc>
          <w:tcPr>
            <w:tcW w:w="19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196AE64B">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4219CDA3">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26186A2C">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21DC55F">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86623E">
            <w:pPr>
              <w:widowControl/>
              <w:jc w:val="righ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276</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39D3091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温湿度计27</w:t>
            </w:r>
          </w:p>
        </w:tc>
        <w:tc>
          <w:tcPr>
            <w:tcW w:w="19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D807E4">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83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5CEA431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7E1901422</w:t>
            </w:r>
          </w:p>
        </w:tc>
        <w:tc>
          <w:tcPr>
            <w:tcW w:w="198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6679A378">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14:paraId="0CB9CC45">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74531BC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B8739EB">
        <w:tblPrEx>
          <w:tblCellMar>
            <w:top w:w="0" w:type="dxa"/>
            <w:left w:w="108" w:type="dxa"/>
            <w:bottom w:w="0" w:type="dxa"/>
            <w:right w:w="108" w:type="dxa"/>
          </w:tblCellMar>
        </w:tblPrEx>
        <w:trPr>
          <w:trHeight w:val="370" w:hRule="atLeast"/>
        </w:trPr>
        <w:tc>
          <w:tcPr>
            <w:tcW w:w="14454" w:type="dxa"/>
            <w:gridSpan w:val="13"/>
            <w:tcBorders>
              <w:top w:val="nil"/>
              <w:left w:val="nil"/>
              <w:bottom w:val="single" w:color="auto" w:sz="4" w:space="0"/>
              <w:right w:val="nil"/>
            </w:tcBorders>
            <w:noWrap/>
            <w:vAlign w:val="center"/>
          </w:tcPr>
          <w:p w14:paraId="30E75FBF">
            <w:pPr>
              <w:widowControl/>
              <w:ind w:firstLine="3253" w:firstLineChars="900"/>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2B188ED5">
        <w:tblPrEx>
          <w:tblCellMar>
            <w:top w:w="0" w:type="dxa"/>
            <w:left w:w="108" w:type="dxa"/>
            <w:bottom w:w="0" w:type="dxa"/>
            <w:right w:w="108" w:type="dxa"/>
          </w:tblCellMar>
        </w:tblPrEx>
        <w:trPr>
          <w:trHeight w:val="919" w:hRule="atLeast"/>
        </w:trPr>
        <w:tc>
          <w:tcPr>
            <w:tcW w:w="546" w:type="dxa"/>
            <w:tcBorders>
              <w:top w:val="nil"/>
              <w:left w:val="single" w:color="auto" w:sz="4" w:space="0"/>
              <w:bottom w:val="single" w:color="auto" w:sz="4" w:space="0"/>
              <w:right w:val="single" w:color="auto" w:sz="4" w:space="0"/>
            </w:tcBorders>
            <w:noWrap/>
            <w:vAlign w:val="center"/>
          </w:tcPr>
          <w:p w14:paraId="00591AA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303" w:type="dxa"/>
            <w:gridSpan w:val="2"/>
            <w:tcBorders>
              <w:top w:val="nil"/>
              <w:left w:val="nil"/>
              <w:bottom w:val="single" w:color="auto" w:sz="4" w:space="0"/>
              <w:right w:val="single" w:color="auto" w:sz="4" w:space="0"/>
            </w:tcBorders>
            <w:noWrap/>
            <w:vAlign w:val="center"/>
          </w:tcPr>
          <w:p w14:paraId="1518F08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100" w:type="dxa"/>
            <w:gridSpan w:val="2"/>
            <w:tcBorders>
              <w:top w:val="nil"/>
              <w:left w:val="nil"/>
              <w:bottom w:val="single" w:color="auto" w:sz="4" w:space="0"/>
              <w:right w:val="single" w:color="auto" w:sz="4" w:space="0"/>
            </w:tcBorders>
            <w:noWrap w:val="0"/>
            <w:vAlign w:val="center"/>
          </w:tcPr>
          <w:p w14:paraId="1F4F646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977" w:type="dxa"/>
            <w:gridSpan w:val="3"/>
            <w:tcBorders>
              <w:top w:val="nil"/>
              <w:left w:val="nil"/>
              <w:bottom w:val="single" w:color="auto" w:sz="4" w:space="0"/>
              <w:right w:val="single" w:color="auto" w:sz="4" w:space="0"/>
            </w:tcBorders>
            <w:noWrap w:val="0"/>
            <w:vAlign w:val="center"/>
          </w:tcPr>
          <w:p w14:paraId="7ABC5804">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842" w:type="dxa"/>
            <w:gridSpan w:val="2"/>
            <w:tcBorders>
              <w:top w:val="nil"/>
              <w:left w:val="nil"/>
              <w:bottom w:val="single" w:color="auto" w:sz="4" w:space="0"/>
              <w:right w:val="single" w:color="auto" w:sz="4" w:space="0"/>
            </w:tcBorders>
            <w:noWrap w:val="0"/>
            <w:vAlign w:val="center"/>
          </w:tcPr>
          <w:p w14:paraId="251B469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701" w:type="dxa"/>
            <w:tcBorders>
              <w:top w:val="nil"/>
              <w:left w:val="nil"/>
              <w:bottom w:val="single" w:color="auto" w:sz="4" w:space="0"/>
              <w:right w:val="single" w:color="auto" w:sz="4" w:space="0"/>
            </w:tcBorders>
            <w:noWrap w:val="0"/>
            <w:vAlign w:val="center"/>
          </w:tcPr>
          <w:p w14:paraId="6BB814E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985" w:type="dxa"/>
            <w:gridSpan w:val="2"/>
            <w:tcBorders>
              <w:top w:val="nil"/>
              <w:left w:val="nil"/>
              <w:bottom w:val="single" w:color="auto" w:sz="4" w:space="0"/>
              <w:right w:val="single" w:color="auto" w:sz="4" w:space="0"/>
            </w:tcBorders>
            <w:noWrap w:val="0"/>
            <w:vAlign w:val="center"/>
          </w:tcPr>
          <w:p w14:paraId="5452C09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00EACD87">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1BCD586">
            <w:pPr>
              <w:jc w:val="center"/>
              <w:rPr>
                <w:rFonts w:ascii="宋体" w:hAnsi="宋体" w:cs="宋体"/>
                <w:b/>
                <w:bCs/>
                <w:color w:val="auto"/>
                <w:sz w:val="24"/>
                <w:highlight w:val="none"/>
              </w:rPr>
            </w:pPr>
            <w:r>
              <w:rPr>
                <w:rFonts w:hint="eastAsia"/>
                <w:b/>
                <w:bCs/>
                <w:color w:val="auto"/>
                <w:highlight w:val="none"/>
              </w:rPr>
              <w:t>277</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33985B4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温湿度计31</w:t>
            </w:r>
          </w:p>
        </w:tc>
        <w:tc>
          <w:tcPr>
            <w:tcW w:w="2100" w:type="dxa"/>
            <w:gridSpan w:val="2"/>
            <w:tcBorders>
              <w:top w:val="nil"/>
              <w:left w:val="nil"/>
              <w:bottom w:val="single" w:color="auto" w:sz="4" w:space="0"/>
              <w:right w:val="single" w:color="auto" w:sz="4" w:space="0"/>
            </w:tcBorders>
            <w:shd w:val="clear" w:color="000000" w:fill="FFFFFF"/>
            <w:noWrap w:val="0"/>
            <w:vAlign w:val="center"/>
          </w:tcPr>
          <w:p w14:paraId="1DAF0175">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0"/>
            <w:vAlign w:val="bottom"/>
          </w:tcPr>
          <w:p w14:paraId="1C8E375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7E1901810</w:t>
            </w:r>
          </w:p>
        </w:tc>
        <w:tc>
          <w:tcPr>
            <w:tcW w:w="1842" w:type="dxa"/>
            <w:gridSpan w:val="2"/>
            <w:tcBorders>
              <w:top w:val="nil"/>
              <w:left w:val="nil"/>
              <w:bottom w:val="single" w:color="auto" w:sz="4" w:space="0"/>
              <w:right w:val="single" w:color="auto" w:sz="4" w:space="0"/>
            </w:tcBorders>
            <w:shd w:val="clear" w:color="000000" w:fill="FFFFFF"/>
            <w:noWrap w:val="0"/>
            <w:vAlign w:val="bottom"/>
          </w:tcPr>
          <w:p w14:paraId="30AB0AC3">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1CA090DE">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28E3950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7A0762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9D287AF">
            <w:pPr>
              <w:jc w:val="center"/>
              <w:rPr>
                <w:rFonts w:ascii="宋体" w:hAnsi="宋体" w:cs="宋体"/>
                <w:b/>
                <w:bCs/>
                <w:color w:val="auto"/>
                <w:sz w:val="24"/>
                <w:highlight w:val="none"/>
              </w:rPr>
            </w:pPr>
            <w:r>
              <w:rPr>
                <w:rFonts w:hint="eastAsia"/>
                <w:b/>
                <w:bCs/>
                <w:color w:val="auto"/>
                <w:highlight w:val="none"/>
              </w:rPr>
              <w:t>278</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5A79575F">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温湿度计32</w:t>
            </w:r>
          </w:p>
        </w:tc>
        <w:tc>
          <w:tcPr>
            <w:tcW w:w="2100" w:type="dxa"/>
            <w:gridSpan w:val="2"/>
            <w:tcBorders>
              <w:top w:val="nil"/>
              <w:left w:val="nil"/>
              <w:bottom w:val="single" w:color="auto" w:sz="4" w:space="0"/>
              <w:right w:val="single" w:color="auto" w:sz="4" w:space="0"/>
            </w:tcBorders>
            <w:shd w:val="clear" w:color="000000" w:fill="FFFFFF"/>
            <w:noWrap w:val="0"/>
            <w:vAlign w:val="center"/>
          </w:tcPr>
          <w:p w14:paraId="02D84D45">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0"/>
            <w:vAlign w:val="bottom"/>
          </w:tcPr>
          <w:p w14:paraId="685DA66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7E1901814</w:t>
            </w:r>
          </w:p>
        </w:tc>
        <w:tc>
          <w:tcPr>
            <w:tcW w:w="1842" w:type="dxa"/>
            <w:gridSpan w:val="2"/>
            <w:tcBorders>
              <w:top w:val="nil"/>
              <w:left w:val="nil"/>
              <w:bottom w:val="single" w:color="auto" w:sz="4" w:space="0"/>
              <w:right w:val="single" w:color="auto" w:sz="4" w:space="0"/>
            </w:tcBorders>
            <w:shd w:val="clear" w:color="000000" w:fill="FFFFFF"/>
            <w:noWrap w:val="0"/>
            <w:vAlign w:val="bottom"/>
          </w:tcPr>
          <w:p w14:paraId="718F2EA1">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4CBFF679">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54C24E56">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4D8555E1">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93D27E5">
            <w:pPr>
              <w:jc w:val="center"/>
              <w:rPr>
                <w:rFonts w:ascii="宋体" w:hAnsi="宋体" w:cs="宋体"/>
                <w:b/>
                <w:bCs/>
                <w:color w:val="auto"/>
                <w:sz w:val="24"/>
                <w:highlight w:val="none"/>
              </w:rPr>
            </w:pPr>
            <w:r>
              <w:rPr>
                <w:rFonts w:hint="eastAsia"/>
                <w:b/>
                <w:bCs/>
                <w:color w:val="auto"/>
                <w:highlight w:val="none"/>
              </w:rPr>
              <w:t>279</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75D0929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温湿度计34</w:t>
            </w:r>
          </w:p>
        </w:tc>
        <w:tc>
          <w:tcPr>
            <w:tcW w:w="2100" w:type="dxa"/>
            <w:gridSpan w:val="2"/>
            <w:tcBorders>
              <w:top w:val="nil"/>
              <w:left w:val="nil"/>
              <w:bottom w:val="single" w:color="auto" w:sz="4" w:space="0"/>
              <w:right w:val="single" w:color="auto" w:sz="4" w:space="0"/>
            </w:tcBorders>
            <w:shd w:val="clear" w:color="000000" w:fill="FFFFFF"/>
            <w:noWrap w:val="0"/>
            <w:vAlign w:val="center"/>
          </w:tcPr>
          <w:p w14:paraId="6E08881A">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0"/>
            <w:vAlign w:val="bottom"/>
          </w:tcPr>
          <w:p w14:paraId="7A35B4D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7E1901815</w:t>
            </w:r>
          </w:p>
        </w:tc>
        <w:tc>
          <w:tcPr>
            <w:tcW w:w="1842" w:type="dxa"/>
            <w:gridSpan w:val="2"/>
            <w:tcBorders>
              <w:top w:val="nil"/>
              <w:left w:val="nil"/>
              <w:bottom w:val="single" w:color="auto" w:sz="4" w:space="0"/>
              <w:right w:val="single" w:color="auto" w:sz="4" w:space="0"/>
            </w:tcBorders>
            <w:shd w:val="clear" w:color="000000" w:fill="FFFFFF"/>
            <w:noWrap w:val="0"/>
            <w:vAlign w:val="bottom"/>
          </w:tcPr>
          <w:p w14:paraId="358F3134">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01F96EBD">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21A392E4">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114C336">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161E5E7">
            <w:pPr>
              <w:jc w:val="center"/>
              <w:rPr>
                <w:rFonts w:ascii="宋体" w:hAnsi="宋体" w:cs="宋体"/>
                <w:b/>
                <w:bCs/>
                <w:color w:val="auto"/>
                <w:sz w:val="24"/>
                <w:highlight w:val="none"/>
              </w:rPr>
            </w:pPr>
            <w:r>
              <w:rPr>
                <w:rFonts w:hint="eastAsia"/>
                <w:b/>
                <w:bCs/>
                <w:color w:val="auto"/>
                <w:highlight w:val="none"/>
              </w:rPr>
              <w:t>280</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48229A6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温湿度计36</w:t>
            </w:r>
          </w:p>
        </w:tc>
        <w:tc>
          <w:tcPr>
            <w:tcW w:w="2100" w:type="dxa"/>
            <w:gridSpan w:val="2"/>
            <w:tcBorders>
              <w:top w:val="nil"/>
              <w:left w:val="nil"/>
              <w:bottom w:val="single" w:color="auto" w:sz="4" w:space="0"/>
              <w:right w:val="single" w:color="auto" w:sz="4" w:space="0"/>
            </w:tcBorders>
            <w:shd w:val="clear" w:color="000000" w:fill="FFFFFF"/>
            <w:noWrap w:val="0"/>
            <w:vAlign w:val="center"/>
          </w:tcPr>
          <w:p w14:paraId="7FB5D44C">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0"/>
            <w:vAlign w:val="bottom"/>
          </w:tcPr>
          <w:p w14:paraId="3446A18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7E1901818</w:t>
            </w:r>
          </w:p>
        </w:tc>
        <w:tc>
          <w:tcPr>
            <w:tcW w:w="1842" w:type="dxa"/>
            <w:gridSpan w:val="2"/>
            <w:tcBorders>
              <w:top w:val="nil"/>
              <w:left w:val="nil"/>
              <w:bottom w:val="single" w:color="auto" w:sz="4" w:space="0"/>
              <w:right w:val="single" w:color="auto" w:sz="4" w:space="0"/>
            </w:tcBorders>
            <w:shd w:val="clear" w:color="000000" w:fill="FFFFFF"/>
            <w:noWrap w:val="0"/>
            <w:vAlign w:val="bottom"/>
          </w:tcPr>
          <w:p w14:paraId="33F02DD4">
            <w:pPr>
              <w:widowControl/>
              <w:jc w:val="center"/>
              <w:textAlignment w:val="bottom"/>
              <w:rPr>
                <w:rFonts w:ascii="宋体" w:hAnsi="宋体" w:eastAsia="宋体" w:cs="宋体"/>
                <w:color w:val="auto"/>
                <w:kern w:val="0"/>
                <w:sz w:val="20"/>
                <w:szCs w:val="20"/>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2284A862">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70F3C577">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AFE0303">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A4BCE8F">
            <w:pPr>
              <w:jc w:val="center"/>
              <w:rPr>
                <w:rFonts w:ascii="宋体" w:hAnsi="宋体" w:cs="宋体"/>
                <w:b/>
                <w:bCs/>
                <w:color w:val="auto"/>
                <w:sz w:val="24"/>
                <w:highlight w:val="none"/>
              </w:rPr>
            </w:pPr>
            <w:r>
              <w:rPr>
                <w:rFonts w:hint="eastAsia"/>
                <w:b/>
                <w:bCs/>
                <w:color w:val="auto"/>
                <w:highlight w:val="none"/>
              </w:rPr>
              <w:t>281</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0C3554D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温湿度计37</w:t>
            </w:r>
          </w:p>
        </w:tc>
        <w:tc>
          <w:tcPr>
            <w:tcW w:w="2100" w:type="dxa"/>
            <w:gridSpan w:val="2"/>
            <w:tcBorders>
              <w:top w:val="nil"/>
              <w:left w:val="nil"/>
              <w:bottom w:val="single" w:color="auto" w:sz="4" w:space="0"/>
              <w:right w:val="single" w:color="auto" w:sz="4" w:space="0"/>
            </w:tcBorders>
            <w:shd w:val="clear" w:color="000000" w:fill="FFFFFF"/>
            <w:noWrap/>
            <w:vAlign w:val="center"/>
          </w:tcPr>
          <w:p w14:paraId="1538AE6F">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ign w:val="bottom"/>
          </w:tcPr>
          <w:p w14:paraId="6D9958B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7E1901823</w:t>
            </w:r>
          </w:p>
        </w:tc>
        <w:tc>
          <w:tcPr>
            <w:tcW w:w="1842" w:type="dxa"/>
            <w:gridSpan w:val="2"/>
            <w:tcBorders>
              <w:top w:val="nil"/>
              <w:left w:val="nil"/>
              <w:bottom w:val="single" w:color="auto" w:sz="4" w:space="0"/>
              <w:right w:val="single" w:color="auto" w:sz="4" w:space="0"/>
            </w:tcBorders>
            <w:shd w:val="clear" w:color="000000" w:fill="FFFFFF"/>
            <w:noWrap/>
            <w:vAlign w:val="bottom"/>
          </w:tcPr>
          <w:p w14:paraId="2CF54F95">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401C37D6">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67B75432">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429639B7">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60EA7675">
            <w:pPr>
              <w:jc w:val="center"/>
              <w:rPr>
                <w:rFonts w:ascii="宋体" w:hAnsi="宋体" w:cs="宋体"/>
                <w:b/>
                <w:bCs/>
                <w:color w:val="auto"/>
                <w:sz w:val="24"/>
                <w:highlight w:val="none"/>
              </w:rPr>
            </w:pPr>
            <w:r>
              <w:rPr>
                <w:rFonts w:hint="eastAsia"/>
                <w:b/>
                <w:bCs/>
                <w:color w:val="auto"/>
                <w:highlight w:val="none"/>
              </w:rPr>
              <w:t>282</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698FF52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温湿度计56</w:t>
            </w:r>
          </w:p>
        </w:tc>
        <w:tc>
          <w:tcPr>
            <w:tcW w:w="2100" w:type="dxa"/>
            <w:gridSpan w:val="2"/>
            <w:tcBorders>
              <w:top w:val="nil"/>
              <w:left w:val="nil"/>
              <w:bottom w:val="single" w:color="auto" w:sz="4" w:space="0"/>
              <w:right w:val="single" w:color="auto" w:sz="4" w:space="0"/>
            </w:tcBorders>
            <w:shd w:val="clear" w:color="000000" w:fill="FFFFFF"/>
            <w:noWrap w:val="0"/>
            <w:vAlign w:val="center"/>
          </w:tcPr>
          <w:p w14:paraId="541485C2">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0"/>
            <w:vAlign w:val="bottom"/>
          </w:tcPr>
          <w:p w14:paraId="1028590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7E1901512</w:t>
            </w:r>
          </w:p>
        </w:tc>
        <w:tc>
          <w:tcPr>
            <w:tcW w:w="1842" w:type="dxa"/>
            <w:gridSpan w:val="2"/>
            <w:tcBorders>
              <w:top w:val="nil"/>
              <w:left w:val="nil"/>
              <w:bottom w:val="single" w:color="auto" w:sz="4" w:space="0"/>
              <w:right w:val="single" w:color="auto" w:sz="4" w:space="0"/>
            </w:tcBorders>
            <w:shd w:val="clear" w:color="000000" w:fill="FFFFFF"/>
            <w:noWrap w:val="0"/>
            <w:vAlign w:val="bottom"/>
          </w:tcPr>
          <w:p w14:paraId="401CC7A3">
            <w:pPr>
              <w:widowControl/>
              <w:jc w:val="center"/>
              <w:textAlignment w:val="bottom"/>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61915A29">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186EDF72">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0A853C3">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03B7EF">
            <w:pPr>
              <w:jc w:val="center"/>
              <w:rPr>
                <w:rFonts w:ascii="宋体" w:hAnsi="宋体" w:cs="宋体"/>
                <w:b/>
                <w:bCs/>
                <w:color w:val="auto"/>
                <w:sz w:val="24"/>
                <w:highlight w:val="none"/>
              </w:rPr>
            </w:pPr>
            <w:r>
              <w:rPr>
                <w:rFonts w:hint="eastAsia"/>
                <w:b/>
                <w:bCs/>
                <w:color w:val="auto"/>
                <w:highlight w:val="none"/>
              </w:rPr>
              <w:t>283</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69F91DCE">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温湿度计57</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57DD21">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3A45EF8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7E1901510</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4332D05E">
            <w:pPr>
              <w:widowControl/>
              <w:jc w:val="center"/>
              <w:textAlignment w:val="bottom"/>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021F2AC9">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0BA4C23A">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2C4C916">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3EF3E4">
            <w:pPr>
              <w:jc w:val="center"/>
              <w:rPr>
                <w:rFonts w:ascii="宋体" w:hAnsi="宋体" w:cs="宋体"/>
                <w:b/>
                <w:bCs/>
                <w:color w:val="auto"/>
                <w:sz w:val="24"/>
                <w:highlight w:val="none"/>
              </w:rPr>
            </w:pPr>
            <w:r>
              <w:rPr>
                <w:rFonts w:hint="eastAsia"/>
                <w:b/>
                <w:bCs/>
                <w:color w:val="auto"/>
                <w:highlight w:val="none"/>
              </w:rPr>
              <w:t>284</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5EA237D6">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温湿度计25</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5CF9E4">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1548992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7E1901410</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21450D39">
            <w:pPr>
              <w:widowControl/>
              <w:jc w:val="center"/>
              <w:textAlignment w:val="bottom"/>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4C3F9FA3">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31DF4778">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E67DE0E">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3C6F78">
            <w:pPr>
              <w:jc w:val="center"/>
              <w:rPr>
                <w:rFonts w:ascii="宋体" w:hAnsi="宋体" w:cs="宋体"/>
                <w:b/>
                <w:bCs/>
                <w:color w:val="auto"/>
                <w:sz w:val="24"/>
                <w:highlight w:val="none"/>
              </w:rPr>
            </w:pPr>
            <w:r>
              <w:rPr>
                <w:rFonts w:hint="eastAsia"/>
                <w:b/>
                <w:bCs/>
                <w:color w:val="auto"/>
                <w:highlight w:val="none"/>
              </w:rPr>
              <w:t>285</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61B0953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温湿度计46</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30C9E4">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23B35E3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7E1901824</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3DB836DC">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34447FAD">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01BA6222">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65EB7A12">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393691">
            <w:pPr>
              <w:jc w:val="center"/>
              <w:rPr>
                <w:rFonts w:ascii="宋体" w:hAnsi="宋体" w:cs="宋体"/>
                <w:b/>
                <w:bCs/>
                <w:color w:val="auto"/>
                <w:sz w:val="24"/>
                <w:highlight w:val="none"/>
              </w:rPr>
            </w:pPr>
            <w:r>
              <w:rPr>
                <w:rFonts w:hint="eastAsia"/>
                <w:b/>
                <w:bCs/>
                <w:color w:val="auto"/>
                <w:highlight w:val="none"/>
              </w:rPr>
              <w:t>286</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7D43DBC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温湿度计59</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5A1DC2">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3D802BF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7E1901495</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6BF257CD">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0DEBAADD">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31F81B78">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27B7D5C2">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43170C">
            <w:pPr>
              <w:jc w:val="center"/>
              <w:rPr>
                <w:rFonts w:ascii="宋体" w:hAnsi="宋体" w:cs="宋体"/>
                <w:b/>
                <w:bCs/>
                <w:color w:val="auto"/>
                <w:sz w:val="24"/>
                <w:highlight w:val="none"/>
              </w:rPr>
            </w:pPr>
            <w:r>
              <w:rPr>
                <w:rFonts w:hint="eastAsia"/>
                <w:b/>
                <w:bCs/>
                <w:color w:val="auto"/>
                <w:highlight w:val="none"/>
              </w:rPr>
              <w:t>287</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052415C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温湿度计60</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7367EE">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7AEDE10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7E1901516</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322C143D">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15B945F3">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1765906F">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420C07D6">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A03781">
            <w:pPr>
              <w:jc w:val="center"/>
              <w:rPr>
                <w:rFonts w:ascii="宋体" w:hAnsi="宋体" w:cs="宋体"/>
                <w:b/>
                <w:bCs/>
                <w:color w:val="auto"/>
                <w:sz w:val="24"/>
                <w:highlight w:val="none"/>
              </w:rPr>
            </w:pPr>
            <w:r>
              <w:rPr>
                <w:rFonts w:hint="eastAsia"/>
                <w:b/>
                <w:bCs/>
                <w:color w:val="auto"/>
                <w:highlight w:val="none"/>
              </w:rPr>
              <w:t>288</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0158CC8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温湿度计23</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7E6C39">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463E099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7E1901411</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023DBC7C">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5BCDEAAA">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37959BFF">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0909F266">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5D101F">
            <w:pPr>
              <w:jc w:val="center"/>
              <w:rPr>
                <w:rFonts w:ascii="宋体" w:hAnsi="宋体" w:cs="宋体"/>
                <w:b/>
                <w:bCs/>
                <w:color w:val="auto"/>
                <w:sz w:val="24"/>
                <w:highlight w:val="none"/>
              </w:rPr>
            </w:pPr>
            <w:r>
              <w:rPr>
                <w:rFonts w:hint="eastAsia"/>
                <w:b/>
                <w:bCs/>
                <w:color w:val="auto"/>
                <w:highlight w:val="none"/>
              </w:rPr>
              <w:t>289</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610A752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温湿度计45</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A28486">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792BBFB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7E1901821</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6AB442B5">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7D3C50AE">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6AD68A35">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02427148">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276EB5">
            <w:pPr>
              <w:jc w:val="center"/>
              <w:rPr>
                <w:rFonts w:ascii="宋体" w:hAnsi="宋体" w:cs="宋体"/>
                <w:b/>
                <w:bCs/>
                <w:color w:val="auto"/>
                <w:sz w:val="24"/>
                <w:highlight w:val="none"/>
              </w:rPr>
            </w:pPr>
            <w:r>
              <w:rPr>
                <w:rFonts w:hint="eastAsia"/>
                <w:b/>
                <w:bCs/>
                <w:color w:val="auto"/>
                <w:highlight w:val="none"/>
              </w:rPr>
              <w:t>290</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54B4DA0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温湿度计24</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01526F">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2083113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7E1901430</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02A1D1FC">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4666704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53AE8028">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29323CD8">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E6B490">
            <w:pPr>
              <w:jc w:val="center"/>
              <w:rPr>
                <w:rFonts w:ascii="宋体" w:hAnsi="宋体" w:cs="宋体"/>
                <w:b/>
                <w:bCs/>
                <w:color w:val="auto"/>
                <w:sz w:val="24"/>
                <w:highlight w:val="none"/>
              </w:rPr>
            </w:pPr>
            <w:r>
              <w:rPr>
                <w:rFonts w:hint="eastAsia"/>
                <w:b/>
                <w:bCs/>
                <w:color w:val="auto"/>
                <w:highlight w:val="none"/>
              </w:rPr>
              <w:t>291</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4178C30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温湿度计39</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9BBB43">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619AE7A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7E1901812</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29F8DA46">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1CC00CF4">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6E01D4FF">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169B11D2">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C13F0D">
            <w:pPr>
              <w:jc w:val="center"/>
              <w:rPr>
                <w:rFonts w:ascii="宋体" w:hAnsi="宋体" w:cs="宋体"/>
                <w:b/>
                <w:bCs/>
                <w:color w:val="auto"/>
                <w:sz w:val="24"/>
                <w:highlight w:val="none"/>
              </w:rPr>
            </w:pPr>
            <w:r>
              <w:rPr>
                <w:rFonts w:hint="eastAsia"/>
                <w:b/>
                <w:bCs/>
                <w:color w:val="auto"/>
                <w:highlight w:val="none"/>
              </w:rPr>
              <w:t>292</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4ADB2B0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温湿度计40</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912861">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708D596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7E1901813</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662281BC">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1622E8FC">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029AB9EB">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3F4F1EEA">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2A812E">
            <w:pPr>
              <w:jc w:val="center"/>
              <w:rPr>
                <w:rFonts w:ascii="宋体" w:hAnsi="宋体" w:cs="宋体"/>
                <w:b/>
                <w:bCs/>
                <w:color w:val="auto"/>
                <w:sz w:val="24"/>
                <w:highlight w:val="none"/>
              </w:rPr>
            </w:pPr>
            <w:r>
              <w:rPr>
                <w:rFonts w:hint="eastAsia"/>
                <w:b/>
                <w:bCs/>
                <w:color w:val="auto"/>
                <w:highlight w:val="none"/>
              </w:rPr>
              <w:t>293</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3908F2E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温湿度计42</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64966C">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03CF7DA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7E1901820</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0D6AE060">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6294E4E9">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6B7A8BB3">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62F25FF5">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02A730">
            <w:pPr>
              <w:jc w:val="center"/>
              <w:rPr>
                <w:rFonts w:ascii="宋体" w:hAnsi="宋体" w:cs="宋体"/>
                <w:b/>
                <w:bCs/>
                <w:color w:val="auto"/>
                <w:sz w:val="24"/>
                <w:highlight w:val="none"/>
              </w:rPr>
            </w:pPr>
            <w:r>
              <w:rPr>
                <w:rFonts w:hint="eastAsia"/>
                <w:b/>
                <w:bCs/>
                <w:color w:val="auto"/>
                <w:highlight w:val="none"/>
              </w:rPr>
              <w:t>294</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79EED3A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温湿度计21</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6975D8">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0D10F75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7E1901429</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38FA7930">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2F59DD3F">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644188A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DC5A791">
        <w:tblPrEx>
          <w:tblCellMar>
            <w:top w:w="0" w:type="dxa"/>
            <w:left w:w="108" w:type="dxa"/>
            <w:bottom w:w="0" w:type="dxa"/>
            <w:right w:w="108" w:type="dxa"/>
          </w:tblCellMar>
        </w:tblPrEx>
        <w:trPr>
          <w:trHeight w:val="370" w:hRule="atLeast"/>
        </w:trPr>
        <w:tc>
          <w:tcPr>
            <w:tcW w:w="14454" w:type="dxa"/>
            <w:gridSpan w:val="13"/>
            <w:tcBorders>
              <w:top w:val="nil"/>
              <w:left w:val="nil"/>
              <w:bottom w:val="single" w:color="auto" w:sz="4" w:space="0"/>
              <w:right w:val="nil"/>
            </w:tcBorders>
            <w:noWrap/>
            <w:vAlign w:val="center"/>
          </w:tcPr>
          <w:p w14:paraId="5D0EDCAA">
            <w:pPr>
              <w:widowControl/>
              <w:ind w:firstLine="3253" w:firstLineChars="900"/>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诸暨市疾控中心2025年设备检定/校准计划表</w:t>
            </w:r>
          </w:p>
        </w:tc>
      </w:tr>
      <w:tr w14:paraId="0ADAC851">
        <w:tblPrEx>
          <w:tblCellMar>
            <w:top w:w="0" w:type="dxa"/>
            <w:left w:w="108" w:type="dxa"/>
            <w:bottom w:w="0" w:type="dxa"/>
            <w:right w:w="108" w:type="dxa"/>
          </w:tblCellMar>
        </w:tblPrEx>
        <w:trPr>
          <w:trHeight w:val="919" w:hRule="atLeast"/>
        </w:trPr>
        <w:tc>
          <w:tcPr>
            <w:tcW w:w="546" w:type="dxa"/>
            <w:tcBorders>
              <w:top w:val="nil"/>
              <w:left w:val="single" w:color="auto" w:sz="4" w:space="0"/>
              <w:bottom w:val="single" w:color="auto" w:sz="4" w:space="0"/>
              <w:right w:val="single" w:color="auto" w:sz="4" w:space="0"/>
            </w:tcBorders>
            <w:noWrap/>
            <w:vAlign w:val="center"/>
          </w:tcPr>
          <w:p w14:paraId="56AD8D5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3303" w:type="dxa"/>
            <w:gridSpan w:val="2"/>
            <w:tcBorders>
              <w:top w:val="nil"/>
              <w:left w:val="nil"/>
              <w:bottom w:val="single" w:color="auto" w:sz="4" w:space="0"/>
              <w:right w:val="single" w:color="auto" w:sz="4" w:space="0"/>
            </w:tcBorders>
            <w:noWrap/>
            <w:vAlign w:val="center"/>
          </w:tcPr>
          <w:p w14:paraId="19E8BAB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仪器设备名称</w:t>
            </w:r>
          </w:p>
        </w:tc>
        <w:tc>
          <w:tcPr>
            <w:tcW w:w="2100" w:type="dxa"/>
            <w:gridSpan w:val="2"/>
            <w:tcBorders>
              <w:top w:val="nil"/>
              <w:left w:val="nil"/>
              <w:bottom w:val="single" w:color="auto" w:sz="4" w:space="0"/>
              <w:right w:val="single" w:color="auto" w:sz="4" w:space="0"/>
            </w:tcBorders>
            <w:noWrap w:val="0"/>
            <w:vAlign w:val="center"/>
          </w:tcPr>
          <w:p w14:paraId="456A19C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型号</w:t>
            </w:r>
          </w:p>
        </w:tc>
        <w:tc>
          <w:tcPr>
            <w:tcW w:w="2977" w:type="dxa"/>
            <w:gridSpan w:val="3"/>
            <w:tcBorders>
              <w:top w:val="nil"/>
              <w:left w:val="nil"/>
              <w:bottom w:val="single" w:color="auto" w:sz="4" w:space="0"/>
              <w:right w:val="single" w:color="auto" w:sz="4" w:space="0"/>
            </w:tcBorders>
            <w:noWrap w:val="0"/>
            <w:vAlign w:val="center"/>
          </w:tcPr>
          <w:p w14:paraId="3037D649">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仪器编号</w:t>
            </w:r>
          </w:p>
        </w:tc>
        <w:tc>
          <w:tcPr>
            <w:tcW w:w="1842" w:type="dxa"/>
            <w:gridSpan w:val="2"/>
            <w:tcBorders>
              <w:top w:val="nil"/>
              <w:left w:val="nil"/>
              <w:bottom w:val="single" w:color="auto" w:sz="4" w:space="0"/>
              <w:right w:val="single" w:color="auto" w:sz="4" w:space="0"/>
            </w:tcBorders>
            <w:noWrap w:val="0"/>
            <w:vAlign w:val="center"/>
          </w:tcPr>
          <w:p w14:paraId="5C16BE3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证书有效期</w:t>
            </w:r>
          </w:p>
        </w:tc>
        <w:tc>
          <w:tcPr>
            <w:tcW w:w="1701" w:type="dxa"/>
            <w:tcBorders>
              <w:top w:val="nil"/>
              <w:left w:val="nil"/>
              <w:bottom w:val="single" w:color="auto" w:sz="4" w:space="0"/>
              <w:right w:val="single" w:color="auto" w:sz="4" w:space="0"/>
            </w:tcBorders>
            <w:noWrap w:val="0"/>
            <w:vAlign w:val="center"/>
          </w:tcPr>
          <w:p w14:paraId="0EECE5D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下次检定时间</w:t>
            </w:r>
          </w:p>
        </w:tc>
        <w:tc>
          <w:tcPr>
            <w:tcW w:w="1985" w:type="dxa"/>
            <w:gridSpan w:val="2"/>
            <w:tcBorders>
              <w:top w:val="nil"/>
              <w:left w:val="nil"/>
              <w:bottom w:val="single" w:color="auto" w:sz="4" w:space="0"/>
              <w:right w:val="single" w:color="auto" w:sz="4" w:space="0"/>
            </w:tcBorders>
            <w:noWrap w:val="0"/>
            <w:vAlign w:val="center"/>
          </w:tcPr>
          <w:p w14:paraId="0816D7B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备注（需要强检/指定单位送检/可由第三方检定）</w:t>
            </w:r>
          </w:p>
        </w:tc>
      </w:tr>
      <w:tr w14:paraId="034FBA1D">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597C9E5E">
            <w:pPr>
              <w:jc w:val="center"/>
              <w:rPr>
                <w:rFonts w:ascii="宋体" w:hAnsi="宋体" w:cs="宋体"/>
                <w:b/>
                <w:bCs/>
                <w:color w:val="auto"/>
                <w:sz w:val="24"/>
                <w:highlight w:val="none"/>
              </w:rPr>
            </w:pPr>
            <w:r>
              <w:rPr>
                <w:rFonts w:hint="eastAsia"/>
                <w:b/>
                <w:bCs/>
                <w:color w:val="auto"/>
                <w:highlight w:val="none"/>
              </w:rPr>
              <w:t>295</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30562C20">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温湿度计55</w:t>
            </w:r>
          </w:p>
        </w:tc>
        <w:tc>
          <w:tcPr>
            <w:tcW w:w="2100" w:type="dxa"/>
            <w:gridSpan w:val="2"/>
            <w:tcBorders>
              <w:top w:val="nil"/>
              <w:left w:val="nil"/>
              <w:bottom w:val="single" w:color="auto" w:sz="4" w:space="0"/>
              <w:right w:val="single" w:color="auto" w:sz="4" w:space="0"/>
            </w:tcBorders>
            <w:shd w:val="clear" w:color="000000" w:fill="FFFFFF"/>
            <w:noWrap w:val="0"/>
            <w:vAlign w:val="center"/>
          </w:tcPr>
          <w:p w14:paraId="7315DB68">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0"/>
            <w:vAlign w:val="bottom"/>
          </w:tcPr>
          <w:p w14:paraId="01A7626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7E1901508</w:t>
            </w:r>
          </w:p>
        </w:tc>
        <w:tc>
          <w:tcPr>
            <w:tcW w:w="1842" w:type="dxa"/>
            <w:gridSpan w:val="2"/>
            <w:tcBorders>
              <w:top w:val="nil"/>
              <w:left w:val="nil"/>
              <w:bottom w:val="single" w:color="auto" w:sz="4" w:space="0"/>
              <w:right w:val="single" w:color="auto" w:sz="4" w:space="0"/>
            </w:tcBorders>
            <w:shd w:val="clear" w:color="000000" w:fill="FFFFFF"/>
            <w:noWrap w:val="0"/>
            <w:vAlign w:val="bottom"/>
          </w:tcPr>
          <w:p w14:paraId="1FE127AB">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10E1ACAD">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085A98E7">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9086C10">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16B02BB">
            <w:pPr>
              <w:jc w:val="center"/>
              <w:rPr>
                <w:rFonts w:ascii="宋体" w:hAnsi="宋体" w:cs="宋体"/>
                <w:b/>
                <w:bCs/>
                <w:color w:val="auto"/>
                <w:sz w:val="24"/>
                <w:highlight w:val="none"/>
              </w:rPr>
            </w:pPr>
            <w:r>
              <w:rPr>
                <w:rFonts w:hint="eastAsia"/>
                <w:b/>
                <w:bCs/>
                <w:color w:val="auto"/>
                <w:highlight w:val="none"/>
              </w:rPr>
              <w:t>296</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422BF0D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温湿度计63</w:t>
            </w:r>
          </w:p>
        </w:tc>
        <w:tc>
          <w:tcPr>
            <w:tcW w:w="2100" w:type="dxa"/>
            <w:gridSpan w:val="2"/>
            <w:tcBorders>
              <w:top w:val="nil"/>
              <w:left w:val="nil"/>
              <w:bottom w:val="single" w:color="auto" w:sz="4" w:space="0"/>
              <w:right w:val="single" w:color="auto" w:sz="4" w:space="0"/>
            </w:tcBorders>
            <w:shd w:val="clear" w:color="000000" w:fill="FFFFFF"/>
            <w:noWrap w:val="0"/>
            <w:vAlign w:val="center"/>
          </w:tcPr>
          <w:p w14:paraId="65146F7B">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0"/>
            <w:vAlign w:val="bottom"/>
          </w:tcPr>
          <w:p w14:paraId="2FD63D9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7E1901169</w:t>
            </w:r>
          </w:p>
        </w:tc>
        <w:tc>
          <w:tcPr>
            <w:tcW w:w="1842" w:type="dxa"/>
            <w:gridSpan w:val="2"/>
            <w:tcBorders>
              <w:top w:val="nil"/>
              <w:left w:val="nil"/>
              <w:bottom w:val="single" w:color="auto" w:sz="4" w:space="0"/>
              <w:right w:val="single" w:color="auto" w:sz="4" w:space="0"/>
            </w:tcBorders>
            <w:shd w:val="clear" w:color="000000" w:fill="FFFFFF"/>
            <w:noWrap w:val="0"/>
            <w:vAlign w:val="bottom"/>
          </w:tcPr>
          <w:p w14:paraId="35CC43C2">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3BE4C685">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0509744E">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744491F9">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5EF5710">
            <w:pPr>
              <w:jc w:val="center"/>
              <w:rPr>
                <w:rFonts w:ascii="宋体" w:hAnsi="宋体" w:cs="宋体"/>
                <w:b/>
                <w:bCs/>
                <w:color w:val="auto"/>
                <w:sz w:val="24"/>
                <w:highlight w:val="none"/>
              </w:rPr>
            </w:pPr>
            <w:r>
              <w:rPr>
                <w:rFonts w:hint="eastAsia"/>
                <w:b/>
                <w:bCs/>
                <w:color w:val="auto"/>
                <w:highlight w:val="none"/>
              </w:rPr>
              <w:t>297</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67B43BF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温湿度计26</w:t>
            </w:r>
          </w:p>
        </w:tc>
        <w:tc>
          <w:tcPr>
            <w:tcW w:w="2100" w:type="dxa"/>
            <w:gridSpan w:val="2"/>
            <w:tcBorders>
              <w:top w:val="nil"/>
              <w:left w:val="nil"/>
              <w:bottom w:val="single" w:color="auto" w:sz="4" w:space="0"/>
              <w:right w:val="single" w:color="auto" w:sz="4" w:space="0"/>
            </w:tcBorders>
            <w:shd w:val="clear" w:color="000000" w:fill="FFFFFF"/>
            <w:noWrap w:val="0"/>
            <w:vAlign w:val="bottom"/>
          </w:tcPr>
          <w:p w14:paraId="1ED0C4E3">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0"/>
            <w:vAlign w:val="bottom"/>
          </w:tcPr>
          <w:p w14:paraId="43C7794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7E1901427</w:t>
            </w:r>
          </w:p>
        </w:tc>
        <w:tc>
          <w:tcPr>
            <w:tcW w:w="1842" w:type="dxa"/>
            <w:gridSpan w:val="2"/>
            <w:tcBorders>
              <w:top w:val="nil"/>
              <w:left w:val="nil"/>
              <w:bottom w:val="single" w:color="auto" w:sz="4" w:space="0"/>
              <w:right w:val="single" w:color="auto" w:sz="4" w:space="0"/>
            </w:tcBorders>
            <w:shd w:val="clear" w:color="000000" w:fill="FFFFFF"/>
            <w:noWrap w:val="0"/>
            <w:vAlign w:val="bottom"/>
          </w:tcPr>
          <w:p w14:paraId="61221084">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4751B694">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7C914879">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609C32BE">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4F657712">
            <w:pPr>
              <w:jc w:val="center"/>
              <w:rPr>
                <w:rFonts w:ascii="宋体" w:hAnsi="宋体" w:cs="宋体"/>
                <w:b/>
                <w:bCs/>
                <w:color w:val="auto"/>
                <w:sz w:val="24"/>
                <w:highlight w:val="none"/>
              </w:rPr>
            </w:pPr>
            <w:r>
              <w:rPr>
                <w:rFonts w:hint="eastAsia"/>
                <w:b/>
                <w:bCs/>
                <w:color w:val="auto"/>
                <w:highlight w:val="none"/>
              </w:rPr>
              <w:t>298</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7A45C02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温湿度计41</w:t>
            </w:r>
          </w:p>
        </w:tc>
        <w:tc>
          <w:tcPr>
            <w:tcW w:w="2100" w:type="dxa"/>
            <w:gridSpan w:val="2"/>
            <w:tcBorders>
              <w:top w:val="nil"/>
              <w:left w:val="nil"/>
              <w:bottom w:val="single" w:color="auto" w:sz="4" w:space="0"/>
              <w:right w:val="single" w:color="auto" w:sz="4" w:space="0"/>
            </w:tcBorders>
            <w:shd w:val="clear" w:color="000000" w:fill="FFFFFF"/>
            <w:noWrap w:val="0"/>
            <w:vAlign w:val="center"/>
          </w:tcPr>
          <w:p w14:paraId="3BD4ED41">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0"/>
            <w:vAlign w:val="bottom"/>
          </w:tcPr>
          <w:p w14:paraId="316DA1DC">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7E1901811</w:t>
            </w:r>
          </w:p>
        </w:tc>
        <w:tc>
          <w:tcPr>
            <w:tcW w:w="1842" w:type="dxa"/>
            <w:gridSpan w:val="2"/>
            <w:tcBorders>
              <w:top w:val="nil"/>
              <w:left w:val="nil"/>
              <w:bottom w:val="single" w:color="auto" w:sz="4" w:space="0"/>
              <w:right w:val="single" w:color="auto" w:sz="4" w:space="0"/>
            </w:tcBorders>
            <w:shd w:val="clear" w:color="000000" w:fill="FFFFFF"/>
            <w:noWrap w:val="0"/>
            <w:vAlign w:val="bottom"/>
          </w:tcPr>
          <w:p w14:paraId="03F11BBB">
            <w:pPr>
              <w:widowControl/>
              <w:jc w:val="center"/>
              <w:textAlignment w:val="bottom"/>
              <w:rPr>
                <w:rFonts w:ascii="宋体" w:hAnsi="宋体" w:eastAsia="宋体" w:cs="宋体"/>
                <w:color w:val="auto"/>
                <w:kern w:val="0"/>
                <w:sz w:val="20"/>
                <w:szCs w:val="20"/>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759CA225">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12EB31ED">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5E30C43F">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00C67ADA">
            <w:pPr>
              <w:jc w:val="center"/>
              <w:rPr>
                <w:rFonts w:ascii="宋体" w:hAnsi="宋体" w:cs="宋体"/>
                <w:b/>
                <w:bCs/>
                <w:color w:val="auto"/>
                <w:sz w:val="24"/>
                <w:highlight w:val="none"/>
              </w:rPr>
            </w:pPr>
            <w:r>
              <w:rPr>
                <w:rFonts w:hint="eastAsia"/>
                <w:b/>
                <w:bCs/>
                <w:color w:val="auto"/>
                <w:highlight w:val="none"/>
              </w:rPr>
              <w:t>299</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259EF5E1">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温湿度计48</w:t>
            </w:r>
          </w:p>
        </w:tc>
        <w:tc>
          <w:tcPr>
            <w:tcW w:w="2100" w:type="dxa"/>
            <w:gridSpan w:val="2"/>
            <w:tcBorders>
              <w:top w:val="nil"/>
              <w:left w:val="nil"/>
              <w:bottom w:val="single" w:color="auto" w:sz="4" w:space="0"/>
              <w:right w:val="single" w:color="auto" w:sz="4" w:space="0"/>
            </w:tcBorders>
            <w:shd w:val="clear" w:color="000000" w:fill="FFFFFF"/>
            <w:noWrap/>
            <w:vAlign w:val="bottom"/>
          </w:tcPr>
          <w:p w14:paraId="5A86C8A6">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ign w:val="bottom"/>
          </w:tcPr>
          <w:p w14:paraId="2EB0D2A7">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7E1901506</w:t>
            </w:r>
          </w:p>
        </w:tc>
        <w:tc>
          <w:tcPr>
            <w:tcW w:w="1842" w:type="dxa"/>
            <w:gridSpan w:val="2"/>
            <w:tcBorders>
              <w:top w:val="nil"/>
              <w:left w:val="nil"/>
              <w:bottom w:val="single" w:color="auto" w:sz="4" w:space="0"/>
              <w:right w:val="single" w:color="auto" w:sz="4" w:space="0"/>
            </w:tcBorders>
            <w:shd w:val="clear" w:color="000000" w:fill="FFFFFF"/>
            <w:noWrap/>
            <w:vAlign w:val="bottom"/>
          </w:tcPr>
          <w:p w14:paraId="08C6ACB6">
            <w:pPr>
              <w:widowControl/>
              <w:jc w:val="center"/>
              <w:textAlignment w:val="bottom"/>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712B7884">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4FD9BF69">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1BCC9A92">
        <w:tblPrEx>
          <w:tblCellMar>
            <w:top w:w="0" w:type="dxa"/>
            <w:left w:w="108" w:type="dxa"/>
            <w:bottom w:w="0" w:type="dxa"/>
            <w:right w:w="108" w:type="dxa"/>
          </w:tblCellMar>
        </w:tblPrEx>
        <w:trPr>
          <w:trHeight w:val="350" w:hRule="atLeast"/>
        </w:trPr>
        <w:tc>
          <w:tcPr>
            <w:tcW w:w="546" w:type="dxa"/>
            <w:tcBorders>
              <w:top w:val="nil"/>
              <w:left w:val="single" w:color="auto" w:sz="4" w:space="0"/>
              <w:bottom w:val="single" w:color="auto" w:sz="4" w:space="0"/>
              <w:right w:val="single" w:color="auto" w:sz="4" w:space="0"/>
            </w:tcBorders>
            <w:shd w:val="clear" w:color="000000" w:fill="FFFFFF"/>
            <w:noWrap/>
            <w:vAlign w:val="center"/>
          </w:tcPr>
          <w:p w14:paraId="18C884BB">
            <w:pPr>
              <w:jc w:val="center"/>
              <w:rPr>
                <w:rFonts w:ascii="宋体" w:hAnsi="宋体" w:cs="宋体"/>
                <w:b/>
                <w:bCs/>
                <w:color w:val="auto"/>
                <w:sz w:val="24"/>
                <w:highlight w:val="none"/>
              </w:rPr>
            </w:pPr>
            <w:r>
              <w:rPr>
                <w:rFonts w:hint="eastAsia"/>
                <w:b/>
                <w:bCs/>
                <w:color w:val="auto"/>
                <w:highlight w:val="none"/>
              </w:rPr>
              <w:t>300</w:t>
            </w:r>
          </w:p>
        </w:tc>
        <w:tc>
          <w:tcPr>
            <w:tcW w:w="3303" w:type="dxa"/>
            <w:gridSpan w:val="2"/>
            <w:tcBorders>
              <w:top w:val="nil"/>
              <w:left w:val="nil"/>
              <w:bottom w:val="single" w:color="auto" w:sz="4" w:space="0"/>
              <w:right w:val="single" w:color="auto" w:sz="4" w:space="0"/>
            </w:tcBorders>
            <w:shd w:val="clear" w:color="auto" w:fill="auto"/>
            <w:noWrap w:val="0"/>
            <w:vAlign w:val="bottom"/>
          </w:tcPr>
          <w:p w14:paraId="6A25AD03">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温湿度计58</w:t>
            </w:r>
          </w:p>
        </w:tc>
        <w:tc>
          <w:tcPr>
            <w:tcW w:w="2100" w:type="dxa"/>
            <w:gridSpan w:val="2"/>
            <w:tcBorders>
              <w:top w:val="nil"/>
              <w:left w:val="nil"/>
              <w:bottom w:val="single" w:color="auto" w:sz="4" w:space="0"/>
              <w:right w:val="single" w:color="auto" w:sz="4" w:space="0"/>
            </w:tcBorders>
            <w:shd w:val="clear" w:color="000000" w:fill="FFFFFF"/>
            <w:noWrap w:val="0"/>
            <w:vAlign w:val="center"/>
          </w:tcPr>
          <w:p w14:paraId="73125809">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nil"/>
              <w:left w:val="nil"/>
              <w:bottom w:val="single" w:color="auto" w:sz="4" w:space="0"/>
              <w:right w:val="single" w:color="auto" w:sz="4" w:space="0"/>
            </w:tcBorders>
            <w:shd w:val="clear" w:color="000000" w:fill="FFFFFF"/>
            <w:noWrap w:val="0"/>
            <w:vAlign w:val="bottom"/>
          </w:tcPr>
          <w:p w14:paraId="715DA174">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7E1901500</w:t>
            </w:r>
          </w:p>
        </w:tc>
        <w:tc>
          <w:tcPr>
            <w:tcW w:w="1842" w:type="dxa"/>
            <w:gridSpan w:val="2"/>
            <w:tcBorders>
              <w:top w:val="nil"/>
              <w:left w:val="nil"/>
              <w:bottom w:val="single" w:color="auto" w:sz="4" w:space="0"/>
              <w:right w:val="single" w:color="auto" w:sz="4" w:space="0"/>
            </w:tcBorders>
            <w:shd w:val="clear" w:color="000000" w:fill="FFFFFF"/>
            <w:noWrap w:val="0"/>
            <w:vAlign w:val="bottom"/>
          </w:tcPr>
          <w:p w14:paraId="452EB56B">
            <w:pPr>
              <w:widowControl/>
              <w:jc w:val="center"/>
              <w:textAlignment w:val="bottom"/>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1年</w:t>
            </w:r>
          </w:p>
        </w:tc>
        <w:tc>
          <w:tcPr>
            <w:tcW w:w="1701" w:type="dxa"/>
            <w:tcBorders>
              <w:top w:val="nil"/>
              <w:left w:val="nil"/>
              <w:bottom w:val="single" w:color="auto" w:sz="4" w:space="0"/>
              <w:right w:val="single" w:color="auto" w:sz="4" w:space="0"/>
            </w:tcBorders>
            <w:shd w:val="clear" w:color="000000" w:fill="FFFFFF"/>
            <w:noWrap/>
            <w:vAlign w:val="bottom"/>
          </w:tcPr>
          <w:p w14:paraId="76BBF546">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nil"/>
              <w:left w:val="nil"/>
              <w:bottom w:val="single" w:color="auto" w:sz="4" w:space="0"/>
              <w:right w:val="single" w:color="auto" w:sz="4" w:space="0"/>
            </w:tcBorders>
            <w:noWrap/>
            <w:vAlign w:val="top"/>
          </w:tcPr>
          <w:p w14:paraId="673B18D8">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2E9CF91A">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422433">
            <w:pPr>
              <w:jc w:val="center"/>
              <w:rPr>
                <w:rFonts w:ascii="宋体" w:hAnsi="宋体" w:cs="宋体"/>
                <w:b/>
                <w:bCs/>
                <w:color w:val="auto"/>
                <w:sz w:val="24"/>
                <w:highlight w:val="none"/>
              </w:rPr>
            </w:pPr>
            <w:r>
              <w:rPr>
                <w:rFonts w:hint="eastAsia"/>
                <w:b/>
                <w:bCs/>
                <w:color w:val="auto"/>
                <w:highlight w:val="none"/>
              </w:rPr>
              <w:t>301</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63919142">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温湿度计43</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2F188A">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5E9D61DD">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7E1901816</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3865AA0F">
            <w:pPr>
              <w:widowControl/>
              <w:jc w:val="center"/>
              <w:textAlignment w:val="bottom"/>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3974F8E8">
            <w:pPr>
              <w:jc w:val="center"/>
              <w:rPr>
                <w:rFonts w:ascii="宋体" w:hAnsi="宋体" w:eastAsia="宋体" w:cs="宋体"/>
                <w:color w:val="auto"/>
                <w:kern w:val="2"/>
                <w:sz w:val="20"/>
                <w:szCs w:val="20"/>
                <w:highlight w:val="none"/>
                <w:lang w:val="en-US" w:eastAsia="zh-CN" w:bidi="ar-SA"/>
              </w:rPr>
            </w:pPr>
            <w:r>
              <w:rPr>
                <w:rFonts w:hint="eastAsia"/>
                <w:color w:val="auto"/>
                <w:sz w:val="20"/>
                <w:szCs w:val="20"/>
                <w:highlight w:val="none"/>
              </w:rPr>
              <w:t>　</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2336ED13">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371C2AD4">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718306">
            <w:pPr>
              <w:jc w:val="center"/>
              <w:rPr>
                <w:rFonts w:ascii="宋体" w:hAnsi="宋体" w:cs="宋体"/>
                <w:b/>
                <w:bCs/>
                <w:color w:val="auto"/>
                <w:sz w:val="24"/>
                <w:highlight w:val="none"/>
              </w:rPr>
            </w:pPr>
            <w:r>
              <w:rPr>
                <w:rFonts w:hint="eastAsia"/>
                <w:b/>
                <w:bCs/>
                <w:color w:val="auto"/>
                <w:highlight w:val="none"/>
              </w:rPr>
              <w:t>302</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6CE29B6A">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温湿度计30</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F26668">
            <w:pPr>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750E2D8B">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7E1901425</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0C9BAA54">
            <w:pPr>
              <w:widowControl/>
              <w:jc w:val="center"/>
              <w:textAlignment w:val="bottom"/>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5C1A1DA7">
            <w:pPr>
              <w:jc w:val="center"/>
              <w:rPr>
                <w:rFonts w:ascii="宋体" w:hAnsi="宋体" w:eastAsia="宋体" w:cs="宋体"/>
                <w:color w:val="auto"/>
                <w:kern w:val="2"/>
                <w:sz w:val="20"/>
                <w:szCs w:val="20"/>
                <w:highlight w:val="none"/>
                <w:lang w:val="en-US" w:eastAsia="zh-CN" w:bidi="ar-SA"/>
              </w:rPr>
            </w:pPr>
            <w:r>
              <w:rPr>
                <w:rFonts w:hint="eastAsia"/>
                <w:color w:val="auto"/>
                <w:sz w:val="20"/>
                <w:szCs w:val="20"/>
                <w:highlight w:val="none"/>
              </w:rPr>
              <w:t>　</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700BEF49">
            <w:pPr>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校准</w:t>
            </w:r>
          </w:p>
        </w:tc>
      </w:tr>
      <w:tr w14:paraId="04747F65">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92F682">
            <w:pPr>
              <w:jc w:val="center"/>
              <w:rPr>
                <w:rFonts w:ascii="宋体" w:hAnsi="宋体" w:cs="宋体"/>
                <w:b/>
                <w:bCs/>
                <w:color w:val="auto"/>
                <w:sz w:val="24"/>
                <w:highlight w:val="none"/>
              </w:rPr>
            </w:pPr>
            <w:r>
              <w:rPr>
                <w:rFonts w:hint="eastAsia"/>
                <w:b/>
                <w:bCs/>
                <w:color w:val="auto"/>
                <w:highlight w:val="none"/>
              </w:rPr>
              <w:t>303</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10A158F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温湿度计64</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86AC98">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　</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4A13AA08">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7E1601166</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483DD8C1">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70B65432">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7182B342">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21472B9E">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D3E709">
            <w:pPr>
              <w:jc w:val="center"/>
              <w:rPr>
                <w:rFonts w:ascii="宋体" w:hAnsi="宋体" w:cs="宋体"/>
                <w:b/>
                <w:bCs/>
                <w:color w:val="auto"/>
                <w:sz w:val="24"/>
                <w:highlight w:val="none"/>
              </w:rPr>
            </w:pPr>
            <w:r>
              <w:rPr>
                <w:rFonts w:hint="eastAsia"/>
                <w:b/>
                <w:bCs/>
                <w:color w:val="auto"/>
                <w:highlight w:val="none"/>
              </w:rPr>
              <w:t>304</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6C5FC361">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温湿度计65</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449590">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　</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1BB13739">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7E1901496</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273947B0">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64D34166">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737D8C90">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r w14:paraId="6304E629">
        <w:tblPrEx>
          <w:tblCellMar>
            <w:top w:w="0" w:type="dxa"/>
            <w:left w:w="108" w:type="dxa"/>
            <w:bottom w:w="0" w:type="dxa"/>
            <w:right w:w="108" w:type="dxa"/>
          </w:tblCellMar>
        </w:tblPrEx>
        <w:trPr>
          <w:trHeight w:val="350" w:hRule="atLeast"/>
        </w:trPr>
        <w:tc>
          <w:tcPr>
            <w:tcW w:w="5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F1276A">
            <w:pPr>
              <w:jc w:val="center"/>
              <w:rPr>
                <w:rFonts w:ascii="宋体" w:hAnsi="宋体" w:cs="宋体"/>
                <w:b/>
                <w:bCs/>
                <w:color w:val="auto"/>
                <w:sz w:val="24"/>
                <w:highlight w:val="none"/>
              </w:rPr>
            </w:pPr>
            <w:r>
              <w:rPr>
                <w:rFonts w:hint="eastAsia"/>
                <w:b/>
                <w:bCs/>
                <w:color w:val="auto"/>
                <w:highlight w:val="none"/>
              </w:rPr>
              <w:t>305</w:t>
            </w:r>
          </w:p>
        </w:tc>
        <w:tc>
          <w:tcPr>
            <w:tcW w:w="3303" w:type="dxa"/>
            <w:gridSpan w:val="2"/>
            <w:tcBorders>
              <w:top w:val="single" w:color="auto" w:sz="4" w:space="0"/>
              <w:left w:val="single" w:color="auto" w:sz="4" w:space="0"/>
              <w:bottom w:val="single" w:color="auto" w:sz="4" w:space="0"/>
              <w:right w:val="single" w:color="auto" w:sz="4" w:space="0"/>
            </w:tcBorders>
            <w:shd w:val="clear" w:color="auto" w:fill="auto"/>
            <w:noWrap w:val="0"/>
            <w:vAlign w:val="bottom"/>
          </w:tcPr>
          <w:p w14:paraId="4404456F">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温湿度计66</w:t>
            </w:r>
          </w:p>
        </w:tc>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DFA0CC">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　</w:t>
            </w:r>
          </w:p>
        </w:tc>
        <w:tc>
          <w:tcPr>
            <w:tcW w:w="297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14:paraId="2B88ED35">
            <w:pPr>
              <w:jc w:val="center"/>
              <w:rPr>
                <w:rFonts w:ascii="宋体" w:hAnsi="宋体" w:eastAsia="宋体" w:cs="宋体"/>
                <w:color w:val="auto"/>
                <w:kern w:val="2"/>
                <w:sz w:val="22"/>
                <w:szCs w:val="22"/>
                <w:highlight w:val="none"/>
                <w:lang w:val="en-US" w:eastAsia="zh-CN" w:bidi="ar-SA"/>
              </w:rPr>
            </w:pPr>
            <w:r>
              <w:rPr>
                <w:rFonts w:hint="eastAsia"/>
                <w:color w:val="auto"/>
                <w:sz w:val="22"/>
                <w:szCs w:val="22"/>
                <w:highlight w:val="none"/>
              </w:rPr>
              <w:t>7E1901426</w:t>
            </w:r>
          </w:p>
        </w:tc>
        <w:tc>
          <w:tcPr>
            <w:tcW w:w="18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14:paraId="4F3F9911">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sz w:val="22"/>
                <w:szCs w:val="22"/>
                <w:highlight w:val="none"/>
              </w:rPr>
              <w:t>1年</w:t>
            </w:r>
          </w:p>
        </w:tc>
        <w:tc>
          <w:tcPr>
            <w:tcW w:w="1701"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3631479F">
            <w:pPr>
              <w:jc w:val="center"/>
              <w:rPr>
                <w:rFonts w:ascii="宋体" w:hAnsi="宋体" w:eastAsia="宋体" w:cs="宋体"/>
                <w:color w:val="auto"/>
                <w:kern w:val="2"/>
                <w:sz w:val="24"/>
                <w:szCs w:val="24"/>
                <w:highlight w:val="none"/>
                <w:lang w:val="en-US" w:eastAsia="zh-CN" w:bidi="ar-SA"/>
              </w:rPr>
            </w:pPr>
            <w:r>
              <w:rPr>
                <w:rFonts w:hint="eastAsia"/>
                <w:color w:val="auto"/>
                <w:highlight w:val="none"/>
              </w:rPr>
              <w:t>2025-04-17</w:t>
            </w:r>
          </w:p>
        </w:tc>
        <w:tc>
          <w:tcPr>
            <w:tcW w:w="1985" w:type="dxa"/>
            <w:gridSpan w:val="2"/>
            <w:tcBorders>
              <w:top w:val="single" w:color="auto" w:sz="4" w:space="0"/>
              <w:left w:val="single" w:color="auto" w:sz="4" w:space="0"/>
              <w:bottom w:val="single" w:color="auto" w:sz="4" w:space="0"/>
              <w:right w:val="single" w:color="auto" w:sz="4" w:space="0"/>
            </w:tcBorders>
            <w:noWrap/>
            <w:vAlign w:val="top"/>
          </w:tcPr>
          <w:p w14:paraId="1BEEE82E">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校准</w:t>
            </w:r>
          </w:p>
        </w:tc>
      </w:tr>
    </w:tbl>
    <w:p w14:paraId="41038F25">
      <w:pPr>
        <w:rPr>
          <w:rFonts w:hint="eastAsia"/>
          <w:color w:val="auto"/>
          <w:highlight w:val="none"/>
        </w:rPr>
      </w:pPr>
    </w:p>
    <w:p w14:paraId="3F33DEC7">
      <w:pPr>
        <w:pStyle w:val="2"/>
        <w:rPr>
          <w:rFonts w:hint="eastAsia"/>
          <w:color w:val="auto"/>
          <w:highlight w:val="none"/>
        </w:rPr>
      </w:pPr>
    </w:p>
    <w:p w14:paraId="05400AB5">
      <w:pPr>
        <w:rPr>
          <w:color w:val="auto"/>
          <w:highlight w:val="none"/>
        </w:rPr>
        <w:sectPr>
          <w:pgSz w:w="16838" w:h="11906" w:orient="landscape"/>
          <w:pgMar w:top="1247" w:right="1247" w:bottom="1247" w:left="1247" w:header="283" w:footer="454" w:gutter="0"/>
          <w:pgNumType w:fmt="numberInDash"/>
          <w:cols w:space="0" w:num="1"/>
          <w:titlePg/>
          <w:rtlGutter w:val="0"/>
          <w:docGrid w:type="lines" w:linePitch="313" w:charSpace="0"/>
        </w:sectPr>
      </w:pPr>
    </w:p>
    <w:p w14:paraId="61A74D95">
      <w:pPr>
        <w:pStyle w:val="2"/>
        <w:rPr>
          <w:color w:val="auto"/>
          <w:highlight w:val="none"/>
        </w:rPr>
      </w:pPr>
    </w:p>
    <w:p w14:paraId="499DAEF4">
      <w:pPr>
        <w:rPr>
          <w:color w:val="auto"/>
          <w:highlight w:val="none"/>
        </w:rPr>
      </w:pPr>
    </w:p>
    <w:p w14:paraId="734C2D02">
      <w:pPr>
        <w:rPr>
          <w:color w:val="auto"/>
          <w:highlight w:val="none"/>
        </w:rPr>
      </w:pPr>
    </w:p>
    <w:p w14:paraId="00C1AC2F">
      <w:pPr>
        <w:pStyle w:val="3"/>
        <w:spacing w:before="156" w:beforeLines="50" w:after="156" w:afterLines="50" w:line="300" w:lineRule="auto"/>
        <w:jc w:val="center"/>
        <w:rPr>
          <w:rFonts w:ascii="仿宋" w:hAnsi="仿宋" w:eastAsia="仿宋" w:cs="黑体"/>
          <w:b w:val="0"/>
          <w:color w:val="auto"/>
          <w:sz w:val="36"/>
          <w:szCs w:val="36"/>
          <w:highlight w:val="none"/>
        </w:rPr>
      </w:pPr>
      <w:r>
        <w:rPr>
          <w:rFonts w:hint="eastAsia" w:ascii="仿宋" w:hAnsi="仿宋" w:eastAsia="仿宋"/>
          <w:color w:val="auto"/>
          <w:sz w:val="36"/>
          <w:szCs w:val="36"/>
          <w:highlight w:val="none"/>
        </w:rPr>
        <w:t>第五章  采购合同参考范本</w:t>
      </w:r>
    </w:p>
    <w:p w14:paraId="1B4D01AC">
      <w:pPr>
        <w:spacing w:before="1872" w:beforeLines="600" w:line="288"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15F0F079">
      <w:pPr>
        <w:spacing w:before="624" w:beforeLines="200" w:line="288"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054B82F8">
      <w:pPr>
        <w:spacing w:line="288" w:lineRule="auto"/>
        <w:rPr>
          <w:rFonts w:ascii="仿宋" w:hAnsi="仿宋" w:eastAsia="仿宋" w:cs="仿宋"/>
          <w:b/>
          <w:color w:val="auto"/>
          <w:sz w:val="36"/>
          <w:szCs w:val="36"/>
          <w:highlight w:val="none"/>
        </w:rPr>
      </w:pPr>
    </w:p>
    <w:p w14:paraId="3BC2F977">
      <w:pPr>
        <w:pStyle w:val="9"/>
        <w:spacing w:before="1560" w:beforeLines="500" w:line="288" w:lineRule="auto"/>
        <w:ind w:firstLine="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合同书</w:t>
      </w:r>
    </w:p>
    <w:p w14:paraId="4D11E15F">
      <w:pPr>
        <w:spacing w:before="120" w:line="288" w:lineRule="auto"/>
        <w:rPr>
          <w:rFonts w:ascii="仿宋" w:hAnsi="仿宋" w:eastAsia="仿宋" w:cs="仿宋"/>
          <w:color w:val="auto"/>
          <w:sz w:val="24"/>
          <w:highlight w:val="none"/>
        </w:rPr>
      </w:pPr>
    </w:p>
    <w:p w14:paraId="050DA6E7">
      <w:pPr>
        <w:spacing w:before="120" w:line="288" w:lineRule="auto"/>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191EAD1E">
      <w:pPr>
        <w:spacing w:line="288" w:lineRule="auto"/>
        <w:rPr>
          <w:rFonts w:ascii="仿宋" w:hAnsi="仿宋" w:eastAsia="仿宋" w:cs="仿宋"/>
          <w:color w:val="auto"/>
          <w:sz w:val="24"/>
          <w:highlight w:val="none"/>
        </w:rPr>
      </w:pPr>
    </w:p>
    <w:p w14:paraId="7BBCA555">
      <w:pPr>
        <w:spacing w:before="120" w:line="288"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7BBC7CF3">
      <w:pPr>
        <w:spacing w:before="120" w:line="288" w:lineRule="auto"/>
        <w:rPr>
          <w:rFonts w:ascii="仿宋" w:hAnsi="仿宋" w:eastAsia="仿宋" w:cs="仿宋"/>
          <w:color w:val="auto"/>
          <w:sz w:val="24"/>
          <w:highlight w:val="none"/>
        </w:rPr>
      </w:pPr>
    </w:p>
    <w:p w14:paraId="6834CA58">
      <w:pPr>
        <w:spacing w:before="120" w:line="288"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34E57687">
      <w:pPr>
        <w:spacing w:before="120" w:line="288" w:lineRule="auto"/>
        <w:rPr>
          <w:rFonts w:ascii="仿宋" w:hAnsi="仿宋" w:eastAsia="仿宋" w:cs="仿宋"/>
          <w:color w:val="auto"/>
          <w:sz w:val="24"/>
          <w:highlight w:val="none"/>
        </w:rPr>
      </w:pPr>
    </w:p>
    <w:p w14:paraId="71E7ED72">
      <w:pPr>
        <w:spacing w:before="120" w:line="288"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20E385F8">
      <w:pPr>
        <w:spacing w:before="120" w:line="288" w:lineRule="auto"/>
        <w:rPr>
          <w:rFonts w:ascii="仿宋" w:hAnsi="仿宋" w:eastAsia="仿宋" w:cs="仿宋"/>
          <w:color w:val="auto"/>
          <w:sz w:val="24"/>
          <w:highlight w:val="none"/>
        </w:rPr>
      </w:pPr>
    </w:p>
    <w:p w14:paraId="50E7A745">
      <w:pPr>
        <w:spacing w:before="120" w:line="288" w:lineRule="auto"/>
        <w:ind w:firstLine="960" w:firstLineChars="400"/>
        <w:rPr>
          <w:rFonts w:ascii="仿宋" w:hAnsi="仿宋" w:eastAsia="仿宋"/>
          <w:color w:val="auto"/>
          <w:sz w:val="24"/>
          <w:szCs w:val="24"/>
          <w:highlight w:val="none"/>
        </w:rPr>
      </w:pPr>
      <w:r>
        <w:rPr>
          <w:rFonts w:hint="eastAsia" w:ascii="仿宋" w:hAnsi="仿宋" w:eastAsia="仿宋" w:cs="仿宋"/>
          <w:color w:val="auto"/>
          <w:sz w:val="24"/>
          <w:highlight w:val="none"/>
        </w:rPr>
        <w:t>签订日期：年月日</w:t>
      </w:r>
    </w:p>
    <w:p w14:paraId="2359C94E">
      <w:pPr>
        <w:rPr>
          <w:rFonts w:ascii="黑体" w:hAnsi="宋体" w:eastAsia="黑体"/>
          <w:color w:val="auto"/>
          <w:sz w:val="44"/>
          <w:szCs w:val="44"/>
          <w:highlight w:val="none"/>
        </w:rPr>
        <w:sectPr>
          <w:pgSz w:w="11906" w:h="16838"/>
          <w:pgMar w:top="1247" w:right="1247" w:bottom="1247" w:left="1247" w:header="283" w:footer="454" w:gutter="0"/>
          <w:pgNumType w:fmt="numberInDash"/>
          <w:cols w:space="0" w:num="1"/>
          <w:titlePg/>
          <w:rtlGutter w:val="0"/>
          <w:docGrid w:type="lines" w:linePitch="313" w:charSpace="0"/>
        </w:sectPr>
      </w:pPr>
    </w:p>
    <w:p w14:paraId="5363A986">
      <w:pPr>
        <w:spacing w:line="288"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年月日</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rPr>
        <w:t>以</w:t>
      </w:r>
      <w:r>
        <w:rPr>
          <w:rFonts w:hint="eastAsia" w:ascii="仿宋" w:hAnsi="仿宋" w:eastAsia="仿宋" w:cs="仿宋"/>
          <w:color w:val="auto"/>
          <w:highlight w:val="none"/>
          <w:u w:val="single"/>
        </w:rPr>
        <w:t xml:space="preserve">   （采购方式）  </w:t>
      </w:r>
      <w:r>
        <w:rPr>
          <w:rFonts w:hint="eastAsia" w:ascii="仿宋" w:hAnsi="仿宋" w:eastAsia="仿宋" w:cs="仿宋"/>
          <w:color w:val="auto"/>
          <w:highlight w:val="none"/>
        </w:rPr>
        <w:t>对</w:t>
      </w:r>
      <w:r>
        <w:rPr>
          <w:rFonts w:hint="eastAsia" w:ascii="仿宋" w:hAnsi="仿宋" w:eastAsia="仿宋" w:cs="仿宋"/>
          <w:color w:val="auto"/>
          <w:highlight w:val="none"/>
          <w:u w:val="single"/>
        </w:rPr>
        <w:t xml:space="preserve">   （同前页项目名称）   </w:t>
      </w:r>
      <w:r>
        <w:rPr>
          <w:rFonts w:hint="eastAsia" w:ascii="仿宋" w:hAnsi="仿宋" w:eastAsia="仿宋" w:cs="仿宋"/>
          <w:color w:val="auto"/>
          <w:highlight w:val="none"/>
        </w:rPr>
        <w:t>项目（项目编号：）进行了采购。经</w:t>
      </w:r>
      <w:r>
        <w:rPr>
          <w:rFonts w:hint="eastAsia" w:ascii="仿宋" w:hAnsi="仿宋" w:eastAsia="仿宋" w:cs="仿宋"/>
          <w:color w:val="auto"/>
          <w:highlight w:val="none"/>
          <w:u w:val="single"/>
        </w:rPr>
        <w:t xml:space="preserve">   （相关评定主体名称）   </w:t>
      </w:r>
      <w:r>
        <w:rPr>
          <w:rFonts w:hint="eastAsia" w:ascii="仿宋" w:hAnsi="仿宋" w:eastAsia="仿宋" w:cs="仿宋"/>
          <w:color w:val="auto"/>
          <w:highlight w:val="none"/>
        </w:rPr>
        <w:t>评定，</w:t>
      </w:r>
      <w:r>
        <w:rPr>
          <w:rFonts w:hint="eastAsia" w:ascii="仿宋" w:hAnsi="仿宋" w:eastAsia="仿宋" w:cs="仿宋"/>
          <w:color w:val="auto"/>
          <w:highlight w:val="none"/>
          <w:u w:val="single"/>
        </w:rPr>
        <w:t xml:space="preserve">   （中标供应商名称）</w:t>
      </w:r>
      <w:r>
        <w:rPr>
          <w:rFonts w:hint="eastAsia" w:ascii="仿宋" w:hAnsi="仿宋" w:eastAsia="仿宋" w:cs="仿宋"/>
          <w:color w:val="auto"/>
          <w:highlight w:val="none"/>
        </w:rPr>
        <w:t>为该项目中标供应商。现于中标通知书发出之日起三十日内，按照招标文件确定的事项签订本合同。</w:t>
      </w:r>
    </w:p>
    <w:p w14:paraId="248F20E9">
      <w:pPr>
        <w:ind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根据《中华人民共和国民法典》等相关法律法规之规定，按照平等、自愿、公平、诚实信用和绿色的原则，经</w:t>
      </w:r>
      <w:r>
        <w:rPr>
          <w:rFonts w:hint="eastAsia" w:ascii="仿宋" w:hAnsi="仿宋" w:eastAsia="仿宋" w:cs="仿宋"/>
          <w:color w:val="auto"/>
          <w:highlight w:val="none"/>
          <w:u w:val="single"/>
        </w:rPr>
        <w:t xml:space="preserve">   （采购人）   </w:t>
      </w:r>
      <w:r>
        <w:rPr>
          <w:rFonts w:hint="eastAsia" w:ascii="仿宋" w:hAnsi="仿宋" w:eastAsia="仿宋" w:cs="仿宋"/>
          <w:color w:val="auto"/>
          <w:highlight w:val="none"/>
          <w:lang w:val="zh-CN"/>
        </w:rPr>
        <w:t>(以下简称：甲方)和</w:t>
      </w:r>
      <w:r>
        <w:rPr>
          <w:rFonts w:hint="eastAsia" w:ascii="仿宋" w:hAnsi="仿宋" w:eastAsia="仿宋" w:cs="仿宋"/>
          <w:color w:val="auto"/>
          <w:highlight w:val="none"/>
          <w:u w:val="single"/>
        </w:rPr>
        <w:t xml:space="preserve">   （中标供应商名称）   </w:t>
      </w:r>
      <w:r>
        <w:rPr>
          <w:rFonts w:hint="eastAsia" w:ascii="仿宋" w:hAnsi="仿宋" w:eastAsia="仿宋" w:cs="仿宋"/>
          <w:color w:val="auto"/>
          <w:highlight w:val="none"/>
          <w:lang w:val="zh-CN"/>
        </w:rPr>
        <w:t>(以下简称：乙方)协商一致，约定以下合同</w:t>
      </w:r>
      <w:r>
        <w:rPr>
          <w:rFonts w:hint="eastAsia" w:ascii="仿宋" w:hAnsi="仿宋" w:eastAsia="仿宋" w:cs="仿宋"/>
          <w:color w:val="auto"/>
          <w:highlight w:val="none"/>
        </w:rPr>
        <w:t>条款，以兹共同遵守、全面履行。</w:t>
      </w:r>
    </w:p>
    <w:p w14:paraId="1D89F332">
      <w:pPr>
        <w:spacing w:line="300" w:lineRule="auto"/>
        <w:rPr>
          <w:rFonts w:ascii="仿宋" w:hAnsi="仿宋" w:eastAsia="仿宋" w:cs="宋体"/>
          <w:b/>
          <w:bCs/>
          <w:color w:val="auto"/>
          <w:highlight w:val="none"/>
          <w:u w:val="single"/>
        </w:rPr>
      </w:pPr>
      <w:r>
        <w:rPr>
          <w:rFonts w:hint="eastAsia" w:ascii="仿宋" w:hAnsi="仿宋" w:eastAsia="仿宋" w:cs="宋体"/>
          <w:b/>
          <w:bCs/>
          <w:color w:val="auto"/>
          <w:highlight w:val="none"/>
        </w:rPr>
        <w:t>（一）项目采购依据</w:t>
      </w:r>
    </w:p>
    <w:p w14:paraId="72AD5E87">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采购预算执行确认书。</w:t>
      </w:r>
    </w:p>
    <w:p w14:paraId="2D553D0A">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（二）下列文件构成本合同的组成部分</w:t>
      </w:r>
    </w:p>
    <w:p w14:paraId="441D9F56">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5C4C6EEE">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1.本合同及其补充合同、变更协议；</w:t>
      </w:r>
    </w:p>
    <w:p w14:paraId="2E972C73">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2.中标通知书；</w:t>
      </w:r>
    </w:p>
    <w:p w14:paraId="40583A0C">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3.投标文件（含澄清或者说明文件）；</w:t>
      </w:r>
    </w:p>
    <w:p w14:paraId="72702448">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4.招标文件（含澄清或者修改文件）；</w:t>
      </w:r>
    </w:p>
    <w:p w14:paraId="6E1A112C">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5.其他相关采购文件。</w:t>
      </w:r>
    </w:p>
    <w:p w14:paraId="238A4E30">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（三）合同标的</w:t>
      </w:r>
    </w:p>
    <w:p w14:paraId="3BE763B7">
      <w:pPr>
        <w:spacing w:line="300" w:lineRule="auto"/>
        <w:ind w:firstLine="420" w:firstLineChars="200"/>
        <w:rPr>
          <w:rFonts w:ascii="仿宋" w:hAnsi="仿宋" w:eastAsia="仿宋"/>
          <w:color w:val="auto"/>
          <w:highlight w:val="none"/>
          <w:u w:val="single"/>
        </w:rPr>
      </w:pPr>
      <w:r>
        <w:rPr>
          <w:rFonts w:hint="eastAsia" w:ascii="仿宋" w:hAnsi="仿宋" w:eastAsia="仿宋"/>
          <w:color w:val="auto"/>
          <w:highlight w:val="none"/>
        </w:rPr>
        <w:t>1.标的</w:t>
      </w:r>
      <w:r>
        <w:rPr>
          <w:rFonts w:ascii="仿宋" w:hAnsi="仿宋" w:eastAsia="仿宋"/>
          <w:color w:val="auto"/>
          <w:highlight w:val="none"/>
        </w:rPr>
        <w:t>名称：</w:t>
      </w:r>
      <w:r>
        <w:rPr>
          <w:rFonts w:hint="eastAsia" w:ascii="仿宋" w:hAnsi="仿宋" w:eastAsia="仿宋"/>
          <w:color w:val="auto"/>
          <w:highlight w:val="none"/>
        </w:rPr>
        <w:t>；</w:t>
      </w:r>
    </w:p>
    <w:p w14:paraId="4BDE236E">
      <w:pPr>
        <w:spacing w:line="300" w:lineRule="auto"/>
        <w:ind w:firstLine="420" w:firstLineChars="200"/>
        <w:rPr>
          <w:rFonts w:ascii="仿宋" w:hAnsi="仿宋" w:eastAsia="仿宋"/>
          <w:color w:val="auto"/>
          <w:highlight w:val="none"/>
          <w:u w:val="single"/>
        </w:rPr>
      </w:pPr>
      <w:r>
        <w:rPr>
          <w:rFonts w:hint="eastAsia" w:ascii="仿宋" w:hAnsi="仿宋" w:eastAsia="仿宋"/>
          <w:color w:val="auto"/>
          <w:highlight w:val="none"/>
        </w:rPr>
        <w:t>2.标的</w:t>
      </w:r>
      <w:r>
        <w:rPr>
          <w:rFonts w:ascii="仿宋" w:hAnsi="仿宋" w:eastAsia="仿宋"/>
          <w:color w:val="auto"/>
          <w:highlight w:val="none"/>
        </w:rPr>
        <w:t>数量：</w:t>
      </w:r>
      <w:r>
        <w:rPr>
          <w:rFonts w:hint="eastAsia" w:ascii="仿宋" w:hAnsi="仿宋" w:eastAsia="仿宋"/>
          <w:color w:val="auto"/>
          <w:highlight w:val="none"/>
        </w:rPr>
        <w:t>；</w:t>
      </w:r>
    </w:p>
    <w:p w14:paraId="3BC4F8DA">
      <w:pPr>
        <w:spacing w:line="300" w:lineRule="auto"/>
        <w:ind w:firstLine="420" w:firstLineChars="200"/>
        <w:rPr>
          <w:rFonts w:ascii="仿宋" w:hAnsi="仿宋" w:eastAsia="仿宋" w:cs="宋体"/>
          <w:color w:val="auto"/>
          <w:highlight w:val="none"/>
        </w:rPr>
      </w:pPr>
      <w:r>
        <w:rPr>
          <w:rFonts w:hint="eastAsia" w:ascii="仿宋" w:hAnsi="仿宋" w:eastAsia="仿宋"/>
          <w:color w:val="auto"/>
          <w:highlight w:val="none"/>
        </w:rPr>
        <w:t>3.标的质量：</w:t>
      </w:r>
      <w:r>
        <w:rPr>
          <w:rFonts w:ascii="仿宋" w:hAnsi="仿宋" w:eastAsia="仿宋"/>
          <w:color w:val="auto"/>
          <w:highlight w:val="none"/>
          <w:u w:val="single"/>
        </w:rPr>
        <w:t xml:space="preserve">　　　　　　　　　                      　      </w:t>
      </w:r>
      <w:r>
        <w:rPr>
          <w:rFonts w:hint="eastAsia" w:ascii="仿宋" w:hAnsi="仿宋" w:eastAsia="仿宋"/>
          <w:color w:val="auto"/>
          <w:highlight w:val="none"/>
        </w:rPr>
        <w:t>。</w:t>
      </w:r>
    </w:p>
    <w:p w14:paraId="3442081E">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（具体标的物或服务内容可根据实际修改）</w:t>
      </w:r>
    </w:p>
    <w:p w14:paraId="4761671B">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（四）合同价款</w:t>
      </w:r>
    </w:p>
    <w:p w14:paraId="47EF3790">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本合同总价为：</w:t>
      </w:r>
      <w:r>
        <w:rPr>
          <w:rFonts w:hint="eastAsia" w:ascii="仿宋" w:hAnsi="仿宋" w:eastAsia="仿宋"/>
          <w:color w:val="auto"/>
          <w:highlight w:val="none"/>
        </w:rPr>
        <w:t>￥</w:t>
      </w:r>
      <w:r>
        <w:rPr>
          <w:rFonts w:ascii="仿宋" w:hAnsi="仿宋" w:eastAsia="仿宋"/>
          <w:color w:val="auto"/>
          <w:highlight w:val="none"/>
        </w:rPr>
        <w:t>元</w:t>
      </w:r>
      <w:r>
        <w:rPr>
          <w:rFonts w:hint="eastAsia" w:ascii="仿宋" w:hAnsi="仿宋" w:eastAsia="仿宋"/>
          <w:color w:val="auto"/>
          <w:highlight w:val="none"/>
        </w:rPr>
        <w:t>（大写：元人民币）</w:t>
      </w:r>
      <w:r>
        <w:rPr>
          <w:rFonts w:ascii="仿宋" w:hAnsi="仿宋" w:eastAsia="仿宋"/>
          <w:color w:val="auto"/>
          <w:highlight w:val="none"/>
        </w:rPr>
        <w:t>。</w:t>
      </w:r>
    </w:p>
    <w:p w14:paraId="6EC53BA6">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（五）合同价款的支付</w:t>
      </w:r>
    </w:p>
    <w:p w14:paraId="74A2B169">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1.本合同中甲乙双方之间所发生的一切费用以人民币进行结算。</w:t>
      </w:r>
    </w:p>
    <w:p w14:paraId="309038D7">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2.支付方式：</w:t>
      </w:r>
    </w:p>
    <w:tbl>
      <w:tblPr>
        <w:tblStyle w:val="5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614F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D1EB592">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付款次数</w:t>
            </w:r>
          </w:p>
        </w:tc>
        <w:tc>
          <w:tcPr>
            <w:tcW w:w="1985" w:type="dxa"/>
            <w:vAlign w:val="center"/>
          </w:tcPr>
          <w:p w14:paraId="46D92EA3">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约定支付条件</w:t>
            </w:r>
          </w:p>
        </w:tc>
        <w:tc>
          <w:tcPr>
            <w:tcW w:w="4394" w:type="dxa"/>
            <w:vAlign w:val="center"/>
          </w:tcPr>
          <w:p w14:paraId="75B26816">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付款条件</w:t>
            </w:r>
          </w:p>
        </w:tc>
        <w:tc>
          <w:tcPr>
            <w:tcW w:w="1413" w:type="dxa"/>
            <w:vAlign w:val="center"/>
          </w:tcPr>
          <w:p w14:paraId="3F794C94">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金额（元）</w:t>
            </w:r>
          </w:p>
        </w:tc>
      </w:tr>
      <w:tr w14:paraId="5F4F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B791F3C">
            <w:pPr>
              <w:spacing w:line="300" w:lineRule="auto"/>
              <w:jc w:val="center"/>
              <w:rPr>
                <w:rFonts w:ascii="仿宋" w:hAnsi="仿宋" w:eastAsia="仿宋" w:cs="宋体"/>
                <w:color w:val="auto"/>
                <w:highlight w:val="none"/>
              </w:rPr>
            </w:pPr>
          </w:p>
        </w:tc>
        <w:tc>
          <w:tcPr>
            <w:tcW w:w="1985" w:type="dxa"/>
            <w:vAlign w:val="center"/>
          </w:tcPr>
          <w:p w14:paraId="2C121E1B">
            <w:pPr>
              <w:spacing w:line="300" w:lineRule="auto"/>
              <w:jc w:val="center"/>
              <w:rPr>
                <w:rFonts w:ascii="仿宋" w:hAnsi="仿宋" w:eastAsia="仿宋" w:cs="宋体"/>
                <w:color w:val="auto"/>
                <w:highlight w:val="none"/>
              </w:rPr>
            </w:pPr>
          </w:p>
        </w:tc>
        <w:tc>
          <w:tcPr>
            <w:tcW w:w="4394" w:type="dxa"/>
            <w:vAlign w:val="center"/>
          </w:tcPr>
          <w:p w14:paraId="00BDD1C0">
            <w:pPr>
              <w:spacing w:line="300" w:lineRule="auto"/>
              <w:jc w:val="center"/>
              <w:rPr>
                <w:rFonts w:ascii="仿宋" w:hAnsi="仿宋" w:eastAsia="仿宋" w:cs="宋体"/>
                <w:color w:val="auto"/>
                <w:highlight w:val="none"/>
              </w:rPr>
            </w:pPr>
          </w:p>
        </w:tc>
        <w:tc>
          <w:tcPr>
            <w:tcW w:w="1413" w:type="dxa"/>
            <w:vAlign w:val="center"/>
          </w:tcPr>
          <w:p w14:paraId="15251F94">
            <w:pPr>
              <w:spacing w:line="300" w:lineRule="auto"/>
              <w:jc w:val="center"/>
              <w:rPr>
                <w:rFonts w:ascii="仿宋" w:hAnsi="仿宋" w:eastAsia="仿宋" w:cs="宋体"/>
                <w:color w:val="auto"/>
                <w:highlight w:val="none"/>
              </w:rPr>
            </w:pPr>
          </w:p>
        </w:tc>
      </w:tr>
      <w:tr w14:paraId="03DA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01CC8FA">
            <w:pPr>
              <w:spacing w:line="300" w:lineRule="auto"/>
              <w:jc w:val="center"/>
              <w:rPr>
                <w:rFonts w:ascii="仿宋" w:hAnsi="仿宋" w:eastAsia="仿宋" w:cs="宋体"/>
                <w:color w:val="auto"/>
                <w:highlight w:val="none"/>
              </w:rPr>
            </w:pPr>
          </w:p>
        </w:tc>
        <w:tc>
          <w:tcPr>
            <w:tcW w:w="1985" w:type="dxa"/>
            <w:vAlign w:val="center"/>
          </w:tcPr>
          <w:p w14:paraId="5CFEE655">
            <w:pPr>
              <w:spacing w:line="300" w:lineRule="auto"/>
              <w:jc w:val="center"/>
              <w:rPr>
                <w:rFonts w:ascii="仿宋" w:hAnsi="仿宋" w:eastAsia="仿宋" w:cs="宋体"/>
                <w:color w:val="auto"/>
                <w:highlight w:val="none"/>
              </w:rPr>
            </w:pPr>
          </w:p>
        </w:tc>
        <w:tc>
          <w:tcPr>
            <w:tcW w:w="4394" w:type="dxa"/>
            <w:vAlign w:val="center"/>
          </w:tcPr>
          <w:p w14:paraId="01929EF4">
            <w:pPr>
              <w:spacing w:line="300" w:lineRule="auto"/>
              <w:jc w:val="center"/>
              <w:rPr>
                <w:rFonts w:ascii="仿宋" w:hAnsi="仿宋" w:eastAsia="仿宋" w:cs="宋体"/>
                <w:color w:val="auto"/>
                <w:highlight w:val="none"/>
              </w:rPr>
            </w:pPr>
          </w:p>
        </w:tc>
        <w:tc>
          <w:tcPr>
            <w:tcW w:w="1413" w:type="dxa"/>
            <w:vAlign w:val="center"/>
          </w:tcPr>
          <w:p w14:paraId="1E924DBB">
            <w:pPr>
              <w:spacing w:line="300" w:lineRule="auto"/>
              <w:jc w:val="center"/>
              <w:rPr>
                <w:rFonts w:ascii="仿宋" w:hAnsi="仿宋" w:eastAsia="仿宋" w:cs="宋体"/>
                <w:color w:val="auto"/>
                <w:highlight w:val="none"/>
              </w:rPr>
            </w:pPr>
          </w:p>
        </w:tc>
      </w:tr>
      <w:tr w14:paraId="6DC9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C9D95DD">
            <w:pPr>
              <w:spacing w:line="300" w:lineRule="auto"/>
              <w:jc w:val="center"/>
              <w:rPr>
                <w:rFonts w:ascii="仿宋" w:hAnsi="仿宋" w:eastAsia="仿宋" w:cs="宋体"/>
                <w:color w:val="auto"/>
                <w:highlight w:val="none"/>
              </w:rPr>
            </w:pPr>
          </w:p>
        </w:tc>
        <w:tc>
          <w:tcPr>
            <w:tcW w:w="1985" w:type="dxa"/>
            <w:vAlign w:val="center"/>
          </w:tcPr>
          <w:p w14:paraId="10172CDB">
            <w:pPr>
              <w:spacing w:line="300" w:lineRule="auto"/>
              <w:rPr>
                <w:rFonts w:ascii="仿宋" w:hAnsi="仿宋" w:eastAsia="仿宋" w:cs="宋体"/>
                <w:color w:val="auto"/>
                <w:highlight w:val="none"/>
              </w:rPr>
            </w:pPr>
          </w:p>
        </w:tc>
        <w:tc>
          <w:tcPr>
            <w:tcW w:w="4394" w:type="dxa"/>
            <w:vAlign w:val="center"/>
          </w:tcPr>
          <w:p w14:paraId="05D99715">
            <w:pPr>
              <w:spacing w:line="300" w:lineRule="auto"/>
              <w:jc w:val="center"/>
              <w:rPr>
                <w:rFonts w:ascii="仿宋" w:hAnsi="仿宋" w:eastAsia="仿宋" w:cs="宋体"/>
                <w:color w:val="auto"/>
                <w:highlight w:val="none"/>
              </w:rPr>
            </w:pPr>
          </w:p>
        </w:tc>
        <w:tc>
          <w:tcPr>
            <w:tcW w:w="1413" w:type="dxa"/>
            <w:vAlign w:val="center"/>
          </w:tcPr>
          <w:p w14:paraId="779590B9">
            <w:pPr>
              <w:spacing w:line="300" w:lineRule="auto"/>
              <w:jc w:val="center"/>
              <w:rPr>
                <w:rFonts w:ascii="仿宋" w:hAnsi="仿宋" w:eastAsia="仿宋" w:cs="宋体"/>
                <w:color w:val="auto"/>
                <w:highlight w:val="none"/>
              </w:rPr>
            </w:pPr>
          </w:p>
        </w:tc>
      </w:tr>
    </w:tbl>
    <w:p w14:paraId="76CC8F1C">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3.甲方应付合同款至以下乙方指定的银行账户：</w:t>
      </w:r>
    </w:p>
    <w:p w14:paraId="5A0394EC">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开户名称：</w:t>
      </w:r>
    </w:p>
    <w:p w14:paraId="2E080755">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开户银行：</w:t>
      </w:r>
    </w:p>
    <w:p w14:paraId="6F40A9F4">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账 号：</w:t>
      </w:r>
    </w:p>
    <w:p w14:paraId="3FA8DB0E">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（六）履约保证金</w:t>
      </w:r>
    </w:p>
    <w:p w14:paraId="032F5516">
      <w:pPr>
        <w:spacing w:line="300" w:lineRule="auto"/>
        <w:ind w:firstLine="420" w:firstLineChars="200"/>
        <w:rPr>
          <w:rFonts w:ascii="仿宋" w:hAnsi="仿宋" w:eastAsia="仿宋"/>
          <w:color w:val="auto"/>
          <w:highlight w:val="none"/>
        </w:rPr>
      </w:pPr>
      <w:r>
        <w:rPr>
          <w:rFonts w:ascii="仿宋" w:hAnsi="仿宋" w:eastAsia="仿宋"/>
          <w:color w:val="auto"/>
          <w:highlight w:val="none"/>
        </w:rPr>
        <w:t>1</w:t>
      </w:r>
      <w:r>
        <w:rPr>
          <w:rFonts w:hint="eastAsia" w:ascii="仿宋" w:hAnsi="仿宋" w:eastAsia="仿宋"/>
          <w:color w:val="auto"/>
          <w:highlight w:val="none"/>
        </w:rPr>
        <w:t>.乙方在签订合同之前，须向甲方缴纳</w:t>
      </w:r>
      <w:r>
        <w:rPr>
          <w:rFonts w:hint="eastAsia" w:ascii="仿宋" w:hAnsi="仿宋" w:eastAsia="仿宋" w:cs="宋体"/>
          <w:color w:val="auto"/>
          <w:highlight w:val="none"/>
        </w:rPr>
        <w:t>合同总金额的</w:t>
      </w:r>
      <w:r>
        <w:rPr>
          <w:rFonts w:hint="eastAsia" w:ascii="仿宋" w:hAnsi="仿宋" w:eastAsia="仿宋" w:cs="宋体"/>
          <w:color w:val="auto"/>
          <w:highlight w:val="none"/>
          <w:u w:val="single"/>
        </w:rPr>
        <w:t xml:space="preserve"> %</w:t>
      </w:r>
      <w:r>
        <w:rPr>
          <w:rFonts w:hint="eastAsia" w:ascii="仿宋" w:hAnsi="仿宋" w:eastAsia="仿宋" w:cs="宋体"/>
          <w:color w:val="auto"/>
          <w:highlight w:val="none"/>
        </w:rPr>
        <w:t>作为</w:t>
      </w:r>
      <w:r>
        <w:rPr>
          <w:rFonts w:hint="eastAsia" w:ascii="仿宋" w:hAnsi="仿宋" w:eastAsia="仿宋"/>
          <w:color w:val="auto"/>
          <w:highlight w:val="none"/>
        </w:rPr>
        <w:t>履约保证金，共计￥___元（大写：___元人民币）。</w:t>
      </w:r>
    </w:p>
    <w:p w14:paraId="32878BA3">
      <w:pPr>
        <w:spacing w:line="300" w:lineRule="auto"/>
        <w:ind w:firstLine="420" w:firstLineChars="200"/>
        <w:rPr>
          <w:rFonts w:ascii="仿宋" w:hAnsi="仿宋" w:eastAsia="仿宋"/>
          <w:color w:val="auto"/>
          <w:highlight w:val="none"/>
        </w:rPr>
      </w:pPr>
      <w:r>
        <w:rPr>
          <w:rFonts w:ascii="仿宋" w:hAnsi="仿宋" w:eastAsia="仿宋"/>
          <w:color w:val="auto"/>
          <w:highlight w:val="none"/>
        </w:rPr>
        <w:t>2</w:t>
      </w:r>
      <w:r>
        <w:rPr>
          <w:rFonts w:hint="eastAsia" w:ascii="仿宋" w:hAnsi="仿宋" w:eastAsia="仿宋"/>
          <w:color w:val="auto"/>
          <w:highlight w:val="none"/>
        </w:rPr>
        <w:t>.</w:t>
      </w:r>
      <w:r>
        <w:rPr>
          <w:rFonts w:ascii="仿宋" w:hAnsi="仿宋" w:eastAsia="仿宋"/>
          <w:color w:val="auto"/>
          <w:highlight w:val="none"/>
        </w:rPr>
        <w:t>履约保证金用于补偿甲方因乙方不能履行其合同义务而蒙受的损失。</w:t>
      </w:r>
    </w:p>
    <w:p w14:paraId="4297D04E">
      <w:pPr>
        <w:spacing w:line="300" w:lineRule="auto"/>
        <w:ind w:firstLine="420" w:firstLineChars="200"/>
        <w:rPr>
          <w:rFonts w:ascii="仿宋" w:hAnsi="仿宋" w:eastAsia="仿宋"/>
          <w:color w:val="auto"/>
          <w:highlight w:val="none"/>
        </w:rPr>
      </w:pPr>
      <w:r>
        <w:rPr>
          <w:rFonts w:ascii="仿宋" w:hAnsi="仿宋" w:eastAsia="仿宋"/>
          <w:color w:val="auto"/>
          <w:highlight w:val="none"/>
        </w:rPr>
        <w:t>3</w:t>
      </w:r>
      <w:r>
        <w:rPr>
          <w:rFonts w:hint="eastAsia" w:ascii="仿宋" w:hAnsi="仿宋" w:eastAsia="仿宋"/>
          <w:color w:val="auto"/>
          <w:highlight w:val="none"/>
        </w:rPr>
        <w:t>.</w:t>
      </w:r>
      <w:r>
        <w:rPr>
          <w:rFonts w:ascii="仿宋" w:hAnsi="仿宋" w:eastAsia="仿宋"/>
          <w:color w:val="auto"/>
          <w:highlight w:val="none"/>
        </w:rPr>
        <w:t>履约保证金有效期限：合同签订之日起至项目通过甲方验收后结束。</w:t>
      </w:r>
    </w:p>
    <w:p w14:paraId="0E05F7F5">
      <w:pPr>
        <w:spacing w:line="300" w:lineRule="auto"/>
        <w:ind w:firstLine="420" w:firstLineChars="200"/>
        <w:rPr>
          <w:rFonts w:ascii="仿宋" w:hAnsi="仿宋" w:eastAsia="仿宋" w:cs="宋体"/>
          <w:color w:val="auto"/>
          <w:highlight w:val="none"/>
        </w:rPr>
      </w:pPr>
      <w:r>
        <w:rPr>
          <w:rFonts w:ascii="仿宋" w:hAnsi="仿宋" w:eastAsia="仿宋"/>
          <w:color w:val="auto"/>
          <w:highlight w:val="none"/>
        </w:rPr>
        <w:t>4</w:t>
      </w:r>
      <w:r>
        <w:rPr>
          <w:rFonts w:hint="eastAsia" w:ascii="仿宋" w:hAnsi="仿宋" w:eastAsia="仿宋"/>
          <w:color w:val="auto"/>
          <w:highlight w:val="none"/>
        </w:rPr>
        <w:t>.</w:t>
      </w:r>
      <w:r>
        <w:rPr>
          <w:rFonts w:ascii="仿宋" w:hAnsi="仿宋" w:eastAsia="仿宋"/>
          <w:color w:val="auto"/>
          <w:highlight w:val="none"/>
        </w:rPr>
        <w:t>履约保证金退还：有效期限满后，按合同约定扣除相关款项（如有）后无息退还。</w:t>
      </w:r>
    </w:p>
    <w:p w14:paraId="5214D553">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（七）服务要求</w:t>
      </w:r>
    </w:p>
    <w:p w14:paraId="73D8CFAE">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服务期内，乙方应在充分了解甲方现有环境基础上，提供规范化、高质量的服务，具体服务内容与要求详见附件。</w:t>
      </w:r>
    </w:p>
    <w:p w14:paraId="299213D6">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履行期限：</w:t>
      </w:r>
    </w:p>
    <w:p w14:paraId="66F472C7">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履行地点：</w:t>
      </w:r>
    </w:p>
    <w:p w14:paraId="71C7BE84">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（八）服务人员</w:t>
      </w:r>
    </w:p>
    <w:p w14:paraId="0A7C273B">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FCF3AC0">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522A7BA">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甲乙双方指定代表，作为履行本合同服务事宜的主要联系人。</w:t>
      </w:r>
    </w:p>
    <w:p w14:paraId="6FD17923">
      <w:pPr>
        <w:spacing w:line="300" w:lineRule="auto"/>
        <w:ind w:firstLine="420" w:firstLineChars="200"/>
        <w:rPr>
          <w:rFonts w:ascii="仿宋" w:hAnsi="仿宋" w:eastAsia="仿宋" w:cs="宋体"/>
          <w:color w:val="auto"/>
          <w:highlight w:val="none"/>
          <w:u w:val="single"/>
        </w:rPr>
      </w:pPr>
      <w:r>
        <w:rPr>
          <w:rFonts w:hint="eastAsia" w:ascii="仿宋" w:hAnsi="仿宋" w:eastAsia="仿宋" w:cs="宋体"/>
          <w:color w:val="auto"/>
          <w:highlight w:val="none"/>
        </w:rPr>
        <w:t>甲方代表：电话：</w:t>
      </w:r>
    </w:p>
    <w:p w14:paraId="7CF470BF">
      <w:pPr>
        <w:spacing w:line="300" w:lineRule="auto"/>
        <w:ind w:firstLine="420" w:firstLineChars="200"/>
        <w:rPr>
          <w:rFonts w:ascii="仿宋" w:hAnsi="仿宋" w:eastAsia="仿宋" w:cs="宋体"/>
          <w:color w:val="auto"/>
          <w:highlight w:val="none"/>
          <w:u w:val="single"/>
        </w:rPr>
      </w:pPr>
      <w:r>
        <w:rPr>
          <w:rFonts w:hint="eastAsia" w:ascii="仿宋" w:hAnsi="仿宋" w:eastAsia="仿宋" w:cs="宋体"/>
          <w:color w:val="auto"/>
          <w:highlight w:val="none"/>
        </w:rPr>
        <w:t>乙方代表：电话：</w:t>
      </w:r>
    </w:p>
    <w:p w14:paraId="3EACA8AE">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（九）服务考核</w:t>
      </w:r>
    </w:p>
    <w:p w14:paraId="425DE7BF">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甲方对乙方服务质量进行客观评估，具体考核办法（如有）作为合同附件。</w:t>
      </w:r>
    </w:p>
    <w:p w14:paraId="62B6D8D4">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项目完成后，乙方应及时向甲方发出书面履约完成通知，甲方在收到乙方履约完成通知后，按相关规定组织验收。验收小组完成验收后应出具验收书，验收书应包括每一项技术、服务、安全等标准的履约情况。</w:t>
      </w:r>
    </w:p>
    <w:p w14:paraId="123D2BDA">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（十）违约责任</w:t>
      </w:r>
    </w:p>
    <w:p w14:paraId="6FDFC69F">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除合同规定的不可抗力外，如果乙方没有按照合同规定的时间提供服务，甲方可要求乙方支付违约金。违约金按每周合同款的%计收。但违约金的最高限额为合同价的%。一周按 7 天计算，不足 7 天按一周计算。如果达到最高限额，甲方有权解除合同。</w:t>
      </w:r>
    </w:p>
    <w:p w14:paraId="0BBE0416">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项目结束时验收不合格，乙方应在收到甲方通知后</w:t>
      </w:r>
      <w:r>
        <w:rPr>
          <w:rFonts w:hint="eastAsia" w:ascii="仿宋" w:hAnsi="仿宋" w:eastAsia="仿宋" w:cs="宋体"/>
          <w:color w:val="auto"/>
          <w:highlight w:val="none"/>
          <w:u w:val="single"/>
        </w:rPr>
        <w:t xml:space="preserve"> 7 </w:t>
      </w:r>
      <w:r>
        <w:rPr>
          <w:rFonts w:hint="eastAsia" w:ascii="仿宋" w:hAnsi="仿宋" w:eastAsia="仿宋" w:cs="宋体"/>
          <w:color w:val="auto"/>
          <w:highlight w:val="none"/>
        </w:rPr>
        <w:t>日内退还甲方已支付的合同款，逾期退还合同款的，每日按未退还金额的%支付违约金。</w:t>
      </w:r>
    </w:p>
    <w:p w14:paraId="5E3F4D81">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其他违约条款双方协商确定：</w:t>
      </w:r>
      <w:r>
        <w:rPr>
          <w:rFonts w:hint="eastAsia" w:ascii="仿宋" w:hAnsi="仿宋" w:eastAsia="仿宋" w:cs="宋体"/>
          <w:color w:val="auto"/>
          <w:highlight w:val="none"/>
          <w:u w:val="single"/>
        </w:rPr>
        <w:t>________________。</w:t>
      </w:r>
    </w:p>
    <w:p w14:paraId="3167CB94">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（十一）解决争议的方法</w:t>
      </w:r>
    </w:p>
    <w:p w14:paraId="3010EE30">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因合同履行中发生的争议，可通过合同当事人双方友好协商解决。如自协商开始之日起 15 日内得不到解决，双方应将争议提交采购监管部门调解。调解不成的，可向______:</w:t>
      </w:r>
      <w:r>
        <w:rPr>
          <w:rFonts w:hint="eastAsia" w:ascii="仿宋" w:hAnsi="仿宋" w:eastAsia="仿宋" w:cs="宋体"/>
          <w:color w:val="auto"/>
          <w:highlight w:val="none"/>
          <w:u w:val="single"/>
        </w:rPr>
        <w:t>（1）向绍兴市仲裁委员会申请仲裁；（2）向 诸暨市 人民法院起诉</w:t>
      </w:r>
      <w:r>
        <w:rPr>
          <w:rFonts w:hint="eastAsia" w:ascii="仿宋" w:hAnsi="仿宋" w:eastAsia="仿宋" w:cs="宋体"/>
          <w:color w:val="auto"/>
          <w:highlight w:val="none"/>
        </w:rPr>
        <w:t>。诉讼费用除人民法院另有裁决外，应由败诉方负担。</w:t>
      </w:r>
    </w:p>
    <w:p w14:paraId="2483F956">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（十二）违约解除合同</w:t>
      </w:r>
    </w:p>
    <w:p w14:paraId="228462AC">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1.在乙方违约的情况下，甲方可向乙方发出书面通知，部分或全部终止合同,同时保留向乙方追诉的权利：</w:t>
      </w:r>
    </w:p>
    <w:p w14:paraId="4A92B6CB">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乙方未能在合同规定的限期或甲方同意延长的限期内，提供全部或部分标的物的；</w:t>
      </w:r>
    </w:p>
    <w:p w14:paraId="172BE87D">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乙方未能履行合同规定的其它主要义务的；</w:t>
      </w:r>
    </w:p>
    <w:p w14:paraId="07002B9D">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甲方认为乙方在本合同履行过程中有腐败和欺诈等行为的。</w:t>
      </w:r>
    </w:p>
    <w:p w14:paraId="2096B5BD">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2.甲方解除合同的，合同于甲方发出书面解除合同通知书送达乙方之日起解除。乙方应在合同解除后</w:t>
      </w:r>
      <w:r>
        <w:rPr>
          <w:rFonts w:hint="eastAsia" w:ascii="仿宋" w:hAnsi="仿宋" w:eastAsia="仿宋" w:cs="宋体"/>
          <w:color w:val="auto"/>
          <w:highlight w:val="none"/>
          <w:u w:val="single"/>
        </w:rPr>
        <w:t xml:space="preserve"> 7 </w:t>
      </w:r>
      <w:r>
        <w:rPr>
          <w:rFonts w:hint="eastAsia" w:ascii="仿宋" w:hAnsi="仿宋" w:eastAsia="仿宋" w:cs="宋体"/>
          <w:color w:val="auto"/>
          <w:highlight w:val="none"/>
        </w:rPr>
        <w:t>日内退还甲方已支付的合同款，逾期退还合同款的，每日按未退还金额的%支付违约金。</w:t>
      </w:r>
    </w:p>
    <w:p w14:paraId="7A5A63BA">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（十三）破产终止合同</w:t>
      </w:r>
    </w:p>
    <w:p w14:paraId="214CB607">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012B35C">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（十四）转让和分包</w:t>
      </w:r>
    </w:p>
    <w:p w14:paraId="6D6CC176">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1.采购合同不能转让。</w:t>
      </w:r>
    </w:p>
    <w:p w14:paraId="5ED87763">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2.本合同内容</w:t>
      </w:r>
      <w:r>
        <w:rPr>
          <w:rFonts w:hint="eastAsia" w:ascii="仿宋" w:hAnsi="仿宋" w:eastAsia="仿宋" w:cs="宋体"/>
          <w:color w:val="auto"/>
          <w:highlight w:val="none"/>
          <w:u w:val="single"/>
        </w:rPr>
        <w:t>不</w:t>
      </w:r>
      <w:r>
        <w:rPr>
          <w:rFonts w:hint="eastAsia" w:ascii="仿宋" w:hAnsi="仿宋" w:eastAsia="仿宋" w:cs="宋体"/>
          <w:color w:val="auto"/>
          <w:highlight w:val="none"/>
        </w:rPr>
        <w:t>允许分包（按照招标文件要求）。</w:t>
      </w:r>
    </w:p>
    <w:p w14:paraId="7BF4C13D">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（十五）合同变更、解除</w:t>
      </w:r>
    </w:p>
    <w:p w14:paraId="7EBBC740">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1.甲方和乙方都不得擅自中止或终止本合同。</w:t>
      </w:r>
    </w:p>
    <w:p w14:paraId="34DFC1BA">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2.合同继续履行将损害国家和社会公共利益的</w:t>
      </w:r>
      <w:r>
        <w:rPr>
          <w:rFonts w:hint="eastAsia" w:ascii="宋体" w:hAnsi="宋体" w:cs="宋体"/>
          <w:color w:val="auto"/>
          <w:highlight w:val="none"/>
        </w:rPr>
        <w:t>，</w:t>
      </w:r>
      <w:r>
        <w:rPr>
          <w:rFonts w:hint="eastAsia" w:ascii="仿宋" w:hAnsi="仿宋" w:eastAsia="仿宋" w:cs="宋体"/>
          <w:color w:val="auto"/>
          <w:highlight w:val="none"/>
        </w:rPr>
        <w:t>双方当事人应当中止或者终止合同。有过错的一方应当承担赔偿责任，双方当事人都有过错的，各自承担相应的责任。</w:t>
      </w:r>
    </w:p>
    <w:p w14:paraId="3483C2F6">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3.不得擅自变更本合同，如必须对合同条款进行改动时，当事人双方须共同签署书面文件，做为合同的补充，并报同级采购监督管理部门批准和备案。</w:t>
      </w:r>
    </w:p>
    <w:p w14:paraId="3358DEDD">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（十六）通知</w:t>
      </w:r>
    </w:p>
    <w:p w14:paraId="7E7E604E">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本合同任何一方给另一方的通知，都应以书面形式发送，而另一方也应以书面形式确认并发送到对方明确的地址。任何一方变更上述送达方式或者地址的，应于3个工作日内书面通知对方当事人，在对方当事人收到有关变更通知之前，变更前的约定送达方式或者地址仍视为有效。</w:t>
      </w:r>
    </w:p>
    <w:p w14:paraId="4D6FEB96">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07C80EE7">
      <w:pPr>
        <w:spacing w:line="300" w:lineRule="auto"/>
        <w:rPr>
          <w:rFonts w:ascii="仿宋" w:hAnsi="仿宋" w:eastAsia="仿宋" w:cs="宋体"/>
          <w:b/>
          <w:color w:val="auto"/>
          <w:highlight w:val="none"/>
        </w:rPr>
      </w:pPr>
      <w:r>
        <w:rPr>
          <w:rFonts w:hint="eastAsia" w:ascii="仿宋" w:hAnsi="仿宋" w:eastAsia="仿宋" w:cs="宋体"/>
          <w:b/>
          <w:color w:val="auto"/>
          <w:highlight w:val="none"/>
        </w:rPr>
        <w:t>（十七）知识产权</w:t>
      </w:r>
    </w:p>
    <w:p w14:paraId="4C1382A4">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乙</w:t>
      </w:r>
      <w:r>
        <w:rPr>
          <w:rFonts w:ascii="仿宋" w:hAnsi="仿宋" w:eastAsia="仿宋" w:cs="宋体"/>
          <w:color w:val="auto"/>
          <w:highlight w:val="none"/>
        </w:rPr>
        <w:t>方应保证</w:t>
      </w:r>
      <w:r>
        <w:rPr>
          <w:rFonts w:hint="eastAsia" w:ascii="仿宋" w:hAnsi="仿宋" w:eastAsia="仿宋" w:cs="宋体"/>
          <w:color w:val="auto"/>
          <w:highlight w:val="none"/>
        </w:rPr>
        <w:t>其提供的服务</w:t>
      </w:r>
      <w:r>
        <w:rPr>
          <w:rFonts w:ascii="仿宋" w:hAnsi="仿宋" w:eastAsia="仿宋" w:cs="宋体"/>
          <w:color w:val="auto"/>
          <w:highlight w:val="none"/>
        </w:rPr>
        <w:t>不受任何第三方提出的侵犯其著作权、商标权、专利权等知识产权方面的起诉</w:t>
      </w:r>
      <w:r>
        <w:rPr>
          <w:rFonts w:hint="eastAsia" w:ascii="仿宋" w:hAnsi="仿宋" w:eastAsia="仿宋" w:cs="宋体"/>
          <w:color w:val="auto"/>
          <w:highlight w:val="none"/>
        </w:rPr>
        <w:t>；</w:t>
      </w:r>
      <w:r>
        <w:rPr>
          <w:rFonts w:ascii="仿宋" w:hAnsi="仿宋" w:eastAsia="仿宋" w:cs="宋体"/>
          <w:color w:val="auto"/>
          <w:highlight w:val="none"/>
        </w:rPr>
        <w:t>如果任何第三方提出侵权</w:t>
      </w:r>
      <w:r>
        <w:rPr>
          <w:rFonts w:hint="eastAsia" w:ascii="仿宋" w:hAnsi="仿宋" w:eastAsia="仿宋" w:cs="宋体"/>
          <w:color w:val="auto"/>
          <w:highlight w:val="none"/>
        </w:rPr>
        <w:t>指控</w:t>
      </w:r>
      <w:r>
        <w:rPr>
          <w:rFonts w:ascii="仿宋" w:hAnsi="仿宋" w:eastAsia="仿宋" w:cs="宋体"/>
          <w:color w:val="auto"/>
          <w:highlight w:val="none"/>
        </w:rPr>
        <w:t>，那么乙方须与该第三方交涉并承担由此发生的一切责任、费用和赔偿</w:t>
      </w:r>
      <w:r>
        <w:rPr>
          <w:rFonts w:hint="eastAsia" w:ascii="仿宋" w:hAnsi="仿宋" w:eastAsia="仿宋" w:cs="宋体"/>
          <w:color w:val="auto"/>
          <w:highlight w:val="none"/>
        </w:rPr>
        <w:t>。</w:t>
      </w:r>
    </w:p>
    <w:p w14:paraId="1D1F011A">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（十八）计量单位</w:t>
      </w:r>
    </w:p>
    <w:p w14:paraId="09B356A4">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除技术规范中另有规定外,合同的计量单位均使用国家法定计量单位。</w:t>
      </w:r>
    </w:p>
    <w:p w14:paraId="5CD342BD">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（十九）不可抗力</w:t>
      </w:r>
    </w:p>
    <w:p w14:paraId="6A777551">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1.如果双方中任何一方遭遇法律规定的不可抗力，致使合同履行受阻时，履行合同的期限应予延长，延长的期限应相当于不可抗力所影响的时间。</w:t>
      </w:r>
    </w:p>
    <w:p w14:paraId="15ABA7A6">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2.受事故影响的一方应在不可抗力的事故发生后尽快书面形式通知另一方，并在事故发生后合同规定时间内，将有关部门出具的证明文件送达另一方。</w:t>
      </w:r>
    </w:p>
    <w:p w14:paraId="515EBDEE">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3.不可抗力使合同的某些内容有变更必要的，双方应通过协商达成进一步履行合同的协议，因不可抗力致使合同不能履行的，合同终止。</w:t>
      </w:r>
    </w:p>
    <w:p w14:paraId="5AE07289">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（二十）合同解释</w:t>
      </w:r>
    </w:p>
    <w:p w14:paraId="74036714">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本合同应按照《中华人民共和国民法典》等进行解释。</w:t>
      </w:r>
    </w:p>
    <w:p w14:paraId="154F364C">
      <w:pPr>
        <w:spacing w:line="300" w:lineRule="auto"/>
        <w:rPr>
          <w:rFonts w:ascii="仿宋" w:hAnsi="仿宋" w:eastAsia="仿宋" w:cs="宋体"/>
          <w:color w:val="auto"/>
          <w:highlight w:val="none"/>
        </w:rPr>
      </w:pPr>
      <w:r>
        <w:rPr>
          <w:rFonts w:hint="eastAsia" w:ascii="仿宋" w:hAnsi="仿宋" w:eastAsia="仿宋" w:cs="宋体"/>
          <w:b/>
          <w:bCs/>
          <w:color w:val="auto"/>
          <w:highlight w:val="none"/>
        </w:rPr>
        <w:t>（二十一）合同的生效及其他</w:t>
      </w:r>
    </w:p>
    <w:p w14:paraId="3A3B2B59">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采购项目的采购合同内容的确定应以招标文件和投标文件为基础，不得违背其实质性内容。</w:t>
      </w:r>
    </w:p>
    <w:p w14:paraId="3D295951">
      <w:pPr>
        <w:spacing w:line="300" w:lineRule="auto"/>
        <w:ind w:firstLine="420" w:firstLineChars="200"/>
        <w:rPr>
          <w:rFonts w:ascii="仿宋" w:hAnsi="仿宋" w:eastAsia="仿宋" w:cs="宋体"/>
          <w:color w:val="auto"/>
          <w:highlight w:val="none"/>
        </w:rPr>
      </w:pPr>
      <w:r>
        <w:rPr>
          <w:rFonts w:hint="eastAsia" w:ascii="仿宋" w:hAnsi="仿宋" w:eastAsia="仿宋" w:cs="宋体"/>
          <w:color w:val="auto"/>
          <w:highlight w:val="none"/>
        </w:rPr>
        <w:t>合同将在双方签字盖章后开始生效。授权代表签署的应附法定代表人授权书。</w:t>
      </w:r>
    </w:p>
    <w:p w14:paraId="7983449A">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（二十二）合同附件（如有）</w:t>
      </w:r>
    </w:p>
    <w:p w14:paraId="7927BB44">
      <w:pPr>
        <w:spacing w:line="300" w:lineRule="auto"/>
        <w:rPr>
          <w:rFonts w:ascii="仿宋" w:hAnsi="仿宋" w:eastAsia="仿宋" w:cs="宋体"/>
          <w:b/>
          <w:bCs/>
          <w:color w:val="auto"/>
          <w:highlight w:val="none"/>
        </w:rPr>
      </w:pPr>
      <w:r>
        <w:rPr>
          <w:rFonts w:hint="eastAsia" w:ascii="仿宋" w:hAnsi="仿宋" w:eastAsia="仿宋" w:cs="宋体"/>
          <w:b/>
          <w:bCs/>
          <w:color w:val="auto"/>
          <w:highlight w:val="none"/>
        </w:rPr>
        <w:t>（二十三）合同份数</w:t>
      </w:r>
    </w:p>
    <w:p w14:paraId="07089A8E">
      <w:pPr>
        <w:spacing w:line="300" w:lineRule="auto"/>
        <w:rPr>
          <w:rFonts w:ascii="仿宋" w:hAnsi="仿宋" w:eastAsia="仿宋" w:cs="宋体"/>
          <w:color w:val="auto"/>
          <w:highlight w:val="none"/>
        </w:rPr>
      </w:pPr>
      <w:r>
        <w:rPr>
          <w:rFonts w:hint="eastAsia" w:ascii="仿宋" w:hAnsi="仿宋" w:eastAsia="仿宋" w:cs="宋体"/>
          <w:color w:val="auto"/>
          <w:highlight w:val="none"/>
        </w:rPr>
        <w:t>本合同一式</w:t>
      </w:r>
      <w:r>
        <w:rPr>
          <w:rFonts w:hint="eastAsia" w:ascii="仿宋" w:hAnsi="仿宋" w:eastAsia="仿宋" w:cs="宋体"/>
          <w:color w:val="auto"/>
          <w:highlight w:val="none"/>
          <w:u w:val="single"/>
        </w:rPr>
        <w:t>叁</w:t>
      </w:r>
      <w:r>
        <w:rPr>
          <w:rFonts w:hint="eastAsia" w:ascii="仿宋" w:hAnsi="仿宋" w:eastAsia="仿宋" w:cs="宋体"/>
          <w:color w:val="auto"/>
          <w:highlight w:val="none"/>
        </w:rPr>
        <w:t>份，每份均具有同等法律效力。</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2EC1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4524" w:type="dxa"/>
            <w:vAlign w:val="center"/>
          </w:tcPr>
          <w:p w14:paraId="4921FCA4">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甲方</w:t>
            </w:r>
          </w:p>
        </w:tc>
        <w:tc>
          <w:tcPr>
            <w:tcW w:w="4234" w:type="dxa"/>
            <w:vAlign w:val="center"/>
          </w:tcPr>
          <w:p w14:paraId="6BEC199C">
            <w:pPr>
              <w:spacing w:line="300" w:lineRule="auto"/>
              <w:jc w:val="center"/>
              <w:rPr>
                <w:rFonts w:ascii="仿宋" w:hAnsi="仿宋" w:eastAsia="仿宋" w:cs="宋体"/>
                <w:color w:val="auto"/>
                <w:highlight w:val="none"/>
              </w:rPr>
            </w:pPr>
            <w:r>
              <w:rPr>
                <w:rFonts w:hint="eastAsia" w:ascii="仿宋" w:hAnsi="仿宋" w:eastAsia="仿宋" w:cs="宋体"/>
                <w:color w:val="auto"/>
                <w:highlight w:val="none"/>
              </w:rPr>
              <w:t>乙方</w:t>
            </w:r>
          </w:p>
        </w:tc>
      </w:tr>
      <w:tr w14:paraId="2893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524" w:type="dxa"/>
          </w:tcPr>
          <w:p w14:paraId="0F0A5C19">
            <w:pPr>
              <w:spacing w:line="300" w:lineRule="auto"/>
              <w:rPr>
                <w:rFonts w:ascii="仿宋" w:hAnsi="仿宋" w:eastAsia="仿宋" w:cs="宋体"/>
                <w:color w:val="auto"/>
                <w:highlight w:val="none"/>
              </w:rPr>
            </w:pPr>
            <w:r>
              <w:rPr>
                <w:rFonts w:hint="eastAsia" w:ascii="仿宋" w:hAnsi="仿宋" w:eastAsia="仿宋" w:cs="宋体"/>
                <w:color w:val="auto"/>
                <w:highlight w:val="none"/>
              </w:rPr>
              <w:t>单位名称（盖章）</w:t>
            </w:r>
          </w:p>
          <w:p w14:paraId="69FEECE0">
            <w:pPr>
              <w:spacing w:line="300" w:lineRule="auto"/>
              <w:rPr>
                <w:rFonts w:ascii="仿宋" w:hAnsi="仿宋" w:eastAsia="仿宋" w:cs="宋体"/>
                <w:color w:val="auto"/>
                <w:highlight w:val="none"/>
              </w:rPr>
            </w:pPr>
            <w:r>
              <w:rPr>
                <w:rFonts w:hint="eastAsia" w:ascii="仿宋" w:hAnsi="仿宋" w:eastAsia="仿宋" w:cs="宋体"/>
                <w:color w:val="auto"/>
                <w:highlight w:val="none"/>
              </w:rPr>
              <w:t>单位地址：</w:t>
            </w:r>
          </w:p>
          <w:p w14:paraId="2B7C6A41">
            <w:pPr>
              <w:spacing w:line="300" w:lineRule="auto"/>
              <w:rPr>
                <w:rFonts w:ascii="仿宋" w:hAnsi="仿宋" w:eastAsia="仿宋" w:cs="宋体"/>
                <w:color w:val="auto"/>
                <w:highlight w:val="none"/>
              </w:rPr>
            </w:pPr>
            <w:r>
              <w:rPr>
                <w:rFonts w:hint="eastAsia" w:ascii="仿宋" w:hAnsi="仿宋" w:eastAsia="仿宋" w:cs="宋体"/>
                <w:color w:val="auto"/>
                <w:highlight w:val="none"/>
              </w:rPr>
              <w:t>法定代表人：</w:t>
            </w:r>
          </w:p>
          <w:p w14:paraId="5C750AF4">
            <w:pPr>
              <w:spacing w:line="300" w:lineRule="auto"/>
              <w:rPr>
                <w:rFonts w:ascii="仿宋" w:hAnsi="仿宋" w:eastAsia="仿宋" w:cs="宋体"/>
                <w:color w:val="auto"/>
                <w:highlight w:val="none"/>
              </w:rPr>
            </w:pPr>
            <w:r>
              <w:rPr>
                <w:rFonts w:hint="eastAsia" w:ascii="仿宋" w:hAnsi="仿宋" w:eastAsia="仿宋" w:cs="宋体"/>
                <w:color w:val="auto"/>
                <w:highlight w:val="none"/>
              </w:rPr>
              <w:t>委托代理人：</w:t>
            </w:r>
          </w:p>
          <w:p w14:paraId="2D9291AC">
            <w:pPr>
              <w:spacing w:line="300" w:lineRule="auto"/>
              <w:rPr>
                <w:rFonts w:ascii="仿宋" w:hAnsi="仿宋" w:eastAsia="仿宋" w:cs="宋体"/>
                <w:color w:val="auto"/>
                <w:highlight w:val="none"/>
              </w:rPr>
            </w:pPr>
            <w:r>
              <w:rPr>
                <w:rFonts w:hint="eastAsia" w:ascii="仿宋" w:hAnsi="仿宋" w:eastAsia="仿宋" w:cs="宋体"/>
                <w:color w:val="auto"/>
                <w:highlight w:val="none"/>
              </w:rPr>
              <w:t>联系电话：</w:t>
            </w:r>
          </w:p>
          <w:p w14:paraId="03127BC2">
            <w:pPr>
              <w:spacing w:line="300" w:lineRule="auto"/>
              <w:rPr>
                <w:rFonts w:ascii="仿宋" w:hAnsi="仿宋" w:eastAsia="仿宋" w:cs="宋体"/>
                <w:color w:val="auto"/>
                <w:highlight w:val="none"/>
              </w:rPr>
            </w:pPr>
            <w:r>
              <w:rPr>
                <w:rFonts w:hint="eastAsia" w:ascii="仿宋" w:hAnsi="仿宋" w:eastAsia="仿宋" w:cs="宋体"/>
                <w:color w:val="auto"/>
                <w:highlight w:val="none"/>
              </w:rPr>
              <w:t>传真号码：</w:t>
            </w:r>
          </w:p>
          <w:p w14:paraId="288F9492">
            <w:pPr>
              <w:spacing w:line="300" w:lineRule="auto"/>
              <w:rPr>
                <w:rFonts w:ascii="仿宋" w:hAnsi="仿宋" w:eastAsia="仿宋" w:cs="宋体"/>
                <w:color w:val="auto"/>
                <w:highlight w:val="none"/>
              </w:rPr>
            </w:pPr>
            <w:r>
              <w:rPr>
                <w:rFonts w:hint="eastAsia" w:ascii="仿宋" w:hAnsi="仿宋" w:eastAsia="仿宋" w:cs="宋体"/>
                <w:color w:val="auto"/>
                <w:highlight w:val="none"/>
              </w:rPr>
              <w:t>邮政编码：</w:t>
            </w:r>
          </w:p>
          <w:p w14:paraId="66CA474A">
            <w:pPr>
              <w:spacing w:line="300" w:lineRule="auto"/>
              <w:rPr>
                <w:rFonts w:ascii="仿宋" w:hAnsi="仿宋" w:eastAsia="仿宋" w:cs="宋体"/>
                <w:color w:val="auto"/>
                <w:highlight w:val="none"/>
              </w:rPr>
            </w:pPr>
            <w:r>
              <w:rPr>
                <w:rFonts w:hint="eastAsia" w:ascii="仿宋" w:hAnsi="仿宋" w:eastAsia="仿宋" w:cs="宋体"/>
                <w:color w:val="auto"/>
                <w:highlight w:val="none"/>
              </w:rPr>
              <w:t>开户银行：</w:t>
            </w:r>
          </w:p>
          <w:p w14:paraId="3F427E44">
            <w:pPr>
              <w:spacing w:line="300" w:lineRule="auto"/>
              <w:rPr>
                <w:rFonts w:ascii="仿宋" w:hAnsi="仿宋" w:eastAsia="仿宋" w:cs="宋体"/>
                <w:color w:val="auto"/>
                <w:highlight w:val="none"/>
              </w:rPr>
            </w:pPr>
            <w:r>
              <w:rPr>
                <w:rFonts w:hint="eastAsia" w:ascii="仿宋" w:hAnsi="仿宋" w:eastAsia="仿宋" w:cs="宋体"/>
                <w:color w:val="auto"/>
                <w:highlight w:val="none"/>
              </w:rPr>
              <w:t>账    号：</w:t>
            </w:r>
          </w:p>
          <w:p w14:paraId="5FDCB42C">
            <w:pPr>
              <w:spacing w:line="300" w:lineRule="auto"/>
              <w:rPr>
                <w:rFonts w:ascii="仿宋" w:hAnsi="仿宋" w:eastAsia="仿宋" w:cs="宋体"/>
                <w:color w:val="auto"/>
                <w:highlight w:val="none"/>
              </w:rPr>
            </w:pPr>
            <w:r>
              <w:rPr>
                <w:rFonts w:hint="eastAsia" w:ascii="仿宋" w:hAnsi="仿宋" w:eastAsia="仿宋" w:cs="宋体"/>
                <w:color w:val="auto"/>
                <w:highlight w:val="none"/>
              </w:rPr>
              <w:t>税    号：</w:t>
            </w:r>
          </w:p>
          <w:p w14:paraId="5A72C0F3">
            <w:pPr>
              <w:spacing w:line="300" w:lineRule="auto"/>
              <w:rPr>
                <w:rFonts w:ascii="仿宋" w:hAnsi="仿宋" w:eastAsia="仿宋" w:cs="宋体"/>
                <w:color w:val="auto"/>
                <w:highlight w:val="none"/>
              </w:rPr>
            </w:pPr>
            <w:r>
              <w:rPr>
                <w:rFonts w:hint="eastAsia" w:ascii="仿宋" w:hAnsi="仿宋" w:eastAsia="仿宋" w:cs="宋体"/>
                <w:color w:val="auto"/>
                <w:highlight w:val="none"/>
              </w:rPr>
              <w:t>签订时间：</w:t>
            </w:r>
          </w:p>
        </w:tc>
        <w:tc>
          <w:tcPr>
            <w:tcW w:w="4234" w:type="dxa"/>
          </w:tcPr>
          <w:p w14:paraId="6509FB07">
            <w:pPr>
              <w:spacing w:line="300" w:lineRule="auto"/>
              <w:rPr>
                <w:rFonts w:ascii="仿宋" w:hAnsi="仿宋" w:eastAsia="仿宋" w:cs="宋体"/>
                <w:color w:val="auto"/>
                <w:highlight w:val="none"/>
              </w:rPr>
            </w:pPr>
            <w:r>
              <w:rPr>
                <w:rFonts w:hint="eastAsia" w:ascii="仿宋" w:hAnsi="仿宋" w:eastAsia="仿宋" w:cs="宋体"/>
                <w:color w:val="auto"/>
                <w:highlight w:val="none"/>
              </w:rPr>
              <w:t>单位名称（盖章）</w:t>
            </w:r>
          </w:p>
          <w:p w14:paraId="416FFC75">
            <w:pPr>
              <w:spacing w:line="300" w:lineRule="auto"/>
              <w:rPr>
                <w:rFonts w:ascii="仿宋" w:hAnsi="仿宋" w:eastAsia="仿宋" w:cs="宋体"/>
                <w:color w:val="auto"/>
                <w:highlight w:val="none"/>
              </w:rPr>
            </w:pPr>
            <w:r>
              <w:rPr>
                <w:rFonts w:hint="eastAsia" w:ascii="仿宋" w:hAnsi="仿宋" w:eastAsia="仿宋" w:cs="宋体"/>
                <w:color w:val="auto"/>
                <w:highlight w:val="none"/>
              </w:rPr>
              <w:t>单位地址：</w:t>
            </w:r>
          </w:p>
          <w:p w14:paraId="08A0A9B9">
            <w:pPr>
              <w:spacing w:line="300" w:lineRule="auto"/>
              <w:rPr>
                <w:rFonts w:ascii="仿宋" w:hAnsi="仿宋" w:eastAsia="仿宋" w:cs="宋体"/>
                <w:color w:val="auto"/>
                <w:highlight w:val="none"/>
              </w:rPr>
            </w:pPr>
            <w:r>
              <w:rPr>
                <w:rFonts w:hint="eastAsia" w:ascii="仿宋" w:hAnsi="仿宋" w:eastAsia="仿宋" w:cs="宋体"/>
                <w:color w:val="auto"/>
                <w:highlight w:val="none"/>
              </w:rPr>
              <w:t>法定代表人：</w:t>
            </w:r>
          </w:p>
          <w:p w14:paraId="459BE987">
            <w:pPr>
              <w:spacing w:line="300" w:lineRule="auto"/>
              <w:rPr>
                <w:rFonts w:ascii="仿宋" w:hAnsi="仿宋" w:eastAsia="仿宋" w:cs="宋体"/>
                <w:color w:val="auto"/>
                <w:highlight w:val="none"/>
              </w:rPr>
            </w:pPr>
            <w:r>
              <w:rPr>
                <w:rFonts w:hint="eastAsia" w:ascii="仿宋" w:hAnsi="仿宋" w:eastAsia="仿宋" w:cs="宋体"/>
                <w:color w:val="auto"/>
                <w:highlight w:val="none"/>
              </w:rPr>
              <w:t>委托代理人：</w:t>
            </w:r>
          </w:p>
          <w:p w14:paraId="0B5FB52D">
            <w:pPr>
              <w:spacing w:line="300" w:lineRule="auto"/>
              <w:rPr>
                <w:rFonts w:ascii="仿宋" w:hAnsi="仿宋" w:eastAsia="仿宋" w:cs="宋体"/>
                <w:color w:val="auto"/>
                <w:highlight w:val="none"/>
              </w:rPr>
            </w:pPr>
            <w:r>
              <w:rPr>
                <w:rFonts w:hint="eastAsia" w:ascii="仿宋" w:hAnsi="仿宋" w:eastAsia="仿宋" w:cs="宋体"/>
                <w:color w:val="auto"/>
                <w:highlight w:val="none"/>
              </w:rPr>
              <w:t>联系电话：</w:t>
            </w:r>
          </w:p>
          <w:p w14:paraId="2F500460">
            <w:pPr>
              <w:spacing w:line="300" w:lineRule="auto"/>
              <w:rPr>
                <w:rFonts w:ascii="仿宋" w:hAnsi="仿宋" w:eastAsia="仿宋" w:cs="宋体"/>
                <w:color w:val="auto"/>
                <w:highlight w:val="none"/>
              </w:rPr>
            </w:pPr>
            <w:r>
              <w:rPr>
                <w:rFonts w:hint="eastAsia" w:ascii="仿宋" w:hAnsi="仿宋" w:eastAsia="仿宋" w:cs="宋体"/>
                <w:color w:val="auto"/>
                <w:highlight w:val="none"/>
              </w:rPr>
              <w:t>传真号码：</w:t>
            </w:r>
          </w:p>
          <w:p w14:paraId="752E443B">
            <w:pPr>
              <w:spacing w:line="300" w:lineRule="auto"/>
              <w:rPr>
                <w:rFonts w:ascii="仿宋" w:hAnsi="仿宋" w:eastAsia="仿宋" w:cs="宋体"/>
                <w:color w:val="auto"/>
                <w:highlight w:val="none"/>
              </w:rPr>
            </w:pPr>
            <w:r>
              <w:rPr>
                <w:rFonts w:hint="eastAsia" w:ascii="仿宋" w:hAnsi="仿宋" w:eastAsia="仿宋" w:cs="宋体"/>
                <w:color w:val="auto"/>
                <w:highlight w:val="none"/>
              </w:rPr>
              <w:t>邮政编码：</w:t>
            </w:r>
          </w:p>
          <w:p w14:paraId="57F89E01">
            <w:pPr>
              <w:spacing w:line="300" w:lineRule="auto"/>
              <w:rPr>
                <w:rFonts w:ascii="仿宋" w:hAnsi="仿宋" w:eastAsia="仿宋" w:cs="宋体"/>
                <w:color w:val="auto"/>
                <w:highlight w:val="none"/>
              </w:rPr>
            </w:pPr>
            <w:r>
              <w:rPr>
                <w:rFonts w:hint="eastAsia" w:ascii="仿宋" w:hAnsi="仿宋" w:eastAsia="仿宋" w:cs="宋体"/>
                <w:color w:val="auto"/>
                <w:highlight w:val="none"/>
              </w:rPr>
              <w:t>开户银行：</w:t>
            </w:r>
          </w:p>
          <w:p w14:paraId="30CE33A2">
            <w:pPr>
              <w:spacing w:line="300" w:lineRule="auto"/>
              <w:rPr>
                <w:rFonts w:ascii="仿宋" w:hAnsi="仿宋" w:eastAsia="仿宋" w:cs="宋体"/>
                <w:color w:val="auto"/>
                <w:highlight w:val="none"/>
              </w:rPr>
            </w:pPr>
            <w:r>
              <w:rPr>
                <w:rFonts w:hint="eastAsia" w:ascii="仿宋" w:hAnsi="仿宋" w:eastAsia="仿宋" w:cs="宋体"/>
                <w:color w:val="auto"/>
                <w:highlight w:val="none"/>
              </w:rPr>
              <w:t>账    号：</w:t>
            </w:r>
          </w:p>
          <w:p w14:paraId="6700DF11">
            <w:pPr>
              <w:spacing w:line="300" w:lineRule="auto"/>
              <w:rPr>
                <w:rFonts w:ascii="仿宋" w:hAnsi="仿宋" w:eastAsia="仿宋" w:cs="宋体"/>
                <w:color w:val="auto"/>
                <w:highlight w:val="none"/>
              </w:rPr>
            </w:pPr>
            <w:r>
              <w:rPr>
                <w:rFonts w:hint="eastAsia" w:ascii="仿宋" w:hAnsi="仿宋" w:eastAsia="仿宋" w:cs="宋体"/>
                <w:color w:val="auto"/>
                <w:highlight w:val="none"/>
              </w:rPr>
              <w:t>税    号：</w:t>
            </w:r>
          </w:p>
          <w:p w14:paraId="4173745A">
            <w:pPr>
              <w:spacing w:line="300" w:lineRule="auto"/>
              <w:rPr>
                <w:rFonts w:ascii="仿宋" w:hAnsi="仿宋" w:eastAsia="仿宋" w:cs="宋体"/>
                <w:color w:val="auto"/>
                <w:highlight w:val="none"/>
              </w:rPr>
            </w:pPr>
            <w:r>
              <w:rPr>
                <w:rFonts w:hint="eastAsia" w:ascii="仿宋" w:hAnsi="仿宋" w:eastAsia="仿宋" w:cs="宋体"/>
                <w:color w:val="auto"/>
                <w:highlight w:val="none"/>
              </w:rPr>
              <w:t>签订时间：</w:t>
            </w:r>
          </w:p>
        </w:tc>
      </w:tr>
    </w:tbl>
    <w:p w14:paraId="764EFBB3">
      <w:pPr>
        <w:spacing w:before="156" w:beforeLines="50"/>
        <w:rPr>
          <w:rFonts w:ascii="仿宋" w:hAnsi="仿宋" w:eastAsia="仿宋"/>
          <w:b/>
          <w:color w:val="auto"/>
          <w:highlight w:val="none"/>
        </w:rPr>
      </w:pPr>
      <w:r>
        <w:rPr>
          <w:rFonts w:hint="eastAsia" w:ascii="仿宋" w:hAnsi="仿宋" w:eastAsia="仿宋"/>
          <w:b/>
          <w:color w:val="auto"/>
          <w:highlight w:val="none"/>
        </w:rPr>
        <w:t>注：</w:t>
      </w:r>
    </w:p>
    <w:p w14:paraId="01D90654">
      <w:pPr>
        <w:rPr>
          <w:rFonts w:ascii="仿宋" w:hAnsi="仿宋" w:eastAsia="仿宋"/>
          <w:b/>
          <w:color w:val="auto"/>
          <w:highlight w:val="none"/>
        </w:rPr>
      </w:pPr>
      <w:r>
        <w:rPr>
          <w:rFonts w:hint="eastAsia" w:ascii="仿宋" w:hAnsi="仿宋" w:eastAsia="仿宋"/>
          <w:b/>
          <w:color w:val="auto"/>
          <w:highlight w:val="none"/>
        </w:rPr>
        <w:t>1、如本合同条款与招标文件中实质性内容不相符，以招标文件规定为准，在签订前进行调整。</w:t>
      </w:r>
    </w:p>
    <w:p w14:paraId="44C49ED0">
      <w:pPr>
        <w:spacing w:before="156" w:beforeLines="50"/>
        <w:rPr>
          <w:color w:val="auto"/>
          <w:highlight w:val="none"/>
        </w:rPr>
      </w:pPr>
      <w:r>
        <w:rPr>
          <w:rFonts w:hint="eastAsia" w:ascii="仿宋" w:hAnsi="仿宋" w:eastAsia="仿宋"/>
          <w:b/>
          <w:color w:val="auto"/>
          <w:highlight w:val="none"/>
        </w:rPr>
        <w:t>2、在正式签订前，应根据招标文件要求、投标文件承诺及项目实际情况拟定更为详尽的合同书。</w:t>
      </w:r>
    </w:p>
    <w:p w14:paraId="323B2C58">
      <w:pPr>
        <w:rPr>
          <w:color w:val="auto"/>
          <w:highlight w:val="none"/>
        </w:rPr>
        <w:sectPr>
          <w:pgSz w:w="11906" w:h="16838"/>
          <w:pgMar w:top="1247" w:right="1247" w:bottom="1247" w:left="1247" w:header="283" w:footer="454" w:gutter="0"/>
          <w:pgNumType w:fmt="numberInDash"/>
          <w:cols w:space="0" w:num="1"/>
          <w:titlePg/>
          <w:rtlGutter w:val="0"/>
          <w:docGrid w:type="lines" w:linePitch="313" w:charSpace="0"/>
        </w:sectPr>
      </w:pPr>
    </w:p>
    <w:p w14:paraId="665798D6">
      <w:pPr>
        <w:spacing w:before="156" w:beforeLines="50" w:line="500" w:lineRule="exact"/>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第六章  应提交的有关格式范例</w:t>
      </w:r>
    </w:p>
    <w:p w14:paraId="672B48AB">
      <w:pPr>
        <w:spacing w:before="156" w:beforeLines="50" w:after="1560" w:afterLines="500" w:line="500" w:lineRule="exact"/>
        <w:jc w:val="center"/>
        <w:rPr>
          <w:rFonts w:ascii="仿宋" w:hAnsi="仿宋" w:eastAsia="仿宋"/>
          <w:b/>
          <w:color w:val="auto"/>
          <w:sz w:val="28"/>
          <w:szCs w:val="28"/>
          <w:highlight w:val="none"/>
        </w:rPr>
      </w:pPr>
      <w:r>
        <w:rPr>
          <w:rFonts w:ascii="仿宋" w:hAnsi="仿宋" w:eastAsia="仿宋"/>
          <w:b/>
          <w:color w:val="auto"/>
          <w:sz w:val="28"/>
          <w:szCs w:val="28"/>
          <w:highlight w:val="none"/>
        </w:rPr>
        <w:t>（注：未提供格式部分由投标人自拟）</w:t>
      </w:r>
    </w:p>
    <w:p w14:paraId="1E06086D">
      <w:pPr>
        <w:widowControl/>
        <w:tabs>
          <w:tab w:val="left" w:pos="450"/>
          <w:tab w:val="left" w:pos="2520"/>
          <w:tab w:val="left" w:pos="8280"/>
        </w:tabs>
        <w:spacing w:line="360" w:lineRule="auto"/>
        <w:jc w:val="center"/>
        <w:rPr>
          <w:rFonts w:ascii="仿宋" w:hAnsi="仿宋" w:eastAsia="仿宋" w:cs="宋体"/>
          <w:b/>
          <w:color w:val="auto"/>
          <w:sz w:val="32"/>
          <w:szCs w:val="32"/>
          <w:highlight w:val="none"/>
        </w:rPr>
      </w:pPr>
      <w:r>
        <w:rPr>
          <w:rFonts w:hint="eastAsia" w:ascii="仿宋" w:hAnsi="仿宋" w:eastAsia="仿宋"/>
          <w:b/>
          <w:color w:val="auto"/>
          <w:sz w:val="32"/>
          <w:szCs w:val="32"/>
          <w:highlight w:val="none"/>
        </w:rPr>
        <w:t>一、外包装封面</w:t>
      </w:r>
    </w:p>
    <w:p w14:paraId="3B1A4A21">
      <w:pPr>
        <w:widowControl/>
        <w:tabs>
          <w:tab w:val="left" w:pos="8280"/>
        </w:tabs>
        <w:spacing w:line="360" w:lineRule="auto"/>
        <w:ind w:firstLine="480"/>
        <w:jc w:val="center"/>
        <w:rPr>
          <w:rFonts w:ascii="仿宋" w:hAnsi="仿宋" w:eastAsia="仿宋" w:cs="宋体"/>
          <w:b/>
          <w:color w:val="auto"/>
          <w:sz w:val="32"/>
          <w:szCs w:val="32"/>
          <w:highlight w:val="none"/>
        </w:rPr>
      </w:pPr>
    </w:p>
    <w:p w14:paraId="7A2437D2">
      <w:pPr>
        <w:widowControl/>
        <w:tabs>
          <w:tab w:val="left" w:pos="8280"/>
        </w:tabs>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资格文件或商务技术文件或报价文件</w:t>
      </w:r>
    </w:p>
    <w:p w14:paraId="1FD062D4">
      <w:pPr>
        <w:widowControl/>
        <w:tabs>
          <w:tab w:val="left" w:pos="275"/>
          <w:tab w:val="left" w:pos="8280"/>
        </w:tabs>
        <w:spacing w:line="360" w:lineRule="auto"/>
        <w:ind w:firstLine="480"/>
        <w:jc w:val="left"/>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ab/>
      </w:r>
    </w:p>
    <w:p w14:paraId="07209D12">
      <w:pPr>
        <w:widowControl/>
        <w:tabs>
          <w:tab w:val="left" w:pos="275"/>
          <w:tab w:val="left" w:pos="8280"/>
        </w:tabs>
        <w:spacing w:line="360" w:lineRule="auto"/>
        <w:ind w:firstLine="964" w:firstLineChars="300"/>
        <w:jc w:val="left"/>
        <w:rPr>
          <w:rFonts w:ascii="仿宋" w:hAnsi="仿宋" w:eastAsia="仿宋" w:cs="宋体"/>
          <w:b/>
          <w:color w:val="auto"/>
          <w:sz w:val="32"/>
          <w:szCs w:val="32"/>
          <w:highlight w:val="none"/>
          <w:u w:val="single"/>
        </w:rPr>
      </w:pPr>
      <w:r>
        <w:rPr>
          <w:rFonts w:hint="eastAsia" w:ascii="仿宋" w:hAnsi="仿宋" w:eastAsia="仿宋" w:cs="宋体"/>
          <w:b/>
          <w:color w:val="auto"/>
          <w:sz w:val="32"/>
          <w:szCs w:val="32"/>
          <w:highlight w:val="none"/>
        </w:rPr>
        <w:t>项目名称：__________________________________</w:t>
      </w:r>
    </w:p>
    <w:p w14:paraId="38F0669E">
      <w:pPr>
        <w:widowControl/>
        <w:tabs>
          <w:tab w:val="left" w:pos="275"/>
          <w:tab w:val="left" w:pos="8280"/>
        </w:tabs>
        <w:spacing w:line="360" w:lineRule="auto"/>
        <w:ind w:firstLine="964" w:firstLineChars="300"/>
        <w:jc w:val="left"/>
        <w:rPr>
          <w:rFonts w:ascii="仿宋" w:hAnsi="仿宋" w:eastAsia="仿宋" w:cs="宋体"/>
          <w:b/>
          <w:color w:val="auto"/>
          <w:sz w:val="32"/>
          <w:szCs w:val="32"/>
          <w:highlight w:val="none"/>
        </w:rPr>
      </w:pPr>
    </w:p>
    <w:p w14:paraId="392F5490">
      <w:pPr>
        <w:widowControl/>
        <w:tabs>
          <w:tab w:val="left" w:pos="275"/>
          <w:tab w:val="left" w:pos="8280"/>
        </w:tabs>
        <w:spacing w:line="360" w:lineRule="auto"/>
        <w:ind w:firstLine="964" w:firstLineChars="300"/>
        <w:jc w:val="left"/>
        <w:rPr>
          <w:rFonts w:ascii="仿宋" w:hAnsi="仿宋" w:eastAsia="仿宋" w:cs="宋体"/>
          <w:b/>
          <w:color w:val="auto"/>
          <w:sz w:val="36"/>
          <w:szCs w:val="36"/>
          <w:highlight w:val="none"/>
        </w:rPr>
      </w:pPr>
      <w:r>
        <w:rPr>
          <w:rFonts w:hint="eastAsia" w:ascii="仿宋" w:hAnsi="仿宋" w:eastAsia="仿宋" w:cs="宋体"/>
          <w:b/>
          <w:color w:val="auto"/>
          <w:sz w:val="32"/>
          <w:szCs w:val="32"/>
          <w:highlight w:val="none"/>
        </w:rPr>
        <w:t>项目编号：__________________________________</w:t>
      </w:r>
    </w:p>
    <w:p w14:paraId="32928DF3">
      <w:pPr>
        <w:widowControl/>
        <w:tabs>
          <w:tab w:val="left" w:pos="765"/>
          <w:tab w:val="left" w:pos="8280"/>
        </w:tabs>
        <w:spacing w:line="360" w:lineRule="auto"/>
        <w:ind w:firstLine="1084" w:firstLineChars="300"/>
        <w:jc w:val="left"/>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ab/>
      </w:r>
    </w:p>
    <w:p w14:paraId="48AAA182">
      <w:pPr>
        <w:widowControl/>
        <w:tabs>
          <w:tab w:val="left" w:pos="765"/>
          <w:tab w:val="left" w:pos="8280"/>
        </w:tabs>
        <w:spacing w:line="360" w:lineRule="auto"/>
        <w:ind w:firstLine="964" w:firstLineChars="300"/>
        <w:jc w:val="left"/>
        <w:rPr>
          <w:rFonts w:ascii="仿宋" w:hAnsi="仿宋" w:eastAsia="仿宋" w:cs="宋体"/>
          <w:b/>
          <w:color w:val="auto"/>
          <w:sz w:val="36"/>
          <w:szCs w:val="36"/>
          <w:highlight w:val="none"/>
          <w:u w:val="single"/>
        </w:rPr>
      </w:pPr>
      <w:r>
        <w:rPr>
          <w:rFonts w:hint="eastAsia" w:ascii="仿宋" w:hAnsi="仿宋" w:eastAsia="仿宋" w:cs="宋体"/>
          <w:b/>
          <w:color w:val="auto"/>
          <w:sz w:val="32"/>
          <w:szCs w:val="32"/>
          <w:highlight w:val="none"/>
        </w:rPr>
        <w:t>投标人：</w:t>
      </w:r>
      <w:r>
        <w:rPr>
          <w:rFonts w:hint="eastAsia" w:ascii="仿宋" w:hAnsi="仿宋" w:eastAsia="仿宋" w:cs="宋体"/>
          <w:b/>
          <w:color w:val="auto"/>
          <w:sz w:val="32"/>
          <w:szCs w:val="32"/>
          <w:highlight w:val="none"/>
          <w:u w:val="single"/>
        </w:rPr>
        <w:t xml:space="preserve">           （盖公章）              </w:t>
      </w:r>
    </w:p>
    <w:p w14:paraId="3A9F1E79">
      <w:pPr>
        <w:widowControl/>
        <w:tabs>
          <w:tab w:val="left" w:pos="8280"/>
        </w:tabs>
        <w:spacing w:line="360" w:lineRule="auto"/>
        <w:ind w:firstLine="964" w:firstLineChars="300"/>
        <w:jc w:val="center"/>
        <w:rPr>
          <w:rFonts w:ascii="仿宋" w:hAnsi="仿宋" w:eastAsia="仿宋" w:cs="宋体"/>
          <w:b/>
          <w:color w:val="auto"/>
          <w:sz w:val="32"/>
          <w:szCs w:val="32"/>
          <w:highlight w:val="none"/>
        </w:rPr>
      </w:pPr>
    </w:p>
    <w:p w14:paraId="1C59DB34">
      <w:pPr>
        <w:widowControl/>
        <w:tabs>
          <w:tab w:val="left" w:pos="350"/>
          <w:tab w:val="left" w:pos="8280"/>
        </w:tabs>
        <w:spacing w:line="360" w:lineRule="auto"/>
        <w:ind w:firstLine="964" w:firstLineChars="300"/>
        <w:jc w:val="left"/>
        <w:rPr>
          <w:rFonts w:ascii="仿宋" w:hAnsi="仿宋" w:eastAsia="仿宋" w:cs="宋体"/>
          <w:b/>
          <w:color w:val="auto"/>
          <w:sz w:val="36"/>
          <w:szCs w:val="36"/>
          <w:highlight w:val="none"/>
          <w:u w:val="single"/>
        </w:rPr>
      </w:pPr>
      <w:r>
        <w:rPr>
          <w:rFonts w:hint="eastAsia" w:ascii="仿宋" w:hAnsi="仿宋" w:eastAsia="仿宋" w:cs="宋体"/>
          <w:b/>
          <w:color w:val="auto"/>
          <w:sz w:val="32"/>
          <w:szCs w:val="32"/>
          <w:highlight w:val="none"/>
        </w:rPr>
        <w:t>投标人代表：</w:t>
      </w:r>
      <w:r>
        <w:rPr>
          <w:rFonts w:hint="eastAsia" w:ascii="仿宋" w:hAnsi="仿宋" w:eastAsia="仿宋" w:cs="宋体"/>
          <w:b/>
          <w:color w:val="auto"/>
          <w:sz w:val="24"/>
          <w:szCs w:val="24"/>
          <w:highlight w:val="none"/>
          <w:u w:val="single"/>
        </w:rPr>
        <w:t>（法定代表人（或单位负责人）或其授权代表签字或盖章）</w:t>
      </w:r>
    </w:p>
    <w:p w14:paraId="73592907">
      <w:pPr>
        <w:widowControl/>
        <w:tabs>
          <w:tab w:val="left" w:pos="8280"/>
        </w:tabs>
        <w:spacing w:line="360" w:lineRule="auto"/>
        <w:ind w:firstLine="964" w:firstLineChars="300"/>
        <w:jc w:val="center"/>
        <w:rPr>
          <w:rFonts w:ascii="仿宋" w:hAnsi="仿宋" w:eastAsia="仿宋" w:cs="宋体"/>
          <w:b/>
          <w:color w:val="auto"/>
          <w:sz w:val="32"/>
          <w:szCs w:val="32"/>
          <w:highlight w:val="none"/>
        </w:rPr>
      </w:pPr>
    </w:p>
    <w:p w14:paraId="427CB5C1">
      <w:pPr>
        <w:widowControl/>
        <w:tabs>
          <w:tab w:val="left" w:pos="350"/>
          <w:tab w:val="left" w:pos="8280"/>
        </w:tabs>
        <w:spacing w:line="360" w:lineRule="auto"/>
        <w:ind w:firstLine="964" w:firstLineChars="300"/>
        <w:jc w:val="left"/>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日期：______年______月______日</w:t>
      </w:r>
    </w:p>
    <w:p w14:paraId="0B8D4C4F">
      <w:pPr>
        <w:rPr>
          <w:color w:val="auto"/>
          <w:highlight w:val="none"/>
        </w:rPr>
        <w:sectPr>
          <w:pgSz w:w="11906" w:h="16838"/>
          <w:pgMar w:top="1247" w:right="1247" w:bottom="1247" w:left="1247" w:header="283" w:footer="454" w:gutter="0"/>
          <w:pgNumType w:fmt="numberInDash"/>
          <w:cols w:space="0" w:num="1"/>
          <w:titlePg/>
          <w:rtlGutter w:val="0"/>
          <w:docGrid w:type="lines" w:linePitch="313" w:charSpace="0"/>
        </w:sectPr>
      </w:pPr>
    </w:p>
    <w:p w14:paraId="57D5A9BA">
      <w:pPr>
        <w:spacing w:before="156" w:beforeLines="50" w:after="260" w:line="50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二、资格文件或商务技术文件或报价文件封面</w:t>
      </w:r>
    </w:p>
    <w:p w14:paraId="7DFCE501">
      <w:pPr>
        <w:widowControl/>
        <w:tabs>
          <w:tab w:val="left" w:pos="8280"/>
        </w:tabs>
        <w:spacing w:line="360" w:lineRule="auto"/>
        <w:ind w:firstLine="480"/>
        <w:jc w:val="right"/>
        <w:rPr>
          <w:rFonts w:ascii="仿宋" w:hAnsi="仿宋" w:eastAsia="仿宋" w:cs="宋体"/>
          <w:b/>
          <w:color w:val="auto"/>
          <w:sz w:val="32"/>
          <w:szCs w:val="32"/>
          <w:highlight w:val="none"/>
        </w:rPr>
      </w:pPr>
    </w:p>
    <w:p w14:paraId="571D5F7F">
      <w:pPr>
        <w:widowControl/>
        <w:tabs>
          <w:tab w:val="left" w:pos="8280"/>
        </w:tabs>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资格文件或商务技术文件或报价文件</w:t>
      </w:r>
    </w:p>
    <w:p w14:paraId="3F24AFD5">
      <w:pPr>
        <w:widowControl/>
        <w:tabs>
          <w:tab w:val="left" w:pos="8280"/>
        </w:tabs>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w:t>
      </w:r>
      <w:r>
        <w:rPr>
          <w:rFonts w:hint="eastAsia" w:ascii="仿宋" w:hAnsi="仿宋" w:eastAsia="仿宋" w:cs="宋体"/>
          <w:b/>
          <w:color w:val="auto"/>
          <w:sz w:val="32"/>
          <w:szCs w:val="32"/>
          <w:highlight w:val="none"/>
          <w:u w:val="single"/>
        </w:rPr>
        <w:t>正本或副本</w:t>
      </w:r>
      <w:r>
        <w:rPr>
          <w:rFonts w:hint="eastAsia" w:ascii="仿宋" w:hAnsi="仿宋" w:eastAsia="仿宋" w:cs="宋体"/>
          <w:b/>
          <w:color w:val="auto"/>
          <w:sz w:val="32"/>
          <w:szCs w:val="32"/>
          <w:highlight w:val="none"/>
        </w:rPr>
        <w:t>）</w:t>
      </w:r>
    </w:p>
    <w:p w14:paraId="6806ABD1">
      <w:pPr>
        <w:widowControl/>
        <w:tabs>
          <w:tab w:val="left" w:pos="275"/>
          <w:tab w:val="left" w:pos="8280"/>
        </w:tabs>
        <w:spacing w:line="360" w:lineRule="auto"/>
        <w:ind w:firstLine="480"/>
        <w:jc w:val="left"/>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ab/>
      </w:r>
    </w:p>
    <w:p w14:paraId="200C9E79">
      <w:pPr>
        <w:widowControl/>
        <w:tabs>
          <w:tab w:val="left" w:pos="275"/>
          <w:tab w:val="left" w:pos="8280"/>
        </w:tabs>
        <w:spacing w:line="360" w:lineRule="auto"/>
        <w:ind w:firstLine="964" w:firstLineChars="300"/>
        <w:jc w:val="left"/>
        <w:rPr>
          <w:rFonts w:ascii="仿宋" w:hAnsi="仿宋" w:eastAsia="仿宋" w:cs="宋体"/>
          <w:b/>
          <w:color w:val="auto"/>
          <w:sz w:val="32"/>
          <w:szCs w:val="32"/>
          <w:highlight w:val="none"/>
          <w:u w:val="single"/>
        </w:rPr>
      </w:pPr>
      <w:r>
        <w:rPr>
          <w:rFonts w:hint="eastAsia" w:ascii="仿宋" w:hAnsi="仿宋" w:eastAsia="仿宋" w:cs="宋体"/>
          <w:b/>
          <w:color w:val="auto"/>
          <w:sz w:val="32"/>
          <w:szCs w:val="32"/>
          <w:highlight w:val="none"/>
        </w:rPr>
        <w:t>项目名称：__________________________________</w:t>
      </w:r>
    </w:p>
    <w:p w14:paraId="3D1D69AB">
      <w:pPr>
        <w:widowControl/>
        <w:tabs>
          <w:tab w:val="left" w:pos="275"/>
          <w:tab w:val="left" w:pos="8280"/>
        </w:tabs>
        <w:spacing w:line="360" w:lineRule="auto"/>
        <w:ind w:firstLine="964" w:firstLineChars="300"/>
        <w:jc w:val="left"/>
        <w:rPr>
          <w:rFonts w:ascii="仿宋" w:hAnsi="仿宋" w:eastAsia="仿宋" w:cs="宋体"/>
          <w:b/>
          <w:color w:val="auto"/>
          <w:sz w:val="32"/>
          <w:szCs w:val="32"/>
          <w:highlight w:val="none"/>
        </w:rPr>
      </w:pPr>
    </w:p>
    <w:p w14:paraId="0AA666FE">
      <w:pPr>
        <w:widowControl/>
        <w:tabs>
          <w:tab w:val="left" w:pos="275"/>
          <w:tab w:val="left" w:pos="8280"/>
        </w:tabs>
        <w:spacing w:line="360" w:lineRule="auto"/>
        <w:ind w:firstLine="964" w:firstLineChars="300"/>
        <w:jc w:val="left"/>
        <w:rPr>
          <w:rFonts w:ascii="仿宋" w:hAnsi="仿宋" w:eastAsia="仿宋" w:cs="宋体"/>
          <w:b/>
          <w:color w:val="auto"/>
          <w:sz w:val="36"/>
          <w:szCs w:val="36"/>
          <w:highlight w:val="none"/>
        </w:rPr>
      </w:pPr>
      <w:r>
        <w:rPr>
          <w:rFonts w:hint="eastAsia" w:ascii="仿宋" w:hAnsi="仿宋" w:eastAsia="仿宋" w:cs="宋体"/>
          <w:b/>
          <w:color w:val="auto"/>
          <w:sz w:val="32"/>
          <w:szCs w:val="32"/>
          <w:highlight w:val="none"/>
        </w:rPr>
        <w:t>项目编号：__________________________________</w:t>
      </w:r>
    </w:p>
    <w:p w14:paraId="26F36CB9">
      <w:pPr>
        <w:widowControl/>
        <w:tabs>
          <w:tab w:val="left" w:pos="765"/>
          <w:tab w:val="left" w:pos="8280"/>
        </w:tabs>
        <w:spacing w:line="360" w:lineRule="auto"/>
        <w:ind w:firstLine="1084" w:firstLineChars="300"/>
        <w:jc w:val="left"/>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ab/>
      </w:r>
    </w:p>
    <w:p w14:paraId="69270579">
      <w:pPr>
        <w:widowControl/>
        <w:tabs>
          <w:tab w:val="left" w:pos="765"/>
          <w:tab w:val="left" w:pos="8280"/>
        </w:tabs>
        <w:spacing w:line="360" w:lineRule="auto"/>
        <w:ind w:firstLine="964" w:firstLineChars="300"/>
        <w:jc w:val="left"/>
        <w:rPr>
          <w:rFonts w:ascii="仿宋" w:hAnsi="仿宋" w:eastAsia="仿宋" w:cs="宋体"/>
          <w:b/>
          <w:color w:val="auto"/>
          <w:sz w:val="36"/>
          <w:szCs w:val="36"/>
          <w:highlight w:val="none"/>
          <w:u w:val="single"/>
        </w:rPr>
      </w:pPr>
      <w:r>
        <w:rPr>
          <w:rFonts w:hint="eastAsia" w:ascii="仿宋" w:hAnsi="仿宋" w:eastAsia="仿宋" w:cs="宋体"/>
          <w:b/>
          <w:color w:val="auto"/>
          <w:sz w:val="32"/>
          <w:szCs w:val="32"/>
          <w:highlight w:val="none"/>
        </w:rPr>
        <w:t>投标人：</w:t>
      </w:r>
      <w:r>
        <w:rPr>
          <w:rFonts w:hint="eastAsia" w:ascii="仿宋" w:hAnsi="仿宋" w:eastAsia="仿宋" w:cs="宋体"/>
          <w:b/>
          <w:color w:val="auto"/>
          <w:sz w:val="32"/>
          <w:szCs w:val="32"/>
          <w:highlight w:val="none"/>
          <w:u w:val="single"/>
        </w:rPr>
        <w:t xml:space="preserve">           （盖公章）              </w:t>
      </w:r>
    </w:p>
    <w:p w14:paraId="7479C86B">
      <w:pPr>
        <w:widowControl/>
        <w:tabs>
          <w:tab w:val="left" w:pos="8280"/>
        </w:tabs>
        <w:spacing w:line="360" w:lineRule="auto"/>
        <w:ind w:firstLine="964" w:firstLineChars="300"/>
        <w:jc w:val="center"/>
        <w:rPr>
          <w:rFonts w:ascii="仿宋" w:hAnsi="仿宋" w:eastAsia="仿宋" w:cs="宋体"/>
          <w:b/>
          <w:color w:val="auto"/>
          <w:sz w:val="32"/>
          <w:szCs w:val="32"/>
          <w:highlight w:val="none"/>
        </w:rPr>
      </w:pPr>
    </w:p>
    <w:p w14:paraId="4DFA3AA7">
      <w:pPr>
        <w:widowControl/>
        <w:tabs>
          <w:tab w:val="left" w:pos="350"/>
          <w:tab w:val="left" w:pos="8280"/>
        </w:tabs>
        <w:spacing w:line="360" w:lineRule="auto"/>
        <w:ind w:firstLine="964" w:firstLineChars="300"/>
        <w:jc w:val="left"/>
        <w:rPr>
          <w:rFonts w:ascii="仿宋" w:hAnsi="仿宋" w:eastAsia="仿宋" w:cs="宋体"/>
          <w:b/>
          <w:color w:val="auto"/>
          <w:sz w:val="36"/>
          <w:szCs w:val="36"/>
          <w:highlight w:val="none"/>
          <w:u w:val="single"/>
        </w:rPr>
      </w:pPr>
      <w:r>
        <w:rPr>
          <w:rFonts w:hint="eastAsia" w:ascii="仿宋" w:hAnsi="仿宋" w:eastAsia="仿宋" w:cs="宋体"/>
          <w:b/>
          <w:color w:val="auto"/>
          <w:sz w:val="32"/>
          <w:szCs w:val="32"/>
          <w:highlight w:val="none"/>
        </w:rPr>
        <w:t>投标人代表：</w:t>
      </w:r>
      <w:r>
        <w:rPr>
          <w:rFonts w:hint="eastAsia" w:ascii="仿宋" w:hAnsi="仿宋" w:eastAsia="仿宋" w:cs="宋体"/>
          <w:b/>
          <w:color w:val="auto"/>
          <w:sz w:val="24"/>
          <w:szCs w:val="24"/>
          <w:highlight w:val="none"/>
          <w:u w:val="single"/>
        </w:rPr>
        <w:t>（法定代表人（或单位负责人）或其授权代表签字或盖章）</w:t>
      </w:r>
    </w:p>
    <w:p w14:paraId="5AD02E00">
      <w:pPr>
        <w:widowControl/>
        <w:tabs>
          <w:tab w:val="left" w:pos="8280"/>
        </w:tabs>
        <w:spacing w:line="360" w:lineRule="auto"/>
        <w:ind w:firstLine="964" w:firstLineChars="300"/>
        <w:jc w:val="center"/>
        <w:rPr>
          <w:rFonts w:ascii="仿宋" w:hAnsi="仿宋" w:eastAsia="仿宋" w:cs="宋体"/>
          <w:b/>
          <w:color w:val="auto"/>
          <w:sz w:val="32"/>
          <w:szCs w:val="32"/>
          <w:highlight w:val="none"/>
        </w:rPr>
      </w:pPr>
    </w:p>
    <w:p w14:paraId="63AB417C">
      <w:pPr>
        <w:widowControl/>
        <w:tabs>
          <w:tab w:val="left" w:pos="350"/>
          <w:tab w:val="left" w:pos="8280"/>
        </w:tabs>
        <w:spacing w:line="360" w:lineRule="auto"/>
        <w:ind w:firstLine="964" w:firstLineChars="300"/>
        <w:jc w:val="left"/>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日期：______年______月______日</w:t>
      </w:r>
    </w:p>
    <w:p w14:paraId="607A307D">
      <w:pPr>
        <w:rPr>
          <w:color w:val="auto"/>
          <w:highlight w:val="none"/>
        </w:rPr>
      </w:pPr>
    </w:p>
    <w:p w14:paraId="194217DA">
      <w:pPr>
        <w:rPr>
          <w:color w:val="auto"/>
          <w:highlight w:val="none"/>
        </w:rPr>
        <w:sectPr>
          <w:pgSz w:w="11906" w:h="16838"/>
          <w:pgMar w:top="1247" w:right="1247" w:bottom="1247" w:left="1247" w:header="283" w:footer="454" w:gutter="0"/>
          <w:pgNumType w:fmt="numberInDash"/>
          <w:cols w:space="0" w:num="1"/>
          <w:titlePg/>
          <w:rtlGutter w:val="0"/>
          <w:docGrid w:type="lines" w:linePitch="313" w:charSpace="0"/>
        </w:sectPr>
      </w:pPr>
    </w:p>
    <w:p w14:paraId="5B7490AA">
      <w:pPr>
        <w:spacing w:after="260" w:line="500" w:lineRule="exact"/>
        <w:jc w:val="center"/>
        <w:rPr>
          <w:rFonts w:ascii="微软雅黑" w:hAnsi="微软雅黑" w:eastAsia="微软雅黑"/>
          <w:b/>
          <w:color w:val="auto"/>
          <w:sz w:val="40"/>
          <w:highlight w:val="none"/>
        </w:rPr>
      </w:pPr>
      <w:r>
        <w:rPr>
          <w:rFonts w:ascii="仿宋" w:hAnsi="仿宋" w:eastAsia="仿宋"/>
          <w:b/>
          <w:color w:val="auto"/>
          <w:sz w:val="32"/>
          <w:szCs w:val="32"/>
          <w:highlight w:val="none"/>
        </w:rPr>
        <w:t>三、符合参与采购活动资格条件的承诺函</w:t>
      </w:r>
    </w:p>
    <w:p w14:paraId="0C29DED2">
      <w:pPr>
        <w:spacing w:line="360" w:lineRule="auto"/>
        <w:rPr>
          <w:rFonts w:hint="eastAsia" w:ascii="仿宋" w:hAnsi="仿宋" w:eastAsia="仿宋" w:cs="宋体"/>
          <w:b/>
          <w:color w:val="auto"/>
          <w:sz w:val="24"/>
          <w:szCs w:val="24"/>
          <w:highlight w:val="none"/>
          <w:lang w:eastAsia="zh-CN"/>
        </w:rPr>
      </w:pPr>
      <w:r>
        <w:rPr>
          <w:rFonts w:hint="eastAsia" w:ascii="仿宋" w:hAnsi="仿宋" w:eastAsia="仿宋" w:cs="宋体"/>
          <w:color w:val="auto"/>
          <w:spacing w:val="8"/>
          <w:sz w:val="24"/>
          <w:szCs w:val="24"/>
          <w:highlight w:val="none"/>
        </w:rPr>
        <w:t>致：</w:t>
      </w:r>
      <w:r>
        <w:rPr>
          <w:rFonts w:hint="eastAsia" w:ascii="仿宋" w:hAnsi="仿宋" w:eastAsia="仿宋" w:cs="宋体"/>
          <w:color w:val="auto"/>
          <w:spacing w:val="8"/>
          <w:sz w:val="24"/>
          <w:szCs w:val="24"/>
          <w:highlight w:val="none"/>
          <w:lang w:eastAsia="zh-CN"/>
        </w:rPr>
        <w:t>诸暨市疾病预防控制中心</w:t>
      </w:r>
    </w:p>
    <w:p w14:paraId="20FAB2EE">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浙江新顺项目管理有限公司</w:t>
      </w:r>
    </w:p>
    <w:p w14:paraId="61DB527C">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我方</w:t>
      </w:r>
      <w:r>
        <w:rPr>
          <w:rFonts w:hint="eastAsia" w:ascii="仿宋" w:hAnsi="仿宋" w:eastAsia="仿宋" w:cs="宋体"/>
          <w:color w:val="auto"/>
          <w:spacing w:val="8"/>
          <w:sz w:val="24"/>
          <w:szCs w:val="24"/>
          <w:highlight w:val="none"/>
          <w:u w:val="single"/>
        </w:rPr>
        <w:t xml:space="preserve">（投标人全称）    </w:t>
      </w:r>
      <w:r>
        <w:rPr>
          <w:rFonts w:hint="eastAsia" w:ascii="仿宋" w:hAnsi="仿宋" w:eastAsia="仿宋" w:cs="宋体"/>
          <w:color w:val="auto"/>
          <w:spacing w:val="8"/>
          <w:sz w:val="24"/>
          <w:szCs w:val="24"/>
          <w:highlight w:val="none"/>
        </w:rPr>
        <w:t>参与贵方组织的</w:t>
      </w:r>
      <w:r>
        <w:rPr>
          <w:rFonts w:hint="eastAsia" w:ascii="仿宋" w:hAnsi="仿宋" w:eastAsia="仿宋" w:cs="宋体"/>
          <w:color w:val="auto"/>
          <w:spacing w:val="8"/>
          <w:sz w:val="24"/>
          <w:szCs w:val="24"/>
          <w:highlight w:val="none"/>
          <w:u w:val="single"/>
        </w:rPr>
        <w:t xml:space="preserve">（项目名称）    </w:t>
      </w:r>
      <w:r>
        <w:rPr>
          <w:rFonts w:hint="eastAsia" w:ascii="仿宋" w:hAnsi="仿宋" w:eastAsia="仿宋" w:cs="宋体"/>
          <w:color w:val="auto"/>
          <w:spacing w:val="8"/>
          <w:sz w:val="24"/>
          <w:szCs w:val="24"/>
          <w:highlight w:val="none"/>
        </w:rPr>
        <w:t>（项目编号：</w:t>
      </w:r>
      <w:r>
        <w:rPr>
          <w:rFonts w:hint="eastAsia" w:ascii="仿宋" w:hAnsi="仿宋" w:eastAsia="仿宋" w:cs="宋体"/>
          <w:color w:val="auto"/>
          <w:spacing w:val="8"/>
          <w:sz w:val="24"/>
          <w:szCs w:val="24"/>
          <w:highlight w:val="none"/>
          <w:lang w:eastAsia="zh-CN"/>
        </w:rPr>
        <w:t>浙江新顺2025</w:t>
      </w:r>
      <w:r>
        <w:rPr>
          <w:rFonts w:hint="eastAsia" w:ascii="仿宋" w:hAnsi="仿宋" w:eastAsia="仿宋" w:cs="宋体"/>
          <w:color w:val="auto"/>
          <w:spacing w:val="8"/>
          <w:sz w:val="24"/>
          <w:szCs w:val="24"/>
          <w:highlight w:val="none"/>
        </w:rPr>
        <w:t>-**-**）采购活动，做出如下承诺：</w:t>
      </w:r>
    </w:p>
    <w:p w14:paraId="1BD7A780">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（一）我方具备</w:t>
      </w:r>
      <w:r>
        <w:rPr>
          <w:rFonts w:hint="eastAsia" w:ascii="仿宋" w:hAnsi="仿宋" w:eastAsia="仿宋" w:cs="Arial"/>
          <w:color w:val="auto"/>
          <w:sz w:val="24"/>
          <w:szCs w:val="24"/>
          <w:highlight w:val="none"/>
          <w:u w:val="single"/>
        </w:rPr>
        <w:t>“</w:t>
      </w:r>
      <w:r>
        <w:rPr>
          <w:rFonts w:hint="eastAsia" w:ascii="仿宋" w:hAnsi="仿宋" w:eastAsia="仿宋"/>
          <w:color w:val="auto"/>
          <w:sz w:val="24"/>
          <w:szCs w:val="24"/>
          <w:highlight w:val="none"/>
          <w:u w:val="single"/>
        </w:rPr>
        <w:t>投标人</w:t>
      </w:r>
      <w:r>
        <w:rPr>
          <w:rFonts w:hint="eastAsia" w:ascii="仿宋" w:hAnsi="仿宋" w:eastAsia="仿宋" w:cs="Arial"/>
          <w:color w:val="auto"/>
          <w:sz w:val="24"/>
          <w:szCs w:val="24"/>
          <w:highlight w:val="none"/>
          <w:u w:val="single"/>
        </w:rPr>
        <w:t>资格要求”</w:t>
      </w:r>
      <w:r>
        <w:rPr>
          <w:rFonts w:hint="eastAsia" w:ascii="仿宋" w:hAnsi="仿宋" w:eastAsia="仿宋" w:cs="宋体"/>
          <w:color w:val="auto"/>
          <w:spacing w:val="8"/>
          <w:sz w:val="24"/>
          <w:szCs w:val="24"/>
          <w:highlight w:val="none"/>
        </w:rPr>
        <w:t>第一条规定的条件：</w:t>
      </w:r>
    </w:p>
    <w:p w14:paraId="49AB8914">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1.具有独立承担民事责任的能力；</w:t>
      </w:r>
    </w:p>
    <w:p w14:paraId="4B87A140">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2.具有良好的商业信誉和健全的财务会计制度；</w:t>
      </w:r>
    </w:p>
    <w:p w14:paraId="5997CF8D">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3.具有履行本项目合同所必需的设备和专业技术能力；</w:t>
      </w:r>
    </w:p>
    <w:p w14:paraId="3A3C7A91">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4.具有依法缴纳税收和社会保障资金的良好记录；</w:t>
      </w:r>
    </w:p>
    <w:p w14:paraId="3D9D3F82">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5.我方在参加本次采购活动前三年内，在经营活动中没有重大违法记录（即我方在经营活动中没有因违法经营受到刑事处罚，没有被责令停产停业、被吊销许可证或者执照、被处以较大数额罚款等行政处罚）；</w:t>
      </w:r>
    </w:p>
    <w:p w14:paraId="3DB6131B">
      <w:pPr>
        <w:spacing w:line="300" w:lineRule="auto"/>
        <w:ind w:firstLine="512" w:firstLineChars="200"/>
        <w:rPr>
          <w:color w:val="auto"/>
          <w:highlight w:val="none"/>
        </w:rPr>
      </w:pPr>
      <w:r>
        <w:rPr>
          <w:rFonts w:hint="eastAsia" w:ascii="仿宋" w:hAnsi="仿宋" w:eastAsia="仿宋" w:cs="宋体"/>
          <w:color w:val="auto"/>
          <w:spacing w:val="8"/>
          <w:sz w:val="24"/>
          <w:szCs w:val="24"/>
          <w:highlight w:val="none"/>
        </w:rPr>
        <w:t>（二）我方</w:t>
      </w:r>
      <w:r>
        <w:rPr>
          <w:rFonts w:ascii="仿宋" w:hAnsi="仿宋" w:eastAsia="仿宋" w:cs="宋体"/>
          <w:color w:val="auto"/>
          <w:spacing w:val="8"/>
          <w:sz w:val="24"/>
          <w:szCs w:val="24"/>
          <w:highlight w:val="none"/>
        </w:rPr>
        <w:t>未被“信用中国”</w:t>
      </w:r>
      <w:r>
        <w:rPr>
          <w:rFonts w:hAnsi="仿宋" w:eastAsia="仿宋"/>
          <w:color w:val="auto"/>
          <w:spacing w:val="8"/>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8"/>
          <w:rFonts w:eastAsia="仿宋"/>
          <w:color w:val="auto"/>
          <w:spacing w:val="8"/>
          <w:highlight w:val="none"/>
          <w:u w:val="none"/>
        </w:rPr>
        <w:t>www.creditchina.gov.cn</w:t>
      </w:r>
      <w:r>
        <w:rPr>
          <w:rStyle w:val="58"/>
          <w:rFonts w:eastAsia="仿宋"/>
          <w:color w:val="auto"/>
          <w:spacing w:val="8"/>
          <w:highlight w:val="none"/>
          <w:u w:val="none"/>
        </w:rPr>
        <w:fldChar w:fldCharType="end"/>
      </w:r>
      <w:r>
        <w:rPr>
          <w:rFonts w:hAnsi="仿宋" w:eastAsia="仿宋"/>
          <w:color w:val="auto"/>
          <w:spacing w:val="8"/>
          <w:highlight w:val="none"/>
        </w:rPr>
        <w:t>）</w:t>
      </w:r>
      <w:r>
        <w:rPr>
          <w:rFonts w:ascii="仿宋" w:hAnsi="仿宋" w:eastAsia="仿宋" w:cs="宋体"/>
          <w:color w:val="auto"/>
          <w:spacing w:val="8"/>
          <w:sz w:val="24"/>
          <w:szCs w:val="24"/>
          <w:highlight w:val="none"/>
        </w:rPr>
        <w:t>、中国政府采购网</w:t>
      </w:r>
      <w:r>
        <w:rPr>
          <w:rFonts w:hAnsi="仿宋" w:eastAsia="仿宋"/>
          <w:color w:val="auto"/>
          <w:spacing w:val="8"/>
          <w:highlight w:val="none"/>
        </w:rPr>
        <w:t>（www.ccgp.gov.cn）</w:t>
      </w:r>
      <w:r>
        <w:rPr>
          <w:rFonts w:ascii="仿宋" w:hAnsi="仿宋" w:eastAsia="仿宋" w:cs="宋体"/>
          <w:color w:val="auto"/>
          <w:spacing w:val="8"/>
          <w:sz w:val="24"/>
          <w:szCs w:val="24"/>
          <w:highlight w:val="none"/>
        </w:rPr>
        <w:t>列入失信被执行人、重大税收违法案件当事人名单、政府采购严重违法失信行为记录名单。</w:t>
      </w:r>
    </w:p>
    <w:p w14:paraId="4130B88A">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（三）不存在以下情况：</w:t>
      </w:r>
      <w:r>
        <w:rPr>
          <w:rFonts w:ascii="仿宋" w:hAnsi="仿宋" w:eastAsia="仿宋" w:cs="宋体"/>
          <w:color w:val="auto"/>
          <w:spacing w:val="8"/>
          <w:sz w:val="24"/>
          <w:szCs w:val="24"/>
          <w:highlight w:val="none"/>
        </w:rPr>
        <w:t>单位负责人为同一人或者存在直接控股、管理关系的不同供应商参加同一合同项下的采购活动的。</w:t>
      </w:r>
    </w:p>
    <w:p w14:paraId="0349124A">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我方对上述承诺的所有内容的真实性负责。如有虚假或隐瞒，采购人可取消我方任何资格（投标/中标（成交）/签订合同），我方对此无任何异议，并愿意承担一切后果和责任。</w:t>
      </w:r>
    </w:p>
    <w:p w14:paraId="20151DD2">
      <w:pPr>
        <w:ind w:firstLine="512" w:firstLineChars="200"/>
        <w:rPr>
          <w:rFonts w:ascii="仿宋" w:hAnsi="仿宋" w:eastAsia="仿宋" w:cs="Arial"/>
          <w:color w:val="auto"/>
          <w:sz w:val="24"/>
          <w:szCs w:val="24"/>
          <w:highlight w:val="none"/>
        </w:rPr>
      </w:pPr>
      <w:r>
        <w:rPr>
          <w:rFonts w:hint="eastAsia" w:ascii="仿宋" w:hAnsi="仿宋" w:eastAsia="仿宋" w:cs="宋体"/>
          <w:color w:val="auto"/>
          <w:spacing w:val="8"/>
          <w:sz w:val="24"/>
          <w:szCs w:val="24"/>
          <w:highlight w:val="none"/>
        </w:rPr>
        <w:t>特此承诺！</w:t>
      </w:r>
    </w:p>
    <w:p w14:paraId="56C321A9">
      <w:pPr>
        <w:ind w:firstLine="420" w:firstLineChars="200"/>
        <w:rPr>
          <w:color w:val="auto"/>
          <w:highlight w:val="none"/>
        </w:rPr>
      </w:pPr>
    </w:p>
    <w:p w14:paraId="2E0EE01A">
      <w:pPr>
        <w:spacing w:line="48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投标人全称（盖章）：__________________</w:t>
      </w:r>
    </w:p>
    <w:p w14:paraId="4AA7182F">
      <w:pPr>
        <w:spacing w:line="48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投标人代表：</w:t>
      </w:r>
      <w:r>
        <w:rPr>
          <w:rFonts w:hint="eastAsia" w:ascii="仿宋" w:hAnsi="仿宋" w:eastAsia="仿宋"/>
          <w:color w:val="auto"/>
          <w:sz w:val="24"/>
          <w:szCs w:val="24"/>
          <w:highlight w:val="none"/>
          <w:u w:val="single"/>
        </w:rPr>
        <w:t>签字或盖章</w:t>
      </w:r>
    </w:p>
    <w:p w14:paraId="6F1E87C5">
      <w:pPr>
        <w:spacing w:after="260" w:line="500" w:lineRule="exact"/>
        <w:rPr>
          <w:rFonts w:ascii="仿宋" w:hAnsi="仿宋" w:eastAsia="仿宋"/>
          <w:color w:val="auto"/>
          <w:sz w:val="24"/>
          <w:szCs w:val="24"/>
          <w:highlight w:val="none"/>
        </w:rPr>
        <w:sectPr>
          <w:pgSz w:w="11906" w:h="16838"/>
          <w:pgMar w:top="1247" w:right="1247" w:bottom="1247" w:left="1247" w:header="283" w:footer="454" w:gutter="0"/>
          <w:pgNumType w:fmt="numberInDash"/>
          <w:cols w:space="0" w:num="1"/>
          <w:titlePg/>
          <w:rtlGutter w:val="0"/>
          <w:docGrid w:type="lines" w:linePitch="313" w:charSpace="0"/>
        </w:sectPr>
      </w:pPr>
      <w:r>
        <w:rPr>
          <w:rFonts w:hint="eastAsia" w:ascii="仿宋" w:hAnsi="仿宋" w:eastAsia="仿宋"/>
          <w:color w:val="auto"/>
          <w:sz w:val="24"/>
          <w:szCs w:val="24"/>
          <w:highlight w:val="none"/>
        </w:rPr>
        <w:t>日期：_____年_____月_____日</w:t>
      </w:r>
    </w:p>
    <w:p w14:paraId="075458E9">
      <w:pPr>
        <w:spacing w:after="260" w:line="500" w:lineRule="exact"/>
        <w:jc w:val="center"/>
        <w:rPr>
          <w:rFonts w:ascii="仿宋" w:hAnsi="仿宋" w:eastAsia="仿宋"/>
          <w:b/>
          <w:color w:val="auto"/>
          <w:sz w:val="32"/>
          <w:szCs w:val="32"/>
          <w:highlight w:val="none"/>
        </w:rPr>
      </w:pPr>
      <w:r>
        <w:rPr>
          <w:rFonts w:ascii="仿宋" w:hAnsi="仿宋" w:eastAsia="仿宋"/>
          <w:b/>
          <w:color w:val="auto"/>
          <w:sz w:val="32"/>
          <w:szCs w:val="32"/>
          <w:highlight w:val="none"/>
        </w:rPr>
        <w:t>四</w:t>
      </w:r>
      <w:r>
        <w:rPr>
          <w:rFonts w:hint="eastAsia" w:ascii="仿宋" w:hAnsi="仿宋" w:eastAsia="仿宋"/>
          <w:b/>
          <w:color w:val="auto"/>
          <w:sz w:val="32"/>
          <w:szCs w:val="32"/>
          <w:highlight w:val="none"/>
        </w:rPr>
        <w:t>、投标函</w:t>
      </w:r>
    </w:p>
    <w:p w14:paraId="1F0EA3F1">
      <w:pPr>
        <w:spacing w:line="360" w:lineRule="auto"/>
        <w:rPr>
          <w:rFonts w:hint="eastAsia" w:ascii="仿宋" w:hAnsi="仿宋" w:eastAsia="仿宋" w:cs="宋体"/>
          <w:color w:val="auto"/>
          <w:spacing w:val="8"/>
          <w:sz w:val="24"/>
          <w:szCs w:val="24"/>
          <w:highlight w:val="none"/>
          <w:lang w:eastAsia="zh-CN"/>
        </w:rPr>
      </w:pPr>
      <w:r>
        <w:rPr>
          <w:rFonts w:hint="eastAsia" w:ascii="仿宋" w:hAnsi="仿宋" w:eastAsia="仿宋" w:cs="宋体"/>
          <w:color w:val="auto"/>
          <w:spacing w:val="8"/>
          <w:sz w:val="24"/>
          <w:szCs w:val="24"/>
          <w:highlight w:val="none"/>
        </w:rPr>
        <w:t>致：</w:t>
      </w:r>
      <w:r>
        <w:rPr>
          <w:rFonts w:hint="eastAsia" w:ascii="仿宋" w:hAnsi="仿宋" w:eastAsia="仿宋" w:cs="宋体"/>
          <w:color w:val="auto"/>
          <w:spacing w:val="8"/>
          <w:sz w:val="24"/>
          <w:szCs w:val="24"/>
          <w:highlight w:val="none"/>
          <w:lang w:eastAsia="zh-CN"/>
        </w:rPr>
        <w:t>诸暨市疾病预防控制中心</w:t>
      </w:r>
    </w:p>
    <w:p w14:paraId="52075C7A">
      <w:pPr>
        <w:spacing w:line="360" w:lineRule="auto"/>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 xml:space="preserve">    浙江新顺项目管理有限公司</w:t>
      </w:r>
    </w:p>
    <w:p w14:paraId="1CFB1B4F">
      <w:pPr>
        <w:spacing w:line="360" w:lineRule="auto"/>
        <w:ind w:firstLine="512" w:firstLineChars="200"/>
        <w:rPr>
          <w:rFonts w:ascii="仿宋" w:hAnsi="仿宋" w:eastAsia="仿宋" w:cs="宋体"/>
          <w:color w:val="auto"/>
          <w:sz w:val="24"/>
          <w:szCs w:val="24"/>
          <w:highlight w:val="none"/>
        </w:rPr>
      </w:pPr>
      <w:r>
        <w:rPr>
          <w:rFonts w:hint="eastAsia" w:ascii="仿宋" w:hAnsi="仿宋" w:eastAsia="仿宋" w:cs="宋体"/>
          <w:color w:val="auto"/>
          <w:spacing w:val="8"/>
          <w:sz w:val="24"/>
          <w:szCs w:val="24"/>
          <w:highlight w:val="none"/>
        </w:rPr>
        <w:t>根据贵方</w:t>
      </w:r>
      <w:r>
        <w:rPr>
          <w:rFonts w:ascii="仿宋" w:hAnsi="仿宋" w:eastAsia="仿宋"/>
          <w:b/>
          <w:i/>
          <w:color w:val="auto"/>
          <w:sz w:val="24"/>
          <w:szCs w:val="24"/>
          <w:highlight w:val="none"/>
          <w:u w:val="single"/>
        </w:rPr>
        <w:t>(</w:t>
      </w:r>
      <w:r>
        <w:rPr>
          <w:rFonts w:hint="eastAsia" w:ascii="仿宋" w:hAnsi="仿宋" w:eastAsia="仿宋"/>
          <w:b/>
          <w:i/>
          <w:color w:val="auto"/>
          <w:sz w:val="24"/>
          <w:szCs w:val="24"/>
          <w:highlight w:val="none"/>
          <w:u w:val="single"/>
        </w:rPr>
        <w:t>项目名称</w:t>
      </w:r>
      <w:r>
        <w:rPr>
          <w:rFonts w:ascii="仿宋" w:hAnsi="仿宋" w:eastAsia="仿宋"/>
          <w:b/>
          <w:i/>
          <w:color w:val="auto"/>
          <w:sz w:val="24"/>
          <w:szCs w:val="24"/>
          <w:highlight w:val="none"/>
          <w:u w:val="single"/>
        </w:rPr>
        <w:t>)</w:t>
      </w:r>
      <w:r>
        <w:rPr>
          <w:rFonts w:hint="eastAsia" w:ascii="仿宋" w:hAnsi="仿宋" w:eastAsia="仿宋" w:cs="宋体"/>
          <w:b/>
          <w:i/>
          <w:color w:val="auto"/>
          <w:spacing w:val="8"/>
          <w:sz w:val="24"/>
          <w:szCs w:val="24"/>
          <w:highlight w:val="none"/>
          <w:u w:val="single"/>
        </w:rPr>
        <w:t xml:space="preserve">    </w:t>
      </w:r>
      <w:r>
        <w:rPr>
          <w:rFonts w:hint="eastAsia" w:ascii="仿宋" w:hAnsi="仿宋" w:eastAsia="仿宋" w:cs="宋体"/>
          <w:color w:val="auto"/>
          <w:spacing w:val="8"/>
          <w:sz w:val="24"/>
          <w:szCs w:val="24"/>
          <w:highlight w:val="none"/>
        </w:rPr>
        <w:t>的招标文件</w:t>
      </w:r>
      <w:r>
        <w:rPr>
          <w:rFonts w:hint="eastAsia" w:ascii="仿宋" w:hAnsi="仿宋" w:eastAsia="仿宋" w:cs="宋体"/>
          <w:b/>
          <w:i/>
          <w:color w:val="auto"/>
          <w:spacing w:val="8"/>
          <w:sz w:val="24"/>
          <w:szCs w:val="24"/>
          <w:highlight w:val="none"/>
          <w:u w:val="single"/>
        </w:rPr>
        <w:t>（项目编号：</w:t>
      </w:r>
      <w:r>
        <w:rPr>
          <w:rFonts w:hint="eastAsia" w:ascii="仿宋" w:hAnsi="仿宋" w:eastAsia="仿宋" w:cs="宋体"/>
          <w:b/>
          <w:i/>
          <w:color w:val="auto"/>
          <w:spacing w:val="8"/>
          <w:sz w:val="24"/>
          <w:szCs w:val="24"/>
          <w:highlight w:val="none"/>
          <w:u w:val="single"/>
          <w:lang w:eastAsia="zh-CN"/>
        </w:rPr>
        <w:t>浙江新顺2025</w:t>
      </w:r>
      <w:r>
        <w:rPr>
          <w:rFonts w:hint="eastAsia" w:ascii="仿宋" w:hAnsi="仿宋" w:eastAsia="仿宋" w:cs="宋体"/>
          <w:b/>
          <w:i/>
          <w:color w:val="auto"/>
          <w:spacing w:val="8"/>
          <w:sz w:val="24"/>
          <w:szCs w:val="24"/>
          <w:highlight w:val="none"/>
          <w:u w:val="single"/>
        </w:rPr>
        <w:t>-</w:t>
      </w:r>
      <w:r>
        <w:rPr>
          <w:rFonts w:hint="eastAsia" w:ascii="仿宋" w:hAnsi="仿宋" w:eastAsia="仿宋"/>
          <w:b/>
          <w:i/>
          <w:color w:val="auto"/>
          <w:sz w:val="24"/>
          <w:szCs w:val="24"/>
          <w:highlight w:val="none"/>
          <w:u w:val="single"/>
        </w:rPr>
        <w:t>____</w:t>
      </w:r>
      <w:r>
        <w:rPr>
          <w:rFonts w:hint="eastAsia" w:ascii="仿宋" w:hAnsi="仿宋" w:eastAsia="仿宋" w:cs="宋体"/>
          <w:b/>
          <w:i/>
          <w:color w:val="auto"/>
          <w:spacing w:val="8"/>
          <w:sz w:val="24"/>
          <w:szCs w:val="24"/>
          <w:highlight w:val="none"/>
          <w:u w:val="single"/>
        </w:rPr>
        <w:t>-</w:t>
      </w:r>
      <w:r>
        <w:rPr>
          <w:rFonts w:hint="eastAsia" w:ascii="仿宋" w:hAnsi="仿宋" w:eastAsia="仿宋"/>
          <w:b/>
          <w:i/>
          <w:color w:val="auto"/>
          <w:sz w:val="24"/>
          <w:szCs w:val="24"/>
          <w:highlight w:val="none"/>
          <w:u w:val="single"/>
        </w:rPr>
        <w:t>____</w:t>
      </w:r>
      <w:r>
        <w:rPr>
          <w:rFonts w:hint="eastAsia" w:ascii="仿宋" w:hAnsi="仿宋" w:eastAsia="仿宋" w:cs="宋体"/>
          <w:b/>
          <w:i/>
          <w:color w:val="auto"/>
          <w:spacing w:val="8"/>
          <w:sz w:val="24"/>
          <w:szCs w:val="24"/>
          <w:highlight w:val="none"/>
          <w:u w:val="single"/>
        </w:rPr>
        <w:t>）</w:t>
      </w:r>
      <w:r>
        <w:rPr>
          <w:rFonts w:hint="eastAsia" w:ascii="仿宋" w:hAnsi="仿宋" w:eastAsia="仿宋" w:cs="宋体"/>
          <w:color w:val="auto"/>
          <w:spacing w:val="8"/>
          <w:sz w:val="24"/>
          <w:szCs w:val="24"/>
          <w:highlight w:val="none"/>
        </w:rPr>
        <w:t>有关要求，我方</w:t>
      </w:r>
      <w:r>
        <w:rPr>
          <w:rFonts w:hint="eastAsia" w:ascii="仿宋" w:hAnsi="仿宋" w:eastAsia="仿宋" w:cs="宋体"/>
          <w:color w:val="auto"/>
          <w:sz w:val="24"/>
          <w:szCs w:val="24"/>
          <w:highlight w:val="none"/>
        </w:rPr>
        <w:t>参加贵方组织的招标采购活动，并进行投标。为此：</w:t>
      </w:r>
    </w:p>
    <w:p w14:paraId="4DABA247">
      <w:pPr>
        <w:snapToGrid w:val="0"/>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1、我方已详细研读了全部招标文件，包括修改文件（如有的话）以及全部参考资料和有关附件等，</w:t>
      </w:r>
      <w:r>
        <w:rPr>
          <w:rFonts w:hint="eastAsia" w:ascii="仿宋" w:hAnsi="仿宋" w:eastAsia="仿宋" w:cs="宋体"/>
          <w:bCs/>
          <w:color w:val="auto"/>
          <w:sz w:val="24"/>
          <w:szCs w:val="24"/>
          <w:highlight w:val="none"/>
        </w:rPr>
        <w:t>完全理解并接受招标文件的各项规定和要求，对招标文件的合理性、合法性不再有异议。</w:t>
      </w:r>
    </w:p>
    <w:p w14:paraId="1920E511">
      <w:pPr>
        <w:tabs>
          <w:tab w:val="left" w:pos="900"/>
        </w:tabs>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2、我方承诺投标有效期为：从提交投标文件的截止之日起_</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_天,本投标文件在投标有效期满之前均具有约束力，并严格遵守投标文件中的承诺。</w:t>
      </w:r>
    </w:p>
    <w:p w14:paraId="5430EB82">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3、我方承诺已经具备招标文件中规定的参加本项目的供应商资格条件。</w:t>
      </w:r>
    </w:p>
    <w:p w14:paraId="1B08EE7C">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4、我方严格按照招标文件的规定报价，并提供招标文件规定的全部投标文件。</w:t>
      </w:r>
    </w:p>
    <w:p w14:paraId="744C24E6">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5、如我方中标，投标文件将作为本项目合同的组成部分，直到合同履行完毕均保持有效，我方将按招标文件及政府采购法律、法规的规定履行合同责任和义务。</w:t>
      </w:r>
    </w:p>
    <w:p w14:paraId="1A115AD7">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6、我方同意向贵方提供任何与该项投标有关的一切数据或资料。若贵方需要，我方愿意提供我方作出的一切承诺的证明材料。</w:t>
      </w:r>
    </w:p>
    <w:p w14:paraId="19289856">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附：与本次投标有关的一切正式往来通讯，请寄：</w:t>
      </w:r>
    </w:p>
    <w:p w14:paraId="16176F68">
      <w:pPr>
        <w:spacing w:line="360" w:lineRule="auto"/>
        <w:ind w:firstLine="544" w:firstLineChars="227"/>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地址：_______________ 邮编：_______________</w:t>
      </w:r>
    </w:p>
    <w:p w14:paraId="4AE17F2A">
      <w:pPr>
        <w:spacing w:line="360" w:lineRule="auto"/>
        <w:ind w:firstLine="42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 电话：_______________ 传真：_______________</w:t>
      </w:r>
    </w:p>
    <w:p w14:paraId="6EADAA62">
      <w:pPr>
        <w:spacing w:line="360" w:lineRule="auto"/>
        <w:ind w:firstLine="547" w:firstLineChars="227"/>
        <w:rPr>
          <w:rFonts w:ascii="仿宋" w:hAnsi="仿宋" w:eastAsia="仿宋"/>
          <w:b/>
          <w:color w:val="auto"/>
          <w:sz w:val="24"/>
          <w:szCs w:val="24"/>
          <w:highlight w:val="none"/>
        </w:rPr>
      </w:pPr>
      <w:r>
        <w:rPr>
          <w:rFonts w:ascii="仿宋" w:hAnsi="仿宋" w:eastAsia="仿宋"/>
          <w:b/>
          <w:color w:val="auto"/>
          <w:sz w:val="24"/>
          <w:szCs w:val="24"/>
          <w:highlight w:val="none"/>
        </w:rPr>
        <w:t>电子邮箱：</w:t>
      </w:r>
      <w:r>
        <w:rPr>
          <w:rFonts w:hint="eastAsia" w:ascii="仿宋" w:hAnsi="仿宋" w:eastAsia="仿宋"/>
          <w:b/>
          <w:color w:val="auto"/>
          <w:sz w:val="24"/>
          <w:szCs w:val="24"/>
          <w:highlight w:val="none"/>
        </w:rPr>
        <w:t>_______________</w:t>
      </w:r>
    </w:p>
    <w:p w14:paraId="6C048D2A">
      <w:pPr>
        <w:spacing w:line="480" w:lineRule="auto"/>
        <w:ind w:firstLine="544" w:firstLineChars="227"/>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投标人全称（盖章）：______________________</w:t>
      </w:r>
    </w:p>
    <w:p w14:paraId="7BFB6DF7">
      <w:pPr>
        <w:spacing w:line="480" w:lineRule="auto"/>
        <w:ind w:firstLine="544" w:firstLineChars="227"/>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投标人代表：</w:t>
      </w:r>
      <w:r>
        <w:rPr>
          <w:rFonts w:hint="eastAsia" w:ascii="仿宋" w:hAnsi="仿宋" w:eastAsia="仿宋"/>
          <w:color w:val="auto"/>
          <w:sz w:val="24"/>
          <w:szCs w:val="24"/>
          <w:highlight w:val="none"/>
          <w:u w:val="single"/>
        </w:rPr>
        <w:t xml:space="preserve">     签字或盖章    </w:t>
      </w:r>
    </w:p>
    <w:p w14:paraId="2B59C786">
      <w:pPr>
        <w:spacing w:line="480" w:lineRule="auto"/>
        <w:ind w:firstLine="480" w:firstLineChars="200"/>
        <w:rPr>
          <w:rFonts w:ascii="宋体" w:hAnsi="宋体"/>
          <w:color w:val="auto"/>
          <w:sz w:val="24"/>
          <w:szCs w:val="24"/>
          <w:highlight w:val="none"/>
        </w:rPr>
      </w:pPr>
      <w:r>
        <w:rPr>
          <w:rFonts w:hint="eastAsia" w:ascii="仿宋" w:hAnsi="仿宋" w:eastAsia="仿宋"/>
          <w:color w:val="auto"/>
          <w:sz w:val="24"/>
          <w:szCs w:val="24"/>
          <w:highlight w:val="none"/>
        </w:rPr>
        <w:t>日期：______年______月______日</w:t>
      </w:r>
    </w:p>
    <w:p w14:paraId="07F9D0EC">
      <w:pPr>
        <w:spacing w:line="360" w:lineRule="auto"/>
        <w:ind w:firstLine="480" w:firstLineChars="200"/>
        <w:rPr>
          <w:rFonts w:ascii="宋体" w:hAnsi="宋体"/>
          <w:color w:val="auto"/>
          <w:sz w:val="24"/>
          <w:szCs w:val="24"/>
          <w:highlight w:val="none"/>
        </w:rPr>
        <w:sectPr>
          <w:pgSz w:w="11906" w:h="16838"/>
          <w:pgMar w:top="1247" w:right="1247" w:bottom="1247" w:left="1247" w:header="283" w:footer="454" w:gutter="0"/>
          <w:pgNumType w:fmt="numberInDash"/>
          <w:cols w:space="0" w:num="1"/>
          <w:titlePg/>
          <w:rtlGutter w:val="0"/>
          <w:docGrid w:type="lines" w:linePitch="313" w:charSpace="0"/>
        </w:sectPr>
      </w:pPr>
    </w:p>
    <w:p w14:paraId="44104C62">
      <w:pPr>
        <w:spacing w:after="260" w:line="50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五、授权委托书</w:t>
      </w:r>
    </w:p>
    <w:p w14:paraId="7F267A3A">
      <w:pPr>
        <w:spacing w:line="360" w:lineRule="auto"/>
        <w:rPr>
          <w:rFonts w:hint="eastAsia" w:ascii="仿宋" w:hAnsi="仿宋" w:eastAsia="仿宋" w:cs="宋体"/>
          <w:color w:val="auto"/>
          <w:spacing w:val="8"/>
          <w:sz w:val="24"/>
          <w:szCs w:val="24"/>
          <w:highlight w:val="none"/>
          <w:lang w:eastAsia="zh-CN"/>
        </w:rPr>
      </w:pPr>
      <w:r>
        <w:rPr>
          <w:rFonts w:hint="eastAsia" w:ascii="仿宋" w:hAnsi="仿宋" w:eastAsia="仿宋" w:cs="宋体"/>
          <w:color w:val="auto"/>
          <w:spacing w:val="8"/>
          <w:sz w:val="24"/>
          <w:szCs w:val="24"/>
          <w:highlight w:val="none"/>
        </w:rPr>
        <w:t>致：</w:t>
      </w:r>
      <w:r>
        <w:rPr>
          <w:rFonts w:hint="eastAsia" w:ascii="仿宋" w:hAnsi="仿宋" w:eastAsia="仿宋" w:cs="宋体"/>
          <w:color w:val="auto"/>
          <w:spacing w:val="8"/>
          <w:sz w:val="24"/>
          <w:szCs w:val="24"/>
          <w:highlight w:val="none"/>
          <w:lang w:eastAsia="zh-CN"/>
        </w:rPr>
        <w:t>诸暨市疾病预防控制中心</w:t>
      </w:r>
    </w:p>
    <w:p w14:paraId="60393675">
      <w:pPr>
        <w:spacing w:line="360" w:lineRule="auto"/>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 xml:space="preserve">    浙江新顺项目管理有限公司</w:t>
      </w:r>
    </w:p>
    <w:p w14:paraId="22707191">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我</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姓名</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（身份证号码：    ）</w:t>
      </w:r>
      <w:r>
        <w:rPr>
          <w:rFonts w:hint="eastAsia" w:ascii="仿宋" w:hAnsi="仿宋" w:eastAsia="仿宋" w:cs="宋体"/>
          <w:color w:val="auto"/>
          <w:sz w:val="24"/>
          <w:szCs w:val="24"/>
          <w:highlight w:val="none"/>
        </w:rPr>
        <w:t>系</w:t>
      </w:r>
      <w:r>
        <w:rPr>
          <w:rFonts w:hint="eastAsia" w:ascii="仿宋" w:hAnsi="仿宋" w:eastAsia="仿宋" w:cs="宋体"/>
          <w:color w:val="auto"/>
          <w:sz w:val="24"/>
          <w:szCs w:val="24"/>
          <w:highlight w:val="none"/>
          <w:u w:val="single"/>
        </w:rPr>
        <w:t xml:space="preserve">   (投标人全称)　</w:t>
      </w:r>
      <w:r>
        <w:rPr>
          <w:rFonts w:hint="eastAsia" w:ascii="仿宋" w:hAnsi="仿宋" w:eastAsia="仿宋" w:cs="宋体"/>
          <w:color w:val="auto"/>
          <w:sz w:val="24"/>
          <w:szCs w:val="24"/>
          <w:highlight w:val="none"/>
        </w:rPr>
        <w:t>的</w:t>
      </w:r>
      <w:r>
        <w:rPr>
          <w:rFonts w:hint="eastAsia" w:ascii="仿宋" w:hAnsi="仿宋" w:eastAsia="仿宋"/>
          <w:color w:val="auto"/>
          <w:sz w:val="24"/>
          <w:szCs w:val="24"/>
          <w:highlight w:val="none"/>
          <w:u w:val="single"/>
        </w:rPr>
        <w:t xml:space="preserve">  （法定代表人或单位负责人）  </w:t>
      </w:r>
      <w:r>
        <w:rPr>
          <w:rFonts w:hint="eastAsia" w:ascii="仿宋" w:hAnsi="仿宋" w:eastAsia="仿宋"/>
          <w:color w:val="auto"/>
          <w:sz w:val="24"/>
          <w:szCs w:val="24"/>
          <w:highlight w:val="none"/>
        </w:rPr>
        <w:t>，</w:t>
      </w:r>
      <w:r>
        <w:rPr>
          <w:rFonts w:hint="eastAsia" w:ascii="仿宋" w:hAnsi="仿宋" w:eastAsia="仿宋" w:cs="宋体"/>
          <w:color w:val="auto"/>
          <w:sz w:val="24"/>
          <w:szCs w:val="24"/>
          <w:highlight w:val="none"/>
        </w:rPr>
        <w:t>现授权委托本单位在职职工</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姓名</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xml:space="preserve">  　 （身份证号码：     ）</w:t>
      </w:r>
      <w:r>
        <w:rPr>
          <w:rFonts w:hint="eastAsia" w:ascii="仿宋" w:hAnsi="仿宋" w:eastAsia="仿宋" w:cs="宋体"/>
          <w:color w:val="auto"/>
          <w:sz w:val="24"/>
          <w:szCs w:val="24"/>
          <w:highlight w:val="none"/>
        </w:rPr>
        <w:t>以我方的名义参加贵方组织的</w:t>
      </w:r>
      <w:r>
        <w:rPr>
          <w:rFonts w:hint="eastAsia" w:ascii="仿宋" w:hAnsi="仿宋" w:eastAsia="仿宋" w:cs="宋体"/>
          <w:color w:val="auto"/>
          <w:sz w:val="24"/>
          <w:szCs w:val="24"/>
          <w:highlight w:val="none"/>
          <w:u w:val="single"/>
        </w:rPr>
        <w:t xml:space="preserve">    　(项目名称)        项目</w:t>
      </w:r>
      <w:r>
        <w:rPr>
          <w:rFonts w:hint="eastAsia" w:ascii="仿宋" w:hAnsi="仿宋" w:eastAsia="仿宋" w:cs="宋体"/>
          <w:color w:val="auto"/>
          <w:sz w:val="24"/>
          <w:szCs w:val="24"/>
          <w:highlight w:val="none"/>
        </w:rPr>
        <w:t>的投标活动，并代表我方全权办理针对上述项目的投标、开标、评标、签约等具体事务和签署相关文件。</w:t>
      </w:r>
    </w:p>
    <w:p w14:paraId="52FD54DD">
      <w:pPr>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我方对被授权人的签名事项负全部责任。</w:t>
      </w:r>
    </w:p>
    <w:p w14:paraId="29EC3D24">
      <w:pPr>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在撤销授权的书面通知以前，本授权书一直有效。被授权人在授权书有效期内签署的所有文件不因授权的撤销而失效。</w:t>
      </w:r>
    </w:p>
    <w:p w14:paraId="5A0C8A8B">
      <w:pPr>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被授权人无转委托权，特此委托。</w:t>
      </w:r>
    </w:p>
    <w:p w14:paraId="2CC9E72C">
      <w:pPr>
        <w:spacing w:line="360" w:lineRule="auto"/>
        <w:ind w:firstLine="472" w:firstLineChars="196"/>
        <w:rPr>
          <w:rFonts w:ascii="仿宋" w:hAnsi="仿宋" w:eastAsia="仿宋"/>
          <w:b/>
          <w:i/>
          <w:color w:val="auto"/>
          <w:sz w:val="24"/>
          <w:szCs w:val="24"/>
          <w:highlight w:val="none"/>
          <w:u w:val="single"/>
        </w:rPr>
      </w:pPr>
      <w:r>
        <w:rPr>
          <w:rFonts w:hint="eastAsia" w:ascii="仿宋" w:hAnsi="仿宋" w:eastAsia="仿宋"/>
          <w:b/>
          <w:i/>
          <w:color w:val="auto"/>
          <w:sz w:val="24"/>
          <w:szCs w:val="24"/>
          <w:highlight w:val="none"/>
          <w:u w:val="single"/>
        </w:rPr>
        <w:t>后附：法定代表人（或单位负责人）和被授权人的身份证（正反面）复印件。</w:t>
      </w:r>
    </w:p>
    <w:p w14:paraId="7C6786FF">
      <w:pPr>
        <w:spacing w:line="360" w:lineRule="auto"/>
        <w:rPr>
          <w:rFonts w:ascii="仿宋" w:hAnsi="仿宋" w:eastAsia="仿宋" w:cs="宋体"/>
          <w:color w:val="auto"/>
          <w:sz w:val="24"/>
          <w:szCs w:val="24"/>
          <w:highlight w:val="none"/>
        </w:rPr>
      </w:pPr>
    </w:p>
    <w:p w14:paraId="2BC77863">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法定代表人（或单位负责人）：</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签字或盖章</w:t>
      </w:r>
      <w:r>
        <w:rPr>
          <w:rFonts w:ascii="仿宋" w:hAnsi="仿宋" w:eastAsia="仿宋"/>
          <w:color w:val="auto"/>
          <w:sz w:val="24"/>
          <w:szCs w:val="24"/>
          <w:highlight w:val="none"/>
          <w:u w:val="single"/>
        </w:rPr>
        <w:t>)</w:t>
      </w:r>
    </w:p>
    <w:p w14:paraId="284981F9">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被授权人：</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签字或盖章</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rPr>
        <w:t>　</w:t>
      </w:r>
    </w:p>
    <w:p w14:paraId="572E3C01">
      <w:pPr>
        <w:spacing w:line="360" w:lineRule="auto"/>
        <w:rPr>
          <w:rFonts w:ascii="仿宋" w:hAnsi="仿宋" w:eastAsia="仿宋"/>
          <w:color w:val="auto"/>
          <w:sz w:val="24"/>
          <w:szCs w:val="24"/>
          <w:highlight w:val="none"/>
        </w:rPr>
      </w:pPr>
    </w:p>
    <w:p w14:paraId="1F7EAC5D">
      <w:pPr>
        <w:spacing w:line="360" w:lineRule="auto"/>
        <w:ind w:right="960" w:firstLine="4920" w:firstLineChars="2050"/>
        <w:rPr>
          <w:rFonts w:ascii="仿宋" w:hAnsi="仿宋" w:eastAsia="仿宋"/>
          <w:color w:val="auto"/>
          <w:sz w:val="24"/>
          <w:szCs w:val="24"/>
          <w:highlight w:val="none"/>
        </w:rPr>
      </w:pPr>
      <w:r>
        <w:rPr>
          <w:rFonts w:hint="eastAsia" w:ascii="仿宋" w:hAnsi="仿宋" w:eastAsia="仿宋"/>
          <w:color w:val="auto"/>
          <w:sz w:val="24"/>
          <w:szCs w:val="24"/>
          <w:highlight w:val="none"/>
        </w:rPr>
        <w:t>投标人：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_</w:t>
      </w:r>
      <w:r>
        <w:rPr>
          <w:rFonts w:hint="eastAsia" w:ascii="仿宋" w:hAnsi="仿宋" w:eastAsia="仿宋"/>
          <w:color w:val="auto"/>
          <w:sz w:val="24"/>
          <w:szCs w:val="24"/>
          <w:highlight w:val="none"/>
          <w:u w:val="single"/>
        </w:rPr>
        <w:t>（盖单位公章）</w:t>
      </w:r>
      <w:r>
        <w:rPr>
          <w:rFonts w:hint="eastAsia" w:ascii="仿宋" w:hAnsi="仿宋" w:eastAsia="仿宋"/>
          <w:color w:val="auto"/>
          <w:sz w:val="24"/>
          <w:szCs w:val="24"/>
          <w:highlight w:val="none"/>
        </w:rPr>
        <w:t>_</w:t>
      </w:r>
    </w:p>
    <w:p w14:paraId="7A8A3060">
      <w:pPr>
        <w:spacing w:line="360" w:lineRule="auto"/>
        <w:ind w:right="480" w:firstLine="425"/>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日期：_____年_____月_____日</w:t>
      </w:r>
    </w:p>
    <w:p w14:paraId="5D9888FF">
      <w:pPr>
        <w:spacing w:line="480" w:lineRule="auto"/>
        <w:rPr>
          <w:rFonts w:ascii="仿宋" w:hAnsi="仿宋" w:eastAsia="仿宋"/>
          <w:b/>
          <w:bCs/>
          <w:color w:val="auto"/>
          <w:spacing w:val="-6"/>
          <w:sz w:val="24"/>
          <w:szCs w:val="24"/>
          <w:highlight w:val="none"/>
        </w:rPr>
      </w:pPr>
    </w:p>
    <w:p w14:paraId="1C4D36F0">
      <w:pPr>
        <w:spacing w:line="360" w:lineRule="auto"/>
        <w:rPr>
          <w:rFonts w:ascii="仿宋" w:hAnsi="仿宋" w:eastAsia="仿宋"/>
          <w:b/>
          <w:i/>
          <w:color w:val="auto"/>
          <w:sz w:val="24"/>
          <w:szCs w:val="24"/>
          <w:highlight w:val="none"/>
          <w:u w:val="single"/>
        </w:rPr>
      </w:pPr>
      <w:r>
        <w:rPr>
          <w:rFonts w:hint="eastAsia" w:ascii="仿宋" w:hAnsi="仿宋" w:eastAsia="仿宋"/>
          <w:b/>
          <w:bCs/>
          <w:i/>
          <w:color w:val="auto"/>
          <w:spacing w:val="-6"/>
          <w:sz w:val="24"/>
          <w:szCs w:val="24"/>
          <w:highlight w:val="none"/>
          <w:u w:val="single"/>
        </w:rPr>
        <w:t>说明：</w:t>
      </w:r>
    </w:p>
    <w:p w14:paraId="25315BF3">
      <w:pPr>
        <w:spacing w:line="360" w:lineRule="auto"/>
        <w:rPr>
          <w:rFonts w:ascii="仿宋" w:hAnsi="仿宋" w:eastAsia="仿宋"/>
          <w:b/>
          <w:i/>
          <w:color w:val="auto"/>
          <w:sz w:val="24"/>
          <w:szCs w:val="24"/>
          <w:highlight w:val="none"/>
          <w:u w:val="single"/>
        </w:rPr>
      </w:pPr>
      <w:r>
        <w:rPr>
          <w:rFonts w:hint="eastAsia" w:ascii="仿宋" w:hAnsi="仿宋" w:eastAsia="仿宋"/>
          <w:b/>
          <w:i/>
          <w:color w:val="auto"/>
          <w:sz w:val="24"/>
          <w:szCs w:val="24"/>
          <w:highlight w:val="none"/>
          <w:u w:val="single"/>
        </w:rPr>
        <w:t>1、</w:t>
      </w:r>
      <w:r>
        <w:rPr>
          <w:rFonts w:ascii="仿宋" w:hAnsi="仿宋" w:eastAsia="仿宋"/>
          <w:b/>
          <w:bCs/>
          <w:i/>
          <w:color w:val="auto"/>
          <w:sz w:val="24"/>
          <w:szCs w:val="24"/>
          <w:highlight w:val="none"/>
          <w:u w:val="single"/>
        </w:rPr>
        <w:t>投标人代表为法</w:t>
      </w:r>
      <w:r>
        <w:rPr>
          <w:rFonts w:ascii="仿宋" w:hAnsi="仿宋" w:eastAsia="仿宋"/>
          <w:b/>
          <w:i/>
          <w:color w:val="auto"/>
          <w:sz w:val="24"/>
          <w:szCs w:val="24"/>
          <w:highlight w:val="none"/>
          <w:u w:val="single"/>
        </w:rPr>
        <w:t>定</w:t>
      </w:r>
      <w:r>
        <w:rPr>
          <w:rFonts w:ascii="仿宋" w:hAnsi="仿宋" w:eastAsia="仿宋"/>
          <w:b/>
          <w:bCs/>
          <w:i/>
          <w:color w:val="auto"/>
          <w:sz w:val="24"/>
          <w:szCs w:val="24"/>
          <w:highlight w:val="none"/>
          <w:u w:val="single"/>
        </w:rPr>
        <w:t>代表人（或单位负责人）的，只需提供法</w:t>
      </w:r>
      <w:r>
        <w:rPr>
          <w:rFonts w:ascii="仿宋" w:hAnsi="仿宋" w:eastAsia="仿宋"/>
          <w:b/>
          <w:i/>
          <w:color w:val="auto"/>
          <w:sz w:val="24"/>
          <w:szCs w:val="24"/>
          <w:highlight w:val="none"/>
          <w:u w:val="single"/>
        </w:rPr>
        <w:t>定</w:t>
      </w:r>
      <w:r>
        <w:rPr>
          <w:rFonts w:ascii="仿宋" w:hAnsi="仿宋" w:eastAsia="仿宋"/>
          <w:b/>
          <w:bCs/>
          <w:i/>
          <w:color w:val="auto"/>
          <w:sz w:val="24"/>
          <w:szCs w:val="24"/>
          <w:highlight w:val="none"/>
          <w:u w:val="single"/>
        </w:rPr>
        <w:t>代表</w:t>
      </w:r>
      <w:r>
        <w:rPr>
          <w:rFonts w:ascii="仿宋" w:hAnsi="仿宋" w:eastAsia="仿宋"/>
          <w:b/>
          <w:i/>
          <w:color w:val="auto"/>
          <w:sz w:val="24"/>
          <w:szCs w:val="24"/>
          <w:highlight w:val="none"/>
          <w:u w:val="single"/>
        </w:rPr>
        <w:t>人（或单位负责人）</w:t>
      </w:r>
      <w:r>
        <w:rPr>
          <w:rFonts w:ascii="仿宋" w:hAnsi="仿宋" w:eastAsia="仿宋"/>
          <w:b/>
          <w:bCs/>
          <w:i/>
          <w:color w:val="auto"/>
          <w:sz w:val="24"/>
          <w:szCs w:val="24"/>
          <w:highlight w:val="none"/>
          <w:u w:val="single"/>
        </w:rPr>
        <w:t>身份证（正反面）复印件（加盖单位公章）</w:t>
      </w:r>
      <w:r>
        <w:rPr>
          <w:rFonts w:ascii="仿宋" w:hAnsi="仿宋" w:eastAsia="仿宋"/>
          <w:b/>
          <w:i/>
          <w:color w:val="auto"/>
          <w:sz w:val="24"/>
          <w:szCs w:val="24"/>
          <w:highlight w:val="none"/>
          <w:u w:val="single"/>
        </w:rPr>
        <w:t>。</w:t>
      </w:r>
    </w:p>
    <w:p w14:paraId="040AB566">
      <w:pPr>
        <w:spacing w:line="360" w:lineRule="auto"/>
        <w:rPr>
          <w:rFonts w:ascii="仿宋" w:hAnsi="仿宋" w:eastAsia="仿宋"/>
          <w:b/>
          <w:i/>
          <w:color w:val="auto"/>
          <w:sz w:val="24"/>
          <w:highlight w:val="none"/>
          <w:u w:val="single"/>
        </w:rPr>
        <w:sectPr>
          <w:pgSz w:w="11906" w:h="16838"/>
          <w:pgMar w:top="1247" w:right="1247" w:bottom="1247" w:left="1247" w:header="283" w:footer="454" w:gutter="0"/>
          <w:pgNumType w:fmt="numberInDash"/>
          <w:cols w:space="0" w:num="1"/>
          <w:titlePg/>
          <w:rtlGutter w:val="0"/>
          <w:docGrid w:type="lines" w:linePitch="313" w:charSpace="0"/>
        </w:sectPr>
      </w:pPr>
      <w:r>
        <w:rPr>
          <w:rFonts w:hint="eastAsia" w:ascii="仿宋" w:hAnsi="仿宋" w:eastAsia="仿宋"/>
          <w:b/>
          <w:i/>
          <w:color w:val="auto"/>
          <w:sz w:val="24"/>
          <w:szCs w:val="24"/>
          <w:highlight w:val="none"/>
          <w:u w:val="single"/>
        </w:rPr>
        <w:t>2、</w:t>
      </w:r>
      <w:r>
        <w:rPr>
          <w:rFonts w:ascii="仿宋" w:hAnsi="仿宋" w:eastAsia="仿宋"/>
          <w:b/>
          <w:i/>
          <w:color w:val="auto"/>
          <w:sz w:val="24"/>
          <w:highlight w:val="none"/>
          <w:u w:val="single"/>
        </w:rPr>
        <w:t>投标人代表不是法定代表人（或单位负责人）的，必须提供《授权委托书》。</w:t>
      </w:r>
    </w:p>
    <w:p w14:paraId="7EDC10D2">
      <w:pPr>
        <w:spacing w:after="260" w:line="50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六、技 术（服务）偏 离 表</w:t>
      </w:r>
    </w:p>
    <w:tbl>
      <w:tblPr>
        <w:tblStyle w:val="52"/>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960"/>
        <w:gridCol w:w="2762"/>
        <w:gridCol w:w="1994"/>
      </w:tblGrid>
      <w:tr w14:paraId="2ED4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4C29ADD3">
            <w:pPr>
              <w:pStyle w:val="28"/>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内容</w:t>
            </w:r>
          </w:p>
        </w:tc>
        <w:tc>
          <w:tcPr>
            <w:tcW w:w="2960" w:type="dxa"/>
            <w:vAlign w:val="center"/>
          </w:tcPr>
          <w:p w14:paraId="559278EA">
            <w:pPr>
              <w:pStyle w:val="28"/>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招标文件</w:t>
            </w:r>
          </w:p>
          <w:p w14:paraId="21E725D6">
            <w:pPr>
              <w:pStyle w:val="28"/>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规范要求</w:t>
            </w:r>
          </w:p>
        </w:tc>
        <w:tc>
          <w:tcPr>
            <w:tcW w:w="2762" w:type="dxa"/>
            <w:vAlign w:val="center"/>
          </w:tcPr>
          <w:p w14:paraId="28B201D8">
            <w:pPr>
              <w:pStyle w:val="28"/>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投标文件</w:t>
            </w:r>
          </w:p>
          <w:p w14:paraId="0EAFF8AD">
            <w:pPr>
              <w:pStyle w:val="28"/>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对应规范</w:t>
            </w:r>
          </w:p>
        </w:tc>
        <w:tc>
          <w:tcPr>
            <w:tcW w:w="1994" w:type="dxa"/>
            <w:vAlign w:val="center"/>
          </w:tcPr>
          <w:p w14:paraId="3A71B8D0">
            <w:pPr>
              <w:pStyle w:val="28"/>
              <w:spacing w:line="400" w:lineRule="atLeast"/>
              <w:jc w:val="center"/>
              <w:rPr>
                <w:rFonts w:ascii="仿宋" w:hAnsi="仿宋" w:eastAsia="仿宋"/>
                <w:color w:val="auto"/>
                <w:szCs w:val="24"/>
                <w:highlight w:val="none"/>
              </w:rPr>
            </w:pPr>
            <w:r>
              <w:rPr>
                <w:rFonts w:hint="eastAsia" w:ascii="仿宋" w:hAnsi="仿宋" w:eastAsia="仿宋"/>
                <w:color w:val="auto"/>
                <w:szCs w:val="24"/>
                <w:highlight w:val="none"/>
              </w:rPr>
              <w:t xml:space="preserve"> 偏离情况</w:t>
            </w:r>
          </w:p>
        </w:tc>
      </w:tr>
      <w:tr w14:paraId="129B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1ABF1AEB">
            <w:pPr>
              <w:pStyle w:val="28"/>
              <w:spacing w:line="400" w:lineRule="atLeast"/>
              <w:jc w:val="center"/>
              <w:rPr>
                <w:rFonts w:ascii="仿宋" w:hAnsi="仿宋" w:eastAsia="仿宋"/>
                <w:color w:val="auto"/>
                <w:szCs w:val="24"/>
                <w:highlight w:val="none"/>
              </w:rPr>
            </w:pPr>
          </w:p>
        </w:tc>
        <w:tc>
          <w:tcPr>
            <w:tcW w:w="2960" w:type="dxa"/>
            <w:vAlign w:val="center"/>
          </w:tcPr>
          <w:p w14:paraId="4A9AEFE7">
            <w:pPr>
              <w:pStyle w:val="28"/>
              <w:spacing w:line="400" w:lineRule="atLeast"/>
              <w:jc w:val="center"/>
              <w:rPr>
                <w:rFonts w:ascii="仿宋" w:hAnsi="仿宋" w:eastAsia="仿宋"/>
                <w:color w:val="auto"/>
                <w:szCs w:val="24"/>
                <w:highlight w:val="none"/>
              </w:rPr>
            </w:pPr>
          </w:p>
        </w:tc>
        <w:tc>
          <w:tcPr>
            <w:tcW w:w="2762" w:type="dxa"/>
            <w:vAlign w:val="center"/>
          </w:tcPr>
          <w:p w14:paraId="352A90D0">
            <w:pPr>
              <w:pStyle w:val="28"/>
              <w:spacing w:line="400" w:lineRule="atLeast"/>
              <w:jc w:val="center"/>
              <w:rPr>
                <w:rFonts w:ascii="仿宋" w:hAnsi="仿宋" w:eastAsia="仿宋"/>
                <w:color w:val="auto"/>
                <w:szCs w:val="24"/>
                <w:highlight w:val="none"/>
              </w:rPr>
            </w:pPr>
          </w:p>
        </w:tc>
        <w:tc>
          <w:tcPr>
            <w:tcW w:w="1994" w:type="dxa"/>
            <w:vAlign w:val="center"/>
          </w:tcPr>
          <w:p w14:paraId="334F078D">
            <w:pPr>
              <w:pStyle w:val="28"/>
              <w:spacing w:line="400" w:lineRule="atLeast"/>
              <w:jc w:val="center"/>
              <w:rPr>
                <w:rFonts w:ascii="仿宋" w:hAnsi="仿宋" w:eastAsia="仿宋"/>
                <w:color w:val="auto"/>
                <w:szCs w:val="24"/>
                <w:highlight w:val="none"/>
              </w:rPr>
            </w:pPr>
          </w:p>
        </w:tc>
      </w:tr>
      <w:tr w14:paraId="0964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11E4FFAB">
            <w:pPr>
              <w:pStyle w:val="28"/>
              <w:spacing w:line="400" w:lineRule="atLeast"/>
              <w:jc w:val="center"/>
              <w:rPr>
                <w:rFonts w:ascii="仿宋" w:hAnsi="仿宋" w:eastAsia="仿宋"/>
                <w:color w:val="auto"/>
                <w:szCs w:val="24"/>
                <w:highlight w:val="none"/>
              </w:rPr>
            </w:pPr>
          </w:p>
        </w:tc>
        <w:tc>
          <w:tcPr>
            <w:tcW w:w="2960" w:type="dxa"/>
            <w:vAlign w:val="center"/>
          </w:tcPr>
          <w:p w14:paraId="1CED0780">
            <w:pPr>
              <w:pStyle w:val="28"/>
              <w:spacing w:line="400" w:lineRule="atLeast"/>
              <w:jc w:val="center"/>
              <w:rPr>
                <w:rFonts w:ascii="仿宋" w:hAnsi="仿宋" w:eastAsia="仿宋"/>
                <w:color w:val="auto"/>
                <w:szCs w:val="24"/>
                <w:highlight w:val="none"/>
              </w:rPr>
            </w:pPr>
          </w:p>
        </w:tc>
        <w:tc>
          <w:tcPr>
            <w:tcW w:w="2762" w:type="dxa"/>
            <w:vAlign w:val="center"/>
          </w:tcPr>
          <w:p w14:paraId="36C6405D">
            <w:pPr>
              <w:pStyle w:val="28"/>
              <w:spacing w:line="400" w:lineRule="atLeast"/>
              <w:jc w:val="center"/>
              <w:rPr>
                <w:rFonts w:ascii="仿宋" w:hAnsi="仿宋" w:eastAsia="仿宋"/>
                <w:color w:val="auto"/>
                <w:szCs w:val="24"/>
                <w:highlight w:val="none"/>
              </w:rPr>
            </w:pPr>
          </w:p>
        </w:tc>
        <w:tc>
          <w:tcPr>
            <w:tcW w:w="1994" w:type="dxa"/>
            <w:vAlign w:val="center"/>
          </w:tcPr>
          <w:p w14:paraId="6D80EEAD">
            <w:pPr>
              <w:pStyle w:val="28"/>
              <w:spacing w:line="400" w:lineRule="atLeast"/>
              <w:jc w:val="center"/>
              <w:rPr>
                <w:rFonts w:ascii="仿宋" w:hAnsi="仿宋" w:eastAsia="仿宋"/>
                <w:color w:val="auto"/>
                <w:szCs w:val="24"/>
                <w:highlight w:val="none"/>
              </w:rPr>
            </w:pPr>
          </w:p>
        </w:tc>
      </w:tr>
      <w:tr w14:paraId="209B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4EA36F03">
            <w:pPr>
              <w:pStyle w:val="28"/>
              <w:spacing w:line="400" w:lineRule="atLeast"/>
              <w:jc w:val="center"/>
              <w:rPr>
                <w:rFonts w:ascii="仿宋" w:hAnsi="仿宋" w:eastAsia="仿宋"/>
                <w:color w:val="auto"/>
                <w:szCs w:val="24"/>
                <w:highlight w:val="none"/>
              </w:rPr>
            </w:pPr>
          </w:p>
        </w:tc>
        <w:tc>
          <w:tcPr>
            <w:tcW w:w="2960" w:type="dxa"/>
            <w:vAlign w:val="center"/>
          </w:tcPr>
          <w:p w14:paraId="335D88D4">
            <w:pPr>
              <w:pStyle w:val="28"/>
              <w:spacing w:line="400" w:lineRule="atLeast"/>
              <w:jc w:val="center"/>
              <w:rPr>
                <w:rFonts w:ascii="仿宋" w:hAnsi="仿宋" w:eastAsia="仿宋"/>
                <w:color w:val="auto"/>
                <w:szCs w:val="24"/>
                <w:highlight w:val="none"/>
              </w:rPr>
            </w:pPr>
          </w:p>
        </w:tc>
        <w:tc>
          <w:tcPr>
            <w:tcW w:w="2762" w:type="dxa"/>
            <w:vAlign w:val="center"/>
          </w:tcPr>
          <w:p w14:paraId="43DB80E2">
            <w:pPr>
              <w:pStyle w:val="28"/>
              <w:spacing w:line="400" w:lineRule="atLeast"/>
              <w:jc w:val="center"/>
              <w:rPr>
                <w:rFonts w:ascii="仿宋" w:hAnsi="仿宋" w:eastAsia="仿宋"/>
                <w:color w:val="auto"/>
                <w:szCs w:val="24"/>
                <w:highlight w:val="none"/>
              </w:rPr>
            </w:pPr>
          </w:p>
        </w:tc>
        <w:tc>
          <w:tcPr>
            <w:tcW w:w="1994" w:type="dxa"/>
            <w:vAlign w:val="center"/>
          </w:tcPr>
          <w:p w14:paraId="6A6520D1">
            <w:pPr>
              <w:pStyle w:val="28"/>
              <w:spacing w:line="400" w:lineRule="atLeast"/>
              <w:jc w:val="center"/>
              <w:rPr>
                <w:rFonts w:ascii="仿宋" w:hAnsi="仿宋" w:eastAsia="仿宋"/>
                <w:color w:val="auto"/>
                <w:szCs w:val="24"/>
                <w:highlight w:val="none"/>
              </w:rPr>
            </w:pPr>
          </w:p>
        </w:tc>
      </w:tr>
      <w:tr w14:paraId="6F3A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3E1C99A8">
            <w:pPr>
              <w:pStyle w:val="28"/>
              <w:spacing w:line="400" w:lineRule="atLeast"/>
              <w:jc w:val="center"/>
              <w:rPr>
                <w:rFonts w:ascii="仿宋" w:hAnsi="仿宋" w:eastAsia="仿宋"/>
                <w:color w:val="auto"/>
                <w:szCs w:val="24"/>
                <w:highlight w:val="none"/>
              </w:rPr>
            </w:pPr>
          </w:p>
        </w:tc>
        <w:tc>
          <w:tcPr>
            <w:tcW w:w="2960" w:type="dxa"/>
            <w:vAlign w:val="center"/>
          </w:tcPr>
          <w:p w14:paraId="2A3D1AE2">
            <w:pPr>
              <w:pStyle w:val="28"/>
              <w:spacing w:line="400" w:lineRule="atLeast"/>
              <w:jc w:val="center"/>
              <w:rPr>
                <w:rFonts w:ascii="仿宋" w:hAnsi="仿宋" w:eastAsia="仿宋"/>
                <w:color w:val="auto"/>
                <w:szCs w:val="24"/>
                <w:highlight w:val="none"/>
              </w:rPr>
            </w:pPr>
          </w:p>
        </w:tc>
        <w:tc>
          <w:tcPr>
            <w:tcW w:w="2762" w:type="dxa"/>
            <w:vAlign w:val="center"/>
          </w:tcPr>
          <w:p w14:paraId="46E83660">
            <w:pPr>
              <w:pStyle w:val="28"/>
              <w:spacing w:line="400" w:lineRule="atLeast"/>
              <w:jc w:val="center"/>
              <w:rPr>
                <w:rFonts w:ascii="仿宋" w:hAnsi="仿宋" w:eastAsia="仿宋"/>
                <w:color w:val="auto"/>
                <w:szCs w:val="24"/>
                <w:highlight w:val="none"/>
              </w:rPr>
            </w:pPr>
          </w:p>
        </w:tc>
        <w:tc>
          <w:tcPr>
            <w:tcW w:w="1994" w:type="dxa"/>
            <w:vAlign w:val="center"/>
          </w:tcPr>
          <w:p w14:paraId="3C5ED03C">
            <w:pPr>
              <w:pStyle w:val="28"/>
              <w:spacing w:line="400" w:lineRule="atLeast"/>
              <w:jc w:val="center"/>
              <w:rPr>
                <w:rFonts w:ascii="仿宋" w:hAnsi="仿宋" w:eastAsia="仿宋"/>
                <w:color w:val="auto"/>
                <w:szCs w:val="24"/>
                <w:highlight w:val="none"/>
              </w:rPr>
            </w:pPr>
          </w:p>
        </w:tc>
      </w:tr>
      <w:tr w14:paraId="1D68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36015868">
            <w:pPr>
              <w:pStyle w:val="28"/>
              <w:spacing w:line="400" w:lineRule="atLeast"/>
              <w:jc w:val="center"/>
              <w:rPr>
                <w:rFonts w:ascii="仿宋" w:hAnsi="仿宋" w:eastAsia="仿宋"/>
                <w:color w:val="auto"/>
                <w:szCs w:val="24"/>
                <w:highlight w:val="none"/>
              </w:rPr>
            </w:pPr>
          </w:p>
        </w:tc>
        <w:tc>
          <w:tcPr>
            <w:tcW w:w="2960" w:type="dxa"/>
            <w:vAlign w:val="center"/>
          </w:tcPr>
          <w:p w14:paraId="24C75BF6">
            <w:pPr>
              <w:pStyle w:val="28"/>
              <w:spacing w:line="400" w:lineRule="atLeast"/>
              <w:jc w:val="center"/>
              <w:rPr>
                <w:rFonts w:ascii="仿宋" w:hAnsi="仿宋" w:eastAsia="仿宋"/>
                <w:color w:val="auto"/>
                <w:szCs w:val="24"/>
                <w:highlight w:val="none"/>
              </w:rPr>
            </w:pPr>
          </w:p>
        </w:tc>
        <w:tc>
          <w:tcPr>
            <w:tcW w:w="2762" w:type="dxa"/>
            <w:vAlign w:val="center"/>
          </w:tcPr>
          <w:p w14:paraId="50615784">
            <w:pPr>
              <w:pStyle w:val="28"/>
              <w:spacing w:line="400" w:lineRule="atLeast"/>
              <w:jc w:val="center"/>
              <w:rPr>
                <w:rFonts w:ascii="仿宋" w:hAnsi="仿宋" w:eastAsia="仿宋"/>
                <w:color w:val="auto"/>
                <w:szCs w:val="24"/>
                <w:highlight w:val="none"/>
              </w:rPr>
            </w:pPr>
          </w:p>
        </w:tc>
        <w:tc>
          <w:tcPr>
            <w:tcW w:w="1994" w:type="dxa"/>
            <w:vAlign w:val="center"/>
          </w:tcPr>
          <w:p w14:paraId="25AC291C">
            <w:pPr>
              <w:pStyle w:val="28"/>
              <w:spacing w:line="400" w:lineRule="atLeast"/>
              <w:jc w:val="center"/>
              <w:rPr>
                <w:rFonts w:ascii="仿宋" w:hAnsi="仿宋" w:eastAsia="仿宋"/>
                <w:color w:val="auto"/>
                <w:szCs w:val="24"/>
                <w:highlight w:val="none"/>
              </w:rPr>
            </w:pPr>
          </w:p>
        </w:tc>
      </w:tr>
      <w:tr w14:paraId="62EE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4FCD90AB">
            <w:pPr>
              <w:pStyle w:val="28"/>
              <w:spacing w:line="400" w:lineRule="atLeast"/>
              <w:jc w:val="center"/>
              <w:rPr>
                <w:rFonts w:ascii="仿宋" w:hAnsi="仿宋" w:eastAsia="仿宋"/>
                <w:color w:val="auto"/>
                <w:szCs w:val="24"/>
                <w:highlight w:val="none"/>
              </w:rPr>
            </w:pPr>
          </w:p>
        </w:tc>
        <w:tc>
          <w:tcPr>
            <w:tcW w:w="2960" w:type="dxa"/>
            <w:vAlign w:val="center"/>
          </w:tcPr>
          <w:p w14:paraId="25EDC681">
            <w:pPr>
              <w:pStyle w:val="28"/>
              <w:spacing w:line="400" w:lineRule="atLeast"/>
              <w:jc w:val="center"/>
              <w:rPr>
                <w:rFonts w:ascii="仿宋" w:hAnsi="仿宋" w:eastAsia="仿宋"/>
                <w:color w:val="auto"/>
                <w:szCs w:val="24"/>
                <w:highlight w:val="none"/>
              </w:rPr>
            </w:pPr>
          </w:p>
        </w:tc>
        <w:tc>
          <w:tcPr>
            <w:tcW w:w="2762" w:type="dxa"/>
            <w:vAlign w:val="center"/>
          </w:tcPr>
          <w:p w14:paraId="075A94F3">
            <w:pPr>
              <w:pStyle w:val="28"/>
              <w:spacing w:line="400" w:lineRule="atLeast"/>
              <w:jc w:val="center"/>
              <w:rPr>
                <w:rFonts w:ascii="仿宋" w:hAnsi="仿宋" w:eastAsia="仿宋"/>
                <w:color w:val="auto"/>
                <w:szCs w:val="24"/>
                <w:highlight w:val="none"/>
              </w:rPr>
            </w:pPr>
          </w:p>
        </w:tc>
        <w:tc>
          <w:tcPr>
            <w:tcW w:w="1994" w:type="dxa"/>
            <w:vAlign w:val="center"/>
          </w:tcPr>
          <w:p w14:paraId="2929D425">
            <w:pPr>
              <w:pStyle w:val="28"/>
              <w:spacing w:line="400" w:lineRule="atLeast"/>
              <w:jc w:val="center"/>
              <w:rPr>
                <w:rFonts w:ascii="仿宋" w:hAnsi="仿宋" w:eastAsia="仿宋"/>
                <w:color w:val="auto"/>
                <w:szCs w:val="24"/>
                <w:highlight w:val="none"/>
              </w:rPr>
            </w:pPr>
          </w:p>
        </w:tc>
      </w:tr>
      <w:tr w14:paraId="757A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3E58A487">
            <w:pPr>
              <w:pStyle w:val="28"/>
              <w:spacing w:line="400" w:lineRule="atLeast"/>
              <w:jc w:val="center"/>
              <w:rPr>
                <w:rFonts w:ascii="仿宋" w:hAnsi="仿宋" w:eastAsia="仿宋"/>
                <w:color w:val="auto"/>
                <w:szCs w:val="24"/>
                <w:highlight w:val="none"/>
              </w:rPr>
            </w:pPr>
          </w:p>
        </w:tc>
        <w:tc>
          <w:tcPr>
            <w:tcW w:w="2960" w:type="dxa"/>
            <w:vAlign w:val="center"/>
          </w:tcPr>
          <w:p w14:paraId="60F73B2C">
            <w:pPr>
              <w:pStyle w:val="28"/>
              <w:spacing w:line="400" w:lineRule="atLeast"/>
              <w:jc w:val="center"/>
              <w:rPr>
                <w:rFonts w:ascii="仿宋" w:hAnsi="仿宋" w:eastAsia="仿宋"/>
                <w:color w:val="auto"/>
                <w:szCs w:val="24"/>
                <w:highlight w:val="none"/>
              </w:rPr>
            </w:pPr>
          </w:p>
        </w:tc>
        <w:tc>
          <w:tcPr>
            <w:tcW w:w="2762" w:type="dxa"/>
            <w:vAlign w:val="center"/>
          </w:tcPr>
          <w:p w14:paraId="36E1D4BA">
            <w:pPr>
              <w:pStyle w:val="28"/>
              <w:spacing w:line="400" w:lineRule="atLeast"/>
              <w:jc w:val="center"/>
              <w:rPr>
                <w:rFonts w:ascii="仿宋" w:hAnsi="仿宋" w:eastAsia="仿宋"/>
                <w:color w:val="auto"/>
                <w:szCs w:val="24"/>
                <w:highlight w:val="none"/>
              </w:rPr>
            </w:pPr>
          </w:p>
        </w:tc>
        <w:tc>
          <w:tcPr>
            <w:tcW w:w="1994" w:type="dxa"/>
            <w:vAlign w:val="center"/>
          </w:tcPr>
          <w:p w14:paraId="7A4AC59D">
            <w:pPr>
              <w:pStyle w:val="28"/>
              <w:spacing w:line="400" w:lineRule="atLeast"/>
              <w:jc w:val="center"/>
              <w:rPr>
                <w:rFonts w:ascii="仿宋" w:hAnsi="仿宋" w:eastAsia="仿宋"/>
                <w:color w:val="auto"/>
                <w:szCs w:val="24"/>
                <w:highlight w:val="none"/>
              </w:rPr>
            </w:pPr>
          </w:p>
        </w:tc>
      </w:tr>
      <w:tr w14:paraId="3D77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539B0BEC">
            <w:pPr>
              <w:pStyle w:val="28"/>
              <w:spacing w:line="400" w:lineRule="atLeast"/>
              <w:jc w:val="center"/>
              <w:rPr>
                <w:rFonts w:ascii="仿宋" w:hAnsi="仿宋" w:eastAsia="仿宋"/>
                <w:color w:val="auto"/>
                <w:szCs w:val="24"/>
                <w:highlight w:val="none"/>
              </w:rPr>
            </w:pPr>
          </w:p>
        </w:tc>
        <w:tc>
          <w:tcPr>
            <w:tcW w:w="2960" w:type="dxa"/>
            <w:vAlign w:val="center"/>
          </w:tcPr>
          <w:p w14:paraId="050E0471">
            <w:pPr>
              <w:pStyle w:val="28"/>
              <w:spacing w:line="400" w:lineRule="atLeast"/>
              <w:jc w:val="center"/>
              <w:rPr>
                <w:rFonts w:ascii="仿宋" w:hAnsi="仿宋" w:eastAsia="仿宋"/>
                <w:color w:val="auto"/>
                <w:szCs w:val="24"/>
                <w:highlight w:val="none"/>
              </w:rPr>
            </w:pPr>
          </w:p>
        </w:tc>
        <w:tc>
          <w:tcPr>
            <w:tcW w:w="2762" w:type="dxa"/>
            <w:vAlign w:val="center"/>
          </w:tcPr>
          <w:p w14:paraId="569042AF">
            <w:pPr>
              <w:pStyle w:val="28"/>
              <w:spacing w:line="400" w:lineRule="atLeast"/>
              <w:jc w:val="center"/>
              <w:rPr>
                <w:rFonts w:ascii="仿宋" w:hAnsi="仿宋" w:eastAsia="仿宋"/>
                <w:color w:val="auto"/>
                <w:szCs w:val="24"/>
                <w:highlight w:val="none"/>
              </w:rPr>
            </w:pPr>
          </w:p>
        </w:tc>
        <w:tc>
          <w:tcPr>
            <w:tcW w:w="1994" w:type="dxa"/>
            <w:vAlign w:val="center"/>
          </w:tcPr>
          <w:p w14:paraId="01881C46">
            <w:pPr>
              <w:pStyle w:val="28"/>
              <w:spacing w:line="400" w:lineRule="atLeast"/>
              <w:jc w:val="center"/>
              <w:rPr>
                <w:rFonts w:ascii="仿宋" w:hAnsi="仿宋" w:eastAsia="仿宋"/>
                <w:color w:val="auto"/>
                <w:szCs w:val="24"/>
                <w:highlight w:val="none"/>
              </w:rPr>
            </w:pPr>
          </w:p>
        </w:tc>
      </w:tr>
      <w:tr w14:paraId="40B4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0722F6A8">
            <w:pPr>
              <w:pStyle w:val="28"/>
              <w:spacing w:line="400" w:lineRule="atLeast"/>
              <w:jc w:val="center"/>
              <w:rPr>
                <w:rFonts w:ascii="仿宋" w:hAnsi="仿宋" w:eastAsia="仿宋"/>
                <w:color w:val="auto"/>
                <w:szCs w:val="24"/>
                <w:highlight w:val="none"/>
              </w:rPr>
            </w:pPr>
          </w:p>
        </w:tc>
        <w:tc>
          <w:tcPr>
            <w:tcW w:w="2960" w:type="dxa"/>
            <w:vAlign w:val="center"/>
          </w:tcPr>
          <w:p w14:paraId="567275A3">
            <w:pPr>
              <w:pStyle w:val="28"/>
              <w:spacing w:line="400" w:lineRule="atLeast"/>
              <w:jc w:val="center"/>
              <w:rPr>
                <w:rFonts w:ascii="仿宋" w:hAnsi="仿宋" w:eastAsia="仿宋"/>
                <w:color w:val="auto"/>
                <w:szCs w:val="24"/>
                <w:highlight w:val="none"/>
              </w:rPr>
            </w:pPr>
          </w:p>
        </w:tc>
        <w:tc>
          <w:tcPr>
            <w:tcW w:w="2762" w:type="dxa"/>
            <w:vAlign w:val="center"/>
          </w:tcPr>
          <w:p w14:paraId="793CF03C">
            <w:pPr>
              <w:pStyle w:val="28"/>
              <w:spacing w:line="400" w:lineRule="atLeast"/>
              <w:jc w:val="center"/>
              <w:rPr>
                <w:rFonts w:ascii="仿宋" w:hAnsi="仿宋" w:eastAsia="仿宋"/>
                <w:color w:val="auto"/>
                <w:szCs w:val="24"/>
                <w:highlight w:val="none"/>
              </w:rPr>
            </w:pPr>
          </w:p>
        </w:tc>
        <w:tc>
          <w:tcPr>
            <w:tcW w:w="1994" w:type="dxa"/>
            <w:vAlign w:val="center"/>
          </w:tcPr>
          <w:p w14:paraId="513AC962">
            <w:pPr>
              <w:pStyle w:val="28"/>
              <w:spacing w:line="400" w:lineRule="atLeast"/>
              <w:jc w:val="center"/>
              <w:rPr>
                <w:rFonts w:ascii="仿宋" w:hAnsi="仿宋" w:eastAsia="仿宋"/>
                <w:color w:val="auto"/>
                <w:szCs w:val="24"/>
                <w:highlight w:val="none"/>
              </w:rPr>
            </w:pPr>
          </w:p>
        </w:tc>
      </w:tr>
      <w:tr w14:paraId="00C7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53" w:type="dxa"/>
            <w:vAlign w:val="center"/>
          </w:tcPr>
          <w:p w14:paraId="0DB302DF">
            <w:pPr>
              <w:pStyle w:val="28"/>
              <w:spacing w:line="400" w:lineRule="atLeast"/>
              <w:jc w:val="center"/>
              <w:rPr>
                <w:rFonts w:ascii="仿宋" w:hAnsi="仿宋" w:eastAsia="仿宋"/>
                <w:color w:val="auto"/>
                <w:szCs w:val="24"/>
                <w:highlight w:val="none"/>
              </w:rPr>
            </w:pPr>
          </w:p>
        </w:tc>
        <w:tc>
          <w:tcPr>
            <w:tcW w:w="2960" w:type="dxa"/>
            <w:vAlign w:val="center"/>
          </w:tcPr>
          <w:p w14:paraId="5847886E">
            <w:pPr>
              <w:pStyle w:val="28"/>
              <w:spacing w:line="400" w:lineRule="atLeast"/>
              <w:jc w:val="center"/>
              <w:rPr>
                <w:rFonts w:ascii="仿宋" w:hAnsi="仿宋" w:eastAsia="仿宋"/>
                <w:color w:val="auto"/>
                <w:szCs w:val="24"/>
                <w:highlight w:val="none"/>
              </w:rPr>
            </w:pPr>
          </w:p>
        </w:tc>
        <w:tc>
          <w:tcPr>
            <w:tcW w:w="2762" w:type="dxa"/>
            <w:vAlign w:val="center"/>
          </w:tcPr>
          <w:p w14:paraId="54E435E2">
            <w:pPr>
              <w:pStyle w:val="28"/>
              <w:spacing w:line="400" w:lineRule="atLeast"/>
              <w:jc w:val="center"/>
              <w:rPr>
                <w:rFonts w:ascii="仿宋" w:hAnsi="仿宋" w:eastAsia="仿宋"/>
                <w:color w:val="auto"/>
                <w:szCs w:val="24"/>
                <w:highlight w:val="none"/>
              </w:rPr>
            </w:pPr>
          </w:p>
        </w:tc>
        <w:tc>
          <w:tcPr>
            <w:tcW w:w="1994" w:type="dxa"/>
            <w:vAlign w:val="center"/>
          </w:tcPr>
          <w:p w14:paraId="41FCF65D">
            <w:pPr>
              <w:pStyle w:val="28"/>
              <w:spacing w:line="400" w:lineRule="atLeast"/>
              <w:jc w:val="center"/>
              <w:rPr>
                <w:rFonts w:ascii="仿宋" w:hAnsi="仿宋" w:eastAsia="仿宋"/>
                <w:color w:val="auto"/>
                <w:szCs w:val="24"/>
                <w:highlight w:val="none"/>
              </w:rPr>
            </w:pPr>
          </w:p>
        </w:tc>
      </w:tr>
    </w:tbl>
    <w:p w14:paraId="75732D13">
      <w:pPr>
        <w:pStyle w:val="28"/>
        <w:spacing w:line="400" w:lineRule="exact"/>
        <w:rPr>
          <w:rFonts w:ascii="仿宋" w:hAnsi="仿宋" w:eastAsia="仿宋"/>
          <w:color w:val="auto"/>
          <w:szCs w:val="24"/>
          <w:highlight w:val="none"/>
        </w:rPr>
      </w:pPr>
      <w:r>
        <w:rPr>
          <w:rFonts w:hint="eastAsia" w:ascii="仿宋" w:hAnsi="仿宋" w:eastAsia="仿宋"/>
          <w:color w:val="auto"/>
          <w:szCs w:val="24"/>
          <w:highlight w:val="none"/>
        </w:rPr>
        <w:t>注：</w:t>
      </w:r>
    </w:p>
    <w:p w14:paraId="4FD92CDC">
      <w:pPr>
        <w:pStyle w:val="28"/>
        <w:spacing w:line="400" w:lineRule="exact"/>
        <w:rPr>
          <w:rFonts w:ascii="仿宋" w:hAnsi="仿宋" w:eastAsia="仿宋"/>
          <w:color w:val="auto"/>
          <w:szCs w:val="24"/>
          <w:highlight w:val="none"/>
        </w:rPr>
      </w:pPr>
      <w:r>
        <w:rPr>
          <w:rFonts w:hint="eastAsia" w:ascii="仿宋" w:hAnsi="仿宋" w:eastAsia="仿宋"/>
          <w:color w:val="auto"/>
          <w:szCs w:val="24"/>
          <w:highlight w:val="none"/>
        </w:rPr>
        <w:t>1、此表须与招标文件“采购需求”相应标项内的所有技术规格（含技术、功能、配置、附加必备条件、售后服务、安装、验收、付款方式等）相比较且一一对应真实逐条填列，并在“偏离情况”栏注明“正偏离”、“负偏离”或“无偏离”。</w:t>
      </w:r>
    </w:p>
    <w:p w14:paraId="7390627C">
      <w:pPr>
        <w:pStyle w:val="28"/>
        <w:spacing w:line="400" w:lineRule="exact"/>
        <w:rPr>
          <w:rFonts w:ascii="仿宋" w:hAnsi="仿宋" w:eastAsia="仿宋"/>
          <w:color w:val="auto"/>
          <w:szCs w:val="24"/>
          <w:highlight w:val="none"/>
        </w:rPr>
      </w:pPr>
      <w:r>
        <w:rPr>
          <w:rFonts w:hint="eastAsia" w:ascii="仿宋" w:hAnsi="仿宋" w:eastAsia="仿宋"/>
          <w:color w:val="auto"/>
          <w:szCs w:val="24"/>
          <w:highlight w:val="none"/>
        </w:rPr>
        <w:t>2、投标人递交的技术规格书中必须真实逐条列明，否则由投标人自行承担相关风险。</w:t>
      </w:r>
    </w:p>
    <w:p w14:paraId="59D669E8">
      <w:pPr>
        <w:pStyle w:val="28"/>
        <w:spacing w:line="400" w:lineRule="exact"/>
        <w:rPr>
          <w:rFonts w:ascii="仿宋" w:hAnsi="仿宋" w:eastAsia="仿宋"/>
          <w:color w:val="auto"/>
          <w:szCs w:val="24"/>
          <w:highlight w:val="none"/>
        </w:rPr>
      </w:pPr>
      <w:r>
        <w:rPr>
          <w:rFonts w:hint="eastAsia" w:ascii="仿宋" w:hAnsi="仿宋" w:eastAsia="仿宋"/>
          <w:color w:val="auto"/>
          <w:szCs w:val="24"/>
          <w:highlight w:val="none"/>
        </w:rPr>
        <w:t>3、此表在不改变格式的情况下可自行制作。</w:t>
      </w:r>
    </w:p>
    <w:p w14:paraId="7A1F515B">
      <w:pPr>
        <w:pStyle w:val="28"/>
        <w:spacing w:line="400" w:lineRule="exact"/>
        <w:rPr>
          <w:rFonts w:ascii="仿宋" w:hAnsi="仿宋" w:eastAsia="仿宋"/>
          <w:color w:val="auto"/>
          <w:szCs w:val="24"/>
          <w:highlight w:val="none"/>
        </w:rPr>
      </w:pPr>
      <w:r>
        <w:rPr>
          <w:rFonts w:hint="eastAsia" w:ascii="仿宋" w:hAnsi="仿宋" w:eastAsia="仿宋"/>
          <w:color w:val="auto"/>
          <w:szCs w:val="24"/>
          <w:highlight w:val="none"/>
        </w:rPr>
        <w:t>4、此表置于商务技术文件中。</w:t>
      </w:r>
    </w:p>
    <w:p w14:paraId="44F5B085">
      <w:pPr>
        <w:spacing w:line="400" w:lineRule="exact"/>
        <w:rPr>
          <w:rFonts w:ascii="仿宋" w:hAnsi="仿宋" w:eastAsia="仿宋"/>
          <w:color w:val="auto"/>
          <w:sz w:val="28"/>
          <w:highlight w:val="none"/>
        </w:rPr>
      </w:pPr>
    </w:p>
    <w:p w14:paraId="38156718">
      <w:pPr>
        <w:spacing w:line="48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投标人全称（盖章）：______________________</w:t>
      </w:r>
    </w:p>
    <w:p w14:paraId="42E0A915">
      <w:pPr>
        <w:spacing w:line="48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投标人代表：</w:t>
      </w:r>
      <w:r>
        <w:rPr>
          <w:rFonts w:hint="eastAsia" w:ascii="仿宋" w:hAnsi="仿宋" w:eastAsia="仿宋"/>
          <w:color w:val="auto"/>
          <w:sz w:val="24"/>
          <w:szCs w:val="24"/>
          <w:highlight w:val="none"/>
          <w:u w:val="single"/>
        </w:rPr>
        <w:t>签字或盖章</w:t>
      </w:r>
    </w:p>
    <w:p w14:paraId="73DCCBBC">
      <w:pPr>
        <w:spacing w:line="360" w:lineRule="auto"/>
        <w:rPr>
          <w:rFonts w:ascii="宋体" w:hAnsi="宋体"/>
          <w:color w:val="auto"/>
          <w:sz w:val="24"/>
          <w:szCs w:val="24"/>
          <w:highlight w:val="none"/>
        </w:rPr>
        <w:sectPr>
          <w:pgSz w:w="11906" w:h="16838"/>
          <w:pgMar w:top="1247" w:right="1247" w:bottom="1247" w:left="1247" w:header="283" w:footer="454" w:gutter="0"/>
          <w:pgNumType w:fmt="numberInDash"/>
          <w:cols w:space="0" w:num="1"/>
          <w:titlePg/>
          <w:rtlGutter w:val="0"/>
          <w:docGrid w:type="lines" w:linePitch="313" w:charSpace="0"/>
        </w:sectPr>
      </w:pPr>
      <w:r>
        <w:rPr>
          <w:rFonts w:hint="eastAsia" w:ascii="仿宋" w:hAnsi="仿宋" w:eastAsia="仿宋"/>
          <w:color w:val="auto"/>
          <w:sz w:val="24"/>
          <w:szCs w:val="24"/>
          <w:highlight w:val="none"/>
        </w:rPr>
        <w:t>日期：_____年_____月_____日</w:t>
      </w:r>
      <w:r>
        <w:rPr>
          <w:rFonts w:ascii="宋体" w:hAnsi="宋体"/>
          <w:color w:val="auto"/>
          <w:sz w:val="24"/>
          <w:szCs w:val="24"/>
          <w:highlight w:val="none"/>
        </w:rPr>
        <w:br w:type="page"/>
      </w:r>
    </w:p>
    <w:p w14:paraId="5DED1849">
      <w:pPr>
        <w:pStyle w:val="4"/>
        <w:spacing w:before="0" w:line="500" w:lineRule="exact"/>
        <w:jc w:val="center"/>
        <w:rPr>
          <w:rFonts w:ascii="仿宋" w:hAnsi="仿宋" w:eastAsia="仿宋"/>
          <w:color w:val="auto"/>
          <w:highlight w:val="none"/>
        </w:rPr>
      </w:pPr>
      <w:r>
        <w:rPr>
          <w:rFonts w:hint="eastAsia" w:ascii="仿宋" w:hAnsi="仿宋" w:eastAsia="仿宋"/>
          <w:bCs w:val="0"/>
          <w:color w:val="auto"/>
          <w:kern w:val="0"/>
          <w:highlight w:val="none"/>
        </w:rPr>
        <w:t>七、开标一览表</w:t>
      </w:r>
    </w:p>
    <w:p w14:paraId="44780C29">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p w14:paraId="2B98CB1E">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eastAsia="zh-CN"/>
        </w:rPr>
        <w:t>浙江新顺2025</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tbl>
      <w:tblPr>
        <w:tblStyle w:val="5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89"/>
        <w:gridCol w:w="1791"/>
        <w:gridCol w:w="3477"/>
      </w:tblGrid>
      <w:tr w14:paraId="5036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773" w:type="dxa"/>
            <w:vMerge w:val="restart"/>
            <w:vAlign w:val="center"/>
          </w:tcPr>
          <w:p w14:paraId="3C54B896">
            <w:pPr>
              <w:jc w:val="center"/>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lang w:val="en-US" w:eastAsia="zh-CN"/>
              </w:rPr>
              <w:t>序号</w:t>
            </w:r>
          </w:p>
        </w:tc>
        <w:tc>
          <w:tcPr>
            <w:tcW w:w="3589" w:type="dxa"/>
            <w:vMerge w:val="restart"/>
            <w:vAlign w:val="center"/>
          </w:tcPr>
          <w:p w14:paraId="33B49087">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项目</w:t>
            </w:r>
            <w:r>
              <w:rPr>
                <w:rFonts w:hint="eastAsia" w:ascii="仿宋" w:hAnsi="仿宋" w:eastAsia="仿宋"/>
                <w:b/>
                <w:color w:val="auto"/>
                <w:sz w:val="24"/>
                <w:szCs w:val="24"/>
                <w:highlight w:val="none"/>
              </w:rPr>
              <w:t>名称</w:t>
            </w:r>
          </w:p>
        </w:tc>
        <w:tc>
          <w:tcPr>
            <w:tcW w:w="5268" w:type="dxa"/>
            <w:gridSpan w:val="2"/>
            <w:vAlign w:val="center"/>
          </w:tcPr>
          <w:p w14:paraId="1CA4C2BC">
            <w:pPr>
              <w:jc w:val="center"/>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投标报价</w:t>
            </w:r>
          </w:p>
        </w:tc>
      </w:tr>
      <w:tr w14:paraId="1C64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73" w:type="dxa"/>
            <w:vMerge w:val="continue"/>
            <w:vAlign w:val="center"/>
          </w:tcPr>
          <w:p w14:paraId="5AAA2A54">
            <w:pPr>
              <w:jc w:val="center"/>
              <w:rPr>
                <w:rFonts w:ascii="仿宋" w:hAnsi="仿宋" w:eastAsia="仿宋"/>
                <w:b/>
                <w:color w:val="auto"/>
                <w:sz w:val="24"/>
                <w:szCs w:val="24"/>
                <w:highlight w:val="none"/>
              </w:rPr>
            </w:pPr>
          </w:p>
        </w:tc>
        <w:tc>
          <w:tcPr>
            <w:tcW w:w="3589" w:type="dxa"/>
            <w:vMerge w:val="continue"/>
            <w:vAlign w:val="center"/>
          </w:tcPr>
          <w:p w14:paraId="1187F80C">
            <w:pPr>
              <w:jc w:val="center"/>
              <w:rPr>
                <w:rFonts w:ascii="仿宋" w:hAnsi="仿宋" w:eastAsia="仿宋"/>
                <w:b/>
                <w:color w:val="auto"/>
                <w:sz w:val="24"/>
                <w:szCs w:val="24"/>
                <w:highlight w:val="none"/>
              </w:rPr>
            </w:pPr>
          </w:p>
        </w:tc>
        <w:tc>
          <w:tcPr>
            <w:tcW w:w="1791" w:type="dxa"/>
            <w:vAlign w:val="center"/>
          </w:tcPr>
          <w:p w14:paraId="7DF786E3">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小写</w:t>
            </w:r>
          </w:p>
        </w:tc>
        <w:tc>
          <w:tcPr>
            <w:tcW w:w="3477" w:type="dxa"/>
            <w:vAlign w:val="center"/>
          </w:tcPr>
          <w:p w14:paraId="6E9F2C9E">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大写</w:t>
            </w:r>
          </w:p>
        </w:tc>
      </w:tr>
      <w:tr w14:paraId="7200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73" w:type="dxa"/>
            <w:vAlign w:val="center"/>
          </w:tcPr>
          <w:p w14:paraId="7BA8CEBF">
            <w:pPr>
              <w:jc w:val="center"/>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lang w:val="en-US" w:eastAsia="zh-CN"/>
              </w:rPr>
              <w:t>1</w:t>
            </w:r>
          </w:p>
        </w:tc>
        <w:tc>
          <w:tcPr>
            <w:tcW w:w="3589" w:type="dxa"/>
            <w:vAlign w:val="center"/>
          </w:tcPr>
          <w:p w14:paraId="61CE1085">
            <w:pPr>
              <w:spacing w:line="300" w:lineRule="auto"/>
              <w:jc w:val="center"/>
              <w:rPr>
                <w:rFonts w:hint="eastAsia" w:ascii="仿宋" w:hAnsi="仿宋" w:eastAsia="仿宋"/>
                <w:color w:val="auto"/>
                <w:sz w:val="24"/>
                <w:szCs w:val="24"/>
                <w:highlight w:val="none"/>
                <w:lang w:eastAsia="zh-CN"/>
              </w:rPr>
            </w:pPr>
            <w:r>
              <w:rPr>
                <w:rFonts w:hint="eastAsia" w:ascii="仿宋" w:hAnsi="仿宋" w:eastAsia="仿宋" w:cs="仿宋"/>
                <w:color w:val="auto"/>
                <w:sz w:val="24"/>
                <w:szCs w:val="24"/>
                <w:highlight w:val="none"/>
                <w:lang w:eastAsia="zh-CN"/>
              </w:rPr>
              <w:t>诸暨市疾病预防控制中心2025年度设备校准检测服务采购项目</w:t>
            </w:r>
          </w:p>
        </w:tc>
        <w:tc>
          <w:tcPr>
            <w:tcW w:w="1791" w:type="dxa"/>
            <w:vAlign w:val="center"/>
          </w:tcPr>
          <w:p w14:paraId="2B7BE433">
            <w:pPr>
              <w:spacing w:line="700" w:lineRule="exact"/>
              <w:jc w:val="left"/>
              <w:rPr>
                <w:rFonts w:ascii="仿宋" w:hAnsi="仿宋" w:eastAsia="仿宋"/>
                <w:color w:val="auto"/>
                <w:sz w:val="24"/>
                <w:szCs w:val="24"/>
                <w:highlight w:val="none"/>
              </w:rPr>
            </w:pPr>
            <w:r>
              <w:rPr>
                <w:rFonts w:hint="eastAsia" w:ascii="宋体" w:hAnsi="宋体" w:eastAsia="仿宋" w:cs="仿宋"/>
                <w:b/>
                <w:bCs/>
                <w:color w:val="auto"/>
                <w:sz w:val="24"/>
                <w:szCs w:val="24"/>
                <w:highlight w:val="none"/>
              </w:rPr>
              <w:t>¥</w:t>
            </w:r>
          </w:p>
        </w:tc>
        <w:tc>
          <w:tcPr>
            <w:tcW w:w="3477" w:type="dxa"/>
            <w:vAlign w:val="center"/>
          </w:tcPr>
          <w:p w14:paraId="6C6247B1">
            <w:pPr>
              <w:spacing w:line="700" w:lineRule="exact"/>
              <w:rPr>
                <w:rFonts w:ascii="仿宋" w:hAnsi="仿宋" w:eastAsia="仿宋"/>
                <w:color w:val="auto"/>
                <w:sz w:val="24"/>
                <w:szCs w:val="24"/>
                <w:highlight w:val="none"/>
              </w:rPr>
            </w:pPr>
          </w:p>
        </w:tc>
      </w:tr>
    </w:tbl>
    <w:p w14:paraId="54BAEA85">
      <w:pPr>
        <w:spacing w:before="156" w:beforeLines="50" w:line="276" w:lineRule="auto"/>
        <w:rPr>
          <w:rFonts w:ascii="仿宋" w:hAnsi="仿宋" w:eastAsia="仿宋"/>
          <w:b/>
          <w:i/>
          <w:color w:val="auto"/>
          <w:sz w:val="24"/>
          <w:szCs w:val="24"/>
          <w:highlight w:val="none"/>
        </w:rPr>
      </w:pPr>
      <w:r>
        <w:rPr>
          <w:rFonts w:ascii="仿宋" w:hAnsi="仿宋" w:eastAsia="仿宋"/>
          <w:b/>
          <w:i/>
          <w:color w:val="auto"/>
          <w:sz w:val="24"/>
          <w:szCs w:val="24"/>
          <w:highlight w:val="none"/>
        </w:rPr>
        <w:t>注：</w:t>
      </w:r>
    </w:p>
    <w:p w14:paraId="475B7A5A">
      <w:pPr>
        <w:spacing w:line="276" w:lineRule="auto"/>
        <w:rPr>
          <w:rFonts w:ascii="仿宋" w:hAnsi="仿宋" w:eastAsia="仿宋"/>
          <w:i/>
          <w:color w:val="auto"/>
          <w:sz w:val="24"/>
          <w:szCs w:val="24"/>
          <w:highlight w:val="none"/>
        </w:rPr>
      </w:pPr>
      <w:r>
        <w:rPr>
          <w:rFonts w:hint="eastAsia" w:ascii="仿宋" w:hAnsi="仿宋" w:eastAsia="仿宋"/>
          <w:i/>
          <w:color w:val="auto"/>
          <w:sz w:val="24"/>
          <w:szCs w:val="24"/>
          <w:highlight w:val="none"/>
        </w:rPr>
        <w:t>1、投标人需按本表格式填写，不得自行更改。</w:t>
      </w:r>
    </w:p>
    <w:p w14:paraId="33B1EF1B">
      <w:pPr>
        <w:spacing w:after="312" w:afterLines="100" w:line="276" w:lineRule="auto"/>
        <w:rPr>
          <w:rFonts w:ascii="仿宋" w:hAnsi="仿宋" w:eastAsia="仿宋" w:cs="宋体"/>
          <w:b/>
          <w:color w:val="auto"/>
          <w:sz w:val="24"/>
          <w:szCs w:val="24"/>
          <w:highlight w:val="none"/>
        </w:rPr>
      </w:pPr>
      <w:r>
        <w:rPr>
          <w:rFonts w:hint="eastAsia" w:ascii="仿宋" w:hAnsi="仿宋" w:eastAsia="仿宋"/>
          <w:i/>
          <w:color w:val="auto"/>
          <w:sz w:val="24"/>
          <w:szCs w:val="24"/>
          <w:highlight w:val="none"/>
        </w:rPr>
        <w:t>2、报价应包括完成本项目所有规定服务所产生的全部税金、利润和费用，是履行合同的最终价格，投标人应充分考虑并将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6FE0800B">
      <w:pPr>
        <w:spacing w:line="48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投标人全称（盖章）：____________________</w:t>
      </w:r>
    </w:p>
    <w:p w14:paraId="53ABF936">
      <w:pPr>
        <w:spacing w:line="48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投标人代表：</w:t>
      </w:r>
      <w:r>
        <w:rPr>
          <w:rFonts w:hint="eastAsia" w:ascii="仿宋" w:hAnsi="仿宋" w:eastAsia="仿宋"/>
          <w:color w:val="auto"/>
          <w:sz w:val="24"/>
          <w:szCs w:val="24"/>
          <w:highlight w:val="none"/>
          <w:u w:val="single"/>
        </w:rPr>
        <w:t>签字或盖章</w:t>
      </w:r>
    </w:p>
    <w:p w14:paraId="37F87DAA">
      <w:pPr>
        <w:spacing w:line="480" w:lineRule="auto"/>
        <w:rPr>
          <w:rFonts w:ascii="宋体" w:hAnsi="宋体"/>
          <w:color w:val="auto"/>
          <w:sz w:val="28"/>
          <w:highlight w:val="none"/>
        </w:rPr>
      </w:pPr>
      <w:r>
        <w:rPr>
          <w:rFonts w:hint="eastAsia" w:ascii="仿宋" w:hAnsi="仿宋" w:eastAsia="仿宋"/>
          <w:color w:val="auto"/>
          <w:sz w:val="24"/>
          <w:szCs w:val="24"/>
          <w:highlight w:val="none"/>
        </w:rPr>
        <w:t>日期：_____年_____月_____日</w:t>
      </w:r>
    </w:p>
    <w:p w14:paraId="63396008">
      <w:pPr>
        <w:rPr>
          <w:color w:val="auto"/>
          <w:highlight w:val="none"/>
        </w:rPr>
      </w:pPr>
    </w:p>
    <w:p w14:paraId="63659A05">
      <w:pPr>
        <w:spacing w:line="360" w:lineRule="auto"/>
        <w:rPr>
          <w:rFonts w:hint="eastAsia" w:ascii="仿宋" w:hAnsi="仿宋" w:eastAsia="仿宋"/>
          <w:color w:val="auto"/>
          <w:sz w:val="24"/>
          <w:szCs w:val="24"/>
          <w:highlight w:val="none"/>
        </w:rPr>
      </w:pPr>
    </w:p>
    <w:p w14:paraId="64D9DF10">
      <w:pPr>
        <w:spacing w:line="360" w:lineRule="auto"/>
        <w:rPr>
          <w:rFonts w:hint="eastAsia" w:ascii="仿宋" w:hAnsi="仿宋" w:eastAsia="仿宋"/>
          <w:color w:val="auto"/>
          <w:sz w:val="24"/>
          <w:szCs w:val="24"/>
          <w:highlight w:val="none"/>
        </w:rPr>
      </w:pPr>
    </w:p>
    <w:p w14:paraId="624816EC">
      <w:pPr>
        <w:spacing w:line="360" w:lineRule="auto"/>
        <w:rPr>
          <w:rFonts w:hint="eastAsia" w:ascii="仿宋" w:hAnsi="仿宋" w:eastAsia="仿宋"/>
          <w:color w:val="auto"/>
          <w:sz w:val="24"/>
          <w:szCs w:val="24"/>
          <w:highlight w:val="none"/>
        </w:rPr>
      </w:pPr>
    </w:p>
    <w:p w14:paraId="2084B97F">
      <w:pPr>
        <w:spacing w:line="360" w:lineRule="auto"/>
        <w:rPr>
          <w:rFonts w:hint="eastAsia" w:ascii="仿宋" w:hAnsi="仿宋" w:eastAsia="仿宋"/>
          <w:color w:val="auto"/>
          <w:sz w:val="24"/>
          <w:szCs w:val="24"/>
          <w:highlight w:val="none"/>
        </w:rPr>
      </w:pPr>
    </w:p>
    <w:p w14:paraId="7A5E2D1B">
      <w:pPr>
        <w:spacing w:line="360" w:lineRule="auto"/>
        <w:rPr>
          <w:rFonts w:hint="eastAsia" w:ascii="仿宋" w:hAnsi="仿宋" w:eastAsia="仿宋"/>
          <w:color w:val="auto"/>
          <w:sz w:val="24"/>
          <w:szCs w:val="24"/>
          <w:highlight w:val="none"/>
        </w:rPr>
      </w:pPr>
    </w:p>
    <w:p w14:paraId="75BB2A92">
      <w:pPr>
        <w:spacing w:line="360" w:lineRule="auto"/>
        <w:rPr>
          <w:rFonts w:hint="eastAsia" w:ascii="仿宋" w:hAnsi="仿宋" w:eastAsia="仿宋"/>
          <w:color w:val="auto"/>
          <w:sz w:val="24"/>
          <w:szCs w:val="24"/>
          <w:highlight w:val="none"/>
        </w:rPr>
      </w:pPr>
    </w:p>
    <w:p w14:paraId="63F3B59C">
      <w:pPr>
        <w:spacing w:line="360" w:lineRule="auto"/>
        <w:rPr>
          <w:rFonts w:hint="eastAsia" w:ascii="仿宋" w:hAnsi="仿宋" w:eastAsia="仿宋"/>
          <w:color w:val="auto"/>
          <w:sz w:val="24"/>
          <w:szCs w:val="24"/>
          <w:highlight w:val="none"/>
        </w:rPr>
      </w:pPr>
    </w:p>
    <w:p w14:paraId="530A88AC">
      <w:pPr>
        <w:spacing w:line="360" w:lineRule="auto"/>
        <w:rPr>
          <w:rFonts w:hint="eastAsia" w:ascii="仿宋" w:hAnsi="仿宋" w:eastAsia="仿宋"/>
          <w:color w:val="auto"/>
          <w:sz w:val="24"/>
          <w:szCs w:val="24"/>
          <w:highlight w:val="none"/>
        </w:rPr>
      </w:pPr>
    </w:p>
    <w:p w14:paraId="25DD4C26">
      <w:pPr>
        <w:spacing w:line="360" w:lineRule="auto"/>
        <w:rPr>
          <w:rFonts w:hint="eastAsia" w:ascii="仿宋" w:hAnsi="仿宋" w:eastAsia="仿宋"/>
          <w:color w:val="auto"/>
          <w:sz w:val="24"/>
          <w:szCs w:val="24"/>
          <w:highlight w:val="none"/>
        </w:rPr>
      </w:pPr>
    </w:p>
    <w:p w14:paraId="211B0639">
      <w:pPr>
        <w:spacing w:line="360" w:lineRule="auto"/>
        <w:rPr>
          <w:rFonts w:hint="eastAsia" w:ascii="仿宋" w:hAnsi="仿宋" w:eastAsia="仿宋"/>
          <w:color w:val="auto"/>
          <w:sz w:val="24"/>
          <w:szCs w:val="24"/>
          <w:highlight w:val="none"/>
        </w:rPr>
      </w:pPr>
    </w:p>
    <w:p w14:paraId="144E1679">
      <w:pPr>
        <w:spacing w:line="360" w:lineRule="auto"/>
        <w:rPr>
          <w:rFonts w:hint="eastAsia" w:ascii="仿宋" w:hAnsi="仿宋" w:eastAsia="仿宋"/>
          <w:color w:val="auto"/>
          <w:sz w:val="24"/>
          <w:szCs w:val="24"/>
          <w:highlight w:val="none"/>
        </w:rPr>
      </w:pPr>
    </w:p>
    <w:p w14:paraId="24BF9092">
      <w:pPr>
        <w:pStyle w:val="4"/>
        <w:spacing w:before="0" w:line="5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2、投标报价明细表</w:t>
      </w:r>
    </w:p>
    <w:p w14:paraId="7344BDBE">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p w14:paraId="550DD8DF">
      <w:pPr>
        <w:rPr>
          <w:rFonts w:ascii="仿宋" w:hAnsi="仿宋" w:eastAsia="仿宋"/>
          <w:color w:val="auto"/>
          <w:sz w:val="24"/>
          <w:szCs w:val="24"/>
          <w:highlight w:val="none"/>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eastAsia="zh-CN"/>
        </w:rPr>
        <w:t>浙江新顺2025</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14:paraId="289F5CC4">
      <w:pPr>
        <w:jc w:val="right"/>
        <w:rPr>
          <w:rFonts w:ascii="仿宋" w:hAnsi="仿宋" w:eastAsia="仿宋"/>
          <w:color w:val="auto"/>
          <w:sz w:val="24"/>
          <w:szCs w:val="24"/>
          <w:highlight w:val="none"/>
        </w:rPr>
      </w:pPr>
      <w:r>
        <w:rPr>
          <w:rFonts w:hint="eastAsia" w:ascii="仿宋" w:hAnsi="仿宋" w:eastAsia="仿宋"/>
          <w:color w:val="auto"/>
          <w:sz w:val="24"/>
          <w:szCs w:val="24"/>
          <w:highlight w:val="none"/>
        </w:rPr>
        <w:t>货币单位：人民币元</w:t>
      </w:r>
    </w:p>
    <w:tbl>
      <w:tblPr>
        <w:tblStyle w:val="52"/>
        <w:tblW w:w="100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3"/>
        <w:gridCol w:w="1842"/>
        <w:gridCol w:w="2678"/>
        <w:gridCol w:w="1638"/>
        <w:gridCol w:w="850"/>
        <w:gridCol w:w="1549"/>
        <w:gridCol w:w="924"/>
      </w:tblGrid>
      <w:tr w14:paraId="02D8B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33" w:type="dxa"/>
            <w:noWrap w:val="0"/>
            <w:vAlign w:val="center"/>
          </w:tcPr>
          <w:p w14:paraId="52983B6C">
            <w:pPr>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842" w:type="dxa"/>
            <w:noWrap w:val="0"/>
            <w:vAlign w:val="center"/>
          </w:tcPr>
          <w:p w14:paraId="41B7F266">
            <w:pPr>
              <w:jc w:val="center"/>
              <w:rPr>
                <w:rFonts w:ascii="仿宋" w:hAnsi="仿宋" w:eastAsia="仿宋"/>
                <w:color w:val="auto"/>
                <w:sz w:val="24"/>
                <w:highlight w:val="none"/>
              </w:rPr>
            </w:pPr>
            <w:r>
              <w:rPr>
                <w:rFonts w:hint="eastAsia" w:ascii="仿宋" w:hAnsi="仿宋" w:eastAsia="仿宋"/>
                <w:color w:val="auto"/>
                <w:sz w:val="24"/>
                <w:highlight w:val="none"/>
              </w:rPr>
              <w:t>名称</w:t>
            </w:r>
          </w:p>
        </w:tc>
        <w:tc>
          <w:tcPr>
            <w:tcW w:w="2678" w:type="dxa"/>
            <w:noWrap w:val="0"/>
            <w:vAlign w:val="center"/>
          </w:tcPr>
          <w:p w14:paraId="75BAD51B">
            <w:pPr>
              <w:jc w:val="center"/>
              <w:rPr>
                <w:rFonts w:ascii="仿宋" w:hAnsi="仿宋" w:eastAsia="仿宋"/>
                <w:color w:val="auto"/>
                <w:sz w:val="24"/>
                <w:highlight w:val="none"/>
              </w:rPr>
            </w:pPr>
            <w:r>
              <w:rPr>
                <w:rFonts w:hint="eastAsia" w:ascii="仿宋" w:hAnsi="仿宋" w:eastAsia="仿宋"/>
                <w:color w:val="auto"/>
                <w:sz w:val="24"/>
                <w:highlight w:val="none"/>
              </w:rPr>
              <w:t>内容</w:t>
            </w:r>
          </w:p>
        </w:tc>
        <w:tc>
          <w:tcPr>
            <w:tcW w:w="1638" w:type="dxa"/>
            <w:noWrap w:val="0"/>
            <w:vAlign w:val="center"/>
          </w:tcPr>
          <w:p w14:paraId="32EF8FE5">
            <w:pPr>
              <w:jc w:val="center"/>
              <w:rPr>
                <w:rFonts w:ascii="仿宋" w:hAnsi="仿宋" w:eastAsia="仿宋"/>
                <w:color w:val="auto"/>
                <w:sz w:val="24"/>
                <w:highlight w:val="none"/>
              </w:rPr>
            </w:pPr>
            <w:r>
              <w:rPr>
                <w:rFonts w:hint="eastAsia" w:ascii="仿宋" w:hAnsi="仿宋" w:eastAsia="仿宋"/>
                <w:color w:val="auto"/>
                <w:sz w:val="24"/>
                <w:highlight w:val="none"/>
              </w:rPr>
              <w:t>单价（元）</w:t>
            </w:r>
          </w:p>
        </w:tc>
        <w:tc>
          <w:tcPr>
            <w:tcW w:w="850" w:type="dxa"/>
            <w:noWrap w:val="0"/>
            <w:vAlign w:val="center"/>
          </w:tcPr>
          <w:p w14:paraId="31E5888C">
            <w:pPr>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549" w:type="dxa"/>
            <w:noWrap w:val="0"/>
            <w:vAlign w:val="center"/>
          </w:tcPr>
          <w:p w14:paraId="07D5377E">
            <w:pPr>
              <w:jc w:val="center"/>
              <w:rPr>
                <w:rFonts w:ascii="仿宋" w:hAnsi="仿宋" w:eastAsia="仿宋"/>
                <w:color w:val="auto"/>
                <w:sz w:val="24"/>
                <w:highlight w:val="none"/>
              </w:rPr>
            </w:pPr>
            <w:r>
              <w:rPr>
                <w:rFonts w:ascii="仿宋" w:hAnsi="仿宋" w:eastAsia="仿宋"/>
                <w:color w:val="auto"/>
                <w:sz w:val="24"/>
                <w:highlight w:val="none"/>
              </w:rPr>
              <w:t>小计（元）</w:t>
            </w:r>
          </w:p>
        </w:tc>
        <w:tc>
          <w:tcPr>
            <w:tcW w:w="924" w:type="dxa"/>
            <w:noWrap w:val="0"/>
            <w:vAlign w:val="center"/>
          </w:tcPr>
          <w:p w14:paraId="729F0C47">
            <w:pPr>
              <w:jc w:val="center"/>
              <w:rPr>
                <w:rFonts w:ascii="仿宋" w:hAnsi="仿宋" w:eastAsia="仿宋"/>
                <w:color w:val="auto"/>
                <w:sz w:val="24"/>
                <w:highlight w:val="none"/>
              </w:rPr>
            </w:pPr>
            <w:r>
              <w:rPr>
                <w:rFonts w:ascii="仿宋" w:hAnsi="仿宋" w:eastAsia="仿宋"/>
                <w:color w:val="auto"/>
                <w:sz w:val="24"/>
                <w:highlight w:val="none"/>
              </w:rPr>
              <w:t>备注</w:t>
            </w:r>
          </w:p>
        </w:tc>
      </w:tr>
      <w:tr w14:paraId="42002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33" w:type="dxa"/>
            <w:noWrap w:val="0"/>
            <w:vAlign w:val="center"/>
          </w:tcPr>
          <w:p w14:paraId="7275426A">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842" w:type="dxa"/>
            <w:noWrap w:val="0"/>
            <w:vAlign w:val="center"/>
          </w:tcPr>
          <w:p w14:paraId="32124420">
            <w:pPr>
              <w:spacing w:line="276" w:lineRule="auto"/>
              <w:jc w:val="left"/>
              <w:rPr>
                <w:rFonts w:ascii="仿宋" w:hAnsi="仿宋" w:eastAsia="仿宋" w:cs="Arial"/>
                <w:color w:val="auto"/>
                <w:sz w:val="24"/>
                <w:highlight w:val="none"/>
              </w:rPr>
            </w:pPr>
          </w:p>
        </w:tc>
        <w:tc>
          <w:tcPr>
            <w:tcW w:w="2678" w:type="dxa"/>
            <w:noWrap w:val="0"/>
            <w:vAlign w:val="center"/>
          </w:tcPr>
          <w:p w14:paraId="4E27F9F8">
            <w:pPr>
              <w:spacing w:line="276" w:lineRule="auto"/>
              <w:jc w:val="left"/>
              <w:rPr>
                <w:rFonts w:ascii="仿宋" w:hAnsi="仿宋" w:eastAsia="仿宋"/>
                <w:color w:val="auto"/>
                <w:sz w:val="24"/>
                <w:highlight w:val="none"/>
              </w:rPr>
            </w:pPr>
          </w:p>
        </w:tc>
        <w:tc>
          <w:tcPr>
            <w:tcW w:w="1638" w:type="dxa"/>
            <w:noWrap w:val="0"/>
            <w:vAlign w:val="center"/>
          </w:tcPr>
          <w:p w14:paraId="51972004">
            <w:pPr>
              <w:spacing w:line="276" w:lineRule="auto"/>
              <w:jc w:val="center"/>
              <w:rPr>
                <w:rFonts w:ascii="仿宋" w:hAnsi="仿宋" w:eastAsia="仿宋"/>
                <w:color w:val="auto"/>
                <w:sz w:val="24"/>
                <w:highlight w:val="none"/>
              </w:rPr>
            </w:pPr>
          </w:p>
        </w:tc>
        <w:tc>
          <w:tcPr>
            <w:tcW w:w="850" w:type="dxa"/>
            <w:noWrap w:val="0"/>
            <w:vAlign w:val="center"/>
          </w:tcPr>
          <w:p w14:paraId="4B60391F">
            <w:pPr>
              <w:pStyle w:val="28"/>
              <w:spacing w:line="276" w:lineRule="auto"/>
              <w:jc w:val="center"/>
              <w:rPr>
                <w:color w:val="auto"/>
                <w:highlight w:val="none"/>
              </w:rPr>
            </w:pPr>
          </w:p>
        </w:tc>
        <w:tc>
          <w:tcPr>
            <w:tcW w:w="1549" w:type="dxa"/>
            <w:noWrap w:val="0"/>
            <w:vAlign w:val="center"/>
          </w:tcPr>
          <w:p w14:paraId="5E2E9D93">
            <w:pPr>
              <w:jc w:val="center"/>
              <w:rPr>
                <w:rFonts w:ascii="仿宋" w:hAnsi="仿宋" w:eastAsia="仿宋"/>
                <w:color w:val="auto"/>
                <w:w w:val="90"/>
                <w:sz w:val="24"/>
                <w:highlight w:val="none"/>
              </w:rPr>
            </w:pPr>
          </w:p>
        </w:tc>
        <w:tc>
          <w:tcPr>
            <w:tcW w:w="924" w:type="dxa"/>
            <w:noWrap w:val="0"/>
            <w:vAlign w:val="center"/>
          </w:tcPr>
          <w:p w14:paraId="143AF45E">
            <w:pPr>
              <w:jc w:val="center"/>
              <w:rPr>
                <w:rFonts w:ascii="仿宋" w:hAnsi="仿宋" w:eastAsia="仿宋"/>
                <w:color w:val="auto"/>
                <w:w w:val="90"/>
                <w:sz w:val="24"/>
                <w:highlight w:val="none"/>
              </w:rPr>
            </w:pPr>
          </w:p>
        </w:tc>
      </w:tr>
      <w:tr w14:paraId="355A2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33" w:type="dxa"/>
            <w:noWrap w:val="0"/>
            <w:vAlign w:val="center"/>
          </w:tcPr>
          <w:p w14:paraId="233D2542">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842" w:type="dxa"/>
            <w:noWrap w:val="0"/>
            <w:vAlign w:val="center"/>
          </w:tcPr>
          <w:p w14:paraId="33F9AF90">
            <w:pPr>
              <w:spacing w:line="276" w:lineRule="auto"/>
              <w:jc w:val="left"/>
              <w:rPr>
                <w:rFonts w:ascii="仿宋" w:hAnsi="仿宋" w:eastAsia="仿宋" w:cs="Arial"/>
                <w:color w:val="auto"/>
                <w:sz w:val="24"/>
                <w:highlight w:val="none"/>
              </w:rPr>
            </w:pPr>
          </w:p>
        </w:tc>
        <w:tc>
          <w:tcPr>
            <w:tcW w:w="2678" w:type="dxa"/>
            <w:noWrap w:val="0"/>
            <w:vAlign w:val="center"/>
          </w:tcPr>
          <w:p w14:paraId="155CB268">
            <w:pPr>
              <w:spacing w:line="276" w:lineRule="auto"/>
              <w:jc w:val="left"/>
              <w:rPr>
                <w:rFonts w:ascii="仿宋" w:hAnsi="仿宋" w:eastAsia="仿宋"/>
                <w:color w:val="auto"/>
                <w:sz w:val="24"/>
                <w:highlight w:val="none"/>
              </w:rPr>
            </w:pPr>
          </w:p>
        </w:tc>
        <w:tc>
          <w:tcPr>
            <w:tcW w:w="1638" w:type="dxa"/>
            <w:noWrap w:val="0"/>
            <w:vAlign w:val="center"/>
          </w:tcPr>
          <w:p w14:paraId="10E82FC9">
            <w:pPr>
              <w:spacing w:line="276" w:lineRule="auto"/>
              <w:jc w:val="center"/>
              <w:rPr>
                <w:rFonts w:ascii="仿宋" w:hAnsi="仿宋" w:eastAsia="仿宋"/>
                <w:color w:val="auto"/>
                <w:sz w:val="24"/>
                <w:highlight w:val="none"/>
              </w:rPr>
            </w:pPr>
          </w:p>
        </w:tc>
        <w:tc>
          <w:tcPr>
            <w:tcW w:w="850" w:type="dxa"/>
            <w:noWrap w:val="0"/>
            <w:vAlign w:val="center"/>
          </w:tcPr>
          <w:p w14:paraId="0A0A6AF5">
            <w:pPr>
              <w:pStyle w:val="28"/>
              <w:spacing w:line="276" w:lineRule="auto"/>
              <w:jc w:val="center"/>
              <w:rPr>
                <w:color w:val="auto"/>
                <w:highlight w:val="none"/>
              </w:rPr>
            </w:pPr>
          </w:p>
        </w:tc>
        <w:tc>
          <w:tcPr>
            <w:tcW w:w="1549" w:type="dxa"/>
            <w:noWrap w:val="0"/>
            <w:vAlign w:val="center"/>
          </w:tcPr>
          <w:p w14:paraId="410D841D">
            <w:pPr>
              <w:jc w:val="center"/>
              <w:rPr>
                <w:rFonts w:ascii="仿宋" w:hAnsi="仿宋" w:eastAsia="仿宋"/>
                <w:color w:val="auto"/>
                <w:w w:val="90"/>
                <w:sz w:val="24"/>
                <w:highlight w:val="none"/>
              </w:rPr>
            </w:pPr>
          </w:p>
        </w:tc>
        <w:tc>
          <w:tcPr>
            <w:tcW w:w="924" w:type="dxa"/>
            <w:noWrap w:val="0"/>
            <w:vAlign w:val="center"/>
          </w:tcPr>
          <w:p w14:paraId="37C55F89">
            <w:pPr>
              <w:jc w:val="center"/>
              <w:rPr>
                <w:rFonts w:ascii="仿宋" w:hAnsi="仿宋" w:eastAsia="仿宋"/>
                <w:color w:val="auto"/>
                <w:w w:val="90"/>
                <w:sz w:val="24"/>
                <w:highlight w:val="none"/>
              </w:rPr>
            </w:pPr>
          </w:p>
        </w:tc>
      </w:tr>
      <w:tr w14:paraId="7298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33" w:type="dxa"/>
            <w:noWrap w:val="0"/>
            <w:vAlign w:val="center"/>
          </w:tcPr>
          <w:p w14:paraId="6F740B10">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1842" w:type="dxa"/>
            <w:noWrap w:val="0"/>
            <w:vAlign w:val="center"/>
          </w:tcPr>
          <w:p w14:paraId="0F78CBE4">
            <w:pPr>
              <w:spacing w:line="276" w:lineRule="auto"/>
              <w:jc w:val="left"/>
              <w:rPr>
                <w:rFonts w:ascii="仿宋" w:hAnsi="仿宋" w:eastAsia="仿宋" w:cs="Arial"/>
                <w:color w:val="auto"/>
                <w:sz w:val="24"/>
                <w:highlight w:val="none"/>
              </w:rPr>
            </w:pPr>
          </w:p>
        </w:tc>
        <w:tc>
          <w:tcPr>
            <w:tcW w:w="2678" w:type="dxa"/>
            <w:noWrap w:val="0"/>
            <w:vAlign w:val="center"/>
          </w:tcPr>
          <w:p w14:paraId="061E559E">
            <w:pPr>
              <w:spacing w:line="276" w:lineRule="auto"/>
              <w:jc w:val="left"/>
              <w:rPr>
                <w:rFonts w:ascii="仿宋" w:hAnsi="仿宋" w:eastAsia="仿宋"/>
                <w:color w:val="auto"/>
                <w:sz w:val="24"/>
                <w:highlight w:val="none"/>
              </w:rPr>
            </w:pPr>
          </w:p>
        </w:tc>
        <w:tc>
          <w:tcPr>
            <w:tcW w:w="1638" w:type="dxa"/>
            <w:noWrap w:val="0"/>
            <w:vAlign w:val="center"/>
          </w:tcPr>
          <w:p w14:paraId="2FDBD53E">
            <w:pPr>
              <w:spacing w:line="276" w:lineRule="auto"/>
              <w:jc w:val="center"/>
              <w:rPr>
                <w:rFonts w:ascii="仿宋" w:hAnsi="仿宋" w:eastAsia="仿宋"/>
                <w:color w:val="auto"/>
                <w:sz w:val="24"/>
                <w:highlight w:val="none"/>
              </w:rPr>
            </w:pPr>
          </w:p>
        </w:tc>
        <w:tc>
          <w:tcPr>
            <w:tcW w:w="850" w:type="dxa"/>
            <w:noWrap w:val="0"/>
            <w:vAlign w:val="center"/>
          </w:tcPr>
          <w:p w14:paraId="1798A02A">
            <w:pPr>
              <w:pStyle w:val="28"/>
              <w:spacing w:line="276" w:lineRule="auto"/>
              <w:jc w:val="center"/>
              <w:rPr>
                <w:color w:val="auto"/>
                <w:highlight w:val="none"/>
              </w:rPr>
            </w:pPr>
          </w:p>
        </w:tc>
        <w:tc>
          <w:tcPr>
            <w:tcW w:w="1549" w:type="dxa"/>
            <w:noWrap w:val="0"/>
            <w:vAlign w:val="center"/>
          </w:tcPr>
          <w:p w14:paraId="1C408665">
            <w:pPr>
              <w:jc w:val="center"/>
              <w:rPr>
                <w:rFonts w:ascii="仿宋" w:hAnsi="仿宋" w:eastAsia="仿宋"/>
                <w:color w:val="auto"/>
                <w:w w:val="90"/>
                <w:sz w:val="24"/>
                <w:highlight w:val="none"/>
              </w:rPr>
            </w:pPr>
          </w:p>
        </w:tc>
        <w:tc>
          <w:tcPr>
            <w:tcW w:w="924" w:type="dxa"/>
            <w:noWrap w:val="0"/>
            <w:vAlign w:val="center"/>
          </w:tcPr>
          <w:p w14:paraId="70DD60A3">
            <w:pPr>
              <w:jc w:val="center"/>
              <w:rPr>
                <w:rFonts w:ascii="仿宋" w:hAnsi="仿宋" w:eastAsia="仿宋"/>
                <w:color w:val="auto"/>
                <w:w w:val="90"/>
                <w:sz w:val="24"/>
                <w:highlight w:val="none"/>
              </w:rPr>
            </w:pPr>
          </w:p>
        </w:tc>
      </w:tr>
      <w:tr w14:paraId="3734C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33" w:type="dxa"/>
            <w:noWrap w:val="0"/>
            <w:vAlign w:val="center"/>
          </w:tcPr>
          <w:p w14:paraId="23F6619F">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1842" w:type="dxa"/>
            <w:noWrap w:val="0"/>
            <w:vAlign w:val="center"/>
          </w:tcPr>
          <w:p w14:paraId="50BD79A6">
            <w:pPr>
              <w:spacing w:line="276" w:lineRule="auto"/>
              <w:jc w:val="left"/>
              <w:rPr>
                <w:rFonts w:ascii="仿宋" w:hAnsi="仿宋" w:eastAsia="仿宋" w:cs="Arial"/>
                <w:color w:val="auto"/>
                <w:sz w:val="24"/>
                <w:highlight w:val="none"/>
              </w:rPr>
            </w:pPr>
          </w:p>
        </w:tc>
        <w:tc>
          <w:tcPr>
            <w:tcW w:w="2678" w:type="dxa"/>
            <w:noWrap w:val="0"/>
            <w:vAlign w:val="center"/>
          </w:tcPr>
          <w:p w14:paraId="20F5DE37">
            <w:pPr>
              <w:spacing w:line="276" w:lineRule="auto"/>
              <w:jc w:val="left"/>
              <w:rPr>
                <w:rFonts w:ascii="仿宋" w:hAnsi="仿宋" w:eastAsia="仿宋"/>
                <w:color w:val="auto"/>
                <w:sz w:val="24"/>
                <w:highlight w:val="none"/>
              </w:rPr>
            </w:pPr>
          </w:p>
        </w:tc>
        <w:tc>
          <w:tcPr>
            <w:tcW w:w="1638" w:type="dxa"/>
            <w:noWrap w:val="0"/>
            <w:vAlign w:val="center"/>
          </w:tcPr>
          <w:p w14:paraId="3FC13863">
            <w:pPr>
              <w:spacing w:line="276" w:lineRule="auto"/>
              <w:jc w:val="center"/>
              <w:rPr>
                <w:rFonts w:ascii="仿宋" w:hAnsi="仿宋" w:eastAsia="仿宋"/>
                <w:color w:val="auto"/>
                <w:sz w:val="24"/>
                <w:highlight w:val="none"/>
              </w:rPr>
            </w:pPr>
          </w:p>
        </w:tc>
        <w:tc>
          <w:tcPr>
            <w:tcW w:w="850" w:type="dxa"/>
            <w:noWrap w:val="0"/>
            <w:vAlign w:val="center"/>
          </w:tcPr>
          <w:p w14:paraId="5F680A75">
            <w:pPr>
              <w:pStyle w:val="28"/>
              <w:spacing w:line="276" w:lineRule="auto"/>
              <w:jc w:val="center"/>
              <w:rPr>
                <w:color w:val="auto"/>
                <w:highlight w:val="none"/>
              </w:rPr>
            </w:pPr>
          </w:p>
        </w:tc>
        <w:tc>
          <w:tcPr>
            <w:tcW w:w="1549" w:type="dxa"/>
            <w:noWrap w:val="0"/>
            <w:vAlign w:val="center"/>
          </w:tcPr>
          <w:p w14:paraId="00AC6346">
            <w:pPr>
              <w:jc w:val="center"/>
              <w:rPr>
                <w:rFonts w:ascii="仿宋" w:hAnsi="仿宋" w:eastAsia="仿宋"/>
                <w:color w:val="auto"/>
                <w:w w:val="90"/>
                <w:sz w:val="24"/>
                <w:highlight w:val="none"/>
              </w:rPr>
            </w:pPr>
          </w:p>
        </w:tc>
        <w:tc>
          <w:tcPr>
            <w:tcW w:w="924" w:type="dxa"/>
            <w:noWrap w:val="0"/>
            <w:vAlign w:val="center"/>
          </w:tcPr>
          <w:p w14:paraId="62D860B4">
            <w:pPr>
              <w:jc w:val="center"/>
              <w:rPr>
                <w:rFonts w:ascii="仿宋" w:hAnsi="仿宋" w:eastAsia="仿宋"/>
                <w:color w:val="auto"/>
                <w:w w:val="90"/>
                <w:sz w:val="24"/>
                <w:highlight w:val="none"/>
              </w:rPr>
            </w:pPr>
          </w:p>
        </w:tc>
      </w:tr>
      <w:tr w14:paraId="3F25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33" w:type="dxa"/>
            <w:noWrap w:val="0"/>
            <w:vAlign w:val="center"/>
          </w:tcPr>
          <w:p w14:paraId="71644DB1">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1842" w:type="dxa"/>
            <w:noWrap w:val="0"/>
            <w:vAlign w:val="center"/>
          </w:tcPr>
          <w:p w14:paraId="62EAF0FD">
            <w:pPr>
              <w:spacing w:line="276" w:lineRule="auto"/>
              <w:jc w:val="left"/>
              <w:rPr>
                <w:rFonts w:ascii="仿宋" w:hAnsi="仿宋" w:eastAsia="仿宋" w:cs="Arial"/>
                <w:color w:val="auto"/>
                <w:sz w:val="24"/>
                <w:highlight w:val="none"/>
              </w:rPr>
            </w:pPr>
          </w:p>
        </w:tc>
        <w:tc>
          <w:tcPr>
            <w:tcW w:w="2678" w:type="dxa"/>
            <w:noWrap w:val="0"/>
            <w:vAlign w:val="center"/>
          </w:tcPr>
          <w:p w14:paraId="7BADBE03">
            <w:pPr>
              <w:spacing w:line="276" w:lineRule="auto"/>
              <w:jc w:val="left"/>
              <w:rPr>
                <w:rFonts w:ascii="仿宋" w:hAnsi="仿宋" w:eastAsia="仿宋"/>
                <w:color w:val="auto"/>
                <w:sz w:val="24"/>
                <w:highlight w:val="none"/>
              </w:rPr>
            </w:pPr>
          </w:p>
        </w:tc>
        <w:tc>
          <w:tcPr>
            <w:tcW w:w="1638" w:type="dxa"/>
            <w:noWrap w:val="0"/>
            <w:vAlign w:val="center"/>
          </w:tcPr>
          <w:p w14:paraId="5B2BAABC">
            <w:pPr>
              <w:spacing w:line="276" w:lineRule="auto"/>
              <w:jc w:val="center"/>
              <w:rPr>
                <w:rFonts w:ascii="仿宋" w:hAnsi="仿宋" w:eastAsia="仿宋"/>
                <w:color w:val="auto"/>
                <w:sz w:val="24"/>
                <w:highlight w:val="none"/>
              </w:rPr>
            </w:pPr>
          </w:p>
        </w:tc>
        <w:tc>
          <w:tcPr>
            <w:tcW w:w="850" w:type="dxa"/>
            <w:noWrap w:val="0"/>
            <w:vAlign w:val="center"/>
          </w:tcPr>
          <w:p w14:paraId="49FAA204">
            <w:pPr>
              <w:pStyle w:val="28"/>
              <w:spacing w:line="276" w:lineRule="auto"/>
              <w:jc w:val="center"/>
              <w:rPr>
                <w:color w:val="auto"/>
                <w:highlight w:val="none"/>
              </w:rPr>
            </w:pPr>
          </w:p>
        </w:tc>
        <w:tc>
          <w:tcPr>
            <w:tcW w:w="1549" w:type="dxa"/>
            <w:noWrap w:val="0"/>
            <w:vAlign w:val="center"/>
          </w:tcPr>
          <w:p w14:paraId="55232B42">
            <w:pPr>
              <w:jc w:val="center"/>
              <w:rPr>
                <w:rFonts w:ascii="仿宋" w:hAnsi="仿宋" w:eastAsia="仿宋"/>
                <w:color w:val="auto"/>
                <w:w w:val="90"/>
                <w:sz w:val="24"/>
                <w:highlight w:val="none"/>
              </w:rPr>
            </w:pPr>
          </w:p>
        </w:tc>
        <w:tc>
          <w:tcPr>
            <w:tcW w:w="924" w:type="dxa"/>
            <w:noWrap w:val="0"/>
            <w:vAlign w:val="center"/>
          </w:tcPr>
          <w:p w14:paraId="0D586479">
            <w:pPr>
              <w:jc w:val="center"/>
              <w:rPr>
                <w:rFonts w:ascii="仿宋" w:hAnsi="仿宋" w:eastAsia="仿宋"/>
                <w:color w:val="auto"/>
                <w:w w:val="90"/>
                <w:sz w:val="24"/>
                <w:highlight w:val="none"/>
              </w:rPr>
            </w:pPr>
          </w:p>
        </w:tc>
      </w:tr>
      <w:tr w14:paraId="67B71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33" w:type="dxa"/>
            <w:noWrap w:val="0"/>
            <w:vAlign w:val="center"/>
          </w:tcPr>
          <w:p w14:paraId="461B9BF7">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1842" w:type="dxa"/>
            <w:noWrap w:val="0"/>
            <w:vAlign w:val="center"/>
          </w:tcPr>
          <w:p w14:paraId="460E4D66">
            <w:pPr>
              <w:spacing w:line="276" w:lineRule="auto"/>
              <w:jc w:val="left"/>
              <w:rPr>
                <w:rFonts w:ascii="仿宋" w:hAnsi="仿宋" w:eastAsia="仿宋" w:cs="Arial"/>
                <w:color w:val="auto"/>
                <w:sz w:val="24"/>
                <w:highlight w:val="none"/>
              </w:rPr>
            </w:pPr>
          </w:p>
        </w:tc>
        <w:tc>
          <w:tcPr>
            <w:tcW w:w="2678" w:type="dxa"/>
            <w:noWrap w:val="0"/>
            <w:vAlign w:val="center"/>
          </w:tcPr>
          <w:p w14:paraId="30CB166F">
            <w:pPr>
              <w:spacing w:line="276" w:lineRule="auto"/>
              <w:jc w:val="left"/>
              <w:rPr>
                <w:rFonts w:ascii="仿宋" w:hAnsi="仿宋" w:eastAsia="仿宋"/>
                <w:color w:val="auto"/>
                <w:sz w:val="24"/>
                <w:highlight w:val="none"/>
              </w:rPr>
            </w:pPr>
          </w:p>
        </w:tc>
        <w:tc>
          <w:tcPr>
            <w:tcW w:w="1638" w:type="dxa"/>
            <w:noWrap w:val="0"/>
            <w:vAlign w:val="center"/>
          </w:tcPr>
          <w:p w14:paraId="463AA07D">
            <w:pPr>
              <w:spacing w:line="276" w:lineRule="auto"/>
              <w:jc w:val="center"/>
              <w:rPr>
                <w:rFonts w:ascii="仿宋" w:hAnsi="仿宋" w:eastAsia="仿宋"/>
                <w:color w:val="auto"/>
                <w:sz w:val="24"/>
                <w:highlight w:val="none"/>
              </w:rPr>
            </w:pPr>
          </w:p>
        </w:tc>
        <w:tc>
          <w:tcPr>
            <w:tcW w:w="850" w:type="dxa"/>
            <w:noWrap w:val="0"/>
            <w:vAlign w:val="center"/>
          </w:tcPr>
          <w:p w14:paraId="22FEA83B">
            <w:pPr>
              <w:pStyle w:val="28"/>
              <w:spacing w:line="276" w:lineRule="auto"/>
              <w:jc w:val="center"/>
              <w:rPr>
                <w:color w:val="auto"/>
                <w:highlight w:val="none"/>
              </w:rPr>
            </w:pPr>
          </w:p>
        </w:tc>
        <w:tc>
          <w:tcPr>
            <w:tcW w:w="1549" w:type="dxa"/>
            <w:noWrap w:val="0"/>
            <w:vAlign w:val="center"/>
          </w:tcPr>
          <w:p w14:paraId="207623EB">
            <w:pPr>
              <w:jc w:val="center"/>
              <w:rPr>
                <w:rFonts w:ascii="仿宋" w:hAnsi="仿宋" w:eastAsia="仿宋"/>
                <w:color w:val="auto"/>
                <w:w w:val="90"/>
                <w:sz w:val="24"/>
                <w:highlight w:val="none"/>
              </w:rPr>
            </w:pPr>
          </w:p>
        </w:tc>
        <w:tc>
          <w:tcPr>
            <w:tcW w:w="924" w:type="dxa"/>
            <w:noWrap w:val="0"/>
            <w:vAlign w:val="center"/>
          </w:tcPr>
          <w:p w14:paraId="6FC0584B">
            <w:pPr>
              <w:jc w:val="center"/>
              <w:rPr>
                <w:rFonts w:ascii="仿宋" w:hAnsi="仿宋" w:eastAsia="仿宋"/>
                <w:color w:val="auto"/>
                <w:w w:val="90"/>
                <w:sz w:val="24"/>
                <w:highlight w:val="none"/>
              </w:rPr>
            </w:pPr>
          </w:p>
        </w:tc>
      </w:tr>
      <w:tr w14:paraId="77598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33" w:type="dxa"/>
            <w:noWrap w:val="0"/>
            <w:vAlign w:val="center"/>
          </w:tcPr>
          <w:p w14:paraId="73F98546">
            <w:pPr>
              <w:spacing w:line="276" w:lineRule="auto"/>
              <w:jc w:val="center"/>
              <w:rPr>
                <w:rFonts w:ascii="仿宋" w:hAnsi="仿宋" w:eastAsia="仿宋"/>
                <w:color w:val="auto"/>
                <w:sz w:val="24"/>
                <w:highlight w:val="none"/>
              </w:rPr>
            </w:pPr>
            <w:r>
              <w:rPr>
                <w:rFonts w:ascii="仿宋" w:hAnsi="仿宋" w:eastAsia="仿宋"/>
                <w:color w:val="auto"/>
                <w:sz w:val="24"/>
                <w:highlight w:val="none"/>
              </w:rPr>
              <w:t>…</w:t>
            </w:r>
          </w:p>
        </w:tc>
        <w:tc>
          <w:tcPr>
            <w:tcW w:w="1842" w:type="dxa"/>
            <w:noWrap w:val="0"/>
            <w:vAlign w:val="center"/>
          </w:tcPr>
          <w:p w14:paraId="76E60ECA">
            <w:pPr>
              <w:spacing w:line="276" w:lineRule="auto"/>
              <w:jc w:val="left"/>
              <w:rPr>
                <w:rFonts w:ascii="仿宋" w:hAnsi="仿宋" w:eastAsia="仿宋" w:cs="Arial"/>
                <w:color w:val="auto"/>
                <w:sz w:val="24"/>
                <w:highlight w:val="none"/>
              </w:rPr>
            </w:pPr>
            <w:r>
              <w:rPr>
                <w:rFonts w:ascii="仿宋" w:hAnsi="仿宋" w:eastAsia="仿宋" w:cs="Arial"/>
                <w:color w:val="auto"/>
                <w:sz w:val="24"/>
                <w:highlight w:val="none"/>
              </w:rPr>
              <w:t>……</w:t>
            </w:r>
          </w:p>
        </w:tc>
        <w:tc>
          <w:tcPr>
            <w:tcW w:w="2678" w:type="dxa"/>
            <w:noWrap w:val="0"/>
            <w:vAlign w:val="center"/>
          </w:tcPr>
          <w:p w14:paraId="0ABD50BC">
            <w:pPr>
              <w:spacing w:line="276" w:lineRule="auto"/>
              <w:jc w:val="left"/>
              <w:rPr>
                <w:rFonts w:ascii="仿宋" w:hAnsi="仿宋" w:eastAsia="仿宋"/>
                <w:color w:val="auto"/>
                <w:sz w:val="24"/>
                <w:highlight w:val="none"/>
              </w:rPr>
            </w:pPr>
          </w:p>
        </w:tc>
        <w:tc>
          <w:tcPr>
            <w:tcW w:w="1638" w:type="dxa"/>
            <w:noWrap w:val="0"/>
            <w:vAlign w:val="center"/>
          </w:tcPr>
          <w:p w14:paraId="77ED4A0E">
            <w:pPr>
              <w:spacing w:line="276" w:lineRule="auto"/>
              <w:jc w:val="center"/>
              <w:rPr>
                <w:rFonts w:ascii="仿宋" w:hAnsi="仿宋" w:eastAsia="仿宋"/>
                <w:color w:val="auto"/>
                <w:sz w:val="24"/>
                <w:highlight w:val="none"/>
              </w:rPr>
            </w:pPr>
          </w:p>
        </w:tc>
        <w:tc>
          <w:tcPr>
            <w:tcW w:w="850" w:type="dxa"/>
            <w:noWrap w:val="0"/>
            <w:vAlign w:val="center"/>
          </w:tcPr>
          <w:p w14:paraId="0DC059D6">
            <w:pPr>
              <w:pStyle w:val="28"/>
              <w:spacing w:line="276" w:lineRule="auto"/>
              <w:jc w:val="center"/>
              <w:rPr>
                <w:color w:val="auto"/>
                <w:highlight w:val="none"/>
              </w:rPr>
            </w:pPr>
          </w:p>
        </w:tc>
        <w:tc>
          <w:tcPr>
            <w:tcW w:w="1549" w:type="dxa"/>
            <w:noWrap w:val="0"/>
            <w:vAlign w:val="center"/>
          </w:tcPr>
          <w:p w14:paraId="15D2CDFD">
            <w:pPr>
              <w:jc w:val="center"/>
              <w:rPr>
                <w:rFonts w:ascii="仿宋" w:hAnsi="仿宋" w:eastAsia="仿宋"/>
                <w:color w:val="auto"/>
                <w:w w:val="90"/>
                <w:sz w:val="24"/>
                <w:highlight w:val="none"/>
              </w:rPr>
            </w:pPr>
          </w:p>
        </w:tc>
        <w:tc>
          <w:tcPr>
            <w:tcW w:w="924" w:type="dxa"/>
            <w:noWrap w:val="0"/>
            <w:vAlign w:val="center"/>
          </w:tcPr>
          <w:p w14:paraId="6A71CAB4">
            <w:pPr>
              <w:jc w:val="center"/>
              <w:rPr>
                <w:rFonts w:ascii="仿宋" w:hAnsi="仿宋" w:eastAsia="仿宋"/>
                <w:color w:val="auto"/>
                <w:w w:val="90"/>
                <w:sz w:val="24"/>
                <w:highlight w:val="none"/>
              </w:rPr>
            </w:pPr>
          </w:p>
        </w:tc>
      </w:tr>
      <w:tr w14:paraId="06E2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375" w:type="dxa"/>
            <w:gridSpan w:val="2"/>
            <w:noWrap w:val="0"/>
            <w:vAlign w:val="center"/>
          </w:tcPr>
          <w:p w14:paraId="764BDC83">
            <w:pPr>
              <w:jc w:val="center"/>
              <w:rPr>
                <w:rFonts w:ascii="仿宋" w:hAnsi="仿宋" w:eastAsia="仿宋"/>
                <w:color w:val="auto"/>
                <w:sz w:val="24"/>
                <w:highlight w:val="none"/>
              </w:rPr>
            </w:pPr>
            <w:r>
              <w:rPr>
                <w:rFonts w:hint="eastAsia" w:ascii="仿宋" w:hAnsi="仿宋" w:eastAsia="仿宋"/>
                <w:color w:val="auto"/>
                <w:sz w:val="24"/>
                <w:highlight w:val="none"/>
              </w:rPr>
              <w:t>总价（元）</w:t>
            </w:r>
          </w:p>
        </w:tc>
        <w:tc>
          <w:tcPr>
            <w:tcW w:w="7639" w:type="dxa"/>
            <w:gridSpan w:val="5"/>
            <w:noWrap w:val="0"/>
            <w:vAlign w:val="center"/>
          </w:tcPr>
          <w:p w14:paraId="45E0F999">
            <w:pPr>
              <w:spacing w:line="360" w:lineRule="auto"/>
              <w:jc w:val="left"/>
              <w:rPr>
                <w:rFonts w:ascii="仿宋" w:hAnsi="仿宋" w:eastAsia="仿宋" w:cs="Arial Unicode MS"/>
                <w:color w:val="auto"/>
                <w:sz w:val="24"/>
                <w:szCs w:val="24"/>
                <w:highlight w:val="none"/>
                <w:u w:val="single"/>
              </w:rPr>
            </w:pPr>
            <w:r>
              <w:rPr>
                <w:rFonts w:hint="eastAsia" w:ascii="仿宋" w:hAnsi="仿宋" w:eastAsia="仿宋" w:cs="Arial Unicode MS"/>
                <w:color w:val="auto"/>
                <w:sz w:val="24"/>
                <w:szCs w:val="24"/>
                <w:highlight w:val="none"/>
              </w:rPr>
              <w:t>小写：</w:t>
            </w:r>
            <w:r>
              <w:rPr>
                <w:rFonts w:hint="eastAsia" w:ascii="宋体" w:hAnsi="宋体" w:eastAsia="仿宋" w:cs="仿宋"/>
                <w:bCs/>
                <w:color w:val="auto"/>
                <w:sz w:val="24"/>
                <w:szCs w:val="24"/>
                <w:highlight w:val="none"/>
                <w:u w:val="single"/>
              </w:rPr>
              <w:t>¥</w:t>
            </w:r>
          </w:p>
          <w:p w14:paraId="0F3066AF">
            <w:pPr>
              <w:spacing w:line="360" w:lineRule="auto"/>
              <w:jc w:val="left"/>
              <w:rPr>
                <w:rFonts w:ascii="仿宋" w:hAnsi="仿宋" w:eastAsia="仿宋"/>
                <w:color w:val="auto"/>
                <w:sz w:val="24"/>
                <w:highlight w:val="none"/>
              </w:rPr>
            </w:pPr>
            <w:r>
              <w:rPr>
                <w:rFonts w:hint="eastAsia" w:ascii="仿宋" w:hAnsi="仿宋" w:eastAsia="仿宋" w:cs="Arial Unicode MS"/>
                <w:color w:val="auto"/>
                <w:sz w:val="24"/>
                <w:szCs w:val="24"/>
                <w:highlight w:val="none"/>
              </w:rPr>
              <w:t>大写：</w:t>
            </w:r>
          </w:p>
        </w:tc>
      </w:tr>
    </w:tbl>
    <w:p w14:paraId="522009A6">
      <w:pP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说明：</w:t>
      </w:r>
    </w:p>
    <w:p w14:paraId="4E8B3F1D">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1、此表在不改变标项内容的前提下，投标人可根据项目实际情况自行扩展。</w:t>
      </w:r>
    </w:p>
    <w:p w14:paraId="336BC0FC">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2、此表为《开标一览表》的报价明细表，如有缺项、漏项的，相关费用均视同已包含在投标报价当中，采购人无需另外支付任何费用。</w:t>
      </w:r>
    </w:p>
    <w:p w14:paraId="7213AA3A">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s="仿宋_GB2312"/>
          <w:color w:val="auto"/>
          <w:sz w:val="24"/>
          <w:highlight w:val="none"/>
          <w:lang w:val="zh-CN"/>
        </w:rPr>
        <w:t>采购人将以合同形式有偿取得货物或服务，不接受投标人给予的赠品、回扣或者与采购无关的其他商品、服务，各项明细费用请按实填写（不得出现“0元”“免费赠送”等形式的无偿报价），否则视为投标文件含有采购人不能接受的附加条件，投标无效。</w:t>
      </w:r>
    </w:p>
    <w:p w14:paraId="3E5EAFDF">
      <w:pPr>
        <w:spacing w:line="360" w:lineRule="auto"/>
        <w:rPr>
          <w:rFonts w:ascii="仿宋" w:hAnsi="仿宋" w:eastAsia="仿宋"/>
          <w:color w:val="auto"/>
          <w:sz w:val="28"/>
          <w:highlight w:val="none"/>
        </w:rPr>
      </w:pPr>
      <w:r>
        <w:rPr>
          <w:rFonts w:hint="eastAsia" w:ascii="仿宋" w:hAnsi="仿宋" w:eastAsia="仿宋"/>
          <w:color w:val="auto"/>
          <w:sz w:val="24"/>
          <w:szCs w:val="24"/>
          <w:highlight w:val="none"/>
        </w:rPr>
        <w:t>4、</w:t>
      </w:r>
      <w:r>
        <w:rPr>
          <w:rFonts w:hint="eastAsia" w:ascii="仿宋" w:hAnsi="仿宋" w:eastAsia="仿宋"/>
          <w:color w:val="auto"/>
          <w:spacing w:val="-6"/>
          <w:sz w:val="24"/>
          <w:szCs w:val="24"/>
          <w:highlight w:val="none"/>
        </w:rPr>
        <w:t>此表格“总价”一栏中所填金额应与“开标一览表”中“投标报价”相一致，否则以“开标一览表”中“投标报价”为准。</w:t>
      </w:r>
    </w:p>
    <w:p w14:paraId="0BEF20F5">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投标人全称（盖章）：____________________</w:t>
      </w:r>
    </w:p>
    <w:p w14:paraId="3A6D1CB2">
      <w:pPr>
        <w:spacing w:line="48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投标人代表：</w:t>
      </w:r>
      <w:r>
        <w:rPr>
          <w:rFonts w:hint="eastAsia" w:ascii="仿宋" w:hAnsi="仿宋" w:eastAsia="仿宋"/>
          <w:color w:val="auto"/>
          <w:sz w:val="24"/>
          <w:szCs w:val="24"/>
          <w:highlight w:val="none"/>
          <w:u w:val="single"/>
        </w:rPr>
        <w:t>签字或盖章</w:t>
      </w:r>
    </w:p>
    <w:p w14:paraId="285D8977">
      <w:pPr>
        <w:spacing w:line="360" w:lineRule="auto"/>
        <w:rPr>
          <w:rFonts w:ascii="宋体" w:hAnsi="宋体"/>
          <w:color w:val="auto"/>
          <w:sz w:val="28"/>
          <w:highlight w:val="none"/>
        </w:rPr>
      </w:pPr>
      <w:r>
        <w:rPr>
          <w:rFonts w:hint="eastAsia" w:ascii="仿宋" w:hAnsi="仿宋" w:eastAsia="仿宋"/>
          <w:color w:val="auto"/>
          <w:sz w:val="24"/>
          <w:szCs w:val="24"/>
          <w:highlight w:val="none"/>
        </w:rPr>
        <w:t>日期：_____年_____月_____日</w:t>
      </w:r>
    </w:p>
    <w:p w14:paraId="7D8A3FA1">
      <w:pPr>
        <w:spacing w:after="260" w:line="50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八、投标承诺书</w:t>
      </w:r>
    </w:p>
    <w:p w14:paraId="5BE55A7B">
      <w:pPr>
        <w:ind w:firstLine="420" w:firstLineChars="200"/>
        <w:rPr>
          <w:rFonts w:ascii="仿宋" w:hAnsi="仿宋" w:eastAsia="仿宋"/>
          <w:color w:val="auto"/>
          <w:highlight w:val="none"/>
        </w:rPr>
      </w:pPr>
      <w:r>
        <w:rPr>
          <w:rFonts w:hint="eastAsia" w:ascii="仿宋" w:hAnsi="仿宋" w:eastAsia="仿宋"/>
          <w:color w:val="auto"/>
          <w:highlight w:val="none"/>
        </w:rPr>
        <w:t>我方已详细阅读了________项目（项目编号：</w:t>
      </w:r>
      <w:r>
        <w:rPr>
          <w:rFonts w:hint="eastAsia" w:ascii="仿宋" w:hAnsi="仿宋" w:eastAsia="仿宋"/>
          <w:color w:val="auto"/>
          <w:highlight w:val="none"/>
          <w:u w:val="single"/>
          <w:lang w:eastAsia="zh-CN"/>
        </w:rPr>
        <w:t>浙江新顺2025</w:t>
      </w:r>
      <w:r>
        <w:rPr>
          <w:rFonts w:hint="eastAsia" w:ascii="仿宋" w:hAnsi="仿宋" w:eastAsia="仿宋"/>
          <w:color w:val="auto"/>
          <w:highlight w:val="none"/>
          <w:u w:val="single"/>
        </w:rPr>
        <w:t>-**-**</w:t>
      </w:r>
      <w:r>
        <w:rPr>
          <w:rFonts w:hint="eastAsia" w:ascii="仿宋" w:hAnsi="仿宋" w:eastAsia="仿宋"/>
          <w:color w:val="auto"/>
          <w:highlight w:val="none"/>
        </w:rPr>
        <w:t>）招标文件，现参加该项目投标，并就有关事项作出如下承诺：</w:t>
      </w:r>
    </w:p>
    <w:p w14:paraId="1AB2E061">
      <w:pPr>
        <w:ind w:firstLine="420" w:firstLineChars="200"/>
        <w:rPr>
          <w:rFonts w:ascii="仿宋" w:hAnsi="仿宋" w:eastAsia="仿宋"/>
          <w:color w:val="auto"/>
          <w:highlight w:val="none"/>
        </w:rPr>
      </w:pPr>
      <w:r>
        <w:rPr>
          <w:rFonts w:hint="eastAsia" w:ascii="仿宋" w:hAnsi="仿宋" w:eastAsia="仿宋"/>
          <w:color w:val="auto"/>
          <w:highlight w:val="none"/>
        </w:rPr>
        <w:t>一、我方在该项目招投标及合同履约过程中，不会出现以下行为，否则我方愿意接受该行为被记录为不良行为，并在不良行为记录时限内放弃在</w:t>
      </w:r>
      <w:r>
        <w:rPr>
          <w:rFonts w:hint="eastAsia" w:ascii="仿宋" w:hAnsi="仿宋" w:eastAsia="仿宋"/>
          <w:color w:val="auto"/>
          <w:highlight w:val="none"/>
          <w:lang w:eastAsia="zh-CN"/>
        </w:rPr>
        <w:t>诸暨市疾病预防控制中心</w:t>
      </w:r>
      <w:r>
        <w:rPr>
          <w:rFonts w:hint="eastAsia" w:ascii="仿宋" w:hAnsi="仿宋" w:eastAsia="仿宋"/>
          <w:color w:val="auto"/>
          <w:highlight w:val="none"/>
        </w:rPr>
        <w:t>投标的资格。</w:t>
      </w:r>
    </w:p>
    <w:p w14:paraId="02959966">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）已报名但无故放弃投标(开标前已有书面说明并证实的除外)一年内累计3次以上的；</w:t>
      </w:r>
    </w:p>
    <w:p w14:paraId="3EE15E96">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w:t>
      </w:r>
      <w:r>
        <w:rPr>
          <w:rFonts w:hint="eastAsia" w:ascii="仿宋" w:hAnsi="仿宋" w:eastAsia="仿宋"/>
          <w:color w:val="auto"/>
          <w:highlight w:val="none"/>
        </w:rPr>
        <w:t>）在招标采购过程中，与采购人进行协商谈判的；</w:t>
      </w:r>
    </w:p>
    <w:p w14:paraId="3EEAA0A5">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w:t>
      </w:r>
      <w:r>
        <w:rPr>
          <w:rFonts w:hint="eastAsia" w:ascii="仿宋" w:hAnsi="仿宋" w:eastAsia="仿宋"/>
          <w:color w:val="auto"/>
          <w:highlight w:val="none"/>
        </w:rPr>
        <w:t>）投标有效期内撤回其投标文件的；</w:t>
      </w:r>
    </w:p>
    <w:p w14:paraId="588DD8CA">
      <w:pPr>
        <w:ind w:firstLine="420" w:firstLineChars="200"/>
        <w:rPr>
          <w:rFonts w:ascii="仿宋" w:hAnsi="仿宋" w:eastAsia="仿宋"/>
          <w:color w:val="auto"/>
          <w:highlight w:val="none"/>
        </w:rPr>
      </w:pPr>
      <w:r>
        <w:rPr>
          <w:rFonts w:hint="eastAsia" w:ascii="仿宋" w:hAnsi="仿宋" w:eastAsia="仿宋"/>
          <w:color w:val="auto"/>
          <w:highlight w:val="none"/>
        </w:rPr>
        <w:t>（4）拒绝有关部门监督检查或提供虚假情况的；</w:t>
      </w:r>
    </w:p>
    <w:p w14:paraId="187D9017">
      <w:pPr>
        <w:ind w:firstLine="420" w:firstLineChars="200"/>
        <w:rPr>
          <w:rFonts w:ascii="仿宋" w:hAnsi="仿宋" w:eastAsia="仿宋"/>
          <w:color w:val="auto"/>
          <w:highlight w:val="none"/>
        </w:rPr>
      </w:pPr>
      <w:r>
        <w:rPr>
          <w:rFonts w:hint="eastAsia" w:ascii="仿宋" w:hAnsi="仿宋" w:eastAsia="仿宋"/>
          <w:color w:val="auto"/>
          <w:highlight w:val="none"/>
        </w:rPr>
        <w:t>（5）不积极配合采购单位做好标的验收工作的；</w:t>
      </w:r>
    </w:p>
    <w:p w14:paraId="4D8A8EA1">
      <w:pPr>
        <w:ind w:firstLine="420" w:firstLineChars="200"/>
        <w:rPr>
          <w:rFonts w:ascii="仿宋" w:hAnsi="仿宋" w:eastAsia="仿宋"/>
          <w:color w:val="auto"/>
          <w:highlight w:val="none"/>
        </w:rPr>
      </w:pPr>
      <w:r>
        <w:rPr>
          <w:rFonts w:hint="eastAsia" w:ascii="仿宋" w:hAnsi="仿宋" w:eastAsia="仿宋"/>
          <w:color w:val="auto"/>
          <w:highlight w:val="none"/>
        </w:rPr>
        <w:t>（6）在有关部门的监督检查或考核中被通报批评或处以警告及以上处罚的；</w:t>
      </w:r>
    </w:p>
    <w:p w14:paraId="24E54DA4">
      <w:pPr>
        <w:ind w:firstLine="420" w:firstLineChars="200"/>
        <w:rPr>
          <w:rFonts w:ascii="仿宋" w:hAnsi="仿宋" w:eastAsia="仿宋"/>
          <w:color w:val="auto"/>
          <w:highlight w:val="none"/>
        </w:rPr>
      </w:pPr>
      <w:r>
        <w:rPr>
          <w:rFonts w:hint="eastAsia" w:ascii="仿宋" w:hAnsi="仿宋" w:eastAsia="仿宋"/>
          <w:color w:val="auto"/>
          <w:highlight w:val="none"/>
        </w:rPr>
        <w:t>（7）不遵守投标会场纪律，无理取闹，扰乱交易秩序的；</w:t>
      </w:r>
    </w:p>
    <w:p w14:paraId="642BD37E">
      <w:pPr>
        <w:ind w:firstLine="420" w:firstLineChars="200"/>
        <w:rPr>
          <w:rFonts w:ascii="仿宋" w:hAnsi="仿宋" w:eastAsia="仿宋"/>
          <w:color w:val="auto"/>
          <w:highlight w:val="none"/>
        </w:rPr>
      </w:pPr>
      <w:r>
        <w:rPr>
          <w:rFonts w:hint="eastAsia" w:ascii="仿宋" w:hAnsi="仿宋" w:eastAsia="仿宋"/>
          <w:color w:val="auto"/>
          <w:highlight w:val="none"/>
        </w:rPr>
        <w:t>（8）中标后无正当理由放弃中标，或不与采购人签订采购合同，或在签订合同时提出附加条件或更改合同实质性内容，或拒不提交所要求的履约保证金的；</w:t>
      </w:r>
    </w:p>
    <w:p w14:paraId="09EC029A">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9</w:t>
      </w:r>
      <w:r>
        <w:rPr>
          <w:rFonts w:hint="eastAsia" w:ascii="仿宋" w:hAnsi="仿宋" w:eastAsia="仿宋"/>
          <w:color w:val="auto"/>
          <w:highlight w:val="none"/>
        </w:rPr>
        <w:t>）虚假投诉、恶意投诉或未按层级和相关程序逐级质疑、投诉而影响采购工作正常进行或造成不良影响的；</w:t>
      </w:r>
    </w:p>
    <w:p w14:paraId="48559B6C">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10</w:t>
      </w:r>
      <w:r>
        <w:rPr>
          <w:rFonts w:hint="eastAsia" w:ascii="仿宋" w:hAnsi="仿宋" w:eastAsia="仿宋"/>
          <w:color w:val="auto"/>
          <w:highlight w:val="none"/>
        </w:rPr>
        <w:t>）不按照与采购人订立的合同履行义务（包括提供标的、售后服务、技术支持等），严重违反合同规定和廉政合同要求的；</w:t>
      </w:r>
    </w:p>
    <w:p w14:paraId="151AAC69">
      <w:pPr>
        <w:ind w:firstLine="420" w:firstLineChars="200"/>
        <w:rPr>
          <w:rFonts w:ascii="仿宋" w:hAnsi="仿宋" w:eastAsia="仿宋"/>
          <w:color w:val="auto"/>
          <w:highlight w:val="none"/>
        </w:rPr>
      </w:pPr>
      <w:r>
        <w:rPr>
          <w:rFonts w:hint="eastAsia" w:ascii="仿宋" w:hAnsi="仿宋" w:eastAsia="仿宋"/>
          <w:color w:val="auto"/>
          <w:highlight w:val="none"/>
        </w:rPr>
        <w:t>（11）项目负责人不到位，或擅自变换项目负责人，或不认真履行职责造成采购人损失的；</w:t>
      </w:r>
    </w:p>
    <w:p w14:paraId="7127AFB3">
      <w:pPr>
        <w:ind w:firstLine="420" w:firstLineChars="200"/>
        <w:rPr>
          <w:rFonts w:ascii="仿宋" w:hAnsi="仿宋" w:eastAsia="仿宋"/>
          <w:color w:val="auto"/>
          <w:highlight w:val="none"/>
        </w:rPr>
      </w:pPr>
      <w:r>
        <w:rPr>
          <w:rFonts w:hint="eastAsia" w:ascii="仿宋" w:hAnsi="仿宋" w:eastAsia="仿宋"/>
          <w:color w:val="auto"/>
          <w:highlight w:val="none"/>
        </w:rPr>
        <w:t>（12）发生经营状况重大变化以及重要担保、重大合同纠纷或诉讼、信用等级和资质变化等可能影响履约能力的重大事项，未及时向</w:t>
      </w:r>
      <w:r>
        <w:rPr>
          <w:rFonts w:hint="eastAsia" w:ascii="仿宋" w:hAnsi="仿宋" w:eastAsia="仿宋"/>
          <w:color w:val="auto"/>
          <w:highlight w:val="none"/>
          <w:lang w:eastAsia="zh-CN"/>
        </w:rPr>
        <w:t>诸暨市疾病预防控制中心</w:t>
      </w:r>
      <w:r>
        <w:rPr>
          <w:rFonts w:hint="eastAsia" w:ascii="仿宋" w:hAnsi="仿宋" w:eastAsia="仿宋"/>
          <w:color w:val="auto"/>
          <w:highlight w:val="none"/>
        </w:rPr>
        <w:t>提供书面报告，因而造成采购人损失的；</w:t>
      </w:r>
    </w:p>
    <w:p w14:paraId="0924F0F6">
      <w:pPr>
        <w:ind w:firstLine="420" w:firstLineChars="200"/>
        <w:rPr>
          <w:rFonts w:ascii="仿宋" w:hAnsi="仿宋" w:eastAsia="仿宋"/>
          <w:color w:val="auto"/>
          <w:highlight w:val="none"/>
        </w:rPr>
      </w:pPr>
      <w:r>
        <w:rPr>
          <w:rFonts w:hint="eastAsia" w:ascii="仿宋" w:hAnsi="仿宋" w:eastAsia="仿宋"/>
          <w:color w:val="auto"/>
          <w:highlight w:val="none"/>
        </w:rPr>
        <w:t>（13）与采购人、其他供应商或者采购代理机构相互串通的；</w:t>
      </w:r>
    </w:p>
    <w:p w14:paraId="1F37EAE6">
      <w:pPr>
        <w:ind w:firstLine="420" w:firstLineChars="200"/>
        <w:rPr>
          <w:rFonts w:ascii="仿宋" w:hAnsi="仿宋" w:eastAsia="仿宋"/>
          <w:color w:val="auto"/>
          <w:highlight w:val="none"/>
        </w:rPr>
      </w:pPr>
      <w:r>
        <w:rPr>
          <w:rFonts w:hint="eastAsia" w:ascii="仿宋" w:hAnsi="仿宋" w:eastAsia="仿宋"/>
          <w:color w:val="auto"/>
          <w:highlight w:val="none"/>
        </w:rPr>
        <w:t>（14）采取不正当手段排挤其他供应商，进行不公平竞争的；</w:t>
      </w:r>
    </w:p>
    <w:p w14:paraId="2AAD70B3">
      <w:pPr>
        <w:ind w:firstLine="420" w:firstLineChars="200"/>
        <w:rPr>
          <w:rFonts w:ascii="仿宋" w:hAnsi="仿宋" w:eastAsia="仿宋"/>
          <w:color w:val="auto"/>
          <w:highlight w:val="none"/>
        </w:rPr>
      </w:pPr>
      <w:r>
        <w:rPr>
          <w:rFonts w:hint="eastAsia" w:ascii="仿宋" w:hAnsi="仿宋" w:eastAsia="仿宋"/>
          <w:color w:val="auto"/>
          <w:highlight w:val="none"/>
        </w:rPr>
        <w:t>（15）中标后与采购人另行订立背离合同实质内容的协议的；</w:t>
      </w:r>
    </w:p>
    <w:p w14:paraId="29C5E94F">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6）事先有承诺，而事后违反承诺内容的；</w:t>
      </w:r>
    </w:p>
    <w:p w14:paraId="0F7368F3">
      <w:pPr>
        <w:ind w:firstLine="420" w:firstLineChars="200"/>
        <w:rPr>
          <w:rFonts w:ascii="仿宋" w:hAnsi="仿宋" w:eastAsia="仿宋"/>
          <w:color w:val="auto"/>
          <w:highlight w:val="none"/>
        </w:rPr>
      </w:pPr>
      <w:r>
        <w:rPr>
          <w:rFonts w:hint="eastAsia" w:ascii="仿宋" w:hAnsi="仿宋" w:eastAsia="仿宋"/>
          <w:color w:val="auto"/>
          <w:highlight w:val="none"/>
        </w:rPr>
        <w:t>（17）将中标项目转包或违反规定进行分包的；</w:t>
      </w:r>
    </w:p>
    <w:p w14:paraId="677AA56F">
      <w:pPr>
        <w:ind w:firstLine="420" w:firstLineChars="200"/>
        <w:rPr>
          <w:rFonts w:ascii="仿宋" w:hAnsi="仿宋" w:eastAsia="仿宋"/>
          <w:color w:val="auto"/>
          <w:highlight w:val="none"/>
        </w:rPr>
      </w:pPr>
      <w:r>
        <w:rPr>
          <w:rFonts w:hint="eastAsia" w:ascii="仿宋" w:hAnsi="仿宋" w:eastAsia="仿宋"/>
          <w:color w:val="auto"/>
          <w:highlight w:val="none"/>
        </w:rPr>
        <w:t>（18）以他人名义投标或允许他人以自己名义投标，或者以其他方式弄虚作假的；</w:t>
      </w:r>
    </w:p>
    <w:p w14:paraId="14CBABD0">
      <w:pPr>
        <w:ind w:firstLine="420" w:firstLineChars="200"/>
        <w:rPr>
          <w:rFonts w:ascii="仿宋" w:hAnsi="仿宋" w:eastAsia="仿宋"/>
          <w:color w:val="auto"/>
          <w:highlight w:val="none"/>
        </w:rPr>
      </w:pPr>
      <w:r>
        <w:rPr>
          <w:rFonts w:hint="eastAsia" w:ascii="仿宋" w:hAnsi="仿宋" w:eastAsia="仿宋"/>
          <w:color w:val="auto"/>
          <w:highlight w:val="none"/>
        </w:rPr>
        <w:t>（19）未按照采购合同约定及时提供全部货物的，或无故拖延工期的；</w:t>
      </w:r>
    </w:p>
    <w:p w14:paraId="078916EC">
      <w:pPr>
        <w:ind w:firstLine="420" w:firstLineChars="200"/>
        <w:rPr>
          <w:rFonts w:ascii="仿宋" w:hAnsi="仿宋" w:eastAsia="仿宋"/>
          <w:color w:val="auto"/>
          <w:highlight w:val="none"/>
        </w:rPr>
      </w:pPr>
      <w:r>
        <w:rPr>
          <w:rFonts w:hint="eastAsia" w:ascii="仿宋" w:hAnsi="仿宋" w:eastAsia="仿宋"/>
          <w:color w:val="auto"/>
          <w:highlight w:val="none"/>
        </w:rPr>
        <w:t>（20）无故不提供中标要求的型号、配置等产品的，或有拆换、调换、截留产品零部件和备品备件的行为的；</w:t>
      </w:r>
    </w:p>
    <w:p w14:paraId="6ABDDF2C">
      <w:pPr>
        <w:ind w:firstLine="420" w:firstLineChars="200"/>
        <w:rPr>
          <w:rFonts w:ascii="仿宋" w:hAnsi="仿宋" w:eastAsia="仿宋"/>
          <w:color w:val="auto"/>
          <w:highlight w:val="none"/>
        </w:rPr>
      </w:pPr>
      <w:r>
        <w:rPr>
          <w:rFonts w:hint="eastAsia" w:ascii="仿宋" w:hAnsi="仿宋" w:eastAsia="仿宋"/>
          <w:color w:val="auto"/>
          <w:highlight w:val="none"/>
        </w:rPr>
        <w:t>（21）为获取自身利益，向采购人及其他有利害关系的单位或个人提供不正当利益的；</w:t>
      </w:r>
    </w:p>
    <w:p w14:paraId="6EBB43DB">
      <w:pPr>
        <w:ind w:firstLine="420" w:firstLineChars="200"/>
        <w:rPr>
          <w:rFonts w:ascii="仿宋" w:hAnsi="仿宋" w:eastAsia="仿宋"/>
          <w:color w:val="auto"/>
          <w:highlight w:val="none"/>
        </w:rPr>
      </w:pPr>
      <w:r>
        <w:rPr>
          <w:rFonts w:hint="eastAsia" w:ascii="仿宋" w:hAnsi="仿宋" w:eastAsia="仿宋"/>
          <w:color w:val="auto"/>
          <w:highlight w:val="none"/>
        </w:rPr>
        <w:t>（22）提供假冒伪劣产品或走私物品的；</w:t>
      </w:r>
    </w:p>
    <w:p w14:paraId="6531120C">
      <w:pPr>
        <w:ind w:firstLine="420" w:firstLineChars="200"/>
        <w:rPr>
          <w:rFonts w:ascii="仿宋" w:hAnsi="仿宋" w:eastAsia="仿宋"/>
          <w:color w:val="auto"/>
          <w:highlight w:val="none"/>
        </w:rPr>
      </w:pPr>
      <w:r>
        <w:rPr>
          <w:rFonts w:hint="eastAsia" w:ascii="仿宋" w:hAnsi="仿宋" w:eastAsia="仿宋"/>
          <w:color w:val="auto"/>
          <w:highlight w:val="none"/>
        </w:rPr>
        <w:t>（23）擅自变更、中止、终止或解除采购合同的；</w:t>
      </w:r>
    </w:p>
    <w:p w14:paraId="20220D19">
      <w:pPr>
        <w:ind w:firstLine="420" w:firstLineChars="200"/>
        <w:rPr>
          <w:rFonts w:ascii="仿宋" w:hAnsi="仿宋" w:eastAsia="仿宋"/>
          <w:color w:val="auto"/>
          <w:highlight w:val="none"/>
        </w:rPr>
      </w:pPr>
      <w:r>
        <w:rPr>
          <w:rFonts w:hint="eastAsia" w:ascii="仿宋" w:hAnsi="仿宋" w:eastAsia="仿宋"/>
          <w:color w:val="auto"/>
          <w:highlight w:val="none"/>
        </w:rPr>
        <w:t>（24）向有关人员行贿或者提供不正当利益谋取中标的；</w:t>
      </w:r>
    </w:p>
    <w:p w14:paraId="15775004">
      <w:pPr>
        <w:ind w:firstLine="420" w:firstLineChars="200"/>
        <w:rPr>
          <w:rFonts w:ascii="仿宋" w:hAnsi="仿宋" w:eastAsia="仿宋"/>
          <w:color w:val="auto"/>
          <w:highlight w:val="none"/>
        </w:rPr>
      </w:pPr>
      <w:r>
        <w:rPr>
          <w:rFonts w:hint="eastAsia" w:ascii="仿宋" w:hAnsi="仿宋" w:eastAsia="仿宋"/>
          <w:color w:val="auto"/>
          <w:highlight w:val="none"/>
        </w:rPr>
        <w:t>（25）在采购活动期间，对管理机构、采购人、其他投标人、评标专家、中介机构等采购相关机构和人员，采取诋毁、诽谤、胁迫、暴力等不正当手段的；</w:t>
      </w:r>
    </w:p>
    <w:p w14:paraId="6AC8C4D1">
      <w:pPr>
        <w:ind w:firstLine="420" w:firstLineChars="200"/>
        <w:rPr>
          <w:rFonts w:ascii="仿宋" w:hAnsi="仿宋" w:eastAsia="仿宋"/>
          <w:color w:val="auto"/>
          <w:highlight w:val="none"/>
        </w:rPr>
      </w:pPr>
      <w:r>
        <w:rPr>
          <w:rFonts w:hint="eastAsia" w:ascii="仿宋" w:hAnsi="仿宋" w:eastAsia="仿宋"/>
          <w:color w:val="auto"/>
          <w:highlight w:val="none"/>
        </w:rPr>
        <w:t>（26）采购单位招投标管理部门认定的其他违反采购管理的行为。</w:t>
      </w:r>
    </w:p>
    <w:p w14:paraId="79D7484D">
      <w:pPr>
        <w:ind w:firstLine="420" w:firstLineChars="200"/>
        <w:rPr>
          <w:rFonts w:ascii="仿宋" w:hAnsi="仿宋" w:eastAsia="仿宋"/>
          <w:color w:val="auto"/>
          <w:highlight w:val="none"/>
        </w:rPr>
      </w:pPr>
      <w:r>
        <w:rPr>
          <w:rFonts w:hint="eastAsia" w:ascii="仿宋" w:hAnsi="仿宋" w:eastAsia="仿宋"/>
          <w:color w:val="auto"/>
          <w:highlight w:val="none"/>
        </w:rPr>
        <w:t>出现（</w:t>
      </w:r>
      <w:r>
        <w:rPr>
          <w:rFonts w:ascii="仿宋" w:hAnsi="仿宋" w:eastAsia="仿宋"/>
          <w:color w:val="auto"/>
          <w:highlight w:val="none"/>
        </w:rPr>
        <w:t>1</w:t>
      </w:r>
      <w:r>
        <w:rPr>
          <w:rFonts w:hint="eastAsia" w:ascii="仿宋" w:hAnsi="仿宋" w:eastAsia="仿宋"/>
          <w:color w:val="auto"/>
          <w:highlight w:val="none"/>
        </w:rPr>
        <w:t>）</w:t>
      </w:r>
      <w:r>
        <w:rPr>
          <w:rFonts w:ascii="仿宋" w:hAnsi="仿宋" w:eastAsia="仿宋"/>
          <w:color w:val="auto"/>
          <w:highlight w:val="none"/>
        </w:rPr>
        <w:t>~</w:t>
      </w:r>
      <w:r>
        <w:rPr>
          <w:rFonts w:hint="eastAsia" w:ascii="仿宋" w:hAnsi="仿宋" w:eastAsia="仿宋"/>
          <w:color w:val="auto"/>
          <w:highlight w:val="none"/>
        </w:rPr>
        <w:t>（6）行为之一，记录时限为6个月；出现（7）</w:t>
      </w:r>
      <w:r>
        <w:rPr>
          <w:rFonts w:ascii="仿宋" w:hAnsi="仿宋" w:eastAsia="仿宋"/>
          <w:color w:val="auto"/>
          <w:highlight w:val="none"/>
        </w:rPr>
        <w:t>~</w:t>
      </w:r>
      <w:r>
        <w:rPr>
          <w:rFonts w:hint="eastAsia" w:ascii="仿宋" w:hAnsi="仿宋" w:eastAsia="仿宋"/>
          <w:color w:val="auto"/>
          <w:highlight w:val="none"/>
        </w:rPr>
        <w:t>（12）行为之一，记录时限为1年；出现（13）</w:t>
      </w:r>
      <w:r>
        <w:rPr>
          <w:rFonts w:ascii="仿宋" w:hAnsi="仿宋" w:eastAsia="仿宋"/>
          <w:color w:val="auto"/>
          <w:highlight w:val="none"/>
        </w:rPr>
        <w:t>~</w:t>
      </w:r>
      <w:r>
        <w:rPr>
          <w:rFonts w:hint="eastAsia" w:ascii="仿宋" w:hAnsi="仿宋" w:eastAsia="仿宋"/>
          <w:color w:val="auto"/>
          <w:highlight w:val="none"/>
        </w:rPr>
        <w:t>（17）行为之一，记录时限为2年；出现（18）</w:t>
      </w:r>
      <w:r>
        <w:rPr>
          <w:rFonts w:ascii="仿宋" w:hAnsi="仿宋" w:eastAsia="仿宋"/>
          <w:color w:val="auto"/>
          <w:highlight w:val="none"/>
        </w:rPr>
        <w:t>~</w:t>
      </w:r>
      <w:r>
        <w:rPr>
          <w:rFonts w:hint="eastAsia" w:ascii="仿宋" w:hAnsi="仿宋" w:eastAsia="仿宋"/>
          <w:color w:val="auto"/>
          <w:highlight w:val="none"/>
        </w:rPr>
        <w:t>（21）行为之一，记录时限为3年；出现（22）</w:t>
      </w:r>
      <w:r>
        <w:rPr>
          <w:rFonts w:ascii="仿宋" w:hAnsi="仿宋" w:eastAsia="仿宋"/>
          <w:color w:val="auto"/>
          <w:highlight w:val="none"/>
        </w:rPr>
        <w:t>~</w:t>
      </w:r>
      <w:r>
        <w:rPr>
          <w:rFonts w:hint="eastAsia" w:ascii="仿宋" w:hAnsi="仿宋" w:eastAsia="仿宋"/>
          <w:color w:val="auto"/>
          <w:highlight w:val="none"/>
        </w:rPr>
        <w:t>（25）行为之一，记录时限为5年；出现（26）行为，酌情处理。时限以被记录为不良行为之日起算，在记录时限内再次被计为不良行为的，记录时限应从上次记录时限截止日起算。</w:t>
      </w:r>
    </w:p>
    <w:p w14:paraId="6122BEF5">
      <w:pPr>
        <w:ind w:firstLine="420" w:firstLineChars="200"/>
        <w:rPr>
          <w:rFonts w:ascii="仿宋" w:hAnsi="仿宋" w:eastAsia="仿宋"/>
          <w:color w:val="auto"/>
          <w:highlight w:val="none"/>
        </w:rPr>
      </w:pPr>
      <w:r>
        <w:rPr>
          <w:rFonts w:hint="eastAsia" w:ascii="仿宋" w:hAnsi="仿宋" w:eastAsia="仿宋"/>
          <w:color w:val="auto"/>
          <w:highlight w:val="none"/>
        </w:rPr>
        <w:t>二、我方承诺接受招标文件及澄清修改部分（如有）的全部条款（包括投标文件递交截止时间、保证金、资格条件、评审成交标准以及采购需求等其他所有条款）且无任何异议。如果我方在递交投标文件后还对招标文件提出质疑的，愿意接受相关部门不予受理的决定。</w:t>
      </w:r>
    </w:p>
    <w:p w14:paraId="6DF2E793">
      <w:pPr>
        <w:ind w:firstLine="420" w:firstLineChars="200"/>
        <w:rPr>
          <w:rFonts w:ascii="仿宋" w:hAnsi="仿宋" w:eastAsia="仿宋"/>
          <w:color w:val="auto"/>
          <w:highlight w:val="none"/>
        </w:rPr>
      </w:pPr>
      <w:r>
        <w:rPr>
          <w:rFonts w:hint="eastAsia" w:ascii="仿宋" w:hAnsi="仿宋" w:eastAsia="仿宋"/>
          <w:color w:val="auto"/>
          <w:highlight w:val="none"/>
        </w:rPr>
        <w:t>三、我方及其他利害关系人如对该项目的中标公示有异议，将在招标文件规定的公示期限内提出符合以下条件的有效质疑，否则我方愿意接受相关部门不予受理的决定。</w:t>
      </w:r>
    </w:p>
    <w:p w14:paraId="68A33E7D">
      <w:pPr>
        <w:ind w:firstLine="420" w:firstLineChars="200"/>
        <w:rPr>
          <w:rFonts w:ascii="仿宋" w:hAnsi="仿宋" w:eastAsia="仿宋"/>
          <w:color w:val="auto"/>
          <w:highlight w:val="none"/>
        </w:rPr>
      </w:pPr>
      <w:r>
        <w:rPr>
          <w:rFonts w:hint="eastAsia" w:ascii="仿宋" w:hAnsi="仿宋" w:eastAsia="仿宋"/>
          <w:color w:val="auto"/>
          <w:highlight w:val="none"/>
        </w:rPr>
        <w:t>1、质疑人须为采购响应人和其他利害关系人；</w:t>
      </w:r>
    </w:p>
    <w:p w14:paraId="0677D3DE">
      <w:pPr>
        <w:ind w:firstLine="420" w:firstLineChars="200"/>
        <w:rPr>
          <w:rFonts w:ascii="仿宋" w:hAnsi="仿宋" w:eastAsia="仿宋"/>
          <w:color w:val="auto"/>
          <w:highlight w:val="none"/>
        </w:rPr>
      </w:pPr>
      <w:r>
        <w:rPr>
          <w:rFonts w:hint="eastAsia" w:ascii="仿宋" w:hAnsi="仿宋" w:eastAsia="仿宋"/>
          <w:color w:val="auto"/>
          <w:highlight w:val="none"/>
        </w:rPr>
        <w:t>2、投诉时，应当递交质疑书，质疑书应当包括下列内容：</w:t>
      </w:r>
    </w:p>
    <w:p w14:paraId="46EEE5E3">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）质疑人的名称、地址及有效联系方式；</w:t>
      </w:r>
    </w:p>
    <w:p w14:paraId="0CADB264">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w:t>
      </w:r>
      <w:r>
        <w:rPr>
          <w:rFonts w:hint="eastAsia" w:ascii="仿宋" w:hAnsi="仿宋" w:eastAsia="仿宋"/>
          <w:color w:val="auto"/>
          <w:highlight w:val="none"/>
        </w:rPr>
        <w:t>）被质疑人的名称、地址及联系方式；</w:t>
      </w:r>
    </w:p>
    <w:p w14:paraId="060FA534">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w:t>
      </w:r>
      <w:r>
        <w:rPr>
          <w:rFonts w:hint="eastAsia" w:ascii="仿宋" w:hAnsi="仿宋" w:eastAsia="仿宋"/>
          <w:color w:val="auto"/>
          <w:highlight w:val="none"/>
        </w:rPr>
        <w:t>）质疑事项的基本事实；</w:t>
      </w:r>
    </w:p>
    <w:p w14:paraId="2626D27C">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w:t>
      </w:r>
      <w:r>
        <w:rPr>
          <w:rFonts w:hint="eastAsia" w:ascii="仿宋" w:hAnsi="仿宋" w:eastAsia="仿宋"/>
          <w:color w:val="auto"/>
          <w:highlight w:val="none"/>
        </w:rPr>
        <w:t>）相关请求及主张；</w:t>
      </w:r>
    </w:p>
    <w:p w14:paraId="1F1B8DAE">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5</w:t>
      </w:r>
      <w:r>
        <w:rPr>
          <w:rFonts w:hint="eastAsia" w:ascii="仿宋" w:hAnsi="仿宋" w:eastAsia="仿宋"/>
          <w:color w:val="auto"/>
          <w:highlight w:val="none"/>
        </w:rPr>
        <w:t>）有效线索和相关证明材料；</w:t>
      </w:r>
    </w:p>
    <w:p w14:paraId="67BD2793">
      <w:pPr>
        <w:ind w:firstLine="420" w:firstLineChars="20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6</w:t>
      </w:r>
      <w:r>
        <w:rPr>
          <w:rFonts w:hint="eastAsia" w:ascii="仿宋" w:hAnsi="仿宋" w:eastAsia="仿宋"/>
          <w:color w:val="auto"/>
          <w:highlight w:val="none"/>
        </w:rPr>
        <w:t>）质疑人是法人的，质疑书必须由其法定代表人或者授权代表签字并加盖公章；其他组织或者个人质疑的，质疑书必须由其主要负责人或者质疑人本人签字，并附有效身份证明复印件。</w:t>
      </w:r>
    </w:p>
    <w:p w14:paraId="6D109254">
      <w:pPr>
        <w:spacing w:line="340" w:lineRule="exact"/>
        <w:ind w:firstLine="723" w:firstLineChars="400"/>
        <w:rPr>
          <w:rFonts w:ascii="仿宋" w:hAnsi="仿宋" w:eastAsia="仿宋"/>
          <w:b/>
          <w:color w:val="auto"/>
          <w:sz w:val="18"/>
          <w:szCs w:val="18"/>
          <w:highlight w:val="none"/>
        </w:rPr>
      </w:pPr>
    </w:p>
    <w:p w14:paraId="3C0355D5">
      <w:pPr>
        <w:spacing w:line="340" w:lineRule="exact"/>
        <w:ind w:firstLine="840" w:firstLineChars="400"/>
        <w:rPr>
          <w:rFonts w:ascii="仿宋" w:hAnsi="仿宋" w:eastAsia="仿宋"/>
          <w:color w:val="auto"/>
          <w:highlight w:val="none"/>
        </w:rPr>
      </w:pPr>
    </w:p>
    <w:p w14:paraId="12EA2CAF">
      <w:pPr>
        <w:spacing w:line="340" w:lineRule="exact"/>
        <w:ind w:firstLine="840" w:firstLineChars="400"/>
        <w:rPr>
          <w:rFonts w:ascii="仿宋" w:hAnsi="仿宋" w:eastAsia="仿宋"/>
          <w:color w:val="auto"/>
          <w:highlight w:val="none"/>
        </w:rPr>
      </w:pPr>
    </w:p>
    <w:p w14:paraId="24D05A0B">
      <w:pPr>
        <w:spacing w:line="48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投标人全称（盖章）：________________</w:t>
      </w:r>
    </w:p>
    <w:p w14:paraId="6E6C4E17">
      <w:pPr>
        <w:spacing w:line="48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投标人代表：</w:t>
      </w:r>
      <w:r>
        <w:rPr>
          <w:rFonts w:hint="eastAsia" w:ascii="仿宋" w:hAnsi="仿宋" w:eastAsia="仿宋"/>
          <w:color w:val="auto"/>
          <w:sz w:val="24"/>
          <w:szCs w:val="24"/>
          <w:highlight w:val="none"/>
          <w:u w:val="single"/>
        </w:rPr>
        <w:t>签字或盖章</w:t>
      </w:r>
    </w:p>
    <w:p w14:paraId="341E46BE">
      <w:pPr>
        <w:spacing w:line="480" w:lineRule="auto"/>
        <w:rPr>
          <w:color w:val="auto"/>
          <w:sz w:val="24"/>
          <w:szCs w:val="24"/>
          <w:highlight w:val="none"/>
        </w:rPr>
      </w:pPr>
      <w:r>
        <w:rPr>
          <w:rFonts w:hint="eastAsia" w:ascii="仿宋" w:hAnsi="仿宋" w:eastAsia="仿宋"/>
          <w:color w:val="auto"/>
          <w:sz w:val="24"/>
          <w:szCs w:val="24"/>
          <w:highlight w:val="none"/>
        </w:rPr>
        <w:t>日期：_____年_____月_____日</w:t>
      </w:r>
    </w:p>
    <w:p w14:paraId="5E7898B1">
      <w:pPr>
        <w:rPr>
          <w:color w:val="auto"/>
          <w:highlight w:val="none"/>
        </w:rPr>
        <w:sectPr>
          <w:pgSz w:w="11906" w:h="16838"/>
          <w:pgMar w:top="1247" w:right="1247" w:bottom="1247" w:left="1247" w:header="283" w:footer="454" w:gutter="0"/>
          <w:pgNumType w:fmt="numberInDash"/>
          <w:cols w:space="0" w:num="1"/>
          <w:titlePg/>
          <w:rtlGutter w:val="0"/>
          <w:docGrid w:type="lines" w:linePitch="313" w:charSpace="0"/>
        </w:sectPr>
      </w:pPr>
    </w:p>
    <w:p w14:paraId="5DC0C2B2">
      <w:pPr>
        <w:spacing w:line="480" w:lineRule="auto"/>
        <w:jc w:val="center"/>
        <w:rPr>
          <w:rFonts w:ascii="宋体" w:hAnsi="宋体"/>
          <w:color w:val="auto"/>
          <w:highlight w:val="none"/>
        </w:rPr>
      </w:pPr>
      <w:r>
        <w:rPr>
          <w:rFonts w:hint="eastAsia" w:ascii="仿宋" w:hAnsi="仿宋" w:eastAsia="仿宋"/>
          <w:b/>
          <w:color w:val="auto"/>
          <w:sz w:val="28"/>
          <w:szCs w:val="28"/>
          <w:highlight w:val="none"/>
        </w:rPr>
        <w:t>九、投标人需要说明的其他文件和说明（格式自拟）</w:t>
      </w:r>
    </w:p>
    <w:sectPr>
      <w:pgSz w:w="11906" w:h="16838"/>
      <w:pgMar w:top="1247" w:right="1247" w:bottom="1247" w:left="1247" w:header="283" w:footer="454" w:gutter="0"/>
      <w:pgNumType w:fmt="numberInDash"/>
      <w:cols w:space="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Times New Roman"/>
    <w:panose1 w:val="00000000000000000000"/>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1023"/>
    </w:sdtPr>
    <w:sdtContent>
      <w:p w14:paraId="081F4BD0">
        <w:pPr>
          <w:pStyle w:val="33"/>
          <w:ind w:firstLine="360"/>
          <w:jc w:val="center"/>
        </w:pPr>
      </w:p>
    </w:sdtContent>
  </w:sdt>
  <w:p w14:paraId="6461D821">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7E17">
    <w:pPr>
      <w:pStyle w:val="33"/>
      <w:jc w:val="center"/>
    </w:pPr>
    <w:r>
      <w:fldChar w:fldCharType="begin"/>
    </w:r>
    <w:r>
      <w:instrText xml:space="preserve">PAGE   \* MERGEFORMAT</w:instrText>
    </w:r>
    <w:r>
      <w:fldChar w:fldCharType="separate"/>
    </w:r>
    <w:r>
      <w:rPr>
        <w:lang w:val="zh-CN"/>
      </w:rPr>
      <w:t>-</w:t>
    </w:r>
    <w:r>
      <w:t xml:space="preserve"> 31 -</w:t>
    </w:r>
    <w:r>
      <w:fldChar w:fldCharType="end"/>
    </w:r>
  </w:p>
  <w:p w14:paraId="7EBFF9E5">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BA0A">
    <w:pPr>
      <w:pStyle w:val="33"/>
      <w:jc w:val="center"/>
    </w:pPr>
    <w:r>
      <w:fldChar w:fldCharType="begin"/>
    </w:r>
    <w:r>
      <w:instrText xml:space="preserve">PAGE   \* MERGEFORMAT</w:instrText>
    </w:r>
    <w:r>
      <w:fldChar w:fldCharType="separate"/>
    </w:r>
    <w:r>
      <w:rPr>
        <w:lang w:val="zh-CN"/>
      </w:rPr>
      <w:t>-</w:t>
    </w:r>
    <w:r>
      <w:t xml:space="preserve"> 36 -</w:t>
    </w:r>
    <w:r>
      <w:fldChar w:fldCharType="end"/>
    </w:r>
  </w:p>
  <w:p w14:paraId="7C76FF19">
    <w:pPr>
      <w:pStyle w:val="33"/>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65554">
    <w:pPr>
      <w:pStyle w:val="34"/>
      <w:rPr>
        <w:rFonts w:ascii="宋体" w:hAnsi="宋体" w:eastAsia="宋体"/>
      </w:rPr>
    </w:pPr>
    <w:r>
      <w:rPr>
        <w:rFonts w:hint="eastAsia" w:ascii="宋体" w:hAnsi="宋体" w:eastAsia="宋体"/>
      </w:rPr>
      <w:t>浙江新顺项目管理有限公司招标文件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5A29">
    <w:pPr>
      <w:pStyle w:val="34"/>
      <w:rPr>
        <w:rFonts w:ascii="宋体" w:hAnsi="宋体" w:eastAsia="宋体"/>
      </w:rPr>
    </w:pPr>
    <w:r>
      <w:rPr>
        <w:rFonts w:hint="eastAsia" w:ascii="宋体" w:hAnsi="宋体" w:eastAsia="宋体"/>
      </w:rPr>
      <w:t>浙江新顺项目管理有限公司招标文件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04CA">
    <w:pPr>
      <w:pStyle w:val="34"/>
      <w:rPr>
        <w:rFonts w:ascii="宋体" w:hAnsi="宋体" w:eastAsia="宋体"/>
      </w:rPr>
    </w:pPr>
    <w:r>
      <w:rPr>
        <w:rFonts w:hint="eastAsia" w:ascii="宋体" w:hAnsi="宋体" w:eastAsia="宋体"/>
      </w:rPr>
      <w:t>浙江新顺项目管理有限公司招标文件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938E1"/>
    <w:multiLevelType w:val="singleLevel"/>
    <w:tmpl w:val="A7A938E1"/>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11"/>
      <w:lvlText w:val="%1."/>
      <w:lvlJc w:val="left"/>
      <w:pPr>
        <w:tabs>
          <w:tab w:val="left" w:pos="1200"/>
        </w:tabs>
        <w:ind w:left="1200" w:hanging="360"/>
      </w:pPr>
    </w:lvl>
  </w:abstractNum>
  <w:abstractNum w:abstractNumId="2">
    <w:nsid w:val="00000006"/>
    <w:multiLevelType w:val="singleLevel"/>
    <w:tmpl w:val="00000006"/>
    <w:lvl w:ilvl="0" w:tentative="0">
      <w:start w:val="1"/>
      <w:numFmt w:val="decimal"/>
      <w:pStyle w:val="24"/>
      <w:lvlText w:val="%1."/>
      <w:lvlJc w:val="left"/>
      <w:pPr>
        <w:tabs>
          <w:tab w:val="left" w:pos="1200"/>
        </w:tabs>
        <w:ind w:left="1200" w:hanging="360"/>
      </w:pPr>
    </w:lvl>
  </w:abstractNum>
  <w:abstractNum w:abstractNumId="3">
    <w:nsid w:val="00000008"/>
    <w:multiLevelType w:val="multilevel"/>
    <w:tmpl w:val="00000008"/>
    <w:lvl w:ilvl="0" w:tentative="0">
      <w:start w:val="1"/>
      <w:numFmt w:val="bullet"/>
      <w:pStyle w:val="12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0000009"/>
    <w:multiLevelType w:val="multilevel"/>
    <w:tmpl w:val="00000009"/>
    <w:lvl w:ilvl="0" w:tentative="0">
      <w:start w:val="1"/>
      <w:numFmt w:val="decimal"/>
      <w:pStyle w:val="16"/>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pStyle w:val="168"/>
      <w:lvlText w:val="%1、"/>
      <w:lvlJc w:val="left"/>
      <w:pPr>
        <w:tabs>
          <w:tab w:val="left" w:pos="360"/>
        </w:tabs>
        <w:ind w:left="360" w:hanging="360"/>
      </w:pPr>
      <w:rPr>
        <w:rFonts w:ascii="Times New Roman" w:hAnsi="Times New Roman" w:eastAsia="黑体" w:cs="Times New Roman"/>
      </w:rPr>
    </w:lvl>
    <w:lvl w:ilvl="1" w:tentative="0">
      <w:start w:val="2005"/>
      <w:numFmt w:val="decimal"/>
      <w:pStyle w:val="35"/>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A760F1C"/>
    <w:multiLevelType w:val="multilevel"/>
    <w:tmpl w:val="0A760F1C"/>
    <w:lvl w:ilvl="0" w:tentative="0">
      <w:start w:val="1"/>
      <w:numFmt w:val="decimal"/>
      <w:pStyle w:val="229"/>
      <w:suff w:val="space"/>
      <w:lvlText w:val="第%1章"/>
      <w:lvlJc w:val="center"/>
      <w:pPr>
        <w:ind w:left="0" w:firstLine="288"/>
      </w:pPr>
      <w:rPr>
        <w:rFonts w:hint="eastAsia" w:ascii="黑体" w:hAnsi="黑体" w:eastAsia="黑体"/>
        <w:sz w:val="36"/>
      </w:rPr>
    </w:lvl>
    <w:lvl w:ilvl="1" w:tentative="0">
      <w:start w:val="1"/>
      <w:numFmt w:val="decimal"/>
      <w:pStyle w:val="240"/>
      <w:suff w:val="space"/>
      <w:lvlText w:val="%1.%2"/>
      <w:lvlJc w:val="left"/>
      <w:pPr>
        <w:ind w:left="0" w:firstLine="0"/>
      </w:pPr>
      <w:rPr>
        <w:rFonts w:hint="eastAsia" w:ascii="黑体" w:hAnsi="黑体" w:eastAsia="黑体"/>
        <w:sz w:val="30"/>
      </w:rPr>
    </w:lvl>
    <w:lvl w:ilvl="2" w:tentative="0">
      <w:start w:val="1"/>
      <w:numFmt w:val="decimal"/>
      <w:pStyle w:val="222"/>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3"/>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1"/>
      <w:lvlText w:val="%1.%2.%3.%4.%5.%6.%7"/>
      <w:lvlJc w:val="left"/>
      <w:pPr>
        <w:ind w:left="0" w:firstLine="0"/>
      </w:pPr>
      <w:rPr>
        <w:rFonts w:hint="eastAsia"/>
      </w:rPr>
    </w:lvl>
    <w:lvl w:ilvl="7" w:tentative="0">
      <w:start w:val="1"/>
      <w:numFmt w:val="decimal"/>
      <w:pStyle w:val="235"/>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4798592B"/>
    <w:multiLevelType w:val="multilevel"/>
    <w:tmpl w:val="4798592B"/>
    <w:lvl w:ilvl="0" w:tentative="0">
      <w:start w:val="1"/>
      <w:numFmt w:val="decimal"/>
      <w:pStyle w:val="208"/>
      <w:lvlText w:val="%1、"/>
      <w:lvlJc w:val="left"/>
      <w:pPr>
        <w:tabs>
          <w:tab w:val="left" w:pos="360"/>
        </w:tabs>
        <w:ind w:left="360" w:hanging="360"/>
      </w:pPr>
      <w:rPr>
        <w:rFonts w:ascii="Times New Roman" w:hAnsi="Times New Roman" w:eastAsia="黑体" w:cs="Times New Roman"/>
      </w:rPr>
    </w:lvl>
    <w:lvl w:ilvl="1" w:tentative="0">
      <w:start w:val="2005"/>
      <w:numFmt w:val="decimal"/>
      <w:pStyle w:val="239"/>
      <w:lvlText w:val="%2年"/>
      <w:lvlJc w:val="left"/>
      <w:pPr>
        <w:tabs>
          <w:tab w:val="left" w:pos="1620"/>
        </w:tabs>
        <w:ind w:left="1620" w:hanging="1200"/>
      </w:pPr>
      <w:rPr>
        <w:rFonts w:hint="eastAsia"/>
      </w:rPr>
    </w:lvl>
    <w:lvl w:ilvl="2" w:tentative="0">
      <w:start w:val="1"/>
      <w:numFmt w:val="decimal"/>
      <w:pStyle w:val="210"/>
      <w:lvlText w:val="（%3）"/>
      <w:lvlJc w:val="left"/>
      <w:pPr>
        <w:tabs>
          <w:tab w:val="left" w:pos="1560"/>
        </w:tabs>
        <w:ind w:left="1560" w:hanging="720"/>
      </w:pPr>
      <w:rPr>
        <w:rFonts w:hint="eastAsia"/>
      </w:rPr>
    </w:lvl>
    <w:lvl w:ilvl="3" w:tentative="0">
      <w:start w:val="1"/>
      <w:numFmt w:val="decimal"/>
      <w:pStyle w:val="2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F56743F"/>
    <w:multiLevelType w:val="multilevel"/>
    <w:tmpl w:val="6F56743F"/>
    <w:lvl w:ilvl="0" w:tentative="0">
      <w:start w:val="1"/>
      <w:numFmt w:val="decimalEnclosedCircle"/>
      <w:pStyle w:val="220"/>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0E0079F"/>
    <w:multiLevelType w:val="multilevel"/>
    <w:tmpl w:val="70E0079F"/>
    <w:lvl w:ilvl="0" w:tentative="0">
      <w:start w:val="4"/>
      <w:numFmt w:val="japaneseCounting"/>
      <w:pStyle w:val="191"/>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6F4AFF"/>
    <w:multiLevelType w:val="multilevel"/>
    <w:tmpl w:val="766F4AFF"/>
    <w:lvl w:ilvl="0" w:tentative="0">
      <w:start w:val="1"/>
      <w:numFmt w:val="decimal"/>
      <w:pStyle w:val="212"/>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5"/>
  </w:num>
  <w:num w:numId="4">
    <w:abstractNumId w:val="3"/>
  </w:num>
  <w:num w:numId="5">
    <w:abstractNumId w:val="9"/>
  </w:num>
  <w:num w:numId="6">
    <w:abstractNumId w:val="7"/>
  </w:num>
  <w:num w:numId="7">
    <w:abstractNumId w:val="1"/>
  </w:num>
  <w:num w:numId="8">
    <w:abstractNumId w:val="10"/>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AF11CB"/>
    <w:rsid w:val="000006A9"/>
    <w:rsid w:val="00001A6B"/>
    <w:rsid w:val="00001EF2"/>
    <w:rsid w:val="0000251F"/>
    <w:rsid w:val="000028A6"/>
    <w:rsid w:val="00003982"/>
    <w:rsid w:val="00004881"/>
    <w:rsid w:val="00005C5A"/>
    <w:rsid w:val="000060D6"/>
    <w:rsid w:val="00010165"/>
    <w:rsid w:val="000107EB"/>
    <w:rsid w:val="000113B1"/>
    <w:rsid w:val="0001280F"/>
    <w:rsid w:val="00012F90"/>
    <w:rsid w:val="00013B26"/>
    <w:rsid w:val="00014341"/>
    <w:rsid w:val="00015A56"/>
    <w:rsid w:val="00016463"/>
    <w:rsid w:val="00016978"/>
    <w:rsid w:val="00021218"/>
    <w:rsid w:val="00021D1B"/>
    <w:rsid w:val="00021FB0"/>
    <w:rsid w:val="000229BF"/>
    <w:rsid w:val="0002311D"/>
    <w:rsid w:val="000233ED"/>
    <w:rsid w:val="00024636"/>
    <w:rsid w:val="00027117"/>
    <w:rsid w:val="00027925"/>
    <w:rsid w:val="0002792C"/>
    <w:rsid w:val="00030000"/>
    <w:rsid w:val="0003006E"/>
    <w:rsid w:val="00030F47"/>
    <w:rsid w:val="00031046"/>
    <w:rsid w:val="0003350A"/>
    <w:rsid w:val="00033C44"/>
    <w:rsid w:val="00034522"/>
    <w:rsid w:val="00034665"/>
    <w:rsid w:val="00035AC8"/>
    <w:rsid w:val="00040F18"/>
    <w:rsid w:val="00041BCD"/>
    <w:rsid w:val="00042424"/>
    <w:rsid w:val="000437D2"/>
    <w:rsid w:val="000454DD"/>
    <w:rsid w:val="00045CD8"/>
    <w:rsid w:val="0004640D"/>
    <w:rsid w:val="00047353"/>
    <w:rsid w:val="00050006"/>
    <w:rsid w:val="000503E0"/>
    <w:rsid w:val="000506DA"/>
    <w:rsid w:val="00050EAF"/>
    <w:rsid w:val="000524BC"/>
    <w:rsid w:val="000538C1"/>
    <w:rsid w:val="0005397E"/>
    <w:rsid w:val="00054114"/>
    <w:rsid w:val="00056F40"/>
    <w:rsid w:val="00057883"/>
    <w:rsid w:val="00057CCF"/>
    <w:rsid w:val="00060575"/>
    <w:rsid w:val="000616A3"/>
    <w:rsid w:val="00061801"/>
    <w:rsid w:val="00061AC7"/>
    <w:rsid w:val="00061C4E"/>
    <w:rsid w:val="000626B1"/>
    <w:rsid w:val="00062AC7"/>
    <w:rsid w:val="00063C8E"/>
    <w:rsid w:val="000643A6"/>
    <w:rsid w:val="000648A6"/>
    <w:rsid w:val="00065171"/>
    <w:rsid w:val="000651F4"/>
    <w:rsid w:val="00065DA3"/>
    <w:rsid w:val="0006780F"/>
    <w:rsid w:val="0007002E"/>
    <w:rsid w:val="000707A4"/>
    <w:rsid w:val="000727B5"/>
    <w:rsid w:val="00073A76"/>
    <w:rsid w:val="000753A6"/>
    <w:rsid w:val="000759F9"/>
    <w:rsid w:val="00076E36"/>
    <w:rsid w:val="00082372"/>
    <w:rsid w:val="000824D9"/>
    <w:rsid w:val="00082B74"/>
    <w:rsid w:val="00082C9B"/>
    <w:rsid w:val="00083723"/>
    <w:rsid w:val="00085BA9"/>
    <w:rsid w:val="00085E04"/>
    <w:rsid w:val="0008659E"/>
    <w:rsid w:val="000872C7"/>
    <w:rsid w:val="0009082B"/>
    <w:rsid w:val="00090F6C"/>
    <w:rsid w:val="000925FE"/>
    <w:rsid w:val="00092B52"/>
    <w:rsid w:val="000955C8"/>
    <w:rsid w:val="00096E89"/>
    <w:rsid w:val="00097AC1"/>
    <w:rsid w:val="00097AD8"/>
    <w:rsid w:val="00097DBF"/>
    <w:rsid w:val="000A0731"/>
    <w:rsid w:val="000A14F9"/>
    <w:rsid w:val="000A24C7"/>
    <w:rsid w:val="000A3127"/>
    <w:rsid w:val="000A3309"/>
    <w:rsid w:val="000A357F"/>
    <w:rsid w:val="000A3923"/>
    <w:rsid w:val="000A3956"/>
    <w:rsid w:val="000A3E6D"/>
    <w:rsid w:val="000A4D9C"/>
    <w:rsid w:val="000A52B1"/>
    <w:rsid w:val="000A5E0E"/>
    <w:rsid w:val="000B0403"/>
    <w:rsid w:val="000B1828"/>
    <w:rsid w:val="000B3328"/>
    <w:rsid w:val="000B356C"/>
    <w:rsid w:val="000B638E"/>
    <w:rsid w:val="000B7E8C"/>
    <w:rsid w:val="000C09CF"/>
    <w:rsid w:val="000C09DC"/>
    <w:rsid w:val="000C0E4B"/>
    <w:rsid w:val="000C2BEF"/>
    <w:rsid w:val="000C309E"/>
    <w:rsid w:val="000C346C"/>
    <w:rsid w:val="000C389C"/>
    <w:rsid w:val="000C4DD7"/>
    <w:rsid w:val="000C525B"/>
    <w:rsid w:val="000C528A"/>
    <w:rsid w:val="000C53E7"/>
    <w:rsid w:val="000C6159"/>
    <w:rsid w:val="000C63B0"/>
    <w:rsid w:val="000C7757"/>
    <w:rsid w:val="000C788C"/>
    <w:rsid w:val="000D1134"/>
    <w:rsid w:val="000D1243"/>
    <w:rsid w:val="000D1A80"/>
    <w:rsid w:val="000D2552"/>
    <w:rsid w:val="000D25DC"/>
    <w:rsid w:val="000D4D09"/>
    <w:rsid w:val="000D5A3D"/>
    <w:rsid w:val="000E2324"/>
    <w:rsid w:val="000E291B"/>
    <w:rsid w:val="000E2B38"/>
    <w:rsid w:val="000E2FD9"/>
    <w:rsid w:val="000E303A"/>
    <w:rsid w:val="000E3CD6"/>
    <w:rsid w:val="000E4058"/>
    <w:rsid w:val="000E4588"/>
    <w:rsid w:val="000E52D6"/>
    <w:rsid w:val="000E5E6B"/>
    <w:rsid w:val="000E6365"/>
    <w:rsid w:val="000E6760"/>
    <w:rsid w:val="000E6B36"/>
    <w:rsid w:val="000F1F43"/>
    <w:rsid w:val="000F2191"/>
    <w:rsid w:val="000F358B"/>
    <w:rsid w:val="000F386B"/>
    <w:rsid w:val="000F438C"/>
    <w:rsid w:val="000F5553"/>
    <w:rsid w:val="000F5C29"/>
    <w:rsid w:val="000F6828"/>
    <w:rsid w:val="00100907"/>
    <w:rsid w:val="00100E30"/>
    <w:rsid w:val="00100F6E"/>
    <w:rsid w:val="0010409F"/>
    <w:rsid w:val="00107E70"/>
    <w:rsid w:val="00110D7B"/>
    <w:rsid w:val="001115FA"/>
    <w:rsid w:val="001126E2"/>
    <w:rsid w:val="001128A4"/>
    <w:rsid w:val="0011404F"/>
    <w:rsid w:val="00116128"/>
    <w:rsid w:val="00116994"/>
    <w:rsid w:val="0011757F"/>
    <w:rsid w:val="001211A3"/>
    <w:rsid w:val="00121C22"/>
    <w:rsid w:val="00121E2F"/>
    <w:rsid w:val="0012211E"/>
    <w:rsid w:val="00122832"/>
    <w:rsid w:val="0012360F"/>
    <w:rsid w:val="00123A54"/>
    <w:rsid w:val="001241B2"/>
    <w:rsid w:val="00124DE3"/>
    <w:rsid w:val="00126933"/>
    <w:rsid w:val="00127192"/>
    <w:rsid w:val="00130D92"/>
    <w:rsid w:val="001330BF"/>
    <w:rsid w:val="001331A1"/>
    <w:rsid w:val="00133D99"/>
    <w:rsid w:val="00134FBC"/>
    <w:rsid w:val="001373D9"/>
    <w:rsid w:val="0013751F"/>
    <w:rsid w:val="00140BF6"/>
    <w:rsid w:val="0014171A"/>
    <w:rsid w:val="0014253F"/>
    <w:rsid w:val="00143F94"/>
    <w:rsid w:val="00144A6D"/>
    <w:rsid w:val="00144B1D"/>
    <w:rsid w:val="00146863"/>
    <w:rsid w:val="0015013F"/>
    <w:rsid w:val="00150FF4"/>
    <w:rsid w:val="0015127F"/>
    <w:rsid w:val="00151E7B"/>
    <w:rsid w:val="00152F80"/>
    <w:rsid w:val="00153A88"/>
    <w:rsid w:val="00154F7E"/>
    <w:rsid w:val="00155402"/>
    <w:rsid w:val="0015584C"/>
    <w:rsid w:val="00156103"/>
    <w:rsid w:val="00160C15"/>
    <w:rsid w:val="00160C6C"/>
    <w:rsid w:val="0016135F"/>
    <w:rsid w:val="00161F6D"/>
    <w:rsid w:val="001649A5"/>
    <w:rsid w:val="001650FE"/>
    <w:rsid w:val="00165333"/>
    <w:rsid w:val="001654DF"/>
    <w:rsid w:val="00170BDB"/>
    <w:rsid w:val="00171232"/>
    <w:rsid w:val="00171F6C"/>
    <w:rsid w:val="00173A1A"/>
    <w:rsid w:val="00174068"/>
    <w:rsid w:val="001752D5"/>
    <w:rsid w:val="00175340"/>
    <w:rsid w:val="0017656E"/>
    <w:rsid w:val="00176842"/>
    <w:rsid w:val="001804CB"/>
    <w:rsid w:val="0018174D"/>
    <w:rsid w:val="00182050"/>
    <w:rsid w:val="00182674"/>
    <w:rsid w:val="001838AC"/>
    <w:rsid w:val="00185EDC"/>
    <w:rsid w:val="00190411"/>
    <w:rsid w:val="0019146E"/>
    <w:rsid w:val="00191CDC"/>
    <w:rsid w:val="001924C0"/>
    <w:rsid w:val="0019272C"/>
    <w:rsid w:val="00192BD2"/>
    <w:rsid w:val="00193660"/>
    <w:rsid w:val="00193885"/>
    <w:rsid w:val="0019393B"/>
    <w:rsid w:val="0019393C"/>
    <w:rsid w:val="00193DA5"/>
    <w:rsid w:val="00193F02"/>
    <w:rsid w:val="001940A3"/>
    <w:rsid w:val="00195251"/>
    <w:rsid w:val="00196EED"/>
    <w:rsid w:val="0019791B"/>
    <w:rsid w:val="001A0562"/>
    <w:rsid w:val="001A0EE3"/>
    <w:rsid w:val="001A14AF"/>
    <w:rsid w:val="001A180B"/>
    <w:rsid w:val="001A1E75"/>
    <w:rsid w:val="001A288E"/>
    <w:rsid w:val="001A3F8A"/>
    <w:rsid w:val="001A49F8"/>
    <w:rsid w:val="001A5D69"/>
    <w:rsid w:val="001A6503"/>
    <w:rsid w:val="001A7316"/>
    <w:rsid w:val="001B034E"/>
    <w:rsid w:val="001B0966"/>
    <w:rsid w:val="001B20D4"/>
    <w:rsid w:val="001B2155"/>
    <w:rsid w:val="001B5FB0"/>
    <w:rsid w:val="001B63CD"/>
    <w:rsid w:val="001C00BC"/>
    <w:rsid w:val="001C1B0D"/>
    <w:rsid w:val="001C3730"/>
    <w:rsid w:val="001C4D29"/>
    <w:rsid w:val="001C5233"/>
    <w:rsid w:val="001C5440"/>
    <w:rsid w:val="001C6695"/>
    <w:rsid w:val="001C7F6F"/>
    <w:rsid w:val="001D0999"/>
    <w:rsid w:val="001D2340"/>
    <w:rsid w:val="001D25E8"/>
    <w:rsid w:val="001D280F"/>
    <w:rsid w:val="001D31B7"/>
    <w:rsid w:val="001D4E10"/>
    <w:rsid w:val="001D4FF3"/>
    <w:rsid w:val="001D587F"/>
    <w:rsid w:val="001D61ED"/>
    <w:rsid w:val="001D7C8E"/>
    <w:rsid w:val="001D7DDD"/>
    <w:rsid w:val="001E0BB2"/>
    <w:rsid w:val="001E147A"/>
    <w:rsid w:val="001E1986"/>
    <w:rsid w:val="001E3255"/>
    <w:rsid w:val="001E384E"/>
    <w:rsid w:val="001E3FFE"/>
    <w:rsid w:val="001E5312"/>
    <w:rsid w:val="001E5794"/>
    <w:rsid w:val="001E596C"/>
    <w:rsid w:val="001E65A1"/>
    <w:rsid w:val="001E7CFA"/>
    <w:rsid w:val="001F0EC0"/>
    <w:rsid w:val="001F10C5"/>
    <w:rsid w:val="001F21D8"/>
    <w:rsid w:val="001F30F1"/>
    <w:rsid w:val="001F34AF"/>
    <w:rsid w:val="001F3BFA"/>
    <w:rsid w:val="001F44F2"/>
    <w:rsid w:val="001F53B0"/>
    <w:rsid w:val="001F5930"/>
    <w:rsid w:val="001F5CD1"/>
    <w:rsid w:val="001F648C"/>
    <w:rsid w:val="001F6C46"/>
    <w:rsid w:val="001F6F31"/>
    <w:rsid w:val="001F73F4"/>
    <w:rsid w:val="001F7A2D"/>
    <w:rsid w:val="002006F7"/>
    <w:rsid w:val="002008A3"/>
    <w:rsid w:val="0020174F"/>
    <w:rsid w:val="0020338C"/>
    <w:rsid w:val="0020362C"/>
    <w:rsid w:val="00203649"/>
    <w:rsid w:val="002036B7"/>
    <w:rsid w:val="00204395"/>
    <w:rsid w:val="002043F7"/>
    <w:rsid w:val="0020710F"/>
    <w:rsid w:val="00207DA6"/>
    <w:rsid w:val="0021319B"/>
    <w:rsid w:val="002135E4"/>
    <w:rsid w:val="00213AA0"/>
    <w:rsid w:val="00213C0D"/>
    <w:rsid w:val="00213DD4"/>
    <w:rsid w:val="00213F2F"/>
    <w:rsid w:val="00216111"/>
    <w:rsid w:val="00216D96"/>
    <w:rsid w:val="00217488"/>
    <w:rsid w:val="002205DF"/>
    <w:rsid w:val="00220A7D"/>
    <w:rsid w:val="00221B32"/>
    <w:rsid w:val="00221B57"/>
    <w:rsid w:val="00221E2D"/>
    <w:rsid w:val="00222B3E"/>
    <w:rsid w:val="00222CD5"/>
    <w:rsid w:val="0022439B"/>
    <w:rsid w:val="00224C45"/>
    <w:rsid w:val="00224D60"/>
    <w:rsid w:val="00224E29"/>
    <w:rsid w:val="0022539C"/>
    <w:rsid w:val="0022621A"/>
    <w:rsid w:val="002262FC"/>
    <w:rsid w:val="0023000E"/>
    <w:rsid w:val="00231201"/>
    <w:rsid w:val="002319DF"/>
    <w:rsid w:val="0023210B"/>
    <w:rsid w:val="002343BF"/>
    <w:rsid w:val="00236725"/>
    <w:rsid w:val="00237A0D"/>
    <w:rsid w:val="00237D29"/>
    <w:rsid w:val="00242E42"/>
    <w:rsid w:val="002431B7"/>
    <w:rsid w:val="00243A30"/>
    <w:rsid w:val="00243FF9"/>
    <w:rsid w:val="002449C2"/>
    <w:rsid w:val="00245C83"/>
    <w:rsid w:val="00245F69"/>
    <w:rsid w:val="00247FA6"/>
    <w:rsid w:val="00250454"/>
    <w:rsid w:val="00251149"/>
    <w:rsid w:val="00251619"/>
    <w:rsid w:val="002521FA"/>
    <w:rsid w:val="0025269C"/>
    <w:rsid w:val="00253745"/>
    <w:rsid w:val="00253BAA"/>
    <w:rsid w:val="00253D4B"/>
    <w:rsid w:val="00253E57"/>
    <w:rsid w:val="00256219"/>
    <w:rsid w:val="00256A9B"/>
    <w:rsid w:val="002578BB"/>
    <w:rsid w:val="002607B9"/>
    <w:rsid w:val="002607E3"/>
    <w:rsid w:val="00260D01"/>
    <w:rsid w:val="00260F75"/>
    <w:rsid w:val="002614C9"/>
    <w:rsid w:val="00261948"/>
    <w:rsid w:val="00263C19"/>
    <w:rsid w:val="002668A0"/>
    <w:rsid w:val="00267DDD"/>
    <w:rsid w:val="00273466"/>
    <w:rsid w:val="002755DD"/>
    <w:rsid w:val="00276263"/>
    <w:rsid w:val="00276295"/>
    <w:rsid w:val="00276D99"/>
    <w:rsid w:val="00277180"/>
    <w:rsid w:val="00280108"/>
    <w:rsid w:val="00280CEE"/>
    <w:rsid w:val="00281028"/>
    <w:rsid w:val="002810BE"/>
    <w:rsid w:val="002818A8"/>
    <w:rsid w:val="00282124"/>
    <w:rsid w:val="00284D94"/>
    <w:rsid w:val="0028515D"/>
    <w:rsid w:val="002854D5"/>
    <w:rsid w:val="00287252"/>
    <w:rsid w:val="002878A0"/>
    <w:rsid w:val="00292446"/>
    <w:rsid w:val="00292BE5"/>
    <w:rsid w:val="002930C5"/>
    <w:rsid w:val="00293A5D"/>
    <w:rsid w:val="00293AAE"/>
    <w:rsid w:val="00294E43"/>
    <w:rsid w:val="002A0874"/>
    <w:rsid w:val="002A0CC3"/>
    <w:rsid w:val="002A1253"/>
    <w:rsid w:val="002A2DF9"/>
    <w:rsid w:val="002A38F7"/>
    <w:rsid w:val="002A423B"/>
    <w:rsid w:val="002A42BC"/>
    <w:rsid w:val="002A4E08"/>
    <w:rsid w:val="002A4F8E"/>
    <w:rsid w:val="002A6493"/>
    <w:rsid w:val="002A64EC"/>
    <w:rsid w:val="002A6B56"/>
    <w:rsid w:val="002B0229"/>
    <w:rsid w:val="002B10F1"/>
    <w:rsid w:val="002B2C23"/>
    <w:rsid w:val="002B3031"/>
    <w:rsid w:val="002B4A1C"/>
    <w:rsid w:val="002B5D64"/>
    <w:rsid w:val="002C1A94"/>
    <w:rsid w:val="002C2E76"/>
    <w:rsid w:val="002C34B2"/>
    <w:rsid w:val="002C4262"/>
    <w:rsid w:val="002C4C80"/>
    <w:rsid w:val="002C58D6"/>
    <w:rsid w:val="002C75DB"/>
    <w:rsid w:val="002D0DB9"/>
    <w:rsid w:val="002D10C6"/>
    <w:rsid w:val="002D14A6"/>
    <w:rsid w:val="002D19C7"/>
    <w:rsid w:val="002D5537"/>
    <w:rsid w:val="002D5AFC"/>
    <w:rsid w:val="002D66AC"/>
    <w:rsid w:val="002D74EA"/>
    <w:rsid w:val="002E052A"/>
    <w:rsid w:val="002E18BC"/>
    <w:rsid w:val="002E2BC8"/>
    <w:rsid w:val="002E3512"/>
    <w:rsid w:val="002E4365"/>
    <w:rsid w:val="002E5F64"/>
    <w:rsid w:val="002E6790"/>
    <w:rsid w:val="002E7107"/>
    <w:rsid w:val="002E797B"/>
    <w:rsid w:val="002E7E9F"/>
    <w:rsid w:val="002E7EE8"/>
    <w:rsid w:val="002F059C"/>
    <w:rsid w:val="002F1B0A"/>
    <w:rsid w:val="002F3765"/>
    <w:rsid w:val="002F54BD"/>
    <w:rsid w:val="002F58AF"/>
    <w:rsid w:val="002F5C1F"/>
    <w:rsid w:val="002F6766"/>
    <w:rsid w:val="002F6C03"/>
    <w:rsid w:val="002F7E2A"/>
    <w:rsid w:val="00300654"/>
    <w:rsid w:val="00300DA9"/>
    <w:rsid w:val="00300E9B"/>
    <w:rsid w:val="00301C3A"/>
    <w:rsid w:val="003026B7"/>
    <w:rsid w:val="0030365C"/>
    <w:rsid w:val="00303C0C"/>
    <w:rsid w:val="00303D2B"/>
    <w:rsid w:val="003041E4"/>
    <w:rsid w:val="00305277"/>
    <w:rsid w:val="003052C5"/>
    <w:rsid w:val="00306DC8"/>
    <w:rsid w:val="003071D3"/>
    <w:rsid w:val="003114F5"/>
    <w:rsid w:val="00311C0C"/>
    <w:rsid w:val="00312033"/>
    <w:rsid w:val="003133BE"/>
    <w:rsid w:val="0031382B"/>
    <w:rsid w:val="003165E2"/>
    <w:rsid w:val="00317A80"/>
    <w:rsid w:val="00320C2D"/>
    <w:rsid w:val="00321767"/>
    <w:rsid w:val="003227A5"/>
    <w:rsid w:val="00323DD9"/>
    <w:rsid w:val="00324224"/>
    <w:rsid w:val="003262AE"/>
    <w:rsid w:val="003264B8"/>
    <w:rsid w:val="00326E70"/>
    <w:rsid w:val="00330DAD"/>
    <w:rsid w:val="00330FC1"/>
    <w:rsid w:val="0033136D"/>
    <w:rsid w:val="00332922"/>
    <w:rsid w:val="00333760"/>
    <w:rsid w:val="00333A87"/>
    <w:rsid w:val="003345AE"/>
    <w:rsid w:val="00334B8C"/>
    <w:rsid w:val="00335200"/>
    <w:rsid w:val="00335C0C"/>
    <w:rsid w:val="00336237"/>
    <w:rsid w:val="00337D1F"/>
    <w:rsid w:val="00340EB7"/>
    <w:rsid w:val="0034284E"/>
    <w:rsid w:val="00343FB2"/>
    <w:rsid w:val="00345B3A"/>
    <w:rsid w:val="003460FC"/>
    <w:rsid w:val="00346658"/>
    <w:rsid w:val="00347145"/>
    <w:rsid w:val="00350B0D"/>
    <w:rsid w:val="00350B71"/>
    <w:rsid w:val="00351FD3"/>
    <w:rsid w:val="00352C77"/>
    <w:rsid w:val="00353198"/>
    <w:rsid w:val="00354867"/>
    <w:rsid w:val="00356651"/>
    <w:rsid w:val="00356BAD"/>
    <w:rsid w:val="00356D2B"/>
    <w:rsid w:val="003601E6"/>
    <w:rsid w:val="0036023C"/>
    <w:rsid w:val="003607C0"/>
    <w:rsid w:val="003608C1"/>
    <w:rsid w:val="0036132B"/>
    <w:rsid w:val="00361683"/>
    <w:rsid w:val="0036246C"/>
    <w:rsid w:val="00362F06"/>
    <w:rsid w:val="003633F9"/>
    <w:rsid w:val="00365995"/>
    <w:rsid w:val="0036603A"/>
    <w:rsid w:val="0036776C"/>
    <w:rsid w:val="00367A90"/>
    <w:rsid w:val="0037102F"/>
    <w:rsid w:val="00371522"/>
    <w:rsid w:val="003733B8"/>
    <w:rsid w:val="003734A2"/>
    <w:rsid w:val="00373A17"/>
    <w:rsid w:val="00373B41"/>
    <w:rsid w:val="00374392"/>
    <w:rsid w:val="00374744"/>
    <w:rsid w:val="00375773"/>
    <w:rsid w:val="003769FE"/>
    <w:rsid w:val="00377A24"/>
    <w:rsid w:val="00380B56"/>
    <w:rsid w:val="00381A67"/>
    <w:rsid w:val="003822DA"/>
    <w:rsid w:val="0038400B"/>
    <w:rsid w:val="003846DA"/>
    <w:rsid w:val="0038601F"/>
    <w:rsid w:val="00386CF2"/>
    <w:rsid w:val="00387BE6"/>
    <w:rsid w:val="00387D02"/>
    <w:rsid w:val="00387D89"/>
    <w:rsid w:val="00390885"/>
    <w:rsid w:val="00390B69"/>
    <w:rsid w:val="00390F25"/>
    <w:rsid w:val="00391C3B"/>
    <w:rsid w:val="00392B77"/>
    <w:rsid w:val="003935A8"/>
    <w:rsid w:val="003938E0"/>
    <w:rsid w:val="00393BF0"/>
    <w:rsid w:val="0039423E"/>
    <w:rsid w:val="0039482D"/>
    <w:rsid w:val="003948DA"/>
    <w:rsid w:val="00395920"/>
    <w:rsid w:val="00397422"/>
    <w:rsid w:val="00397832"/>
    <w:rsid w:val="003A01A8"/>
    <w:rsid w:val="003A05B0"/>
    <w:rsid w:val="003A1FFA"/>
    <w:rsid w:val="003A21BA"/>
    <w:rsid w:val="003A27B6"/>
    <w:rsid w:val="003A36DD"/>
    <w:rsid w:val="003A47AC"/>
    <w:rsid w:val="003A4935"/>
    <w:rsid w:val="003A5528"/>
    <w:rsid w:val="003A5DAA"/>
    <w:rsid w:val="003A5DEB"/>
    <w:rsid w:val="003A682F"/>
    <w:rsid w:val="003B00A5"/>
    <w:rsid w:val="003B0DCC"/>
    <w:rsid w:val="003B2880"/>
    <w:rsid w:val="003B2A5A"/>
    <w:rsid w:val="003B3E49"/>
    <w:rsid w:val="003B4324"/>
    <w:rsid w:val="003B7EA5"/>
    <w:rsid w:val="003C01EF"/>
    <w:rsid w:val="003C02C4"/>
    <w:rsid w:val="003C0BE2"/>
    <w:rsid w:val="003C1291"/>
    <w:rsid w:val="003C51B0"/>
    <w:rsid w:val="003C55AB"/>
    <w:rsid w:val="003C59E2"/>
    <w:rsid w:val="003C5B3D"/>
    <w:rsid w:val="003C5CC4"/>
    <w:rsid w:val="003C75B7"/>
    <w:rsid w:val="003C7DCA"/>
    <w:rsid w:val="003D157B"/>
    <w:rsid w:val="003D19F2"/>
    <w:rsid w:val="003D1A34"/>
    <w:rsid w:val="003D35A1"/>
    <w:rsid w:val="003D3CAE"/>
    <w:rsid w:val="003D5750"/>
    <w:rsid w:val="003D665D"/>
    <w:rsid w:val="003D6A46"/>
    <w:rsid w:val="003E019A"/>
    <w:rsid w:val="003E10AE"/>
    <w:rsid w:val="003E1469"/>
    <w:rsid w:val="003E3DF8"/>
    <w:rsid w:val="003E3E7D"/>
    <w:rsid w:val="003E3F3C"/>
    <w:rsid w:val="003E430C"/>
    <w:rsid w:val="003E44DC"/>
    <w:rsid w:val="003E4C54"/>
    <w:rsid w:val="003E5298"/>
    <w:rsid w:val="003E563C"/>
    <w:rsid w:val="003E6BC3"/>
    <w:rsid w:val="003E6F24"/>
    <w:rsid w:val="003E793A"/>
    <w:rsid w:val="003F0740"/>
    <w:rsid w:val="003F204F"/>
    <w:rsid w:val="003F4176"/>
    <w:rsid w:val="003F472C"/>
    <w:rsid w:val="003F55BA"/>
    <w:rsid w:val="003F55FB"/>
    <w:rsid w:val="003F7409"/>
    <w:rsid w:val="003F7A4E"/>
    <w:rsid w:val="003F7F91"/>
    <w:rsid w:val="00400EE0"/>
    <w:rsid w:val="0040123D"/>
    <w:rsid w:val="00401815"/>
    <w:rsid w:val="00401E9D"/>
    <w:rsid w:val="00402095"/>
    <w:rsid w:val="00404140"/>
    <w:rsid w:val="004050D1"/>
    <w:rsid w:val="00406A98"/>
    <w:rsid w:val="00406B27"/>
    <w:rsid w:val="00406B4B"/>
    <w:rsid w:val="004106DE"/>
    <w:rsid w:val="004116EF"/>
    <w:rsid w:val="00411F9A"/>
    <w:rsid w:val="00412007"/>
    <w:rsid w:val="0041572B"/>
    <w:rsid w:val="00415A92"/>
    <w:rsid w:val="00415FE2"/>
    <w:rsid w:val="0041770D"/>
    <w:rsid w:val="00420161"/>
    <w:rsid w:val="00420FC7"/>
    <w:rsid w:val="004218E8"/>
    <w:rsid w:val="00422315"/>
    <w:rsid w:val="00422A63"/>
    <w:rsid w:val="00422C84"/>
    <w:rsid w:val="004242C2"/>
    <w:rsid w:val="00424649"/>
    <w:rsid w:val="00424844"/>
    <w:rsid w:val="00424D13"/>
    <w:rsid w:val="004252AA"/>
    <w:rsid w:val="0042711B"/>
    <w:rsid w:val="00431444"/>
    <w:rsid w:val="00432239"/>
    <w:rsid w:val="0043262F"/>
    <w:rsid w:val="004328E8"/>
    <w:rsid w:val="00434643"/>
    <w:rsid w:val="004347F1"/>
    <w:rsid w:val="00435313"/>
    <w:rsid w:val="00435445"/>
    <w:rsid w:val="004358B8"/>
    <w:rsid w:val="00435AC6"/>
    <w:rsid w:val="00436540"/>
    <w:rsid w:val="004372E3"/>
    <w:rsid w:val="00437637"/>
    <w:rsid w:val="00440000"/>
    <w:rsid w:val="004401D5"/>
    <w:rsid w:val="004418A8"/>
    <w:rsid w:val="00441E0F"/>
    <w:rsid w:val="00444504"/>
    <w:rsid w:val="00444B77"/>
    <w:rsid w:val="00445186"/>
    <w:rsid w:val="0044619A"/>
    <w:rsid w:val="00446E89"/>
    <w:rsid w:val="004500D3"/>
    <w:rsid w:val="004503D1"/>
    <w:rsid w:val="0045107B"/>
    <w:rsid w:val="00451115"/>
    <w:rsid w:val="004515D3"/>
    <w:rsid w:val="00451778"/>
    <w:rsid w:val="00451C7C"/>
    <w:rsid w:val="00452153"/>
    <w:rsid w:val="00453338"/>
    <w:rsid w:val="0045341D"/>
    <w:rsid w:val="004556D8"/>
    <w:rsid w:val="004562B1"/>
    <w:rsid w:val="004573D9"/>
    <w:rsid w:val="004578EF"/>
    <w:rsid w:val="00460A06"/>
    <w:rsid w:val="00461710"/>
    <w:rsid w:val="00463B97"/>
    <w:rsid w:val="004653FB"/>
    <w:rsid w:val="004678BB"/>
    <w:rsid w:val="00470821"/>
    <w:rsid w:val="00470873"/>
    <w:rsid w:val="00471B14"/>
    <w:rsid w:val="00471B19"/>
    <w:rsid w:val="00473529"/>
    <w:rsid w:val="00473F28"/>
    <w:rsid w:val="0047470C"/>
    <w:rsid w:val="00474BE9"/>
    <w:rsid w:val="00474D8E"/>
    <w:rsid w:val="0047617E"/>
    <w:rsid w:val="0047644A"/>
    <w:rsid w:val="00476E89"/>
    <w:rsid w:val="004771BC"/>
    <w:rsid w:val="00477B67"/>
    <w:rsid w:val="004812DB"/>
    <w:rsid w:val="00481F0B"/>
    <w:rsid w:val="004830BA"/>
    <w:rsid w:val="0048448D"/>
    <w:rsid w:val="00484A09"/>
    <w:rsid w:val="00484B24"/>
    <w:rsid w:val="00487123"/>
    <w:rsid w:val="00487168"/>
    <w:rsid w:val="00492335"/>
    <w:rsid w:val="00492D49"/>
    <w:rsid w:val="00492F9A"/>
    <w:rsid w:val="0049339D"/>
    <w:rsid w:val="00493A92"/>
    <w:rsid w:val="00493D4F"/>
    <w:rsid w:val="00494892"/>
    <w:rsid w:val="00494ADE"/>
    <w:rsid w:val="004967E9"/>
    <w:rsid w:val="00496AF3"/>
    <w:rsid w:val="00497B9D"/>
    <w:rsid w:val="004A0406"/>
    <w:rsid w:val="004A059E"/>
    <w:rsid w:val="004A133E"/>
    <w:rsid w:val="004A1BD4"/>
    <w:rsid w:val="004A1F37"/>
    <w:rsid w:val="004A23A9"/>
    <w:rsid w:val="004A2402"/>
    <w:rsid w:val="004A2D01"/>
    <w:rsid w:val="004A2DCF"/>
    <w:rsid w:val="004A4C11"/>
    <w:rsid w:val="004A4D1A"/>
    <w:rsid w:val="004A5537"/>
    <w:rsid w:val="004A592D"/>
    <w:rsid w:val="004A5ADE"/>
    <w:rsid w:val="004A7DEC"/>
    <w:rsid w:val="004B07B9"/>
    <w:rsid w:val="004B0886"/>
    <w:rsid w:val="004B1C3E"/>
    <w:rsid w:val="004B1C66"/>
    <w:rsid w:val="004B2211"/>
    <w:rsid w:val="004B29B2"/>
    <w:rsid w:val="004B430A"/>
    <w:rsid w:val="004B65C0"/>
    <w:rsid w:val="004B65FF"/>
    <w:rsid w:val="004B675A"/>
    <w:rsid w:val="004B6BD0"/>
    <w:rsid w:val="004B6CBB"/>
    <w:rsid w:val="004B7CA8"/>
    <w:rsid w:val="004B7F8C"/>
    <w:rsid w:val="004C159B"/>
    <w:rsid w:val="004C1F59"/>
    <w:rsid w:val="004C20BB"/>
    <w:rsid w:val="004C20D6"/>
    <w:rsid w:val="004C4ADC"/>
    <w:rsid w:val="004C52B9"/>
    <w:rsid w:val="004C6DFA"/>
    <w:rsid w:val="004C765D"/>
    <w:rsid w:val="004C79BE"/>
    <w:rsid w:val="004C7A5A"/>
    <w:rsid w:val="004C7C7F"/>
    <w:rsid w:val="004C7FB4"/>
    <w:rsid w:val="004D150F"/>
    <w:rsid w:val="004D1E84"/>
    <w:rsid w:val="004D2435"/>
    <w:rsid w:val="004D4B8E"/>
    <w:rsid w:val="004D4C3B"/>
    <w:rsid w:val="004E15F8"/>
    <w:rsid w:val="004E288F"/>
    <w:rsid w:val="004E4029"/>
    <w:rsid w:val="004E613B"/>
    <w:rsid w:val="004E68C1"/>
    <w:rsid w:val="004E6E61"/>
    <w:rsid w:val="004E725E"/>
    <w:rsid w:val="004F02BD"/>
    <w:rsid w:val="004F23AE"/>
    <w:rsid w:val="004F2D95"/>
    <w:rsid w:val="004F3121"/>
    <w:rsid w:val="004F4040"/>
    <w:rsid w:val="004F45C7"/>
    <w:rsid w:val="004F4E93"/>
    <w:rsid w:val="004F7020"/>
    <w:rsid w:val="004F7981"/>
    <w:rsid w:val="0050014F"/>
    <w:rsid w:val="00500DB7"/>
    <w:rsid w:val="00500DDD"/>
    <w:rsid w:val="0050259C"/>
    <w:rsid w:val="00503627"/>
    <w:rsid w:val="0050530F"/>
    <w:rsid w:val="0050649D"/>
    <w:rsid w:val="005072AE"/>
    <w:rsid w:val="0050792E"/>
    <w:rsid w:val="00512B89"/>
    <w:rsid w:val="00512DAE"/>
    <w:rsid w:val="00513419"/>
    <w:rsid w:val="00513948"/>
    <w:rsid w:val="00513F2D"/>
    <w:rsid w:val="005145CB"/>
    <w:rsid w:val="00514601"/>
    <w:rsid w:val="005172CD"/>
    <w:rsid w:val="005204F9"/>
    <w:rsid w:val="00520999"/>
    <w:rsid w:val="00520A03"/>
    <w:rsid w:val="00521A6B"/>
    <w:rsid w:val="00521CC0"/>
    <w:rsid w:val="00525034"/>
    <w:rsid w:val="00525648"/>
    <w:rsid w:val="0052578D"/>
    <w:rsid w:val="00526551"/>
    <w:rsid w:val="00526D66"/>
    <w:rsid w:val="00526F0E"/>
    <w:rsid w:val="0052700E"/>
    <w:rsid w:val="00527622"/>
    <w:rsid w:val="005306A7"/>
    <w:rsid w:val="0053094A"/>
    <w:rsid w:val="0053104E"/>
    <w:rsid w:val="005329BF"/>
    <w:rsid w:val="00532E68"/>
    <w:rsid w:val="00532FCF"/>
    <w:rsid w:val="00534963"/>
    <w:rsid w:val="00535667"/>
    <w:rsid w:val="0053647E"/>
    <w:rsid w:val="00536A7B"/>
    <w:rsid w:val="00536E32"/>
    <w:rsid w:val="005407C3"/>
    <w:rsid w:val="00540DEA"/>
    <w:rsid w:val="005416C2"/>
    <w:rsid w:val="005417CB"/>
    <w:rsid w:val="00541F18"/>
    <w:rsid w:val="00542A38"/>
    <w:rsid w:val="00542FF9"/>
    <w:rsid w:val="00543542"/>
    <w:rsid w:val="005435CF"/>
    <w:rsid w:val="00543B66"/>
    <w:rsid w:val="005447F6"/>
    <w:rsid w:val="00544B80"/>
    <w:rsid w:val="00550584"/>
    <w:rsid w:val="0055097A"/>
    <w:rsid w:val="005512BA"/>
    <w:rsid w:val="005522E4"/>
    <w:rsid w:val="0055318E"/>
    <w:rsid w:val="00553F47"/>
    <w:rsid w:val="005540A5"/>
    <w:rsid w:val="00554BDD"/>
    <w:rsid w:val="00554F8B"/>
    <w:rsid w:val="005564C4"/>
    <w:rsid w:val="00557997"/>
    <w:rsid w:val="0056186E"/>
    <w:rsid w:val="005623B9"/>
    <w:rsid w:val="00562789"/>
    <w:rsid w:val="00563337"/>
    <w:rsid w:val="00563950"/>
    <w:rsid w:val="00563FEB"/>
    <w:rsid w:val="005653BC"/>
    <w:rsid w:val="005658B3"/>
    <w:rsid w:val="0056649E"/>
    <w:rsid w:val="00566907"/>
    <w:rsid w:val="005670A7"/>
    <w:rsid w:val="005674E7"/>
    <w:rsid w:val="00567589"/>
    <w:rsid w:val="005704C1"/>
    <w:rsid w:val="00570F5B"/>
    <w:rsid w:val="00571398"/>
    <w:rsid w:val="00571591"/>
    <w:rsid w:val="005739E6"/>
    <w:rsid w:val="00573A24"/>
    <w:rsid w:val="00574EA1"/>
    <w:rsid w:val="005753BF"/>
    <w:rsid w:val="00576344"/>
    <w:rsid w:val="005767C0"/>
    <w:rsid w:val="00576C11"/>
    <w:rsid w:val="00577373"/>
    <w:rsid w:val="0058115C"/>
    <w:rsid w:val="0058243F"/>
    <w:rsid w:val="005824DB"/>
    <w:rsid w:val="005827D2"/>
    <w:rsid w:val="00582BFA"/>
    <w:rsid w:val="00582C06"/>
    <w:rsid w:val="00582F20"/>
    <w:rsid w:val="005831ED"/>
    <w:rsid w:val="0058609F"/>
    <w:rsid w:val="00586668"/>
    <w:rsid w:val="005873F6"/>
    <w:rsid w:val="00587A87"/>
    <w:rsid w:val="00590B3C"/>
    <w:rsid w:val="00590F6F"/>
    <w:rsid w:val="00591671"/>
    <w:rsid w:val="00594D4D"/>
    <w:rsid w:val="00595160"/>
    <w:rsid w:val="005960F7"/>
    <w:rsid w:val="005A0BE4"/>
    <w:rsid w:val="005A1881"/>
    <w:rsid w:val="005A1D41"/>
    <w:rsid w:val="005A2761"/>
    <w:rsid w:val="005A3108"/>
    <w:rsid w:val="005A3792"/>
    <w:rsid w:val="005A4254"/>
    <w:rsid w:val="005A4C71"/>
    <w:rsid w:val="005A53A0"/>
    <w:rsid w:val="005A56E8"/>
    <w:rsid w:val="005A6C41"/>
    <w:rsid w:val="005A737F"/>
    <w:rsid w:val="005B08E0"/>
    <w:rsid w:val="005B1960"/>
    <w:rsid w:val="005B2078"/>
    <w:rsid w:val="005B2B0B"/>
    <w:rsid w:val="005B2EC4"/>
    <w:rsid w:val="005B3350"/>
    <w:rsid w:val="005B4114"/>
    <w:rsid w:val="005B5DA4"/>
    <w:rsid w:val="005B691E"/>
    <w:rsid w:val="005B6E96"/>
    <w:rsid w:val="005B7922"/>
    <w:rsid w:val="005C00A8"/>
    <w:rsid w:val="005C0504"/>
    <w:rsid w:val="005C10CD"/>
    <w:rsid w:val="005C12D9"/>
    <w:rsid w:val="005C2B55"/>
    <w:rsid w:val="005C2D90"/>
    <w:rsid w:val="005C42EA"/>
    <w:rsid w:val="005C4A90"/>
    <w:rsid w:val="005C75C6"/>
    <w:rsid w:val="005D0601"/>
    <w:rsid w:val="005D138D"/>
    <w:rsid w:val="005D18A2"/>
    <w:rsid w:val="005D1ACF"/>
    <w:rsid w:val="005D3D01"/>
    <w:rsid w:val="005D3E1D"/>
    <w:rsid w:val="005D55EF"/>
    <w:rsid w:val="005D5B4B"/>
    <w:rsid w:val="005D7B1B"/>
    <w:rsid w:val="005D7C5F"/>
    <w:rsid w:val="005E050A"/>
    <w:rsid w:val="005E0AF4"/>
    <w:rsid w:val="005E22B4"/>
    <w:rsid w:val="005E2E29"/>
    <w:rsid w:val="005E475F"/>
    <w:rsid w:val="005E484B"/>
    <w:rsid w:val="005E6428"/>
    <w:rsid w:val="005E7D41"/>
    <w:rsid w:val="005F0144"/>
    <w:rsid w:val="005F028B"/>
    <w:rsid w:val="005F2B32"/>
    <w:rsid w:val="005F37EB"/>
    <w:rsid w:val="005F3A52"/>
    <w:rsid w:val="005F3A6B"/>
    <w:rsid w:val="005F3E94"/>
    <w:rsid w:val="005F476B"/>
    <w:rsid w:val="005F532B"/>
    <w:rsid w:val="005F5C91"/>
    <w:rsid w:val="005F6681"/>
    <w:rsid w:val="005F6E8A"/>
    <w:rsid w:val="005F75FC"/>
    <w:rsid w:val="005F7C73"/>
    <w:rsid w:val="006001A6"/>
    <w:rsid w:val="0060096E"/>
    <w:rsid w:val="00600FAC"/>
    <w:rsid w:val="006016AA"/>
    <w:rsid w:val="00602BA9"/>
    <w:rsid w:val="00602C30"/>
    <w:rsid w:val="00603827"/>
    <w:rsid w:val="00603940"/>
    <w:rsid w:val="00610F1F"/>
    <w:rsid w:val="00611E7B"/>
    <w:rsid w:val="006133D8"/>
    <w:rsid w:val="006160F7"/>
    <w:rsid w:val="0061697E"/>
    <w:rsid w:val="0061719B"/>
    <w:rsid w:val="00617733"/>
    <w:rsid w:val="00617EF0"/>
    <w:rsid w:val="006216CE"/>
    <w:rsid w:val="00623BD2"/>
    <w:rsid w:val="00623D6B"/>
    <w:rsid w:val="006245AA"/>
    <w:rsid w:val="00624BBE"/>
    <w:rsid w:val="00626E90"/>
    <w:rsid w:val="00627687"/>
    <w:rsid w:val="00627A52"/>
    <w:rsid w:val="006300D8"/>
    <w:rsid w:val="00630972"/>
    <w:rsid w:val="006310BE"/>
    <w:rsid w:val="0063197B"/>
    <w:rsid w:val="00632A33"/>
    <w:rsid w:val="00633599"/>
    <w:rsid w:val="006335F1"/>
    <w:rsid w:val="00633AE5"/>
    <w:rsid w:val="00633F11"/>
    <w:rsid w:val="00634169"/>
    <w:rsid w:val="006342A3"/>
    <w:rsid w:val="0063520B"/>
    <w:rsid w:val="00635E3F"/>
    <w:rsid w:val="006360AF"/>
    <w:rsid w:val="0063682C"/>
    <w:rsid w:val="00636F1A"/>
    <w:rsid w:val="006373A9"/>
    <w:rsid w:val="00637ECE"/>
    <w:rsid w:val="0064095C"/>
    <w:rsid w:val="00641B1E"/>
    <w:rsid w:val="00641FF0"/>
    <w:rsid w:val="006439BA"/>
    <w:rsid w:val="0064465E"/>
    <w:rsid w:val="00646412"/>
    <w:rsid w:val="006467D5"/>
    <w:rsid w:val="00647D79"/>
    <w:rsid w:val="00651338"/>
    <w:rsid w:val="00651ED3"/>
    <w:rsid w:val="00652554"/>
    <w:rsid w:val="00652B7B"/>
    <w:rsid w:val="006544CE"/>
    <w:rsid w:val="00654B3E"/>
    <w:rsid w:val="0065518D"/>
    <w:rsid w:val="006564E6"/>
    <w:rsid w:val="0065752E"/>
    <w:rsid w:val="0066078E"/>
    <w:rsid w:val="006619BD"/>
    <w:rsid w:val="00661B29"/>
    <w:rsid w:val="00661B9D"/>
    <w:rsid w:val="00661D91"/>
    <w:rsid w:val="0066236F"/>
    <w:rsid w:val="0066290C"/>
    <w:rsid w:val="006637E0"/>
    <w:rsid w:val="00663925"/>
    <w:rsid w:val="00665932"/>
    <w:rsid w:val="00672209"/>
    <w:rsid w:val="00672530"/>
    <w:rsid w:val="00673733"/>
    <w:rsid w:val="00673F07"/>
    <w:rsid w:val="006748B9"/>
    <w:rsid w:val="00674985"/>
    <w:rsid w:val="00674B69"/>
    <w:rsid w:val="0067533B"/>
    <w:rsid w:val="0067552D"/>
    <w:rsid w:val="00675C47"/>
    <w:rsid w:val="00676625"/>
    <w:rsid w:val="00680BC5"/>
    <w:rsid w:val="00681740"/>
    <w:rsid w:val="00682515"/>
    <w:rsid w:val="00686F50"/>
    <w:rsid w:val="00687470"/>
    <w:rsid w:val="00687CA3"/>
    <w:rsid w:val="00693967"/>
    <w:rsid w:val="00694CF7"/>
    <w:rsid w:val="00694D7D"/>
    <w:rsid w:val="006957EF"/>
    <w:rsid w:val="0069582B"/>
    <w:rsid w:val="006964E6"/>
    <w:rsid w:val="006971B4"/>
    <w:rsid w:val="00697C06"/>
    <w:rsid w:val="006A02A4"/>
    <w:rsid w:val="006A12ED"/>
    <w:rsid w:val="006A1445"/>
    <w:rsid w:val="006A3533"/>
    <w:rsid w:val="006A44D1"/>
    <w:rsid w:val="006A46C3"/>
    <w:rsid w:val="006A5DD3"/>
    <w:rsid w:val="006A61BD"/>
    <w:rsid w:val="006A64CD"/>
    <w:rsid w:val="006A67E1"/>
    <w:rsid w:val="006A7DD7"/>
    <w:rsid w:val="006B13FE"/>
    <w:rsid w:val="006B1684"/>
    <w:rsid w:val="006B202E"/>
    <w:rsid w:val="006B2BAC"/>
    <w:rsid w:val="006B2E62"/>
    <w:rsid w:val="006B50D6"/>
    <w:rsid w:val="006B5C81"/>
    <w:rsid w:val="006B5CE7"/>
    <w:rsid w:val="006B6AF0"/>
    <w:rsid w:val="006B6CE5"/>
    <w:rsid w:val="006B6E10"/>
    <w:rsid w:val="006B7A37"/>
    <w:rsid w:val="006C05D5"/>
    <w:rsid w:val="006C1983"/>
    <w:rsid w:val="006C2389"/>
    <w:rsid w:val="006C27D2"/>
    <w:rsid w:val="006C3388"/>
    <w:rsid w:val="006C3497"/>
    <w:rsid w:val="006C3904"/>
    <w:rsid w:val="006C4AF8"/>
    <w:rsid w:val="006C5BDF"/>
    <w:rsid w:val="006C5F9B"/>
    <w:rsid w:val="006C6DD0"/>
    <w:rsid w:val="006C798B"/>
    <w:rsid w:val="006C7D10"/>
    <w:rsid w:val="006C7E0F"/>
    <w:rsid w:val="006C7E5A"/>
    <w:rsid w:val="006D08E4"/>
    <w:rsid w:val="006D0A0F"/>
    <w:rsid w:val="006D0ABB"/>
    <w:rsid w:val="006D0E42"/>
    <w:rsid w:val="006D0E85"/>
    <w:rsid w:val="006D1484"/>
    <w:rsid w:val="006D274C"/>
    <w:rsid w:val="006D57C3"/>
    <w:rsid w:val="006D6019"/>
    <w:rsid w:val="006D6598"/>
    <w:rsid w:val="006D6DE5"/>
    <w:rsid w:val="006D74AC"/>
    <w:rsid w:val="006E0522"/>
    <w:rsid w:val="006E0FF0"/>
    <w:rsid w:val="006E1FF3"/>
    <w:rsid w:val="006E2407"/>
    <w:rsid w:val="006E27B9"/>
    <w:rsid w:val="006E3B0E"/>
    <w:rsid w:val="006E4D1C"/>
    <w:rsid w:val="006E4DDE"/>
    <w:rsid w:val="006E6868"/>
    <w:rsid w:val="006E7707"/>
    <w:rsid w:val="006E7D11"/>
    <w:rsid w:val="006E7F16"/>
    <w:rsid w:val="006F01A6"/>
    <w:rsid w:val="006F06C2"/>
    <w:rsid w:val="006F08DB"/>
    <w:rsid w:val="006F17D4"/>
    <w:rsid w:val="006F25F4"/>
    <w:rsid w:val="006F2612"/>
    <w:rsid w:val="006F2F4C"/>
    <w:rsid w:val="006F301D"/>
    <w:rsid w:val="006F7356"/>
    <w:rsid w:val="006F7564"/>
    <w:rsid w:val="006F7A19"/>
    <w:rsid w:val="00700E86"/>
    <w:rsid w:val="00701D7F"/>
    <w:rsid w:val="00703A53"/>
    <w:rsid w:val="00703EBF"/>
    <w:rsid w:val="00705340"/>
    <w:rsid w:val="0070614B"/>
    <w:rsid w:val="00706D05"/>
    <w:rsid w:val="00707011"/>
    <w:rsid w:val="007070C4"/>
    <w:rsid w:val="007073A5"/>
    <w:rsid w:val="00710128"/>
    <w:rsid w:val="00712C90"/>
    <w:rsid w:val="00713515"/>
    <w:rsid w:val="0071378B"/>
    <w:rsid w:val="00713D2C"/>
    <w:rsid w:val="007141FD"/>
    <w:rsid w:val="0071534D"/>
    <w:rsid w:val="00715384"/>
    <w:rsid w:val="0071761E"/>
    <w:rsid w:val="00717BC2"/>
    <w:rsid w:val="00721BFF"/>
    <w:rsid w:val="00723CEB"/>
    <w:rsid w:val="00724DDC"/>
    <w:rsid w:val="00727AB4"/>
    <w:rsid w:val="00731B0F"/>
    <w:rsid w:val="007337EA"/>
    <w:rsid w:val="00735425"/>
    <w:rsid w:val="007407ED"/>
    <w:rsid w:val="00741702"/>
    <w:rsid w:val="00744EF0"/>
    <w:rsid w:val="007452F2"/>
    <w:rsid w:val="00745690"/>
    <w:rsid w:val="00745D6D"/>
    <w:rsid w:val="007475DB"/>
    <w:rsid w:val="00750163"/>
    <w:rsid w:val="007501CE"/>
    <w:rsid w:val="00752F36"/>
    <w:rsid w:val="007533C9"/>
    <w:rsid w:val="0075361F"/>
    <w:rsid w:val="007547F1"/>
    <w:rsid w:val="00754AFE"/>
    <w:rsid w:val="00754F76"/>
    <w:rsid w:val="00755278"/>
    <w:rsid w:val="00756725"/>
    <w:rsid w:val="0076030D"/>
    <w:rsid w:val="0076089F"/>
    <w:rsid w:val="00761CB3"/>
    <w:rsid w:val="00761F63"/>
    <w:rsid w:val="007632EF"/>
    <w:rsid w:val="007639BE"/>
    <w:rsid w:val="00764A95"/>
    <w:rsid w:val="00764D30"/>
    <w:rsid w:val="00765C87"/>
    <w:rsid w:val="00766055"/>
    <w:rsid w:val="007720A5"/>
    <w:rsid w:val="00773AEC"/>
    <w:rsid w:val="007740ED"/>
    <w:rsid w:val="00774E54"/>
    <w:rsid w:val="00776947"/>
    <w:rsid w:val="00776D00"/>
    <w:rsid w:val="00777DCF"/>
    <w:rsid w:val="0078022F"/>
    <w:rsid w:val="0078026F"/>
    <w:rsid w:val="00780D8E"/>
    <w:rsid w:val="00781122"/>
    <w:rsid w:val="007821A5"/>
    <w:rsid w:val="0078239E"/>
    <w:rsid w:val="00782AFF"/>
    <w:rsid w:val="00782B75"/>
    <w:rsid w:val="00782DFA"/>
    <w:rsid w:val="007832E2"/>
    <w:rsid w:val="0078333F"/>
    <w:rsid w:val="00783913"/>
    <w:rsid w:val="007848FF"/>
    <w:rsid w:val="00784C52"/>
    <w:rsid w:val="00786151"/>
    <w:rsid w:val="00787320"/>
    <w:rsid w:val="00787EDF"/>
    <w:rsid w:val="00790264"/>
    <w:rsid w:val="00790740"/>
    <w:rsid w:val="007917A2"/>
    <w:rsid w:val="00792779"/>
    <w:rsid w:val="00792E50"/>
    <w:rsid w:val="00794992"/>
    <w:rsid w:val="00795CFA"/>
    <w:rsid w:val="007A0774"/>
    <w:rsid w:val="007A0D13"/>
    <w:rsid w:val="007A1B65"/>
    <w:rsid w:val="007A1CD3"/>
    <w:rsid w:val="007A2F9E"/>
    <w:rsid w:val="007A35B5"/>
    <w:rsid w:val="007A3E64"/>
    <w:rsid w:val="007A5882"/>
    <w:rsid w:val="007A65D2"/>
    <w:rsid w:val="007A6F28"/>
    <w:rsid w:val="007B0BC4"/>
    <w:rsid w:val="007B10DE"/>
    <w:rsid w:val="007B2D42"/>
    <w:rsid w:val="007B36E7"/>
    <w:rsid w:val="007B66AA"/>
    <w:rsid w:val="007B6A3B"/>
    <w:rsid w:val="007B71D8"/>
    <w:rsid w:val="007B7246"/>
    <w:rsid w:val="007B74C6"/>
    <w:rsid w:val="007B7709"/>
    <w:rsid w:val="007C0AB4"/>
    <w:rsid w:val="007C0EBC"/>
    <w:rsid w:val="007C10AE"/>
    <w:rsid w:val="007C18F9"/>
    <w:rsid w:val="007C2579"/>
    <w:rsid w:val="007C372F"/>
    <w:rsid w:val="007C3BCF"/>
    <w:rsid w:val="007C3C8F"/>
    <w:rsid w:val="007C4B48"/>
    <w:rsid w:val="007C50F5"/>
    <w:rsid w:val="007C537A"/>
    <w:rsid w:val="007C6146"/>
    <w:rsid w:val="007C795D"/>
    <w:rsid w:val="007C7D2F"/>
    <w:rsid w:val="007D156E"/>
    <w:rsid w:val="007D1764"/>
    <w:rsid w:val="007D1F99"/>
    <w:rsid w:val="007D4E0E"/>
    <w:rsid w:val="007D4FCF"/>
    <w:rsid w:val="007D50EF"/>
    <w:rsid w:val="007D5108"/>
    <w:rsid w:val="007D536C"/>
    <w:rsid w:val="007D60C3"/>
    <w:rsid w:val="007D6276"/>
    <w:rsid w:val="007D6557"/>
    <w:rsid w:val="007D6B5B"/>
    <w:rsid w:val="007D6C16"/>
    <w:rsid w:val="007D6F9A"/>
    <w:rsid w:val="007D7D69"/>
    <w:rsid w:val="007D7F56"/>
    <w:rsid w:val="007E01F9"/>
    <w:rsid w:val="007E0361"/>
    <w:rsid w:val="007E0A22"/>
    <w:rsid w:val="007E0BFE"/>
    <w:rsid w:val="007E10F3"/>
    <w:rsid w:val="007E3786"/>
    <w:rsid w:val="007E3986"/>
    <w:rsid w:val="007E44BE"/>
    <w:rsid w:val="007E6A43"/>
    <w:rsid w:val="007E71C8"/>
    <w:rsid w:val="007E72DA"/>
    <w:rsid w:val="007F015C"/>
    <w:rsid w:val="007F10E6"/>
    <w:rsid w:val="007F1FD8"/>
    <w:rsid w:val="007F2FE2"/>
    <w:rsid w:val="007F34C9"/>
    <w:rsid w:val="007F3BA2"/>
    <w:rsid w:val="007F41B7"/>
    <w:rsid w:val="007F44BA"/>
    <w:rsid w:val="007F576B"/>
    <w:rsid w:val="007F6AA9"/>
    <w:rsid w:val="007F6C3C"/>
    <w:rsid w:val="007F7550"/>
    <w:rsid w:val="00803D67"/>
    <w:rsid w:val="008047CD"/>
    <w:rsid w:val="0080663E"/>
    <w:rsid w:val="00806DAF"/>
    <w:rsid w:val="00807A8B"/>
    <w:rsid w:val="00807A90"/>
    <w:rsid w:val="00810946"/>
    <w:rsid w:val="00811A43"/>
    <w:rsid w:val="008124A0"/>
    <w:rsid w:val="0081285E"/>
    <w:rsid w:val="00812B1B"/>
    <w:rsid w:val="00813EA9"/>
    <w:rsid w:val="008141B0"/>
    <w:rsid w:val="0081506F"/>
    <w:rsid w:val="0081546D"/>
    <w:rsid w:val="0082065D"/>
    <w:rsid w:val="00820C9C"/>
    <w:rsid w:val="00820E16"/>
    <w:rsid w:val="00820E3C"/>
    <w:rsid w:val="00821484"/>
    <w:rsid w:val="00821519"/>
    <w:rsid w:val="008223A6"/>
    <w:rsid w:val="00822907"/>
    <w:rsid w:val="00823D1B"/>
    <w:rsid w:val="00823E7D"/>
    <w:rsid w:val="0082446A"/>
    <w:rsid w:val="008261DB"/>
    <w:rsid w:val="008267A8"/>
    <w:rsid w:val="00827BAA"/>
    <w:rsid w:val="008305CD"/>
    <w:rsid w:val="00830BFC"/>
    <w:rsid w:val="0083156A"/>
    <w:rsid w:val="00831AB0"/>
    <w:rsid w:val="0083224D"/>
    <w:rsid w:val="00833C39"/>
    <w:rsid w:val="00833D34"/>
    <w:rsid w:val="00833EC1"/>
    <w:rsid w:val="00833FF3"/>
    <w:rsid w:val="00836516"/>
    <w:rsid w:val="008404CA"/>
    <w:rsid w:val="008409EA"/>
    <w:rsid w:val="0084158D"/>
    <w:rsid w:val="00841D5A"/>
    <w:rsid w:val="008431ED"/>
    <w:rsid w:val="008433C5"/>
    <w:rsid w:val="008438EA"/>
    <w:rsid w:val="00843DDF"/>
    <w:rsid w:val="00844F34"/>
    <w:rsid w:val="0084557D"/>
    <w:rsid w:val="0084719F"/>
    <w:rsid w:val="0084781D"/>
    <w:rsid w:val="00847BE4"/>
    <w:rsid w:val="00847DB5"/>
    <w:rsid w:val="00850BB2"/>
    <w:rsid w:val="00851409"/>
    <w:rsid w:val="008516B0"/>
    <w:rsid w:val="00851DD1"/>
    <w:rsid w:val="0085228A"/>
    <w:rsid w:val="0085345B"/>
    <w:rsid w:val="0085563E"/>
    <w:rsid w:val="00855E3E"/>
    <w:rsid w:val="0085637C"/>
    <w:rsid w:val="00856502"/>
    <w:rsid w:val="00856B41"/>
    <w:rsid w:val="00856C99"/>
    <w:rsid w:val="00860933"/>
    <w:rsid w:val="0086096F"/>
    <w:rsid w:val="008611DF"/>
    <w:rsid w:val="0086173D"/>
    <w:rsid w:val="0086181B"/>
    <w:rsid w:val="00861A18"/>
    <w:rsid w:val="0086241C"/>
    <w:rsid w:val="00862444"/>
    <w:rsid w:val="008629B9"/>
    <w:rsid w:val="00863AEE"/>
    <w:rsid w:val="00863B61"/>
    <w:rsid w:val="0086461E"/>
    <w:rsid w:val="00864875"/>
    <w:rsid w:val="00864C45"/>
    <w:rsid w:val="008650CD"/>
    <w:rsid w:val="00865369"/>
    <w:rsid w:val="0086539F"/>
    <w:rsid w:val="00865E88"/>
    <w:rsid w:val="0086730A"/>
    <w:rsid w:val="00867467"/>
    <w:rsid w:val="00870131"/>
    <w:rsid w:val="008708B6"/>
    <w:rsid w:val="00870A1F"/>
    <w:rsid w:val="00870B5F"/>
    <w:rsid w:val="0087186D"/>
    <w:rsid w:val="00871991"/>
    <w:rsid w:val="00871A9A"/>
    <w:rsid w:val="00871D26"/>
    <w:rsid w:val="00871ED5"/>
    <w:rsid w:val="008724E5"/>
    <w:rsid w:val="0087287D"/>
    <w:rsid w:val="00872CC6"/>
    <w:rsid w:val="00872EEF"/>
    <w:rsid w:val="00873063"/>
    <w:rsid w:val="0087451F"/>
    <w:rsid w:val="008745FE"/>
    <w:rsid w:val="00874F6D"/>
    <w:rsid w:val="00875102"/>
    <w:rsid w:val="00875295"/>
    <w:rsid w:val="00875C45"/>
    <w:rsid w:val="008823B3"/>
    <w:rsid w:val="008827D2"/>
    <w:rsid w:val="00882D75"/>
    <w:rsid w:val="0088314B"/>
    <w:rsid w:val="008834F7"/>
    <w:rsid w:val="008837F1"/>
    <w:rsid w:val="0088511E"/>
    <w:rsid w:val="00885DD8"/>
    <w:rsid w:val="00885F62"/>
    <w:rsid w:val="0088702A"/>
    <w:rsid w:val="0088734B"/>
    <w:rsid w:val="008921C0"/>
    <w:rsid w:val="00892309"/>
    <w:rsid w:val="008927E8"/>
    <w:rsid w:val="008938E3"/>
    <w:rsid w:val="0089437C"/>
    <w:rsid w:val="00894581"/>
    <w:rsid w:val="00894FC2"/>
    <w:rsid w:val="00896B6E"/>
    <w:rsid w:val="00897F98"/>
    <w:rsid w:val="008A1B7C"/>
    <w:rsid w:val="008A20F0"/>
    <w:rsid w:val="008A26E3"/>
    <w:rsid w:val="008A2811"/>
    <w:rsid w:val="008A606E"/>
    <w:rsid w:val="008A6516"/>
    <w:rsid w:val="008B0A81"/>
    <w:rsid w:val="008B1301"/>
    <w:rsid w:val="008B1D3C"/>
    <w:rsid w:val="008B22E6"/>
    <w:rsid w:val="008B310E"/>
    <w:rsid w:val="008B464D"/>
    <w:rsid w:val="008B4AF5"/>
    <w:rsid w:val="008B4F82"/>
    <w:rsid w:val="008B5309"/>
    <w:rsid w:val="008B564C"/>
    <w:rsid w:val="008B5A34"/>
    <w:rsid w:val="008B665D"/>
    <w:rsid w:val="008B71C0"/>
    <w:rsid w:val="008B7C9F"/>
    <w:rsid w:val="008C0A8D"/>
    <w:rsid w:val="008C0B18"/>
    <w:rsid w:val="008C1230"/>
    <w:rsid w:val="008C192C"/>
    <w:rsid w:val="008C1F22"/>
    <w:rsid w:val="008C2666"/>
    <w:rsid w:val="008C2934"/>
    <w:rsid w:val="008C43BE"/>
    <w:rsid w:val="008C50DF"/>
    <w:rsid w:val="008C6681"/>
    <w:rsid w:val="008C743B"/>
    <w:rsid w:val="008C7D92"/>
    <w:rsid w:val="008D0052"/>
    <w:rsid w:val="008D1457"/>
    <w:rsid w:val="008D1A48"/>
    <w:rsid w:val="008D41E5"/>
    <w:rsid w:val="008D45A4"/>
    <w:rsid w:val="008D480C"/>
    <w:rsid w:val="008D6A06"/>
    <w:rsid w:val="008D6D99"/>
    <w:rsid w:val="008D7BA2"/>
    <w:rsid w:val="008E0468"/>
    <w:rsid w:val="008E09DD"/>
    <w:rsid w:val="008E20F7"/>
    <w:rsid w:val="008E3768"/>
    <w:rsid w:val="008E4A57"/>
    <w:rsid w:val="008E5AF2"/>
    <w:rsid w:val="008E62D3"/>
    <w:rsid w:val="008E7354"/>
    <w:rsid w:val="008F04C2"/>
    <w:rsid w:val="008F06C4"/>
    <w:rsid w:val="008F0EBF"/>
    <w:rsid w:val="008F1A86"/>
    <w:rsid w:val="008F35F8"/>
    <w:rsid w:val="008F41CB"/>
    <w:rsid w:val="008F501B"/>
    <w:rsid w:val="008F643C"/>
    <w:rsid w:val="008F65FE"/>
    <w:rsid w:val="008F7BC6"/>
    <w:rsid w:val="00900FCD"/>
    <w:rsid w:val="009025B1"/>
    <w:rsid w:val="00903EEB"/>
    <w:rsid w:val="009062EC"/>
    <w:rsid w:val="00906509"/>
    <w:rsid w:val="00907353"/>
    <w:rsid w:val="00910082"/>
    <w:rsid w:val="009102E3"/>
    <w:rsid w:val="009109DD"/>
    <w:rsid w:val="009119EC"/>
    <w:rsid w:val="00911A1E"/>
    <w:rsid w:val="0091201E"/>
    <w:rsid w:val="009148FA"/>
    <w:rsid w:val="00915236"/>
    <w:rsid w:val="00916541"/>
    <w:rsid w:val="00916591"/>
    <w:rsid w:val="009217C4"/>
    <w:rsid w:val="00921FFF"/>
    <w:rsid w:val="0092228B"/>
    <w:rsid w:val="00922D73"/>
    <w:rsid w:val="00923F20"/>
    <w:rsid w:val="00925122"/>
    <w:rsid w:val="00925165"/>
    <w:rsid w:val="00925195"/>
    <w:rsid w:val="00925488"/>
    <w:rsid w:val="00925E45"/>
    <w:rsid w:val="00926A6F"/>
    <w:rsid w:val="0092785C"/>
    <w:rsid w:val="0093153B"/>
    <w:rsid w:val="00931C8D"/>
    <w:rsid w:val="00932BA5"/>
    <w:rsid w:val="00932D3C"/>
    <w:rsid w:val="00932ECA"/>
    <w:rsid w:val="009330A3"/>
    <w:rsid w:val="0093358C"/>
    <w:rsid w:val="00933976"/>
    <w:rsid w:val="0093405D"/>
    <w:rsid w:val="0093429D"/>
    <w:rsid w:val="0093448B"/>
    <w:rsid w:val="00936925"/>
    <w:rsid w:val="00936F3F"/>
    <w:rsid w:val="0093786A"/>
    <w:rsid w:val="00940580"/>
    <w:rsid w:val="009412F7"/>
    <w:rsid w:val="0094145C"/>
    <w:rsid w:val="00941575"/>
    <w:rsid w:val="00943539"/>
    <w:rsid w:val="00943649"/>
    <w:rsid w:val="0094365C"/>
    <w:rsid w:val="00946B74"/>
    <w:rsid w:val="00946F9E"/>
    <w:rsid w:val="009501BA"/>
    <w:rsid w:val="009502E1"/>
    <w:rsid w:val="00950453"/>
    <w:rsid w:val="00952488"/>
    <w:rsid w:val="00952596"/>
    <w:rsid w:val="00954B7D"/>
    <w:rsid w:val="00954B8C"/>
    <w:rsid w:val="00954CC8"/>
    <w:rsid w:val="00954D4F"/>
    <w:rsid w:val="009557BA"/>
    <w:rsid w:val="0095588D"/>
    <w:rsid w:val="00957A5E"/>
    <w:rsid w:val="00960111"/>
    <w:rsid w:val="00960E94"/>
    <w:rsid w:val="00961FB2"/>
    <w:rsid w:val="00962FCD"/>
    <w:rsid w:val="00964891"/>
    <w:rsid w:val="0096569E"/>
    <w:rsid w:val="009657BB"/>
    <w:rsid w:val="00967B58"/>
    <w:rsid w:val="009707D9"/>
    <w:rsid w:val="00970ADC"/>
    <w:rsid w:val="00972005"/>
    <w:rsid w:val="009739B4"/>
    <w:rsid w:val="00974209"/>
    <w:rsid w:val="009763D3"/>
    <w:rsid w:val="00976DD8"/>
    <w:rsid w:val="00977DBE"/>
    <w:rsid w:val="009817D0"/>
    <w:rsid w:val="00981EA1"/>
    <w:rsid w:val="00981FD3"/>
    <w:rsid w:val="0098315A"/>
    <w:rsid w:val="009840D6"/>
    <w:rsid w:val="00984352"/>
    <w:rsid w:val="009874B3"/>
    <w:rsid w:val="00987BA0"/>
    <w:rsid w:val="00990C35"/>
    <w:rsid w:val="00990DDF"/>
    <w:rsid w:val="00993BC8"/>
    <w:rsid w:val="00993E8F"/>
    <w:rsid w:val="00996435"/>
    <w:rsid w:val="00996559"/>
    <w:rsid w:val="00996571"/>
    <w:rsid w:val="00996EE3"/>
    <w:rsid w:val="00996F4B"/>
    <w:rsid w:val="009975AE"/>
    <w:rsid w:val="009975D6"/>
    <w:rsid w:val="00997F67"/>
    <w:rsid w:val="009A0187"/>
    <w:rsid w:val="009A05E9"/>
    <w:rsid w:val="009A126D"/>
    <w:rsid w:val="009A196A"/>
    <w:rsid w:val="009A1DE4"/>
    <w:rsid w:val="009A261C"/>
    <w:rsid w:val="009A2860"/>
    <w:rsid w:val="009A2967"/>
    <w:rsid w:val="009A32C4"/>
    <w:rsid w:val="009A3F4A"/>
    <w:rsid w:val="009A46E8"/>
    <w:rsid w:val="009A4C2D"/>
    <w:rsid w:val="009A5B12"/>
    <w:rsid w:val="009A5DED"/>
    <w:rsid w:val="009A6177"/>
    <w:rsid w:val="009A618C"/>
    <w:rsid w:val="009A6CF7"/>
    <w:rsid w:val="009B0051"/>
    <w:rsid w:val="009B29D5"/>
    <w:rsid w:val="009B33CF"/>
    <w:rsid w:val="009B3767"/>
    <w:rsid w:val="009B45F5"/>
    <w:rsid w:val="009B483E"/>
    <w:rsid w:val="009B49A5"/>
    <w:rsid w:val="009B6084"/>
    <w:rsid w:val="009B70E6"/>
    <w:rsid w:val="009B74EF"/>
    <w:rsid w:val="009C0701"/>
    <w:rsid w:val="009C09B6"/>
    <w:rsid w:val="009C0BE7"/>
    <w:rsid w:val="009C170D"/>
    <w:rsid w:val="009C25FF"/>
    <w:rsid w:val="009C34EC"/>
    <w:rsid w:val="009C47C4"/>
    <w:rsid w:val="009C4AA5"/>
    <w:rsid w:val="009C4BBE"/>
    <w:rsid w:val="009C69DB"/>
    <w:rsid w:val="009C6C7E"/>
    <w:rsid w:val="009C72BD"/>
    <w:rsid w:val="009C7383"/>
    <w:rsid w:val="009D0ED6"/>
    <w:rsid w:val="009D1119"/>
    <w:rsid w:val="009D3C07"/>
    <w:rsid w:val="009D3E5E"/>
    <w:rsid w:val="009D3EC1"/>
    <w:rsid w:val="009D488D"/>
    <w:rsid w:val="009D5062"/>
    <w:rsid w:val="009E059D"/>
    <w:rsid w:val="009E0DE1"/>
    <w:rsid w:val="009E16E5"/>
    <w:rsid w:val="009E1A9F"/>
    <w:rsid w:val="009E211D"/>
    <w:rsid w:val="009E2959"/>
    <w:rsid w:val="009E3715"/>
    <w:rsid w:val="009E481E"/>
    <w:rsid w:val="009E4B70"/>
    <w:rsid w:val="009E50C0"/>
    <w:rsid w:val="009E5274"/>
    <w:rsid w:val="009E60FF"/>
    <w:rsid w:val="009E6190"/>
    <w:rsid w:val="009F0653"/>
    <w:rsid w:val="009F0D0F"/>
    <w:rsid w:val="009F21B7"/>
    <w:rsid w:val="009F3E69"/>
    <w:rsid w:val="009F421E"/>
    <w:rsid w:val="009F47BA"/>
    <w:rsid w:val="009F4E0E"/>
    <w:rsid w:val="009F510B"/>
    <w:rsid w:val="009F66D1"/>
    <w:rsid w:val="009F6BEC"/>
    <w:rsid w:val="00A00E17"/>
    <w:rsid w:val="00A025EF"/>
    <w:rsid w:val="00A03661"/>
    <w:rsid w:val="00A04784"/>
    <w:rsid w:val="00A049B1"/>
    <w:rsid w:val="00A06222"/>
    <w:rsid w:val="00A06297"/>
    <w:rsid w:val="00A06785"/>
    <w:rsid w:val="00A06930"/>
    <w:rsid w:val="00A10882"/>
    <w:rsid w:val="00A1241F"/>
    <w:rsid w:val="00A126FB"/>
    <w:rsid w:val="00A13E4F"/>
    <w:rsid w:val="00A143B0"/>
    <w:rsid w:val="00A145F3"/>
    <w:rsid w:val="00A14A8C"/>
    <w:rsid w:val="00A14CC3"/>
    <w:rsid w:val="00A14E9F"/>
    <w:rsid w:val="00A152FC"/>
    <w:rsid w:val="00A15621"/>
    <w:rsid w:val="00A175BC"/>
    <w:rsid w:val="00A207E1"/>
    <w:rsid w:val="00A207E8"/>
    <w:rsid w:val="00A21D2B"/>
    <w:rsid w:val="00A22E66"/>
    <w:rsid w:val="00A23F0E"/>
    <w:rsid w:val="00A245B9"/>
    <w:rsid w:val="00A27766"/>
    <w:rsid w:val="00A309C5"/>
    <w:rsid w:val="00A30AF5"/>
    <w:rsid w:val="00A30F62"/>
    <w:rsid w:val="00A3133A"/>
    <w:rsid w:val="00A31834"/>
    <w:rsid w:val="00A32303"/>
    <w:rsid w:val="00A32AC3"/>
    <w:rsid w:val="00A32BCB"/>
    <w:rsid w:val="00A334FB"/>
    <w:rsid w:val="00A33AA2"/>
    <w:rsid w:val="00A33B27"/>
    <w:rsid w:val="00A354EB"/>
    <w:rsid w:val="00A35A1B"/>
    <w:rsid w:val="00A36329"/>
    <w:rsid w:val="00A3671B"/>
    <w:rsid w:val="00A370CB"/>
    <w:rsid w:val="00A379E1"/>
    <w:rsid w:val="00A40541"/>
    <w:rsid w:val="00A417EB"/>
    <w:rsid w:val="00A41E56"/>
    <w:rsid w:val="00A425BE"/>
    <w:rsid w:val="00A429FE"/>
    <w:rsid w:val="00A44099"/>
    <w:rsid w:val="00A445AE"/>
    <w:rsid w:val="00A447ED"/>
    <w:rsid w:val="00A46432"/>
    <w:rsid w:val="00A46F7E"/>
    <w:rsid w:val="00A47422"/>
    <w:rsid w:val="00A50212"/>
    <w:rsid w:val="00A50B69"/>
    <w:rsid w:val="00A5251F"/>
    <w:rsid w:val="00A52E09"/>
    <w:rsid w:val="00A53A40"/>
    <w:rsid w:val="00A545FB"/>
    <w:rsid w:val="00A5512A"/>
    <w:rsid w:val="00A55593"/>
    <w:rsid w:val="00A55617"/>
    <w:rsid w:val="00A60BFC"/>
    <w:rsid w:val="00A61417"/>
    <w:rsid w:val="00A61775"/>
    <w:rsid w:val="00A61FDA"/>
    <w:rsid w:val="00A62F4C"/>
    <w:rsid w:val="00A64050"/>
    <w:rsid w:val="00A64E6C"/>
    <w:rsid w:val="00A65502"/>
    <w:rsid w:val="00A65B73"/>
    <w:rsid w:val="00A66138"/>
    <w:rsid w:val="00A664EC"/>
    <w:rsid w:val="00A6751C"/>
    <w:rsid w:val="00A71026"/>
    <w:rsid w:val="00A71B99"/>
    <w:rsid w:val="00A71D40"/>
    <w:rsid w:val="00A72141"/>
    <w:rsid w:val="00A733ED"/>
    <w:rsid w:val="00A737A5"/>
    <w:rsid w:val="00A75172"/>
    <w:rsid w:val="00A765D3"/>
    <w:rsid w:val="00A76D59"/>
    <w:rsid w:val="00A77698"/>
    <w:rsid w:val="00A77DC6"/>
    <w:rsid w:val="00A80BDD"/>
    <w:rsid w:val="00A80CCB"/>
    <w:rsid w:val="00A817EE"/>
    <w:rsid w:val="00A826D3"/>
    <w:rsid w:val="00A838E7"/>
    <w:rsid w:val="00A847FF"/>
    <w:rsid w:val="00A84D57"/>
    <w:rsid w:val="00A87109"/>
    <w:rsid w:val="00A872C3"/>
    <w:rsid w:val="00A87660"/>
    <w:rsid w:val="00A87BCA"/>
    <w:rsid w:val="00A87DA4"/>
    <w:rsid w:val="00A9011E"/>
    <w:rsid w:val="00A90540"/>
    <w:rsid w:val="00A90FE2"/>
    <w:rsid w:val="00A9320B"/>
    <w:rsid w:val="00A93250"/>
    <w:rsid w:val="00A9454C"/>
    <w:rsid w:val="00A94AD2"/>
    <w:rsid w:val="00A95B8C"/>
    <w:rsid w:val="00A969F6"/>
    <w:rsid w:val="00AA04FE"/>
    <w:rsid w:val="00AA07E3"/>
    <w:rsid w:val="00AA0836"/>
    <w:rsid w:val="00AA0912"/>
    <w:rsid w:val="00AA09E0"/>
    <w:rsid w:val="00AA0FEE"/>
    <w:rsid w:val="00AA1C3A"/>
    <w:rsid w:val="00AA1E5F"/>
    <w:rsid w:val="00AA2A5C"/>
    <w:rsid w:val="00AA40F9"/>
    <w:rsid w:val="00AA4F77"/>
    <w:rsid w:val="00AA59B6"/>
    <w:rsid w:val="00AA6FE7"/>
    <w:rsid w:val="00AA7D46"/>
    <w:rsid w:val="00AB06E6"/>
    <w:rsid w:val="00AB0BB9"/>
    <w:rsid w:val="00AB186B"/>
    <w:rsid w:val="00AB3298"/>
    <w:rsid w:val="00AB381F"/>
    <w:rsid w:val="00AB3D5E"/>
    <w:rsid w:val="00AB4177"/>
    <w:rsid w:val="00AB500C"/>
    <w:rsid w:val="00AB5805"/>
    <w:rsid w:val="00AB5B41"/>
    <w:rsid w:val="00AB623B"/>
    <w:rsid w:val="00AB676C"/>
    <w:rsid w:val="00AB6D28"/>
    <w:rsid w:val="00AB7D05"/>
    <w:rsid w:val="00AC18E6"/>
    <w:rsid w:val="00AC2B5C"/>
    <w:rsid w:val="00AC2DC6"/>
    <w:rsid w:val="00AC4609"/>
    <w:rsid w:val="00AC4AEB"/>
    <w:rsid w:val="00AC775D"/>
    <w:rsid w:val="00AC791A"/>
    <w:rsid w:val="00AD0AAE"/>
    <w:rsid w:val="00AD0C0F"/>
    <w:rsid w:val="00AD225B"/>
    <w:rsid w:val="00AD47F4"/>
    <w:rsid w:val="00AD4850"/>
    <w:rsid w:val="00AD4D52"/>
    <w:rsid w:val="00AD55AE"/>
    <w:rsid w:val="00AD6655"/>
    <w:rsid w:val="00AD6D79"/>
    <w:rsid w:val="00AD77BC"/>
    <w:rsid w:val="00AD79BF"/>
    <w:rsid w:val="00AE0686"/>
    <w:rsid w:val="00AE06CE"/>
    <w:rsid w:val="00AE0F7C"/>
    <w:rsid w:val="00AE17C4"/>
    <w:rsid w:val="00AE2442"/>
    <w:rsid w:val="00AE341B"/>
    <w:rsid w:val="00AE3646"/>
    <w:rsid w:val="00AE3EC2"/>
    <w:rsid w:val="00AE4F8A"/>
    <w:rsid w:val="00AE5716"/>
    <w:rsid w:val="00AE60E4"/>
    <w:rsid w:val="00AE6BB0"/>
    <w:rsid w:val="00AE710D"/>
    <w:rsid w:val="00AE760F"/>
    <w:rsid w:val="00AE7C54"/>
    <w:rsid w:val="00AE7D27"/>
    <w:rsid w:val="00AF024C"/>
    <w:rsid w:val="00AF0311"/>
    <w:rsid w:val="00AF0842"/>
    <w:rsid w:val="00AF11CB"/>
    <w:rsid w:val="00AF145C"/>
    <w:rsid w:val="00AF1DF6"/>
    <w:rsid w:val="00AF2176"/>
    <w:rsid w:val="00AF3E47"/>
    <w:rsid w:val="00AF4210"/>
    <w:rsid w:val="00AF4D68"/>
    <w:rsid w:val="00AF52FB"/>
    <w:rsid w:val="00AF5C8D"/>
    <w:rsid w:val="00AF7245"/>
    <w:rsid w:val="00B0095F"/>
    <w:rsid w:val="00B01322"/>
    <w:rsid w:val="00B04827"/>
    <w:rsid w:val="00B04FE5"/>
    <w:rsid w:val="00B070D2"/>
    <w:rsid w:val="00B11439"/>
    <w:rsid w:val="00B11D14"/>
    <w:rsid w:val="00B12302"/>
    <w:rsid w:val="00B13DEC"/>
    <w:rsid w:val="00B15664"/>
    <w:rsid w:val="00B166E5"/>
    <w:rsid w:val="00B1677E"/>
    <w:rsid w:val="00B17BA8"/>
    <w:rsid w:val="00B202D7"/>
    <w:rsid w:val="00B20D1E"/>
    <w:rsid w:val="00B2149C"/>
    <w:rsid w:val="00B22B49"/>
    <w:rsid w:val="00B2432A"/>
    <w:rsid w:val="00B24450"/>
    <w:rsid w:val="00B24CB4"/>
    <w:rsid w:val="00B26080"/>
    <w:rsid w:val="00B2674C"/>
    <w:rsid w:val="00B26767"/>
    <w:rsid w:val="00B268D4"/>
    <w:rsid w:val="00B26D21"/>
    <w:rsid w:val="00B270B6"/>
    <w:rsid w:val="00B27256"/>
    <w:rsid w:val="00B315F7"/>
    <w:rsid w:val="00B327F9"/>
    <w:rsid w:val="00B32843"/>
    <w:rsid w:val="00B32DED"/>
    <w:rsid w:val="00B331CF"/>
    <w:rsid w:val="00B33277"/>
    <w:rsid w:val="00B3480F"/>
    <w:rsid w:val="00B3547D"/>
    <w:rsid w:val="00B35C39"/>
    <w:rsid w:val="00B36319"/>
    <w:rsid w:val="00B367A9"/>
    <w:rsid w:val="00B36E0C"/>
    <w:rsid w:val="00B37D0C"/>
    <w:rsid w:val="00B40493"/>
    <w:rsid w:val="00B406DA"/>
    <w:rsid w:val="00B42C87"/>
    <w:rsid w:val="00B44015"/>
    <w:rsid w:val="00B44C56"/>
    <w:rsid w:val="00B44FEC"/>
    <w:rsid w:val="00B45B8E"/>
    <w:rsid w:val="00B45C8F"/>
    <w:rsid w:val="00B45E45"/>
    <w:rsid w:val="00B5025C"/>
    <w:rsid w:val="00B5066E"/>
    <w:rsid w:val="00B52368"/>
    <w:rsid w:val="00B5236B"/>
    <w:rsid w:val="00B527D6"/>
    <w:rsid w:val="00B5448C"/>
    <w:rsid w:val="00B55C00"/>
    <w:rsid w:val="00B57D4D"/>
    <w:rsid w:val="00B602BC"/>
    <w:rsid w:val="00B61252"/>
    <w:rsid w:val="00B61311"/>
    <w:rsid w:val="00B61355"/>
    <w:rsid w:val="00B629C6"/>
    <w:rsid w:val="00B62D25"/>
    <w:rsid w:val="00B641D1"/>
    <w:rsid w:val="00B64909"/>
    <w:rsid w:val="00B651FA"/>
    <w:rsid w:val="00B65395"/>
    <w:rsid w:val="00B65920"/>
    <w:rsid w:val="00B70AE7"/>
    <w:rsid w:val="00B710F5"/>
    <w:rsid w:val="00B7178A"/>
    <w:rsid w:val="00B71D68"/>
    <w:rsid w:val="00B721AC"/>
    <w:rsid w:val="00B72E3F"/>
    <w:rsid w:val="00B73854"/>
    <w:rsid w:val="00B73D38"/>
    <w:rsid w:val="00B741FB"/>
    <w:rsid w:val="00B752AE"/>
    <w:rsid w:val="00B767BF"/>
    <w:rsid w:val="00B77A54"/>
    <w:rsid w:val="00B8168F"/>
    <w:rsid w:val="00B81D5B"/>
    <w:rsid w:val="00B81FD8"/>
    <w:rsid w:val="00B823B3"/>
    <w:rsid w:val="00B82EEB"/>
    <w:rsid w:val="00B82F93"/>
    <w:rsid w:val="00B832C2"/>
    <w:rsid w:val="00B8484A"/>
    <w:rsid w:val="00B84A1D"/>
    <w:rsid w:val="00B8512A"/>
    <w:rsid w:val="00B85910"/>
    <w:rsid w:val="00B8626E"/>
    <w:rsid w:val="00B8665F"/>
    <w:rsid w:val="00B868F8"/>
    <w:rsid w:val="00B90210"/>
    <w:rsid w:val="00B90272"/>
    <w:rsid w:val="00B909B5"/>
    <w:rsid w:val="00B90F3D"/>
    <w:rsid w:val="00B92DDB"/>
    <w:rsid w:val="00B938BC"/>
    <w:rsid w:val="00B94D1F"/>
    <w:rsid w:val="00B96247"/>
    <w:rsid w:val="00B96249"/>
    <w:rsid w:val="00B96295"/>
    <w:rsid w:val="00B96E70"/>
    <w:rsid w:val="00B97577"/>
    <w:rsid w:val="00B9760D"/>
    <w:rsid w:val="00BA039F"/>
    <w:rsid w:val="00BA312E"/>
    <w:rsid w:val="00BA3742"/>
    <w:rsid w:val="00BA4909"/>
    <w:rsid w:val="00BA4F59"/>
    <w:rsid w:val="00BA5499"/>
    <w:rsid w:val="00BA54A6"/>
    <w:rsid w:val="00BA6224"/>
    <w:rsid w:val="00BA672B"/>
    <w:rsid w:val="00BA6C37"/>
    <w:rsid w:val="00BA7A95"/>
    <w:rsid w:val="00BB0911"/>
    <w:rsid w:val="00BB0C37"/>
    <w:rsid w:val="00BB0EBA"/>
    <w:rsid w:val="00BB3FAA"/>
    <w:rsid w:val="00BB40C5"/>
    <w:rsid w:val="00BB43E0"/>
    <w:rsid w:val="00BB5482"/>
    <w:rsid w:val="00BB5BA0"/>
    <w:rsid w:val="00BB7446"/>
    <w:rsid w:val="00BB76E9"/>
    <w:rsid w:val="00BC029C"/>
    <w:rsid w:val="00BC1B6C"/>
    <w:rsid w:val="00BC31A9"/>
    <w:rsid w:val="00BC365F"/>
    <w:rsid w:val="00BC4115"/>
    <w:rsid w:val="00BC46A2"/>
    <w:rsid w:val="00BC49C0"/>
    <w:rsid w:val="00BC4B8C"/>
    <w:rsid w:val="00BC71C6"/>
    <w:rsid w:val="00BD03C0"/>
    <w:rsid w:val="00BD1620"/>
    <w:rsid w:val="00BD215E"/>
    <w:rsid w:val="00BD5D71"/>
    <w:rsid w:val="00BD68CB"/>
    <w:rsid w:val="00BE035A"/>
    <w:rsid w:val="00BE0AAE"/>
    <w:rsid w:val="00BE0D2D"/>
    <w:rsid w:val="00BE10C6"/>
    <w:rsid w:val="00BE21A1"/>
    <w:rsid w:val="00BE2E08"/>
    <w:rsid w:val="00BE3344"/>
    <w:rsid w:val="00BE348C"/>
    <w:rsid w:val="00BE392F"/>
    <w:rsid w:val="00BE3960"/>
    <w:rsid w:val="00BE44C5"/>
    <w:rsid w:val="00BE46A9"/>
    <w:rsid w:val="00BE480F"/>
    <w:rsid w:val="00BE4D43"/>
    <w:rsid w:val="00BE56A6"/>
    <w:rsid w:val="00BE5F14"/>
    <w:rsid w:val="00BE6496"/>
    <w:rsid w:val="00BF03BB"/>
    <w:rsid w:val="00BF797A"/>
    <w:rsid w:val="00BF7A87"/>
    <w:rsid w:val="00BF7C5B"/>
    <w:rsid w:val="00BF7E2B"/>
    <w:rsid w:val="00C02613"/>
    <w:rsid w:val="00C03EE9"/>
    <w:rsid w:val="00C03FB6"/>
    <w:rsid w:val="00C05286"/>
    <w:rsid w:val="00C06A65"/>
    <w:rsid w:val="00C07121"/>
    <w:rsid w:val="00C075C7"/>
    <w:rsid w:val="00C103BB"/>
    <w:rsid w:val="00C11C70"/>
    <w:rsid w:val="00C126A0"/>
    <w:rsid w:val="00C12878"/>
    <w:rsid w:val="00C136C6"/>
    <w:rsid w:val="00C13C29"/>
    <w:rsid w:val="00C1434C"/>
    <w:rsid w:val="00C145BF"/>
    <w:rsid w:val="00C147B9"/>
    <w:rsid w:val="00C17DBD"/>
    <w:rsid w:val="00C20728"/>
    <w:rsid w:val="00C20DCB"/>
    <w:rsid w:val="00C211B2"/>
    <w:rsid w:val="00C214BB"/>
    <w:rsid w:val="00C21836"/>
    <w:rsid w:val="00C228E0"/>
    <w:rsid w:val="00C2325A"/>
    <w:rsid w:val="00C23281"/>
    <w:rsid w:val="00C24349"/>
    <w:rsid w:val="00C2452E"/>
    <w:rsid w:val="00C2586D"/>
    <w:rsid w:val="00C2791F"/>
    <w:rsid w:val="00C27924"/>
    <w:rsid w:val="00C3006E"/>
    <w:rsid w:val="00C30097"/>
    <w:rsid w:val="00C30557"/>
    <w:rsid w:val="00C30B64"/>
    <w:rsid w:val="00C319AC"/>
    <w:rsid w:val="00C31E62"/>
    <w:rsid w:val="00C3358A"/>
    <w:rsid w:val="00C344AF"/>
    <w:rsid w:val="00C35115"/>
    <w:rsid w:val="00C358E9"/>
    <w:rsid w:val="00C35A80"/>
    <w:rsid w:val="00C36385"/>
    <w:rsid w:val="00C36C19"/>
    <w:rsid w:val="00C37B71"/>
    <w:rsid w:val="00C408EF"/>
    <w:rsid w:val="00C43763"/>
    <w:rsid w:val="00C44AF8"/>
    <w:rsid w:val="00C44D11"/>
    <w:rsid w:val="00C46989"/>
    <w:rsid w:val="00C46FF4"/>
    <w:rsid w:val="00C473C1"/>
    <w:rsid w:val="00C474E2"/>
    <w:rsid w:val="00C4761A"/>
    <w:rsid w:val="00C477C1"/>
    <w:rsid w:val="00C47CF1"/>
    <w:rsid w:val="00C50D9D"/>
    <w:rsid w:val="00C51690"/>
    <w:rsid w:val="00C516B9"/>
    <w:rsid w:val="00C5295A"/>
    <w:rsid w:val="00C5320E"/>
    <w:rsid w:val="00C53979"/>
    <w:rsid w:val="00C53EF3"/>
    <w:rsid w:val="00C54DBA"/>
    <w:rsid w:val="00C54DBC"/>
    <w:rsid w:val="00C54FD9"/>
    <w:rsid w:val="00C5542E"/>
    <w:rsid w:val="00C568BB"/>
    <w:rsid w:val="00C5695B"/>
    <w:rsid w:val="00C645DE"/>
    <w:rsid w:val="00C653B9"/>
    <w:rsid w:val="00C66F9E"/>
    <w:rsid w:val="00C67B1F"/>
    <w:rsid w:val="00C70362"/>
    <w:rsid w:val="00C721EF"/>
    <w:rsid w:val="00C722D9"/>
    <w:rsid w:val="00C72551"/>
    <w:rsid w:val="00C755FC"/>
    <w:rsid w:val="00C75C9A"/>
    <w:rsid w:val="00C7617E"/>
    <w:rsid w:val="00C80191"/>
    <w:rsid w:val="00C8264C"/>
    <w:rsid w:val="00C82732"/>
    <w:rsid w:val="00C82827"/>
    <w:rsid w:val="00C84AD8"/>
    <w:rsid w:val="00C84FD0"/>
    <w:rsid w:val="00C852F4"/>
    <w:rsid w:val="00C86991"/>
    <w:rsid w:val="00C86F18"/>
    <w:rsid w:val="00C872FC"/>
    <w:rsid w:val="00C929A9"/>
    <w:rsid w:val="00C94B3E"/>
    <w:rsid w:val="00C97087"/>
    <w:rsid w:val="00C97F5B"/>
    <w:rsid w:val="00CA07B1"/>
    <w:rsid w:val="00CA0C1D"/>
    <w:rsid w:val="00CA0FEE"/>
    <w:rsid w:val="00CA1BFB"/>
    <w:rsid w:val="00CA2243"/>
    <w:rsid w:val="00CA2263"/>
    <w:rsid w:val="00CA3002"/>
    <w:rsid w:val="00CA3D54"/>
    <w:rsid w:val="00CA4629"/>
    <w:rsid w:val="00CA5A16"/>
    <w:rsid w:val="00CA6024"/>
    <w:rsid w:val="00CA645E"/>
    <w:rsid w:val="00CA72EB"/>
    <w:rsid w:val="00CB1918"/>
    <w:rsid w:val="00CB23DB"/>
    <w:rsid w:val="00CB27B7"/>
    <w:rsid w:val="00CB282C"/>
    <w:rsid w:val="00CB2CFA"/>
    <w:rsid w:val="00CB35EC"/>
    <w:rsid w:val="00CB39A0"/>
    <w:rsid w:val="00CB3E98"/>
    <w:rsid w:val="00CB4398"/>
    <w:rsid w:val="00CB4E3E"/>
    <w:rsid w:val="00CB5179"/>
    <w:rsid w:val="00CB5C68"/>
    <w:rsid w:val="00CB69F0"/>
    <w:rsid w:val="00CB72EE"/>
    <w:rsid w:val="00CB7D42"/>
    <w:rsid w:val="00CC153A"/>
    <w:rsid w:val="00CC1B9B"/>
    <w:rsid w:val="00CC252F"/>
    <w:rsid w:val="00CC29C1"/>
    <w:rsid w:val="00CC38E3"/>
    <w:rsid w:val="00CC42FF"/>
    <w:rsid w:val="00CC46E1"/>
    <w:rsid w:val="00CC5B86"/>
    <w:rsid w:val="00CD10BA"/>
    <w:rsid w:val="00CD21E6"/>
    <w:rsid w:val="00CD3090"/>
    <w:rsid w:val="00CD4F1C"/>
    <w:rsid w:val="00CD52D2"/>
    <w:rsid w:val="00CD5E14"/>
    <w:rsid w:val="00CD74A3"/>
    <w:rsid w:val="00CE03F7"/>
    <w:rsid w:val="00CE0521"/>
    <w:rsid w:val="00CE0BD5"/>
    <w:rsid w:val="00CE2C2C"/>
    <w:rsid w:val="00CE2CDA"/>
    <w:rsid w:val="00CE30E5"/>
    <w:rsid w:val="00CE3840"/>
    <w:rsid w:val="00CE5033"/>
    <w:rsid w:val="00CE5234"/>
    <w:rsid w:val="00CE590C"/>
    <w:rsid w:val="00CE5FDF"/>
    <w:rsid w:val="00CE6208"/>
    <w:rsid w:val="00CE74AA"/>
    <w:rsid w:val="00CF0213"/>
    <w:rsid w:val="00CF3D21"/>
    <w:rsid w:val="00CF4F6A"/>
    <w:rsid w:val="00CF5B08"/>
    <w:rsid w:val="00CF5FD2"/>
    <w:rsid w:val="00CF6B1E"/>
    <w:rsid w:val="00CF6E49"/>
    <w:rsid w:val="00CF7219"/>
    <w:rsid w:val="00D024C5"/>
    <w:rsid w:val="00D04D67"/>
    <w:rsid w:val="00D05520"/>
    <w:rsid w:val="00D05E4F"/>
    <w:rsid w:val="00D071F8"/>
    <w:rsid w:val="00D0737C"/>
    <w:rsid w:val="00D122DF"/>
    <w:rsid w:val="00D1255F"/>
    <w:rsid w:val="00D148D0"/>
    <w:rsid w:val="00D1510F"/>
    <w:rsid w:val="00D15AD1"/>
    <w:rsid w:val="00D16A12"/>
    <w:rsid w:val="00D20453"/>
    <w:rsid w:val="00D239D2"/>
    <w:rsid w:val="00D26D54"/>
    <w:rsid w:val="00D270BF"/>
    <w:rsid w:val="00D271F8"/>
    <w:rsid w:val="00D278A8"/>
    <w:rsid w:val="00D27D72"/>
    <w:rsid w:val="00D30C17"/>
    <w:rsid w:val="00D30F3F"/>
    <w:rsid w:val="00D313E1"/>
    <w:rsid w:val="00D31669"/>
    <w:rsid w:val="00D31CB7"/>
    <w:rsid w:val="00D32082"/>
    <w:rsid w:val="00D33B72"/>
    <w:rsid w:val="00D33C10"/>
    <w:rsid w:val="00D358FC"/>
    <w:rsid w:val="00D4184B"/>
    <w:rsid w:val="00D41BB2"/>
    <w:rsid w:val="00D428F5"/>
    <w:rsid w:val="00D42A60"/>
    <w:rsid w:val="00D43786"/>
    <w:rsid w:val="00D446A1"/>
    <w:rsid w:val="00D44B34"/>
    <w:rsid w:val="00D452C8"/>
    <w:rsid w:val="00D453AF"/>
    <w:rsid w:val="00D45D76"/>
    <w:rsid w:val="00D46CE6"/>
    <w:rsid w:val="00D46E19"/>
    <w:rsid w:val="00D47157"/>
    <w:rsid w:val="00D4774E"/>
    <w:rsid w:val="00D50CB1"/>
    <w:rsid w:val="00D51449"/>
    <w:rsid w:val="00D52B3D"/>
    <w:rsid w:val="00D53F46"/>
    <w:rsid w:val="00D54198"/>
    <w:rsid w:val="00D547C3"/>
    <w:rsid w:val="00D54AC7"/>
    <w:rsid w:val="00D56C75"/>
    <w:rsid w:val="00D56C90"/>
    <w:rsid w:val="00D6054F"/>
    <w:rsid w:val="00D61A4C"/>
    <w:rsid w:val="00D62379"/>
    <w:rsid w:val="00D62387"/>
    <w:rsid w:val="00D62BC3"/>
    <w:rsid w:val="00D62BD9"/>
    <w:rsid w:val="00D62D44"/>
    <w:rsid w:val="00D6437E"/>
    <w:rsid w:val="00D661FE"/>
    <w:rsid w:val="00D66C5A"/>
    <w:rsid w:val="00D67DEF"/>
    <w:rsid w:val="00D67FF8"/>
    <w:rsid w:val="00D7115D"/>
    <w:rsid w:val="00D73C4F"/>
    <w:rsid w:val="00D7407E"/>
    <w:rsid w:val="00D75232"/>
    <w:rsid w:val="00D75348"/>
    <w:rsid w:val="00D75839"/>
    <w:rsid w:val="00D7609E"/>
    <w:rsid w:val="00D76D0C"/>
    <w:rsid w:val="00D77225"/>
    <w:rsid w:val="00D80233"/>
    <w:rsid w:val="00D8039A"/>
    <w:rsid w:val="00D80ACE"/>
    <w:rsid w:val="00D80BA1"/>
    <w:rsid w:val="00D8220A"/>
    <w:rsid w:val="00D833F9"/>
    <w:rsid w:val="00D83812"/>
    <w:rsid w:val="00D84539"/>
    <w:rsid w:val="00D84DBA"/>
    <w:rsid w:val="00D85796"/>
    <w:rsid w:val="00D86DD5"/>
    <w:rsid w:val="00D87590"/>
    <w:rsid w:val="00D90648"/>
    <w:rsid w:val="00D91918"/>
    <w:rsid w:val="00D925C7"/>
    <w:rsid w:val="00D93B8C"/>
    <w:rsid w:val="00D93E0B"/>
    <w:rsid w:val="00D94264"/>
    <w:rsid w:val="00D94BE2"/>
    <w:rsid w:val="00D95957"/>
    <w:rsid w:val="00D9641E"/>
    <w:rsid w:val="00D972A8"/>
    <w:rsid w:val="00D97AAC"/>
    <w:rsid w:val="00DA0334"/>
    <w:rsid w:val="00DA1183"/>
    <w:rsid w:val="00DA12FE"/>
    <w:rsid w:val="00DA23DB"/>
    <w:rsid w:val="00DA433C"/>
    <w:rsid w:val="00DA4B31"/>
    <w:rsid w:val="00DA5215"/>
    <w:rsid w:val="00DA5973"/>
    <w:rsid w:val="00DA611A"/>
    <w:rsid w:val="00DA6124"/>
    <w:rsid w:val="00DA6365"/>
    <w:rsid w:val="00DA7B82"/>
    <w:rsid w:val="00DB056F"/>
    <w:rsid w:val="00DB143D"/>
    <w:rsid w:val="00DB1CE7"/>
    <w:rsid w:val="00DB1E36"/>
    <w:rsid w:val="00DB2FA6"/>
    <w:rsid w:val="00DB33FC"/>
    <w:rsid w:val="00DB4A75"/>
    <w:rsid w:val="00DB4C8E"/>
    <w:rsid w:val="00DB5DB7"/>
    <w:rsid w:val="00DB5E6E"/>
    <w:rsid w:val="00DB66BB"/>
    <w:rsid w:val="00DB77AB"/>
    <w:rsid w:val="00DB7EEE"/>
    <w:rsid w:val="00DC0549"/>
    <w:rsid w:val="00DC11EB"/>
    <w:rsid w:val="00DC3102"/>
    <w:rsid w:val="00DC32C5"/>
    <w:rsid w:val="00DC4103"/>
    <w:rsid w:val="00DC4392"/>
    <w:rsid w:val="00DC5034"/>
    <w:rsid w:val="00DC512C"/>
    <w:rsid w:val="00DC54F8"/>
    <w:rsid w:val="00DC57F5"/>
    <w:rsid w:val="00DC67D4"/>
    <w:rsid w:val="00DC6B8D"/>
    <w:rsid w:val="00DD0138"/>
    <w:rsid w:val="00DD031B"/>
    <w:rsid w:val="00DD1131"/>
    <w:rsid w:val="00DD1645"/>
    <w:rsid w:val="00DD271F"/>
    <w:rsid w:val="00DD3324"/>
    <w:rsid w:val="00DD3F17"/>
    <w:rsid w:val="00DD44A7"/>
    <w:rsid w:val="00DD7344"/>
    <w:rsid w:val="00DD76B1"/>
    <w:rsid w:val="00DE1DE4"/>
    <w:rsid w:val="00DE29D5"/>
    <w:rsid w:val="00DE3F92"/>
    <w:rsid w:val="00DE4663"/>
    <w:rsid w:val="00DE51EF"/>
    <w:rsid w:val="00DE5C3C"/>
    <w:rsid w:val="00DE5C94"/>
    <w:rsid w:val="00DE610A"/>
    <w:rsid w:val="00DE7650"/>
    <w:rsid w:val="00DF06BD"/>
    <w:rsid w:val="00DF0918"/>
    <w:rsid w:val="00DF1710"/>
    <w:rsid w:val="00DF1AC4"/>
    <w:rsid w:val="00DF21C5"/>
    <w:rsid w:val="00DF2BC3"/>
    <w:rsid w:val="00DF3D08"/>
    <w:rsid w:val="00DF47D1"/>
    <w:rsid w:val="00DF4997"/>
    <w:rsid w:val="00DF4A32"/>
    <w:rsid w:val="00DF5D23"/>
    <w:rsid w:val="00DF678E"/>
    <w:rsid w:val="00DF6C4F"/>
    <w:rsid w:val="00DF72A8"/>
    <w:rsid w:val="00E006ED"/>
    <w:rsid w:val="00E007D1"/>
    <w:rsid w:val="00E014CB"/>
    <w:rsid w:val="00E01CC4"/>
    <w:rsid w:val="00E021F9"/>
    <w:rsid w:val="00E02F9D"/>
    <w:rsid w:val="00E03AA6"/>
    <w:rsid w:val="00E050A9"/>
    <w:rsid w:val="00E051AE"/>
    <w:rsid w:val="00E078C2"/>
    <w:rsid w:val="00E129FA"/>
    <w:rsid w:val="00E13147"/>
    <w:rsid w:val="00E13D0A"/>
    <w:rsid w:val="00E14233"/>
    <w:rsid w:val="00E149BC"/>
    <w:rsid w:val="00E14C97"/>
    <w:rsid w:val="00E17338"/>
    <w:rsid w:val="00E17ECA"/>
    <w:rsid w:val="00E2020D"/>
    <w:rsid w:val="00E20ACA"/>
    <w:rsid w:val="00E20F4F"/>
    <w:rsid w:val="00E2524A"/>
    <w:rsid w:val="00E27A79"/>
    <w:rsid w:val="00E27B37"/>
    <w:rsid w:val="00E27BF7"/>
    <w:rsid w:val="00E3220C"/>
    <w:rsid w:val="00E32276"/>
    <w:rsid w:val="00E32519"/>
    <w:rsid w:val="00E351F9"/>
    <w:rsid w:val="00E359A9"/>
    <w:rsid w:val="00E40062"/>
    <w:rsid w:val="00E4315B"/>
    <w:rsid w:val="00E43F87"/>
    <w:rsid w:val="00E4455D"/>
    <w:rsid w:val="00E44908"/>
    <w:rsid w:val="00E45777"/>
    <w:rsid w:val="00E45B9F"/>
    <w:rsid w:val="00E46592"/>
    <w:rsid w:val="00E46A7C"/>
    <w:rsid w:val="00E4700C"/>
    <w:rsid w:val="00E479D5"/>
    <w:rsid w:val="00E50D48"/>
    <w:rsid w:val="00E5108E"/>
    <w:rsid w:val="00E51653"/>
    <w:rsid w:val="00E5167C"/>
    <w:rsid w:val="00E52D19"/>
    <w:rsid w:val="00E54C61"/>
    <w:rsid w:val="00E5648C"/>
    <w:rsid w:val="00E610F6"/>
    <w:rsid w:val="00E61A45"/>
    <w:rsid w:val="00E62380"/>
    <w:rsid w:val="00E6268F"/>
    <w:rsid w:val="00E62A54"/>
    <w:rsid w:val="00E632F6"/>
    <w:rsid w:val="00E63626"/>
    <w:rsid w:val="00E638DB"/>
    <w:rsid w:val="00E64D8E"/>
    <w:rsid w:val="00E65358"/>
    <w:rsid w:val="00E65626"/>
    <w:rsid w:val="00E65772"/>
    <w:rsid w:val="00E657EF"/>
    <w:rsid w:val="00E6664B"/>
    <w:rsid w:val="00E66A26"/>
    <w:rsid w:val="00E66B82"/>
    <w:rsid w:val="00E67573"/>
    <w:rsid w:val="00E70BBD"/>
    <w:rsid w:val="00E70E67"/>
    <w:rsid w:val="00E719BF"/>
    <w:rsid w:val="00E71B0E"/>
    <w:rsid w:val="00E72E04"/>
    <w:rsid w:val="00E751C8"/>
    <w:rsid w:val="00E75464"/>
    <w:rsid w:val="00E758DA"/>
    <w:rsid w:val="00E760D0"/>
    <w:rsid w:val="00E76701"/>
    <w:rsid w:val="00E77999"/>
    <w:rsid w:val="00E81356"/>
    <w:rsid w:val="00E81898"/>
    <w:rsid w:val="00E820AF"/>
    <w:rsid w:val="00E83EFE"/>
    <w:rsid w:val="00E842B8"/>
    <w:rsid w:val="00E84533"/>
    <w:rsid w:val="00E85718"/>
    <w:rsid w:val="00E86C47"/>
    <w:rsid w:val="00E87328"/>
    <w:rsid w:val="00E875AB"/>
    <w:rsid w:val="00E87753"/>
    <w:rsid w:val="00E90E82"/>
    <w:rsid w:val="00E91400"/>
    <w:rsid w:val="00E925C0"/>
    <w:rsid w:val="00E933E7"/>
    <w:rsid w:val="00E9416B"/>
    <w:rsid w:val="00E970FB"/>
    <w:rsid w:val="00EA1374"/>
    <w:rsid w:val="00EA1EDF"/>
    <w:rsid w:val="00EA2014"/>
    <w:rsid w:val="00EA25B1"/>
    <w:rsid w:val="00EA347C"/>
    <w:rsid w:val="00EA4147"/>
    <w:rsid w:val="00EA43AF"/>
    <w:rsid w:val="00EA6581"/>
    <w:rsid w:val="00EA68ED"/>
    <w:rsid w:val="00EA6DB2"/>
    <w:rsid w:val="00EA72E2"/>
    <w:rsid w:val="00EA778D"/>
    <w:rsid w:val="00EB160D"/>
    <w:rsid w:val="00EB1789"/>
    <w:rsid w:val="00EB2042"/>
    <w:rsid w:val="00EB279F"/>
    <w:rsid w:val="00EB43C4"/>
    <w:rsid w:val="00EB4ED9"/>
    <w:rsid w:val="00EB63C6"/>
    <w:rsid w:val="00EB6C26"/>
    <w:rsid w:val="00EB70BD"/>
    <w:rsid w:val="00EC0B17"/>
    <w:rsid w:val="00EC101E"/>
    <w:rsid w:val="00EC1B07"/>
    <w:rsid w:val="00EC217D"/>
    <w:rsid w:val="00EC236E"/>
    <w:rsid w:val="00EC27E1"/>
    <w:rsid w:val="00EC4AB3"/>
    <w:rsid w:val="00EC4B70"/>
    <w:rsid w:val="00EC5EE0"/>
    <w:rsid w:val="00EC63E8"/>
    <w:rsid w:val="00ED14F3"/>
    <w:rsid w:val="00ED1EA0"/>
    <w:rsid w:val="00ED200D"/>
    <w:rsid w:val="00ED2ADB"/>
    <w:rsid w:val="00ED2D4B"/>
    <w:rsid w:val="00ED2E2D"/>
    <w:rsid w:val="00ED3289"/>
    <w:rsid w:val="00ED375E"/>
    <w:rsid w:val="00ED46E2"/>
    <w:rsid w:val="00ED54A9"/>
    <w:rsid w:val="00ED58AD"/>
    <w:rsid w:val="00ED60C2"/>
    <w:rsid w:val="00ED60D9"/>
    <w:rsid w:val="00ED61FD"/>
    <w:rsid w:val="00ED643D"/>
    <w:rsid w:val="00ED6506"/>
    <w:rsid w:val="00EE12CE"/>
    <w:rsid w:val="00EE3F21"/>
    <w:rsid w:val="00EE40EB"/>
    <w:rsid w:val="00EE45D6"/>
    <w:rsid w:val="00EF056C"/>
    <w:rsid w:val="00EF16CE"/>
    <w:rsid w:val="00EF176E"/>
    <w:rsid w:val="00EF51EA"/>
    <w:rsid w:val="00EF66A1"/>
    <w:rsid w:val="00EF756C"/>
    <w:rsid w:val="00EF7663"/>
    <w:rsid w:val="00EF78E0"/>
    <w:rsid w:val="00F00A28"/>
    <w:rsid w:val="00F00A46"/>
    <w:rsid w:val="00F01F86"/>
    <w:rsid w:val="00F027B8"/>
    <w:rsid w:val="00F02A03"/>
    <w:rsid w:val="00F0425D"/>
    <w:rsid w:val="00F06B1C"/>
    <w:rsid w:val="00F06F1B"/>
    <w:rsid w:val="00F06F49"/>
    <w:rsid w:val="00F074F2"/>
    <w:rsid w:val="00F1037C"/>
    <w:rsid w:val="00F15FF5"/>
    <w:rsid w:val="00F16B22"/>
    <w:rsid w:val="00F175A9"/>
    <w:rsid w:val="00F2007E"/>
    <w:rsid w:val="00F21B6A"/>
    <w:rsid w:val="00F21F41"/>
    <w:rsid w:val="00F2216F"/>
    <w:rsid w:val="00F22774"/>
    <w:rsid w:val="00F23A83"/>
    <w:rsid w:val="00F242F3"/>
    <w:rsid w:val="00F24360"/>
    <w:rsid w:val="00F246E2"/>
    <w:rsid w:val="00F24755"/>
    <w:rsid w:val="00F25E4E"/>
    <w:rsid w:val="00F26343"/>
    <w:rsid w:val="00F26AC1"/>
    <w:rsid w:val="00F27A64"/>
    <w:rsid w:val="00F3057A"/>
    <w:rsid w:val="00F3094A"/>
    <w:rsid w:val="00F30CFE"/>
    <w:rsid w:val="00F3248F"/>
    <w:rsid w:val="00F33334"/>
    <w:rsid w:val="00F33E0E"/>
    <w:rsid w:val="00F35A7A"/>
    <w:rsid w:val="00F35B27"/>
    <w:rsid w:val="00F3649F"/>
    <w:rsid w:val="00F37808"/>
    <w:rsid w:val="00F37D05"/>
    <w:rsid w:val="00F40669"/>
    <w:rsid w:val="00F410C0"/>
    <w:rsid w:val="00F414A4"/>
    <w:rsid w:val="00F414ED"/>
    <w:rsid w:val="00F4191A"/>
    <w:rsid w:val="00F42C2D"/>
    <w:rsid w:val="00F432B9"/>
    <w:rsid w:val="00F43926"/>
    <w:rsid w:val="00F43A9A"/>
    <w:rsid w:val="00F4499B"/>
    <w:rsid w:val="00F45888"/>
    <w:rsid w:val="00F463B1"/>
    <w:rsid w:val="00F46A1E"/>
    <w:rsid w:val="00F46C4E"/>
    <w:rsid w:val="00F46CBF"/>
    <w:rsid w:val="00F4736D"/>
    <w:rsid w:val="00F47EAE"/>
    <w:rsid w:val="00F506CA"/>
    <w:rsid w:val="00F5077A"/>
    <w:rsid w:val="00F50B2A"/>
    <w:rsid w:val="00F513CB"/>
    <w:rsid w:val="00F51D51"/>
    <w:rsid w:val="00F51E91"/>
    <w:rsid w:val="00F52737"/>
    <w:rsid w:val="00F52DE6"/>
    <w:rsid w:val="00F5322D"/>
    <w:rsid w:val="00F53AF8"/>
    <w:rsid w:val="00F55D20"/>
    <w:rsid w:val="00F57010"/>
    <w:rsid w:val="00F5729D"/>
    <w:rsid w:val="00F5735D"/>
    <w:rsid w:val="00F57BFE"/>
    <w:rsid w:val="00F601CB"/>
    <w:rsid w:val="00F6053A"/>
    <w:rsid w:val="00F60900"/>
    <w:rsid w:val="00F60CF6"/>
    <w:rsid w:val="00F60DAD"/>
    <w:rsid w:val="00F60EC1"/>
    <w:rsid w:val="00F620C0"/>
    <w:rsid w:val="00F6269A"/>
    <w:rsid w:val="00F62FA8"/>
    <w:rsid w:val="00F6472A"/>
    <w:rsid w:val="00F65258"/>
    <w:rsid w:val="00F652C7"/>
    <w:rsid w:val="00F6605E"/>
    <w:rsid w:val="00F66CD6"/>
    <w:rsid w:val="00F66D0D"/>
    <w:rsid w:val="00F67499"/>
    <w:rsid w:val="00F6764D"/>
    <w:rsid w:val="00F67CEC"/>
    <w:rsid w:val="00F70170"/>
    <w:rsid w:val="00F71F2E"/>
    <w:rsid w:val="00F723AD"/>
    <w:rsid w:val="00F72507"/>
    <w:rsid w:val="00F74264"/>
    <w:rsid w:val="00F7573C"/>
    <w:rsid w:val="00F77B82"/>
    <w:rsid w:val="00F806F0"/>
    <w:rsid w:val="00F809AB"/>
    <w:rsid w:val="00F81200"/>
    <w:rsid w:val="00F817A7"/>
    <w:rsid w:val="00F819AD"/>
    <w:rsid w:val="00F820F4"/>
    <w:rsid w:val="00F822F6"/>
    <w:rsid w:val="00F82AD4"/>
    <w:rsid w:val="00F82CFA"/>
    <w:rsid w:val="00F82D22"/>
    <w:rsid w:val="00F82FA8"/>
    <w:rsid w:val="00F8390F"/>
    <w:rsid w:val="00F84196"/>
    <w:rsid w:val="00F851A0"/>
    <w:rsid w:val="00F85B7B"/>
    <w:rsid w:val="00F86B1B"/>
    <w:rsid w:val="00F86BC6"/>
    <w:rsid w:val="00F8714E"/>
    <w:rsid w:val="00F87920"/>
    <w:rsid w:val="00F9148A"/>
    <w:rsid w:val="00F91BD3"/>
    <w:rsid w:val="00F935CB"/>
    <w:rsid w:val="00F9366F"/>
    <w:rsid w:val="00F9371C"/>
    <w:rsid w:val="00F937A2"/>
    <w:rsid w:val="00F9388D"/>
    <w:rsid w:val="00F95D66"/>
    <w:rsid w:val="00F96117"/>
    <w:rsid w:val="00F964B9"/>
    <w:rsid w:val="00F978B1"/>
    <w:rsid w:val="00FA10A5"/>
    <w:rsid w:val="00FA151A"/>
    <w:rsid w:val="00FA1FBA"/>
    <w:rsid w:val="00FA3535"/>
    <w:rsid w:val="00FA5577"/>
    <w:rsid w:val="00FA73D5"/>
    <w:rsid w:val="00FB08B5"/>
    <w:rsid w:val="00FB113B"/>
    <w:rsid w:val="00FB12E7"/>
    <w:rsid w:val="00FB13DF"/>
    <w:rsid w:val="00FB2B91"/>
    <w:rsid w:val="00FB3FC1"/>
    <w:rsid w:val="00FB4831"/>
    <w:rsid w:val="00FB4B82"/>
    <w:rsid w:val="00FB4B97"/>
    <w:rsid w:val="00FB4CB9"/>
    <w:rsid w:val="00FB5B80"/>
    <w:rsid w:val="00FB6C12"/>
    <w:rsid w:val="00FB6E8F"/>
    <w:rsid w:val="00FB75F8"/>
    <w:rsid w:val="00FB7999"/>
    <w:rsid w:val="00FC2E76"/>
    <w:rsid w:val="00FC3C91"/>
    <w:rsid w:val="00FC3EA3"/>
    <w:rsid w:val="00FC41B3"/>
    <w:rsid w:val="00FC570E"/>
    <w:rsid w:val="00FC5C83"/>
    <w:rsid w:val="00FC67B8"/>
    <w:rsid w:val="00FC74DD"/>
    <w:rsid w:val="00FC7DD1"/>
    <w:rsid w:val="00FD0097"/>
    <w:rsid w:val="00FD0716"/>
    <w:rsid w:val="00FD08FF"/>
    <w:rsid w:val="00FD0A4B"/>
    <w:rsid w:val="00FD2A16"/>
    <w:rsid w:val="00FD321E"/>
    <w:rsid w:val="00FD42E6"/>
    <w:rsid w:val="00FD7DE6"/>
    <w:rsid w:val="00FE0FDC"/>
    <w:rsid w:val="00FE16EB"/>
    <w:rsid w:val="00FE1FD9"/>
    <w:rsid w:val="00FE2F3D"/>
    <w:rsid w:val="00FE3BAF"/>
    <w:rsid w:val="00FE4511"/>
    <w:rsid w:val="00FE46D3"/>
    <w:rsid w:val="00FE56E3"/>
    <w:rsid w:val="00FE5F0D"/>
    <w:rsid w:val="00FE6562"/>
    <w:rsid w:val="00FE665F"/>
    <w:rsid w:val="00FE6E8E"/>
    <w:rsid w:val="00FE77E3"/>
    <w:rsid w:val="00FF24EB"/>
    <w:rsid w:val="00FF3612"/>
    <w:rsid w:val="00FF3DCA"/>
    <w:rsid w:val="00FF4660"/>
    <w:rsid w:val="00FF482B"/>
    <w:rsid w:val="00FF5A7D"/>
    <w:rsid w:val="00FF5D92"/>
    <w:rsid w:val="00FF6307"/>
    <w:rsid w:val="00FF668C"/>
    <w:rsid w:val="00FF7482"/>
    <w:rsid w:val="00FF7A38"/>
    <w:rsid w:val="00FF7C6E"/>
    <w:rsid w:val="01791910"/>
    <w:rsid w:val="035A307B"/>
    <w:rsid w:val="045869BB"/>
    <w:rsid w:val="04EA6A4D"/>
    <w:rsid w:val="05D00B49"/>
    <w:rsid w:val="077117AD"/>
    <w:rsid w:val="07ED51D4"/>
    <w:rsid w:val="085759E5"/>
    <w:rsid w:val="08D334F3"/>
    <w:rsid w:val="0AC74067"/>
    <w:rsid w:val="0C831555"/>
    <w:rsid w:val="0D49017D"/>
    <w:rsid w:val="0EA93835"/>
    <w:rsid w:val="0EC8358F"/>
    <w:rsid w:val="0F1113DA"/>
    <w:rsid w:val="0F9F0794"/>
    <w:rsid w:val="13AC7315"/>
    <w:rsid w:val="14215943"/>
    <w:rsid w:val="16B052A4"/>
    <w:rsid w:val="16E17CB1"/>
    <w:rsid w:val="1A8D6D72"/>
    <w:rsid w:val="1B4D72F6"/>
    <w:rsid w:val="1C35495A"/>
    <w:rsid w:val="1CD860E1"/>
    <w:rsid w:val="1E4B4EC7"/>
    <w:rsid w:val="1E836F64"/>
    <w:rsid w:val="1F6115C2"/>
    <w:rsid w:val="20D61B3B"/>
    <w:rsid w:val="21025237"/>
    <w:rsid w:val="214C004F"/>
    <w:rsid w:val="23F70746"/>
    <w:rsid w:val="25A05047"/>
    <w:rsid w:val="26AD1590"/>
    <w:rsid w:val="2714107F"/>
    <w:rsid w:val="27207FB4"/>
    <w:rsid w:val="279449B8"/>
    <w:rsid w:val="28041684"/>
    <w:rsid w:val="282F5357"/>
    <w:rsid w:val="286E6AFD"/>
    <w:rsid w:val="28793E20"/>
    <w:rsid w:val="28A1418D"/>
    <w:rsid w:val="292C0E92"/>
    <w:rsid w:val="298354D4"/>
    <w:rsid w:val="2A302AEF"/>
    <w:rsid w:val="2A5C7555"/>
    <w:rsid w:val="2B406E77"/>
    <w:rsid w:val="2C336E4B"/>
    <w:rsid w:val="2D5F6E6F"/>
    <w:rsid w:val="2FE20833"/>
    <w:rsid w:val="309C22F4"/>
    <w:rsid w:val="31EE13DB"/>
    <w:rsid w:val="34EC7728"/>
    <w:rsid w:val="351D03AF"/>
    <w:rsid w:val="38C34C43"/>
    <w:rsid w:val="3A54454A"/>
    <w:rsid w:val="3B5F6E45"/>
    <w:rsid w:val="3C964B49"/>
    <w:rsid w:val="3D441B27"/>
    <w:rsid w:val="3E7E3A4A"/>
    <w:rsid w:val="3FEC1A1E"/>
    <w:rsid w:val="40081587"/>
    <w:rsid w:val="41EE4ADF"/>
    <w:rsid w:val="424566C9"/>
    <w:rsid w:val="43081BD1"/>
    <w:rsid w:val="43095C29"/>
    <w:rsid w:val="4362463C"/>
    <w:rsid w:val="43A55671"/>
    <w:rsid w:val="43F65ECD"/>
    <w:rsid w:val="47DB754B"/>
    <w:rsid w:val="486450A2"/>
    <w:rsid w:val="4968790B"/>
    <w:rsid w:val="49ED7DE9"/>
    <w:rsid w:val="4BD172B5"/>
    <w:rsid w:val="4D606BF9"/>
    <w:rsid w:val="4DB0730C"/>
    <w:rsid w:val="511D718F"/>
    <w:rsid w:val="5170059F"/>
    <w:rsid w:val="548E78D9"/>
    <w:rsid w:val="55EB160A"/>
    <w:rsid w:val="578810DA"/>
    <w:rsid w:val="57D35C1B"/>
    <w:rsid w:val="59725B9E"/>
    <w:rsid w:val="5BA108C3"/>
    <w:rsid w:val="5DDB05FF"/>
    <w:rsid w:val="5E225DE5"/>
    <w:rsid w:val="60CD67B9"/>
    <w:rsid w:val="60DA4171"/>
    <w:rsid w:val="62FD06BE"/>
    <w:rsid w:val="645B2050"/>
    <w:rsid w:val="65E676F8"/>
    <w:rsid w:val="665E781F"/>
    <w:rsid w:val="673F1875"/>
    <w:rsid w:val="68906041"/>
    <w:rsid w:val="68F83744"/>
    <w:rsid w:val="698575BE"/>
    <w:rsid w:val="6B6C0ADE"/>
    <w:rsid w:val="6B6F431B"/>
    <w:rsid w:val="6DEE5B03"/>
    <w:rsid w:val="6DF93976"/>
    <w:rsid w:val="6E7B4E59"/>
    <w:rsid w:val="6F667AFB"/>
    <w:rsid w:val="70B96C1B"/>
    <w:rsid w:val="72F26D20"/>
    <w:rsid w:val="737547B1"/>
    <w:rsid w:val="74765584"/>
    <w:rsid w:val="76992564"/>
    <w:rsid w:val="76F1414E"/>
    <w:rsid w:val="777F4BCA"/>
    <w:rsid w:val="7A666C01"/>
    <w:rsid w:val="7AAA0554"/>
    <w:rsid w:val="7B315461"/>
    <w:rsid w:val="7BE81FC4"/>
    <w:rsid w:val="7C6F4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link w:val="62"/>
    <w:autoRedefine/>
    <w:qFormat/>
    <w:uiPriority w:val="0"/>
    <w:pPr>
      <w:keepNext/>
      <w:keepLines/>
      <w:spacing w:before="340" w:after="330" w:line="576" w:lineRule="auto"/>
      <w:outlineLvl w:val="0"/>
    </w:pPr>
    <w:rPr>
      <w:b/>
      <w:kern w:val="44"/>
      <w:sz w:val="44"/>
    </w:rPr>
  </w:style>
  <w:style w:type="paragraph" w:styleId="4">
    <w:name w:val="heading 2"/>
    <w:basedOn w:val="1"/>
    <w:next w:val="1"/>
    <w:link w:val="63"/>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5">
    <w:name w:val="heading 3"/>
    <w:basedOn w:val="1"/>
    <w:next w:val="1"/>
    <w:link w:val="64"/>
    <w:autoRedefine/>
    <w:qFormat/>
    <w:uiPriority w:val="0"/>
    <w:pPr>
      <w:keepNext/>
      <w:keepLines/>
      <w:spacing w:before="260" w:after="260" w:line="413" w:lineRule="auto"/>
      <w:outlineLvl w:val="2"/>
    </w:pPr>
    <w:rPr>
      <w:b/>
      <w:bCs/>
      <w:sz w:val="32"/>
      <w:szCs w:val="32"/>
    </w:rPr>
  </w:style>
  <w:style w:type="paragraph" w:styleId="6">
    <w:name w:val="heading 4"/>
    <w:next w:val="1"/>
    <w:link w:val="65"/>
    <w:autoRedefine/>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7">
    <w:name w:val="heading 5"/>
    <w:basedOn w:val="1"/>
    <w:next w:val="1"/>
    <w:link w:val="154"/>
    <w:autoRedefine/>
    <w:qFormat/>
    <w:uiPriority w:val="0"/>
    <w:pPr>
      <w:keepNext/>
      <w:keepLines/>
      <w:autoSpaceDE/>
      <w:autoSpaceDN/>
      <w:adjustRightInd/>
      <w:spacing w:before="280" w:after="290" w:line="372" w:lineRule="auto"/>
      <w:outlineLvl w:val="4"/>
    </w:pPr>
    <w:rPr>
      <w:b/>
      <w:bCs/>
      <w:kern w:val="2"/>
      <w:sz w:val="28"/>
      <w:szCs w:val="28"/>
    </w:rPr>
  </w:style>
  <w:style w:type="paragraph" w:styleId="8">
    <w:name w:val="heading 6"/>
    <w:basedOn w:val="1"/>
    <w:next w:val="9"/>
    <w:link w:val="155"/>
    <w:autoRedefine/>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10">
    <w:name w:val="heading 7"/>
    <w:basedOn w:val="1"/>
    <w:next w:val="1"/>
    <w:link w:val="156"/>
    <w:autoRedefine/>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1">
    <w:name w:val="heading 8"/>
    <w:basedOn w:val="1"/>
    <w:next w:val="1"/>
    <w:link w:val="157"/>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2">
    <w:name w:val="heading 9"/>
    <w:basedOn w:val="1"/>
    <w:next w:val="1"/>
    <w:link w:val="158"/>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9">
    <w:name w:val="Normal Indent"/>
    <w:basedOn w:val="1"/>
    <w:link w:val="74"/>
    <w:autoRedefine/>
    <w:qFormat/>
    <w:uiPriority w:val="99"/>
    <w:pPr>
      <w:autoSpaceDE/>
      <w:autoSpaceDN/>
      <w:adjustRightInd/>
      <w:ind w:firstLine="420"/>
    </w:pPr>
    <w:rPr>
      <w:rFonts w:asciiTheme="minorHAnsi" w:hAnsiTheme="minorHAnsi" w:eastAsiaTheme="minorEastAsia" w:cstheme="minorBidi"/>
      <w:color w:val="auto"/>
      <w:kern w:val="2"/>
      <w:szCs w:val="22"/>
    </w:rPr>
  </w:style>
  <w:style w:type="paragraph" w:styleId="13">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4">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5">
    <w:name w:val="table of authorities"/>
    <w:basedOn w:val="1"/>
    <w:next w:val="1"/>
    <w:autoRedefine/>
    <w:qFormat/>
    <w:uiPriority w:val="0"/>
    <w:pPr>
      <w:autoSpaceDE/>
      <w:autoSpaceDN/>
      <w:adjustRightInd/>
      <w:ind w:left="420" w:leftChars="200"/>
    </w:pPr>
    <w:rPr>
      <w:rFonts w:ascii="Calibri" w:hAnsi="Calibri"/>
      <w:color w:val="auto"/>
      <w:kern w:val="2"/>
      <w:szCs w:val="24"/>
    </w:rPr>
  </w:style>
  <w:style w:type="paragraph" w:styleId="16">
    <w:name w:val="List Number"/>
    <w:basedOn w:val="1"/>
    <w:autoRedefine/>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17">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8">
    <w:name w:val="index 5"/>
    <w:basedOn w:val="1"/>
    <w:next w:val="1"/>
    <w:autoRedefine/>
    <w:qFormat/>
    <w:uiPriority w:val="0"/>
    <w:pPr>
      <w:ind w:left="800" w:leftChars="800"/>
    </w:pPr>
  </w:style>
  <w:style w:type="paragraph" w:styleId="19">
    <w:name w:val="Document Map"/>
    <w:basedOn w:val="1"/>
    <w:link w:val="108"/>
    <w:autoRedefine/>
    <w:qFormat/>
    <w:uiPriority w:val="0"/>
    <w:pPr>
      <w:shd w:val="clear" w:color="auto" w:fill="000080"/>
      <w:autoSpaceDE/>
      <w:autoSpaceDN/>
      <w:adjustRightInd/>
    </w:pPr>
    <w:rPr>
      <w:color w:val="auto"/>
      <w:kern w:val="2"/>
      <w:szCs w:val="24"/>
    </w:rPr>
  </w:style>
  <w:style w:type="paragraph" w:styleId="20">
    <w:name w:val="annotation text"/>
    <w:basedOn w:val="1"/>
    <w:link w:val="103"/>
    <w:autoRedefine/>
    <w:unhideWhenUsed/>
    <w:qFormat/>
    <w:uiPriority w:val="0"/>
    <w:pPr>
      <w:jc w:val="left"/>
    </w:pPr>
  </w:style>
  <w:style w:type="paragraph" w:styleId="21">
    <w:name w:val="Body Text 3"/>
    <w:basedOn w:val="1"/>
    <w:link w:val="149"/>
    <w:autoRedefine/>
    <w:unhideWhenUsed/>
    <w:qFormat/>
    <w:uiPriority w:val="99"/>
    <w:pPr>
      <w:spacing w:after="120"/>
    </w:pPr>
    <w:rPr>
      <w:sz w:val="16"/>
      <w:szCs w:val="16"/>
    </w:rPr>
  </w:style>
  <w:style w:type="paragraph" w:styleId="22">
    <w:name w:val="Body Text"/>
    <w:basedOn w:val="1"/>
    <w:link w:val="116"/>
    <w:autoRedefine/>
    <w:qFormat/>
    <w:uiPriority w:val="0"/>
    <w:pPr>
      <w:spacing w:after="120"/>
    </w:pPr>
  </w:style>
  <w:style w:type="paragraph" w:styleId="23">
    <w:name w:val="Body Text Indent"/>
    <w:basedOn w:val="1"/>
    <w:next w:val="1"/>
    <w:link w:val="109"/>
    <w:autoRedefine/>
    <w:unhideWhenUsed/>
    <w:qFormat/>
    <w:uiPriority w:val="0"/>
    <w:pPr>
      <w:spacing w:after="120"/>
      <w:ind w:left="420" w:leftChars="200"/>
    </w:pPr>
  </w:style>
  <w:style w:type="paragraph" w:styleId="24">
    <w:name w:val="List Number 3"/>
    <w:basedOn w:val="1"/>
    <w:autoRedefine/>
    <w:qFormat/>
    <w:uiPriority w:val="0"/>
    <w:pPr>
      <w:numPr>
        <w:ilvl w:val="0"/>
        <w:numId w:val="2"/>
      </w:numPr>
    </w:pPr>
  </w:style>
  <w:style w:type="paragraph" w:styleId="25">
    <w:name w:val="List 2"/>
    <w:basedOn w:val="1"/>
    <w:autoRedefine/>
    <w:semiHidden/>
    <w:unhideWhenUsed/>
    <w:qFormat/>
    <w:uiPriority w:val="99"/>
    <w:pPr>
      <w:ind w:left="100" w:leftChars="200" w:hanging="200" w:hangingChars="200"/>
      <w:contextualSpacing/>
    </w:pPr>
  </w:style>
  <w:style w:type="paragraph" w:styleId="26">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7">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8">
    <w:name w:val="Plain Text"/>
    <w:basedOn w:val="1"/>
    <w:next w:val="1"/>
    <w:link w:val="92"/>
    <w:autoRedefine/>
    <w:qFormat/>
    <w:uiPriority w:val="0"/>
    <w:pPr>
      <w:autoSpaceDE/>
      <w:autoSpaceDN/>
      <w:adjustRightInd/>
    </w:pPr>
    <w:rPr>
      <w:rFonts w:asciiTheme="minorHAnsi" w:hAnsiTheme="minorHAnsi" w:eastAsiaTheme="minorEastAsia" w:cstheme="minorBidi"/>
      <w:color w:val="auto"/>
      <w:kern w:val="2"/>
      <w:sz w:val="24"/>
      <w:szCs w:val="22"/>
    </w:rPr>
  </w:style>
  <w:style w:type="paragraph" w:styleId="29">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30">
    <w:name w:val="Date"/>
    <w:basedOn w:val="1"/>
    <w:next w:val="1"/>
    <w:link w:val="95"/>
    <w:autoRedefine/>
    <w:qFormat/>
    <w:uiPriority w:val="0"/>
    <w:pPr>
      <w:ind w:left="100" w:leftChars="2500"/>
    </w:pPr>
    <w:rPr>
      <w:rFonts w:asciiTheme="minorHAnsi" w:hAnsiTheme="minorHAnsi" w:eastAsiaTheme="minorEastAsia" w:cstheme="minorBidi"/>
      <w:kern w:val="2"/>
    </w:rPr>
  </w:style>
  <w:style w:type="paragraph" w:styleId="31">
    <w:name w:val="Body Text Indent 2"/>
    <w:basedOn w:val="1"/>
    <w:link w:val="113"/>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2">
    <w:name w:val="Balloon Text"/>
    <w:basedOn w:val="1"/>
    <w:link w:val="107"/>
    <w:autoRedefine/>
    <w:qFormat/>
    <w:uiPriority w:val="0"/>
    <w:pPr>
      <w:autoSpaceDE/>
      <w:autoSpaceDN/>
      <w:adjustRightInd/>
    </w:pPr>
    <w:rPr>
      <w:color w:val="auto"/>
      <w:kern w:val="2"/>
      <w:sz w:val="18"/>
      <w:szCs w:val="18"/>
    </w:rPr>
  </w:style>
  <w:style w:type="paragraph" w:styleId="33">
    <w:name w:val="footer"/>
    <w:basedOn w:val="1"/>
    <w:link w:val="78"/>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4">
    <w:name w:val="header"/>
    <w:basedOn w:val="1"/>
    <w:link w:val="79"/>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5">
    <w:name w:val="Signature"/>
    <w:basedOn w:val="1"/>
    <w:next w:val="1"/>
    <w:link w:val="89"/>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6">
    <w:name w:val="toc 1"/>
    <w:basedOn w:val="1"/>
    <w:next w:val="1"/>
    <w:autoRedefine/>
    <w:qFormat/>
    <w:uiPriority w:val="0"/>
    <w:pPr>
      <w:spacing w:line="360" w:lineRule="auto"/>
    </w:pPr>
    <w:rPr>
      <w:rFonts w:eastAsia="黑体"/>
      <w:sz w:val="24"/>
    </w:rPr>
  </w:style>
  <w:style w:type="paragraph" w:styleId="37">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8">
    <w:name w:val="List"/>
    <w:basedOn w:val="1"/>
    <w:autoRedefine/>
    <w:qFormat/>
    <w:uiPriority w:val="0"/>
    <w:pPr>
      <w:ind w:left="200" w:hanging="200" w:hangingChars="200"/>
      <w:contextualSpacing/>
    </w:pPr>
  </w:style>
  <w:style w:type="paragraph" w:styleId="39">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40">
    <w:name w:val="Body Text Indent 3"/>
    <w:basedOn w:val="1"/>
    <w:link w:val="91"/>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41">
    <w:name w:val="index 7"/>
    <w:basedOn w:val="1"/>
    <w:next w:val="1"/>
    <w:autoRedefine/>
    <w:qFormat/>
    <w:uiPriority w:val="0"/>
    <w:pPr>
      <w:autoSpaceDE/>
      <w:autoSpaceDN/>
      <w:adjustRightInd/>
      <w:ind w:left="1200" w:leftChars="1200"/>
    </w:pPr>
    <w:rPr>
      <w:color w:val="auto"/>
      <w:kern w:val="2"/>
      <w:szCs w:val="24"/>
    </w:rPr>
  </w:style>
  <w:style w:type="paragraph" w:styleId="42">
    <w:name w:val="toc 2"/>
    <w:basedOn w:val="1"/>
    <w:next w:val="1"/>
    <w:autoRedefine/>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3">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4">
    <w:name w:val="Body Text 2"/>
    <w:basedOn w:val="1"/>
    <w:link w:val="202"/>
    <w:autoRedefine/>
    <w:qFormat/>
    <w:uiPriority w:val="0"/>
    <w:pPr>
      <w:autoSpaceDE/>
      <w:autoSpaceDN/>
      <w:adjustRightInd/>
      <w:spacing w:after="120" w:line="480" w:lineRule="auto"/>
      <w:ind w:left="425" w:hanging="425"/>
    </w:pPr>
    <w:rPr>
      <w:kern w:val="2"/>
      <w:szCs w:val="22"/>
    </w:rPr>
  </w:style>
  <w:style w:type="paragraph" w:styleId="45">
    <w:name w:val="HTML Preformatted"/>
    <w:basedOn w:val="1"/>
    <w:link w:val="88"/>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6">
    <w:name w:val="Normal (Web)"/>
    <w:basedOn w:val="1"/>
    <w:link w:val="81"/>
    <w:autoRedefine/>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7">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8">
    <w:name w:val="Title"/>
    <w:basedOn w:val="1"/>
    <w:link w:val="201"/>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9">
    <w:name w:val="annotation subject"/>
    <w:basedOn w:val="20"/>
    <w:next w:val="20"/>
    <w:link w:val="104"/>
    <w:autoRedefine/>
    <w:qFormat/>
    <w:uiPriority w:val="0"/>
    <w:pPr>
      <w:autoSpaceDE/>
      <w:autoSpaceDN/>
      <w:adjustRightInd/>
    </w:pPr>
    <w:rPr>
      <w:b/>
      <w:bCs/>
      <w:color w:val="auto"/>
      <w:kern w:val="2"/>
      <w:szCs w:val="24"/>
    </w:rPr>
  </w:style>
  <w:style w:type="paragraph" w:styleId="50">
    <w:name w:val="Body Text First Indent"/>
    <w:basedOn w:val="22"/>
    <w:next w:val="51"/>
    <w:link w:val="153"/>
    <w:autoRedefine/>
    <w:unhideWhenUsed/>
    <w:qFormat/>
    <w:uiPriority w:val="0"/>
    <w:pPr>
      <w:ind w:firstLine="420" w:firstLineChars="100"/>
    </w:pPr>
  </w:style>
  <w:style w:type="paragraph" w:styleId="51">
    <w:name w:val="Body Text First Indent 2"/>
    <w:basedOn w:val="23"/>
    <w:link w:val="110"/>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autoRedefine/>
    <w:qFormat/>
    <w:uiPriority w:val="0"/>
    <w:rPr>
      <w:b/>
      <w:bCs/>
    </w:rPr>
  </w:style>
  <w:style w:type="character" w:styleId="56">
    <w:name w:val="page number"/>
    <w:basedOn w:val="54"/>
    <w:autoRedefine/>
    <w:qFormat/>
    <w:uiPriority w:val="0"/>
  </w:style>
  <w:style w:type="character" w:styleId="57">
    <w:name w:val="Emphasis"/>
    <w:autoRedefine/>
    <w:qFormat/>
    <w:uiPriority w:val="0"/>
    <w:rPr>
      <w:color w:val="CC0000"/>
    </w:rPr>
  </w:style>
  <w:style w:type="character" w:styleId="58">
    <w:name w:val="Hyperlink"/>
    <w:basedOn w:val="54"/>
    <w:autoRedefine/>
    <w:qFormat/>
    <w:uiPriority w:val="0"/>
    <w:rPr>
      <w:color w:val="0000FF"/>
      <w:u w:val="single"/>
    </w:rPr>
  </w:style>
  <w:style w:type="character" w:styleId="59">
    <w:name w:val="annotation reference"/>
    <w:autoRedefine/>
    <w:qFormat/>
    <w:uiPriority w:val="0"/>
    <w:rPr>
      <w:sz w:val="21"/>
      <w:szCs w:val="21"/>
    </w:rPr>
  </w:style>
  <w:style w:type="character" w:styleId="60">
    <w:name w:val="HTML Sample"/>
    <w:basedOn w:val="54"/>
    <w:autoRedefine/>
    <w:semiHidden/>
    <w:unhideWhenUsed/>
    <w:qFormat/>
    <w:uiPriority w:val="99"/>
    <w:rPr>
      <w:rFonts w:ascii="宋体" w:hAnsi="宋体" w:eastAsia="宋体" w:cs="宋体"/>
    </w:rPr>
  </w:style>
  <w:style w:type="paragraph" w:customStyle="1" w:styleId="61">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62">
    <w:name w:val="标题 1 字符"/>
    <w:basedOn w:val="54"/>
    <w:link w:val="3"/>
    <w:autoRedefine/>
    <w:qFormat/>
    <w:uiPriority w:val="0"/>
    <w:rPr>
      <w:rFonts w:ascii="Times New Roman" w:hAnsi="Times New Roman" w:eastAsia="宋体" w:cs="Times New Roman"/>
      <w:b/>
      <w:color w:val="000000"/>
      <w:kern w:val="44"/>
      <w:sz w:val="44"/>
      <w:szCs w:val="21"/>
    </w:rPr>
  </w:style>
  <w:style w:type="character" w:customStyle="1" w:styleId="63">
    <w:name w:val="标题 2 字符"/>
    <w:basedOn w:val="54"/>
    <w:link w:val="4"/>
    <w:autoRedefine/>
    <w:qFormat/>
    <w:uiPriority w:val="0"/>
    <w:rPr>
      <w:rFonts w:ascii="Arial" w:hAnsi="Arial" w:eastAsia="黑体" w:cs="Times New Roman"/>
      <w:b/>
      <w:bCs/>
      <w:color w:val="000000"/>
      <w:sz w:val="32"/>
      <w:szCs w:val="32"/>
    </w:rPr>
  </w:style>
  <w:style w:type="character" w:customStyle="1" w:styleId="64">
    <w:name w:val="标题 3 字符"/>
    <w:basedOn w:val="54"/>
    <w:link w:val="5"/>
    <w:autoRedefine/>
    <w:qFormat/>
    <w:uiPriority w:val="0"/>
    <w:rPr>
      <w:rFonts w:ascii="Times New Roman" w:hAnsi="Times New Roman" w:eastAsia="宋体" w:cs="Times New Roman"/>
      <w:b/>
      <w:bCs/>
      <w:color w:val="000000"/>
      <w:kern w:val="0"/>
      <w:sz w:val="32"/>
      <w:szCs w:val="32"/>
    </w:rPr>
  </w:style>
  <w:style w:type="character" w:customStyle="1" w:styleId="65">
    <w:name w:val="标题 4 字符"/>
    <w:basedOn w:val="54"/>
    <w:link w:val="6"/>
    <w:autoRedefine/>
    <w:qFormat/>
    <w:uiPriority w:val="0"/>
    <w:rPr>
      <w:rFonts w:ascii="Cambria" w:hAnsi="Cambria" w:eastAsia="黑体" w:cs="Times New Roman"/>
      <w:b/>
      <w:bCs/>
      <w:sz w:val="24"/>
      <w:szCs w:val="28"/>
    </w:rPr>
  </w:style>
  <w:style w:type="character" w:customStyle="1" w:styleId="66">
    <w:name w:val="正文文字2 Char"/>
    <w:link w:val="67"/>
    <w:autoRedefine/>
    <w:qFormat/>
    <w:uiPriority w:val="0"/>
    <w:rPr>
      <w:rFonts w:ascii="Arial" w:eastAsia="黑体"/>
    </w:rPr>
  </w:style>
  <w:style w:type="paragraph" w:customStyle="1" w:styleId="67">
    <w:name w:val="正文文字2"/>
    <w:basedOn w:val="22"/>
    <w:link w:val="66"/>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68">
    <w:name w:val="列出段落 Char Char"/>
    <w:link w:val="69"/>
    <w:autoRedefine/>
    <w:qFormat/>
    <w:uiPriority w:val="0"/>
    <w:rPr>
      <w:rFonts w:ascii="Calibri" w:hAnsi="Calibri"/>
    </w:rPr>
  </w:style>
  <w:style w:type="paragraph" w:customStyle="1" w:styleId="69">
    <w:name w:val="列表段落1"/>
    <w:basedOn w:val="1"/>
    <w:link w:val="68"/>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0">
    <w:name w:val="列表段落 字符"/>
    <w:link w:val="71"/>
    <w:autoRedefine/>
    <w:qFormat/>
    <w:uiPriority w:val="34"/>
    <w:rPr>
      <w:rFonts w:ascii="Calibri" w:hAnsi="Calibri"/>
    </w:rPr>
  </w:style>
  <w:style w:type="paragraph" w:styleId="71">
    <w:name w:val="List Paragraph"/>
    <w:basedOn w:val="1"/>
    <w:link w:val="70"/>
    <w:autoRedefine/>
    <w:qFormat/>
    <w:uiPriority w:val="99"/>
    <w:pPr>
      <w:autoSpaceDE/>
      <w:autoSpaceDN/>
      <w:adjustRightInd/>
      <w:ind w:firstLine="420" w:firstLineChars="200"/>
    </w:pPr>
    <w:rPr>
      <w:rFonts w:ascii="Calibri" w:hAnsi="Calibri" w:eastAsiaTheme="minorEastAsia" w:cstheme="minorBidi"/>
      <w:color w:val="auto"/>
      <w:kern w:val="2"/>
      <w:szCs w:val="22"/>
    </w:rPr>
  </w:style>
  <w:style w:type="character" w:customStyle="1" w:styleId="72">
    <w:name w:val="日期 Char1"/>
    <w:autoRedefine/>
    <w:qFormat/>
    <w:uiPriority w:val="0"/>
    <w:rPr>
      <w:kern w:val="2"/>
      <w:sz w:val="21"/>
      <w:szCs w:val="24"/>
    </w:rPr>
  </w:style>
  <w:style w:type="character" w:customStyle="1" w:styleId="73">
    <w:name w:val="Char Char3"/>
    <w:basedOn w:val="54"/>
    <w:autoRedefine/>
    <w:qFormat/>
    <w:uiPriority w:val="0"/>
    <w:rPr>
      <w:rFonts w:ascii="宋体" w:hAnsi="Courier New" w:eastAsia="宋体"/>
      <w:sz w:val="24"/>
      <w:szCs w:val="24"/>
      <w:lang w:bidi="ar-SA"/>
    </w:rPr>
  </w:style>
  <w:style w:type="character" w:customStyle="1" w:styleId="74">
    <w:name w:val="正文缩进 字符"/>
    <w:basedOn w:val="54"/>
    <w:link w:val="9"/>
    <w:autoRedefine/>
    <w:qFormat/>
    <w:uiPriority w:val="0"/>
  </w:style>
  <w:style w:type="character" w:customStyle="1" w:styleId="75">
    <w:name w:val="正文文本缩进 字符"/>
    <w:basedOn w:val="54"/>
    <w:autoRedefine/>
    <w:qFormat/>
    <w:uiPriority w:val="0"/>
    <w:rPr>
      <w:rFonts w:eastAsia="宋体"/>
      <w:color w:val="000000"/>
      <w:sz w:val="21"/>
      <w:szCs w:val="21"/>
      <w:lang w:val="en-US" w:eastAsia="zh-CN" w:bidi="ar-SA"/>
    </w:rPr>
  </w:style>
  <w:style w:type="character" w:customStyle="1" w:styleId="76">
    <w:name w:val="15"/>
    <w:basedOn w:val="54"/>
    <w:autoRedefine/>
    <w:qFormat/>
    <w:uiPriority w:val="0"/>
    <w:rPr>
      <w:rFonts w:hint="default" w:ascii="Lucida Sans" w:hAnsi="Lucida Sans"/>
    </w:rPr>
  </w:style>
  <w:style w:type="character" w:customStyle="1" w:styleId="77">
    <w:name w:val="jtz3 Char"/>
    <w:autoRedefine/>
    <w:qFormat/>
    <w:uiPriority w:val="0"/>
    <w:rPr>
      <w:rFonts w:eastAsia="宋体"/>
      <w:b/>
      <w:bCs/>
      <w:kern w:val="2"/>
      <w:sz w:val="28"/>
      <w:szCs w:val="32"/>
      <w:lang w:val="en-US" w:eastAsia="zh-CN" w:bidi="ar-SA"/>
    </w:rPr>
  </w:style>
  <w:style w:type="character" w:customStyle="1" w:styleId="78">
    <w:name w:val="页脚 字符"/>
    <w:basedOn w:val="54"/>
    <w:link w:val="33"/>
    <w:autoRedefine/>
    <w:qFormat/>
    <w:uiPriority w:val="99"/>
    <w:rPr>
      <w:color w:val="000000"/>
      <w:sz w:val="18"/>
      <w:szCs w:val="18"/>
    </w:rPr>
  </w:style>
  <w:style w:type="character" w:customStyle="1" w:styleId="79">
    <w:name w:val="页眉 字符"/>
    <w:basedOn w:val="54"/>
    <w:link w:val="34"/>
    <w:autoRedefine/>
    <w:qFormat/>
    <w:uiPriority w:val="99"/>
    <w:rPr>
      <w:color w:val="000000"/>
      <w:sz w:val="18"/>
      <w:szCs w:val="18"/>
    </w:rPr>
  </w:style>
  <w:style w:type="character" w:customStyle="1" w:styleId="80">
    <w:name w:val="jtz2 Char1"/>
    <w:autoRedefine/>
    <w:qFormat/>
    <w:uiPriority w:val="0"/>
    <w:rPr>
      <w:rFonts w:ascii="Cambria" w:hAnsi="Cambria" w:eastAsia="宋体"/>
      <w:b/>
      <w:bCs/>
      <w:kern w:val="2"/>
      <w:sz w:val="30"/>
      <w:szCs w:val="32"/>
      <w:lang w:val="en-US" w:eastAsia="zh-CN" w:bidi="ar-SA"/>
    </w:rPr>
  </w:style>
  <w:style w:type="character" w:customStyle="1" w:styleId="81">
    <w:name w:val="普通(网站) 字符"/>
    <w:basedOn w:val="54"/>
    <w:link w:val="46"/>
    <w:autoRedefine/>
    <w:qFormat/>
    <w:uiPriority w:val="0"/>
    <w:rPr>
      <w:rFonts w:ascii="宋体" w:hAnsi="宋体"/>
      <w:color w:val="000000"/>
      <w:sz w:val="24"/>
      <w:szCs w:val="24"/>
    </w:rPr>
  </w:style>
  <w:style w:type="character" w:customStyle="1" w:styleId="82">
    <w:name w:val="Char Char13"/>
    <w:autoRedefine/>
    <w:qFormat/>
    <w:uiPriority w:val="0"/>
    <w:rPr>
      <w:rFonts w:eastAsia="宋体"/>
      <w:b/>
      <w:bCs/>
      <w:kern w:val="44"/>
      <w:sz w:val="44"/>
      <w:szCs w:val="44"/>
      <w:lang w:val="en-US" w:eastAsia="zh-CN" w:bidi="ar-SA"/>
    </w:rPr>
  </w:style>
  <w:style w:type="character" w:customStyle="1" w:styleId="83">
    <w:name w:val="Char Char17"/>
    <w:autoRedefine/>
    <w:qFormat/>
    <w:uiPriority w:val="0"/>
    <w:rPr>
      <w:rFonts w:ascii="Calibri" w:hAnsi="Calibri" w:eastAsia="宋体" w:cs="Times New Roman"/>
    </w:rPr>
  </w:style>
  <w:style w:type="character" w:customStyle="1" w:styleId="84">
    <w:name w:val="正文文本缩进 2 Char1"/>
    <w:autoRedefine/>
    <w:qFormat/>
    <w:uiPriority w:val="0"/>
    <w:rPr>
      <w:kern w:val="2"/>
      <w:sz w:val="21"/>
      <w:szCs w:val="24"/>
    </w:rPr>
  </w:style>
  <w:style w:type="character" w:customStyle="1" w:styleId="85">
    <w:name w:val="param-name"/>
    <w:autoRedefine/>
    <w:qFormat/>
    <w:uiPriority w:val="0"/>
  </w:style>
  <w:style w:type="character" w:customStyle="1" w:styleId="86">
    <w:name w:val="01 正文样式 Char"/>
    <w:link w:val="87"/>
    <w:autoRedefine/>
    <w:qFormat/>
    <w:uiPriority w:val="0"/>
    <w:rPr>
      <w:sz w:val="24"/>
    </w:rPr>
  </w:style>
  <w:style w:type="paragraph" w:customStyle="1" w:styleId="87">
    <w:name w:val="01 正文样式"/>
    <w:basedOn w:val="1"/>
    <w:link w:val="86"/>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88">
    <w:name w:val="HTML 预设格式 字符"/>
    <w:basedOn w:val="54"/>
    <w:link w:val="45"/>
    <w:autoRedefine/>
    <w:qFormat/>
    <w:uiPriority w:val="0"/>
    <w:rPr>
      <w:rFonts w:ascii="Arial Unicode MS" w:hAnsi="Arial Unicode MS" w:eastAsia="Arial Unicode MS"/>
    </w:rPr>
  </w:style>
  <w:style w:type="character" w:customStyle="1" w:styleId="89">
    <w:name w:val="签名 字符"/>
    <w:basedOn w:val="54"/>
    <w:link w:val="35"/>
    <w:autoRedefine/>
    <w:qFormat/>
    <w:uiPriority w:val="0"/>
    <w:rPr>
      <w:rFonts w:ascii="Arial" w:hAnsi="Arial"/>
      <w:spacing w:val="-5"/>
      <w:sz w:val="24"/>
    </w:rPr>
  </w:style>
  <w:style w:type="character" w:customStyle="1" w:styleId="90">
    <w:name w:val="jtz2 Char"/>
    <w:autoRedefine/>
    <w:qFormat/>
    <w:uiPriority w:val="0"/>
    <w:rPr>
      <w:rFonts w:ascii="Arial" w:hAnsi="Arial" w:eastAsia="宋体"/>
      <w:b/>
      <w:bCs/>
      <w:kern w:val="2"/>
      <w:sz w:val="30"/>
      <w:szCs w:val="32"/>
      <w:lang w:val="en-US" w:eastAsia="zh-CN" w:bidi="ar-SA"/>
    </w:rPr>
  </w:style>
  <w:style w:type="character" w:customStyle="1" w:styleId="91">
    <w:name w:val="正文文本缩进 3 字符"/>
    <w:basedOn w:val="54"/>
    <w:link w:val="40"/>
    <w:autoRedefine/>
    <w:qFormat/>
    <w:uiPriority w:val="0"/>
    <w:rPr>
      <w:szCs w:val="24"/>
    </w:rPr>
  </w:style>
  <w:style w:type="character" w:customStyle="1" w:styleId="92">
    <w:name w:val="纯文本 字符"/>
    <w:basedOn w:val="54"/>
    <w:link w:val="28"/>
    <w:autoRedefine/>
    <w:qFormat/>
    <w:uiPriority w:val="0"/>
    <w:rPr>
      <w:sz w:val="24"/>
    </w:rPr>
  </w:style>
  <w:style w:type="character" w:customStyle="1" w:styleId="93">
    <w:name w:val="01正文样式 Char"/>
    <w:link w:val="94"/>
    <w:autoRedefine/>
    <w:qFormat/>
    <w:uiPriority w:val="0"/>
    <w:rPr>
      <w:rFonts w:ascii="Tahoma" w:hAnsi="Tahoma" w:eastAsia="仿宋_GB2312"/>
      <w:sz w:val="28"/>
    </w:rPr>
  </w:style>
  <w:style w:type="paragraph" w:customStyle="1" w:styleId="94">
    <w:name w:val="01正文样式"/>
    <w:basedOn w:val="1"/>
    <w:link w:val="93"/>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5">
    <w:name w:val="日期 字符"/>
    <w:basedOn w:val="54"/>
    <w:link w:val="30"/>
    <w:autoRedefine/>
    <w:qFormat/>
    <w:uiPriority w:val="0"/>
    <w:rPr>
      <w:color w:val="000000"/>
      <w:szCs w:val="21"/>
    </w:rPr>
  </w:style>
  <w:style w:type="character" w:customStyle="1" w:styleId="96">
    <w:name w:val="Char Char11"/>
    <w:basedOn w:val="54"/>
    <w:autoRedefine/>
    <w:qFormat/>
    <w:uiPriority w:val="0"/>
    <w:rPr>
      <w:rFonts w:ascii="Arial" w:hAnsi="Arial" w:eastAsia="黑体"/>
      <w:b/>
      <w:kern w:val="2"/>
      <w:sz w:val="32"/>
      <w:szCs w:val="32"/>
      <w:lang w:val="en-US" w:eastAsia="zh-CN" w:bidi="ar-SA"/>
    </w:rPr>
  </w:style>
  <w:style w:type="character" w:customStyle="1" w:styleId="97">
    <w:name w:val="font01"/>
    <w:basedOn w:val="54"/>
    <w:autoRedefine/>
    <w:qFormat/>
    <w:uiPriority w:val="0"/>
    <w:rPr>
      <w:rFonts w:hint="eastAsia" w:ascii="宋体" w:hAnsi="宋体" w:eastAsia="宋体" w:cs="宋体"/>
      <w:color w:val="000000"/>
      <w:sz w:val="24"/>
      <w:szCs w:val="24"/>
    </w:rPr>
  </w:style>
  <w:style w:type="character" w:customStyle="1" w:styleId="98">
    <w:name w:val="p0 Char"/>
    <w:link w:val="99"/>
    <w:autoRedefine/>
    <w:qFormat/>
    <w:uiPriority w:val="0"/>
    <w:rPr>
      <w:szCs w:val="21"/>
    </w:rPr>
  </w:style>
  <w:style w:type="paragraph" w:customStyle="1" w:styleId="99">
    <w:name w:val="p0"/>
    <w:next w:val="41"/>
    <w:link w:val="98"/>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0">
    <w:name w:val="Font Style15"/>
    <w:autoRedefine/>
    <w:qFormat/>
    <w:uiPriority w:val="0"/>
    <w:rPr>
      <w:rFonts w:ascii="MingLiU" w:eastAsia="MingLiU"/>
      <w:sz w:val="58"/>
    </w:rPr>
  </w:style>
  <w:style w:type="character" w:customStyle="1" w:styleId="101">
    <w:name w:val="正文 1.5 倍行距 Char"/>
    <w:link w:val="102"/>
    <w:autoRedefine/>
    <w:qFormat/>
    <w:uiPriority w:val="0"/>
    <w:rPr>
      <w:sz w:val="24"/>
    </w:rPr>
  </w:style>
  <w:style w:type="paragraph" w:customStyle="1" w:styleId="102">
    <w:name w:val="正文 1.5 倍行距"/>
    <w:basedOn w:val="1"/>
    <w:link w:val="101"/>
    <w:autoRedefine/>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3">
    <w:name w:val="批注文字 字符"/>
    <w:basedOn w:val="54"/>
    <w:link w:val="20"/>
    <w:autoRedefine/>
    <w:qFormat/>
    <w:uiPriority w:val="0"/>
    <w:rPr>
      <w:rFonts w:ascii="Times New Roman" w:hAnsi="Times New Roman" w:eastAsia="宋体" w:cs="Times New Roman"/>
      <w:color w:val="000000"/>
      <w:kern w:val="0"/>
      <w:szCs w:val="21"/>
    </w:rPr>
  </w:style>
  <w:style w:type="character" w:customStyle="1" w:styleId="104">
    <w:name w:val="批注主题 字符"/>
    <w:basedOn w:val="103"/>
    <w:link w:val="49"/>
    <w:autoRedefine/>
    <w:qFormat/>
    <w:uiPriority w:val="0"/>
    <w:rPr>
      <w:rFonts w:ascii="Times New Roman" w:hAnsi="Times New Roman" w:eastAsia="宋体" w:cs="Times New Roman"/>
      <w:b/>
      <w:bCs/>
      <w:color w:val="000000"/>
      <w:kern w:val="0"/>
      <w:szCs w:val="24"/>
    </w:rPr>
  </w:style>
  <w:style w:type="character" w:customStyle="1" w:styleId="105">
    <w:name w:val="正文文本缩进 3 字符1"/>
    <w:basedOn w:val="54"/>
    <w:autoRedefine/>
    <w:semiHidden/>
    <w:qFormat/>
    <w:uiPriority w:val="99"/>
    <w:rPr>
      <w:rFonts w:ascii="Times New Roman" w:hAnsi="Times New Roman" w:eastAsia="宋体" w:cs="Times New Roman"/>
      <w:color w:val="000000"/>
      <w:kern w:val="0"/>
      <w:sz w:val="16"/>
      <w:szCs w:val="16"/>
    </w:rPr>
  </w:style>
  <w:style w:type="character" w:customStyle="1" w:styleId="106">
    <w:name w:val="纯文本 字符1"/>
    <w:basedOn w:val="54"/>
    <w:autoRedefine/>
    <w:semiHidden/>
    <w:qFormat/>
    <w:uiPriority w:val="99"/>
    <w:rPr>
      <w:rFonts w:hAnsi="Courier New" w:cs="Courier New" w:asciiTheme="minorEastAsia"/>
      <w:color w:val="000000"/>
      <w:kern w:val="0"/>
      <w:szCs w:val="21"/>
    </w:rPr>
  </w:style>
  <w:style w:type="character" w:customStyle="1" w:styleId="107">
    <w:name w:val="批注框文本 字符"/>
    <w:basedOn w:val="54"/>
    <w:link w:val="32"/>
    <w:autoRedefine/>
    <w:qFormat/>
    <w:uiPriority w:val="0"/>
    <w:rPr>
      <w:rFonts w:ascii="Times New Roman" w:hAnsi="Times New Roman" w:eastAsia="宋体" w:cs="Times New Roman"/>
      <w:sz w:val="18"/>
      <w:szCs w:val="18"/>
    </w:rPr>
  </w:style>
  <w:style w:type="character" w:customStyle="1" w:styleId="108">
    <w:name w:val="文档结构图 字符"/>
    <w:basedOn w:val="54"/>
    <w:link w:val="19"/>
    <w:autoRedefine/>
    <w:qFormat/>
    <w:uiPriority w:val="0"/>
    <w:rPr>
      <w:rFonts w:ascii="Times New Roman" w:hAnsi="Times New Roman" w:eastAsia="宋体" w:cs="Times New Roman"/>
      <w:szCs w:val="24"/>
      <w:shd w:val="clear" w:color="auto" w:fill="000080"/>
    </w:rPr>
  </w:style>
  <w:style w:type="character" w:customStyle="1" w:styleId="109">
    <w:name w:val="正文文本缩进 字符1"/>
    <w:basedOn w:val="54"/>
    <w:link w:val="23"/>
    <w:autoRedefine/>
    <w:qFormat/>
    <w:uiPriority w:val="0"/>
    <w:rPr>
      <w:rFonts w:ascii="Times New Roman" w:hAnsi="Times New Roman" w:eastAsia="宋体" w:cs="Times New Roman"/>
      <w:color w:val="000000"/>
      <w:kern w:val="0"/>
      <w:szCs w:val="21"/>
    </w:rPr>
  </w:style>
  <w:style w:type="character" w:customStyle="1" w:styleId="110">
    <w:name w:val="正文文本首行缩进 2 字符"/>
    <w:basedOn w:val="109"/>
    <w:link w:val="51"/>
    <w:autoRedefine/>
    <w:qFormat/>
    <w:uiPriority w:val="0"/>
    <w:rPr>
      <w:rFonts w:ascii="Calibri" w:hAnsi="Calibri" w:eastAsia="宋体" w:cs="Times New Roman"/>
      <w:color w:val="000000"/>
      <w:kern w:val="0"/>
      <w:sz w:val="24"/>
      <w:szCs w:val="21"/>
    </w:rPr>
  </w:style>
  <w:style w:type="character" w:customStyle="1" w:styleId="111">
    <w:name w:val="HTML 预设格式 字符1"/>
    <w:basedOn w:val="54"/>
    <w:autoRedefine/>
    <w:semiHidden/>
    <w:qFormat/>
    <w:uiPriority w:val="99"/>
    <w:rPr>
      <w:rFonts w:ascii="Courier New" w:hAnsi="Courier New" w:eastAsia="宋体" w:cs="Courier New"/>
      <w:color w:val="000000"/>
      <w:kern w:val="0"/>
      <w:sz w:val="20"/>
      <w:szCs w:val="20"/>
    </w:rPr>
  </w:style>
  <w:style w:type="character" w:customStyle="1" w:styleId="112">
    <w:name w:val="页脚 字符1"/>
    <w:basedOn w:val="54"/>
    <w:autoRedefine/>
    <w:semiHidden/>
    <w:qFormat/>
    <w:uiPriority w:val="99"/>
    <w:rPr>
      <w:rFonts w:ascii="Times New Roman" w:hAnsi="Times New Roman" w:eastAsia="宋体" w:cs="Times New Roman"/>
      <w:color w:val="000000"/>
      <w:kern w:val="0"/>
      <w:sz w:val="18"/>
      <w:szCs w:val="18"/>
    </w:rPr>
  </w:style>
  <w:style w:type="character" w:customStyle="1" w:styleId="113">
    <w:name w:val="正文文本缩进 2 字符"/>
    <w:basedOn w:val="54"/>
    <w:link w:val="31"/>
    <w:autoRedefine/>
    <w:qFormat/>
    <w:uiPriority w:val="0"/>
    <w:rPr>
      <w:rFonts w:ascii="仿宋_GB2312" w:hAnsi="Times New Roman" w:eastAsia="仿宋_GB2312" w:cs="Times New Roman"/>
      <w:sz w:val="28"/>
      <w:szCs w:val="28"/>
      <w:lang w:val="en-US" w:eastAsia="zh-CN"/>
    </w:rPr>
  </w:style>
  <w:style w:type="character" w:customStyle="1" w:styleId="114">
    <w:name w:val="签名 字符1"/>
    <w:basedOn w:val="54"/>
    <w:autoRedefine/>
    <w:semiHidden/>
    <w:qFormat/>
    <w:uiPriority w:val="99"/>
    <w:rPr>
      <w:rFonts w:ascii="Times New Roman" w:hAnsi="Times New Roman" w:eastAsia="宋体" w:cs="Times New Roman"/>
      <w:color w:val="000000"/>
      <w:kern w:val="0"/>
      <w:szCs w:val="21"/>
    </w:rPr>
  </w:style>
  <w:style w:type="character" w:customStyle="1" w:styleId="115">
    <w:name w:val="日期 字符1"/>
    <w:basedOn w:val="54"/>
    <w:autoRedefine/>
    <w:semiHidden/>
    <w:qFormat/>
    <w:uiPriority w:val="99"/>
    <w:rPr>
      <w:rFonts w:ascii="Times New Roman" w:hAnsi="Times New Roman" w:eastAsia="宋体" w:cs="Times New Roman"/>
      <w:color w:val="000000"/>
      <w:kern w:val="0"/>
      <w:szCs w:val="21"/>
    </w:rPr>
  </w:style>
  <w:style w:type="character" w:customStyle="1" w:styleId="116">
    <w:name w:val="正文文本 字符"/>
    <w:basedOn w:val="54"/>
    <w:link w:val="22"/>
    <w:autoRedefine/>
    <w:qFormat/>
    <w:uiPriority w:val="0"/>
    <w:rPr>
      <w:rFonts w:ascii="Times New Roman" w:hAnsi="Times New Roman" w:eastAsia="宋体" w:cs="Times New Roman"/>
      <w:color w:val="000000"/>
      <w:kern w:val="0"/>
      <w:szCs w:val="21"/>
    </w:rPr>
  </w:style>
  <w:style w:type="character" w:customStyle="1" w:styleId="117">
    <w:name w:val="页眉 字符1"/>
    <w:basedOn w:val="54"/>
    <w:autoRedefine/>
    <w:semiHidden/>
    <w:qFormat/>
    <w:uiPriority w:val="99"/>
    <w:rPr>
      <w:rFonts w:ascii="Times New Roman" w:hAnsi="Times New Roman" w:eastAsia="宋体" w:cs="Times New Roman"/>
      <w:color w:val="000000"/>
      <w:kern w:val="0"/>
      <w:sz w:val="18"/>
      <w:szCs w:val="18"/>
    </w:rPr>
  </w:style>
  <w:style w:type="paragraph" w:customStyle="1" w:styleId="118">
    <w:name w:val="正文段"/>
    <w:basedOn w:val="1"/>
    <w:next w:val="18"/>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19">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0">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1">
    <w:name w:val="p22"/>
    <w:basedOn w:val="1"/>
    <w:autoRedefine/>
    <w:qFormat/>
    <w:uiPriority w:val="0"/>
    <w:pPr>
      <w:widowControl/>
      <w:autoSpaceDE/>
      <w:autoSpaceDN/>
      <w:adjustRightInd/>
      <w:jc w:val="left"/>
    </w:pPr>
    <w:rPr>
      <w:color w:val="auto"/>
      <w:sz w:val="18"/>
      <w:szCs w:val="18"/>
    </w:rPr>
  </w:style>
  <w:style w:type="paragraph" w:customStyle="1" w:styleId="122">
    <w:name w:val="列出段落1"/>
    <w:basedOn w:val="1"/>
    <w:autoRedefine/>
    <w:qFormat/>
    <w:uiPriority w:val="0"/>
    <w:pPr>
      <w:autoSpaceDE/>
      <w:autoSpaceDN/>
      <w:adjustRightInd/>
      <w:ind w:firstLine="420" w:firstLineChars="200"/>
    </w:pPr>
    <w:rPr>
      <w:color w:val="auto"/>
      <w:kern w:val="2"/>
      <w:szCs w:val="24"/>
    </w:rPr>
  </w:style>
  <w:style w:type="paragraph" w:customStyle="1" w:styleId="123">
    <w:name w:val="p15"/>
    <w:basedOn w:val="1"/>
    <w:autoRedefine/>
    <w:qFormat/>
    <w:uiPriority w:val="0"/>
    <w:pPr>
      <w:widowControl/>
      <w:autoSpaceDE/>
      <w:autoSpaceDN/>
      <w:adjustRightInd/>
      <w:snapToGrid w:val="0"/>
    </w:pPr>
  </w:style>
  <w:style w:type="paragraph" w:customStyle="1" w:styleId="124">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5">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6">
    <w:name w:val="p16"/>
    <w:basedOn w:val="1"/>
    <w:autoRedefine/>
    <w:qFormat/>
    <w:uiPriority w:val="0"/>
    <w:pPr>
      <w:widowControl/>
      <w:autoSpaceDE/>
      <w:autoSpaceDN/>
      <w:adjustRightInd/>
    </w:pPr>
    <w:rPr>
      <w:color w:val="auto"/>
      <w:sz w:val="24"/>
      <w:szCs w:val="24"/>
    </w:rPr>
  </w:style>
  <w:style w:type="paragraph" w:customStyle="1" w:styleId="127">
    <w:name w:val="样式4"/>
    <w:basedOn w:val="3"/>
    <w:autoRedefine/>
    <w:qFormat/>
    <w:uiPriority w:val="0"/>
    <w:pPr>
      <w:autoSpaceDE/>
      <w:autoSpaceDN/>
      <w:adjustRightInd/>
      <w:spacing w:line="480" w:lineRule="auto"/>
    </w:pPr>
    <w:rPr>
      <w:bCs/>
      <w:color w:val="auto"/>
      <w:sz w:val="32"/>
      <w:szCs w:val="44"/>
    </w:rPr>
  </w:style>
  <w:style w:type="paragraph" w:customStyle="1" w:styleId="128">
    <w:name w:val="正文文本首行缩进 21"/>
    <w:basedOn w:val="129"/>
    <w:autoRedefine/>
    <w:qFormat/>
    <w:uiPriority w:val="0"/>
    <w:pPr>
      <w:ind w:firstLine="420"/>
    </w:pPr>
    <w:rPr>
      <w:rFonts w:cs="宋体"/>
    </w:rPr>
  </w:style>
  <w:style w:type="paragraph" w:customStyle="1" w:styleId="129">
    <w:name w:val="正文文本缩进1"/>
    <w:basedOn w:val="1"/>
    <w:next w:val="1"/>
    <w:autoRedefine/>
    <w:qFormat/>
    <w:uiPriority w:val="0"/>
    <w:pPr>
      <w:spacing w:after="120"/>
      <w:ind w:left="420" w:leftChars="200"/>
    </w:pPr>
  </w:style>
  <w:style w:type="paragraph" w:customStyle="1" w:styleId="130">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1">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32">
    <w:name w:val="p21"/>
    <w:basedOn w:val="1"/>
    <w:autoRedefine/>
    <w:qFormat/>
    <w:uiPriority w:val="0"/>
    <w:pPr>
      <w:widowControl/>
      <w:autoSpaceDE/>
      <w:autoSpaceDN/>
      <w:adjustRightInd/>
      <w:jc w:val="left"/>
    </w:pPr>
    <w:rPr>
      <w:color w:val="auto"/>
    </w:rPr>
  </w:style>
  <w:style w:type="paragraph" w:customStyle="1" w:styleId="1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4">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题注居中"/>
    <w:basedOn w:val="17"/>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36">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37">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38">
    <w:name w:val="p17"/>
    <w:basedOn w:val="1"/>
    <w:autoRedefine/>
    <w:qFormat/>
    <w:uiPriority w:val="0"/>
    <w:pPr>
      <w:widowControl/>
      <w:autoSpaceDE/>
      <w:autoSpaceDN/>
      <w:adjustRightInd/>
      <w:ind w:left="2520"/>
    </w:pPr>
    <w:rPr>
      <w:color w:val="auto"/>
    </w:rPr>
  </w:style>
  <w:style w:type="paragraph" w:customStyle="1" w:styleId="139">
    <w:name w:val="表格内"/>
    <w:basedOn w:val="1"/>
    <w:autoRedefine/>
    <w:qFormat/>
    <w:uiPriority w:val="0"/>
    <w:rPr>
      <w:rFonts w:cs="宋体"/>
      <w:szCs w:val="20"/>
    </w:rPr>
  </w:style>
  <w:style w:type="paragraph" w:customStyle="1" w:styleId="140">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1">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42">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43">
    <w:name w:val="p18"/>
    <w:basedOn w:val="1"/>
    <w:autoRedefine/>
    <w:qFormat/>
    <w:uiPriority w:val="0"/>
    <w:pPr>
      <w:widowControl/>
      <w:autoSpaceDE/>
      <w:autoSpaceDN/>
      <w:adjustRightInd/>
      <w:snapToGrid w:val="0"/>
      <w:jc w:val="left"/>
    </w:pPr>
    <w:rPr>
      <w:sz w:val="24"/>
      <w:szCs w:val="24"/>
    </w:rPr>
  </w:style>
  <w:style w:type="paragraph" w:customStyle="1" w:styleId="144">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5">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46">
    <w:name w:val="样式 正文缩进首行缩进两字 + 小四 首行缩进:  2 字符"/>
    <w:basedOn w:val="9"/>
    <w:autoRedefine/>
    <w:qFormat/>
    <w:uiPriority w:val="0"/>
    <w:pPr>
      <w:spacing w:line="360" w:lineRule="auto"/>
      <w:ind w:firstLine="200" w:firstLineChars="200"/>
    </w:pPr>
    <w:rPr>
      <w:rFonts w:cs="宋体"/>
      <w:sz w:val="24"/>
    </w:rPr>
  </w:style>
  <w:style w:type="character" w:customStyle="1" w:styleId="147">
    <w:name w:val="font91"/>
    <w:autoRedefine/>
    <w:qFormat/>
    <w:uiPriority w:val="0"/>
    <w:rPr>
      <w:rFonts w:hint="eastAsia" w:ascii="宋体" w:hAnsi="宋体" w:eastAsia="宋体" w:cs="宋体"/>
      <w:color w:val="auto"/>
      <w:sz w:val="18"/>
      <w:szCs w:val="18"/>
      <w:u w:val="none"/>
    </w:rPr>
  </w:style>
  <w:style w:type="paragraph" w:styleId="148">
    <w:name w:val="No Spacing"/>
    <w:link w:val="184"/>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49">
    <w:name w:val="正文文本 3 字符"/>
    <w:basedOn w:val="54"/>
    <w:link w:val="21"/>
    <w:autoRedefine/>
    <w:qFormat/>
    <w:uiPriority w:val="0"/>
    <w:rPr>
      <w:rFonts w:ascii="Times New Roman" w:hAnsi="Times New Roman" w:eastAsia="宋体" w:cs="Times New Roman"/>
      <w:color w:val="000000"/>
      <w:kern w:val="0"/>
      <w:sz w:val="16"/>
      <w:szCs w:val="16"/>
    </w:rPr>
  </w:style>
  <w:style w:type="paragraph" w:customStyle="1" w:styleId="15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52">
    <w:name w:val="apple-converted-space"/>
    <w:basedOn w:val="54"/>
    <w:autoRedefine/>
    <w:qFormat/>
    <w:uiPriority w:val="0"/>
  </w:style>
  <w:style w:type="character" w:customStyle="1" w:styleId="153">
    <w:name w:val="正文文本首行缩进 字符"/>
    <w:basedOn w:val="116"/>
    <w:link w:val="50"/>
    <w:autoRedefine/>
    <w:qFormat/>
    <w:uiPriority w:val="99"/>
    <w:rPr>
      <w:rFonts w:ascii="Times New Roman" w:hAnsi="Times New Roman" w:eastAsia="宋体" w:cs="Times New Roman"/>
      <w:color w:val="000000"/>
      <w:kern w:val="0"/>
      <w:sz w:val="21"/>
      <w:szCs w:val="21"/>
    </w:rPr>
  </w:style>
  <w:style w:type="character" w:customStyle="1" w:styleId="154">
    <w:name w:val="标题 5 字符"/>
    <w:basedOn w:val="54"/>
    <w:link w:val="7"/>
    <w:autoRedefine/>
    <w:qFormat/>
    <w:uiPriority w:val="0"/>
    <w:rPr>
      <w:rFonts w:ascii="Times New Roman" w:hAnsi="Times New Roman" w:eastAsia="宋体" w:cs="Times New Roman"/>
      <w:b/>
      <w:bCs/>
      <w:color w:val="000000"/>
      <w:kern w:val="2"/>
      <w:sz w:val="28"/>
      <w:szCs w:val="28"/>
    </w:rPr>
  </w:style>
  <w:style w:type="character" w:customStyle="1" w:styleId="155">
    <w:name w:val="标题 6 字符"/>
    <w:basedOn w:val="54"/>
    <w:link w:val="8"/>
    <w:autoRedefine/>
    <w:qFormat/>
    <w:uiPriority w:val="0"/>
    <w:rPr>
      <w:rFonts w:ascii="Times New Roman" w:hAnsi="Times New Roman" w:eastAsia="宋体" w:cs="Times New Roman"/>
      <w:color w:val="000000"/>
      <w:kern w:val="24"/>
      <w:sz w:val="24"/>
      <w:szCs w:val="24"/>
    </w:rPr>
  </w:style>
  <w:style w:type="character" w:customStyle="1" w:styleId="156">
    <w:name w:val="标题 7 字符"/>
    <w:basedOn w:val="54"/>
    <w:link w:val="10"/>
    <w:autoRedefine/>
    <w:qFormat/>
    <w:uiPriority w:val="0"/>
    <w:rPr>
      <w:rFonts w:ascii="Times New Roman" w:hAnsi="Times New Roman" w:eastAsia="宋体" w:cs="Times New Roman"/>
      <w:color w:val="000000"/>
      <w:spacing w:val="2"/>
      <w:kern w:val="24"/>
      <w:sz w:val="24"/>
      <w:szCs w:val="24"/>
    </w:rPr>
  </w:style>
  <w:style w:type="character" w:customStyle="1" w:styleId="157">
    <w:name w:val="标题 8 字符"/>
    <w:basedOn w:val="54"/>
    <w:link w:val="11"/>
    <w:autoRedefine/>
    <w:qFormat/>
    <w:uiPriority w:val="0"/>
    <w:rPr>
      <w:rFonts w:ascii="Times New Roman" w:hAnsi="Times New Roman" w:eastAsia="宋体" w:cs="Times New Roman"/>
      <w:color w:val="000000"/>
      <w:kern w:val="24"/>
      <w:sz w:val="24"/>
      <w:szCs w:val="24"/>
    </w:rPr>
  </w:style>
  <w:style w:type="character" w:customStyle="1" w:styleId="158">
    <w:name w:val="标题 9 字符"/>
    <w:basedOn w:val="54"/>
    <w:link w:val="12"/>
    <w:autoRedefine/>
    <w:qFormat/>
    <w:uiPriority w:val="0"/>
    <w:rPr>
      <w:rFonts w:ascii="Arial" w:hAnsi="Arial" w:eastAsia="黑体" w:cs="Times New Roman"/>
      <w:kern w:val="2"/>
      <w:sz w:val="21"/>
      <w:szCs w:val="24"/>
    </w:rPr>
  </w:style>
  <w:style w:type="character" w:customStyle="1" w:styleId="159">
    <w:name w:val="!我的正文 Ctr+Q Char"/>
    <w:link w:val="160"/>
    <w:autoRedefine/>
    <w:qFormat/>
    <w:uiPriority w:val="0"/>
    <w:rPr>
      <w:rFonts w:ascii="Arial" w:hAnsi="Arial"/>
      <w:sz w:val="24"/>
      <w:szCs w:val="21"/>
    </w:rPr>
  </w:style>
  <w:style w:type="paragraph" w:customStyle="1" w:styleId="160">
    <w:name w:val="!我的正文 Ctr+Q"/>
    <w:basedOn w:val="1"/>
    <w:link w:val="159"/>
    <w:autoRedefine/>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1">
    <w:name w:val="Char Char14"/>
    <w:autoRedefine/>
    <w:qFormat/>
    <w:uiPriority w:val="0"/>
    <w:rPr>
      <w:rFonts w:eastAsia="宋体"/>
      <w:kern w:val="2"/>
      <w:sz w:val="24"/>
      <w:lang w:val="en-US" w:eastAsia="zh-CN" w:bidi="ar-SA"/>
    </w:rPr>
  </w:style>
  <w:style w:type="character" w:customStyle="1" w:styleId="162">
    <w:name w:val="小点说明 Char Char"/>
    <w:link w:val="163"/>
    <w:autoRedefine/>
    <w:qFormat/>
    <w:uiPriority w:val="0"/>
    <w:rPr>
      <w:rFonts w:eastAsia="宋体"/>
      <w:kern w:val="2"/>
      <w:sz w:val="21"/>
      <w:szCs w:val="24"/>
    </w:rPr>
  </w:style>
  <w:style w:type="paragraph" w:customStyle="1" w:styleId="163">
    <w:name w:val="小点说明"/>
    <w:basedOn w:val="1"/>
    <w:link w:val="162"/>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4">
    <w:name w:val="纯文本 Char"/>
    <w:autoRedefine/>
    <w:qFormat/>
    <w:uiPriority w:val="0"/>
    <w:rPr>
      <w:rFonts w:ascii="宋体" w:hAnsi="Courier New" w:cs="Courier New"/>
      <w:kern w:val="2"/>
      <w:sz w:val="21"/>
      <w:szCs w:val="21"/>
    </w:rPr>
  </w:style>
  <w:style w:type="character" w:customStyle="1" w:styleId="165">
    <w:name w:val="Char Char9"/>
    <w:autoRedefine/>
    <w:qFormat/>
    <w:uiPriority w:val="0"/>
    <w:rPr>
      <w:rFonts w:eastAsia="宋体"/>
      <w:color w:val="000000"/>
      <w:sz w:val="21"/>
      <w:szCs w:val="21"/>
      <w:lang w:val="en-US" w:eastAsia="zh-CN" w:bidi="ar-SA"/>
    </w:rPr>
  </w:style>
  <w:style w:type="character" w:customStyle="1" w:styleId="166">
    <w:name w:val="Char Char24"/>
    <w:autoRedefine/>
    <w:qFormat/>
    <w:uiPriority w:val="0"/>
    <w:rPr>
      <w:rFonts w:eastAsia="宋体"/>
      <w:b/>
      <w:color w:val="000000"/>
      <w:sz w:val="32"/>
      <w:szCs w:val="21"/>
      <w:lang w:val="en-US" w:eastAsia="zh-CN" w:bidi="ar-SA"/>
    </w:rPr>
  </w:style>
  <w:style w:type="character" w:customStyle="1" w:styleId="167">
    <w:name w:val="文章样式1 Char Char"/>
    <w:link w:val="168"/>
    <w:autoRedefine/>
    <w:qFormat/>
    <w:uiPriority w:val="0"/>
    <w:rPr>
      <w:rFonts w:ascii="宋体" w:hAnsi="宋体" w:eastAsia="Times New Roman" w:cs="宋体"/>
      <w:b/>
      <w:kern w:val="2"/>
      <w:sz w:val="21"/>
    </w:rPr>
  </w:style>
  <w:style w:type="paragraph" w:customStyle="1" w:styleId="168">
    <w:name w:val="文章样式1"/>
    <w:link w:val="167"/>
    <w:autoRedefine/>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69">
    <w:name w:val="Char Char10"/>
    <w:autoRedefine/>
    <w:qFormat/>
    <w:uiPriority w:val="0"/>
    <w:rPr>
      <w:rFonts w:eastAsia="宋体"/>
      <w:color w:val="000000"/>
      <w:sz w:val="18"/>
      <w:szCs w:val="18"/>
      <w:lang w:val="en-US" w:eastAsia="zh-CN" w:bidi="ar-SA"/>
    </w:rPr>
  </w:style>
  <w:style w:type="character" w:customStyle="1" w:styleId="170">
    <w:name w:val="样式 正文首行缩进 2 + 左侧:  2 字符 首行缩进:  2 字符1 Char Char"/>
    <w:link w:val="171"/>
    <w:autoRedefine/>
    <w:qFormat/>
    <w:uiPriority w:val="0"/>
    <w:rPr>
      <w:rFonts w:ascii="宋体" w:hAnsi="宋体" w:eastAsia="Times New Roman" w:cs="宋体"/>
      <w:color w:val="000000"/>
      <w:kern w:val="2"/>
      <w:sz w:val="21"/>
      <w:szCs w:val="21"/>
    </w:rPr>
  </w:style>
  <w:style w:type="paragraph" w:customStyle="1" w:styleId="171">
    <w:name w:val="样式 正文首行缩进 2 + 左侧:  2 字符 首行缩进:  2 字符1"/>
    <w:next w:val="1"/>
    <w:link w:val="170"/>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2">
    <w:name w:val="Char Char15"/>
    <w:autoRedefine/>
    <w:qFormat/>
    <w:uiPriority w:val="0"/>
    <w:rPr>
      <w:rFonts w:eastAsia="宋体"/>
      <w:kern w:val="2"/>
      <w:sz w:val="21"/>
      <w:lang w:val="en-US" w:eastAsia="zh-CN" w:bidi="ar-SA"/>
    </w:rPr>
  </w:style>
  <w:style w:type="character" w:customStyle="1" w:styleId="173">
    <w:name w:val="style21"/>
    <w:autoRedefine/>
    <w:qFormat/>
    <w:uiPriority w:val="0"/>
    <w:rPr>
      <w:color w:val="FFFFFF"/>
    </w:rPr>
  </w:style>
  <w:style w:type="character" w:customStyle="1" w:styleId="174">
    <w:name w:val="文章标题3级 Char Char"/>
    <w:link w:val="175"/>
    <w:autoRedefine/>
    <w:qFormat/>
    <w:uiPriority w:val="0"/>
    <w:rPr>
      <w:rFonts w:eastAsia="宋体"/>
      <w:b/>
      <w:bCs/>
      <w:caps/>
      <w:color w:val="000000"/>
      <w:kern w:val="2"/>
      <w:sz w:val="24"/>
      <w:szCs w:val="18"/>
    </w:rPr>
  </w:style>
  <w:style w:type="paragraph" w:customStyle="1" w:styleId="175">
    <w:name w:val="文章标题3级"/>
    <w:basedOn w:val="176"/>
    <w:next w:val="1"/>
    <w:link w:val="174"/>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6">
    <w:name w:val="文章标题2级"/>
    <w:basedOn w:val="177"/>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7">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8">
    <w:name w:val="Char Char131"/>
    <w:autoRedefine/>
    <w:qFormat/>
    <w:uiPriority w:val="0"/>
    <w:rPr>
      <w:rFonts w:eastAsia="宋体"/>
      <w:color w:val="000000"/>
      <w:sz w:val="21"/>
      <w:szCs w:val="21"/>
      <w:lang w:val="en-US" w:eastAsia="zh-CN" w:bidi="ar-SA"/>
    </w:rPr>
  </w:style>
  <w:style w:type="character" w:customStyle="1" w:styleId="179">
    <w:name w:val="正文文本 Char Char"/>
    <w:autoRedefine/>
    <w:qFormat/>
    <w:uiPriority w:val="0"/>
    <w:rPr>
      <w:rFonts w:ascii="Calibri" w:hAnsi="Calibri" w:eastAsia="宋体"/>
      <w:kern w:val="2"/>
      <w:sz w:val="21"/>
      <w:szCs w:val="22"/>
      <w:lang w:val="en-US" w:eastAsia="zh-CN" w:bidi="ar-SA"/>
    </w:rPr>
  </w:style>
  <w:style w:type="character" w:customStyle="1" w:styleId="180">
    <w:name w:val="正文缩进 Char"/>
    <w:autoRedefine/>
    <w:qFormat/>
    <w:uiPriority w:val="0"/>
    <w:rPr>
      <w:rFonts w:eastAsia="宋体"/>
      <w:kern w:val="2"/>
      <w:sz w:val="21"/>
      <w:lang w:val="en-US" w:eastAsia="zh-CN" w:bidi="ar-SA"/>
    </w:rPr>
  </w:style>
  <w:style w:type="character" w:customStyle="1" w:styleId="181">
    <w:name w:val="页脚 Char"/>
    <w:autoRedefine/>
    <w:qFormat/>
    <w:uiPriority w:val="0"/>
    <w:rPr>
      <w:sz w:val="18"/>
      <w:szCs w:val="18"/>
    </w:rPr>
  </w:style>
  <w:style w:type="character" w:customStyle="1" w:styleId="182">
    <w:name w:val="页眉 Char"/>
    <w:autoRedefine/>
    <w:qFormat/>
    <w:uiPriority w:val="0"/>
    <w:rPr>
      <w:rFonts w:ascii="Times New Roman" w:hAnsi="Times New Roman"/>
      <w:kern w:val="2"/>
      <w:sz w:val="18"/>
      <w:szCs w:val="18"/>
    </w:rPr>
  </w:style>
  <w:style w:type="character" w:customStyle="1" w:styleId="183">
    <w:name w:val="Char Char18"/>
    <w:autoRedefine/>
    <w:qFormat/>
    <w:uiPriority w:val="0"/>
    <w:rPr>
      <w:rFonts w:eastAsia="宋体"/>
      <w:kern w:val="2"/>
      <w:sz w:val="21"/>
      <w:szCs w:val="24"/>
      <w:lang w:val="en-US" w:eastAsia="zh-CN" w:bidi="ar-SA"/>
    </w:rPr>
  </w:style>
  <w:style w:type="character" w:customStyle="1" w:styleId="184">
    <w:name w:val="无间隔 字符"/>
    <w:link w:val="148"/>
    <w:autoRedefine/>
    <w:qFormat/>
    <w:uiPriority w:val="0"/>
    <w:rPr>
      <w:rFonts w:ascii="Times New Roman" w:hAnsi="Times New Roman" w:eastAsia="宋体" w:cs="Times New Roman"/>
      <w:color w:val="000000"/>
      <w:sz w:val="21"/>
      <w:szCs w:val="21"/>
    </w:rPr>
  </w:style>
  <w:style w:type="character" w:customStyle="1" w:styleId="185">
    <w:name w:val="正文文字2 Char Char"/>
    <w:autoRedefine/>
    <w:qFormat/>
    <w:uiPriority w:val="0"/>
    <w:rPr>
      <w:rFonts w:ascii="Arial" w:eastAsia="黑体"/>
      <w:sz w:val="21"/>
      <w:lang w:val="en-US" w:eastAsia="zh-CN" w:bidi="ar-SA"/>
    </w:rPr>
  </w:style>
  <w:style w:type="character" w:customStyle="1" w:styleId="186">
    <w:name w:val="Char Char27"/>
    <w:autoRedefine/>
    <w:qFormat/>
    <w:uiPriority w:val="0"/>
    <w:rPr>
      <w:rFonts w:eastAsia="宋体"/>
      <w:b/>
      <w:color w:val="000000"/>
      <w:kern w:val="44"/>
      <w:sz w:val="44"/>
      <w:szCs w:val="21"/>
      <w:lang w:val="en-US" w:eastAsia="zh-CN" w:bidi="ar-SA"/>
    </w:rPr>
  </w:style>
  <w:style w:type="character" w:customStyle="1" w:styleId="187">
    <w:name w:val="style31"/>
    <w:autoRedefine/>
    <w:qFormat/>
    <w:uiPriority w:val="0"/>
    <w:rPr>
      <w:b/>
      <w:bCs/>
      <w:color w:val="0033CC"/>
    </w:rPr>
  </w:style>
  <w:style w:type="character" w:customStyle="1" w:styleId="188">
    <w:name w:val="Char Char111"/>
    <w:autoRedefine/>
    <w:qFormat/>
    <w:uiPriority w:val="0"/>
    <w:rPr>
      <w:rFonts w:eastAsia="宋体"/>
      <w:color w:val="000000"/>
      <w:sz w:val="21"/>
      <w:szCs w:val="21"/>
      <w:lang w:val="en-US" w:eastAsia="zh-CN" w:bidi="ar-SA"/>
    </w:rPr>
  </w:style>
  <w:style w:type="character" w:customStyle="1" w:styleId="189">
    <w:name w:val="Char Char26"/>
    <w:autoRedefine/>
    <w:qFormat/>
    <w:uiPriority w:val="0"/>
    <w:rPr>
      <w:b/>
      <w:color w:val="000000"/>
      <w:kern w:val="44"/>
      <w:sz w:val="44"/>
      <w:szCs w:val="21"/>
      <w:lang w:val="en-US" w:eastAsia="zh-CN" w:bidi="ar-SA"/>
    </w:rPr>
  </w:style>
  <w:style w:type="character" w:customStyle="1" w:styleId="190">
    <w:name w:val="小标题 Char Char"/>
    <w:link w:val="191"/>
    <w:autoRedefine/>
    <w:qFormat/>
    <w:uiPriority w:val="0"/>
    <w:rPr>
      <w:rFonts w:ascii="宋体" w:hAnsi="宋体" w:eastAsia="宋体"/>
      <w:b/>
      <w:sz w:val="24"/>
      <w:szCs w:val="24"/>
    </w:rPr>
  </w:style>
  <w:style w:type="paragraph" w:customStyle="1" w:styleId="191">
    <w:name w:val="小标题"/>
    <w:basedOn w:val="1"/>
    <w:next w:val="1"/>
    <w:link w:val="190"/>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2">
    <w:name w:val="正文首缩两字 Char Char"/>
    <w:link w:val="193"/>
    <w:autoRedefine/>
    <w:qFormat/>
    <w:uiPriority w:val="0"/>
    <w:rPr>
      <w:rFonts w:ascii="Verdana" w:hAnsi="Verdana" w:eastAsia="宋体"/>
      <w:kern w:val="2"/>
      <w:sz w:val="24"/>
      <w:szCs w:val="24"/>
    </w:rPr>
  </w:style>
  <w:style w:type="paragraph" w:customStyle="1" w:styleId="193">
    <w:name w:val="正文首缩两字"/>
    <w:basedOn w:val="1"/>
    <w:link w:val="192"/>
    <w:autoRedefine/>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4">
    <w:name w:val="正文2 Char Char"/>
    <w:link w:val="195"/>
    <w:autoRedefine/>
    <w:qFormat/>
    <w:locked/>
    <w:uiPriority w:val="0"/>
    <w:rPr>
      <w:rFonts w:ascii="楷体" w:hAnsi="Verdana" w:eastAsia="楷体"/>
      <w:kern w:val="2"/>
      <w:sz w:val="24"/>
      <w:szCs w:val="24"/>
    </w:rPr>
  </w:style>
  <w:style w:type="paragraph" w:customStyle="1" w:styleId="195">
    <w:name w:val="正文2"/>
    <w:basedOn w:val="1"/>
    <w:link w:val="194"/>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196">
    <w:name w:val="文字 Char Char"/>
    <w:link w:val="197"/>
    <w:autoRedefine/>
    <w:qFormat/>
    <w:uiPriority w:val="0"/>
    <w:rPr>
      <w:rFonts w:ascii="宋体" w:hAnsi="宋体"/>
      <w:kern w:val="2"/>
      <w:sz w:val="28"/>
    </w:rPr>
  </w:style>
  <w:style w:type="paragraph" w:customStyle="1" w:styleId="197">
    <w:name w:val="文字"/>
    <w:basedOn w:val="1"/>
    <w:link w:val="196"/>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198">
    <w:name w:val="Char Char25"/>
    <w:autoRedefine/>
    <w:qFormat/>
    <w:uiPriority w:val="0"/>
    <w:rPr>
      <w:rFonts w:ascii="Arial" w:hAnsi="Arial" w:eastAsia="黑体"/>
      <w:b/>
      <w:bCs/>
      <w:kern w:val="2"/>
      <w:sz w:val="32"/>
      <w:szCs w:val="32"/>
      <w:lang w:val="en-US" w:eastAsia="zh-CN" w:bidi="ar-SA"/>
    </w:rPr>
  </w:style>
  <w:style w:type="character" w:customStyle="1" w:styleId="199">
    <w:name w:val="强调1"/>
    <w:autoRedefine/>
    <w:qFormat/>
    <w:uiPriority w:val="0"/>
    <w:rPr>
      <w:rFonts w:ascii="Arial Black" w:hAnsi="Arial Black" w:eastAsia="黑体"/>
      <w:b/>
      <w:spacing w:val="0"/>
      <w:sz w:val="21"/>
    </w:rPr>
  </w:style>
  <w:style w:type="character" w:customStyle="1" w:styleId="200">
    <w:name w:val="文档结构图 Char"/>
    <w:autoRedefine/>
    <w:qFormat/>
    <w:uiPriority w:val="0"/>
    <w:rPr>
      <w:rFonts w:ascii="Times New Roman" w:hAnsi="Times New Roman" w:eastAsia="??" w:cs="Times New Roman"/>
      <w:sz w:val="28"/>
      <w:szCs w:val="28"/>
      <w:shd w:val="clear" w:color="auto" w:fill="000080"/>
    </w:rPr>
  </w:style>
  <w:style w:type="character" w:customStyle="1" w:styleId="201">
    <w:name w:val="标题 字符"/>
    <w:basedOn w:val="54"/>
    <w:link w:val="48"/>
    <w:autoRedefine/>
    <w:qFormat/>
    <w:uiPriority w:val="0"/>
    <w:rPr>
      <w:rFonts w:ascii="Arial" w:hAnsi="Arial" w:eastAsia="宋体" w:cs="Times New Roman"/>
      <w:b/>
      <w:bCs/>
      <w:color w:val="000000"/>
      <w:kern w:val="2"/>
      <w:sz w:val="32"/>
      <w:szCs w:val="32"/>
    </w:rPr>
  </w:style>
  <w:style w:type="character" w:customStyle="1" w:styleId="202">
    <w:name w:val="正文文本 2 字符"/>
    <w:basedOn w:val="54"/>
    <w:link w:val="44"/>
    <w:autoRedefine/>
    <w:qFormat/>
    <w:uiPriority w:val="0"/>
    <w:rPr>
      <w:rFonts w:ascii="Times New Roman" w:hAnsi="Times New Roman" w:eastAsia="宋体" w:cs="Times New Roman"/>
      <w:color w:val="000000"/>
      <w:kern w:val="2"/>
      <w:sz w:val="21"/>
      <w:szCs w:val="22"/>
    </w:rPr>
  </w:style>
  <w:style w:type="paragraph" w:customStyle="1" w:styleId="203">
    <w:name w:val="正文缩进1"/>
    <w:basedOn w:val="1"/>
    <w:autoRedefine/>
    <w:qFormat/>
    <w:uiPriority w:val="0"/>
    <w:pPr>
      <w:autoSpaceDE/>
      <w:autoSpaceDN/>
      <w:adjustRightInd/>
      <w:ind w:firstLine="420"/>
    </w:pPr>
    <w:rPr>
      <w:color w:val="auto"/>
      <w:kern w:val="2"/>
      <w:szCs w:val="20"/>
    </w:rPr>
  </w:style>
  <w:style w:type="paragraph" w:customStyle="1" w:styleId="204">
    <w:name w:val="Char Char Char Char"/>
    <w:basedOn w:val="1"/>
    <w:autoRedefine/>
    <w:qFormat/>
    <w:uiPriority w:val="0"/>
    <w:pPr>
      <w:autoSpaceDE/>
      <w:autoSpaceDN/>
      <w:adjustRightInd/>
    </w:pPr>
    <w:rPr>
      <w:color w:val="auto"/>
      <w:kern w:val="2"/>
      <w:szCs w:val="20"/>
    </w:rPr>
  </w:style>
  <w:style w:type="paragraph" w:customStyle="1" w:styleId="205">
    <w:name w:val="文章标题4级"/>
    <w:basedOn w:val="175"/>
    <w:next w:val="1"/>
    <w:autoRedefine/>
    <w:qFormat/>
    <w:uiPriority w:val="0"/>
    <w:pPr>
      <w:tabs>
        <w:tab w:val="left" w:pos="1034"/>
        <w:tab w:val="left" w:pos="2760"/>
        <w:tab w:val="clear" w:pos="1560"/>
      </w:tabs>
      <w:outlineLvl w:val="3"/>
    </w:pPr>
    <w:rPr>
      <w:color w:val="auto"/>
    </w:rPr>
  </w:style>
  <w:style w:type="paragraph" w:customStyle="1" w:styleId="206">
    <w:name w:val="封面正文"/>
    <w:autoRedefine/>
    <w:qFormat/>
    <w:uiPriority w:val="0"/>
    <w:pPr>
      <w:jc w:val="both"/>
    </w:pPr>
    <w:rPr>
      <w:rFonts w:ascii="Times New Roman" w:hAnsi="Times New Roman" w:eastAsia="宋体" w:cs="Times New Roman"/>
      <w:lang w:val="en-US" w:eastAsia="zh-CN" w:bidi="ar-SA"/>
    </w:rPr>
  </w:style>
  <w:style w:type="paragraph" w:customStyle="1" w:styleId="207">
    <w:name w:val="Char Char Char"/>
    <w:basedOn w:val="1"/>
    <w:autoRedefine/>
    <w:qFormat/>
    <w:uiPriority w:val="0"/>
    <w:pPr>
      <w:autoSpaceDE/>
      <w:autoSpaceDN/>
      <w:adjustRightInd/>
    </w:pPr>
    <w:rPr>
      <w:color w:val="auto"/>
      <w:kern w:val="2"/>
      <w:szCs w:val="24"/>
    </w:rPr>
  </w:style>
  <w:style w:type="paragraph" w:customStyle="1" w:styleId="208">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09">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3级标题"/>
    <w:basedOn w:val="1"/>
    <w:autoRedefine/>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1">
    <w:name w:val="标题 6（有编号）（绿盟科技）"/>
    <w:basedOn w:val="1"/>
    <w:next w:val="1"/>
    <w:autoRedefine/>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2">
    <w:name w:val="次小点说明"/>
    <w:basedOn w:val="1"/>
    <w:autoRedefine/>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3">
    <w:name w:val="段落正文 Char"/>
    <w:basedOn w:val="1"/>
    <w:autoRedefine/>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4">
    <w:name w:val="Table Paragraph"/>
    <w:basedOn w:val="1"/>
    <w:autoRedefine/>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5">
    <w:name w:val="样式 列表编号 + 段后: 0.5 行"/>
    <w:basedOn w:val="16"/>
    <w:autoRedefine/>
    <w:qFormat/>
    <w:uiPriority w:val="0"/>
    <w:pPr>
      <w:widowControl w:val="0"/>
      <w:tabs>
        <w:tab w:val="clear" w:pos="720"/>
      </w:tabs>
      <w:spacing w:afterLines="0"/>
      <w:jc w:val="both"/>
    </w:pPr>
    <w:rPr>
      <w:rFonts w:cs="宋体"/>
      <w:kern w:val="2"/>
      <w:sz w:val="21"/>
      <w:szCs w:val="24"/>
    </w:rPr>
  </w:style>
  <w:style w:type="paragraph" w:customStyle="1" w:styleId="216">
    <w:name w:val="Char3"/>
    <w:basedOn w:val="1"/>
    <w:autoRedefine/>
    <w:qFormat/>
    <w:uiPriority w:val="0"/>
    <w:pPr>
      <w:autoSpaceDE/>
      <w:autoSpaceDN/>
      <w:adjustRightInd/>
    </w:pPr>
    <w:rPr>
      <w:rFonts w:ascii="Tahoma" w:hAnsi="Tahoma"/>
      <w:color w:val="auto"/>
      <w:kern w:val="2"/>
      <w:sz w:val="24"/>
      <w:szCs w:val="20"/>
    </w:rPr>
  </w:style>
  <w:style w:type="paragraph" w:customStyle="1" w:styleId="217">
    <w:name w:val="列表段落2"/>
    <w:basedOn w:val="1"/>
    <w:autoRedefine/>
    <w:qFormat/>
    <w:uiPriority w:val="0"/>
    <w:pPr>
      <w:autoSpaceDE/>
      <w:autoSpaceDN/>
      <w:adjustRightInd/>
      <w:ind w:firstLine="420" w:firstLineChars="200"/>
    </w:pPr>
    <w:rPr>
      <w:color w:val="auto"/>
      <w:kern w:val="2"/>
      <w:szCs w:val="22"/>
    </w:rPr>
  </w:style>
  <w:style w:type="paragraph" w:customStyle="1" w:styleId="218">
    <w:name w:val="Char Char Char Char Char Char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19">
    <w:name w:val="默认段落字体 Para Char Char Char Char"/>
    <w:basedOn w:val="1"/>
    <w:autoRedefine/>
    <w:qFormat/>
    <w:uiPriority w:val="0"/>
    <w:pPr>
      <w:autoSpaceDE/>
      <w:autoSpaceDN/>
      <w:adjustRightInd/>
    </w:pPr>
    <w:rPr>
      <w:color w:val="auto"/>
      <w:kern w:val="2"/>
      <w:szCs w:val="24"/>
    </w:rPr>
  </w:style>
  <w:style w:type="paragraph" w:customStyle="1" w:styleId="220">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1">
    <w:name w:val="插图标注（绿盟科技）"/>
    <w:next w:val="1"/>
    <w:autoRedefine/>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2">
    <w:name w:val="标题 3（绿盟科技）"/>
    <w:basedOn w:val="5"/>
    <w:next w:val="1"/>
    <w:autoRedefine/>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3">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25">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26">
    <w:name w:val="纯文本2"/>
    <w:basedOn w:val="1"/>
    <w:autoRedefine/>
    <w:qFormat/>
    <w:uiPriority w:val="0"/>
    <w:pPr>
      <w:autoSpaceDE/>
      <w:autoSpaceDN/>
      <w:adjustRightInd/>
    </w:pPr>
    <w:rPr>
      <w:rFonts w:ascii="宋体" w:hAnsi="Courier New"/>
      <w:color w:val="auto"/>
    </w:rPr>
  </w:style>
  <w:style w:type="paragraph" w:customStyle="1" w:styleId="227">
    <w:name w:val="样式1"/>
    <w:basedOn w:val="118"/>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28">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29">
    <w:name w:val="标题 1（绿盟科技）"/>
    <w:basedOn w:val="3"/>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0">
    <w:name w:val="List Paragraph1"/>
    <w:basedOn w:val="1"/>
    <w:autoRedefine/>
    <w:qFormat/>
    <w:uiPriority w:val="0"/>
    <w:pPr>
      <w:autoSpaceDE/>
      <w:autoSpaceDN/>
      <w:adjustRightInd/>
      <w:ind w:firstLine="420" w:firstLineChars="200"/>
    </w:pPr>
    <w:rPr>
      <w:color w:val="auto"/>
      <w:kern w:val="2"/>
      <w:szCs w:val="24"/>
    </w:rPr>
  </w:style>
  <w:style w:type="paragraph" w:customStyle="1" w:styleId="231">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4级标题"/>
    <w:basedOn w:val="1"/>
    <w:autoRedefine/>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3">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4">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表格标注（绿盟科技）"/>
    <w:basedOn w:val="221"/>
    <w:next w:val="1"/>
    <w:autoRedefine/>
    <w:qFormat/>
    <w:uiPriority w:val="0"/>
    <w:pPr>
      <w:numPr>
        <w:ilvl w:val="7"/>
      </w:numPr>
      <w:tabs>
        <w:tab w:val="left" w:pos="3840"/>
        <w:tab w:val="clear" w:pos="3420"/>
      </w:tabs>
    </w:pPr>
  </w:style>
  <w:style w:type="paragraph" w:customStyle="1" w:styleId="236">
    <w:name w:val="列出段落2"/>
    <w:basedOn w:val="1"/>
    <w:autoRedefine/>
    <w:qFormat/>
    <w:uiPriority w:val="34"/>
    <w:pPr>
      <w:ind w:firstLine="420" w:firstLineChars="200"/>
    </w:pPr>
  </w:style>
  <w:style w:type="paragraph" w:customStyle="1" w:styleId="237">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38">
    <w:name w:val="Body Text(ch)"/>
    <w:basedOn w:val="1"/>
    <w:next w:val="22"/>
    <w:autoRedefine/>
    <w:qFormat/>
    <w:uiPriority w:val="0"/>
    <w:pPr>
      <w:autoSpaceDE/>
      <w:autoSpaceDN/>
      <w:adjustRightInd/>
      <w:spacing w:line="360" w:lineRule="auto"/>
    </w:pPr>
    <w:rPr>
      <w:rFonts w:ascii="宋体" w:hAnsi="宋体"/>
      <w:color w:val="auto"/>
      <w:kern w:val="2"/>
      <w:sz w:val="24"/>
      <w:szCs w:val="24"/>
    </w:rPr>
  </w:style>
  <w:style w:type="paragraph" w:customStyle="1" w:styleId="239">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0">
    <w:name w:val="标题 2（绿盟科技）"/>
    <w:basedOn w:val="4"/>
    <w:next w:val="1"/>
    <w:autoRedefine/>
    <w:qFormat/>
    <w:uiPriority w:val="0"/>
    <w:pPr>
      <w:numPr>
        <w:ilvl w:val="1"/>
        <w:numId w:val="10"/>
      </w:numPr>
      <w:tabs>
        <w:tab w:val="left" w:pos="1320"/>
      </w:tabs>
      <w:jc w:val="left"/>
    </w:pPr>
    <w:rPr>
      <w:bCs w:val="0"/>
    </w:rPr>
  </w:style>
  <w:style w:type="paragraph" w:customStyle="1" w:styleId="241">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2">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43">
    <w:name w:val="标准正文"/>
    <w:basedOn w:val="1"/>
    <w:link w:val="251"/>
    <w:autoRedefine/>
    <w:qFormat/>
    <w:uiPriority w:val="0"/>
    <w:pPr>
      <w:autoSpaceDE/>
      <w:autoSpaceDN/>
      <w:adjustRightInd/>
      <w:spacing w:afterLines="50"/>
      <w:ind w:firstLine="200" w:firstLineChars="200"/>
    </w:pPr>
    <w:rPr>
      <w:color w:val="auto"/>
      <w:kern w:val="2"/>
      <w:sz w:val="24"/>
    </w:rPr>
  </w:style>
  <w:style w:type="paragraph" w:customStyle="1" w:styleId="244">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45">
    <w:name w:val="Char2"/>
    <w:basedOn w:val="1"/>
    <w:autoRedefine/>
    <w:qFormat/>
    <w:uiPriority w:val="0"/>
    <w:pPr>
      <w:autoSpaceDE/>
      <w:autoSpaceDN/>
      <w:adjustRightInd/>
    </w:pPr>
    <w:rPr>
      <w:color w:val="auto"/>
      <w:kern w:val="2"/>
      <w:szCs w:val="20"/>
    </w:rPr>
  </w:style>
  <w:style w:type="paragraph" w:customStyle="1" w:styleId="246">
    <w:name w:val="WPS Plain"/>
    <w:autoRedefine/>
    <w:qFormat/>
    <w:uiPriority w:val="0"/>
    <w:rPr>
      <w:rFonts w:ascii="Times New Roman" w:hAnsi="Times New Roman" w:eastAsia="宋体" w:cs="Times New Roman"/>
      <w:sz w:val="21"/>
      <w:szCs w:val="22"/>
      <w:lang w:val="en-US" w:eastAsia="zh-CN" w:bidi="ar-SA"/>
    </w:rPr>
  </w:style>
  <w:style w:type="paragraph" w:customStyle="1" w:styleId="247">
    <w:name w:val="正文首行缩进 21"/>
    <w:basedOn w:val="129"/>
    <w:autoRedefine/>
    <w:qFormat/>
    <w:uiPriority w:val="0"/>
    <w:pPr>
      <w:autoSpaceDE/>
      <w:autoSpaceDN/>
      <w:adjustRightInd/>
      <w:ind w:firstLine="420"/>
    </w:pPr>
    <w:rPr>
      <w:rFonts w:cs="宋体"/>
      <w:kern w:val="2"/>
    </w:rPr>
  </w:style>
  <w:style w:type="paragraph" w:customStyle="1" w:styleId="248">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249">
    <w:name w:val="_Style 82"/>
    <w:basedOn w:val="1"/>
    <w:next w:val="1"/>
    <w:autoRedefine/>
    <w:qFormat/>
    <w:uiPriority w:val="34"/>
    <w:pPr>
      <w:autoSpaceDE/>
      <w:autoSpaceDN/>
      <w:adjustRightInd/>
      <w:ind w:firstLine="420" w:firstLineChars="200"/>
    </w:pPr>
    <w:rPr>
      <w:rFonts w:ascii="等线" w:hAnsi="等线" w:eastAsia="等线" w:cs="宋体"/>
      <w:color w:val="auto"/>
      <w:kern w:val="2"/>
      <w:szCs w:val="24"/>
    </w:rPr>
  </w:style>
  <w:style w:type="character" w:customStyle="1" w:styleId="250">
    <w:name w:val="NormalCharacter"/>
    <w:autoRedefine/>
    <w:qFormat/>
    <w:uiPriority w:val="0"/>
  </w:style>
  <w:style w:type="character" w:customStyle="1" w:styleId="251">
    <w:name w:val="标准正文 Char"/>
    <w:link w:val="243"/>
    <w:autoRedefine/>
    <w:qFormat/>
    <w:uiPriority w:val="0"/>
    <w:rPr>
      <w:rFonts w:ascii="Times New Roman" w:hAnsi="Times New Roman" w:eastAsia="宋体" w:cs="Times New Roman"/>
      <w:kern w:val="2"/>
      <w:sz w:val="24"/>
      <w:szCs w:val="21"/>
    </w:rPr>
  </w:style>
  <w:style w:type="paragraph" w:customStyle="1" w:styleId="252">
    <w:name w:val="标书正文1"/>
    <w:basedOn w:val="1"/>
    <w:autoRedefine/>
    <w:qFormat/>
    <w:uiPriority w:val="0"/>
    <w:pPr>
      <w:spacing w:line="520" w:lineRule="exact"/>
      <w:ind w:firstLine="640" w:firstLineChars="200"/>
    </w:pPr>
  </w:style>
  <w:style w:type="paragraph" w:customStyle="1" w:styleId="253">
    <w:name w:val="正文文本9"/>
    <w:basedOn w:val="1"/>
    <w:autoRedefine/>
    <w:qFormat/>
    <w:uiPriority w:val="0"/>
    <w:pPr>
      <w:shd w:val="clear" w:color="auto" w:fill="FFFFFF"/>
      <w:autoSpaceDE/>
      <w:autoSpaceDN/>
      <w:adjustRightInd/>
      <w:spacing w:before="540" w:line="465" w:lineRule="exact"/>
      <w:jc w:val="distribute"/>
    </w:pPr>
    <w:rPr>
      <w:rFonts w:ascii="MingLiU" w:hAnsi="MingLiU" w:eastAsia="MingLiU" w:cs="MingLiU"/>
      <w:color w:val="auto"/>
      <w:kern w:val="2"/>
      <w:sz w:val="22"/>
      <w:szCs w:val="22"/>
    </w:rPr>
  </w:style>
  <w:style w:type="character" w:customStyle="1" w:styleId="254">
    <w:name w:val="font31"/>
    <w:basedOn w:val="54"/>
    <w:autoRedefine/>
    <w:qFormat/>
    <w:uiPriority w:val="0"/>
    <w:rPr>
      <w:rFonts w:hint="eastAsia" w:ascii="仿宋" w:hAnsi="仿宋" w:eastAsia="仿宋" w:cs="仿宋"/>
      <w:color w:val="000000"/>
      <w:sz w:val="21"/>
      <w:szCs w:val="21"/>
      <w:u w:val="none"/>
    </w:rPr>
  </w:style>
  <w:style w:type="paragraph" w:customStyle="1" w:styleId="255">
    <w:name w:val="样式 (中文) 仿宋_GB2312 四号 首行缩进:  0.98 厘米 行距: 固定值 22 磅"/>
    <w:basedOn w:val="1"/>
    <w:autoRedefine/>
    <w:qFormat/>
    <w:uiPriority w:val="0"/>
    <w:pPr>
      <w:autoSpaceDE/>
      <w:autoSpaceDN/>
      <w:adjustRightInd/>
      <w:spacing w:line="300" w:lineRule="auto"/>
      <w:ind w:firstLine="556"/>
    </w:pPr>
    <w:rPr>
      <w:rFonts w:eastAsia="仿宋_GB2312" w:cs="宋体"/>
      <w:color w:val="auto"/>
      <w:spacing w:val="-2"/>
      <w:kern w:val="2"/>
      <w:sz w:val="28"/>
      <w:szCs w:val="20"/>
    </w:rPr>
  </w:style>
  <w:style w:type="paragraph" w:customStyle="1" w:styleId="256">
    <w:name w:val="Body Text First Indent 21"/>
    <w:basedOn w:val="257"/>
    <w:autoRedefine/>
    <w:qFormat/>
    <w:uiPriority w:val="0"/>
    <w:pPr>
      <w:ind w:firstLine="420"/>
    </w:pPr>
    <w:rPr>
      <w:rFonts w:cs="宋体"/>
    </w:rPr>
  </w:style>
  <w:style w:type="paragraph" w:customStyle="1" w:styleId="257">
    <w:name w:val="Body Text Indent1"/>
    <w:basedOn w:val="1"/>
    <w:next w:val="1"/>
    <w:autoRedefine/>
    <w:qFormat/>
    <w:uiPriority w:val="0"/>
    <w:pPr>
      <w:spacing w:after="120"/>
      <w:ind w:left="420" w:leftChars="200"/>
    </w:pPr>
  </w:style>
  <w:style w:type="paragraph" w:customStyle="1" w:styleId="258">
    <w:name w:val="表格文字"/>
    <w:basedOn w:val="1"/>
    <w:next w:val="22"/>
    <w:autoRedefine/>
    <w:qFormat/>
    <w:uiPriority w:val="0"/>
    <w:pPr>
      <w:spacing w:line="420" w:lineRule="atLeast"/>
      <w:jc w:val="center"/>
      <w:textAlignment w:val="baseline"/>
    </w:pPr>
    <w:rPr>
      <w:rFonts w:ascii="华文细黑" w:hAnsi="华文细黑"/>
      <w:sz w:val="20"/>
      <w:szCs w:val="20"/>
    </w:rPr>
  </w:style>
  <w:style w:type="table" w:customStyle="1" w:styleId="259">
    <w:name w:val="Table Normal"/>
    <w:autoRedefine/>
    <w:semiHidden/>
    <w:unhideWhenUsed/>
    <w:qFormat/>
    <w:uiPriority w:val="0"/>
    <w:rPr>
      <w:rFonts w:ascii="Arial" w:hAnsi="Arial" w:cs="Arial" w:eastAsiaTheme="minorEastAsia"/>
      <w:snapToGrid w:val="0"/>
      <w:color w:val="000000"/>
      <w:szCs w:val="21"/>
    </w:rPr>
    <w:tblPr>
      <w:tblCellMar>
        <w:top w:w="0" w:type="dxa"/>
        <w:left w:w="0" w:type="dxa"/>
        <w:bottom w:w="0" w:type="dxa"/>
        <w:right w:w="0" w:type="dxa"/>
      </w:tblCellMar>
    </w:tblPr>
  </w:style>
  <w:style w:type="character" w:customStyle="1" w:styleId="260">
    <w:name w:val="font21"/>
    <w:basedOn w:val="54"/>
    <w:autoRedefine/>
    <w:qFormat/>
    <w:uiPriority w:val="0"/>
    <w:rPr>
      <w:rFonts w:hint="eastAsia" w:ascii="宋体" w:hAnsi="宋体" w:eastAsia="宋体" w:cs="宋体"/>
      <w:color w:val="FF0000"/>
      <w:sz w:val="22"/>
      <w:szCs w:val="22"/>
      <w:u w:val="none"/>
      <w:vertAlign w:val="superscript"/>
    </w:rPr>
  </w:style>
  <w:style w:type="character" w:customStyle="1" w:styleId="261">
    <w:name w:val="font51"/>
    <w:basedOn w:val="54"/>
    <w:autoRedefine/>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92D5-232F-4862-9E03-50870B88AD2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16332</Words>
  <Characters>18496</Characters>
  <Lines>188</Lines>
  <Paragraphs>53</Paragraphs>
  <TotalTime>2</TotalTime>
  <ScaleCrop>false</ScaleCrop>
  <LinksUpToDate>false</LinksUpToDate>
  <CharactersWithSpaces>18648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zjxs</cp:lastModifiedBy>
  <cp:lastPrinted>2025-02-08T08:09:00Z</cp:lastPrinted>
  <dcterms:modified xsi:type="dcterms:W3CDTF">2025-02-08T08:27:07Z</dcterms:modified>
  <cp:revision>1877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AF0753233979465D90077E7B00D34F16</vt:lpwstr>
  </property>
  <property fmtid="{D5CDD505-2E9C-101B-9397-08002B2CF9AE}" pid="4" name="KSOTemplateDocerSaveRecord">
    <vt:lpwstr>eyJoZGlkIjoiNmE2NmViZGVjYWI5MWVlYjJhNzllZjJmZGFkNzNmMzMiLCJ1c2VySWQiOiIyODY2MDMxNTYifQ==</vt:lpwstr>
  </property>
</Properties>
</file>