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57B3A" w14:textId="77777777" w:rsidR="00FA0721" w:rsidRDefault="00000000">
      <w:pPr>
        <w:spacing w:line="360" w:lineRule="auto"/>
        <w:rPr>
          <w:rFonts w:ascii="仿宋_GB2312" w:eastAsia="仿宋_GB2312" w:hAnsi="宋体" w:hint="eastAsia"/>
          <w:b/>
          <w:sz w:val="28"/>
          <w:szCs w:val="28"/>
        </w:rPr>
      </w:pPr>
      <w:r>
        <w:rPr>
          <w:rFonts w:ascii="仿宋_GB2312" w:eastAsia="仿宋_GB2312" w:hAnsi="宋体" w:hint="eastAsia"/>
          <w:b/>
          <w:sz w:val="28"/>
          <w:szCs w:val="28"/>
        </w:rPr>
        <w:t>基本格式：</w:t>
      </w:r>
    </w:p>
    <w:p w14:paraId="4015BA44" w14:textId="77777777" w:rsidR="00FA0721" w:rsidRDefault="00000000">
      <w:pPr>
        <w:spacing w:line="360" w:lineRule="auto"/>
        <w:jc w:val="center"/>
        <w:rPr>
          <w:rFonts w:ascii="仿宋_GB2312" w:eastAsia="仿宋_GB2312" w:hAnsi="宋体" w:hint="eastAsia"/>
          <w:b/>
          <w:sz w:val="32"/>
          <w:szCs w:val="32"/>
        </w:rPr>
      </w:pPr>
      <w:r>
        <w:rPr>
          <w:rFonts w:ascii="仿宋_GB2312" w:eastAsia="仿宋_GB2312" w:hAnsi="宋体" w:hint="eastAsia"/>
          <w:b/>
          <w:sz w:val="32"/>
          <w:szCs w:val="32"/>
        </w:rPr>
        <w:t>关于对******************项目的意见建议</w:t>
      </w:r>
    </w:p>
    <w:p w14:paraId="483A2778" w14:textId="77777777" w:rsidR="00FA0721" w:rsidRDefault="00000000">
      <w:pPr>
        <w:spacing w:line="360" w:lineRule="auto"/>
        <w:rPr>
          <w:rFonts w:ascii="仿宋_GB2312" w:eastAsia="仿宋_GB2312" w:hAnsi="宋体" w:hint="eastAsia"/>
          <w:sz w:val="28"/>
          <w:szCs w:val="28"/>
        </w:rPr>
      </w:pPr>
      <w:r>
        <w:rPr>
          <w:rFonts w:ascii="仿宋_GB2312" w:eastAsia="仿宋_GB2312" w:hAnsi="宋体" w:hint="eastAsia"/>
          <w:sz w:val="28"/>
          <w:szCs w:val="28"/>
        </w:rPr>
        <w:t>致：浙江新顺项目管理有限公司</w:t>
      </w:r>
    </w:p>
    <w:p w14:paraId="4A0A88F6" w14:textId="77777777" w:rsidR="00FA0721" w:rsidRDefault="00000000">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对于贵公司于2025年*月*日公示的*********************项目采购要素，我公司有如下意见建议：</w:t>
      </w:r>
    </w:p>
    <w:tbl>
      <w:tblPr>
        <w:tblW w:w="0" w:type="auto"/>
        <w:tblLayout w:type="fixed"/>
        <w:tblLook w:val="04A0" w:firstRow="1" w:lastRow="0" w:firstColumn="1" w:lastColumn="0" w:noHBand="0" w:noVBand="1"/>
      </w:tblPr>
      <w:tblGrid>
        <w:gridCol w:w="4261"/>
        <w:gridCol w:w="4261"/>
      </w:tblGrid>
      <w:tr w:rsidR="00FA0721" w14:paraId="608BC3E6" w14:textId="77777777">
        <w:tc>
          <w:tcPr>
            <w:tcW w:w="4261" w:type="dxa"/>
            <w:tcBorders>
              <w:top w:val="single" w:sz="4" w:space="0" w:color="auto"/>
              <w:left w:val="single" w:sz="4" w:space="0" w:color="auto"/>
              <w:bottom w:val="single" w:sz="4" w:space="0" w:color="auto"/>
              <w:right w:val="single" w:sz="4" w:space="0" w:color="auto"/>
            </w:tcBorders>
          </w:tcPr>
          <w:p w14:paraId="3EECE72A" w14:textId="77777777" w:rsidR="00FA0721" w:rsidRDefault="00000000">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hint="eastAsia"/>
                <w:sz w:val="28"/>
                <w:szCs w:val="28"/>
              </w:rPr>
            </w:pPr>
            <w:r>
              <w:rPr>
                <w:rFonts w:ascii="仿宋_GB2312" w:eastAsia="仿宋_GB2312" w:hAnsi="宋体" w:hint="eastAsia"/>
                <w:sz w:val="28"/>
                <w:szCs w:val="28"/>
              </w:rPr>
              <w:t>原条款</w:t>
            </w:r>
          </w:p>
        </w:tc>
        <w:tc>
          <w:tcPr>
            <w:tcW w:w="4261" w:type="dxa"/>
            <w:tcBorders>
              <w:top w:val="single" w:sz="4" w:space="0" w:color="auto"/>
              <w:left w:val="single" w:sz="4" w:space="0" w:color="auto"/>
              <w:bottom w:val="single" w:sz="4" w:space="0" w:color="auto"/>
              <w:right w:val="single" w:sz="4" w:space="0" w:color="auto"/>
            </w:tcBorders>
          </w:tcPr>
          <w:p w14:paraId="7CE9C0ED" w14:textId="77777777" w:rsidR="00FA0721" w:rsidRDefault="00000000">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hint="eastAsia"/>
                <w:sz w:val="28"/>
                <w:szCs w:val="28"/>
              </w:rPr>
            </w:pPr>
            <w:r>
              <w:rPr>
                <w:rFonts w:ascii="仿宋_GB2312" w:eastAsia="仿宋_GB2312" w:hAnsi="宋体" w:hint="eastAsia"/>
                <w:sz w:val="28"/>
                <w:szCs w:val="28"/>
              </w:rPr>
              <w:t>本公司意见建议</w:t>
            </w:r>
          </w:p>
        </w:tc>
      </w:tr>
      <w:tr w:rsidR="00FA0721" w14:paraId="703B9AC9" w14:textId="77777777">
        <w:tc>
          <w:tcPr>
            <w:tcW w:w="4261" w:type="dxa"/>
            <w:tcBorders>
              <w:top w:val="single" w:sz="4" w:space="0" w:color="auto"/>
              <w:left w:val="single" w:sz="4" w:space="0" w:color="auto"/>
              <w:bottom w:val="single" w:sz="4" w:space="0" w:color="auto"/>
              <w:right w:val="single" w:sz="4" w:space="0" w:color="auto"/>
            </w:tcBorders>
          </w:tcPr>
          <w:p w14:paraId="7CC2A1D0" w14:textId="77777777" w:rsidR="00FA0721" w:rsidRPr="009C2A19" w:rsidRDefault="00FA0721" w:rsidP="00406955">
            <w:pPr>
              <w:spacing w:line="360" w:lineRule="auto"/>
              <w:ind w:firstLineChars="200" w:firstLine="560"/>
              <w:rPr>
                <w:rFonts w:ascii="仿宋_GB2312" w:eastAsia="仿宋_GB2312" w:hAnsi="宋体" w:hint="eastAsia"/>
                <w:sz w:val="28"/>
                <w:szCs w:val="28"/>
              </w:rPr>
            </w:pPr>
          </w:p>
        </w:tc>
        <w:tc>
          <w:tcPr>
            <w:tcW w:w="4261" w:type="dxa"/>
            <w:tcBorders>
              <w:top w:val="single" w:sz="4" w:space="0" w:color="auto"/>
              <w:left w:val="single" w:sz="4" w:space="0" w:color="auto"/>
              <w:bottom w:val="single" w:sz="4" w:space="0" w:color="auto"/>
              <w:right w:val="single" w:sz="4" w:space="0" w:color="auto"/>
            </w:tcBorders>
          </w:tcPr>
          <w:p w14:paraId="38A5DAEB" w14:textId="13C0626F" w:rsidR="00FA0721" w:rsidRDefault="00FA072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hint="eastAsia"/>
                <w:sz w:val="28"/>
                <w:szCs w:val="28"/>
              </w:rPr>
            </w:pPr>
          </w:p>
        </w:tc>
      </w:tr>
      <w:tr w:rsidR="00FA0721" w14:paraId="1E2D5488" w14:textId="77777777">
        <w:tc>
          <w:tcPr>
            <w:tcW w:w="4261" w:type="dxa"/>
            <w:tcBorders>
              <w:top w:val="single" w:sz="4" w:space="0" w:color="auto"/>
              <w:left w:val="single" w:sz="4" w:space="0" w:color="auto"/>
              <w:bottom w:val="single" w:sz="4" w:space="0" w:color="auto"/>
              <w:right w:val="single" w:sz="4" w:space="0" w:color="auto"/>
            </w:tcBorders>
          </w:tcPr>
          <w:p w14:paraId="15D0657D" w14:textId="77777777" w:rsidR="00FA0721" w:rsidRDefault="00FA072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hint="eastAsia"/>
                <w:sz w:val="28"/>
                <w:szCs w:val="28"/>
              </w:rPr>
            </w:pPr>
          </w:p>
        </w:tc>
        <w:tc>
          <w:tcPr>
            <w:tcW w:w="4261" w:type="dxa"/>
            <w:tcBorders>
              <w:top w:val="single" w:sz="4" w:space="0" w:color="auto"/>
              <w:left w:val="single" w:sz="4" w:space="0" w:color="auto"/>
              <w:bottom w:val="single" w:sz="4" w:space="0" w:color="auto"/>
              <w:right w:val="single" w:sz="4" w:space="0" w:color="auto"/>
            </w:tcBorders>
          </w:tcPr>
          <w:p w14:paraId="43F13769" w14:textId="77777777" w:rsidR="00FA0721" w:rsidRDefault="00FA072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hint="eastAsia"/>
                <w:sz w:val="28"/>
                <w:szCs w:val="28"/>
              </w:rPr>
            </w:pPr>
          </w:p>
        </w:tc>
      </w:tr>
      <w:tr w:rsidR="00FA0721" w14:paraId="71A5955B" w14:textId="77777777">
        <w:tc>
          <w:tcPr>
            <w:tcW w:w="4261" w:type="dxa"/>
            <w:tcBorders>
              <w:top w:val="single" w:sz="4" w:space="0" w:color="auto"/>
              <w:left w:val="single" w:sz="4" w:space="0" w:color="auto"/>
              <w:bottom w:val="single" w:sz="4" w:space="0" w:color="auto"/>
              <w:right w:val="single" w:sz="4" w:space="0" w:color="auto"/>
            </w:tcBorders>
          </w:tcPr>
          <w:p w14:paraId="1F99B60C" w14:textId="77777777" w:rsidR="00FA0721" w:rsidRDefault="00FA072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hint="eastAsia"/>
                <w:sz w:val="28"/>
                <w:szCs w:val="28"/>
              </w:rPr>
            </w:pPr>
          </w:p>
        </w:tc>
        <w:tc>
          <w:tcPr>
            <w:tcW w:w="4261" w:type="dxa"/>
            <w:tcBorders>
              <w:top w:val="single" w:sz="4" w:space="0" w:color="auto"/>
              <w:left w:val="single" w:sz="4" w:space="0" w:color="auto"/>
              <w:bottom w:val="single" w:sz="4" w:space="0" w:color="auto"/>
              <w:right w:val="single" w:sz="4" w:space="0" w:color="auto"/>
            </w:tcBorders>
          </w:tcPr>
          <w:p w14:paraId="6A095FAF" w14:textId="77777777" w:rsidR="00FA0721" w:rsidRDefault="00FA072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rPr>
                <w:rFonts w:ascii="仿宋_GB2312" w:eastAsia="仿宋_GB2312" w:hAnsi="宋体" w:hint="eastAsia"/>
                <w:sz w:val="28"/>
                <w:szCs w:val="28"/>
              </w:rPr>
            </w:pPr>
          </w:p>
        </w:tc>
      </w:tr>
    </w:tbl>
    <w:p w14:paraId="5CE4E735" w14:textId="77777777" w:rsidR="00FA0721" w:rsidRDefault="00FA0721">
      <w:pPr>
        <w:spacing w:line="360" w:lineRule="auto"/>
        <w:rPr>
          <w:rFonts w:ascii="仿宋_GB2312" w:eastAsia="仿宋_GB2312" w:hAnsi="宋体" w:hint="eastAsia"/>
          <w:sz w:val="28"/>
          <w:szCs w:val="28"/>
        </w:rPr>
      </w:pPr>
    </w:p>
    <w:p w14:paraId="0A80EE07" w14:textId="77777777" w:rsidR="00FA0721" w:rsidRDefault="00000000">
      <w:pPr>
        <w:spacing w:line="360" w:lineRule="auto"/>
        <w:rPr>
          <w:rFonts w:ascii="仿宋_GB2312" w:eastAsia="仿宋_GB2312" w:hAnsi="宋体" w:hint="eastAsia"/>
          <w:sz w:val="28"/>
          <w:szCs w:val="28"/>
        </w:rPr>
      </w:pPr>
      <w:r>
        <w:rPr>
          <w:rFonts w:ascii="仿宋_GB2312" w:eastAsia="仿宋_GB2312" w:hAnsi="宋体" w:hint="eastAsia"/>
          <w:sz w:val="28"/>
          <w:szCs w:val="28"/>
        </w:rPr>
        <w:t>传真：********</w:t>
      </w:r>
    </w:p>
    <w:p w14:paraId="1A389701" w14:textId="77777777" w:rsidR="00FA0721" w:rsidRDefault="00000000">
      <w:pPr>
        <w:spacing w:line="360" w:lineRule="auto"/>
        <w:rPr>
          <w:rFonts w:ascii="仿宋_GB2312" w:eastAsia="仿宋_GB2312" w:hAnsi="宋体" w:hint="eastAsia"/>
          <w:sz w:val="28"/>
          <w:szCs w:val="28"/>
        </w:rPr>
      </w:pPr>
      <w:r>
        <w:rPr>
          <w:rFonts w:ascii="仿宋_GB2312" w:eastAsia="仿宋_GB2312" w:hAnsi="宋体" w:hint="eastAsia"/>
          <w:sz w:val="28"/>
          <w:szCs w:val="28"/>
        </w:rPr>
        <w:t>联系人：********</w:t>
      </w:r>
    </w:p>
    <w:p w14:paraId="29D59D49" w14:textId="77777777" w:rsidR="00FA0721" w:rsidRDefault="00000000">
      <w:pPr>
        <w:spacing w:line="360" w:lineRule="auto"/>
        <w:rPr>
          <w:rFonts w:ascii="仿宋_GB2312" w:eastAsia="仿宋_GB2312" w:hAnsi="宋体" w:hint="eastAsia"/>
          <w:sz w:val="28"/>
          <w:szCs w:val="28"/>
        </w:rPr>
      </w:pPr>
      <w:r>
        <w:rPr>
          <w:rFonts w:ascii="仿宋_GB2312" w:eastAsia="仿宋_GB2312" w:hAnsi="宋体" w:hint="eastAsia"/>
          <w:sz w:val="28"/>
          <w:szCs w:val="28"/>
        </w:rPr>
        <w:t>联系电话：**********</w:t>
      </w:r>
    </w:p>
    <w:p w14:paraId="7317A291" w14:textId="77777777" w:rsidR="00FA0721" w:rsidRDefault="00000000">
      <w:pPr>
        <w:spacing w:line="360" w:lineRule="auto"/>
        <w:rPr>
          <w:rFonts w:ascii="仿宋_GB2312" w:eastAsia="仿宋_GB2312" w:hAnsi="宋体" w:hint="eastAsia"/>
          <w:sz w:val="28"/>
          <w:szCs w:val="28"/>
        </w:rPr>
      </w:pPr>
      <w:r>
        <w:rPr>
          <w:rFonts w:ascii="仿宋_GB2312" w:eastAsia="仿宋_GB2312" w:hAnsi="宋体" w:hint="eastAsia"/>
          <w:sz w:val="28"/>
          <w:szCs w:val="28"/>
        </w:rPr>
        <w:t>联系手机：**********</w:t>
      </w:r>
    </w:p>
    <w:p w14:paraId="1C692CB8" w14:textId="77777777" w:rsidR="00FA0721" w:rsidRDefault="00FA0721">
      <w:pPr>
        <w:spacing w:line="360" w:lineRule="auto"/>
        <w:rPr>
          <w:rFonts w:ascii="仿宋_GB2312" w:eastAsia="仿宋_GB2312" w:hAnsi="宋体" w:hint="eastAsia"/>
          <w:sz w:val="28"/>
          <w:szCs w:val="28"/>
        </w:rPr>
      </w:pPr>
    </w:p>
    <w:p w14:paraId="4E96588F" w14:textId="77777777" w:rsidR="00FA0721" w:rsidRDefault="00FA0721">
      <w:pPr>
        <w:spacing w:line="360" w:lineRule="auto"/>
        <w:rPr>
          <w:rFonts w:ascii="仿宋_GB2312" w:eastAsia="仿宋_GB2312" w:hAnsi="宋体" w:hint="eastAsia"/>
          <w:sz w:val="28"/>
          <w:szCs w:val="28"/>
        </w:rPr>
      </w:pPr>
    </w:p>
    <w:p w14:paraId="0C2FC114" w14:textId="77777777" w:rsidR="00FA0721" w:rsidRDefault="00000000">
      <w:pPr>
        <w:spacing w:line="360" w:lineRule="auto"/>
        <w:ind w:left="4480" w:hangingChars="1600" w:hanging="4480"/>
        <w:rPr>
          <w:rFonts w:ascii="仿宋_GB2312" w:eastAsia="仿宋_GB2312" w:hAnsi="宋体" w:hint="eastAsia"/>
          <w:sz w:val="28"/>
          <w:szCs w:val="28"/>
        </w:rPr>
      </w:pPr>
      <w:r>
        <w:rPr>
          <w:rFonts w:ascii="仿宋_GB2312" w:eastAsia="仿宋_GB2312" w:hAnsi="宋体" w:hint="eastAsia"/>
          <w:sz w:val="28"/>
          <w:szCs w:val="28"/>
        </w:rPr>
        <w:t>单位名称：</w:t>
      </w:r>
      <w:r>
        <w:rPr>
          <w:rFonts w:ascii="仿宋_GB2312" w:eastAsia="仿宋_GB2312" w:hAnsi="宋体" w:hint="eastAsia"/>
          <w:sz w:val="28"/>
          <w:szCs w:val="28"/>
          <w:u w:val="single"/>
        </w:rPr>
        <w:t>（加盖公章）</w:t>
      </w:r>
    </w:p>
    <w:p w14:paraId="59F342D1" w14:textId="77777777" w:rsidR="00FA0721" w:rsidRDefault="00000000">
      <w:pPr>
        <w:jc w:val="left"/>
        <w:rPr>
          <w:rFonts w:ascii="宋体" w:eastAsia="宋体" w:hAnsi="宋体" w:cs="仿宋" w:hint="eastAsia"/>
          <w:b/>
          <w:color w:val="FF0000"/>
          <w:sz w:val="28"/>
          <w:szCs w:val="28"/>
        </w:rPr>
      </w:pPr>
      <w:r>
        <w:rPr>
          <w:rFonts w:ascii="仿宋_GB2312" w:eastAsia="仿宋_GB2312" w:hAnsi="宋体" w:hint="eastAsia"/>
          <w:sz w:val="28"/>
          <w:szCs w:val="28"/>
        </w:rPr>
        <w:t>二O二五年*月*日</w:t>
      </w:r>
    </w:p>
    <w:p w14:paraId="6B4F5BCC" w14:textId="77777777" w:rsidR="00FA0721" w:rsidRDefault="00FA0721">
      <w:pPr>
        <w:rPr>
          <w:rFonts w:ascii="宋体" w:eastAsia="宋体" w:hAnsi="宋体" w:cs="仿宋" w:hint="eastAsia"/>
          <w:b/>
          <w:color w:val="FF0000"/>
          <w:sz w:val="28"/>
          <w:szCs w:val="28"/>
        </w:rPr>
        <w:sectPr w:rsidR="00FA0721">
          <w:headerReference w:type="default" r:id="rId7"/>
          <w:footerReference w:type="default" r:id="rId8"/>
          <w:footerReference w:type="first" r:id="rId9"/>
          <w:pgSz w:w="11906" w:h="16838"/>
          <w:pgMar w:top="1134" w:right="1418" w:bottom="1021" w:left="1418" w:header="0" w:footer="283" w:gutter="0"/>
          <w:pgNumType w:fmt="numberInDash" w:start="1"/>
          <w:cols w:space="720"/>
          <w:docGrid w:type="linesAndChars" w:linePitch="312"/>
        </w:sectPr>
      </w:pPr>
    </w:p>
    <w:p w14:paraId="57D89908" w14:textId="77777777" w:rsidR="00FA0721" w:rsidRDefault="00000000">
      <w:pPr>
        <w:jc w:val="center"/>
        <w:rPr>
          <w:rFonts w:ascii="仿宋" w:eastAsia="仿宋" w:hAnsi="仿宋" w:cs="宋体" w:hint="eastAsia"/>
          <w:b/>
          <w:sz w:val="32"/>
          <w:szCs w:val="32"/>
        </w:rPr>
      </w:pPr>
      <w:r>
        <w:rPr>
          <w:rFonts w:ascii="仿宋" w:eastAsia="仿宋" w:hAnsi="仿宋" w:cs="宋体" w:hint="eastAsia"/>
          <w:b/>
          <w:sz w:val="32"/>
          <w:szCs w:val="32"/>
        </w:rPr>
        <w:lastRenderedPageBreak/>
        <w:t>诸暨市妇幼保健院医院绩效管理咨询服务</w:t>
      </w:r>
    </w:p>
    <w:p w14:paraId="5E7ED286" w14:textId="77777777" w:rsidR="00FA0721" w:rsidRDefault="00000000">
      <w:pPr>
        <w:jc w:val="center"/>
        <w:rPr>
          <w:rFonts w:ascii="仿宋" w:eastAsia="仿宋" w:hAnsi="仿宋" w:cs="宋体" w:hint="eastAsia"/>
          <w:b/>
          <w:sz w:val="32"/>
          <w:szCs w:val="32"/>
        </w:rPr>
      </w:pPr>
      <w:r>
        <w:rPr>
          <w:rFonts w:ascii="仿宋" w:eastAsia="仿宋" w:hAnsi="仿宋" w:cs="宋体" w:hint="eastAsia"/>
          <w:b/>
          <w:sz w:val="32"/>
          <w:szCs w:val="32"/>
        </w:rPr>
        <w:t>采购要素</w:t>
      </w:r>
    </w:p>
    <w:p w14:paraId="5F282BB5" w14:textId="77777777" w:rsidR="00FA0721" w:rsidRDefault="00000000">
      <w:pPr>
        <w:spacing w:line="360" w:lineRule="auto"/>
        <w:rPr>
          <w:rFonts w:ascii="仿宋" w:eastAsia="仿宋" w:hAnsi="仿宋" w:cs="宋体" w:hint="eastAsia"/>
          <w:b/>
          <w:sz w:val="24"/>
          <w:szCs w:val="24"/>
        </w:rPr>
      </w:pPr>
      <w:r>
        <w:rPr>
          <w:rFonts w:ascii="仿宋" w:eastAsia="仿宋" w:hAnsi="仿宋" w:cs="宋体" w:hint="eastAsia"/>
          <w:b/>
          <w:sz w:val="24"/>
          <w:szCs w:val="24"/>
        </w:rPr>
        <w:t>一、项目</w:t>
      </w:r>
      <w:bookmarkStart w:id="0" w:name="_Hlk44572922"/>
      <w:r>
        <w:rPr>
          <w:rFonts w:ascii="仿宋" w:eastAsia="仿宋" w:hAnsi="仿宋" w:cs="宋体" w:hint="eastAsia"/>
          <w:b/>
          <w:sz w:val="24"/>
          <w:szCs w:val="24"/>
        </w:rPr>
        <w:t>基本情况</w:t>
      </w:r>
    </w:p>
    <w:p w14:paraId="3B655D2C" w14:textId="77777777" w:rsidR="00FA0721" w:rsidRDefault="00000000">
      <w:pPr>
        <w:spacing w:line="360" w:lineRule="auto"/>
        <w:ind w:firstLineChars="200" w:firstLine="482"/>
        <w:rPr>
          <w:rFonts w:ascii="仿宋" w:eastAsia="仿宋" w:hAnsi="仿宋" w:cs="仿宋" w:hint="eastAsia"/>
          <w:sz w:val="24"/>
        </w:rPr>
      </w:pPr>
      <w:r>
        <w:rPr>
          <w:rFonts w:ascii="仿宋" w:eastAsia="仿宋" w:hAnsi="仿宋" w:cs="宋体" w:hint="eastAsia"/>
          <w:b/>
          <w:sz w:val="24"/>
          <w:szCs w:val="24"/>
        </w:rPr>
        <w:t>项目名称：</w:t>
      </w:r>
      <w:bookmarkEnd w:id="0"/>
      <w:r>
        <w:rPr>
          <w:rFonts w:ascii="仿宋" w:eastAsia="仿宋" w:hAnsi="仿宋" w:cs="仿宋" w:hint="eastAsia"/>
          <w:sz w:val="24"/>
        </w:rPr>
        <w:t>诸暨市妇幼保健院医院绩效管理咨询服务</w:t>
      </w:r>
    </w:p>
    <w:p w14:paraId="1051E125" w14:textId="77777777" w:rsidR="00FA0721" w:rsidRDefault="00000000">
      <w:pPr>
        <w:spacing w:line="360" w:lineRule="auto"/>
        <w:ind w:firstLineChars="196" w:firstLine="470"/>
        <w:rPr>
          <w:rFonts w:ascii="仿宋" w:eastAsia="仿宋" w:hAnsi="仿宋" w:hint="eastAsia"/>
          <w:sz w:val="24"/>
          <w:szCs w:val="24"/>
        </w:rPr>
      </w:pPr>
      <w:r>
        <w:rPr>
          <w:rFonts w:ascii="仿宋" w:eastAsia="仿宋" w:hAnsi="仿宋" w:hint="eastAsia"/>
          <w:sz w:val="24"/>
          <w:szCs w:val="24"/>
        </w:rPr>
        <w:t>预算金额（元）：298000</w:t>
      </w:r>
    </w:p>
    <w:p w14:paraId="4AA487E4" w14:textId="77777777" w:rsidR="00FA0721" w:rsidRDefault="00000000">
      <w:pPr>
        <w:spacing w:line="360" w:lineRule="auto"/>
        <w:ind w:firstLineChars="196" w:firstLine="470"/>
        <w:rPr>
          <w:rFonts w:ascii="仿宋" w:eastAsia="仿宋" w:hAnsi="仿宋" w:cs="仿宋" w:hint="eastAsia"/>
          <w:sz w:val="28"/>
          <w:szCs w:val="28"/>
        </w:rPr>
      </w:pPr>
      <w:r>
        <w:rPr>
          <w:rFonts w:ascii="仿宋" w:eastAsia="仿宋" w:hAnsi="仿宋" w:hint="eastAsia"/>
          <w:sz w:val="24"/>
          <w:szCs w:val="24"/>
        </w:rPr>
        <w:t>最高限价（元）：298000</w:t>
      </w:r>
    </w:p>
    <w:p w14:paraId="113248FA" w14:textId="77777777" w:rsidR="00FA0721" w:rsidRDefault="00000000">
      <w:pPr>
        <w:spacing w:line="360" w:lineRule="auto"/>
        <w:ind w:firstLineChars="200" w:firstLine="480"/>
        <w:rPr>
          <w:rFonts w:ascii="仿宋" w:eastAsia="仿宋" w:hAnsi="仿宋" w:hint="eastAsia"/>
          <w:sz w:val="24"/>
          <w:szCs w:val="24"/>
        </w:rPr>
      </w:pPr>
      <w:bookmarkStart w:id="1" w:name="_Hlk44574602"/>
      <w:r>
        <w:rPr>
          <w:rFonts w:ascii="仿宋" w:eastAsia="仿宋" w:hAnsi="仿宋" w:hint="eastAsia"/>
          <w:sz w:val="24"/>
          <w:szCs w:val="24"/>
        </w:rPr>
        <w:t>项目内容及规模：</w:t>
      </w:r>
      <w:r>
        <w:rPr>
          <w:rFonts w:ascii="仿宋" w:eastAsia="仿宋" w:hAnsi="仿宋" w:cs="仿宋" w:hint="eastAsia"/>
          <w:sz w:val="24"/>
        </w:rPr>
        <w:t>诸暨市妇幼保健院医院绩效管理咨询服务</w:t>
      </w:r>
      <w:r>
        <w:rPr>
          <w:rFonts w:ascii="仿宋" w:eastAsia="仿宋" w:hAnsi="仿宋"/>
          <w:sz w:val="24"/>
          <w:szCs w:val="24"/>
        </w:rPr>
        <w:t>。</w:t>
      </w:r>
      <w:r>
        <w:rPr>
          <w:rFonts w:ascii="仿宋" w:eastAsia="仿宋" w:hAnsi="仿宋" w:cs="宋体" w:hint="eastAsia"/>
          <w:sz w:val="24"/>
          <w:szCs w:val="24"/>
        </w:rPr>
        <w:t>具体工作内容及要求详见采购需求</w:t>
      </w:r>
      <w:r>
        <w:rPr>
          <w:rFonts w:ascii="仿宋" w:eastAsia="仿宋" w:hAnsi="仿宋"/>
          <w:sz w:val="24"/>
          <w:szCs w:val="24"/>
        </w:rPr>
        <w:t>。</w:t>
      </w:r>
    </w:p>
    <w:bookmarkEnd w:id="1"/>
    <w:p w14:paraId="0FC574E4" w14:textId="77777777" w:rsidR="00FA0721" w:rsidRDefault="00000000">
      <w:pPr>
        <w:spacing w:line="360" w:lineRule="auto"/>
        <w:rPr>
          <w:rFonts w:ascii="仿宋" w:eastAsia="仿宋" w:hAnsi="仿宋" w:cs="宋体" w:hint="eastAsia"/>
          <w:b/>
          <w:sz w:val="24"/>
        </w:rPr>
      </w:pPr>
      <w:r>
        <w:rPr>
          <w:rFonts w:ascii="仿宋" w:eastAsia="仿宋" w:hAnsi="仿宋" w:cs="宋体" w:hint="eastAsia"/>
          <w:b/>
          <w:sz w:val="24"/>
        </w:rPr>
        <w:t>二、投标人（供应商）资格要求</w:t>
      </w:r>
    </w:p>
    <w:p w14:paraId="0035E0D2" w14:textId="77777777" w:rsidR="00FA0721" w:rsidRDefault="00000000">
      <w:pPr>
        <w:snapToGrid w:val="0"/>
        <w:spacing w:line="360" w:lineRule="auto"/>
        <w:ind w:firstLineChars="200" w:firstLine="480"/>
        <w:rPr>
          <w:rFonts w:ascii="仿宋" w:eastAsia="仿宋" w:hAnsi="仿宋" w:cs="宋体" w:hint="eastAsia"/>
          <w:sz w:val="24"/>
          <w:szCs w:val="24"/>
        </w:rPr>
      </w:pPr>
      <w:bookmarkStart w:id="2" w:name="_Hlk44574667"/>
      <w:r>
        <w:rPr>
          <w:rFonts w:ascii="仿宋" w:eastAsia="仿宋" w:hAnsi="仿宋" w:cs="宋体" w:hint="eastAsia"/>
          <w:sz w:val="24"/>
          <w:szCs w:val="24"/>
        </w:rPr>
        <w:t>1、满足《中华人民共和国政府采购法》第二十二条规定；</w:t>
      </w:r>
    </w:p>
    <w:p w14:paraId="30244711" w14:textId="77777777" w:rsidR="00FA0721" w:rsidRDefault="00000000">
      <w:pPr>
        <w:snapToGrid w:val="0"/>
        <w:spacing w:line="360" w:lineRule="auto"/>
        <w:ind w:firstLineChars="200" w:firstLine="480"/>
        <w:rPr>
          <w:rFonts w:ascii="仿宋" w:eastAsia="仿宋" w:hAnsi="仿宋" w:cs="宋体" w:hint="eastAsia"/>
          <w:sz w:val="24"/>
          <w:szCs w:val="24"/>
        </w:rPr>
      </w:pPr>
      <w:r>
        <w:rPr>
          <w:rFonts w:ascii="仿宋" w:eastAsia="仿宋" w:hAnsi="仿宋" w:cs="宋体" w:hint="eastAsia"/>
          <w:sz w:val="24"/>
          <w:szCs w:val="24"/>
        </w:rPr>
        <w:t>2、未被“信用中国”（www.creditchina.gov.cn）、中国政府采购网（www.ccgp.gov.cn）列入失信被执行人、重大税收违法案件当事人名单、政府采购严重违法失信行为记录名单；</w:t>
      </w:r>
    </w:p>
    <w:p w14:paraId="4B66CF60" w14:textId="77777777" w:rsidR="00FA0721" w:rsidRDefault="00000000">
      <w:pPr>
        <w:adjustRightInd w:val="0"/>
        <w:snapToGrid w:val="0"/>
        <w:spacing w:line="360" w:lineRule="auto"/>
        <w:ind w:firstLineChars="200" w:firstLine="480"/>
        <w:rPr>
          <w:rFonts w:ascii="仿宋" w:eastAsia="仿宋" w:hAnsi="仿宋" w:cs="宋体" w:hint="eastAsia"/>
          <w:sz w:val="24"/>
          <w:szCs w:val="24"/>
        </w:rPr>
      </w:pPr>
      <w:r>
        <w:rPr>
          <w:rFonts w:ascii="仿宋" w:eastAsia="仿宋" w:hAnsi="仿宋" w:cs="宋体" w:hint="eastAsia"/>
          <w:sz w:val="24"/>
          <w:szCs w:val="24"/>
        </w:rPr>
        <w:t>3、本项目【</w:t>
      </w:r>
      <w:r>
        <w:rPr>
          <w:rFonts w:ascii="仿宋" w:eastAsia="仿宋" w:hAnsi="仿宋" w:cs="宋体" w:hint="eastAsia"/>
          <w:sz w:val="24"/>
          <w:szCs w:val="24"/>
          <w:u w:val="single"/>
        </w:rPr>
        <w:t>不接受</w:t>
      </w:r>
      <w:r>
        <w:rPr>
          <w:rFonts w:ascii="仿宋" w:eastAsia="仿宋" w:hAnsi="仿宋" w:cs="宋体" w:hint="eastAsia"/>
          <w:sz w:val="24"/>
          <w:szCs w:val="24"/>
        </w:rPr>
        <w:t>】联合体投标。</w:t>
      </w:r>
    </w:p>
    <w:bookmarkEnd w:id="2"/>
    <w:p w14:paraId="673D4C76" w14:textId="77777777" w:rsidR="00FA0721" w:rsidRDefault="00000000">
      <w:pPr>
        <w:spacing w:line="360" w:lineRule="auto"/>
        <w:rPr>
          <w:rFonts w:ascii="仿宋" w:eastAsia="仿宋" w:hAnsi="仿宋" w:cs="宋体" w:hint="eastAsia"/>
          <w:b/>
          <w:sz w:val="24"/>
        </w:rPr>
      </w:pPr>
      <w:r>
        <w:rPr>
          <w:rFonts w:ascii="仿宋" w:eastAsia="仿宋" w:hAnsi="仿宋" w:cs="宋体" w:hint="eastAsia"/>
          <w:b/>
          <w:sz w:val="24"/>
        </w:rPr>
        <w:t>三、评标办法：综合评分法</w:t>
      </w:r>
    </w:p>
    <w:p w14:paraId="642A3DAF" w14:textId="77777777" w:rsidR="00FA0721" w:rsidRDefault="00000000">
      <w:pPr>
        <w:adjustRightInd w:val="0"/>
        <w:snapToGrid w:val="0"/>
        <w:spacing w:line="360" w:lineRule="auto"/>
        <w:ind w:firstLineChars="150" w:firstLine="360"/>
        <w:rPr>
          <w:rFonts w:ascii="仿宋" w:eastAsia="仿宋" w:hAnsi="仿宋" w:cs="宋体" w:hint="eastAsia"/>
          <w:sz w:val="24"/>
        </w:rPr>
      </w:pPr>
      <w:r>
        <w:rPr>
          <w:rFonts w:ascii="仿宋" w:eastAsia="仿宋" w:hAnsi="仿宋" w:cs="宋体" w:hint="eastAsia"/>
          <w:sz w:val="24"/>
          <w:szCs w:val="24"/>
        </w:rPr>
        <w:t>（1）满分为100分。总得分=商务技术得分+报价得分；</w:t>
      </w:r>
    </w:p>
    <w:p w14:paraId="45C46F90" w14:textId="77777777" w:rsidR="00FA0721" w:rsidRDefault="00000000">
      <w:pPr>
        <w:adjustRightInd w:val="0"/>
        <w:snapToGrid w:val="0"/>
        <w:spacing w:line="360" w:lineRule="auto"/>
        <w:ind w:firstLineChars="150" w:firstLine="360"/>
        <w:rPr>
          <w:rFonts w:ascii="仿宋" w:eastAsia="仿宋" w:hAnsi="仿宋" w:cs="宋体" w:hint="eastAsia"/>
          <w:sz w:val="24"/>
        </w:rPr>
      </w:pPr>
      <w:r>
        <w:rPr>
          <w:rFonts w:ascii="仿宋" w:eastAsia="仿宋" w:hAnsi="仿宋" w:cs="宋体" w:hint="eastAsia"/>
          <w:sz w:val="24"/>
          <w:szCs w:val="24"/>
        </w:rPr>
        <w:t>（2）商务技术得分=商务技术评分，商务技术评分=</w:t>
      </w:r>
      <w:r>
        <w:rPr>
          <w:rFonts w:ascii="仿宋" w:eastAsia="仿宋" w:hAnsi="仿宋" w:cs="宋体" w:hint="eastAsia"/>
          <w:spacing w:val="-6"/>
          <w:sz w:val="24"/>
          <w:szCs w:val="24"/>
        </w:rPr>
        <w:t>所有评委的有效评分的算术平均数</w:t>
      </w:r>
      <w:r>
        <w:rPr>
          <w:rFonts w:ascii="仿宋" w:eastAsia="仿宋" w:hAnsi="仿宋" w:cs="宋体" w:hint="eastAsia"/>
          <w:sz w:val="24"/>
          <w:szCs w:val="24"/>
        </w:rPr>
        <w:t>。</w:t>
      </w:r>
    </w:p>
    <w:p w14:paraId="1FCB7AF9" w14:textId="77777777" w:rsidR="00FA0721" w:rsidRDefault="00000000">
      <w:pPr>
        <w:adjustRightInd w:val="0"/>
        <w:snapToGrid w:val="0"/>
        <w:spacing w:line="360" w:lineRule="auto"/>
        <w:ind w:firstLineChars="150" w:firstLine="360"/>
        <w:rPr>
          <w:rFonts w:ascii="仿宋" w:eastAsia="仿宋" w:hAnsi="仿宋" w:cs="宋体" w:hint="eastAsia"/>
          <w:sz w:val="24"/>
        </w:rPr>
      </w:pPr>
      <w:r>
        <w:rPr>
          <w:rFonts w:ascii="仿宋" w:eastAsia="仿宋" w:hAnsi="仿宋" w:cs="宋体" w:hint="eastAsia"/>
          <w:sz w:val="24"/>
          <w:szCs w:val="24"/>
        </w:rPr>
        <w:t>（3）报价得分=（评标基准价/投标报价）*</w:t>
      </w:r>
      <w:proofErr w:type="gramStart"/>
      <w:r>
        <w:rPr>
          <w:rFonts w:ascii="仿宋" w:eastAsia="仿宋" w:hAnsi="仿宋" w:cs="宋体" w:hint="eastAsia"/>
          <w:sz w:val="24"/>
          <w:szCs w:val="24"/>
        </w:rPr>
        <w:t>价格权</w:t>
      </w:r>
      <w:proofErr w:type="gramEnd"/>
      <w:r>
        <w:rPr>
          <w:rFonts w:ascii="仿宋" w:eastAsia="仿宋" w:hAnsi="仿宋" w:cs="宋体" w:hint="eastAsia"/>
          <w:sz w:val="24"/>
          <w:szCs w:val="24"/>
        </w:rPr>
        <w:t>值*100，评标基准价=有效投标人的最低投标报价，</w:t>
      </w:r>
      <w:proofErr w:type="gramStart"/>
      <w:r>
        <w:rPr>
          <w:rFonts w:ascii="仿宋" w:eastAsia="仿宋" w:hAnsi="仿宋" w:cs="宋体" w:hint="eastAsia"/>
          <w:sz w:val="24"/>
          <w:szCs w:val="24"/>
        </w:rPr>
        <w:t>价格权</w:t>
      </w:r>
      <w:proofErr w:type="gramEnd"/>
      <w:r>
        <w:rPr>
          <w:rFonts w:ascii="仿宋" w:eastAsia="仿宋" w:hAnsi="仿宋" w:cs="宋体" w:hint="eastAsia"/>
          <w:sz w:val="24"/>
          <w:szCs w:val="24"/>
        </w:rPr>
        <w:t>值=30%；</w:t>
      </w:r>
    </w:p>
    <w:p w14:paraId="17B47580" w14:textId="77777777" w:rsidR="00FA0721" w:rsidRDefault="00000000">
      <w:pPr>
        <w:adjustRightInd w:val="0"/>
        <w:snapToGrid w:val="0"/>
        <w:spacing w:line="360" w:lineRule="auto"/>
        <w:ind w:firstLineChars="150" w:firstLine="360"/>
        <w:rPr>
          <w:rFonts w:ascii="仿宋" w:eastAsia="仿宋" w:hAnsi="仿宋" w:cs="宋体" w:hint="eastAsia"/>
          <w:sz w:val="24"/>
          <w:szCs w:val="24"/>
        </w:rPr>
      </w:pPr>
      <w:r>
        <w:rPr>
          <w:rFonts w:ascii="仿宋" w:eastAsia="仿宋" w:hAnsi="仿宋" w:cs="宋体" w:hint="eastAsia"/>
          <w:sz w:val="24"/>
          <w:szCs w:val="24"/>
        </w:rPr>
        <w:t>（4）商务技术分评分细则（70分）</w:t>
      </w:r>
    </w:p>
    <w:tbl>
      <w:tblPr>
        <w:tblW w:w="9693" w:type="dxa"/>
        <w:tblInd w:w="-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33"/>
        <w:gridCol w:w="780"/>
        <w:gridCol w:w="6831"/>
        <w:gridCol w:w="849"/>
      </w:tblGrid>
      <w:tr w:rsidR="00FA0721" w14:paraId="46E5F809" w14:textId="77777777">
        <w:trPr>
          <w:trHeight w:val="437"/>
        </w:trPr>
        <w:tc>
          <w:tcPr>
            <w:tcW w:w="1233" w:type="dxa"/>
            <w:tcBorders>
              <w:right w:val="single" w:sz="4" w:space="0" w:color="auto"/>
            </w:tcBorders>
            <w:vAlign w:val="center"/>
          </w:tcPr>
          <w:p w14:paraId="7022FB3E" w14:textId="77777777" w:rsidR="00FA0721"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主要指标</w:t>
            </w:r>
          </w:p>
        </w:tc>
        <w:tc>
          <w:tcPr>
            <w:tcW w:w="780" w:type="dxa"/>
            <w:tcBorders>
              <w:left w:val="single" w:sz="4" w:space="0" w:color="auto"/>
            </w:tcBorders>
            <w:vAlign w:val="center"/>
          </w:tcPr>
          <w:p w14:paraId="7C3A1EF3" w14:textId="77777777" w:rsidR="00FA0721" w:rsidRDefault="00FA0721">
            <w:pPr>
              <w:widowControl/>
              <w:jc w:val="center"/>
              <w:rPr>
                <w:rFonts w:ascii="仿宋" w:eastAsia="仿宋" w:hAnsi="仿宋" w:cs="仿宋" w:hint="eastAsia"/>
                <w:b/>
                <w:bCs/>
                <w:kern w:val="0"/>
                <w:sz w:val="24"/>
                <w:szCs w:val="24"/>
              </w:rPr>
            </w:pPr>
          </w:p>
        </w:tc>
        <w:tc>
          <w:tcPr>
            <w:tcW w:w="6831" w:type="dxa"/>
            <w:vAlign w:val="center"/>
          </w:tcPr>
          <w:p w14:paraId="2F77A0AC" w14:textId="77777777" w:rsidR="00FA0721"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评分标准</w:t>
            </w:r>
          </w:p>
        </w:tc>
        <w:tc>
          <w:tcPr>
            <w:tcW w:w="849" w:type="dxa"/>
            <w:tcBorders>
              <w:bottom w:val="single" w:sz="4" w:space="0" w:color="auto"/>
            </w:tcBorders>
            <w:vAlign w:val="center"/>
          </w:tcPr>
          <w:p w14:paraId="14088EED" w14:textId="77777777" w:rsidR="00FA0721"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分值</w:t>
            </w:r>
          </w:p>
        </w:tc>
      </w:tr>
      <w:tr w:rsidR="00FA0721" w14:paraId="6A69494F" w14:textId="77777777">
        <w:trPr>
          <w:trHeight w:val="1221"/>
        </w:trPr>
        <w:tc>
          <w:tcPr>
            <w:tcW w:w="1233" w:type="dxa"/>
            <w:vMerge w:val="restart"/>
            <w:tcBorders>
              <w:right w:val="single" w:sz="4" w:space="0" w:color="auto"/>
            </w:tcBorders>
            <w:vAlign w:val="center"/>
          </w:tcPr>
          <w:p w14:paraId="2B0B8430" w14:textId="77777777" w:rsidR="00FA0721"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技术部分（45分）</w:t>
            </w:r>
          </w:p>
        </w:tc>
        <w:tc>
          <w:tcPr>
            <w:tcW w:w="780" w:type="dxa"/>
            <w:tcBorders>
              <w:top w:val="single" w:sz="4" w:space="0" w:color="auto"/>
              <w:left w:val="single" w:sz="4" w:space="0" w:color="auto"/>
            </w:tcBorders>
            <w:vAlign w:val="center"/>
          </w:tcPr>
          <w:p w14:paraId="4A5B6118"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绩效系统原理阐述</w:t>
            </w:r>
          </w:p>
        </w:tc>
        <w:tc>
          <w:tcPr>
            <w:tcW w:w="6831" w:type="dxa"/>
            <w:tcBorders>
              <w:top w:val="single" w:sz="4" w:space="0" w:color="auto"/>
              <w:bottom w:val="single" w:sz="4" w:space="0" w:color="auto"/>
            </w:tcBorders>
            <w:vAlign w:val="center"/>
          </w:tcPr>
          <w:p w14:paraId="223ADCE5" w14:textId="77777777" w:rsidR="00FA0721" w:rsidRDefault="00000000">
            <w:pPr>
              <w:autoSpaceDE w:val="0"/>
              <w:autoSpaceDN w:val="0"/>
              <w:spacing w:line="400" w:lineRule="exact"/>
              <w:rPr>
                <w:rFonts w:ascii="仿宋" w:eastAsia="仿宋" w:hAnsi="仿宋" w:cs="仿宋" w:hint="eastAsia"/>
                <w:kern w:val="0"/>
                <w:sz w:val="24"/>
                <w:szCs w:val="24"/>
              </w:rPr>
            </w:pPr>
            <w:r>
              <w:rPr>
                <w:rFonts w:ascii="仿宋" w:eastAsia="仿宋" w:hAnsi="仿宋" w:cs="仿宋" w:hint="eastAsia"/>
                <w:kern w:val="0"/>
                <w:sz w:val="24"/>
                <w:szCs w:val="24"/>
              </w:rPr>
              <w:t>绩效方案理论原理阐述，原理表述清晰，体系完善，能够详细描述如何通过RBRVS划分医技护工作量标准，并能体现各自岗位的工作价值。内容完整详实，表述清晰准确，得5分；内容笼统，表述略微偏差，得3分；内容不合理，表述差，得1分；没有内容或不符合项目需求不得分。</w:t>
            </w:r>
          </w:p>
        </w:tc>
        <w:tc>
          <w:tcPr>
            <w:tcW w:w="849" w:type="dxa"/>
            <w:tcBorders>
              <w:top w:val="single" w:sz="4" w:space="0" w:color="auto"/>
              <w:bottom w:val="single" w:sz="4" w:space="0" w:color="auto"/>
            </w:tcBorders>
            <w:vAlign w:val="center"/>
          </w:tcPr>
          <w:p w14:paraId="047CE2C9"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5</w:t>
            </w:r>
          </w:p>
        </w:tc>
      </w:tr>
      <w:tr w:rsidR="00FA0721" w14:paraId="3C1BE9CE" w14:textId="77777777">
        <w:trPr>
          <w:trHeight w:val="320"/>
        </w:trPr>
        <w:tc>
          <w:tcPr>
            <w:tcW w:w="1233" w:type="dxa"/>
            <w:vMerge/>
            <w:tcBorders>
              <w:right w:val="single" w:sz="4" w:space="0" w:color="auto"/>
            </w:tcBorders>
            <w:vAlign w:val="center"/>
          </w:tcPr>
          <w:p w14:paraId="443830C3" w14:textId="77777777" w:rsidR="00FA0721" w:rsidRDefault="00FA0721">
            <w:pPr>
              <w:widowControl/>
              <w:jc w:val="center"/>
              <w:rPr>
                <w:rFonts w:ascii="仿宋" w:eastAsia="仿宋" w:hAnsi="仿宋" w:cs="仿宋" w:hint="eastAsia"/>
                <w:b/>
                <w:bCs/>
                <w:kern w:val="0"/>
                <w:sz w:val="24"/>
                <w:szCs w:val="24"/>
              </w:rPr>
            </w:pPr>
          </w:p>
        </w:tc>
        <w:tc>
          <w:tcPr>
            <w:tcW w:w="780" w:type="dxa"/>
            <w:tcBorders>
              <w:top w:val="single" w:sz="4" w:space="0" w:color="auto"/>
              <w:left w:val="single" w:sz="4" w:space="0" w:color="auto"/>
            </w:tcBorders>
            <w:vAlign w:val="center"/>
          </w:tcPr>
          <w:p w14:paraId="0DC9A6D2"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绩效成本管理方案</w:t>
            </w:r>
          </w:p>
        </w:tc>
        <w:tc>
          <w:tcPr>
            <w:tcW w:w="6831" w:type="dxa"/>
            <w:tcBorders>
              <w:top w:val="single" w:sz="4" w:space="0" w:color="auto"/>
              <w:bottom w:val="single" w:sz="4" w:space="0" w:color="auto"/>
            </w:tcBorders>
            <w:vAlign w:val="center"/>
          </w:tcPr>
          <w:p w14:paraId="45BE0EA4" w14:textId="77777777" w:rsidR="00FA0721" w:rsidRDefault="00000000">
            <w:pPr>
              <w:autoSpaceDE w:val="0"/>
              <w:autoSpaceDN w:val="0"/>
              <w:spacing w:line="400" w:lineRule="exact"/>
              <w:rPr>
                <w:rFonts w:ascii="仿宋" w:eastAsia="仿宋" w:hAnsi="仿宋" w:cs="仿宋" w:hint="eastAsia"/>
                <w:kern w:val="0"/>
                <w:sz w:val="24"/>
                <w:szCs w:val="24"/>
              </w:rPr>
            </w:pPr>
            <w:r>
              <w:rPr>
                <w:rFonts w:ascii="仿宋" w:eastAsia="仿宋" w:hAnsi="仿宋" w:cs="仿宋" w:hint="eastAsia"/>
                <w:kern w:val="0"/>
                <w:sz w:val="24"/>
                <w:szCs w:val="24"/>
              </w:rPr>
              <w:t>方案中需举例针对不同类型成本（如直接固定资产成本折旧、计价卫生材料与药品、直接变动成本等），成本发生的不同部门，所采用的成本核算方法。科学合理，符合实际，切实可行得3分；基本清晰、合理，较符合实际，可行性一般，得2分；设计内容一般，不太合理，可行性差，得1分。没有提供成本核算方案的不得分。</w:t>
            </w:r>
          </w:p>
        </w:tc>
        <w:tc>
          <w:tcPr>
            <w:tcW w:w="849" w:type="dxa"/>
            <w:tcBorders>
              <w:top w:val="single" w:sz="4" w:space="0" w:color="auto"/>
              <w:bottom w:val="single" w:sz="4" w:space="0" w:color="auto"/>
            </w:tcBorders>
            <w:vAlign w:val="center"/>
          </w:tcPr>
          <w:p w14:paraId="01FEC25B"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3</w:t>
            </w:r>
          </w:p>
        </w:tc>
      </w:tr>
      <w:tr w:rsidR="00FA0721" w14:paraId="40CAEB48" w14:textId="77777777">
        <w:trPr>
          <w:trHeight w:val="227"/>
        </w:trPr>
        <w:tc>
          <w:tcPr>
            <w:tcW w:w="1233" w:type="dxa"/>
            <w:vMerge/>
            <w:tcBorders>
              <w:right w:val="single" w:sz="4" w:space="0" w:color="auto"/>
            </w:tcBorders>
            <w:vAlign w:val="center"/>
          </w:tcPr>
          <w:p w14:paraId="1478D59F" w14:textId="77777777" w:rsidR="00FA0721" w:rsidRDefault="00FA0721">
            <w:pPr>
              <w:widowControl/>
              <w:jc w:val="center"/>
              <w:rPr>
                <w:rFonts w:ascii="仿宋" w:eastAsia="仿宋" w:hAnsi="仿宋" w:cs="仿宋" w:hint="eastAsia"/>
                <w:b/>
                <w:bCs/>
                <w:kern w:val="0"/>
                <w:sz w:val="24"/>
                <w:szCs w:val="24"/>
              </w:rPr>
            </w:pPr>
          </w:p>
        </w:tc>
        <w:tc>
          <w:tcPr>
            <w:tcW w:w="780" w:type="dxa"/>
            <w:tcBorders>
              <w:top w:val="single" w:sz="4" w:space="0" w:color="auto"/>
              <w:left w:val="single" w:sz="4" w:space="0" w:color="auto"/>
            </w:tcBorders>
            <w:vAlign w:val="center"/>
          </w:tcPr>
          <w:p w14:paraId="60250F1E"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DRG绩效方案</w:t>
            </w:r>
          </w:p>
        </w:tc>
        <w:tc>
          <w:tcPr>
            <w:tcW w:w="6831" w:type="dxa"/>
            <w:tcBorders>
              <w:top w:val="single" w:sz="4" w:space="0" w:color="auto"/>
              <w:bottom w:val="single" w:sz="4" w:space="0" w:color="auto"/>
            </w:tcBorders>
            <w:vAlign w:val="center"/>
          </w:tcPr>
          <w:p w14:paraId="642E4381" w14:textId="77777777" w:rsidR="00FA0721" w:rsidRDefault="00000000">
            <w:pPr>
              <w:autoSpaceDE w:val="0"/>
              <w:autoSpaceDN w:val="0"/>
              <w:spacing w:line="360" w:lineRule="auto"/>
              <w:jc w:val="left"/>
              <w:rPr>
                <w:rFonts w:ascii="仿宋" w:eastAsia="仿宋" w:hAnsi="仿宋" w:cs="仿宋" w:hint="eastAsia"/>
                <w:kern w:val="0"/>
                <w:sz w:val="24"/>
                <w:szCs w:val="24"/>
              </w:rPr>
            </w:pPr>
            <w:r>
              <w:rPr>
                <w:rFonts w:ascii="仿宋" w:eastAsia="仿宋" w:hAnsi="仿宋" w:cs="仿宋" w:hint="eastAsia"/>
                <w:kern w:val="0"/>
                <w:sz w:val="24"/>
                <w:szCs w:val="24"/>
              </w:rPr>
              <w:t>设计多套DRG绩效管理方案供医院选择，用来对医护人员的绩效进行考核。每提供1种方案且符合项目需求的得2分，最高得6分。</w:t>
            </w:r>
          </w:p>
        </w:tc>
        <w:tc>
          <w:tcPr>
            <w:tcW w:w="849" w:type="dxa"/>
            <w:tcBorders>
              <w:top w:val="single" w:sz="4" w:space="0" w:color="auto"/>
              <w:bottom w:val="single" w:sz="4" w:space="0" w:color="auto"/>
            </w:tcBorders>
            <w:vAlign w:val="center"/>
          </w:tcPr>
          <w:p w14:paraId="0D43ECE9"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6</w:t>
            </w:r>
          </w:p>
        </w:tc>
      </w:tr>
      <w:tr w:rsidR="00FA0721" w14:paraId="2C9B65E2" w14:textId="77777777">
        <w:trPr>
          <w:trHeight w:val="1153"/>
        </w:trPr>
        <w:tc>
          <w:tcPr>
            <w:tcW w:w="1233" w:type="dxa"/>
            <w:vMerge/>
            <w:tcBorders>
              <w:right w:val="single" w:sz="4" w:space="0" w:color="auto"/>
            </w:tcBorders>
            <w:vAlign w:val="center"/>
          </w:tcPr>
          <w:p w14:paraId="7708E857" w14:textId="77777777" w:rsidR="00FA0721" w:rsidRDefault="00FA0721">
            <w:pPr>
              <w:widowControl/>
              <w:jc w:val="center"/>
              <w:rPr>
                <w:rFonts w:ascii="仿宋" w:eastAsia="仿宋" w:hAnsi="仿宋" w:cs="仿宋" w:hint="eastAsia"/>
                <w:b/>
                <w:bCs/>
                <w:kern w:val="0"/>
                <w:sz w:val="24"/>
                <w:szCs w:val="24"/>
              </w:rPr>
            </w:pPr>
          </w:p>
        </w:tc>
        <w:tc>
          <w:tcPr>
            <w:tcW w:w="780" w:type="dxa"/>
            <w:tcBorders>
              <w:top w:val="single" w:sz="4" w:space="0" w:color="auto"/>
              <w:left w:val="single" w:sz="4" w:space="0" w:color="auto"/>
            </w:tcBorders>
            <w:vAlign w:val="center"/>
          </w:tcPr>
          <w:p w14:paraId="4E21903E"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医生绩效方案</w:t>
            </w:r>
          </w:p>
        </w:tc>
        <w:tc>
          <w:tcPr>
            <w:tcW w:w="6831" w:type="dxa"/>
            <w:tcBorders>
              <w:top w:val="single" w:sz="4" w:space="0" w:color="auto"/>
              <w:bottom w:val="single" w:sz="4" w:space="0" w:color="auto"/>
            </w:tcBorders>
            <w:vAlign w:val="center"/>
          </w:tcPr>
          <w:p w14:paraId="3773EA7A" w14:textId="77777777" w:rsidR="00FA0721" w:rsidRDefault="00000000">
            <w:pPr>
              <w:autoSpaceDE w:val="0"/>
              <w:autoSpaceDN w:val="0"/>
              <w:spacing w:line="360" w:lineRule="auto"/>
              <w:jc w:val="left"/>
              <w:rPr>
                <w:rFonts w:ascii="仿宋" w:eastAsia="仿宋" w:hAnsi="仿宋" w:cs="仿宋" w:hint="eastAsia"/>
                <w:kern w:val="0"/>
                <w:sz w:val="24"/>
                <w:szCs w:val="24"/>
              </w:rPr>
            </w:pPr>
            <w:r>
              <w:rPr>
                <w:rFonts w:ascii="仿宋" w:eastAsia="仿宋" w:hAnsi="仿宋" w:cs="仿宋" w:hint="eastAsia"/>
                <w:kern w:val="0"/>
                <w:sz w:val="24"/>
                <w:szCs w:val="24"/>
              </w:rPr>
              <w:t>区分手术科室的医生，非手术科室的医生，分别设计绩效方案，方法设计要充分体现手术科室，非手术科室的医生劳动价值并满足政策要求。</w:t>
            </w:r>
            <w:r>
              <w:rPr>
                <w:rFonts w:ascii="仿宋" w:eastAsia="仿宋" w:hAnsi="仿宋" w:cs="宋体" w:hint="eastAsia"/>
                <w:sz w:val="24"/>
                <w:szCs w:val="24"/>
              </w:rPr>
              <w:t>（内容阐述详尽、准确且合理可行的得4分；内容阐述较为详尽、准确且较合理可行的得2分；内容阐述粗略、缺陷较多，部分合理可行的得1分；无相关内容阐述或不符合项目的不得分。）</w:t>
            </w:r>
          </w:p>
        </w:tc>
        <w:tc>
          <w:tcPr>
            <w:tcW w:w="849" w:type="dxa"/>
            <w:tcBorders>
              <w:top w:val="single" w:sz="4" w:space="0" w:color="auto"/>
              <w:bottom w:val="single" w:sz="4" w:space="0" w:color="auto"/>
            </w:tcBorders>
            <w:vAlign w:val="center"/>
          </w:tcPr>
          <w:p w14:paraId="162EF874"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4</w:t>
            </w:r>
          </w:p>
        </w:tc>
      </w:tr>
      <w:tr w:rsidR="00FA0721" w14:paraId="7F6D8816" w14:textId="77777777">
        <w:trPr>
          <w:trHeight w:val="1003"/>
        </w:trPr>
        <w:tc>
          <w:tcPr>
            <w:tcW w:w="1233" w:type="dxa"/>
            <w:vMerge/>
            <w:tcBorders>
              <w:right w:val="single" w:sz="4" w:space="0" w:color="auto"/>
            </w:tcBorders>
            <w:vAlign w:val="center"/>
          </w:tcPr>
          <w:p w14:paraId="22EAB35E" w14:textId="77777777" w:rsidR="00FA0721" w:rsidRDefault="00FA0721">
            <w:pPr>
              <w:widowControl/>
              <w:jc w:val="center"/>
              <w:rPr>
                <w:rFonts w:ascii="仿宋" w:eastAsia="仿宋" w:hAnsi="仿宋" w:cs="仿宋" w:hint="eastAsia"/>
                <w:b/>
                <w:bCs/>
                <w:kern w:val="0"/>
                <w:sz w:val="24"/>
                <w:szCs w:val="24"/>
              </w:rPr>
            </w:pPr>
          </w:p>
        </w:tc>
        <w:tc>
          <w:tcPr>
            <w:tcW w:w="780" w:type="dxa"/>
            <w:tcBorders>
              <w:top w:val="single" w:sz="4" w:space="0" w:color="auto"/>
              <w:left w:val="single" w:sz="4" w:space="0" w:color="auto"/>
            </w:tcBorders>
            <w:vAlign w:val="center"/>
          </w:tcPr>
          <w:p w14:paraId="187E3CAD"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护理绩效方案</w:t>
            </w:r>
          </w:p>
        </w:tc>
        <w:tc>
          <w:tcPr>
            <w:tcW w:w="6831" w:type="dxa"/>
            <w:tcBorders>
              <w:top w:val="single" w:sz="4" w:space="0" w:color="auto"/>
              <w:bottom w:val="single" w:sz="4" w:space="0" w:color="auto"/>
            </w:tcBorders>
            <w:vAlign w:val="center"/>
          </w:tcPr>
          <w:p w14:paraId="1C6FF32B" w14:textId="77777777" w:rsidR="00FA0721" w:rsidRDefault="00000000">
            <w:pPr>
              <w:autoSpaceDE w:val="0"/>
              <w:autoSpaceDN w:val="0"/>
              <w:spacing w:line="360" w:lineRule="auto"/>
              <w:jc w:val="left"/>
              <w:rPr>
                <w:rFonts w:ascii="仿宋" w:eastAsia="仿宋" w:hAnsi="仿宋" w:cs="仿宋" w:hint="eastAsia"/>
                <w:kern w:val="0"/>
                <w:sz w:val="24"/>
                <w:szCs w:val="24"/>
              </w:rPr>
            </w:pPr>
            <w:r>
              <w:rPr>
                <w:rFonts w:ascii="仿宋" w:eastAsia="仿宋" w:hAnsi="仿宋" w:cs="仿宋" w:hint="eastAsia"/>
                <w:kern w:val="0"/>
                <w:sz w:val="24"/>
                <w:szCs w:val="24"/>
              </w:rPr>
              <w:t>设计护理核算单元的绩效方案，方案设计需充分体现不同科室的等级、工作人员的层级及实际劳动负荷并满足政策要求。</w:t>
            </w:r>
            <w:r>
              <w:rPr>
                <w:rFonts w:ascii="仿宋" w:eastAsia="仿宋" w:hAnsi="仿宋" w:cs="宋体" w:hint="eastAsia"/>
                <w:sz w:val="24"/>
                <w:szCs w:val="24"/>
              </w:rPr>
              <w:t>（内容阐述详尽、准确且合理可行的得3分；内容阐述较为详尽、准确且较合理可行的得2分；内容阐述粗略、缺陷较多，部分合理可行的得1分；无相关内容阐述或不符合项目的不得分。）</w:t>
            </w:r>
          </w:p>
        </w:tc>
        <w:tc>
          <w:tcPr>
            <w:tcW w:w="849" w:type="dxa"/>
            <w:tcBorders>
              <w:top w:val="single" w:sz="4" w:space="0" w:color="auto"/>
              <w:bottom w:val="single" w:sz="4" w:space="0" w:color="auto"/>
            </w:tcBorders>
            <w:vAlign w:val="center"/>
          </w:tcPr>
          <w:p w14:paraId="02F33EBE"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3</w:t>
            </w:r>
          </w:p>
        </w:tc>
      </w:tr>
      <w:tr w:rsidR="00FA0721" w14:paraId="385D3D80" w14:textId="77777777">
        <w:trPr>
          <w:trHeight w:val="996"/>
        </w:trPr>
        <w:tc>
          <w:tcPr>
            <w:tcW w:w="1233" w:type="dxa"/>
            <w:vMerge/>
            <w:tcBorders>
              <w:right w:val="single" w:sz="4" w:space="0" w:color="auto"/>
            </w:tcBorders>
            <w:vAlign w:val="center"/>
          </w:tcPr>
          <w:p w14:paraId="19B448FC" w14:textId="77777777" w:rsidR="00FA0721" w:rsidRDefault="00FA0721">
            <w:pPr>
              <w:widowControl/>
              <w:jc w:val="center"/>
              <w:rPr>
                <w:rFonts w:ascii="仿宋" w:eastAsia="仿宋" w:hAnsi="仿宋" w:cs="仿宋" w:hint="eastAsia"/>
                <w:b/>
                <w:bCs/>
                <w:kern w:val="0"/>
                <w:sz w:val="24"/>
                <w:szCs w:val="24"/>
              </w:rPr>
            </w:pPr>
          </w:p>
        </w:tc>
        <w:tc>
          <w:tcPr>
            <w:tcW w:w="780" w:type="dxa"/>
            <w:tcBorders>
              <w:top w:val="single" w:sz="4" w:space="0" w:color="auto"/>
              <w:left w:val="single" w:sz="4" w:space="0" w:color="auto"/>
            </w:tcBorders>
            <w:vAlign w:val="center"/>
          </w:tcPr>
          <w:p w14:paraId="780F066B"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医技绩效方案</w:t>
            </w:r>
          </w:p>
        </w:tc>
        <w:tc>
          <w:tcPr>
            <w:tcW w:w="6831" w:type="dxa"/>
            <w:tcBorders>
              <w:top w:val="single" w:sz="4" w:space="0" w:color="auto"/>
              <w:bottom w:val="single" w:sz="4" w:space="0" w:color="auto"/>
            </w:tcBorders>
            <w:vAlign w:val="center"/>
          </w:tcPr>
          <w:p w14:paraId="32BAEBD2" w14:textId="77777777" w:rsidR="00FA0721" w:rsidRDefault="00000000">
            <w:pPr>
              <w:autoSpaceDE w:val="0"/>
              <w:autoSpaceDN w:val="0"/>
              <w:spacing w:line="360" w:lineRule="auto"/>
              <w:jc w:val="left"/>
              <w:rPr>
                <w:rFonts w:ascii="仿宋" w:eastAsia="仿宋" w:hAnsi="仿宋" w:cs="仿宋" w:hint="eastAsia"/>
                <w:kern w:val="0"/>
                <w:sz w:val="24"/>
                <w:szCs w:val="24"/>
              </w:rPr>
            </w:pPr>
            <w:r>
              <w:rPr>
                <w:rFonts w:ascii="仿宋" w:eastAsia="仿宋" w:hAnsi="仿宋" w:cs="仿宋" w:hint="eastAsia"/>
                <w:kern w:val="0"/>
                <w:sz w:val="24"/>
                <w:szCs w:val="24"/>
              </w:rPr>
              <w:t>设计医技绩效方案，方案设计需要充分体现医技人员劳动价值，且能充分调动医技人员工作积极性。</w:t>
            </w:r>
            <w:r>
              <w:rPr>
                <w:rFonts w:ascii="仿宋" w:eastAsia="仿宋" w:hAnsi="仿宋" w:cs="宋体" w:hint="eastAsia"/>
                <w:sz w:val="24"/>
                <w:szCs w:val="24"/>
              </w:rPr>
              <w:t>（内容阐述详尽、准确且合理可行的得3分；内容阐述较为详尽、准确且较合理可行的得2分；内容阐述粗略、缺陷较多，部分合理可行的得1分；无相关内容阐述或不符合项目的不得分。）</w:t>
            </w:r>
          </w:p>
        </w:tc>
        <w:tc>
          <w:tcPr>
            <w:tcW w:w="849" w:type="dxa"/>
            <w:tcBorders>
              <w:top w:val="single" w:sz="4" w:space="0" w:color="auto"/>
              <w:bottom w:val="single" w:sz="4" w:space="0" w:color="auto"/>
            </w:tcBorders>
            <w:vAlign w:val="center"/>
          </w:tcPr>
          <w:p w14:paraId="539A486D"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3</w:t>
            </w:r>
          </w:p>
        </w:tc>
      </w:tr>
      <w:tr w:rsidR="00FA0721" w14:paraId="7DF9F378" w14:textId="77777777">
        <w:trPr>
          <w:trHeight w:val="465"/>
        </w:trPr>
        <w:tc>
          <w:tcPr>
            <w:tcW w:w="1233" w:type="dxa"/>
            <w:vMerge/>
            <w:tcBorders>
              <w:right w:val="single" w:sz="4" w:space="0" w:color="auto"/>
            </w:tcBorders>
            <w:vAlign w:val="center"/>
          </w:tcPr>
          <w:p w14:paraId="5020D45E" w14:textId="77777777" w:rsidR="00FA0721" w:rsidRDefault="00FA0721">
            <w:pPr>
              <w:widowControl/>
              <w:jc w:val="center"/>
              <w:rPr>
                <w:rFonts w:ascii="仿宋" w:eastAsia="仿宋" w:hAnsi="仿宋" w:cs="仿宋" w:hint="eastAsia"/>
                <w:b/>
                <w:bCs/>
                <w:kern w:val="0"/>
                <w:sz w:val="24"/>
                <w:szCs w:val="24"/>
              </w:rPr>
            </w:pPr>
          </w:p>
        </w:tc>
        <w:tc>
          <w:tcPr>
            <w:tcW w:w="780" w:type="dxa"/>
            <w:tcBorders>
              <w:top w:val="single" w:sz="4" w:space="0" w:color="auto"/>
              <w:left w:val="single" w:sz="4" w:space="0" w:color="auto"/>
            </w:tcBorders>
            <w:vAlign w:val="center"/>
          </w:tcPr>
          <w:p w14:paraId="326F89B9"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其他序列绩效方案</w:t>
            </w:r>
          </w:p>
        </w:tc>
        <w:tc>
          <w:tcPr>
            <w:tcW w:w="6831" w:type="dxa"/>
            <w:tcBorders>
              <w:top w:val="single" w:sz="4" w:space="0" w:color="auto"/>
              <w:bottom w:val="single" w:sz="4" w:space="0" w:color="auto"/>
            </w:tcBorders>
            <w:vAlign w:val="center"/>
          </w:tcPr>
          <w:p w14:paraId="73836479" w14:textId="77777777" w:rsidR="00FA0721" w:rsidRDefault="00000000">
            <w:pPr>
              <w:autoSpaceDE w:val="0"/>
              <w:autoSpaceDN w:val="0"/>
              <w:spacing w:line="360" w:lineRule="auto"/>
              <w:jc w:val="left"/>
              <w:rPr>
                <w:rFonts w:ascii="仿宋" w:eastAsia="仿宋" w:hAnsi="仿宋" w:cs="仿宋" w:hint="eastAsia"/>
                <w:kern w:val="0"/>
                <w:sz w:val="24"/>
                <w:szCs w:val="24"/>
              </w:rPr>
            </w:pPr>
            <w:r>
              <w:rPr>
                <w:rFonts w:ascii="仿宋" w:eastAsia="仿宋" w:hAnsi="仿宋" w:cs="仿宋" w:hint="eastAsia"/>
                <w:kern w:val="0"/>
                <w:sz w:val="24"/>
                <w:szCs w:val="24"/>
              </w:rPr>
              <w:t>需提供①挂号收费、出住院处；②药学、③体检④供应室科室的绩效设计方案⑤行政后勤的绩效方案设计。上述部门绩效方案符合项目需求得，有一项得1分，最高得5分。</w:t>
            </w:r>
          </w:p>
        </w:tc>
        <w:tc>
          <w:tcPr>
            <w:tcW w:w="849" w:type="dxa"/>
            <w:tcBorders>
              <w:top w:val="single" w:sz="4" w:space="0" w:color="auto"/>
              <w:bottom w:val="single" w:sz="4" w:space="0" w:color="auto"/>
            </w:tcBorders>
            <w:vAlign w:val="center"/>
          </w:tcPr>
          <w:p w14:paraId="39AEA421"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5</w:t>
            </w:r>
          </w:p>
        </w:tc>
      </w:tr>
      <w:tr w:rsidR="00FA0721" w14:paraId="32691F12" w14:textId="77777777">
        <w:trPr>
          <w:trHeight w:val="1163"/>
        </w:trPr>
        <w:tc>
          <w:tcPr>
            <w:tcW w:w="1233" w:type="dxa"/>
            <w:vMerge/>
            <w:tcBorders>
              <w:right w:val="single" w:sz="4" w:space="0" w:color="auto"/>
            </w:tcBorders>
            <w:vAlign w:val="center"/>
          </w:tcPr>
          <w:p w14:paraId="58AB1372" w14:textId="77777777" w:rsidR="00FA0721" w:rsidRDefault="00FA0721">
            <w:pPr>
              <w:widowControl/>
              <w:jc w:val="center"/>
              <w:rPr>
                <w:rFonts w:ascii="仿宋" w:eastAsia="仿宋" w:hAnsi="仿宋" w:cs="仿宋" w:hint="eastAsia"/>
                <w:b/>
                <w:bCs/>
                <w:kern w:val="0"/>
                <w:sz w:val="24"/>
                <w:szCs w:val="24"/>
              </w:rPr>
            </w:pPr>
          </w:p>
        </w:tc>
        <w:tc>
          <w:tcPr>
            <w:tcW w:w="780" w:type="dxa"/>
            <w:tcBorders>
              <w:top w:val="single" w:sz="4" w:space="0" w:color="auto"/>
              <w:left w:val="single" w:sz="4" w:space="0" w:color="auto"/>
            </w:tcBorders>
            <w:vAlign w:val="center"/>
          </w:tcPr>
          <w:p w14:paraId="5D3F5D48"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手术绩效方案</w:t>
            </w:r>
          </w:p>
        </w:tc>
        <w:tc>
          <w:tcPr>
            <w:tcW w:w="6831" w:type="dxa"/>
            <w:tcBorders>
              <w:top w:val="single" w:sz="4" w:space="0" w:color="auto"/>
              <w:bottom w:val="single" w:sz="4" w:space="0" w:color="auto"/>
            </w:tcBorders>
            <w:vAlign w:val="center"/>
          </w:tcPr>
          <w:p w14:paraId="402DC741" w14:textId="77777777" w:rsidR="00FA0721" w:rsidRDefault="00000000">
            <w:pPr>
              <w:autoSpaceDE w:val="0"/>
              <w:autoSpaceDN w:val="0"/>
              <w:spacing w:line="360" w:lineRule="auto"/>
              <w:jc w:val="left"/>
              <w:rPr>
                <w:rFonts w:ascii="仿宋" w:eastAsia="仿宋" w:hAnsi="仿宋" w:cs="仿宋" w:hint="eastAsia"/>
                <w:kern w:val="0"/>
                <w:sz w:val="24"/>
                <w:szCs w:val="24"/>
              </w:rPr>
            </w:pPr>
            <w:r>
              <w:rPr>
                <w:rFonts w:ascii="仿宋" w:eastAsia="仿宋" w:hAnsi="仿宋" w:cs="仿宋" w:hint="eastAsia"/>
                <w:kern w:val="0"/>
                <w:sz w:val="24"/>
                <w:szCs w:val="24"/>
              </w:rPr>
              <w:t>提供针对手术专项绩效评价方案设计，独立于医护技工作量绩效并需满足政策要求。</w:t>
            </w:r>
            <w:r>
              <w:rPr>
                <w:rFonts w:ascii="仿宋" w:eastAsia="仿宋" w:hAnsi="仿宋" w:cs="宋体" w:hint="eastAsia"/>
                <w:sz w:val="24"/>
                <w:szCs w:val="24"/>
              </w:rPr>
              <w:t>（内容阐述详尽、准确且合理可行的得3分；内容阐述较为详尽、准确且较合理可行的得2分；内容阐述粗略、缺陷较多，部分合理可行的得1分；无相关内容阐述或不符合项目的不得分。）</w:t>
            </w:r>
          </w:p>
        </w:tc>
        <w:tc>
          <w:tcPr>
            <w:tcW w:w="849" w:type="dxa"/>
            <w:tcBorders>
              <w:top w:val="single" w:sz="4" w:space="0" w:color="auto"/>
              <w:bottom w:val="single" w:sz="4" w:space="0" w:color="auto"/>
            </w:tcBorders>
            <w:vAlign w:val="center"/>
          </w:tcPr>
          <w:p w14:paraId="34A3B793"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3</w:t>
            </w:r>
          </w:p>
        </w:tc>
      </w:tr>
      <w:tr w:rsidR="00FA0721" w14:paraId="4B66F5F7" w14:textId="77777777">
        <w:trPr>
          <w:trHeight w:val="1163"/>
        </w:trPr>
        <w:tc>
          <w:tcPr>
            <w:tcW w:w="1233" w:type="dxa"/>
            <w:vMerge/>
            <w:tcBorders>
              <w:right w:val="single" w:sz="4" w:space="0" w:color="auto"/>
            </w:tcBorders>
            <w:vAlign w:val="center"/>
          </w:tcPr>
          <w:p w14:paraId="4D80E7F6" w14:textId="77777777" w:rsidR="00FA0721" w:rsidRDefault="00FA0721">
            <w:pPr>
              <w:widowControl/>
              <w:jc w:val="center"/>
              <w:rPr>
                <w:rFonts w:ascii="仿宋" w:eastAsia="仿宋" w:hAnsi="仿宋" w:cs="仿宋" w:hint="eastAsia"/>
                <w:b/>
                <w:bCs/>
                <w:kern w:val="0"/>
                <w:sz w:val="24"/>
                <w:szCs w:val="24"/>
              </w:rPr>
            </w:pPr>
          </w:p>
        </w:tc>
        <w:tc>
          <w:tcPr>
            <w:tcW w:w="780" w:type="dxa"/>
            <w:tcBorders>
              <w:top w:val="single" w:sz="4" w:space="0" w:color="auto"/>
              <w:left w:val="single" w:sz="4" w:space="0" w:color="auto"/>
            </w:tcBorders>
            <w:vAlign w:val="center"/>
          </w:tcPr>
          <w:p w14:paraId="05FFFF0B"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项目总体实施方案</w:t>
            </w:r>
          </w:p>
        </w:tc>
        <w:tc>
          <w:tcPr>
            <w:tcW w:w="6831" w:type="dxa"/>
            <w:tcBorders>
              <w:top w:val="single" w:sz="4" w:space="0" w:color="auto"/>
              <w:bottom w:val="single" w:sz="4" w:space="0" w:color="auto"/>
            </w:tcBorders>
            <w:vAlign w:val="center"/>
          </w:tcPr>
          <w:p w14:paraId="23E6615D" w14:textId="77777777" w:rsidR="00FA0721" w:rsidRDefault="00000000">
            <w:pPr>
              <w:autoSpaceDE w:val="0"/>
              <w:autoSpaceDN w:val="0"/>
              <w:spacing w:line="360" w:lineRule="auto"/>
              <w:jc w:val="left"/>
              <w:rPr>
                <w:rFonts w:ascii="仿宋" w:eastAsia="仿宋" w:hAnsi="仿宋" w:cs="仿宋" w:hint="eastAsia"/>
                <w:kern w:val="0"/>
                <w:sz w:val="24"/>
                <w:szCs w:val="24"/>
              </w:rPr>
            </w:pPr>
            <w:r>
              <w:rPr>
                <w:rFonts w:ascii="仿宋" w:eastAsia="仿宋" w:hAnsi="仿宋" w:cs="仿宋" w:hint="eastAsia"/>
                <w:kern w:val="0"/>
                <w:sz w:val="24"/>
                <w:szCs w:val="24"/>
              </w:rPr>
              <w:t>投标人根据本项目需求提供项目总体实施方案，方案应包括：系统总体设计、分期实施方案、实施组织方案、管理方案、培训方案。每项内容阐述清晰的得1分，共5分。</w:t>
            </w:r>
          </w:p>
        </w:tc>
        <w:tc>
          <w:tcPr>
            <w:tcW w:w="849" w:type="dxa"/>
            <w:tcBorders>
              <w:top w:val="single" w:sz="4" w:space="0" w:color="auto"/>
              <w:bottom w:val="single" w:sz="4" w:space="0" w:color="auto"/>
            </w:tcBorders>
            <w:vAlign w:val="center"/>
          </w:tcPr>
          <w:p w14:paraId="3F38FDCA"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5</w:t>
            </w:r>
          </w:p>
        </w:tc>
      </w:tr>
      <w:tr w:rsidR="00FA0721" w14:paraId="5CEB6429" w14:textId="77777777">
        <w:trPr>
          <w:trHeight w:val="1197"/>
        </w:trPr>
        <w:tc>
          <w:tcPr>
            <w:tcW w:w="1233" w:type="dxa"/>
            <w:tcBorders>
              <w:right w:val="single" w:sz="4" w:space="0" w:color="auto"/>
            </w:tcBorders>
            <w:vAlign w:val="center"/>
          </w:tcPr>
          <w:p w14:paraId="74D7B40E" w14:textId="77777777" w:rsidR="00FA0721" w:rsidRDefault="00FA0721">
            <w:pPr>
              <w:widowControl/>
              <w:jc w:val="center"/>
              <w:rPr>
                <w:rFonts w:ascii="仿宋" w:eastAsia="仿宋" w:hAnsi="仿宋" w:cs="仿宋" w:hint="eastAsia"/>
                <w:b/>
                <w:bCs/>
                <w:kern w:val="0"/>
                <w:sz w:val="24"/>
                <w:szCs w:val="24"/>
              </w:rPr>
            </w:pPr>
          </w:p>
        </w:tc>
        <w:tc>
          <w:tcPr>
            <w:tcW w:w="780" w:type="dxa"/>
            <w:tcBorders>
              <w:top w:val="single" w:sz="4" w:space="0" w:color="auto"/>
              <w:left w:val="single" w:sz="4" w:space="0" w:color="auto"/>
            </w:tcBorders>
            <w:vAlign w:val="center"/>
          </w:tcPr>
          <w:p w14:paraId="1F342302"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需求分析及合理化建议</w:t>
            </w:r>
          </w:p>
        </w:tc>
        <w:tc>
          <w:tcPr>
            <w:tcW w:w="6831" w:type="dxa"/>
            <w:tcBorders>
              <w:top w:val="single" w:sz="4" w:space="0" w:color="auto"/>
              <w:bottom w:val="single" w:sz="4" w:space="0" w:color="auto"/>
            </w:tcBorders>
            <w:vAlign w:val="center"/>
          </w:tcPr>
          <w:p w14:paraId="5F3F6420" w14:textId="77777777" w:rsidR="00FA0721" w:rsidRDefault="00000000">
            <w:pPr>
              <w:autoSpaceDE w:val="0"/>
              <w:autoSpaceDN w:val="0"/>
              <w:spacing w:line="360" w:lineRule="auto"/>
              <w:jc w:val="left"/>
              <w:rPr>
                <w:rFonts w:ascii="仿宋" w:eastAsia="仿宋" w:hAnsi="仿宋" w:cs="仿宋" w:hint="eastAsia"/>
                <w:kern w:val="0"/>
                <w:sz w:val="24"/>
                <w:szCs w:val="24"/>
              </w:rPr>
            </w:pPr>
            <w:r>
              <w:rPr>
                <w:rFonts w:ascii="仿宋" w:eastAsia="仿宋" w:hAnsi="仿宋" w:cs="仿宋" w:hint="eastAsia"/>
                <w:kern w:val="0"/>
                <w:sz w:val="24"/>
                <w:szCs w:val="24"/>
              </w:rPr>
              <w:t>投标人针对本项目提供项目背景及需求分析并针对目前的公立医院绩效改革提出合理化建议。</w:t>
            </w:r>
          </w:p>
          <w:p w14:paraId="67256C57" w14:textId="77777777" w:rsidR="00FA0721" w:rsidRDefault="00000000">
            <w:pPr>
              <w:autoSpaceDE w:val="0"/>
              <w:autoSpaceDN w:val="0"/>
              <w:spacing w:line="360" w:lineRule="auto"/>
              <w:jc w:val="left"/>
              <w:rPr>
                <w:rFonts w:ascii="仿宋" w:eastAsia="仿宋" w:hAnsi="仿宋" w:cs="仿宋" w:hint="eastAsia"/>
                <w:kern w:val="0"/>
                <w:sz w:val="24"/>
                <w:szCs w:val="24"/>
              </w:rPr>
            </w:pPr>
            <w:r>
              <w:rPr>
                <w:rFonts w:ascii="仿宋" w:eastAsia="仿宋" w:hAnsi="仿宋" w:cs="仿宋" w:hint="eastAsia"/>
                <w:kern w:val="0"/>
                <w:sz w:val="24"/>
                <w:szCs w:val="24"/>
              </w:rPr>
              <w:t>（1）项目背景分析，整体需求理解，项目重难点分析以及重难点的应对措施。现状和需求理解完整、科学，分析符合医院实际，措施切实可行的得4分；现状和需求理解一般，分析较符合医院实际，措施表述基本合理，可行性一般的，得3分；现状和需求理解较差，措施表述不太清晰合理，可行性稍差的，得1分；没有内容或其情况不满足招标文件需求的不得分。；</w:t>
            </w:r>
          </w:p>
          <w:p w14:paraId="0324D2B7" w14:textId="77777777" w:rsidR="00FA0721" w:rsidRDefault="00000000">
            <w:pPr>
              <w:autoSpaceDE w:val="0"/>
              <w:autoSpaceDN w:val="0"/>
              <w:spacing w:line="360" w:lineRule="auto"/>
              <w:jc w:val="left"/>
              <w:rPr>
                <w:rFonts w:ascii="仿宋" w:eastAsia="仿宋" w:hAnsi="仿宋" w:cs="仿宋" w:hint="eastAsia"/>
                <w:kern w:val="0"/>
                <w:sz w:val="24"/>
                <w:szCs w:val="24"/>
              </w:rPr>
            </w:pPr>
            <w:r>
              <w:rPr>
                <w:rFonts w:ascii="仿宋" w:eastAsia="仿宋" w:hAnsi="仿宋" w:cs="仿宋" w:hint="eastAsia"/>
                <w:kern w:val="0"/>
                <w:sz w:val="24"/>
                <w:szCs w:val="24"/>
              </w:rPr>
              <w:t>（2）针对目前医院绩效改革提出合理化建议，每提供一条得1分，最多4分。</w:t>
            </w:r>
          </w:p>
        </w:tc>
        <w:tc>
          <w:tcPr>
            <w:tcW w:w="849" w:type="dxa"/>
            <w:tcBorders>
              <w:top w:val="single" w:sz="4" w:space="0" w:color="auto"/>
              <w:bottom w:val="single" w:sz="4" w:space="0" w:color="auto"/>
            </w:tcBorders>
            <w:vAlign w:val="center"/>
          </w:tcPr>
          <w:p w14:paraId="11B95E7C" w14:textId="77777777" w:rsidR="00FA0721"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8</w:t>
            </w:r>
          </w:p>
        </w:tc>
      </w:tr>
      <w:tr w:rsidR="00FA0721" w14:paraId="29CE0264" w14:textId="77777777">
        <w:trPr>
          <w:trHeight w:val="406"/>
        </w:trPr>
        <w:tc>
          <w:tcPr>
            <w:tcW w:w="1233" w:type="dxa"/>
            <w:vMerge w:val="restart"/>
            <w:tcBorders>
              <w:right w:val="single" w:sz="4" w:space="0" w:color="auto"/>
            </w:tcBorders>
            <w:vAlign w:val="center"/>
          </w:tcPr>
          <w:p w14:paraId="6A4C2A39" w14:textId="77777777" w:rsidR="00FA0721"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商务部分（21分）</w:t>
            </w:r>
          </w:p>
        </w:tc>
        <w:tc>
          <w:tcPr>
            <w:tcW w:w="780" w:type="dxa"/>
            <w:tcBorders>
              <w:left w:val="single" w:sz="4" w:space="0" w:color="auto"/>
              <w:bottom w:val="single" w:sz="4" w:space="0" w:color="auto"/>
            </w:tcBorders>
            <w:vAlign w:val="center"/>
          </w:tcPr>
          <w:p w14:paraId="1D42D8EA" w14:textId="77777777" w:rsidR="00FA0721"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项目团队专业实力</w:t>
            </w:r>
          </w:p>
        </w:tc>
        <w:tc>
          <w:tcPr>
            <w:tcW w:w="6831" w:type="dxa"/>
            <w:vAlign w:val="center"/>
          </w:tcPr>
          <w:p w14:paraId="12B640FD" w14:textId="77777777" w:rsidR="00FA0721" w:rsidRDefault="00000000">
            <w:pPr>
              <w:pStyle w:val="aff5"/>
              <w:rPr>
                <w:rFonts w:ascii="仿宋" w:eastAsia="仿宋" w:hAnsi="仿宋" w:cs="仿宋" w:hint="eastAsia"/>
                <w:szCs w:val="24"/>
              </w:rPr>
            </w:pPr>
            <w:r>
              <w:rPr>
                <w:rFonts w:ascii="仿宋" w:eastAsia="仿宋" w:hAnsi="仿宋" w:cs="仿宋" w:hint="eastAsia"/>
                <w:szCs w:val="24"/>
              </w:rPr>
              <w:t>项目团队要求：</w:t>
            </w:r>
          </w:p>
          <w:p w14:paraId="77A1491B" w14:textId="77777777" w:rsidR="00FA0721" w:rsidRDefault="00000000">
            <w:pPr>
              <w:pStyle w:val="aff5"/>
              <w:rPr>
                <w:rFonts w:ascii="仿宋" w:eastAsia="仿宋" w:hAnsi="仿宋" w:cs="仿宋" w:hint="eastAsia"/>
                <w:szCs w:val="24"/>
              </w:rPr>
            </w:pPr>
            <w:r>
              <w:rPr>
                <w:rFonts w:ascii="仿宋" w:eastAsia="仿宋" w:hAnsi="仿宋" w:cs="仿宋" w:hint="eastAsia"/>
                <w:szCs w:val="24"/>
              </w:rPr>
              <w:t>（1）提供有效期内的PMP证书复印件加盖公章,得2分；</w:t>
            </w:r>
          </w:p>
          <w:p w14:paraId="75C1F077" w14:textId="77777777" w:rsidR="00FA0721" w:rsidRDefault="00000000">
            <w:pPr>
              <w:pStyle w:val="aff5"/>
              <w:rPr>
                <w:rFonts w:ascii="仿宋" w:eastAsia="仿宋" w:hAnsi="仿宋" w:cs="仿宋" w:hint="eastAsia"/>
                <w:szCs w:val="24"/>
              </w:rPr>
            </w:pPr>
            <w:r>
              <w:rPr>
                <w:rFonts w:ascii="仿宋" w:eastAsia="仿宋" w:hAnsi="仿宋" w:cs="仿宋" w:hint="eastAsia"/>
                <w:szCs w:val="24"/>
              </w:rPr>
              <w:t>（2）拟投入本项目的项目经理自2021年起负责的同类项目实施经验，每提供一个项目经验及成功验收证明的，得1分，满分4分。（提供证明材料复印件加盖公章，合同内容必须明确采用RBRVS作为评价工具）</w:t>
            </w:r>
          </w:p>
          <w:p w14:paraId="06F21BE9" w14:textId="77777777" w:rsidR="00FA0721" w:rsidRDefault="00000000">
            <w:pPr>
              <w:pStyle w:val="aff5"/>
              <w:rPr>
                <w:rFonts w:ascii="仿宋" w:eastAsia="仿宋" w:hAnsi="仿宋" w:cs="仿宋" w:hint="eastAsia"/>
                <w:szCs w:val="24"/>
              </w:rPr>
            </w:pPr>
            <w:r>
              <w:rPr>
                <w:rFonts w:ascii="仿宋" w:eastAsia="仿宋" w:hAnsi="仿宋" w:cs="仿宋" w:hint="eastAsia"/>
                <w:szCs w:val="24"/>
              </w:rPr>
              <w:t>（3）配置的驻场人员中每有一人具有同类实施经验，加1分，最多加2分。（提供证明材料复印件加盖公章，合同内容必须明确采用RBRVS作为评价工具）</w:t>
            </w:r>
          </w:p>
          <w:p w14:paraId="061C1FD3" w14:textId="77777777" w:rsidR="00FA0721" w:rsidRDefault="00000000">
            <w:pPr>
              <w:pStyle w:val="aff5"/>
              <w:rPr>
                <w:rFonts w:ascii="仿宋" w:eastAsia="仿宋" w:hAnsi="仿宋" w:cs="仿宋" w:hint="eastAsia"/>
                <w:szCs w:val="24"/>
              </w:rPr>
            </w:pPr>
            <w:r>
              <w:rPr>
                <w:rFonts w:ascii="仿宋" w:eastAsia="仿宋" w:hAnsi="仿宋" w:cs="仿宋" w:hint="eastAsia"/>
                <w:szCs w:val="24"/>
              </w:rPr>
              <w:t>（4）项目供应商配置的人员中每有一人具有数学或统计学专业教育背景，加1分，最多得2分。（提供学历复印件加盖公章）</w:t>
            </w:r>
          </w:p>
          <w:p w14:paraId="4B08DC3B" w14:textId="77777777" w:rsidR="00FA0721" w:rsidRDefault="00000000">
            <w:pPr>
              <w:pStyle w:val="a6"/>
              <w:spacing w:line="360" w:lineRule="auto"/>
              <w:rPr>
                <w:rFonts w:ascii="仿宋" w:eastAsia="仿宋" w:hAnsi="仿宋" w:cs="仿宋" w:hint="eastAsia"/>
                <w:sz w:val="24"/>
                <w:szCs w:val="24"/>
              </w:rPr>
            </w:pPr>
            <w:r>
              <w:rPr>
                <w:rFonts w:ascii="仿宋" w:eastAsia="仿宋" w:hAnsi="仿宋" w:cs="仿宋" w:hint="eastAsia"/>
                <w:sz w:val="24"/>
                <w:szCs w:val="24"/>
              </w:rPr>
              <w:t>【提供项目经理及配置人员证书扫描件，且须提供本单位连续6个月（且至少包含近3个月中任意1个月份&lt;不含投标当月&gt;）为其缴纳社保的证明扫描件】</w:t>
            </w:r>
          </w:p>
        </w:tc>
        <w:tc>
          <w:tcPr>
            <w:tcW w:w="849" w:type="dxa"/>
            <w:vAlign w:val="center"/>
          </w:tcPr>
          <w:p w14:paraId="027B31F2" w14:textId="77777777" w:rsidR="00FA0721"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10</w:t>
            </w:r>
          </w:p>
        </w:tc>
      </w:tr>
      <w:tr w:rsidR="00FA0721" w14:paraId="44F5E8AF" w14:textId="77777777">
        <w:trPr>
          <w:trHeight w:val="406"/>
        </w:trPr>
        <w:tc>
          <w:tcPr>
            <w:tcW w:w="1233" w:type="dxa"/>
            <w:vMerge/>
            <w:tcBorders>
              <w:right w:val="single" w:sz="4" w:space="0" w:color="auto"/>
            </w:tcBorders>
            <w:vAlign w:val="center"/>
          </w:tcPr>
          <w:p w14:paraId="50DAB052" w14:textId="77777777" w:rsidR="00FA0721" w:rsidRDefault="00FA0721">
            <w:pPr>
              <w:widowControl/>
              <w:jc w:val="center"/>
              <w:rPr>
                <w:rFonts w:ascii="仿宋" w:eastAsia="仿宋" w:hAnsi="仿宋" w:cs="仿宋" w:hint="eastAsia"/>
                <w:b/>
                <w:bCs/>
                <w:kern w:val="0"/>
                <w:sz w:val="24"/>
                <w:szCs w:val="24"/>
              </w:rPr>
            </w:pPr>
          </w:p>
        </w:tc>
        <w:tc>
          <w:tcPr>
            <w:tcW w:w="780" w:type="dxa"/>
            <w:vMerge w:val="restart"/>
            <w:tcBorders>
              <w:left w:val="single" w:sz="4" w:space="0" w:color="auto"/>
            </w:tcBorders>
            <w:vAlign w:val="center"/>
          </w:tcPr>
          <w:p w14:paraId="17B8BEFD" w14:textId="77777777" w:rsidR="00FA0721"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公司资质</w:t>
            </w:r>
          </w:p>
          <w:p w14:paraId="6DFBB57A" w14:textId="77777777" w:rsidR="00FA0721" w:rsidRDefault="00FA0721">
            <w:pPr>
              <w:widowControl/>
              <w:jc w:val="center"/>
              <w:rPr>
                <w:rFonts w:ascii="仿宋" w:eastAsia="仿宋" w:hAnsi="仿宋" w:cs="仿宋" w:hint="eastAsia"/>
                <w:b/>
                <w:bCs/>
                <w:kern w:val="0"/>
                <w:sz w:val="24"/>
                <w:szCs w:val="24"/>
              </w:rPr>
            </w:pPr>
          </w:p>
        </w:tc>
        <w:tc>
          <w:tcPr>
            <w:tcW w:w="6831" w:type="dxa"/>
            <w:vAlign w:val="center"/>
          </w:tcPr>
          <w:p w14:paraId="1FC67A87" w14:textId="77777777" w:rsidR="00FA0721" w:rsidRDefault="00000000">
            <w:pPr>
              <w:pStyle w:val="aff5"/>
              <w:rPr>
                <w:rFonts w:ascii="仿宋" w:eastAsia="仿宋" w:hAnsi="仿宋" w:cs="仿宋" w:hint="eastAsia"/>
                <w:szCs w:val="24"/>
              </w:rPr>
            </w:pPr>
            <w:r>
              <w:rPr>
                <w:rFonts w:ascii="仿宋" w:eastAsia="仿宋" w:hAnsi="仿宋" w:cs="仿宋" w:hint="eastAsia"/>
                <w:szCs w:val="24"/>
              </w:rPr>
              <w:t>公司具有高新技术企业证书的，得2分。（须提供证书</w:t>
            </w:r>
            <w:proofErr w:type="gramStart"/>
            <w:r>
              <w:rPr>
                <w:rFonts w:ascii="仿宋" w:eastAsia="仿宋" w:hAnsi="仿宋" w:cs="仿宋" w:hint="eastAsia"/>
                <w:szCs w:val="24"/>
              </w:rPr>
              <w:t>扫描件并加盖</w:t>
            </w:r>
            <w:proofErr w:type="gramEnd"/>
            <w:r>
              <w:rPr>
                <w:rFonts w:ascii="仿宋" w:eastAsia="仿宋" w:hAnsi="仿宋" w:cs="仿宋" w:hint="eastAsia"/>
                <w:szCs w:val="24"/>
              </w:rPr>
              <w:t>公章）</w:t>
            </w:r>
          </w:p>
        </w:tc>
        <w:tc>
          <w:tcPr>
            <w:tcW w:w="849" w:type="dxa"/>
            <w:vAlign w:val="center"/>
          </w:tcPr>
          <w:p w14:paraId="5995EA09" w14:textId="77777777" w:rsidR="00FA0721"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2</w:t>
            </w:r>
          </w:p>
        </w:tc>
      </w:tr>
      <w:tr w:rsidR="00FA0721" w14:paraId="7564F562" w14:textId="77777777">
        <w:trPr>
          <w:trHeight w:val="406"/>
        </w:trPr>
        <w:tc>
          <w:tcPr>
            <w:tcW w:w="1233" w:type="dxa"/>
            <w:vMerge/>
            <w:tcBorders>
              <w:right w:val="single" w:sz="4" w:space="0" w:color="auto"/>
            </w:tcBorders>
            <w:vAlign w:val="center"/>
          </w:tcPr>
          <w:p w14:paraId="1C7703FC" w14:textId="77777777" w:rsidR="00FA0721" w:rsidRDefault="00FA0721">
            <w:pPr>
              <w:widowControl/>
              <w:jc w:val="center"/>
              <w:rPr>
                <w:rFonts w:ascii="仿宋" w:eastAsia="仿宋" w:hAnsi="仿宋" w:cs="仿宋" w:hint="eastAsia"/>
                <w:b/>
                <w:bCs/>
                <w:kern w:val="0"/>
                <w:sz w:val="24"/>
                <w:szCs w:val="24"/>
              </w:rPr>
            </w:pPr>
          </w:p>
        </w:tc>
        <w:tc>
          <w:tcPr>
            <w:tcW w:w="780" w:type="dxa"/>
            <w:vMerge/>
            <w:tcBorders>
              <w:left w:val="single" w:sz="4" w:space="0" w:color="auto"/>
              <w:bottom w:val="single" w:sz="4" w:space="0" w:color="auto"/>
            </w:tcBorders>
            <w:vAlign w:val="center"/>
          </w:tcPr>
          <w:p w14:paraId="010EE039" w14:textId="77777777" w:rsidR="00FA0721" w:rsidRDefault="00FA0721">
            <w:pPr>
              <w:widowControl/>
              <w:jc w:val="center"/>
              <w:rPr>
                <w:rFonts w:ascii="仿宋" w:eastAsia="仿宋" w:hAnsi="仿宋" w:cs="仿宋" w:hint="eastAsia"/>
                <w:b/>
                <w:bCs/>
                <w:kern w:val="0"/>
                <w:sz w:val="24"/>
                <w:szCs w:val="24"/>
              </w:rPr>
            </w:pPr>
          </w:p>
        </w:tc>
        <w:tc>
          <w:tcPr>
            <w:tcW w:w="6831" w:type="dxa"/>
            <w:vAlign w:val="center"/>
          </w:tcPr>
          <w:p w14:paraId="6169D212" w14:textId="77777777" w:rsidR="00FA0721" w:rsidRDefault="00000000">
            <w:pPr>
              <w:pStyle w:val="aff5"/>
              <w:rPr>
                <w:rFonts w:ascii="仿宋" w:eastAsia="仿宋" w:hAnsi="仿宋" w:cs="仿宋" w:hint="eastAsia"/>
                <w:szCs w:val="24"/>
              </w:rPr>
            </w:pPr>
            <w:r>
              <w:rPr>
                <w:rFonts w:ascii="仿宋" w:eastAsia="仿宋" w:hAnsi="仿宋" w:cs="仿宋" w:hint="eastAsia"/>
                <w:szCs w:val="24"/>
              </w:rPr>
              <w:t>投标人具有绩效信息管理系统相关的（包含“绩效”、“运营”、“DRG”、“RBRVS”“项目成本或病种成本”等字样）计算机软件著作权证书的，有一个得1分，最高得6分。（须提供证书</w:t>
            </w:r>
            <w:proofErr w:type="gramStart"/>
            <w:r>
              <w:rPr>
                <w:rFonts w:ascii="仿宋" w:eastAsia="仿宋" w:hAnsi="仿宋" w:cs="仿宋" w:hint="eastAsia"/>
                <w:szCs w:val="24"/>
              </w:rPr>
              <w:t>扫描件并加盖</w:t>
            </w:r>
            <w:proofErr w:type="gramEnd"/>
            <w:r>
              <w:rPr>
                <w:rFonts w:ascii="仿宋" w:eastAsia="仿宋" w:hAnsi="仿宋" w:cs="仿宋" w:hint="eastAsia"/>
                <w:szCs w:val="24"/>
              </w:rPr>
              <w:t>公章）</w:t>
            </w:r>
          </w:p>
        </w:tc>
        <w:tc>
          <w:tcPr>
            <w:tcW w:w="849" w:type="dxa"/>
            <w:vAlign w:val="center"/>
          </w:tcPr>
          <w:p w14:paraId="6891EB1E" w14:textId="77777777" w:rsidR="00FA0721"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6</w:t>
            </w:r>
          </w:p>
        </w:tc>
      </w:tr>
      <w:tr w:rsidR="00FA0721" w14:paraId="12A6B749" w14:textId="77777777">
        <w:trPr>
          <w:trHeight w:val="1509"/>
        </w:trPr>
        <w:tc>
          <w:tcPr>
            <w:tcW w:w="1233" w:type="dxa"/>
            <w:vMerge/>
            <w:tcBorders>
              <w:right w:val="single" w:sz="4" w:space="0" w:color="auto"/>
            </w:tcBorders>
            <w:vAlign w:val="center"/>
          </w:tcPr>
          <w:p w14:paraId="28ADEF95" w14:textId="77777777" w:rsidR="00FA0721" w:rsidRDefault="00FA0721">
            <w:pPr>
              <w:widowControl/>
              <w:jc w:val="center"/>
              <w:rPr>
                <w:rFonts w:ascii="仿宋" w:eastAsia="仿宋" w:hAnsi="仿宋" w:cs="仿宋" w:hint="eastAsia"/>
                <w:b/>
                <w:bCs/>
                <w:kern w:val="0"/>
                <w:sz w:val="24"/>
                <w:szCs w:val="24"/>
              </w:rPr>
            </w:pPr>
          </w:p>
        </w:tc>
        <w:tc>
          <w:tcPr>
            <w:tcW w:w="780" w:type="dxa"/>
            <w:tcBorders>
              <w:top w:val="single" w:sz="4" w:space="0" w:color="auto"/>
              <w:left w:val="single" w:sz="4" w:space="0" w:color="auto"/>
              <w:bottom w:val="single" w:sz="4" w:space="0" w:color="auto"/>
            </w:tcBorders>
            <w:vAlign w:val="center"/>
          </w:tcPr>
          <w:p w14:paraId="1645810C" w14:textId="77777777" w:rsidR="00FA0721"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sz w:val="24"/>
                <w:szCs w:val="24"/>
              </w:rPr>
              <w:t>售后服务方案及响应时间服</w:t>
            </w:r>
            <w:r>
              <w:rPr>
                <w:rFonts w:ascii="仿宋" w:eastAsia="仿宋" w:hAnsi="仿宋" w:cs="仿宋" w:hint="eastAsia"/>
                <w:b/>
                <w:bCs/>
                <w:kern w:val="0"/>
                <w:sz w:val="24"/>
                <w:szCs w:val="24"/>
              </w:rPr>
              <w:t>务响应</w:t>
            </w:r>
          </w:p>
        </w:tc>
        <w:tc>
          <w:tcPr>
            <w:tcW w:w="6831" w:type="dxa"/>
            <w:vAlign w:val="center"/>
          </w:tcPr>
          <w:p w14:paraId="1830AFD0" w14:textId="77777777" w:rsidR="00FA0721" w:rsidRDefault="00000000">
            <w:pPr>
              <w:pStyle w:val="TableParagraph"/>
              <w:snapToGrid w:val="0"/>
              <w:spacing w:line="288" w:lineRule="auto"/>
              <w:rPr>
                <w:rFonts w:ascii="仿宋" w:eastAsia="仿宋" w:hAnsi="仿宋" w:cs="仿宋" w:hint="eastAsia"/>
              </w:rPr>
            </w:pPr>
            <w:r>
              <w:rPr>
                <w:rFonts w:ascii="仿宋" w:eastAsia="仿宋" w:hAnsi="仿宋" w:cs="仿宋" w:hint="eastAsia"/>
              </w:rPr>
              <w:t>1.根据投标文件提供的售后服务质量保障措施及方案的响应情况进行打分，包括：完成时间、安全。</w:t>
            </w:r>
            <w:r>
              <w:rPr>
                <w:rFonts w:ascii="仿宋" w:eastAsia="仿宋" w:hAnsi="仿宋" w:cs="宋体" w:hint="eastAsia"/>
              </w:rPr>
              <w:t>（内容阐述详尽、准确且合理可行的得3分；内容阐述较为详尽、准确且较合理可行的得2分；内容阐述粗略、缺陷较多，部分合理可行的得1分；无相关内容阐述或不符合项目的不得分。）</w:t>
            </w:r>
          </w:p>
        </w:tc>
        <w:tc>
          <w:tcPr>
            <w:tcW w:w="849" w:type="dxa"/>
            <w:vAlign w:val="center"/>
          </w:tcPr>
          <w:p w14:paraId="073EECBB" w14:textId="77777777" w:rsidR="00FA0721"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3</w:t>
            </w:r>
          </w:p>
        </w:tc>
      </w:tr>
      <w:tr w:rsidR="00FA0721" w14:paraId="407A4DB8" w14:textId="77777777">
        <w:trPr>
          <w:trHeight w:val="406"/>
        </w:trPr>
        <w:tc>
          <w:tcPr>
            <w:tcW w:w="1233" w:type="dxa"/>
            <w:tcBorders>
              <w:right w:val="single" w:sz="4" w:space="0" w:color="auto"/>
            </w:tcBorders>
            <w:vAlign w:val="center"/>
          </w:tcPr>
          <w:p w14:paraId="525511FD" w14:textId="77777777" w:rsidR="00FA0721"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项目业绩及实施满意度（4分）</w:t>
            </w:r>
          </w:p>
        </w:tc>
        <w:tc>
          <w:tcPr>
            <w:tcW w:w="780" w:type="dxa"/>
            <w:tcBorders>
              <w:top w:val="single" w:sz="4" w:space="0" w:color="auto"/>
              <w:left w:val="single" w:sz="4" w:space="0" w:color="auto"/>
              <w:bottom w:val="single" w:sz="4" w:space="0" w:color="auto"/>
            </w:tcBorders>
            <w:vAlign w:val="center"/>
          </w:tcPr>
          <w:p w14:paraId="7952E940" w14:textId="77777777" w:rsidR="00FA0721" w:rsidRDefault="00000000">
            <w:pPr>
              <w:widowControl/>
              <w:jc w:val="center"/>
              <w:rPr>
                <w:rFonts w:ascii="仿宋" w:eastAsia="仿宋" w:hAnsi="仿宋" w:cs="仿宋" w:hint="eastAsia"/>
                <w:b/>
                <w:bCs/>
                <w:sz w:val="24"/>
                <w:szCs w:val="24"/>
              </w:rPr>
            </w:pPr>
            <w:r>
              <w:rPr>
                <w:rFonts w:ascii="仿宋" w:eastAsia="仿宋" w:hAnsi="仿宋" w:cs="仿宋" w:hint="eastAsia"/>
                <w:b/>
                <w:bCs/>
                <w:sz w:val="24"/>
                <w:szCs w:val="24"/>
              </w:rPr>
              <w:t>公司同类项目实施效果、满意度及售后服务评价</w:t>
            </w:r>
          </w:p>
        </w:tc>
        <w:tc>
          <w:tcPr>
            <w:tcW w:w="6831" w:type="dxa"/>
            <w:vAlign w:val="center"/>
          </w:tcPr>
          <w:p w14:paraId="53CED1F8" w14:textId="77777777" w:rsidR="00FA0721" w:rsidRPr="00406955" w:rsidRDefault="00000000">
            <w:pPr>
              <w:pStyle w:val="aff5"/>
              <w:ind w:firstLineChars="200" w:firstLine="480"/>
              <w:rPr>
                <w:rFonts w:ascii="仿宋" w:eastAsia="仿宋" w:hAnsi="仿宋" w:cs="仿宋" w:hint="eastAsia"/>
                <w:szCs w:val="24"/>
              </w:rPr>
            </w:pPr>
            <w:r>
              <w:rPr>
                <w:rFonts w:ascii="仿宋" w:eastAsia="仿宋" w:hAnsi="仿宋" w:cs="仿宋" w:hint="eastAsia"/>
                <w:szCs w:val="24"/>
              </w:rPr>
              <w:t>提供2021年1月1日至今（以合同签订时间为准），</w:t>
            </w:r>
            <w:r w:rsidRPr="00406955">
              <w:rPr>
                <w:rFonts w:ascii="仿宋" w:eastAsia="仿宋" w:hAnsi="仿宋" w:cs="仿宋" w:hint="eastAsia"/>
                <w:szCs w:val="24"/>
              </w:rPr>
              <w:t>项目验收单、客户对项目实施效果满意度评价及售后服务满意度评价。</w:t>
            </w:r>
          </w:p>
          <w:p w14:paraId="36E8E34F" w14:textId="77777777" w:rsidR="00FA0721" w:rsidRDefault="00000000">
            <w:pPr>
              <w:pStyle w:val="aff5"/>
              <w:rPr>
                <w:rFonts w:ascii="仿宋" w:eastAsia="仿宋" w:hAnsi="仿宋" w:cs="仿宋" w:hint="eastAsia"/>
                <w:szCs w:val="24"/>
              </w:rPr>
            </w:pPr>
            <w:r>
              <w:rPr>
                <w:rFonts w:ascii="仿宋" w:eastAsia="仿宋" w:hAnsi="仿宋" w:cs="仿宋" w:hint="eastAsia"/>
                <w:szCs w:val="24"/>
              </w:rPr>
              <w:t>同时提供4家客户对项目实施效果满意度、售后服务满意评价证明的得4分；</w:t>
            </w:r>
          </w:p>
          <w:p w14:paraId="33144CFC" w14:textId="77777777" w:rsidR="00FA0721" w:rsidRDefault="00000000">
            <w:pPr>
              <w:pStyle w:val="aff5"/>
              <w:rPr>
                <w:rFonts w:ascii="仿宋" w:eastAsia="仿宋" w:hAnsi="仿宋" w:cs="仿宋" w:hint="eastAsia"/>
                <w:szCs w:val="24"/>
              </w:rPr>
            </w:pPr>
            <w:r>
              <w:rPr>
                <w:rFonts w:ascii="仿宋" w:eastAsia="仿宋" w:hAnsi="仿宋" w:cs="仿宋" w:hint="eastAsia"/>
                <w:szCs w:val="24"/>
              </w:rPr>
              <w:t>提供3家客户对项目实施效果满意度及售后服务满意度评价证明的得3分；</w:t>
            </w:r>
          </w:p>
          <w:p w14:paraId="6BA5ED9A" w14:textId="77777777" w:rsidR="00FA0721" w:rsidRDefault="00000000">
            <w:pPr>
              <w:pStyle w:val="aff5"/>
              <w:rPr>
                <w:rFonts w:ascii="仿宋" w:eastAsia="仿宋" w:hAnsi="仿宋" w:cs="仿宋" w:hint="eastAsia"/>
                <w:szCs w:val="24"/>
              </w:rPr>
            </w:pPr>
            <w:r>
              <w:rPr>
                <w:rFonts w:ascii="仿宋" w:eastAsia="仿宋" w:hAnsi="仿宋" w:cs="仿宋" w:hint="eastAsia"/>
                <w:szCs w:val="24"/>
              </w:rPr>
              <w:t>提供2家客户对项目实施效果满意度及售后服务满意度评价证明的得2分</w:t>
            </w:r>
          </w:p>
          <w:p w14:paraId="0C7DC31A" w14:textId="77777777" w:rsidR="00FA0721" w:rsidRDefault="00000000">
            <w:pPr>
              <w:pStyle w:val="aff5"/>
              <w:rPr>
                <w:rFonts w:ascii="仿宋" w:eastAsia="仿宋" w:hAnsi="仿宋" w:cs="仿宋" w:hint="eastAsia"/>
                <w:szCs w:val="24"/>
              </w:rPr>
            </w:pPr>
            <w:r>
              <w:rPr>
                <w:rFonts w:ascii="仿宋" w:eastAsia="仿宋" w:hAnsi="仿宋" w:cs="仿宋" w:hint="eastAsia"/>
                <w:szCs w:val="24"/>
              </w:rPr>
              <w:t>提供1家客户对项目实施效果满意度及售后服务满意度评价的得1分。</w:t>
            </w:r>
          </w:p>
          <w:p w14:paraId="0A848BA7" w14:textId="77777777" w:rsidR="00FA0721" w:rsidRDefault="00000000">
            <w:pPr>
              <w:pStyle w:val="aff5"/>
              <w:rPr>
                <w:rFonts w:ascii="仿宋" w:eastAsia="仿宋" w:hAnsi="仿宋" w:cs="仿宋" w:hint="eastAsia"/>
                <w:szCs w:val="24"/>
              </w:rPr>
            </w:pPr>
            <w:r>
              <w:rPr>
                <w:rFonts w:ascii="仿宋" w:eastAsia="仿宋" w:hAnsi="仿宋" w:cs="仿宋" w:hint="eastAsia"/>
                <w:szCs w:val="24"/>
              </w:rPr>
              <w:t>提供合同及相关证明材料的复印件。</w:t>
            </w:r>
          </w:p>
          <w:p w14:paraId="45BC8B0F" w14:textId="77777777" w:rsidR="00FA0721" w:rsidRDefault="00000000">
            <w:pPr>
              <w:pStyle w:val="aff5"/>
              <w:rPr>
                <w:rFonts w:ascii="仿宋" w:eastAsia="仿宋" w:hAnsi="仿宋" w:cs="仿宋" w:hint="eastAsia"/>
                <w:szCs w:val="24"/>
              </w:rPr>
            </w:pPr>
            <w:r>
              <w:rPr>
                <w:rFonts w:ascii="仿宋" w:eastAsia="仿宋" w:hAnsi="仿宋" w:cs="仿宋" w:hint="eastAsia"/>
                <w:szCs w:val="24"/>
              </w:rPr>
              <w:t>（注意，提供客户科室负责人姓名及电话，以便电话确认，是否实施，是否验收，是否满意，满意度造假，取消投标资格。）</w:t>
            </w:r>
          </w:p>
          <w:p w14:paraId="7738B276" w14:textId="77777777" w:rsidR="00FA0721" w:rsidRDefault="00000000">
            <w:pPr>
              <w:pStyle w:val="aff5"/>
              <w:ind w:firstLineChars="200" w:firstLine="480"/>
              <w:rPr>
                <w:rFonts w:ascii="仿宋" w:eastAsia="仿宋" w:hAnsi="仿宋" w:cs="仿宋" w:hint="eastAsia"/>
                <w:szCs w:val="24"/>
              </w:rPr>
            </w:pPr>
            <w:r>
              <w:rPr>
                <w:rFonts w:ascii="仿宋" w:eastAsia="仿宋" w:hAnsi="仿宋" w:cs="仿宋" w:hint="eastAsia"/>
                <w:szCs w:val="24"/>
              </w:rPr>
              <w:t>【子公司、关联公司业绩不纳入评审】</w:t>
            </w:r>
          </w:p>
        </w:tc>
        <w:tc>
          <w:tcPr>
            <w:tcW w:w="849" w:type="dxa"/>
            <w:vAlign w:val="center"/>
          </w:tcPr>
          <w:p w14:paraId="532B6228" w14:textId="77777777" w:rsidR="00FA0721"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4</w:t>
            </w:r>
          </w:p>
        </w:tc>
      </w:tr>
    </w:tbl>
    <w:p w14:paraId="4DBDC900" w14:textId="77777777" w:rsidR="00FA0721" w:rsidRDefault="00FA0721" w:rsidP="00406955">
      <w:pPr>
        <w:adjustRightInd w:val="0"/>
        <w:snapToGrid w:val="0"/>
        <w:spacing w:line="360" w:lineRule="auto"/>
        <w:rPr>
          <w:rFonts w:ascii="仿宋" w:eastAsia="仿宋" w:hAnsi="仿宋" w:cs="宋体" w:hint="eastAsia"/>
          <w:sz w:val="24"/>
          <w:szCs w:val="24"/>
        </w:rPr>
      </w:pPr>
    </w:p>
    <w:p w14:paraId="1ECF038F" w14:textId="77777777" w:rsidR="00FA0721" w:rsidRDefault="00000000">
      <w:pPr>
        <w:spacing w:line="360" w:lineRule="auto"/>
        <w:ind w:firstLineChars="200" w:firstLine="480"/>
        <w:rPr>
          <w:rFonts w:ascii="仿宋" w:eastAsia="仿宋" w:hAnsi="仿宋" w:cs="宋体" w:hint="eastAsia"/>
          <w:i/>
          <w:sz w:val="24"/>
          <w:szCs w:val="24"/>
        </w:rPr>
      </w:pPr>
      <w:r>
        <w:rPr>
          <w:rFonts w:ascii="仿宋" w:eastAsia="仿宋" w:hAnsi="仿宋" w:cs="宋体" w:hint="eastAsia"/>
          <w:i/>
          <w:sz w:val="24"/>
          <w:szCs w:val="24"/>
        </w:rPr>
        <w:t>注：</w:t>
      </w:r>
    </w:p>
    <w:p w14:paraId="522C3061" w14:textId="77777777" w:rsidR="00FA0721" w:rsidRDefault="00000000">
      <w:pPr>
        <w:spacing w:line="360" w:lineRule="auto"/>
        <w:ind w:firstLineChars="200" w:firstLine="480"/>
        <w:rPr>
          <w:rFonts w:ascii="仿宋" w:eastAsia="仿宋" w:hAnsi="仿宋" w:cs="宋体" w:hint="eastAsia"/>
          <w:i/>
          <w:sz w:val="24"/>
          <w:szCs w:val="24"/>
        </w:rPr>
      </w:pPr>
      <w:r>
        <w:rPr>
          <w:rFonts w:ascii="仿宋" w:eastAsia="仿宋" w:hAnsi="仿宋" w:cs="宋体" w:hint="eastAsia"/>
          <w:i/>
          <w:sz w:val="24"/>
          <w:szCs w:val="24"/>
        </w:rPr>
        <w:t>①</w:t>
      </w:r>
      <w:r>
        <w:rPr>
          <w:rFonts w:ascii="仿宋" w:eastAsia="仿宋" w:hAnsi="仿宋" w:cs="宋体" w:hint="eastAsia"/>
          <w:i/>
          <w:sz w:val="24"/>
          <w:szCs w:val="24"/>
          <w:u w:val="single"/>
        </w:rPr>
        <w:t>上述评审细则中要求提供的业绩等证明材料均需加盖投标人公章，未按要求提供的对应项不得分</w:t>
      </w:r>
      <w:r>
        <w:rPr>
          <w:rFonts w:ascii="仿宋" w:eastAsia="仿宋" w:hAnsi="仿宋" w:cs="宋体" w:hint="eastAsia"/>
          <w:i/>
          <w:sz w:val="24"/>
          <w:szCs w:val="24"/>
        </w:rPr>
        <w:t>。</w:t>
      </w:r>
    </w:p>
    <w:p w14:paraId="3A957621" w14:textId="77777777" w:rsidR="00FA0721" w:rsidRDefault="00000000">
      <w:pPr>
        <w:spacing w:line="300" w:lineRule="auto"/>
        <w:ind w:firstLineChars="199" w:firstLine="478"/>
        <w:rPr>
          <w:rFonts w:ascii="仿宋" w:eastAsia="仿宋" w:hAnsi="仿宋" w:cs="宋体" w:hint="eastAsia"/>
          <w:i/>
          <w:sz w:val="24"/>
          <w:szCs w:val="24"/>
        </w:rPr>
      </w:pPr>
      <w:r>
        <w:rPr>
          <w:rFonts w:ascii="仿宋" w:eastAsia="仿宋" w:hAnsi="仿宋" w:cs="宋体" w:hint="eastAsia"/>
          <w:i/>
          <w:sz w:val="24"/>
          <w:szCs w:val="24"/>
        </w:rPr>
        <w:t>②</w:t>
      </w:r>
      <w:r>
        <w:rPr>
          <w:rFonts w:ascii="仿宋" w:eastAsia="仿宋" w:hAnsi="仿宋" w:cs="宋体" w:hint="eastAsia"/>
          <w:i/>
          <w:sz w:val="24"/>
          <w:szCs w:val="24"/>
          <w:u w:val="single"/>
        </w:rPr>
        <w:t>投标人编制投标文件（商务技术文件部分）时，建议按上述评审细则的顺序提供评分标准中相对应的商务技术资料</w:t>
      </w:r>
      <w:r>
        <w:rPr>
          <w:rFonts w:ascii="仿宋" w:eastAsia="仿宋" w:hAnsi="仿宋" w:cs="宋体" w:hint="eastAsia"/>
          <w:i/>
          <w:sz w:val="24"/>
          <w:szCs w:val="24"/>
        </w:rPr>
        <w:t>。</w:t>
      </w:r>
    </w:p>
    <w:p w14:paraId="747814F8" w14:textId="77777777" w:rsidR="00FA0721" w:rsidRDefault="00FA0721">
      <w:pPr>
        <w:rPr>
          <w:rFonts w:ascii="宋体" w:eastAsia="宋体" w:hAnsi="宋体" w:hint="eastAsia"/>
          <w:sz w:val="36"/>
          <w:szCs w:val="36"/>
        </w:rPr>
        <w:sectPr w:rsidR="00FA0721">
          <w:pgSz w:w="11906" w:h="16838"/>
          <w:pgMar w:top="1134" w:right="1418" w:bottom="1021" w:left="1418" w:header="0" w:footer="283" w:gutter="0"/>
          <w:pgNumType w:fmt="numberInDash"/>
          <w:cols w:space="720"/>
          <w:docGrid w:type="linesAndChars" w:linePitch="312"/>
        </w:sectPr>
      </w:pPr>
    </w:p>
    <w:p w14:paraId="61BC4607" w14:textId="77777777" w:rsidR="00FA0721" w:rsidRDefault="00000000">
      <w:pPr>
        <w:spacing w:beforeLines="50" w:before="156" w:afterLines="50" w:after="156" w:line="360" w:lineRule="auto"/>
        <w:jc w:val="center"/>
        <w:rPr>
          <w:rFonts w:ascii="仿宋" w:eastAsia="仿宋" w:hAnsi="仿宋" w:cs="宋体" w:hint="eastAsia"/>
          <w:b/>
          <w:sz w:val="32"/>
          <w:szCs w:val="32"/>
        </w:rPr>
      </w:pPr>
      <w:r>
        <w:rPr>
          <w:rFonts w:ascii="仿宋" w:eastAsia="仿宋" w:hAnsi="仿宋" w:cs="宋体" w:hint="eastAsia"/>
          <w:b/>
          <w:sz w:val="32"/>
          <w:szCs w:val="32"/>
        </w:rPr>
        <w:lastRenderedPageBreak/>
        <w:t>采购需求</w:t>
      </w:r>
    </w:p>
    <w:p w14:paraId="541F379F" w14:textId="77777777" w:rsidR="00FA0721" w:rsidRDefault="00000000">
      <w:pPr>
        <w:spacing w:line="360" w:lineRule="auto"/>
        <w:outlineLvl w:val="0"/>
        <w:rPr>
          <w:rFonts w:ascii="仿宋" w:eastAsia="仿宋" w:hAnsi="仿宋" w:cs="仿宋" w:hint="eastAsia"/>
          <w:b/>
          <w:sz w:val="24"/>
          <w:szCs w:val="24"/>
        </w:rPr>
      </w:pPr>
      <w:r>
        <w:rPr>
          <w:rFonts w:ascii="仿宋" w:eastAsia="仿宋" w:hAnsi="仿宋" w:cs="仿宋" w:hint="eastAsia"/>
          <w:b/>
          <w:sz w:val="24"/>
          <w:szCs w:val="24"/>
        </w:rPr>
        <w:t>一、采购内容及详细技术要求</w:t>
      </w:r>
    </w:p>
    <w:p w14:paraId="49D5DAB6" w14:textId="77777777" w:rsidR="00FA0721" w:rsidRDefault="00000000">
      <w:pPr>
        <w:pStyle w:val="2"/>
        <w:spacing w:line="360" w:lineRule="auto"/>
        <w:rPr>
          <w:rFonts w:ascii="仿宋" w:eastAsia="仿宋" w:hAnsi="仿宋" w:cs="仿宋" w:hint="eastAsia"/>
          <w:sz w:val="24"/>
          <w:szCs w:val="24"/>
        </w:rPr>
      </w:pPr>
      <w:r>
        <w:rPr>
          <w:rFonts w:ascii="仿宋" w:eastAsia="仿宋" w:hAnsi="仿宋" w:cs="仿宋" w:hint="eastAsia"/>
          <w:sz w:val="24"/>
          <w:szCs w:val="24"/>
        </w:rPr>
        <w:t>（一）项目背景</w:t>
      </w:r>
    </w:p>
    <w:p w14:paraId="52A0684A" w14:textId="77777777" w:rsidR="00FA0721"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建立公立医院绩效考核服务，推动公立医院在发展方式上由规模扩张型转向质量效益型，在管理模式上由粗放的行政化管理转向全方位的绩效管理，促进收入分配更科学、更公平，实现效率提高和质量提升，促进公立医院综合改革政策落地见效。通过本项目的应用，能够帮助医院建立科学、合理的绩效分配体系，体现出医院各岗位价值、风险系数、难易程度、工作数量、医疗质量以及病人的满意度。为适应</w:t>
      </w:r>
      <w:proofErr w:type="gramStart"/>
      <w:r>
        <w:rPr>
          <w:rFonts w:ascii="仿宋" w:eastAsia="仿宋" w:hAnsi="仿宋" w:cs="仿宋" w:hint="eastAsia"/>
          <w:bCs/>
          <w:sz w:val="24"/>
          <w:szCs w:val="24"/>
        </w:rPr>
        <w:t>医改要求</w:t>
      </w:r>
      <w:proofErr w:type="gramEnd"/>
      <w:r>
        <w:rPr>
          <w:rFonts w:ascii="仿宋" w:eastAsia="仿宋" w:hAnsi="仿宋" w:cs="仿宋" w:hint="eastAsia"/>
          <w:bCs/>
          <w:sz w:val="24"/>
          <w:szCs w:val="24"/>
        </w:rPr>
        <w:t>和医院的快速发展，通过引入更为精细化的管理手段调动全院员工的工作积极性；通过员工思想转变，由原先“等靠要”变主动梳理患者就诊环节，打通梗阻点，从而为患者提供更为优质、周到的医疗服务。达到提高医院整体运营效率，促进医院健康、可持续发展的目的。</w:t>
      </w:r>
    </w:p>
    <w:p w14:paraId="419D370C" w14:textId="77777777" w:rsidR="00FA0721" w:rsidRDefault="00000000">
      <w:pPr>
        <w:pStyle w:val="2"/>
        <w:spacing w:line="360" w:lineRule="auto"/>
        <w:rPr>
          <w:rFonts w:ascii="仿宋" w:eastAsia="仿宋" w:hAnsi="仿宋" w:cs="仿宋" w:hint="eastAsia"/>
          <w:sz w:val="24"/>
          <w:szCs w:val="24"/>
        </w:rPr>
      </w:pPr>
      <w:r>
        <w:rPr>
          <w:rFonts w:ascii="仿宋" w:eastAsia="仿宋" w:hAnsi="仿宋" w:cs="仿宋" w:hint="eastAsia"/>
          <w:sz w:val="24"/>
          <w:szCs w:val="24"/>
        </w:rPr>
        <w:t>（二）建设目标</w:t>
      </w:r>
    </w:p>
    <w:p w14:paraId="4B365F09" w14:textId="7502301B" w:rsidR="00FA0721" w:rsidRPr="00406955" w:rsidRDefault="00000000" w:rsidP="00406955">
      <w:pPr>
        <w:spacing w:line="360" w:lineRule="auto"/>
        <w:ind w:firstLine="480"/>
        <w:rPr>
          <w:rFonts w:ascii="仿宋" w:eastAsia="仿宋" w:hAnsi="仿宋" w:cs="仿宋" w:hint="eastAsia"/>
          <w:color w:val="000000"/>
          <w:sz w:val="24"/>
          <w:szCs w:val="24"/>
        </w:rPr>
      </w:pPr>
      <w:r>
        <w:rPr>
          <w:rFonts w:ascii="仿宋" w:eastAsia="仿宋" w:hAnsi="仿宋" w:cs="仿宋" w:hint="eastAsia"/>
          <w:color w:val="000000"/>
          <w:sz w:val="24"/>
          <w:szCs w:val="24"/>
        </w:rPr>
        <w:t>随着</w:t>
      </w:r>
      <w:proofErr w:type="gramStart"/>
      <w:r>
        <w:rPr>
          <w:rFonts w:ascii="仿宋" w:eastAsia="仿宋" w:hAnsi="仿宋" w:cs="仿宋" w:hint="eastAsia"/>
          <w:color w:val="000000"/>
          <w:sz w:val="24"/>
          <w:szCs w:val="24"/>
        </w:rPr>
        <w:t>医</w:t>
      </w:r>
      <w:proofErr w:type="gramEnd"/>
      <w:r>
        <w:rPr>
          <w:rFonts w:ascii="仿宋" w:eastAsia="仿宋" w:hAnsi="仿宋" w:cs="仿宋" w:hint="eastAsia"/>
          <w:color w:val="000000"/>
          <w:sz w:val="24"/>
          <w:szCs w:val="24"/>
        </w:rPr>
        <w:t>改的全面推进，取消药品加成、分级诊疗、DRG支付改革等政策的实施不断对医院提出新的挑战。取消药品加成，不能再以药养</w:t>
      </w:r>
      <w:proofErr w:type="gramStart"/>
      <w:r>
        <w:rPr>
          <w:rFonts w:ascii="仿宋" w:eastAsia="仿宋" w:hAnsi="仿宋" w:cs="仿宋" w:hint="eastAsia"/>
          <w:color w:val="000000"/>
          <w:sz w:val="24"/>
          <w:szCs w:val="24"/>
        </w:rPr>
        <w:t>医</w:t>
      </w:r>
      <w:proofErr w:type="gramEnd"/>
      <w:r>
        <w:rPr>
          <w:rFonts w:ascii="仿宋" w:eastAsia="仿宋" w:hAnsi="仿宋" w:cs="仿宋" w:hint="eastAsia"/>
          <w:color w:val="000000"/>
          <w:sz w:val="24"/>
          <w:szCs w:val="24"/>
        </w:rPr>
        <w:t>；医疗服务项目价格调整，检查检验物价收费降低，促使医院必须要优化经济结构，提高临床诊疗能力。另一方面，医院内部运营管理更为考虑院领导的智慧；在上述背景下，医院期望通过引入国内先进的且能根据我院发展状况量身优化的运营绩效管理方案，既能调动员工参与工作积极性、又能顺应</w:t>
      </w:r>
      <w:proofErr w:type="gramStart"/>
      <w:r>
        <w:rPr>
          <w:rFonts w:ascii="仿宋" w:eastAsia="仿宋" w:hAnsi="仿宋" w:cs="仿宋" w:hint="eastAsia"/>
          <w:color w:val="000000"/>
          <w:sz w:val="24"/>
          <w:szCs w:val="24"/>
        </w:rPr>
        <w:t>医</w:t>
      </w:r>
      <w:proofErr w:type="gramEnd"/>
      <w:r>
        <w:rPr>
          <w:rFonts w:ascii="仿宋" w:eastAsia="仿宋" w:hAnsi="仿宋" w:cs="仿宋" w:hint="eastAsia"/>
          <w:color w:val="000000"/>
          <w:sz w:val="24"/>
          <w:szCs w:val="24"/>
        </w:rPr>
        <w:t>改形势，保证医院能可持续、健康的发展。</w:t>
      </w:r>
    </w:p>
    <w:p w14:paraId="5F419AEE" w14:textId="77777777" w:rsidR="00FA0721" w:rsidRDefault="00000000">
      <w:pPr>
        <w:pStyle w:val="2"/>
        <w:spacing w:line="360" w:lineRule="auto"/>
        <w:rPr>
          <w:rFonts w:ascii="仿宋" w:eastAsia="仿宋" w:hAnsi="仿宋" w:cs="仿宋" w:hint="eastAsia"/>
          <w:sz w:val="24"/>
          <w:szCs w:val="24"/>
        </w:rPr>
      </w:pPr>
      <w:r>
        <w:rPr>
          <w:rFonts w:ascii="仿宋" w:eastAsia="仿宋" w:hAnsi="仿宋" w:cs="仿宋" w:hint="eastAsia"/>
          <w:sz w:val="24"/>
          <w:szCs w:val="24"/>
        </w:rPr>
        <w:t>（三）建设内容</w:t>
      </w:r>
    </w:p>
    <w:p w14:paraId="69F7936A" w14:textId="77777777" w:rsidR="00FA0721" w:rsidRDefault="00000000">
      <w:pPr>
        <w:spacing w:line="360" w:lineRule="auto"/>
        <w:ind w:leftChars="200" w:left="420"/>
        <w:rPr>
          <w:rFonts w:ascii="仿宋" w:eastAsia="仿宋" w:hAnsi="仿宋" w:cs="仿宋" w:hint="eastAsia"/>
          <w:color w:val="000000"/>
          <w:sz w:val="24"/>
          <w:szCs w:val="24"/>
        </w:rPr>
      </w:pPr>
      <w:bookmarkStart w:id="3" w:name="_Toc377042245"/>
      <w:bookmarkStart w:id="4" w:name="_Toc98669375"/>
      <w:bookmarkStart w:id="5" w:name="_Toc98669733"/>
      <w:bookmarkStart w:id="6" w:name="_Toc101264859"/>
      <w:bookmarkStart w:id="7" w:name="_Toc92168046"/>
      <w:r>
        <w:rPr>
          <w:rFonts w:ascii="仿宋" w:eastAsia="仿宋" w:hAnsi="仿宋" w:cs="仿宋" w:hint="eastAsia"/>
          <w:color w:val="000000"/>
          <w:sz w:val="24"/>
          <w:szCs w:val="24"/>
        </w:rPr>
        <w:t>医院运营绩效管理咨询方案</w:t>
      </w:r>
    </w:p>
    <w:p w14:paraId="25069CC4" w14:textId="77777777" w:rsidR="00FA0721" w:rsidRDefault="00000000">
      <w:pPr>
        <w:spacing w:line="360" w:lineRule="auto"/>
        <w:rPr>
          <w:rFonts w:ascii="仿宋" w:eastAsia="仿宋" w:hAnsi="仿宋" w:cs="仿宋" w:hint="eastAsia"/>
          <w:color w:val="000000"/>
          <w:sz w:val="24"/>
          <w:szCs w:val="24"/>
        </w:rPr>
      </w:pPr>
      <w:r>
        <w:rPr>
          <w:rFonts w:ascii="仿宋" w:eastAsia="仿宋" w:hAnsi="仿宋" w:cs="仿宋" w:hint="eastAsia"/>
          <w:color w:val="000000"/>
          <w:sz w:val="24"/>
          <w:szCs w:val="24"/>
        </w:rPr>
        <w:t>（1）内容明细</w:t>
      </w:r>
    </w:p>
    <w:p w14:paraId="6737439C" w14:textId="77777777" w:rsidR="00FA0721" w:rsidRDefault="00000000">
      <w:pPr>
        <w:adjustRightInd w:val="0"/>
        <w:snapToGrid w:val="0"/>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为采购人提供融合RBRVS工作量、DRG、成本控制等要素的现代医院综合绩效管理体系建设方案等服务。</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5910"/>
      </w:tblGrid>
      <w:tr w:rsidR="00FA0721" w14:paraId="08489C53" w14:textId="77777777">
        <w:trPr>
          <w:trHeight w:val="283"/>
        </w:trPr>
        <w:tc>
          <w:tcPr>
            <w:tcW w:w="1817" w:type="pct"/>
            <w:shd w:val="clear" w:color="auto" w:fill="D9D9D9" w:themeFill="background1" w:themeFillShade="D9"/>
            <w:vAlign w:val="center"/>
          </w:tcPr>
          <w:p w14:paraId="5BAED0E5" w14:textId="77777777" w:rsidR="00FA0721" w:rsidRDefault="00000000">
            <w:pPr>
              <w:spacing w:line="360" w:lineRule="auto"/>
              <w:jc w:val="center"/>
              <w:rPr>
                <w:rFonts w:ascii="仿宋" w:eastAsia="仿宋" w:hAnsi="仿宋" w:cs="仿宋" w:hint="eastAsia"/>
                <w:b/>
                <w:kern w:val="0"/>
                <w:sz w:val="24"/>
                <w:szCs w:val="24"/>
              </w:rPr>
            </w:pPr>
            <w:r>
              <w:rPr>
                <w:rFonts w:ascii="仿宋" w:eastAsia="仿宋" w:hAnsi="仿宋" w:cs="仿宋" w:hint="eastAsia"/>
                <w:b/>
                <w:kern w:val="0"/>
                <w:sz w:val="24"/>
                <w:szCs w:val="24"/>
              </w:rPr>
              <w:t>类别</w:t>
            </w:r>
          </w:p>
        </w:tc>
        <w:tc>
          <w:tcPr>
            <w:tcW w:w="3183" w:type="pct"/>
            <w:shd w:val="clear" w:color="auto" w:fill="D9D9D9" w:themeFill="background1" w:themeFillShade="D9"/>
            <w:vAlign w:val="center"/>
          </w:tcPr>
          <w:p w14:paraId="043DD159" w14:textId="77777777" w:rsidR="00FA0721" w:rsidRDefault="00000000">
            <w:pPr>
              <w:spacing w:line="360" w:lineRule="auto"/>
              <w:jc w:val="center"/>
              <w:rPr>
                <w:rFonts w:ascii="仿宋" w:eastAsia="仿宋" w:hAnsi="仿宋" w:cs="仿宋" w:hint="eastAsia"/>
                <w:b/>
                <w:kern w:val="0"/>
                <w:sz w:val="24"/>
                <w:szCs w:val="24"/>
              </w:rPr>
            </w:pPr>
            <w:r>
              <w:rPr>
                <w:rFonts w:ascii="仿宋" w:eastAsia="仿宋" w:hAnsi="仿宋" w:cs="仿宋" w:hint="eastAsia"/>
                <w:b/>
                <w:kern w:val="0"/>
                <w:sz w:val="24"/>
                <w:szCs w:val="24"/>
              </w:rPr>
              <w:t>咨询内容</w:t>
            </w:r>
          </w:p>
        </w:tc>
      </w:tr>
      <w:tr w:rsidR="00FA0721" w14:paraId="65880F9F" w14:textId="77777777">
        <w:trPr>
          <w:trHeight w:val="283"/>
        </w:trPr>
        <w:tc>
          <w:tcPr>
            <w:tcW w:w="1817" w:type="pct"/>
            <w:vMerge w:val="restart"/>
            <w:shd w:val="clear" w:color="auto" w:fill="auto"/>
            <w:vAlign w:val="center"/>
          </w:tcPr>
          <w:p w14:paraId="2FF9D0C2" w14:textId="77777777" w:rsidR="00FA0721" w:rsidRDefault="00000000">
            <w:pPr>
              <w:spacing w:line="360" w:lineRule="auto"/>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运营绩效管理咨询服务</w:t>
            </w:r>
          </w:p>
        </w:tc>
        <w:tc>
          <w:tcPr>
            <w:tcW w:w="3183" w:type="pct"/>
            <w:shd w:val="clear" w:color="auto" w:fill="auto"/>
            <w:vAlign w:val="center"/>
          </w:tcPr>
          <w:p w14:paraId="6C57C715" w14:textId="77777777" w:rsidR="00FA0721" w:rsidRDefault="00000000">
            <w:pPr>
              <w:spacing w:line="360" w:lineRule="auto"/>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前期评估调研</w:t>
            </w:r>
          </w:p>
          <w:p w14:paraId="1F33C75B" w14:textId="77777777" w:rsidR="00FA0721" w:rsidRDefault="00000000">
            <w:pPr>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医生序列绩效方案设计</w:t>
            </w:r>
          </w:p>
        </w:tc>
      </w:tr>
      <w:tr w:rsidR="00FA0721" w14:paraId="16A24B61" w14:textId="77777777">
        <w:trPr>
          <w:trHeight w:val="283"/>
        </w:trPr>
        <w:tc>
          <w:tcPr>
            <w:tcW w:w="1817" w:type="pct"/>
            <w:vMerge/>
            <w:shd w:val="clear" w:color="auto" w:fill="auto"/>
            <w:vAlign w:val="center"/>
          </w:tcPr>
          <w:p w14:paraId="71944C69" w14:textId="77777777" w:rsidR="00FA0721" w:rsidRDefault="00FA0721">
            <w:pPr>
              <w:spacing w:line="360" w:lineRule="auto"/>
              <w:jc w:val="center"/>
              <w:rPr>
                <w:rFonts w:ascii="仿宋" w:eastAsia="仿宋" w:hAnsi="仿宋" w:cs="仿宋" w:hint="eastAsia"/>
                <w:kern w:val="0"/>
                <w:sz w:val="24"/>
                <w:szCs w:val="24"/>
              </w:rPr>
            </w:pPr>
          </w:p>
        </w:tc>
        <w:tc>
          <w:tcPr>
            <w:tcW w:w="3183" w:type="pct"/>
            <w:shd w:val="clear" w:color="auto" w:fill="auto"/>
            <w:vAlign w:val="center"/>
          </w:tcPr>
          <w:p w14:paraId="4F20739E" w14:textId="77777777" w:rsidR="00FA0721" w:rsidRDefault="00000000">
            <w:pPr>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护理序列绩效方案设计</w:t>
            </w:r>
          </w:p>
        </w:tc>
      </w:tr>
      <w:tr w:rsidR="00FA0721" w14:paraId="5F7535E7" w14:textId="77777777">
        <w:trPr>
          <w:trHeight w:val="283"/>
        </w:trPr>
        <w:tc>
          <w:tcPr>
            <w:tcW w:w="1817" w:type="pct"/>
            <w:vMerge/>
            <w:shd w:val="clear" w:color="auto" w:fill="auto"/>
            <w:vAlign w:val="center"/>
          </w:tcPr>
          <w:p w14:paraId="5821C531" w14:textId="77777777" w:rsidR="00FA0721" w:rsidRDefault="00FA0721">
            <w:pPr>
              <w:spacing w:line="360" w:lineRule="auto"/>
              <w:jc w:val="center"/>
              <w:rPr>
                <w:rFonts w:ascii="仿宋" w:eastAsia="仿宋" w:hAnsi="仿宋" w:cs="仿宋" w:hint="eastAsia"/>
                <w:kern w:val="0"/>
                <w:sz w:val="24"/>
                <w:szCs w:val="24"/>
              </w:rPr>
            </w:pPr>
          </w:p>
        </w:tc>
        <w:tc>
          <w:tcPr>
            <w:tcW w:w="3183" w:type="pct"/>
            <w:shd w:val="clear" w:color="auto" w:fill="auto"/>
            <w:vAlign w:val="center"/>
          </w:tcPr>
          <w:p w14:paraId="318BC8D7" w14:textId="77777777" w:rsidR="00FA0721" w:rsidRDefault="00000000">
            <w:pPr>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医技</w:t>
            </w:r>
            <w:proofErr w:type="gramStart"/>
            <w:r>
              <w:rPr>
                <w:rFonts w:ascii="仿宋" w:eastAsia="仿宋" w:hAnsi="仿宋" w:cs="仿宋" w:hint="eastAsia"/>
                <w:kern w:val="0"/>
                <w:sz w:val="24"/>
                <w:szCs w:val="24"/>
              </w:rPr>
              <w:t>医</w:t>
            </w:r>
            <w:proofErr w:type="gramEnd"/>
            <w:r>
              <w:rPr>
                <w:rFonts w:ascii="仿宋" w:eastAsia="仿宋" w:hAnsi="仿宋" w:cs="仿宋" w:hint="eastAsia"/>
                <w:kern w:val="0"/>
                <w:sz w:val="24"/>
                <w:szCs w:val="24"/>
              </w:rPr>
              <w:t>辅序列绩效方案设计</w:t>
            </w:r>
          </w:p>
        </w:tc>
      </w:tr>
      <w:tr w:rsidR="00FA0721" w14:paraId="1DA6D90E" w14:textId="77777777">
        <w:trPr>
          <w:trHeight w:val="283"/>
        </w:trPr>
        <w:tc>
          <w:tcPr>
            <w:tcW w:w="1817" w:type="pct"/>
            <w:vMerge/>
            <w:shd w:val="clear" w:color="auto" w:fill="auto"/>
            <w:vAlign w:val="center"/>
          </w:tcPr>
          <w:p w14:paraId="19991987" w14:textId="77777777" w:rsidR="00FA0721" w:rsidRDefault="00FA0721">
            <w:pPr>
              <w:spacing w:line="360" w:lineRule="auto"/>
              <w:jc w:val="center"/>
              <w:rPr>
                <w:rFonts w:ascii="仿宋" w:eastAsia="仿宋" w:hAnsi="仿宋" w:cs="仿宋" w:hint="eastAsia"/>
                <w:kern w:val="0"/>
                <w:sz w:val="24"/>
                <w:szCs w:val="24"/>
              </w:rPr>
            </w:pPr>
          </w:p>
        </w:tc>
        <w:tc>
          <w:tcPr>
            <w:tcW w:w="3183" w:type="pct"/>
            <w:shd w:val="clear" w:color="auto" w:fill="auto"/>
            <w:vAlign w:val="center"/>
          </w:tcPr>
          <w:p w14:paraId="2D7952CB" w14:textId="77777777" w:rsidR="00FA0721" w:rsidRDefault="00000000">
            <w:pPr>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门急诊序列绩效方案设计</w:t>
            </w:r>
          </w:p>
        </w:tc>
      </w:tr>
      <w:tr w:rsidR="00FA0721" w14:paraId="3DAC76EF" w14:textId="77777777">
        <w:trPr>
          <w:trHeight w:val="283"/>
        </w:trPr>
        <w:tc>
          <w:tcPr>
            <w:tcW w:w="1817" w:type="pct"/>
            <w:vMerge/>
            <w:shd w:val="clear" w:color="auto" w:fill="auto"/>
            <w:vAlign w:val="center"/>
          </w:tcPr>
          <w:p w14:paraId="2587DE21" w14:textId="77777777" w:rsidR="00FA0721" w:rsidRDefault="00FA0721">
            <w:pPr>
              <w:spacing w:line="360" w:lineRule="auto"/>
              <w:jc w:val="center"/>
              <w:rPr>
                <w:rFonts w:ascii="仿宋" w:eastAsia="仿宋" w:hAnsi="仿宋" w:cs="仿宋" w:hint="eastAsia"/>
                <w:kern w:val="0"/>
                <w:sz w:val="24"/>
                <w:szCs w:val="24"/>
              </w:rPr>
            </w:pPr>
          </w:p>
        </w:tc>
        <w:tc>
          <w:tcPr>
            <w:tcW w:w="3183" w:type="pct"/>
            <w:shd w:val="clear" w:color="auto" w:fill="auto"/>
            <w:vAlign w:val="center"/>
          </w:tcPr>
          <w:p w14:paraId="72080205" w14:textId="77777777" w:rsidR="00FA0721" w:rsidRDefault="00000000">
            <w:pPr>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其他序列绩效方案设计</w:t>
            </w:r>
          </w:p>
        </w:tc>
      </w:tr>
      <w:tr w:rsidR="00FA0721" w14:paraId="63584794" w14:textId="77777777">
        <w:trPr>
          <w:trHeight w:val="283"/>
        </w:trPr>
        <w:tc>
          <w:tcPr>
            <w:tcW w:w="1817" w:type="pct"/>
            <w:vMerge/>
            <w:shd w:val="clear" w:color="auto" w:fill="auto"/>
            <w:vAlign w:val="center"/>
          </w:tcPr>
          <w:p w14:paraId="1B2B0ED7" w14:textId="77777777" w:rsidR="00FA0721" w:rsidRDefault="00FA0721">
            <w:pPr>
              <w:spacing w:line="360" w:lineRule="auto"/>
              <w:jc w:val="center"/>
              <w:rPr>
                <w:rFonts w:ascii="仿宋" w:eastAsia="仿宋" w:hAnsi="仿宋" w:cs="仿宋" w:hint="eastAsia"/>
                <w:kern w:val="0"/>
                <w:sz w:val="24"/>
                <w:szCs w:val="24"/>
              </w:rPr>
            </w:pPr>
          </w:p>
        </w:tc>
        <w:tc>
          <w:tcPr>
            <w:tcW w:w="3183" w:type="pct"/>
            <w:shd w:val="clear" w:color="auto" w:fill="auto"/>
            <w:vAlign w:val="center"/>
          </w:tcPr>
          <w:p w14:paraId="5E26F448" w14:textId="77777777" w:rsidR="00FA0721" w:rsidRDefault="00000000">
            <w:pPr>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医院运营效率分析</w:t>
            </w:r>
          </w:p>
        </w:tc>
      </w:tr>
      <w:tr w:rsidR="00FA0721" w14:paraId="43D01467" w14:textId="77777777">
        <w:trPr>
          <w:trHeight w:val="283"/>
        </w:trPr>
        <w:tc>
          <w:tcPr>
            <w:tcW w:w="1817" w:type="pct"/>
            <w:vMerge/>
            <w:shd w:val="clear" w:color="auto" w:fill="auto"/>
            <w:vAlign w:val="center"/>
          </w:tcPr>
          <w:p w14:paraId="510D17CA" w14:textId="77777777" w:rsidR="00FA0721" w:rsidRDefault="00FA0721">
            <w:pPr>
              <w:spacing w:line="360" w:lineRule="auto"/>
              <w:jc w:val="center"/>
              <w:rPr>
                <w:rFonts w:ascii="仿宋" w:eastAsia="仿宋" w:hAnsi="仿宋" w:cs="仿宋" w:hint="eastAsia"/>
                <w:kern w:val="0"/>
                <w:sz w:val="24"/>
                <w:szCs w:val="24"/>
              </w:rPr>
            </w:pPr>
          </w:p>
        </w:tc>
        <w:tc>
          <w:tcPr>
            <w:tcW w:w="3183" w:type="pct"/>
            <w:shd w:val="clear" w:color="auto" w:fill="auto"/>
            <w:vAlign w:val="center"/>
          </w:tcPr>
          <w:p w14:paraId="13CDFD30" w14:textId="77777777" w:rsidR="00FA0721" w:rsidRDefault="00000000">
            <w:pPr>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医生工作量</w:t>
            </w:r>
            <w:proofErr w:type="gramStart"/>
            <w:r>
              <w:rPr>
                <w:rFonts w:ascii="仿宋" w:eastAsia="仿宋" w:hAnsi="仿宋" w:cs="仿宋" w:hint="eastAsia"/>
                <w:kern w:val="0"/>
                <w:sz w:val="24"/>
                <w:szCs w:val="24"/>
              </w:rPr>
              <w:t>点值表</w:t>
            </w:r>
            <w:proofErr w:type="gramEnd"/>
          </w:p>
        </w:tc>
      </w:tr>
      <w:tr w:rsidR="00FA0721" w14:paraId="63BECA1A" w14:textId="77777777">
        <w:trPr>
          <w:trHeight w:val="283"/>
        </w:trPr>
        <w:tc>
          <w:tcPr>
            <w:tcW w:w="1817" w:type="pct"/>
            <w:vMerge/>
            <w:shd w:val="clear" w:color="auto" w:fill="auto"/>
            <w:vAlign w:val="center"/>
          </w:tcPr>
          <w:p w14:paraId="361E9814" w14:textId="77777777" w:rsidR="00FA0721" w:rsidRDefault="00FA0721">
            <w:pPr>
              <w:spacing w:line="360" w:lineRule="auto"/>
              <w:jc w:val="center"/>
              <w:rPr>
                <w:rFonts w:ascii="仿宋" w:eastAsia="仿宋" w:hAnsi="仿宋" w:cs="仿宋" w:hint="eastAsia"/>
                <w:kern w:val="0"/>
                <w:sz w:val="24"/>
                <w:szCs w:val="24"/>
              </w:rPr>
            </w:pPr>
          </w:p>
        </w:tc>
        <w:tc>
          <w:tcPr>
            <w:tcW w:w="3183" w:type="pct"/>
            <w:shd w:val="clear" w:color="auto" w:fill="auto"/>
            <w:vAlign w:val="center"/>
          </w:tcPr>
          <w:p w14:paraId="4EA5F1E2" w14:textId="77777777" w:rsidR="00FA0721" w:rsidRDefault="00000000">
            <w:pPr>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护理工作量</w:t>
            </w:r>
            <w:proofErr w:type="gramStart"/>
            <w:r>
              <w:rPr>
                <w:rFonts w:ascii="仿宋" w:eastAsia="仿宋" w:hAnsi="仿宋" w:cs="仿宋" w:hint="eastAsia"/>
                <w:kern w:val="0"/>
                <w:sz w:val="24"/>
                <w:szCs w:val="24"/>
              </w:rPr>
              <w:t>点值表</w:t>
            </w:r>
            <w:proofErr w:type="gramEnd"/>
          </w:p>
        </w:tc>
      </w:tr>
      <w:tr w:rsidR="00FA0721" w14:paraId="1338D8C8" w14:textId="77777777">
        <w:trPr>
          <w:trHeight w:val="283"/>
        </w:trPr>
        <w:tc>
          <w:tcPr>
            <w:tcW w:w="1817" w:type="pct"/>
            <w:vMerge/>
            <w:shd w:val="clear" w:color="auto" w:fill="auto"/>
            <w:vAlign w:val="center"/>
          </w:tcPr>
          <w:p w14:paraId="0F1B563C" w14:textId="77777777" w:rsidR="00FA0721" w:rsidRDefault="00FA0721">
            <w:pPr>
              <w:spacing w:line="360" w:lineRule="auto"/>
              <w:jc w:val="center"/>
              <w:rPr>
                <w:rFonts w:ascii="仿宋" w:eastAsia="仿宋" w:hAnsi="仿宋" w:cs="仿宋" w:hint="eastAsia"/>
                <w:kern w:val="0"/>
                <w:sz w:val="24"/>
                <w:szCs w:val="24"/>
              </w:rPr>
            </w:pPr>
          </w:p>
        </w:tc>
        <w:tc>
          <w:tcPr>
            <w:tcW w:w="3183" w:type="pct"/>
            <w:shd w:val="clear" w:color="auto" w:fill="auto"/>
            <w:vAlign w:val="center"/>
          </w:tcPr>
          <w:p w14:paraId="3EABBEB2" w14:textId="77777777" w:rsidR="00FA0721" w:rsidRDefault="00000000">
            <w:pPr>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医技工作量</w:t>
            </w:r>
            <w:proofErr w:type="gramStart"/>
            <w:r>
              <w:rPr>
                <w:rFonts w:ascii="仿宋" w:eastAsia="仿宋" w:hAnsi="仿宋" w:cs="仿宋" w:hint="eastAsia"/>
                <w:kern w:val="0"/>
                <w:sz w:val="24"/>
                <w:szCs w:val="24"/>
              </w:rPr>
              <w:t>点值表</w:t>
            </w:r>
            <w:proofErr w:type="gramEnd"/>
          </w:p>
        </w:tc>
      </w:tr>
      <w:tr w:rsidR="00FA0721" w14:paraId="2213044C" w14:textId="77777777">
        <w:trPr>
          <w:trHeight w:val="283"/>
        </w:trPr>
        <w:tc>
          <w:tcPr>
            <w:tcW w:w="1817" w:type="pct"/>
            <w:vMerge/>
            <w:shd w:val="clear" w:color="auto" w:fill="auto"/>
            <w:vAlign w:val="center"/>
          </w:tcPr>
          <w:p w14:paraId="3FE271F6" w14:textId="77777777" w:rsidR="00FA0721" w:rsidRDefault="00FA0721">
            <w:pPr>
              <w:spacing w:line="360" w:lineRule="auto"/>
              <w:jc w:val="center"/>
              <w:rPr>
                <w:rFonts w:ascii="仿宋" w:eastAsia="仿宋" w:hAnsi="仿宋" w:cs="仿宋" w:hint="eastAsia"/>
                <w:kern w:val="0"/>
                <w:sz w:val="24"/>
                <w:szCs w:val="24"/>
              </w:rPr>
            </w:pPr>
          </w:p>
        </w:tc>
        <w:tc>
          <w:tcPr>
            <w:tcW w:w="3183" w:type="pct"/>
            <w:shd w:val="clear" w:color="auto" w:fill="auto"/>
            <w:vAlign w:val="center"/>
          </w:tcPr>
          <w:p w14:paraId="125820D9" w14:textId="77777777" w:rsidR="00FA0721" w:rsidRDefault="00000000">
            <w:pPr>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业务部门调研访谈</w:t>
            </w:r>
          </w:p>
        </w:tc>
      </w:tr>
      <w:tr w:rsidR="00FA0721" w14:paraId="2AE7878B" w14:textId="77777777">
        <w:trPr>
          <w:trHeight w:val="283"/>
        </w:trPr>
        <w:tc>
          <w:tcPr>
            <w:tcW w:w="1817" w:type="pct"/>
            <w:vMerge/>
            <w:shd w:val="clear" w:color="auto" w:fill="auto"/>
            <w:vAlign w:val="center"/>
          </w:tcPr>
          <w:p w14:paraId="1078AB6A" w14:textId="77777777" w:rsidR="00FA0721" w:rsidRDefault="00FA0721">
            <w:pPr>
              <w:spacing w:line="360" w:lineRule="auto"/>
              <w:jc w:val="center"/>
              <w:rPr>
                <w:rFonts w:ascii="仿宋" w:eastAsia="仿宋" w:hAnsi="仿宋" w:cs="仿宋" w:hint="eastAsia"/>
                <w:kern w:val="0"/>
                <w:sz w:val="24"/>
                <w:szCs w:val="24"/>
              </w:rPr>
            </w:pPr>
          </w:p>
        </w:tc>
        <w:tc>
          <w:tcPr>
            <w:tcW w:w="3183" w:type="pct"/>
            <w:shd w:val="clear" w:color="auto" w:fill="auto"/>
            <w:vAlign w:val="center"/>
          </w:tcPr>
          <w:p w14:paraId="5AAC4F9F" w14:textId="77777777" w:rsidR="00FA0721" w:rsidRDefault="00000000">
            <w:pPr>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医院绩效管理测算</w:t>
            </w:r>
          </w:p>
        </w:tc>
      </w:tr>
      <w:tr w:rsidR="00FA0721" w14:paraId="208F0051" w14:textId="77777777">
        <w:trPr>
          <w:trHeight w:val="283"/>
        </w:trPr>
        <w:tc>
          <w:tcPr>
            <w:tcW w:w="1817" w:type="pct"/>
            <w:vMerge/>
            <w:shd w:val="clear" w:color="auto" w:fill="auto"/>
            <w:vAlign w:val="center"/>
          </w:tcPr>
          <w:p w14:paraId="11E32187" w14:textId="77777777" w:rsidR="00FA0721" w:rsidRDefault="00FA0721">
            <w:pPr>
              <w:spacing w:line="360" w:lineRule="auto"/>
              <w:jc w:val="center"/>
              <w:rPr>
                <w:rFonts w:ascii="仿宋" w:eastAsia="仿宋" w:hAnsi="仿宋" w:cs="仿宋" w:hint="eastAsia"/>
                <w:kern w:val="0"/>
                <w:sz w:val="24"/>
                <w:szCs w:val="24"/>
              </w:rPr>
            </w:pPr>
          </w:p>
        </w:tc>
        <w:tc>
          <w:tcPr>
            <w:tcW w:w="3183" w:type="pct"/>
            <w:shd w:val="clear" w:color="auto" w:fill="auto"/>
            <w:vAlign w:val="center"/>
          </w:tcPr>
          <w:p w14:paraId="5C9AC044" w14:textId="77777777" w:rsidR="00FA0721" w:rsidRDefault="00000000">
            <w:pPr>
              <w:spacing w:line="360" w:lineRule="auto"/>
              <w:jc w:val="center"/>
              <w:rPr>
                <w:rFonts w:ascii="仿宋" w:eastAsia="仿宋" w:hAnsi="仿宋" w:cs="仿宋" w:hint="eastAsia"/>
                <w:kern w:val="0"/>
                <w:sz w:val="24"/>
                <w:szCs w:val="24"/>
              </w:rPr>
            </w:pPr>
            <w:r>
              <w:rPr>
                <w:rFonts w:ascii="仿宋" w:eastAsia="仿宋" w:hAnsi="仿宋" w:cs="仿宋" w:hint="eastAsia"/>
                <w:kern w:val="0"/>
                <w:sz w:val="24"/>
                <w:szCs w:val="24"/>
              </w:rPr>
              <w:t>医院绩效管理方案宣教</w:t>
            </w:r>
          </w:p>
        </w:tc>
      </w:tr>
    </w:tbl>
    <w:p w14:paraId="5F48469C" w14:textId="77777777" w:rsidR="00FA0721" w:rsidRDefault="00FA0721">
      <w:pPr>
        <w:adjustRightInd w:val="0"/>
        <w:snapToGrid w:val="0"/>
        <w:spacing w:line="360" w:lineRule="auto"/>
        <w:rPr>
          <w:rFonts w:ascii="仿宋" w:eastAsia="仿宋" w:hAnsi="仿宋" w:cs="仿宋" w:hint="eastAsia"/>
          <w:color w:val="000000"/>
          <w:sz w:val="24"/>
          <w:szCs w:val="24"/>
        </w:rPr>
      </w:pPr>
    </w:p>
    <w:p w14:paraId="59E5C98E" w14:textId="77777777" w:rsidR="00FA0721"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咨询服务需使用RBRVS工具，提供基于医生、医技等人员定量绩效方案。建立以工作量评价为基础，以医院战略目标为导向的运营绩效分配体系，兼顾关键业绩指标和直接成本管控体系，实现绩效分配的公平性、合理性。绩效方案还</w:t>
      </w:r>
      <w:proofErr w:type="gramStart"/>
      <w:r>
        <w:rPr>
          <w:rFonts w:ascii="仿宋" w:eastAsia="仿宋" w:hAnsi="仿宋" w:cs="仿宋" w:hint="eastAsia"/>
          <w:bCs/>
          <w:sz w:val="24"/>
          <w:szCs w:val="24"/>
        </w:rPr>
        <w:t>需体现</w:t>
      </w:r>
      <w:proofErr w:type="gramEnd"/>
      <w:r>
        <w:rPr>
          <w:rFonts w:ascii="仿宋" w:eastAsia="仿宋" w:hAnsi="仿宋" w:cs="仿宋" w:hint="eastAsia"/>
          <w:bCs/>
          <w:sz w:val="24"/>
          <w:szCs w:val="24"/>
        </w:rPr>
        <w:t>多劳多得，优</w:t>
      </w:r>
      <w:proofErr w:type="gramStart"/>
      <w:r>
        <w:rPr>
          <w:rFonts w:ascii="仿宋" w:eastAsia="仿宋" w:hAnsi="仿宋" w:cs="仿宋" w:hint="eastAsia"/>
          <w:bCs/>
          <w:sz w:val="24"/>
          <w:szCs w:val="24"/>
        </w:rPr>
        <w:t>劳优得</w:t>
      </w:r>
      <w:proofErr w:type="gramEnd"/>
      <w:r>
        <w:rPr>
          <w:rFonts w:ascii="仿宋" w:eastAsia="仿宋" w:hAnsi="仿宋" w:cs="仿宋" w:hint="eastAsia"/>
          <w:bCs/>
          <w:sz w:val="24"/>
          <w:szCs w:val="24"/>
        </w:rPr>
        <w:t>的管理导向。</w:t>
      </w:r>
    </w:p>
    <w:p w14:paraId="3FE2F806" w14:textId="77777777" w:rsidR="00FA0721"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1.医生序列绩效方案设计要求</w:t>
      </w:r>
    </w:p>
    <w:p w14:paraId="7ECCCD9F" w14:textId="77777777" w:rsidR="00FA0721"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通过 RBRVS把全院医疗收费项目价格转换为工作量点值，以此作为衡量</w:t>
      </w:r>
      <w:proofErr w:type="gramStart"/>
      <w:r>
        <w:rPr>
          <w:rFonts w:ascii="仿宋" w:eastAsia="仿宋" w:hAnsi="仿宋" w:cs="仿宋" w:hint="eastAsia"/>
          <w:bCs/>
          <w:sz w:val="24"/>
          <w:szCs w:val="24"/>
        </w:rPr>
        <w:t>医</w:t>
      </w:r>
      <w:proofErr w:type="gramEnd"/>
      <w:r>
        <w:rPr>
          <w:rFonts w:ascii="仿宋" w:eastAsia="仿宋" w:hAnsi="仿宋" w:cs="仿宋" w:hint="eastAsia"/>
          <w:bCs/>
          <w:sz w:val="24"/>
          <w:szCs w:val="24"/>
        </w:rPr>
        <w:t>、技人员的工作量基础；绩效方案还需与病人就诊流程中各个关键点的岗位工作相结合，对各个节点的工作量、工作效率进行综合评价，体现主动工作、主动服务病人的意识。</w:t>
      </w:r>
    </w:p>
    <w:p w14:paraId="334E802B" w14:textId="77777777" w:rsidR="00FA0721"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2.医技序列绩效方案设计要求</w:t>
      </w:r>
    </w:p>
    <w:p w14:paraId="463C520C" w14:textId="77777777" w:rsidR="00FA0721"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对于医技科室，不仅体现基本工作量，还应在保证工作质量的前提下，提供有效绩效方案措施能帮助医院降低病人预约等待时间。</w:t>
      </w:r>
    </w:p>
    <w:p w14:paraId="18F6047E" w14:textId="77777777" w:rsidR="00FA0721"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3.门急诊序列方案设计</w:t>
      </w:r>
    </w:p>
    <w:p w14:paraId="65BB9594" w14:textId="77777777" w:rsidR="00FA0721"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根据医院实际情况，对手术进行单项绩效评价方案设计，利用历史数据和医院预期，根据手术类型、级别和时间分布等多维度进行核算。</w:t>
      </w:r>
    </w:p>
    <w:p w14:paraId="0BE881DA" w14:textId="77777777" w:rsidR="00FA0721"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4.科室成本管控方案设计</w:t>
      </w:r>
    </w:p>
    <w:p w14:paraId="4D69DF0B" w14:textId="77777777" w:rsidR="00FA0721" w:rsidRDefault="00000000">
      <w:pPr>
        <w:spacing w:line="360" w:lineRule="auto"/>
        <w:ind w:firstLineChars="200" w:firstLine="480"/>
        <w:rPr>
          <w:rFonts w:ascii="仿宋" w:eastAsia="仿宋" w:hAnsi="仿宋" w:cs="仿宋" w:hint="eastAsia"/>
          <w:bCs/>
          <w:sz w:val="24"/>
          <w:szCs w:val="24"/>
        </w:rPr>
      </w:pPr>
      <w:bookmarkStart w:id="8" w:name="_Hlk175314470"/>
      <w:r>
        <w:rPr>
          <w:rFonts w:ascii="仿宋" w:eastAsia="仿宋" w:hAnsi="仿宋" w:cs="仿宋" w:hint="eastAsia"/>
          <w:bCs/>
          <w:sz w:val="24"/>
          <w:szCs w:val="24"/>
        </w:rPr>
        <w:t>将成本按类型不同分别提供不同的核算方法。在此基础上，综合考核各核算单元的直接成本特性分类核算以达到成本精细化管控的目的。</w:t>
      </w:r>
    </w:p>
    <w:bookmarkEnd w:id="8"/>
    <w:p w14:paraId="1A99327F" w14:textId="77777777" w:rsidR="00FA0721" w:rsidRDefault="00000000">
      <w:pPr>
        <w:spacing w:line="360" w:lineRule="auto"/>
        <w:ind w:firstLineChars="200" w:firstLine="480"/>
        <w:rPr>
          <w:rFonts w:ascii="仿宋" w:eastAsia="仿宋" w:hAnsi="仿宋" w:cs="仿宋" w:hint="eastAsia"/>
          <w:bCs/>
          <w:sz w:val="24"/>
          <w:szCs w:val="24"/>
        </w:rPr>
      </w:pPr>
      <w:r>
        <w:rPr>
          <w:rFonts w:ascii="仿宋" w:eastAsia="仿宋" w:hAnsi="仿宋" w:cs="仿宋" w:hint="eastAsia"/>
          <w:bCs/>
          <w:sz w:val="24"/>
          <w:szCs w:val="24"/>
        </w:rPr>
        <w:t>服务过程中还包括对医院职工绩效管理理念的树立与培养，如举办全院大型宣讲等形式。</w:t>
      </w:r>
    </w:p>
    <w:p w14:paraId="504848F2" w14:textId="77777777" w:rsidR="00FA0721" w:rsidRDefault="00FA0721" w:rsidP="00406955">
      <w:pPr>
        <w:spacing w:line="360" w:lineRule="auto"/>
        <w:rPr>
          <w:rFonts w:ascii="仿宋" w:eastAsia="仿宋" w:hAnsi="仿宋" w:cs="仿宋" w:hint="eastAsia"/>
          <w:vanish/>
          <w:sz w:val="24"/>
          <w:szCs w:val="24"/>
        </w:rPr>
      </w:pPr>
    </w:p>
    <w:bookmarkEnd w:id="3"/>
    <w:bookmarkEnd w:id="4"/>
    <w:bookmarkEnd w:id="5"/>
    <w:bookmarkEnd w:id="6"/>
    <w:bookmarkEnd w:id="7"/>
    <w:p w14:paraId="6C4D8E5A" w14:textId="77777777" w:rsidR="00FA0721" w:rsidRDefault="00000000">
      <w:pPr>
        <w:spacing w:line="360" w:lineRule="auto"/>
        <w:outlineLvl w:val="0"/>
        <w:rPr>
          <w:rFonts w:ascii="仿宋" w:eastAsia="仿宋" w:hAnsi="仿宋" w:cs="仿宋" w:hint="eastAsia"/>
          <w:b/>
          <w:sz w:val="24"/>
          <w:szCs w:val="24"/>
        </w:rPr>
      </w:pPr>
      <w:r>
        <w:rPr>
          <w:rFonts w:ascii="仿宋" w:eastAsia="仿宋" w:hAnsi="仿宋" w:cs="仿宋" w:hint="eastAsia"/>
          <w:b/>
          <w:sz w:val="24"/>
          <w:szCs w:val="24"/>
        </w:rPr>
        <w:t>二、 服务及方案要求</w:t>
      </w:r>
    </w:p>
    <w:p w14:paraId="564E526F" w14:textId="77777777" w:rsidR="00FA0721" w:rsidRDefault="00000000">
      <w:pPr>
        <w:adjustRightInd w:val="0"/>
        <w:snapToGrid w:val="0"/>
        <w:spacing w:line="360" w:lineRule="auto"/>
        <w:rPr>
          <w:rFonts w:ascii="仿宋" w:eastAsia="仿宋" w:hAnsi="仿宋" w:cs="仿宋" w:hint="eastAsia"/>
          <w:color w:val="000000"/>
          <w:sz w:val="24"/>
          <w:szCs w:val="24"/>
        </w:rPr>
      </w:pPr>
      <w:bookmarkStart w:id="9" w:name="_Hlk143601410"/>
      <w:r>
        <w:rPr>
          <w:rFonts w:ascii="仿宋" w:eastAsia="仿宋" w:hAnsi="仿宋" w:cs="仿宋" w:hint="eastAsia"/>
          <w:color w:val="000000"/>
          <w:sz w:val="24"/>
          <w:szCs w:val="24"/>
        </w:rPr>
        <w:t>（1）全方位的了解采购人当前经营管理及财务绩效现状和存在的问题，并出具调研分析报告。</w:t>
      </w:r>
    </w:p>
    <w:p w14:paraId="57E38C7F" w14:textId="77777777" w:rsidR="00FA0721" w:rsidRDefault="00000000">
      <w:pPr>
        <w:adjustRightInd w:val="0"/>
        <w:snapToGrid w:val="0"/>
        <w:spacing w:line="360" w:lineRule="auto"/>
        <w:rPr>
          <w:rFonts w:ascii="仿宋" w:eastAsia="仿宋" w:hAnsi="仿宋" w:cs="仿宋" w:hint="eastAsia"/>
          <w:color w:val="000000"/>
          <w:sz w:val="24"/>
          <w:szCs w:val="24"/>
        </w:rPr>
      </w:pPr>
      <w:r>
        <w:rPr>
          <w:rFonts w:ascii="仿宋" w:eastAsia="仿宋" w:hAnsi="仿宋" w:cs="仿宋" w:hint="eastAsia"/>
          <w:color w:val="000000"/>
          <w:sz w:val="24"/>
          <w:szCs w:val="24"/>
        </w:rPr>
        <w:t>（2）医院绩效改革理念培训。</w:t>
      </w:r>
    </w:p>
    <w:p w14:paraId="5A77164B" w14:textId="77777777" w:rsidR="00FA0721" w:rsidRPr="00406955" w:rsidRDefault="00000000">
      <w:pPr>
        <w:adjustRightInd w:val="0"/>
        <w:snapToGrid w:val="0"/>
        <w:spacing w:line="360" w:lineRule="auto"/>
        <w:rPr>
          <w:rFonts w:ascii="仿宋" w:eastAsia="仿宋" w:hAnsi="仿宋" w:cs="仿宋" w:hint="eastAsia"/>
          <w:color w:val="000000"/>
          <w:sz w:val="24"/>
          <w:szCs w:val="24"/>
        </w:rPr>
      </w:pPr>
      <w:r w:rsidRPr="00406955">
        <w:rPr>
          <w:rFonts w:ascii="仿宋" w:eastAsia="仿宋" w:hAnsi="仿宋" w:cs="仿宋" w:hint="eastAsia"/>
          <w:color w:val="000000"/>
          <w:sz w:val="24"/>
          <w:szCs w:val="24"/>
        </w:rPr>
        <w:t>（3）医院绩效方案设计。</w:t>
      </w:r>
    </w:p>
    <w:p w14:paraId="59DA40AE" w14:textId="77777777" w:rsidR="00FA0721" w:rsidRPr="00406955" w:rsidRDefault="00000000">
      <w:pPr>
        <w:adjustRightInd w:val="0"/>
        <w:snapToGrid w:val="0"/>
        <w:spacing w:line="360" w:lineRule="auto"/>
        <w:rPr>
          <w:rFonts w:ascii="仿宋" w:eastAsia="仿宋" w:hAnsi="仿宋" w:cs="仿宋" w:hint="eastAsia"/>
          <w:color w:val="000000"/>
          <w:sz w:val="24"/>
          <w:szCs w:val="24"/>
        </w:rPr>
      </w:pPr>
      <w:r w:rsidRPr="00406955">
        <w:rPr>
          <w:rFonts w:ascii="仿宋" w:eastAsia="仿宋" w:hAnsi="仿宋" w:cs="仿宋" w:hint="eastAsia"/>
          <w:color w:val="000000"/>
          <w:sz w:val="24"/>
          <w:szCs w:val="24"/>
        </w:rPr>
        <w:t>（4）科室二级分配方案指导意见设计。</w:t>
      </w:r>
    </w:p>
    <w:p w14:paraId="439BBB3B" w14:textId="77777777" w:rsidR="00FA0721" w:rsidRPr="00406955" w:rsidRDefault="00000000">
      <w:pPr>
        <w:adjustRightInd w:val="0"/>
        <w:snapToGrid w:val="0"/>
        <w:spacing w:line="360" w:lineRule="auto"/>
        <w:rPr>
          <w:rFonts w:ascii="仿宋" w:eastAsia="仿宋" w:hAnsi="仿宋" w:cs="仿宋" w:hint="eastAsia"/>
          <w:color w:val="000000"/>
          <w:sz w:val="24"/>
          <w:szCs w:val="24"/>
        </w:rPr>
      </w:pPr>
      <w:r w:rsidRPr="00406955">
        <w:rPr>
          <w:rFonts w:ascii="仿宋" w:eastAsia="仿宋" w:hAnsi="仿宋" w:cs="仿宋" w:hint="eastAsia"/>
          <w:color w:val="000000"/>
          <w:sz w:val="24"/>
          <w:szCs w:val="24"/>
        </w:rPr>
        <w:t>（5）医院新绩效方案专题讲解与培训。</w:t>
      </w:r>
    </w:p>
    <w:p w14:paraId="0AA60EA4" w14:textId="77777777" w:rsidR="00FA0721" w:rsidRPr="00406955" w:rsidRDefault="00000000">
      <w:pPr>
        <w:adjustRightInd w:val="0"/>
        <w:snapToGrid w:val="0"/>
        <w:spacing w:line="360" w:lineRule="auto"/>
        <w:rPr>
          <w:rFonts w:ascii="仿宋" w:eastAsia="仿宋" w:hAnsi="仿宋" w:cs="仿宋" w:hint="eastAsia"/>
          <w:color w:val="000000"/>
          <w:sz w:val="24"/>
          <w:szCs w:val="24"/>
        </w:rPr>
      </w:pPr>
      <w:r w:rsidRPr="00406955">
        <w:rPr>
          <w:rFonts w:ascii="仿宋" w:eastAsia="仿宋" w:hAnsi="仿宋" w:cs="仿宋" w:hint="eastAsia"/>
          <w:color w:val="000000"/>
          <w:sz w:val="24"/>
          <w:szCs w:val="24"/>
        </w:rPr>
        <w:t>（6）科室反馈问题解答和处理，小范围辅导及沟通。</w:t>
      </w:r>
    </w:p>
    <w:p w14:paraId="0323E50A" w14:textId="77777777" w:rsidR="00FA0721" w:rsidRPr="00406955" w:rsidRDefault="00000000">
      <w:pPr>
        <w:adjustRightInd w:val="0"/>
        <w:snapToGrid w:val="0"/>
        <w:spacing w:line="360" w:lineRule="auto"/>
        <w:rPr>
          <w:rFonts w:ascii="仿宋" w:eastAsia="仿宋" w:hAnsi="仿宋" w:cs="仿宋" w:hint="eastAsia"/>
          <w:color w:val="000000"/>
          <w:sz w:val="24"/>
          <w:szCs w:val="24"/>
        </w:rPr>
      </w:pPr>
      <w:r w:rsidRPr="00406955">
        <w:rPr>
          <w:rFonts w:ascii="仿宋" w:eastAsia="仿宋" w:hAnsi="仿宋" w:cs="仿宋" w:hint="eastAsia"/>
          <w:color w:val="000000"/>
          <w:sz w:val="24"/>
          <w:szCs w:val="24"/>
        </w:rPr>
        <w:t>（7）方案试运行后分析评估，优化调整，通过职代会审议和院方验收。</w:t>
      </w:r>
    </w:p>
    <w:p w14:paraId="09EB715B" w14:textId="77777777" w:rsidR="00FA0721" w:rsidRDefault="00000000">
      <w:pPr>
        <w:spacing w:line="360" w:lineRule="auto"/>
        <w:outlineLvl w:val="0"/>
        <w:rPr>
          <w:rFonts w:ascii="仿宋" w:eastAsia="仿宋" w:hAnsi="仿宋" w:cs="仿宋" w:hint="eastAsia"/>
          <w:b/>
          <w:sz w:val="24"/>
          <w:szCs w:val="24"/>
        </w:rPr>
      </w:pPr>
      <w:r>
        <w:rPr>
          <w:rFonts w:ascii="仿宋" w:eastAsia="仿宋" w:hAnsi="仿宋" w:cs="仿宋" w:hint="eastAsia"/>
          <w:b/>
          <w:sz w:val="24"/>
          <w:szCs w:val="24"/>
        </w:rPr>
        <w:t>三、付款方式</w:t>
      </w:r>
    </w:p>
    <w:bookmarkEnd w:id="9"/>
    <w:p w14:paraId="7D7D0E1F" w14:textId="7B4235D3" w:rsidR="00FA0721" w:rsidRDefault="00406955">
      <w:pPr>
        <w:spacing w:line="360" w:lineRule="auto"/>
        <w:ind w:firstLineChars="200" w:firstLine="480"/>
        <w:rPr>
          <w:rFonts w:ascii="仿宋" w:eastAsia="仿宋" w:hAnsi="仿宋" w:cs="仿宋" w:hint="eastAsia"/>
          <w:color w:val="000000"/>
          <w:sz w:val="24"/>
          <w:szCs w:val="24"/>
        </w:rPr>
      </w:pPr>
      <w:r w:rsidRPr="00406955">
        <w:rPr>
          <w:rFonts w:ascii="仿宋" w:eastAsia="仿宋" w:hAnsi="仿宋" w:cs="仿宋" w:hint="eastAsia"/>
          <w:color w:val="000000"/>
          <w:sz w:val="24"/>
          <w:szCs w:val="24"/>
        </w:rPr>
        <w:t>合同签订后，采购人向成交供应商支付合同总价款的15%；通过数据分析、现场调研、访谈出具采购人认可的绩效管理方案框架稿后，采购人向成交供应商支付合同总价款的20%；根据通过额绩效方案成功发放一个月奖金，采购人向成交供应商支付合同总价款的35%；完成12个月的绩效分配方案后付30%。注：每次付款中标人需提供等额的普通发票</w:t>
      </w:r>
      <w:r w:rsidR="00000000">
        <w:rPr>
          <w:rFonts w:ascii="仿宋" w:eastAsia="仿宋" w:hAnsi="仿宋" w:cs="仿宋" w:hint="eastAsia"/>
          <w:color w:val="000000"/>
          <w:sz w:val="24"/>
          <w:szCs w:val="24"/>
        </w:rPr>
        <w:t>。</w:t>
      </w:r>
    </w:p>
    <w:p w14:paraId="77D4411A" w14:textId="77777777" w:rsidR="00FA0721" w:rsidRDefault="00000000">
      <w:pPr>
        <w:adjustRightInd w:val="0"/>
        <w:spacing w:line="360" w:lineRule="auto"/>
        <w:rPr>
          <w:rFonts w:ascii="仿宋" w:eastAsia="仿宋" w:hAnsi="仿宋" w:cs="黑体" w:hint="eastAsia"/>
          <w:b/>
          <w:sz w:val="36"/>
          <w:szCs w:val="36"/>
        </w:rPr>
      </w:pPr>
      <w:r>
        <w:rPr>
          <w:rFonts w:ascii="仿宋" w:eastAsia="仿宋" w:hAnsi="仿宋" w:cs="仿宋" w:hint="eastAsia"/>
          <w:b/>
          <w:sz w:val="24"/>
          <w:szCs w:val="24"/>
        </w:rPr>
        <w:t>四、最高限价</w:t>
      </w:r>
    </w:p>
    <w:p w14:paraId="26938196" w14:textId="77777777" w:rsidR="00FA0721" w:rsidRDefault="00000000">
      <w:pPr>
        <w:spacing w:line="360" w:lineRule="auto"/>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本次采购最高限价为人民币贰拾玖万捌仟元整（¥298000.00），任何超过最高限价的报价将被认定为无效报价。</w:t>
      </w:r>
    </w:p>
    <w:p w14:paraId="0C5535EE" w14:textId="77777777" w:rsidR="00FA0721" w:rsidRDefault="00FA0721">
      <w:pPr>
        <w:spacing w:line="360" w:lineRule="auto"/>
        <w:ind w:firstLineChars="196" w:firstLine="470"/>
        <w:rPr>
          <w:rFonts w:ascii="仿宋" w:eastAsia="仿宋" w:hAnsi="仿宋" w:hint="eastAsia"/>
          <w:sz w:val="24"/>
        </w:rPr>
      </w:pPr>
    </w:p>
    <w:p w14:paraId="3DCDA6E6" w14:textId="77777777" w:rsidR="00FA0721" w:rsidRDefault="00FA0721">
      <w:pPr>
        <w:snapToGrid w:val="0"/>
        <w:spacing w:line="400" w:lineRule="exact"/>
        <w:ind w:firstLine="482"/>
        <w:rPr>
          <w:rFonts w:ascii="仿宋" w:eastAsia="仿宋" w:hAnsi="仿宋" w:hint="eastAsia"/>
          <w:sz w:val="24"/>
        </w:rPr>
      </w:pPr>
    </w:p>
    <w:sectPr w:rsidR="00FA0721">
      <w:pgSz w:w="11906" w:h="16838"/>
      <w:pgMar w:top="1134" w:right="1418" w:bottom="1021" w:left="1418" w:header="0" w:footer="283"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08130" w14:textId="77777777" w:rsidR="008972BE" w:rsidRDefault="008972BE">
      <w:pPr>
        <w:rPr>
          <w:rFonts w:hint="eastAsia"/>
        </w:rPr>
      </w:pPr>
      <w:r>
        <w:separator/>
      </w:r>
    </w:p>
  </w:endnote>
  <w:endnote w:type="continuationSeparator" w:id="0">
    <w:p w14:paraId="390F6E9C" w14:textId="77777777" w:rsidR="008972BE" w:rsidRDefault="008972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roma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68A5" w14:textId="77777777" w:rsidR="00FA0721" w:rsidRDefault="00000000">
    <w:pPr>
      <w:pStyle w:val="af2"/>
      <w:jc w:val="center"/>
      <w:rPr>
        <w:rFonts w:hint="eastAsia"/>
      </w:rPr>
    </w:pPr>
    <w:r>
      <w:fldChar w:fldCharType="begin"/>
    </w:r>
    <w:r>
      <w:instrText>PAGE   \* MERGEFORMAT</w:instrText>
    </w:r>
    <w:r>
      <w:fldChar w:fldCharType="separate"/>
    </w:r>
    <w:r>
      <w:rPr>
        <w:lang w:val="zh-CN"/>
      </w:rPr>
      <w:t>-</w:t>
    </w:r>
    <w:r>
      <w:t xml:space="preserve"> 3 -</w:t>
    </w:r>
    <w:r>
      <w:fldChar w:fldCharType="end"/>
    </w:r>
  </w:p>
  <w:p w14:paraId="69187EB7" w14:textId="77777777" w:rsidR="00FA0721" w:rsidRDefault="00FA0721">
    <w:pPr>
      <w:pStyle w:val="af2"/>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94D28" w14:textId="77777777" w:rsidR="00FA0721" w:rsidRDefault="00FA0721">
    <w:pPr>
      <w:pStyle w:val="af2"/>
      <w:jc w:val="center"/>
      <w:rPr>
        <w:rFonts w:hint="eastAsia"/>
      </w:rPr>
    </w:pPr>
  </w:p>
  <w:p w14:paraId="698EF917" w14:textId="77777777" w:rsidR="00FA0721" w:rsidRDefault="00FA0721">
    <w:pPr>
      <w:pStyle w:val="af2"/>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37381" w14:textId="77777777" w:rsidR="008972BE" w:rsidRDefault="008972BE">
      <w:pPr>
        <w:rPr>
          <w:rFonts w:hint="eastAsia"/>
        </w:rPr>
      </w:pPr>
      <w:r>
        <w:separator/>
      </w:r>
    </w:p>
  </w:footnote>
  <w:footnote w:type="continuationSeparator" w:id="0">
    <w:p w14:paraId="1950E4E5" w14:textId="77777777" w:rsidR="008972BE" w:rsidRDefault="008972B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69C9" w14:textId="77777777" w:rsidR="00FA0721" w:rsidRDefault="00FA0721">
    <w:pPr>
      <w:pStyle w:val="af4"/>
      <w:rPr>
        <w:rFonts w:hint="eastAsia"/>
        <w:sz w:val="21"/>
        <w:szCs w:val="21"/>
      </w:rPr>
    </w:pPr>
  </w:p>
  <w:p w14:paraId="14C1B527" w14:textId="77777777" w:rsidR="00FA0721" w:rsidRDefault="00FA0721">
    <w:pPr>
      <w:pStyle w:val="af4"/>
      <w:rPr>
        <w:rFonts w:hint="eastAsia"/>
        <w:sz w:val="21"/>
        <w:szCs w:val="21"/>
      </w:rPr>
    </w:pPr>
  </w:p>
  <w:p w14:paraId="52EDC7C6" w14:textId="77777777" w:rsidR="00FA0721" w:rsidRDefault="00000000">
    <w:pPr>
      <w:pStyle w:val="af4"/>
      <w:rPr>
        <w:rFonts w:ascii="宋体" w:eastAsia="宋体" w:hAnsi="宋体" w:hint="eastAsia"/>
        <w:sz w:val="21"/>
        <w:szCs w:val="21"/>
      </w:rPr>
    </w:pPr>
    <w:r>
      <w:rPr>
        <w:rFonts w:ascii="宋体" w:eastAsia="宋体" w:hAnsi="宋体" w:hint="eastAsia"/>
        <w:sz w:val="21"/>
        <w:szCs w:val="21"/>
      </w:rPr>
      <w:t>浙江新顺项目管理有限公司采购要素文件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E2NmViZGVjYWI5MWVlYjJhNzllZjJmZGFkNzNmMzMifQ=="/>
  </w:docVars>
  <w:rsids>
    <w:rsidRoot w:val="00F478FD"/>
    <w:rsid w:val="000006C2"/>
    <w:rsid w:val="00000D0E"/>
    <w:rsid w:val="0000163F"/>
    <w:rsid w:val="00001FAC"/>
    <w:rsid w:val="000020E9"/>
    <w:rsid w:val="00003271"/>
    <w:rsid w:val="000055CE"/>
    <w:rsid w:val="000066B2"/>
    <w:rsid w:val="00006852"/>
    <w:rsid w:val="00006916"/>
    <w:rsid w:val="0000717E"/>
    <w:rsid w:val="00007ADD"/>
    <w:rsid w:val="0001026C"/>
    <w:rsid w:val="00011BB2"/>
    <w:rsid w:val="00011C1C"/>
    <w:rsid w:val="00012846"/>
    <w:rsid w:val="00013291"/>
    <w:rsid w:val="00013AF4"/>
    <w:rsid w:val="00013DA0"/>
    <w:rsid w:val="000140A6"/>
    <w:rsid w:val="00014BBE"/>
    <w:rsid w:val="00016553"/>
    <w:rsid w:val="00017A48"/>
    <w:rsid w:val="00024653"/>
    <w:rsid w:val="00026E63"/>
    <w:rsid w:val="00027A4D"/>
    <w:rsid w:val="00030DCB"/>
    <w:rsid w:val="00031084"/>
    <w:rsid w:val="00031713"/>
    <w:rsid w:val="00031950"/>
    <w:rsid w:val="00031DD5"/>
    <w:rsid w:val="00031EEC"/>
    <w:rsid w:val="00032258"/>
    <w:rsid w:val="00033078"/>
    <w:rsid w:val="00033A5C"/>
    <w:rsid w:val="00034062"/>
    <w:rsid w:val="00034CA8"/>
    <w:rsid w:val="000350EA"/>
    <w:rsid w:val="000362D4"/>
    <w:rsid w:val="00037A9C"/>
    <w:rsid w:val="000404A2"/>
    <w:rsid w:val="00040AB1"/>
    <w:rsid w:val="000429A4"/>
    <w:rsid w:val="00042D71"/>
    <w:rsid w:val="000437B5"/>
    <w:rsid w:val="00044329"/>
    <w:rsid w:val="00044382"/>
    <w:rsid w:val="000446D8"/>
    <w:rsid w:val="00045B87"/>
    <w:rsid w:val="00045BA6"/>
    <w:rsid w:val="00045C5B"/>
    <w:rsid w:val="00046634"/>
    <w:rsid w:val="00046650"/>
    <w:rsid w:val="00046776"/>
    <w:rsid w:val="00047AC4"/>
    <w:rsid w:val="00050316"/>
    <w:rsid w:val="00050799"/>
    <w:rsid w:val="00051AE2"/>
    <w:rsid w:val="000521A7"/>
    <w:rsid w:val="000523F7"/>
    <w:rsid w:val="000525CB"/>
    <w:rsid w:val="0005454E"/>
    <w:rsid w:val="0005644C"/>
    <w:rsid w:val="000568CF"/>
    <w:rsid w:val="00056B80"/>
    <w:rsid w:val="00057029"/>
    <w:rsid w:val="000571D5"/>
    <w:rsid w:val="00057FB9"/>
    <w:rsid w:val="00060F8D"/>
    <w:rsid w:val="0006171A"/>
    <w:rsid w:val="0006188A"/>
    <w:rsid w:val="00062841"/>
    <w:rsid w:val="00062A04"/>
    <w:rsid w:val="00063130"/>
    <w:rsid w:val="000647A5"/>
    <w:rsid w:val="00065BD0"/>
    <w:rsid w:val="00067A88"/>
    <w:rsid w:val="000711AD"/>
    <w:rsid w:val="000712F2"/>
    <w:rsid w:val="00071DA9"/>
    <w:rsid w:val="00071E18"/>
    <w:rsid w:val="00075159"/>
    <w:rsid w:val="0007774D"/>
    <w:rsid w:val="00080291"/>
    <w:rsid w:val="000805BE"/>
    <w:rsid w:val="0008172B"/>
    <w:rsid w:val="000817AC"/>
    <w:rsid w:val="000832E1"/>
    <w:rsid w:val="0008343E"/>
    <w:rsid w:val="00083D9F"/>
    <w:rsid w:val="00084124"/>
    <w:rsid w:val="000842B9"/>
    <w:rsid w:val="00085925"/>
    <w:rsid w:val="000870D5"/>
    <w:rsid w:val="00087549"/>
    <w:rsid w:val="00087D27"/>
    <w:rsid w:val="00090297"/>
    <w:rsid w:val="00090637"/>
    <w:rsid w:val="00090AF3"/>
    <w:rsid w:val="00091A9E"/>
    <w:rsid w:val="00092E25"/>
    <w:rsid w:val="000943B0"/>
    <w:rsid w:val="00094408"/>
    <w:rsid w:val="00094E7A"/>
    <w:rsid w:val="00095AA9"/>
    <w:rsid w:val="000968BB"/>
    <w:rsid w:val="00097165"/>
    <w:rsid w:val="000A0484"/>
    <w:rsid w:val="000A22DA"/>
    <w:rsid w:val="000A2E4E"/>
    <w:rsid w:val="000A3333"/>
    <w:rsid w:val="000A3DAE"/>
    <w:rsid w:val="000A4032"/>
    <w:rsid w:val="000A5EC6"/>
    <w:rsid w:val="000B1DE7"/>
    <w:rsid w:val="000B6E19"/>
    <w:rsid w:val="000B7327"/>
    <w:rsid w:val="000C17E3"/>
    <w:rsid w:val="000C3023"/>
    <w:rsid w:val="000C384D"/>
    <w:rsid w:val="000C5990"/>
    <w:rsid w:val="000C5E5C"/>
    <w:rsid w:val="000C6CE7"/>
    <w:rsid w:val="000D000F"/>
    <w:rsid w:val="000D1471"/>
    <w:rsid w:val="000D16A7"/>
    <w:rsid w:val="000D1F31"/>
    <w:rsid w:val="000D343C"/>
    <w:rsid w:val="000D4C80"/>
    <w:rsid w:val="000D4E1D"/>
    <w:rsid w:val="000D62D7"/>
    <w:rsid w:val="000D6AFD"/>
    <w:rsid w:val="000D75BA"/>
    <w:rsid w:val="000D797D"/>
    <w:rsid w:val="000E0607"/>
    <w:rsid w:val="000E2FA3"/>
    <w:rsid w:val="000E6E8C"/>
    <w:rsid w:val="000E71AE"/>
    <w:rsid w:val="000F01CA"/>
    <w:rsid w:val="000F036B"/>
    <w:rsid w:val="000F4195"/>
    <w:rsid w:val="000F52B2"/>
    <w:rsid w:val="000F6EBF"/>
    <w:rsid w:val="00100703"/>
    <w:rsid w:val="00100983"/>
    <w:rsid w:val="001013F1"/>
    <w:rsid w:val="00101918"/>
    <w:rsid w:val="00101FD0"/>
    <w:rsid w:val="0010222C"/>
    <w:rsid w:val="0010304F"/>
    <w:rsid w:val="00103837"/>
    <w:rsid w:val="00104EAF"/>
    <w:rsid w:val="00106C7D"/>
    <w:rsid w:val="0011026A"/>
    <w:rsid w:val="00110D5A"/>
    <w:rsid w:val="00111C2D"/>
    <w:rsid w:val="00112E22"/>
    <w:rsid w:val="00114534"/>
    <w:rsid w:val="001161A2"/>
    <w:rsid w:val="001165C5"/>
    <w:rsid w:val="00116868"/>
    <w:rsid w:val="00117146"/>
    <w:rsid w:val="0012189B"/>
    <w:rsid w:val="0012314E"/>
    <w:rsid w:val="00124C2A"/>
    <w:rsid w:val="0012503A"/>
    <w:rsid w:val="001303B2"/>
    <w:rsid w:val="00131EC3"/>
    <w:rsid w:val="00132C99"/>
    <w:rsid w:val="0013395F"/>
    <w:rsid w:val="001355A0"/>
    <w:rsid w:val="00137674"/>
    <w:rsid w:val="001376FA"/>
    <w:rsid w:val="00137BE9"/>
    <w:rsid w:val="00140F3D"/>
    <w:rsid w:val="001441FC"/>
    <w:rsid w:val="0014489F"/>
    <w:rsid w:val="00144A21"/>
    <w:rsid w:val="00144F63"/>
    <w:rsid w:val="001456C4"/>
    <w:rsid w:val="00146593"/>
    <w:rsid w:val="00150763"/>
    <w:rsid w:val="00150D5E"/>
    <w:rsid w:val="00151419"/>
    <w:rsid w:val="001532FB"/>
    <w:rsid w:val="00153434"/>
    <w:rsid w:val="00155D9B"/>
    <w:rsid w:val="0015643E"/>
    <w:rsid w:val="00156750"/>
    <w:rsid w:val="0016013B"/>
    <w:rsid w:val="00160B87"/>
    <w:rsid w:val="00160CEF"/>
    <w:rsid w:val="00161397"/>
    <w:rsid w:val="00161E93"/>
    <w:rsid w:val="00162A5D"/>
    <w:rsid w:val="00162F84"/>
    <w:rsid w:val="00163130"/>
    <w:rsid w:val="0016391F"/>
    <w:rsid w:val="001654A5"/>
    <w:rsid w:val="00166CB3"/>
    <w:rsid w:val="00167645"/>
    <w:rsid w:val="00170869"/>
    <w:rsid w:val="00170AC5"/>
    <w:rsid w:val="00171955"/>
    <w:rsid w:val="001719A2"/>
    <w:rsid w:val="0017327A"/>
    <w:rsid w:val="0017362E"/>
    <w:rsid w:val="001761B9"/>
    <w:rsid w:val="00177764"/>
    <w:rsid w:val="00180430"/>
    <w:rsid w:val="00181AC2"/>
    <w:rsid w:val="00183273"/>
    <w:rsid w:val="00183834"/>
    <w:rsid w:val="00183D17"/>
    <w:rsid w:val="00183E05"/>
    <w:rsid w:val="00185D23"/>
    <w:rsid w:val="0018602B"/>
    <w:rsid w:val="0018661D"/>
    <w:rsid w:val="001875A1"/>
    <w:rsid w:val="001877D9"/>
    <w:rsid w:val="00191B89"/>
    <w:rsid w:val="00191F23"/>
    <w:rsid w:val="0019343D"/>
    <w:rsid w:val="0019345A"/>
    <w:rsid w:val="00195610"/>
    <w:rsid w:val="001A1A74"/>
    <w:rsid w:val="001A2636"/>
    <w:rsid w:val="001A4104"/>
    <w:rsid w:val="001A4869"/>
    <w:rsid w:val="001A5EC8"/>
    <w:rsid w:val="001B00CD"/>
    <w:rsid w:val="001B153C"/>
    <w:rsid w:val="001B1BC7"/>
    <w:rsid w:val="001B1C0D"/>
    <w:rsid w:val="001B2167"/>
    <w:rsid w:val="001B2985"/>
    <w:rsid w:val="001B35DD"/>
    <w:rsid w:val="001B3A7C"/>
    <w:rsid w:val="001B3A90"/>
    <w:rsid w:val="001B4E3F"/>
    <w:rsid w:val="001B6D61"/>
    <w:rsid w:val="001C0596"/>
    <w:rsid w:val="001C06BA"/>
    <w:rsid w:val="001C099A"/>
    <w:rsid w:val="001C0D04"/>
    <w:rsid w:val="001C13C8"/>
    <w:rsid w:val="001C191D"/>
    <w:rsid w:val="001C2748"/>
    <w:rsid w:val="001C283F"/>
    <w:rsid w:val="001C2D23"/>
    <w:rsid w:val="001C6503"/>
    <w:rsid w:val="001D0DB6"/>
    <w:rsid w:val="001D1F51"/>
    <w:rsid w:val="001D2830"/>
    <w:rsid w:val="001D352F"/>
    <w:rsid w:val="001D4C80"/>
    <w:rsid w:val="001D7E5E"/>
    <w:rsid w:val="001E3021"/>
    <w:rsid w:val="001E4234"/>
    <w:rsid w:val="001F00AD"/>
    <w:rsid w:val="001F07CE"/>
    <w:rsid w:val="001F0A89"/>
    <w:rsid w:val="001F0FC9"/>
    <w:rsid w:val="001F1589"/>
    <w:rsid w:val="001F2F0D"/>
    <w:rsid w:val="001F2FC1"/>
    <w:rsid w:val="001F56BB"/>
    <w:rsid w:val="001F5D7C"/>
    <w:rsid w:val="001F70C5"/>
    <w:rsid w:val="0020006C"/>
    <w:rsid w:val="002007E8"/>
    <w:rsid w:val="00201391"/>
    <w:rsid w:val="00202073"/>
    <w:rsid w:val="002023B7"/>
    <w:rsid w:val="00204A19"/>
    <w:rsid w:val="00205B00"/>
    <w:rsid w:val="002068D9"/>
    <w:rsid w:val="00207E30"/>
    <w:rsid w:val="00210E5B"/>
    <w:rsid w:val="002122E5"/>
    <w:rsid w:val="00212A22"/>
    <w:rsid w:val="0021337B"/>
    <w:rsid w:val="00213912"/>
    <w:rsid w:val="002140DA"/>
    <w:rsid w:val="0021494A"/>
    <w:rsid w:val="0021651A"/>
    <w:rsid w:val="00220681"/>
    <w:rsid w:val="00222862"/>
    <w:rsid w:val="00223EED"/>
    <w:rsid w:val="002248D3"/>
    <w:rsid w:val="00225C98"/>
    <w:rsid w:val="00226429"/>
    <w:rsid w:val="0022752A"/>
    <w:rsid w:val="00231892"/>
    <w:rsid w:val="00233480"/>
    <w:rsid w:val="00233AB8"/>
    <w:rsid w:val="0023590F"/>
    <w:rsid w:val="00236645"/>
    <w:rsid w:val="002372C0"/>
    <w:rsid w:val="00237973"/>
    <w:rsid w:val="00241A12"/>
    <w:rsid w:val="00243161"/>
    <w:rsid w:val="00245904"/>
    <w:rsid w:val="002468FD"/>
    <w:rsid w:val="002469E2"/>
    <w:rsid w:val="00246FF6"/>
    <w:rsid w:val="002471ED"/>
    <w:rsid w:val="0024775E"/>
    <w:rsid w:val="00247EC1"/>
    <w:rsid w:val="002511CB"/>
    <w:rsid w:val="00251224"/>
    <w:rsid w:val="00252B67"/>
    <w:rsid w:val="00252E21"/>
    <w:rsid w:val="00253E5C"/>
    <w:rsid w:val="0025419C"/>
    <w:rsid w:val="00255E63"/>
    <w:rsid w:val="0025771B"/>
    <w:rsid w:val="00261027"/>
    <w:rsid w:val="002617D4"/>
    <w:rsid w:val="002622CC"/>
    <w:rsid w:val="00262F9D"/>
    <w:rsid w:val="0026462B"/>
    <w:rsid w:val="00265BAA"/>
    <w:rsid w:val="00265F15"/>
    <w:rsid w:val="00267E1E"/>
    <w:rsid w:val="0027037B"/>
    <w:rsid w:val="00270422"/>
    <w:rsid w:val="00272CD9"/>
    <w:rsid w:val="00272E77"/>
    <w:rsid w:val="00272E7C"/>
    <w:rsid w:val="0027361D"/>
    <w:rsid w:val="0027436F"/>
    <w:rsid w:val="0027454C"/>
    <w:rsid w:val="00274748"/>
    <w:rsid w:val="00275AA7"/>
    <w:rsid w:val="0027748C"/>
    <w:rsid w:val="00277FAB"/>
    <w:rsid w:val="00281468"/>
    <w:rsid w:val="00281A1A"/>
    <w:rsid w:val="00281D5F"/>
    <w:rsid w:val="002828B7"/>
    <w:rsid w:val="00284F65"/>
    <w:rsid w:val="00285ABF"/>
    <w:rsid w:val="00285F99"/>
    <w:rsid w:val="002861F5"/>
    <w:rsid w:val="00286829"/>
    <w:rsid w:val="00286ABF"/>
    <w:rsid w:val="002878BD"/>
    <w:rsid w:val="00287D8E"/>
    <w:rsid w:val="0029116A"/>
    <w:rsid w:val="00291B3F"/>
    <w:rsid w:val="00291D5C"/>
    <w:rsid w:val="00291F7C"/>
    <w:rsid w:val="00292E9C"/>
    <w:rsid w:val="00293F5F"/>
    <w:rsid w:val="00294CE4"/>
    <w:rsid w:val="00294EB4"/>
    <w:rsid w:val="00296206"/>
    <w:rsid w:val="00296885"/>
    <w:rsid w:val="00297B42"/>
    <w:rsid w:val="002A0C99"/>
    <w:rsid w:val="002A4F38"/>
    <w:rsid w:val="002A59E5"/>
    <w:rsid w:val="002A5A04"/>
    <w:rsid w:val="002B29B2"/>
    <w:rsid w:val="002B360A"/>
    <w:rsid w:val="002B4F30"/>
    <w:rsid w:val="002B5DA9"/>
    <w:rsid w:val="002B5F58"/>
    <w:rsid w:val="002B6772"/>
    <w:rsid w:val="002B67FB"/>
    <w:rsid w:val="002B7306"/>
    <w:rsid w:val="002B76A1"/>
    <w:rsid w:val="002C06F7"/>
    <w:rsid w:val="002C45C0"/>
    <w:rsid w:val="002C572D"/>
    <w:rsid w:val="002C7E3C"/>
    <w:rsid w:val="002D15A3"/>
    <w:rsid w:val="002D173A"/>
    <w:rsid w:val="002D421D"/>
    <w:rsid w:val="002D4B74"/>
    <w:rsid w:val="002D4DA1"/>
    <w:rsid w:val="002D6157"/>
    <w:rsid w:val="002D6445"/>
    <w:rsid w:val="002D7E00"/>
    <w:rsid w:val="002D7EE1"/>
    <w:rsid w:val="002E1868"/>
    <w:rsid w:val="002E3B0E"/>
    <w:rsid w:val="002E4D52"/>
    <w:rsid w:val="002E6850"/>
    <w:rsid w:val="002F0196"/>
    <w:rsid w:val="002F1146"/>
    <w:rsid w:val="002F489A"/>
    <w:rsid w:val="00302273"/>
    <w:rsid w:val="0030251F"/>
    <w:rsid w:val="003026B9"/>
    <w:rsid w:val="00302F22"/>
    <w:rsid w:val="00303648"/>
    <w:rsid w:val="00303B9D"/>
    <w:rsid w:val="00304237"/>
    <w:rsid w:val="003046F4"/>
    <w:rsid w:val="00304776"/>
    <w:rsid w:val="00307B06"/>
    <w:rsid w:val="00310638"/>
    <w:rsid w:val="00310BA1"/>
    <w:rsid w:val="00311300"/>
    <w:rsid w:val="00311C5C"/>
    <w:rsid w:val="0031279A"/>
    <w:rsid w:val="00312A65"/>
    <w:rsid w:val="00312B03"/>
    <w:rsid w:val="00313203"/>
    <w:rsid w:val="0031395A"/>
    <w:rsid w:val="003146BA"/>
    <w:rsid w:val="0031689F"/>
    <w:rsid w:val="00320576"/>
    <w:rsid w:val="003209F0"/>
    <w:rsid w:val="00320BAF"/>
    <w:rsid w:val="00320C04"/>
    <w:rsid w:val="00320EF2"/>
    <w:rsid w:val="0032242E"/>
    <w:rsid w:val="0032344B"/>
    <w:rsid w:val="00325EC8"/>
    <w:rsid w:val="00330242"/>
    <w:rsid w:val="00330427"/>
    <w:rsid w:val="00330722"/>
    <w:rsid w:val="0033184D"/>
    <w:rsid w:val="00331A8A"/>
    <w:rsid w:val="00331F5A"/>
    <w:rsid w:val="0033307E"/>
    <w:rsid w:val="003334CE"/>
    <w:rsid w:val="003348BC"/>
    <w:rsid w:val="003370FE"/>
    <w:rsid w:val="00337956"/>
    <w:rsid w:val="00340EEE"/>
    <w:rsid w:val="003416A7"/>
    <w:rsid w:val="003419D4"/>
    <w:rsid w:val="00341EE1"/>
    <w:rsid w:val="00342F88"/>
    <w:rsid w:val="00344336"/>
    <w:rsid w:val="003500C4"/>
    <w:rsid w:val="00350D77"/>
    <w:rsid w:val="00352526"/>
    <w:rsid w:val="00352910"/>
    <w:rsid w:val="00353451"/>
    <w:rsid w:val="00355503"/>
    <w:rsid w:val="00355945"/>
    <w:rsid w:val="00355BF2"/>
    <w:rsid w:val="00357338"/>
    <w:rsid w:val="003576A3"/>
    <w:rsid w:val="00357C02"/>
    <w:rsid w:val="00360F25"/>
    <w:rsid w:val="003654D3"/>
    <w:rsid w:val="00365F5E"/>
    <w:rsid w:val="003708D6"/>
    <w:rsid w:val="00370C72"/>
    <w:rsid w:val="00371228"/>
    <w:rsid w:val="003715BC"/>
    <w:rsid w:val="00371DEB"/>
    <w:rsid w:val="00373FDE"/>
    <w:rsid w:val="003743A9"/>
    <w:rsid w:val="0037476B"/>
    <w:rsid w:val="00375652"/>
    <w:rsid w:val="003764A0"/>
    <w:rsid w:val="0037769D"/>
    <w:rsid w:val="00377D21"/>
    <w:rsid w:val="003801E3"/>
    <w:rsid w:val="003809AA"/>
    <w:rsid w:val="0038205E"/>
    <w:rsid w:val="00384E65"/>
    <w:rsid w:val="00385C42"/>
    <w:rsid w:val="00385D1A"/>
    <w:rsid w:val="00386474"/>
    <w:rsid w:val="003869CD"/>
    <w:rsid w:val="00386AB5"/>
    <w:rsid w:val="00386B45"/>
    <w:rsid w:val="003871CD"/>
    <w:rsid w:val="00390A94"/>
    <w:rsid w:val="00390D13"/>
    <w:rsid w:val="00391002"/>
    <w:rsid w:val="00391D14"/>
    <w:rsid w:val="00392139"/>
    <w:rsid w:val="003926A4"/>
    <w:rsid w:val="00393082"/>
    <w:rsid w:val="003934C7"/>
    <w:rsid w:val="00393B61"/>
    <w:rsid w:val="00395571"/>
    <w:rsid w:val="003A14F4"/>
    <w:rsid w:val="003A3EC1"/>
    <w:rsid w:val="003A4133"/>
    <w:rsid w:val="003A6853"/>
    <w:rsid w:val="003A6F05"/>
    <w:rsid w:val="003B008E"/>
    <w:rsid w:val="003B01B6"/>
    <w:rsid w:val="003B2FB9"/>
    <w:rsid w:val="003B3AFB"/>
    <w:rsid w:val="003B6116"/>
    <w:rsid w:val="003B6A28"/>
    <w:rsid w:val="003C797B"/>
    <w:rsid w:val="003D1B7E"/>
    <w:rsid w:val="003D22B5"/>
    <w:rsid w:val="003D2F9F"/>
    <w:rsid w:val="003D3BFA"/>
    <w:rsid w:val="003D5379"/>
    <w:rsid w:val="003D58E4"/>
    <w:rsid w:val="003D74BB"/>
    <w:rsid w:val="003D7B5D"/>
    <w:rsid w:val="003E00B5"/>
    <w:rsid w:val="003E176F"/>
    <w:rsid w:val="003E1B23"/>
    <w:rsid w:val="003E2090"/>
    <w:rsid w:val="003E2523"/>
    <w:rsid w:val="003E2E88"/>
    <w:rsid w:val="003E3A05"/>
    <w:rsid w:val="003E765E"/>
    <w:rsid w:val="003F0BE8"/>
    <w:rsid w:val="003F16EC"/>
    <w:rsid w:val="003F17FB"/>
    <w:rsid w:val="003F46AA"/>
    <w:rsid w:val="003F4D4C"/>
    <w:rsid w:val="003F5F59"/>
    <w:rsid w:val="003F66F1"/>
    <w:rsid w:val="003F69BD"/>
    <w:rsid w:val="003F74EC"/>
    <w:rsid w:val="003F7ECF"/>
    <w:rsid w:val="004004F8"/>
    <w:rsid w:val="004007D9"/>
    <w:rsid w:val="00402FB8"/>
    <w:rsid w:val="004058E1"/>
    <w:rsid w:val="0040664B"/>
    <w:rsid w:val="00406955"/>
    <w:rsid w:val="004101FA"/>
    <w:rsid w:val="00410B85"/>
    <w:rsid w:val="00410BC2"/>
    <w:rsid w:val="00411187"/>
    <w:rsid w:val="0041165E"/>
    <w:rsid w:val="00413B2D"/>
    <w:rsid w:val="00415ADB"/>
    <w:rsid w:val="004164DE"/>
    <w:rsid w:val="00416841"/>
    <w:rsid w:val="00416C14"/>
    <w:rsid w:val="00420BEA"/>
    <w:rsid w:val="004214A1"/>
    <w:rsid w:val="00421F52"/>
    <w:rsid w:val="0042451A"/>
    <w:rsid w:val="004245B4"/>
    <w:rsid w:val="00424B09"/>
    <w:rsid w:val="00424C40"/>
    <w:rsid w:val="00425178"/>
    <w:rsid w:val="004264AF"/>
    <w:rsid w:val="004279C5"/>
    <w:rsid w:val="0043121C"/>
    <w:rsid w:val="00431966"/>
    <w:rsid w:val="00432406"/>
    <w:rsid w:val="00432F5F"/>
    <w:rsid w:val="00434E48"/>
    <w:rsid w:val="004368C7"/>
    <w:rsid w:val="004371BF"/>
    <w:rsid w:val="00437488"/>
    <w:rsid w:val="00437F89"/>
    <w:rsid w:val="00440DEE"/>
    <w:rsid w:val="00440F41"/>
    <w:rsid w:val="0044188A"/>
    <w:rsid w:val="00443245"/>
    <w:rsid w:val="00445034"/>
    <w:rsid w:val="004455C9"/>
    <w:rsid w:val="004514BB"/>
    <w:rsid w:val="00451857"/>
    <w:rsid w:val="00451FA8"/>
    <w:rsid w:val="0045525B"/>
    <w:rsid w:val="0045556C"/>
    <w:rsid w:val="00457167"/>
    <w:rsid w:val="00460282"/>
    <w:rsid w:val="004605A9"/>
    <w:rsid w:val="00461699"/>
    <w:rsid w:val="00462C20"/>
    <w:rsid w:val="004650C7"/>
    <w:rsid w:val="00465748"/>
    <w:rsid w:val="00465AF2"/>
    <w:rsid w:val="00465F2F"/>
    <w:rsid w:val="004673EB"/>
    <w:rsid w:val="00467B85"/>
    <w:rsid w:val="00470A48"/>
    <w:rsid w:val="00470DC9"/>
    <w:rsid w:val="004716BD"/>
    <w:rsid w:val="00471712"/>
    <w:rsid w:val="00471C07"/>
    <w:rsid w:val="00471DBC"/>
    <w:rsid w:val="004733D9"/>
    <w:rsid w:val="00476AE5"/>
    <w:rsid w:val="00476EF2"/>
    <w:rsid w:val="00476EF9"/>
    <w:rsid w:val="0047739C"/>
    <w:rsid w:val="004800E1"/>
    <w:rsid w:val="0048016E"/>
    <w:rsid w:val="004809A0"/>
    <w:rsid w:val="00480BFC"/>
    <w:rsid w:val="00480D87"/>
    <w:rsid w:val="00484D8A"/>
    <w:rsid w:val="00485260"/>
    <w:rsid w:val="004859B8"/>
    <w:rsid w:val="0048719D"/>
    <w:rsid w:val="00487505"/>
    <w:rsid w:val="00487EB4"/>
    <w:rsid w:val="00487FCE"/>
    <w:rsid w:val="0049091C"/>
    <w:rsid w:val="004909E3"/>
    <w:rsid w:val="00492A0E"/>
    <w:rsid w:val="004956EF"/>
    <w:rsid w:val="00495CAE"/>
    <w:rsid w:val="00496851"/>
    <w:rsid w:val="00496E68"/>
    <w:rsid w:val="00496F65"/>
    <w:rsid w:val="004972F0"/>
    <w:rsid w:val="00497B81"/>
    <w:rsid w:val="004A0861"/>
    <w:rsid w:val="004A0978"/>
    <w:rsid w:val="004A248F"/>
    <w:rsid w:val="004A2BE9"/>
    <w:rsid w:val="004A33D1"/>
    <w:rsid w:val="004A3FC6"/>
    <w:rsid w:val="004A546A"/>
    <w:rsid w:val="004A58D7"/>
    <w:rsid w:val="004A5C10"/>
    <w:rsid w:val="004A5EEE"/>
    <w:rsid w:val="004A6019"/>
    <w:rsid w:val="004A6033"/>
    <w:rsid w:val="004A614D"/>
    <w:rsid w:val="004A68C3"/>
    <w:rsid w:val="004A6A05"/>
    <w:rsid w:val="004B1CB3"/>
    <w:rsid w:val="004B4761"/>
    <w:rsid w:val="004B5640"/>
    <w:rsid w:val="004B56B9"/>
    <w:rsid w:val="004B6663"/>
    <w:rsid w:val="004B70B5"/>
    <w:rsid w:val="004C1435"/>
    <w:rsid w:val="004C3B05"/>
    <w:rsid w:val="004C41B8"/>
    <w:rsid w:val="004C5702"/>
    <w:rsid w:val="004C6765"/>
    <w:rsid w:val="004C6AC4"/>
    <w:rsid w:val="004C78AC"/>
    <w:rsid w:val="004C7D53"/>
    <w:rsid w:val="004C7F80"/>
    <w:rsid w:val="004D051E"/>
    <w:rsid w:val="004D0573"/>
    <w:rsid w:val="004D06B2"/>
    <w:rsid w:val="004D2004"/>
    <w:rsid w:val="004D2461"/>
    <w:rsid w:val="004D4E76"/>
    <w:rsid w:val="004D776A"/>
    <w:rsid w:val="004E4628"/>
    <w:rsid w:val="004E5241"/>
    <w:rsid w:val="004F08EF"/>
    <w:rsid w:val="004F0D39"/>
    <w:rsid w:val="004F12A1"/>
    <w:rsid w:val="004F12AB"/>
    <w:rsid w:val="004F2D3A"/>
    <w:rsid w:val="004F5F0A"/>
    <w:rsid w:val="004F72EF"/>
    <w:rsid w:val="00500DA3"/>
    <w:rsid w:val="00500F67"/>
    <w:rsid w:val="00501C4C"/>
    <w:rsid w:val="00502D38"/>
    <w:rsid w:val="00503C31"/>
    <w:rsid w:val="00505451"/>
    <w:rsid w:val="00506336"/>
    <w:rsid w:val="00506825"/>
    <w:rsid w:val="00507137"/>
    <w:rsid w:val="0051313B"/>
    <w:rsid w:val="005173F2"/>
    <w:rsid w:val="00520028"/>
    <w:rsid w:val="0052028D"/>
    <w:rsid w:val="00520462"/>
    <w:rsid w:val="005209E5"/>
    <w:rsid w:val="00521ED0"/>
    <w:rsid w:val="0052214B"/>
    <w:rsid w:val="00522444"/>
    <w:rsid w:val="00522E97"/>
    <w:rsid w:val="00523768"/>
    <w:rsid w:val="00523B1C"/>
    <w:rsid w:val="00524A52"/>
    <w:rsid w:val="00525B7A"/>
    <w:rsid w:val="0052620A"/>
    <w:rsid w:val="005268AA"/>
    <w:rsid w:val="0053052E"/>
    <w:rsid w:val="00532C10"/>
    <w:rsid w:val="00534173"/>
    <w:rsid w:val="005346FB"/>
    <w:rsid w:val="00534A85"/>
    <w:rsid w:val="005363BF"/>
    <w:rsid w:val="005364E1"/>
    <w:rsid w:val="00536CE5"/>
    <w:rsid w:val="00537B6F"/>
    <w:rsid w:val="0054021F"/>
    <w:rsid w:val="005405B7"/>
    <w:rsid w:val="005413F4"/>
    <w:rsid w:val="00541AE5"/>
    <w:rsid w:val="00541D3C"/>
    <w:rsid w:val="00542307"/>
    <w:rsid w:val="005434EC"/>
    <w:rsid w:val="005474C2"/>
    <w:rsid w:val="00550FAA"/>
    <w:rsid w:val="00551113"/>
    <w:rsid w:val="00551461"/>
    <w:rsid w:val="00551877"/>
    <w:rsid w:val="00552531"/>
    <w:rsid w:val="005531D7"/>
    <w:rsid w:val="00554A92"/>
    <w:rsid w:val="00556AB2"/>
    <w:rsid w:val="00556D89"/>
    <w:rsid w:val="00557887"/>
    <w:rsid w:val="00562B56"/>
    <w:rsid w:val="00562D6E"/>
    <w:rsid w:val="00564F8F"/>
    <w:rsid w:val="005658A5"/>
    <w:rsid w:val="005677B4"/>
    <w:rsid w:val="005761C2"/>
    <w:rsid w:val="00577015"/>
    <w:rsid w:val="0057763A"/>
    <w:rsid w:val="0058142B"/>
    <w:rsid w:val="00582F82"/>
    <w:rsid w:val="0058581D"/>
    <w:rsid w:val="00586DCE"/>
    <w:rsid w:val="005872EE"/>
    <w:rsid w:val="00587601"/>
    <w:rsid w:val="00587EE0"/>
    <w:rsid w:val="005901F0"/>
    <w:rsid w:val="005917AE"/>
    <w:rsid w:val="00591AEA"/>
    <w:rsid w:val="005930F6"/>
    <w:rsid w:val="005936EC"/>
    <w:rsid w:val="005937A7"/>
    <w:rsid w:val="005943FE"/>
    <w:rsid w:val="0059568B"/>
    <w:rsid w:val="00596E40"/>
    <w:rsid w:val="005A0694"/>
    <w:rsid w:val="005A09F3"/>
    <w:rsid w:val="005A23F6"/>
    <w:rsid w:val="005A2FE6"/>
    <w:rsid w:val="005B0FFE"/>
    <w:rsid w:val="005B3F85"/>
    <w:rsid w:val="005B5E00"/>
    <w:rsid w:val="005B6101"/>
    <w:rsid w:val="005B78A9"/>
    <w:rsid w:val="005C1A0C"/>
    <w:rsid w:val="005C29C4"/>
    <w:rsid w:val="005C361B"/>
    <w:rsid w:val="005C433C"/>
    <w:rsid w:val="005C545C"/>
    <w:rsid w:val="005C5957"/>
    <w:rsid w:val="005C6E4B"/>
    <w:rsid w:val="005C70EE"/>
    <w:rsid w:val="005C73C0"/>
    <w:rsid w:val="005D0725"/>
    <w:rsid w:val="005D101E"/>
    <w:rsid w:val="005D1342"/>
    <w:rsid w:val="005D1773"/>
    <w:rsid w:val="005D2592"/>
    <w:rsid w:val="005D500B"/>
    <w:rsid w:val="005D560A"/>
    <w:rsid w:val="005D5E60"/>
    <w:rsid w:val="005E1175"/>
    <w:rsid w:val="005E1CF2"/>
    <w:rsid w:val="005E2AF5"/>
    <w:rsid w:val="005E354A"/>
    <w:rsid w:val="005E42CC"/>
    <w:rsid w:val="005E441F"/>
    <w:rsid w:val="005E5F0A"/>
    <w:rsid w:val="005E7595"/>
    <w:rsid w:val="005F120E"/>
    <w:rsid w:val="005F5932"/>
    <w:rsid w:val="005F5EE7"/>
    <w:rsid w:val="005F614B"/>
    <w:rsid w:val="005F6371"/>
    <w:rsid w:val="005F6F20"/>
    <w:rsid w:val="005F7661"/>
    <w:rsid w:val="006000F9"/>
    <w:rsid w:val="0060078B"/>
    <w:rsid w:val="00600E77"/>
    <w:rsid w:val="00601429"/>
    <w:rsid w:val="006026EA"/>
    <w:rsid w:val="00602A09"/>
    <w:rsid w:val="006039C7"/>
    <w:rsid w:val="00603F7C"/>
    <w:rsid w:val="00604984"/>
    <w:rsid w:val="006051B7"/>
    <w:rsid w:val="0060686B"/>
    <w:rsid w:val="00607A28"/>
    <w:rsid w:val="00607C11"/>
    <w:rsid w:val="00607CF1"/>
    <w:rsid w:val="00610D03"/>
    <w:rsid w:val="00610EE0"/>
    <w:rsid w:val="0061308E"/>
    <w:rsid w:val="0061319A"/>
    <w:rsid w:val="00614413"/>
    <w:rsid w:val="006147DD"/>
    <w:rsid w:val="00615AD7"/>
    <w:rsid w:val="0061753D"/>
    <w:rsid w:val="00617CC7"/>
    <w:rsid w:val="00617E88"/>
    <w:rsid w:val="00620299"/>
    <w:rsid w:val="006205A4"/>
    <w:rsid w:val="006224A2"/>
    <w:rsid w:val="0062381F"/>
    <w:rsid w:val="006242EA"/>
    <w:rsid w:val="00626636"/>
    <w:rsid w:val="00626833"/>
    <w:rsid w:val="00627110"/>
    <w:rsid w:val="0062735B"/>
    <w:rsid w:val="00631A14"/>
    <w:rsid w:val="00631E29"/>
    <w:rsid w:val="00632D19"/>
    <w:rsid w:val="00634001"/>
    <w:rsid w:val="00635087"/>
    <w:rsid w:val="00635C10"/>
    <w:rsid w:val="00635EDB"/>
    <w:rsid w:val="0063625E"/>
    <w:rsid w:val="0063669E"/>
    <w:rsid w:val="00640936"/>
    <w:rsid w:val="00640B75"/>
    <w:rsid w:val="00645995"/>
    <w:rsid w:val="00647D85"/>
    <w:rsid w:val="00647F9C"/>
    <w:rsid w:val="0065144C"/>
    <w:rsid w:val="00652DCD"/>
    <w:rsid w:val="0065457F"/>
    <w:rsid w:val="00656D7D"/>
    <w:rsid w:val="00656FA9"/>
    <w:rsid w:val="006570AE"/>
    <w:rsid w:val="00660245"/>
    <w:rsid w:val="0066048A"/>
    <w:rsid w:val="00660FA5"/>
    <w:rsid w:val="006611D9"/>
    <w:rsid w:val="00662628"/>
    <w:rsid w:val="00662CA3"/>
    <w:rsid w:val="0066301B"/>
    <w:rsid w:val="006638CA"/>
    <w:rsid w:val="00664F9A"/>
    <w:rsid w:val="006656A7"/>
    <w:rsid w:val="006666A1"/>
    <w:rsid w:val="0066672C"/>
    <w:rsid w:val="0066718E"/>
    <w:rsid w:val="0067520D"/>
    <w:rsid w:val="00675407"/>
    <w:rsid w:val="00675B62"/>
    <w:rsid w:val="00675CA3"/>
    <w:rsid w:val="006767F5"/>
    <w:rsid w:val="0067728A"/>
    <w:rsid w:val="00677856"/>
    <w:rsid w:val="00677B9D"/>
    <w:rsid w:val="00680293"/>
    <w:rsid w:val="00680769"/>
    <w:rsid w:val="00683908"/>
    <w:rsid w:val="006840D6"/>
    <w:rsid w:val="00684DA4"/>
    <w:rsid w:val="00685C0F"/>
    <w:rsid w:val="006876FD"/>
    <w:rsid w:val="00687817"/>
    <w:rsid w:val="00690407"/>
    <w:rsid w:val="006936DD"/>
    <w:rsid w:val="0069398F"/>
    <w:rsid w:val="006941CB"/>
    <w:rsid w:val="00694D03"/>
    <w:rsid w:val="006950F2"/>
    <w:rsid w:val="006970A1"/>
    <w:rsid w:val="00697EE9"/>
    <w:rsid w:val="006A161D"/>
    <w:rsid w:val="006A1A65"/>
    <w:rsid w:val="006A3485"/>
    <w:rsid w:val="006A3E7D"/>
    <w:rsid w:val="006A45DB"/>
    <w:rsid w:val="006A48A5"/>
    <w:rsid w:val="006A612B"/>
    <w:rsid w:val="006A7299"/>
    <w:rsid w:val="006B0D57"/>
    <w:rsid w:val="006B0DA2"/>
    <w:rsid w:val="006B163E"/>
    <w:rsid w:val="006B1986"/>
    <w:rsid w:val="006B198C"/>
    <w:rsid w:val="006B2D2C"/>
    <w:rsid w:val="006B3B48"/>
    <w:rsid w:val="006B3BD7"/>
    <w:rsid w:val="006B3FAE"/>
    <w:rsid w:val="006B6D20"/>
    <w:rsid w:val="006C0F12"/>
    <w:rsid w:val="006C19F4"/>
    <w:rsid w:val="006C439A"/>
    <w:rsid w:val="006C453C"/>
    <w:rsid w:val="006C4CCD"/>
    <w:rsid w:val="006C596D"/>
    <w:rsid w:val="006C6644"/>
    <w:rsid w:val="006D07A6"/>
    <w:rsid w:val="006D0BF9"/>
    <w:rsid w:val="006D2A14"/>
    <w:rsid w:val="006D3644"/>
    <w:rsid w:val="006D49F3"/>
    <w:rsid w:val="006D59BF"/>
    <w:rsid w:val="006D6E33"/>
    <w:rsid w:val="006D7531"/>
    <w:rsid w:val="006E1243"/>
    <w:rsid w:val="006E356A"/>
    <w:rsid w:val="006E4E1C"/>
    <w:rsid w:val="006E6F72"/>
    <w:rsid w:val="006E7346"/>
    <w:rsid w:val="006E758A"/>
    <w:rsid w:val="006E7A3B"/>
    <w:rsid w:val="006F0A32"/>
    <w:rsid w:val="006F0C70"/>
    <w:rsid w:val="006F148A"/>
    <w:rsid w:val="006F174B"/>
    <w:rsid w:val="006F1906"/>
    <w:rsid w:val="006F1AC8"/>
    <w:rsid w:val="006F2DDA"/>
    <w:rsid w:val="006F3742"/>
    <w:rsid w:val="006F4FD9"/>
    <w:rsid w:val="006F7017"/>
    <w:rsid w:val="006F760D"/>
    <w:rsid w:val="00700984"/>
    <w:rsid w:val="00701126"/>
    <w:rsid w:val="00701484"/>
    <w:rsid w:val="007037A8"/>
    <w:rsid w:val="00705586"/>
    <w:rsid w:val="00707216"/>
    <w:rsid w:val="007114D2"/>
    <w:rsid w:val="00711B2C"/>
    <w:rsid w:val="00712CE8"/>
    <w:rsid w:val="00712F59"/>
    <w:rsid w:val="00713F79"/>
    <w:rsid w:val="007148C7"/>
    <w:rsid w:val="007156C8"/>
    <w:rsid w:val="00715B0D"/>
    <w:rsid w:val="00715CA7"/>
    <w:rsid w:val="00716869"/>
    <w:rsid w:val="00717554"/>
    <w:rsid w:val="0071774F"/>
    <w:rsid w:val="0071784B"/>
    <w:rsid w:val="00720A8E"/>
    <w:rsid w:val="00722458"/>
    <w:rsid w:val="00722AD0"/>
    <w:rsid w:val="00722D3D"/>
    <w:rsid w:val="00722E87"/>
    <w:rsid w:val="0072372B"/>
    <w:rsid w:val="00724BFB"/>
    <w:rsid w:val="00725DDF"/>
    <w:rsid w:val="00727232"/>
    <w:rsid w:val="0073139E"/>
    <w:rsid w:val="00731FD5"/>
    <w:rsid w:val="00732722"/>
    <w:rsid w:val="007329B0"/>
    <w:rsid w:val="007335F8"/>
    <w:rsid w:val="00735C74"/>
    <w:rsid w:val="00735E78"/>
    <w:rsid w:val="00736073"/>
    <w:rsid w:val="00740970"/>
    <w:rsid w:val="007414B5"/>
    <w:rsid w:val="007416BD"/>
    <w:rsid w:val="00741D4C"/>
    <w:rsid w:val="00742500"/>
    <w:rsid w:val="007427F4"/>
    <w:rsid w:val="00742F85"/>
    <w:rsid w:val="00744705"/>
    <w:rsid w:val="00750A37"/>
    <w:rsid w:val="00750FE6"/>
    <w:rsid w:val="00752900"/>
    <w:rsid w:val="00752D59"/>
    <w:rsid w:val="00753554"/>
    <w:rsid w:val="0075373D"/>
    <w:rsid w:val="00753E6B"/>
    <w:rsid w:val="00753F91"/>
    <w:rsid w:val="0075426D"/>
    <w:rsid w:val="007543E5"/>
    <w:rsid w:val="007545CF"/>
    <w:rsid w:val="007560D5"/>
    <w:rsid w:val="0075612C"/>
    <w:rsid w:val="00756EA8"/>
    <w:rsid w:val="00757C0D"/>
    <w:rsid w:val="00757C83"/>
    <w:rsid w:val="00761364"/>
    <w:rsid w:val="00762CAB"/>
    <w:rsid w:val="00763BB2"/>
    <w:rsid w:val="0076418C"/>
    <w:rsid w:val="00764605"/>
    <w:rsid w:val="00764E14"/>
    <w:rsid w:val="00766484"/>
    <w:rsid w:val="00767035"/>
    <w:rsid w:val="007673A8"/>
    <w:rsid w:val="00771094"/>
    <w:rsid w:val="0077118A"/>
    <w:rsid w:val="0077280B"/>
    <w:rsid w:val="00772A3B"/>
    <w:rsid w:val="00773164"/>
    <w:rsid w:val="007755C5"/>
    <w:rsid w:val="007767D5"/>
    <w:rsid w:val="00776A48"/>
    <w:rsid w:val="00776D1E"/>
    <w:rsid w:val="00781C3C"/>
    <w:rsid w:val="00783808"/>
    <w:rsid w:val="00783B72"/>
    <w:rsid w:val="0078464B"/>
    <w:rsid w:val="007851E1"/>
    <w:rsid w:val="00785CDA"/>
    <w:rsid w:val="0078666C"/>
    <w:rsid w:val="0078692C"/>
    <w:rsid w:val="0078791F"/>
    <w:rsid w:val="00787EE8"/>
    <w:rsid w:val="00790B0A"/>
    <w:rsid w:val="0079331B"/>
    <w:rsid w:val="007933CB"/>
    <w:rsid w:val="00794EB5"/>
    <w:rsid w:val="0079585A"/>
    <w:rsid w:val="00795D5D"/>
    <w:rsid w:val="00797562"/>
    <w:rsid w:val="007A0F41"/>
    <w:rsid w:val="007A1AF9"/>
    <w:rsid w:val="007A38D1"/>
    <w:rsid w:val="007A4A35"/>
    <w:rsid w:val="007A4E47"/>
    <w:rsid w:val="007A52CD"/>
    <w:rsid w:val="007A52FE"/>
    <w:rsid w:val="007A56E3"/>
    <w:rsid w:val="007A62A8"/>
    <w:rsid w:val="007A6D02"/>
    <w:rsid w:val="007A7090"/>
    <w:rsid w:val="007A77C7"/>
    <w:rsid w:val="007B1A9A"/>
    <w:rsid w:val="007B2370"/>
    <w:rsid w:val="007B30C9"/>
    <w:rsid w:val="007B4404"/>
    <w:rsid w:val="007B4C28"/>
    <w:rsid w:val="007B50C7"/>
    <w:rsid w:val="007B634E"/>
    <w:rsid w:val="007C1859"/>
    <w:rsid w:val="007C1A46"/>
    <w:rsid w:val="007C1FBB"/>
    <w:rsid w:val="007C382F"/>
    <w:rsid w:val="007C40E3"/>
    <w:rsid w:val="007C6E1D"/>
    <w:rsid w:val="007D0055"/>
    <w:rsid w:val="007D0A77"/>
    <w:rsid w:val="007D12C3"/>
    <w:rsid w:val="007D2116"/>
    <w:rsid w:val="007D28AF"/>
    <w:rsid w:val="007D5EB3"/>
    <w:rsid w:val="007D65AF"/>
    <w:rsid w:val="007D6E22"/>
    <w:rsid w:val="007D7120"/>
    <w:rsid w:val="007D720A"/>
    <w:rsid w:val="007E04E3"/>
    <w:rsid w:val="007E08F9"/>
    <w:rsid w:val="007E11FB"/>
    <w:rsid w:val="007E1217"/>
    <w:rsid w:val="007E1258"/>
    <w:rsid w:val="007E2C39"/>
    <w:rsid w:val="007E3519"/>
    <w:rsid w:val="007E3ECE"/>
    <w:rsid w:val="007E4F32"/>
    <w:rsid w:val="007E552A"/>
    <w:rsid w:val="007E66DC"/>
    <w:rsid w:val="007E7199"/>
    <w:rsid w:val="007E7857"/>
    <w:rsid w:val="007E7BBE"/>
    <w:rsid w:val="007F03B8"/>
    <w:rsid w:val="007F0613"/>
    <w:rsid w:val="007F069F"/>
    <w:rsid w:val="007F0A4F"/>
    <w:rsid w:val="007F11EC"/>
    <w:rsid w:val="007F15FB"/>
    <w:rsid w:val="007F1FDA"/>
    <w:rsid w:val="007F2E04"/>
    <w:rsid w:val="007F3881"/>
    <w:rsid w:val="007F3E9A"/>
    <w:rsid w:val="007F5055"/>
    <w:rsid w:val="007F6D55"/>
    <w:rsid w:val="00801B58"/>
    <w:rsid w:val="00801F1D"/>
    <w:rsid w:val="00802039"/>
    <w:rsid w:val="0080275D"/>
    <w:rsid w:val="00803B99"/>
    <w:rsid w:val="00804038"/>
    <w:rsid w:val="00804CB7"/>
    <w:rsid w:val="00805957"/>
    <w:rsid w:val="00806A36"/>
    <w:rsid w:val="008072CD"/>
    <w:rsid w:val="00807CF0"/>
    <w:rsid w:val="00810309"/>
    <w:rsid w:val="0081063F"/>
    <w:rsid w:val="008124CB"/>
    <w:rsid w:val="00812D93"/>
    <w:rsid w:val="00812E39"/>
    <w:rsid w:val="00813878"/>
    <w:rsid w:val="00813F98"/>
    <w:rsid w:val="00814520"/>
    <w:rsid w:val="00814C00"/>
    <w:rsid w:val="00815BFB"/>
    <w:rsid w:val="00815DCE"/>
    <w:rsid w:val="00815E4C"/>
    <w:rsid w:val="008168AB"/>
    <w:rsid w:val="00822250"/>
    <w:rsid w:val="008223CB"/>
    <w:rsid w:val="008238AE"/>
    <w:rsid w:val="00823BBD"/>
    <w:rsid w:val="00825DA9"/>
    <w:rsid w:val="00826279"/>
    <w:rsid w:val="00826305"/>
    <w:rsid w:val="008269CD"/>
    <w:rsid w:val="00827442"/>
    <w:rsid w:val="008300EF"/>
    <w:rsid w:val="00831226"/>
    <w:rsid w:val="0083277F"/>
    <w:rsid w:val="0083345E"/>
    <w:rsid w:val="008339B8"/>
    <w:rsid w:val="008355F4"/>
    <w:rsid w:val="008402C9"/>
    <w:rsid w:val="008404AE"/>
    <w:rsid w:val="00841648"/>
    <w:rsid w:val="00844141"/>
    <w:rsid w:val="008448E5"/>
    <w:rsid w:val="00846B36"/>
    <w:rsid w:val="008500AF"/>
    <w:rsid w:val="00854E21"/>
    <w:rsid w:val="0085595B"/>
    <w:rsid w:val="00860201"/>
    <w:rsid w:val="008602A5"/>
    <w:rsid w:val="00860C2C"/>
    <w:rsid w:val="00862066"/>
    <w:rsid w:val="00862700"/>
    <w:rsid w:val="00862AED"/>
    <w:rsid w:val="00863A86"/>
    <w:rsid w:val="0086437F"/>
    <w:rsid w:val="00866451"/>
    <w:rsid w:val="008705DD"/>
    <w:rsid w:val="00870753"/>
    <w:rsid w:val="008716E8"/>
    <w:rsid w:val="00875AB1"/>
    <w:rsid w:val="00875E15"/>
    <w:rsid w:val="00877635"/>
    <w:rsid w:val="008776DF"/>
    <w:rsid w:val="0088037C"/>
    <w:rsid w:val="008803F2"/>
    <w:rsid w:val="0088106A"/>
    <w:rsid w:val="0088163C"/>
    <w:rsid w:val="008816E3"/>
    <w:rsid w:val="00881D74"/>
    <w:rsid w:val="00882427"/>
    <w:rsid w:val="00884116"/>
    <w:rsid w:val="00884945"/>
    <w:rsid w:val="0088522B"/>
    <w:rsid w:val="00886E7F"/>
    <w:rsid w:val="00886FD4"/>
    <w:rsid w:val="008901BC"/>
    <w:rsid w:val="00890B9C"/>
    <w:rsid w:val="00890FFE"/>
    <w:rsid w:val="008919DF"/>
    <w:rsid w:val="00892C20"/>
    <w:rsid w:val="00892CD8"/>
    <w:rsid w:val="00893BCB"/>
    <w:rsid w:val="00896406"/>
    <w:rsid w:val="00896B63"/>
    <w:rsid w:val="008972BE"/>
    <w:rsid w:val="00897DF9"/>
    <w:rsid w:val="008A0C94"/>
    <w:rsid w:val="008A2200"/>
    <w:rsid w:val="008A2891"/>
    <w:rsid w:val="008A35E3"/>
    <w:rsid w:val="008A37F8"/>
    <w:rsid w:val="008A389D"/>
    <w:rsid w:val="008A7897"/>
    <w:rsid w:val="008A78E8"/>
    <w:rsid w:val="008B06F3"/>
    <w:rsid w:val="008B09D0"/>
    <w:rsid w:val="008B335A"/>
    <w:rsid w:val="008B417C"/>
    <w:rsid w:val="008B5D4B"/>
    <w:rsid w:val="008B6B0E"/>
    <w:rsid w:val="008B72F5"/>
    <w:rsid w:val="008C05E4"/>
    <w:rsid w:val="008C0BBB"/>
    <w:rsid w:val="008C0C63"/>
    <w:rsid w:val="008C2102"/>
    <w:rsid w:val="008C2BD6"/>
    <w:rsid w:val="008C3936"/>
    <w:rsid w:val="008C3BA2"/>
    <w:rsid w:val="008C45E0"/>
    <w:rsid w:val="008C4639"/>
    <w:rsid w:val="008C465B"/>
    <w:rsid w:val="008C5476"/>
    <w:rsid w:val="008C6319"/>
    <w:rsid w:val="008C7347"/>
    <w:rsid w:val="008D1092"/>
    <w:rsid w:val="008D3E31"/>
    <w:rsid w:val="008D4147"/>
    <w:rsid w:val="008D4B85"/>
    <w:rsid w:val="008D735D"/>
    <w:rsid w:val="008D7D46"/>
    <w:rsid w:val="008D7FA8"/>
    <w:rsid w:val="008E0413"/>
    <w:rsid w:val="008E08C5"/>
    <w:rsid w:val="008E1CAA"/>
    <w:rsid w:val="008E30C1"/>
    <w:rsid w:val="008E4355"/>
    <w:rsid w:val="008E492C"/>
    <w:rsid w:val="008E4A02"/>
    <w:rsid w:val="008E4B34"/>
    <w:rsid w:val="008E4BE8"/>
    <w:rsid w:val="008E55E5"/>
    <w:rsid w:val="008E5D39"/>
    <w:rsid w:val="008E6073"/>
    <w:rsid w:val="008F1CA1"/>
    <w:rsid w:val="008F2802"/>
    <w:rsid w:val="008F2868"/>
    <w:rsid w:val="008F337F"/>
    <w:rsid w:val="008F4114"/>
    <w:rsid w:val="008F42D8"/>
    <w:rsid w:val="008F447F"/>
    <w:rsid w:val="008F4585"/>
    <w:rsid w:val="008F46DE"/>
    <w:rsid w:val="008F4E5B"/>
    <w:rsid w:val="008F63A6"/>
    <w:rsid w:val="009003E5"/>
    <w:rsid w:val="00901C01"/>
    <w:rsid w:val="0090215D"/>
    <w:rsid w:val="00902168"/>
    <w:rsid w:val="00902370"/>
    <w:rsid w:val="009023D6"/>
    <w:rsid w:val="00902BEB"/>
    <w:rsid w:val="00903984"/>
    <w:rsid w:val="00903D81"/>
    <w:rsid w:val="00903DF6"/>
    <w:rsid w:val="0090459D"/>
    <w:rsid w:val="009046A1"/>
    <w:rsid w:val="00904CFA"/>
    <w:rsid w:val="00910763"/>
    <w:rsid w:val="00910C50"/>
    <w:rsid w:val="0091157F"/>
    <w:rsid w:val="00911643"/>
    <w:rsid w:val="00911681"/>
    <w:rsid w:val="00913483"/>
    <w:rsid w:val="0091376B"/>
    <w:rsid w:val="009149C5"/>
    <w:rsid w:val="009162CE"/>
    <w:rsid w:val="0091662C"/>
    <w:rsid w:val="009171F4"/>
    <w:rsid w:val="00917794"/>
    <w:rsid w:val="00920B5C"/>
    <w:rsid w:val="009210EA"/>
    <w:rsid w:val="009220B3"/>
    <w:rsid w:val="00923136"/>
    <w:rsid w:val="00923A3F"/>
    <w:rsid w:val="009245BC"/>
    <w:rsid w:val="009258D8"/>
    <w:rsid w:val="0092640D"/>
    <w:rsid w:val="00932760"/>
    <w:rsid w:val="009332DF"/>
    <w:rsid w:val="00933584"/>
    <w:rsid w:val="0093448B"/>
    <w:rsid w:val="00935419"/>
    <w:rsid w:val="009356C3"/>
    <w:rsid w:val="00936927"/>
    <w:rsid w:val="00936E85"/>
    <w:rsid w:val="00937A91"/>
    <w:rsid w:val="00940BB5"/>
    <w:rsid w:val="009422B9"/>
    <w:rsid w:val="009425AE"/>
    <w:rsid w:val="00946AED"/>
    <w:rsid w:val="00950B59"/>
    <w:rsid w:val="00951931"/>
    <w:rsid w:val="00951BFC"/>
    <w:rsid w:val="00951F71"/>
    <w:rsid w:val="0095278A"/>
    <w:rsid w:val="009529F0"/>
    <w:rsid w:val="00952B04"/>
    <w:rsid w:val="00954166"/>
    <w:rsid w:val="009556C4"/>
    <w:rsid w:val="00955BAB"/>
    <w:rsid w:val="00956BCA"/>
    <w:rsid w:val="0096016D"/>
    <w:rsid w:val="009603CA"/>
    <w:rsid w:val="00961F80"/>
    <w:rsid w:val="009623F2"/>
    <w:rsid w:val="009625B9"/>
    <w:rsid w:val="009631E2"/>
    <w:rsid w:val="00964062"/>
    <w:rsid w:val="00964519"/>
    <w:rsid w:val="00964AEC"/>
    <w:rsid w:val="00966DA7"/>
    <w:rsid w:val="0096747A"/>
    <w:rsid w:val="00970ADC"/>
    <w:rsid w:val="00970BF4"/>
    <w:rsid w:val="009722E1"/>
    <w:rsid w:val="0097375C"/>
    <w:rsid w:val="00975B5C"/>
    <w:rsid w:val="00977351"/>
    <w:rsid w:val="009775C5"/>
    <w:rsid w:val="00977E21"/>
    <w:rsid w:val="00980A6F"/>
    <w:rsid w:val="0098492F"/>
    <w:rsid w:val="00984998"/>
    <w:rsid w:val="00985191"/>
    <w:rsid w:val="00985618"/>
    <w:rsid w:val="00985B1B"/>
    <w:rsid w:val="00986F85"/>
    <w:rsid w:val="0099005F"/>
    <w:rsid w:val="00990AF2"/>
    <w:rsid w:val="009911B0"/>
    <w:rsid w:val="00991EE5"/>
    <w:rsid w:val="009925BE"/>
    <w:rsid w:val="00992BB6"/>
    <w:rsid w:val="00995B5E"/>
    <w:rsid w:val="0099640A"/>
    <w:rsid w:val="00997010"/>
    <w:rsid w:val="009A034A"/>
    <w:rsid w:val="009A102E"/>
    <w:rsid w:val="009A10D4"/>
    <w:rsid w:val="009A39BF"/>
    <w:rsid w:val="009A3BAE"/>
    <w:rsid w:val="009A432F"/>
    <w:rsid w:val="009A44CE"/>
    <w:rsid w:val="009A5B12"/>
    <w:rsid w:val="009A5FE6"/>
    <w:rsid w:val="009A6B0D"/>
    <w:rsid w:val="009A7104"/>
    <w:rsid w:val="009B2958"/>
    <w:rsid w:val="009B4456"/>
    <w:rsid w:val="009B495B"/>
    <w:rsid w:val="009B5D17"/>
    <w:rsid w:val="009B6B45"/>
    <w:rsid w:val="009C04FA"/>
    <w:rsid w:val="009C142F"/>
    <w:rsid w:val="009C1EE6"/>
    <w:rsid w:val="009C2A19"/>
    <w:rsid w:val="009C456F"/>
    <w:rsid w:val="009C46D0"/>
    <w:rsid w:val="009C4ED6"/>
    <w:rsid w:val="009C4FDA"/>
    <w:rsid w:val="009C61EE"/>
    <w:rsid w:val="009C698A"/>
    <w:rsid w:val="009C6EA5"/>
    <w:rsid w:val="009C792C"/>
    <w:rsid w:val="009D047F"/>
    <w:rsid w:val="009D1113"/>
    <w:rsid w:val="009D13C3"/>
    <w:rsid w:val="009D1CFA"/>
    <w:rsid w:val="009D45E1"/>
    <w:rsid w:val="009D5BDA"/>
    <w:rsid w:val="009D744C"/>
    <w:rsid w:val="009E087A"/>
    <w:rsid w:val="009E15FE"/>
    <w:rsid w:val="009E29FA"/>
    <w:rsid w:val="009E6022"/>
    <w:rsid w:val="009E6274"/>
    <w:rsid w:val="009E7807"/>
    <w:rsid w:val="009F0C07"/>
    <w:rsid w:val="009F0D15"/>
    <w:rsid w:val="009F124A"/>
    <w:rsid w:val="009F1385"/>
    <w:rsid w:val="009F1AE7"/>
    <w:rsid w:val="009F2D9F"/>
    <w:rsid w:val="009F3D60"/>
    <w:rsid w:val="009F55C1"/>
    <w:rsid w:val="009F5885"/>
    <w:rsid w:val="009F6757"/>
    <w:rsid w:val="009F6ABC"/>
    <w:rsid w:val="00A00549"/>
    <w:rsid w:val="00A0113D"/>
    <w:rsid w:val="00A01D65"/>
    <w:rsid w:val="00A025CB"/>
    <w:rsid w:val="00A028E6"/>
    <w:rsid w:val="00A03718"/>
    <w:rsid w:val="00A04341"/>
    <w:rsid w:val="00A05396"/>
    <w:rsid w:val="00A05515"/>
    <w:rsid w:val="00A057F6"/>
    <w:rsid w:val="00A05B28"/>
    <w:rsid w:val="00A07FC6"/>
    <w:rsid w:val="00A102CF"/>
    <w:rsid w:val="00A104F9"/>
    <w:rsid w:val="00A11F00"/>
    <w:rsid w:val="00A13B65"/>
    <w:rsid w:val="00A14573"/>
    <w:rsid w:val="00A14EE0"/>
    <w:rsid w:val="00A154C1"/>
    <w:rsid w:val="00A16D08"/>
    <w:rsid w:val="00A201BF"/>
    <w:rsid w:val="00A2034C"/>
    <w:rsid w:val="00A21B2F"/>
    <w:rsid w:val="00A225CE"/>
    <w:rsid w:val="00A2381F"/>
    <w:rsid w:val="00A2692D"/>
    <w:rsid w:val="00A26C9E"/>
    <w:rsid w:val="00A2704F"/>
    <w:rsid w:val="00A30365"/>
    <w:rsid w:val="00A31F84"/>
    <w:rsid w:val="00A3326A"/>
    <w:rsid w:val="00A3405E"/>
    <w:rsid w:val="00A34AEE"/>
    <w:rsid w:val="00A3684F"/>
    <w:rsid w:val="00A37457"/>
    <w:rsid w:val="00A37CF1"/>
    <w:rsid w:val="00A40C4E"/>
    <w:rsid w:val="00A40DD1"/>
    <w:rsid w:val="00A42464"/>
    <w:rsid w:val="00A434CB"/>
    <w:rsid w:val="00A47AA2"/>
    <w:rsid w:val="00A47ADC"/>
    <w:rsid w:val="00A5063C"/>
    <w:rsid w:val="00A50BAC"/>
    <w:rsid w:val="00A50D10"/>
    <w:rsid w:val="00A51047"/>
    <w:rsid w:val="00A51DDF"/>
    <w:rsid w:val="00A5290F"/>
    <w:rsid w:val="00A54264"/>
    <w:rsid w:val="00A54394"/>
    <w:rsid w:val="00A55D21"/>
    <w:rsid w:val="00A5698D"/>
    <w:rsid w:val="00A57BE1"/>
    <w:rsid w:val="00A57E31"/>
    <w:rsid w:val="00A60691"/>
    <w:rsid w:val="00A607E9"/>
    <w:rsid w:val="00A6228C"/>
    <w:rsid w:val="00A635A1"/>
    <w:rsid w:val="00A64512"/>
    <w:rsid w:val="00A64C00"/>
    <w:rsid w:val="00A65869"/>
    <w:rsid w:val="00A670B5"/>
    <w:rsid w:val="00A6760E"/>
    <w:rsid w:val="00A70F68"/>
    <w:rsid w:val="00A70FF6"/>
    <w:rsid w:val="00A71B24"/>
    <w:rsid w:val="00A73423"/>
    <w:rsid w:val="00A73458"/>
    <w:rsid w:val="00A73D4A"/>
    <w:rsid w:val="00A74050"/>
    <w:rsid w:val="00A752A6"/>
    <w:rsid w:val="00A76215"/>
    <w:rsid w:val="00A7689B"/>
    <w:rsid w:val="00A76C2C"/>
    <w:rsid w:val="00A76CA8"/>
    <w:rsid w:val="00A772DC"/>
    <w:rsid w:val="00A77CA1"/>
    <w:rsid w:val="00A80C38"/>
    <w:rsid w:val="00A82623"/>
    <w:rsid w:val="00A833C1"/>
    <w:rsid w:val="00A834F1"/>
    <w:rsid w:val="00A834F3"/>
    <w:rsid w:val="00A84117"/>
    <w:rsid w:val="00A85BAA"/>
    <w:rsid w:val="00A8724A"/>
    <w:rsid w:val="00A87D11"/>
    <w:rsid w:val="00A9076B"/>
    <w:rsid w:val="00A92326"/>
    <w:rsid w:val="00A943C3"/>
    <w:rsid w:val="00A9477D"/>
    <w:rsid w:val="00A94C92"/>
    <w:rsid w:val="00A9521B"/>
    <w:rsid w:val="00A95980"/>
    <w:rsid w:val="00A96674"/>
    <w:rsid w:val="00A96A02"/>
    <w:rsid w:val="00A9726E"/>
    <w:rsid w:val="00A9752E"/>
    <w:rsid w:val="00A97FB3"/>
    <w:rsid w:val="00AA173F"/>
    <w:rsid w:val="00AA206C"/>
    <w:rsid w:val="00AA2BDC"/>
    <w:rsid w:val="00AA3A9B"/>
    <w:rsid w:val="00AA5BC3"/>
    <w:rsid w:val="00AA5C37"/>
    <w:rsid w:val="00AA6F1E"/>
    <w:rsid w:val="00AA7DC4"/>
    <w:rsid w:val="00AB05D5"/>
    <w:rsid w:val="00AB0A16"/>
    <w:rsid w:val="00AB0A6B"/>
    <w:rsid w:val="00AB0A87"/>
    <w:rsid w:val="00AB1866"/>
    <w:rsid w:val="00AB2D5B"/>
    <w:rsid w:val="00AB3A07"/>
    <w:rsid w:val="00AB3B35"/>
    <w:rsid w:val="00AB6E6A"/>
    <w:rsid w:val="00AB75CF"/>
    <w:rsid w:val="00AB790E"/>
    <w:rsid w:val="00AC15DC"/>
    <w:rsid w:val="00AC1C78"/>
    <w:rsid w:val="00AC2E18"/>
    <w:rsid w:val="00AC5428"/>
    <w:rsid w:val="00AC587E"/>
    <w:rsid w:val="00AC659E"/>
    <w:rsid w:val="00AC7E67"/>
    <w:rsid w:val="00AD1A13"/>
    <w:rsid w:val="00AD241E"/>
    <w:rsid w:val="00AD24C7"/>
    <w:rsid w:val="00AD27F2"/>
    <w:rsid w:val="00AD2E63"/>
    <w:rsid w:val="00AD3B63"/>
    <w:rsid w:val="00AD3D7D"/>
    <w:rsid w:val="00AD5179"/>
    <w:rsid w:val="00AE1D0B"/>
    <w:rsid w:val="00AE2050"/>
    <w:rsid w:val="00AE2CF6"/>
    <w:rsid w:val="00AE4FCC"/>
    <w:rsid w:val="00AE77FB"/>
    <w:rsid w:val="00AF0C7A"/>
    <w:rsid w:val="00AF2F06"/>
    <w:rsid w:val="00AF5A2A"/>
    <w:rsid w:val="00AF6181"/>
    <w:rsid w:val="00AF6300"/>
    <w:rsid w:val="00AF63C0"/>
    <w:rsid w:val="00AF69C5"/>
    <w:rsid w:val="00AF6D6F"/>
    <w:rsid w:val="00AF7A5F"/>
    <w:rsid w:val="00AF7F77"/>
    <w:rsid w:val="00B01ADA"/>
    <w:rsid w:val="00B02597"/>
    <w:rsid w:val="00B03710"/>
    <w:rsid w:val="00B03BD1"/>
    <w:rsid w:val="00B044CC"/>
    <w:rsid w:val="00B044DE"/>
    <w:rsid w:val="00B0454D"/>
    <w:rsid w:val="00B04C4D"/>
    <w:rsid w:val="00B055A6"/>
    <w:rsid w:val="00B06E04"/>
    <w:rsid w:val="00B07C4C"/>
    <w:rsid w:val="00B10E9C"/>
    <w:rsid w:val="00B11760"/>
    <w:rsid w:val="00B1310E"/>
    <w:rsid w:val="00B13790"/>
    <w:rsid w:val="00B15379"/>
    <w:rsid w:val="00B17D6F"/>
    <w:rsid w:val="00B17EA4"/>
    <w:rsid w:val="00B20257"/>
    <w:rsid w:val="00B202DC"/>
    <w:rsid w:val="00B2032D"/>
    <w:rsid w:val="00B2176E"/>
    <w:rsid w:val="00B21C35"/>
    <w:rsid w:val="00B238A3"/>
    <w:rsid w:val="00B24FFD"/>
    <w:rsid w:val="00B31119"/>
    <w:rsid w:val="00B32110"/>
    <w:rsid w:val="00B34950"/>
    <w:rsid w:val="00B35376"/>
    <w:rsid w:val="00B3557B"/>
    <w:rsid w:val="00B36803"/>
    <w:rsid w:val="00B36975"/>
    <w:rsid w:val="00B378D0"/>
    <w:rsid w:val="00B413C8"/>
    <w:rsid w:val="00B4178C"/>
    <w:rsid w:val="00B4335D"/>
    <w:rsid w:val="00B4400E"/>
    <w:rsid w:val="00B45996"/>
    <w:rsid w:val="00B4641C"/>
    <w:rsid w:val="00B467B0"/>
    <w:rsid w:val="00B47229"/>
    <w:rsid w:val="00B50355"/>
    <w:rsid w:val="00B5059C"/>
    <w:rsid w:val="00B531B8"/>
    <w:rsid w:val="00B533D0"/>
    <w:rsid w:val="00B53842"/>
    <w:rsid w:val="00B538D8"/>
    <w:rsid w:val="00B53F69"/>
    <w:rsid w:val="00B5661D"/>
    <w:rsid w:val="00B57167"/>
    <w:rsid w:val="00B63DC6"/>
    <w:rsid w:val="00B70A42"/>
    <w:rsid w:val="00B7183D"/>
    <w:rsid w:val="00B71C37"/>
    <w:rsid w:val="00B72976"/>
    <w:rsid w:val="00B730DA"/>
    <w:rsid w:val="00B73429"/>
    <w:rsid w:val="00B7342E"/>
    <w:rsid w:val="00B74BD0"/>
    <w:rsid w:val="00B755D7"/>
    <w:rsid w:val="00B76B3F"/>
    <w:rsid w:val="00B817BA"/>
    <w:rsid w:val="00B8246A"/>
    <w:rsid w:val="00B83003"/>
    <w:rsid w:val="00B847A5"/>
    <w:rsid w:val="00B8562F"/>
    <w:rsid w:val="00B8582A"/>
    <w:rsid w:val="00B85FAB"/>
    <w:rsid w:val="00B8653C"/>
    <w:rsid w:val="00B9057B"/>
    <w:rsid w:val="00B918B6"/>
    <w:rsid w:val="00B93CC1"/>
    <w:rsid w:val="00B94310"/>
    <w:rsid w:val="00BA0523"/>
    <w:rsid w:val="00BA0EE1"/>
    <w:rsid w:val="00BA19D9"/>
    <w:rsid w:val="00BA1B5F"/>
    <w:rsid w:val="00BA3735"/>
    <w:rsid w:val="00BA3842"/>
    <w:rsid w:val="00BA3D15"/>
    <w:rsid w:val="00BA4EDB"/>
    <w:rsid w:val="00BA7511"/>
    <w:rsid w:val="00BB006E"/>
    <w:rsid w:val="00BB23C7"/>
    <w:rsid w:val="00BB2B71"/>
    <w:rsid w:val="00BB6114"/>
    <w:rsid w:val="00BB63DC"/>
    <w:rsid w:val="00BC0CEA"/>
    <w:rsid w:val="00BC0EE1"/>
    <w:rsid w:val="00BC11C9"/>
    <w:rsid w:val="00BC1A9A"/>
    <w:rsid w:val="00BC245A"/>
    <w:rsid w:val="00BC3515"/>
    <w:rsid w:val="00BC46E0"/>
    <w:rsid w:val="00BC7F73"/>
    <w:rsid w:val="00BD14FC"/>
    <w:rsid w:val="00BD27F6"/>
    <w:rsid w:val="00BD3B74"/>
    <w:rsid w:val="00BD4416"/>
    <w:rsid w:val="00BD4C2A"/>
    <w:rsid w:val="00BD4D10"/>
    <w:rsid w:val="00BD6EB5"/>
    <w:rsid w:val="00BD7ACE"/>
    <w:rsid w:val="00BD7B8E"/>
    <w:rsid w:val="00BD7C22"/>
    <w:rsid w:val="00BE044B"/>
    <w:rsid w:val="00BE0D1F"/>
    <w:rsid w:val="00BE267F"/>
    <w:rsid w:val="00BE3A60"/>
    <w:rsid w:val="00BE4F19"/>
    <w:rsid w:val="00BE5BA0"/>
    <w:rsid w:val="00BE5D94"/>
    <w:rsid w:val="00BE6907"/>
    <w:rsid w:val="00BE758D"/>
    <w:rsid w:val="00BE77F1"/>
    <w:rsid w:val="00BE7CDF"/>
    <w:rsid w:val="00BF0178"/>
    <w:rsid w:val="00BF05E6"/>
    <w:rsid w:val="00BF3040"/>
    <w:rsid w:val="00BF3F7E"/>
    <w:rsid w:val="00BF424C"/>
    <w:rsid w:val="00BF4D1C"/>
    <w:rsid w:val="00BF50FB"/>
    <w:rsid w:val="00BF5193"/>
    <w:rsid w:val="00BF7782"/>
    <w:rsid w:val="00C00ED1"/>
    <w:rsid w:val="00C0171D"/>
    <w:rsid w:val="00C11E75"/>
    <w:rsid w:val="00C152AD"/>
    <w:rsid w:val="00C15D91"/>
    <w:rsid w:val="00C166F2"/>
    <w:rsid w:val="00C16DED"/>
    <w:rsid w:val="00C1762D"/>
    <w:rsid w:val="00C20166"/>
    <w:rsid w:val="00C20FE2"/>
    <w:rsid w:val="00C215BB"/>
    <w:rsid w:val="00C22EE0"/>
    <w:rsid w:val="00C23696"/>
    <w:rsid w:val="00C23C7C"/>
    <w:rsid w:val="00C24604"/>
    <w:rsid w:val="00C25031"/>
    <w:rsid w:val="00C267C9"/>
    <w:rsid w:val="00C267CA"/>
    <w:rsid w:val="00C27032"/>
    <w:rsid w:val="00C321EF"/>
    <w:rsid w:val="00C35963"/>
    <w:rsid w:val="00C363AA"/>
    <w:rsid w:val="00C36427"/>
    <w:rsid w:val="00C40A03"/>
    <w:rsid w:val="00C40EFB"/>
    <w:rsid w:val="00C416F3"/>
    <w:rsid w:val="00C41F60"/>
    <w:rsid w:val="00C42F57"/>
    <w:rsid w:val="00C44E1B"/>
    <w:rsid w:val="00C464E2"/>
    <w:rsid w:val="00C46BD2"/>
    <w:rsid w:val="00C4704A"/>
    <w:rsid w:val="00C50E51"/>
    <w:rsid w:val="00C5185E"/>
    <w:rsid w:val="00C53172"/>
    <w:rsid w:val="00C53B60"/>
    <w:rsid w:val="00C54BA6"/>
    <w:rsid w:val="00C54DE2"/>
    <w:rsid w:val="00C56FF0"/>
    <w:rsid w:val="00C6001D"/>
    <w:rsid w:val="00C62B3D"/>
    <w:rsid w:val="00C64832"/>
    <w:rsid w:val="00C64A4D"/>
    <w:rsid w:val="00C6546B"/>
    <w:rsid w:val="00C6630A"/>
    <w:rsid w:val="00C665E5"/>
    <w:rsid w:val="00C66631"/>
    <w:rsid w:val="00C6797B"/>
    <w:rsid w:val="00C7055F"/>
    <w:rsid w:val="00C70F3B"/>
    <w:rsid w:val="00C71BC4"/>
    <w:rsid w:val="00C72F9D"/>
    <w:rsid w:val="00C730E8"/>
    <w:rsid w:val="00C737CE"/>
    <w:rsid w:val="00C7386E"/>
    <w:rsid w:val="00C73AA6"/>
    <w:rsid w:val="00C74718"/>
    <w:rsid w:val="00C747A4"/>
    <w:rsid w:val="00C75608"/>
    <w:rsid w:val="00C80BFD"/>
    <w:rsid w:val="00C812E0"/>
    <w:rsid w:val="00C85A05"/>
    <w:rsid w:val="00C86815"/>
    <w:rsid w:val="00C8743B"/>
    <w:rsid w:val="00C90892"/>
    <w:rsid w:val="00C92A18"/>
    <w:rsid w:val="00C94971"/>
    <w:rsid w:val="00C95F20"/>
    <w:rsid w:val="00C966A8"/>
    <w:rsid w:val="00C96D80"/>
    <w:rsid w:val="00C97788"/>
    <w:rsid w:val="00CA0817"/>
    <w:rsid w:val="00CA178A"/>
    <w:rsid w:val="00CA1B00"/>
    <w:rsid w:val="00CA2BEE"/>
    <w:rsid w:val="00CA3AD6"/>
    <w:rsid w:val="00CA419F"/>
    <w:rsid w:val="00CA49F6"/>
    <w:rsid w:val="00CA52BE"/>
    <w:rsid w:val="00CA5D83"/>
    <w:rsid w:val="00CA619E"/>
    <w:rsid w:val="00CA72FC"/>
    <w:rsid w:val="00CA79B1"/>
    <w:rsid w:val="00CB2336"/>
    <w:rsid w:val="00CB376E"/>
    <w:rsid w:val="00CB3E75"/>
    <w:rsid w:val="00CB5DB2"/>
    <w:rsid w:val="00CB6541"/>
    <w:rsid w:val="00CB687C"/>
    <w:rsid w:val="00CB72DC"/>
    <w:rsid w:val="00CB7AC5"/>
    <w:rsid w:val="00CC12B1"/>
    <w:rsid w:val="00CC374C"/>
    <w:rsid w:val="00CC39DC"/>
    <w:rsid w:val="00CC3EC8"/>
    <w:rsid w:val="00CC415A"/>
    <w:rsid w:val="00CC4831"/>
    <w:rsid w:val="00CC59B2"/>
    <w:rsid w:val="00CC6261"/>
    <w:rsid w:val="00CC6DBE"/>
    <w:rsid w:val="00CD11C0"/>
    <w:rsid w:val="00CD15F6"/>
    <w:rsid w:val="00CD1A5E"/>
    <w:rsid w:val="00CD1A6C"/>
    <w:rsid w:val="00CD2554"/>
    <w:rsid w:val="00CD2F4C"/>
    <w:rsid w:val="00CD605B"/>
    <w:rsid w:val="00CD6EC2"/>
    <w:rsid w:val="00CE13A9"/>
    <w:rsid w:val="00CE2E1F"/>
    <w:rsid w:val="00CE378E"/>
    <w:rsid w:val="00CE4CE7"/>
    <w:rsid w:val="00CE5134"/>
    <w:rsid w:val="00CE5611"/>
    <w:rsid w:val="00CE5D33"/>
    <w:rsid w:val="00CF03B5"/>
    <w:rsid w:val="00CF041D"/>
    <w:rsid w:val="00CF1A94"/>
    <w:rsid w:val="00CF1A9B"/>
    <w:rsid w:val="00CF1D3E"/>
    <w:rsid w:val="00CF47EA"/>
    <w:rsid w:val="00CF48C6"/>
    <w:rsid w:val="00CF523F"/>
    <w:rsid w:val="00CF6A4C"/>
    <w:rsid w:val="00CF7287"/>
    <w:rsid w:val="00CF7354"/>
    <w:rsid w:val="00CF76B1"/>
    <w:rsid w:val="00D01833"/>
    <w:rsid w:val="00D026A4"/>
    <w:rsid w:val="00D030BC"/>
    <w:rsid w:val="00D04514"/>
    <w:rsid w:val="00D075CB"/>
    <w:rsid w:val="00D07E4B"/>
    <w:rsid w:val="00D10B1D"/>
    <w:rsid w:val="00D11FA8"/>
    <w:rsid w:val="00D13B0F"/>
    <w:rsid w:val="00D15E8C"/>
    <w:rsid w:val="00D161BC"/>
    <w:rsid w:val="00D16CCA"/>
    <w:rsid w:val="00D17DE0"/>
    <w:rsid w:val="00D21465"/>
    <w:rsid w:val="00D221A6"/>
    <w:rsid w:val="00D22BE2"/>
    <w:rsid w:val="00D231E5"/>
    <w:rsid w:val="00D23253"/>
    <w:rsid w:val="00D2375B"/>
    <w:rsid w:val="00D23CB9"/>
    <w:rsid w:val="00D23F75"/>
    <w:rsid w:val="00D254BC"/>
    <w:rsid w:val="00D257A1"/>
    <w:rsid w:val="00D271AC"/>
    <w:rsid w:val="00D274F0"/>
    <w:rsid w:val="00D31594"/>
    <w:rsid w:val="00D32A07"/>
    <w:rsid w:val="00D32B40"/>
    <w:rsid w:val="00D33639"/>
    <w:rsid w:val="00D34685"/>
    <w:rsid w:val="00D3483E"/>
    <w:rsid w:val="00D3611A"/>
    <w:rsid w:val="00D367C8"/>
    <w:rsid w:val="00D37061"/>
    <w:rsid w:val="00D37325"/>
    <w:rsid w:val="00D37F78"/>
    <w:rsid w:val="00D4071F"/>
    <w:rsid w:val="00D40BF6"/>
    <w:rsid w:val="00D4182B"/>
    <w:rsid w:val="00D41AB7"/>
    <w:rsid w:val="00D43666"/>
    <w:rsid w:val="00D436A3"/>
    <w:rsid w:val="00D44022"/>
    <w:rsid w:val="00D441BF"/>
    <w:rsid w:val="00D441E7"/>
    <w:rsid w:val="00D44DA8"/>
    <w:rsid w:val="00D44DE1"/>
    <w:rsid w:val="00D46EB5"/>
    <w:rsid w:val="00D47B76"/>
    <w:rsid w:val="00D52F48"/>
    <w:rsid w:val="00D53140"/>
    <w:rsid w:val="00D53659"/>
    <w:rsid w:val="00D538AB"/>
    <w:rsid w:val="00D54973"/>
    <w:rsid w:val="00D55874"/>
    <w:rsid w:val="00D55E0D"/>
    <w:rsid w:val="00D55F86"/>
    <w:rsid w:val="00D56025"/>
    <w:rsid w:val="00D568AB"/>
    <w:rsid w:val="00D57195"/>
    <w:rsid w:val="00D57605"/>
    <w:rsid w:val="00D6391E"/>
    <w:rsid w:val="00D663B1"/>
    <w:rsid w:val="00D66D49"/>
    <w:rsid w:val="00D7146F"/>
    <w:rsid w:val="00D73356"/>
    <w:rsid w:val="00D74423"/>
    <w:rsid w:val="00D74ED9"/>
    <w:rsid w:val="00D758E3"/>
    <w:rsid w:val="00D768F6"/>
    <w:rsid w:val="00D813D4"/>
    <w:rsid w:val="00D815E8"/>
    <w:rsid w:val="00D81BFB"/>
    <w:rsid w:val="00D8360D"/>
    <w:rsid w:val="00D8380C"/>
    <w:rsid w:val="00D83A11"/>
    <w:rsid w:val="00D84DB9"/>
    <w:rsid w:val="00D85C6F"/>
    <w:rsid w:val="00D8630F"/>
    <w:rsid w:val="00D87A9F"/>
    <w:rsid w:val="00D87FC2"/>
    <w:rsid w:val="00D91B75"/>
    <w:rsid w:val="00D931EB"/>
    <w:rsid w:val="00D935B4"/>
    <w:rsid w:val="00D940A6"/>
    <w:rsid w:val="00D94556"/>
    <w:rsid w:val="00D96CBD"/>
    <w:rsid w:val="00DA00A9"/>
    <w:rsid w:val="00DA06F6"/>
    <w:rsid w:val="00DA0BE0"/>
    <w:rsid w:val="00DA1460"/>
    <w:rsid w:val="00DA1EE3"/>
    <w:rsid w:val="00DA2204"/>
    <w:rsid w:val="00DA2384"/>
    <w:rsid w:val="00DA428F"/>
    <w:rsid w:val="00DA4337"/>
    <w:rsid w:val="00DA4BCA"/>
    <w:rsid w:val="00DA608E"/>
    <w:rsid w:val="00DA6320"/>
    <w:rsid w:val="00DA675D"/>
    <w:rsid w:val="00DA74AF"/>
    <w:rsid w:val="00DA7F5C"/>
    <w:rsid w:val="00DB0C18"/>
    <w:rsid w:val="00DB1650"/>
    <w:rsid w:val="00DB3CD2"/>
    <w:rsid w:val="00DB3F60"/>
    <w:rsid w:val="00DB5F70"/>
    <w:rsid w:val="00DB76C8"/>
    <w:rsid w:val="00DB7891"/>
    <w:rsid w:val="00DB799C"/>
    <w:rsid w:val="00DC3CC4"/>
    <w:rsid w:val="00DC41AD"/>
    <w:rsid w:val="00DC4541"/>
    <w:rsid w:val="00DC57C3"/>
    <w:rsid w:val="00DC7E14"/>
    <w:rsid w:val="00DC7E27"/>
    <w:rsid w:val="00DD01D9"/>
    <w:rsid w:val="00DD0212"/>
    <w:rsid w:val="00DD185E"/>
    <w:rsid w:val="00DD2F06"/>
    <w:rsid w:val="00DD370C"/>
    <w:rsid w:val="00DD6532"/>
    <w:rsid w:val="00DD7438"/>
    <w:rsid w:val="00DE047C"/>
    <w:rsid w:val="00DE09D8"/>
    <w:rsid w:val="00DE14E7"/>
    <w:rsid w:val="00DE4433"/>
    <w:rsid w:val="00DE44C8"/>
    <w:rsid w:val="00DE533A"/>
    <w:rsid w:val="00DE6776"/>
    <w:rsid w:val="00DE75D3"/>
    <w:rsid w:val="00DF0E79"/>
    <w:rsid w:val="00DF124A"/>
    <w:rsid w:val="00DF2AFC"/>
    <w:rsid w:val="00DF7534"/>
    <w:rsid w:val="00E01E5E"/>
    <w:rsid w:val="00E02F10"/>
    <w:rsid w:val="00E03B9A"/>
    <w:rsid w:val="00E045E3"/>
    <w:rsid w:val="00E04641"/>
    <w:rsid w:val="00E05A91"/>
    <w:rsid w:val="00E05C84"/>
    <w:rsid w:val="00E05F04"/>
    <w:rsid w:val="00E067A0"/>
    <w:rsid w:val="00E074F5"/>
    <w:rsid w:val="00E10A78"/>
    <w:rsid w:val="00E13F89"/>
    <w:rsid w:val="00E1547C"/>
    <w:rsid w:val="00E155D4"/>
    <w:rsid w:val="00E16540"/>
    <w:rsid w:val="00E1697F"/>
    <w:rsid w:val="00E17089"/>
    <w:rsid w:val="00E172F1"/>
    <w:rsid w:val="00E17467"/>
    <w:rsid w:val="00E17846"/>
    <w:rsid w:val="00E17B9C"/>
    <w:rsid w:val="00E22E7E"/>
    <w:rsid w:val="00E243F2"/>
    <w:rsid w:val="00E24ECA"/>
    <w:rsid w:val="00E269AF"/>
    <w:rsid w:val="00E26F73"/>
    <w:rsid w:val="00E27163"/>
    <w:rsid w:val="00E275CC"/>
    <w:rsid w:val="00E3039D"/>
    <w:rsid w:val="00E30D5E"/>
    <w:rsid w:val="00E30F43"/>
    <w:rsid w:val="00E3107D"/>
    <w:rsid w:val="00E320B2"/>
    <w:rsid w:val="00E32379"/>
    <w:rsid w:val="00E33724"/>
    <w:rsid w:val="00E34A7F"/>
    <w:rsid w:val="00E34DA7"/>
    <w:rsid w:val="00E3510D"/>
    <w:rsid w:val="00E360A4"/>
    <w:rsid w:val="00E366AE"/>
    <w:rsid w:val="00E368B9"/>
    <w:rsid w:val="00E36998"/>
    <w:rsid w:val="00E37F84"/>
    <w:rsid w:val="00E401D0"/>
    <w:rsid w:val="00E4030E"/>
    <w:rsid w:val="00E42444"/>
    <w:rsid w:val="00E4319C"/>
    <w:rsid w:val="00E43D04"/>
    <w:rsid w:val="00E44722"/>
    <w:rsid w:val="00E45131"/>
    <w:rsid w:val="00E45663"/>
    <w:rsid w:val="00E469FC"/>
    <w:rsid w:val="00E504CC"/>
    <w:rsid w:val="00E507D8"/>
    <w:rsid w:val="00E52D9E"/>
    <w:rsid w:val="00E52E8A"/>
    <w:rsid w:val="00E53E0B"/>
    <w:rsid w:val="00E5420A"/>
    <w:rsid w:val="00E546BD"/>
    <w:rsid w:val="00E56AE5"/>
    <w:rsid w:val="00E574B3"/>
    <w:rsid w:val="00E57AAA"/>
    <w:rsid w:val="00E57F39"/>
    <w:rsid w:val="00E57F96"/>
    <w:rsid w:val="00E62E27"/>
    <w:rsid w:val="00E64777"/>
    <w:rsid w:val="00E648AF"/>
    <w:rsid w:val="00E66266"/>
    <w:rsid w:val="00E6638E"/>
    <w:rsid w:val="00E66CF9"/>
    <w:rsid w:val="00E675F7"/>
    <w:rsid w:val="00E6776D"/>
    <w:rsid w:val="00E67DB5"/>
    <w:rsid w:val="00E70B24"/>
    <w:rsid w:val="00E716C4"/>
    <w:rsid w:val="00E7243F"/>
    <w:rsid w:val="00E72D2B"/>
    <w:rsid w:val="00E731CA"/>
    <w:rsid w:val="00E73D85"/>
    <w:rsid w:val="00E746CE"/>
    <w:rsid w:val="00E74A95"/>
    <w:rsid w:val="00E7507A"/>
    <w:rsid w:val="00E7512C"/>
    <w:rsid w:val="00E75B42"/>
    <w:rsid w:val="00E77B18"/>
    <w:rsid w:val="00E80302"/>
    <w:rsid w:val="00E81FF3"/>
    <w:rsid w:val="00E83D5A"/>
    <w:rsid w:val="00E84C51"/>
    <w:rsid w:val="00E85D21"/>
    <w:rsid w:val="00E86EB4"/>
    <w:rsid w:val="00E8754B"/>
    <w:rsid w:val="00E87F9B"/>
    <w:rsid w:val="00E9051A"/>
    <w:rsid w:val="00E907CE"/>
    <w:rsid w:val="00E916A9"/>
    <w:rsid w:val="00E92F7E"/>
    <w:rsid w:val="00E93808"/>
    <w:rsid w:val="00E96590"/>
    <w:rsid w:val="00E976EE"/>
    <w:rsid w:val="00EA030E"/>
    <w:rsid w:val="00EA0AE6"/>
    <w:rsid w:val="00EA1299"/>
    <w:rsid w:val="00EA1AF5"/>
    <w:rsid w:val="00EA32EF"/>
    <w:rsid w:val="00EA33AB"/>
    <w:rsid w:val="00EA69E4"/>
    <w:rsid w:val="00EB08ED"/>
    <w:rsid w:val="00EB1D7D"/>
    <w:rsid w:val="00EB1EEF"/>
    <w:rsid w:val="00EB2D4A"/>
    <w:rsid w:val="00EB382A"/>
    <w:rsid w:val="00EB3888"/>
    <w:rsid w:val="00EB3A6B"/>
    <w:rsid w:val="00EB3E69"/>
    <w:rsid w:val="00EB4A2D"/>
    <w:rsid w:val="00EB5167"/>
    <w:rsid w:val="00EB55A9"/>
    <w:rsid w:val="00EB6E6A"/>
    <w:rsid w:val="00EB7862"/>
    <w:rsid w:val="00EC16D1"/>
    <w:rsid w:val="00EC34CE"/>
    <w:rsid w:val="00EC3930"/>
    <w:rsid w:val="00EC3FF3"/>
    <w:rsid w:val="00EC447F"/>
    <w:rsid w:val="00EC45B2"/>
    <w:rsid w:val="00EC54CD"/>
    <w:rsid w:val="00EC589D"/>
    <w:rsid w:val="00EC713B"/>
    <w:rsid w:val="00EC7735"/>
    <w:rsid w:val="00EC7C78"/>
    <w:rsid w:val="00ED0888"/>
    <w:rsid w:val="00ED0BA1"/>
    <w:rsid w:val="00ED2B82"/>
    <w:rsid w:val="00ED3B50"/>
    <w:rsid w:val="00ED4338"/>
    <w:rsid w:val="00ED4AB8"/>
    <w:rsid w:val="00ED5599"/>
    <w:rsid w:val="00ED5BCB"/>
    <w:rsid w:val="00ED5CD3"/>
    <w:rsid w:val="00ED6634"/>
    <w:rsid w:val="00ED679F"/>
    <w:rsid w:val="00ED6D9B"/>
    <w:rsid w:val="00ED7524"/>
    <w:rsid w:val="00EE1B65"/>
    <w:rsid w:val="00EE2ACB"/>
    <w:rsid w:val="00EE3522"/>
    <w:rsid w:val="00EE3B13"/>
    <w:rsid w:val="00EE3FE5"/>
    <w:rsid w:val="00EE5566"/>
    <w:rsid w:val="00EE6FF2"/>
    <w:rsid w:val="00EE6FFC"/>
    <w:rsid w:val="00EF0B84"/>
    <w:rsid w:val="00EF513A"/>
    <w:rsid w:val="00EF6E6C"/>
    <w:rsid w:val="00EF78C5"/>
    <w:rsid w:val="00EF7AD1"/>
    <w:rsid w:val="00EF7CBE"/>
    <w:rsid w:val="00F01696"/>
    <w:rsid w:val="00F02675"/>
    <w:rsid w:val="00F031A6"/>
    <w:rsid w:val="00F031DE"/>
    <w:rsid w:val="00F03370"/>
    <w:rsid w:val="00F03CD6"/>
    <w:rsid w:val="00F046B0"/>
    <w:rsid w:val="00F0529D"/>
    <w:rsid w:val="00F0619D"/>
    <w:rsid w:val="00F061EB"/>
    <w:rsid w:val="00F06E4F"/>
    <w:rsid w:val="00F115A8"/>
    <w:rsid w:val="00F13541"/>
    <w:rsid w:val="00F13ABE"/>
    <w:rsid w:val="00F14A32"/>
    <w:rsid w:val="00F14A8B"/>
    <w:rsid w:val="00F17A74"/>
    <w:rsid w:val="00F17B52"/>
    <w:rsid w:val="00F17CEA"/>
    <w:rsid w:val="00F21DD7"/>
    <w:rsid w:val="00F2383E"/>
    <w:rsid w:val="00F24766"/>
    <w:rsid w:val="00F248B8"/>
    <w:rsid w:val="00F2567C"/>
    <w:rsid w:val="00F31268"/>
    <w:rsid w:val="00F326A1"/>
    <w:rsid w:val="00F326FC"/>
    <w:rsid w:val="00F33CC9"/>
    <w:rsid w:val="00F346C8"/>
    <w:rsid w:val="00F34737"/>
    <w:rsid w:val="00F3658A"/>
    <w:rsid w:val="00F368EA"/>
    <w:rsid w:val="00F37CA4"/>
    <w:rsid w:val="00F40D65"/>
    <w:rsid w:val="00F41F20"/>
    <w:rsid w:val="00F4299B"/>
    <w:rsid w:val="00F43589"/>
    <w:rsid w:val="00F43A72"/>
    <w:rsid w:val="00F43CD4"/>
    <w:rsid w:val="00F442CB"/>
    <w:rsid w:val="00F44552"/>
    <w:rsid w:val="00F4522E"/>
    <w:rsid w:val="00F478FD"/>
    <w:rsid w:val="00F53F8C"/>
    <w:rsid w:val="00F5418B"/>
    <w:rsid w:val="00F54EBC"/>
    <w:rsid w:val="00F55717"/>
    <w:rsid w:val="00F559D4"/>
    <w:rsid w:val="00F55FA7"/>
    <w:rsid w:val="00F5652A"/>
    <w:rsid w:val="00F57270"/>
    <w:rsid w:val="00F57BE4"/>
    <w:rsid w:val="00F65031"/>
    <w:rsid w:val="00F656AA"/>
    <w:rsid w:val="00F65F53"/>
    <w:rsid w:val="00F6656C"/>
    <w:rsid w:val="00F668A9"/>
    <w:rsid w:val="00F66CEB"/>
    <w:rsid w:val="00F66D0A"/>
    <w:rsid w:val="00F67261"/>
    <w:rsid w:val="00F67392"/>
    <w:rsid w:val="00F712E1"/>
    <w:rsid w:val="00F71346"/>
    <w:rsid w:val="00F73A1B"/>
    <w:rsid w:val="00F763D9"/>
    <w:rsid w:val="00F77924"/>
    <w:rsid w:val="00F80C22"/>
    <w:rsid w:val="00F820F5"/>
    <w:rsid w:val="00F82D77"/>
    <w:rsid w:val="00F83187"/>
    <w:rsid w:val="00F8382B"/>
    <w:rsid w:val="00F8598A"/>
    <w:rsid w:val="00F862E0"/>
    <w:rsid w:val="00F90AC5"/>
    <w:rsid w:val="00F912C4"/>
    <w:rsid w:val="00F9181E"/>
    <w:rsid w:val="00F934F1"/>
    <w:rsid w:val="00F935CD"/>
    <w:rsid w:val="00F9604F"/>
    <w:rsid w:val="00F96C5A"/>
    <w:rsid w:val="00F97015"/>
    <w:rsid w:val="00FA0721"/>
    <w:rsid w:val="00FA08DF"/>
    <w:rsid w:val="00FA0EF9"/>
    <w:rsid w:val="00FA1461"/>
    <w:rsid w:val="00FA20E9"/>
    <w:rsid w:val="00FA227B"/>
    <w:rsid w:val="00FA2CE1"/>
    <w:rsid w:val="00FA36FA"/>
    <w:rsid w:val="00FA3C9A"/>
    <w:rsid w:val="00FA4CB2"/>
    <w:rsid w:val="00FA5232"/>
    <w:rsid w:val="00FA573D"/>
    <w:rsid w:val="00FA6F6D"/>
    <w:rsid w:val="00FA795D"/>
    <w:rsid w:val="00FB0395"/>
    <w:rsid w:val="00FB047A"/>
    <w:rsid w:val="00FB3E29"/>
    <w:rsid w:val="00FB6878"/>
    <w:rsid w:val="00FB6AD9"/>
    <w:rsid w:val="00FC138C"/>
    <w:rsid w:val="00FC4506"/>
    <w:rsid w:val="00FC4FD8"/>
    <w:rsid w:val="00FC681B"/>
    <w:rsid w:val="00FC6BB9"/>
    <w:rsid w:val="00FC6C58"/>
    <w:rsid w:val="00FC6E91"/>
    <w:rsid w:val="00FD3753"/>
    <w:rsid w:val="00FD4549"/>
    <w:rsid w:val="00FD4564"/>
    <w:rsid w:val="00FD4914"/>
    <w:rsid w:val="00FD5A87"/>
    <w:rsid w:val="00FD781B"/>
    <w:rsid w:val="00FE0208"/>
    <w:rsid w:val="00FE09C0"/>
    <w:rsid w:val="00FE0BD9"/>
    <w:rsid w:val="00FE1380"/>
    <w:rsid w:val="00FE2005"/>
    <w:rsid w:val="00FE21D5"/>
    <w:rsid w:val="00FE2223"/>
    <w:rsid w:val="00FE2A52"/>
    <w:rsid w:val="00FE2D80"/>
    <w:rsid w:val="00FE3F87"/>
    <w:rsid w:val="00FE45C9"/>
    <w:rsid w:val="00FE5152"/>
    <w:rsid w:val="00FE5312"/>
    <w:rsid w:val="00FE6F9A"/>
    <w:rsid w:val="00FF0B33"/>
    <w:rsid w:val="00FF1502"/>
    <w:rsid w:val="00FF21EA"/>
    <w:rsid w:val="00FF25E0"/>
    <w:rsid w:val="00FF2F31"/>
    <w:rsid w:val="00FF30D5"/>
    <w:rsid w:val="00FF5CDF"/>
    <w:rsid w:val="00FF6B82"/>
    <w:rsid w:val="00FF7802"/>
    <w:rsid w:val="02D13EAC"/>
    <w:rsid w:val="05A46810"/>
    <w:rsid w:val="08702BB5"/>
    <w:rsid w:val="0AEF0958"/>
    <w:rsid w:val="0B020CFB"/>
    <w:rsid w:val="0ED51D0F"/>
    <w:rsid w:val="0F580DB7"/>
    <w:rsid w:val="142851FC"/>
    <w:rsid w:val="14C00C53"/>
    <w:rsid w:val="174D65A7"/>
    <w:rsid w:val="18353050"/>
    <w:rsid w:val="19C3459A"/>
    <w:rsid w:val="1A516B2E"/>
    <w:rsid w:val="1B400581"/>
    <w:rsid w:val="1E8C45D9"/>
    <w:rsid w:val="212B7F6F"/>
    <w:rsid w:val="239665B9"/>
    <w:rsid w:val="2797267D"/>
    <w:rsid w:val="27F356C9"/>
    <w:rsid w:val="2BDB539F"/>
    <w:rsid w:val="2E5E221D"/>
    <w:rsid w:val="2EE31FF3"/>
    <w:rsid w:val="2FBB7A95"/>
    <w:rsid w:val="337F1A8A"/>
    <w:rsid w:val="37D7646D"/>
    <w:rsid w:val="38000199"/>
    <w:rsid w:val="3971001E"/>
    <w:rsid w:val="3B424545"/>
    <w:rsid w:val="3B570F6E"/>
    <w:rsid w:val="3E222612"/>
    <w:rsid w:val="3E925DB0"/>
    <w:rsid w:val="41445A68"/>
    <w:rsid w:val="43D83C99"/>
    <w:rsid w:val="440B19C1"/>
    <w:rsid w:val="47830B76"/>
    <w:rsid w:val="47A205EB"/>
    <w:rsid w:val="47B703F2"/>
    <w:rsid w:val="47E51067"/>
    <w:rsid w:val="480C5CBF"/>
    <w:rsid w:val="4E766588"/>
    <w:rsid w:val="4FDD5418"/>
    <w:rsid w:val="52903990"/>
    <w:rsid w:val="53085B6D"/>
    <w:rsid w:val="569D673B"/>
    <w:rsid w:val="592148D6"/>
    <w:rsid w:val="5E5117D0"/>
    <w:rsid w:val="608F3B00"/>
    <w:rsid w:val="643E451E"/>
    <w:rsid w:val="667747F4"/>
    <w:rsid w:val="67A44B85"/>
    <w:rsid w:val="688A2143"/>
    <w:rsid w:val="6BB85175"/>
    <w:rsid w:val="6DDC581A"/>
    <w:rsid w:val="70194B6E"/>
    <w:rsid w:val="704119CA"/>
    <w:rsid w:val="77BD7FB4"/>
    <w:rsid w:val="796067C2"/>
    <w:rsid w:val="7AB44E40"/>
    <w:rsid w:val="7BDC6647"/>
    <w:rsid w:val="7C6E4A30"/>
    <w:rsid w:val="7C8B7289"/>
    <w:rsid w:val="7D7E0F8B"/>
    <w:rsid w:val="7E8D79D9"/>
    <w:rsid w:val="7EFD10FE"/>
    <w:rsid w:val="7F4A4E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B85CA"/>
  <w15:docId w15:val="{F4EE2E61-E6D8-4C7D-BA42-46F0B589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iPriority="0" w:unhideWhenUsed="1" w:qFormat="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0"/>
    <w:qFormat/>
    <w:pPr>
      <w:keepNext/>
      <w:keepLines/>
      <w:spacing w:before="260" w:after="260" w:line="416" w:lineRule="auto"/>
      <w:outlineLvl w:val="1"/>
    </w:pPr>
    <w:rPr>
      <w:rFonts w:ascii="Arial" w:eastAsia="黑体" w:hAnsi="Arial"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ind w:firstLine="420"/>
    </w:pPr>
  </w:style>
  <w:style w:type="paragraph" w:styleId="a5">
    <w:name w:val="table of authorities"/>
    <w:basedOn w:val="a"/>
    <w:next w:val="a"/>
    <w:qFormat/>
    <w:pPr>
      <w:ind w:leftChars="200" w:left="420"/>
    </w:pPr>
    <w:rPr>
      <w:rFonts w:ascii="Calibri" w:eastAsia="宋体" w:hAnsi="Calibri" w:cs="Times New Roman"/>
      <w:szCs w:val="24"/>
    </w:rPr>
  </w:style>
  <w:style w:type="paragraph" w:styleId="5">
    <w:name w:val="index 5"/>
    <w:basedOn w:val="a"/>
    <w:next w:val="a"/>
    <w:uiPriority w:val="99"/>
    <w:semiHidden/>
    <w:unhideWhenUsed/>
    <w:qFormat/>
    <w:pPr>
      <w:ind w:leftChars="800" w:left="800"/>
    </w:pPr>
  </w:style>
  <w:style w:type="paragraph" w:styleId="a6">
    <w:name w:val="annotation text"/>
    <w:basedOn w:val="a"/>
    <w:link w:val="a7"/>
    <w:uiPriority w:val="99"/>
    <w:unhideWhenUsed/>
    <w:qFormat/>
    <w:pPr>
      <w:jc w:val="left"/>
    </w:pPr>
  </w:style>
  <w:style w:type="paragraph" w:styleId="3">
    <w:name w:val="Body Text 3"/>
    <w:basedOn w:val="a"/>
    <w:link w:val="30"/>
    <w:unhideWhenUsed/>
    <w:qFormat/>
    <w:pPr>
      <w:autoSpaceDE w:val="0"/>
      <w:autoSpaceDN w:val="0"/>
      <w:adjustRightInd w:val="0"/>
      <w:spacing w:after="120"/>
    </w:pPr>
    <w:rPr>
      <w:rFonts w:ascii="Times New Roman" w:eastAsia="宋体" w:hAnsi="Times New Roman" w:cs="Times New Roman"/>
      <w:color w:val="000000"/>
      <w:kern w:val="0"/>
      <w:sz w:val="16"/>
      <w:szCs w:val="16"/>
    </w:rPr>
  </w:style>
  <w:style w:type="paragraph" w:styleId="a8">
    <w:name w:val="Body Text"/>
    <w:basedOn w:val="a"/>
    <w:next w:val="a9"/>
    <w:link w:val="aa"/>
    <w:uiPriority w:val="99"/>
    <w:semiHidden/>
    <w:unhideWhenUsed/>
    <w:qFormat/>
    <w:pPr>
      <w:spacing w:after="120"/>
    </w:pPr>
  </w:style>
  <w:style w:type="paragraph" w:styleId="a9">
    <w:name w:val="Body Text First Indent"/>
    <w:basedOn w:val="a8"/>
    <w:next w:val="TOC6"/>
    <w:link w:val="ab"/>
    <w:uiPriority w:val="99"/>
    <w:unhideWhenUsed/>
    <w:qFormat/>
    <w:pPr>
      <w:ind w:firstLineChars="100" w:firstLine="420"/>
    </w:pPr>
  </w:style>
  <w:style w:type="paragraph" w:styleId="TOC6">
    <w:name w:val="toc 6"/>
    <w:basedOn w:val="a"/>
    <w:next w:val="a"/>
    <w:qFormat/>
    <w:pPr>
      <w:ind w:left="1050"/>
      <w:jc w:val="left"/>
    </w:pPr>
    <w:rPr>
      <w:rFonts w:ascii="Calibri" w:hAnsi="Calibri" w:cs="Calibri"/>
      <w:sz w:val="18"/>
      <w:szCs w:val="18"/>
    </w:rPr>
  </w:style>
  <w:style w:type="paragraph" w:styleId="ac">
    <w:name w:val="Body Text Indent"/>
    <w:basedOn w:val="a"/>
    <w:next w:val="a"/>
    <w:link w:val="ad"/>
    <w:unhideWhenUsed/>
    <w:qFormat/>
    <w:pPr>
      <w:spacing w:after="120"/>
      <w:ind w:leftChars="200" w:left="420"/>
    </w:pPr>
  </w:style>
  <w:style w:type="paragraph" w:styleId="ae">
    <w:name w:val="Plain Text"/>
    <w:basedOn w:val="a"/>
    <w:link w:val="af"/>
    <w:uiPriority w:val="99"/>
    <w:unhideWhenUsed/>
    <w:qFormat/>
    <w:rPr>
      <w:rFonts w:ascii="Times New Roman" w:eastAsia="宋体" w:hAnsi="Times New Roman" w:cs="Times New Roman"/>
      <w:sz w:val="24"/>
      <w:szCs w:val="20"/>
    </w:rPr>
  </w:style>
  <w:style w:type="paragraph" w:styleId="af0">
    <w:name w:val="Balloon Text"/>
    <w:basedOn w:val="a"/>
    <w:link w:val="af1"/>
    <w:uiPriority w:val="99"/>
    <w:semiHidden/>
    <w:unhideWhenUsed/>
    <w:qFormat/>
    <w:rPr>
      <w:sz w:val="18"/>
      <w:szCs w:val="18"/>
    </w:rPr>
  </w:style>
  <w:style w:type="paragraph" w:styleId="af2">
    <w:name w:val="footer"/>
    <w:basedOn w:val="a"/>
    <w:link w:val="af3"/>
    <w:qFormat/>
    <w:pPr>
      <w:tabs>
        <w:tab w:val="center" w:pos="4153"/>
        <w:tab w:val="right" w:pos="8306"/>
      </w:tabs>
      <w:snapToGrid w:val="0"/>
      <w:jc w:val="left"/>
    </w:pPr>
    <w:rPr>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sz w:val="18"/>
      <w:szCs w:val="18"/>
    </w:rPr>
  </w:style>
  <w:style w:type="paragraph" w:styleId="af6">
    <w:name w:val="Normal (Web)"/>
    <w:basedOn w:val="a"/>
    <w:link w:val="af7"/>
    <w:qFormat/>
    <w:pPr>
      <w:widowControl/>
      <w:spacing w:before="100" w:beforeAutospacing="1" w:after="100" w:afterAutospacing="1"/>
      <w:jc w:val="left"/>
    </w:pPr>
    <w:rPr>
      <w:rFonts w:ascii="宋体" w:eastAsia="宋体" w:hAnsi="宋体" w:cs="宋体"/>
      <w:kern w:val="0"/>
      <w:sz w:val="24"/>
      <w:szCs w:val="24"/>
    </w:rPr>
  </w:style>
  <w:style w:type="paragraph" w:styleId="af8">
    <w:name w:val="annotation subject"/>
    <w:basedOn w:val="a6"/>
    <w:next w:val="a6"/>
    <w:link w:val="af9"/>
    <w:uiPriority w:val="99"/>
    <w:semiHidden/>
    <w:unhideWhenUsed/>
    <w:qFormat/>
    <w:rPr>
      <w:b/>
      <w:bCs/>
    </w:rPr>
  </w:style>
  <w:style w:type="paragraph" w:styleId="21">
    <w:name w:val="Body Text First Indent 2"/>
    <w:basedOn w:val="ac"/>
    <w:next w:val="a"/>
    <w:link w:val="22"/>
    <w:unhideWhenUsed/>
    <w:qFormat/>
    <w:pPr>
      <w:ind w:firstLineChars="200" w:firstLine="420"/>
    </w:pPr>
    <w:rPr>
      <w:rFonts w:ascii="Times New Roman" w:eastAsia="宋体" w:hAnsi="Times New Roman" w:cs="Times New Roman"/>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1"/>
    <w:qFormat/>
    <w:rPr>
      <w:color w:val="0000FF"/>
      <w:u w:val="single"/>
    </w:rPr>
  </w:style>
  <w:style w:type="character" w:styleId="afc">
    <w:name w:val="annotation reference"/>
    <w:basedOn w:val="a1"/>
    <w:uiPriority w:val="99"/>
    <w:semiHidden/>
    <w:unhideWhenUsed/>
    <w:qFormat/>
    <w:rPr>
      <w:sz w:val="21"/>
      <w:szCs w:val="21"/>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ad">
    <w:name w:val="正文文本缩进 字符"/>
    <w:basedOn w:val="a1"/>
    <w:link w:val="ac"/>
    <w:uiPriority w:val="99"/>
    <w:semiHidden/>
    <w:qFormat/>
  </w:style>
  <w:style w:type="character" w:customStyle="1" w:styleId="22">
    <w:name w:val="正文文本首行缩进 2 字符"/>
    <w:basedOn w:val="ad"/>
    <w:link w:val="21"/>
    <w:qFormat/>
    <w:rPr>
      <w:rFonts w:ascii="Times New Roman" w:eastAsia="宋体" w:hAnsi="Times New Roman" w:cs="Times New Roman"/>
    </w:rPr>
  </w:style>
  <w:style w:type="character" w:customStyle="1" w:styleId="af3">
    <w:name w:val="页脚 字符"/>
    <w:link w:val="af2"/>
    <w:uiPriority w:val="99"/>
    <w:qFormat/>
    <w:rPr>
      <w:sz w:val="18"/>
      <w:szCs w:val="18"/>
    </w:rPr>
  </w:style>
  <w:style w:type="character" w:customStyle="1" w:styleId="af5">
    <w:name w:val="页眉 字符"/>
    <w:link w:val="af4"/>
    <w:qFormat/>
    <w:rPr>
      <w:sz w:val="18"/>
      <w:szCs w:val="18"/>
    </w:rPr>
  </w:style>
  <w:style w:type="character" w:customStyle="1" w:styleId="11">
    <w:name w:val="页脚 字符1"/>
    <w:basedOn w:val="a1"/>
    <w:uiPriority w:val="99"/>
    <w:semiHidden/>
    <w:qFormat/>
    <w:rPr>
      <w:sz w:val="18"/>
      <w:szCs w:val="18"/>
    </w:rPr>
  </w:style>
  <w:style w:type="character" w:customStyle="1" w:styleId="12">
    <w:name w:val="页眉 字符1"/>
    <w:basedOn w:val="a1"/>
    <w:uiPriority w:val="99"/>
    <w:semiHidden/>
    <w:qFormat/>
    <w:rPr>
      <w:sz w:val="18"/>
      <w:szCs w:val="18"/>
    </w:rPr>
  </w:style>
  <w:style w:type="character" w:customStyle="1" w:styleId="af7">
    <w:name w:val="普通(网站) 字符"/>
    <w:link w:val="af6"/>
    <w:qFormat/>
    <w:rPr>
      <w:rFonts w:ascii="宋体" w:eastAsia="宋体" w:hAnsi="宋体" w:cs="宋体"/>
      <w:kern w:val="0"/>
      <w:sz w:val="24"/>
      <w:szCs w:val="24"/>
    </w:rPr>
  </w:style>
  <w:style w:type="paragraph" w:customStyle="1" w:styleId="Default">
    <w:name w:val="Default"/>
    <w:qFormat/>
    <w:pPr>
      <w:widowControl w:val="0"/>
      <w:autoSpaceDE w:val="0"/>
      <w:autoSpaceDN w:val="0"/>
      <w:adjustRightInd w:val="0"/>
      <w:spacing w:line="360" w:lineRule="auto"/>
      <w:jc w:val="both"/>
    </w:pPr>
    <w:rPr>
      <w:rFonts w:ascii="黑体" w:eastAsia="黑体" w:cs="黑体"/>
      <w:color w:val="000000"/>
      <w:sz w:val="24"/>
      <w:szCs w:val="24"/>
    </w:rPr>
  </w:style>
  <w:style w:type="character" w:customStyle="1" w:styleId="aa">
    <w:name w:val="正文文本 字符"/>
    <w:basedOn w:val="a1"/>
    <w:link w:val="a8"/>
    <w:uiPriority w:val="99"/>
    <w:semiHidden/>
    <w:qFormat/>
  </w:style>
  <w:style w:type="character" w:customStyle="1" w:styleId="ab">
    <w:name w:val="正文文本首行缩进 字符"/>
    <w:basedOn w:val="aa"/>
    <w:link w:val="a9"/>
    <w:uiPriority w:val="99"/>
    <w:qFormat/>
  </w:style>
  <w:style w:type="paragraph" w:customStyle="1" w:styleId="CharCharCharCharChar">
    <w:name w:val="四级目录 Char Char Char Char Char"/>
    <w:next w:val="a"/>
    <w:qFormat/>
    <w:pPr>
      <w:spacing w:line="360" w:lineRule="auto"/>
      <w:ind w:leftChars="200" w:left="200"/>
    </w:pPr>
    <w:rPr>
      <w:rFonts w:ascii="Calibri" w:hAnsi="Calibri"/>
    </w:rPr>
  </w:style>
  <w:style w:type="paragraph" w:styleId="afd">
    <w:name w:val="List Paragraph"/>
    <w:basedOn w:val="a"/>
    <w:link w:val="afe"/>
    <w:qFormat/>
    <w:pPr>
      <w:ind w:firstLineChars="200" w:firstLine="420"/>
    </w:pPr>
  </w:style>
  <w:style w:type="character" w:customStyle="1" w:styleId="bookmark-item">
    <w:name w:val="bookmark-item"/>
    <w:basedOn w:val="a1"/>
    <w:qFormat/>
  </w:style>
  <w:style w:type="paragraph" w:customStyle="1" w:styleId="aff">
    <w:name w:val="表格内容"/>
    <w:link w:val="aff0"/>
    <w:qFormat/>
    <w:pPr>
      <w:jc w:val="center"/>
    </w:pPr>
    <w:rPr>
      <w:sz w:val="24"/>
      <w:szCs w:val="28"/>
    </w:rPr>
  </w:style>
  <w:style w:type="character" w:customStyle="1" w:styleId="aff0">
    <w:name w:val="表格内容 字符"/>
    <w:basedOn w:val="a1"/>
    <w:link w:val="aff"/>
    <w:qFormat/>
    <w:rPr>
      <w:rFonts w:ascii="Times New Roman" w:eastAsia="宋体" w:hAnsi="Times New Roman" w:cs="Times New Roman"/>
      <w:kern w:val="0"/>
      <w:sz w:val="24"/>
      <w:szCs w:val="28"/>
    </w:rPr>
  </w:style>
  <w:style w:type="character" w:customStyle="1" w:styleId="afe">
    <w:name w:val="列表段落 字符"/>
    <w:link w:val="afd"/>
    <w:uiPriority w:val="34"/>
    <w:qFormat/>
  </w:style>
  <w:style w:type="character" w:customStyle="1" w:styleId="af1">
    <w:name w:val="批注框文本 字符"/>
    <w:basedOn w:val="a1"/>
    <w:link w:val="af0"/>
    <w:uiPriority w:val="99"/>
    <w:semiHidden/>
    <w:qFormat/>
    <w:rPr>
      <w:sz w:val="18"/>
      <w:szCs w:val="18"/>
    </w:rPr>
  </w:style>
  <w:style w:type="paragraph" w:customStyle="1" w:styleId="aff1">
    <w:name w:val="表格标题"/>
    <w:next w:val="a"/>
    <w:link w:val="Char"/>
    <w:qFormat/>
    <w:pPr>
      <w:tabs>
        <w:tab w:val="center" w:pos="4395"/>
      </w:tabs>
      <w:spacing w:line="360" w:lineRule="auto"/>
      <w:jc w:val="center"/>
    </w:pPr>
    <w:rPr>
      <w:rFonts w:cs="宋体"/>
      <w:b/>
      <w:sz w:val="28"/>
      <w:szCs w:val="28"/>
    </w:rPr>
  </w:style>
  <w:style w:type="character" w:customStyle="1" w:styleId="Char">
    <w:name w:val="表格标题 Char"/>
    <w:link w:val="aff1"/>
    <w:qFormat/>
    <w:rPr>
      <w:rFonts w:ascii="Times New Roman" w:eastAsia="宋体" w:hAnsi="Times New Roman" w:cs="宋体"/>
      <w:b/>
      <w:kern w:val="0"/>
      <w:sz w:val="28"/>
      <w:szCs w:val="28"/>
    </w:rPr>
  </w:style>
  <w:style w:type="paragraph" w:customStyle="1" w:styleId="TableParagraph">
    <w:name w:val="Table Paragraph"/>
    <w:basedOn w:val="a"/>
    <w:uiPriority w:val="1"/>
    <w:qFormat/>
    <w:pPr>
      <w:autoSpaceDE w:val="0"/>
      <w:autoSpaceDN w:val="0"/>
      <w:adjustRightInd w:val="0"/>
      <w:jc w:val="left"/>
    </w:pPr>
    <w:rPr>
      <w:rFonts w:ascii="Times New Roman" w:hAnsi="Times New Roman" w:cs="Times New Roman"/>
      <w:kern w:val="0"/>
      <w:sz w:val="24"/>
      <w:szCs w:val="24"/>
    </w:rPr>
  </w:style>
  <w:style w:type="character" w:customStyle="1" w:styleId="30">
    <w:name w:val="正文文本 3 字符"/>
    <w:basedOn w:val="a1"/>
    <w:link w:val="3"/>
    <w:qFormat/>
    <w:rPr>
      <w:color w:val="000000"/>
      <w:sz w:val="16"/>
      <w:szCs w:val="16"/>
    </w:rPr>
  </w:style>
  <w:style w:type="character" w:customStyle="1" w:styleId="NormalCharacter">
    <w:name w:val="NormalCharacter"/>
    <w:qFormat/>
    <w:rPr>
      <w:rFonts w:ascii="Calibri" w:eastAsia="宋体" w:hAnsi="Calibri" w:cs="Times New Roman"/>
      <w:kern w:val="2"/>
      <w:sz w:val="21"/>
      <w:szCs w:val="22"/>
      <w:lang w:val="en-US" w:eastAsia="zh-CN" w:bidi="ar-SA"/>
    </w:rPr>
  </w:style>
  <w:style w:type="paragraph" w:customStyle="1" w:styleId="BodyText1I2">
    <w:name w:val="BodyText1I2"/>
    <w:basedOn w:val="a"/>
    <w:qFormat/>
    <w:pPr>
      <w:adjustRightInd w:val="0"/>
      <w:spacing w:after="120" w:line="360" w:lineRule="auto"/>
      <w:ind w:leftChars="200" w:left="420" w:firstLineChars="200" w:firstLine="420"/>
      <w:textAlignment w:val="baseline"/>
    </w:pPr>
    <w:rPr>
      <w:rFonts w:ascii="Calibri" w:eastAsia="宋体" w:hAnsi="Calibri" w:cs="Times New Roman"/>
      <w:color w:val="000000"/>
      <w:sz w:val="24"/>
    </w:rPr>
  </w:style>
  <w:style w:type="paragraph" w:customStyle="1" w:styleId="aff2">
    <w:name w:val="标准正文"/>
    <w:basedOn w:val="a"/>
    <w:qFormat/>
    <w:pPr>
      <w:spacing w:afterLines="50"/>
      <w:ind w:firstLineChars="200" w:firstLine="200"/>
    </w:pPr>
    <w:rPr>
      <w:rFonts w:ascii="Times New Roman" w:eastAsia="宋体" w:hAnsi="Times New Roman" w:cs="Times New Roman"/>
      <w:sz w:val="24"/>
      <w:szCs w:val="21"/>
    </w:rPr>
  </w:style>
  <w:style w:type="character" w:customStyle="1" w:styleId="a7">
    <w:name w:val="批注文字 字符"/>
    <w:basedOn w:val="a1"/>
    <w:link w:val="a6"/>
    <w:uiPriority w:val="99"/>
    <w:qFormat/>
    <w:rPr>
      <w:rFonts w:asciiTheme="minorHAnsi" w:eastAsiaTheme="minorEastAsia" w:hAnsiTheme="minorHAnsi" w:cstheme="minorBidi"/>
      <w:kern w:val="2"/>
      <w:sz w:val="21"/>
      <w:szCs w:val="22"/>
    </w:rPr>
  </w:style>
  <w:style w:type="character" w:customStyle="1" w:styleId="af9">
    <w:name w:val="批注主题 字符"/>
    <w:basedOn w:val="a7"/>
    <w:link w:val="af8"/>
    <w:uiPriority w:val="99"/>
    <w:semiHidden/>
    <w:qFormat/>
    <w:rPr>
      <w:rFonts w:asciiTheme="minorHAnsi" w:eastAsiaTheme="minorEastAsia" w:hAnsiTheme="minorHAnsi" w:cstheme="minorBidi"/>
      <w:b/>
      <w:bCs/>
      <w:kern w:val="2"/>
      <w:sz w:val="21"/>
      <w:szCs w:val="22"/>
    </w:rPr>
  </w:style>
  <w:style w:type="character" w:customStyle="1" w:styleId="20">
    <w:name w:val="标题 2 字符"/>
    <w:basedOn w:val="a1"/>
    <w:link w:val="2"/>
    <w:qFormat/>
    <w:rPr>
      <w:rFonts w:ascii="Arial" w:eastAsia="黑体" w:hAnsi="Arial"/>
      <w:b/>
      <w:bCs/>
      <w:kern w:val="2"/>
      <w:sz w:val="32"/>
      <w:szCs w:val="32"/>
    </w:rPr>
  </w:style>
  <w:style w:type="paragraph" w:customStyle="1" w:styleId="aff3">
    <w:name w:val="表格文字"/>
    <w:basedOn w:val="a"/>
    <w:next w:val="a8"/>
    <w:qFormat/>
    <w:pPr>
      <w:autoSpaceDE w:val="0"/>
      <w:autoSpaceDN w:val="0"/>
      <w:adjustRightInd w:val="0"/>
      <w:spacing w:line="420" w:lineRule="atLeast"/>
      <w:textAlignment w:val="baseline"/>
    </w:pPr>
    <w:rPr>
      <w:rFonts w:ascii="Times New Roman" w:eastAsia="宋体" w:hAnsi="Times New Roman" w:cs="Times New Roman"/>
      <w:color w:val="000000"/>
      <w:kern w:val="0"/>
      <w:szCs w:val="24"/>
    </w:rPr>
  </w:style>
  <w:style w:type="character" w:customStyle="1" w:styleId="1CharChar">
    <w:name w:val="标题 1 Char Char"/>
    <w:basedOn w:val="a1"/>
    <w:qFormat/>
    <w:rPr>
      <w:rFonts w:eastAsia="宋体"/>
      <w:b/>
      <w:spacing w:val="-2"/>
      <w:sz w:val="24"/>
      <w:lang w:val="en-US" w:eastAsia="zh-CN" w:bidi="ar-SA"/>
    </w:rPr>
  </w:style>
  <w:style w:type="paragraph" w:customStyle="1" w:styleId="210">
    <w:name w:val="正文首行缩进 21"/>
    <w:basedOn w:val="a"/>
    <w:qFormat/>
    <w:pPr>
      <w:autoSpaceDE w:val="0"/>
      <w:autoSpaceDN w:val="0"/>
      <w:adjustRightInd w:val="0"/>
      <w:ind w:leftChars="200" w:left="420" w:firstLine="420"/>
    </w:pPr>
    <w:rPr>
      <w:rFonts w:ascii="Times New Roman" w:eastAsia="宋体" w:hAnsi="Times New Roman" w:cs="宋体"/>
      <w:color w:val="000000"/>
      <w:kern w:val="0"/>
      <w:szCs w:val="21"/>
    </w:rPr>
  </w:style>
  <w:style w:type="character" w:customStyle="1" w:styleId="Char3">
    <w:name w:val="正文文本缩进 Char3"/>
    <w:qFormat/>
    <w:rPr>
      <w:rFonts w:ascii="宋体" w:hAnsi="宋体"/>
      <w:kern w:val="2"/>
      <w:sz w:val="24"/>
      <w:szCs w:val="24"/>
    </w:rPr>
  </w:style>
  <w:style w:type="paragraph" w:customStyle="1" w:styleId="Bodytext1">
    <w:name w:val="Body text|1"/>
    <w:basedOn w:val="a"/>
    <w:qFormat/>
    <w:pPr>
      <w:autoSpaceDE w:val="0"/>
      <w:autoSpaceDN w:val="0"/>
      <w:adjustRightInd w:val="0"/>
      <w:spacing w:line="403" w:lineRule="auto"/>
      <w:ind w:firstLine="300"/>
    </w:pPr>
    <w:rPr>
      <w:rFonts w:ascii="宋体" w:eastAsia="宋体" w:hAnsi="宋体" w:cs="宋体"/>
      <w:color w:val="000000"/>
      <w:kern w:val="0"/>
      <w:sz w:val="14"/>
      <w:szCs w:val="14"/>
      <w:lang w:val="zh-TW" w:eastAsia="zh-TW" w:bidi="zh-TW"/>
    </w:rPr>
  </w:style>
  <w:style w:type="character" w:customStyle="1" w:styleId="a4">
    <w:name w:val="正文缩进 字符"/>
    <w:basedOn w:val="a1"/>
    <w:link w:val="a0"/>
    <w:uiPriority w:val="99"/>
    <w:qFormat/>
    <w:rPr>
      <w:rFonts w:asciiTheme="minorHAnsi" w:eastAsiaTheme="minorEastAsia" w:hAnsiTheme="minorHAnsi" w:cstheme="minorBidi"/>
      <w:kern w:val="2"/>
      <w:sz w:val="21"/>
      <w:szCs w:val="22"/>
    </w:rPr>
  </w:style>
  <w:style w:type="character" w:customStyle="1" w:styleId="af">
    <w:name w:val="纯文本 字符"/>
    <w:basedOn w:val="a1"/>
    <w:link w:val="ae"/>
    <w:uiPriority w:val="99"/>
    <w:qFormat/>
    <w:rPr>
      <w:kern w:val="2"/>
      <w:sz w:val="24"/>
    </w:rPr>
  </w:style>
  <w:style w:type="paragraph" w:customStyle="1" w:styleId="aff4">
    <w:name w:val="正文段"/>
    <w:basedOn w:val="a"/>
    <w:next w:val="5"/>
    <w:qFormat/>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51">
    <w:name w:val="索引 51"/>
    <w:basedOn w:val="a"/>
    <w:next w:val="a"/>
    <w:qFormat/>
    <w:pPr>
      <w:autoSpaceDE w:val="0"/>
      <w:autoSpaceDN w:val="0"/>
      <w:adjustRightInd w:val="0"/>
      <w:ind w:leftChars="800" w:left="800"/>
    </w:pPr>
    <w:rPr>
      <w:rFonts w:ascii="Times New Roman" w:eastAsia="宋体" w:hAnsi="Times New Roman" w:cs="Times New Roman"/>
      <w:color w:val="000000"/>
      <w:kern w:val="0"/>
      <w:szCs w:val="24"/>
    </w:rPr>
  </w:style>
  <w:style w:type="paragraph" w:customStyle="1" w:styleId="p0">
    <w:name w:val="p0"/>
    <w:basedOn w:val="a"/>
    <w:qFormat/>
    <w:pPr>
      <w:widowControl/>
    </w:pPr>
    <w:rPr>
      <w:kern w:val="0"/>
      <w:szCs w:val="21"/>
    </w:rPr>
  </w:style>
  <w:style w:type="paragraph" w:styleId="aff5">
    <w:name w:val="No Spacing"/>
    <w:uiPriority w:val="1"/>
    <w:qFormat/>
    <w:pPr>
      <w:widowControl w:val="0"/>
      <w:spacing w:line="360" w:lineRule="auto"/>
      <w:jc w:val="both"/>
    </w:pPr>
    <w:rPr>
      <w:rFonts w:ascii="宋体" w:hAnsi="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82286-3214-4DAB-8E82-D40FA95D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小蛮 吴</cp:lastModifiedBy>
  <cp:revision>6</cp:revision>
  <dcterms:created xsi:type="dcterms:W3CDTF">2024-08-01T07:54:00Z</dcterms:created>
  <dcterms:modified xsi:type="dcterms:W3CDTF">2025-02-19T02:03:00Z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BC5FCE13F7D64AB9A9DED25B305D8529_13</vt:lpwstr>
  </property>
  <property fmtid="{D5CDD505-2E9C-101B-9397-08002B2CF9AE}" pid="4" name="KSOTemplateDocerSaveRecord">
    <vt:lpwstr>eyJoZGlkIjoiNmE2NmViZGVjYWI5MWVlYjJhNzllZjJmZGFkNzNmMzMiLCJ1c2VySWQiOiIyODY2MDMxNTYifQ==</vt:lpwstr>
  </property>
</Properties>
</file>