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08"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9308"/>
      </w:tblGrid>
      <w:tr w:rsidR="00F52BC6" w14:paraId="5C337F0B" w14:textId="77777777">
        <w:trPr>
          <w:trHeight w:val="14049"/>
        </w:trPr>
        <w:tc>
          <w:tcPr>
            <w:tcW w:w="9308" w:type="dxa"/>
            <w:tcBorders>
              <w:top w:val="single" w:sz="4" w:space="0" w:color="auto"/>
              <w:left w:val="single" w:sz="4" w:space="0" w:color="auto"/>
              <w:bottom w:val="single" w:sz="4" w:space="0" w:color="auto"/>
              <w:right w:val="single" w:sz="4" w:space="0" w:color="auto"/>
            </w:tcBorders>
            <w:vAlign w:val="center"/>
          </w:tcPr>
          <w:p w14:paraId="162FBCDF" w14:textId="77777777" w:rsidR="00F52BC6" w:rsidRDefault="00C66DF0">
            <w:pPr>
              <w:spacing w:line="276" w:lineRule="auto"/>
              <w:jc w:val="center"/>
              <w:rPr>
                <w:rFonts w:ascii="宋体" w:eastAsia="宋体" w:hint="eastAsia"/>
                <w:bCs/>
                <w:color w:val="auto"/>
                <w:sz w:val="84"/>
                <w:szCs w:val="84"/>
              </w:rPr>
            </w:pPr>
            <w:r>
              <w:rPr>
                <w:rFonts w:ascii="宋体" w:eastAsia="宋体" w:hint="eastAsia"/>
                <w:bCs/>
                <w:color w:val="auto"/>
                <w:sz w:val="84"/>
                <w:szCs w:val="84"/>
              </w:rPr>
              <w:t>文成县消防救援大队</w:t>
            </w:r>
          </w:p>
          <w:p w14:paraId="406D8384" w14:textId="77777777" w:rsidR="00F52BC6" w:rsidRDefault="00C66DF0">
            <w:pPr>
              <w:spacing w:line="276" w:lineRule="auto"/>
              <w:jc w:val="center"/>
              <w:rPr>
                <w:rFonts w:ascii="宋体" w:eastAsia="宋体" w:hint="eastAsia"/>
                <w:bCs/>
                <w:color w:val="auto"/>
                <w:sz w:val="84"/>
                <w:szCs w:val="84"/>
              </w:rPr>
            </w:pPr>
            <w:r>
              <w:rPr>
                <w:rFonts w:ascii="宋体" w:eastAsia="宋体" w:hint="eastAsia"/>
                <w:color w:val="auto"/>
                <w:sz w:val="84"/>
                <w:szCs w:val="84"/>
              </w:rPr>
              <w:t>竞争性磋商文件</w:t>
            </w:r>
          </w:p>
          <w:p w14:paraId="445B23E3" w14:textId="77777777" w:rsidR="00F52BC6" w:rsidRDefault="00F52BC6">
            <w:pPr>
              <w:spacing w:line="400" w:lineRule="exact"/>
              <w:jc w:val="center"/>
              <w:rPr>
                <w:rFonts w:ascii="宋体" w:eastAsia="宋体" w:hint="eastAsia"/>
                <w:b w:val="0"/>
                <w:color w:val="auto"/>
                <w:sz w:val="30"/>
              </w:rPr>
            </w:pPr>
          </w:p>
          <w:p w14:paraId="777C997F" w14:textId="77777777" w:rsidR="00F52BC6" w:rsidRDefault="00F52BC6">
            <w:pPr>
              <w:spacing w:line="400" w:lineRule="exact"/>
              <w:jc w:val="center"/>
              <w:rPr>
                <w:rFonts w:ascii="宋体" w:eastAsia="宋体" w:hint="eastAsia"/>
                <w:b w:val="0"/>
                <w:color w:val="auto"/>
                <w:sz w:val="30"/>
              </w:rPr>
            </w:pPr>
          </w:p>
          <w:p w14:paraId="02199BC5" w14:textId="77777777" w:rsidR="00F52BC6" w:rsidRDefault="00F52BC6">
            <w:pPr>
              <w:spacing w:line="400" w:lineRule="exact"/>
              <w:jc w:val="center"/>
              <w:rPr>
                <w:rFonts w:ascii="宋体" w:eastAsia="宋体" w:hint="eastAsia"/>
                <w:b w:val="0"/>
                <w:color w:val="auto"/>
                <w:sz w:val="30"/>
              </w:rPr>
            </w:pPr>
          </w:p>
          <w:p w14:paraId="2B798725" w14:textId="77777777" w:rsidR="00F52BC6" w:rsidRDefault="00C66DF0">
            <w:pPr>
              <w:spacing w:line="480" w:lineRule="exact"/>
              <w:ind w:leftChars="837" w:left="3101" w:hangingChars="446" w:hanging="1343"/>
              <w:rPr>
                <w:rFonts w:ascii="宋体" w:eastAsia="宋体" w:hint="eastAsia"/>
                <w:color w:val="auto"/>
                <w:sz w:val="30"/>
              </w:rPr>
            </w:pPr>
            <w:r>
              <w:rPr>
                <w:rFonts w:ascii="宋体" w:eastAsia="宋体" w:hint="eastAsia"/>
                <w:color w:val="auto"/>
                <w:sz w:val="30"/>
              </w:rPr>
              <w:t>项目名称：文成县消防救援大队营房修缮工程</w:t>
            </w:r>
          </w:p>
          <w:p w14:paraId="70426138" w14:textId="77777777" w:rsidR="00F52BC6" w:rsidRDefault="00C66DF0">
            <w:pPr>
              <w:spacing w:line="480" w:lineRule="exact"/>
              <w:ind w:leftChars="405" w:left="850" w:firstLineChars="298" w:firstLine="897"/>
              <w:rPr>
                <w:rFonts w:ascii="宋体" w:eastAsia="宋体" w:hint="eastAsia"/>
                <w:color w:val="auto"/>
                <w:sz w:val="30"/>
              </w:rPr>
            </w:pPr>
            <w:r>
              <w:rPr>
                <w:rFonts w:ascii="宋体" w:eastAsia="宋体" w:hint="eastAsia"/>
                <w:color w:val="auto"/>
                <w:sz w:val="30"/>
              </w:rPr>
              <w:t>采购编号：HQZB-WCXF-2024-50</w:t>
            </w:r>
          </w:p>
          <w:p w14:paraId="3D989CD3" w14:textId="77777777" w:rsidR="00F52BC6" w:rsidRDefault="00F52BC6">
            <w:pPr>
              <w:spacing w:line="480" w:lineRule="exact"/>
              <w:jc w:val="center"/>
              <w:rPr>
                <w:rFonts w:ascii="宋体" w:eastAsia="宋体" w:hint="eastAsia"/>
                <w:color w:val="auto"/>
                <w:sz w:val="30"/>
              </w:rPr>
            </w:pPr>
          </w:p>
          <w:p w14:paraId="22C531AE" w14:textId="77777777" w:rsidR="00F52BC6" w:rsidRDefault="00F52BC6">
            <w:pPr>
              <w:spacing w:line="480" w:lineRule="exact"/>
              <w:jc w:val="center"/>
              <w:rPr>
                <w:rFonts w:ascii="宋体" w:eastAsia="宋体" w:hint="eastAsia"/>
                <w:color w:val="auto"/>
                <w:sz w:val="30"/>
              </w:rPr>
            </w:pPr>
          </w:p>
          <w:p w14:paraId="020FB0B0" w14:textId="77777777" w:rsidR="00F52BC6" w:rsidRDefault="00F52BC6">
            <w:pPr>
              <w:spacing w:line="480" w:lineRule="exact"/>
              <w:jc w:val="center"/>
              <w:rPr>
                <w:rFonts w:ascii="宋体" w:eastAsia="宋体" w:hint="eastAsia"/>
                <w:color w:val="auto"/>
                <w:sz w:val="30"/>
              </w:rPr>
            </w:pPr>
          </w:p>
          <w:p w14:paraId="2EFA0690" w14:textId="77777777" w:rsidR="00F52BC6" w:rsidRDefault="00F52BC6">
            <w:pPr>
              <w:spacing w:line="480" w:lineRule="exact"/>
              <w:jc w:val="center"/>
              <w:rPr>
                <w:rFonts w:ascii="宋体" w:eastAsia="宋体" w:hint="eastAsia"/>
                <w:color w:val="auto"/>
                <w:sz w:val="30"/>
              </w:rPr>
            </w:pPr>
          </w:p>
          <w:p w14:paraId="48DA85C0" w14:textId="77777777" w:rsidR="00F52BC6" w:rsidRDefault="00C66DF0">
            <w:pPr>
              <w:spacing w:line="480" w:lineRule="exact"/>
              <w:ind w:leftChars="405" w:left="850" w:firstLineChars="298" w:firstLine="897"/>
              <w:rPr>
                <w:rFonts w:ascii="宋体" w:eastAsia="宋体" w:hint="eastAsia"/>
                <w:color w:val="auto"/>
                <w:sz w:val="30"/>
              </w:rPr>
            </w:pPr>
            <w:r>
              <w:rPr>
                <w:rFonts w:ascii="宋体" w:eastAsia="宋体" w:hint="eastAsia"/>
                <w:color w:val="auto"/>
                <w:sz w:val="30"/>
              </w:rPr>
              <w:t>采 购 人：文成县消防救援大队</w:t>
            </w:r>
          </w:p>
          <w:p w14:paraId="0249F384" w14:textId="77777777" w:rsidR="00F52BC6" w:rsidRDefault="00C66DF0">
            <w:pPr>
              <w:spacing w:line="480" w:lineRule="exact"/>
              <w:ind w:leftChars="405" w:left="850" w:firstLineChars="298" w:firstLine="897"/>
              <w:rPr>
                <w:rFonts w:ascii="宋体" w:eastAsia="宋体" w:hint="eastAsia"/>
                <w:color w:val="auto"/>
                <w:sz w:val="30"/>
              </w:rPr>
            </w:pPr>
            <w:r>
              <w:rPr>
                <w:rFonts w:ascii="宋体" w:eastAsia="宋体" w:hint="eastAsia"/>
                <w:color w:val="auto"/>
                <w:sz w:val="30"/>
              </w:rPr>
              <w:t>代理机构：杭州华旗招标代理有限公司</w:t>
            </w:r>
          </w:p>
          <w:p w14:paraId="6A0FBD7B" w14:textId="77777777" w:rsidR="00F52BC6" w:rsidRDefault="00F52BC6">
            <w:pPr>
              <w:spacing w:line="400" w:lineRule="exact"/>
              <w:jc w:val="center"/>
              <w:rPr>
                <w:rFonts w:ascii="宋体" w:eastAsia="宋体" w:hint="eastAsia"/>
                <w:color w:val="auto"/>
                <w:sz w:val="30"/>
              </w:rPr>
            </w:pPr>
          </w:p>
          <w:p w14:paraId="78E5102B" w14:textId="77777777" w:rsidR="00F52BC6" w:rsidRDefault="00F52BC6">
            <w:pPr>
              <w:spacing w:line="400" w:lineRule="exact"/>
              <w:jc w:val="center"/>
              <w:rPr>
                <w:rFonts w:ascii="宋体" w:eastAsia="宋体" w:hint="eastAsia"/>
                <w:color w:val="auto"/>
                <w:sz w:val="30"/>
              </w:rPr>
            </w:pPr>
          </w:p>
          <w:p w14:paraId="06AA3577" w14:textId="77777777" w:rsidR="00F52BC6" w:rsidRDefault="00F52BC6">
            <w:pPr>
              <w:spacing w:line="400" w:lineRule="exact"/>
              <w:jc w:val="center"/>
              <w:rPr>
                <w:rFonts w:ascii="宋体" w:eastAsia="宋体" w:hint="eastAsia"/>
                <w:color w:val="auto"/>
                <w:sz w:val="30"/>
              </w:rPr>
            </w:pPr>
          </w:p>
          <w:p w14:paraId="4AD1C2D0" w14:textId="77777777" w:rsidR="00F52BC6" w:rsidRDefault="00F52BC6">
            <w:pPr>
              <w:spacing w:line="400" w:lineRule="exact"/>
              <w:jc w:val="center"/>
              <w:rPr>
                <w:rFonts w:ascii="宋体" w:eastAsia="宋体" w:hint="eastAsia"/>
                <w:color w:val="auto"/>
                <w:sz w:val="30"/>
              </w:rPr>
            </w:pPr>
          </w:p>
          <w:p w14:paraId="6C2B8252" w14:textId="77777777" w:rsidR="00F52BC6" w:rsidRDefault="00C66DF0">
            <w:pPr>
              <w:spacing w:line="400" w:lineRule="exact"/>
              <w:jc w:val="center"/>
              <w:rPr>
                <w:rFonts w:ascii="宋体" w:eastAsia="宋体" w:hint="eastAsia"/>
                <w:b w:val="0"/>
                <w:color w:val="auto"/>
                <w:sz w:val="32"/>
                <w:lang w:val="zh-CN"/>
              </w:rPr>
            </w:pPr>
            <w:r>
              <w:rPr>
                <w:rFonts w:ascii="宋体" w:eastAsia="宋体" w:hint="eastAsia"/>
                <w:color w:val="auto"/>
                <w:sz w:val="30"/>
              </w:rPr>
              <w:t>二○二四年十二月</w:t>
            </w:r>
          </w:p>
        </w:tc>
      </w:tr>
    </w:tbl>
    <w:p w14:paraId="3E9DC18E" w14:textId="77777777" w:rsidR="00F52BC6" w:rsidRDefault="00C66DF0">
      <w:pPr>
        <w:autoSpaceDE w:val="0"/>
        <w:autoSpaceDN w:val="0"/>
        <w:adjustRightInd w:val="0"/>
        <w:snapToGrid w:val="0"/>
        <w:spacing w:line="440" w:lineRule="exact"/>
        <w:jc w:val="center"/>
        <w:textAlignment w:val="bottom"/>
        <w:outlineLvl w:val="0"/>
        <w:rPr>
          <w:rFonts w:ascii="宋体" w:eastAsia="宋体" w:hint="eastAsia"/>
          <w:color w:val="auto"/>
          <w:sz w:val="28"/>
          <w:szCs w:val="28"/>
        </w:rPr>
      </w:pPr>
      <w:bookmarkStart w:id="0" w:name="_Toc482280311"/>
      <w:bookmarkStart w:id="1" w:name="_Toc184374036"/>
      <w:bookmarkStart w:id="2" w:name="OLE_LINK3"/>
      <w:r>
        <w:rPr>
          <w:rFonts w:ascii="宋体" w:eastAsia="宋体" w:hint="eastAsia"/>
          <w:color w:val="auto"/>
          <w:sz w:val="28"/>
          <w:szCs w:val="28"/>
        </w:rPr>
        <w:lastRenderedPageBreak/>
        <w:t>关于文成县消防救援大队营房修缮工程的竞争性磋商</w:t>
      </w:r>
      <w:r>
        <w:rPr>
          <w:rFonts w:ascii="宋体" w:eastAsia="宋体"/>
          <w:color w:val="auto"/>
          <w:sz w:val="28"/>
          <w:szCs w:val="28"/>
        </w:rPr>
        <w:t>公告</w:t>
      </w:r>
      <w:bookmarkEnd w:id="0"/>
      <w:bookmarkEnd w:id="1"/>
    </w:p>
    <w:p w14:paraId="45174864"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杭州华旗招标代理有限公司受文成县消防救援大队的委托，就文成县消防救援大队营房修缮工程进行竞争性磋商，欢迎国内合格的供应商前来磋商。</w:t>
      </w:r>
    </w:p>
    <w:p w14:paraId="2940FC12" w14:textId="77777777" w:rsidR="00F52BC6" w:rsidRDefault="00C66DF0">
      <w:pPr>
        <w:widowControl/>
        <w:spacing w:line="440" w:lineRule="exact"/>
        <w:ind w:firstLine="540"/>
        <w:jc w:val="left"/>
        <w:rPr>
          <w:rFonts w:ascii="宋体" w:eastAsia="宋体" w:hint="eastAsia"/>
          <w:color w:val="auto"/>
          <w:sz w:val="22"/>
        </w:rPr>
      </w:pPr>
      <w:proofErr w:type="gramStart"/>
      <w:r>
        <w:rPr>
          <w:rFonts w:ascii="宋体" w:eastAsia="宋体" w:hint="eastAsia"/>
          <w:color w:val="auto"/>
          <w:sz w:val="22"/>
        </w:rPr>
        <w:t>一</w:t>
      </w:r>
      <w:proofErr w:type="gramEnd"/>
      <w:r>
        <w:rPr>
          <w:rFonts w:ascii="宋体" w:eastAsia="宋体" w:hint="eastAsia"/>
          <w:color w:val="auto"/>
          <w:sz w:val="22"/>
        </w:rPr>
        <w:t>．采购编号：HQZB-WCXF-2024-50</w:t>
      </w:r>
    </w:p>
    <w:p w14:paraId="3D130CEA" w14:textId="77777777" w:rsidR="00F52BC6" w:rsidRDefault="00C66DF0">
      <w:pPr>
        <w:widowControl/>
        <w:spacing w:line="440" w:lineRule="exact"/>
        <w:ind w:firstLine="540"/>
        <w:jc w:val="left"/>
        <w:rPr>
          <w:rFonts w:ascii="宋体" w:eastAsia="宋体" w:hint="eastAsia"/>
          <w:color w:val="auto"/>
          <w:sz w:val="22"/>
        </w:rPr>
      </w:pPr>
      <w:r>
        <w:rPr>
          <w:rFonts w:ascii="宋体" w:eastAsia="宋体" w:hint="eastAsia"/>
          <w:color w:val="auto"/>
          <w:sz w:val="22"/>
        </w:rPr>
        <w:t>二．采购组织类型：非政府采购</w:t>
      </w:r>
    </w:p>
    <w:p w14:paraId="1EE346B3" w14:textId="77777777" w:rsidR="00F52BC6" w:rsidRDefault="00C66DF0">
      <w:pPr>
        <w:widowControl/>
        <w:spacing w:line="440" w:lineRule="exact"/>
        <w:ind w:firstLine="540"/>
        <w:jc w:val="left"/>
        <w:rPr>
          <w:rFonts w:ascii="宋体" w:eastAsia="宋体" w:hint="eastAsia"/>
          <w:color w:val="auto"/>
          <w:sz w:val="22"/>
        </w:rPr>
      </w:pPr>
      <w:r>
        <w:rPr>
          <w:rFonts w:ascii="宋体" w:eastAsia="宋体" w:hint="eastAsia"/>
          <w:color w:val="auto"/>
          <w:sz w:val="22"/>
        </w:rPr>
        <w:t>三．招标项目概况（具体见磋商文件）：</w:t>
      </w:r>
    </w:p>
    <w:tbl>
      <w:tblPr>
        <w:tblW w:w="94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5837"/>
        <w:gridCol w:w="1134"/>
        <w:gridCol w:w="1443"/>
      </w:tblGrid>
      <w:tr w:rsidR="00F52BC6" w14:paraId="0D7D6217" w14:textId="77777777">
        <w:trPr>
          <w:trHeight w:hRule="exact" w:val="481"/>
        </w:trPr>
        <w:tc>
          <w:tcPr>
            <w:tcW w:w="993" w:type="dxa"/>
            <w:tcBorders>
              <w:tl2br w:val="nil"/>
              <w:tr2bl w:val="nil"/>
            </w:tcBorders>
            <w:vAlign w:val="center"/>
          </w:tcPr>
          <w:p w14:paraId="101C04C4" w14:textId="77777777" w:rsidR="00F52BC6" w:rsidRDefault="00C66DF0">
            <w:pPr>
              <w:autoSpaceDE w:val="0"/>
              <w:autoSpaceDN w:val="0"/>
              <w:spacing w:line="440" w:lineRule="exact"/>
              <w:ind w:rightChars="-308" w:right="-647"/>
              <w:rPr>
                <w:rFonts w:ascii="宋体" w:eastAsia="宋体" w:hint="eastAsia"/>
                <w:b w:val="0"/>
                <w:color w:val="auto"/>
                <w:sz w:val="22"/>
                <w:szCs w:val="22"/>
                <w:lang w:val="zh-CN"/>
              </w:rPr>
            </w:pPr>
            <w:r>
              <w:rPr>
                <w:rFonts w:ascii="宋体" w:eastAsia="宋体" w:hint="eastAsia"/>
                <w:b w:val="0"/>
                <w:color w:val="auto"/>
                <w:sz w:val="22"/>
                <w:szCs w:val="22"/>
                <w:lang w:val="zh-CN"/>
              </w:rPr>
              <w:t xml:space="preserve">  序号</w:t>
            </w:r>
          </w:p>
        </w:tc>
        <w:tc>
          <w:tcPr>
            <w:tcW w:w="5837" w:type="dxa"/>
            <w:tcBorders>
              <w:tl2br w:val="nil"/>
              <w:tr2bl w:val="nil"/>
            </w:tcBorders>
          </w:tcPr>
          <w:p w14:paraId="1DEF8E79" w14:textId="77777777" w:rsidR="00F52BC6" w:rsidRDefault="00C66DF0">
            <w:pPr>
              <w:spacing w:line="440" w:lineRule="exact"/>
              <w:jc w:val="center"/>
              <w:rPr>
                <w:rFonts w:ascii="宋体" w:eastAsia="宋体" w:hint="eastAsia"/>
                <w:color w:val="auto"/>
                <w:sz w:val="22"/>
                <w:szCs w:val="22"/>
              </w:rPr>
            </w:pPr>
            <w:r>
              <w:rPr>
                <w:rFonts w:ascii="宋体" w:eastAsia="宋体" w:hint="eastAsia"/>
                <w:b w:val="0"/>
                <w:color w:val="auto"/>
                <w:sz w:val="22"/>
                <w:szCs w:val="22"/>
              </w:rPr>
              <w:t>项目</w:t>
            </w:r>
            <w:r>
              <w:rPr>
                <w:rFonts w:ascii="宋体" w:eastAsia="宋体" w:hint="eastAsia"/>
                <w:b w:val="0"/>
                <w:color w:val="auto"/>
                <w:sz w:val="22"/>
                <w:szCs w:val="22"/>
                <w:lang w:val="zh-CN"/>
              </w:rPr>
              <w:t>名称</w:t>
            </w:r>
          </w:p>
        </w:tc>
        <w:tc>
          <w:tcPr>
            <w:tcW w:w="1134" w:type="dxa"/>
            <w:tcBorders>
              <w:tl2br w:val="nil"/>
              <w:tr2bl w:val="nil"/>
            </w:tcBorders>
            <w:vAlign w:val="center"/>
          </w:tcPr>
          <w:p w14:paraId="0A398570" w14:textId="77777777" w:rsidR="00F52BC6" w:rsidRDefault="00C66DF0">
            <w:pPr>
              <w:spacing w:line="440" w:lineRule="exact"/>
              <w:jc w:val="center"/>
              <w:rPr>
                <w:rFonts w:ascii="宋体" w:eastAsia="宋体" w:hint="eastAsia"/>
                <w:color w:val="auto"/>
                <w:sz w:val="22"/>
                <w:szCs w:val="22"/>
              </w:rPr>
            </w:pPr>
            <w:r>
              <w:rPr>
                <w:rFonts w:ascii="宋体" w:eastAsia="宋体" w:hint="eastAsia"/>
                <w:b w:val="0"/>
                <w:color w:val="auto"/>
                <w:sz w:val="22"/>
                <w:szCs w:val="22"/>
                <w:lang w:val="zh-CN"/>
              </w:rPr>
              <w:t>数量</w:t>
            </w:r>
          </w:p>
        </w:tc>
        <w:tc>
          <w:tcPr>
            <w:tcW w:w="1443" w:type="dxa"/>
            <w:tcBorders>
              <w:tl2br w:val="nil"/>
              <w:tr2bl w:val="nil"/>
            </w:tcBorders>
            <w:vAlign w:val="center"/>
          </w:tcPr>
          <w:p w14:paraId="5BC0C61E" w14:textId="77777777" w:rsidR="00F52BC6" w:rsidRDefault="00C66DF0">
            <w:pPr>
              <w:spacing w:line="440" w:lineRule="exact"/>
              <w:jc w:val="center"/>
              <w:rPr>
                <w:rFonts w:ascii="宋体" w:eastAsia="宋体" w:hint="eastAsia"/>
                <w:b w:val="0"/>
                <w:color w:val="auto"/>
                <w:sz w:val="22"/>
                <w:szCs w:val="22"/>
              </w:rPr>
            </w:pPr>
            <w:r>
              <w:rPr>
                <w:rFonts w:ascii="宋体" w:eastAsia="宋体" w:hint="eastAsia"/>
                <w:b w:val="0"/>
                <w:color w:val="auto"/>
                <w:sz w:val="22"/>
                <w:szCs w:val="22"/>
              </w:rPr>
              <w:t>预算</w:t>
            </w:r>
          </w:p>
        </w:tc>
      </w:tr>
      <w:tr w:rsidR="00F52BC6" w14:paraId="258CA2D5" w14:textId="77777777">
        <w:trPr>
          <w:trHeight w:hRule="exact" w:val="987"/>
        </w:trPr>
        <w:tc>
          <w:tcPr>
            <w:tcW w:w="993" w:type="dxa"/>
            <w:tcBorders>
              <w:tl2br w:val="nil"/>
              <w:tr2bl w:val="nil"/>
            </w:tcBorders>
            <w:vAlign w:val="center"/>
          </w:tcPr>
          <w:p w14:paraId="1E28C321" w14:textId="77777777" w:rsidR="00F52BC6" w:rsidRDefault="00C66DF0">
            <w:pPr>
              <w:spacing w:line="440" w:lineRule="exact"/>
              <w:jc w:val="center"/>
              <w:rPr>
                <w:rFonts w:ascii="宋体" w:eastAsia="宋体" w:hint="eastAsia"/>
                <w:color w:val="auto"/>
                <w:sz w:val="22"/>
                <w:szCs w:val="22"/>
              </w:rPr>
            </w:pPr>
            <w:r>
              <w:rPr>
                <w:rFonts w:ascii="宋体" w:eastAsia="宋体" w:hint="eastAsia"/>
                <w:color w:val="auto"/>
                <w:sz w:val="22"/>
                <w:szCs w:val="22"/>
              </w:rPr>
              <w:t>1</w:t>
            </w:r>
          </w:p>
        </w:tc>
        <w:tc>
          <w:tcPr>
            <w:tcW w:w="5837" w:type="dxa"/>
            <w:tcBorders>
              <w:tl2br w:val="nil"/>
              <w:tr2bl w:val="nil"/>
            </w:tcBorders>
            <w:vAlign w:val="center"/>
          </w:tcPr>
          <w:p w14:paraId="1CD29A5D" w14:textId="77777777" w:rsidR="00F52BC6" w:rsidRDefault="00C66DF0">
            <w:pPr>
              <w:spacing w:line="440" w:lineRule="exact"/>
              <w:jc w:val="center"/>
              <w:rPr>
                <w:rFonts w:ascii="宋体" w:eastAsia="宋体" w:hint="eastAsia"/>
                <w:color w:val="auto"/>
                <w:sz w:val="22"/>
                <w:szCs w:val="22"/>
              </w:rPr>
            </w:pPr>
            <w:r>
              <w:rPr>
                <w:rFonts w:ascii="宋体" w:eastAsia="宋体" w:hint="eastAsia"/>
                <w:color w:val="auto"/>
                <w:sz w:val="22"/>
                <w:szCs w:val="22"/>
              </w:rPr>
              <w:t xml:space="preserve">文成县消防救援大队营房修缮工程 </w:t>
            </w:r>
          </w:p>
        </w:tc>
        <w:tc>
          <w:tcPr>
            <w:tcW w:w="1134" w:type="dxa"/>
            <w:tcBorders>
              <w:tl2br w:val="nil"/>
              <w:tr2bl w:val="nil"/>
            </w:tcBorders>
            <w:vAlign w:val="center"/>
          </w:tcPr>
          <w:p w14:paraId="56789F4D" w14:textId="77777777" w:rsidR="00F52BC6" w:rsidRDefault="00C66DF0">
            <w:pPr>
              <w:spacing w:line="440" w:lineRule="exact"/>
              <w:jc w:val="center"/>
              <w:rPr>
                <w:rFonts w:ascii="宋体" w:eastAsia="宋体" w:hint="eastAsia"/>
                <w:color w:val="auto"/>
                <w:sz w:val="22"/>
                <w:szCs w:val="22"/>
              </w:rPr>
            </w:pPr>
            <w:r>
              <w:rPr>
                <w:rFonts w:ascii="宋体" w:eastAsia="宋体" w:hint="eastAsia"/>
                <w:color w:val="auto"/>
                <w:sz w:val="22"/>
                <w:szCs w:val="22"/>
              </w:rPr>
              <w:t>1项</w:t>
            </w:r>
          </w:p>
        </w:tc>
        <w:tc>
          <w:tcPr>
            <w:tcW w:w="1443" w:type="dxa"/>
            <w:tcBorders>
              <w:tl2br w:val="nil"/>
              <w:tr2bl w:val="nil"/>
            </w:tcBorders>
            <w:vAlign w:val="center"/>
          </w:tcPr>
          <w:p w14:paraId="6C842BAE" w14:textId="77777777" w:rsidR="00F52BC6" w:rsidRDefault="00C66DF0">
            <w:pPr>
              <w:spacing w:line="440" w:lineRule="exact"/>
              <w:jc w:val="center"/>
              <w:rPr>
                <w:rFonts w:ascii="宋体" w:eastAsia="宋体" w:hint="eastAsia"/>
                <w:color w:val="auto"/>
                <w:sz w:val="22"/>
                <w:szCs w:val="22"/>
              </w:rPr>
            </w:pPr>
            <w:r>
              <w:rPr>
                <w:rFonts w:ascii="宋体" w:eastAsia="宋体" w:hint="eastAsia"/>
                <w:color w:val="auto"/>
                <w:sz w:val="22"/>
                <w:szCs w:val="22"/>
              </w:rPr>
              <w:t>715868元</w:t>
            </w:r>
          </w:p>
        </w:tc>
      </w:tr>
    </w:tbl>
    <w:p w14:paraId="1F4F7928" w14:textId="77777777" w:rsidR="00F52BC6" w:rsidRDefault="00C66DF0">
      <w:pPr>
        <w:widowControl/>
        <w:spacing w:line="440" w:lineRule="exact"/>
        <w:ind w:firstLine="540"/>
        <w:jc w:val="left"/>
        <w:rPr>
          <w:rFonts w:ascii="宋体" w:eastAsia="宋体" w:hint="eastAsia"/>
          <w:color w:val="auto"/>
          <w:sz w:val="22"/>
        </w:rPr>
      </w:pPr>
      <w:r>
        <w:rPr>
          <w:rFonts w:ascii="宋体" w:eastAsia="宋体" w:hint="eastAsia"/>
          <w:color w:val="auto"/>
          <w:sz w:val="22"/>
        </w:rPr>
        <w:t>四．磋商供应商资格要求:</w:t>
      </w:r>
    </w:p>
    <w:p w14:paraId="46E7BAB7"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1、符合《中华人民共和国政府采购法》第二十二条对供应</w:t>
      </w:r>
      <w:proofErr w:type="gramStart"/>
      <w:r>
        <w:rPr>
          <w:rFonts w:ascii="宋体" w:eastAsia="宋体" w:hint="eastAsia"/>
          <w:b w:val="0"/>
          <w:color w:val="auto"/>
          <w:sz w:val="22"/>
        </w:rPr>
        <w:t>商主体</w:t>
      </w:r>
      <w:proofErr w:type="gramEnd"/>
      <w:r>
        <w:rPr>
          <w:rFonts w:ascii="宋体" w:eastAsia="宋体" w:hint="eastAsia"/>
          <w:b w:val="0"/>
          <w:color w:val="auto"/>
          <w:sz w:val="22"/>
        </w:rPr>
        <w:t xml:space="preserve">的要求； </w:t>
      </w:r>
    </w:p>
    <w:p w14:paraId="42F2C763"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b w:val="0"/>
          <w:color w:val="auto"/>
          <w:sz w:val="22"/>
        </w:rPr>
        <w:t>2、</w:t>
      </w:r>
      <w:r>
        <w:rPr>
          <w:rFonts w:ascii="宋体" w:eastAsia="宋体" w:hint="eastAsia"/>
          <w:b w:val="0"/>
          <w:color w:val="auto"/>
          <w:sz w:val="22"/>
        </w:rPr>
        <w:t>供应商未被“信用中国”（</w:t>
      </w:r>
      <w:r>
        <w:rPr>
          <w:rFonts w:ascii="宋体" w:eastAsia="宋体"/>
          <w:b w:val="0"/>
          <w:color w:val="auto"/>
          <w:sz w:val="22"/>
        </w:rPr>
        <w:t>www.creditchina.gov.cn）、中国政府采购网（www.ccgp.gov.cn）列入失信被执行人、重大税收违法案件当事人名单、政府采购严重违法失信行为记录名单</w:t>
      </w:r>
      <w:r>
        <w:rPr>
          <w:rFonts w:ascii="宋体" w:eastAsia="宋体" w:hint="eastAsia"/>
          <w:b w:val="0"/>
          <w:color w:val="auto"/>
          <w:sz w:val="22"/>
        </w:rPr>
        <w:t>;</w:t>
      </w:r>
    </w:p>
    <w:p w14:paraId="76D7F0AF"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3、</w:t>
      </w:r>
      <w:r>
        <w:rPr>
          <w:rFonts w:ascii="宋体" w:eastAsia="宋体"/>
          <w:b w:val="0"/>
          <w:color w:val="auto"/>
          <w:sz w:val="22"/>
        </w:rPr>
        <w:t>本项目不接受联合体投标。</w:t>
      </w:r>
    </w:p>
    <w:p w14:paraId="553973F7"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4、特定资格条件：</w:t>
      </w:r>
    </w:p>
    <w:p w14:paraId="1822B774"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4.1、供应商具有</w:t>
      </w:r>
      <w:r>
        <w:rPr>
          <w:rFonts w:ascii="新宋体" w:eastAsia="新宋体" w:hAnsi="新宋体" w:cs="新宋体" w:hint="eastAsia"/>
          <w:b w:val="0"/>
          <w:bCs/>
          <w:sz w:val="22"/>
        </w:rPr>
        <w:t>建筑工程施工总承包三级及以上资质（有效期内）或建筑装修装饰工程承包贰级及以上</w:t>
      </w:r>
      <w:r>
        <w:rPr>
          <w:rFonts w:ascii="宋体" w:eastAsia="宋体" w:hint="eastAsia"/>
          <w:b w:val="0"/>
          <w:color w:val="auto"/>
          <w:sz w:val="22"/>
        </w:rPr>
        <w:t>资质；具有企业《安全生产许可证》；在磋商响应截止时间前，省</w:t>
      </w:r>
      <w:proofErr w:type="gramStart"/>
      <w:r>
        <w:rPr>
          <w:rFonts w:ascii="宋体" w:eastAsia="宋体" w:hint="eastAsia"/>
          <w:b w:val="0"/>
          <w:color w:val="auto"/>
          <w:sz w:val="22"/>
        </w:rPr>
        <w:t>外企业须已办理进浙承接</w:t>
      </w:r>
      <w:proofErr w:type="gramEnd"/>
      <w:r>
        <w:rPr>
          <w:rFonts w:ascii="宋体" w:eastAsia="宋体" w:hint="eastAsia"/>
          <w:b w:val="0"/>
          <w:color w:val="auto"/>
          <w:sz w:val="22"/>
        </w:rPr>
        <w:t>业务备案且在有限期内或提供浙江省建筑市场监管公共服务系统对外发布的磋商供应</w:t>
      </w:r>
      <w:proofErr w:type="gramStart"/>
      <w:r>
        <w:rPr>
          <w:rFonts w:ascii="宋体" w:eastAsia="宋体" w:hint="eastAsia"/>
          <w:b w:val="0"/>
          <w:color w:val="auto"/>
          <w:sz w:val="22"/>
        </w:rPr>
        <w:t>商进浙</w:t>
      </w:r>
      <w:proofErr w:type="gramEnd"/>
      <w:r>
        <w:rPr>
          <w:rFonts w:ascii="宋体" w:eastAsia="宋体" w:hint="eastAsia"/>
          <w:b w:val="0"/>
          <w:color w:val="auto"/>
          <w:sz w:val="22"/>
        </w:rPr>
        <w:t>备案的网页（显示已备案截图）；</w:t>
      </w:r>
    </w:p>
    <w:p w14:paraId="06E4A620"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4.2、项目负责人具有建筑工程专业注册建造师二级及以上资格证书，具备有效的安全生产考核合格证书、“三类人员”B类证书，且无在建工程。</w:t>
      </w:r>
    </w:p>
    <w:p w14:paraId="0CC5C9F5"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4.3、本项目为专门面向中小企业采购。监狱企业视同小型、微型企业。残疾人福利性单位视同小型、微型企业。</w:t>
      </w:r>
    </w:p>
    <w:p w14:paraId="1AE1758D"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5、</w:t>
      </w:r>
      <w:r>
        <w:rPr>
          <w:rFonts w:ascii="新宋体" w:eastAsia="新宋体" w:hAnsi="新宋体" w:cs="新宋体" w:hint="eastAsia"/>
          <w:sz w:val="22"/>
          <w:szCs w:val="22"/>
        </w:rPr>
        <w:t>落实政府采购政策需满足的资格要求：</w:t>
      </w:r>
      <w:r>
        <w:rPr>
          <w:rFonts w:ascii="新宋体" w:eastAsia="新宋体" w:hAnsi="新宋体" w:cs="新宋体" w:hint="eastAsia"/>
          <w:bCs/>
          <w:sz w:val="22"/>
          <w:szCs w:val="22"/>
        </w:rPr>
        <w:t>根据《政府采购促进中小企业发展管理办法》财库〔2020〕46号，本项目专门面向中小企业采购，供应商为中小微企业（监狱企业及残疾人福利性单位视同小型、微型企业），大型企业及产品不得参与本项目。</w:t>
      </w:r>
    </w:p>
    <w:p w14:paraId="566768E1" w14:textId="77777777" w:rsidR="00F52BC6" w:rsidRDefault="00C66DF0">
      <w:pPr>
        <w:widowControl/>
        <w:spacing w:line="440" w:lineRule="exact"/>
        <w:ind w:firstLineChars="250" w:firstLine="552"/>
        <w:jc w:val="left"/>
        <w:rPr>
          <w:rFonts w:ascii="宋体" w:eastAsia="宋体" w:hint="eastAsia"/>
          <w:color w:val="auto"/>
          <w:sz w:val="22"/>
        </w:rPr>
      </w:pPr>
      <w:r>
        <w:rPr>
          <w:rFonts w:ascii="宋体" w:eastAsia="宋体" w:hint="eastAsia"/>
          <w:color w:val="auto"/>
          <w:sz w:val="22"/>
        </w:rPr>
        <w:t>五．报名时间及地点：</w:t>
      </w:r>
    </w:p>
    <w:p w14:paraId="582F6497" w14:textId="32813B9F"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1、报名时间及</w:t>
      </w:r>
      <w:proofErr w:type="gramStart"/>
      <w:r>
        <w:rPr>
          <w:rFonts w:ascii="宋体" w:eastAsia="宋体" w:hint="eastAsia"/>
          <w:b w:val="0"/>
          <w:color w:val="auto"/>
          <w:sz w:val="22"/>
        </w:rPr>
        <w:t>发售磋商</w:t>
      </w:r>
      <w:proofErr w:type="gramEnd"/>
      <w:r>
        <w:rPr>
          <w:rFonts w:ascii="宋体" w:eastAsia="宋体" w:hint="eastAsia"/>
          <w:b w:val="0"/>
          <w:color w:val="auto"/>
          <w:sz w:val="22"/>
        </w:rPr>
        <w:t>文件时间：2024年</w:t>
      </w:r>
      <w:r w:rsidR="000246AF">
        <w:rPr>
          <w:rFonts w:ascii="宋体" w:eastAsia="宋体" w:hint="eastAsia"/>
          <w:b w:val="0"/>
          <w:color w:val="auto"/>
          <w:sz w:val="22"/>
        </w:rPr>
        <w:t>12</w:t>
      </w:r>
      <w:r>
        <w:rPr>
          <w:rFonts w:ascii="宋体" w:eastAsia="宋体" w:hint="eastAsia"/>
          <w:b w:val="0"/>
          <w:color w:val="auto"/>
          <w:sz w:val="22"/>
        </w:rPr>
        <w:t>月</w:t>
      </w:r>
      <w:r w:rsidR="000246AF">
        <w:rPr>
          <w:rFonts w:ascii="宋体" w:eastAsia="宋体" w:hint="eastAsia"/>
          <w:b w:val="0"/>
          <w:color w:val="auto"/>
          <w:sz w:val="22"/>
        </w:rPr>
        <w:t>12</w:t>
      </w:r>
      <w:r>
        <w:rPr>
          <w:rFonts w:ascii="宋体" w:eastAsia="宋体" w:hint="eastAsia"/>
          <w:b w:val="0"/>
          <w:color w:val="auto"/>
          <w:sz w:val="22"/>
        </w:rPr>
        <w:t>日至磋商截止时间（截标之前报名、</w:t>
      </w:r>
      <w:proofErr w:type="gramStart"/>
      <w:r>
        <w:rPr>
          <w:rFonts w:ascii="宋体" w:eastAsia="宋体" w:hint="eastAsia"/>
          <w:b w:val="0"/>
          <w:color w:val="auto"/>
          <w:sz w:val="22"/>
        </w:rPr>
        <w:t>购买磋商</w:t>
      </w:r>
      <w:proofErr w:type="gramEnd"/>
      <w:r>
        <w:rPr>
          <w:rFonts w:ascii="宋体" w:eastAsia="宋体" w:hint="eastAsia"/>
          <w:b w:val="0"/>
          <w:color w:val="auto"/>
          <w:sz w:val="22"/>
        </w:rPr>
        <w:t>文件均有效，未</w:t>
      </w:r>
      <w:proofErr w:type="gramStart"/>
      <w:r>
        <w:rPr>
          <w:rFonts w:ascii="宋体" w:eastAsia="宋体" w:hint="eastAsia"/>
          <w:b w:val="0"/>
          <w:color w:val="auto"/>
          <w:sz w:val="22"/>
        </w:rPr>
        <w:t>购买磋商</w:t>
      </w:r>
      <w:proofErr w:type="gramEnd"/>
      <w:r>
        <w:rPr>
          <w:rFonts w:ascii="宋体" w:eastAsia="宋体" w:hint="eastAsia"/>
          <w:b w:val="0"/>
          <w:color w:val="auto"/>
          <w:sz w:val="22"/>
        </w:rPr>
        <w:t>文件的潜在供应</w:t>
      </w:r>
      <w:proofErr w:type="gramStart"/>
      <w:r>
        <w:rPr>
          <w:rFonts w:ascii="宋体" w:eastAsia="宋体" w:hint="eastAsia"/>
          <w:b w:val="0"/>
          <w:color w:val="auto"/>
          <w:sz w:val="22"/>
        </w:rPr>
        <w:t>商拒绝</w:t>
      </w:r>
      <w:proofErr w:type="gramEnd"/>
      <w:r>
        <w:rPr>
          <w:rFonts w:ascii="宋体" w:eastAsia="宋体" w:hint="eastAsia"/>
          <w:b w:val="0"/>
          <w:color w:val="auto"/>
          <w:sz w:val="22"/>
        </w:rPr>
        <w:t>参加磋商。）</w:t>
      </w:r>
    </w:p>
    <w:p w14:paraId="2D32E16E"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2、磋商文件发售地点：温州市鹿城区牛山北路13号牛山商务大厦9楼。</w:t>
      </w:r>
    </w:p>
    <w:p w14:paraId="13FEF402" w14:textId="77777777" w:rsidR="00F52BC6" w:rsidRDefault="00C66DF0">
      <w:pPr>
        <w:widowControl/>
        <w:spacing w:line="440" w:lineRule="exact"/>
        <w:ind w:firstLine="540"/>
        <w:jc w:val="left"/>
        <w:rPr>
          <w:rFonts w:ascii="宋体" w:eastAsia="宋体" w:hint="eastAsia"/>
          <w:bCs/>
          <w:color w:val="auto"/>
          <w:sz w:val="22"/>
        </w:rPr>
      </w:pPr>
      <w:r>
        <w:rPr>
          <w:rFonts w:ascii="宋体" w:eastAsia="宋体" w:hint="eastAsia"/>
          <w:bCs/>
          <w:color w:val="auto"/>
          <w:sz w:val="22"/>
        </w:rPr>
        <w:t>报名注意事项：</w:t>
      </w:r>
    </w:p>
    <w:p w14:paraId="36E3A94C" w14:textId="77777777" w:rsidR="00F52BC6" w:rsidRDefault="00C66DF0">
      <w:pPr>
        <w:spacing w:line="460" w:lineRule="exact"/>
        <w:ind w:firstLineChars="200" w:firstLine="440"/>
        <w:rPr>
          <w:rFonts w:ascii="新宋体" w:eastAsia="新宋体" w:hAnsi="新宋体" w:cs="新宋体" w:hint="eastAsia"/>
          <w:b w:val="0"/>
          <w:bCs/>
          <w:sz w:val="22"/>
        </w:rPr>
      </w:pPr>
      <w:r>
        <w:rPr>
          <w:rFonts w:ascii="新宋体" w:eastAsia="新宋体" w:hAnsi="新宋体" w:cs="新宋体" w:hint="eastAsia"/>
          <w:b w:val="0"/>
          <w:bCs/>
          <w:sz w:val="22"/>
        </w:rPr>
        <w:lastRenderedPageBreak/>
        <w:t>（1）网上报名。请供应商将报名资料并填写联系人、联系方式后发送电子邮件至代理机构电子邮箱：446156523@qq.com。经代理公司审查无误后1个工作日内予以回复。</w:t>
      </w:r>
    </w:p>
    <w:p w14:paraId="56E2A7C4" w14:textId="77777777" w:rsidR="00F52BC6" w:rsidRDefault="00C66DF0">
      <w:pPr>
        <w:spacing w:line="460" w:lineRule="exact"/>
        <w:ind w:firstLineChars="200" w:firstLine="440"/>
        <w:rPr>
          <w:rFonts w:ascii="新宋体" w:eastAsia="新宋体" w:hAnsi="新宋体" w:cs="新宋体" w:hint="eastAsia"/>
          <w:b w:val="0"/>
          <w:bCs/>
          <w:sz w:val="22"/>
        </w:rPr>
      </w:pPr>
      <w:r>
        <w:rPr>
          <w:rFonts w:ascii="新宋体" w:eastAsia="新宋体" w:hAnsi="新宋体" w:cs="新宋体" w:hint="eastAsia"/>
          <w:b w:val="0"/>
          <w:bCs/>
          <w:sz w:val="22"/>
        </w:rPr>
        <w:t>（2）现场报名获取。请供应商将报名资料送至招标代理机构办公地址。</w:t>
      </w:r>
    </w:p>
    <w:p w14:paraId="504AFE44" w14:textId="77777777" w:rsidR="00F52BC6" w:rsidRDefault="00C66DF0">
      <w:pPr>
        <w:spacing w:line="460" w:lineRule="exact"/>
        <w:ind w:firstLineChars="200" w:firstLine="440"/>
        <w:rPr>
          <w:rFonts w:ascii="新宋体" w:eastAsia="新宋体" w:hAnsi="新宋体" w:cs="新宋体" w:hint="eastAsia"/>
          <w:b w:val="0"/>
          <w:bCs/>
          <w:sz w:val="22"/>
        </w:rPr>
      </w:pPr>
      <w:r>
        <w:rPr>
          <w:rFonts w:ascii="新宋体" w:eastAsia="新宋体" w:hAnsi="新宋体" w:cs="新宋体" w:hint="eastAsia"/>
          <w:b w:val="0"/>
          <w:bCs/>
          <w:sz w:val="22"/>
        </w:rPr>
        <w:t>3、购买招标文件时须提交的资料（装订成册）：</w:t>
      </w:r>
    </w:p>
    <w:p w14:paraId="68095E67" w14:textId="77777777" w:rsidR="00F52BC6" w:rsidRDefault="00C66DF0">
      <w:pPr>
        <w:spacing w:line="460" w:lineRule="exact"/>
        <w:ind w:firstLineChars="200" w:firstLine="440"/>
        <w:rPr>
          <w:rFonts w:ascii="新宋体" w:eastAsia="新宋体" w:hAnsi="新宋体" w:cs="新宋体" w:hint="eastAsia"/>
          <w:b w:val="0"/>
          <w:bCs/>
          <w:sz w:val="22"/>
        </w:rPr>
      </w:pPr>
      <w:r>
        <w:rPr>
          <w:rFonts w:ascii="新宋体" w:eastAsia="新宋体" w:hAnsi="新宋体" w:cs="新宋体" w:hint="eastAsia"/>
          <w:b w:val="0"/>
          <w:bCs/>
          <w:sz w:val="22"/>
        </w:rPr>
        <w:t>（1）磋商供应商介绍信或法人代表授权书（原件）；</w:t>
      </w:r>
    </w:p>
    <w:p w14:paraId="4A777E3E" w14:textId="77777777" w:rsidR="00F52BC6" w:rsidRDefault="00C66DF0">
      <w:pPr>
        <w:spacing w:line="460" w:lineRule="exact"/>
        <w:ind w:firstLineChars="200" w:firstLine="440"/>
        <w:rPr>
          <w:rFonts w:ascii="新宋体" w:eastAsia="新宋体" w:hAnsi="新宋体" w:cs="新宋体" w:hint="eastAsia"/>
          <w:b w:val="0"/>
          <w:bCs/>
          <w:sz w:val="22"/>
        </w:rPr>
      </w:pPr>
      <w:r>
        <w:rPr>
          <w:rFonts w:ascii="新宋体" w:eastAsia="新宋体" w:hAnsi="新宋体" w:cs="新宋体" w:hint="eastAsia"/>
          <w:b w:val="0"/>
          <w:bCs/>
          <w:sz w:val="22"/>
        </w:rPr>
        <w:t>（2）磋商供应</w:t>
      </w:r>
      <w:proofErr w:type="gramStart"/>
      <w:r>
        <w:rPr>
          <w:rFonts w:ascii="新宋体" w:eastAsia="新宋体" w:hAnsi="新宋体" w:cs="新宋体" w:hint="eastAsia"/>
          <w:b w:val="0"/>
          <w:bCs/>
          <w:sz w:val="22"/>
        </w:rPr>
        <w:t>商有效</w:t>
      </w:r>
      <w:proofErr w:type="gramEnd"/>
      <w:r>
        <w:rPr>
          <w:rFonts w:ascii="新宋体" w:eastAsia="新宋体" w:hAnsi="新宋体" w:cs="新宋体" w:hint="eastAsia"/>
          <w:b w:val="0"/>
          <w:bCs/>
          <w:sz w:val="22"/>
        </w:rPr>
        <w:t>的工商营业执照副本及税务登记证（多证合一的，提供相应的证件）（复印件加盖单位公章）；</w:t>
      </w:r>
    </w:p>
    <w:p w14:paraId="6532EEC8" w14:textId="77777777" w:rsidR="00F52BC6" w:rsidRDefault="00C66DF0">
      <w:pPr>
        <w:spacing w:line="460" w:lineRule="exact"/>
        <w:ind w:firstLineChars="200" w:firstLine="440"/>
        <w:rPr>
          <w:rFonts w:ascii="新宋体" w:eastAsia="新宋体" w:hAnsi="新宋体" w:cs="新宋体" w:hint="eastAsia"/>
          <w:b w:val="0"/>
          <w:bCs/>
          <w:sz w:val="22"/>
        </w:rPr>
      </w:pPr>
      <w:r>
        <w:rPr>
          <w:rFonts w:ascii="新宋体" w:eastAsia="新宋体" w:hAnsi="新宋体" w:cs="新宋体" w:hint="eastAsia"/>
          <w:b w:val="0"/>
          <w:bCs/>
          <w:sz w:val="22"/>
        </w:rPr>
        <w:t>（3）建筑工程施工总承包三级及以上资质（有效期内）或建筑装修装饰工程承包贰级及以上资质证书复印件加盖公章；</w:t>
      </w:r>
    </w:p>
    <w:p w14:paraId="6DFF5BD3" w14:textId="77777777" w:rsidR="00F52BC6" w:rsidRDefault="00C66DF0">
      <w:pPr>
        <w:spacing w:line="460" w:lineRule="exact"/>
        <w:ind w:firstLineChars="200" w:firstLine="440"/>
        <w:rPr>
          <w:rFonts w:ascii="新宋体" w:eastAsia="新宋体" w:hAnsi="新宋体" w:cs="新宋体" w:hint="eastAsia"/>
          <w:b w:val="0"/>
          <w:bCs/>
          <w:sz w:val="22"/>
        </w:rPr>
      </w:pPr>
      <w:r>
        <w:rPr>
          <w:rFonts w:ascii="新宋体" w:eastAsia="新宋体" w:hAnsi="新宋体" w:cs="新宋体" w:hint="eastAsia"/>
          <w:b w:val="0"/>
          <w:bCs/>
          <w:sz w:val="22"/>
        </w:rPr>
        <w:t>（4）报名登记表。</w:t>
      </w:r>
    </w:p>
    <w:p w14:paraId="7872A070" w14:textId="77777777" w:rsidR="00F52BC6" w:rsidRDefault="00C66DF0">
      <w:pPr>
        <w:widowControl/>
        <w:spacing w:line="440" w:lineRule="exact"/>
        <w:ind w:firstLineChars="250" w:firstLine="552"/>
        <w:jc w:val="left"/>
        <w:rPr>
          <w:rFonts w:ascii="宋体" w:eastAsia="宋体" w:hint="eastAsia"/>
          <w:color w:val="auto"/>
          <w:sz w:val="22"/>
        </w:rPr>
      </w:pPr>
      <w:r>
        <w:rPr>
          <w:rFonts w:ascii="宋体" w:eastAsia="宋体" w:hint="eastAsia"/>
          <w:color w:val="auto"/>
          <w:sz w:val="22"/>
        </w:rPr>
        <w:t>六．磋商响应文件递交截止时间、磋商时间及地点</w:t>
      </w:r>
    </w:p>
    <w:p w14:paraId="6081F361" w14:textId="73D6E632"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发布磋商文件时间：2024年</w:t>
      </w:r>
      <w:r w:rsidR="000246AF">
        <w:rPr>
          <w:rFonts w:ascii="宋体" w:eastAsia="宋体" w:hint="eastAsia"/>
          <w:b w:val="0"/>
          <w:color w:val="auto"/>
          <w:sz w:val="22"/>
        </w:rPr>
        <w:t>12</w:t>
      </w:r>
      <w:r>
        <w:rPr>
          <w:rFonts w:ascii="宋体" w:eastAsia="宋体" w:hint="eastAsia"/>
          <w:b w:val="0"/>
          <w:color w:val="auto"/>
          <w:sz w:val="22"/>
        </w:rPr>
        <w:t>月</w:t>
      </w:r>
      <w:r w:rsidR="000246AF">
        <w:rPr>
          <w:rFonts w:ascii="宋体" w:eastAsia="宋体" w:hint="eastAsia"/>
          <w:b w:val="0"/>
          <w:color w:val="auto"/>
          <w:sz w:val="22"/>
        </w:rPr>
        <w:t>12</w:t>
      </w:r>
      <w:r>
        <w:rPr>
          <w:rFonts w:ascii="宋体" w:eastAsia="宋体" w:hint="eastAsia"/>
          <w:b w:val="0"/>
          <w:color w:val="auto"/>
          <w:sz w:val="22"/>
        </w:rPr>
        <w:t>日至磋商截至时间。</w:t>
      </w:r>
    </w:p>
    <w:p w14:paraId="7462B277"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磋商文件</w:t>
      </w:r>
      <w:r>
        <w:rPr>
          <w:rFonts w:ascii="宋体" w:eastAsia="宋体"/>
          <w:b w:val="0"/>
          <w:color w:val="auto"/>
          <w:sz w:val="22"/>
        </w:rPr>
        <w:t>售价：人民币</w:t>
      </w:r>
      <w:r>
        <w:rPr>
          <w:rFonts w:ascii="宋体" w:eastAsia="宋体" w:hint="eastAsia"/>
          <w:b w:val="0"/>
          <w:color w:val="auto"/>
          <w:sz w:val="22"/>
        </w:rPr>
        <w:t>3</w:t>
      </w:r>
      <w:r>
        <w:rPr>
          <w:rFonts w:ascii="宋体" w:eastAsia="宋体"/>
          <w:b w:val="0"/>
          <w:color w:val="auto"/>
          <w:sz w:val="22"/>
        </w:rPr>
        <w:t>00元整（</w:t>
      </w:r>
      <w:proofErr w:type="gramStart"/>
      <w:r>
        <w:rPr>
          <w:rFonts w:ascii="宋体" w:eastAsia="宋体" w:hint="eastAsia"/>
          <w:b w:val="0"/>
          <w:color w:val="auto"/>
          <w:sz w:val="22"/>
        </w:rPr>
        <w:t>递交磋商</w:t>
      </w:r>
      <w:proofErr w:type="gramEnd"/>
      <w:r>
        <w:rPr>
          <w:rFonts w:ascii="宋体" w:eastAsia="宋体" w:hint="eastAsia"/>
          <w:b w:val="0"/>
          <w:color w:val="auto"/>
          <w:sz w:val="22"/>
        </w:rPr>
        <w:t>响应文件时缴纳标书费，磋商响应截止时间</w:t>
      </w:r>
      <w:r>
        <w:rPr>
          <w:rFonts w:ascii="宋体" w:eastAsia="宋体"/>
          <w:b w:val="0"/>
          <w:color w:val="auto"/>
          <w:sz w:val="22"/>
        </w:rPr>
        <w:t>之前报名均有效，未</w:t>
      </w:r>
      <w:r>
        <w:rPr>
          <w:rFonts w:ascii="宋体" w:eastAsia="宋体" w:hint="eastAsia"/>
          <w:b w:val="0"/>
          <w:color w:val="auto"/>
          <w:sz w:val="22"/>
        </w:rPr>
        <w:t>报名</w:t>
      </w:r>
      <w:proofErr w:type="gramStart"/>
      <w:r>
        <w:rPr>
          <w:rFonts w:ascii="宋体" w:eastAsia="宋体"/>
          <w:b w:val="0"/>
          <w:color w:val="auto"/>
          <w:sz w:val="22"/>
        </w:rPr>
        <w:t>购买</w:t>
      </w:r>
      <w:r>
        <w:rPr>
          <w:rFonts w:ascii="宋体" w:eastAsia="宋体" w:hint="eastAsia"/>
          <w:b w:val="0"/>
          <w:color w:val="auto"/>
          <w:sz w:val="22"/>
        </w:rPr>
        <w:t>磋商</w:t>
      </w:r>
      <w:proofErr w:type="gramEnd"/>
      <w:r>
        <w:rPr>
          <w:rFonts w:ascii="宋体" w:eastAsia="宋体" w:hint="eastAsia"/>
          <w:b w:val="0"/>
          <w:color w:val="auto"/>
          <w:sz w:val="22"/>
        </w:rPr>
        <w:t>文件</w:t>
      </w:r>
      <w:r>
        <w:rPr>
          <w:rFonts w:ascii="宋体" w:eastAsia="宋体"/>
          <w:b w:val="0"/>
          <w:color w:val="auto"/>
          <w:sz w:val="22"/>
        </w:rPr>
        <w:t>的潜在</w:t>
      </w:r>
      <w:r>
        <w:rPr>
          <w:rFonts w:ascii="宋体" w:eastAsia="宋体" w:hint="eastAsia"/>
          <w:b w:val="0"/>
          <w:color w:val="auto"/>
          <w:sz w:val="22"/>
        </w:rPr>
        <w:t>供应</w:t>
      </w:r>
      <w:proofErr w:type="gramStart"/>
      <w:r>
        <w:rPr>
          <w:rFonts w:ascii="宋体" w:eastAsia="宋体" w:hint="eastAsia"/>
          <w:b w:val="0"/>
          <w:color w:val="auto"/>
          <w:sz w:val="22"/>
        </w:rPr>
        <w:t>商</w:t>
      </w:r>
      <w:r>
        <w:rPr>
          <w:rFonts w:ascii="宋体" w:eastAsia="宋体"/>
          <w:b w:val="0"/>
          <w:color w:val="auto"/>
          <w:sz w:val="22"/>
        </w:rPr>
        <w:t>拒绝</w:t>
      </w:r>
      <w:proofErr w:type="gramEnd"/>
      <w:r>
        <w:rPr>
          <w:rFonts w:ascii="宋体" w:eastAsia="宋体"/>
          <w:b w:val="0"/>
          <w:color w:val="auto"/>
          <w:sz w:val="22"/>
        </w:rPr>
        <w:t>参加</w:t>
      </w:r>
      <w:r>
        <w:rPr>
          <w:rFonts w:ascii="宋体" w:eastAsia="宋体" w:hint="eastAsia"/>
          <w:b w:val="0"/>
          <w:color w:val="auto"/>
          <w:sz w:val="22"/>
        </w:rPr>
        <w:t>磋商</w:t>
      </w:r>
      <w:r>
        <w:rPr>
          <w:rFonts w:ascii="宋体" w:eastAsia="宋体"/>
          <w:b w:val="0"/>
          <w:color w:val="auto"/>
          <w:sz w:val="22"/>
        </w:rPr>
        <w:t>。）</w:t>
      </w:r>
    </w:p>
    <w:p w14:paraId="09658475" w14:textId="06B61D03" w:rsidR="00F52BC6" w:rsidRDefault="00C66DF0">
      <w:pPr>
        <w:widowControl/>
        <w:spacing w:line="440" w:lineRule="exact"/>
        <w:ind w:firstLine="540"/>
        <w:jc w:val="left"/>
        <w:rPr>
          <w:rFonts w:ascii="宋体" w:eastAsia="宋体" w:hint="eastAsia"/>
          <w:b w:val="0"/>
          <w:color w:val="auto"/>
          <w:sz w:val="22"/>
        </w:rPr>
      </w:pPr>
      <w:proofErr w:type="gramStart"/>
      <w:r>
        <w:rPr>
          <w:rFonts w:ascii="宋体" w:eastAsia="宋体"/>
          <w:b w:val="0"/>
          <w:color w:val="auto"/>
          <w:sz w:val="22"/>
        </w:rPr>
        <w:t>递交磋商</w:t>
      </w:r>
      <w:proofErr w:type="gramEnd"/>
      <w:r>
        <w:rPr>
          <w:rFonts w:ascii="宋体" w:eastAsia="宋体" w:hint="eastAsia"/>
          <w:b w:val="0"/>
          <w:color w:val="auto"/>
          <w:sz w:val="22"/>
        </w:rPr>
        <w:t>响应</w:t>
      </w:r>
      <w:r>
        <w:rPr>
          <w:rFonts w:ascii="宋体" w:eastAsia="宋体"/>
          <w:b w:val="0"/>
          <w:color w:val="auto"/>
          <w:sz w:val="22"/>
        </w:rPr>
        <w:t>文件截止时间：</w:t>
      </w:r>
      <w:r>
        <w:rPr>
          <w:rFonts w:ascii="宋体" w:eastAsia="宋体" w:hint="eastAsia"/>
          <w:bCs/>
          <w:color w:val="auto"/>
          <w:sz w:val="22"/>
        </w:rPr>
        <w:t>2024年</w:t>
      </w:r>
      <w:r w:rsidR="00D47E01">
        <w:rPr>
          <w:rFonts w:ascii="宋体" w:eastAsia="宋体" w:hint="eastAsia"/>
          <w:bCs/>
          <w:color w:val="auto"/>
          <w:sz w:val="22"/>
        </w:rPr>
        <w:t>12</w:t>
      </w:r>
      <w:r>
        <w:rPr>
          <w:rFonts w:ascii="宋体" w:eastAsia="宋体" w:hint="eastAsia"/>
          <w:bCs/>
          <w:color w:val="auto"/>
          <w:sz w:val="22"/>
        </w:rPr>
        <w:t>月</w:t>
      </w:r>
      <w:r w:rsidR="00D47E01">
        <w:rPr>
          <w:rFonts w:ascii="宋体" w:eastAsia="宋体" w:hint="eastAsia"/>
          <w:bCs/>
          <w:color w:val="auto"/>
          <w:sz w:val="22"/>
        </w:rPr>
        <w:t>23</w:t>
      </w:r>
      <w:r>
        <w:rPr>
          <w:rFonts w:ascii="宋体" w:eastAsia="宋体" w:hint="eastAsia"/>
          <w:bCs/>
          <w:color w:val="auto"/>
          <w:sz w:val="22"/>
        </w:rPr>
        <w:t>日 09:30</w:t>
      </w:r>
    </w:p>
    <w:p w14:paraId="16972E7C"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递交地点：</w:t>
      </w:r>
      <w:r>
        <w:rPr>
          <w:rFonts w:ascii="宋体" w:eastAsia="宋体" w:hint="eastAsia"/>
          <w:bCs/>
          <w:color w:val="auto"/>
          <w:sz w:val="22"/>
        </w:rPr>
        <w:t>温州市鹿城区牛山北路13号牛山商务大厦9楼。</w:t>
      </w:r>
    </w:p>
    <w:p w14:paraId="40DF0471" w14:textId="3EA44521" w:rsidR="00F52BC6" w:rsidRDefault="00C66DF0">
      <w:pPr>
        <w:widowControl/>
        <w:spacing w:line="440" w:lineRule="exact"/>
        <w:ind w:firstLine="540"/>
        <w:jc w:val="left"/>
        <w:rPr>
          <w:rFonts w:ascii="宋体" w:eastAsia="宋体" w:hint="eastAsia"/>
          <w:bCs/>
          <w:color w:val="auto"/>
          <w:sz w:val="22"/>
        </w:rPr>
      </w:pPr>
      <w:r>
        <w:rPr>
          <w:rFonts w:ascii="宋体" w:eastAsia="宋体" w:hint="eastAsia"/>
          <w:b w:val="0"/>
          <w:color w:val="auto"/>
          <w:sz w:val="22"/>
        </w:rPr>
        <w:t>磋商时间：</w:t>
      </w:r>
      <w:r>
        <w:rPr>
          <w:rFonts w:ascii="宋体" w:eastAsia="宋体" w:hint="eastAsia"/>
          <w:bCs/>
          <w:color w:val="auto"/>
          <w:sz w:val="22"/>
        </w:rPr>
        <w:t>2024年</w:t>
      </w:r>
      <w:r w:rsidR="00D47E01">
        <w:rPr>
          <w:rFonts w:ascii="宋体" w:eastAsia="宋体" w:hint="eastAsia"/>
          <w:bCs/>
          <w:color w:val="auto"/>
          <w:sz w:val="22"/>
        </w:rPr>
        <w:t>12</w:t>
      </w:r>
      <w:r>
        <w:rPr>
          <w:rFonts w:ascii="宋体" w:eastAsia="宋体" w:hint="eastAsia"/>
          <w:bCs/>
          <w:color w:val="auto"/>
          <w:sz w:val="22"/>
        </w:rPr>
        <w:t>月</w:t>
      </w:r>
      <w:r w:rsidR="00D47E01">
        <w:rPr>
          <w:rFonts w:ascii="宋体" w:eastAsia="宋体" w:hint="eastAsia"/>
          <w:bCs/>
          <w:color w:val="auto"/>
          <w:sz w:val="22"/>
        </w:rPr>
        <w:t>23</w:t>
      </w:r>
      <w:r>
        <w:rPr>
          <w:rFonts w:ascii="宋体" w:eastAsia="宋体" w:hint="eastAsia"/>
          <w:bCs/>
          <w:color w:val="auto"/>
          <w:sz w:val="22"/>
        </w:rPr>
        <w:t>日 09:30</w:t>
      </w:r>
    </w:p>
    <w:p w14:paraId="46BA4222" w14:textId="77777777" w:rsidR="00F52BC6" w:rsidRDefault="00C66DF0">
      <w:pPr>
        <w:widowControl/>
        <w:spacing w:line="440" w:lineRule="exact"/>
        <w:ind w:firstLine="540"/>
        <w:jc w:val="left"/>
        <w:rPr>
          <w:rFonts w:ascii="宋体" w:eastAsia="宋体" w:hint="eastAsia"/>
          <w:bCs/>
          <w:color w:val="auto"/>
          <w:sz w:val="22"/>
        </w:rPr>
      </w:pPr>
      <w:r>
        <w:rPr>
          <w:rFonts w:ascii="宋体" w:eastAsia="宋体" w:hint="eastAsia"/>
          <w:b w:val="0"/>
          <w:color w:val="auto"/>
          <w:sz w:val="22"/>
        </w:rPr>
        <w:t>磋商地点</w:t>
      </w:r>
      <w:r>
        <w:rPr>
          <w:rFonts w:ascii="宋体" w:eastAsia="宋体"/>
          <w:b w:val="0"/>
          <w:color w:val="auto"/>
          <w:sz w:val="22"/>
        </w:rPr>
        <w:t>：</w:t>
      </w:r>
      <w:r>
        <w:rPr>
          <w:rFonts w:ascii="宋体" w:eastAsia="宋体" w:hint="eastAsia"/>
          <w:bCs/>
          <w:color w:val="auto"/>
          <w:sz w:val="22"/>
        </w:rPr>
        <w:t>温州市鹿城区牛山北路13号牛山商务大厦9楼。</w:t>
      </w:r>
    </w:p>
    <w:p w14:paraId="7287FF72" w14:textId="77777777" w:rsidR="00F52BC6" w:rsidRDefault="00C66DF0">
      <w:pPr>
        <w:widowControl/>
        <w:spacing w:line="440" w:lineRule="exact"/>
        <w:ind w:firstLineChars="250" w:firstLine="552"/>
        <w:jc w:val="left"/>
        <w:rPr>
          <w:rFonts w:ascii="宋体" w:eastAsia="宋体" w:hint="eastAsia"/>
          <w:color w:val="auto"/>
          <w:sz w:val="22"/>
        </w:rPr>
      </w:pPr>
      <w:bookmarkStart w:id="3" w:name="OLE_LINK1"/>
      <w:r>
        <w:rPr>
          <w:rFonts w:ascii="宋体" w:eastAsia="宋体" w:hint="eastAsia"/>
          <w:color w:val="auto"/>
          <w:sz w:val="22"/>
        </w:rPr>
        <w:t>七．磋商保证金：</w:t>
      </w:r>
      <w:r>
        <w:rPr>
          <w:rFonts w:ascii="宋体" w:eastAsia="宋体" w:hint="eastAsia"/>
          <w:b w:val="0"/>
          <w:bCs/>
          <w:color w:val="auto"/>
          <w:sz w:val="22"/>
        </w:rPr>
        <w:t>本项目不作要求</w:t>
      </w:r>
    </w:p>
    <w:p w14:paraId="665FA43C" w14:textId="77777777" w:rsidR="00F52BC6" w:rsidRDefault="00C66DF0">
      <w:pPr>
        <w:widowControl/>
        <w:spacing w:line="440" w:lineRule="exact"/>
        <w:ind w:firstLineChars="250" w:firstLine="552"/>
        <w:jc w:val="left"/>
        <w:rPr>
          <w:rFonts w:ascii="宋体" w:eastAsia="宋体" w:hint="eastAsia"/>
          <w:color w:val="auto"/>
          <w:sz w:val="22"/>
        </w:rPr>
      </w:pPr>
      <w:r>
        <w:rPr>
          <w:rFonts w:ascii="宋体" w:eastAsia="宋体" w:hint="eastAsia"/>
          <w:color w:val="auto"/>
          <w:sz w:val="22"/>
        </w:rPr>
        <w:t>八．其他事项：</w:t>
      </w:r>
    </w:p>
    <w:p w14:paraId="7E2C7A52" w14:textId="77777777" w:rsidR="00F52BC6" w:rsidRDefault="00C66DF0">
      <w:pPr>
        <w:widowControl/>
        <w:spacing w:line="440" w:lineRule="exact"/>
        <w:ind w:leftChars="238" w:left="500"/>
        <w:jc w:val="left"/>
        <w:rPr>
          <w:rFonts w:ascii="宋体" w:eastAsia="宋体" w:hint="eastAsia"/>
          <w:b w:val="0"/>
          <w:color w:val="auto"/>
          <w:sz w:val="22"/>
        </w:rPr>
      </w:pPr>
      <w:r>
        <w:rPr>
          <w:rFonts w:ascii="宋体" w:eastAsia="宋体" w:hint="eastAsia"/>
          <w:b w:val="0"/>
          <w:color w:val="auto"/>
          <w:sz w:val="22"/>
        </w:rPr>
        <w:t>1、本项目磋商文件公告期限为采购公告发布次日起3个工作日。</w:t>
      </w:r>
    </w:p>
    <w:p w14:paraId="0B5D848B"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b w:val="0"/>
          <w:color w:val="auto"/>
          <w:sz w:val="22"/>
        </w:rPr>
        <w:t>2</w:t>
      </w:r>
      <w:r>
        <w:rPr>
          <w:rFonts w:ascii="宋体" w:eastAsia="宋体" w:hint="eastAsia"/>
          <w:b w:val="0"/>
          <w:color w:val="auto"/>
          <w:sz w:val="22"/>
        </w:rPr>
        <w:t>、磋商文件提供期限时间之后有潜在供应商提出要求</w:t>
      </w:r>
      <w:proofErr w:type="gramStart"/>
      <w:r>
        <w:rPr>
          <w:rFonts w:ascii="宋体" w:eastAsia="宋体" w:hint="eastAsia"/>
          <w:b w:val="0"/>
          <w:color w:val="auto"/>
          <w:sz w:val="22"/>
        </w:rPr>
        <w:t>获取磋商</w:t>
      </w:r>
      <w:proofErr w:type="gramEnd"/>
      <w:r>
        <w:rPr>
          <w:rFonts w:ascii="宋体" w:eastAsia="宋体" w:hint="eastAsia"/>
          <w:b w:val="0"/>
          <w:color w:val="auto"/>
          <w:sz w:val="22"/>
        </w:rPr>
        <w:t>文件的，将允许其获取，但该供应商如对磋商文件有异议的，须在报价</w:t>
      </w:r>
      <w:r>
        <w:rPr>
          <w:rFonts w:ascii="宋体" w:eastAsia="宋体"/>
          <w:b w:val="0"/>
          <w:color w:val="auto"/>
          <w:sz w:val="22"/>
        </w:rPr>
        <w:t>截止时间之前</w:t>
      </w:r>
      <w:r>
        <w:rPr>
          <w:rFonts w:ascii="宋体" w:eastAsia="宋体" w:hint="eastAsia"/>
          <w:b w:val="0"/>
          <w:color w:val="auto"/>
          <w:sz w:val="22"/>
        </w:rPr>
        <w:t>以书面形式向代理机构提出。</w:t>
      </w:r>
    </w:p>
    <w:p w14:paraId="1DB27994"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b w:val="0"/>
          <w:color w:val="auto"/>
          <w:sz w:val="22"/>
        </w:rPr>
        <w:t>3</w:t>
      </w:r>
      <w:r>
        <w:rPr>
          <w:rFonts w:ascii="宋体" w:eastAsia="宋体" w:hint="eastAsia"/>
          <w:b w:val="0"/>
          <w:color w:val="auto"/>
          <w:sz w:val="22"/>
        </w:rPr>
        <w:t>、供应商知道或者应知其权益受到损害之日起七个工作日内，以书面形式向采购人（或采购代理机构）提出质疑。供应商应知其权益受到损害之日，是指：对可以质疑的磋商文件提出质疑的，为</w:t>
      </w:r>
      <w:proofErr w:type="gramStart"/>
      <w:r>
        <w:rPr>
          <w:rFonts w:ascii="宋体" w:eastAsia="宋体" w:hint="eastAsia"/>
          <w:b w:val="0"/>
          <w:color w:val="auto"/>
          <w:sz w:val="22"/>
        </w:rPr>
        <w:t>收到磋商</w:t>
      </w:r>
      <w:proofErr w:type="gramEnd"/>
      <w:r>
        <w:rPr>
          <w:rFonts w:ascii="宋体" w:eastAsia="宋体" w:hint="eastAsia"/>
          <w:b w:val="0"/>
          <w:color w:val="auto"/>
          <w:sz w:val="22"/>
        </w:rPr>
        <w:t>文件之日（含网上报名下载磋商文件）或者磋商文件公告期限届满之日（磋商文件</w:t>
      </w:r>
      <w:r>
        <w:rPr>
          <w:rFonts w:ascii="宋体" w:eastAsia="宋体"/>
          <w:b w:val="0"/>
          <w:color w:val="auto"/>
          <w:sz w:val="22"/>
        </w:rPr>
        <w:t>在</w:t>
      </w:r>
      <w:r>
        <w:rPr>
          <w:rFonts w:ascii="宋体" w:eastAsia="宋体" w:hint="eastAsia"/>
          <w:b w:val="0"/>
          <w:color w:val="auto"/>
          <w:sz w:val="22"/>
        </w:rPr>
        <w:t>磋商文件公告期限</w:t>
      </w:r>
      <w:r>
        <w:rPr>
          <w:rFonts w:ascii="宋体" w:eastAsia="宋体"/>
          <w:b w:val="0"/>
          <w:color w:val="auto"/>
          <w:sz w:val="22"/>
        </w:rPr>
        <w:t>后获得的，自</w:t>
      </w:r>
      <w:r>
        <w:rPr>
          <w:rFonts w:ascii="宋体" w:eastAsia="宋体" w:hint="eastAsia"/>
          <w:b w:val="0"/>
          <w:color w:val="auto"/>
          <w:sz w:val="22"/>
        </w:rPr>
        <w:t>磋商文件公告期限届满之日</w:t>
      </w:r>
      <w:r>
        <w:rPr>
          <w:rFonts w:ascii="宋体" w:eastAsia="宋体"/>
          <w:b w:val="0"/>
          <w:color w:val="auto"/>
          <w:sz w:val="22"/>
        </w:rPr>
        <w:t>起计算</w:t>
      </w:r>
      <w:r>
        <w:rPr>
          <w:rFonts w:ascii="宋体" w:eastAsia="宋体" w:hint="eastAsia"/>
          <w:b w:val="0"/>
          <w:color w:val="auto"/>
          <w:sz w:val="22"/>
        </w:rPr>
        <w:t>），且须在报价</w:t>
      </w:r>
      <w:r>
        <w:rPr>
          <w:rFonts w:ascii="宋体" w:eastAsia="宋体"/>
          <w:b w:val="0"/>
          <w:color w:val="auto"/>
          <w:sz w:val="22"/>
        </w:rPr>
        <w:t>截止时间之前</w:t>
      </w:r>
      <w:r>
        <w:rPr>
          <w:rFonts w:ascii="宋体" w:eastAsia="宋体" w:hint="eastAsia"/>
          <w:b w:val="0"/>
          <w:color w:val="auto"/>
          <w:sz w:val="22"/>
        </w:rPr>
        <w:t>以书面形式向代理机构提出；对采购过程提出质疑的，为各采购程序环节结束之日；对中标或者成交结果提出质疑的，为中标或者成交结果公告期限届满之日。</w:t>
      </w:r>
    </w:p>
    <w:p w14:paraId="62EED544"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lastRenderedPageBreak/>
        <w:t>4、潜在供应商应当按照规定方式</w:t>
      </w:r>
      <w:proofErr w:type="gramStart"/>
      <w:r>
        <w:rPr>
          <w:rFonts w:ascii="宋体" w:eastAsia="宋体" w:hint="eastAsia"/>
          <w:b w:val="0"/>
          <w:color w:val="auto"/>
          <w:sz w:val="22"/>
        </w:rPr>
        <w:t>获取磋商</w:t>
      </w:r>
      <w:proofErr w:type="gramEnd"/>
      <w:r>
        <w:rPr>
          <w:rFonts w:ascii="宋体" w:eastAsia="宋体" w:hint="eastAsia"/>
          <w:b w:val="0"/>
          <w:color w:val="auto"/>
          <w:sz w:val="22"/>
        </w:rPr>
        <w:t>文件，未按照规定方式</w:t>
      </w:r>
      <w:proofErr w:type="gramStart"/>
      <w:r>
        <w:rPr>
          <w:rFonts w:ascii="宋体" w:eastAsia="宋体" w:hint="eastAsia"/>
          <w:b w:val="0"/>
          <w:color w:val="auto"/>
          <w:sz w:val="22"/>
        </w:rPr>
        <w:t>获取磋商</w:t>
      </w:r>
      <w:proofErr w:type="gramEnd"/>
      <w:r>
        <w:rPr>
          <w:rFonts w:ascii="宋体" w:eastAsia="宋体" w:hint="eastAsia"/>
          <w:b w:val="0"/>
          <w:color w:val="auto"/>
          <w:sz w:val="22"/>
        </w:rPr>
        <w:t>文件的，不得对磋商文件提起质疑投诉。</w:t>
      </w:r>
    </w:p>
    <w:p w14:paraId="7F787BDF"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5、</w:t>
      </w:r>
      <w:r>
        <w:rPr>
          <w:rFonts w:ascii="宋体" w:eastAsia="宋体"/>
          <w:b w:val="0"/>
          <w:color w:val="auto"/>
          <w:sz w:val="22"/>
        </w:rPr>
        <w:t>供应商</w:t>
      </w:r>
      <w:r>
        <w:rPr>
          <w:rFonts w:ascii="宋体" w:eastAsia="宋体" w:hint="eastAsia"/>
          <w:b w:val="0"/>
          <w:color w:val="auto"/>
          <w:sz w:val="22"/>
        </w:rPr>
        <w:t>须</w:t>
      </w:r>
      <w:r>
        <w:rPr>
          <w:rFonts w:ascii="宋体" w:eastAsia="宋体"/>
          <w:b w:val="0"/>
          <w:color w:val="auto"/>
          <w:sz w:val="22"/>
        </w:rPr>
        <w:t>在法定质疑期内一次性提出针对同一采购程序环节的质疑</w:t>
      </w:r>
      <w:r>
        <w:rPr>
          <w:rFonts w:ascii="宋体" w:eastAsia="宋体" w:hint="eastAsia"/>
          <w:b w:val="0"/>
          <w:color w:val="auto"/>
          <w:sz w:val="22"/>
        </w:rPr>
        <w:t>，供应商质疑应当有明确的请求和必要的证明材料；采购人及招标代理机构参照《政府采购质疑和投诉办法》进行处理供应商质疑事项。</w:t>
      </w:r>
    </w:p>
    <w:p w14:paraId="4C3528F9"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6、</w:t>
      </w:r>
      <w:r>
        <w:rPr>
          <w:rFonts w:ascii="宋体" w:eastAsia="宋体"/>
          <w:b w:val="0"/>
          <w:color w:val="auto"/>
          <w:sz w:val="22"/>
        </w:rPr>
        <w:t>该项目</w:t>
      </w:r>
      <w:r>
        <w:rPr>
          <w:rFonts w:ascii="宋体" w:eastAsia="宋体" w:hint="eastAsia"/>
          <w:b w:val="0"/>
          <w:color w:val="auto"/>
          <w:sz w:val="22"/>
        </w:rPr>
        <w:t>为非政府采购，</w:t>
      </w:r>
      <w:r>
        <w:rPr>
          <w:rFonts w:ascii="宋体" w:eastAsia="宋体"/>
          <w:b w:val="0"/>
          <w:color w:val="auto"/>
          <w:sz w:val="22"/>
        </w:rPr>
        <w:t>由采购人处理采购争议。质疑环节，采购人委托采购代理机构处理的，可由采购代理机构答复。对质疑答复不满意的，向采购人内部设置的采购机构反映。</w:t>
      </w:r>
    </w:p>
    <w:p w14:paraId="2E71C82D" w14:textId="77777777" w:rsidR="00F52BC6" w:rsidRDefault="00C66DF0">
      <w:pPr>
        <w:widowControl/>
        <w:spacing w:line="440" w:lineRule="exact"/>
        <w:ind w:leftChars="238" w:left="500"/>
        <w:jc w:val="left"/>
        <w:rPr>
          <w:rFonts w:ascii="宋体" w:eastAsia="宋体" w:hint="eastAsia"/>
          <w:color w:val="auto"/>
          <w:sz w:val="22"/>
        </w:rPr>
      </w:pPr>
      <w:r>
        <w:rPr>
          <w:rFonts w:ascii="宋体" w:eastAsia="宋体" w:hint="eastAsia"/>
          <w:color w:val="auto"/>
          <w:sz w:val="22"/>
        </w:rPr>
        <w:t>九．联系人及联系电话</w:t>
      </w:r>
    </w:p>
    <w:p w14:paraId="5E193984"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Cs/>
          <w:color w:val="auto"/>
          <w:sz w:val="22"/>
        </w:rPr>
        <w:t>采购单位：</w:t>
      </w:r>
      <w:r>
        <w:rPr>
          <w:rFonts w:ascii="宋体" w:eastAsia="宋体" w:hint="eastAsia"/>
          <w:b w:val="0"/>
          <w:color w:val="auto"/>
          <w:sz w:val="22"/>
        </w:rPr>
        <w:t>文成县消防救援大队</w:t>
      </w:r>
    </w:p>
    <w:p w14:paraId="08C06E9F"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b w:val="0"/>
          <w:color w:val="auto"/>
          <w:sz w:val="22"/>
        </w:rPr>
        <w:t>联系人：</w:t>
      </w:r>
      <w:r>
        <w:rPr>
          <w:rFonts w:ascii="宋体" w:eastAsia="宋体" w:hint="eastAsia"/>
          <w:b w:val="0"/>
          <w:color w:val="auto"/>
          <w:sz w:val="22"/>
        </w:rPr>
        <w:t>王先生</w:t>
      </w:r>
    </w:p>
    <w:p w14:paraId="5960924B"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b w:val="0"/>
          <w:color w:val="auto"/>
          <w:sz w:val="22"/>
        </w:rPr>
        <w:t>联系电话：</w:t>
      </w:r>
      <w:r>
        <w:rPr>
          <w:rFonts w:ascii="宋体" w:eastAsia="宋体" w:hint="eastAsia"/>
          <w:b w:val="0"/>
          <w:color w:val="auto"/>
          <w:sz w:val="22"/>
        </w:rPr>
        <w:t>15167710580</w:t>
      </w:r>
    </w:p>
    <w:p w14:paraId="68D91A7D"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b w:val="0"/>
          <w:color w:val="auto"/>
          <w:sz w:val="22"/>
        </w:rPr>
        <w:t>地址：</w:t>
      </w:r>
      <w:r>
        <w:rPr>
          <w:rFonts w:ascii="宋体" w:eastAsia="宋体" w:hint="eastAsia"/>
          <w:b w:val="0"/>
          <w:color w:val="auto"/>
          <w:sz w:val="22"/>
        </w:rPr>
        <w:t>文成县大峃镇体育场路699号</w:t>
      </w:r>
    </w:p>
    <w:p w14:paraId="6BDA260B"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Cs/>
          <w:color w:val="auto"/>
          <w:sz w:val="22"/>
        </w:rPr>
        <w:t>采购代理机构：</w:t>
      </w:r>
      <w:r>
        <w:rPr>
          <w:rFonts w:ascii="宋体" w:eastAsia="宋体" w:hint="eastAsia"/>
          <w:b w:val="0"/>
          <w:color w:val="auto"/>
          <w:sz w:val="22"/>
        </w:rPr>
        <w:t>杭州华旗招标代理有限公司</w:t>
      </w:r>
    </w:p>
    <w:p w14:paraId="2AF25EC5"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地    址：温州市牛山北路13号牛山商务大厦9楼</w:t>
      </w:r>
    </w:p>
    <w:p w14:paraId="2F2A7F43"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联 系 人：王建涛</w:t>
      </w:r>
    </w:p>
    <w:p w14:paraId="0C610310"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联系电话：13738179364</w:t>
      </w:r>
      <w:r>
        <w:rPr>
          <w:rFonts w:ascii="宋体" w:eastAsia="宋体"/>
          <w:b w:val="0"/>
          <w:color w:val="auto"/>
          <w:sz w:val="22"/>
        </w:rPr>
        <w:t xml:space="preserve"> </w:t>
      </w:r>
    </w:p>
    <w:p w14:paraId="00BF2880"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质疑联系人：苏红</w:t>
      </w:r>
    </w:p>
    <w:p w14:paraId="40816601"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联系方式：13858125976</w:t>
      </w:r>
    </w:p>
    <w:p w14:paraId="3F331459"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Cs/>
          <w:color w:val="auto"/>
          <w:sz w:val="22"/>
        </w:rPr>
        <w:t>监督管理部门名称：</w:t>
      </w:r>
      <w:proofErr w:type="gramStart"/>
      <w:r>
        <w:rPr>
          <w:rFonts w:ascii="宋体" w:eastAsia="宋体" w:hint="eastAsia"/>
          <w:b w:val="0"/>
          <w:color w:val="auto"/>
          <w:sz w:val="22"/>
        </w:rPr>
        <w:t>温州市消防救援</w:t>
      </w:r>
      <w:proofErr w:type="gramEnd"/>
      <w:r>
        <w:rPr>
          <w:rFonts w:ascii="宋体" w:eastAsia="宋体" w:hint="eastAsia"/>
          <w:b w:val="0"/>
          <w:color w:val="auto"/>
          <w:sz w:val="22"/>
        </w:rPr>
        <w:t>支队采购办</w:t>
      </w:r>
    </w:p>
    <w:p w14:paraId="25A0736C"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联系人：张先生</w:t>
      </w:r>
    </w:p>
    <w:p w14:paraId="1778CEF4"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联系电话：0577-86509809</w:t>
      </w:r>
    </w:p>
    <w:p w14:paraId="10A81C84" w14:textId="77777777" w:rsidR="00F52BC6" w:rsidRDefault="00C66DF0">
      <w:pPr>
        <w:widowControl/>
        <w:spacing w:line="440" w:lineRule="exact"/>
        <w:ind w:firstLine="540"/>
        <w:jc w:val="left"/>
        <w:rPr>
          <w:rFonts w:ascii="宋体" w:eastAsia="宋体" w:hint="eastAsia"/>
          <w:b w:val="0"/>
          <w:color w:val="auto"/>
          <w:sz w:val="22"/>
        </w:rPr>
      </w:pPr>
      <w:r>
        <w:rPr>
          <w:rFonts w:ascii="宋体" w:eastAsia="宋体" w:hint="eastAsia"/>
          <w:b w:val="0"/>
          <w:color w:val="auto"/>
          <w:sz w:val="22"/>
        </w:rPr>
        <w:t>地址：温州市鹿城区</w:t>
      </w:r>
      <w:proofErr w:type="gramStart"/>
      <w:r>
        <w:rPr>
          <w:rFonts w:ascii="宋体" w:eastAsia="宋体" w:hint="eastAsia"/>
          <w:b w:val="0"/>
          <w:color w:val="auto"/>
          <w:sz w:val="22"/>
        </w:rPr>
        <w:t>会展路</w:t>
      </w:r>
      <w:proofErr w:type="gramEnd"/>
      <w:r>
        <w:rPr>
          <w:rFonts w:ascii="宋体" w:eastAsia="宋体" w:hint="eastAsia"/>
          <w:b w:val="0"/>
          <w:color w:val="auto"/>
          <w:sz w:val="22"/>
        </w:rPr>
        <w:t>119号</w:t>
      </w:r>
    </w:p>
    <w:p w14:paraId="1C5ABE6F" w14:textId="77777777" w:rsidR="00F52BC6" w:rsidRDefault="00F52BC6">
      <w:pPr>
        <w:widowControl/>
        <w:spacing w:line="440" w:lineRule="exact"/>
        <w:ind w:leftChars="238" w:left="500"/>
        <w:jc w:val="left"/>
        <w:rPr>
          <w:rFonts w:ascii="宋体" w:eastAsia="宋体" w:hint="eastAsia"/>
          <w:b w:val="0"/>
          <w:color w:val="auto"/>
          <w:sz w:val="22"/>
        </w:rPr>
      </w:pPr>
    </w:p>
    <w:bookmarkEnd w:id="2"/>
    <w:bookmarkEnd w:id="3"/>
    <w:p w14:paraId="604870EE" w14:textId="77777777" w:rsidR="00F52BC6" w:rsidRDefault="00C66DF0">
      <w:pPr>
        <w:widowControl/>
        <w:jc w:val="left"/>
        <w:rPr>
          <w:rFonts w:ascii="宋体" w:eastAsia="宋体" w:hint="eastAsia"/>
          <w:color w:val="auto"/>
          <w:sz w:val="28"/>
          <w:szCs w:val="28"/>
        </w:rPr>
      </w:pPr>
      <w:r>
        <w:rPr>
          <w:rFonts w:ascii="宋体" w:eastAsia="宋体"/>
          <w:color w:val="auto"/>
          <w:sz w:val="28"/>
          <w:szCs w:val="28"/>
        </w:rPr>
        <w:br w:type="page"/>
      </w:r>
    </w:p>
    <w:p w14:paraId="562134AC" w14:textId="77777777" w:rsidR="00F52BC6" w:rsidRDefault="00C66DF0">
      <w:pPr>
        <w:autoSpaceDE w:val="0"/>
        <w:autoSpaceDN w:val="0"/>
        <w:adjustRightInd w:val="0"/>
        <w:snapToGrid w:val="0"/>
        <w:spacing w:line="400" w:lineRule="exact"/>
        <w:jc w:val="center"/>
        <w:textAlignment w:val="bottom"/>
        <w:outlineLvl w:val="0"/>
        <w:rPr>
          <w:rFonts w:ascii="宋体" w:eastAsia="宋体" w:hint="eastAsia"/>
          <w:color w:val="auto"/>
          <w:sz w:val="28"/>
          <w:szCs w:val="28"/>
        </w:rPr>
      </w:pPr>
      <w:bookmarkStart w:id="4" w:name="_Toc184374037"/>
      <w:r>
        <w:rPr>
          <w:rFonts w:ascii="宋体" w:eastAsia="宋体" w:hint="eastAsia"/>
          <w:color w:val="auto"/>
          <w:sz w:val="28"/>
          <w:szCs w:val="28"/>
        </w:rPr>
        <w:lastRenderedPageBreak/>
        <w:t>采购供应商报名申请表</w:t>
      </w:r>
      <w:bookmarkEnd w:id="4"/>
    </w:p>
    <w:tbl>
      <w:tblPr>
        <w:tblpPr w:leftFromText="180" w:rightFromText="180" w:vertAnchor="text" w:horzAnchor="margin" w:tblpXSpec="center" w:tblpY="314"/>
        <w:tblW w:w="9667"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37"/>
        <w:gridCol w:w="1721"/>
        <w:gridCol w:w="2879"/>
        <w:gridCol w:w="14"/>
        <w:gridCol w:w="1193"/>
        <w:gridCol w:w="3123"/>
      </w:tblGrid>
      <w:tr w:rsidR="00F52BC6" w14:paraId="3DA3FA1E" w14:textId="77777777">
        <w:trPr>
          <w:trHeight w:val="322"/>
        </w:trPr>
        <w:tc>
          <w:tcPr>
            <w:tcW w:w="2458" w:type="dxa"/>
            <w:gridSpan w:val="2"/>
            <w:tcBorders>
              <w:top w:val="single" w:sz="18" w:space="0" w:color="auto"/>
              <w:left w:val="single" w:sz="18" w:space="0" w:color="auto"/>
              <w:bottom w:val="single" w:sz="6" w:space="0" w:color="auto"/>
              <w:right w:val="single" w:sz="4" w:space="0" w:color="auto"/>
            </w:tcBorders>
            <w:vAlign w:val="center"/>
          </w:tcPr>
          <w:p w14:paraId="52EE9EFF" w14:textId="77777777" w:rsidR="00F52BC6" w:rsidRDefault="00C66DF0">
            <w:pPr>
              <w:spacing w:line="400" w:lineRule="exact"/>
              <w:jc w:val="center"/>
              <w:rPr>
                <w:rFonts w:ascii="宋体" w:eastAsia="宋体" w:hint="eastAsia"/>
                <w:b w:val="0"/>
                <w:color w:val="auto"/>
                <w:sz w:val="24"/>
              </w:rPr>
            </w:pPr>
            <w:r>
              <w:rPr>
                <w:rFonts w:ascii="宋体" w:eastAsia="宋体" w:hint="eastAsia"/>
                <w:b w:val="0"/>
                <w:color w:val="auto"/>
                <w:sz w:val="24"/>
              </w:rPr>
              <w:t>项目名称</w:t>
            </w:r>
          </w:p>
        </w:tc>
        <w:tc>
          <w:tcPr>
            <w:tcW w:w="7209" w:type="dxa"/>
            <w:gridSpan w:val="4"/>
            <w:tcBorders>
              <w:top w:val="single" w:sz="18" w:space="0" w:color="auto"/>
              <w:left w:val="single" w:sz="4" w:space="0" w:color="auto"/>
              <w:bottom w:val="single" w:sz="6" w:space="0" w:color="auto"/>
              <w:right w:val="single" w:sz="18" w:space="0" w:color="auto"/>
            </w:tcBorders>
            <w:vAlign w:val="center"/>
          </w:tcPr>
          <w:p w14:paraId="275687C9" w14:textId="77777777" w:rsidR="00F52BC6" w:rsidRDefault="00F52BC6">
            <w:pPr>
              <w:spacing w:line="400" w:lineRule="exact"/>
              <w:jc w:val="center"/>
              <w:rPr>
                <w:rFonts w:ascii="宋体" w:eastAsia="宋体" w:hint="eastAsia"/>
                <w:b w:val="0"/>
                <w:color w:val="auto"/>
                <w:sz w:val="24"/>
              </w:rPr>
            </w:pPr>
          </w:p>
        </w:tc>
      </w:tr>
      <w:tr w:rsidR="00F52BC6" w14:paraId="7EF87489" w14:textId="77777777">
        <w:trPr>
          <w:trHeight w:val="447"/>
        </w:trPr>
        <w:tc>
          <w:tcPr>
            <w:tcW w:w="2458" w:type="dxa"/>
            <w:gridSpan w:val="2"/>
            <w:tcBorders>
              <w:top w:val="single" w:sz="6" w:space="0" w:color="auto"/>
              <w:left w:val="single" w:sz="18" w:space="0" w:color="auto"/>
              <w:bottom w:val="single" w:sz="6" w:space="0" w:color="auto"/>
              <w:right w:val="single" w:sz="4" w:space="0" w:color="auto"/>
            </w:tcBorders>
            <w:vAlign w:val="center"/>
          </w:tcPr>
          <w:p w14:paraId="56BF3168" w14:textId="77777777" w:rsidR="00F52BC6" w:rsidRDefault="00C66DF0">
            <w:pPr>
              <w:spacing w:line="400" w:lineRule="exact"/>
              <w:jc w:val="center"/>
              <w:rPr>
                <w:rFonts w:ascii="宋体" w:eastAsia="宋体" w:hint="eastAsia"/>
                <w:b w:val="0"/>
                <w:color w:val="auto"/>
                <w:sz w:val="24"/>
              </w:rPr>
            </w:pPr>
            <w:r>
              <w:rPr>
                <w:rFonts w:ascii="宋体" w:eastAsia="宋体" w:hint="eastAsia"/>
                <w:b w:val="0"/>
                <w:color w:val="auto"/>
                <w:sz w:val="24"/>
              </w:rPr>
              <w:t>采购编号</w:t>
            </w:r>
          </w:p>
        </w:tc>
        <w:tc>
          <w:tcPr>
            <w:tcW w:w="7209" w:type="dxa"/>
            <w:gridSpan w:val="4"/>
            <w:tcBorders>
              <w:top w:val="single" w:sz="6" w:space="0" w:color="auto"/>
              <w:left w:val="single" w:sz="4" w:space="0" w:color="auto"/>
              <w:bottom w:val="single" w:sz="6" w:space="0" w:color="auto"/>
              <w:right w:val="single" w:sz="18" w:space="0" w:color="auto"/>
            </w:tcBorders>
            <w:vAlign w:val="center"/>
          </w:tcPr>
          <w:p w14:paraId="7FD73AD2" w14:textId="77777777" w:rsidR="00F52BC6" w:rsidRDefault="00F52BC6">
            <w:pPr>
              <w:spacing w:line="400" w:lineRule="exact"/>
              <w:jc w:val="center"/>
              <w:rPr>
                <w:rFonts w:ascii="宋体" w:eastAsia="宋体" w:hint="eastAsia"/>
                <w:b w:val="0"/>
                <w:color w:val="auto"/>
                <w:sz w:val="24"/>
              </w:rPr>
            </w:pPr>
          </w:p>
        </w:tc>
      </w:tr>
      <w:tr w:rsidR="00F52BC6" w14:paraId="214C484E" w14:textId="77777777">
        <w:trPr>
          <w:trHeight w:val="416"/>
        </w:trPr>
        <w:tc>
          <w:tcPr>
            <w:tcW w:w="2458" w:type="dxa"/>
            <w:gridSpan w:val="2"/>
            <w:tcBorders>
              <w:top w:val="single" w:sz="6" w:space="0" w:color="auto"/>
              <w:left w:val="single" w:sz="18" w:space="0" w:color="auto"/>
              <w:bottom w:val="single" w:sz="6" w:space="0" w:color="auto"/>
              <w:right w:val="single" w:sz="4" w:space="0" w:color="auto"/>
            </w:tcBorders>
            <w:vAlign w:val="center"/>
          </w:tcPr>
          <w:p w14:paraId="1C9B9B7D" w14:textId="77777777" w:rsidR="00F52BC6" w:rsidRDefault="00C66DF0">
            <w:pPr>
              <w:spacing w:line="400" w:lineRule="exact"/>
              <w:jc w:val="center"/>
              <w:rPr>
                <w:rFonts w:ascii="宋体" w:eastAsia="宋体" w:hint="eastAsia"/>
                <w:b w:val="0"/>
                <w:color w:val="auto"/>
                <w:sz w:val="24"/>
              </w:rPr>
            </w:pPr>
            <w:r>
              <w:rPr>
                <w:rFonts w:ascii="宋体" w:eastAsia="宋体" w:hint="eastAsia"/>
                <w:b w:val="0"/>
                <w:color w:val="auto"/>
                <w:sz w:val="24"/>
              </w:rPr>
              <w:t>标段</w:t>
            </w:r>
          </w:p>
        </w:tc>
        <w:tc>
          <w:tcPr>
            <w:tcW w:w="7209" w:type="dxa"/>
            <w:gridSpan w:val="4"/>
            <w:tcBorders>
              <w:top w:val="single" w:sz="6" w:space="0" w:color="auto"/>
              <w:left w:val="single" w:sz="4" w:space="0" w:color="auto"/>
              <w:bottom w:val="single" w:sz="6" w:space="0" w:color="auto"/>
              <w:right w:val="single" w:sz="18" w:space="0" w:color="auto"/>
            </w:tcBorders>
            <w:vAlign w:val="center"/>
          </w:tcPr>
          <w:p w14:paraId="18A8DDA9" w14:textId="77777777" w:rsidR="00F52BC6" w:rsidRDefault="00C66DF0">
            <w:pPr>
              <w:spacing w:line="400" w:lineRule="exact"/>
              <w:jc w:val="center"/>
              <w:rPr>
                <w:rFonts w:ascii="宋体" w:eastAsia="宋体" w:hint="eastAsia"/>
                <w:b w:val="0"/>
                <w:color w:val="auto"/>
                <w:sz w:val="24"/>
              </w:rPr>
            </w:pPr>
            <w:r>
              <w:rPr>
                <w:rFonts w:ascii="宋体" w:eastAsia="宋体" w:hint="eastAsia"/>
                <w:b w:val="0"/>
                <w:color w:val="auto"/>
                <w:sz w:val="24"/>
              </w:rPr>
              <w:t>/</w:t>
            </w:r>
          </w:p>
        </w:tc>
      </w:tr>
      <w:tr w:rsidR="00F52BC6" w14:paraId="16C25E7B" w14:textId="77777777">
        <w:trPr>
          <w:trHeight w:val="584"/>
        </w:trPr>
        <w:tc>
          <w:tcPr>
            <w:tcW w:w="2458" w:type="dxa"/>
            <w:gridSpan w:val="2"/>
            <w:tcBorders>
              <w:top w:val="single" w:sz="6" w:space="0" w:color="auto"/>
              <w:left w:val="single" w:sz="18" w:space="0" w:color="auto"/>
              <w:bottom w:val="single" w:sz="6" w:space="0" w:color="auto"/>
              <w:right w:val="single" w:sz="4" w:space="0" w:color="auto"/>
            </w:tcBorders>
            <w:vAlign w:val="center"/>
          </w:tcPr>
          <w:p w14:paraId="067E9CC0" w14:textId="77777777" w:rsidR="00F52BC6" w:rsidRDefault="00C66DF0">
            <w:pPr>
              <w:spacing w:line="400" w:lineRule="exact"/>
              <w:jc w:val="center"/>
              <w:rPr>
                <w:rFonts w:ascii="宋体" w:eastAsia="宋体" w:hint="eastAsia"/>
                <w:b w:val="0"/>
                <w:color w:val="auto"/>
                <w:sz w:val="24"/>
              </w:rPr>
            </w:pPr>
            <w:r>
              <w:rPr>
                <w:rFonts w:ascii="宋体" w:eastAsia="宋体" w:hint="eastAsia"/>
                <w:b w:val="0"/>
                <w:color w:val="auto"/>
                <w:sz w:val="24"/>
              </w:rPr>
              <w:t>磋商供应商申请单位名称</w:t>
            </w:r>
          </w:p>
        </w:tc>
        <w:tc>
          <w:tcPr>
            <w:tcW w:w="7209" w:type="dxa"/>
            <w:gridSpan w:val="4"/>
            <w:tcBorders>
              <w:top w:val="single" w:sz="6" w:space="0" w:color="auto"/>
              <w:left w:val="single" w:sz="4" w:space="0" w:color="auto"/>
              <w:bottom w:val="single" w:sz="6" w:space="0" w:color="auto"/>
              <w:right w:val="single" w:sz="18" w:space="0" w:color="auto"/>
            </w:tcBorders>
            <w:vAlign w:val="center"/>
          </w:tcPr>
          <w:p w14:paraId="42501F02" w14:textId="77777777" w:rsidR="00F52BC6" w:rsidRDefault="00C66DF0">
            <w:pPr>
              <w:spacing w:line="400" w:lineRule="exact"/>
              <w:jc w:val="center"/>
              <w:rPr>
                <w:rFonts w:ascii="宋体" w:eastAsia="宋体" w:hint="eastAsia"/>
                <w:b w:val="0"/>
                <w:color w:val="auto"/>
                <w:sz w:val="24"/>
              </w:rPr>
            </w:pPr>
            <w:r>
              <w:rPr>
                <w:rFonts w:ascii="宋体" w:eastAsia="宋体" w:hint="eastAsia"/>
                <w:b w:val="0"/>
                <w:color w:val="auto"/>
                <w:sz w:val="24"/>
              </w:rPr>
              <w:t xml:space="preserve">                                     （盖章）</w:t>
            </w:r>
          </w:p>
        </w:tc>
      </w:tr>
      <w:tr w:rsidR="00F52BC6" w14:paraId="10D7356D" w14:textId="77777777">
        <w:trPr>
          <w:trHeight w:val="554"/>
        </w:trPr>
        <w:tc>
          <w:tcPr>
            <w:tcW w:w="2458" w:type="dxa"/>
            <w:gridSpan w:val="2"/>
            <w:tcBorders>
              <w:top w:val="single" w:sz="6" w:space="0" w:color="auto"/>
              <w:left w:val="single" w:sz="18" w:space="0" w:color="auto"/>
              <w:bottom w:val="single" w:sz="4" w:space="0" w:color="auto"/>
              <w:right w:val="single" w:sz="4" w:space="0" w:color="auto"/>
            </w:tcBorders>
            <w:vAlign w:val="center"/>
          </w:tcPr>
          <w:p w14:paraId="39AF447D" w14:textId="77777777" w:rsidR="00F52BC6" w:rsidRDefault="00C66DF0">
            <w:pPr>
              <w:spacing w:line="400" w:lineRule="exact"/>
              <w:jc w:val="center"/>
              <w:rPr>
                <w:rFonts w:ascii="宋体" w:eastAsia="宋体" w:hint="eastAsia"/>
                <w:b w:val="0"/>
                <w:color w:val="auto"/>
                <w:sz w:val="24"/>
              </w:rPr>
            </w:pPr>
            <w:r>
              <w:rPr>
                <w:rFonts w:ascii="宋体" w:eastAsia="宋体" w:hint="eastAsia"/>
                <w:b w:val="0"/>
                <w:color w:val="auto"/>
                <w:sz w:val="24"/>
              </w:rPr>
              <w:t>报名时间</w:t>
            </w:r>
          </w:p>
        </w:tc>
        <w:tc>
          <w:tcPr>
            <w:tcW w:w="7209" w:type="dxa"/>
            <w:gridSpan w:val="4"/>
            <w:tcBorders>
              <w:top w:val="single" w:sz="6" w:space="0" w:color="auto"/>
              <w:left w:val="single" w:sz="4" w:space="0" w:color="auto"/>
              <w:bottom w:val="single" w:sz="4" w:space="0" w:color="auto"/>
              <w:right w:val="single" w:sz="18" w:space="0" w:color="auto"/>
            </w:tcBorders>
            <w:vAlign w:val="center"/>
          </w:tcPr>
          <w:p w14:paraId="13E344E8" w14:textId="77777777" w:rsidR="00F52BC6" w:rsidRDefault="00F52BC6">
            <w:pPr>
              <w:spacing w:line="400" w:lineRule="exact"/>
              <w:jc w:val="center"/>
              <w:rPr>
                <w:rFonts w:ascii="宋体" w:eastAsia="宋体" w:cs="Arial" w:hint="eastAsia"/>
                <w:b w:val="0"/>
                <w:color w:val="auto"/>
                <w:sz w:val="24"/>
              </w:rPr>
            </w:pPr>
          </w:p>
        </w:tc>
      </w:tr>
      <w:tr w:rsidR="00F52BC6" w14:paraId="74188668" w14:textId="77777777">
        <w:trPr>
          <w:trHeight w:val="556"/>
        </w:trPr>
        <w:tc>
          <w:tcPr>
            <w:tcW w:w="2458" w:type="dxa"/>
            <w:gridSpan w:val="2"/>
            <w:tcBorders>
              <w:top w:val="single" w:sz="4" w:space="0" w:color="auto"/>
              <w:left w:val="single" w:sz="18" w:space="0" w:color="auto"/>
              <w:bottom w:val="single" w:sz="6" w:space="0" w:color="auto"/>
              <w:right w:val="single" w:sz="6" w:space="0" w:color="auto"/>
            </w:tcBorders>
            <w:vAlign w:val="center"/>
          </w:tcPr>
          <w:p w14:paraId="2B295278" w14:textId="77777777" w:rsidR="00F52BC6" w:rsidRDefault="00C66DF0">
            <w:pPr>
              <w:spacing w:line="400" w:lineRule="exact"/>
              <w:jc w:val="center"/>
              <w:rPr>
                <w:rFonts w:ascii="宋体" w:eastAsia="宋体" w:hint="eastAsia"/>
                <w:b w:val="0"/>
                <w:color w:val="auto"/>
                <w:sz w:val="24"/>
              </w:rPr>
            </w:pPr>
            <w:r>
              <w:rPr>
                <w:rFonts w:ascii="宋体" w:eastAsia="宋体" w:hint="eastAsia"/>
                <w:b w:val="0"/>
                <w:color w:val="auto"/>
                <w:sz w:val="24"/>
              </w:rPr>
              <w:t>项目联系人</w:t>
            </w:r>
          </w:p>
        </w:tc>
        <w:tc>
          <w:tcPr>
            <w:tcW w:w="2879" w:type="dxa"/>
            <w:tcBorders>
              <w:top w:val="single" w:sz="4" w:space="0" w:color="auto"/>
              <w:left w:val="single" w:sz="6" w:space="0" w:color="auto"/>
              <w:bottom w:val="single" w:sz="6" w:space="0" w:color="auto"/>
              <w:right w:val="single" w:sz="4" w:space="0" w:color="auto"/>
            </w:tcBorders>
            <w:vAlign w:val="center"/>
          </w:tcPr>
          <w:p w14:paraId="6B4D7E16" w14:textId="77777777" w:rsidR="00F52BC6" w:rsidRDefault="00F52BC6">
            <w:pPr>
              <w:spacing w:line="400" w:lineRule="exact"/>
              <w:rPr>
                <w:rFonts w:ascii="宋体" w:eastAsia="宋体" w:hint="eastAsia"/>
                <w:b w:val="0"/>
                <w:color w:val="auto"/>
                <w:sz w:val="24"/>
              </w:rPr>
            </w:pPr>
          </w:p>
        </w:tc>
        <w:tc>
          <w:tcPr>
            <w:tcW w:w="1207" w:type="dxa"/>
            <w:gridSpan w:val="2"/>
            <w:tcBorders>
              <w:top w:val="single" w:sz="4" w:space="0" w:color="auto"/>
              <w:left w:val="single" w:sz="4" w:space="0" w:color="auto"/>
              <w:bottom w:val="single" w:sz="6" w:space="0" w:color="auto"/>
              <w:right w:val="single" w:sz="4" w:space="0" w:color="auto"/>
            </w:tcBorders>
            <w:vAlign w:val="center"/>
          </w:tcPr>
          <w:p w14:paraId="16EB108D" w14:textId="77777777" w:rsidR="00F52BC6" w:rsidRDefault="00C66DF0">
            <w:pPr>
              <w:spacing w:line="400" w:lineRule="exact"/>
              <w:rPr>
                <w:rFonts w:ascii="宋体" w:eastAsia="宋体" w:hint="eastAsia"/>
                <w:b w:val="0"/>
                <w:color w:val="auto"/>
                <w:sz w:val="24"/>
              </w:rPr>
            </w:pPr>
            <w:r>
              <w:rPr>
                <w:rFonts w:ascii="宋体" w:eastAsia="宋体" w:hint="eastAsia"/>
                <w:b w:val="0"/>
                <w:color w:val="auto"/>
                <w:sz w:val="24"/>
              </w:rPr>
              <w:t>手</w:t>
            </w:r>
            <w:r>
              <w:rPr>
                <w:rFonts w:ascii="宋体" w:eastAsia="宋体"/>
                <w:b w:val="0"/>
                <w:color w:val="auto"/>
                <w:sz w:val="24"/>
              </w:rPr>
              <w:t xml:space="preserve">    </w:t>
            </w:r>
            <w:r>
              <w:rPr>
                <w:rFonts w:ascii="宋体" w:eastAsia="宋体" w:hint="eastAsia"/>
                <w:b w:val="0"/>
                <w:color w:val="auto"/>
                <w:sz w:val="24"/>
              </w:rPr>
              <w:t>机</w:t>
            </w:r>
          </w:p>
        </w:tc>
        <w:tc>
          <w:tcPr>
            <w:tcW w:w="3123" w:type="dxa"/>
            <w:tcBorders>
              <w:top w:val="single" w:sz="4" w:space="0" w:color="auto"/>
              <w:left w:val="single" w:sz="4" w:space="0" w:color="auto"/>
              <w:bottom w:val="single" w:sz="6" w:space="0" w:color="auto"/>
              <w:right w:val="single" w:sz="18" w:space="0" w:color="auto"/>
            </w:tcBorders>
            <w:vAlign w:val="center"/>
          </w:tcPr>
          <w:p w14:paraId="52E69CC1" w14:textId="77777777" w:rsidR="00F52BC6" w:rsidRDefault="00F52BC6">
            <w:pPr>
              <w:spacing w:line="400" w:lineRule="exact"/>
              <w:rPr>
                <w:rFonts w:ascii="宋体" w:eastAsia="宋体" w:hint="eastAsia"/>
                <w:b w:val="0"/>
                <w:color w:val="auto"/>
                <w:sz w:val="24"/>
              </w:rPr>
            </w:pPr>
          </w:p>
        </w:tc>
      </w:tr>
      <w:tr w:rsidR="00F52BC6" w14:paraId="5A279751" w14:textId="77777777">
        <w:trPr>
          <w:trHeight w:val="556"/>
        </w:trPr>
        <w:tc>
          <w:tcPr>
            <w:tcW w:w="2458" w:type="dxa"/>
            <w:gridSpan w:val="2"/>
            <w:tcBorders>
              <w:top w:val="single" w:sz="6" w:space="0" w:color="auto"/>
              <w:left w:val="single" w:sz="18" w:space="0" w:color="auto"/>
              <w:bottom w:val="single" w:sz="6" w:space="0" w:color="auto"/>
              <w:right w:val="single" w:sz="6" w:space="0" w:color="auto"/>
            </w:tcBorders>
            <w:vAlign w:val="center"/>
          </w:tcPr>
          <w:p w14:paraId="6BE92C01" w14:textId="77777777" w:rsidR="00F52BC6" w:rsidRDefault="00C66DF0">
            <w:pPr>
              <w:spacing w:line="400" w:lineRule="exact"/>
              <w:jc w:val="center"/>
              <w:rPr>
                <w:rFonts w:ascii="宋体" w:eastAsia="宋体" w:hint="eastAsia"/>
                <w:b w:val="0"/>
                <w:color w:val="auto"/>
                <w:sz w:val="24"/>
              </w:rPr>
            </w:pPr>
            <w:r>
              <w:rPr>
                <w:rFonts w:ascii="宋体" w:eastAsia="宋体" w:hint="eastAsia"/>
                <w:b w:val="0"/>
                <w:color w:val="auto"/>
                <w:sz w:val="24"/>
              </w:rPr>
              <w:t>联系电话</w:t>
            </w:r>
          </w:p>
        </w:tc>
        <w:tc>
          <w:tcPr>
            <w:tcW w:w="2879" w:type="dxa"/>
            <w:tcBorders>
              <w:top w:val="single" w:sz="6" w:space="0" w:color="auto"/>
              <w:left w:val="single" w:sz="6" w:space="0" w:color="auto"/>
              <w:bottom w:val="single" w:sz="6" w:space="0" w:color="auto"/>
              <w:right w:val="single" w:sz="4" w:space="0" w:color="auto"/>
            </w:tcBorders>
          </w:tcPr>
          <w:p w14:paraId="6B4A15AD" w14:textId="77777777" w:rsidR="00F52BC6" w:rsidRDefault="00F52BC6">
            <w:pPr>
              <w:spacing w:line="400" w:lineRule="exact"/>
              <w:rPr>
                <w:rFonts w:ascii="宋体" w:eastAsia="宋体" w:hint="eastAsia"/>
                <w:b w:val="0"/>
                <w:color w:val="auto"/>
                <w:sz w:val="24"/>
              </w:rPr>
            </w:pPr>
          </w:p>
        </w:tc>
        <w:tc>
          <w:tcPr>
            <w:tcW w:w="1207" w:type="dxa"/>
            <w:gridSpan w:val="2"/>
            <w:tcBorders>
              <w:top w:val="single" w:sz="6" w:space="0" w:color="auto"/>
              <w:left w:val="single" w:sz="4" w:space="0" w:color="auto"/>
              <w:bottom w:val="single" w:sz="6" w:space="0" w:color="auto"/>
              <w:right w:val="single" w:sz="4" w:space="0" w:color="auto"/>
            </w:tcBorders>
          </w:tcPr>
          <w:p w14:paraId="142E7CAB" w14:textId="77777777" w:rsidR="00F52BC6" w:rsidRDefault="00C66DF0">
            <w:pPr>
              <w:spacing w:line="400" w:lineRule="exact"/>
              <w:rPr>
                <w:rFonts w:ascii="宋体" w:eastAsia="宋体" w:hint="eastAsia"/>
                <w:b w:val="0"/>
                <w:color w:val="auto"/>
                <w:sz w:val="24"/>
              </w:rPr>
            </w:pPr>
            <w:r>
              <w:rPr>
                <w:rFonts w:ascii="宋体" w:eastAsia="宋体" w:hint="eastAsia"/>
                <w:b w:val="0"/>
                <w:color w:val="auto"/>
                <w:sz w:val="24"/>
              </w:rPr>
              <w:t>传</w:t>
            </w:r>
            <w:r>
              <w:rPr>
                <w:rFonts w:ascii="宋体" w:eastAsia="宋体"/>
                <w:b w:val="0"/>
                <w:color w:val="auto"/>
                <w:sz w:val="24"/>
              </w:rPr>
              <w:t xml:space="preserve">    </w:t>
            </w:r>
            <w:r>
              <w:rPr>
                <w:rFonts w:ascii="宋体" w:eastAsia="宋体" w:hint="eastAsia"/>
                <w:b w:val="0"/>
                <w:color w:val="auto"/>
                <w:sz w:val="24"/>
              </w:rPr>
              <w:t>真</w:t>
            </w:r>
          </w:p>
        </w:tc>
        <w:tc>
          <w:tcPr>
            <w:tcW w:w="3123" w:type="dxa"/>
            <w:tcBorders>
              <w:top w:val="single" w:sz="6" w:space="0" w:color="auto"/>
              <w:left w:val="single" w:sz="4" w:space="0" w:color="auto"/>
              <w:bottom w:val="single" w:sz="6" w:space="0" w:color="auto"/>
              <w:right w:val="single" w:sz="18" w:space="0" w:color="auto"/>
            </w:tcBorders>
          </w:tcPr>
          <w:p w14:paraId="56717879" w14:textId="77777777" w:rsidR="00F52BC6" w:rsidRDefault="00F52BC6">
            <w:pPr>
              <w:spacing w:line="400" w:lineRule="exact"/>
              <w:rPr>
                <w:rFonts w:ascii="宋体" w:eastAsia="宋体" w:hint="eastAsia"/>
                <w:b w:val="0"/>
                <w:color w:val="auto"/>
                <w:sz w:val="24"/>
              </w:rPr>
            </w:pPr>
          </w:p>
        </w:tc>
      </w:tr>
      <w:tr w:rsidR="00F52BC6" w14:paraId="6FF7E177" w14:textId="77777777">
        <w:trPr>
          <w:trHeight w:val="556"/>
        </w:trPr>
        <w:tc>
          <w:tcPr>
            <w:tcW w:w="2458" w:type="dxa"/>
            <w:gridSpan w:val="2"/>
            <w:tcBorders>
              <w:top w:val="single" w:sz="6" w:space="0" w:color="auto"/>
              <w:left w:val="single" w:sz="18" w:space="0" w:color="auto"/>
              <w:bottom w:val="single" w:sz="6" w:space="0" w:color="auto"/>
              <w:right w:val="single" w:sz="6" w:space="0" w:color="auto"/>
            </w:tcBorders>
            <w:vAlign w:val="center"/>
          </w:tcPr>
          <w:p w14:paraId="3BE4E4B4" w14:textId="77777777" w:rsidR="00F52BC6" w:rsidRDefault="00C66DF0">
            <w:pPr>
              <w:spacing w:line="400" w:lineRule="exact"/>
              <w:jc w:val="center"/>
              <w:rPr>
                <w:rFonts w:ascii="宋体" w:eastAsia="宋体" w:cs="Arial" w:hint="eastAsia"/>
                <w:b w:val="0"/>
                <w:color w:val="auto"/>
                <w:sz w:val="24"/>
              </w:rPr>
            </w:pPr>
            <w:r>
              <w:rPr>
                <w:rFonts w:ascii="宋体" w:eastAsia="宋体" w:cs="Arial"/>
                <w:b w:val="0"/>
                <w:color w:val="auto"/>
                <w:sz w:val="24"/>
              </w:rPr>
              <w:t>E—mail</w:t>
            </w:r>
          </w:p>
        </w:tc>
        <w:tc>
          <w:tcPr>
            <w:tcW w:w="2879" w:type="dxa"/>
            <w:tcBorders>
              <w:top w:val="single" w:sz="6" w:space="0" w:color="auto"/>
              <w:left w:val="single" w:sz="6" w:space="0" w:color="auto"/>
              <w:bottom w:val="single" w:sz="6" w:space="0" w:color="auto"/>
              <w:right w:val="single" w:sz="4" w:space="0" w:color="auto"/>
            </w:tcBorders>
            <w:vAlign w:val="center"/>
          </w:tcPr>
          <w:p w14:paraId="5726A4E8" w14:textId="77777777" w:rsidR="00F52BC6" w:rsidRDefault="00F52BC6">
            <w:pPr>
              <w:spacing w:line="400" w:lineRule="exact"/>
              <w:rPr>
                <w:rFonts w:ascii="宋体" w:eastAsia="宋体" w:hint="eastAsia"/>
                <w:b w:val="0"/>
                <w:color w:val="auto"/>
                <w:sz w:val="24"/>
              </w:rPr>
            </w:pPr>
          </w:p>
        </w:tc>
        <w:tc>
          <w:tcPr>
            <w:tcW w:w="1207" w:type="dxa"/>
            <w:gridSpan w:val="2"/>
            <w:tcBorders>
              <w:top w:val="single" w:sz="6" w:space="0" w:color="auto"/>
              <w:left w:val="single" w:sz="4" w:space="0" w:color="auto"/>
              <w:bottom w:val="single" w:sz="6" w:space="0" w:color="auto"/>
              <w:right w:val="single" w:sz="4" w:space="0" w:color="auto"/>
            </w:tcBorders>
            <w:vAlign w:val="center"/>
          </w:tcPr>
          <w:p w14:paraId="0091381E" w14:textId="77777777" w:rsidR="00F52BC6" w:rsidRDefault="00C66DF0">
            <w:pPr>
              <w:spacing w:line="400" w:lineRule="exact"/>
              <w:rPr>
                <w:rFonts w:ascii="宋体" w:eastAsia="宋体" w:hint="eastAsia"/>
                <w:b w:val="0"/>
                <w:color w:val="auto"/>
                <w:sz w:val="24"/>
              </w:rPr>
            </w:pPr>
            <w:r>
              <w:rPr>
                <w:rFonts w:ascii="宋体" w:eastAsia="宋体" w:hint="eastAsia"/>
                <w:b w:val="0"/>
                <w:color w:val="auto"/>
                <w:sz w:val="24"/>
              </w:rPr>
              <w:t>邮政编码</w:t>
            </w:r>
          </w:p>
        </w:tc>
        <w:tc>
          <w:tcPr>
            <w:tcW w:w="3123" w:type="dxa"/>
            <w:tcBorders>
              <w:top w:val="single" w:sz="6" w:space="0" w:color="auto"/>
              <w:left w:val="single" w:sz="4" w:space="0" w:color="auto"/>
              <w:bottom w:val="single" w:sz="6" w:space="0" w:color="auto"/>
              <w:right w:val="single" w:sz="18" w:space="0" w:color="auto"/>
            </w:tcBorders>
            <w:vAlign w:val="center"/>
          </w:tcPr>
          <w:p w14:paraId="5E229696" w14:textId="77777777" w:rsidR="00F52BC6" w:rsidRDefault="00F52BC6">
            <w:pPr>
              <w:spacing w:line="400" w:lineRule="exact"/>
              <w:rPr>
                <w:rFonts w:ascii="宋体" w:eastAsia="宋体" w:hint="eastAsia"/>
                <w:b w:val="0"/>
                <w:color w:val="auto"/>
                <w:sz w:val="24"/>
              </w:rPr>
            </w:pPr>
          </w:p>
        </w:tc>
      </w:tr>
      <w:tr w:rsidR="00F52BC6" w14:paraId="7CB5315C" w14:textId="77777777">
        <w:trPr>
          <w:trHeight w:val="556"/>
        </w:trPr>
        <w:tc>
          <w:tcPr>
            <w:tcW w:w="2458" w:type="dxa"/>
            <w:gridSpan w:val="2"/>
            <w:tcBorders>
              <w:top w:val="single" w:sz="6" w:space="0" w:color="auto"/>
              <w:left w:val="single" w:sz="18" w:space="0" w:color="auto"/>
              <w:bottom w:val="double" w:sz="4" w:space="0" w:color="auto"/>
              <w:right w:val="single" w:sz="6" w:space="0" w:color="auto"/>
            </w:tcBorders>
            <w:vAlign w:val="center"/>
          </w:tcPr>
          <w:p w14:paraId="139189E5" w14:textId="77777777" w:rsidR="00F52BC6" w:rsidRDefault="00C66DF0">
            <w:pPr>
              <w:spacing w:line="400" w:lineRule="exact"/>
              <w:jc w:val="center"/>
              <w:rPr>
                <w:rFonts w:ascii="宋体" w:eastAsia="宋体" w:hint="eastAsia"/>
                <w:b w:val="0"/>
                <w:color w:val="auto"/>
                <w:sz w:val="24"/>
              </w:rPr>
            </w:pPr>
            <w:r>
              <w:rPr>
                <w:rFonts w:ascii="宋体" w:eastAsia="宋体" w:hint="eastAsia"/>
                <w:b w:val="0"/>
                <w:color w:val="auto"/>
                <w:sz w:val="24"/>
              </w:rPr>
              <w:t>通信地址</w:t>
            </w:r>
          </w:p>
        </w:tc>
        <w:tc>
          <w:tcPr>
            <w:tcW w:w="7209" w:type="dxa"/>
            <w:gridSpan w:val="4"/>
            <w:tcBorders>
              <w:top w:val="single" w:sz="6" w:space="0" w:color="auto"/>
              <w:left w:val="single" w:sz="6" w:space="0" w:color="auto"/>
              <w:bottom w:val="double" w:sz="4" w:space="0" w:color="auto"/>
              <w:right w:val="single" w:sz="18" w:space="0" w:color="auto"/>
            </w:tcBorders>
            <w:vAlign w:val="center"/>
          </w:tcPr>
          <w:p w14:paraId="5163CCD0" w14:textId="77777777" w:rsidR="00F52BC6" w:rsidRDefault="00F52BC6">
            <w:pPr>
              <w:spacing w:line="400" w:lineRule="exact"/>
              <w:rPr>
                <w:rFonts w:ascii="宋体" w:eastAsia="宋体" w:hint="eastAsia"/>
                <w:b w:val="0"/>
                <w:color w:val="auto"/>
                <w:sz w:val="24"/>
              </w:rPr>
            </w:pPr>
          </w:p>
        </w:tc>
      </w:tr>
      <w:tr w:rsidR="00F52BC6" w14:paraId="2923EC88" w14:textId="77777777">
        <w:trPr>
          <w:trHeight w:val="581"/>
        </w:trPr>
        <w:tc>
          <w:tcPr>
            <w:tcW w:w="9667" w:type="dxa"/>
            <w:gridSpan w:val="6"/>
            <w:tcBorders>
              <w:top w:val="double" w:sz="4" w:space="0" w:color="auto"/>
              <w:left w:val="single" w:sz="18" w:space="0" w:color="auto"/>
              <w:bottom w:val="single" w:sz="6" w:space="0" w:color="auto"/>
              <w:right w:val="single" w:sz="18" w:space="0" w:color="auto"/>
            </w:tcBorders>
            <w:vAlign w:val="center"/>
          </w:tcPr>
          <w:p w14:paraId="4E33828B" w14:textId="77777777" w:rsidR="00F52BC6" w:rsidRDefault="00C66DF0">
            <w:pPr>
              <w:spacing w:line="400" w:lineRule="exact"/>
              <w:jc w:val="center"/>
              <w:rPr>
                <w:rFonts w:ascii="宋体" w:eastAsia="宋体" w:hint="eastAsia"/>
                <w:b w:val="0"/>
                <w:bCs/>
                <w:color w:val="auto"/>
                <w:sz w:val="24"/>
              </w:rPr>
            </w:pPr>
            <w:r>
              <w:rPr>
                <w:rFonts w:ascii="宋体" w:eastAsia="宋体" w:hint="eastAsia"/>
                <w:b w:val="0"/>
                <w:bCs/>
                <w:color w:val="auto"/>
                <w:sz w:val="24"/>
              </w:rPr>
              <w:t>提交的报名资料清单</w:t>
            </w:r>
          </w:p>
        </w:tc>
      </w:tr>
      <w:tr w:rsidR="00F52BC6" w14:paraId="690BD775" w14:textId="77777777">
        <w:trPr>
          <w:trHeight w:val="872"/>
        </w:trPr>
        <w:tc>
          <w:tcPr>
            <w:tcW w:w="737" w:type="dxa"/>
            <w:tcBorders>
              <w:top w:val="single" w:sz="6" w:space="0" w:color="auto"/>
              <w:left w:val="single" w:sz="18" w:space="0" w:color="auto"/>
              <w:bottom w:val="single" w:sz="6" w:space="0" w:color="auto"/>
              <w:right w:val="single" w:sz="6" w:space="0" w:color="auto"/>
            </w:tcBorders>
            <w:vAlign w:val="center"/>
          </w:tcPr>
          <w:p w14:paraId="6235F5AC" w14:textId="77777777" w:rsidR="00F52BC6" w:rsidRDefault="00C66DF0">
            <w:pPr>
              <w:spacing w:line="400" w:lineRule="exact"/>
              <w:jc w:val="center"/>
              <w:rPr>
                <w:rFonts w:ascii="宋体" w:eastAsia="宋体" w:hint="eastAsia"/>
                <w:b w:val="0"/>
                <w:color w:val="auto"/>
                <w:sz w:val="24"/>
              </w:rPr>
            </w:pPr>
            <w:r>
              <w:rPr>
                <w:rFonts w:ascii="宋体" w:eastAsia="宋体" w:hint="eastAsia"/>
                <w:b w:val="0"/>
                <w:color w:val="auto"/>
                <w:sz w:val="24"/>
              </w:rPr>
              <w:t>序号</w:t>
            </w:r>
          </w:p>
        </w:tc>
        <w:tc>
          <w:tcPr>
            <w:tcW w:w="4614" w:type="dxa"/>
            <w:gridSpan w:val="3"/>
            <w:tcBorders>
              <w:top w:val="single" w:sz="6" w:space="0" w:color="auto"/>
              <w:left w:val="single" w:sz="6" w:space="0" w:color="auto"/>
              <w:bottom w:val="single" w:sz="6" w:space="0" w:color="auto"/>
              <w:right w:val="single" w:sz="6" w:space="0" w:color="auto"/>
            </w:tcBorders>
            <w:vAlign w:val="center"/>
          </w:tcPr>
          <w:p w14:paraId="4B1EA046" w14:textId="77777777" w:rsidR="00F52BC6" w:rsidRDefault="00C66DF0">
            <w:pPr>
              <w:spacing w:line="400" w:lineRule="exact"/>
              <w:jc w:val="center"/>
              <w:rPr>
                <w:rFonts w:ascii="宋体" w:eastAsia="宋体" w:hint="eastAsia"/>
                <w:b w:val="0"/>
                <w:color w:val="auto"/>
                <w:sz w:val="24"/>
              </w:rPr>
            </w:pPr>
            <w:r>
              <w:rPr>
                <w:rFonts w:ascii="宋体" w:eastAsia="宋体" w:hint="eastAsia"/>
                <w:b w:val="0"/>
                <w:color w:val="auto"/>
                <w:sz w:val="24"/>
              </w:rPr>
              <w:t>提交资料名称</w:t>
            </w:r>
          </w:p>
        </w:tc>
        <w:tc>
          <w:tcPr>
            <w:tcW w:w="1193" w:type="dxa"/>
            <w:tcBorders>
              <w:top w:val="single" w:sz="6" w:space="0" w:color="auto"/>
              <w:left w:val="single" w:sz="6" w:space="0" w:color="auto"/>
              <w:bottom w:val="single" w:sz="6" w:space="0" w:color="auto"/>
              <w:right w:val="single" w:sz="6" w:space="0" w:color="auto"/>
            </w:tcBorders>
            <w:vAlign w:val="center"/>
          </w:tcPr>
          <w:p w14:paraId="70F780A2" w14:textId="77777777" w:rsidR="00F52BC6" w:rsidRDefault="00C66DF0">
            <w:pPr>
              <w:spacing w:line="400" w:lineRule="exact"/>
              <w:jc w:val="center"/>
              <w:rPr>
                <w:rFonts w:ascii="宋体" w:eastAsia="宋体" w:hint="eastAsia"/>
                <w:b w:val="0"/>
                <w:color w:val="auto"/>
                <w:sz w:val="24"/>
              </w:rPr>
            </w:pPr>
            <w:r>
              <w:rPr>
                <w:rFonts w:ascii="宋体" w:eastAsia="宋体" w:cs="Arial" w:hint="eastAsia"/>
                <w:b w:val="0"/>
                <w:color w:val="auto"/>
                <w:sz w:val="24"/>
              </w:rPr>
              <w:t>是否提交</w:t>
            </w:r>
          </w:p>
        </w:tc>
        <w:tc>
          <w:tcPr>
            <w:tcW w:w="3123" w:type="dxa"/>
            <w:tcBorders>
              <w:top w:val="single" w:sz="6" w:space="0" w:color="auto"/>
              <w:left w:val="single" w:sz="6" w:space="0" w:color="auto"/>
              <w:bottom w:val="single" w:sz="6" w:space="0" w:color="auto"/>
              <w:right w:val="single" w:sz="18" w:space="0" w:color="auto"/>
            </w:tcBorders>
            <w:vAlign w:val="center"/>
          </w:tcPr>
          <w:p w14:paraId="620EB392" w14:textId="77777777" w:rsidR="00F52BC6" w:rsidRDefault="00C66DF0">
            <w:pPr>
              <w:spacing w:line="400" w:lineRule="exact"/>
              <w:jc w:val="center"/>
              <w:rPr>
                <w:rFonts w:ascii="宋体" w:eastAsia="宋体" w:hint="eastAsia"/>
                <w:b w:val="0"/>
                <w:color w:val="auto"/>
                <w:sz w:val="24"/>
              </w:rPr>
            </w:pPr>
            <w:r>
              <w:rPr>
                <w:rFonts w:ascii="宋体" w:eastAsia="宋体" w:hint="eastAsia"/>
                <w:b w:val="0"/>
                <w:color w:val="auto"/>
                <w:sz w:val="24"/>
              </w:rPr>
              <w:t>备</w:t>
            </w:r>
            <w:r>
              <w:rPr>
                <w:rFonts w:ascii="宋体" w:eastAsia="宋体"/>
                <w:b w:val="0"/>
                <w:color w:val="auto"/>
                <w:sz w:val="24"/>
              </w:rPr>
              <w:t xml:space="preserve">  </w:t>
            </w:r>
            <w:r>
              <w:rPr>
                <w:rFonts w:ascii="宋体" w:eastAsia="宋体" w:hint="eastAsia"/>
                <w:b w:val="0"/>
                <w:color w:val="auto"/>
                <w:sz w:val="24"/>
              </w:rPr>
              <w:t>注</w:t>
            </w:r>
          </w:p>
        </w:tc>
      </w:tr>
      <w:tr w:rsidR="00F52BC6" w14:paraId="1A98F35D" w14:textId="77777777">
        <w:trPr>
          <w:trHeight w:val="1200"/>
        </w:trPr>
        <w:tc>
          <w:tcPr>
            <w:tcW w:w="737" w:type="dxa"/>
            <w:tcBorders>
              <w:top w:val="single" w:sz="6" w:space="0" w:color="auto"/>
              <w:left w:val="single" w:sz="18" w:space="0" w:color="auto"/>
              <w:bottom w:val="single" w:sz="6" w:space="0" w:color="auto"/>
              <w:right w:val="single" w:sz="6" w:space="0" w:color="auto"/>
            </w:tcBorders>
            <w:vAlign w:val="center"/>
          </w:tcPr>
          <w:p w14:paraId="0655812B" w14:textId="77777777" w:rsidR="00F52BC6" w:rsidRDefault="00C66DF0">
            <w:pPr>
              <w:snapToGrid w:val="0"/>
              <w:spacing w:line="400" w:lineRule="exact"/>
              <w:jc w:val="center"/>
              <w:rPr>
                <w:rFonts w:ascii="宋体" w:eastAsia="宋体" w:hint="eastAsia"/>
                <w:b w:val="0"/>
                <w:color w:val="auto"/>
                <w:sz w:val="22"/>
              </w:rPr>
            </w:pPr>
            <w:r>
              <w:rPr>
                <w:rFonts w:ascii="宋体" w:eastAsia="宋体"/>
                <w:b w:val="0"/>
                <w:color w:val="auto"/>
                <w:sz w:val="22"/>
              </w:rPr>
              <w:t>1</w:t>
            </w:r>
          </w:p>
        </w:tc>
        <w:tc>
          <w:tcPr>
            <w:tcW w:w="4614" w:type="dxa"/>
            <w:gridSpan w:val="3"/>
            <w:tcBorders>
              <w:top w:val="single" w:sz="6" w:space="0" w:color="auto"/>
              <w:left w:val="single" w:sz="6" w:space="0" w:color="auto"/>
              <w:bottom w:val="single" w:sz="6" w:space="0" w:color="auto"/>
              <w:right w:val="single" w:sz="6" w:space="0" w:color="auto"/>
            </w:tcBorders>
            <w:vAlign w:val="center"/>
          </w:tcPr>
          <w:p w14:paraId="1949040C" w14:textId="77777777" w:rsidR="00F52BC6" w:rsidRDefault="00C66DF0">
            <w:pPr>
              <w:snapToGrid w:val="0"/>
              <w:spacing w:line="400" w:lineRule="exact"/>
              <w:rPr>
                <w:rFonts w:ascii="宋体" w:eastAsia="宋体" w:hint="eastAsia"/>
                <w:b w:val="0"/>
                <w:color w:val="auto"/>
                <w:sz w:val="22"/>
                <w:szCs w:val="22"/>
              </w:rPr>
            </w:pPr>
            <w:r>
              <w:rPr>
                <w:rFonts w:ascii="宋体" w:eastAsia="宋体" w:hint="eastAsia"/>
                <w:b w:val="0"/>
                <w:color w:val="auto"/>
                <w:sz w:val="22"/>
              </w:rPr>
              <w:t>法定代表人授权书</w:t>
            </w:r>
            <w:r>
              <w:rPr>
                <w:rFonts w:ascii="宋体" w:eastAsia="宋体"/>
                <w:b w:val="0"/>
                <w:color w:val="auto"/>
                <w:sz w:val="22"/>
              </w:rPr>
              <w:t>（原件）</w:t>
            </w:r>
          </w:p>
        </w:tc>
        <w:tc>
          <w:tcPr>
            <w:tcW w:w="1193" w:type="dxa"/>
            <w:tcBorders>
              <w:top w:val="single" w:sz="6" w:space="0" w:color="auto"/>
              <w:left w:val="single" w:sz="6" w:space="0" w:color="auto"/>
              <w:bottom w:val="single" w:sz="6" w:space="0" w:color="auto"/>
              <w:right w:val="single" w:sz="6" w:space="0" w:color="auto"/>
            </w:tcBorders>
            <w:vAlign w:val="center"/>
          </w:tcPr>
          <w:p w14:paraId="212D0765" w14:textId="77777777" w:rsidR="00F52BC6" w:rsidRDefault="00F52BC6">
            <w:pPr>
              <w:spacing w:line="400" w:lineRule="exact"/>
              <w:jc w:val="center"/>
              <w:rPr>
                <w:rFonts w:ascii="宋体" w:eastAsia="宋体" w:hint="eastAsia"/>
                <w:b w:val="0"/>
                <w:color w:val="auto"/>
                <w:sz w:val="22"/>
                <w:szCs w:val="22"/>
              </w:rPr>
            </w:pPr>
          </w:p>
        </w:tc>
        <w:tc>
          <w:tcPr>
            <w:tcW w:w="3123" w:type="dxa"/>
            <w:tcBorders>
              <w:top w:val="single" w:sz="6" w:space="0" w:color="auto"/>
              <w:left w:val="single" w:sz="6" w:space="0" w:color="auto"/>
              <w:bottom w:val="single" w:sz="6" w:space="0" w:color="auto"/>
              <w:right w:val="single" w:sz="18" w:space="0" w:color="auto"/>
            </w:tcBorders>
            <w:vAlign w:val="center"/>
          </w:tcPr>
          <w:p w14:paraId="578168A9" w14:textId="77777777" w:rsidR="00F52BC6" w:rsidRDefault="00F52BC6">
            <w:pPr>
              <w:spacing w:line="400" w:lineRule="exact"/>
              <w:jc w:val="center"/>
              <w:rPr>
                <w:rFonts w:ascii="宋体" w:eastAsia="宋体" w:hint="eastAsia"/>
                <w:b w:val="0"/>
                <w:color w:val="auto"/>
                <w:sz w:val="22"/>
                <w:szCs w:val="22"/>
              </w:rPr>
            </w:pPr>
          </w:p>
        </w:tc>
      </w:tr>
      <w:tr w:rsidR="00F52BC6" w14:paraId="29DA850B" w14:textId="77777777">
        <w:trPr>
          <w:trHeight w:val="1200"/>
        </w:trPr>
        <w:tc>
          <w:tcPr>
            <w:tcW w:w="737" w:type="dxa"/>
            <w:tcBorders>
              <w:top w:val="single" w:sz="6" w:space="0" w:color="auto"/>
              <w:left w:val="single" w:sz="18" w:space="0" w:color="auto"/>
              <w:bottom w:val="single" w:sz="6" w:space="0" w:color="auto"/>
              <w:right w:val="single" w:sz="6" w:space="0" w:color="auto"/>
            </w:tcBorders>
            <w:vAlign w:val="center"/>
          </w:tcPr>
          <w:p w14:paraId="78BCF3B3" w14:textId="77777777" w:rsidR="00F52BC6" w:rsidRDefault="00C66DF0">
            <w:pPr>
              <w:snapToGrid w:val="0"/>
              <w:spacing w:line="400" w:lineRule="exact"/>
              <w:jc w:val="center"/>
              <w:rPr>
                <w:rFonts w:ascii="宋体" w:eastAsia="宋体" w:hint="eastAsia"/>
                <w:b w:val="0"/>
                <w:color w:val="auto"/>
                <w:sz w:val="22"/>
              </w:rPr>
            </w:pPr>
            <w:r>
              <w:rPr>
                <w:rFonts w:ascii="宋体" w:eastAsia="宋体"/>
                <w:b w:val="0"/>
                <w:color w:val="auto"/>
                <w:sz w:val="22"/>
              </w:rPr>
              <w:t>2</w:t>
            </w:r>
          </w:p>
        </w:tc>
        <w:tc>
          <w:tcPr>
            <w:tcW w:w="4614" w:type="dxa"/>
            <w:gridSpan w:val="3"/>
            <w:tcBorders>
              <w:top w:val="single" w:sz="6" w:space="0" w:color="auto"/>
              <w:left w:val="single" w:sz="6" w:space="0" w:color="auto"/>
              <w:bottom w:val="single" w:sz="6" w:space="0" w:color="auto"/>
              <w:right w:val="single" w:sz="6" w:space="0" w:color="auto"/>
            </w:tcBorders>
            <w:vAlign w:val="center"/>
          </w:tcPr>
          <w:p w14:paraId="03DE0DB8" w14:textId="77777777" w:rsidR="00F52BC6" w:rsidRDefault="00C66DF0">
            <w:pPr>
              <w:snapToGrid w:val="0"/>
              <w:spacing w:line="400" w:lineRule="exact"/>
              <w:rPr>
                <w:rFonts w:ascii="宋体" w:eastAsia="宋体" w:hint="eastAsia"/>
                <w:b w:val="0"/>
                <w:color w:val="auto"/>
                <w:sz w:val="22"/>
                <w:szCs w:val="22"/>
              </w:rPr>
            </w:pPr>
            <w:r>
              <w:rPr>
                <w:rFonts w:ascii="宋体" w:eastAsia="宋体" w:hint="eastAsia"/>
                <w:b w:val="0"/>
                <w:color w:val="auto"/>
                <w:sz w:val="22"/>
                <w:szCs w:val="22"/>
              </w:rPr>
              <w:t>供应</w:t>
            </w:r>
            <w:proofErr w:type="gramStart"/>
            <w:r>
              <w:rPr>
                <w:rFonts w:ascii="宋体" w:eastAsia="宋体" w:hint="eastAsia"/>
                <w:b w:val="0"/>
                <w:color w:val="auto"/>
                <w:sz w:val="22"/>
                <w:szCs w:val="22"/>
              </w:rPr>
              <w:t>商有效</w:t>
            </w:r>
            <w:proofErr w:type="gramEnd"/>
            <w:r>
              <w:rPr>
                <w:rFonts w:ascii="宋体" w:eastAsia="宋体" w:hint="eastAsia"/>
                <w:b w:val="0"/>
                <w:color w:val="auto"/>
                <w:sz w:val="22"/>
                <w:szCs w:val="22"/>
              </w:rPr>
              <w:t>的营业执照、税务登记证（复印件加盖公章，如为多证合一仅需提供营业执照复印件加盖公章）</w:t>
            </w:r>
          </w:p>
        </w:tc>
        <w:tc>
          <w:tcPr>
            <w:tcW w:w="1193" w:type="dxa"/>
            <w:tcBorders>
              <w:top w:val="single" w:sz="6" w:space="0" w:color="auto"/>
              <w:left w:val="single" w:sz="6" w:space="0" w:color="auto"/>
              <w:bottom w:val="single" w:sz="6" w:space="0" w:color="auto"/>
              <w:right w:val="single" w:sz="6" w:space="0" w:color="auto"/>
            </w:tcBorders>
            <w:vAlign w:val="center"/>
          </w:tcPr>
          <w:p w14:paraId="78C110B3" w14:textId="77777777" w:rsidR="00F52BC6" w:rsidRDefault="00F52BC6">
            <w:pPr>
              <w:spacing w:line="400" w:lineRule="exact"/>
              <w:jc w:val="center"/>
              <w:rPr>
                <w:rFonts w:ascii="宋体" w:eastAsia="宋体" w:hint="eastAsia"/>
                <w:b w:val="0"/>
                <w:color w:val="auto"/>
                <w:sz w:val="22"/>
                <w:szCs w:val="22"/>
              </w:rPr>
            </w:pPr>
          </w:p>
        </w:tc>
        <w:tc>
          <w:tcPr>
            <w:tcW w:w="3123" w:type="dxa"/>
            <w:tcBorders>
              <w:top w:val="single" w:sz="6" w:space="0" w:color="auto"/>
              <w:left w:val="single" w:sz="6" w:space="0" w:color="auto"/>
              <w:bottom w:val="single" w:sz="6" w:space="0" w:color="auto"/>
              <w:right w:val="single" w:sz="18" w:space="0" w:color="auto"/>
            </w:tcBorders>
            <w:vAlign w:val="center"/>
          </w:tcPr>
          <w:p w14:paraId="21AAA076" w14:textId="77777777" w:rsidR="00F52BC6" w:rsidRDefault="00C66DF0">
            <w:pPr>
              <w:spacing w:line="40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注册资金：</w:t>
            </w:r>
            <w:r>
              <w:rPr>
                <w:rFonts w:ascii="宋体" w:eastAsia="宋体" w:cs="Arial"/>
                <w:b w:val="0"/>
                <w:color w:val="auto"/>
                <w:sz w:val="22"/>
                <w:szCs w:val="22"/>
              </w:rPr>
              <w:t xml:space="preserve">       </w:t>
            </w:r>
            <w:r>
              <w:rPr>
                <w:rFonts w:ascii="宋体" w:eastAsia="宋体" w:cs="Arial" w:hint="eastAsia"/>
                <w:b w:val="0"/>
                <w:color w:val="auto"/>
                <w:sz w:val="22"/>
                <w:szCs w:val="22"/>
              </w:rPr>
              <w:t>万元</w:t>
            </w:r>
          </w:p>
        </w:tc>
      </w:tr>
      <w:tr w:rsidR="00F52BC6" w14:paraId="3290A91B" w14:textId="77777777">
        <w:trPr>
          <w:trHeight w:val="1200"/>
        </w:trPr>
        <w:tc>
          <w:tcPr>
            <w:tcW w:w="737" w:type="dxa"/>
            <w:tcBorders>
              <w:top w:val="single" w:sz="6" w:space="0" w:color="auto"/>
              <w:left w:val="single" w:sz="18" w:space="0" w:color="auto"/>
              <w:bottom w:val="single" w:sz="6" w:space="0" w:color="auto"/>
              <w:right w:val="single" w:sz="6" w:space="0" w:color="auto"/>
            </w:tcBorders>
            <w:vAlign w:val="center"/>
          </w:tcPr>
          <w:p w14:paraId="3F2EB6FC" w14:textId="77777777" w:rsidR="00F52BC6" w:rsidRDefault="00C66DF0">
            <w:pPr>
              <w:snapToGrid w:val="0"/>
              <w:spacing w:line="400" w:lineRule="exact"/>
              <w:jc w:val="center"/>
              <w:rPr>
                <w:rFonts w:ascii="宋体" w:eastAsia="宋体" w:hint="eastAsia"/>
                <w:b w:val="0"/>
                <w:color w:val="auto"/>
                <w:sz w:val="22"/>
              </w:rPr>
            </w:pPr>
            <w:r>
              <w:rPr>
                <w:rFonts w:ascii="宋体" w:eastAsia="宋体" w:hint="eastAsia"/>
                <w:b w:val="0"/>
                <w:color w:val="auto"/>
                <w:sz w:val="22"/>
              </w:rPr>
              <w:t>3</w:t>
            </w:r>
          </w:p>
        </w:tc>
        <w:tc>
          <w:tcPr>
            <w:tcW w:w="4614" w:type="dxa"/>
            <w:gridSpan w:val="3"/>
            <w:tcBorders>
              <w:top w:val="single" w:sz="6" w:space="0" w:color="auto"/>
              <w:left w:val="single" w:sz="6" w:space="0" w:color="auto"/>
              <w:bottom w:val="single" w:sz="6" w:space="0" w:color="auto"/>
              <w:right w:val="single" w:sz="6" w:space="0" w:color="auto"/>
            </w:tcBorders>
            <w:vAlign w:val="center"/>
          </w:tcPr>
          <w:p w14:paraId="7E2EC007" w14:textId="77777777" w:rsidR="00F52BC6" w:rsidRDefault="00C66DF0">
            <w:pPr>
              <w:snapToGrid w:val="0"/>
              <w:spacing w:line="400" w:lineRule="exact"/>
              <w:rPr>
                <w:rFonts w:ascii="宋体" w:eastAsia="宋体" w:hint="eastAsia"/>
                <w:b w:val="0"/>
                <w:color w:val="auto"/>
                <w:sz w:val="22"/>
                <w:szCs w:val="22"/>
              </w:rPr>
            </w:pPr>
            <w:r>
              <w:rPr>
                <w:rFonts w:ascii="新宋体" w:eastAsia="新宋体" w:hAnsi="新宋体" w:cs="新宋体" w:hint="eastAsia"/>
                <w:b w:val="0"/>
                <w:bCs/>
                <w:sz w:val="22"/>
              </w:rPr>
              <w:t>建筑工程施工总承包三级及以上资质（有效期内）或建筑装修装饰工程承包贰级及以上资质证书复印件加盖公章</w:t>
            </w:r>
          </w:p>
        </w:tc>
        <w:tc>
          <w:tcPr>
            <w:tcW w:w="1193" w:type="dxa"/>
            <w:tcBorders>
              <w:top w:val="single" w:sz="6" w:space="0" w:color="auto"/>
              <w:left w:val="single" w:sz="6" w:space="0" w:color="auto"/>
              <w:bottom w:val="single" w:sz="6" w:space="0" w:color="auto"/>
              <w:right w:val="single" w:sz="6" w:space="0" w:color="auto"/>
            </w:tcBorders>
            <w:vAlign w:val="center"/>
          </w:tcPr>
          <w:p w14:paraId="6289CE9E" w14:textId="77777777" w:rsidR="00F52BC6" w:rsidRDefault="00F52BC6">
            <w:pPr>
              <w:spacing w:line="400" w:lineRule="exact"/>
              <w:jc w:val="center"/>
              <w:rPr>
                <w:rFonts w:ascii="宋体" w:eastAsia="宋体" w:hint="eastAsia"/>
                <w:b w:val="0"/>
                <w:color w:val="auto"/>
                <w:sz w:val="22"/>
                <w:szCs w:val="22"/>
              </w:rPr>
            </w:pPr>
          </w:p>
        </w:tc>
        <w:tc>
          <w:tcPr>
            <w:tcW w:w="3123" w:type="dxa"/>
            <w:tcBorders>
              <w:top w:val="single" w:sz="6" w:space="0" w:color="auto"/>
              <w:left w:val="single" w:sz="6" w:space="0" w:color="auto"/>
              <w:bottom w:val="single" w:sz="6" w:space="0" w:color="auto"/>
              <w:right w:val="single" w:sz="18" w:space="0" w:color="auto"/>
            </w:tcBorders>
            <w:vAlign w:val="center"/>
          </w:tcPr>
          <w:p w14:paraId="5BC869D3" w14:textId="77777777" w:rsidR="00F52BC6" w:rsidRDefault="00F52BC6">
            <w:pPr>
              <w:spacing w:line="400" w:lineRule="exact"/>
              <w:jc w:val="center"/>
              <w:rPr>
                <w:rFonts w:ascii="宋体" w:eastAsia="宋体" w:cs="Arial" w:hint="eastAsia"/>
                <w:b w:val="0"/>
                <w:color w:val="auto"/>
                <w:sz w:val="22"/>
                <w:szCs w:val="22"/>
              </w:rPr>
            </w:pPr>
          </w:p>
        </w:tc>
      </w:tr>
      <w:tr w:rsidR="00F52BC6" w14:paraId="4074CD27" w14:textId="77777777">
        <w:trPr>
          <w:trHeight w:val="1200"/>
        </w:trPr>
        <w:tc>
          <w:tcPr>
            <w:tcW w:w="737" w:type="dxa"/>
            <w:tcBorders>
              <w:top w:val="single" w:sz="6" w:space="0" w:color="auto"/>
              <w:left w:val="single" w:sz="18" w:space="0" w:color="auto"/>
              <w:bottom w:val="single" w:sz="18" w:space="0" w:color="auto"/>
              <w:right w:val="single" w:sz="6" w:space="0" w:color="auto"/>
            </w:tcBorders>
            <w:vAlign w:val="center"/>
          </w:tcPr>
          <w:p w14:paraId="72B44866" w14:textId="77777777" w:rsidR="00F52BC6" w:rsidRDefault="00C66DF0">
            <w:pPr>
              <w:snapToGrid w:val="0"/>
              <w:spacing w:line="400" w:lineRule="exact"/>
              <w:jc w:val="center"/>
              <w:rPr>
                <w:rFonts w:ascii="宋体" w:eastAsia="宋体" w:hint="eastAsia"/>
                <w:b w:val="0"/>
                <w:color w:val="auto"/>
                <w:sz w:val="22"/>
              </w:rPr>
            </w:pPr>
            <w:r>
              <w:rPr>
                <w:rFonts w:ascii="宋体" w:eastAsia="宋体" w:hint="eastAsia"/>
                <w:b w:val="0"/>
                <w:color w:val="auto"/>
                <w:sz w:val="22"/>
              </w:rPr>
              <w:t>4</w:t>
            </w:r>
          </w:p>
        </w:tc>
        <w:tc>
          <w:tcPr>
            <w:tcW w:w="4614" w:type="dxa"/>
            <w:gridSpan w:val="3"/>
            <w:tcBorders>
              <w:top w:val="single" w:sz="6" w:space="0" w:color="auto"/>
              <w:left w:val="single" w:sz="6" w:space="0" w:color="auto"/>
              <w:bottom w:val="single" w:sz="18" w:space="0" w:color="auto"/>
              <w:right w:val="single" w:sz="6" w:space="0" w:color="auto"/>
            </w:tcBorders>
            <w:vAlign w:val="center"/>
          </w:tcPr>
          <w:p w14:paraId="094A57DC" w14:textId="77777777" w:rsidR="00F52BC6" w:rsidRDefault="00C66DF0">
            <w:pPr>
              <w:snapToGrid w:val="0"/>
              <w:spacing w:line="400" w:lineRule="exact"/>
              <w:rPr>
                <w:rFonts w:ascii="宋体" w:eastAsia="宋体" w:cs="Arial" w:hint="eastAsia"/>
                <w:b w:val="0"/>
                <w:color w:val="auto"/>
                <w:sz w:val="22"/>
                <w:szCs w:val="22"/>
              </w:rPr>
            </w:pPr>
            <w:r>
              <w:rPr>
                <w:rFonts w:ascii="宋体" w:eastAsia="宋体" w:hint="eastAsia"/>
                <w:b w:val="0"/>
                <w:color w:val="auto"/>
                <w:sz w:val="22"/>
              </w:rPr>
              <w:t>企业简介、具体售后服务网点的详细介绍</w:t>
            </w:r>
          </w:p>
        </w:tc>
        <w:tc>
          <w:tcPr>
            <w:tcW w:w="1193" w:type="dxa"/>
            <w:tcBorders>
              <w:top w:val="single" w:sz="6" w:space="0" w:color="auto"/>
              <w:left w:val="single" w:sz="6" w:space="0" w:color="auto"/>
              <w:bottom w:val="single" w:sz="18" w:space="0" w:color="auto"/>
              <w:right w:val="single" w:sz="6" w:space="0" w:color="auto"/>
            </w:tcBorders>
            <w:vAlign w:val="center"/>
          </w:tcPr>
          <w:p w14:paraId="04194E7E" w14:textId="77777777" w:rsidR="00F52BC6" w:rsidRDefault="00F52BC6">
            <w:pPr>
              <w:spacing w:line="400" w:lineRule="exact"/>
              <w:jc w:val="center"/>
              <w:rPr>
                <w:rFonts w:ascii="宋体" w:eastAsia="宋体" w:hint="eastAsia"/>
                <w:b w:val="0"/>
                <w:color w:val="auto"/>
                <w:sz w:val="22"/>
                <w:szCs w:val="22"/>
              </w:rPr>
            </w:pPr>
          </w:p>
        </w:tc>
        <w:tc>
          <w:tcPr>
            <w:tcW w:w="3123" w:type="dxa"/>
            <w:tcBorders>
              <w:top w:val="single" w:sz="6" w:space="0" w:color="auto"/>
              <w:left w:val="single" w:sz="6" w:space="0" w:color="auto"/>
              <w:bottom w:val="single" w:sz="18" w:space="0" w:color="auto"/>
              <w:right w:val="single" w:sz="18" w:space="0" w:color="auto"/>
            </w:tcBorders>
            <w:vAlign w:val="center"/>
          </w:tcPr>
          <w:p w14:paraId="59E4FAC2" w14:textId="77777777" w:rsidR="00F52BC6" w:rsidRDefault="00F52BC6">
            <w:pPr>
              <w:spacing w:line="400" w:lineRule="exact"/>
              <w:jc w:val="center"/>
              <w:rPr>
                <w:rFonts w:ascii="宋体" w:eastAsia="宋体" w:hint="eastAsia"/>
                <w:b w:val="0"/>
                <w:color w:val="auto"/>
                <w:sz w:val="22"/>
                <w:szCs w:val="22"/>
              </w:rPr>
            </w:pPr>
          </w:p>
        </w:tc>
      </w:tr>
    </w:tbl>
    <w:p w14:paraId="5BEF217D" w14:textId="77777777" w:rsidR="00F52BC6" w:rsidRDefault="00C66DF0">
      <w:pPr>
        <w:spacing w:line="400" w:lineRule="exact"/>
        <w:rPr>
          <w:rFonts w:ascii="宋体" w:eastAsia="宋体" w:hint="eastAsia"/>
          <w:b w:val="0"/>
          <w:color w:val="auto"/>
          <w:sz w:val="32"/>
        </w:rPr>
      </w:pPr>
      <w:r>
        <w:rPr>
          <w:rFonts w:ascii="宋体" w:eastAsia="宋体" w:hint="eastAsia"/>
          <w:b w:val="0"/>
          <w:bCs/>
          <w:color w:val="auto"/>
          <w:sz w:val="24"/>
        </w:rPr>
        <w:t>后附报名资料，请装订成册。</w:t>
      </w:r>
    </w:p>
    <w:p w14:paraId="7FE4ADD2" w14:textId="77777777" w:rsidR="00F52BC6" w:rsidRDefault="00F52BC6">
      <w:pPr>
        <w:spacing w:line="400" w:lineRule="exact"/>
        <w:jc w:val="center"/>
        <w:rPr>
          <w:rFonts w:ascii="宋体" w:eastAsia="宋体" w:hint="eastAsia"/>
          <w:b w:val="0"/>
          <w:color w:val="auto"/>
          <w:sz w:val="32"/>
        </w:rPr>
      </w:pPr>
    </w:p>
    <w:p w14:paraId="02ED4356" w14:textId="77777777" w:rsidR="00F52BC6" w:rsidRDefault="00F52BC6">
      <w:pPr>
        <w:spacing w:line="400" w:lineRule="exact"/>
        <w:jc w:val="center"/>
        <w:rPr>
          <w:rFonts w:ascii="宋体" w:eastAsia="宋体" w:hint="eastAsia"/>
          <w:b w:val="0"/>
          <w:color w:val="auto"/>
          <w:sz w:val="32"/>
        </w:rPr>
      </w:pPr>
    </w:p>
    <w:p w14:paraId="633CD909" w14:textId="77777777" w:rsidR="00F52BC6" w:rsidRDefault="00F52BC6">
      <w:pPr>
        <w:spacing w:line="400" w:lineRule="exact"/>
        <w:rPr>
          <w:rFonts w:ascii="宋体" w:eastAsia="宋体" w:hint="eastAsia"/>
          <w:b w:val="0"/>
          <w:color w:val="auto"/>
          <w:sz w:val="32"/>
        </w:rPr>
      </w:pPr>
    </w:p>
    <w:p w14:paraId="305F2137" w14:textId="77777777" w:rsidR="00F52BC6" w:rsidRDefault="00C66DF0">
      <w:pPr>
        <w:pStyle w:val="TOC10"/>
        <w:spacing w:line="400" w:lineRule="exact"/>
        <w:jc w:val="center"/>
      </w:pPr>
      <w:r>
        <w:rPr>
          <w:rFonts w:ascii="宋体" w:hAnsi="宋体" w:hint="eastAsia"/>
          <w:color w:val="auto"/>
          <w:lang w:val="zh-CN"/>
        </w:rPr>
        <w:lastRenderedPageBreak/>
        <w:t>磋商文件</w:t>
      </w:r>
      <w:r>
        <w:rPr>
          <w:rFonts w:ascii="宋体" w:hAnsi="宋体"/>
          <w:color w:val="auto"/>
          <w:lang w:val="zh-CN"/>
        </w:rPr>
        <w:t>目录</w:t>
      </w:r>
      <w:r w:rsidR="005A71E1">
        <w:rPr>
          <w:rFonts w:ascii="宋体"/>
          <w:b/>
          <w:bCs/>
          <w:color w:val="auto"/>
          <w:kern w:val="2"/>
          <w:sz w:val="22"/>
          <w:szCs w:val="22"/>
        </w:rPr>
        <w:fldChar w:fldCharType="begin"/>
      </w:r>
      <w:r>
        <w:rPr>
          <w:rFonts w:ascii="宋体"/>
          <w:bCs/>
          <w:color w:val="auto"/>
          <w:sz w:val="22"/>
          <w:szCs w:val="22"/>
        </w:rPr>
        <w:instrText xml:space="preserve"> TOC \o "1-3" \h \z \u </w:instrText>
      </w:r>
      <w:r w:rsidR="005A71E1">
        <w:rPr>
          <w:rFonts w:ascii="宋体"/>
          <w:b/>
          <w:bCs/>
          <w:color w:val="auto"/>
          <w:kern w:val="2"/>
          <w:sz w:val="22"/>
          <w:szCs w:val="22"/>
        </w:rPr>
        <w:fldChar w:fldCharType="separate"/>
      </w:r>
    </w:p>
    <w:p w14:paraId="4C89F786"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36" w:history="1">
        <w:r>
          <w:rPr>
            <w:rStyle w:val="afff8"/>
            <w:rFonts w:ascii="宋体" w:eastAsia="宋体" w:hint="eastAsia"/>
          </w:rPr>
          <w:t>关于文成县消防救援大队营房修缮工程的竞争性磋商公告</w:t>
        </w:r>
        <w:r>
          <w:rPr>
            <w:rFonts w:hint="eastAsia"/>
          </w:rPr>
          <w:tab/>
        </w:r>
        <w:r w:rsidR="005A71E1">
          <w:rPr>
            <w:rFonts w:hint="eastAsia"/>
          </w:rPr>
          <w:fldChar w:fldCharType="begin"/>
        </w:r>
        <w:r>
          <w:rPr>
            <w:rFonts w:hint="eastAsia"/>
          </w:rPr>
          <w:instrText xml:space="preserve"> </w:instrText>
        </w:r>
        <w:r>
          <w:instrText>PAGEREF _Toc184374036 \h</w:instrText>
        </w:r>
        <w:r>
          <w:rPr>
            <w:rFonts w:hint="eastAsia"/>
          </w:rPr>
          <w:instrText xml:space="preserve"> </w:instrText>
        </w:r>
        <w:r w:rsidR="005A71E1">
          <w:rPr>
            <w:rFonts w:hint="eastAsia"/>
          </w:rPr>
        </w:r>
        <w:r w:rsidR="005A71E1">
          <w:rPr>
            <w:rFonts w:hint="eastAsia"/>
          </w:rPr>
          <w:fldChar w:fldCharType="separate"/>
        </w:r>
        <w:r>
          <w:rPr>
            <w:rFonts w:hint="eastAsia"/>
          </w:rPr>
          <w:t>1</w:t>
        </w:r>
        <w:r w:rsidR="005A71E1">
          <w:rPr>
            <w:rFonts w:hint="eastAsia"/>
          </w:rPr>
          <w:fldChar w:fldCharType="end"/>
        </w:r>
      </w:hyperlink>
    </w:p>
    <w:p w14:paraId="63E9A087"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37" w:history="1">
        <w:r>
          <w:rPr>
            <w:rStyle w:val="afff8"/>
            <w:rFonts w:ascii="宋体" w:eastAsia="宋体" w:hint="eastAsia"/>
          </w:rPr>
          <w:t>采购供应商报名申请表</w:t>
        </w:r>
        <w:r>
          <w:rPr>
            <w:rFonts w:hint="eastAsia"/>
          </w:rPr>
          <w:tab/>
        </w:r>
        <w:r w:rsidR="005A71E1">
          <w:rPr>
            <w:rFonts w:hint="eastAsia"/>
          </w:rPr>
          <w:fldChar w:fldCharType="begin"/>
        </w:r>
        <w:r>
          <w:rPr>
            <w:rFonts w:hint="eastAsia"/>
          </w:rPr>
          <w:instrText xml:space="preserve"> </w:instrText>
        </w:r>
        <w:r>
          <w:instrText>PAGEREF _Toc184374037 \h</w:instrText>
        </w:r>
        <w:r>
          <w:rPr>
            <w:rFonts w:hint="eastAsia"/>
          </w:rPr>
          <w:instrText xml:space="preserve"> </w:instrText>
        </w:r>
        <w:r w:rsidR="005A71E1">
          <w:rPr>
            <w:rFonts w:hint="eastAsia"/>
          </w:rPr>
        </w:r>
        <w:r w:rsidR="005A71E1">
          <w:rPr>
            <w:rFonts w:hint="eastAsia"/>
          </w:rPr>
          <w:fldChar w:fldCharType="separate"/>
        </w:r>
        <w:r>
          <w:rPr>
            <w:rFonts w:hint="eastAsia"/>
          </w:rPr>
          <w:t>4</w:t>
        </w:r>
        <w:r w:rsidR="005A71E1">
          <w:rPr>
            <w:rFonts w:hint="eastAsia"/>
          </w:rPr>
          <w:fldChar w:fldCharType="end"/>
        </w:r>
      </w:hyperlink>
    </w:p>
    <w:p w14:paraId="14C03483"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38" w:history="1">
        <w:r>
          <w:rPr>
            <w:rStyle w:val="afff8"/>
            <w:rFonts w:ascii="宋体" w:eastAsia="宋体" w:hint="eastAsia"/>
          </w:rPr>
          <w:t>第一部分   磋商邀请函（磋商须知前附表）</w:t>
        </w:r>
        <w:r>
          <w:rPr>
            <w:rFonts w:hint="eastAsia"/>
          </w:rPr>
          <w:tab/>
        </w:r>
        <w:r w:rsidR="005A71E1">
          <w:rPr>
            <w:rFonts w:hint="eastAsia"/>
          </w:rPr>
          <w:fldChar w:fldCharType="begin"/>
        </w:r>
        <w:r>
          <w:rPr>
            <w:rFonts w:hint="eastAsia"/>
          </w:rPr>
          <w:instrText xml:space="preserve"> </w:instrText>
        </w:r>
        <w:r>
          <w:instrText>PAGEREF _Toc184374038 \h</w:instrText>
        </w:r>
        <w:r>
          <w:rPr>
            <w:rFonts w:hint="eastAsia"/>
          </w:rPr>
          <w:instrText xml:space="preserve"> </w:instrText>
        </w:r>
        <w:r w:rsidR="005A71E1">
          <w:rPr>
            <w:rFonts w:hint="eastAsia"/>
          </w:rPr>
        </w:r>
        <w:r w:rsidR="005A71E1">
          <w:rPr>
            <w:rFonts w:hint="eastAsia"/>
          </w:rPr>
          <w:fldChar w:fldCharType="separate"/>
        </w:r>
        <w:r>
          <w:rPr>
            <w:rFonts w:hint="eastAsia"/>
          </w:rPr>
          <w:t>6</w:t>
        </w:r>
        <w:r w:rsidR="005A71E1">
          <w:rPr>
            <w:rFonts w:hint="eastAsia"/>
          </w:rPr>
          <w:fldChar w:fldCharType="end"/>
        </w:r>
      </w:hyperlink>
    </w:p>
    <w:p w14:paraId="2CAB346C"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39" w:history="1">
        <w:r>
          <w:rPr>
            <w:rStyle w:val="afff8"/>
            <w:rFonts w:ascii="宋体" w:eastAsia="宋体" w:hint="eastAsia"/>
          </w:rPr>
          <w:t>第二部分   招标内容及要求</w:t>
        </w:r>
        <w:r>
          <w:rPr>
            <w:rFonts w:hint="eastAsia"/>
          </w:rPr>
          <w:tab/>
        </w:r>
        <w:r w:rsidR="005A71E1">
          <w:rPr>
            <w:rFonts w:hint="eastAsia"/>
          </w:rPr>
          <w:fldChar w:fldCharType="begin"/>
        </w:r>
        <w:r>
          <w:rPr>
            <w:rFonts w:hint="eastAsia"/>
          </w:rPr>
          <w:instrText xml:space="preserve"> </w:instrText>
        </w:r>
        <w:r>
          <w:instrText>PAGEREF _Toc184374039 \h</w:instrText>
        </w:r>
        <w:r>
          <w:rPr>
            <w:rFonts w:hint="eastAsia"/>
          </w:rPr>
          <w:instrText xml:space="preserve"> </w:instrText>
        </w:r>
        <w:r w:rsidR="005A71E1">
          <w:rPr>
            <w:rFonts w:hint="eastAsia"/>
          </w:rPr>
        </w:r>
        <w:r w:rsidR="005A71E1">
          <w:rPr>
            <w:rFonts w:hint="eastAsia"/>
          </w:rPr>
          <w:fldChar w:fldCharType="separate"/>
        </w:r>
        <w:r>
          <w:rPr>
            <w:rFonts w:hint="eastAsia"/>
          </w:rPr>
          <w:t>11</w:t>
        </w:r>
        <w:r w:rsidR="005A71E1">
          <w:rPr>
            <w:rFonts w:hint="eastAsia"/>
          </w:rPr>
          <w:fldChar w:fldCharType="end"/>
        </w:r>
      </w:hyperlink>
    </w:p>
    <w:p w14:paraId="3F06DADE"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40" w:history="1">
        <w:r>
          <w:rPr>
            <w:rStyle w:val="afff8"/>
            <w:rFonts w:ascii="宋体" w:eastAsia="宋体" w:cs="宋体" w:hint="eastAsia"/>
            <w:bCs/>
          </w:rPr>
          <w:t>付款条件及方式：</w:t>
        </w:r>
        <w:r>
          <w:rPr>
            <w:rFonts w:hint="eastAsia"/>
          </w:rPr>
          <w:tab/>
        </w:r>
        <w:r w:rsidR="005A71E1">
          <w:rPr>
            <w:rFonts w:hint="eastAsia"/>
          </w:rPr>
          <w:fldChar w:fldCharType="begin"/>
        </w:r>
        <w:r>
          <w:rPr>
            <w:rFonts w:hint="eastAsia"/>
          </w:rPr>
          <w:instrText xml:space="preserve"> </w:instrText>
        </w:r>
        <w:r>
          <w:instrText>PAGEREF _Toc184374040 \h</w:instrText>
        </w:r>
        <w:r>
          <w:rPr>
            <w:rFonts w:hint="eastAsia"/>
          </w:rPr>
          <w:instrText xml:space="preserve"> </w:instrText>
        </w:r>
        <w:r w:rsidR="005A71E1">
          <w:rPr>
            <w:rFonts w:hint="eastAsia"/>
          </w:rPr>
        </w:r>
        <w:r w:rsidR="005A71E1">
          <w:rPr>
            <w:rFonts w:hint="eastAsia"/>
          </w:rPr>
          <w:fldChar w:fldCharType="separate"/>
        </w:r>
        <w:r>
          <w:rPr>
            <w:rFonts w:hint="eastAsia"/>
          </w:rPr>
          <w:t>11</w:t>
        </w:r>
        <w:r w:rsidR="005A71E1">
          <w:rPr>
            <w:rFonts w:hint="eastAsia"/>
          </w:rPr>
          <w:fldChar w:fldCharType="end"/>
        </w:r>
      </w:hyperlink>
    </w:p>
    <w:p w14:paraId="05074301"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41" w:history="1">
        <w:r>
          <w:rPr>
            <w:rStyle w:val="afff8"/>
            <w:rFonts w:ascii="宋体" w:eastAsia="宋体" w:hint="eastAsia"/>
          </w:rPr>
          <w:t>第三部分   供应商须知</w:t>
        </w:r>
        <w:r>
          <w:rPr>
            <w:rFonts w:hint="eastAsia"/>
          </w:rPr>
          <w:tab/>
        </w:r>
        <w:r w:rsidR="005A71E1">
          <w:rPr>
            <w:rFonts w:hint="eastAsia"/>
          </w:rPr>
          <w:fldChar w:fldCharType="begin"/>
        </w:r>
        <w:r>
          <w:rPr>
            <w:rFonts w:hint="eastAsia"/>
          </w:rPr>
          <w:instrText xml:space="preserve"> </w:instrText>
        </w:r>
        <w:r>
          <w:instrText>PAGEREF _Toc184374041 \h</w:instrText>
        </w:r>
        <w:r>
          <w:rPr>
            <w:rFonts w:hint="eastAsia"/>
          </w:rPr>
          <w:instrText xml:space="preserve"> </w:instrText>
        </w:r>
        <w:r w:rsidR="005A71E1">
          <w:rPr>
            <w:rFonts w:hint="eastAsia"/>
          </w:rPr>
        </w:r>
        <w:r w:rsidR="005A71E1">
          <w:rPr>
            <w:rFonts w:hint="eastAsia"/>
          </w:rPr>
          <w:fldChar w:fldCharType="separate"/>
        </w:r>
        <w:r>
          <w:rPr>
            <w:rFonts w:hint="eastAsia"/>
          </w:rPr>
          <w:t>15</w:t>
        </w:r>
        <w:r w:rsidR="005A71E1">
          <w:rPr>
            <w:rFonts w:hint="eastAsia"/>
          </w:rPr>
          <w:fldChar w:fldCharType="end"/>
        </w:r>
      </w:hyperlink>
    </w:p>
    <w:p w14:paraId="02A2345D"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42" w:history="1">
        <w:r>
          <w:rPr>
            <w:rStyle w:val="afff8"/>
            <w:rFonts w:ascii="宋体" w:eastAsia="宋体" w:hint="eastAsia"/>
          </w:rPr>
          <w:t>一、说明</w:t>
        </w:r>
        <w:r>
          <w:rPr>
            <w:rFonts w:hint="eastAsia"/>
          </w:rPr>
          <w:tab/>
        </w:r>
        <w:r w:rsidR="005A71E1">
          <w:rPr>
            <w:rFonts w:hint="eastAsia"/>
          </w:rPr>
          <w:fldChar w:fldCharType="begin"/>
        </w:r>
        <w:r>
          <w:rPr>
            <w:rFonts w:hint="eastAsia"/>
          </w:rPr>
          <w:instrText xml:space="preserve"> </w:instrText>
        </w:r>
        <w:r>
          <w:instrText>PAGEREF _Toc184374042 \h</w:instrText>
        </w:r>
        <w:r>
          <w:rPr>
            <w:rFonts w:hint="eastAsia"/>
          </w:rPr>
          <w:instrText xml:space="preserve"> </w:instrText>
        </w:r>
        <w:r w:rsidR="005A71E1">
          <w:rPr>
            <w:rFonts w:hint="eastAsia"/>
          </w:rPr>
        </w:r>
        <w:r w:rsidR="005A71E1">
          <w:rPr>
            <w:rFonts w:hint="eastAsia"/>
          </w:rPr>
          <w:fldChar w:fldCharType="separate"/>
        </w:r>
        <w:r>
          <w:rPr>
            <w:rFonts w:hint="eastAsia"/>
          </w:rPr>
          <w:t>15</w:t>
        </w:r>
        <w:r w:rsidR="005A71E1">
          <w:rPr>
            <w:rFonts w:hint="eastAsia"/>
          </w:rPr>
          <w:fldChar w:fldCharType="end"/>
        </w:r>
      </w:hyperlink>
    </w:p>
    <w:p w14:paraId="23BF93B3"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43" w:history="1">
        <w:r>
          <w:rPr>
            <w:rStyle w:val="afff8"/>
            <w:rFonts w:ascii="宋体" w:eastAsia="宋体" w:hint="eastAsia"/>
          </w:rPr>
          <w:t>三、磋商响应文件</w:t>
        </w:r>
        <w:r>
          <w:rPr>
            <w:rFonts w:hint="eastAsia"/>
          </w:rPr>
          <w:tab/>
        </w:r>
        <w:r w:rsidR="005A71E1">
          <w:rPr>
            <w:rFonts w:hint="eastAsia"/>
          </w:rPr>
          <w:fldChar w:fldCharType="begin"/>
        </w:r>
        <w:r>
          <w:rPr>
            <w:rFonts w:hint="eastAsia"/>
          </w:rPr>
          <w:instrText xml:space="preserve"> </w:instrText>
        </w:r>
        <w:r>
          <w:instrText>PAGEREF _Toc184374043 \h</w:instrText>
        </w:r>
        <w:r>
          <w:rPr>
            <w:rFonts w:hint="eastAsia"/>
          </w:rPr>
          <w:instrText xml:space="preserve"> </w:instrText>
        </w:r>
        <w:r w:rsidR="005A71E1">
          <w:rPr>
            <w:rFonts w:hint="eastAsia"/>
          </w:rPr>
        </w:r>
        <w:r w:rsidR="005A71E1">
          <w:rPr>
            <w:rFonts w:hint="eastAsia"/>
          </w:rPr>
          <w:fldChar w:fldCharType="separate"/>
        </w:r>
        <w:r>
          <w:rPr>
            <w:rFonts w:hint="eastAsia"/>
          </w:rPr>
          <w:t>16</w:t>
        </w:r>
        <w:r w:rsidR="005A71E1">
          <w:rPr>
            <w:rFonts w:hint="eastAsia"/>
          </w:rPr>
          <w:fldChar w:fldCharType="end"/>
        </w:r>
      </w:hyperlink>
    </w:p>
    <w:p w14:paraId="0792118D"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44" w:history="1">
        <w:r>
          <w:rPr>
            <w:rStyle w:val="afff8"/>
            <w:rFonts w:ascii="宋体" w:eastAsia="宋体" w:hint="eastAsia"/>
          </w:rPr>
          <w:t>四、磋商响应文件的密封与递交</w:t>
        </w:r>
        <w:r>
          <w:rPr>
            <w:rFonts w:hint="eastAsia"/>
          </w:rPr>
          <w:tab/>
        </w:r>
        <w:r w:rsidR="005A71E1">
          <w:rPr>
            <w:rFonts w:hint="eastAsia"/>
          </w:rPr>
          <w:fldChar w:fldCharType="begin"/>
        </w:r>
        <w:r>
          <w:rPr>
            <w:rFonts w:hint="eastAsia"/>
          </w:rPr>
          <w:instrText xml:space="preserve"> </w:instrText>
        </w:r>
        <w:r>
          <w:instrText>PAGEREF _Toc184374044 \h</w:instrText>
        </w:r>
        <w:r>
          <w:rPr>
            <w:rFonts w:hint="eastAsia"/>
          </w:rPr>
          <w:instrText xml:space="preserve"> </w:instrText>
        </w:r>
        <w:r w:rsidR="005A71E1">
          <w:rPr>
            <w:rFonts w:hint="eastAsia"/>
          </w:rPr>
        </w:r>
        <w:r w:rsidR="005A71E1">
          <w:rPr>
            <w:rFonts w:hint="eastAsia"/>
          </w:rPr>
          <w:fldChar w:fldCharType="separate"/>
        </w:r>
        <w:r>
          <w:rPr>
            <w:rFonts w:hint="eastAsia"/>
          </w:rPr>
          <w:t>20</w:t>
        </w:r>
        <w:r w:rsidR="005A71E1">
          <w:rPr>
            <w:rFonts w:hint="eastAsia"/>
          </w:rPr>
          <w:fldChar w:fldCharType="end"/>
        </w:r>
      </w:hyperlink>
    </w:p>
    <w:p w14:paraId="09B7F856"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45" w:history="1">
        <w:r>
          <w:rPr>
            <w:rStyle w:val="afff8"/>
            <w:rFonts w:ascii="宋体" w:eastAsia="宋体" w:hint="eastAsia"/>
          </w:rPr>
          <w:t>五、开标和评标</w:t>
        </w:r>
        <w:r>
          <w:rPr>
            <w:rFonts w:hint="eastAsia"/>
          </w:rPr>
          <w:tab/>
        </w:r>
        <w:r w:rsidR="005A71E1">
          <w:rPr>
            <w:rFonts w:hint="eastAsia"/>
          </w:rPr>
          <w:fldChar w:fldCharType="begin"/>
        </w:r>
        <w:r>
          <w:rPr>
            <w:rFonts w:hint="eastAsia"/>
          </w:rPr>
          <w:instrText xml:space="preserve"> </w:instrText>
        </w:r>
        <w:r>
          <w:instrText>PAGEREF _Toc184374045 \h</w:instrText>
        </w:r>
        <w:r>
          <w:rPr>
            <w:rFonts w:hint="eastAsia"/>
          </w:rPr>
          <w:instrText xml:space="preserve"> </w:instrText>
        </w:r>
        <w:r w:rsidR="005A71E1">
          <w:rPr>
            <w:rFonts w:hint="eastAsia"/>
          </w:rPr>
        </w:r>
        <w:r w:rsidR="005A71E1">
          <w:rPr>
            <w:rFonts w:hint="eastAsia"/>
          </w:rPr>
          <w:fldChar w:fldCharType="separate"/>
        </w:r>
        <w:r>
          <w:rPr>
            <w:rFonts w:hint="eastAsia"/>
          </w:rPr>
          <w:t>21</w:t>
        </w:r>
        <w:r w:rsidR="005A71E1">
          <w:rPr>
            <w:rFonts w:hint="eastAsia"/>
          </w:rPr>
          <w:fldChar w:fldCharType="end"/>
        </w:r>
      </w:hyperlink>
    </w:p>
    <w:p w14:paraId="71BEB1DD"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46" w:history="1">
        <w:r>
          <w:rPr>
            <w:rStyle w:val="afff8"/>
            <w:rFonts w:ascii="宋体" w:eastAsia="宋体" w:hint="eastAsia"/>
          </w:rPr>
          <w:t>六、授予合同</w:t>
        </w:r>
        <w:r>
          <w:rPr>
            <w:rFonts w:hint="eastAsia"/>
          </w:rPr>
          <w:tab/>
        </w:r>
        <w:r w:rsidR="005A71E1">
          <w:rPr>
            <w:rFonts w:hint="eastAsia"/>
          </w:rPr>
          <w:fldChar w:fldCharType="begin"/>
        </w:r>
        <w:r>
          <w:rPr>
            <w:rFonts w:hint="eastAsia"/>
          </w:rPr>
          <w:instrText xml:space="preserve"> </w:instrText>
        </w:r>
        <w:r>
          <w:instrText>PAGEREF _Toc184374046 \h</w:instrText>
        </w:r>
        <w:r>
          <w:rPr>
            <w:rFonts w:hint="eastAsia"/>
          </w:rPr>
          <w:instrText xml:space="preserve"> </w:instrText>
        </w:r>
        <w:r w:rsidR="005A71E1">
          <w:rPr>
            <w:rFonts w:hint="eastAsia"/>
          </w:rPr>
        </w:r>
        <w:r w:rsidR="005A71E1">
          <w:rPr>
            <w:rFonts w:hint="eastAsia"/>
          </w:rPr>
          <w:fldChar w:fldCharType="separate"/>
        </w:r>
        <w:r>
          <w:rPr>
            <w:rFonts w:hint="eastAsia"/>
          </w:rPr>
          <w:t>23</w:t>
        </w:r>
        <w:r w:rsidR="005A71E1">
          <w:rPr>
            <w:rFonts w:hint="eastAsia"/>
          </w:rPr>
          <w:fldChar w:fldCharType="end"/>
        </w:r>
      </w:hyperlink>
    </w:p>
    <w:p w14:paraId="3BBA5516"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47" w:history="1">
        <w:r>
          <w:rPr>
            <w:rStyle w:val="afff8"/>
            <w:rFonts w:ascii="宋体" w:eastAsia="宋体" w:hint="eastAsia"/>
          </w:rPr>
          <w:t>第四部分   政府采购政策功能相关说明</w:t>
        </w:r>
        <w:r>
          <w:rPr>
            <w:rFonts w:hint="eastAsia"/>
          </w:rPr>
          <w:tab/>
        </w:r>
        <w:r w:rsidR="005A71E1">
          <w:rPr>
            <w:rFonts w:hint="eastAsia"/>
          </w:rPr>
          <w:fldChar w:fldCharType="begin"/>
        </w:r>
        <w:r>
          <w:rPr>
            <w:rFonts w:hint="eastAsia"/>
          </w:rPr>
          <w:instrText xml:space="preserve"> </w:instrText>
        </w:r>
        <w:r>
          <w:instrText>PAGEREF _Toc184374047 \h</w:instrText>
        </w:r>
        <w:r>
          <w:rPr>
            <w:rFonts w:hint="eastAsia"/>
          </w:rPr>
          <w:instrText xml:space="preserve"> </w:instrText>
        </w:r>
        <w:r w:rsidR="005A71E1">
          <w:rPr>
            <w:rFonts w:hint="eastAsia"/>
          </w:rPr>
        </w:r>
        <w:r w:rsidR="005A71E1">
          <w:rPr>
            <w:rFonts w:hint="eastAsia"/>
          </w:rPr>
          <w:fldChar w:fldCharType="separate"/>
        </w:r>
        <w:r>
          <w:rPr>
            <w:rFonts w:hint="eastAsia"/>
          </w:rPr>
          <w:t>25</w:t>
        </w:r>
        <w:r w:rsidR="005A71E1">
          <w:rPr>
            <w:rFonts w:hint="eastAsia"/>
          </w:rPr>
          <w:fldChar w:fldCharType="end"/>
        </w:r>
      </w:hyperlink>
    </w:p>
    <w:p w14:paraId="765EF2BF"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48" w:history="1">
        <w:r>
          <w:rPr>
            <w:rStyle w:val="afff8"/>
            <w:rFonts w:ascii="宋体" w:eastAsia="宋体" w:hint="eastAsia"/>
          </w:rPr>
          <w:t>第五部分  合同格式（参考格式）</w:t>
        </w:r>
        <w:r>
          <w:rPr>
            <w:rFonts w:hint="eastAsia"/>
          </w:rPr>
          <w:tab/>
        </w:r>
        <w:r w:rsidR="005A71E1">
          <w:rPr>
            <w:rFonts w:hint="eastAsia"/>
          </w:rPr>
          <w:fldChar w:fldCharType="begin"/>
        </w:r>
        <w:r>
          <w:rPr>
            <w:rFonts w:hint="eastAsia"/>
          </w:rPr>
          <w:instrText xml:space="preserve"> </w:instrText>
        </w:r>
        <w:r>
          <w:instrText>PAGEREF _Toc184374048 \h</w:instrText>
        </w:r>
        <w:r>
          <w:rPr>
            <w:rFonts w:hint="eastAsia"/>
          </w:rPr>
          <w:instrText xml:space="preserve"> </w:instrText>
        </w:r>
        <w:r w:rsidR="005A71E1">
          <w:rPr>
            <w:rFonts w:hint="eastAsia"/>
          </w:rPr>
        </w:r>
        <w:r w:rsidR="005A71E1">
          <w:rPr>
            <w:rFonts w:hint="eastAsia"/>
          </w:rPr>
          <w:fldChar w:fldCharType="separate"/>
        </w:r>
        <w:r>
          <w:rPr>
            <w:rFonts w:hint="eastAsia"/>
          </w:rPr>
          <w:t>30</w:t>
        </w:r>
        <w:r w:rsidR="005A71E1">
          <w:rPr>
            <w:rFonts w:hint="eastAsia"/>
          </w:rPr>
          <w:fldChar w:fldCharType="end"/>
        </w:r>
      </w:hyperlink>
    </w:p>
    <w:p w14:paraId="33938DB6" w14:textId="77777777" w:rsidR="00F52BC6" w:rsidRDefault="00C66DF0">
      <w:pPr>
        <w:pStyle w:val="TOC3"/>
        <w:tabs>
          <w:tab w:val="right" w:leader="dot" w:pos="9402"/>
        </w:tabs>
        <w:rPr>
          <w:rFonts w:asciiTheme="minorHAnsi" w:eastAsiaTheme="minorEastAsia" w:hAnsiTheme="minorHAnsi" w:cstheme="minorBidi" w:hint="eastAsia"/>
          <w:b w:val="0"/>
          <w:color w:val="auto"/>
          <w:kern w:val="2"/>
          <w:szCs w:val="22"/>
        </w:rPr>
      </w:pPr>
      <w:hyperlink w:anchor="_Toc184374049" w:history="1">
        <w:r>
          <w:rPr>
            <w:rStyle w:val="afff8"/>
            <w:rFonts w:ascii="黑体" w:eastAsia="黑体" w:hAnsi="华文中宋" w:hint="eastAsia"/>
          </w:rPr>
          <w:t>第一部分 合同协议书</w:t>
        </w:r>
        <w:r>
          <w:rPr>
            <w:rFonts w:hint="eastAsia"/>
          </w:rPr>
          <w:tab/>
        </w:r>
        <w:r w:rsidR="005A71E1">
          <w:rPr>
            <w:rFonts w:hint="eastAsia"/>
          </w:rPr>
          <w:fldChar w:fldCharType="begin"/>
        </w:r>
        <w:r>
          <w:rPr>
            <w:rFonts w:hint="eastAsia"/>
          </w:rPr>
          <w:instrText xml:space="preserve"> </w:instrText>
        </w:r>
        <w:r>
          <w:instrText>PAGEREF _Toc184374049 \h</w:instrText>
        </w:r>
        <w:r>
          <w:rPr>
            <w:rFonts w:hint="eastAsia"/>
          </w:rPr>
          <w:instrText xml:space="preserve"> </w:instrText>
        </w:r>
        <w:r w:rsidR="005A71E1">
          <w:rPr>
            <w:rFonts w:hint="eastAsia"/>
          </w:rPr>
        </w:r>
        <w:r w:rsidR="005A71E1">
          <w:rPr>
            <w:rFonts w:hint="eastAsia"/>
          </w:rPr>
          <w:fldChar w:fldCharType="separate"/>
        </w:r>
        <w:r>
          <w:rPr>
            <w:rFonts w:hint="eastAsia"/>
          </w:rPr>
          <w:t>30</w:t>
        </w:r>
        <w:r w:rsidR="005A71E1">
          <w:rPr>
            <w:rFonts w:hint="eastAsia"/>
          </w:rPr>
          <w:fldChar w:fldCharType="end"/>
        </w:r>
      </w:hyperlink>
    </w:p>
    <w:p w14:paraId="3EB05091" w14:textId="77777777" w:rsidR="00F52BC6" w:rsidRDefault="00C66DF0">
      <w:pPr>
        <w:pStyle w:val="TOC3"/>
        <w:tabs>
          <w:tab w:val="right" w:leader="dot" w:pos="9402"/>
        </w:tabs>
        <w:rPr>
          <w:rFonts w:asciiTheme="minorHAnsi" w:eastAsiaTheme="minorEastAsia" w:hAnsiTheme="minorHAnsi" w:cstheme="minorBidi" w:hint="eastAsia"/>
          <w:b w:val="0"/>
          <w:color w:val="auto"/>
          <w:kern w:val="2"/>
          <w:szCs w:val="22"/>
        </w:rPr>
      </w:pPr>
      <w:hyperlink w:anchor="_Toc184374050" w:history="1">
        <w:r>
          <w:rPr>
            <w:rStyle w:val="afff8"/>
            <w:rFonts w:ascii="宋体" w:eastAsia="宋体" w:cs="宋体" w:hint="eastAsia"/>
          </w:rPr>
          <w:t>第二部分 通用合同条款</w:t>
        </w:r>
        <w:r>
          <w:rPr>
            <w:rFonts w:hint="eastAsia"/>
          </w:rPr>
          <w:tab/>
        </w:r>
        <w:r w:rsidR="005A71E1">
          <w:rPr>
            <w:rFonts w:hint="eastAsia"/>
          </w:rPr>
          <w:fldChar w:fldCharType="begin"/>
        </w:r>
        <w:r>
          <w:rPr>
            <w:rFonts w:hint="eastAsia"/>
          </w:rPr>
          <w:instrText xml:space="preserve"> </w:instrText>
        </w:r>
        <w:r>
          <w:instrText>PAGEREF _Toc184374050 \h</w:instrText>
        </w:r>
        <w:r>
          <w:rPr>
            <w:rFonts w:hint="eastAsia"/>
          </w:rPr>
          <w:instrText xml:space="preserve"> </w:instrText>
        </w:r>
        <w:r w:rsidR="005A71E1">
          <w:rPr>
            <w:rFonts w:hint="eastAsia"/>
          </w:rPr>
        </w:r>
        <w:r w:rsidR="005A71E1">
          <w:rPr>
            <w:rFonts w:hint="eastAsia"/>
          </w:rPr>
          <w:fldChar w:fldCharType="separate"/>
        </w:r>
        <w:r>
          <w:rPr>
            <w:rFonts w:hint="eastAsia"/>
          </w:rPr>
          <w:t>33</w:t>
        </w:r>
        <w:r w:rsidR="005A71E1">
          <w:rPr>
            <w:rFonts w:hint="eastAsia"/>
          </w:rPr>
          <w:fldChar w:fldCharType="end"/>
        </w:r>
      </w:hyperlink>
    </w:p>
    <w:p w14:paraId="0D0F8F2A" w14:textId="77777777" w:rsidR="00F52BC6" w:rsidRDefault="00C66DF0">
      <w:pPr>
        <w:pStyle w:val="TOC3"/>
        <w:tabs>
          <w:tab w:val="right" w:leader="dot" w:pos="9402"/>
        </w:tabs>
        <w:rPr>
          <w:rFonts w:asciiTheme="minorHAnsi" w:eastAsiaTheme="minorEastAsia" w:hAnsiTheme="minorHAnsi" w:cstheme="minorBidi" w:hint="eastAsia"/>
          <w:b w:val="0"/>
          <w:color w:val="auto"/>
          <w:kern w:val="2"/>
          <w:szCs w:val="22"/>
        </w:rPr>
      </w:pPr>
      <w:hyperlink w:anchor="_Toc184374051" w:history="1">
        <w:r>
          <w:rPr>
            <w:rStyle w:val="afff8"/>
            <w:rFonts w:ascii="宋体" w:eastAsia="宋体" w:cs="宋体" w:hint="eastAsia"/>
          </w:rPr>
          <w:t>第三部分 专用合同条款</w:t>
        </w:r>
        <w:r>
          <w:rPr>
            <w:rFonts w:hint="eastAsia"/>
          </w:rPr>
          <w:tab/>
        </w:r>
        <w:r w:rsidR="005A71E1">
          <w:rPr>
            <w:rFonts w:hint="eastAsia"/>
          </w:rPr>
          <w:fldChar w:fldCharType="begin"/>
        </w:r>
        <w:r>
          <w:rPr>
            <w:rFonts w:hint="eastAsia"/>
          </w:rPr>
          <w:instrText xml:space="preserve"> </w:instrText>
        </w:r>
        <w:r>
          <w:instrText>PAGEREF _Toc184374051 \h</w:instrText>
        </w:r>
        <w:r>
          <w:rPr>
            <w:rFonts w:hint="eastAsia"/>
          </w:rPr>
          <w:instrText xml:space="preserve"> </w:instrText>
        </w:r>
        <w:r w:rsidR="005A71E1">
          <w:rPr>
            <w:rFonts w:hint="eastAsia"/>
          </w:rPr>
        </w:r>
        <w:r w:rsidR="005A71E1">
          <w:rPr>
            <w:rFonts w:hint="eastAsia"/>
          </w:rPr>
          <w:fldChar w:fldCharType="separate"/>
        </w:r>
        <w:r>
          <w:rPr>
            <w:rFonts w:hint="eastAsia"/>
          </w:rPr>
          <w:t>91</w:t>
        </w:r>
        <w:r w:rsidR="005A71E1">
          <w:rPr>
            <w:rFonts w:hint="eastAsia"/>
          </w:rPr>
          <w:fldChar w:fldCharType="end"/>
        </w:r>
      </w:hyperlink>
    </w:p>
    <w:p w14:paraId="28F3F27C"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52" w:history="1">
        <w:r>
          <w:rPr>
            <w:rStyle w:val="afff8"/>
            <w:rFonts w:ascii="宋体" w:eastAsia="宋体" w:hint="eastAsia"/>
          </w:rPr>
          <w:t>第六部分  附件—磋商响应文件格式</w:t>
        </w:r>
        <w:r>
          <w:rPr>
            <w:rFonts w:hint="eastAsia"/>
          </w:rPr>
          <w:tab/>
        </w:r>
        <w:r w:rsidR="005A71E1">
          <w:rPr>
            <w:rFonts w:hint="eastAsia"/>
          </w:rPr>
          <w:fldChar w:fldCharType="begin"/>
        </w:r>
        <w:r>
          <w:rPr>
            <w:rFonts w:hint="eastAsia"/>
          </w:rPr>
          <w:instrText xml:space="preserve"> </w:instrText>
        </w:r>
        <w:r>
          <w:instrText>PAGEREF _Toc184374052 \h</w:instrText>
        </w:r>
        <w:r>
          <w:rPr>
            <w:rFonts w:hint="eastAsia"/>
          </w:rPr>
          <w:instrText xml:space="preserve"> </w:instrText>
        </w:r>
        <w:r w:rsidR="005A71E1">
          <w:rPr>
            <w:rFonts w:hint="eastAsia"/>
          </w:rPr>
        </w:r>
        <w:r w:rsidR="005A71E1">
          <w:rPr>
            <w:rFonts w:hint="eastAsia"/>
          </w:rPr>
          <w:fldChar w:fldCharType="separate"/>
        </w:r>
        <w:r>
          <w:rPr>
            <w:rFonts w:hint="eastAsia"/>
          </w:rPr>
          <w:t>116</w:t>
        </w:r>
        <w:r w:rsidR="005A71E1">
          <w:rPr>
            <w:rFonts w:hint="eastAsia"/>
          </w:rPr>
          <w:fldChar w:fldCharType="end"/>
        </w:r>
      </w:hyperlink>
    </w:p>
    <w:p w14:paraId="31AA49AD" w14:textId="77777777" w:rsidR="00F52BC6" w:rsidRDefault="00C66DF0">
      <w:pPr>
        <w:pStyle w:val="TOC3"/>
        <w:tabs>
          <w:tab w:val="right" w:leader="dot" w:pos="9402"/>
        </w:tabs>
        <w:rPr>
          <w:rFonts w:asciiTheme="minorHAnsi" w:eastAsiaTheme="minorEastAsia" w:hAnsiTheme="minorHAnsi" w:cstheme="minorBidi" w:hint="eastAsia"/>
          <w:b w:val="0"/>
          <w:color w:val="auto"/>
          <w:kern w:val="2"/>
          <w:szCs w:val="22"/>
        </w:rPr>
      </w:pPr>
      <w:hyperlink w:anchor="_Toc184374053" w:history="1">
        <w:r>
          <w:rPr>
            <w:rStyle w:val="afff8"/>
            <w:rFonts w:ascii="宋体" w:eastAsia="宋体" w:hint="eastAsia"/>
            <w:bCs/>
          </w:rPr>
          <w:t>附件一  关于符合《中华人民共和国政府采购法》第二十二条规定条件的承诺函</w:t>
        </w:r>
        <w:r>
          <w:rPr>
            <w:rFonts w:hint="eastAsia"/>
          </w:rPr>
          <w:tab/>
        </w:r>
        <w:r w:rsidR="005A71E1">
          <w:rPr>
            <w:rFonts w:hint="eastAsia"/>
          </w:rPr>
          <w:fldChar w:fldCharType="begin"/>
        </w:r>
        <w:r>
          <w:rPr>
            <w:rFonts w:hint="eastAsia"/>
          </w:rPr>
          <w:instrText xml:space="preserve"> </w:instrText>
        </w:r>
        <w:r>
          <w:instrText>PAGEREF _Toc184374053 \h</w:instrText>
        </w:r>
        <w:r>
          <w:rPr>
            <w:rFonts w:hint="eastAsia"/>
          </w:rPr>
          <w:instrText xml:space="preserve"> </w:instrText>
        </w:r>
        <w:r w:rsidR="005A71E1">
          <w:rPr>
            <w:rFonts w:hint="eastAsia"/>
          </w:rPr>
        </w:r>
        <w:r w:rsidR="005A71E1">
          <w:rPr>
            <w:rFonts w:hint="eastAsia"/>
          </w:rPr>
          <w:fldChar w:fldCharType="separate"/>
        </w:r>
        <w:r>
          <w:rPr>
            <w:rFonts w:hint="eastAsia"/>
          </w:rPr>
          <w:t>116</w:t>
        </w:r>
        <w:r w:rsidR="005A71E1">
          <w:rPr>
            <w:rFonts w:hint="eastAsia"/>
          </w:rPr>
          <w:fldChar w:fldCharType="end"/>
        </w:r>
      </w:hyperlink>
    </w:p>
    <w:p w14:paraId="6CD94863" w14:textId="77777777" w:rsidR="00F52BC6" w:rsidRDefault="00C66DF0">
      <w:pPr>
        <w:pStyle w:val="TOC3"/>
        <w:tabs>
          <w:tab w:val="right" w:leader="dot" w:pos="9402"/>
        </w:tabs>
        <w:rPr>
          <w:rFonts w:asciiTheme="minorHAnsi" w:eastAsiaTheme="minorEastAsia" w:hAnsiTheme="minorHAnsi" w:cstheme="minorBidi" w:hint="eastAsia"/>
          <w:b w:val="0"/>
          <w:color w:val="auto"/>
          <w:kern w:val="2"/>
          <w:szCs w:val="22"/>
        </w:rPr>
      </w:pPr>
      <w:hyperlink w:anchor="_Toc184374054" w:history="1">
        <w:r>
          <w:rPr>
            <w:rStyle w:val="afff8"/>
            <w:rFonts w:ascii="宋体" w:eastAsia="宋体" w:hint="eastAsia"/>
            <w:bCs/>
          </w:rPr>
          <w:t>附件二  落实采购政策需满足的资格要求证明材料</w:t>
        </w:r>
        <w:r>
          <w:rPr>
            <w:rFonts w:hint="eastAsia"/>
          </w:rPr>
          <w:tab/>
        </w:r>
        <w:r w:rsidR="005A71E1">
          <w:rPr>
            <w:rFonts w:hint="eastAsia"/>
          </w:rPr>
          <w:fldChar w:fldCharType="begin"/>
        </w:r>
        <w:r>
          <w:rPr>
            <w:rFonts w:hint="eastAsia"/>
          </w:rPr>
          <w:instrText xml:space="preserve"> </w:instrText>
        </w:r>
        <w:r>
          <w:instrText>PAGEREF _Toc184374054 \h</w:instrText>
        </w:r>
        <w:r>
          <w:rPr>
            <w:rFonts w:hint="eastAsia"/>
          </w:rPr>
          <w:instrText xml:space="preserve"> </w:instrText>
        </w:r>
        <w:r w:rsidR="005A71E1">
          <w:rPr>
            <w:rFonts w:hint="eastAsia"/>
          </w:rPr>
        </w:r>
        <w:r w:rsidR="005A71E1">
          <w:rPr>
            <w:rFonts w:hint="eastAsia"/>
          </w:rPr>
          <w:fldChar w:fldCharType="separate"/>
        </w:r>
        <w:r>
          <w:rPr>
            <w:rFonts w:hint="eastAsia"/>
          </w:rPr>
          <w:t>117</w:t>
        </w:r>
        <w:r w:rsidR="005A71E1">
          <w:rPr>
            <w:rFonts w:hint="eastAsia"/>
          </w:rPr>
          <w:fldChar w:fldCharType="end"/>
        </w:r>
      </w:hyperlink>
    </w:p>
    <w:p w14:paraId="66BAF64C" w14:textId="77777777" w:rsidR="00F52BC6" w:rsidRDefault="00C66DF0">
      <w:pPr>
        <w:pStyle w:val="TOC3"/>
        <w:tabs>
          <w:tab w:val="right" w:leader="dot" w:pos="9402"/>
        </w:tabs>
        <w:rPr>
          <w:rFonts w:asciiTheme="minorHAnsi" w:eastAsiaTheme="minorEastAsia" w:hAnsiTheme="minorHAnsi" w:cstheme="minorBidi" w:hint="eastAsia"/>
          <w:b w:val="0"/>
          <w:color w:val="auto"/>
          <w:kern w:val="2"/>
          <w:szCs w:val="22"/>
        </w:rPr>
      </w:pPr>
      <w:hyperlink w:anchor="_Toc184374055" w:history="1">
        <w:r>
          <w:rPr>
            <w:rStyle w:val="afff8"/>
            <w:rFonts w:ascii="宋体" w:eastAsia="宋体" w:hint="eastAsia"/>
            <w:bCs/>
          </w:rPr>
          <w:t>附件三  磋商供应商基本情况表</w:t>
        </w:r>
        <w:r>
          <w:rPr>
            <w:rFonts w:hint="eastAsia"/>
          </w:rPr>
          <w:tab/>
        </w:r>
        <w:r w:rsidR="005A71E1">
          <w:rPr>
            <w:rFonts w:hint="eastAsia"/>
          </w:rPr>
          <w:fldChar w:fldCharType="begin"/>
        </w:r>
        <w:r>
          <w:rPr>
            <w:rFonts w:hint="eastAsia"/>
          </w:rPr>
          <w:instrText xml:space="preserve"> </w:instrText>
        </w:r>
        <w:r>
          <w:instrText>PAGEREF _Toc184374055 \h</w:instrText>
        </w:r>
        <w:r>
          <w:rPr>
            <w:rFonts w:hint="eastAsia"/>
          </w:rPr>
          <w:instrText xml:space="preserve"> </w:instrText>
        </w:r>
        <w:r w:rsidR="005A71E1">
          <w:rPr>
            <w:rFonts w:hint="eastAsia"/>
          </w:rPr>
        </w:r>
        <w:r w:rsidR="005A71E1">
          <w:rPr>
            <w:rFonts w:hint="eastAsia"/>
          </w:rPr>
          <w:fldChar w:fldCharType="separate"/>
        </w:r>
        <w:r>
          <w:rPr>
            <w:rFonts w:hint="eastAsia"/>
          </w:rPr>
          <w:t>119</w:t>
        </w:r>
        <w:r w:rsidR="005A71E1">
          <w:rPr>
            <w:rFonts w:hint="eastAsia"/>
          </w:rPr>
          <w:fldChar w:fldCharType="end"/>
        </w:r>
      </w:hyperlink>
    </w:p>
    <w:p w14:paraId="2D87B706" w14:textId="77777777" w:rsidR="00F52BC6" w:rsidRDefault="00C66DF0">
      <w:pPr>
        <w:pStyle w:val="TOC3"/>
        <w:tabs>
          <w:tab w:val="right" w:leader="dot" w:pos="9402"/>
        </w:tabs>
        <w:rPr>
          <w:rFonts w:asciiTheme="minorHAnsi" w:eastAsiaTheme="minorEastAsia" w:hAnsiTheme="minorHAnsi" w:cstheme="minorBidi" w:hint="eastAsia"/>
          <w:b w:val="0"/>
          <w:color w:val="auto"/>
          <w:kern w:val="2"/>
          <w:szCs w:val="22"/>
        </w:rPr>
      </w:pPr>
      <w:hyperlink w:anchor="_Toc184374056" w:history="1">
        <w:r>
          <w:rPr>
            <w:rStyle w:val="afff8"/>
            <w:rFonts w:ascii="宋体" w:eastAsia="宋体" w:hint="eastAsia"/>
            <w:bCs/>
          </w:rPr>
          <w:t>附件四  1、拟任项目负责人情况表</w:t>
        </w:r>
        <w:r>
          <w:rPr>
            <w:rFonts w:hint="eastAsia"/>
          </w:rPr>
          <w:tab/>
        </w:r>
        <w:r w:rsidR="005A71E1">
          <w:rPr>
            <w:rFonts w:hint="eastAsia"/>
          </w:rPr>
          <w:fldChar w:fldCharType="begin"/>
        </w:r>
        <w:r>
          <w:rPr>
            <w:rFonts w:hint="eastAsia"/>
          </w:rPr>
          <w:instrText xml:space="preserve"> </w:instrText>
        </w:r>
        <w:r>
          <w:instrText>PAGEREF _Toc184374056 \h</w:instrText>
        </w:r>
        <w:r>
          <w:rPr>
            <w:rFonts w:hint="eastAsia"/>
          </w:rPr>
          <w:instrText xml:space="preserve"> </w:instrText>
        </w:r>
        <w:r w:rsidR="005A71E1">
          <w:rPr>
            <w:rFonts w:hint="eastAsia"/>
          </w:rPr>
        </w:r>
        <w:r w:rsidR="005A71E1">
          <w:rPr>
            <w:rFonts w:hint="eastAsia"/>
          </w:rPr>
          <w:fldChar w:fldCharType="separate"/>
        </w:r>
        <w:r>
          <w:rPr>
            <w:rFonts w:hint="eastAsia"/>
          </w:rPr>
          <w:t>120</w:t>
        </w:r>
        <w:r w:rsidR="005A71E1">
          <w:rPr>
            <w:rFonts w:hint="eastAsia"/>
          </w:rPr>
          <w:fldChar w:fldCharType="end"/>
        </w:r>
      </w:hyperlink>
    </w:p>
    <w:p w14:paraId="4A852CDB" w14:textId="77777777" w:rsidR="00F52BC6" w:rsidRDefault="00C66DF0">
      <w:pPr>
        <w:pStyle w:val="TOC3"/>
        <w:tabs>
          <w:tab w:val="right" w:leader="dot" w:pos="9402"/>
        </w:tabs>
        <w:rPr>
          <w:rFonts w:asciiTheme="minorHAnsi" w:eastAsiaTheme="minorEastAsia" w:hAnsiTheme="minorHAnsi" w:cstheme="minorBidi" w:hint="eastAsia"/>
          <w:b w:val="0"/>
          <w:color w:val="auto"/>
          <w:kern w:val="2"/>
          <w:szCs w:val="22"/>
        </w:rPr>
      </w:pPr>
      <w:hyperlink w:anchor="_Toc184374057" w:history="1">
        <w:r>
          <w:rPr>
            <w:rStyle w:val="afff8"/>
            <w:rFonts w:ascii="宋体" w:eastAsia="宋体" w:hint="eastAsia"/>
          </w:rPr>
          <w:t>附件五 法定代表人授权委托书</w:t>
        </w:r>
        <w:r>
          <w:rPr>
            <w:rFonts w:hint="eastAsia"/>
          </w:rPr>
          <w:tab/>
        </w:r>
        <w:r w:rsidR="005A71E1">
          <w:rPr>
            <w:rFonts w:hint="eastAsia"/>
          </w:rPr>
          <w:fldChar w:fldCharType="begin"/>
        </w:r>
        <w:r>
          <w:rPr>
            <w:rFonts w:hint="eastAsia"/>
          </w:rPr>
          <w:instrText xml:space="preserve"> </w:instrText>
        </w:r>
        <w:r>
          <w:instrText>PAGEREF _Toc184374057 \h</w:instrText>
        </w:r>
        <w:r>
          <w:rPr>
            <w:rFonts w:hint="eastAsia"/>
          </w:rPr>
          <w:instrText xml:space="preserve"> </w:instrText>
        </w:r>
        <w:r w:rsidR="005A71E1">
          <w:rPr>
            <w:rFonts w:hint="eastAsia"/>
          </w:rPr>
        </w:r>
        <w:r w:rsidR="005A71E1">
          <w:rPr>
            <w:rFonts w:hint="eastAsia"/>
          </w:rPr>
          <w:fldChar w:fldCharType="separate"/>
        </w:r>
        <w:r>
          <w:rPr>
            <w:rFonts w:hint="eastAsia"/>
          </w:rPr>
          <w:t>122</w:t>
        </w:r>
        <w:r w:rsidR="005A71E1">
          <w:rPr>
            <w:rFonts w:hint="eastAsia"/>
          </w:rPr>
          <w:fldChar w:fldCharType="end"/>
        </w:r>
      </w:hyperlink>
    </w:p>
    <w:p w14:paraId="7216B8EE" w14:textId="77777777" w:rsidR="00F52BC6" w:rsidRDefault="00C66DF0">
      <w:pPr>
        <w:pStyle w:val="TOC3"/>
        <w:tabs>
          <w:tab w:val="right" w:leader="dot" w:pos="9402"/>
        </w:tabs>
        <w:rPr>
          <w:rFonts w:asciiTheme="minorHAnsi" w:eastAsiaTheme="minorEastAsia" w:hAnsiTheme="minorHAnsi" w:cstheme="minorBidi" w:hint="eastAsia"/>
          <w:b w:val="0"/>
          <w:color w:val="auto"/>
          <w:kern w:val="2"/>
          <w:szCs w:val="22"/>
        </w:rPr>
      </w:pPr>
      <w:hyperlink w:anchor="_Toc184374058" w:history="1">
        <w:r>
          <w:rPr>
            <w:rStyle w:val="afff8"/>
            <w:rFonts w:ascii="宋体" w:eastAsia="宋体" w:hint="eastAsia"/>
            <w:bCs/>
          </w:rPr>
          <w:t>附件六 磋商函</w:t>
        </w:r>
        <w:r>
          <w:rPr>
            <w:rFonts w:hint="eastAsia"/>
          </w:rPr>
          <w:tab/>
        </w:r>
        <w:r w:rsidR="005A71E1">
          <w:rPr>
            <w:rFonts w:hint="eastAsia"/>
          </w:rPr>
          <w:fldChar w:fldCharType="begin"/>
        </w:r>
        <w:r>
          <w:rPr>
            <w:rFonts w:hint="eastAsia"/>
          </w:rPr>
          <w:instrText xml:space="preserve"> </w:instrText>
        </w:r>
        <w:r>
          <w:instrText>PAGEREF _Toc184374058 \h</w:instrText>
        </w:r>
        <w:r>
          <w:rPr>
            <w:rFonts w:hint="eastAsia"/>
          </w:rPr>
          <w:instrText xml:space="preserve"> </w:instrText>
        </w:r>
        <w:r w:rsidR="005A71E1">
          <w:rPr>
            <w:rFonts w:hint="eastAsia"/>
          </w:rPr>
        </w:r>
        <w:r w:rsidR="005A71E1">
          <w:rPr>
            <w:rFonts w:hint="eastAsia"/>
          </w:rPr>
          <w:fldChar w:fldCharType="separate"/>
        </w:r>
        <w:r>
          <w:rPr>
            <w:rFonts w:hint="eastAsia"/>
          </w:rPr>
          <w:t>123</w:t>
        </w:r>
        <w:r w:rsidR="005A71E1">
          <w:rPr>
            <w:rFonts w:hint="eastAsia"/>
          </w:rPr>
          <w:fldChar w:fldCharType="end"/>
        </w:r>
      </w:hyperlink>
    </w:p>
    <w:p w14:paraId="6CC16776" w14:textId="77777777" w:rsidR="00F52BC6" w:rsidRDefault="00C66DF0">
      <w:pPr>
        <w:pStyle w:val="TOC3"/>
        <w:tabs>
          <w:tab w:val="right" w:leader="dot" w:pos="9402"/>
        </w:tabs>
        <w:rPr>
          <w:rFonts w:asciiTheme="minorHAnsi" w:eastAsiaTheme="minorEastAsia" w:hAnsiTheme="minorHAnsi" w:cstheme="minorBidi" w:hint="eastAsia"/>
          <w:b w:val="0"/>
          <w:color w:val="auto"/>
          <w:kern w:val="2"/>
          <w:szCs w:val="22"/>
        </w:rPr>
      </w:pPr>
      <w:hyperlink w:anchor="_Toc184374059" w:history="1">
        <w:r>
          <w:rPr>
            <w:rStyle w:val="afff8"/>
            <w:rFonts w:ascii="宋体" w:eastAsia="宋体" w:hint="eastAsia"/>
          </w:rPr>
          <w:t>附件七  偏离表</w:t>
        </w:r>
        <w:r>
          <w:rPr>
            <w:rFonts w:hint="eastAsia"/>
          </w:rPr>
          <w:tab/>
        </w:r>
        <w:r w:rsidR="005A71E1">
          <w:rPr>
            <w:rFonts w:hint="eastAsia"/>
          </w:rPr>
          <w:fldChar w:fldCharType="begin"/>
        </w:r>
        <w:r>
          <w:rPr>
            <w:rFonts w:hint="eastAsia"/>
          </w:rPr>
          <w:instrText xml:space="preserve"> </w:instrText>
        </w:r>
        <w:r>
          <w:instrText>PAGEREF _Toc184374059 \h</w:instrText>
        </w:r>
        <w:r>
          <w:rPr>
            <w:rFonts w:hint="eastAsia"/>
          </w:rPr>
          <w:instrText xml:space="preserve"> </w:instrText>
        </w:r>
        <w:r w:rsidR="005A71E1">
          <w:rPr>
            <w:rFonts w:hint="eastAsia"/>
          </w:rPr>
        </w:r>
        <w:r w:rsidR="005A71E1">
          <w:rPr>
            <w:rFonts w:hint="eastAsia"/>
          </w:rPr>
          <w:fldChar w:fldCharType="separate"/>
        </w:r>
        <w:r>
          <w:rPr>
            <w:rFonts w:hint="eastAsia"/>
          </w:rPr>
          <w:t>124</w:t>
        </w:r>
        <w:r w:rsidR="005A71E1">
          <w:rPr>
            <w:rFonts w:hint="eastAsia"/>
          </w:rPr>
          <w:fldChar w:fldCharType="end"/>
        </w:r>
      </w:hyperlink>
    </w:p>
    <w:p w14:paraId="52AB1460" w14:textId="77777777" w:rsidR="00F52BC6" w:rsidRDefault="00C66DF0">
      <w:pPr>
        <w:pStyle w:val="TOC3"/>
        <w:tabs>
          <w:tab w:val="right" w:leader="dot" w:pos="9402"/>
        </w:tabs>
        <w:rPr>
          <w:rFonts w:asciiTheme="minorHAnsi" w:eastAsiaTheme="minorEastAsia" w:hAnsiTheme="minorHAnsi" w:cstheme="minorBidi" w:hint="eastAsia"/>
          <w:b w:val="0"/>
          <w:color w:val="auto"/>
          <w:kern w:val="2"/>
          <w:szCs w:val="22"/>
        </w:rPr>
      </w:pPr>
      <w:hyperlink w:anchor="_Toc184374060" w:history="1">
        <w:r>
          <w:rPr>
            <w:rStyle w:val="afff8"/>
            <w:rFonts w:ascii="宋体" w:eastAsia="宋体" w:hint="eastAsia"/>
            <w:bCs/>
          </w:rPr>
          <w:t>附件八 2021年1月1日以来磋商供应商类似项目业绩一览表</w:t>
        </w:r>
        <w:r>
          <w:rPr>
            <w:rFonts w:hint="eastAsia"/>
          </w:rPr>
          <w:tab/>
        </w:r>
        <w:r w:rsidR="005A71E1">
          <w:rPr>
            <w:rFonts w:hint="eastAsia"/>
          </w:rPr>
          <w:fldChar w:fldCharType="begin"/>
        </w:r>
        <w:r>
          <w:rPr>
            <w:rFonts w:hint="eastAsia"/>
          </w:rPr>
          <w:instrText xml:space="preserve"> </w:instrText>
        </w:r>
        <w:r>
          <w:instrText>PAGEREF _Toc184374060 \h</w:instrText>
        </w:r>
        <w:r>
          <w:rPr>
            <w:rFonts w:hint="eastAsia"/>
          </w:rPr>
          <w:instrText xml:space="preserve"> </w:instrText>
        </w:r>
        <w:r w:rsidR="005A71E1">
          <w:rPr>
            <w:rFonts w:hint="eastAsia"/>
          </w:rPr>
        </w:r>
        <w:r w:rsidR="005A71E1">
          <w:rPr>
            <w:rFonts w:hint="eastAsia"/>
          </w:rPr>
          <w:fldChar w:fldCharType="separate"/>
        </w:r>
        <w:r>
          <w:rPr>
            <w:rFonts w:hint="eastAsia"/>
          </w:rPr>
          <w:t>125</w:t>
        </w:r>
        <w:r w:rsidR="005A71E1">
          <w:rPr>
            <w:rFonts w:hint="eastAsia"/>
          </w:rPr>
          <w:fldChar w:fldCharType="end"/>
        </w:r>
      </w:hyperlink>
    </w:p>
    <w:p w14:paraId="0839801E" w14:textId="77777777" w:rsidR="00F52BC6" w:rsidRDefault="00C66DF0">
      <w:pPr>
        <w:pStyle w:val="TOC3"/>
        <w:tabs>
          <w:tab w:val="right" w:leader="dot" w:pos="9402"/>
        </w:tabs>
        <w:rPr>
          <w:rFonts w:asciiTheme="minorHAnsi" w:eastAsiaTheme="minorEastAsia" w:hAnsiTheme="minorHAnsi" w:cstheme="minorBidi" w:hint="eastAsia"/>
          <w:b w:val="0"/>
          <w:color w:val="auto"/>
          <w:kern w:val="2"/>
          <w:szCs w:val="22"/>
        </w:rPr>
      </w:pPr>
      <w:hyperlink w:anchor="_Toc184374061" w:history="1">
        <w:r>
          <w:rPr>
            <w:rStyle w:val="afff8"/>
            <w:rFonts w:ascii="宋体" w:eastAsia="宋体" w:hint="eastAsia"/>
            <w:bCs/>
          </w:rPr>
          <w:t>附件九</w:t>
        </w:r>
        <w:r>
          <w:rPr>
            <w:rStyle w:val="afff8"/>
            <w:rFonts w:ascii="宋体" w:eastAsia="宋体" w:cs="新宋体" w:hint="eastAsia"/>
          </w:rPr>
          <w:t xml:space="preserve">  </w:t>
        </w:r>
        <w:r>
          <w:rPr>
            <w:rStyle w:val="afff8"/>
            <w:rFonts w:ascii="宋体" w:eastAsia="宋体" w:cs="新宋体" w:hint="eastAsia"/>
            <w:bCs/>
            <w:lang w:val="zh-CN"/>
          </w:rPr>
          <w:t>报价一览表</w:t>
        </w:r>
        <w:r>
          <w:rPr>
            <w:rStyle w:val="afff8"/>
            <w:rFonts w:ascii="宋体" w:eastAsia="宋体" w:cs="新宋体" w:hint="eastAsia"/>
            <w:lang w:val="zh-CN"/>
          </w:rPr>
          <w:t>（</w:t>
        </w:r>
        <w:r>
          <w:rPr>
            <w:rStyle w:val="afff8"/>
            <w:rFonts w:ascii="宋体" w:eastAsia="宋体" w:cs="新宋体" w:hint="eastAsia"/>
          </w:rPr>
          <w:t>第   次报价</w:t>
        </w:r>
        <w:r>
          <w:rPr>
            <w:rStyle w:val="afff8"/>
            <w:rFonts w:ascii="宋体" w:eastAsia="宋体" w:cs="新宋体" w:hint="eastAsia"/>
            <w:lang w:val="zh-CN"/>
          </w:rPr>
          <w:t>）</w:t>
        </w:r>
        <w:r>
          <w:rPr>
            <w:rFonts w:hint="eastAsia"/>
          </w:rPr>
          <w:tab/>
        </w:r>
        <w:r w:rsidR="005A71E1">
          <w:rPr>
            <w:rFonts w:hint="eastAsia"/>
          </w:rPr>
          <w:fldChar w:fldCharType="begin"/>
        </w:r>
        <w:r>
          <w:rPr>
            <w:rFonts w:hint="eastAsia"/>
          </w:rPr>
          <w:instrText xml:space="preserve"> </w:instrText>
        </w:r>
        <w:r>
          <w:instrText>PAGEREF _Toc184374061 \h</w:instrText>
        </w:r>
        <w:r>
          <w:rPr>
            <w:rFonts w:hint="eastAsia"/>
          </w:rPr>
          <w:instrText xml:space="preserve"> </w:instrText>
        </w:r>
        <w:r w:rsidR="005A71E1">
          <w:rPr>
            <w:rFonts w:hint="eastAsia"/>
          </w:rPr>
        </w:r>
        <w:r w:rsidR="005A71E1">
          <w:rPr>
            <w:rFonts w:hint="eastAsia"/>
          </w:rPr>
          <w:fldChar w:fldCharType="separate"/>
        </w:r>
        <w:r>
          <w:rPr>
            <w:rFonts w:hint="eastAsia"/>
          </w:rPr>
          <w:t>126</w:t>
        </w:r>
        <w:r w:rsidR="005A71E1">
          <w:rPr>
            <w:rFonts w:hint="eastAsia"/>
          </w:rPr>
          <w:fldChar w:fldCharType="end"/>
        </w:r>
      </w:hyperlink>
    </w:p>
    <w:p w14:paraId="20F4BF30" w14:textId="77777777" w:rsidR="00F52BC6" w:rsidRDefault="00C66DF0">
      <w:pPr>
        <w:pStyle w:val="TOC3"/>
        <w:tabs>
          <w:tab w:val="right" w:leader="dot" w:pos="9402"/>
        </w:tabs>
        <w:rPr>
          <w:rFonts w:asciiTheme="minorHAnsi" w:eastAsiaTheme="minorEastAsia" w:hAnsiTheme="minorHAnsi" w:cstheme="minorBidi" w:hint="eastAsia"/>
          <w:b w:val="0"/>
          <w:color w:val="auto"/>
          <w:kern w:val="2"/>
          <w:szCs w:val="22"/>
        </w:rPr>
      </w:pPr>
      <w:hyperlink w:anchor="_Toc184374062" w:history="1">
        <w:r>
          <w:rPr>
            <w:rStyle w:val="afff8"/>
            <w:rFonts w:ascii="新宋体" w:eastAsia="新宋体" w:hAnsi="新宋体" w:cs="新宋体" w:hint="eastAsia"/>
            <w:bCs/>
          </w:rPr>
          <w:t>附件十  已标价工程量清单</w:t>
        </w:r>
        <w:r>
          <w:rPr>
            <w:rFonts w:hint="eastAsia"/>
          </w:rPr>
          <w:tab/>
        </w:r>
        <w:r w:rsidR="005A71E1">
          <w:rPr>
            <w:rFonts w:hint="eastAsia"/>
          </w:rPr>
          <w:fldChar w:fldCharType="begin"/>
        </w:r>
        <w:r>
          <w:rPr>
            <w:rFonts w:hint="eastAsia"/>
          </w:rPr>
          <w:instrText xml:space="preserve"> </w:instrText>
        </w:r>
        <w:r>
          <w:instrText>PAGEREF _Toc184374062 \h</w:instrText>
        </w:r>
        <w:r>
          <w:rPr>
            <w:rFonts w:hint="eastAsia"/>
          </w:rPr>
          <w:instrText xml:space="preserve"> </w:instrText>
        </w:r>
        <w:r w:rsidR="005A71E1">
          <w:rPr>
            <w:rFonts w:hint="eastAsia"/>
          </w:rPr>
        </w:r>
        <w:r w:rsidR="005A71E1">
          <w:rPr>
            <w:rFonts w:hint="eastAsia"/>
          </w:rPr>
          <w:fldChar w:fldCharType="separate"/>
        </w:r>
        <w:r>
          <w:rPr>
            <w:rFonts w:hint="eastAsia"/>
          </w:rPr>
          <w:t>127</w:t>
        </w:r>
        <w:r w:rsidR="005A71E1">
          <w:rPr>
            <w:rFonts w:hint="eastAsia"/>
          </w:rPr>
          <w:fldChar w:fldCharType="end"/>
        </w:r>
      </w:hyperlink>
    </w:p>
    <w:p w14:paraId="6857686E" w14:textId="77777777" w:rsidR="00F52BC6" w:rsidRDefault="00C66DF0">
      <w:pPr>
        <w:pStyle w:val="TOC1"/>
        <w:tabs>
          <w:tab w:val="right" w:leader="dot" w:pos="9402"/>
        </w:tabs>
        <w:rPr>
          <w:rFonts w:asciiTheme="minorHAnsi" w:eastAsiaTheme="minorEastAsia" w:hAnsiTheme="minorHAnsi" w:cstheme="minorBidi" w:hint="eastAsia"/>
          <w:b w:val="0"/>
          <w:color w:val="auto"/>
          <w:kern w:val="2"/>
          <w:szCs w:val="22"/>
        </w:rPr>
      </w:pPr>
      <w:hyperlink w:anchor="_Toc184374063" w:history="1">
        <w:r>
          <w:rPr>
            <w:rStyle w:val="afff8"/>
            <w:rFonts w:ascii="宋体" w:eastAsia="宋体" w:hint="eastAsia"/>
          </w:rPr>
          <w:t>第七部分  评标办法</w:t>
        </w:r>
        <w:r>
          <w:rPr>
            <w:rFonts w:hint="eastAsia"/>
          </w:rPr>
          <w:tab/>
        </w:r>
        <w:r w:rsidR="005A71E1">
          <w:rPr>
            <w:rFonts w:hint="eastAsia"/>
          </w:rPr>
          <w:fldChar w:fldCharType="begin"/>
        </w:r>
        <w:r>
          <w:rPr>
            <w:rFonts w:hint="eastAsia"/>
          </w:rPr>
          <w:instrText xml:space="preserve"> </w:instrText>
        </w:r>
        <w:r>
          <w:instrText>PAGEREF _Toc184374063 \h</w:instrText>
        </w:r>
        <w:r>
          <w:rPr>
            <w:rFonts w:hint="eastAsia"/>
          </w:rPr>
          <w:instrText xml:space="preserve"> </w:instrText>
        </w:r>
        <w:r w:rsidR="005A71E1">
          <w:rPr>
            <w:rFonts w:hint="eastAsia"/>
          </w:rPr>
        </w:r>
        <w:r w:rsidR="005A71E1">
          <w:rPr>
            <w:rFonts w:hint="eastAsia"/>
          </w:rPr>
          <w:fldChar w:fldCharType="separate"/>
        </w:r>
        <w:r>
          <w:rPr>
            <w:rFonts w:hint="eastAsia"/>
          </w:rPr>
          <w:t>128</w:t>
        </w:r>
        <w:r w:rsidR="005A71E1">
          <w:rPr>
            <w:rFonts w:hint="eastAsia"/>
          </w:rPr>
          <w:fldChar w:fldCharType="end"/>
        </w:r>
      </w:hyperlink>
    </w:p>
    <w:p w14:paraId="7C4E358D" w14:textId="77777777" w:rsidR="00F52BC6" w:rsidRDefault="005A71E1">
      <w:pPr>
        <w:pageBreakBefore/>
        <w:autoSpaceDE w:val="0"/>
        <w:autoSpaceDN w:val="0"/>
        <w:adjustRightInd w:val="0"/>
        <w:snapToGrid w:val="0"/>
        <w:spacing w:line="340" w:lineRule="exact"/>
        <w:jc w:val="center"/>
        <w:textAlignment w:val="bottom"/>
        <w:outlineLvl w:val="0"/>
        <w:rPr>
          <w:rFonts w:ascii="宋体" w:eastAsia="宋体" w:hint="eastAsia"/>
          <w:color w:val="auto"/>
          <w:sz w:val="28"/>
          <w:szCs w:val="28"/>
        </w:rPr>
      </w:pPr>
      <w:r>
        <w:rPr>
          <w:rFonts w:ascii="宋体" w:eastAsia="宋体"/>
          <w:b w:val="0"/>
          <w:bCs/>
          <w:color w:val="auto"/>
          <w:sz w:val="22"/>
          <w:szCs w:val="22"/>
          <w:lang w:val="zh-CN"/>
        </w:rPr>
        <w:lastRenderedPageBreak/>
        <w:fldChar w:fldCharType="end"/>
      </w:r>
      <w:bookmarkStart w:id="5" w:name="_Toc483388386"/>
      <w:bookmarkStart w:id="6" w:name="_Toc184374038"/>
      <w:r w:rsidR="00C66DF0">
        <w:rPr>
          <w:rFonts w:ascii="宋体" w:eastAsia="宋体" w:hint="eastAsia"/>
          <w:color w:val="auto"/>
          <w:sz w:val="28"/>
          <w:szCs w:val="28"/>
        </w:rPr>
        <w:t>第一部分   磋商邀请函（磋商须知前附表）</w:t>
      </w:r>
      <w:bookmarkEnd w:id="5"/>
      <w:bookmarkEnd w:id="6"/>
    </w:p>
    <w:tbl>
      <w:tblPr>
        <w:tblW w:w="10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64"/>
        <w:gridCol w:w="1731"/>
        <w:gridCol w:w="7776"/>
      </w:tblGrid>
      <w:tr w:rsidR="00F52BC6" w14:paraId="05A937ED" w14:textId="77777777">
        <w:trPr>
          <w:trHeight w:val="330"/>
          <w:jc w:val="center"/>
        </w:trPr>
        <w:tc>
          <w:tcPr>
            <w:tcW w:w="664" w:type="dxa"/>
            <w:vAlign w:val="center"/>
          </w:tcPr>
          <w:p w14:paraId="5F694A26" w14:textId="77777777" w:rsidR="00F52BC6" w:rsidRDefault="00C66DF0">
            <w:pPr>
              <w:spacing w:line="320" w:lineRule="exact"/>
              <w:jc w:val="right"/>
              <w:rPr>
                <w:rFonts w:ascii="宋体" w:eastAsia="宋体" w:cs="Arial" w:hint="eastAsia"/>
                <w:b w:val="0"/>
                <w:color w:val="auto"/>
                <w:sz w:val="22"/>
                <w:szCs w:val="22"/>
              </w:rPr>
            </w:pPr>
            <w:proofErr w:type="gramStart"/>
            <w:r>
              <w:rPr>
                <w:rFonts w:ascii="宋体" w:eastAsia="宋体" w:cs="Arial" w:hint="eastAsia"/>
                <w:b w:val="0"/>
                <w:color w:val="auto"/>
                <w:sz w:val="22"/>
                <w:szCs w:val="22"/>
              </w:rPr>
              <w:t>项号</w:t>
            </w:r>
            <w:proofErr w:type="gramEnd"/>
          </w:p>
        </w:tc>
        <w:tc>
          <w:tcPr>
            <w:tcW w:w="1731" w:type="dxa"/>
            <w:vAlign w:val="center"/>
          </w:tcPr>
          <w:p w14:paraId="654E6B3E"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内容</w:t>
            </w:r>
          </w:p>
        </w:tc>
        <w:tc>
          <w:tcPr>
            <w:tcW w:w="7776" w:type="dxa"/>
            <w:vAlign w:val="center"/>
          </w:tcPr>
          <w:p w14:paraId="0C7528C1"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说明与要求</w:t>
            </w:r>
          </w:p>
        </w:tc>
      </w:tr>
      <w:tr w:rsidR="00F52BC6" w14:paraId="59B2C86A" w14:textId="77777777">
        <w:trPr>
          <w:trHeight w:val="345"/>
          <w:jc w:val="center"/>
        </w:trPr>
        <w:tc>
          <w:tcPr>
            <w:tcW w:w="664" w:type="dxa"/>
            <w:vAlign w:val="center"/>
          </w:tcPr>
          <w:p w14:paraId="47D34156"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0E7E499A" w14:textId="77777777" w:rsidR="00F52BC6" w:rsidRDefault="00C66DF0">
            <w:pPr>
              <w:spacing w:line="320" w:lineRule="exact"/>
              <w:jc w:val="center"/>
              <w:rPr>
                <w:rFonts w:ascii="宋体" w:eastAsia="宋体" w:hint="eastAsia"/>
                <w:b w:val="0"/>
                <w:color w:val="auto"/>
                <w:sz w:val="22"/>
                <w:szCs w:val="22"/>
              </w:rPr>
            </w:pPr>
            <w:r>
              <w:rPr>
                <w:rFonts w:ascii="宋体" w:eastAsia="宋体" w:hint="eastAsia"/>
                <w:b w:val="0"/>
                <w:color w:val="auto"/>
                <w:sz w:val="22"/>
                <w:szCs w:val="22"/>
              </w:rPr>
              <w:t>项目名称</w:t>
            </w:r>
          </w:p>
        </w:tc>
        <w:tc>
          <w:tcPr>
            <w:tcW w:w="7776" w:type="dxa"/>
            <w:vAlign w:val="center"/>
          </w:tcPr>
          <w:p w14:paraId="1DDA45C1" w14:textId="77777777" w:rsidR="00F52BC6" w:rsidRDefault="00C66DF0">
            <w:pPr>
              <w:spacing w:line="320" w:lineRule="exact"/>
              <w:rPr>
                <w:rFonts w:ascii="宋体" w:eastAsia="宋体" w:hint="eastAsia"/>
                <w:b w:val="0"/>
                <w:color w:val="auto"/>
                <w:sz w:val="22"/>
                <w:szCs w:val="22"/>
              </w:rPr>
            </w:pPr>
            <w:r>
              <w:rPr>
                <w:rFonts w:ascii="宋体" w:eastAsia="宋体" w:hint="eastAsia"/>
                <w:b w:val="0"/>
                <w:color w:val="auto"/>
                <w:sz w:val="22"/>
                <w:szCs w:val="22"/>
              </w:rPr>
              <w:t>文成县消防救援大队营房修缮工程</w:t>
            </w:r>
          </w:p>
        </w:tc>
      </w:tr>
      <w:tr w:rsidR="00F52BC6" w14:paraId="026EC252" w14:textId="77777777">
        <w:trPr>
          <w:trHeight w:val="330"/>
          <w:jc w:val="center"/>
        </w:trPr>
        <w:tc>
          <w:tcPr>
            <w:tcW w:w="664" w:type="dxa"/>
            <w:vAlign w:val="center"/>
          </w:tcPr>
          <w:p w14:paraId="3ABF7967" w14:textId="77777777" w:rsidR="00F52BC6" w:rsidRDefault="00C66DF0">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r>
              <w:rPr>
                <w:rFonts w:ascii="宋体" w:eastAsia="宋体" w:cs="Arial" w:hint="eastAsia"/>
                <w:b w:val="0"/>
                <w:color w:val="auto"/>
                <w:sz w:val="22"/>
                <w:szCs w:val="22"/>
              </w:rPr>
              <w:t xml:space="preserve"> </w:t>
            </w:r>
          </w:p>
        </w:tc>
        <w:tc>
          <w:tcPr>
            <w:tcW w:w="1731" w:type="dxa"/>
            <w:vAlign w:val="center"/>
          </w:tcPr>
          <w:p w14:paraId="5EA137A9" w14:textId="77777777" w:rsidR="00F52BC6" w:rsidRDefault="00C66DF0">
            <w:pPr>
              <w:spacing w:line="320" w:lineRule="exact"/>
              <w:jc w:val="center"/>
              <w:rPr>
                <w:rFonts w:ascii="宋体" w:eastAsia="宋体" w:hint="eastAsia"/>
                <w:b w:val="0"/>
                <w:color w:val="auto"/>
                <w:sz w:val="22"/>
                <w:szCs w:val="22"/>
              </w:rPr>
            </w:pPr>
            <w:r>
              <w:rPr>
                <w:rFonts w:ascii="宋体" w:eastAsia="宋体" w:hint="eastAsia"/>
                <w:b w:val="0"/>
                <w:color w:val="auto"/>
                <w:sz w:val="22"/>
                <w:szCs w:val="22"/>
              </w:rPr>
              <w:t>项目编号</w:t>
            </w:r>
          </w:p>
        </w:tc>
        <w:tc>
          <w:tcPr>
            <w:tcW w:w="7776" w:type="dxa"/>
            <w:vAlign w:val="center"/>
          </w:tcPr>
          <w:p w14:paraId="69E14707" w14:textId="77777777" w:rsidR="00F52BC6" w:rsidRDefault="00C66DF0">
            <w:pPr>
              <w:spacing w:line="320" w:lineRule="exact"/>
              <w:rPr>
                <w:rFonts w:ascii="宋体" w:eastAsia="宋体" w:hint="eastAsia"/>
                <w:b w:val="0"/>
                <w:color w:val="auto"/>
                <w:sz w:val="22"/>
                <w:szCs w:val="22"/>
              </w:rPr>
            </w:pPr>
            <w:r>
              <w:rPr>
                <w:rFonts w:ascii="宋体" w:eastAsia="宋体" w:hint="eastAsia"/>
                <w:color w:val="auto"/>
                <w:sz w:val="22"/>
                <w:szCs w:val="22"/>
              </w:rPr>
              <w:t>HQZB-WCXF-2024-50</w:t>
            </w:r>
          </w:p>
        </w:tc>
      </w:tr>
      <w:tr w:rsidR="00F52BC6" w14:paraId="10C22766" w14:textId="77777777">
        <w:trPr>
          <w:trHeight w:val="330"/>
          <w:jc w:val="center"/>
        </w:trPr>
        <w:tc>
          <w:tcPr>
            <w:tcW w:w="664" w:type="dxa"/>
            <w:vAlign w:val="center"/>
          </w:tcPr>
          <w:p w14:paraId="6E21710B"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13FAA81D" w14:textId="77777777" w:rsidR="00F52BC6" w:rsidRDefault="00C66DF0">
            <w:pPr>
              <w:spacing w:line="320" w:lineRule="exact"/>
              <w:jc w:val="center"/>
              <w:rPr>
                <w:rFonts w:ascii="宋体" w:eastAsia="宋体" w:hint="eastAsia"/>
                <w:b w:val="0"/>
                <w:color w:val="auto"/>
                <w:sz w:val="22"/>
                <w:szCs w:val="22"/>
              </w:rPr>
            </w:pPr>
            <w:r>
              <w:rPr>
                <w:rFonts w:ascii="宋体" w:eastAsia="宋体" w:hint="eastAsia"/>
                <w:b w:val="0"/>
                <w:color w:val="auto"/>
                <w:sz w:val="22"/>
                <w:szCs w:val="22"/>
              </w:rPr>
              <w:t>采购方式</w:t>
            </w:r>
          </w:p>
        </w:tc>
        <w:tc>
          <w:tcPr>
            <w:tcW w:w="7776" w:type="dxa"/>
            <w:vAlign w:val="center"/>
          </w:tcPr>
          <w:p w14:paraId="12102758" w14:textId="77777777" w:rsidR="00F52BC6" w:rsidRDefault="00C66DF0">
            <w:pPr>
              <w:spacing w:line="320" w:lineRule="exact"/>
              <w:rPr>
                <w:rFonts w:ascii="宋体" w:eastAsia="宋体" w:hint="eastAsia"/>
                <w:b w:val="0"/>
                <w:color w:val="auto"/>
                <w:sz w:val="22"/>
                <w:szCs w:val="22"/>
              </w:rPr>
            </w:pPr>
            <w:r>
              <w:rPr>
                <w:rFonts w:ascii="宋体" w:eastAsia="宋体" w:hint="eastAsia"/>
                <w:b w:val="0"/>
                <w:color w:val="auto"/>
                <w:sz w:val="22"/>
                <w:szCs w:val="22"/>
              </w:rPr>
              <w:t>竞争性磋商</w:t>
            </w:r>
          </w:p>
        </w:tc>
      </w:tr>
      <w:tr w:rsidR="00F52BC6" w14:paraId="54201463" w14:textId="77777777">
        <w:trPr>
          <w:trHeight w:val="566"/>
          <w:jc w:val="center"/>
        </w:trPr>
        <w:tc>
          <w:tcPr>
            <w:tcW w:w="664" w:type="dxa"/>
            <w:vAlign w:val="center"/>
          </w:tcPr>
          <w:p w14:paraId="036E3206"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3581CBF9" w14:textId="77777777" w:rsidR="00F52BC6" w:rsidRDefault="00C66DF0">
            <w:pPr>
              <w:spacing w:line="320" w:lineRule="exact"/>
              <w:jc w:val="center"/>
              <w:rPr>
                <w:rFonts w:ascii="宋体" w:eastAsia="宋体" w:hint="eastAsia"/>
                <w:color w:val="auto"/>
                <w:sz w:val="22"/>
                <w:szCs w:val="22"/>
              </w:rPr>
            </w:pPr>
            <w:r>
              <w:rPr>
                <w:rFonts w:ascii="宋体" w:eastAsia="宋体" w:hint="eastAsia"/>
                <w:color w:val="auto"/>
                <w:sz w:val="22"/>
                <w:szCs w:val="22"/>
              </w:rPr>
              <w:t>采购预算</w:t>
            </w:r>
          </w:p>
          <w:p w14:paraId="4F7AE759" w14:textId="77777777" w:rsidR="00F52BC6" w:rsidRDefault="00C66DF0">
            <w:pPr>
              <w:spacing w:line="320" w:lineRule="exact"/>
              <w:jc w:val="center"/>
              <w:rPr>
                <w:rFonts w:ascii="宋体" w:eastAsia="宋体" w:hint="eastAsia"/>
                <w:color w:val="auto"/>
                <w:sz w:val="22"/>
                <w:szCs w:val="22"/>
              </w:rPr>
            </w:pPr>
            <w:r>
              <w:rPr>
                <w:rFonts w:ascii="宋体" w:eastAsia="宋体" w:hint="eastAsia"/>
                <w:color w:val="auto"/>
                <w:sz w:val="22"/>
                <w:szCs w:val="22"/>
              </w:rPr>
              <w:t>（最高限价）</w:t>
            </w:r>
          </w:p>
        </w:tc>
        <w:tc>
          <w:tcPr>
            <w:tcW w:w="7776" w:type="dxa"/>
            <w:vAlign w:val="center"/>
          </w:tcPr>
          <w:p w14:paraId="390A1DA5" w14:textId="77777777" w:rsidR="00F52BC6" w:rsidRDefault="00C66DF0">
            <w:pPr>
              <w:spacing w:line="320" w:lineRule="exact"/>
              <w:rPr>
                <w:rFonts w:ascii="宋体" w:eastAsia="宋体" w:hint="eastAsia"/>
                <w:color w:val="auto"/>
                <w:sz w:val="22"/>
                <w:szCs w:val="22"/>
              </w:rPr>
            </w:pPr>
            <w:r>
              <w:rPr>
                <w:rFonts w:ascii="宋体" w:eastAsia="宋体" w:hint="eastAsia"/>
                <w:b w:val="0"/>
                <w:color w:val="auto"/>
                <w:sz w:val="22"/>
                <w:szCs w:val="22"/>
              </w:rPr>
              <w:t>715868元整</w:t>
            </w:r>
          </w:p>
        </w:tc>
      </w:tr>
      <w:tr w:rsidR="00F52BC6" w14:paraId="453971F2" w14:textId="77777777">
        <w:trPr>
          <w:trHeight w:val="330"/>
          <w:jc w:val="center"/>
        </w:trPr>
        <w:tc>
          <w:tcPr>
            <w:tcW w:w="664" w:type="dxa"/>
            <w:vAlign w:val="center"/>
          </w:tcPr>
          <w:p w14:paraId="6DBB04CF"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3AB47A27" w14:textId="77777777" w:rsidR="00F52BC6" w:rsidRDefault="00C66DF0">
            <w:pPr>
              <w:adjustRightInd w:val="0"/>
              <w:spacing w:line="320" w:lineRule="exact"/>
              <w:jc w:val="center"/>
              <w:rPr>
                <w:rFonts w:ascii="宋体" w:eastAsia="宋体" w:hint="eastAsia"/>
                <w:b w:val="0"/>
                <w:color w:val="auto"/>
                <w:sz w:val="22"/>
                <w:szCs w:val="22"/>
              </w:rPr>
            </w:pPr>
            <w:r>
              <w:rPr>
                <w:rFonts w:ascii="宋体" w:eastAsia="宋体" w:hint="eastAsia"/>
                <w:b w:val="0"/>
                <w:color w:val="auto"/>
                <w:sz w:val="22"/>
                <w:szCs w:val="22"/>
              </w:rPr>
              <w:t>采购人</w:t>
            </w:r>
          </w:p>
        </w:tc>
        <w:tc>
          <w:tcPr>
            <w:tcW w:w="7776" w:type="dxa"/>
            <w:vAlign w:val="center"/>
          </w:tcPr>
          <w:p w14:paraId="38BEF4DF" w14:textId="77777777" w:rsidR="00F52BC6" w:rsidRDefault="00C66DF0">
            <w:pPr>
              <w:adjustRightInd w:val="0"/>
              <w:spacing w:line="320" w:lineRule="exact"/>
              <w:rPr>
                <w:rFonts w:ascii="宋体" w:eastAsia="宋体" w:hint="eastAsia"/>
                <w:b w:val="0"/>
                <w:color w:val="auto"/>
                <w:sz w:val="22"/>
                <w:szCs w:val="22"/>
              </w:rPr>
            </w:pPr>
            <w:r>
              <w:rPr>
                <w:rFonts w:ascii="宋体" w:eastAsia="宋体" w:hint="eastAsia"/>
                <w:b w:val="0"/>
                <w:color w:val="auto"/>
                <w:sz w:val="22"/>
                <w:szCs w:val="22"/>
              </w:rPr>
              <w:t>名称：文成县消防救援大队</w:t>
            </w:r>
          </w:p>
          <w:p w14:paraId="10C4EC87" w14:textId="77777777" w:rsidR="00F52BC6" w:rsidRDefault="00C66DF0">
            <w:pPr>
              <w:adjustRightInd w:val="0"/>
              <w:spacing w:line="320" w:lineRule="exact"/>
              <w:rPr>
                <w:rFonts w:ascii="宋体" w:eastAsia="宋体" w:hint="eastAsia"/>
                <w:b w:val="0"/>
                <w:color w:val="auto"/>
                <w:sz w:val="22"/>
                <w:szCs w:val="22"/>
              </w:rPr>
            </w:pPr>
            <w:r>
              <w:rPr>
                <w:rFonts w:ascii="宋体" w:eastAsia="宋体" w:hint="eastAsia"/>
                <w:b w:val="0"/>
                <w:color w:val="auto"/>
                <w:sz w:val="22"/>
                <w:szCs w:val="22"/>
              </w:rPr>
              <w:t>联系人：王先生</w:t>
            </w:r>
          </w:p>
          <w:p w14:paraId="6DB29E87" w14:textId="77777777" w:rsidR="00F52BC6" w:rsidRDefault="00C66DF0">
            <w:pPr>
              <w:adjustRightInd w:val="0"/>
              <w:spacing w:line="320" w:lineRule="exact"/>
              <w:rPr>
                <w:rFonts w:ascii="宋体" w:eastAsia="宋体" w:hint="eastAsia"/>
                <w:b w:val="0"/>
                <w:color w:val="auto"/>
                <w:sz w:val="22"/>
                <w:szCs w:val="22"/>
              </w:rPr>
            </w:pPr>
            <w:r>
              <w:rPr>
                <w:rFonts w:ascii="宋体" w:eastAsia="宋体" w:hint="eastAsia"/>
                <w:b w:val="0"/>
                <w:color w:val="auto"/>
                <w:sz w:val="22"/>
                <w:szCs w:val="22"/>
              </w:rPr>
              <w:t>联系电话：15167710580</w:t>
            </w:r>
          </w:p>
          <w:p w14:paraId="787896AD" w14:textId="77777777" w:rsidR="00F52BC6" w:rsidRDefault="00C66DF0">
            <w:pPr>
              <w:adjustRightInd w:val="0"/>
              <w:spacing w:line="320" w:lineRule="exact"/>
              <w:rPr>
                <w:rFonts w:ascii="宋体" w:eastAsia="宋体" w:hint="eastAsia"/>
                <w:b w:val="0"/>
                <w:color w:val="auto"/>
                <w:sz w:val="22"/>
                <w:szCs w:val="22"/>
              </w:rPr>
            </w:pPr>
            <w:r>
              <w:rPr>
                <w:rFonts w:ascii="宋体" w:eastAsia="宋体" w:hint="eastAsia"/>
                <w:b w:val="0"/>
                <w:color w:val="auto"/>
                <w:sz w:val="22"/>
                <w:szCs w:val="22"/>
              </w:rPr>
              <w:t>地址： 文成县大峃镇体育场路699号</w:t>
            </w:r>
          </w:p>
        </w:tc>
      </w:tr>
      <w:tr w:rsidR="00F52BC6" w14:paraId="519DA9C4" w14:textId="77777777">
        <w:trPr>
          <w:trHeight w:val="330"/>
          <w:jc w:val="center"/>
        </w:trPr>
        <w:tc>
          <w:tcPr>
            <w:tcW w:w="664" w:type="dxa"/>
            <w:vAlign w:val="center"/>
          </w:tcPr>
          <w:p w14:paraId="47D51792" w14:textId="77777777" w:rsidR="00F52BC6" w:rsidRDefault="00C66DF0">
            <w:pPr>
              <w:widowControl/>
              <w:numPr>
                <w:ilvl w:val="0"/>
                <w:numId w:val="4"/>
              </w:numPr>
              <w:tabs>
                <w:tab w:val="clear" w:pos="720"/>
                <w:tab w:val="left" w:pos="420"/>
              </w:tabs>
              <w:spacing w:line="320" w:lineRule="exact"/>
              <w:ind w:left="420" w:right="105" w:hanging="420"/>
              <w:jc w:val="right"/>
              <w:rPr>
                <w:rFonts w:ascii="宋体" w:eastAsia="宋体" w:cs="Arial" w:hint="eastAsia"/>
                <w:b w:val="0"/>
                <w:color w:val="auto"/>
                <w:sz w:val="22"/>
                <w:szCs w:val="22"/>
              </w:rPr>
            </w:pPr>
            <w:r>
              <w:rPr>
                <w:rFonts w:ascii="宋体" w:eastAsia="宋体" w:cs="Arial" w:hint="eastAsia"/>
                <w:b w:val="0"/>
                <w:color w:val="auto"/>
                <w:sz w:val="22"/>
                <w:szCs w:val="22"/>
              </w:rPr>
              <w:t xml:space="preserve"> </w:t>
            </w:r>
          </w:p>
        </w:tc>
        <w:tc>
          <w:tcPr>
            <w:tcW w:w="1731" w:type="dxa"/>
            <w:vAlign w:val="center"/>
          </w:tcPr>
          <w:p w14:paraId="54F620E4" w14:textId="77777777" w:rsidR="00F52BC6" w:rsidRDefault="00C66DF0">
            <w:pPr>
              <w:spacing w:line="320" w:lineRule="exact"/>
              <w:jc w:val="center"/>
              <w:rPr>
                <w:rFonts w:ascii="宋体" w:eastAsia="宋体" w:hint="eastAsia"/>
                <w:b w:val="0"/>
                <w:color w:val="auto"/>
                <w:sz w:val="22"/>
                <w:szCs w:val="22"/>
              </w:rPr>
            </w:pPr>
            <w:r>
              <w:rPr>
                <w:rFonts w:ascii="宋体" w:eastAsia="宋体" w:hint="eastAsia"/>
                <w:b w:val="0"/>
                <w:color w:val="auto"/>
                <w:sz w:val="22"/>
                <w:szCs w:val="22"/>
              </w:rPr>
              <w:t>采购代理机构</w:t>
            </w:r>
          </w:p>
        </w:tc>
        <w:tc>
          <w:tcPr>
            <w:tcW w:w="7776" w:type="dxa"/>
            <w:vAlign w:val="center"/>
          </w:tcPr>
          <w:p w14:paraId="0158B767" w14:textId="77777777" w:rsidR="00F52BC6" w:rsidRDefault="00C66DF0">
            <w:pPr>
              <w:adjustRightInd w:val="0"/>
              <w:spacing w:line="320" w:lineRule="exact"/>
              <w:rPr>
                <w:rFonts w:ascii="宋体" w:eastAsia="宋体" w:hint="eastAsia"/>
                <w:b w:val="0"/>
                <w:color w:val="auto"/>
                <w:sz w:val="22"/>
                <w:szCs w:val="22"/>
              </w:rPr>
            </w:pPr>
            <w:r>
              <w:rPr>
                <w:rFonts w:ascii="宋体" w:eastAsia="宋体" w:hint="eastAsia"/>
                <w:b w:val="0"/>
                <w:color w:val="auto"/>
                <w:sz w:val="22"/>
                <w:szCs w:val="22"/>
              </w:rPr>
              <w:t>名称：杭州华旗招标代理有限公司</w:t>
            </w:r>
          </w:p>
          <w:p w14:paraId="4380A576" w14:textId="77777777" w:rsidR="00F52BC6" w:rsidRDefault="00C66DF0">
            <w:pPr>
              <w:adjustRightInd w:val="0"/>
              <w:spacing w:line="320" w:lineRule="exact"/>
              <w:rPr>
                <w:rFonts w:ascii="宋体" w:eastAsia="宋体" w:hint="eastAsia"/>
                <w:b w:val="0"/>
                <w:color w:val="auto"/>
                <w:szCs w:val="21"/>
              </w:rPr>
            </w:pPr>
            <w:r>
              <w:rPr>
                <w:rFonts w:ascii="宋体" w:eastAsia="宋体" w:hint="eastAsia"/>
                <w:b w:val="0"/>
                <w:color w:val="auto"/>
                <w:sz w:val="22"/>
                <w:szCs w:val="22"/>
              </w:rPr>
              <w:t>地址：</w:t>
            </w:r>
            <w:r>
              <w:rPr>
                <w:rFonts w:ascii="宋体" w:eastAsia="宋体"/>
                <w:b w:val="0"/>
                <w:color w:val="auto"/>
                <w:szCs w:val="21"/>
              </w:rPr>
              <w:t>温州市</w:t>
            </w:r>
            <w:r>
              <w:rPr>
                <w:rFonts w:ascii="宋体" w:eastAsia="宋体" w:hint="eastAsia"/>
                <w:b w:val="0"/>
                <w:color w:val="auto"/>
                <w:szCs w:val="21"/>
              </w:rPr>
              <w:t>鹿城区牛山北路13号牛山商务大厦9楼</w:t>
            </w:r>
          </w:p>
          <w:p w14:paraId="39587ECE" w14:textId="77777777" w:rsidR="00F52BC6" w:rsidRDefault="00C66DF0">
            <w:pPr>
              <w:adjustRightInd w:val="0"/>
              <w:spacing w:line="320" w:lineRule="exact"/>
              <w:rPr>
                <w:rFonts w:ascii="宋体" w:eastAsia="宋体" w:hint="eastAsia"/>
                <w:b w:val="0"/>
                <w:color w:val="auto"/>
                <w:sz w:val="22"/>
                <w:szCs w:val="22"/>
              </w:rPr>
            </w:pPr>
            <w:r>
              <w:rPr>
                <w:rFonts w:ascii="宋体" w:eastAsia="宋体" w:hint="eastAsia"/>
                <w:b w:val="0"/>
                <w:color w:val="auto"/>
                <w:sz w:val="22"/>
                <w:szCs w:val="22"/>
              </w:rPr>
              <w:t>项目负责人：王建涛</w:t>
            </w:r>
          </w:p>
          <w:p w14:paraId="13056919" w14:textId="77777777" w:rsidR="00F52BC6" w:rsidRDefault="00C66DF0">
            <w:pPr>
              <w:adjustRightInd w:val="0"/>
              <w:spacing w:line="320" w:lineRule="exact"/>
              <w:rPr>
                <w:rFonts w:ascii="宋体" w:eastAsia="宋体" w:hint="eastAsia"/>
                <w:b w:val="0"/>
                <w:color w:val="auto"/>
                <w:sz w:val="22"/>
                <w:szCs w:val="22"/>
              </w:rPr>
            </w:pPr>
            <w:r>
              <w:rPr>
                <w:rFonts w:ascii="宋体" w:eastAsia="宋体" w:hint="eastAsia"/>
                <w:b w:val="0"/>
                <w:color w:val="auto"/>
                <w:sz w:val="22"/>
                <w:szCs w:val="22"/>
              </w:rPr>
              <w:t>手机：13738179364</w:t>
            </w:r>
          </w:p>
        </w:tc>
      </w:tr>
      <w:tr w:rsidR="00F52BC6" w14:paraId="1604021D" w14:textId="77777777">
        <w:trPr>
          <w:trHeight w:val="330"/>
          <w:jc w:val="center"/>
        </w:trPr>
        <w:tc>
          <w:tcPr>
            <w:tcW w:w="664" w:type="dxa"/>
            <w:vAlign w:val="center"/>
          </w:tcPr>
          <w:p w14:paraId="28869B32" w14:textId="77777777" w:rsidR="00F52BC6" w:rsidRDefault="00F52BC6">
            <w:pPr>
              <w:widowControl/>
              <w:numPr>
                <w:ilvl w:val="0"/>
                <w:numId w:val="4"/>
              </w:numPr>
              <w:tabs>
                <w:tab w:val="clear" w:pos="720"/>
                <w:tab w:val="left" w:pos="420"/>
              </w:tabs>
              <w:spacing w:line="320" w:lineRule="exact"/>
              <w:ind w:left="420" w:right="105" w:hanging="420"/>
              <w:jc w:val="right"/>
              <w:rPr>
                <w:rFonts w:ascii="宋体" w:eastAsia="宋体" w:cs="Arial" w:hint="eastAsia"/>
                <w:b w:val="0"/>
                <w:color w:val="auto"/>
                <w:sz w:val="22"/>
                <w:szCs w:val="22"/>
              </w:rPr>
            </w:pPr>
          </w:p>
        </w:tc>
        <w:tc>
          <w:tcPr>
            <w:tcW w:w="1731" w:type="dxa"/>
            <w:vAlign w:val="center"/>
          </w:tcPr>
          <w:p w14:paraId="4EFCA295"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评标办法</w:t>
            </w:r>
          </w:p>
        </w:tc>
        <w:tc>
          <w:tcPr>
            <w:tcW w:w="7776" w:type="dxa"/>
            <w:vAlign w:val="center"/>
          </w:tcPr>
          <w:p w14:paraId="4CF60AAA" w14:textId="77777777" w:rsidR="00F52BC6" w:rsidRDefault="00C66DF0">
            <w:pPr>
              <w:adjustRightInd w:val="0"/>
              <w:spacing w:line="320" w:lineRule="exact"/>
              <w:rPr>
                <w:rFonts w:ascii="宋体" w:eastAsia="宋体" w:hint="eastAsia"/>
                <w:b w:val="0"/>
                <w:color w:val="auto"/>
                <w:sz w:val="22"/>
                <w:szCs w:val="22"/>
              </w:rPr>
            </w:pPr>
            <w:r>
              <w:rPr>
                <w:rFonts w:ascii="宋体" w:eastAsia="宋体" w:hint="eastAsia"/>
                <w:b w:val="0"/>
                <w:color w:val="auto"/>
                <w:sz w:val="22"/>
                <w:szCs w:val="22"/>
              </w:rPr>
              <w:t>综合评分法</w:t>
            </w:r>
          </w:p>
        </w:tc>
      </w:tr>
      <w:tr w:rsidR="00F52BC6" w14:paraId="5BECDE3B" w14:textId="77777777">
        <w:trPr>
          <w:trHeight w:val="330"/>
          <w:jc w:val="center"/>
        </w:trPr>
        <w:tc>
          <w:tcPr>
            <w:tcW w:w="664" w:type="dxa"/>
            <w:vAlign w:val="center"/>
          </w:tcPr>
          <w:p w14:paraId="32D1CAA8"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35586ABF"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招标内容</w:t>
            </w:r>
          </w:p>
        </w:tc>
        <w:tc>
          <w:tcPr>
            <w:tcW w:w="7776" w:type="dxa"/>
            <w:vAlign w:val="center"/>
          </w:tcPr>
          <w:p w14:paraId="1C03E174" w14:textId="77777777" w:rsidR="00F52BC6" w:rsidRDefault="00C66DF0">
            <w:pPr>
              <w:adjustRightInd w:val="0"/>
              <w:spacing w:line="320" w:lineRule="exact"/>
              <w:rPr>
                <w:rFonts w:ascii="宋体" w:eastAsia="宋体" w:hint="eastAsia"/>
                <w:b w:val="0"/>
                <w:color w:val="auto"/>
                <w:sz w:val="22"/>
                <w:szCs w:val="22"/>
              </w:rPr>
            </w:pPr>
            <w:r>
              <w:rPr>
                <w:rFonts w:ascii="宋体" w:eastAsia="宋体" w:hint="eastAsia"/>
                <w:b w:val="0"/>
                <w:color w:val="auto"/>
                <w:sz w:val="22"/>
                <w:szCs w:val="22"/>
              </w:rPr>
              <w:t>具体内容见磋商文件。</w:t>
            </w:r>
          </w:p>
        </w:tc>
      </w:tr>
      <w:tr w:rsidR="00F52BC6" w14:paraId="2285B32B" w14:textId="77777777">
        <w:trPr>
          <w:trHeight w:val="521"/>
          <w:jc w:val="center"/>
        </w:trPr>
        <w:tc>
          <w:tcPr>
            <w:tcW w:w="664" w:type="dxa"/>
            <w:vAlign w:val="center"/>
          </w:tcPr>
          <w:p w14:paraId="29165507"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58C8ADFB" w14:textId="77777777" w:rsidR="00F52BC6" w:rsidRDefault="00C66DF0">
            <w:pPr>
              <w:spacing w:line="320" w:lineRule="exact"/>
              <w:jc w:val="center"/>
              <w:rPr>
                <w:rFonts w:ascii="宋体" w:eastAsia="宋体" w:hint="eastAsia"/>
                <w:b w:val="0"/>
                <w:color w:val="auto"/>
                <w:sz w:val="22"/>
                <w:szCs w:val="22"/>
              </w:rPr>
            </w:pPr>
            <w:r>
              <w:rPr>
                <w:rFonts w:ascii="宋体" w:eastAsia="宋体" w:hint="eastAsia"/>
                <w:b w:val="0"/>
                <w:color w:val="auto"/>
                <w:sz w:val="22"/>
                <w:szCs w:val="22"/>
              </w:rPr>
              <w:t>磋商供应商</w:t>
            </w:r>
          </w:p>
          <w:p w14:paraId="25C7581E" w14:textId="77777777" w:rsidR="00F52BC6" w:rsidRDefault="00C66DF0">
            <w:pPr>
              <w:spacing w:line="320" w:lineRule="exact"/>
              <w:jc w:val="center"/>
              <w:rPr>
                <w:rFonts w:ascii="宋体" w:eastAsia="宋体" w:hint="eastAsia"/>
                <w:b w:val="0"/>
                <w:color w:val="auto"/>
                <w:sz w:val="22"/>
                <w:szCs w:val="22"/>
              </w:rPr>
            </w:pPr>
            <w:r>
              <w:rPr>
                <w:rFonts w:ascii="宋体" w:eastAsia="宋体" w:hint="eastAsia"/>
                <w:b w:val="0"/>
                <w:color w:val="auto"/>
                <w:sz w:val="22"/>
                <w:szCs w:val="22"/>
              </w:rPr>
              <w:t>资格要求</w:t>
            </w:r>
          </w:p>
        </w:tc>
        <w:tc>
          <w:tcPr>
            <w:tcW w:w="7776" w:type="dxa"/>
            <w:vAlign w:val="center"/>
          </w:tcPr>
          <w:p w14:paraId="6B8C39E2" w14:textId="77777777" w:rsidR="00F52BC6" w:rsidRDefault="00C66DF0">
            <w:pPr>
              <w:widowControl/>
              <w:spacing w:line="320" w:lineRule="exact"/>
              <w:rPr>
                <w:rFonts w:ascii="宋体" w:eastAsia="宋体" w:cs="宋体" w:hint="eastAsia"/>
                <w:b w:val="0"/>
                <w:color w:val="auto"/>
                <w:kern w:val="28"/>
                <w:sz w:val="22"/>
                <w:szCs w:val="22"/>
              </w:rPr>
            </w:pPr>
            <w:r>
              <w:rPr>
                <w:rFonts w:ascii="宋体" w:eastAsia="宋体" w:cs="宋体" w:hint="eastAsia"/>
                <w:b w:val="0"/>
                <w:color w:val="auto"/>
                <w:kern w:val="28"/>
                <w:sz w:val="22"/>
                <w:szCs w:val="22"/>
              </w:rPr>
              <w:t>1、符合《中华人民共和国政府采购法》第二十二条对供应</w:t>
            </w:r>
            <w:proofErr w:type="gramStart"/>
            <w:r>
              <w:rPr>
                <w:rFonts w:ascii="宋体" w:eastAsia="宋体" w:cs="宋体" w:hint="eastAsia"/>
                <w:b w:val="0"/>
                <w:color w:val="auto"/>
                <w:kern w:val="28"/>
                <w:sz w:val="22"/>
                <w:szCs w:val="22"/>
              </w:rPr>
              <w:t>商主体</w:t>
            </w:r>
            <w:proofErr w:type="gramEnd"/>
            <w:r>
              <w:rPr>
                <w:rFonts w:ascii="宋体" w:eastAsia="宋体" w:cs="宋体" w:hint="eastAsia"/>
                <w:b w:val="0"/>
                <w:color w:val="auto"/>
                <w:kern w:val="28"/>
                <w:sz w:val="22"/>
                <w:szCs w:val="22"/>
              </w:rPr>
              <w:t xml:space="preserve">的要求； </w:t>
            </w:r>
          </w:p>
          <w:p w14:paraId="7D957BC6" w14:textId="77777777" w:rsidR="00F52BC6" w:rsidRDefault="00C66DF0">
            <w:pPr>
              <w:widowControl/>
              <w:spacing w:line="320" w:lineRule="exact"/>
              <w:rPr>
                <w:rFonts w:ascii="宋体" w:eastAsia="宋体" w:cs="宋体" w:hint="eastAsia"/>
                <w:b w:val="0"/>
                <w:color w:val="auto"/>
                <w:kern w:val="28"/>
                <w:sz w:val="22"/>
                <w:szCs w:val="22"/>
              </w:rPr>
            </w:pPr>
            <w:r>
              <w:rPr>
                <w:rFonts w:ascii="宋体" w:eastAsia="宋体" w:cs="宋体" w:hint="eastAsia"/>
                <w:b w:val="0"/>
                <w:color w:val="auto"/>
                <w:kern w:val="28"/>
                <w:sz w:val="22"/>
                <w:szCs w:val="22"/>
              </w:rPr>
              <w:t>2、供应商未被“信用中国”（www.creditchina.gov.cn）、中国政府采购网（www.ccgp.gov.cn）列入失信被执行人、重大税收违法案件当事人名单、政府采购严重违法失信行为记录名单;</w:t>
            </w:r>
          </w:p>
          <w:p w14:paraId="6ABA51B0" w14:textId="77777777" w:rsidR="00F52BC6" w:rsidRDefault="00C66DF0">
            <w:pPr>
              <w:widowControl/>
              <w:spacing w:line="320" w:lineRule="exact"/>
              <w:rPr>
                <w:rFonts w:ascii="宋体" w:eastAsia="宋体" w:cs="宋体" w:hint="eastAsia"/>
                <w:b w:val="0"/>
                <w:color w:val="auto"/>
                <w:kern w:val="28"/>
                <w:sz w:val="22"/>
                <w:szCs w:val="22"/>
              </w:rPr>
            </w:pPr>
            <w:r>
              <w:rPr>
                <w:rFonts w:ascii="宋体" w:eastAsia="宋体" w:cs="宋体" w:hint="eastAsia"/>
                <w:b w:val="0"/>
                <w:color w:val="auto"/>
                <w:kern w:val="28"/>
                <w:sz w:val="22"/>
                <w:szCs w:val="22"/>
              </w:rPr>
              <w:t>3、本项目不接受联合体投标。</w:t>
            </w:r>
          </w:p>
          <w:p w14:paraId="08DCC966" w14:textId="77777777" w:rsidR="00F52BC6" w:rsidRDefault="00C66DF0">
            <w:pPr>
              <w:widowControl/>
              <w:spacing w:line="320" w:lineRule="exact"/>
              <w:rPr>
                <w:rFonts w:ascii="宋体" w:eastAsia="宋体" w:hint="eastAsia"/>
                <w:b w:val="0"/>
                <w:color w:val="auto"/>
                <w:sz w:val="22"/>
              </w:rPr>
            </w:pPr>
            <w:r>
              <w:rPr>
                <w:rFonts w:ascii="宋体" w:eastAsia="宋体" w:cs="宋体" w:hint="eastAsia"/>
                <w:b w:val="0"/>
                <w:color w:val="auto"/>
                <w:kern w:val="28"/>
                <w:sz w:val="22"/>
                <w:szCs w:val="22"/>
              </w:rPr>
              <w:t>4、</w:t>
            </w:r>
            <w:r>
              <w:rPr>
                <w:rFonts w:ascii="宋体" w:eastAsia="宋体" w:hint="eastAsia"/>
                <w:b w:val="0"/>
                <w:color w:val="auto"/>
                <w:sz w:val="22"/>
              </w:rPr>
              <w:t>特定资格条件：（1）供应商具有</w:t>
            </w:r>
            <w:r>
              <w:rPr>
                <w:rFonts w:ascii="新宋体" w:eastAsia="新宋体" w:hAnsi="新宋体" w:cs="新宋体" w:hint="eastAsia"/>
                <w:b w:val="0"/>
                <w:bCs/>
                <w:sz w:val="22"/>
              </w:rPr>
              <w:t>建筑工程施工总承包三级及以上资质（有效期内）或建筑装修装饰工程承包贰级及以上</w:t>
            </w:r>
            <w:r>
              <w:rPr>
                <w:rFonts w:ascii="宋体" w:eastAsia="宋体" w:hint="eastAsia"/>
                <w:b w:val="0"/>
                <w:color w:val="auto"/>
                <w:sz w:val="22"/>
              </w:rPr>
              <w:t>资质；具有企业《安全生产许可证》；在磋商响应截止时间前，省</w:t>
            </w:r>
            <w:proofErr w:type="gramStart"/>
            <w:r>
              <w:rPr>
                <w:rFonts w:ascii="宋体" w:eastAsia="宋体" w:hint="eastAsia"/>
                <w:b w:val="0"/>
                <w:color w:val="auto"/>
                <w:sz w:val="22"/>
              </w:rPr>
              <w:t>外企业须已办理进浙承接</w:t>
            </w:r>
            <w:proofErr w:type="gramEnd"/>
            <w:r>
              <w:rPr>
                <w:rFonts w:ascii="宋体" w:eastAsia="宋体" w:hint="eastAsia"/>
                <w:b w:val="0"/>
                <w:color w:val="auto"/>
                <w:sz w:val="22"/>
              </w:rPr>
              <w:t>业务备案且在有限期内或提供浙江省建筑市场监管公共服务系统对外发布</w:t>
            </w:r>
            <w:proofErr w:type="gramStart"/>
            <w:r>
              <w:rPr>
                <w:rFonts w:ascii="宋体" w:eastAsia="宋体" w:hint="eastAsia"/>
                <w:b w:val="0"/>
                <w:color w:val="auto"/>
                <w:sz w:val="22"/>
              </w:rPr>
              <w:t>的进浙备案</w:t>
            </w:r>
            <w:proofErr w:type="gramEnd"/>
            <w:r>
              <w:rPr>
                <w:rFonts w:ascii="宋体" w:eastAsia="宋体" w:hint="eastAsia"/>
                <w:b w:val="0"/>
                <w:color w:val="auto"/>
                <w:sz w:val="22"/>
              </w:rPr>
              <w:t>的网页（显示已备案截图）；</w:t>
            </w:r>
          </w:p>
          <w:p w14:paraId="1926F638" w14:textId="77777777" w:rsidR="00F52BC6" w:rsidRDefault="00C66DF0">
            <w:pPr>
              <w:widowControl/>
              <w:spacing w:line="320" w:lineRule="exact"/>
              <w:rPr>
                <w:rFonts w:ascii="宋体" w:eastAsia="宋体" w:hint="eastAsia"/>
                <w:b w:val="0"/>
                <w:color w:val="auto"/>
                <w:sz w:val="22"/>
              </w:rPr>
            </w:pPr>
            <w:r>
              <w:rPr>
                <w:rFonts w:ascii="宋体" w:eastAsia="宋体" w:hint="eastAsia"/>
                <w:b w:val="0"/>
                <w:color w:val="auto"/>
                <w:sz w:val="22"/>
              </w:rPr>
              <w:t>（2）项目负责人具有建筑工程专业注册建造师二级及以上资格证书，具备有效的安全生产考核合格证书、“三类人员”B类证</w:t>
            </w:r>
            <w:r w:rsidRPr="00117CE2">
              <w:rPr>
                <w:rFonts w:ascii="宋体" w:eastAsia="宋体" w:hint="eastAsia"/>
                <w:b w:val="0"/>
                <w:color w:val="auto"/>
                <w:sz w:val="22"/>
              </w:rPr>
              <w:t>书，且无在建工程。</w:t>
            </w:r>
          </w:p>
          <w:p w14:paraId="06C0839C" w14:textId="77777777" w:rsidR="00F52BC6" w:rsidRDefault="00C66DF0">
            <w:pPr>
              <w:widowControl/>
              <w:spacing w:line="320" w:lineRule="exact"/>
              <w:rPr>
                <w:rFonts w:hint="eastAsia"/>
              </w:rPr>
            </w:pPr>
            <w:r>
              <w:rPr>
                <w:rFonts w:ascii="宋体" w:eastAsia="宋体" w:hint="eastAsia"/>
                <w:b w:val="0"/>
                <w:color w:val="auto"/>
                <w:sz w:val="22"/>
              </w:rPr>
              <w:t>（3）本项目为专门面向中小企业采购。监狱企业视同小型、微型企业。残疾人福利性单位视同小型、微型企业。</w:t>
            </w:r>
          </w:p>
        </w:tc>
      </w:tr>
      <w:tr w:rsidR="00F52BC6" w14:paraId="395D462D" w14:textId="77777777">
        <w:trPr>
          <w:trHeight w:val="521"/>
          <w:jc w:val="center"/>
        </w:trPr>
        <w:tc>
          <w:tcPr>
            <w:tcW w:w="664" w:type="dxa"/>
            <w:vAlign w:val="center"/>
          </w:tcPr>
          <w:p w14:paraId="7E3734A3"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26EB3E03" w14:textId="77777777" w:rsidR="00F52BC6" w:rsidRDefault="00C66DF0">
            <w:pPr>
              <w:adjustRightInd w:val="0"/>
              <w:spacing w:line="320" w:lineRule="exact"/>
              <w:jc w:val="center"/>
              <w:rPr>
                <w:rFonts w:ascii="宋体" w:eastAsia="宋体" w:hint="eastAsia"/>
                <w:b w:val="0"/>
                <w:color w:val="auto"/>
                <w:sz w:val="22"/>
                <w:szCs w:val="22"/>
              </w:rPr>
            </w:pPr>
            <w:r>
              <w:rPr>
                <w:rFonts w:ascii="宋体" w:eastAsia="宋体" w:hint="eastAsia"/>
                <w:b w:val="0"/>
                <w:color w:val="auto"/>
                <w:sz w:val="22"/>
                <w:szCs w:val="22"/>
              </w:rPr>
              <w:t>是否接受联合体</w:t>
            </w:r>
          </w:p>
        </w:tc>
        <w:tc>
          <w:tcPr>
            <w:tcW w:w="7776" w:type="dxa"/>
            <w:vAlign w:val="center"/>
          </w:tcPr>
          <w:p w14:paraId="29B6C90A" w14:textId="77777777" w:rsidR="00F52BC6" w:rsidRDefault="005A71E1">
            <w:pPr>
              <w:adjustRightInd w:val="0"/>
              <w:spacing w:line="320" w:lineRule="exact"/>
              <w:rPr>
                <w:rFonts w:ascii="宋体" w:eastAsia="宋体" w:hint="eastAsia"/>
                <w:b w:val="0"/>
                <w:color w:val="auto"/>
                <w:sz w:val="22"/>
                <w:szCs w:val="22"/>
              </w:rPr>
            </w:pPr>
            <w:r>
              <w:rPr>
                <w:rFonts w:ascii="宋体" w:eastAsia="宋体"/>
                <w:b w:val="0"/>
                <w:color w:val="auto"/>
                <w:sz w:val="22"/>
                <w:szCs w:val="22"/>
              </w:rPr>
              <w:fldChar w:fldCharType="begin"/>
            </w:r>
            <w:r w:rsidR="00C66DF0">
              <w:rPr>
                <w:rFonts w:ascii="宋体" w:eastAsia="宋体"/>
                <w:b w:val="0"/>
                <w:color w:val="auto"/>
                <w:sz w:val="22"/>
                <w:szCs w:val="22"/>
              </w:rPr>
              <w:instrText xml:space="preserve"> </w:instrText>
            </w:r>
            <w:r w:rsidR="00C66DF0">
              <w:rPr>
                <w:rFonts w:ascii="宋体" w:eastAsia="宋体" w:hint="eastAsia"/>
                <w:b w:val="0"/>
                <w:color w:val="auto"/>
                <w:sz w:val="22"/>
                <w:szCs w:val="22"/>
              </w:rPr>
              <w:instrText>eq \o\ac(□,√)</w:instrText>
            </w:r>
            <w:r>
              <w:rPr>
                <w:rFonts w:ascii="宋体" w:eastAsia="宋体"/>
                <w:b w:val="0"/>
                <w:color w:val="auto"/>
                <w:sz w:val="22"/>
                <w:szCs w:val="22"/>
              </w:rPr>
              <w:fldChar w:fldCharType="end"/>
            </w:r>
            <w:r w:rsidR="00C66DF0">
              <w:rPr>
                <w:rFonts w:ascii="宋体" w:eastAsia="宋体" w:hint="eastAsia"/>
                <w:b w:val="0"/>
                <w:color w:val="auto"/>
                <w:sz w:val="22"/>
                <w:szCs w:val="22"/>
              </w:rPr>
              <w:t>不接受</w:t>
            </w:r>
          </w:p>
          <w:p w14:paraId="644B5734" w14:textId="77777777" w:rsidR="00F52BC6" w:rsidRDefault="00C66DF0">
            <w:pPr>
              <w:adjustRightInd w:val="0"/>
              <w:spacing w:line="320" w:lineRule="exact"/>
              <w:rPr>
                <w:rFonts w:ascii="宋体" w:eastAsia="宋体" w:hint="eastAsia"/>
                <w:b w:val="0"/>
                <w:color w:val="auto"/>
                <w:sz w:val="22"/>
                <w:szCs w:val="22"/>
              </w:rPr>
            </w:pPr>
            <w:r>
              <w:rPr>
                <w:rFonts w:ascii="宋体" w:eastAsia="宋体"/>
                <w:b w:val="0"/>
                <w:color w:val="auto"/>
                <w:sz w:val="22"/>
                <w:szCs w:val="22"/>
              </w:rPr>
              <w:t>□</w:t>
            </w:r>
            <w:r>
              <w:rPr>
                <w:rFonts w:ascii="宋体" w:eastAsia="宋体" w:hint="eastAsia"/>
                <w:b w:val="0"/>
                <w:color w:val="auto"/>
                <w:sz w:val="22"/>
                <w:szCs w:val="22"/>
              </w:rPr>
              <w:t>接受</w:t>
            </w:r>
            <w:r>
              <w:rPr>
                <w:rFonts w:ascii="宋体" w:eastAsia="宋体"/>
                <w:b w:val="0"/>
                <w:color w:val="auto"/>
                <w:sz w:val="22"/>
                <w:szCs w:val="22"/>
              </w:rPr>
              <w:t xml:space="preserve"> </w:t>
            </w:r>
          </w:p>
        </w:tc>
      </w:tr>
      <w:tr w:rsidR="00F52BC6" w14:paraId="11F782D3" w14:textId="77777777">
        <w:trPr>
          <w:trHeight w:val="521"/>
          <w:jc w:val="center"/>
        </w:trPr>
        <w:tc>
          <w:tcPr>
            <w:tcW w:w="664" w:type="dxa"/>
            <w:vAlign w:val="center"/>
          </w:tcPr>
          <w:p w14:paraId="4A59EF7C"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7745384B" w14:textId="77777777" w:rsidR="00F52BC6" w:rsidRDefault="00C66DF0">
            <w:pPr>
              <w:adjustRightInd w:val="0"/>
              <w:spacing w:line="320" w:lineRule="exact"/>
              <w:jc w:val="center"/>
              <w:rPr>
                <w:rFonts w:ascii="宋体" w:eastAsia="宋体" w:hint="eastAsia"/>
                <w:b w:val="0"/>
                <w:color w:val="auto"/>
                <w:sz w:val="22"/>
                <w:szCs w:val="22"/>
              </w:rPr>
            </w:pPr>
            <w:r>
              <w:rPr>
                <w:rFonts w:ascii="宋体" w:eastAsia="宋体" w:hint="eastAsia"/>
                <w:b w:val="0"/>
                <w:color w:val="auto"/>
                <w:sz w:val="22"/>
                <w:szCs w:val="22"/>
              </w:rPr>
              <w:t>踏勘现场</w:t>
            </w:r>
          </w:p>
        </w:tc>
        <w:tc>
          <w:tcPr>
            <w:tcW w:w="7776" w:type="dxa"/>
            <w:vAlign w:val="center"/>
          </w:tcPr>
          <w:p w14:paraId="358D83B1" w14:textId="77777777" w:rsidR="00F52BC6" w:rsidRDefault="005A71E1">
            <w:pPr>
              <w:adjustRightInd w:val="0"/>
              <w:spacing w:line="320" w:lineRule="exact"/>
              <w:rPr>
                <w:rFonts w:ascii="宋体" w:eastAsia="宋体" w:hint="eastAsia"/>
                <w:b w:val="0"/>
                <w:color w:val="auto"/>
                <w:sz w:val="22"/>
                <w:szCs w:val="22"/>
              </w:rPr>
            </w:pPr>
            <w:r>
              <w:rPr>
                <w:rFonts w:ascii="宋体" w:eastAsia="宋体"/>
                <w:b w:val="0"/>
                <w:color w:val="auto"/>
                <w:sz w:val="22"/>
                <w:szCs w:val="22"/>
              </w:rPr>
              <w:fldChar w:fldCharType="begin"/>
            </w:r>
            <w:r w:rsidR="00C66DF0">
              <w:rPr>
                <w:rFonts w:ascii="宋体" w:eastAsia="宋体"/>
                <w:b w:val="0"/>
                <w:color w:val="auto"/>
                <w:sz w:val="22"/>
                <w:szCs w:val="22"/>
              </w:rPr>
              <w:instrText xml:space="preserve"> </w:instrText>
            </w:r>
            <w:r w:rsidR="00C66DF0">
              <w:rPr>
                <w:rFonts w:ascii="宋体" w:eastAsia="宋体" w:hint="eastAsia"/>
                <w:b w:val="0"/>
                <w:color w:val="auto"/>
                <w:sz w:val="22"/>
                <w:szCs w:val="22"/>
              </w:rPr>
              <w:instrText>eq \o\ac(□,√)</w:instrText>
            </w:r>
            <w:r>
              <w:rPr>
                <w:rFonts w:ascii="宋体" w:eastAsia="宋体"/>
                <w:b w:val="0"/>
                <w:color w:val="auto"/>
                <w:sz w:val="22"/>
                <w:szCs w:val="22"/>
              </w:rPr>
              <w:fldChar w:fldCharType="end"/>
            </w:r>
            <w:r w:rsidR="00C66DF0">
              <w:rPr>
                <w:rFonts w:ascii="宋体" w:eastAsia="宋体" w:hint="eastAsia"/>
                <w:b w:val="0"/>
                <w:color w:val="auto"/>
                <w:sz w:val="22"/>
                <w:szCs w:val="22"/>
              </w:rPr>
              <w:t>不组织</w:t>
            </w:r>
          </w:p>
          <w:p w14:paraId="1101ED41" w14:textId="77777777" w:rsidR="00F52BC6" w:rsidRDefault="00C66DF0">
            <w:pPr>
              <w:adjustRightInd w:val="0"/>
              <w:spacing w:line="320" w:lineRule="exact"/>
              <w:rPr>
                <w:rFonts w:ascii="宋体" w:eastAsia="宋体" w:hint="eastAsia"/>
                <w:b w:val="0"/>
                <w:color w:val="auto"/>
                <w:sz w:val="22"/>
                <w:szCs w:val="22"/>
              </w:rPr>
            </w:pPr>
            <w:r>
              <w:rPr>
                <w:rFonts w:ascii="宋体" w:eastAsia="宋体"/>
                <w:b w:val="0"/>
                <w:color w:val="auto"/>
                <w:sz w:val="22"/>
                <w:szCs w:val="22"/>
              </w:rPr>
              <w:t>□</w:t>
            </w:r>
            <w:r>
              <w:rPr>
                <w:rFonts w:ascii="宋体" w:eastAsia="宋体" w:hint="eastAsia"/>
                <w:b w:val="0"/>
                <w:color w:val="auto"/>
                <w:sz w:val="22"/>
                <w:szCs w:val="22"/>
              </w:rPr>
              <w:t xml:space="preserve">组织   </w:t>
            </w:r>
          </w:p>
        </w:tc>
      </w:tr>
      <w:tr w:rsidR="00F52BC6" w14:paraId="0CD25660" w14:textId="77777777">
        <w:trPr>
          <w:trHeight w:val="521"/>
          <w:jc w:val="center"/>
        </w:trPr>
        <w:tc>
          <w:tcPr>
            <w:tcW w:w="664" w:type="dxa"/>
            <w:vAlign w:val="center"/>
          </w:tcPr>
          <w:p w14:paraId="5F629292"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639DD489" w14:textId="77777777" w:rsidR="00F52BC6" w:rsidRDefault="00C66DF0">
            <w:pPr>
              <w:adjustRightInd w:val="0"/>
              <w:spacing w:line="320" w:lineRule="exact"/>
              <w:jc w:val="center"/>
              <w:rPr>
                <w:rFonts w:ascii="宋体" w:eastAsia="宋体" w:hint="eastAsia"/>
                <w:b w:val="0"/>
                <w:color w:val="auto"/>
                <w:sz w:val="22"/>
                <w:szCs w:val="22"/>
              </w:rPr>
            </w:pPr>
            <w:r>
              <w:rPr>
                <w:rFonts w:ascii="宋体" w:eastAsia="宋体" w:hint="eastAsia"/>
                <w:b w:val="0"/>
                <w:color w:val="auto"/>
                <w:sz w:val="22"/>
                <w:szCs w:val="22"/>
              </w:rPr>
              <w:t>是否允许递交备选响应方案</w:t>
            </w:r>
          </w:p>
        </w:tc>
        <w:tc>
          <w:tcPr>
            <w:tcW w:w="7776" w:type="dxa"/>
            <w:vAlign w:val="center"/>
          </w:tcPr>
          <w:p w14:paraId="38EF8262" w14:textId="77777777" w:rsidR="00F52BC6" w:rsidRDefault="005A71E1">
            <w:pPr>
              <w:adjustRightInd w:val="0"/>
              <w:spacing w:line="320" w:lineRule="exact"/>
              <w:rPr>
                <w:rFonts w:ascii="宋体" w:eastAsia="宋体" w:hint="eastAsia"/>
                <w:b w:val="0"/>
                <w:color w:val="auto"/>
                <w:sz w:val="22"/>
                <w:szCs w:val="22"/>
              </w:rPr>
            </w:pPr>
            <w:r>
              <w:rPr>
                <w:rFonts w:ascii="宋体" w:eastAsia="宋体"/>
                <w:b w:val="0"/>
                <w:color w:val="auto"/>
                <w:sz w:val="22"/>
                <w:szCs w:val="22"/>
              </w:rPr>
              <w:fldChar w:fldCharType="begin"/>
            </w:r>
            <w:r w:rsidR="00C66DF0">
              <w:rPr>
                <w:rFonts w:ascii="宋体" w:eastAsia="宋体"/>
                <w:b w:val="0"/>
                <w:color w:val="auto"/>
                <w:sz w:val="22"/>
                <w:szCs w:val="22"/>
              </w:rPr>
              <w:instrText xml:space="preserve"> </w:instrText>
            </w:r>
            <w:r w:rsidR="00C66DF0">
              <w:rPr>
                <w:rFonts w:ascii="宋体" w:eastAsia="宋体" w:hint="eastAsia"/>
                <w:b w:val="0"/>
                <w:color w:val="auto"/>
                <w:sz w:val="22"/>
                <w:szCs w:val="22"/>
              </w:rPr>
              <w:instrText>eq \o\ac(□,√)</w:instrText>
            </w:r>
            <w:r>
              <w:rPr>
                <w:rFonts w:ascii="宋体" w:eastAsia="宋体"/>
                <w:b w:val="0"/>
                <w:color w:val="auto"/>
                <w:sz w:val="22"/>
                <w:szCs w:val="22"/>
              </w:rPr>
              <w:fldChar w:fldCharType="end"/>
            </w:r>
            <w:r w:rsidR="00C66DF0">
              <w:rPr>
                <w:rFonts w:ascii="宋体" w:eastAsia="宋体" w:hint="eastAsia"/>
                <w:b w:val="0"/>
                <w:color w:val="auto"/>
                <w:sz w:val="22"/>
                <w:szCs w:val="22"/>
              </w:rPr>
              <w:t xml:space="preserve"> 不允许</w:t>
            </w:r>
          </w:p>
          <w:p w14:paraId="5769B1AE" w14:textId="77777777" w:rsidR="00F52BC6" w:rsidRDefault="00C66DF0">
            <w:pPr>
              <w:adjustRightInd w:val="0"/>
              <w:spacing w:line="320" w:lineRule="exact"/>
              <w:rPr>
                <w:rFonts w:ascii="宋体" w:eastAsia="宋体" w:cs="仿宋_GB2312" w:hint="eastAsia"/>
                <w:b w:val="0"/>
                <w:color w:val="auto"/>
                <w:sz w:val="22"/>
                <w:szCs w:val="22"/>
              </w:rPr>
            </w:pPr>
            <w:r>
              <w:rPr>
                <w:rFonts w:ascii="宋体" w:eastAsia="宋体"/>
                <w:b w:val="0"/>
                <w:color w:val="auto"/>
                <w:sz w:val="22"/>
                <w:szCs w:val="22"/>
              </w:rPr>
              <w:t>□</w:t>
            </w:r>
            <w:r>
              <w:rPr>
                <w:rFonts w:ascii="宋体" w:eastAsia="宋体" w:hint="eastAsia"/>
                <w:b w:val="0"/>
                <w:color w:val="auto"/>
                <w:sz w:val="22"/>
                <w:szCs w:val="22"/>
              </w:rPr>
              <w:t xml:space="preserve"> 允许</w:t>
            </w:r>
          </w:p>
        </w:tc>
      </w:tr>
      <w:tr w:rsidR="00F52BC6" w14:paraId="76F1CFA9" w14:textId="77777777">
        <w:trPr>
          <w:trHeight w:val="191"/>
          <w:jc w:val="center"/>
        </w:trPr>
        <w:tc>
          <w:tcPr>
            <w:tcW w:w="664" w:type="dxa"/>
            <w:vAlign w:val="center"/>
          </w:tcPr>
          <w:p w14:paraId="7C486582"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006B14C1" w14:textId="77777777" w:rsidR="00F52BC6" w:rsidRDefault="00C66DF0">
            <w:pPr>
              <w:adjustRightInd w:val="0"/>
              <w:spacing w:line="320" w:lineRule="exact"/>
              <w:jc w:val="center"/>
              <w:rPr>
                <w:rFonts w:ascii="宋体" w:eastAsia="宋体" w:hint="eastAsia"/>
                <w:b w:val="0"/>
                <w:color w:val="auto"/>
                <w:sz w:val="22"/>
                <w:szCs w:val="22"/>
              </w:rPr>
            </w:pPr>
            <w:r>
              <w:rPr>
                <w:rFonts w:ascii="宋体" w:eastAsia="宋体" w:hint="eastAsia"/>
                <w:b w:val="0"/>
                <w:color w:val="auto"/>
                <w:sz w:val="22"/>
                <w:szCs w:val="22"/>
              </w:rPr>
              <w:t>磋商响应货币</w:t>
            </w:r>
          </w:p>
        </w:tc>
        <w:tc>
          <w:tcPr>
            <w:tcW w:w="7776" w:type="dxa"/>
            <w:vAlign w:val="center"/>
          </w:tcPr>
          <w:p w14:paraId="2707F294" w14:textId="77777777" w:rsidR="00F52BC6" w:rsidRDefault="00C66DF0">
            <w:pPr>
              <w:adjustRightInd w:val="0"/>
              <w:spacing w:line="320" w:lineRule="exact"/>
              <w:rPr>
                <w:rFonts w:ascii="宋体" w:eastAsia="宋体" w:hint="eastAsia"/>
                <w:b w:val="0"/>
                <w:color w:val="auto"/>
                <w:sz w:val="22"/>
                <w:szCs w:val="22"/>
              </w:rPr>
            </w:pPr>
            <w:r>
              <w:rPr>
                <w:rFonts w:ascii="宋体" w:eastAsia="宋体" w:hint="eastAsia"/>
                <w:b w:val="0"/>
                <w:color w:val="auto"/>
                <w:sz w:val="22"/>
                <w:szCs w:val="22"/>
              </w:rPr>
              <w:t>人民币</w:t>
            </w:r>
          </w:p>
        </w:tc>
      </w:tr>
      <w:tr w:rsidR="00F52BC6" w14:paraId="41FE870D" w14:textId="77777777">
        <w:trPr>
          <w:trHeight w:val="42"/>
          <w:jc w:val="center"/>
        </w:trPr>
        <w:tc>
          <w:tcPr>
            <w:tcW w:w="664" w:type="dxa"/>
            <w:vAlign w:val="center"/>
          </w:tcPr>
          <w:p w14:paraId="35B87F11"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01EF8A5E" w14:textId="77777777" w:rsidR="00F52BC6" w:rsidRDefault="00C66DF0">
            <w:pPr>
              <w:adjustRightInd w:val="0"/>
              <w:spacing w:line="320" w:lineRule="exact"/>
              <w:jc w:val="center"/>
              <w:rPr>
                <w:rFonts w:ascii="宋体" w:eastAsia="宋体" w:hint="eastAsia"/>
                <w:b w:val="0"/>
                <w:color w:val="auto"/>
                <w:sz w:val="22"/>
                <w:szCs w:val="22"/>
              </w:rPr>
            </w:pPr>
            <w:r>
              <w:rPr>
                <w:rFonts w:ascii="宋体" w:eastAsia="宋体" w:hint="eastAsia"/>
                <w:b w:val="0"/>
                <w:color w:val="auto"/>
                <w:sz w:val="22"/>
                <w:szCs w:val="22"/>
              </w:rPr>
              <w:t>磋商响应语言</w:t>
            </w:r>
          </w:p>
        </w:tc>
        <w:tc>
          <w:tcPr>
            <w:tcW w:w="7776" w:type="dxa"/>
            <w:vAlign w:val="center"/>
          </w:tcPr>
          <w:p w14:paraId="5D9BEDCC" w14:textId="77777777" w:rsidR="00F52BC6" w:rsidRDefault="00C66DF0">
            <w:pPr>
              <w:adjustRightInd w:val="0"/>
              <w:spacing w:line="320" w:lineRule="exact"/>
              <w:rPr>
                <w:rFonts w:ascii="宋体" w:eastAsia="宋体" w:hint="eastAsia"/>
                <w:b w:val="0"/>
                <w:color w:val="auto"/>
                <w:sz w:val="22"/>
                <w:szCs w:val="22"/>
              </w:rPr>
            </w:pPr>
            <w:r>
              <w:rPr>
                <w:rFonts w:ascii="宋体" w:eastAsia="宋体" w:hint="eastAsia"/>
                <w:b w:val="0"/>
                <w:color w:val="auto"/>
                <w:sz w:val="22"/>
                <w:szCs w:val="22"/>
              </w:rPr>
              <w:t>中文</w:t>
            </w:r>
          </w:p>
        </w:tc>
      </w:tr>
      <w:tr w:rsidR="00F52BC6" w14:paraId="4DDB15A2" w14:textId="77777777">
        <w:trPr>
          <w:trHeight w:val="34"/>
          <w:jc w:val="center"/>
        </w:trPr>
        <w:tc>
          <w:tcPr>
            <w:tcW w:w="664" w:type="dxa"/>
            <w:vAlign w:val="center"/>
          </w:tcPr>
          <w:p w14:paraId="5C8FC354"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124563E8"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磋商响应文件份数</w:t>
            </w:r>
          </w:p>
        </w:tc>
        <w:tc>
          <w:tcPr>
            <w:tcW w:w="7776" w:type="dxa"/>
            <w:vAlign w:val="center"/>
          </w:tcPr>
          <w:p w14:paraId="0B166E76" w14:textId="77777777" w:rsidR="00F52BC6" w:rsidRDefault="00C66DF0">
            <w:pPr>
              <w:spacing w:line="320" w:lineRule="exact"/>
              <w:jc w:val="left"/>
              <w:rPr>
                <w:rFonts w:ascii="宋体" w:eastAsia="宋体" w:cs="Arial" w:hint="eastAsia"/>
                <w:bCs/>
                <w:color w:val="auto"/>
                <w:sz w:val="22"/>
                <w:szCs w:val="22"/>
              </w:rPr>
            </w:pPr>
            <w:r>
              <w:rPr>
                <w:rFonts w:ascii="宋体" w:eastAsia="宋体" w:cs="Arial" w:hint="eastAsia"/>
                <w:bCs/>
                <w:color w:val="auto"/>
                <w:sz w:val="22"/>
                <w:szCs w:val="22"/>
              </w:rPr>
              <w:t>正本壹份，副本三份</w:t>
            </w:r>
          </w:p>
          <w:p w14:paraId="76985AAA" w14:textId="22222834" w:rsidR="00F52BC6" w:rsidRDefault="00C66DF0">
            <w:pPr>
              <w:spacing w:line="320" w:lineRule="exact"/>
              <w:jc w:val="left"/>
              <w:rPr>
                <w:rFonts w:hint="eastAsia"/>
              </w:rPr>
            </w:pPr>
            <w:r>
              <w:rPr>
                <w:rFonts w:ascii="宋体" w:eastAsia="宋体" w:cs="Arial" w:hint="eastAsia"/>
                <w:bCs/>
                <w:color w:val="auto"/>
                <w:sz w:val="22"/>
                <w:szCs w:val="22"/>
              </w:rPr>
              <w:t>注：提供电子版磋商文件U盘一份（含word版本，盖章扫描件pdf版本各一份），单独密封包装。</w:t>
            </w:r>
          </w:p>
        </w:tc>
      </w:tr>
      <w:tr w:rsidR="00F52BC6" w14:paraId="34C4C8C7" w14:textId="77777777">
        <w:trPr>
          <w:trHeight w:val="326"/>
          <w:jc w:val="center"/>
        </w:trPr>
        <w:tc>
          <w:tcPr>
            <w:tcW w:w="664" w:type="dxa"/>
            <w:vAlign w:val="center"/>
          </w:tcPr>
          <w:p w14:paraId="68D9B4A7"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02F44B7B"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磋商有效期</w:t>
            </w:r>
          </w:p>
        </w:tc>
        <w:tc>
          <w:tcPr>
            <w:tcW w:w="7776" w:type="dxa"/>
            <w:vAlign w:val="center"/>
          </w:tcPr>
          <w:p w14:paraId="710054DE" w14:textId="77777777" w:rsidR="00F52BC6" w:rsidRDefault="00C66DF0">
            <w:pPr>
              <w:spacing w:line="320" w:lineRule="exact"/>
              <w:rPr>
                <w:rFonts w:ascii="宋体" w:eastAsia="宋体" w:cs="Arial" w:hint="eastAsia"/>
                <w:b w:val="0"/>
                <w:color w:val="auto"/>
                <w:sz w:val="22"/>
                <w:szCs w:val="22"/>
              </w:rPr>
            </w:pPr>
            <w:proofErr w:type="gramStart"/>
            <w:r>
              <w:rPr>
                <w:rFonts w:ascii="宋体" w:eastAsia="宋体" w:cs="Arial" w:hint="eastAsia"/>
                <w:b w:val="0"/>
                <w:color w:val="auto"/>
                <w:sz w:val="22"/>
                <w:szCs w:val="22"/>
              </w:rPr>
              <w:t>提交磋商</w:t>
            </w:r>
            <w:proofErr w:type="gramEnd"/>
            <w:r>
              <w:rPr>
                <w:rFonts w:ascii="宋体" w:eastAsia="宋体" w:cs="Arial" w:hint="eastAsia"/>
                <w:b w:val="0"/>
                <w:color w:val="auto"/>
                <w:sz w:val="22"/>
                <w:szCs w:val="22"/>
              </w:rPr>
              <w:t>响应文件截止时间起90天内</w:t>
            </w:r>
          </w:p>
        </w:tc>
      </w:tr>
      <w:tr w:rsidR="00F52BC6" w14:paraId="4B3BA5C2" w14:textId="77777777">
        <w:trPr>
          <w:trHeight w:val="326"/>
          <w:jc w:val="center"/>
        </w:trPr>
        <w:tc>
          <w:tcPr>
            <w:tcW w:w="664" w:type="dxa"/>
            <w:vAlign w:val="center"/>
          </w:tcPr>
          <w:p w14:paraId="7C575C12"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3E742051"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签字或盖章要求</w:t>
            </w:r>
          </w:p>
        </w:tc>
        <w:tc>
          <w:tcPr>
            <w:tcW w:w="7776" w:type="dxa"/>
            <w:vAlign w:val="center"/>
          </w:tcPr>
          <w:p w14:paraId="08088DFC" w14:textId="77777777" w:rsidR="00F52BC6" w:rsidRDefault="00C66DF0">
            <w:pPr>
              <w:spacing w:line="320" w:lineRule="exact"/>
              <w:rPr>
                <w:rFonts w:ascii="宋体" w:eastAsia="宋体" w:cs="Arial" w:hint="eastAsia"/>
                <w:b w:val="0"/>
                <w:color w:val="auto"/>
                <w:sz w:val="22"/>
                <w:szCs w:val="22"/>
              </w:rPr>
            </w:pPr>
            <w:r>
              <w:rPr>
                <w:rFonts w:ascii="宋体" w:eastAsia="宋体" w:hint="eastAsia"/>
                <w:b w:val="0"/>
                <w:color w:val="auto"/>
                <w:sz w:val="22"/>
                <w:szCs w:val="22"/>
              </w:rPr>
              <w:t>磋商响应文件的正本均须按磋商文件格式要求，由磋商供应商加盖单位公章和法定代表人或其授权代表印章（或签字）。磋商响应文件中所涉及的公章必须是磋商供应商全称的公章，不得使用投标专用章、合同章等类似图章代替。</w:t>
            </w:r>
          </w:p>
        </w:tc>
      </w:tr>
      <w:tr w:rsidR="00F52BC6" w14:paraId="178E2C0C" w14:textId="77777777">
        <w:trPr>
          <w:trHeight w:val="326"/>
          <w:jc w:val="center"/>
        </w:trPr>
        <w:tc>
          <w:tcPr>
            <w:tcW w:w="664" w:type="dxa"/>
            <w:vAlign w:val="center"/>
          </w:tcPr>
          <w:p w14:paraId="4A52D992"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67718490"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密封、装订要求</w:t>
            </w:r>
          </w:p>
        </w:tc>
        <w:tc>
          <w:tcPr>
            <w:tcW w:w="7776" w:type="dxa"/>
            <w:vAlign w:val="center"/>
          </w:tcPr>
          <w:p w14:paraId="08F76FF1" w14:textId="77777777" w:rsidR="00F52BC6" w:rsidRDefault="00C66DF0">
            <w:pPr>
              <w:spacing w:line="320" w:lineRule="exact"/>
              <w:rPr>
                <w:rFonts w:ascii="宋体" w:eastAsia="宋体" w:hint="eastAsia"/>
                <w:b w:val="0"/>
                <w:color w:val="auto"/>
                <w:sz w:val="22"/>
                <w:szCs w:val="22"/>
              </w:rPr>
            </w:pPr>
            <w:r>
              <w:rPr>
                <w:rFonts w:ascii="宋体" w:eastAsia="宋体" w:hint="eastAsia"/>
                <w:b w:val="0"/>
                <w:color w:val="auto"/>
                <w:sz w:val="22"/>
                <w:szCs w:val="22"/>
              </w:rPr>
              <w:t>磋商供应商应将磋商响应文件的资格证明文件、商务技术文件、报价文件部分磋商响应文件可合并包装密封，包装</w:t>
            </w:r>
            <w:proofErr w:type="gramStart"/>
            <w:r>
              <w:rPr>
                <w:rFonts w:ascii="宋体" w:eastAsia="宋体" w:hint="eastAsia"/>
                <w:b w:val="0"/>
                <w:color w:val="auto"/>
                <w:sz w:val="22"/>
                <w:szCs w:val="22"/>
              </w:rPr>
              <w:t>应有磋商</w:t>
            </w:r>
            <w:proofErr w:type="gramEnd"/>
            <w:r>
              <w:rPr>
                <w:rFonts w:ascii="宋体" w:eastAsia="宋体" w:hint="eastAsia"/>
                <w:b w:val="0"/>
                <w:color w:val="auto"/>
                <w:sz w:val="22"/>
                <w:szCs w:val="22"/>
              </w:rPr>
              <w:t>供应商公章及法定代表人或其授权代表印章（或签字）。</w:t>
            </w:r>
          </w:p>
        </w:tc>
      </w:tr>
      <w:tr w:rsidR="00F52BC6" w14:paraId="14E86A7A" w14:textId="77777777">
        <w:trPr>
          <w:trHeight w:val="326"/>
          <w:jc w:val="center"/>
        </w:trPr>
        <w:tc>
          <w:tcPr>
            <w:tcW w:w="664" w:type="dxa"/>
            <w:vAlign w:val="center"/>
          </w:tcPr>
          <w:p w14:paraId="443C8461"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60AF43AB"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磋商样品</w:t>
            </w:r>
          </w:p>
        </w:tc>
        <w:tc>
          <w:tcPr>
            <w:tcW w:w="7776" w:type="dxa"/>
            <w:vAlign w:val="center"/>
          </w:tcPr>
          <w:p w14:paraId="3EC3ED6F" w14:textId="77777777" w:rsidR="00F52BC6" w:rsidRDefault="00C66DF0">
            <w:pPr>
              <w:spacing w:line="320" w:lineRule="exact"/>
              <w:rPr>
                <w:rFonts w:ascii="宋体" w:eastAsia="宋体" w:hint="eastAsia"/>
                <w:b w:val="0"/>
                <w:color w:val="auto"/>
                <w:sz w:val="22"/>
                <w:szCs w:val="22"/>
              </w:rPr>
            </w:pPr>
            <w:r>
              <w:rPr>
                <w:rFonts w:ascii="宋体" w:eastAsia="宋体" w:hint="eastAsia"/>
                <w:b w:val="0"/>
                <w:color w:val="auto"/>
                <w:sz w:val="22"/>
                <w:szCs w:val="22"/>
              </w:rPr>
              <w:t>☑不需要</w:t>
            </w:r>
          </w:p>
          <w:p w14:paraId="7D788DE4" w14:textId="77777777" w:rsidR="00F52BC6" w:rsidRDefault="005A71E1">
            <w:pPr>
              <w:spacing w:line="320" w:lineRule="exact"/>
              <w:rPr>
                <w:rFonts w:ascii="宋体" w:eastAsia="宋体" w:hint="eastAsia"/>
                <w:bCs/>
                <w:color w:val="auto"/>
                <w:sz w:val="22"/>
                <w:szCs w:val="22"/>
              </w:rPr>
            </w:pPr>
            <w:r>
              <w:rPr>
                <w:rFonts w:ascii="宋体" w:eastAsia="宋体"/>
                <w:bCs/>
                <w:color w:val="auto"/>
                <w:sz w:val="22"/>
                <w:szCs w:val="22"/>
              </w:rPr>
              <w:fldChar w:fldCharType="begin"/>
            </w:r>
            <w:r w:rsidR="00C66DF0">
              <w:rPr>
                <w:rFonts w:ascii="宋体" w:eastAsia="宋体"/>
                <w:bCs/>
                <w:color w:val="auto"/>
                <w:sz w:val="22"/>
                <w:szCs w:val="22"/>
              </w:rPr>
              <w:instrText xml:space="preserve"> </w:instrText>
            </w:r>
            <w:r w:rsidR="00C66DF0">
              <w:rPr>
                <w:rFonts w:ascii="宋体" w:eastAsia="宋体" w:hint="eastAsia"/>
                <w:bCs/>
                <w:color w:val="auto"/>
                <w:sz w:val="22"/>
                <w:szCs w:val="22"/>
              </w:rPr>
              <w:instrText>eq \o\ac(□)</w:instrText>
            </w:r>
            <w:r>
              <w:rPr>
                <w:rFonts w:ascii="宋体" w:eastAsia="宋体"/>
                <w:bCs/>
                <w:color w:val="auto"/>
                <w:sz w:val="22"/>
                <w:szCs w:val="22"/>
              </w:rPr>
              <w:fldChar w:fldCharType="end"/>
            </w:r>
            <w:r w:rsidR="00C66DF0">
              <w:rPr>
                <w:rFonts w:ascii="宋体" w:eastAsia="宋体" w:hint="eastAsia"/>
                <w:bCs/>
                <w:color w:val="auto"/>
                <w:sz w:val="22"/>
                <w:szCs w:val="22"/>
              </w:rPr>
              <w:t>需要：</w:t>
            </w:r>
            <w:r w:rsidR="00C66DF0">
              <w:rPr>
                <w:rFonts w:ascii="宋体" w:eastAsia="宋体"/>
                <w:bCs/>
                <w:color w:val="auto"/>
                <w:sz w:val="22"/>
                <w:szCs w:val="22"/>
              </w:rPr>
              <w:t>见采购内容要求</w:t>
            </w:r>
            <w:r w:rsidR="00C66DF0">
              <w:rPr>
                <w:rFonts w:ascii="宋体" w:eastAsia="宋体" w:hint="eastAsia"/>
                <w:bCs/>
                <w:color w:val="auto"/>
                <w:sz w:val="22"/>
                <w:szCs w:val="22"/>
              </w:rPr>
              <w:t>和供应商须知</w:t>
            </w:r>
          </w:p>
        </w:tc>
      </w:tr>
      <w:tr w:rsidR="00F52BC6" w14:paraId="4061C1BC" w14:textId="77777777">
        <w:trPr>
          <w:trHeight w:val="508"/>
          <w:jc w:val="center"/>
        </w:trPr>
        <w:tc>
          <w:tcPr>
            <w:tcW w:w="664" w:type="dxa"/>
            <w:vAlign w:val="center"/>
          </w:tcPr>
          <w:p w14:paraId="33498D88"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27C771A0"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磋商保证金</w:t>
            </w:r>
          </w:p>
        </w:tc>
        <w:tc>
          <w:tcPr>
            <w:tcW w:w="7776" w:type="dxa"/>
            <w:vAlign w:val="center"/>
          </w:tcPr>
          <w:p w14:paraId="295ECB16" w14:textId="77777777" w:rsidR="00F52BC6" w:rsidRDefault="005A71E1">
            <w:pPr>
              <w:spacing w:line="320" w:lineRule="exact"/>
              <w:rPr>
                <w:rFonts w:ascii="宋体" w:eastAsia="宋体" w:hint="eastAsia"/>
                <w:b w:val="0"/>
                <w:color w:val="auto"/>
                <w:sz w:val="22"/>
                <w:szCs w:val="22"/>
              </w:rPr>
            </w:pPr>
            <w:r>
              <w:rPr>
                <w:rFonts w:ascii="宋体" w:eastAsia="宋体"/>
                <w:b w:val="0"/>
                <w:color w:val="auto"/>
                <w:sz w:val="22"/>
                <w:szCs w:val="22"/>
              </w:rPr>
              <w:fldChar w:fldCharType="begin"/>
            </w:r>
            <w:r w:rsidR="00C66DF0">
              <w:rPr>
                <w:rFonts w:ascii="宋体" w:eastAsia="宋体"/>
                <w:b w:val="0"/>
                <w:color w:val="auto"/>
                <w:sz w:val="22"/>
                <w:szCs w:val="22"/>
              </w:rPr>
              <w:instrText xml:space="preserve"> </w:instrText>
            </w:r>
            <w:r w:rsidR="00C66DF0">
              <w:rPr>
                <w:rFonts w:ascii="宋体" w:eastAsia="宋体" w:hint="eastAsia"/>
                <w:b w:val="0"/>
                <w:color w:val="auto"/>
                <w:sz w:val="22"/>
                <w:szCs w:val="22"/>
              </w:rPr>
              <w:instrText>eq \o\ac(□,√)</w:instrText>
            </w:r>
            <w:r>
              <w:rPr>
                <w:rFonts w:ascii="宋体" w:eastAsia="宋体"/>
                <w:b w:val="0"/>
                <w:color w:val="auto"/>
                <w:sz w:val="22"/>
                <w:szCs w:val="22"/>
              </w:rPr>
              <w:fldChar w:fldCharType="end"/>
            </w:r>
            <w:r w:rsidR="00C66DF0">
              <w:rPr>
                <w:rFonts w:ascii="宋体" w:eastAsia="宋体" w:hint="eastAsia"/>
                <w:b w:val="0"/>
                <w:color w:val="auto"/>
                <w:sz w:val="22"/>
                <w:szCs w:val="22"/>
              </w:rPr>
              <w:t>不需要</w:t>
            </w:r>
          </w:p>
          <w:p w14:paraId="34A1DB2B" w14:textId="77777777" w:rsidR="00F52BC6" w:rsidRDefault="00C66DF0">
            <w:pPr>
              <w:spacing w:line="320" w:lineRule="exact"/>
              <w:rPr>
                <w:rFonts w:ascii="宋体" w:eastAsia="宋体" w:cs="Arial" w:hint="eastAsia"/>
                <w:b w:val="0"/>
                <w:bCs/>
                <w:color w:val="auto"/>
                <w:sz w:val="22"/>
                <w:szCs w:val="22"/>
              </w:rPr>
            </w:pPr>
            <w:r>
              <w:rPr>
                <w:rFonts w:ascii="宋体" w:eastAsia="宋体"/>
                <w:b w:val="0"/>
                <w:color w:val="auto"/>
                <w:sz w:val="22"/>
                <w:szCs w:val="22"/>
              </w:rPr>
              <w:t>□</w:t>
            </w:r>
            <w:r>
              <w:rPr>
                <w:rFonts w:ascii="宋体" w:eastAsia="宋体" w:hint="eastAsia"/>
                <w:b w:val="0"/>
                <w:color w:val="auto"/>
                <w:sz w:val="22"/>
                <w:szCs w:val="22"/>
              </w:rPr>
              <w:t>需要：</w:t>
            </w:r>
          </w:p>
        </w:tc>
      </w:tr>
      <w:tr w:rsidR="00F52BC6" w14:paraId="747B6955" w14:textId="77777777">
        <w:trPr>
          <w:trHeight w:val="219"/>
          <w:jc w:val="center"/>
        </w:trPr>
        <w:tc>
          <w:tcPr>
            <w:tcW w:w="664" w:type="dxa"/>
            <w:vAlign w:val="center"/>
          </w:tcPr>
          <w:p w14:paraId="01521D39"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4637B19A" w14:textId="77777777" w:rsidR="00F52BC6" w:rsidRDefault="00C66DF0">
            <w:pPr>
              <w:adjustRightInd w:val="0"/>
              <w:spacing w:line="320" w:lineRule="exact"/>
              <w:jc w:val="center"/>
              <w:rPr>
                <w:rFonts w:ascii="宋体" w:eastAsia="宋体" w:hint="eastAsia"/>
                <w:b w:val="0"/>
                <w:color w:val="auto"/>
                <w:sz w:val="22"/>
                <w:szCs w:val="22"/>
              </w:rPr>
            </w:pPr>
            <w:r>
              <w:rPr>
                <w:rFonts w:ascii="宋体" w:eastAsia="宋体" w:hint="eastAsia"/>
                <w:b w:val="0"/>
                <w:color w:val="auto"/>
                <w:sz w:val="22"/>
                <w:szCs w:val="22"/>
              </w:rPr>
              <w:t>履约担保</w:t>
            </w:r>
          </w:p>
        </w:tc>
        <w:tc>
          <w:tcPr>
            <w:tcW w:w="7776" w:type="dxa"/>
            <w:vAlign w:val="center"/>
          </w:tcPr>
          <w:p w14:paraId="61A54CFE" w14:textId="77777777" w:rsidR="00F52BC6" w:rsidRDefault="00C66DF0">
            <w:pPr>
              <w:spacing w:line="320" w:lineRule="exact"/>
              <w:rPr>
                <w:rFonts w:ascii="宋体" w:eastAsia="宋体" w:hint="eastAsia"/>
                <w:b w:val="0"/>
                <w:color w:val="auto"/>
                <w:sz w:val="22"/>
                <w:szCs w:val="22"/>
              </w:rPr>
            </w:pPr>
            <w:r>
              <w:rPr>
                <w:rFonts w:ascii="宋体" w:eastAsia="宋体" w:hint="eastAsia"/>
                <w:b w:val="0"/>
                <w:color w:val="auto"/>
                <w:sz w:val="22"/>
                <w:szCs w:val="22"/>
              </w:rPr>
              <w:t>☑不需要</w:t>
            </w:r>
          </w:p>
          <w:p w14:paraId="1D878EBB" w14:textId="77777777" w:rsidR="00F52BC6" w:rsidRDefault="005A71E1">
            <w:pPr>
              <w:adjustRightInd w:val="0"/>
              <w:spacing w:line="320" w:lineRule="exact"/>
              <w:rPr>
                <w:rFonts w:ascii="宋体" w:eastAsia="宋体" w:hint="eastAsia"/>
                <w:bCs/>
                <w:color w:val="auto"/>
                <w:sz w:val="22"/>
                <w:szCs w:val="22"/>
              </w:rPr>
            </w:pPr>
            <w:r>
              <w:rPr>
                <w:rFonts w:ascii="宋体" w:eastAsia="宋体"/>
                <w:bCs/>
                <w:color w:val="auto"/>
                <w:sz w:val="22"/>
                <w:szCs w:val="22"/>
              </w:rPr>
              <w:fldChar w:fldCharType="begin"/>
            </w:r>
            <w:r w:rsidR="00C66DF0">
              <w:rPr>
                <w:rFonts w:ascii="宋体" w:eastAsia="宋体"/>
                <w:bCs/>
                <w:color w:val="auto"/>
                <w:sz w:val="22"/>
                <w:szCs w:val="22"/>
              </w:rPr>
              <w:instrText xml:space="preserve"> </w:instrText>
            </w:r>
            <w:r w:rsidR="00C66DF0">
              <w:rPr>
                <w:rFonts w:ascii="宋体" w:eastAsia="宋体" w:hint="eastAsia"/>
                <w:bCs/>
                <w:color w:val="auto"/>
                <w:sz w:val="22"/>
                <w:szCs w:val="22"/>
              </w:rPr>
              <w:instrText>eq \o\ac(□)</w:instrText>
            </w:r>
            <w:r>
              <w:rPr>
                <w:rFonts w:ascii="宋体" w:eastAsia="宋体"/>
                <w:bCs/>
                <w:color w:val="auto"/>
                <w:sz w:val="22"/>
                <w:szCs w:val="22"/>
              </w:rPr>
              <w:fldChar w:fldCharType="end"/>
            </w:r>
            <w:r w:rsidR="00C66DF0">
              <w:rPr>
                <w:rFonts w:ascii="宋体" w:eastAsia="宋体" w:hint="eastAsia"/>
                <w:bCs/>
                <w:color w:val="auto"/>
                <w:sz w:val="22"/>
                <w:szCs w:val="22"/>
              </w:rPr>
              <w:t>需要  合同签订前成交供应商应提供合同总金额1%的履约保证金至采购人指定账户。</w:t>
            </w:r>
          </w:p>
        </w:tc>
      </w:tr>
      <w:tr w:rsidR="00F52BC6" w14:paraId="3E6A02D7" w14:textId="77777777">
        <w:trPr>
          <w:trHeight w:val="919"/>
          <w:jc w:val="center"/>
        </w:trPr>
        <w:tc>
          <w:tcPr>
            <w:tcW w:w="664" w:type="dxa"/>
            <w:vAlign w:val="center"/>
          </w:tcPr>
          <w:p w14:paraId="3D84D412"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2BC8897C"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磋商文件发售时间及获取方式</w:t>
            </w:r>
          </w:p>
        </w:tc>
        <w:tc>
          <w:tcPr>
            <w:tcW w:w="7776" w:type="dxa"/>
            <w:vAlign w:val="center"/>
          </w:tcPr>
          <w:p w14:paraId="474F36CF" w14:textId="77777777" w:rsidR="00F52BC6" w:rsidRDefault="00C66DF0">
            <w:pPr>
              <w:spacing w:line="320" w:lineRule="exact"/>
              <w:rPr>
                <w:rFonts w:ascii="宋体" w:eastAsia="宋体" w:hint="eastAsia"/>
                <w:b w:val="0"/>
                <w:color w:val="auto"/>
                <w:sz w:val="22"/>
                <w:szCs w:val="22"/>
              </w:rPr>
            </w:pPr>
            <w:r>
              <w:rPr>
                <w:rFonts w:ascii="宋体" w:eastAsia="宋体" w:hint="eastAsia"/>
                <w:b w:val="0"/>
                <w:color w:val="auto"/>
                <w:sz w:val="22"/>
                <w:szCs w:val="22"/>
              </w:rPr>
              <w:t>本项目采购公告发布次日起3个工作日(双休日及法定节假日除外)。</w:t>
            </w:r>
          </w:p>
          <w:p w14:paraId="44F67818" w14:textId="5FC6C9FA" w:rsidR="00F52BC6" w:rsidRDefault="005A71E1">
            <w:pPr>
              <w:spacing w:line="320" w:lineRule="exact"/>
              <w:rPr>
                <w:rFonts w:ascii="宋体" w:eastAsia="宋体" w:cs="Arial" w:hint="eastAsia"/>
                <w:b w:val="0"/>
                <w:color w:val="auto"/>
                <w:sz w:val="22"/>
                <w:szCs w:val="22"/>
              </w:rPr>
            </w:pPr>
            <w:r>
              <w:rPr>
                <w:rFonts w:ascii="宋体" w:eastAsia="宋体"/>
                <w:color w:val="auto"/>
                <w:sz w:val="22"/>
                <w:szCs w:val="22"/>
              </w:rPr>
              <w:fldChar w:fldCharType="begin"/>
            </w:r>
            <w:r w:rsidR="00C66DF0">
              <w:rPr>
                <w:rFonts w:ascii="宋体" w:eastAsia="宋体"/>
                <w:color w:val="auto"/>
                <w:sz w:val="22"/>
                <w:szCs w:val="22"/>
              </w:rPr>
              <w:instrText xml:space="preserve"> </w:instrText>
            </w:r>
            <w:r w:rsidR="00C66DF0">
              <w:rPr>
                <w:rFonts w:ascii="宋体" w:eastAsia="宋体" w:hint="eastAsia"/>
                <w:color w:val="auto"/>
                <w:sz w:val="22"/>
                <w:szCs w:val="22"/>
              </w:rPr>
              <w:instrText>eq \o\ac(□,√)</w:instrText>
            </w:r>
            <w:r>
              <w:rPr>
                <w:rFonts w:ascii="宋体" w:eastAsia="宋体"/>
                <w:color w:val="auto"/>
                <w:sz w:val="22"/>
                <w:szCs w:val="22"/>
              </w:rPr>
              <w:fldChar w:fldCharType="end"/>
            </w:r>
            <w:r w:rsidR="00C66DF0">
              <w:rPr>
                <w:rFonts w:ascii="宋体" w:eastAsia="宋体" w:hint="eastAsia"/>
                <w:b w:val="0"/>
                <w:color w:val="auto"/>
                <w:sz w:val="22"/>
                <w:szCs w:val="22"/>
              </w:rPr>
              <w:t>报名后从浙江省政府采购网（</w:t>
            </w:r>
            <w:r w:rsidR="00C66DF0">
              <w:rPr>
                <w:rFonts w:ascii="宋体" w:eastAsia="宋体"/>
                <w:b w:val="0"/>
                <w:color w:val="auto"/>
                <w:sz w:val="22"/>
                <w:szCs w:val="22"/>
              </w:rPr>
              <w:t>http://www.zjzfcg.gov.cn</w:t>
            </w:r>
            <w:r w:rsidR="00C66DF0">
              <w:rPr>
                <w:rFonts w:ascii="宋体" w:eastAsia="宋体" w:hint="eastAsia"/>
                <w:b w:val="0"/>
                <w:color w:val="auto"/>
                <w:sz w:val="22"/>
                <w:szCs w:val="22"/>
              </w:rPr>
              <w:t>）直接下载。</w:t>
            </w:r>
          </w:p>
        </w:tc>
      </w:tr>
      <w:tr w:rsidR="00F52BC6" w14:paraId="15CFCF84" w14:textId="77777777">
        <w:trPr>
          <w:trHeight w:val="325"/>
          <w:jc w:val="center"/>
        </w:trPr>
        <w:tc>
          <w:tcPr>
            <w:tcW w:w="664" w:type="dxa"/>
            <w:vAlign w:val="center"/>
          </w:tcPr>
          <w:p w14:paraId="03FBCEF2"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6E3ECF69" w14:textId="77777777" w:rsidR="00F52BC6" w:rsidRDefault="00C66DF0">
            <w:pPr>
              <w:spacing w:line="320" w:lineRule="exact"/>
              <w:jc w:val="center"/>
              <w:rPr>
                <w:rFonts w:ascii="宋体" w:eastAsia="宋体" w:cs="Arial" w:hint="eastAsia"/>
                <w:color w:val="auto"/>
                <w:sz w:val="22"/>
                <w:szCs w:val="22"/>
              </w:rPr>
            </w:pPr>
            <w:r>
              <w:rPr>
                <w:rFonts w:ascii="宋体" w:eastAsia="宋体" w:cs="Arial" w:hint="eastAsia"/>
                <w:color w:val="auto"/>
                <w:sz w:val="22"/>
                <w:szCs w:val="22"/>
              </w:rPr>
              <w:t>磋商截止时间</w:t>
            </w:r>
          </w:p>
        </w:tc>
        <w:tc>
          <w:tcPr>
            <w:tcW w:w="7776" w:type="dxa"/>
            <w:vAlign w:val="center"/>
          </w:tcPr>
          <w:p w14:paraId="7AA7E381" w14:textId="5416F6E6" w:rsidR="00F52BC6" w:rsidRDefault="00C66DF0">
            <w:pPr>
              <w:spacing w:line="320" w:lineRule="exact"/>
              <w:rPr>
                <w:rFonts w:ascii="宋体" w:eastAsia="宋体" w:cs="Arial" w:hint="eastAsia"/>
                <w:color w:val="auto"/>
                <w:sz w:val="22"/>
                <w:szCs w:val="22"/>
              </w:rPr>
            </w:pPr>
            <w:r>
              <w:rPr>
                <w:rFonts w:ascii="宋体" w:eastAsia="宋体" w:hint="eastAsia"/>
                <w:bCs/>
                <w:color w:val="auto"/>
                <w:sz w:val="22"/>
              </w:rPr>
              <w:t>2024年</w:t>
            </w:r>
            <w:r w:rsidR="00D47E01">
              <w:rPr>
                <w:rFonts w:ascii="宋体" w:eastAsia="宋体" w:hint="eastAsia"/>
                <w:bCs/>
                <w:color w:val="auto"/>
                <w:sz w:val="22"/>
              </w:rPr>
              <w:t>12</w:t>
            </w:r>
            <w:r>
              <w:rPr>
                <w:rFonts w:ascii="宋体" w:eastAsia="宋体" w:hint="eastAsia"/>
                <w:bCs/>
                <w:color w:val="auto"/>
                <w:sz w:val="22"/>
              </w:rPr>
              <w:t>月</w:t>
            </w:r>
            <w:r w:rsidR="00D47E01">
              <w:rPr>
                <w:rFonts w:ascii="宋体" w:eastAsia="宋体" w:hint="eastAsia"/>
                <w:bCs/>
                <w:color w:val="auto"/>
                <w:sz w:val="22"/>
              </w:rPr>
              <w:t>23</w:t>
            </w:r>
            <w:r>
              <w:rPr>
                <w:rFonts w:ascii="宋体" w:eastAsia="宋体" w:hint="eastAsia"/>
                <w:bCs/>
                <w:color w:val="auto"/>
                <w:sz w:val="22"/>
              </w:rPr>
              <w:t>日 09:3</w:t>
            </w:r>
            <w:r>
              <w:rPr>
                <w:rFonts w:ascii="宋体" w:eastAsia="宋体" w:hint="eastAsia"/>
                <w:b w:val="0"/>
                <w:color w:val="auto"/>
                <w:sz w:val="22"/>
              </w:rPr>
              <w:t>0</w:t>
            </w:r>
            <w:r>
              <w:rPr>
                <w:rFonts w:ascii="宋体" w:eastAsia="宋体" w:hint="eastAsia"/>
                <w:color w:val="auto"/>
                <w:sz w:val="22"/>
                <w:szCs w:val="22"/>
              </w:rPr>
              <w:t>截</w:t>
            </w:r>
            <w:r>
              <w:rPr>
                <w:rFonts w:ascii="宋体" w:eastAsia="宋体" w:cs="Arial" w:hint="eastAsia"/>
                <w:color w:val="auto"/>
                <w:sz w:val="22"/>
                <w:szCs w:val="22"/>
              </w:rPr>
              <w:t>止</w:t>
            </w:r>
            <w:r>
              <w:rPr>
                <w:rFonts w:ascii="宋体" w:eastAsia="宋体" w:cs="Arial"/>
                <w:color w:val="auto"/>
                <w:sz w:val="22"/>
                <w:szCs w:val="22"/>
              </w:rPr>
              <w:t>(</w:t>
            </w:r>
            <w:r>
              <w:rPr>
                <w:rFonts w:ascii="宋体" w:eastAsia="宋体" w:cs="Arial" w:hint="eastAsia"/>
                <w:color w:val="auto"/>
                <w:sz w:val="22"/>
                <w:szCs w:val="22"/>
              </w:rPr>
              <w:t>北京时间</w:t>
            </w:r>
            <w:r>
              <w:rPr>
                <w:rFonts w:ascii="宋体" w:eastAsia="宋体" w:cs="Arial"/>
                <w:color w:val="auto"/>
                <w:sz w:val="22"/>
                <w:szCs w:val="22"/>
              </w:rPr>
              <w:t>)</w:t>
            </w:r>
            <w:r>
              <w:rPr>
                <w:rFonts w:ascii="宋体" w:eastAsia="宋体" w:cs="Arial" w:hint="eastAsia"/>
                <w:color w:val="auto"/>
                <w:sz w:val="22"/>
                <w:szCs w:val="22"/>
              </w:rPr>
              <w:t>。</w:t>
            </w:r>
          </w:p>
        </w:tc>
      </w:tr>
      <w:tr w:rsidR="00F52BC6" w14:paraId="362739CF" w14:textId="77777777">
        <w:trPr>
          <w:trHeight w:val="325"/>
          <w:jc w:val="center"/>
        </w:trPr>
        <w:tc>
          <w:tcPr>
            <w:tcW w:w="664" w:type="dxa"/>
            <w:vAlign w:val="center"/>
          </w:tcPr>
          <w:p w14:paraId="6058B3F9"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45FD3A10" w14:textId="77777777" w:rsidR="00F52BC6" w:rsidRDefault="00C66DF0">
            <w:pPr>
              <w:spacing w:line="320" w:lineRule="exact"/>
              <w:jc w:val="center"/>
              <w:rPr>
                <w:rFonts w:ascii="宋体" w:eastAsia="宋体" w:cs="Arial" w:hint="eastAsia"/>
                <w:color w:val="auto"/>
                <w:sz w:val="22"/>
                <w:szCs w:val="22"/>
              </w:rPr>
            </w:pPr>
            <w:r>
              <w:rPr>
                <w:rFonts w:ascii="宋体" w:eastAsia="宋体" w:hint="eastAsia"/>
                <w:color w:val="auto"/>
                <w:sz w:val="22"/>
                <w:szCs w:val="22"/>
              </w:rPr>
              <w:t>磋商响应文件递交时间及地点</w:t>
            </w:r>
          </w:p>
        </w:tc>
        <w:tc>
          <w:tcPr>
            <w:tcW w:w="7776" w:type="dxa"/>
            <w:vAlign w:val="center"/>
          </w:tcPr>
          <w:p w14:paraId="1EA95327" w14:textId="627C2D0C" w:rsidR="00F52BC6" w:rsidRDefault="00C66DF0">
            <w:pPr>
              <w:spacing w:line="320" w:lineRule="exact"/>
              <w:rPr>
                <w:rFonts w:ascii="宋体" w:eastAsia="宋体" w:hint="eastAsia"/>
                <w:color w:val="auto"/>
                <w:sz w:val="22"/>
                <w:szCs w:val="22"/>
              </w:rPr>
            </w:pPr>
            <w:r>
              <w:rPr>
                <w:rFonts w:ascii="宋体" w:eastAsia="宋体" w:hint="eastAsia"/>
                <w:color w:val="auto"/>
                <w:sz w:val="22"/>
              </w:rPr>
              <w:t>2024年</w:t>
            </w:r>
            <w:r w:rsidR="00D47E01">
              <w:rPr>
                <w:rFonts w:ascii="宋体" w:eastAsia="宋体" w:hint="eastAsia"/>
                <w:color w:val="auto"/>
                <w:sz w:val="22"/>
              </w:rPr>
              <w:t>12</w:t>
            </w:r>
            <w:r>
              <w:rPr>
                <w:rFonts w:ascii="宋体" w:eastAsia="宋体" w:hint="eastAsia"/>
                <w:color w:val="auto"/>
                <w:sz w:val="22"/>
              </w:rPr>
              <w:t>月</w:t>
            </w:r>
            <w:r w:rsidR="00D47E01">
              <w:rPr>
                <w:rFonts w:ascii="宋体" w:eastAsia="宋体" w:hint="eastAsia"/>
                <w:color w:val="auto"/>
                <w:sz w:val="22"/>
              </w:rPr>
              <w:t>23</w:t>
            </w:r>
            <w:r>
              <w:rPr>
                <w:rFonts w:ascii="宋体" w:eastAsia="宋体" w:hint="eastAsia"/>
                <w:color w:val="auto"/>
                <w:sz w:val="22"/>
              </w:rPr>
              <w:t>日</w:t>
            </w:r>
            <w:r>
              <w:rPr>
                <w:rFonts w:ascii="宋体" w:eastAsia="宋体"/>
                <w:color w:val="auto"/>
                <w:sz w:val="22"/>
              </w:rPr>
              <w:t xml:space="preserve"> 09:30</w:t>
            </w:r>
            <w:r>
              <w:rPr>
                <w:rFonts w:ascii="宋体" w:eastAsia="宋体" w:hint="eastAsia"/>
                <w:color w:val="auto"/>
                <w:sz w:val="22"/>
                <w:szCs w:val="22"/>
              </w:rPr>
              <w:t>；</w:t>
            </w:r>
          </w:p>
          <w:p w14:paraId="60E7C2C0" w14:textId="77777777" w:rsidR="00F52BC6" w:rsidRDefault="00C66DF0">
            <w:pPr>
              <w:spacing w:line="320" w:lineRule="exact"/>
              <w:rPr>
                <w:rFonts w:ascii="宋体" w:eastAsia="宋体" w:cs="Arial" w:hint="eastAsia"/>
                <w:color w:val="auto"/>
                <w:sz w:val="22"/>
                <w:szCs w:val="22"/>
              </w:rPr>
            </w:pPr>
            <w:r>
              <w:rPr>
                <w:rFonts w:ascii="宋体" w:eastAsia="宋体" w:hint="eastAsia"/>
                <w:color w:val="auto"/>
                <w:sz w:val="22"/>
                <w:szCs w:val="22"/>
              </w:rPr>
              <w:t>磋商响应文件递交地点：</w:t>
            </w:r>
            <w:r>
              <w:rPr>
                <w:rFonts w:ascii="宋体" w:eastAsia="宋体" w:hint="eastAsia"/>
                <w:color w:val="auto"/>
                <w:sz w:val="22"/>
              </w:rPr>
              <w:t>温州市鹿城区牛山北路13号牛山商务大厦9楼。</w:t>
            </w:r>
          </w:p>
        </w:tc>
      </w:tr>
      <w:tr w:rsidR="00F52BC6" w14:paraId="2203F032" w14:textId="77777777">
        <w:trPr>
          <w:trHeight w:val="634"/>
          <w:jc w:val="center"/>
        </w:trPr>
        <w:tc>
          <w:tcPr>
            <w:tcW w:w="664" w:type="dxa"/>
            <w:vAlign w:val="center"/>
          </w:tcPr>
          <w:p w14:paraId="19E18FEB"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7D5AFC6A" w14:textId="77777777" w:rsidR="00F52BC6" w:rsidRDefault="00C66DF0">
            <w:pPr>
              <w:spacing w:line="320" w:lineRule="exact"/>
              <w:jc w:val="center"/>
              <w:rPr>
                <w:rFonts w:ascii="宋体" w:eastAsia="宋体" w:cs="Arial" w:hint="eastAsia"/>
                <w:color w:val="auto"/>
                <w:sz w:val="22"/>
                <w:szCs w:val="22"/>
              </w:rPr>
            </w:pPr>
            <w:r>
              <w:rPr>
                <w:rFonts w:ascii="宋体" w:eastAsia="宋体" w:cs="Arial" w:hint="eastAsia"/>
                <w:color w:val="auto"/>
                <w:sz w:val="22"/>
                <w:szCs w:val="22"/>
              </w:rPr>
              <w:t>磋商时间</w:t>
            </w:r>
          </w:p>
          <w:p w14:paraId="26926ABE" w14:textId="77777777" w:rsidR="00F52BC6" w:rsidRDefault="00C66DF0">
            <w:pPr>
              <w:spacing w:line="320" w:lineRule="exact"/>
              <w:jc w:val="center"/>
              <w:rPr>
                <w:rFonts w:ascii="宋体" w:eastAsia="宋体" w:cs="Arial" w:hint="eastAsia"/>
                <w:color w:val="auto"/>
                <w:sz w:val="22"/>
                <w:szCs w:val="22"/>
              </w:rPr>
            </w:pPr>
            <w:r>
              <w:rPr>
                <w:rFonts w:ascii="宋体" w:eastAsia="宋体" w:cs="Arial" w:hint="eastAsia"/>
                <w:color w:val="auto"/>
                <w:sz w:val="22"/>
                <w:szCs w:val="22"/>
              </w:rPr>
              <w:t>磋商地点</w:t>
            </w:r>
          </w:p>
          <w:p w14:paraId="5A15B4CB" w14:textId="77777777" w:rsidR="00F52BC6" w:rsidRDefault="00C66DF0">
            <w:pPr>
              <w:spacing w:line="320" w:lineRule="exact"/>
              <w:jc w:val="center"/>
              <w:rPr>
                <w:rFonts w:ascii="宋体" w:eastAsia="宋体" w:cs="Arial" w:hint="eastAsia"/>
                <w:color w:val="auto"/>
                <w:sz w:val="22"/>
                <w:szCs w:val="22"/>
              </w:rPr>
            </w:pPr>
            <w:r>
              <w:rPr>
                <w:rFonts w:ascii="宋体" w:eastAsia="宋体" w:cs="Arial" w:hint="eastAsia"/>
                <w:color w:val="auto"/>
                <w:sz w:val="22"/>
                <w:szCs w:val="22"/>
              </w:rPr>
              <w:t>注意事项</w:t>
            </w:r>
          </w:p>
        </w:tc>
        <w:tc>
          <w:tcPr>
            <w:tcW w:w="7776" w:type="dxa"/>
            <w:vAlign w:val="center"/>
          </w:tcPr>
          <w:p w14:paraId="0DC5AB50" w14:textId="0F545CB1" w:rsidR="00F52BC6" w:rsidRDefault="00C66DF0">
            <w:pPr>
              <w:spacing w:line="320" w:lineRule="exact"/>
              <w:rPr>
                <w:rFonts w:ascii="宋体" w:eastAsia="宋体" w:cs="Arial" w:hint="eastAsia"/>
                <w:color w:val="auto"/>
                <w:sz w:val="22"/>
                <w:szCs w:val="22"/>
              </w:rPr>
            </w:pPr>
            <w:r>
              <w:rPr>
                <w:rFonts w:ascii="宋体" w:eastAsia="宋体" w:cs="Arial" w:hint="eastAsia"/>
                <w:color w:val="auto"/>
                <w:sz w:val="22"/>
                <w:szCs w:val="22"/>
              </w:rPr>
              <w:t>磋商时间：</w:t>
            </w:r>
            <w:r>
              <w:rPr>
                <w:rFonts w:ascii="宋体" w:eastAsia="宋体" w:hint="eastAsia"/>
                <w:color w:val="auto"/>
                <w:sz w:val="22"/>
              </w:rPr>
              <w:t>2024年</w:t>
            </w:r>
            <w:r w:rsidR="00D47E01">
              <w:rPr>
                <w:rFonts w:ascii="宋体" w:eastAsia="宋体" w:hint="eastAsia"/>
                <w:color w:val="auto"/>
                <w:sz w:val="22"/>
              </w:rPr>
              <w:t>12</w:t>
            </w:r>
            <w:r>
              <w:rPr>
                <w:rFonts w:ascii="宋体" w:eastAsia="宋体" w:hint="eastAsia"/>
                <w:color w:val="auto"/>
                <w:sz w:val="22"/>
              </w:rPr>
              <w:t>月</w:t>
            </w:r>
            <w:r w:rsidR="00D47E01">
              <w:rPr>
                <w:rFonts w:ascii="宋体" w:eastAsia="宋体" w:hint="eastAsia"/>
                <w:color w:val="auto"/>
                <w:sz w:val="22"/>
              </w:rPr>
              <w:t>23</w:t>
            </w:r>
            <w:r>
              <w:rPr>
                <w:rFonts w:ascii="宋体" w:eastAsia="宋体" w:hint="eastAsia"/>
                <w:color w:val="auto"/>
                <w:sz w:val="22"/>
              </w:rPr>
              <w:t>日</w:t>
            </w:r>
            <w:r>
              <w:rPr>
                <w:rFonts w:ascii="宋体" w:eastAsia="宋体"/>
                <w:color w:val="auto"/>
                <w:sz w:val="22"/>
              </w:rPr>
              <w:t xml:space="preserve"> 09:30</w:t>
            </w:r>
            <w:r>
              <w:rPr>
                <w:rFonts w:ascii="宋体" w:eastAsia="宋体" w:cs="Arial"/>
                <w:color w:val="auto"/>
                <w:sz w:val="22"/>
                <w:szCs w:val="22"/>
              </w:rPr>
              <w:t xml:space="preserve"> (</w:t>
            </w:r>
            <w:r>
              <w:rPr>
                <w:rFonts w:ascii="宋体" w:eastAsia="宋体" w:cs="Arial" w:hint="eastAsia"/>
                <w:color w:val="auto"/>
                <w:sz w:val="22"/>
                <w:szCs w:val="22"/>
              </w:rPr>
              <w:t>北京时间</w:t>
            </w:r>
            <w:r>
              <w:rPr>
                <w:rFonts w:ascii="宋体" w:eastAsia="宋体" w:cs="Arial"/>
                <w:color w:val="auto"/>
                <w:sz w:val="22"/>
                <w:szCs w:val="22"/>
              </w:rPr>
              <w:t>)</w:t>
            </w:r>
          </w:p>
          <w:p w14:paraId="7349CE30" w14:textId="77777777" w:rsidR="00F52BC6" w:rsidRDefault="00C66DF0">
            <w:pPr>
              <w:spacing w:line="320" w:lineRule="exact"/>
              <w:rPr>
                <w:rFonts w:ascii="宋体" w:eastAsia="宋体" w:hint="eastAsia"/>
                <w:color w:val="auto"/>
                <w:sz w:val="22"/>
                <w:szCs w:val="22"/>
              </w:rPr>
            </w:pPr>
            <w:r>
              <w:rPr>
                <w:rFonts w:ascii="宋体" w:eastAsia="宋体" w:hint="eastAsia"/>
                <w:color w:val="auto"/>
                <w:sz w:val="22"/>
                <w:szCs w:val="22"/>
              </w:rPr>
              <w:t>磋商地点：</w:t>
            </w:r>
            <w:r>
              <w:rPr>
                <w:rFonts w:ascii="宋体" w:eastAsia="宋体" w:hint="eastAsia"/>
                <w:color w:val="auto"/>
                <w:sz w:val="22"/>
              </w:rPr>
              <w:t>温州市鹿城区牛山北路13号牛山商务大厦9楼。</w:t>
            </w:r>
          </w:p>
          <w:p w14:paraId="7177F521" w14:textId="77777777" w:rsidR="00F52BC6" w:rsidRDefault="00C66DF0">
            <w:pPr>
              <w:spacing w:line="320" w:lineRule="exact"/>
              <w:rPr>
                <w:rFonts w:ascii="宋体" w:eastAsia="宋体" w:hint="eastAsia"/>
                <w:color w:val="auto"/>
                <w:sz w:val="22"/>
                <w:szCs w:val="22"/>
              </w:rPr>
            </w:pPr>
            <w:r>
              <w:rPr>
                <w:rFonts w:ascii="宋体" w:eastAsia="宋体" w:cs="Arial" w:hint="eastAsia"/>
                <w:color w:val="auto"/>
                <w:sz w:val="22"/>
                <w:szCs w:val="22"/>
              </w:rPr>
              <w:t>注意事项：参加开标会的磋商供应商的法定代表人或其授权代表须携带“有效身份证明原件”，未能提供的将被拒绝接收其磋商响应文件，务必准时参加开标会并签名报到以证明其出席（带身份证件原件）。</w:t>
            </w:r>
          </w:p>
        </w:tc>
      </w:tr>
      <w:tr w:rsidR="00F52BC6" w14:paraId="1B93FD16" w14:textId="77777777">
        <w:trPr>
          <w:trHeight w:val="452"/>
          <w:jc w:val="center"/>
        </w:trPr>
        <w:tc>
          <w:tcPr>
            <w:tcW w:w="664" w:type="dxa"/>
            <w:vAlign w:val="center"/>
          </w:tcPr>
          <w:p w14:paraId="0C2275B9"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210AFF98"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开标程序</w:t>
            </w:r>
          </w:p>
        </w:tc>
        <w:tc>
          <w:tcPr>
            <w:tcW w:w="7776" w:type="dxa"/>
            <w:vAlign w:val="center"/>
          </w:tcPr>
          <w:p w14:paraId="3DFC2556"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（1）宣布开标纪律；</w:t>
            </w:r>
          </w:p>
          <w:p w14:paraId="0D313A26"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（2）公布在磋商响应文件递交截止时间前</w:t>
            </w:r>
            <w:proofErr w:type="gramStart"/>
            <w:r>
              <w:rPr>
                <w:rFonts w:ascii="宋体" w:eastAsia="宋体" w:cs="Arial" w:hint="eastAsia"/>
                <w:b w:val="0"/>
                <w:color w:val="auto"/>
                <w:sz w:val="22"/>
                <w:szCs w:val="22"/>
              </w:rPr>
              <w:t>递交磋商</w:t>
            </w:r>
            <w:proofErr w:type="gramEnd"/>
            <w:r>
              <w:rPr>
                <w:rFonts w:ascii="宋体" w:eastAsia="宋体" w:cs="Arial" w:hint="eastAsia"/>
                <w:b w:val="0"/>
                <w:color w:val="auto"/>
                <w:sz w:val="22"/>
                <w:szCs w:val="22"/>
              </w:rPr>
              <w:t>响应文件的供应商名称，并点名确认供应商是否派授权代表到场；</w:t>
            </w:r>
          </w:p>
          <w:p w14:paraId="3490787B"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（3）宣布开标、监督人员等有关人员姓名；</w:t>
            </w:r>
          </w:p>
          <w:p w14:paraId="256AD4C3"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（4）密封情况检查：由供应商或供应商推选的代表检查磋商响应文件密封情况；</w:t>
            </w:r>
          </w:p>
          <w:p w14:paraId="0E70FAA9"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（5）磋商响应文件拆封及磋商顺序：供应商</w:t>
            </w:r>
            <w:proofErr w:type="gramStart"/>
            <w:r>
              <w:rPr>
                <w:rFonts w:ascii="宋体" w:eastAsia="宋体" w:cs="Arial" w:hint="eastAsia"/>
                <w:b w:val="0"/>
                <w:color w:val="auto"/>
                <w:sz w:val="22"/>
                <w:szCs w:val="22"/>
              </w:rPr>
              <w:t>送达磋商</w:t>
            </w:r>
            <w:proofErr w:type="gramEnd"/>
            <w:r>
              <w:rPr>
                <w:rFonts w:ascii="宋体" w:eastAsia="宋体" w:cs="Arial" w:hint="eastAsia"/>
                <w:b w:val="0"/>
                <w:color w:val="auto"/>
                <w:sz w:val="22"/>
                <w:szCs w:val="22"/>
              </w:rPr>
              <w:t>响应文件的逆序；</w:t>
            </w:r>
            <w:proofErr w:type="gramStart"/>
            <w:r>
              <w:rPr>
                <w:rFonts w:ascii="宋体" w:eastAsia="宋体" w:cs="Arial" w:hint="eastAsia"/>
                <w:b w:val="0"/>
                <w:color w:val="auto"/>
                <w:sz w:val="22"/>
                <w:szCs w:val="22"/>
              </w:rPr>
              <w:t>开启磋</w:t>
            </w:r>
            <w:r>
              <w:rPr>
                <w:rFonts w:ascii="宋体" w:eastAsia="宋体" w:cs="Arial" w:hint="eastAsia"/>
                <w:b w:val="0"/>
                <w:color w:val="auto"/>
                <w:sz w:val="22"/>
                <w:szCs w:val="22"/>
              </w:rPr>
              <w:lastRenderedPageBreak/>
              <w:t>商</w:t>
            </w:r>
            <w:proofErr w:type="gramEnd"/>
            <w:r>
              <w:rPr>
                <w:rFonts w:ascii="宋体" w:eastAsia="宋体" w:cs="Arial" w:hint="eastAsia"/>
                <w:b w:val="0"/>
                <w:color w:val="auto"/>
                <w:sz w:val="22"/>
                <w:szCs w:val="22"/>
              </w:rPr>
              <w:t>响应文件；</w:t>
            </w:r>
            <w:r>
              <w:rPr>
                <w:rFonts w:ascii="宋体" w:eastAsia="宋体" w:cs="Arial"/>
                <w:b w:val="0"/>
                <w:color w:val="auto"/>
                <w:sz w:val="22"/>
                <w:szCs w:val="22"/>
              </w:rPr>
              <w:t xml:space="preserve"> </w:t>
            </w:r>
          </w:p>
          <w:p w14:paraId="1F4CD341"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（6）磋商小组所有成员集中与单一供应商分别进行磋商；磋商顺序</w:t>
            </w:r>
            <w:proofErr w:type="gramStart"/>
            <w:r>
              <w:rPr>
                <w:rFonts w:ascii="宋体" w:eastAsia="宋体" w:cs="Arial" w:hint="eastAsia"/>
                <w:b w:val="0"/>
                <w:color w:val="auto"/>
                <w:sz w:val="22"/>
                <w:szCs w:val="22"/>
              </w:rPr>
              <w:t>按供应商送达磋商</w:t>
            </w:r>
            <w:proofErr w:type="gramEnd"/>
            <w:r>
              <w:rPr>
                <w:rFonts w:ascii="宋体" w:eastAsia="宋体" w:cs="Arial" w:hint="eastAsia"/>
                <w:b w:val="0"/>
                <w:color w:val="auto"/>
                <w:sz w:val="22"/>
                <w:szCs w:val="22"/>
              </w:rPr>
              <w:t>响应文件签到的逆序；</w:t>
            </w:r>
          </w:p>
          <w:p w14:paraId="61511E62"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w:t>
            </w:r>
            <w:r>
              <w:rPr>
                <w:rFonts w:ascii="宋体" w:eastAsia="宋体" w:cs="Arial"/>
                <w:b w:val="0"/>
                <w:color w:val="auto"/>
                <w:sz w:val="22"/>
                <w:szCs w:val="22"/>
              </w:rPr>
              <w:t>7</w:t>
            </w:r>
            <w:r>
              <w:rPr>
                <w:rFonts w:ascii="宋体" w:eastAsia="宋体" w:cs="Arial" w:hint="eastAsia"/>
                <w:b w:val="0"/>
                <w:color w:val="auto"/>
                <w:sz w:val="22"/>
                <w:szCs w:val="22"/>
              </w:rPr>
              <w:t>）磋商采购小组评分结束后，供应商授权代表须根据磋商采购小组要求进行最终报价，并签字确认；全部有效供应商的最终报价均上交后，公布供应商技术资信分，同时公布有效供应商最终报价。</w:t>
            </w:r>
          </w:p>
          <w:p w14:paraId="0007712B"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（7）公布最终采购结果，公布</w:t>
            </w:r>
            <w:proofErr w:type="gramStart"/>
            <w:r>
              <w:rPr>
                <w:rFonts w:ascii="宋体" w:eastAsia="宋体" w:cs="Arial" w:hint="eastAsia"/>
                <w:b w:val="0"/>
                <w:color w:val="auto"/>
                <w:sz w:val="22"/>
                <w:szCs w:val="22"/>
              </w:rPr>
              <w:t>预成交</w:t>
            </w:r>
            <w:proofErr w:type="gramEnd"/>
            <w:r>
              <w:rPr>
                <w:rFonts w:ascii="宋体" w:eastAsia="宋体" w:cs="Arial" w:hint="eastAsia"/>
                <w:b w:val="0"/>
                <w:color w:val="auto"/>
                <w:sz w:val="22"/>
                <w:szCs w:val="22"/>
              </w:rPr>
              <w:t>供应商名单，宣布开标结束。</w:t>
            </w:r>
          </w:p>
          <w:p w14:paraId="388D30C0"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（8）供应商授权代表未参加磋商会议；未到场签字确认的，不影响磋商过程，视同认可采购过程及成交结果；事后不得对采购相关人员、磋商过程和成交结果提出异议。</w:t>
            </w:r>
          </w:p>
        </w:tc>
      </w:tr>
      <w:tr w:rsidR="00F52BC6" w14:paraId="6C34B6EF" w14:textId="77777777">
        <w:trPr>
          <w:trHeight w:val="824"/>
          <w:jc w:val="center"/>
        </w:trPr>
        <w:tc>
          <w:tcPr>
            <w:tcW w:w="664" w:type="dxa"/>
            <w:vAlign w:val="center"/>
          </w:tcPr>
          <w:p w14:paraId="1760F31C"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7D5B42E6"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磋商小组的</w:t>
            </w:r>
          </w:p>
          <w:p w14:paraId="31226791"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组建</w:t>
            </w:r>
          </w:p>
        </w:tc>
        <w:tc>
          <w:tcPr>
            <w:tcW w:w="7776" w:type="dxa"/>
            <w:vAlign w:val="center"/>
          </w:tcPr>
          <w:p w14:paraId="0FEC02D1"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竞争性磋商小组构成： 由采购人代表以及有关技术、经济等方面的专家组成，成员为</w:t>
            </w:r>
            <w:r>
              <w:rPr>
                <w:rFonts w:ascii="宋体" w:eastAsia="宋体" w:cs="Arial"/>
                <w:b w:val="0"/>
                <w:color w:val="auto"/>
                <w:sz w:val="22"/>
                <w:szCs w:val="22"/>
              </w:rPr>
              <w:t>3</w:t>
            </w:r>
            <w:r>
              <w:rPr>
                <w:rFonts w:ascii="宋体" w:eastAsia="宋体" w:cs="Arial" w:hint="eastAsia"/>
                <w:b w:val="0"/>
                <w:color w:val="auto"/>
                <w:sz w:val="22"/>
                <w:szCs w:val="22"/>
              </w:rPr>
              <w:t>人及以上单数，其中技术、经济类专家不得少于总人数的2/3；评标专家确定方式：按相关规定从专家库中抽取。</w:t>
            </w:r>
          </w:p>
        </w:tc>
      </w:tr>
      <w:tr w:rsidR="00F52BC6" w14:paraId="5FF9D628" w14:textId="77777777">
        <w:trPr>
          <w:trHeight w:val="495"/>
          <w:jc w:val="center"/>
        </w:trPr>
        <w:tc>
          <w:tcPr>
            <w:tcW w:w="664" w:type="dxa"/>
            <w:vMerge w:val="restart"/>
            <w:vAlign w:val="center"/>
          </w:tcPr>
          <w:p w14:paraId="3D5AD2B4"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Merge w:val="restart"/>
            <w:vAlign w:val="center"/>
          </w:tcPr>
          <w:p w14:paraId="6052222C" w14:textId="77777777" w:rsidR="00F52BC6" w:rsidRDefault="00C66DF0">
            <w:pPr>
              <w:adjustRightInd w:val="0"/>
              <w:spacing w:line="320" w:lineRule="exact"/>
              <w:jc w:val="center"/>
              <w:rPr>
                <w:rFonts w:ascii="宋体" w:eastAsia="宋体" w:hint="eastAsia"/>
                <w:b w:val="0"/>
                <w:color w:val="auto"/>
                <w:sz w:val="22"/>
                <w:szCs w:val="22"/>
              </w:rPr>
            </w:pPr>
            <w:r>
              <w:rPr>
                <w:rFonts w:ascii="宋体" w:eastAsia="宋体"/>
                <w:b w:val="0"/>
                <w:color w:val="auto"/>
                <w:sz w:val="22"/>
                <w:szCs w:val="22"/>
              </w:rPr>
              <w:t>政府采购</w:t>
            </w:r>
          </w:p>
          <w:p w14:paraId="49F5E992" w14:textId="77777777" w:rsidR="00F52BC6" w:rsidRDefault="00C66DF0">
            <w:pPr>
              <w:adjustRightInd w:val="0"/>
              <w:spacing w:line="320" w:lineRule="exact"/>
              <w:jc w:val="center"/>
              <w:rPr>
                <w:rFonts w:ascii="宋体" w:eastAsia="宋体" w:hint="eastAsia"/>
                <w:b w:val="0"/>
                <w:color w:val="auto"/>
                <w:sz w:val="22"/>
                <w:szCs w:val="22"/>
              </w:rPr>
            </w:pPr>
            <w:r>
              <w:rPr>
                <w:rFonts w:ascii="宋体" w:eastAsia="宋体" w:hint="eastAsia"/>
                <w:b w:val="0"/>
                <w:color w:val="auto"/>
                <w:sz w:val="22"/>
                <w:szCs w:val="22"/>
              </w:rPr>
              <w:t>扶持</w:t>
            </w:r>
            <w:r>
              <w:rPr>
                <w:rFonts w:ascii="宋体" w:eastAsia="宋体"/>
                <w:b w:val="0"/>
                <w:color w:val="auto"/>
                <w:sz w:val="22"/>
                <w:szCs w:val="22"/>
              </w:rPr>
              <w:t>政策</w:t>
            </w:r>
          </w:p>
        </w:tc>
        <w:tc>
          <w:tcPr>
            <w:tcW w:w="7776" w:type="dxa"/>
            <w:vAlign w:val="center"/>
          </w:tcPr>
          <w:p w14:paraId="7A0E5BFB" w14:textId="77777777" w:rsidR="00F52BC6" w:rsidRDefault="00C66DF0">
            <w:pPr>
              <w:spacing w:line="320" w:lineRule="exact"/>
              <w:rPr>
                <w:rFonts w:ascii="宋体" w:eastAsia="宋体" w:cs="Arial" w:hint="eastAsia"/>
                <w:bCs/>
                <w:color w:val="auto"/>
                <w:sz w:val="22"/>
                <w:szCs w:val="22"/>
              </w:rPr>
            </w:pPr>
            <w:r>
              <w:rPr>
                <w:rFonts w:ascii="宋体" w:eastAsia="宋体" w:cs="Arial" w:hint="eastAsia"/>
                <w:bCs/>
                <w:color w:val="auto"/>
                <w:sz w:val="22"/>
                <w:szCs w:val="22"/>
              </w:rPr>
              <w:t>1、扶持中小企业（监狱企业、残疾人福利性单位）：</w:t>
            </w:r>
          </w:p>
          <w:p w14:paraId="13EB9323" w14:textId="77777777" w:rsidR="00F52BC6" w:rsidRDefault="00C66DF0">
            <w:pPr>
              <w:spacing w:line="320" w:lineRule="exact"/>
              <w:ind w:firstLineChars="200" w:firstLine="440"/>
              <w:rPr>
                <w:rFonts w:ascii="宋体" w:eastAsia="宋体" w:cs="Arial" w:hint="eastAsia"/>
                <w:b w:val="0"/>
                <w:color w:val="auto"/>
                <w:sz w:val="22"/>
                <w:szCs w:val="22"/>
              </w:rPr>
            </w:pPr>
            <w:r>
              <w:rPr>
                <w:rFonts w:ascii="宋体" w:eastAsia="宋体" w:cs="Arial" w:hint="eastAsia"/>
                <w:b w:val="0"/>
                <w:color w:val="auto"/>
                <w:sz w:val="22"/>
                <w:szCs w:val="22"/>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F786F5E" w14:textId="77777777" w:rsidR="00F52BC6" w:rsidRDefault="00C66DF0">
            <w:pPr>
              <w:pStyle w:val="afffc"/>
              <w:numPr>
                <w:ilvl w:val="0"/>
                <w:numId w:val="5"/>
              </w:numPr>
              <w:spacing w:line="320" w:lineRule="exact"/>
              <w:ind w:firstLineChars="0"/>
              <w:rPr>
                <w:rFonts w:ascii="宋体" w:eastAsia="宋体" w:cs="Arial" w:hint="eastAsia"/>
                <w:b w:val="0"/>
                <w:color w:val="auto"/>
                <w:sz w:val="22"/>
                <w:szCs w:val="22"/>
              </w:rPr>
            </w:pPr>
            <w:r>
              <w:rPr>
                <w:rFonts w:ascii="宋体" w:eastAsia="宋体" w:cs="Arial" w:hint="eastAsia"/>
                <w:b w:val="0"/>
                <w:color w:val="auto"/>
                <w:sz w:val="22"/>
                <w:szCs w:val="22"/>
              </w:rPr>
              <w:t>本次采购为专门面向中小企业预留采购份额的采购项目。</w:t>
            </w:r>
          </w:p>
          <w:p w14:paraId="5A555831" w14:textId="77777777" w:rsidR="00F52BC6" w:rsidRDefault="00C66DF0">
            <w:pPr>
              <w:pStyle w:val="afffc"/>
              <w:numPr>
                <w:ilvl w:val="0"/>
                <w:numId w:val="5"/>
              </w:numPr>
              <w:spacing w:line="320" w:lineRule="exact"/>
              <w:ind w:firstLineChars="0"/>
              <w:rPr>
                <w:rFonts w:ascii="宋体" w:eastAsia="宋体" w:cs="Arial" w:hint="eastAsia"/>
                <w:b w:val="0"/>
                <w:color w:val="auto"/>
                <w:sz w:val="22"/>
                <w:szCs w:val="22"/>
              </w:rPr>
            </w:pPr>
            <w:r>
              <w:rPr>
                <w:rFonts w:ascii="宋体" w:eastAsia="宋体" w:cs="Arial" w:hint="eastAsia"/>
                <w:b w:val="0"/>
                <w:color w:val="auto"/>
                <w:sz w:val="22"/>
                <w:szCs w:val="22"/>
              </w:rPr>
              <w:t>项目属性：</w:t>
            </w:r>
            <w:r>
              <w:rPr>
                <w:rFonts w:ascii="宋体" w:eastAsia="宋体" w:cs="Arial" w:hint="eastAsia"/>
                <w:bCs/>
                <w:color w:val="auto"/>
                <w:sz w:val="22"/>
                <w:szCs w:val="22"/>
                <w:u w:val="single"/>
              </w:rPr>
              <w:t xml:space="preserve"> ③工程类</w:t>
            </w:r>
            <w:r>
              <w:rPr>
                <w:rFonts w:ascii="宋体" w:eastAsia="宋体" w:cs="Arial" w:hint="eastAsia"/>
                <w:b w:val="0"/>
                <w:color w:val="auto"/>
                <w:sz w:val="22"/>
                <w:szCs w:val="22"/>
                <w:u w:val="single"/>
              </w:rPr>
              <w:t xml:space="preserve">  </w:t>
            </w:r>
            <w:r>
              <w:rPr>
                <w:rFonts w:ascii="宋体" w:eastAsia="宋体" w:cs="Arial" w:hint="eastAsia"/>
                <w:b w:val="0"/>
                <w:color w:val="auto"/>
                <w:sz w:val="22"/>
                <w:szCs w:val="22"/>
              </w:rPr>
              <w:t>（①货物类/②服务类/③工程类）。</w:t>
            </w:r>
          </w:p>
          <w:p w14:paraId="172530FC" w14:textId="77777777" w:rsidR="00F52BC6" w:rsidRDefault="00C66DF0">
            <w:pPr>
              <w:spacing w:line="320" w:lineRule="exact"/>
              <w:ind w:firstLineChars="200" w:firstLine="440"/>
              <w:rPr>
                <w:rFonts w:ascii="宋体" w:eastAsia="宋体" w:cs="Arial" w:hint="eastAsia"/>
                <w:b w:val="0"/>
                <w:color w:val="auto"/>
                <w:sz w:val="22"/>
                <w:szCs w:val="22"/>
              </w:rPr>
            </w:pPr>
            <w:r>
              <w:rPr>
                <w:rFonts w:ascii="宋体" w:eastAsia="宋体" w:cs="Arial" w:hint="eastAsia"/>
                <w:b w:val="0"/>
                <w:color w:val="auto"/>
                <w:sz w:val="22"/>
                <w:szCs w:val="22"/>
              </w:rPr>
              <w:t>3）项目对应的中小企业划分标准所属行业：</w:t>
            </w:r>
            <w:r>
              <w:rPr>
                <w:rFonts w:ascii="宋体" w:eastAsia="宋体" w:cs="Arial" w:hint="eastAsia"/>
                <w:b w:val="0"/>
                <w:color w:val="auto"/>
                <w:sz w:val="22"/>
                <w:szCs w:val="22"/>
                <w:u w:val="single"/>
              </w:rPr>
              <w:t xml:space="preserve"> </w:t>
            </w:r>
            <w:r>
              <w:rPr>
                <w:rFonts w:ascii="宋体" w:eastAsia="宋体" w:cs="Arial" w:hint="eastAsia"/>
                <w:bCs/>
                <w:color w:val="auto"/>
                <w:sz w:val="22"/>
                <w:szCs w:val="22"/>
                <w:u w:val="single"/>
              </w:rPr>
              <w:t>建筑业</w:t>
            </w:r>
            <w:r>
              <w:rPr>
                <w:rFonts w:ascii="宋体" w:eastAsia="宋体" w:cs="Arial" w:hint="eastAsia"/>
                <w:b w:val="0"/>
                <w:color w:val="auto"/>
                <w:sz w:val="22"/>
                <w:szCs w:val="22"/>
                <w:u w:val="single"/>
              </w:rPr>
              <w:t xml:space="preserve"> </w:t>
            </w:r>
            <w:r>
              <w:rPr>
                <w:rFonts w:ascii="宋体" w:eastAsia="宋体" w:cs="Arial" w:hint="eastAsia"/>
                <w:b w:val="0"/>
                <w:color w:val="auto"/>
                <w:sz w:val="22"/>
                <w:szCs w:val="22"/>
              </w:rPr>
              <w:t>（具体根据《中小企业划型标准规定》执行）。</w:t>
            </w:r>
          </w:p>
          <w:p w14:paraId="08D4FD94" w14:textId="77777777" w:rsidR="00F52BC6" w:rsidRDefault="00C66DF0">
            <w:pPr>
              <w:spacing w:line="320" w:lineRule="exact"/>
              <w:ind w:firstLineChars="200" w:firstLine="440"/>
              <w:rPr>
                <w:rFonts w:ascii="宋体" w:eastAsia="宋体" w:cs="Arial" w:hint="eastAsia"/>
                <w:b w:val="0"/>
                <w:color w:val="auto"/>
                <w:sz w:val="22"/>
                <w:szCs w:val="22"/>
              </w:rPr>
            </w:pPr>
            <w:r>
              <w:rPr>
                <w:rFonts w:ascii="宋体" w:eastAsia="宋体" w:cs="Arial" w:hint="eastAsia"/>
                <w:b w:val="0"/>
                <w:color w:val="auto"/>
                <w:sz w:val="22"/>
                <w:szCs w:val="22"/>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6E10DBEC" w14:textId="77777777" w:rsidR="00F52BC6" w:rsidRDefault="00C66DF0">
            <w:pPr>
              <w:spacing w:line="320" w:lineRule="exact"/>
              <w:ind w:firstLineChars="200" w:firstLine="440"/>
              <w:rPr>
                <w:rFonts w:ascii="宋体" w:eastAsia="宋体" w:cs="Arial" w:hint="eastAsia"/>
                <w:b w:val="0"/>
                <w:color w:val="auto"/>
                <w:sz w:val="22"/>
                <w:szCs w:val="22"/>
              </w:rPr>
            </w:pPr>
            <w:r>
              <w:rPr>
                <w:rFonts w:ascii="宋体" w:eastAsia="宋体" w:cs="Arial" w:hint="eastAsia"/>
                <w:b w:val="0"/>
                <w:color w:val="auto"/>
                <w:sz w:val="22"/>
                <w:szCs w:val="22"/>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7D1DFAD" w14:textId="77777777" w:rsidR="00F52BC6" w:rsidRDefault="00C66DF0">
            <w:pPr>
              <w:spacing w:line="320" w:lineRule="exact"/>
              <w:ind w:firstLineChars="200" w:firstLine="440"/>
              <w:rPr>
                <w:rFonts w:ascii="宋体" w:eastAsia="宋体" w:cs="Arial" w:hint="eastAsia"/>
                <w:b w:val="0"/>
                <w:color w:val="auto"/>
                <w:sz w:val="22"/>
                <w:szCs w:val="22"/>
              </w:rPr>
            </w:pPr>
            <w:r>
              <w:rPr>
                <w:rFonts w:ascii="宋体" w:eastAsia="宋体" w:cs="Arial" w:hint="eastAsia"/>
                <w:b w:val="0"/>
                <w:color w:val="auto"/>
                <w:sz w:val="22"/>
                <w:szCs w:val="22"/>
              </w:rPr>
              <w:t>5）以联合体形</w:t>
            </w:r>
            <w:proofErr w:type="gramStart"/>
            <w:r>
              <w:rPr>
                <w:rFonts w:ascii="宋体" w:eastAsia="宋体" w:cs="Arial" w:hint="eastAsia"/>
                <w:b w:val="0"/>
                <w:color w:val="auto"/>
                <w:sz w:val="22"/>
                <w:szCs w:val="22"/>
              </w:rPr>
              <w:t>式参加</w:t>
            </w:r>
            <w:proofErr w:type="gramEnd"/>
            <w:r>
              <w:rPr>
                <w:rFonts w:ascii="宋体" w:eastAsia="宋体" w:cs="Arial" w:hint="eastAsia"/>
                <w:b w:val="0"/>
                <w:color w:val="auto"/>
                <w:sz w:val="22"/>
                <w:szCs w:val="22"/>
              </w:rPr>
              <w:t>政府采购活动，联合体各方均为中小</w:t>
            </w:r>
            <w:proofErr w:type="gramStart"/>
            <w:r>
              <w:rPr>
                <w:rFonts w:ascii="宋体" w:eastAsia="宋体" w:cs="Arial" w:hint="eastAsia"/>
                <w:b w:val="0"/>
                <w:color w:val="auto"/>
                <w:sz w:val="22"/>
                <w:szCs w:val="22"/>
              </w:rPr>
              <w:t>微企业</w:t>
            </w:r>
            <w:proofErr w:type="gramEnd"/>
            <w:r>
              <w:rPr>
                <w:rFonts w:ascii="宋体" w:eastAsia="宋体" w:cs="Arial" w:hint="eastAsia"/>
                <w:b w:val="0"/>
                <w:color w:val="auto"/>
                <w:sz w:val="22"/>
                <w:szCs w:val="22"/>
              </w:rPr>
              <w:t>的，联合体视同中小微企业。本项目不接受联合体投标。</w:t>
            </w:r>
          </w:p>
          <w:p w14:paraId="697EBBE6" w14:textId="77777777" w:rsidR="00F52BC6" w:rsidRDefault="00C66DF0">
            <w:pPr>
              <w:spacing w:line="320" w:lineRule="exact"/>
              <w:ind w:firstLineChars="200" w:firstLine="440"/>
              <w:rPr>
                <w:rFonts w:ascii="宋体" w:eastAsia="宋体" w:cs="Arial" w:hint="eastAsia"/>
                <w:b w:val="0"/>
                <w:color w:val="auto"/>
                <w:sz w:val="22"/>
                <w:szCs w:val="22"/>
              </w:rPr>
            </w:pPr>
            <w:r>
              <w:rPr>
                <w:rFonts w:ascii="宋体" w:eastAsia="宋体" w:cs="Arial" w:hint="eastAsia"/>
                <w:b w:val="0"/>
                <w:color w:val="auto"/>
                <w:sz w:val="22"/>
                <w:szCs w:val="22"/>
              </w:rPr>
              <w:t>6）符合中小</w:t>
            </w:r>
            <w:proofErr w:type="gramStart"/>
            <w:r>
              <w:rPr>
                <w:rFonts w:ascii="宋体" w:eastAsia="宋体" w:cs="Arial" w:hint="eastAsia"/>
                <w:b w:val="0"/>
                <w:color w:val="auto"/>
                <w:sz w:val="22"/>
                <w:szCs w:val="22"/>
              </w:rPr>
              <w:t>微企业</w:t>
            </w:r>
            <w:proofErr w:type="gramEnd"/>
            <w:r>
              <w:rPr>
                <w:rFonts w:ascii="宋体" w:eastAsia="宋体" w:cs="Arial" w:hint="eastAsia"/>
                <w:b w:val="0"/>
                <w:color w:val="auto"/>
                <w:sz w:val="22"/>
                <w:szCs w:val="22"/>
              </w:rPr>
              <w:t>划分标准的个体工商户，视同中小微企业。</w:t>
            </w:r>
          </w:p>
          <w:p w14:paraId="3DFB4E68" w14:textId="77777777" w:rsidR="00F52BC6" w:rsidRDefault="00C66DF0">
            <w:pPr>
              <w:spacing w:line="320" w:lineRule="exact"/>
              <w:ind w:firstLineChars="200" w:firstLine="440"/>
              <w:rPr>
                <w:rFonts w:ascii="宋体" w:eastAsia="宋体" w:cs="Arial" w:hint="eastAsia"/>
                <w:b w:val="0"/>
                <w:color w:val="auto"/>
                <w:sz w:val="22"/>
                <w:szCs w:val="22"/>
              </w:rPr>
            </w:pPr>
            <w:r>
              <w:rPr>
                <w:rFonts w:ascii="宋体" w:eastAsia="宋体" w:cs="Arial" w:hint="eastAsia"/>
                <w:b w:val="0"/>
                <w:color w:val="auto"/>
                <w:sz w:val="22"/>
                <w:szCs w:val="22"/>
              </w:rPr>
              <w:t>7）本项目不允许分包。</w:t>
            </w:r>
          </w:p>
          <w:p w14:paraId="6CFBBC2D" w14:textId="77777777" w:rsidR="00F52BC6" w:rsidRDefault="00C66DF0">
            <w:pPr>
              <w:spacing w:line="320" w:lineRule="exact"/>
              <w:ind w:firstLineChars="200" w:firstLine="442"/>
              <w:rPr>
                <w:rFonts w:ascii="宋体" w:eastAsia="宋体" w:cs="Arial" w:hint="eastAsia"/>
                <w:bCs/>
                <w:color w:val="auto"/>
                <w:sz w:val="22"/>
                <w:szCs w:val="22"/>
              </w:rPr>
            </w:pPr>
            <w:r>
              <w:rPr>
                <w:rFonts w:ascii="宋体" w:eastAsia="宋体" w:cs="Arial" w:hint="eastAsia"/>
                <w:bCs/>
                <w:color w:val="auto"/>
                <w:sz w:val="22"/>
                <w:szCs w:val="22"/>
              </w:rPr>
              <w:t>8）参与本项目磋商的须为中小微企业，同时供应商应当出具《中小企业声明函》，未按照要求提供《中小企业声明函》的作资格审查不通过认定。</w:t>
            </w:r>
          </w:p>
          <w:p w14:paraId="106F06BB" w14:textId="77777777" w:rsidR="00F52BC6" w:rsidRDefault="00C66DF0">
            <w:pPr>
              <w:spacing w:line="320" w:lineRule="exact"/>
              <w:ind w:firstLineChars="200" w:firstLine="440"/>
              <w:rPr>
                <w:rFonts w:ascii="宋体" w:eastAsia="宋体" w:cs="Arial" w:hint="eastAsia"/>
                <w:b w:val="0"/>
                <w:color w:val="auto"/>
                <w:sz w:val="22"/>
                <w:szCs w:val="22"/>
              </w:rPr>
            </w:pPr>
            <w:r>
              <w:rPr>
                <w:rFonts w:ascii="宋体" w:eastAsia="宋体" w:cs="Arial" w:hint="eastAsia"/>
                <w:b w:val="0"/>
                <w:color w:val="auto"/>
                <w:sz w:val="22"/>
                <w:szCs w:val="22"/>
              </w:rPr>
              <w:t>9）符合《关于促进残疾人就业政府采购政策的通知》（财库〔2017〕141号）规定的条件并提供《残疾人福利性单位声明函》的残疾人福利性单位视同小型、微型企业。</w:t>
            </w:r>
          </w:p>
          <w:p w14:paraId="0E61FB7E" w14:textId="77777777" w:rsidR="00F52BC6" w:rsidRDefault="00C66DF0">
            <w:pPr>
              <w:spacing w:line="320" w:lineRule="exact"/>
              <w:ind w:firstLineChars="200" w:firstLine="440"/>
              <w:rPr>
                <w:rFonts w:ascii="宋体" w:eastAsia="宋体" w:cs="Arial" w:hint="eastAsia"/>
                <w:b w:val="0"/>
                <w:color w:val="auto"/>
                <w:sz w:val="22"/>
                <w:szCs w:val="22"/>
              </w:rPr>
            </w:pPr>
            <w:r>
              <w:rPr>
                <w:rFonts w:ascii="宋体" w:eastAsia="宋体" w:cs="Arial" w:hint="eastAsia"/>
                <w:b w:val="0"/>
                <w:color w:val="auto"/>
                <w:sz w:val="22"/>
                <w:szCs w:val="22"/>
              </w:rPr>
              <w:t>10）符合《关于政府采购支持监狱企业发展有关问题的通知》（财库[2014]68号）规定的监狱企业并提供由省级以上监狱管理局、戒毒管理局（含新疆生产建设兵团）出具的属于监狱企业证明文件的，视同为小型、微型企业。</w:t>
            </w:r>
          </w:p>
        </w:tc>
      </w:tr>
      <w:tr w:rsidR="00F52BC6" w14:paraId="308D0D8D" w14:textId="77777777">
        <w:trPr>
          <w:trHeight w:val="435"/>
          <w:jc w:val="center"/>
        </w:trPr>
        <w:tc>
          <w:tcPr>
            <w:tcW w:w="664" w:type="dxa"/>
            <w:vMerge/>
            <w:vAlign w:val="center"/>
          </w:tcPr>
          <w:p w14:paraId="0E999E04"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Merge/>
            <w:vAlign w:val="center"/>
          </w:tcPr>
          <w:p w14:paraId="364FBEFE" w14:textId="77777777" w:rsidR="00F52BC6" w:rsidRDefault="00F52BC6">
            <w:pPr>
              <w:adjustRightInd w:val="0"/>
              <w:spacing w:line="320" w:lineRule="exact"/>
              <w:jc w:val="center"/>
              <w:rPr>
                <w:rFonts w:ascii="宋体" w:eastAsia="宋体" w:hint="eastAsia"/>
                <w:b w:val="0"/>
                <w:color w:val="auto"/>
                <w:sz w:val="22"/>
                <w:szCs w:val="22"/>
              </w:rPr>
            </w:pPr>
          </w:p>
        </w:tc>
        <w:tc>
          <w:tcPr>
            <w:tcW w:w="7776" w:type="dxa"/>
            <w:vAlign w:val="center"/>
          </w:tcPr>
          <w:p w14:paraId="2C5EF150" w14:textId="77777777" w:rsidR="00F52BC6" w:rsidRDefault="00C66DF0">
            <w:pPr>
              <w:spacing w:line="320" w:lineRule="exact"/>
              <w:rPr>
                <w:rFonts w:ascii="宋体" w:eastAsia="宋体" w:cs="Courier New" w:hint="eastAsia"/>
                <w:b w:val="0"/>
                <w:color w:val="auto"/>
                <w:sz w:val="22"/>
                <w:szCs w:val="22"/>
              </w:rPr>
            </w:pPr>
            <w:r>
              <w:rPr>
                <w:rFonts w:ascii="宋体" w:eastAsia="宋体" w:cs="Courier New"/>
                <w:b w:val="0"/>
                <w:color w:val="auto"/>
                <w:sz w:val="22"/>
                <w:szCs w:val="22"/>
              </w:rPr>
              <w:t>2、对节能、环保产品优先采购。</w:t>
            </w:r>
          </w:p>
          <w:p w14:paraId="515C5823"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1）节能产品的强制采购政策</w:t>
            </w:r>
          </w:p>
          <w:p w14:paraId="5EAE1AE4" w14:textId="77777777" w:rsidR="00F52BC6" w:rsidRDefault="00C66DF0">
            <w:pPr>
              <w:spacing w:line="320" w:lineRule="exact"/>
              <w:ind w:firstLineChars="200" w:firstLine="440"/>
              <w:rPr>
                <w:rFonts w:ascii="宋体" w:eastAsia="宋体" w:cs="Arial" w:hint="eastAsia"/>
                <w:b w:val="0"/>
                <w:color w:val="auto"/>
                <w:sz w:val="22"/>
                <w:szCs w:val="22"/>
              </w:rPr>
            </w:pPr>
            <w:r>
              <w:rPr>
                <w:rFonts w:ascii="宋体" w:eastAsia="宋体" w:cs="Arial" w:hint="eastAsia"/>
                <w:b w:val="0"/>
                <w:color w:val="auto"/>
                <w:sz w:val="22"/>
                <w:szCs w:val="22"/>
              </w:rPr>
              <w:t xml:space="preserve">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磋商响应文件中提供该产品节能产品认证证书，否则无效。（注：本项目执行最新政府采购节能产品、环境标志产品品目清单。） </w:t>
            </w:r>
          </w:p>
          <w:p w14:paraId="584A9769"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2）节能产品、环境标志产品的优先采购政策</w:t>
            </w:r>
          </w:p>
          <w:p w14:paraId="409F7747" w14:textId="77777777" w:rsidR="00F52BC6" w:rsidRDefault="00C66DF0">
            <w:pPr>
              <w:spacing w:line="320" w:lineRule="exact"/>
              <w:ind w:firstLineChars="200" w:firstLine="440"/>
              <w:rPr>
                <w:rFonts w:ascii="宋体" w:eastAsia="宋体" w:cs="Arial" w:hint="eastAsia"/>
                <w:b w:val="0"/>
                <w:color w:val="auto"/>
                <w:sz w:val="22"/>
                <w:szCs w:val="22"/>
              </w:rPr>
            </w:pPr>
            <w:r>
              <w:rPr>
                <w:rFonts w:ascii="宋体" w:eastAsia="宋体" w:cs="Arial" w:hint="eastAsia"/>
                <w:b w:val="0"/>
                <w:color w:val="auto"/>
                <w:sz w:val="22"/>
                <w:szCs w:val="22"/>
              </w:rPr>
              <w:t xml:space="preserve">根据财政部、国家发展和改革委员会、生态环境部等部门公布的 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磋商响应文件中提供该产品节能产品、环境标志产品认证证书。（注：本项目执行最新政府采购节能产品、环境标志产品品目清单。） </w:t>
            </w:r>
          </w:p>
          <w:p w14:paraId="40AFBA5B" w14:textId="77777777" w:rsidR="00F52BC6" w:rsidRDefault="00C66DF0">
            <w:pPr>
              <w:spacing w:line="320" w:lineRule="exact"/>
              <w:rPr>
                <w:rFonts w:hint="eastAsia"/>
              </w:rPr>
            </w:pPr>
            <w:r>
              <w:rPr>
                <w:rFonts w:ascii="宋体" w:eastAsia="宋体" w:cs="Arial" w:hint="eastAsia"/>
                <w:b w:val="0"/>
                <w:color w:val="auto"/>
                <w:sz w:val="22"/>
                <w:szCs w:val="22"/>
              </w:rPr>
              <w:t>3）产品清单：</w:t>
            </w:r>
            <w:r>
              <w:rPr>
                <w:rFonts w:ascii="宋体" w:eastAsia="宋体" w:cs="Arial" w:hint="eastAsia"/>
                <w:b w:val="0"/>
                <w:color w:val="auto"/>
                <w:sz w:val="22"/>
                <w:szCs w:val="22"/>
                <w:u w:val="single"/>
              </w:rPr>
              <w:t>/。</w:t>
            </w:r>
          </w:p>
        </w:tc>
      </w:tr>
      <w:tr w:rsidR="00F52BC6" w14:paraId="659F97CD" w14:textId="77777777">
        <w:trPr>
          <w:trHeight w:val="217"/>
          <w:jc w:val="center"/>
        </w:trPr>
        <w:tc>
          <w:tcPr>
            <w:tcW w:w="664" w:type="dxa"/>
            <w:vAlign w:val="center"/>
          </w:tcPr>
          <w:p w14:paraId="2E4DA18E"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733B9B6D"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供应商信用查询</w:t>
            </w:r>
          </w:p>
        </w:tc>
        <w:tc>
          <w:tcPr>
            <w:tcW w:w="7776" w:type="dxa"/>
            <w:vAlign w:val="center"/>
          </w:tcPr>
          <w:p w14:paraId="50C69271" w14:textId="77777777" w:rsidR="00F52BC6" w:rsidRDefault="00C66DF0">
            <w:pPr>
              <w:spacing w:line="320" w:lineRule="exact"/>
              <w:rPr>
                <w:rFonts w:ascii="宋体" w:eastAsia="宋体" w:cs="Arial" w:hint="eastAsia"/>
                <w:b w:val="0"/>
                <w:color w:val="auto"/>
                <w:szCs w:val="21"/>
              </w:rPr>
            </w:pPr>
            <w:r>
              <w:rPr>
                <w:rFonts w:ascii="宋体" w:eastAsia="宋体" w:cs="Arial"/>
                <w:b w:val="0"/>
                <w:color w:val="auto"/>
                <w:szCs w:val="21"/>
              </w:rPr>
              <w:t>1</w:t>
            </w:r>
            <w:r>
              <w:rPr>
                <w:rFonts w:ascii="宋体" w:eastAsia="宋体" w:cs="Arial" w:hint="eastAsia"/>
                <w:b w:val="0"/>
                <w:color w:val="auto"/>
                <w:szCs w:val="21"/>
              </w:rPr>
              <w:t>、磋商供应商</w:t>
            </w:r>
            <w:r>
              <w:rPr>
                <w:rFonts w:ascii="宋体" w:eastAsia="宋体" w:cs="Arial"/>
                <w:b w:val="0"/>
                <w:color w:val="auto"/>
                <w:szCs w:val="21"/>
              </w:rPr>
              <w:t>信用信息查询的查询渠道</w:t>
            </w:r>
            <w:r>
              <w:rPr>
                <w:rFonts w:ascii="宋体" w:eastAsia="宋体" w:cs="Arial" w:hint="eastAsia"/>
                <w:b w:val="0"/>
                <w:color w:val="auto"/>
                <w:szCs w:val="21"/>
              </w:rPr>
              <w:t>：</w:t>
            </w:r>
            <w:r>
              <w:rPr>
                <w:rFonts w:ascii="宋体" w:eastAsia="宋体" w:cs="Arial"/>
                <w:b w:val="0"/>
                <w:color w:val="auto"/>
                <w:szCs w:val="21"/>
              </w:rPr>
              <w:t>“信用中国”(</w:t>
            </w:r>
            <w:hyperlink r:id="rId8" w:history="1">
              <w:r>
                <w:rPr>
                  <w:rFonts w:ascii="宋体" w:eastAsia="宋体" w:cs="Arial"/>
                  <w:b w:val="0"/>
                  <w:color w:val="auto"/>
                  <w:szCs w:val="21"/>
                </w:rPr>
                <w:t>www.creditchina.gov.cn</w:t>
              </w:r>
            </w:hyperlink>
            <w:r>
              <w:rPr>
                <w:rFonts w:ascii="宋体" w:eastAsia="宋体" w:cs="Arial"/>
                <w:b w:val="0"/>
                <w:color w:val="auto"/>
                <w:szCs w:val="21"/>
              </w:rPr>
              <w:t>)</w:t>
            </w:r>
            <w:r>
              <w:rPr>
                <w:rFonts w:ascii="宋体" w:eastAsia="宋体" w:cs="Arial" w:hint="eastAsia"/>
                <w:b w:val="0"/>
                <w:color w:val="auto"/>
                <w:szCs w:val="21"/>
              </w:rPr>
              <w:t>；“中国政府采购网”（</w:t>
            </w:r>
            <w:r>
              <w:rPr>
                <w:rFonts w:ascii="宋体" w:eastAsia="宋体" w:cs="Arial"/>
                <w:b w:val="0"/>
                <w:color w:val="auto"/>
                <w:szCs w:val="21"/>
              </w:rPr>
              <w:t>http://www.ccgp.gov.cn/</w:t>
            </w:r>
            <w:r>
              <w:rPr>
                <w:rFonts w:ascii="宋体" w:eastAsia="宋体" w:cs="Arial" w:hint="eastAsia"/>
                <w:b w:val="0"/>
                <w:color w:val="auto"/>
                <w:szCs w:val="21"/>
              </w:rPr>
              <w:t>）；</w:t>
            </w:r>
          </w:p>
          <w:p w14:paraId="6CECDDFA"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2、磋商供应商信用信息查询</w:t>
            </w:r>
            <w:r>
              <w:rPr>
                <w:rFonts w:ascii="宋体" w:eastAsia="宋体" w:cs="Arial"/>
                <w:b w:val="0"/>
                <w:color w:val="auto"/>
                <w:sz w:val="22"/>
                <w:szCs w:val="22"/>
              </w:rPr>
              <w:t>截止时点</w:t>
            </w:r>
            <w:r>
              <w:rPr>
                <w:rFonts w:ascii="宋体" w:eastAsia="宋体" w:cs="Arial" w:hint="eastAsia"/>
                <w:b w:val="0"/>
                <w:color w:val="auto"/>
                <w:sz w:val="22"/>
                <w:szCs w:val="22"/>
              </w:rPr>
              <w:t>：公告发布之日至磋商响应文件递交截止时间前。</w:t>
            </w:r>
          </w:p>
          <w:p w14:paraId="560CB35C"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3、磋商供应商</w:t>
            </w:r>
            <w:r>
              <w:rPr>
                <w:rFonts w:ascii="宋体" w:eastAsia="宋体" w:cs="Arial"/>
                <w:b w:val="0"/>
                <w:color w:val="auto"/>
                <w:sz w:val="22"/>
                <w:szCs w:val="22"/>
              </w:rPr>
              <w:t>信用信息查询记录和证据留存的具体方式</w:t>
            </w:r>
            <w:r>
              <w:rPr>
                <w:rFonts w:ascii="宋体" w:eastAsia="宋体" w:cs="Arial" w:hint="eastAsia"/>
                <w:b w:val="0"/>
                <w:color w:val="auto"/>
                <w:sz w:val="22"/>
                <w:szCs w:val="22"/>
              </w:rPr>
              <w:t>：网页截图打印；</w:t>
            </w:r>
          </w:p>
          <w:p w14:paraId="4049ADDC"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4、</w:t>
            </w:r>
            <w:r>
              <w:rPr>
                <w:rFonts w:ascii="宋体" w:eastAsia="宋体" w:cs="Arial"/>
                <w:b w:val="0"/>
                <w:color w:val="auto"/>
                <w:sz w:val="22"/>
                <w:szCs w:val="22"/>
              </w:rPr>
              <w:t>信用信息的使用规则</w:t>
            </w:r>
            <w:r>
              <w:rPr>
                <w:rFonts w:ascii="宋体" w:eastAsia="宋体" w:cs="Arial" w:hint="eastAsia"/>
                <w:b w:val="0"/>
                <w:color w:val="auto"/>
                <w:sz w:val="22"/>
                <w:szCs w:val="22"/>
              </w:rPr>
              <w:t>：“信用中国”具有负面记录或受惩黑名单的供应商，或“中国政府采购网”具有严重违法失信行为信息记录的供应商，其</w:t>
            </w:r>
            <w:proofErr w:type="gramStart"/>
            <w:r>
              <w:rPr>
                <w:rFonts w:ascii="宋体" w:eastAsia="宋体" w:cs="Arial" w:hint="eastAsia"/>
                <w:b w:val="0"/>
                <w:color w:val="auto"/>
                <w:sz w:val="22"/>
                <w:szCs w:val="22"/>
              </w:rPr>
              <w:t>磋商做</w:t>
            </w:r>
            <w:proofErr w:type="gramEnd"/>
            <w:r>
              <w:rPr>
                <w:rFonts w:ascii="宋体" w:eastAsia="宋体" w:cs="Arial" w:hint="eastAsia"/>
                <w:b w:val="0"/>
                <w:color w:val="auto"/>
                <w:sz w:val="22"/>
                <w:szCs w:val="22"/>
              </w:rPr>
              <w:t xml:space="preserve">无效报价处理； </w:t>
            </w:r>
          </w:p>
        </w:tc>
      </w:tr>
      <w:tr w:rsidR="00F52BC6" w14:paraId="3A0E2034" w14:textId="77777777">
        <w:trPr>
          <w:trHeight w:val="824"/>
          <w:jc w:val="center"/>
        </w:trPr>
        <w:tc>
          <w:tcPr>
            <w:tcW w:w="664" w:type="dxa"/>
            <w:vAlign w:val="center"/>
          </w:tcPr>
          <w:p w14:paraId="368F8D3B"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3C29F0A4"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hint="eastAsia"/>
                <w:b w:val="0"/>
                <w:color w:val="auto"/>
                <w:sz w:val="22"/>
                <w:szCs w:val="22"/>
              </w:rPr>
              <w:t>合同备案</w:t>
            </w:r>
          </w:p>
        </w:tc>
        <w:tc>
          <w:tcPr>
            <w:tcW w:w="7776" w:type="dxa"/>
            <w:vAlign w:val="center"/>
          </w:tcPr>
          <w:p w14:paraId="3001A61C"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1、成交供应商须在发出成交通知书之日起30</w:t>
            </w:r>
            <w:proofErr w:type="gramStart"/>
            <w:r>
              <w:rPr>
                <w:rFonts w:ascii="宋体" w:eastAsia="宋体" w:cs="Arial" w:hint="eastAsia"/>
                <w:b w:val="0"/>
                <w:color w:val="auto"/>
                <w:sz w:val="22"/>
                <w:szCs w:val="22"/>
              </w:rPr>
              <w:t>日历天</w:t>
            </w:r>
            <w:proofErr w:type="gramEnd"/>
            <w:r>
              <w:rPr>
                <w:rFonts w:ascii="宋体" w:eastAsia="宋体" w:cs="Arial" w:hint="eastAsia"/>
                <w:b w:val="0"/>
                <w:color w:val="auto"/>
                <w:sz w:val="22"/>
                <w:szCs w:val="22"/>
              </w:rPr>
              <w:t>内与采购人签订合同。</w:t>
            </w:r>
          </w:p>
          <w:p w14:paraId="4A4E548A"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2、成交供应商与采购人签订合同后，</w:t>
            </w:r>
            <w:r>
              <w:rPr>
                <w:rFonts w:ascii="宋体" w:eastAsia="宋体" w:cs="Arial"/>
                <w:b w:val="0"/>
                <w:color w:val="auto"/>
                <w:sz w:val="22"/>
                <w:szCs w:val="22"/>
              </w:rPr>
              <w:t>2</w:t>
            </w:r>
            <w:proofErr w:type="gramStart"/>
            <w:r>
              <w:rPr>
                <w:rFonts w:ascii="宋体" w:eastAsia="宋体" w:cs="Arial" w:hint="eastAsia"/>
                <w:b w:val="0"/>
                <w:color w:val="auto"/>
                <w:sz w:val="22"/>
                <w:szCs w:val="22"/>
              </w:rPr>
              <w:t>日历天</w:t>
            </w:r>
            <w:proofErr w:type="gramEnd"/>
            <w:r>
              <w:rPr>
                <w:rFonts w:ascii="宋体" w:eastAsia="宋体" w:cs="Arial" w:hint="eastAsia"/>
                <w:b w:val="0"/>
                <w:color w:val="auto"/>
                <w:sz w:val="22"/>
                <w:szCs w:val="22"/>
              </w:rPr>
              <w:t>内将合同原件交杭州华旗招标代理有限公司备案。合同原件扫描件电子版发给杭州华旗招标代理有限公司：邮箱：</w:t>
            </w:r>
            <w:hyperlink r:id="rId9" w:history="1">
              <w:r>
                <w:rPr>
                  <w:rStyle w:val="afff8"/>
                  <w:rFonts w:ascii="宋体" w:eastAsia="宋体" w:cs="Arial" w:hint="eastAsia"/>
                  <w:b w:val="0"/>
                  <w:color w:val="auto"/>
                  <w:sz w:val="22"/>
                  <w:szCs w:val="22"/>
                </w:rPr>
                <w:t>446156523@qq.com</w:t>
              </w:r>
            </w:hyperlink>
            <w:r>
              <w:rPr>
                <w:rFonts w:ascii="宋体" w:eastAsia="宋体" w:cs="Arial" w:hint="eastAsia"/>
                <w:b w:val="0"/>
                <w:color w:val="auto"/>
                <w:sz w:val="22"/>
                <w:szCs w:val="22"/>
              </w:rPr>
              <w:t>。</w:t>
            </w:r>
          </w:p>
        </w:tc>
      </w:tr>
      <w:tr w:rsidR="00F52BC6" w14:paraId="7DE0699C" w14:textId="77777777">
        <w:trPr>
          <w:trHeight w:val="824"/>
          <w:jc w:val="center"/>
        </w:trPr>
        <w:tc>
          <w:tcPr>
            <w:tcW w:w="664" w:type="dxa"/>
            <w:vAlign w:val="center"/>
          </w:tcPr>
          <w:p w14:paraId="4AF63E36"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63BD76DB" w14:textId="77777777" w:rsidR="00F52BC6" w:rsidRDefault="00C66DF0">
            <w:pPr>
              <w:spacing w:line="320" w:lineRule="exact"/>
              <w:jc w:val="center"/>
              <w:rPr>
                <w:rFonts w:ascii="宋体" w:eastAsia="宋体" w:hint="eastAsia"/>
                <w:b w:val="0"/>
                <w:color w:val="auto"/>
                <w:sz w:val="22"/>
                <w:szCs w:val="22"/>
              </w:rPr>
            </w:pPr>
            <w:r>
              <w:rPr>
                <w:rFonts w:ascii="宋体" w:eastAsia="宋体" w:hint="eastAsia"/>
                <w:b w:val="0"/>
                <w:color w:val="auto"/>
                <w:sz w:val="22"/>
                <w:szCs w:val="22"/>
              </w:rPr>
              <w:t>合同履约管理</w:t>
            </w:r>
          </w:p>
        </w:tc>
        <w:tc>
          <w:tcPr>
            <w:tcW w:w="7776" w:type="dxa"/>
            <w:vAlign w:val="center"/>
          </w:tcPr>
          <w:p w14:paraId="76859635" w14:textId="77777777" w:rsidR="00F52BC6" w:rsidRDefault="00C66DF0">
            <w:pPr>
              <w:rPr>
                <w:rFonts w:ascii="宋体" w:eastAsia="宋体" w:hint="eastAsia"/>
                <w:b w:val="0"/>
                <w:color w:val="auto"/>
                <w:sz w:val="22"/>
              </w:rPr>
            </w:pPr>
            <w:r>
              <w:rPr>
                <w:rFonts w:ascii="宋体" w:eastAsia="宋体" w:hint="eastAsia"/>
                <w:b w:val="0"/>
                <w:color w:val="auto"/>
                <w:sz w:val="22"/>
              </w:rPr>
              <w:t>合同签订后，采购人依法加强对合同履约进行管理，并在成交供应商服务、项目验收等重要关节，如实填写《合同验收报告》（或书面考核材料），并及时向监管部门报告验收过程中遇到的问题。</w:t>
            </w:r>
          </w:p>
        </w:tc>
      </w:tr>
      <w:tr w:rsidR="00F52BC6" w14:paraId="2947D531" w14:textId="77777777">
        <w:trPr>
          <w:trHeight w:val="824"/>
          <w:jc w:val="center"/>
        </w:trPr>
        <w:tc>
          <w:tcPr>
            <w:tcW w:w="664" w:type="dxa"/>
            <w:vAlign w:val="center"/>
          </w:tcPr>
          <w:p w14:paraId="25407757"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352F0D36" w14:textId="77777777" w:rsidR="00F52BC6" w:rsidRDefault="00C66DF0">
            <w:pPr>
              <w:spacing w:line="320" w:lineRule="exact"/>
              <w:jc w:val="center"/>
              <w:rPr>
                <w:rFonts w:ascii="宋体" w:eastAsia="宋体" w:hint="eastAsia"/>
                <w:b w:val="0"/>
                <w:color w:val="auto"/>
                <w:sz w:val="22"/>
                <w:szCs w:val="22"/>
              </w:rPr>
            </w:pPr>
            <w:r>
              <w:rPr>
                <w:rFonts w:ascii="宋体" w:eastAsia="宋体" w:hint="eastAsia"/>
                <w:b w:val="0"/>
                <w:color w:val="auto"/>
                <w:sz w:val="22"/>
                <w:szCs w:val="22"/>
              </w:rPr>
              <w:t>免责声明</w:t>
            </w:r>
          </w:p>
        </w:tc>
        <w:tc>
          <w:tcPr>
            <w:tcW w:w="7776" w:type="dxa"/>
            <w:vAlign w:val="center"/>
          </w:tcPr>
          <w:p w14:paraId="691AAAD4"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1、供应商自行承担采购过程中产生的费用。无论何种因素导致采购项目延期开标、废标（流标）、供应商未成交、项目终止采购的，采购人与代理机构均不承担供应商采用采购过程的全部费用。</w:t>
            </w:r>
          </w:p>
          <w:p w14:paraId="3F187B88"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2、供应商在参与本项目采购、合同履行过程中必须做好安全保障工作，不因项目实施而危及自身及第三方人员、财产安全。若发生任何安全事故，</w:t>
            </w:r>
            <w:proofErr w:type="gramStart"/>
            <w:r>
              <w:rPr>
                <w:rFonts w:ascii="宋体" w:eastAsia="宋体" w:cs="Arial" w:hint="eastAsia"/>
                <w:b w:val="0"/>
                <w:color w:val="auto"/>
                <w:sz w:val="22"/>
                <w:szCs w:val="22"/>
              </w:rPr>
              <w:t>由成交</w:t>
            </w:r>
            <w:proofErr w:type="gramEnd"/>
            <w:r>
              <w:rPr>
                <w:rFonts w:ascii="宋体" w:eastAsia="宋体" w:cs="Arial" w:hint="eastAsia"/>
                <w:b w:val="0"/>
                <w:color w:val="auto"/>
                <w:sz w:val="22"/>
                <w:szCs w:val="22"/>
              </w:rPr>
              <w:t>供应商自行承担一切责任并赔偿损失。</w:t>
            </w:r>
          </w:p>
        </w:tc>
      </w:tr>
      <w:tr w:rsidR="00F52BC6" w14:paraId="4C1D7E71" w14:textId="77777777">
        <w:trPr>
          <w:trHeight w:val="2167"/>
          <w:jc w:val="center"/>
        </w:trPr>
        <w:tc>
          <w:tcPr>
            <w:tcW w:w="664" w:type="dxa"/>
            <w:vAlign w:val="center"/>
          </w:tcPr>
          <w:p w14:paraId="43CA88E6" w14:textId="77777777" w:rsidR="00F52BC6" w:rsidRDefault="00F52BC6">
            <w:pPr>
              <w:widowControl/>
              <w:numPr>
                <w:ilvl w:val="0"/>
                <w:numId w:val="4"/>
              </w:numPr>
              <w:tabs>
                <w:tab w:val="clear" w:pos="720"/>
                <w:tab w:val="left" w:pos="420"/>
              </w:tabs>
              <w:spacing w:line="320" w:lineRule="exact"/>
              <w:ind w:left="420" w:hanging="420"/>
              <w:jc w:val="right"/>
              <w:rPr>
                <w:rFonts w:ascii="宋体" w:eastAsia="宋体" w:cs="Arial" w:hint="eastAsia"/>
                <w:b w:val="0"/>
                <w:color w:val="auto"/>
                <w:sz w:val="22"/>
                <w:szCs w:val="22"/>
              </w:rPr>
            </w:pPr>
          </w:p>
        </w:tc>
        <w:tc>
          <w:tcPr>
            <w:tcW w:w="1731" w:type="dxa"/>
            <w:vAlign w:val="center"/>
          </w:tcPr>
          <w:p w14:paraId="4BF2C010" w14:textId="77777777" w:rsidR="00F52BC6" w:rsidRDefault="00C66DF0">
            <w:pPr>
              <w:spacing w:line="320" w:lineRule="exact"/>
              <w:jc w:val="center"/>
              <w:rPr>
                <w:rFonts w:ascii="宋体" w:eastAsia="宋体" w:cs="Arial" w:hint="eastAsia"/>
                <w:b w:val="0"/>
                <w:color w:val="auto"/>
                <w:sz w:val="22"/>
                <w:szCs w:val="22"/>
              </w:rPr>
            </w:pPr>
            <w:r>
              <w:rPr>
                <w:rFonts w:ascii="宋体" w:eastAsia="宋体" w:cs="Arial"/>
                <w:b w:val="0"/>
                <w:color w:val="auto"/>
                <w:sz w:val="22"/>
                <w:szCs w:val="22"/>
              </w:rPr>
              <w:t>解释</w:t>
            </w:r>
            <w:r>
              <w:rPr>
                <w:rFonts w:ascii="宋体" w:eastAsia="宋体" w:cs="Arial" w:hint="eastAsia"/>
                <w:b w:val="0"/>
                <w:color w:val="auto"/>
                <w:sz w:val="22"/>
                <w:szCs w:val="22"/>
              </w:rPr>
              <w:t>权</w:t>
            </w:r>
          </w:p>
        </w:tc>
        <w:tc>
          <w:tcPr>
            <w:tcW w:w="7776" w:type="dxa"/>
            <w:vAlign w:val="center"/>
          </w:tcPr>
          <w:p w14:paraId="3ABEFDDB" w14:textId="77777777" w:rsidR="00F52BC6" w:rsidRDefault="00C66DF0">
            <w:pPr>
              <w:spacing w:line="320" w:lineRule="exact"/>
              <w:rPr>
                <w:rFonts w:ascii="宋体" w:eastAsia="宋体" w:cs="Arial" w:hint="eastAsia"/>
                <w:b w:val="0"/>
                <w:color w:val="auto"/>
                <w:sz w:val="22"/>
                <w:szCs w:val="22"/>
              </w:rPr>
            </w:pPr>
            <w:r>
              <w:rPr>
                <w:rFonts w:ascii="宋体" w:eastAsia="宋体" w:cs="Arial" w:hint="eastAsia"/>
                <w:b w:val="0"/>
                <w:color w:val="auto"/>
                <w:sz w:val="22"/>
                <w:szCs w:val="22"/>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磋商响应文件格式的先后顺序解释；同一文件中就同一事项的约定不一致的，以逻辑顺序在后者为准；同一文件不同版本之间有不一致的，以形成时间在后者为准。按本款前述</w:t>
            </w:r>
            <w:proofErr w:type="gramStart"/>
            <w:r>
              <w:rPr>
                <w:rFonts w:ascii="宋体" w:eastAsia="宋体" w:cs="Arial" w:hint="eastAsia"/>
                <w:b w:val="0"/>
                <w:color w:val="auto"/>
                <w:sz w:val="22"/>
                <w:szCs w:val="22"/>
              </w:rPr>
              <w:t>约定仍</w:t>
            </w:r>
            <w:proofErr w:type="gramEnd"/>
            <w:r>
              <w:rPr>
                <w:rFonts w:ascii="宋体" w:eastAsia="宋体" w:cs="Arial" w:hint="eastAsia"/>
                <w:b w:val="0"/>
                <w:color w:val="auto"/>
                <w:sz w:val="22"/>
                <w:szCs w:val="22"/>
              </w:rPr>
              <w:t>不能形成结论的，由采购人负责解释。</w:t>
            </w:r>
          </w:p>
        </w:tc>
      </w:tr>
    </w:tbl>
    <w:p w14:paraId="2288A49F" w14:textId="77777777" w:rsidR="00F52BC6" w:rsidRDefault="00F52BC6">
      <w:pPr>
        <w:autoSpaceDE w:val="0"/>
        <w:autoSpaceDN w:val="0"/>
        <w:adjustRightInd w:val="0"/>
        <w:snapToGrid w:val="0"/>
        <w:spacing w:line="400" w:lineRule="exact"/>
        <w:jc w:val="center"/>
        <w:textAlignment w:val="bottom"/>
        <w:outlineLvl w:val="0"/>
        <w:rPr>
          <w:rFonts w:ascii="宋体" w:eastAsia="宋体" w:hint="eastAsia"/>
          <w:color w:val="auto"/>
          <w:sz w:val="28"/>
          <w:szCs w:val="28"/>
        </w:rPr>
        <w:sectPr w:rsidR="00F52BC6">
          <w:headerReference w:type="default" r:id="rId10"/>
          <w:footerReference w:type="default" r:id="rId11"/>
          <w:headerReference w:type="first" r:id="rId12"/>
          <w:footerReference w:type="first" r:id="rId13"/>
          <w:pgSz w:w="11906" w:h="16838"/>
          <w:pgMar w:top="1440" w:right="1247" w:bottom="1440" w:left="1247" w:header="851" w:footer="964" w:gutter="0"/>
          <w:pgNumType w:start="0"/>
          <w:cols w:space="720"/>
          <w:titlePg/>
          <w:docGrid w:linePitch="312"/>
        </w:sectPr>
      </w:pPr>
    </w:p>
    <w:p w14:paraId="6F202CFE" w14:textId="2E074445" w:rsidR="00F52BC6" w:rsidRDefault="00C66DF0">
      <w:pPr>
        <w:autoSpaceDE w:val="0"/>
        <w:autoSpaceDN w:val="0"/>
        <w:adjustRightInd w:val="0"/>
        <w:snapToGrid w:val="0"/>
        <w:spacing w:line="400" w:lineRule="exact"/>
        <w:jc w:val="center"/>
        <w:textAlignment w:val="bottom"/>
        <w:outlineLvl w:val="0"/>
        <w:rPr>
          <w:rFonts w:ascii="宋体" w:eastAsia="宋体" w:hint="eastAsia"/>
          <w:color w:val="auto"/>
          <w:sz w:val="28"/>
          <w:szCs w:val="28"/>
        </w:rPr>
      </w:pPr>
      <w:bookmarkStart w:id="7" w:name="_Toc184374039"/>
      <w:r>
        <w:rPr>
          <w:rFonts w:ascii="宋体" w:eastAsia="宋体" w:hint="eastAsia"/>
          <w:color w:val="auto"/>
          <w:sz w:val="28"/>
          <w:szCs w:val="28"/>
        </w:rPr>
        <w:lastRenderedPageBreak/>
        <w:t xml:space="preserve">第二部分   </w:t>
      </w:r>
      <w:r w:rsidR="00055E7E">
        <w:rPr>
          <w:rFonts w:ascii="宋体" w:eastAsia="宋体" w:hint="eastAsia"/>
          <w:color w:val="auto"/>
          <w:sz w:val="28"/>
          <w:szCs w:val="28"/>
        </w:rPr>
        <w:t>采购</w:t>
      </w:r>
      <w:r>
        <w:rPr>
          <w:rFonts w:ascii="宋体" w:eastAsia="宋体" w:hint="eastAsia"/>
          <w:color w:val="auto"/>
          <w:sz w:val="28"/>
          <w:szCs w:val="28"/>
        </w:rPr>
        <w:t>内容及要求</w:t>
      </w:r>
      <w:bookmarkEnd w:id="7"/>
    </w:p>
    <w:p w14:paraId="406B062F" w14:textId="77777777" w:rsidR="00F52BC6" w:rsidRDefault="00C66DF0">
      <w:pPr>
        <w:spacing w:line="460" w:lineRule="exact"/>
        <w:rPr>
          <w:rFonts w:ascii="新宋体" w:eastAsia="新宋体" w:hAnsi="新宋体" w:cs="新宋体" w:hint="eastAsia"/>
          <w:b w:val="0"/>
          <w:sz w:val="22"/>
          <w:szCs w:val="22"/>
        </w:rPr>
      </w:pPr>
      <w:r>
        <w:rPr>
          <w:rFonts w:ascii="新宋体" w:eastAsia="新宋体" w:hAnsi="新宋体" w:cs="新宋体" w:hint="eastAsia"/>
          <w:sz w:val="22"/>
          <w:szCs w:val="22"/>
        </w:rPr>
        <w:t>一、采购内容</w:t>
      </w:r>
    </w:p>
    <w:p w14:paraId="64D900EE" w14:textId="77777777" w:rsidR="00F52BC6" w:rsidRDefault="00C66DF0">
      <w:pPr>
        <w:spacing w:line="460" w:lineRule="exact"/>
        <w:ind w:firstLineChars="200" w:firstLine="442"/>
        <w:rPr>
          <w:rFonts w:ascii="新宋体" w:eastAsia="新宋体" w:hAnsi="新宋体" w:cs="新宋体" w:hint="eastAsia"/>
          <w:b w:val="0"/>
          <w:sz w:val="22"/>
          <w:szCs w:val="22"/>
        </w:rPr>
      </w:pPr>
      <w:r>
        <w:rPr>
          <w:rFonts w:ascii="新宋体" w:eastAsia="新宋体" w:hAnsi="新宋体" w:cs="新宋体" w:hint="eastAsia"/>
          <w:sz w:val="22"/>
          <w:szCs w:val="22"/>
        </w:rPr>
        <w:t>1、</w:t>
      </w:r>
      <w:r>
        <w:rPr>
          <w:rFonts w:ascii="新宋体" w:eastAsia="新宋体" w:hAnsi="新宋体" w:cs="新宋体"/>
          <w:sz w:val="22"/>
          <w:szCs w:val="22"/>
        </w:rPr>
        <w:t>简要规格描述：</w:t>
      </w:r>
      <w:r>
        <w:rPr>
          <w:rFonts w:ascii="新宋体" w:eastAsia="新宋体" w:hAnsi="新宋体" w:cs="新宋体" w:hint="eastAsia"/>
          <w:sz w:val="22"/>
          <w:szCs w:val="22"/>
        </w:rPr>
        <w:t>项目内容主要为</w:t>
      </w:r>
      <w:proofErr w:type="gramStart"/>
      <w:r>
        <w:rPr>
          <w:rFonts w:ascii="新宋体" w:eastAsia="新宋体" w:hAnsi="新宋体" w:cs="新宋体" w:hint="eastAsia"/>
          <w:sz w:val="22"/>
          <w:szCs w:val="22"/>
        </w:rPr>
        <w:t>阳光房</w:t>
      </w:r>
      <w:proofErr w:type="gramEnd"/>
      <w:r>
        <w:rPr>
          <w:rFonts w:ascii="新宋体" w:eastAsia="新宋体" w:hAnsi="新宋体" w:cs="新宋体" w:hint="eastAsia"/>
          <w:sz w:val="22"/>
          <w:szCs w:val="22"/>
        </w:rPr>
        <w:t>的建设及周边市政项目的建设</w:t>
      </w:r>
      <w:r>
        <w:rPr>
          <w:rFonts w:ascii="新宋体" w:eastAsia="新宋体" w:hAnsi="新宋体" w:cs="新宋体"/>
          <w:sz w:val="22"/>
          <w:szCs w:val="22"/>
        </w:rPr>
        <w:t>，具体以工程量清单、施工图纸为准。</w:t>
      </w:r>
    </w:p>
    <w:p w14:paraId="74058BB7" w14:textId="77777777" w:rsidR="00F52BC6" w:rsidRDefault="00C66DF0">
      <w:pPr>
        <w:spacing w:line="460" w:lineRule="exact"/>
        <w:ind w:firstLineChars="200" w:firstLine="442"/>
        <w:rPr>
          <w:rFonts w:ascii="新宋体" w:eastAsia="新宋体" w:hAnsi="新宋体" w:cs="新宋体" w:hint="eastAsia"/>
          <w:b w:val="0"/>
          <w:sz w:val="22"/>
          <w:szCs w:val="22"/>
        </w:rPr>
      </w:pPr>
      <w:r>
        <w:rPr>
          <w:rFonts w:ascii="新宋体" w:eastAsia="新宋体" w:hAnsi="新宋体" w:cs="新宋体" w:hint="eastAsia"/>
          <w:sz w:val="22"/>
          <w:szCs w:val="22"/>
        </w:rPr>
        <w:t>2、质量要求：合格，确保达到国家规定的合格验收标准。</w:t>
      </w:r>
    </w:p>
    <w:p w14:paraId="13CDE2D8" w14:textId="77777777" w:rsidR="00F52BC6" w:rsidRDefault="00C66DF0">
      <w:pPr>
        <w:spacing w:line="460" w:lineRule="exact"/>
        <w:ind w:firstLineChars="200" w:firstLine="442"/>
        <w:rPr>
          <w:rFonts w:ascii="新宋体" w:eastAsia="新宋体" w:hAnsi="新宋体" w:cs="新宋体" w:hint="eastAsia"/>
          <w:b w:val="0"/>
          <w:sz w:val="22"/>
          <w:szCs w:val="22"/>
        </w:rPr>
      </w:pPr>
      <w:r>
        <w:rPr>
          <w:rFonts w:ascii="新宋体" w:eastAsia="新宋体" w:hAnsi="新宋体" w:cs="新宋体" w:hint="eastAsia"/>
          <w:sz w:val="22"/>
          <w:szCs w:val="22"/>
        </w:rPr>
        <w:t>3、合同履约期限：工期：90 日历天。</w:t>
      </w:r>
    </w:p>
    <w:p w14:paraId="5C843994" w14:textId="77777777" w:rsidR="00F52BC6" w:rsidRDefault="00C66DF0">
      <w:pPr>
        <w:spacing w:line="460" w:lineRule="exact"/>
        <w:ind w:firstLineChars="200" w:firstLine="442"/>
        <w:rPr>
          <w:rFonts w:ascii="新宋体" w:eastAsia="新宋体" w:hAnsi="新宋体" w:cs="新宋体" w:hint="eastAsia"/>
          <w:b w:val="0"/>
          <w:sz w:val="22"/>
          <w:szCs w:val="22"/>
        </w:rPr>
      </w:pPr>
      <w:r>
        <w:rPr>
          <w:rFonts w:ascii="新宋体" w:eastAsia="新宋体" w:hAnsi="新宋体" w:cs="新宋体" w:hint="eastAsia"/>
          <w:sz w:val="22"/>
          <w:szCs w:val="22"/>
        </w:rPr>
        <w:t>4、预算编制说明、招标工程量清单及图纸（另册，详见附件）。</w:t>
      </w:r>
    </w:p>
    <w:p w14:paraId="57A1DD0C" w14:textId="77777777" w:rsidR="00F52BC6" w:rsidRDefault="00C66DF0">
      <w:pPr>
        <w:spacing w:line="460" w:lineRule="exact"/>
        <w:ind w:firstLineChars="200" w:firstLine="442"/>
        <w:rPr>
          <w:rFonts w:ascii="新宋体" w:eastAsia="新宋体" w:hAnsi="新宋体" w:cs="新宋体" w:hint="eastAsia"/>
          <w:b w:val="0"/>
          <w:sz w:val="22"/>
          <w:szCs w:val="22"/>
        </w:rPr>
      </w:pPr>
      <w:r>
        <w:rPr>
          <w:rFonts w:ascii="新宋体" w:eastAsia="新宋体" w:hAnsi="新宋体" w:cs="新宋体" w:hint="eastAsia"/>
          <w:sz w:val="22"/>
          <w:szCs w:val="22"/>
        </w:rPr>
        <w:t>5、磋商最终轮报价后，分部分项价格按最终报价的下浮比例进行调整。</w:t>
      </w:r>
    </w:p>
    <w:p w14:paraId="77A9FFFB" w14:textId="77777777" w:rsidR="00F52BC6" w:rsidRDefault="00C66DF0">
      <w:pPr>
        <w:widowControl/>
        <w:autoSpaceDE w:val="0"/>
        <w:autoSpaceDN w:val="0"/>
        <w:adjustRightInd w:val="0"/>
        <w:spacing w:line="460" w:lineRule="atLeast"/>
        <w:jc w:val="left"/>
        <w:textAlignment w:val="bottom"/>
        <w:rPr>
          <w:rFonts w:ascii="宋体" w:eastAsia="宋体" w:cs="宋体" w:hint="eastAsia"/>
          <w:bCs/>
          <w:sz w:val="22"/>
          <w:szCs w:val="22"/>
        </w:rPr>
      </w:pPr>
      <w:r>
        <w:rPr>
          <w:rFonts w:ascii="宋体" w:eastAsia="宋体" w:cs="宋体" w:hint="eastAsia"/>
          <w:bCs/>
          <w:sz w:val="22"/>
          <w:szCs w:val="22"/>
        </w:rPr>
        <w:t>二、商务条款</w:t>
      </w:r>
    </w:p>
    <w:tbl>
      <w:tblPr>
        <w:tblW w:w="5000" w:type="pct"/>
        <w:jc w:val="center"/>
        <w:tblCellMar>
          <w:left w:w="0" w:type="dxa"/>
          <w:right w:w="0" w:type="dxa"/>
        </w:tblCellMar>
        <w:tblLook w:val="04A0" w:firstRow="1" w:lastRow="0" w:firstColumn="1" w:lastColumn="0" w:noHBand="0" w:noVBand="1"/>
      </w:tblPr>
      <w:tblGrid>
        <w:gridCol w:w="833"/>
        <w:gridCol w:w="8738"/>
      </w:tblGrid>
      <w:tr w:rsidR="00F52BC6" w14:paraId="5D33ACC1" w14:textId="77777777">
        <w:trPr>
          <w:trHeight w:val="499"/>
          <w:jc w:val="center"/>
        </w:trPr>
        <w:tc>
          <w:tcPr>
            <w:tcW w:w="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E2C3B" w14:textId="77777777" w:rsidR="00F52BC6" w:rsidRDefault="00C66DF0">
            <w:pPr>
              <w:widowControl/>
              <w:spacing w:before="100" w:beforeAutospacing="1" w:after="100" w:afterAutospacing="1" w:line="360" w:lineRule="auto"/>
              <w:contextualSpacing/>
              <w:jc w:val="center"/>
              <w:rPr>
                <w:rFonts w:ascii="宋体" w:eastAsia="宋体" w:cs="宋体" w:hint="eastAsia"/>
                <w:b w:val="0"/>
                <w:bCs/>
                <w:szCs w:val="21"/>
              </w:rPr>
            </w:pPr>
            <w:r>
              <w:rPr>
                <w:rFonts w:ascii="宋体" w:eastAsia="宋体" w:cs="宋体" w:hint="eastAsia"/>
                <w:b w:val="0"/>
                <w:bCs/>
                <w:szCs w:val="21"/>
              </w:rPr>
              <w:t>序号</w:t>
            </w:r>
          </w:p>
        </w:tc>
        <w:tc>
          <w:tcPr>
            <w:tcW w:w="4565"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3383AA94" w14:textId="77777777" w:rsidR="00F52BC6" w:rsidRDefault="00C66DF0">
            <w:pPr>
              <w:widowControl/>
              <w:spacing w:before="100" w:beforeAutospacing="1" w:after="100" w:afterAutospacing="1" w:line="360" w:lineRule="auto"/>
              <w:contextualSpacing/>
              <w:jc w:val="center"/>
              <w:rPr>
                <w:rFonts w:ascii="宋体" w:eastAsia="宋体" w:cs="宋体" w:hint="eastAsia"/>
                <w:b w:val="0"/>
                <w:bCs/>
                <w:szCs w:val="21"/>
              </w:rPr>
            </w:pPr>
            <w:r>
              <w:rPr>
                <w:rFonts w:ascii="宋体" w:eastAsia="宋体" w:cs="宋体" w:hint="eastAsia"/>
                <w:b w:val="0"/>
                <w:bCs/>
                <w:szCs w:val="21"/>
              </w:rPr>
              <w:t>商务要求</w:t>
            </w:r>
          </w:p>
        </w:tc>
      </w:tr>
      <w:tr w:rsidR="00F52BC6" w14:paraId="16ADA591" w14:textId="77777777">
        <w:trPr>
          <w:trHeight w:val="499"/>
          <w:jc w:val="center"/>
        </w:trPr>
        <w:tc>
          <w:tcPr>
            <w:tcW w:w="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762C6" w14:textId="77777777" w:rsidR="00F52BC6" w:rsidRDefault="00C66DF0">
            <w:pPr>
              <w:widowControl/>
              <w:spacing w:before="100" w:beforeAutospacing="1" w:after="100" w:afterAutospacing="1" w:line="360" w:lineRule="auto"/>
              <w:contextualSpacing/>
              <w:jc w:val="center"/>
              <w:rPr>
                <w:rFonts w:ascii="宋体" w:eastAsia="宋体" w:cs="宋体" w:hint="eastAsia"/>
                <w:b w:val="0"/>
                <w:bCs/>
                <w:szCs w:val="21"/>
              </w:rPr>
            </w:pPr>
            <w:r>
              <w:rPr>
                <w:rFonts w:ascii="宋体" w:eastAsia="宋体" w:cs="宋体" w:hint="eastAsia"/>
                <w:b w:val="0"/>
                <w:bCs/>
                <w:szCs w:val="21"/>
              </w:rPr>
              <w:t>1</w:t>
            </w:r>
          </w:p>
        </w:tc>
        <w:tc>
          <w:tcPr>
            <w:tcW w:w="4565"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591506AB" w14:textId="77777777" w:rsidR="00F52BC6" w:rsidRDefault="00C66DF0">
            <w:pPr>
              <w:widowControl/>
              <w:spacing w:before="100" w:beforeAutospacing="1" w:after="100" w:afterAutospacing="1" w:line="360" w:lineRule="auto"/>
              <w:contextualSpacing/>
              <w:rPr>
                <w:rFonts w:ascii="宋体" w:eastAsia="宋体" w:cs="宋体" w:hint="eastAsia"/>
                <w:b w:val="0"/>
                <w:bCs/>
                <w:szCs w:val="21"/>
              </w:rPr>
            </w:pPr>
            <w:r>
              <w:rPr>
                <w:rFonts w:ascii="宋体" w:eastAsia="宋体" w:cs="宋体" w:hint="eastAsia"/>
                <w:b w:val="0"/>
                <w:bCs/>
                <w:szCs w:val="21"/>
              </w:rPr>
              <w:t>工期：收到中标通知书后90</w:t>
            </w:r>
            <w:proofErr w:type="gramStart"/>
            <w:r>
              <w:rPr>
                <w:rFonts w:ascii="宋体" w:eastAsia="宋体" w:cs="宋体" w:hint="eastAsia"/>
                <w:b w:val="0"/>
                <w:bCs/>
                <w:szCs w:val="21"/>
              </w:rPr>
              <w:t>日历天</w:t>
            </w:r>
            <w:proofErr w:type="gramEnd"/>
            <w:r>
              <w:rPr>
                <w:rFonts w:ascii="宋体" w:eastAsia="宋体" w:cs="宋体" w:hint="eastAsia"/>
                <w:b w:val="0"/>
                <w:bCs/>
                <w:szCs w:val="21"/>
              </w:rPr>
              <w:t>完工。</w:t>
            </w:r>
          </w:p>
        </w:tc>
      </w:tr>
      <w:tr w:rsidR="00F52BC6" w14:paraId="0101ACEC" w14:textId="77777777">
        <w:trPr>
          <w:trHeight w:val="499"/>
          <w:jc w:val="center"/>
        </w:trPr>
        <w:tc>
          <w:tcPr>
            <w:tcW w:w="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B55E2E" w14:textId="77777777" w:rsidR="00F52BC6" w:rsidRDefault="00C66DF0">
            <w:pPr>
              <w:widowControl/>
              <w:spacing w:before="100" w:beforeAutospacing="1" w:after="100" w:afterAutospacing="1"/>
              <w:contextualSpacing/>
              <w:jc w:val="center"/>
              <w:rPr>
                <w:rFonts w:ascii="宋体" w:eastAsia="宋体" w:cs="宋体" w:hint="eastAsia"/>
                <w:b w:val="0"/>
                <w:bCs/>
                <w:szCs w:val="21"/>
              </w:rPr>
            </w:pPr>
            <w:r>
              <w:rPr>
                <w:rFonts w:ascii="宋体" w:eastAsia="宋体" w:cs="宋体" w:hint="eastAsia"/>
                <w:b w:val="0"/>
                <w:bCs/>
                <w:szCs w:val="21"/>
              </w:rPr>
              <w:t>2</w:t>
            </w:r>
          </w:p>
        </w:tc>
        <w:tc>
          <w:tcPr>
            <w:tcW w:w="4565"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2EEACE86" w14:textId="77777777" w:rsidR="00F52BC6" w:rsidRDefault="00C66DF0">
            <w:pPr>
              <w:widowControl/>
              <w:spacing w:before="100" w:beforeAutospacing="1" w:after="100" w:afterAutospacing="1"/>
              <w:contextualSpacing/>
              <w:rPr>
                <w:rFonts w:ascii="宋体" w:eastAsia="宋体" w:cs="宋体" w:hint="eastAsia"/>
                <w:b w:val="0"/>
                <w:bCs/>
                <w:szCs w:val="21"/>
              </w:rPr>
            </w:pPr>
            <w:r>
              <w:rPr>
                <w:rFonts w:ascii="宋体" w:eastAsia="宋体" w:cs="宋体" w:hint="eastAsia"/>
                <w:b w:val="0"/>
                <w:bCs/>
                <w:szCs w:val="21"/>
              </w:rPr>
              <w:t>质量目标：合格。</w:t>
            </w:r>
          </w:p>
        </w:tc>
      </w:tr>
      <w:tr w:rsidR="00F52BC6" w14:paraId="637655CA" w14:textId="77777777">
        <w:trPr>
          <w:trHeight w:val="499"/>
          <w:jc w:val="center"/>
        </w:trPr>
        <w:tc>
          <w:tcPr>
            <w:tcW w:w="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537CBA" w14:textId="77777777" w:rsidR="00F52BC6" w:rsidRDefault="00C66DF0">
            <w:pPr>
              <w:widowControl/>
              <w:spacing w:before="100" w:beforeAutospacing="1" w:after="100" w:afterAutospacing="1"/>
              <w:contextualSpacing/>
              <w:jc w:val="center"/>
              <w:rPr>
                <w:rFonts w:ascii="宋体" w:eastAsia="宋体" w:cs="宋体" w:hint="eastAsia"/>
                <w:b w:val="0"/>
                <w:bCs/>
                <w:szCs w:val="21"/>
              </w:rPr>
            </w:pPr>
            <w:r>
              <w:rPr>
                <w:rFonts w:ascii="宋体" w:eastAsia="宋体" w:cs="宋体" w:hint="eastAsia"/>
                <w:b w:val="0"/>
                <w:bCs/>
                <w:szCs w:val="21"/>
              </w:rPr>
              <w:t>3</w:t>
            </w:r>
          </w:p>
        </w:tc>
        <w:tc>
          <w:tcPr>
            <w:tcW w:w="4565"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75E4BEBD" w14:textId="77777777" w:rsidR="00F52BC6" w:rsidRDefault="00C66DF0">
            <w:pPr>
              <w:widowControl/>
              <w:spacing w:before="100" w:beforeAutospacing="1" w:after="100" w:afterAutospacing="1"/>
              <w:contextualSpacing/>
              <w:rPr>
                <w:rFonts w:ascii="宋体" w:eastAsia="宋体" w:cs="宋体" w:hint="eastAsia"/>
                <w:b w:val="0"/>
                <w:bCs/>
                <w:szCs w:val="21"/>
              </w:rPr>
            </w:pPr>
            <w:r>
              <w:rPr>
                <w:rFonts w:ascii="宋体" w:eastAsia="宋体" w:cs="宋体" w:hint="eastAsia"/>
                <w:b w:val="0"/>
                <w:bCs/>
                <w:szCs w:val="21"/>
              </w:rPr>
              <w:t>执行的国家相关标准、行业标准、地方标准或者其它标准、规范.</w:t>
            </w:r>
          </w:p>
        </w:tc>
      </w:tr>
      <w:tr w:rsidR="00F52BC6" w14:paraId="2C649B63" w14:textId="77777777">
        <w:trPr>
          <w:trHeight w:val="499"/>
          <w:jc w:val="center"/>
        </w:trPr>
        <w:tc>
          <w:tcPr>
            <w:tcW w:w="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C60D69" w14:textId="77777777" w:rsidR="00F52BC6" w:rsidRDefault="00C66DF0">
            <w:pPr>
              <w:widowControl/>
              <w:spacing w:before="100" w:beforeAutospacing="1" w:after="100" w:afterAutospacing="1"/>
              <w:contextualSpacing/>
              <w:jc w:val="center"/>
              <w:rPr>
                <w:rFonts w:ascii="宋体" w:eastAsia="宋体" w:cs="宋体" w:hint="eastAsia"/>
                <w:b w:val="0"/>
                <w:bCs/>
                <w:szCs w:val="21"/>
              </w:rPr>
            </w:pPr>
            <w:r>
              <w:rPr>
                <w:rFonts w:ascii="宋体" w:eastAsia="宋体" w:cs="宋体" w:hint="eastAsia"/>
                <w:b w:val="0"/>
                <w:bCs/>
                <w:szCs w:val="21"/>
              </w:rPr>
              <w:t>3.1</w:t>
            </w:r>
          </w:p>
        </w:tc>
        <w:tc>
          <w:tcPr>
            <w:tcW w:w="4565"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41FD459E" w14:textId="77777777" w:rsidR="00F52BC6" w:rsidRDefault="00C66DF0">
            <w:pPr>
              <w:rPr>
                <w:rFonts w:ascii="宋体" w:eastAsia="宋体" w:cs="宋体" w:hint="eastAsia"/>
                <w:b w:val="0"/>
                <w:bCs/>
                <w:szCs w:val="21"/>
              </w:rPr>
            </w:pPr>
            <w:r>
              <w:rPr>
                <w:rFonts w:ascii="宋体" w:eastAsia="宋体" w:cs="宋体" w:hint="eastAsia"/>
                <w:b w:val="0"/>
                <w:bCs/>
                <w:szCs w:val="21"/>
              </w:rPr>
              <w:t>国家规定的标准及规范，按最新的标准及规范执行；</w:t>
            </w:r>
          </w:p>
        </w:tc>
      </w:tr>
      <w:tr w:rsidR="00F52BC6" w14:paraId="2BE0054F" w14:textId="77777777">
        <w:trPr>
          <w:trHeight w:val="499"/>
          <w:jc w:val="center"/>
        </w:trPr>
        <w:tc>
          <w:tcPr>
            <w:tcW w:w="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A9E867" w14:textId="77777777" w:rsidR="00F52BC6" w:rsidRDefault="00C66DF0">
            <w:pPr>
              <w:widowControl/>
              <w:spacing w:before="100" w:beforeAutospacing="1" w:after="100" w:afterAutospacing="1"/>
              <w:contextualSpacing/>
              <w:jc w:val="center"/>
              <w:rPr>
                <w:rFonts w:ascii="宋体" w:eastAsia="宋体" w:cs="宋体" w:hint="eastAsia"/>
                <w:b w:val="0"/>
                <w:bCs/>
                <w:szCs w:val="21"/>
              </w:rPr>
            </w:pPr>
            <w:r>
              <w:rPr>
                <w:rFonts w:ascii="宋体" w:eastAsia="宋体" w:cs="宋体" w:hint="eastAsia"/>
                <w:b w:val="0"/>
                <w:bCs/>
                <w:szCs w:val="21"/>
              </w:rPr>
              <w:t>3.2</w:t>
            </w:r>
          </w:p>
        </w:tc>
        <w:tc>
          <w:tcPr>
            <w:tcW w:w="4565"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53457D2D" w14:textId="77777777" w:rsidR="00F52BC6" w:rsidRDefault="00C66DF0">
            <w:pPr>
              <w:rPr>
                <w:rFonts w:ascii="宋体" w:eastAsia="宋体" w:cs="宋体" w:hint="eastAsia"/>
                <w:b w:val="0"/>
                <w:bCs/>
                <w:szCs w:val="21"/>
              </w:rPr>
            </w:pPr>
            <w:r>
              <w:rPr>
                <w:rFonts w:ascii="宋体" w:eastAsia="宋体" w:cs="宋体" w:hint="eastAsia"/>
                <w:b w:val="0"/>
                <w:bCs/>
                <w:szCs w:val="21"/>
              </w:rPr>
              <w:t>行业标准及规范，按最新的标准及规范执行；</w:t>
            </w:r>
          </w:p>
        </w:tc>
      </w:tr>
      <w:tr w:rsidR="00F52BC6" w14:paraId="226FFCB1" w14:textId="77777777">
        <w:trPr>
          <w:trHeight w:val="499"/>
          <w:jc w:val="center"/>
        </w:trPr>
        <w:tc>
          <w:tcPr>
            <w:tcW w:w="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3878FF" w14:textId="77777777" w:rsidR="00F52BC6" w:rsidRDefault="00C66DF0">
            <w:pPr>
              <w:widowControl/>
              <w:spacing w:before="100" w:beforeAutospacing="1" w:after="100" w:afterAutospacing="1"/>
              <w:contextualSpacing/>
              <w:jc w:val="center"/>
              <w:rPr>
                <w:rFonts w:ascii="宋体" w:eastAsia="宋体" w:cs="宋体" w:hint="eastAsia"/>
                <w:b w:val="0"/>
                <w:bCs/>
                <w:szCs w:val="21"/>
              </w:rPr>
            </w:pPr>
            <w:r>
              <w:rPr>
                <w:rFonts w:ascii="宋体" w:eastAsia="宋体" w:cs="宋体" w:hint="eastAsia"/>
                <w:b w:val="0"/>
                <w:bCs/>
                <w:szCs w:val="21"/>
              </w:rPr>
              <w:t>3.2</w:t>
            </w:r>
          </w:p>
        </w:tc>
        <w:tc>
          <w:tcPr>
            <w:tcW w:w="4565"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2D86AB8D" w14:textId="77777777" w:rsidR="00F52BC6" w:rsidRDefault="00C66DF0">
            <w:pPr>
              <w:rPr>
                <w:rFonts w:ascii="宋体" w:eastAsia="宋体" w:cs="宋体" w:hint="eastAsia"/>
                <w:b w:val="0"/>
                <w:bCs/>
                <w:szCs w:val="21"/>
              </w:rPr>
            </w:pPr>
            <w:r>
              <w:rPr>
                <w:rFonts w:ascii="宋体" w:eastAsia="宋体" w:cs="宋体" w:hint="eastAsia"/>
                <w:b w:val="0"/>
                <w:bCs/>
                <w:szCs w:val="21"/>
              </w:rPr>
              <w:t>其他标准及规范，按照最新的标准及规范执行</w:t>
            </w:r>
          </w:p>
        </w:tc>
      </w:tr>
      <w:tr w:rsidR="00F52BC6" w14:paraId="450F6E6E" w14:textId="77777777">
        <w:trPr>
          <w:trHeight w:val="499"/>
          <w:jc w:val="center"/>
        </w:trPr>
        <w:tc>
          <w:tcPr>
            <w:tcW w:w="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3DDC2E" w14:textId="77777777" w:rsidR="00F52BC6" w:rsidRDefault="00C66DF0">
            <w:pPr>
              <w:widowControl/>
              <w:spacing w:before="100" w:beforeAutospacing="1" w:after="100" w:afterAutospacing="1"/>
              <w:contextualSpacing/>
              <w:jc w:val="center"/>
              <w:rPr>
                <w:rFonts w:ascii="宋体" w:eastAsia="宋体" w:cs="宋体" w:hint="eastAsia"/>
                <w:b w:val="0"/>
                <w:bCs/>
                <w:szCs w:val="21"/>
              </w:rPr>
            </w:pPr>
            <w:r>
              <w:rPr>
                <w:rFonts w:ascii="宋体" w:eastAsia="宋体" w:cs="宋体" w:hint="eastAsia"/>
                <w:b w:val="0"/>
                <w:bCs/>
                <w:szCs w:val="21"/>
              </w:rPr>
              <w:t>4</w:t>
            </w:r>
          </w:p>
        </w:tc>
        <w:tc>
          <w:tcPr>
            <w:tcW w:w="4565"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0934AE4D" w14:textId="77777777" w:rsidR="00F52BC6" w:rsidRDefault="00C66DF0">
            <w:pPr>
              <w:rPr>
                <w:rFonts w:ascii="宋体" w:eastAsia="宋体" w:cs="宋体" w:hint="eastAsia"/>
                <w:b w:val="0"/>
                <w:bCs/>
                <w:szCs w:val="21"/>
              </w:rPr>
            </w:pPr>
            <w:r>
              <w:rPr>
                <w:rFonts w:ascii="宋体" w:eastAsia="宋体" w:cs="宋体" w:hint="eastAsia"/>
                <w:b w:val="0"/>
                <w:bCs/>
                <w:szCs w:val="21"/>
              </w:rPr>
              <w:t>签订合同时间：中标通知书发出后30日内。</w:t>
            </w:r>
          </w:p>
        </w:tc>
      </w:tr>
      <w:tr w:rsidR="00F52BC6" w14:paraId="707C5768" w14:textId="77777777">
        <w:trPr>
          <w:trHeight w:val="499"/>
          <w:jc w:val="center"/>
        </w:trPr>
        <w:tc>
          <w:tcPr>
            <w:tcW w:w="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0C3D1C" w14:textId="77777777" w:rsidR="00F52BC6" w:rsidRDefault="00C66DF0">
            <w:pPr>
              <w:widowControl/>
              <w:spacing w:before="100" w:beforeAutospacing="1" w:after="100" w:afterAutospacing="1"/>
              <w:contextualSpacing/>
              <w:jc w:val="center"/>
              <w:rPr>
                <w:rFonts w:ascii="宋体" w:eastAsia="宋体" w:cs="宋体" w:hint="eastAsia"/>
                <w:b w:val="0"/>
                <w:bCs/>
                <w:szCs w:val="21"/>
              </w:rPr>
            </w:pPr>
            <w:r>
              <w:rPr>
                <w:rFonts w:ascii="宋体" w:eastAsia="宋体" w:cs="宋体" w:hint="eastAsia"/>
                <w:b w:val="0"/>
                <w:bCs/>
                <w:szCs w:val="21"/>
              </w:rPr>
              <w:t>5</w:t>
            </w:r>
          </w:p>
        </w:tc>
        <w:tc>
          <w:tcPr>
            <w:tcW w:w="4565"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7C91627D" w14:textId="77777777" w:rsidR="00F52BC6" w:rsidRDefault="00C66DF0">
            <w:pPr>
              <w:autoSpaceDE w:val="0"/>
              <w:autoSpaceDN w:val="0"/>
              <w:adjustRightInd w:val="0"/>
              <w:contextualSpacing/>
              <w:outlineLvl w:val="0"/>
              <w:rPr>
                <w:rFonts w:ascii="宋体" w:eastAsia="宋体" w:cs="宋体" w:hint="eastAsia"/>
                <w:b w:val="0"/>
                <w:bCs/>
                <w:szCs w:val="21"/>
              </w:rPr>
            </w:pPr>
            <w:bookmarkStart w:id="8" w:name="_Toc184374040"/>
            <w:bookmarkStart w:id="9" w:name="_Toc181661152"/>
            <w:bookmarkStart w:id="10" w:name="_Toc183471176"/>
            <w:bookmarkStart w:id="11" w:name="_Toc11155"/>
            <w:r>
              <w:rPr>
                <w:rFonts w:ascii="宋体" w:eastAsia="宋体" w:cs="宋体" w:hint="eastAsia"/>
                <w:b w:val="0"/>
                <w:bCs/>
                <w:szCs w:val="21"/>
              </w:rPr>
              <w:t>付款条件及方式：</w:t>
            </w:r>
            <w:bookmarkEnd w:id="8"/>
            <w:bookmarkEnd w:id="9"/>
            <w:bookmarkEnd w:id="10"/>
            <w:bookmarkEnd w:id="11"/>
          </w:p>
        </w:tc>
      </w:tr>
      <w:tr w:rsidR="00F52BC6" w14:paraId="55555E5E" w14:textId="77777777">
        <w:trPr>
          <w:trHeight w:val="910"/>
          <w:jc w:val="center"/>
        </w:trPr>
        <w:tc>
          <w:tcPr>
            <w:tcW w:w="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3236AD" w14:textId="77777777" w:rsidR="00F52BC6" w:rsidRDefault="00C66DF0">
            <w:pPr>
              <w:jc w:val="center"/>
              <w:rPr>
                <w:rFonts w:ascii="宋体" w:eastAsia="宋体" w:cs="宋体" w:hint="eastAsia"/>
                <w:b w:val="0"/>
                <w:bCs/>
                <w:szCs w:val="21"/>
              </w:rPr>
            </w:pPr>
            <w:r>
              <w:rPr>
                <w:rFonts w:ascii="宋体" w:eastAsia="宋体" w:cs="宋体" w:hint="eastAsia"/>
                <w:b w:val="0"/>
                <w:bCs/>
                <w:szCs w:val="21"/>
              </w:rPr>
              <w:t>5.1</w:t>
            </w:r>
          </w:p>
        </w:tc>
        <w:tc>
          <w:tcPr>
            <w:tcW w:w="4565"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3A687B77" w14:textId="6C2F9FE3" w:rsidR="00F52BC6" w:rsidRDefault="00C66DF0">
            <w:pPr>
              <w:rPr>
                <w:rFonts w:ascii="宋体" w:eastAsia="宋体" w:cs="宋体" w:hint="eastAsia"/>
                <w:b w:val="0"/>
                <w:bCs/>
                <w:szCs w:val="21"/>
              </w:rPr>
            </w:pPr>
            <w:r>
              <w:rPr>
                <w:rFonts w:ascii="宋体" w:eastAsia="宋体" w:cs="宋体" w:hint="eastAsia"/>
                <w:b w:val="0"/>
                <w:bCs/>
                <w:szCs w:val="21"/>
              </w:rPr>
              <w:t>（1）合同签订生效后支付工程合同总价的</w:t>
            </w:r>
            <w:r w:rsidR="009821DF">
              <w:rPr>
                <w:rFonts w:ascii="宋体" w:eastAsia="宋体" w:cs="宋体" w:hint="eastAsia"/>
                <w:b w:val="0"/>
                <w:bCs/>
                <w:szCs w:val="21"/>
              </w:rPr>
              <w:t>3</w:t>
            </w:r>
            <w:r>
              <w:rPr>
                <w:rFonts w:ascii="宋体" w:eastAsia="宋体" w:cs="宋体" w:hint="eastAsia"/>
                <w:b w:val="0"/>
                <w:bCs/>
                <w:szCs w:val="21"/>
              </w:rPr>
              <w:t>0%预付款；（2）完工后按审核后的工程</w:t>
            </w:r>
            <w:proofErr w:type="gramStart"/>
            <w:r>
              <w:rPr>
                <w:rFonts w:ascii="宋体" w:eastAsia="宋体" w:cs="宋体" w:hint="eastAsia"/>
                <w:b w:val="0"/>
                <w:bCs/>
                <w:szCs w:val="21"/>
              </w:rPr>
              <w:t>量支付</w:t>
            </w:r>
            <w:proofErr w:type="gramEnd"/>
            <w:r>
              <w:rPr>
                <w:rFonts w:ascii="宋体" w:eastAsia="宋体" w:cs="宋体" w:hint="eastAsia"/>
                <w:b w:val="0"/>
                <w:bCs/>
                <w:szCs w:val="21"/>
              </w:rPr>
              <w:t>至应付金额的85%；（3）办理竣工结算审定后，施工方提交结算价1.5%的质量保修金（结算一次性扣留、保函等均可），甲方结清余款；</w:t>
            </w:r>
          </w:p>
        </w:tc>
      </w:tr>
      <w:tr w:rsidR="00F52BC6" w14:paraId="205D62C4" w14:textId="77777777">
        <w:trPr>
          <w:trHeight w:val="531"/>
          <w:jc w:val="center"/>
        </w:trPr>
        <w:tc>
          <w:tcPr>
            <w:tcW w:w="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1229B2" w14:textId="77777777" w:rsidR="00F52BC6" w:rsidRDefault="00C66DF0">
            <w:pPr>
              <w:jc w:val="center"/>
              <w:rPr>
                <w:rFonts w:ascii="宋体" w:eastAsia="宋体" w:cs="宋体" w:hint="eastAsia"/>
                <w:b w:val="0"/>
                <w:bCs/>
                <w:szCs w:val="21"/>
              </w:rPr>
            </w:pPr>
            <w:r>
              <w:rPr>
                <w:rFonts w:ascii="宋体" w:eastAsia="宋体" w:cs="宋体" w:hint="eastAsia"/>
                <w:b w:val="0"/>
                <w:bCs/>
                <w:szCs w:val="21"/>
              </w:rPr>
              <w:t>6</w:t>
            </w:r>
          </w:p>
        </w:tc>
        <w:tc>
          <w:tcPr>
            <w:tcW w:w="4565"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1ED65A92" w14:textId="77777777" w:rsidR="00F52BC6" w:rsidRDefault="00C66DF0">
            <w:pPr>
              <w:rPr>
                <w:rFonts w:ascii="宋体" w:eastAsia="宋体" w:cs="宋体" w:hint="eastAsia"/>
                <w:b w:val="0"/>
                <w:bCs/>
                <w:szCs w:val="21"/>
              </w:rPr>
            </w:pPr>
            <w:r>
              <w:rPr>
                <w:rFonts w:ascii="宋体" w:eastAsia="宋体" w:cs="宋体" w:hint="eastAsia"/>
                <w:b w:val="0"/>
                <w:bCs/>
                <w:szCs w:val="21"/>
              </w:rPr>
              <w:t>缺陷责任期：竣工验收合格后2年。</w:t>
            </w:r>
          </w:p>
        </w:tc>
      </w:tr>
    </w:tbl>
    <w:p w14:paraId="39A2B6DF"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三、工程量清单报价。</w:t>
      </w:r>
    </w:p>
    <w:p w14:paraId="324E4F4C"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1.工程量清单说明</w:t>
      </w:r>
    </w:p>
    <w:p w14:paraId="0144D8A0"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1.1本工程量清单是根据磋商文件中包括的、有合同约束力的图纸以及有关工程量清单的国家标准、行业标准、合同条款中约定的工程量计算规则编制。约定计量规则中没有的子目，其工程</w:t>
      </w:r>
      <w:proofErr w:type="gramStart"/>
      <w:r>
        <w:rPr>
          <w:rFonts w:ascii="宋体" w:eastAsia="宋体" w:cs="宋体" w:hint="eastAsia"/>
          <w:b w:val="0"/>
          <w:sz w:val="22"/>
          <w:szCs w:val="22"/>
        </w:rPr>
        <w:t>量按照</w:t>
      </w:r>
      <w:proofErr w:type="gramEnd"/>
      <w:r>
        <w:rPr>
          <w:rFonts w:ascii="宋体" w:eastAsia="宋体" w:cs="宋体" w:hint="eastAsia"/>
          <w:b w:val="0"/>
          <w:sz w:val="22"/>
          <w:szCs w:val="22"/>
        </w:rPr>
        <w:t>有合同约束力的图纸所标示尺寸的</w:t>
      </w:r>
      <w:proofErr w:type="gramStart"/>
      <w:r>
        <w:rPr>
          <w:rFonts w:ascii="宋体" w:eastAsia="宋体" w:cs="宋体" w:hint="eastAsia"/>
          <w:b w:val="0"/>
          <w:sz w:val="22"/>
          <w:szCs w:val="22"/>
        </w:rPr>
        <w:t>理论净量计算</w:t>
      </w:r>
      <w:proofErr w:type="gramEnd"/>
      <w:r>
        <w:rPr>
          <w:rFonts w:ascii="宋体" w:eastAsia="宋体" w:cs="宋体" w:hint="eastAsia"/>
          <w:b w:val="0"/>
          <w:sz w:val="22"/>
          <w:szCs w:val="22"/>
        </w:rPr>
        <w:t>。计量采用中华人民共和国法定计量单位。</w:t>
      </w:r>
    </w:p>
    <w:p w14:paraId="49372693"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1.2本工程量清单应与磋商文件中的磋商供应商须知、通用合同条款、专用合同条款、技术标准和要求及图纸、地质勘察资料等一起阅读和理解。</w:t>
      </w:r>
    </w:p>
    <w:p w14:paraId="63CFB4EF"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1.3 本工程量清单仅是磋商报价的共同基础。实际工程计量、结算价格的确定以及价款支付应遵循合同条款（包括通用条款和专用条款）、技术标准和要求以及本章的有关约定。</w:t>
      </w:r>
    </w:p>
    <w:p w14:paraId="325D30D5"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1.4 浙江省建设工程计价规则（2018 版）及其配套文件（以下简称计价依据）是本工程计价的依据，除本磋商文件有特别约定外均按计价依据规定执行。本工程执行浙江省、温州市现行计</w:t>
      </w:r>
      <w:r>
        <w:rPr>
          <w:rFonts w:ascii="宋体" w:eastAsia="宋体" w:cs="宋体" w:hint="eastAsia"/>
          <w:b w:val="0"/>
          <w:sz w:val="22"/>
          <w:szCs w:val="22"/>
        </w:rPr>
        <w:lastRenderedPageBreak/>
        <w:t>价相关文件。</w:t>
      </w:r>
    </w:p>
    <w:p w14:paraId="3C272675"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2.磋商报价说明</w:t>
      </w:r>
    </w:p>
    <w:p w14:paraId="44FB307E"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2.1磋商报价应根据磋商文件中的有关计价要求、招标单位提供的全套施工图纸、技术资料、工程量清单，结合本工程实际情况和自身综合实力，依据企业定额（或计价依据）和市场价格自主报价。</w:t>
      </w:r>
    </w:p>
    <w:p w14:paraId="73803161"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2.2工程量清单中的每一子目须填入单价或价格，且只允许有一个报价。</w:t>
      </w:r>
    </w:p>
    <w:p w14:paraId="17F34DC0"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2.3工程量清单中磋商供应商没有填入单价或价格的子目，其费用视为己分摊在工程量清单中其他相关子目的单价或价格之中。</w:t>
      </w:r>
    </w:p>
    <w:p w14:paraId="6BFA8DCC"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2.4分部分项工程项目按下列要求报价：</w:t>
      </w:r>
    </w:p>
    <w:p w14:paraId="061EBD27"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2.4.1 分部分项工程量清单计价应依据计价规范中关于综合单价的组成内容确定报价。</w:t>
      </w:r>
    </w:p>
    <w:p w14:paraId="644B4653"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2.4.2磋商供应商在磋商响应文件中应明确所选用主要材料、设备的品牌、厂家以及质量等级。磋商供应商响应的产品必须满足招标设计要求，其性能、主要技术指标参照或不低于工程量清单及磋商文件中提供的技术标准和要求，招标人如有提供参考品牌的，磋商供应商响应的产品品牌档次应参照或相当于工程量清单中参考品牌的档次，否则中标后招标人有权更换产品，并保持综合单价不变。</w:t>
      </w:r>
    </w:p>
    <w:p w14:paraId="36D5D118"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2.4.3在我市市区范围内凡具备预拌混凝土运输车及输送泵车通行条件的建筑工程（含桩基工程），必须使用预拌混凝土，严禁在施工现场搅拌混凝土。</w:t>
      </w:r>
    </w:p>
    <w:p w14:paraId="43C3519F"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2.4.4在我市市区范围内禁止现场搅拌混凝土、砂浆的建设工程，实行招投标的，建设单位应当将使用散装水泥、预拌混凝土和预拌砂浆的要求</w:t>
      </w:r>
      <w:proofErr w:type="gramStart"/>
      <w:r>
        <w:rPr>
          <w:rFonts w:ascii="宋体" w:eastAsia="宋体" w:cs="宋体" w:hint="eastAsia"/>
          <w:b w:val="0"/>
          <w:sz w:val="22"/>
          <w:szCs w:val="22"/>
        </w:rPr>
        <w:t>列入磋商</w:t>
      </w:r>
      <w:proofErr w:type="gramEnd"/>
      <w:r>
        <w:rPr>
          <w:rFonts w:ascii="宋体" w:eastAsia="宋体" w:cs="宋体" w:hint="eastAsia"/>
          <w:b w:val="0"/>
          <w:sz w:val="22"/>
          <w:szCs w:val="22"/>
        </w:rPr>
        <w:t>文件，磋商供应商应将有关费用</w:t>
      </w:r>
      <w:proofErr w:type="gramStart"/>
      <w:r>
        <w:rPr>
          <w:rFonts w:ascii="宋体" w:eastAsia="宋体" w:cs="宋体" w:hint="eastAsia"/>
          <w:b w:val="0"/>
          <w:sz w:val="22"/>
          <w:szCs w:val="22"/>
        </w:rPr>
        <w:t>列入磋商</w:t>
      </w:r>
      <w:proofErr w:type="gramEnd"/>
      <w:r>
        <w:rPr>
          <w:rFonts w:ascii="宋体" w:eastAsia="宋体" w:cs="宋体" w:hint="eastAsia"/>
          <w:b w:val="0"/>
          <w:sz w:val="22"/>
          <w:szCs w:val="22"/>
        </w:rPr>
        <w:t>响应文件。</w:t>
      </w:r>
    </w:p>
    <w:p w14:paraId="371F1AAD"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2.5.措施项目按下列要求报价：</w:t>
      </w:r>
    </w:p>
    <w:p w14:paraId="3F4F377D"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2.5.1磋商供应商根据工程量清单中所列的措施项目清单自主报价。以分部分项工程量清单方式计价 的，采用综合单价；以费率方式计价的，除另有规定外可参照计价依据（2018 版）计取。磋商供应商认为 清单所列措施项目中不发生费用的，应以“0”计价，不得删除。</w:t>
      </w:r>
    </w:p>
    <w:p w14:paraId="5D108BAD"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2.5.2本工程招标工期见磋商供应商须知前附表，清单中的提前竣工增加</w:t>
      </w:r>
      <w:proofErr w:type="gramStart"/>
      <w:r>
        <w:rPr>
          <w:rFonts w:ascii="宋体" w:eastAsia="宋体" w:cs="宋体" w:hint="eastAsia"/>
          <w:b w:val="0"/>
          <w:sz w:val="22"/>
          <w:szCs w:val="22"/>
        </w:rPr>
        <w:t>费结合</w:t>
      </w:r>
      <w:proofErr w:type="gramEnd"/>
      <w:r>
        <w:rPr>
          <w:rFonts w:ascii="宋体" w:eastAsia="宋体" w:cs="宋体" w:hint="eastAsia"/>
          <w:b w:val="0"/>
          <w:sz w:val="22"/>
          <w:szCs w:val="22"/>
        </w:rPr>
        <w:t>本工程实际和自身情况报价。</w:t>
      </w:r>
    </w:p>
    <w:p w14:paraId="5ECB60CF"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2.5.3 安全文明施工基本费按计价依据（2018 版）及温州市规定计取，磋商供应商的报价不得低于规定费率的下限，否则按文件规定调整并保持磋商总价不变。</w:t>
      </w:r>
    </w:p>
    <w:p w14:paraId="3B4DD3CB"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2.5.4其他施工措施费：见工程量清单。</w:t>
      </w:r>
    </w:p>
    <w:p w14:paraId="33C2F07C"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2.6 其他项目按下列要求报价：</w:t>
      </w:r>
    </w:p>
    <w:p w14:paraId="58908170"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2.6.1暂列金额：按工程量清单规定的金额计算，不得变动。</w:t>
      </w:r>
    </w:p>
    <w:p w14:paraId="3AC28EF6"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2.6.2暂估价：按工程量清单规定的金额计算，不得变动。</w:t>
      </w:r>
    </w:p>
    <w:p w14:paraId="54F35513"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2.6.3计日工：由磋商供应商自主确定综合单价计算。</w:t>
      </w:r>
    </w:p>
    <w:p w14:paraId="16138E59"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2.6.4总承包服务费：总承包服务费指总承包人为配合协调发包人进行的工程分包自行采购的设备、材料等进行管理、服务以及施工现场管理、竣工资料汇总整理等服务所需的费用。（1）发包人仅要求对分包的专业工程进行总承包管理和协调时，总包单位可按分包的专业工程造价的1%-2%向发包方计取总承包管理和协调费。总承包单位完成其直接承包的工程范围内的临时道路、围墙、脚手架等措施项目，应无偿提供给分包单位使用，分包单位则不能重复计算相应费用。（2）发包人要求总承包单位对分包的专业工程进行总承包管理和协调，并同时要求提供配合服务时，总</w:t>
      </w:r>
      <w:r>
        <w:rPr>
          <w:rFonts w:ascii="宋体" w:eastAsia="宋体" w:cs="宋体" w:hint="eastAsia"/>
          <w:b w:val="0"/>
          <w:sz w:val="22"/>
          <w:szCs w:val="22"/>
        </w:rPr>
        <w:lastRenderedPageBreak/>
        <w:t>包单位可按分包的专业工程造价的1%-4%向发包方计取总承包管理、协调和服务费；分包单位则不能重复计算相应费用。总承包单位事先没有与发包人约定提供配合服务的，分包单位又要求总承包单位提供垂直运输等配合服务时，分包单位支付给总包单位的配合服务费，由总分包单位根据实际的发生额自行约定。（3）发包人</w:t>
      </w:r>
      <w:proofErr w:type="gramStart"/>
      <w:r>
        <w:rPr>
          <w:rFonts w:ascii="宋体" w:eastAsia="宋体" w:cs="宋体" w:hint="eastAsia"/>
          <w:b w:val="0"/>
          <w:sz w:val="22"/>
          <w:szCs w:val="22"/>
        </w:rPr>
        <w:t>自提供</w:t>
      </w:r>
      <w:proofErr w:type="gramEnd"/>
      <w:r>
        <w:rPr>
          <w:rFonts w:ascii="宋体" w:eastAsia="宋体" w:cs="宋体" w:hint="eastAsia"/>
          <w:b w:val="0"/>
          <w:sz w:val="22"/>
          <w:szCs w:val="22"/>
        </w:rPr>
        <w:t>材料、设备的，对材料、设备进行管理、服务的单位可按材料、设备价值的0.5%-1%向发包方计取材料、设备的管理、服务费。</w:t>
      </w:r>
    </w:p>
    <w:p w14:paraId="0748BB03"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 xml:space="preserve">2.7 </w:t>
      </w:r>
      <w:proofErr w:type="gramStart"/>
      <w:r>
        <w:rPr>
          <w:rFonts w:ascii="宋体" w:eastAsia="宋体" w:cs="宋体" w:hint="eastAsia"/>
          <w:b w:val="0"/>
          <w:sz w:val="22"/>
          <w:szCs w:val="22"/>
        </w:rPr>
        <w:t>规</w:t>
      </w:r>
      <w:proofErr w:type="gramEnd"/>
      <w:r>
        <w:rPr>
          <w:rFonts w:ascii="宋体" w:eastAsia="宋体" w:cs="宋体" w:hint="eastAsia"/>
          <w:b w:val="0"/>
          <w:sz w:val="22"/>
          <w:szCs w:val="22"/>
        </w:rPr>
        <w:t>费、税金按计价依据（2018版）规定的费率计取，不得作为竞争性费用。</w:t>
      </w:r>
    </w:p>
    <w:p w14:paraId="0C3B0AEE"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3. 评审</w:t>
      </w:r>
    </w:p>
    <w:p w14:paraId="501EFFB6"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如磋商报价中暂列金额、暂估价发生变动，或</w:t>
      </w:r>
      <w:proofErr w:type="gramStart"/>
      <w:r>
        <w:rPr>
          <w:rFonts w:ascii="宋体" w:eastAsia="宋体" w:cs="宋体" w:hint="eastAsia"/>
          <w:b w:val="0"/>
          <w:sz w:val="22"/>
          <w:szCs w:val="22"/>
        </w:rPr>
        <w:t>规</w:t>
      </w:r>
      <w:proofErr w:type="gramEnd"/>
      <w:r>
        <w:rPr>
          <w:rFonts w:ascii="宋体" w:eastAsia="宋体" w:cs="宋体" w:hint="eastAsia"/>
          <w:b w:val="0"/>
          <w:sz w:val="22"/>
          <w:szCs w:val="22"/>
        </w:rPr>
        <w:t>费、税金等不按规定计取的，均</w:t>
      </w:r>
      <w:proofErr w:type="gramStart"/>
      <w:r>
        <w:rPr>
          <w:rFonts w:ascii="宋体" w:eastAsia="宋体" w:cs="宋体" w:hint="eastAsia"/>
          <w:b w:val="0"/>
          <w:sz w:val="22"/>
          <w:szCs w:val="22"/>
        </w:rPr>
        <w:t>视为磋商</w:t>
      </w:r>
      <w:proofErr w:type="gramEnd"/>
      <w:r>
        <w:rPr>
          <w:rFonts w:ascii="宋体" w:eastAsia="宋体" w:cs="宋体" w:hint="eastAsia"/>
          <w:b w:val="0"/>
          <w:sz w:val="22"/>
          <w:szCs w:val="22"/>
        </w:rPr>
        <w:t>报价计算错误，按磋商文件有关规定执行。</w:t>
      </w:r>
    </w:p>
    <w:p w14:paraId="5044CC3F"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4.其他</w:t>
      </w:r>
    </w:p>
    <w:p w14:paraId="7A5C72A3"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4.1本工程中标单位在接到中标通知书后30个</w:t>
      </w:r>
      <w:proofErr w:type="gramStart"/>
      <w:r>
        <w:rPr>
          <w:rFonts w:ascii="宋体" w:eastAsia="宋体" w:cs="宋体" w:hint="eastAsia"/>
          <w:b w:val="0"/>
          <w:sz w:val="22"/>
          <w:szCs w:val="22"/>
        </w:rPr>
        <w:t>日历天</w:t>
      </w:r>
      <w:proofErr w:type="gramEnd"/>
      <w:r>
        <w:rPr>
          <w:rFonts w:ascii="宋体" w:eastAsia="宋体" w:cs="宋体" w:hint="eastAsia"/>
          <w:b w:val="0"/>
          <w:sz w:val="22"/>
          <w:szCs w:val="22"/>
        </w:rPr>
        <w:t>内，根据商务标的内容，必须向招标人提供商务标内容打印书面文件一式陆份，作为签订合同、工程施工变更、办理竣工结算的有效依据之一。</w:t>
      </w:r>
    </w:p>
    <w:p w14:paraId="47A6CAAE"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4.2本工程在制作控制</w:t>
      </w:r>
      <w:proofErr w:type="gramStart"/>
      <w:r>
        <w:rPr>
          <w:rFonts w:ascii="宋体" w:eastAsia="宋体" w:cs="宋体" w:hint="eastAsia"/>
          <w:b w:val="0"/>
          <w:sz w:val="22"/>
          <w:szCs w:val="22"/>
        </w:rPr>
        <w:t>价材料</w:t>
      </w:r>
      <w:proofErr w:type="gramEnd"/>
      <w:r>
        <w:rPr>
          <w:rFonts w:ascii="宋体" w:eastAsia="宋体" w:cs="宋体" w:hint="eastAsia"/>
          <w:b w:val="0"/>
          <w:sz w:val="22"/>
          <w:szCs w:val="22"/>
        </w:rPr>
        <w:t>价按《关于增值税调整后我省建设工程计价依据增值税税率及有关计价调整的通知》浙建</w:t>
      </w:r>
      <w:proofErr w:type="gramStart"/>
      <w:r>
        <w:rPr>
          <w:rFonts w:ascii="宋体" w:eastAsia="宋体" w:cs="宋体" w:hint="eastAsia"/>
          <w:b w:val="0"/>
          <w:sz w:val="22"/>
          <w:szCs w:val="22"/>
        </w:rPr>
        <w:t>建</w:t>
      </w:r>
      <w:proofErr w:type="gramEnd"/>
      <w:r>
        <w:rPr>
          <w:rFonts w:ascii="宋体" w:eastAsia="宋体" w:cs="宋体" w:hint="eastAsia"/>
          <w:b w:val="0"/>
          <w:sz w:val="22"/>
          <w:szCs w:val="22"/>
        </w:rPr>
        <w:t>发（2019）92号文件执行，供应商在报价时应根据文件执行，相关风险由供应商自行考虑。</w:t>
      </w:r>
    </w:p>
    <w:p w14:paraId="64BA4B9A"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四、本次招标执行以下标准（不限于）：</w:t>
      </w:r>
    </w:p>
    <w:p w14:paraId="59F33D58"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1、《建设工程工程量清单计价规范（GB50500-2013）》；</w:t>
      </w:r>
    </w:p>
    <w:p w14:paraId="6385301C"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2、《浙江省房屋建筑与装饰工程预算定额》（2018版）；</w:t>
      </w:r>
    </w:p>
    <w:p w14:paraId="07938588"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3、《浙江省通用安装工程预算定额》（2018版）；</w:t>
      </w:r>
    </w:p>
    <w:p w14:paraId="41766056"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4、《浙江省市政工程预算定额》（2018版）；</w:t>
      </w:r>
    </w:p>
    <w:p w14:paraId="755AAA57"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5、《浙江省建设工程计价规则》（2018版）；</w:t>
      </w:r>
    </w:p>
    <w:p w14:paraId="3245C969"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6、《浙江省建设工程施工机械台班费用定额》（2018版）；</w:t>
      </w:r>
    </w:p>
    <w:p w14:paraId="3A4C9A16"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7、《浙江省建设工程施工取费定额（2018）版》；</w:t>
      </w:r>
    </w:p>
    <w:p w14:paraId="27C008C6"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8、《浙江省房屋建筑安装工程修缮定额（2018）版》；</w:t>
      </w:r>
    </w:p>
    <w:p w14:paraId="0D1D520C"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9、材料价格参考《文成工程造价信息》(2024第9期)，《温州工程造价信息》(2024第9期)及近期市场价；</w:t>
      </w:r>
    </w:p>
    <w:p w14:paraId="38E16017"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10、浙建</w:t>
      </w:r>
      <w:proofErr w:type="gramStart"/>
      <w:r>
        <w:rPr>
          <w:rFonts w:ascii="宋体" w:eastAsia="宋体" w:cs="宋体" w:hint="eastAsia"/>
          <w:b w:val="0"/>
          <w:sz w:val="22"/>
          <w:szCs w:val="22"/>
        </w:rPr>
        <w:t>建</w:t>
      </w:r>
      <w:proofErr w:type="gramEnd"/>
      <w:r>
        <w:rPr>
          <w:rFonts w:ascii="宋体" w:eastAsia="宋体" w:cs="宋体" w:hint="eastAsia"/>
          <w:b w:val="0"/>
          <w:sz w:val="22"/>
          <w:szCs w:val="22"/>
        </w:rPr>
        <w:t>发〔2019〕95号浙江省住房和城乡建设厅关于增值税调整后我省建设工程计价依据增值税税率及有关计价调整的通知；</w:t>
      </w:r>
    </w:p>
    <w:p w14:paraId="39302201"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11、国家、地方、行业现行的有关材料、设备和规范和标准；</w:t>
      </w:r>
    </w:p>
    <w:p w14:paraId="06955D6E"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12、施工图纸及有关会议纪要；</w:t>
      </w:r>
    </w:p>
    <w:p w14:paraId="2B2DE901"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13、其它现行国家有关技术标准、验收规范等。</w:t>
      </w:r>
    </w:p>
    <w:p w14:paraId="1B508D01"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其它现行相关建筑设计规范、规程及相关法律、法规、规章等若同一标准已颁发新标准，则按最新标准执行。若同一产品同时有几个标准（国际标准、国家标准、行业标准、企业标准等），则按最高层次的标准执行。</w:t>
      </w:r>
    </w:p>
    <w:p w14:paraId="7C3E1755"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五、工程管理要求</w:t>
      </w:r>
    </w:p>
    <w:p w14:paraId="75120C04"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1、本工程发包范围内的工程项目，未经发包人同意一律不得分包。一经发现立即取消承包资格，作违约处理，并承担由此引起的一切经济损失。</w:t>
      </w:r>
    </w:p>
    <w:p w14:paraId="5063E445"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2、承包人应严格按已确认设计图纸和施工技术方案组织施工，并无条件地接受发包人对施</w:t>
      </w:r>
      <w:r>
        <w:rPr>
          <w:rFonts w:ascii="宋体" w:eastAsia="宋体" w:cs="宋体" w:hint="eastAsia"/>
          <w:b w:val="0"/>
          <w:sz w:val="22"/>
          <w:szCs w:val="22"/>
        </w:rPr>
        <w:lastRenderedPageBreak/>
        <w:t>工质量的监督和管理。</w:t>
      </w:r>
    </w:p>
    <w:p w14:paraId="23391DC9"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3、供应商在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w:t>
      </w:r>
      <w:proofErr w:type="gramStart"/>
      <w:r>
        <w:rPr>
          <w:rFonts w:ascii="宋体" w:eastAsia="宋体" w:cs="宋体" w:hint="eastAsia"/>
          <w:b w:val="0"/>
          <w:sz w:val="22"/>
          <w:szCs w:val="22"/>
        </w:rPr>
        <w:t>直至技术</w:t>
      </w:r>
      <w:proofErr w:type="gramEnd"/>
      <w:r>
        <w:rPr>
          <w:rFonts w:ascii="宋体" w:eastAsia="宋体" w:cs="宋体" w:hint="eastAsia"/>
          <w:b w:val="0"/>
          <w:sz w:val="22"/>
          <w:szCs w:val="22"/>
        </w:rPr>
        <w:t>负责人，直至发包人满意为止。</w:t>
      </w:r>
      <w:proofErr w:type="gramStart"/>
      <w:r>
        <w:rPr>
          <w:rFonts w:ascii="宋体" w:eastAsia="宋体" w:cs="宋体" w:hint="eastAsia"/>
          <w:b w:val="0"/>
          <w:sz w:val="22"/>
          <w:szCs w:val="22"/>
        </w:rPr>
        <w:t>如相应</w:t>
      </w:r>
      <w:proofErr w:type="gramEnd"/>
      <w:r>
        <w:rPr>
          <w:rFonts w:ascii="宋体" w:eastAsia="宋体" w:cs="宋体" w:hint="eastAsia"/>
          <w:b w:val="0"/>
          <w:sz w:val="22"/>
          <w:szCs w:val="22"/>
        </w:rPr>
        <w:t>资质的专业技术人员未按要求到位，视作违约，发包人有权单方面终止合同。</w:t>
      </w:r>
    </w:p>
    <w:p w14:paraId="61385F04"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六、验收要求</w:t>
      </w:r>
    </w:p>
    <w:p w14:paraId="4AA202BB" w14:textId="77777777" w:rsidR="00F52BC6" w:rsidRDefault="00C66DF0">
      <w:pPr>
        <w:spacing w:line="360" w:lineRule="exact"/>
        <w:ind w:firstLineChars="257" w:firstLine="565"/>
        <w:rPr>
          <w:rFonts w:ascii="宋体" w:eastAsia="宋体" w:cs="宋体" w:hint="eastAsia"/>
          <w:b w:val="0"/>
          <w:sz w:val="22"/>
          <w:szCs w:val="22"/>
        </w:rPr>
      </w:pPr>
      <w:r>
        <w:rPr>
          <w:rFonts w:ascii="宋体" w:eastAsia="宋体" w:cs="宋体" w:hint="eastAsia"/>
          <w:b w:val="0"/>
          <w:sz w:val="22"/>
          <w:szCs w:val="22"/>
        </w:rPr>
        <w:t>验收过程中，如有不满足设计图纸、磋商文件规定要求及不符合国家相关规范要求的，由供应商负责整改，费用自理。</w:t>
      </w:r>
    </w:p>
    <w:p w14:paraId="444F9773" w14:textId="77777777" w:rsidR="00F52BC6" w:rsidRDefault="00F52BC6">
      <w:pPr>
        <w:pStyle w:val="a7"/>
      </w:pPr>
    </w:p>
    <w:p w14:paraId="3C71F69C" w14:textId="77777777" w:rsidR="00F52BC6" w:rsidRDefault="00F52BC6" w:rsidP="00055E7E">
      <w:pPr>
        <w:pStyle w:val="ac"/>
        <w:ind w:firstLine="210"/>
        <w:rPr>
          <w:rFonts w:hint="eastAsia"/>
        </w:rPr>
      </w:pPr>
    </w:p>
    <w:p w14:paraId="7B0EA4B9" w14:textId="77777777" w:rsidR="00F52BC6" w:rsidRDefault="00F52BC6">
      <w:pPr>
        <w:rPr>
          <w:rFonts w:hint="eastAsia"/>
        </w:rPr>
      </w:pPr>
    </w:p>
    <w:p w14:paraId="7BD2362E" w14:textId="77777777" w:rsidR="00F52BC6" w:rsidRDefault="00F52BC6">
      <w:pPr>
        <w:pStyle w:val="a7"/>
      </w:pPr>
    </w:p>
    <w:p w14:paraId="4A756EFB" w14:textId="77777777" w:rsidR="00F52BC6" w:rsidRDefault="00F52BC6" w:rsidP="00055E7E">
      <w:pPr>
        <w:pStyle w:val="ac"/>
        <w:ind w:firstLine="210"/>
        <w:rPr>
          <w:rFonts w:hint="eastAsia"/>
        </w:rPr>
      </w:pPr>
    </w:p>
    <w:p w14:paraId="162F7F28" w14:textId="77777777" w:rsidR="00F52BC6" w:rsidRDefault="00F52BC6">
      <w:pPr>
        <w:rPr>
          <w:rFonts w:hint="eastAsia"/>
        </w:rPr>
      </w:pPr>
    </w:p>
    <w:p w14:paraId="372DF18E" w14:textId="77777777" w:rsidR="00F52BC6" w:rsidRDefault="00F52BC6">
      <w:pPr>
        <w:pStyle w:val="a7"/>
      </w:pPr>
    </w:p>
    <w:p w14:paraId="7898AE1F" w14:textId="77777777" w:rsidR="00F52BC6" w:rsidRDefault="00F52BC6" w:rsidP="00055E7E">
      <w:pPr>
        <w:pStyle w:val="ac"/>
        <w:ind w:firstLine="210"/>
        <w:rPr>
          <w:rFonts w:hint="eastAsia"/>
        </w:rPr>
      </w:pPr>
    </w:p>
    <w:p w14:paraId="145CDDCA" w14:textId="77777777" w:rsidR="00F52BC6" w:rsidRDefault="00F52BC6">
      <w:pPr>
        <w:rPr>
          <w:rFonts w:hint="eastAsia"/>
        </w:rPr>
      </w:pPr>
    </w:p>
    <w:p w14:paraId="49B5520B" w14:textId="77777777" w:rsidR="00F52BC6" w:rsidRDefault="00F52BC6">
      <w:pPr>
        <w:pStyle w:val="a7"/>
      </w:pPr>
    </w:p>
    <w:p w14:paraId="4C194AA9" w14:textId="77777777" w:rsidR="00F52BC6" w:rsidRDefault="00F52BC6" w:rsidP="00055E7E">
      <w:pPr>
        <w:pStyle w:val="ac"/>
        <w:ind w:firstLine="210"/>
        <w:rPr>
          <w:rFonts w:hint="eastAsia"/>
        </w:rPr>
      </w:pPr>
    </w:p>
    <w:p w14:paraId="015206FF" w14:textId="77777777" w:rsidR="00F52BC6" w:rsidRDefault="00F52BC6">
      <w:pPr>
        <w:rPr>
          <w:rFonts w:hint="eastAsia"/>
        </w:rPr>
      </w:pPr>
    </w:p>
    <w:p w14:paraId="42E310B2" w14:textId="77777777" w:rsidR="00F52BC6" w:rsidRDefault="00F52BC6">
      <w:pPr>
        <w:pStyle w:val="a7"/>
      </w:pPr>
    </w:p>
    <w:p w14:paraId="1C044F04" w14:textId="77777777" w:rsidR="00F52BC6" w:rsidRDefault="00F52BC6" w:rsidP="00055E7E">
      <w:pPr>
        <w:pStyle w:val="ac"/>
        <w:ind w:firstLine="210"/>
        <w:rPr>
          <w:rFonts w:hint="eastAsia"/>
        </w:rPr>
      </w:pPr>
    </w:p>
    <w:p w14:paraId="6C57FCEE" w14:textId="77777777" w:rsidR="00F52BC6" w:rsidRDefault="00F52BC6">
      <w:pPr>
        <w:rPr>
          <w:rFonts w:hint="eastAsia"/>
        </w:rPr>
      </w:pPr>
    </w:p>
    <w:p w14:paraId="068F244F" w14:textId="77777777" w:rsidR="00F52BC6" w:rsidRDefault="00F52BC6">
      <w:pPr>
        <w:pStyle w:val="a7"/>
      </w:pPr>
    </w:p>
    <w:p w14:paraId="3C70A944" w14:textId="77777777" w:rsidR="00F52BC6" w:rsidRDefault="00F52BC6" w:rsidP="00055E7E">
      <w:pPr>
        <w:pStyle w:val="ac"/>
        <w:ind w:firstLine="210"/>
        <w:rPr>
          <w:rFonts w:hint="eastAsia"/>
        </w:rPr>
      </w:pPr>
    </w:p>
    <w:p w14:paraId="491A62E1" w14:textId="77777777" w:rsidR="00F52BC6" w:rsidRDefault="00F52BC6">
      <w:pPr>
        <w:rPr>
          <w:rFonts w:hint="eastAsia"/>
        </w:rPr>
      </w:pPr>
    </w:p>
    <w:p w14:paraId="14502F07" w14:textId="77777777" w:rsidR="00F52BC6" w:rsidRDefault="00F52BC6">
      <w:pPr>
        <w:pStyle w:val="a7"/>
      </w:pPr>
    </w:p>
    <w:p w14:paraId="6328D87D" w14:textId="77777777" w:rsidR="00F52BC6" w:rsidRDefault="00F52BC6" w:rsidP="00055E7E">
      <w:pPr>
        <w:pStyle w:val="ac"/>
        <w:ind w:firstLine="210"/>
        <w:rPr>
          <w:rFonts w:hint="eastAsia"/>
        </w:rPr>
      </w:pPr>
    </w:p>
    <w:p w14:paraId="31060F0C" w14:textId="77777777" w:rsidR="00F52BC6" w:rsidRDefault="00F52BC6">
      <w:pPr>
        <w:rPr>
          <w:rFonts w:hint="eastAsia"/>
        </w:rPr>
      </w:pPr>
    </w:p>
    <w:p w14:paraId="507C1ED1" w14:textId="77777777" w:rsidR="00F52BC6" w:rsidRDefault="00F52BC6">
      <w:pPr>
        <w:pStyle w:val="a7"/>
      </w:pPr>
    </w:p>
    <w:p w14:paraId="44B72180" w14:textId="77777777" w:rsidR="00F52BC6" w:rsidRDefault="00F52BC6" w:rsidP="00055E7E">
      <w:pPr>
        <w:pStyle w:val="ac"/>
        <w:ind w:firstLine="210"/>
        <w:rPr>
          <w:rFonts w:hint="eastAsia"/>
        </w:rPr>
      </w:pPr>
    </w:p>
    <w:p w14:paraId="408D02B8" w14:textId="77777777" w:rsidR="00F52BC6" w:rsidRDefault="00F52BC6">
      <w:pPr>
        <w:rPr>
          <w:rFonts w:hint="eastAsia"/>
        </w:rPr>
      </w:pPr>
    </w:p>
    <w:p w14:paraId="7CAE10CD" w14:textId="77777777" w:rsidR="00F52BC6" w:rsidRDefault="00F52BC6">
      <w:pPr>
        <w:pStyle w:val="a7"/>
      </w:pPr>
    </w:p>
    <w:p w14:paraId="3CC77F02" w14:textId="77777777" w:rsidR="00F52BC6" w:rsidRDefault="00F52BC6" w:rsidP="00055E7E">
      <w:pPr>
        <w:pStyle w:val="ac"/>
        <w:ind w:firstLine="210"/>
        <w:rPr>
          <w:rFonts w:hint="eastAsia"/>
        </w:rPr>
      </w:pPr>
    </w:p>
    <w:p w14:paraId="4C60575A" w14:textId="77777777" w:rsidR="00F52BC6" w:rsidRDefault="00F52BC6">
      <w:pPr>
        <w:rPr>
          <w:rFonts w:hint="eastAsia"/>
        </w:rPr>
      </w:pPr>
    </w:p>
    <w:p w14:paraId="2703F98E" w14:textId="77777777" w:rsidR="00F52BC6" w:rsidRDefault="00F52BC6">
      <w:pPr>
        <w:pStyle w:val="a7"/>
      </w:pPr>
    </w:p>
    <w:p w14:paraId="5E89789A" w14:textId="77777777" w:rsidR="00F52BC6" w:rsidRDefault="00F52BC6" w:rsidP="00055E7E">
      <w:pPr>
        <w:pStyle w:val="ac"/>
        <w:ind w:firstLine="210"/>
        <w:rPr>
          <w:rFonts w:hint="eastAsia"/>
        </w:rPr>
      </w:pPr>
    </w:p>
    <w:p w14:paraId="5AE498BD" w14:textId="77777777" w:rsidR="00F52BC6" w:rsidRDefault="00F52BC6" w:rsidP="00557ED5">
      <w:pPr>
        <w:pStyle w:val="ac"/>
        <w:ind w:firstLine="210"/>
        <w:rPr>
          <w:rFonts w:hint="eastAsia"/>
        </w:rPr>
      </w:pPr>
    </w:p>
    <w:p w14:paraId="0EC480FA" w14:textId="77777777" w:rsidR="00F52BC6" w:rsidRDefault="00F52BC6">
      <w:pPr>
        <w:rPr>
          <w:rFonts w:hint="eastAsia"/>
        </w:rPr>
      </w:pPr>
    </w:p>
    <w:p w14:paraId="183F23D4" w14:textId="77777777" w:rsidR="00F52BC6" w:rsidRDefault="00C66DF0">
      <w:pPr>
        <w:autoSpaceDE w:val="0"/>
        <w:autoSpaceDN w:val="0"/>
        <w:adjustRightInd w:val="0"/>
        <w:snapToGrid w:val="0"/>
        <w:spacing w:line="400" w:lineRule="exact"/>
        <w:jc w:val="center"/>
        <w:textAlignment w:val="bottom"/>
        <w:outlineLvl w:val="0"/>
        <w:rPr>
          <w:rFonts w:ascii="宋体" w:eastAsia="宋体" w:hint="eastAsia"/>
          <w:color w:val="auto"/>
          <w:sz w:val="28"/>
          <w:szCs w:val="28"/>
        </w:rPr>
      </w:pPr>
      <w:bookmarkStart w:id="12" w:name="_Toc184374041"/>
      <w:r>
        <w:rPr>
          <w:rFonts w:ascii="宋体" w:eastAsia="宋体" w:hint="eastAsia"/>
          <w:color w:val="auto"/>
          <w:sz w:val="28"/>
          <w:szCs w:val="28"/>
        </w:rPr>
        <w:t>第三部分   供应商须知</w:t>
      </w:r>
      <w:bookmarkEnd w:id="12"/>
    </w:p>
    <w:p w14:paraId="494E3F27" w14:textId="77777777" w:rsidR="00F52BC6" w:rsidRDefault="00C66DF0">
      <w:pPr>
        <w:spacing w:line="400" w:lineRule="exact"/>
        <w:outlineLvl w:val="0"/>
        <w:rPr>
          <w:rFonts w:ascii="宋体" w:eastAsia="宋体" w:hint="eastAsia"/>
          <w:color w:val="auto"/>
          <w:sz w:val="22"/>
          <w:szCs w:val="22"/>
        </w:rPr>
      </w:pPr>
      <w:bookmarkStart w:id="13" w:name="_Toc184374042"/>
      <w:r>
        <w:rPr>
          <w:rFonts w:ascii="宋体" w:eastAsia="宋体" w:hint="eastAsia"/>
          <w:color w:val="auto"/>
          <w:sz w:val="22"/>
          <w:szCs w:val="22"/>
        </w:rPr>
        <w:t>一、说明</w:t>
      </w:r>
      <w:bookmarkEnd w:id="13"/>
    </w:p>
    <w:p w14:paraId="59D98B6A" w14:textId="77777777" w:rsidR="00F52BC6" w:rsidRDefault="00C66DF0">
      <w:pPr>
        <w:autoSpaceDE w:val="0"/>
        <w:autoSpaceDN w:val="0"/>
        <w:adjustRightInd w:val="0"/>
        <w:snapToGrid w:val="0"/>
        <w:spacing w:line="400" w:lineRule="exact"/>
        <w:ind w:firstLineChars="203" w:firstLine="447"/>
        <w:textAlignment w:val="bottom"/>
        <w:rPr>
          <w:rFonts w:ascii="宋体" w:eastAsia="宋体" w:hint="eastAsia"/>
          <w:b w:val="0"/>
          <w:color w:val="auto"/>
          <w:sz w:val="22"/>
          <w:szCs w:val="22"/>
        </w:rPr>
      </w:pPr>
      <w:r>
        <w:rPr>
          <w:rFonts w:ascii="宋体" w:eastAsia="宋体" w:hint="eastAsia"/>
          <w:b w:val="0"/>
          <w:color w:val="auto"/>
          <w:sz w:val="22"/>
          <w:szCs w:val="22"/>
        </w:rPr>
        <w:t>1、本次采购工作是参照《中华人民共和国政府采购法》、《中华人民共和国政府采购法实施条例》、《政府采购竞争性磋商采购方式管理暂行办法》及相关法律规章组织和实施。</w:t>
      </w:r>
    </w:p>
    <w:p w14:paraId="09C64FF5" w14:textId="77777777" w:rsidR="00F52BC6" w:rsidRDefault="00C66DF0">
      <w:pPr>
        <w:adjustRightInd w:val="0"/>
        <w:spacing w:line="400" w:lineRule="exact"/>
        <w:ind w:firstLineChars="196" w:firstLine="431"/>
        <w:rPr>
          <w:rFonts w:ascii="宋体" w:eastAsia="宋体" w:hint="eastAsia"/>
          <w:b w:val="0"/>
          <w:color w:val="auto"/>
          <w:sz w:val="22"/>
          <w:szCs w:val="22"/>
        </w:rPr>
      </w:pPr>
      <w:r>
        <w:rPr>
          <w:rFonts w:ascii="宋体" w:eastAsia="宋体" w:hint="eastAsia"/>
          <w:b w:val="0"/>
          <w:color w:val="auto"/>
          <w:sz w:val="22"/>
        </w:rPr>
        <w:t>2、供应商必须对全部工程量进行报价，否则按无效报价处理。分标段的项目可以选择全部或部分标段进行报价，但每个标段必须报价全部货物</w:t>
      </w:r>
    </w:p>
    <w:p w14:paraId="17F61371" w14:textId="77777777" w:rsidR="00F52BC6" w:rsidRDefault="00C66DF0">
      <w:pPr>
        <w:adjustRightInd w:val="0"/>
        <w:spacing w:line="400" w:lineRule="exact"/>
        <w:ind w:firstLineChars="196" w:firstLine="431"/>
        <w:rPr>
          <w:rFonts w:ascii="宋体" w:eastAsia="宋体" w:hint="eastAsia"/>
          <w:b w:val="0"/>
          <w:color w:val="auto"/>
          <w:sz w:val="22"/>
          <w:szCs w:val="22"/>
        </w:rPr>
      </w:pPr>
      <w:r>
        <w:rPr>
          <w:rFonts w:ascii="宋体" w:eastAsia="宋体" w:hint="eastAsia"/>
          <w:b w:val="0"/>
          <w:color w:val="auto"/>
          <w:sz w:val="22"/>
          <w:szCs w:val="22"/>
        </w:rPr>
        <w:t>3、采购人有权选择成交供应商的供货及服务范围</w:t>
      </w:r>
      <w:r>
        <w:rPr>
          <w:rFonts w:ascii="宋体" w:eastAsia="宋体" w:hint="eastAsia"/>
          <w:b w:val="0"/>
          <w:color w:val="auto"/>
          <w:sz w:val="22"/>
        </w:rPr>
        <w:t>（即采购人有权在合理范围内修改10%的采购量）</w:t>
      </w:r>
      <w:r>
        <w:rPr>
          <w:rFonts w:ascii="宋体" w:eastAsia="宋体" w:hint="eastAsia"/>
          <w:b w:val="0"/>
          <w:color w:val="auto"/>
          <w:sz w:val="22"/>
          <w:szCs w:val="22"/>
        </w:rPr>
        <w:t>。</w:t>
      </w:r>
    </w:p>
    <w:p w14:paraId="56549AAF" w14:textId="77777777" w:rsidR="00F52BC6" w:rsidRDefault="00C66DF0">
      <w:pPr>
        <w:autoSpaceDE w:val="0"/>
        <w:autoSpaceDN w:val="0"/>
        <w:adjustRightInd w:val="0"/>
        <w:spacing w:line="400" w:lineRule="exact"/>
        <w:ind w:firstLineChars="200" w:firstLine="442"/>
        <w:textAlignment w:val="bottom"/>
        <w:rPr>
          <w:rFonts w:ascii="宋体" w:eastAsia="宋体" w:hint="eastAsia"/>
          <w:color w:val="auto"/>
          <w:sz w:val="22"/>
        </w:rPr>
      </w:pPr>
      <w:r>
        <w:rPr>
          <w:rFonts w:ascii="宋体" w:eastAsia="宋体"/>
          <w:color w:val="auto"/>
          <w:sz w:val="22"/>
        </w:rPr>
        <w:t>4</w:t>
      </w:r>
      <w:r>
        <w:rPr>
          <w:rFonts w:ascii="宋体" w:eastAsia="宋体" w:hint="eastAsia"/>
          <w:color w:val="auto"/>
          <w:sz w:val="22"/>
        </w:rPr>
        <w:t>、知识产权</w:t>
      </w:r>
    </w:p>
    <w:p w14:paraId="06BF141A" w14:textId="77777777" w:rsidR="00F52BC6" w:rsidRDefault="00C66DF0">
      <w:pPr>
        <w:autoSpaceDE w:val="0"/>
        <w:autoSpaceDN w:val="0"/>
        <w:adjustRightInd w:val="0"/>
        <w:spacing w:line="400" w:lineRule="exact"/>
        <w:ind w:firstLineChars="200" w:firstLine="442"/>
        <w:textAlignment w:val="bottom"/>
        <w:rPr>
          <w:rFonts w:ascii="宋体" w:eastAsia="宋体" w:hint="eastAsia"/>
          <w:color w:val="auto"/>
          <w:sz w:val="22"/>
        </w:rPr>
      </w:pPr>
      <w:r>
        <w:rPr>
          <w:rFonts w:ascii="宋体" w:eastAsia="宋体"/>
          <w:color w:val="auto"/>
          <w:sz w:val="22"/>
        </w:rPr>
        <w:t>4</w:t>
      </w:r>
      <w:r>
        <w:rPr>
          <w:rFonts w:ascii="宋体" w:eastAsia="宋体" w:hint="eastAsia"/>
          <w:color w:val="auto"/>
          <w:sz w:val="22"/>
        </w:rPr>
        <w:t>.1供应商应保证，采购人在中华人民共和国使用货物和服务的任何一部分时，免受第三方提出侵犯其专利权、商标权或其它知识产权的起诉。</w:t>
      </w:r>
    </w:p>
    <w:p w14:paraId="6B72EBD4" w14:textId="77777777" w:rsidR="00F52BC6" w:rsidRDefault="00C66DF0">
      <w:pPr>
        <w:autoSpaceDE w:val="0"/>
        <w:autoSpaceDN w:val="0"/>
        <w:adjustRightInd w:val="0"/>
        <w:spacing w:line="400" w:lineRule="exact"/>
        <w:ind w:firstLineChars="200" w:firstLine="442"/>
        <w:textAlignment w:val="bottom"/>
        <w:rPr>
          <w:rFonts w:ascii="宋体" w:eastAsia="宋体" w:hint="eastAsia"/>
          <w:color w:val="auto"/>
          <w:sz w:val="22"/>
        </w:rPr>
      </w:pPr>
      <w:r>
        <w:rPr>
          <w:rFonts w:ascii="宋体" w:eastAsia="宋体"/>
          <w:color w:val="auto"/>
          <w:sz w:val="22"/>
        </w:rPr>
        <w:t>4</w:t>
      </w:r>
      <w:r>
        <w:rPr>
          <w:rFonts w:ascii="宋体" w:eastAsia="宋体" w:hint="eastAsia"/>
          <w:color w:val="auto"/>
          <w:sz w:val="22"/>
        </w:rPr>
        <w:t>.2磋商供应商应对采购人在使用该产品时所涉及到的专利权负责，不损害采购人的利益。</w:t>
      </w:r>
    </w:p>
    <w:p w14:paraId="32CE21AC" w14:textId="77777777" w:rsidR="00F52BC6" w:rsidRDefault="00C66DF0">
      <w:pPr>
        <w:autoSpaceDE w:val="0"/>
        <w:autoSpaceDN w:val="0"/>
        <w:adjustRightInd w:val="0"/>
        <w:spacing w:line="400" w:lineRule="exact"/>
        <w:ind w:firstLineChars="200" w:firstLine="442"/>
        <w:textAlignment w:val="bottom"/>
        <w:rPr>
          <w:rFonts w:ascii="宋体" w:eastAsia="宋体" w:hint="eastAsia"/>
          <w:color w:val="auto"/>
          <w:sz w:val="22"/>
        </w:rPr>
      </w:pPr>
      <w:r>
        <w:rPr>
          <w:rFonts w:ascii="宋体" w:eastAsia="宋体"/>
          <w:color w:val="auto"/>
          <w:sz w:val="22"/>
        </w:rPr>
        <w:t>4</w:t>
      </w:r>
      <w:r>
        <w:rPr>
          <w:rFonts w:ascii="宋体" w:eastAsia="宋体" w:hint="eastAsia"/>
          <w:color w:val="auto"/>
          <w:sz w:val="22"/>
        </w:rPr>
        <w:t>.3报价应包括所有应支付的对专利权和版权、设计或其他知识产权而需要向其他方支付的版税。</w:t>
      </w:r>
    </w:p>
    <w:p w14:paraId="28EE8E7D" w14:textId="77777777" w:rsidR="00F52BC6" w:rsidRDefault="00C66DF0">
      <w:pPr>
        <w:autoSpaceDE w:val="0"/>
        <w:autoSpaceDN w:val="0"/>
        <w:adjustRightInd w:val="0"/>
        <w:snapToGrid w:val="0"/>
        <w:spacing w:line="400" w:lineRule="exact"/>
        <w:ind w:firstLineChars="203" w:firstLine="448"/>
        <w:textAlignment w:val="bottom"/>
        <w:rPr>
          <w:rFonts w:ascii="宋体" w:eastAsia="宋体" w:hint="eastAsia"/>
          <w:color w:val="auto"/>
          <w:sz w:val="22"/>
          <w:szCs w:val="22"/>
        </w:rPr>
      </w:pPr>
      <w:r>
        <w:rPr>
          <w:rFonts w:ascii="宋体" w:eastAsia="宋体"/>
          <w:color w:val="auto"/>
          <w:sz w:val="22"/>
        </w:rPr>
        <w:t>4</w:t>
      </w:r>
      <w:r>
        <w:rPr>
          <w:rFonts w:ascii="宋体" w:eastAsia="宋体" w:hint="eastAsia"/>
          <w:color w:val="auto"/>
          <w:sz w:val="22"/>
        </w:rPr>
        <w:t>.4磋商供应商提供的货物中如使用其他公司的相关专利，应在标书中出示相关授权，如未出示但使用了其他公司的专利，导致供应</w:t>
      </w:r>
      <w:proofErr w:type="gramStart"/>
      <w:r>
        <w:rPr>
          <w:rFonts w:ascii="宋体" w:eastAsia="宋体" w:hint="eastAsia"/>
          <w:color w:val="auto"/>
          <w:sz w:val="22"/>
        </w:rPr>
        <w:t>商成交</w:t>
      </w:r>
      <w:proofErr w:type="gramEnd"/>
      <w:r>
        <w:rPr>
          <w:rFonts w:ascii="宋体" w:eastAsia="宋体" w:hint="eastAsia"/>
          <w:color w:val="auto"/>
          <w:sz w:val="22"/>
        </w:rPr>
        <w:t>而引起相关诉讼，由磋商供应商承担。</w:t>
      </w:r>
    </w:p>
    <w:p w14:paraId="62DD246E" w14:textId="77777777" w:rsidR="00F52BC6" w:rsidRDefault="00C66DF0">
      <w:pPr>
        <w:adjustRightInd w:val="0"/>
        <w:spacing w:line="400" w:lineRule="exact"/>
        <w:ind w:firstLineChars="196" w:firstLine="431"/>
        <w:rPr>
          <w:rFonts w:ascii="宋体" w:eastAsia="宋体" w:hint="eastAsia"/>
          <w:b w:val="0"/>
          <w:color w:val="auto"/>
          <w:sz w:val="22"/>
        </w:rPr>
      </w:pPr>
      <w:r>
        <w:rPr>
          <w:rFonts w:ascii="宋体" w:eastAsia="宋体"/>
          <w:b w:val="0"/>
          <w:color w:val="auto"/>
          <w:sz w:val="22"/>
        </w:rPr>
        <w:t>5</w:t>
      </w:r>
      <w:r>
        <w:rPr>
          <w:rFonts w:ascii="宋体" w:eastAsia="宋体" w:hint="eastAsia"/>
          <w:b w:val="0"/>
          <w:color w:val="auto"/>
          <w:sz w:val="22"/>
        </w:rPr>
        <w:t>、磋商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14:paraId="58CB73B0" w14:textId="77777777" w:rsidR="00F52BC6" w:rsidRDefault="00C66DF0">
      <w:pPr>
        <w:adjustRightInd w:val="0"/>
        <w:spacing w:line="400" w:lineRule="exact"/>
        <w:ind w:firstLineChars="196" w:firstLine="431"/>
        <w:rPr>
          <w:rFonts w:ascii="宋体" w:eastAsia="宋体" w:hint="eastAsia"/>
          <w:b w:val="0"/>
          <w:color w:val="auto"/>
          <w:sz w:val="22"/>
        </w:rPr>
      </w:pPr>
      <w:r>
        <w:rPr>
          <w:rFonts w:ascii="宋体" w:eastAsia="宋体"/>
          <w:b w:val="0"/>
          <w:color w:val="auto"/>
          <w:sz w:val="22"/>
        </w:rPr>
        <w:t>6</w:t>
      </w:r>
      <w:r>
        <w:rPr>
          <w:rFonts w:ascii="宋体" w:eastAsia="宋体" w:hint="eastAsia"/>
          <w:b w:val="0"/>
          <w:color w:val="auto"/>
          <w:sz w:val="22"/>
        </w:rPr>
        <w:t>、</w:t>
      </w:r>
      <w:r>
        <w:rPr>
          <w:rFonts w:ascii="宋体" w:eastAsia="宋体"/>
          <w:b w:val="0"/>
          <w:color w:val="auto"/>
          <w:sz w:val="22"/>
        </w:rPr>
        <w:t>采用最低评标价法的采购项目，提供相同品牌产品的不同磋商供应商参加同一合同项下</w:t>
      </w:r>
      <w:r>
        <w:rPr>
          <w:rFonts w:ascii="宋体" w:eastAsia="宋体" w:hint="eastAsia"/>
          <w:b w:val="0"/>
          <w:color w:val="auto"/>
          <w:sz w:val="22"/>
        </w:rPr>
        <w:t>磋商</w:t>
      </w:r>
      <w:r>
        <w:rPr>
          <w:rFonts w:ascii="宋体" w:eastAsia="宋体"/>
          <w:b w:val="0"/>
          <w:color w:val="auto"/>
          <w:sz w:val="22"/>
        </w:rPr>
        <w:t>的，以其中通过资格审查、符合性审查且报价最低的参加评标；报价相同的，采取随机抽取方式确定，其他</w:t>
      </w:r>
      <w:r>
        <w:rPr>
          <w:rFonts w:ascii="宋体" w:eastAsia="宋体" w:hint="eastAsia"/>
          <w:b w:val="0"/>
          <w:color w:val="auto"/>
          <w:sz w:val="22"/>
        </w:rPr>
        <w:t>磋商供应商投标</w:t>
      </w:r>
      <w:r>
        <w:rPr>
          <w:rFonts w:ascii="宋体" w:eastAsia="宋体"/>
          <w:b w:val="0"/>
          <w:color w:val="auto"/>
          <w:sz w:val="22"/>
        </w:rPr>
        <w:t>无效。</w:t>
      </w:r>
    </w:p>
    <w:p w14:paraId="10221E14" w14:textId="77777777" w:rsidR="00F52BC6" w:rsidRDefault="00C66DF0">
      <w:pPr>
        <w:adjustRightInd w:val="0"/>
        <w:spacing w:line="400" w:lineRule="exact"/>
        <w:ind w:firstLineChars="196" w:firstLine="431"/>
        <w:rPr>
          <w:rFonts w:ascii="宋体" w:eastAsia="宋体" w:hint="eastAsia"/>
          <w:b w:val="0"/>
          <w:color w:val="auto"/>
          <w:sz w:val="22"/>
        </w:rPr>
      </w:pPr>
      <w:r>
        <w:rPr>
          <w:rFonts w:ascii="宋体" w:eastAsia="宋体"/>
          <w:b w:val="0"/>
          <w:color w:val="auto"/>
          <w:sz w:val="22"/>
        </w:rPr>
        <w:t>使用综合评分法的采购项目，提供相同品牌产品且通过资格审查、符合性审查的不同磋商供应商参加同一合同项下投标的，按一家磋商供应商计算，评审后得分最高的同品牌磋商供应商获得成交人推荐资格；评审得分相同的，采取随机抽取方式确定，其他同品牌磋商供应商不作为成交候选人。</w:t>
      </w:r>
    </w:p>
    <w:p w14:paraId="07E89167" w14:textId="77777777" w:rsidR="00F52BC6" w:rsidRDefault="00C66DF0">
      <w:pPr>
        <w:adjustRightInd w:val="0"/>
        <w:spacing w:line="400" w:lineRule="exact"/>
        <w:ind w:firstLineChars="196" w:firstLine="431"/>
        <w:rPr>
          <w:rFonts w:ascii="宋体" w:eastAsia="宋体" w:hint="eastAsia"/>
          <w:b w:val="0"/>
          <w:color w:val="auto"/>
          <w:sz w:val="22"/>
        </w:rPr>
      </w:pPr>
      <w:r>
        <w:rPr>
          <w:rFonts w:ascii="宋体" w:eastAsia="宋体"/>
          <w:b w:val="0"/>
          <w:color w:val="auto"/>
          <w:sz w:val="22"/>
        </w:rPr>
        <w:t>7</w:t>
      </w:r>
      <w:r>
        <w:rPr>
          <w:rFonts w:ascii="宋体" w:eastAsia="宋体" w:hint="eastAsia"/>
          <w:b w:val="0"/>
          <w:color w:val="auto"/>
          <w:sz w:val="22"/>
        </w:rPr>
        <w:t>、单位负责人为同一人或者存在直接控股、管理关系的不同供应商，不得参加同一合同项下的政府采购活动。如在评标过程中发现供应商间存在上述关系，磋商小组可以对存在上述关系的供应商做无效报价处理。</w:t>
      </w:r>
    </w:p>
    <w:p w14:paraId="001ECF60" w14:textId="77777777" w:rsidR="00F52BC6" w:rsidRDefault="00C66DF0">
      <w:pPr>
        <w:adjustRightInd w:val="0"/>
        <w:spacing w:line="400" w:lineRule="exact"/>
        <w:ind w:firstLineChars="196" w:firstLine="431"/>
        <w:rPr>
          <w:rFonts w:ascii="宋体" w:eastAsia="宋体" w:hint="eastAsia"/>
          <w:b w:val="0"/>
          <w:color w:val="auto"/>
          <w:sz w:val="22"/>
        </w:rPr>
      </w:pPr>
      <w:r>
        <w:rPr>
          <w:rFonts w:ascii="宋体" w:eastAsia="宋体" w:hint="eastAsia"/>
          <w:b w:val="0"/>
          <w:color w:val="auto"/>
          <w:sz w:val="22"/>
        </w:rPr>
        <w:t>除单一来源采购项目外，为采购项目提供整体设计、规范编制或者项目管理、监理、检测等服务的供应商，不得再参加该采购项目的其他采购活动。</w:t>
      </w:r>
    </w:p>
    <w:p w14:paraId="390636C5" w14:textId="77777777" w:rsidR="00F52BC6" w:rsidRDefault="00C66DF0">
      <w:pPr>
        <w:adjustRightInd w:val="0"/>
        <w:spacing w:line="400" w:lineRule="exact"/>
        <w:ind w:firstLineChars="196" w:firstLine="431"/>
        <w:jc w:val="left"/>
        <w:rPr>
          <w:rFonts w:ascii="宋体" w:eastAsia="宋体" w:hint="eastAsia"/>
          <w:b w:val="0"/>
          <w:color w:val="auto"/>
          <w:sz w:val="22"/>
        </w:rPr>
      </w:pPr>
      <w:r>
        <w:rPr>
          <w:rFonts w:ascii="宋体" w:eastAsia="宋体"/>
          <w:b w:val="0"/>
          <w:color w:val="auto"/>
          <w:sz w:val="22"/>
        </w:rPr>
        <w:t>8</w:t>
      </w:r>
      <w:r>
        <w:rPr>
          <w:rFonts w:ascii="宋体" w:eastAsia="宋体" w:hint="eastAsia"/>
          <w:b w:val="0"/>
          <w:color w:val="auto"/>
          <w:sz w:val="22"/>
        </w:rPr>
        <w:t>、进口产品参与政府采购，参照财政部《</w:t>
      </w:r>
      <w:hyperlink r:id="rId14" w:tgtFrame="_blank" w:history="1">
        <w:r>
          <w:rPr>
            <w:rFonts w:ascii="宋体" w:eastAsia="宋体" w:hint="eastAsia"/>
            <w:b w:val="0"/>
            <w:color w:val="auto"/>
            <w:sz w:val="22"/>
          </w:rPr>
          <w:t>关于印发〈政府采购进口产品管理办法〉的通知</w:t>
        </w:r>
      </w:hyperlink>
      <w:r>
        <w:rPr>
          <w:rFonts w:ascii="宋体" w:eastAsia="宋体" w:hint="eastAsia"/>
          <w:b w:val="0"/>
          <w:color w:val="auto"/>
          <w:sz w:val="22"/>
        </w:rPr>
        <w:t>》</w:t>
      </w:r>
      <w:r>
        <w:rPr>
          <w:rFonts w:ascii="宋体" w:eastAsia="宋体" w:hint="eastAsia"/>
          <w:b w:val="0"/>
          <w:color w:val="auto"/>
          <w:sz w:val="22"/>
        </w:rPr>
        <w:lastRenderedPageBreak/>
        <w:t>（财库[2007]119号）和财政部办公厅《</w:t>
      </w:r>
      <w:hyperlink r:id="rId15" w:tgtFrame="_blank" w:history="1">
        <w:r>
          <w:rPr>
            <w:rFonts w:ascii="宋体" w:eastAsia="宋体" w:hint="eastAsia"/>
            <w:b w:val="0"/>
            <w:color w:val="auto"/>
            <w:sz w:val="22"/>
          </w:rPr>
          <w:t>关于政府采购进口产品管理有关问题的通知</w:t>
        </w:r>
      </w:hyperlink>
      <w:r>
        <w:rPr>
          <w:rFonts w:ascii="宋体" w:eastAsia="宋体" w:hint="eastAsia"/>
          <w:b w:val="0"/>
          <w:color w:val="auto"/>
          <w:sz w:val="22"/>
        </w:rPr>
        <w:t>》（财办库〔2008〕248号）、《浙江省财政厅关于进一步加强政府采购进口产品管理的通知》（</w:t>
      </w:r>
      <w:proofErr w:type="gramStart"/>
      <w:r>
        <w:rPr>
          <w:rFonts w:ascii="宋体" w:eastAsia="宋体" w:hint="eastAsia"/>
          <w:b w:val="0"/>
          <w:color w:val="auto"/>
          <w:sz w:val="22"/>
        </w:rPr>
        <w:t>浙财采监</w:t>
      </w:r>
      <w:proofErr w:type="gramEnd"/>
      <w:r>
        <w:rPr>
          <w:rFonts w:ascii="宋体" w:eastAsia="宋体" w:hint="eastAsia"/>
          <w:b w:val="0"/>
          <w:color w:val="auto"/>
          <w:sz w:val="22"/>
        </w:rPr>
        <w:t>[2010]51号）等相关文件规定处理。</w:t>
      </w:r>
    </w:p>
    <w:p w14:paraId="3E6FF371" w14:textId="4A819E2F" w:rsidR="00F52BC6" w:rsidRDefault="00C66DF0">
      <w:pPr>
        <w:widowControl/>
        <w:snapToGrid w:val="0"/>
        <w:spacing w:line="400" w:lineRule="exact"/>
        <w:ind w:firstLineChars="200" w:firstLine="440"/>
        <w:rPr>
          <w:rFonts w:ascii="宋体" w:eastAsia="宋体" w:hint="eastAsia"/>
          <w:b w:val="0"/>
          <w:color w:val="auto"/>
          <w:sz w:val="22"/>
          <w:szCs w:val="22"/>
        </w:rPr>
      </w:pPr>
      <w:r>
        <w:rPr>
          <w:rFonts w:ascii="宋体" w:eastAsia="宋体"/>
          <w:b w:val="0"/>
          <w:color w:val="auto"/>
          <w:sz w:val="22"/>
          <w:szCs w:val="22"/>
        </w:rPr>
        <w:t>9</w:t>
      </w:r>
      <w:r>
        <w:rPr>
          <w:rFonts w:ascii="宋体" w:eastAsia="宋体" w:hint="eastAsia"/>
          <w:b w:val="0"/>
          <w:color w:val="auto"/>
          <w:sz w:val="22"/>
          <w:szCs w:val="22"/>
        </w:rPr>
        <w:t>、本项目磋商文件如有补充、更正均见浙江省政府采购网（</w:t>
      </w:r>
      <w:r>
        <w:rPr>
          <w:rFonts w:ascii="宋体" w:eastAsia="宋体"/>
          <w:b w:val="0"/>
          <w:color w:val="auto"/>
          <w:sz w:val="22"/>
          <w:szCs w:val="22"/>
        </w:rPr>
        <w:t>http://www.zjzfcg.gov.cn/</w:t>
      </w:r>
      <w:r>
        <w:rPr>
          <w:rFonts w:ascii="宋体" w:eastAsia="宋体" w:hint="eastAsia"/>
          <w:b w:val="0"/>
          <w:color w:val="auto"/>
          <w:sz w:val="22"/>
          <w:szCs w:val="22"/>
        </w:rPr>
        <w:t>）。供应商须在磋商截止前自行查看是否有补充、更正文件，并按补充、更正文件要求，否则责任自负。</w:t>
      </w:r>
    </w:p>
    <w:p w14:paraId="67DB100A" w14:textId="77777777" w:rsidR="00F52BC6" w:rsidRDefault="00C66DF0">
      <w:pPr>
        <w:autoSpaceDE w:val="0"/>
        <w:autoSpaceDN w:val="0"/>
        <w:adjustRightInd w:val="0"/>
        <w:snapToGrid w:val="0"/>
        <w:spacing w:line="460" w:lineRule="exact"/>
        <w:ind w:firstLineChars="200" w:firstLine="440"/>
        <w:textAlignment w:val="bottom"/>
        <w:rPr>
          <w:rFonts w:ascii="宋体" w:eastAsia="宋体" w:cs="Arial" w:hint="eastAsia"/>
          <w:color w:val="auto"/>
          <w:sz w:val="22"/>
          <w:szCs w:val="22"/>
          <w:u w:val="single"/>
        </w:rPr>
      </w:pPr>
      <w:r>
        <w:rPr>
          <w:rFonts w:ascii="宋体" w:eastAsia="宋体" w:hint="eastAsia"/>
          <w:b w:val="0"/>
          <w:color w:val="auto"/>
          <w:sz w:val="22"/>
          <w:szCs w:val="22"/>
        </w:rPr>
        <w:t>10.1、</w:t>
      </w:r>
      <w:r>
        <w:rPr>
          <w:rFonts w:ascii="宋体" w:eastAsia="宋体" w:cs="Arial" w:hint="eastAsia"/>
          <w:color w:val="auto"/>
          <w:sz w:val="22"/>
          <w:szCs w:val="22"/>
        </w:rPr>
        <w:t>根据</w:t>
      </w:r>
      <w:r>
        <w:rPr>
          <w:rFonts w:ascii="宋体" w:eastAsia="宋体" w:cs="Arial"/>
          <w:color w:val="auto"/>
          <w:sz w:val="22"/>
          <w:szCs w:val="22"/>
        </w:rPr>
        <w:t>《工业和信息化部、国家统计局、国家发展和改革委员会、财政部关于印发中小企业划型标准规定的通知》（工信部联企业[2011]300号）</w:t>
      </w:r>
      <w:r>
        <w:rPr>
          <w:rFonts w:ascii="宋体" w:eastAsia="宋体" w:cs="Arial" w:hint="eastAsia"/>
          <w:color w:val="auto"/>
          <w:sz w:val="22"/>
          <w:szCs w:val="22"/>
        </w:rPr>
        <w:t>，本项目采购的标的所属行业为</w:t>
      </w:r>
      <w:r>
        <w:rPr>
          <w:rFonts w:ascii="宋体" w:eastAsia="宋体" w:cs="Arial" w:hint="eastAsia"/>
          <w:color w:val="auto"/>
          <w:sz w:val="22"/>
          <w:szCs w:val="22"/>
          <w:u w:val="single"/>
        </w:rPr>
        <w:t>建筑业；本项目为工程项目，不对其中涉及的货物</w:t>
      </w:r>
      <w:proofErr w:type="gramStart"/>
      <w:r>
        <w:rPr>
          <w:rFonts w:ascii="宋体" w:eastAsia="宋体" w:cs="Arial" w:hint="eastAsia"/>
          <w:color w:val="auto"/>
          <w:sz w:val="22"/>
          <w:szCs w:val="22"/>
          <w:u w:val="single"/>
        </w:rPr>
        <w:t>作出</w:t>
      </w:r>
      <w:proofErr w:type="gramEnd"/>
      <w:r>
        <w:rPr>
          <w:rFonts w:ascii="宋体" w:eastAsia="宋体" w:cs="Arial" w:hint="eastAsia"/>
          <w:color w:val="auto"/>
          <w:sz w:val="22"/>
          <w:szCs w:val="22"/>
          <w:u w:val="single"/>
        </w:rPr>
        <w:t>要求。</w:t>
      </w:r>
    </w:p>
    <w:p w14:paraId="5A032F3D" w14:textId="77777777" w:rsidR="00F52BC6" w:rsidRDefault="00C66DF0">
      <w:pPr>
        <w:autoSpaceDE w:val="0"/>
        <w:autoSpaceDN w:val="0"/>
        <w:adjustRightInd w:val="0"/>
        <w:snapToGrid w:val="0"/>
        <w:spacing w:line="460" w:lineRule="atLeast"/>
        <w:ind w:firstLineChars="191" w:firstLine="422"/>
        <w:textAlignment w:val="bottom"/>
        <w:rPr>
          <w:rFonts w:ascii="宋体" w:eastAsia="宋体" w:cs="Arial" w:hint="eastAsia"/>
          <w:color w:val="auto"/>
          <w:sz w:val="22"/>
          <w:szCs w:val="22"/>
        </w:rPr>
      </w:pPr>
      <w:r>
        <w:rPr>
          <w:rFonts w:ascii="宋体" w:eastAsia="宋体" w:cs="Arial"/>
          <w:color w:val="auto"/>
          <w:sz w:val="22"/>
          <w:szCs w:val="22"/>
          <w:u w:val="single"/>
        </w:rPr>
        <w:t>1</w:t>
      </w:r>
      <w:r>
        <w:rPr>
          <w:rFonts w:ascii="宋体" w:eastAsia="宋体" w:cs="Arial" w:hint="eastAsia"/>
          <w:color w:val="auto"/>
          <w:sz w:val="22"/>
          <w:szCs w:val="22"/>
          <w:u w:val="single"/>
        </w:rPr>
        <w:t>0</w:t>
      </w:r>
      <w:r>
        <w:rPr>
          <w:rFonts w:ascii="宋体" w:eastAsia="宋体" w:cs="Arial"/>
          <w:color w:val="auto"/>
          <w:sz w:val="22"/>
          <w:szCs w:val="22"/>
          <w:u w:val="single"/>
        </w:rPr>
        <w:t>.2</w:t>
      </w:r>
      <w:r>
        <w:rPr>
          <w:rFonts w:ascii="宋体" w:eastAsia="宋体" w:cs="Arial" w:hint="eastAsia"/>
          <w:color w:val="auto"/>
          <w:sz w:val="22"/>
          <w:szCs w:val="22"/>
          <w:u w:val="single"/>
        </w:rPr>
        <w:t>、▲磋商响应供应商必须为磋商文件中明确的行业所对应的中小企业</w:t>
      </w:r>
      <w:r>
        <w:rPr>
          <w:rFonts w:ascii="宋体" w:eastAsia="宋体" w:cs="Arial"/>
          <w:color w:val="auto"/>
          <w:sz w:val="22"/>
          <w:szCs w:val="22"/>
          <w:u w:val="single"/>
        </w:rPr>
        <w:t>/</w:t>
      </w:r>
      <w:r>
        <w:rPr>
          <w:rFonts w:ascii="宋体" w:eastAsia="宋体" w:cs="Arial" w:hint="eastAsia"/>
          <w:color w:val="auto"/>
          <w:sz w:val="22"/>
          <w:szCs w:val="22"/>
          <w:u w:val="single"/>
        </w:rPr>
        <w:t>小微企业，否则按资格审查不通过认定，予以拒绝。</w:t>
      </w:r>
    </w:p>
    <w:p w14:paraId="47382EAC" w14:textId="77777777" w:rsidR="00F52BC6" w:rsidRDefault="00C66DF0">
      <w:pPr>
        <w:autoSpaceDE w:val="0"/>
        <w:autoSpaceDN w:val="0"/>
        <w:adjustRightInd w:val="0"/>
        <w:snapToGrid w:val="0"/>
        <w:spacing w:line="460" w:lineRule="atLeast"/>
        <w:ind w:firstLineChars="191" w:firstLine="422"/>
        <w:textAlignment w:val="bottom"/>
        <w:rPr>
          <w:rFonts w:ascii="宋体" w:eastAsia="宋体" w:cs="黑体" w:hint="eastAsia"/>
          <w:color w:val="auto"/>
          <w:sz w:val="22"/>
          <w:szCs w:val="22"/>
        </w:rPr>
      </w:pPr>
      <w:r>
        <w:rPr>
          <w:rFonts w:ascii="宋体" w:eastAsia="宋体" w:cs="Arial"/>
          <w:color w:val="auto"/>
          <w:sz w:val="22"/>
          <w:szCs w:val="22"/>
        </w:rPr>
        <w:t>1</w:t>
      </w:r>
      <w:r>
        <w:rPr>
          <w:rFonts w:ascii="宋体" w:eastAsia="宋体" w:cs="Arial" w:hint="eastAsia"/>
          <w:color w:val="auto"/>
          <w:sz w:val="22"/>
          <w:szCs w:val="22"/>
        </w:rPr>
        <w:t>0.</w:t>
      </w:r>
      <w:r>
        <w:rPr>
          <w:rFonts w:ascii="宋体" w:eastAsia="宋体" w:cs="Arial"/>
          <w:color w:val="auto"/>
          <w:sz w:val="22"/>
          <w:szCs w:val="22"/>
        </w:rPr>
        <w:t>3</w:t>
      </w:r>
      <w:r>
        <w:rPr>
          <w:rFonts w:ascii="宋体" w:eastAsia="宋体" w:cs="Arial" w:hint="eastAsia"/>
          <w:color w:val="auto"/>
          <w:sz w:val="22"/>
          <w:szCs w:val="22"/>
        </w:rPr>
        <w:t>、</w:t>
      </w:r>
      <w:r>
        <w:rPr>
          <w:rFonts w:ascii="宋体" w:eastAsia="宋体" w:cs="黑体" w:hint="eastAsia"/>
          <w:color w:val="auto"/>
          <w:sz w:val="22"/>
          <w:szCs w:val="22"/>
        </w:rPr>
        <w:t>供应商须对照</w:t>
      </w:r>
      <w:r>
        <w:rPr>
          <w:rFonts w:ascii="宋体" w:eastAsia="宋体" w:cs="黑体"/>
          <w:color w:val="auto"/>
          <w:sz w:val="22"/>
          <w:szCs w:val="22"/>
        </w:rPr>
        <w:t>《关于印发中小企业划型标准规定的通知》（工信部联企业[2011]300号）</w:t>
      </w:r>
      <w:r>
        <w:rPr>
          <w:rFonts w:ascii="宋体" w:eastAsia="宋体" w:cs="黑体" w:hint="eastAsia"/>
          <w:color w:val="auto"/>
          <w:sz w:val="22"/>
          <w:szCs w:val="22"/>
        </w:rPr>
        <w:t>标准根据真实情况提供《中小企业声明函》。</w:t>
      </w:r>
    </w:p>
    <w:p w14:paraId="51634B75" w14:textId="77777777" w:rsidR="00F52BC6" w:rsidRDefault="00C66DF0">
      <w:pPr>
        <w:autoSpaceDE w:val="0"/>
        <w:autoSpaceDN w:val="0"/>
        <w:adjustRightInd w:val="0"/>
        <w:snapToGrid w:val="0"/>
        <w:spacing w:line="460" w:lineRule="exact"/>
        <w:ind w:firstLineChars="200" w:firstLine="442"/>
        <w:textAlignment w:val="bottom"/>
        <w:rPr>
          <w:rFonts w:ascii="宋体" w:eastAsia="宋体" w:cs="Arial" w:hint="eastAsia"/>
          <w:color w:val="auto"/>
          <w:sz w:val="22"/>
          <w:szCs w:val="22"/>
        </w:rPr>
      </w:pPr>
      <w:r>
        <w:rPr>
          <w:rFonts w:ascii="宋体" w:eastAsia="宋体" w:cs="Arial"/>
          <w:color w:val="auto"/>
          <w:sz w:val="22"/>
          <w:szCs w:val="22"/>
        </w:rPr>
        <w:t>1</w:t>
      </w:r>
      <w:r>
        <w:rPr>
          <w:rFonts w:ascii="宋体" w:eastAsia="宋体" w:cs="Arial" w:hint="eastAsia"/>
          <w:color w:val="auto"/>
          <w:sz w:val="22"/>
          <w:szCs w:val="22"/>
        </w:rPr>
        <w:t>0</w:t>
      </w:r>
      <w:r>
        <w:rPr>
          <w:rFonts w:ascii="宋体" w:eastAsia="宋体" w:cs="Arial"/>
          <w:color w:val="auto"/>
          <w:sz w:val="22"/>
          <w:szCs w:val="22"/>
        </w:rPr>
        <w:t>.4</w:t>
      </w:r>
      <w:r>
        <w:rPr>
          <w:rFonts w:ascii="宋体" w:eastAsia="宋体" w:cs="Arial" w:hint="eastAsia"/>
          <w:color w:val="auto"/>
          <w:sz w:val="22"/>
          <w:szCs w:val="22"/>
        </w:rPr>
        <w:t>、根据关于印发《政府采购促进中小企业发展管理办法》的通知（财政部 工业和信息化部 财库〔2020〕46号）文件规定，《中小企业声明函》内容不实的，属于提供虚假资料谋求中标、成交，依照《中华人民共和国政府采购法》等国家有关规定追究相应责任。</w:t>
      </w:r>
    </w:p>
    <w:p w14:paraId="6952B293" w14:textId="77777777" w:rsidR="00F52BC6" w:rsidRDefault="00C66DF0">
      <w:pPr>
        <w:widowControl/>
        <w:snapToGrid w:val="0"/>
        <w:spacing w:line="400" w:lineRule="exact"/>
        <w:ind w:firstLineChars="200" w:firstLine="442"/>
        <w:rPr>
          <w:rFonts w:ascii="宋体" w:eastAsia="宋体" w:hint="eastAsia"/>
          <w:color w:val="auto"/>
          <w:sz w:val="22"/>
          <w:szCs w:val="22"/>
          <w:u w:val="single"/>
        </w:rPr>
      </w:pPr>
      <w:r>
        <w:rPr>
          <w:rFonts w:ascii="宋体" w:eastAsia="宋体" w:hint="eastAsia"/>
          <w:color w:val="auto"/>
          <w:sz w:val="22"/>
          <w:szCs w:val="22"/>
        </w:rPr>
        <w:t>二、磋商文件</w:t>
      </w:r>
    </w:p>
    <w:p w14:paraId="2499A0E6" w14:textId="77777777" w:rsidR="00F52BC6" w:rsidRDefault="00C66DF0">
      <w:pPr>
        <w:autoSpaceDE w:val="0"/>
        <w:autoSpaceDN w:val="0"/>
        <w:adjustRightInd w:val="0"/>
        <w:snapToGrid w:val="0"/>
        <w:spacing w:line="400" w:lineRule="exact"/>
        <w:ind w:firstLineChars="196" w:firstLine="431"/>
        <w:textAlignment w:val="bottom"/>
        <w:rPr>
          <w:rFonts w:ascii="宋体" w:eastAsia="宋体" w:hint="eastAsia"/>
          <w:b w:val="0"/>
          <w:color w:val="auto"/>
          <w:sz w:val="22"/>
          <w:szCs w:val="22"/>
        </w:rPr>
      </w:pPr>
      <w:r>
        <w:rPr>
          <w:rFonts w:ascii="宋体" w:eastAsia="宋体" w:hint="eastAsia"/>
          <w:b w:val="0"/>
          <w:color w:val="auto"/>
          <w:sz w:val="22"/>
          <w:szCs w:val="22"/>
        </w:rPr>
        <w:t>1、磋商文件</w:t>
      </w:r>
    </w:p>
    <w:p w14:paraId="34BE55D2" w14:textId="77777777" w:rsidR="00F52BC6" w:rsidRDefault="00C66DF0">
      <w:pPr>
        <w:autoSpaceDE w:val="0"/>
        <w:autoSpaceDN w:val="0"/>
        <w:adjustRightInd w:val="0"/>
        <w:snapToGrid w:val="0"/>
        <w:spacing w:line="400" w:lineRule="exact"/>
        <w:ind w:firstLineChars="196" w:firstLine="431"/>
        <w:textAlignment w:val="bottom"/>
        <w:rPr>
          <w:rFonts w:ascii="宋体" w:eastAsia="宋体" w:hint="eastAsia"/>
          <w:b w:val="0"/>
          <w:color w:val="auto"/>
          <w:sz w:val="22"/>
          <w:szCs w:val="22"/>
        </w:rPr>
      </w:pPr>
      <w:r>
        <w:rPr>
          <w:rFonts w:ascii="宋体" w:eastAsia="宋体" w:hint="eastAsia"/>
          <w:b w:val="0"/>
          <w:color w:val="auto"/>
          <w:sz w:val="22"/>
          <w:szCs w:val="22"/>
        </w:rPr>
        <w:t>1.1、磋商文件约束力</w:t>
      </w:r>
    </w:p>
    <w:p w14:paraId="04EF30F6" w14:textId="77777777" w:rsidR="00F52BC6" w:rsidRDefault="00C66DF0">
      <w:pPr>
        <w:autoSpaceDE w:val="0"/>
        <w:autoSpaceDN w:val="0"/>
        <w:adjustRightInd w:val="0"/>
        <w:snapToGrid w:val="0"/>
        <w:spacing w:line="400" w:lineRule="exact"/>
        <w:ind w:firstLineChars="196" w:firstLine="431"/>
        <w:textAlignment w:val="bottom"/>
        <w:rPr>
          <w:rFonts w:ascii="宋体" w:eastAsia="宋体" w:hint="eastAsia"/>
          <w:b w:val="0"/>
          <w:color w:val="auto"/>
          <w:sz w:val="22"/>
          <w:szCs w:val="22"/>
          <w:u w:val="single"/>
        </w:rPr>
      </w:pPr>
      <w:r>
        <w:rPr>
          <w:rFonts w:ascii="宋体" w:eastAsia="宋体" w:hint="eastAsia"/>
          <w:b w:val="0"/>
          <w:color w:val="auto"/>
          <w:sz w:val="22"/>
          <w:szCs w:val="22"/>
        </w:rPr>
        <w:t>▲</w:t>
      </w:r>
      <w:r>
        <w:rPr>
          <w:rFonts w:ascii="宋体" w:eastAsia="宋体" w:hint="eastAsia"/>
          <w:b w:val="0"/>
          <w:color w:val="auto"/>
          <w:sz w:val="22"/>
          <w:szCs w:val="22"/>
          <w:u w:val="single"/>
        </w:rPr>
        <w:t>供应商一旦获取了本磋商文件并参加磋商，即被认为接受了本磋商文件中所有条款和规定。</w:t>
      </w:r>
    </w:p>
    <w:p w14:paraId="6735EE69" w14:textId="77777777" w:rsidR="00F52BC6" w:rsidRDefault="00C66DF0">
      <w:pPr>
        <w:autoSpaceDE w:val="0"/>
        <w:autoSpaceDN w:val="0"/>
        <w:adjustRightInd w:val="0"/>
        <w:snapToGrid w:val="0"/>
        <w:spacing w:line="400" w:lineRule="exact"/>
        <w:ind w:firstLineChars="196" w:firstLine="431"/>
        <w:textAlignment w:val="bottom"/>
        <w:rPr>
          <w:rFonts w:ascii="宋体" w:eastAsia="宋体" w:hint="eastAsia"/>
          <w:b w:val="0"/>
          <w:color w:val="auto"/>
          <w:sz w:val="22"/>
          <w:szCs w:val="22"/>
        </w:rPr>
      </w:pPr>
      <w:r>
        <w:rPr>
          <w:rFonts w:ascii="宋体" w:eastAsia="宋体" w:hint="eastAsia"/>
          <w:b w:val="0"/>
          <w:color w:val="auto"/>
          <w:sz w:val="22"/>
          <w:szCs w:val="22"/>
        </w:rPr>
        <w:t>1.2、磋商文件的组成</w:t>
      </w:r>
    </w:p>
    <w:p w14:paraId="1B080FF5" w14:textId="77777777" w:rsidR="00F52BC6" w:rsidRDefault="00C66DF0">
      <w:pPr>
        <w:autoSpaceDE w:val="0"/>
        <w:autoSpaceDN w:val="0"/>
        <w:adjustRightInd w:val="0"/>
        <w:snapToGrid w:val="0"/>
        <w:spacing w:line="400" w:lineRule="exact"/>
        <w:ind w:firstLineChars="196" w:firstLine="431"/>
        <w:textAlignment w:val="bottom"/>
        <w:rPr>
          <w:rFonts w:ascii="宋体" w:eastAsia="宋体" w:hint="eastAsia"/>
          <w:b w:val="0"/>
          <w:color w:val="auto"/>
          <w:sz w:val="22"/>
          <w:szCs w:val="22"/>
        </w:rPr>
      </w:pPr>
      <w:r>
        <w:rPr>
          <w:rFonts w:ascii="宋体" w:eastAsia="宋体" w:hint="eastAsia"/>
          <w:b w:val="0"/>
          <w:color w:val="auto"/>
          <w:sz w:val="22"/>
          <w:szCs w:val="22"/>
        </w:rPr>
        <w:t>磋商文件由磋商文件总目录所列内容及补充资料等组成。</w:t>
      </w:r>
    </w:p>
    <w:p w14:paraId="1F58ED5E" w14:textId="77777777" w:rsidR="00F52BC6" w:rsidRDefault="00C66DF0">
      <w:pPr>
        <w:autoSpaceDE w:val="0"/>
        <w:autoSpaceDN w:val="0"/>
        <w:adjustRightInd w:val="0"/>
        <w:snapToGrid w:val="0"/>
        <w:spacing w:line="400" w:lineRule="exact"/>
        <w:ind w:firstLineChars="196" w:firstLine="431"/>
        <w:textAlignment w:val="bottom"/>
        <w:rPr>
          <w:rFonts w:ascii="宋体" w:eastAsia="宋体" w:hint="eastAsia"/>
          <w:b w:val="0"/>
          <w:color w:val="auto"/>
          <w:sz w:val="22"/>
          <w:szCs w:val="22"/>
        </w:rPr>
      </w:pPr>
      <w:r>
        <w:rPr>
          <w:rFonts w:ascii="宋体" w:eastAsia="宋体" w:hint="eastAsia"/>
          <w:b w:val="0"/>
          <w:color w:val="auto"/>
          <w:sz w:val="22"/>
          <w:szCs w:val="22"/>
        </w:rPr>
        <w:t>2、磋商文件的澄清</w:t>
      </w:r>
    </w:p>
    <w:p w14:paraId="3196EDF1" w14:textId="77777777" w:rsidR="00F52BC6" w:rsidRDefault="00C66DF0">
      <w:pPr>
        <w:autoSpaceDE w:val="0"/>
        <w:autoSpaceDN w:val="0"/>
        <w:adjustRightInd w:val="0"/>
        <w:snapToGrid w:val="0"/>
        <w:spacing w:line="400" w:lineRule="exact"/>
        <w:ind w:firstLineChars="196" w:firstLine="431"/>
        <w:textAlignment w:val="bottom"/>
        <w:rPr>
          <w:rFonts w:ascii="宋体" w:eastAsia="宋体" w:hint="eastAsia"/>
          <w:b w:val="0"/>
          <w:color w:val="auto"/>
          <w:sz w:val="22"/>
          <w:szCs w:val="22"/>
        </w:rPr>
      </w:pPr>
      <w:r>
        <w:rPr>
          <w:rFonts w:ascii="宋体" w:eastAsia="宋体" w:hint="eastAsia"/>
          <w:b w:val="0"/>
          <w:color w:val="auto"/>
          <w:sz w:val="22"/>
          <w:szCs w:val="22"/>
        </w:rPr>
        <w:t>供应商对磋商文件如有质疑或需要澄清，可用书面形式（包括信函、传真，下同）通知</w:t>
      </w:r>
      <w:r>
        <w:rPr>
          <w:rFonts w:ascii="宋体" w:eastAsia="宋体" w:hint="eastAsia"/>
          <w:b w:val="0"/>
          <w:color w:val="auto"/>
          <w:sz w:val="22"/>
          <w:szCs w:val="22"/>
          <w:u w:val="single"/>
        </w:rPr>
        <w:t>招标代理机构</w:t>
      </w:r>
      <w:r>
        <w:rPr>
          <w:rFonts w:ascii="宋体" w:eastAsia="宋体" w:hint="eastAsia"/>
          <w:b w:val="0"/>
          <w:color w:val="auto"/>
          <w:sz w:val="22"/>
          <w:szCs w:val="22"/>
        </w:rPr>
        <w:t>，但通知不得迟于规定的质疑时间前使招标代理机构收到，招标代理机构将用书面形式予以答复。如有必要，可将不说明来源的答复书面发给各有关供应商并予以公告。任何口头答复均不作为磋商依据。</w:t>
      </w:r>
    </w:p>
    <w:p w14:paraId="0632F246" w14:textId="77777777" w:rsidR="00F52BC6" w:rsidRDefault="00C66DF0">
      <w:pPr>
        <w:autoSpaceDE w:val="0"/>
        <w:autoSpaceDN w:val="0"/>
        <w:adjustRightInd w:val="0"/>
        <w:snapToGrid w:val="0"/>
        <w:spacing w:line="400" w:lineRule="exact"/>
        <w:ind w:firstLineChars="196" w:firstLine="431"/>
        <w:textAlignment w:val="bottom"/>
        <w:rPr>
          <w:rFonts w:ascii="宋体" w:eastAsia="宋体" w:hint="eastAsia"/>
          <w:b w:val="0"/>
          <w:color w:val="auto"/>
          <w:sz w:val="22"/>
          <w:szCs w:val="22"/>
        </w:rPr>
      </w:pPr>
      <w:r>
        <w:rPr>
          <w:rFonts w:ascii="宋体" w:eastAsia="宋体" w:hint="eastAsia"/>
          <w:b w:val="0"/>
          <w:color w:val="auto"/>
          <w:sz w:val="22"/>
          <w:szCs w:val="22"/>
        </w:rPr>
        <w:t>3、磋商文件的修改</w:t>
      </w:r>
    </w:p>
    <w:p w14:paraId="6B8511FD" w14:textId="77777777" w:rsidR="00F52BC6" w:rsidRDefault="00C66DF0">
      <w:pPr>
        <w:autoSpaceDE w:val="0"/>
        <w:autoSpaceDN w:val="0"/>
        <w:adjustRightInd w:val="0"/>
        <w:snapToGrid w:val="0"/>
        <w:spacing w:line="400" w:lineRule="exact"/>
        <w:ind w:firstLineChars="196" w:firstLine="431"/>
        <w:textAlignment w:val="bottom"/>
        <w:rPr>
          <w:rFonts w:ascii="宋体" w:eastAsia="宋体" w:hint="eastAsia"/>
          <w:b w:val="0"/>
          <w:color w:val="auto"/>
          <w:sz w:val="22"/>
          <w:szCs w:val="22"/>
        </w:rPr>
      </w:pPr>
      <w:r>
        <w:rPr>
          <w:rFonts w:ascii="宋体" w:eastAsia="宋体" w:hint="eastAsia"/>
          <w:b w:val="0"/>
          <w:color w:val="auto"/>
          <w:sz w:val="22"/>
          <w:szCs w:val="22"/>
        </w:rPr>
        <w:t>3.1、在磋商截止时间前，采购人有权澄清或者修改磋商文件，并以书面形式（补充、更正文件）通知供应商。补充、更正文件作为磋商文件的组成部分，对所有磋商响应供应商均有约束力。</w:t>
      </w:r>
    </w:p>
    <w:p w14:paraId="6B0FF757" w14:textId="77777777" w:rsidR="00F52BC6" w:rsidRDefault="00C66DF0">
      <w:pPr>
        <w:autoSpaceDE w:val="0"/>
        <w:autoSpaceDN w:val="0"/>
        <w:adjustRightInd w:val="0"/>
        <w:snapToGrid w:val="0"/>
        <w:spacing w:line="400" w:lineRule="exact"/>
        <w:ind w:firstLineChars="196" w:firstLine="431"/>
        <w:textAlignment w:val="bottom"/>
        <w:rPr>
          <w:rFonts w:ascii="宋体" w:eastAsia="宋体" w:hint="eastAsia"/>
          <w:b w:val="0"/>
          <w:color w:val="auto"/>
          <w:sz w:val="22"/>
          <w:szCs w:val="22"/>
        </w:rPr>
      </w:pPr>
      <w:r>
        <w:rPr>
          <w:rFonts w:ascii="宋体" w:eastAsia="宋体" w:hint="eastAsia"/>
          <w:b w:val="0"/>
          <w:color w:val="auto"/>
          <w:sz w:val="22"/>
          <w:szCs w:val="22"/>
        </w:rPr>
        <w:t>3.2、</w:t>
      </w:r>
      <w:r>
        <w:rPr>
          <w:rFonts w:ascii="宋体" w:eastAsia="宋体"/>
          <w:b w:val="0"/>
          <w:color w:val="auto"/>
          <w:sz w:val="22"/>
          <w:szCs w:val="22"/>
        </w:rPr>
        <w:t>澄清或者修改的内容可能影响</w:t>
      </w:r>
      <w:r>
        <w:rPr>
          <w:rFonts w:ascii="宋体" w:eastAsia="宋体" w:hint="eastAsia"/>
          <w:b w:val="0"/>
          <w:color w:val="auto"/>
          <w:sz w:val="22"/>
          <w:szCs w:val="22"/>
        </w:rPr>
        <w:t>磋商响应文件</w:t>
      </w:r>
      <w:r>
        <w:rPr>
          <w:rFonts w:ascii="宋体" w:eastAsia="宋体"/>
          <w:b w:val="0"/>
          <w:color w:val="auto"/>
          <w:sz w:val="22"/>
          <w:szCs w:val="22"/>
        </w:rPr>
        <w:t>编制的，采购人或者采购代理机构在</w:t>
      </w:r>
      <w:r>
        <w:rPr>
          <w:rFonts w:ascii="宋体" w:eastAsia="宋体" w:hint="eastAsia"/>
          <w:b w:val="0"/>
          <w:color w:val="auto"/>
          <w:sz w:val="22"/>
          <w:szCs w:val="22"/>
        </w:rPr>
        <w:t>磋商响应截止时间</w:t>
      </w:r>
      <w:r>
        <w:rPr>
          <w:rFonts w:ascii="宋体" w:eastAsia="宋体"/>
          <w:b w:val="0"/>
          <w:color w:val="auto"/>
          <w:sz w:val="22"/>
          <w:szCs w:val="22"/>
        </w:rPr>
        <w:t>至少5日前，以书面形式通知所有</w:t>
      </w:r>
      <w:proofErr w:type="gramStart"/>
      <w:r>
        <w:rPr>
          <w:rFonts w:ascii="宋体" w:eastAsia="宋体"/>
          <w:b w:val="0"/>
          <w:color w:val="auto"/>
          <w:sz w:val="22"/>
          <w:szCs w:val="22"/>
        </w:rPr>
        <w:t>获取</w:t>
      </w:r>
      <w:r>
        <w:rPr>
          <w:rFonts w:ascii="宋体" w:eastAsia="宋体" w:hint="eastAsia"/>
          <w:b w:val="0"/>
          <w:color w:val="auto"/>
          <w:sz w:val="22"/>
          <w:szCs w:val="22"/>
        </w:rPr>
        <w:t>磋商</w:t>
      </w:r>
      <w:proofErr w:type="gramEnd"/>
      <w:r>
        <w:rPr>
          <w:rFonts w:ascii="宋体" w:eastAsia="宋体" w:hint="eastAsia"/>
          <w:b w:val="0"/>
          <w:color w:val="auto"/>
          <w:sz w:val="22"/>
          <w:szCs w:val="22"/>
        </w:rPr>
        <w:t>文件</w:t>
      </w:r>
      <w:r>
        <w:rPr>
          <w:rFonts w:ascii="宋体" w:eastAsia="宋体"/>
          <w:b w:val="0"/>
          <w:color w:val="auto"/>
          <w:sz w:val="22"/>
          <w:szCs w:val="22"/>
        </w:rPr>
        <w:t>的潜在磋商供应商；不足5日的，采购人或者采购代理机构顺延</w:t>
      </w:r>
      <w:proofErr w:type="gramStart"/>
      <w:r>
        <w:rPr>
          <w:rFonts w:ascii="宋体" w:eastAsia="宋体"/>
          <w:b w:val="0"/>
          <w:color w:val="auto"/>
          <w:sz w:val="22"/>
          <w:szCs w:val="22"/>
        </w:rPr>
        <w:t>提交</w:t>
      </w:r>
      <w:r>
        <w:rPr>
          <w:rFonts w:ascii="宋体" w:eastAsia="宋体" w:hint="eastAsia"/>
          <w:b w:val="0"/>
          <w:color w:val="auto"/>
          <w:sz w:val="22"/>
          <w:szCs w:val="22"/>
        </w:rPr>
        <w:t>磋商</w:t>
      </w:r>
      <w:proofErr w:type="gramEnd"/>
      <w:r>
        <w:rPr>
          <w:rFonts w:ascii="宋体" w:eastAsia="宋体" w:hint="eastAsia"/>
          <w:b w:val="0"/>
          <w:color w:val="auto"/>
          <w:sz w:val="22"/>
          <w:szCs w:val="22"/>
        </w:rPr>
        <w:t>响应文件</w:t>
      </w:r>
      <w:r>
        <w:rPr>
          <w:rFonts w:ascii="宋体" w:eastAsia="宋体"/>
          <w:b w:val="0"/>
          <w:color w:val="auto"/>
          <w:sz w:val="22"/>
          <w:szCs w:val="22"/>
        </w:rPr>
        <w:t>的截止时间。</w:t>
      </w:r>
    </w:p>
    <w:p w14:paraId="5E90BC1D" w14:textId="17FC4445" w:rsidR="00F52BC6" w:rsidRDefault="00C66DF0">
      <w:pPr>
        <w:autoSpaceDE w:val="0"/>
        <w:autoSpaceDN w:val="0"/>
        <w:adjustRightInd w:val="0"/>
        <w:snapToGrid w:val="0"/>
        <w:spacing w:line="400" w:lineRule="exact"/>
        <w:ind w:firstLineChars="196" w:firstLine="431"/>
        <w:textAlignment w:val="bottom"/>
        <w:rPr>
          <w:rFonts w:ascii="宋体" w:eastAsia="宋体" w:hint="eastAsia"/>
          <w:color w:val="auto"/>
          <w:sz w:val="22"/>
          <w:szCs w:val="22"/>
        </w:rPr>
      </w:pPr>
      <w:r>
        <w:rPr>
          <w:rFonts w:ascii="宋体" w:eastAsia="宋体" w:hint="eastAsia"/>
          <w:b w:val="0"/>
          <w:color w:val="auto"/>
          <w:sz w:val="22"/>
          <w:szCs w:val="22"/>
        </w:rPr>
        <w:t>3.3、补充、更正文件在浙江省政府采购网（</w:t>
      </w:r>
      <w:r>
        <w:rPr>
          <w:rFonts w:ascii="宋体" w:eastAsia="宋体"/>
          <w:b w:val="0"/>
          <w:color w:val="auto"/>
          <w:sz w:val="22"/>
          <w:szCs w:val="22"/>
        </w:rPr>
        <w:t>http://www.zjzfcg.gov.cn/</w:t>
      </w:r>
      <w:r>
        <w:rPr>
          <w:rFonts w:ascii="宋体" w:eastAsia="宋体" w:hint="eastAsia"/>
          <w:b w:val="0"/>
          <w:color w:val="auto"/>
          <w:sz w:val="22"/>
          <w:szCs w:val="22"/>
        </w:rPr>
        <w:t>）予以公告公布。</w:t>
      </w:r>
    </w:p>
    <w:p w14:paraId="718D99F2" w14:textId="77777777" w:rsidR="00F52BC6" w:rsidRDefault="00C66DF0">
      <w:pPr>
        <w:spacing w:line="400" w:lineRule="exact"/>
        <w:outlineLvl w:val="0"/>
        <w:rPr>
          <w:rFonts w:ascii="宋体" w:eastAsia="宋体" w:hint="eastAsia"/>
          <w:color w:val="auto"/>
          <w:sz w:val="22"/>
          <w:szCs w:val="22"/>
        </w:rPr>
      </w:pPr>
      <w:bookmarkStart w:id="14" w:name="_Toc184374043"/>
      <w:r>
        <w:rPr>
          <w:rFonts w:ascii="宋体" w:eastAsia="宋体" w:hint="eastAsia"/>
          <w:color w:val="auto"/>
          <w:sz w:val="22"/>
          <w:szCs w:val="22"/>
        </w:rPr>
        <w:t>三、磋商响应文件</w:t>
      </w:r>
      <w:bookmarkEnd w:id="14"/>
    </w:p>
    <w:p w14:paraId="6057CAF4" w14:textId="77777777" w:rsidR="00F52BC6" w:rsidRDefault="00C66DF0">
      <w:pPr>
        <w:autoSpaceDE w:val="0"/>
        <w:autoSpaceDN w:val="0"/>
        <w:adjustRightInd w:val="0"/>
        <w:snapToGrid w:val="0"/>
        <w:spacing w:line="400" w:lineRule="exact"/>
        <w:ind w:firstLineChars="196" w:firstLine="431"/>
        <w:textAlignment w:val="bottom"/>
        <w:rPr>
          <w:rFonts w:ascii="宋体" w:eastAsia="宋体" w:hint="eastAsia"/>
          <w:b w:val="0"/>
          <w:color w:val="auto"/>
          <w:sz w:val="22"/>
          <w:szCs w:val="22"/>
        </w:rPr>
      </w:pPr>
      <w:r>
        <w:rPr>
          <w:rFonts w:ascii="宋体" w:eastAsia="宋体" w:hint="eastAsia"/>
          <w:b w:val="0"/>
          <w:color w:val="auto"/>
          <w:sz w:val="22"/>
          <w:szCs w:val="22"/>
        </w:rPr>
        <w:lastRenderedPageBreak/>
        <w:t>1、磋商响应文件</w:t>
      </w:r>
    </w:p>
    <w:p w14:paraId="2311DE2A" w14:textId="77777777" w:rsidR="00F52BC6" w:rsidRDefault="00C66DF0">
      <w:pPr>
        <w:autoSpaceDE w:val="0"/>
        <w:autoSpaceDN w:val="0"/>
        <w:adjustRightInd w:val="0"/>
        <w:snapToGrid w:val="0"/>
        <w:spacing w:line="400" w:lineRule="exact"/>
        <w:ind w:firstLineChars="150" w:firstLine="360"/>
        <w:textAlignment w:val="bottom"/>
        <w:rPr>
          <w:rFonts w:ascii="宋体" w:eastAsia="宋体" w:hint="eastAsia"/>
          <w:b w:val="0"/>
          <w:color w:val="auto"/>
          <w:sz w:val="22"/>
          <w:szCs w:val="22"/>
        </w:rPr>
      </w:pPr>
      <w:r>
        <w:rPr>
          <w:rFonts w:ascii="宋体" w:eastAsia="宋体" w:hint="eastAsia"/>
          <w:b w:val="0"/>
          <w:color w:val="auto"/>
          <w:sz w:val="24"/>
        </w:rPr>
        <w:t>1</w:t>
      </w:r>
      <w:r>
        <w:rPr>
          <w:rFonts w:ascii="宋体" w:eastAsia="宋体" w:hint="eastAsia"/>
          <w:b w:val="0"/>
          <w:color w:val="auto"/>
          <w:sz w:val="22"/>
          <w:szCs w:val="22"/>
        </w:rPr>
        <w:t>.1供应商提交的磋商响应文件以及供应商与采购人就有关磋商的所有来往函电均应使用中文。供应商可以提交用其它语言印制的资料，但必须译成中文，在有差异和矛盾时以中文为准。</w:t>
      </w:r>
    </w:p>
    <w:p w14:paraId="7F84BDD5" w14:textId="77777777" w:rsidR="00F52BC6" w:rsidRDefault="00C66DF0">
      <w:pPr>
        <w:autoSpaceDE w:val="0"/>
        <w:autoSpaceDN w:val="0"/>
        <w:adjustRightInd w:val="0"/>
        <w:snapToGrid w:val="0"/>
        <w:spacing w:line="400" w:lineRule="exact"/>
        <w:ind w:firstLineChars="196" w:firstLine="431"/>
        <w:textAlignment w:val="bottom"/>
        <w:rPr>
          <w:rFonts w:ascii="宋体" w:eastAsia="宋体" w:hint="eastAsia"/>
          <w:b w:val="0"/>
          <w:color w:val="auto"/>
          <w:sz w:val="22"/>
          <w:szCs w:val="22"/>
        </w:rPr>
      </w:pPr>
      <w:r>
        <w:rPr>
          <w:rFonts w:ascii="宋体" w:eastAsia="宋体" w:hint="eastAsia"/>
          <w:b w:val="0"/>
          <w:color w:val="auto"/>
          <w:sz w:val="22"/>
          <w:szCs w:val="22"/>
          <w:lang w:val="zh-CN"/>
        </w:rPr>
        <w:t>1.</w:t>
      </w:r>
      <w:r>
        <w:rPr>
          <w:rFonts w:ascii="宋体" w:eastAsia="宋体" w:hint="eastAsia"/>
          <w:b w:val="0"/>
          <w:color w:val="auto"/>
          <w:sz w:val="22"/>
          <w:szCs w:val="22"/>
        </w:rPr>
        <w:t>2供应商提交的磋商响应文件报价均采用人民币报价。</w:t>
      </w:r>
    </w:p>
    <w:p w14:paraId="227386A6" w14:textId="77777777" w:rsidR="00F52BC6" w:rsidRDefault="00C66DF0">
      <w:pPr>
        <w:autoSpaceDE w:val="0"/>
        <w:autoSpaceDN w:val="0"/>
        <w:adjustRightInd w:val="0"/>
        <w:snapToGrid w:val="0"/>
        <w:spacing w:line="400" w:lineRule="exact"/>
        <w:ind w:firstLineChars="196" w:firstLine="431"/>
        <w:textAlignment w:val="bottom"/>
        <w:rPr>
          <w:rFonts w:ascii="宋体" w:eastAsia="宋体" w:cs="Arial" w:hint="eastAsia"/>
          <w:b w:val="0"/>
          <w:color w:val="auto"/>
          <w:sz w:val="22"/>
          <w:szCs w:val="22"/>
        </w:rPr>
      </w:pPr>
      <w:r>
        <w:rPr>
          <w:rFonts w:ascii="宋体" w:eastAsia="宋体" w:hint="eastAsia"/>
          <w:b w:val="0"/>
          <w:color w:val="auto"/>
          <w:sz w:val="22"/>
          <w:szCs w:val="22"/>
          <w:lang w:val="zh-CN"/>
        </w:rPr>
        <w:t>1.</w:t>
      </w:r>
      <w:r>
        <w:rPr>
          <w:rFonts w:ascii="宋体" w:eastAsia="宋体" w:hint="eastAsia"/>
          <w:b w:val="0"/>
          <w:color w:val="auto"/>
          <w:sz w:val="22"/>
          <w:szCs w:val="22"/>
        </w:rPr>
        <w:t>3</w:t>
      </w:r>
      <w:r>
        <w:rPr>
          <w:rFonts w:ascii="宋体" w:eastAsia="宋体" w:cs="Arial" w:hint="eastAsia"/>
          <w:b w:val="0"/>
          <w:color w:val="auto"/>
          <w:sz w:val="22"/>
          <w:szCs w:val="22"/>
        </w:rPr>
        <w:t>供应商应仔细</w:t>
      </w:r>
      <w:proofErr w:type="gramStart"/>
      <w:r>
        <w:rPr>
          <w:rFonts w:ascii="宋体" w:eastAsia="宋体" w:cs="Arial" w:hint="eastAsia"/>
          <w:b w:val="0"/>
          <w:color w:val="auto"/>
          <w:sz w:val="22"/>
          <w:szCs w:val="22"/>
        </w:rPr>
        <w:t>阅读磋商</w:t>
      </w:r>
      <w:proofErr w:type="gramEnd"/>
      <w:r>
        <w:rPr>
          <w:rFonts w:ascii="宋体" w:eastAsia="宋体" w:cs="Arial" w:hint="eastAsia"/>
          <w:b w:val="0"/>
          <w:color w:val="auto"/>
          <w:sz w:val="22"/>
          <w:szCs w:val="22"/>
        </w:rPr>
        <w:t>文件中的所有内容，按照磋商文件及招标货物技术规格要求，详细编制磋商响应文件。并对磋商文件的要求做出实质上响应。实质上响应的内容应该是与磋商文件要求的条款没有重大偏离的。未实质上响应的磋商响应文件将被拒绝，但允许响应产品在基本满足招标货物技术要求的前提下出现的微小差异。</w:t>
      </w:r>
    </w:p>
    <w:p w14:paraId="450141EE" w14:textId="77777777" w:rsidR="00F52BC6" w:rsidRDefault="00C66DF0">
      <w:pPr>
        <w:autoSpaceDE w:val="0"/>
        <w:autoSpaceDN w:val="0"/>
        <w:adjustRightInd w:val="0"/>
        <w:snapToGrid w:val="0"/>
        <w:spacing w:line="400" w:lineRule="exact"/>
        <w:ind w:firstLineChars="200" w:firstLine="440"/>
        <w:textAlignment w:val="bottom"/>
        <w:rPr>
          <w:rFonts w:ascii="宋体" w:eastAsia="宋体" w:cs="Arial" w:hint="eastAsia"/>
          <w:b w:val="0"/>
          <w:color w:val="auto"/>
          <w:sz w:val="22"/>
          <w:szCs w:val="22"/>
        </w:rPr>
      </w:pPr>
      <w:r>
        <w:rPr>
          <w:rFonts w:ascii="宋体" w:eastAsia="宋体" w:cs="仿宋_GB2312" w:hint="eastAsia"/>
          <w:b w:val="0"/>
          <w:color w:val="auto"/>
          <w:sz w:val="22"/>
          <w:szCs w:val="22"/>
          <w:lang w:val="zh-CN"/>
        </w:rPr>
        <w:t>1.</w:t>
      </w:r>
      <w:r>
        <w:rPr>
          <w:rFonts w:ascii="宋体" w:eastAsia="宋体" w:cs="仿宋_GB2312" w:hint="eastAsia"/>
          <w:b w:val="0"/>
          <w:color w:val="auto"/>
          <w:sz w:val="22"/>
          <w:szCs w:val="22"/>
        </w:rPr>
        <w:t>4</w:t>
      </w:r>
      <w:r>
        <w:rPr>
          <w:rFonts w:ascii="宋体" w:eastAsia="宋体" w:cs="Arial" w:hint="eastAsia"/>
          <w:b w:val="0"/>
          <w:color w:val="auto"/>
          <w:sz w:val="22"/>
          <w:szCs w:val="22"/>
        </w:rPr>
        <w:t>供应商必须按磋商文件的要求提供相关技术参数、资料，包括采用的计量单位，并保证磋商响应文件的正确性和真实性。磋商响应文件全部内容应保持一致，否则可能导致不利于其评定，甚至被拒绝。技术和商务如有偏离均应填写偏离表。</w:t>
      </w:r>
    </w:p>
    <w:p w14:paraId="5C4B2711" w14:textId="77777777" w:rsidR="00F52BC6" w:rsidRDefault="00C66DF0">
      <w:pPr>
        <w:autoSpaceDE w:val="0"/>
        <w:autoSpaceDN w:val="0"/>
        <w:adjustRightInd w:val="0"/>
        <w:snapToGrid w:val="0"/>
        <w:spacing w:line="400" w:lineRule="exact"/>
        <w:ind w:firstLineChars="200" w:firstLine="440"/>
        <w:rPr>
          <w:rFonts w:ascii="宋体" w:eastAsia="宋体" w:hint="eastAsia"/>
          <w:b w:val="0"/>
          <w:color w:val="auto"/>
          <w:sz w:val="22"/>
          <w:lang w:val="zh-CN"/>
        </w:rPr>
      </w:pPr>
      <w:r>
        <w:rPr>
          <w:rFonts w:ascii="宋体" w:eastAsia="宋体" w:cs="仿宋_GB2312" w:hint="eastAsia"/>
          <w:b w:val="0"/>
          <w:color w:val="auto"/>
          <w:sz w:val="22"/>
          <w:szCs w:val="22"/>
          <w:lang w:val="zh-CN"/>
        </w:rPr>
        <w:t>1.</w:t>
      </w:r>
      <w:r>
        <w:rPr>
          <w:rFonts w:ascii="宋体" w:eastAsia="宋体" w:cs="仿宋_GB2312" w:hint="eastAsia"/>
          <w:b w:val="0"/>
          <w:color w:val="auto"/>
          <w:sz w:val="22"/>
          <w:szCs w:val="22"/>
        </w:rPr>
        <w:t>5</w:t>
      </w:r>
      <w:r>
        <w:rPr>
          <w:rFonts w:ascii="宋体" w:eastAsia="宋体" w:cs="仿宋_GB2312" w:hint="eastAsia"/>
          <w:b w:val="0"/>
          <w:color w:val="auto"/>
          <w:sz w:val="22"/>
          <w:szCs w:val="22"/>
          <w:lang w:val="zh-CN"/>
        </w:rPr>
        <w:t>供应商应仔细</w:t>
      </w:r>
      <w:proofErr w:type="gramStart"/>
      <w:r>
        <w:rPr>
          <w:rFonts w:ascii="宋体" w:eastAsia="宋体" w:cs="仿宋_GB2312" w:hint="eastAsia"/>
          <w:b w:val="0"/>
          <w:color w:val="auto"/>
          <w:sz w:val="22"/>
          <w:szCs w:val="22"/>
          <w:lang w:val="zh-CN"/>
        </w:rPr>
        <w:t>阅读磋商</w:t>
      </w:r>
      <w:proofErr w:type="gramEnd"/>
      <w:r>
        <w:rPr>
          <w:rFonts w:ascii="宋体" w:eastAsia="宋体" w:cs="仿宋_GB2312" w:hint="eastAsia"/>
          <w:b w:val="0"/>
          <w:color w:val="auto"/>
          <w:sz w:val="22"/>
          <w:szCs w:val="22"/>
          <w:lang w:val="zh-CN"/>
        </w:rPr>
        <w:t>文件中的所有内容，按照磋商文件要求，详细编制磋商响应文件，所有文件资料必须是针对本次磋商。不按磋商文件的要求提供的磋商响应文件可能导致被拒绝。</w:t>
      </w:r>
    </w:p>
    <w:p w14:paraId="4A26AEB0" w14:textId="77777777" w:rsidR="00F52BC6" w:rsidRDefault="00C66DF0">
      <w:pPr>
        <w:autoSpaceDE w:val="0"/>
        <w:autoSpaceDN w:val="0"/>
        <w:adjustRightInd w:val="0"/>
        <w:snapToGrid w:val="0"/>
        <w:spacing w:line="400" w:lineRule="exact"/>
        <w:ind w:firstLineChars="200" w:firstLine="440"/>
        <w:rPr>
          <w:rFonts w:ascii="宋体" w:eastAsia="宋体" w:hint="eastAsia"/>
          <w:b w:val="0"/>
          <w:color w:val="auto"/>
          <w:sz w:val="22"/>
          <w:lang w:val="zh-CN"/>
        </w:rPr>
      </w:pPr>
      <w:r>
        <w:rPr>
          <w:rFonts w:ascii="宋体" w:eastAsia="宋体" w:hint="eastAsia"/>
          <w:b w:val="0"/>
          <w:color w:val="auto"/>
          <w:sz w:val="22"/>
          <w:lang w:val="zh-CN"/>
        </w:rPr>
        <w:t>2、</w:t>
      </w:r>
      <w:r>
        <w:rPr>
          <w:rFonts w:ascii="宋体" w:eastAsia="宋体" w:hint="eastAsia"/>
          <w:color w:val="auto"/>
          <w:sz w:val="22"/>
          <w:lang w:val="zh-CN"/>
        </w:rPr>
        <w:t>磋商响应文件的组成</w:t>
      </w:r>
    </w:p>
    <w:p w14:paraId="490864E9" w14:textId="77777777" w:rsidR="00F52BC6" w:rsidRDefault="00C66DF0">
      <w:pPr>
        <w:autoSpaceDE w:val="0"/>
        <w:autoSpaceDN w:val="0"/>
        <w:adjustRightInd w:val="0"/>
        <w:snapToGrid w:val="0"/>
        <w:spacing w:line="400" w:lineRule="exact"/>
        <w:ind w:firstLineChars="200" w:firstLine="442"/>
        <w:rPr>
          <w:rFonts w:ascii="宋体" w:eastAsia="宋体" w:hint="eastAsia"/>
          <w:color w:val="auto"/>
          <w:sz w:val="22"/>
        </w:rPr>
      </w:pPr>
      <w:r>
        <w:rPr>
          <w:rFonts w:ascii="宋体" w:eastAsia="宋体" w:hint="eastAsia"/>
          <w:color w:val="auto"/>
          <w:sz w:val="22"/>
        </w:rPr>
        <w:t>磋商响应文件由下列部分构成：</w:t>
      </w:r>
      <w:bookmarkStart w:id="15" w:name="_Hlk184339237"/>
      <w:r>
        <w:rPr>
          <w:rFonts w:ascii="宋体" w:eastAsia="宋体" w:hint="eastAsia"/>
          <w:color w:val="auto"/>
          <w:sz w:val="22"/>
        </w:rPr>
        <w:t>资格证明文件、商务技术文件、报价文件</w:t>
      </w:r>
      <w:bookmarkEnd w:id="15"/>
      <w:r>
        <w:rPr>
          <w:rFonts w:ascii="宋体" w:eastAsia="宋体" w:hint="eastAsia"/>
          <w:color w:val="auto"/>
          <w:sz w:val="22"/>
        </w:rPr>
        <w:t>三部分组成，可合并装订成册并密封。</w:t>
      </w:r>
    </w:p>
    <w:p w14:paraId="621429B7" w14:textId="77777777" w:rsidR="00F52BC6" w:rsidRDefault="00C66DF0">
      <w:pPr>
        <w:autoSpaceDE w:val="0"/>
        <w:autoSpaceDN w:val="0"/>
        <w:adjustRightInd w:val="0"/>
        <w:snapToGrid w:val="0"/>
        <w:spacing w:line="400" w:lineRule="exact"/>
        <w:ind w:firstLineChars="200" w:firstLine="442"/>
        <w:rPr>
          <w:rFonts w:ascii="宋体" w:eastAsia="宋体" w:hint="eastAsia"/>
          <w:color w:val="auto"/>
          <w:sz w:val="22"/>
        </w:rPr>
      </w:pPr>
      <w:r>
        <w:rPr>
          <w:rFonts w:ascii="宋体" w:eastAsia="宋体" w:hint="eastAsia"/>
          <w:color w:val="auto"/>
          <w:sz w:val="22"/>
        </w:rPr>
        <w:t>2.1、资格文件部分（▲序号1-4项供应商必须提供，否则不能通过资格性审查的，责任自负）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8323"/>
      </w:tblGrid>
      <w:tr w:rsidR="00F52BC6" w14:paraId="6876A4A8" w14:textId="77777777">
        <w:tc>
          <w:tcPr>
            <w:tcW w:w="971" w:type="dxa"/>
            <w:shd w:val="clear" w:color="auto" w:fill="auto"/>
            <w:vAlign w:val="center"/>
          </w:tcPr>
          <w:p w14:paraId="3A9140F9" w14:textId="77777777" w:rsidR="00F52BC6" w:rsidRDefault="00C66DF0">
            <w:pPr>
              <w:autoSpaceDE w:val="0"/>
              <w:autoSpaceDN w:val="0"/>
              <w:adjustRightInd w:val="0"/>
              <w:snapToGrid w:val="0"/>
              <w:spacing w:line="400" w:lineRule="exact"/>
              <w:rPr>
                <w:rFonts w:ascii="宋体" w:eastAsia="宋体" w:hint="eastAsia"/>
                <w:b w:val="0"/>
                <w:szCs w:val="21"/>
                <w:lang w:val="zh-CN"/>
              </w:rPr>
            </w:pPr>
            <w:r>
              <w:rPr>
                <w:rFonts w:ascii="宋体" w:eastAsia="宋体" w:hint="eastAsia"/>
                <w:szCs w:val="21"/>
                <w:lang w:val="zh-CN"/>
              </w:rPr>
              <w:t>序号</w:t>
            </w:r>
          </w:p>
        </w:tc>
        <w:tc>
          <w:tcPr>
            <w:tcW w:w="8323" w:type="dxa"/>
            <w:shd w:val="clear" w:color="auto" w:fill="auto"/>
            <w:vAlign w:val="center"/>
          </w:tcPr>
          <w:p w14:paraId="71767515" w14:textId="77777777" w:rsidR="00F52BC6" w:rsidRDefault="00C66DF0">
            <w:pPr>
              <w:autoSpaceDE w:val="0"/>
              <w:autoSpaceDN w:val="0"/>
              <w:adjustRightInd w:val="0"/>
              <w:snapToGrid w:val="0"/>
              <w:spacing w:line="400" w:lineRule="exact"/>
              <w:rPr>
                <w:rFonts w:ascii="宋体" w:eastAsia="宋体" w:hint="eastAsia"/>
                <w:b w:val="0"/>
                <w:szCs w:val="21"/>
                <w:lang w:val="zh-CN"/>
              </w:rPr>
            </w:pPr>
            <w:r>
              <w:rPr>
                <w:rFonts w:ascii="宋体" w:eastAsia="宋体" w:hint="eastAsia"/>
                <w:szCs w:val="21"/>
                <w:lang w:val="zh-CN"/>
              </w:rPr>
              <w:t>内容</w:t>
            </w:r>
          </w:p>
        </w:tc>
      </w:tr>
      <w:tr w:rsidR="00F52BC6" w14:paraId="5C13BA17" w14:textId="77777777">
        <w:tc>
          <w:tcPr>
            <w:tcW w:w="971" w:type="dxa"/>
            <w:shd w:val="clear" w:color="auto" w:fill="auto"/>
            <w:vAlign w:val="center"/>
          </w:tcPr>
          <w:p w14:paraId="2A97AEF4" w14:textId="77777777" w:rsidR="00F52BC6" w:rsidRDefault="00F52BC6">
            <w:pPr>
              <w:numPr>
                <w:ilvl w:val="0"/>
                <w:numId w:val="6"/>
              </w:numPr>
              <w:autoSpaceDE w:val="0"/>
              <w:autoSpaceDN w:val="0"/>
              <w:adjustRightInd w:val="0"/>
              <w:snapToGrid w:val="0"/>
              <w:spacing w:line="400" w:lineRule="exact"/>
              <w:jc w:val="center"/>
              <w:rPr>
                <w:rFonts w:ascii="宋体" w:eastAsia="宋体" w:hint="eastAsia"/>
                <w:b w:val="0"/>
                <w:szCs w:val="21"/>
                <w:lang w:val="zh-CN"/>
              </w:rPr>
            </w:pPr>
          </w:p>
        </w:tc>
        <w:tc>
          <w:tcPr>
            <w:tcW w:w="8323" w:type="dxa"/>
            <w:shd w:val="clear" w:color="auto" w:fill="auto"/>
            <w:vAlign w:val="center"/>
          </w:tcPr>
          <w:p w14:paraId="181F8C07" w14:textId="77777777" w:rsidR="00F52BC6" w:rsidRDefault="00C66DF0">
            <w:pPr>
              <w:autoSpaceDE w:val="0"/>
              <w:autoSpaceDN w:val="0"/>
              <w:adjustRightInd w:val="0"/>
              <w:snapToGrid w:val="0"/>
              <w:spacing w:line="400" w:lineRule="exact"/>
              <w:rPr>
                <w:rFonts w:ascii="宋体" w:eastAsia="宋体" w:hint="eastAsia"/>
                <w:b w:val="0"/>
                <w:bCs/>
                <w:szCs w:val="21"/>
              </w:rPr>
            </w:pPr>
            <w:r>
              <w:rPr>
                <w:rFonts w:ascii="宋体" w:eastAsia="宋体"/>
                <w:bCs/>
                <w:szCs w:val="21"/>
              </w:rPr>
              <w:t>供应商须在响应文件中出具符合以下情况的证明材料（</w:t>
            </w:r>
            <w:proofErr w:type="gramStart"/>
            <w:r>
              <w:rPr>
                <w:rFonts w:ascii="宋体" w:eastAsia="宋体"/>
                <w:bCs/>
                <w:szCs w:val="21"/>
              </w:rPr>
              <w:t>五选一</w:t>
            </w:r>
            <w:proofErr w:type="gramEnd"/>
            <w:r>
              <w:rPr>
                <w:rFonts w:ascii="宋体" w:eastAsia="宋体"/>
                <w:bCs/>
                <w:szCs w:val="21"/>
              </w:rPr>
              <w:t>）</w:t>
            </w:r>
          </w:p>
          <w:p w14:paraId="0D4BA3AA" w14:textId="77777777" w:rsidR="00F52BC6" w:rsidRDefault="00C66DF0">
            <w:pPr>
              <w:pStyle w:val="a7"/>
              <w:ind w:firstLineChars="200" w:firstLine="420"/>
              <w:rPr>
                <w:rFonts w:ascii="宋体" w:hAnsi="宋体" w:hint="eastAsia"/>
                <w:b/>
                <w:bCs/>
                <w:szCs w:val="21"/>
              </w:rPr>
            </w:pPr>
            <w:r>
              <w:rPr>
                <w:rFonts w:ascii="宋体" w:hAnsi="宋体" w:hint="eastAsia"/>
                <w:bCs/>
                <w:szCs w:val="21"/>
              </w:rPr>
              <w:t>① 如供应商是企业（包括合伙企业），提供在工商部门注册的有效“企业法人营业执照”或“营业执照”；</w:t>
            </w:r>
          </w:p>
          <w:p w14:paraId="29D2704C" w14:textId="77777777" w:rsidR="00F52BC6" w:rsidRDefault="00C66DF0">
            <w:pPr>
              <w:pStyle w:val="a7"/>
              <w:ind w:firstLineChars="200" w:firstLine="420"/>
              <w:rPr>
                <w:rFonts w:ascii="宋体" w:hAnsi="宋体" w:hint="eastAsia"/>
                <w:b/>
                <w:bCs/>
                <w:szCs w:val="21"/>
              </w:rPr>
            </w:pPr>
            <w:r>
              <w:rPr>
                <w:rFonts w:ascii="宋体" w:hAnsi="宋体" w:hint="eastAsia"/>
                <w:bCs/>
                <w:szCs w:val="21"/>
              </w:rPr>
              <w:t>② 如供应商是事业单位，提供有效的“事业单位法人证书”；</w:t>
            </w:r>
          </w:p>
          <w:p w14:paraId="092AEEA7" w14:textId="77777777" w:rsidR="00F52BC6" w:rsidRDefault="00C66DF0">
            <w:pPr>
              <w:pStyle w:val="a7"/>
              <w:ind w:firstLineChars="200" w:firstLine="420"/>
              <w:rPr>
                <w:rFonts w:ascii="宋体" w:hAnsi="宋体" w:hint="eastAsia"/>
                <w:b/>
                <w:bCs/>
                <w:szCs w:val="21"/>
              </w:rPr>
            </w:pPr>
            <w:r>
              <w:rPr>
                <w:rFonts w:ascii="宋体" w:hAnsi="宋体" w:hint="eastAsia"/>
                <w:bCs/>
                <w:szCs w:val="21"/>
              </w:rPr>
              <w:t>③ 如供应商是非企业专业服务机构的，提供执业许可证等证明文件等证明文件；</w:t>
            </w:r>
          </w:p>
          <w:p w14:paraId="4F122461" w14:textId="77777777" w:rsidR="00F52BC6" w:rsidRDefault="00C66DF0">
            <w:pPr>
              <w:pStyle w:val="a7"/>
              <w:ind w:firstLineChars="200" w:firstLine="420"/>
              <w:rPr>
                <w:rFonts w:ascii="宋体" w:hAnsi="宋体" w:hint="eastAsia"/>
                <w:b/>
                <w:bCs/>
                <w:szCs w:val="21"/>
              </w:rPr>
            </w:pPr>
            <w:r>
              <w:rPr>
                <w:rFonts w:ascii="宋体" w:hAnsi="宋体" w:hint="eastAsia"/>
                <w:bCs/>
                <w:szCs w:val="21"/>
              </w:rPr>
              <w:t>④ 如供应商是个体工商户，提供有效的“个体工商户营业执照”；</w:t>
            </w:r>
          </w:p>
          <w:p w14:paraId="060A816C" w14:textId="77777777" w:rsidR="00F52BC6" w:rsidRDefault="00C66DF0">
            <w:pPr>
              <w:pStyle w:val="a7"/>
              <w:ind w:firstLineChars="200" w:firstLine="420"/>
              <w:rPr>
                <w:rFonts w:ascii="宋体" w:hAnsi="宋体" w:hint="eastAsia"/>
                <w:szCs w:val="21"/>
              </w:rPr>
            </w:pPr>
            <w:r>
              <w:rPr>
                <w:rFonts w:ascii="宋体" w:hAnsi="宋体" w:hint="eastAsia"/>
                <w:bCs/>
                <w:szCs w:val="21"/>
              </w:rPr>
              <w:t>⑤ 如供应商是自然人，提供有效的自然人身份证明（居民身份证正反面或公安机关出具的临时居民身份证正反面或港澳台胞证或证照）。</w:t>
            </w:r>
          </w:p>
        </w:tc>
      </w:tr>
      <w:tr w:rsidR="00F52BC6" w14:paraId="23FCAB19" w14:textId="77777777">
        <w:tc>
          <w:tcPr>
            <w:tcW w:w="971" w:type="dxa"/>
            <w:shd w:val="clear" w:color="auto" w:fill="auto"/>
            <w:vAlign w:val="center"/>
          </w:tcPr>
          <w:p w14:paraId="7BD6E47C" w14:textId="77777777" w:rsidR="00F52BC6" w:rsidRDefault="00F52BC6">
            <w:pPr>
              <w:numPr>
                <w:ilvl w:val="0"/>
                <w:numId w:val="6"/>
              </w:numPr>
              <w:autoSpaceDE w:val="0"/>
              <w:autoSpaceDN w:val="0"/>
              <w:adjustRightInd w:val="0"/>
              <w:snapToGrid w:val="0"/>
              <w:spacing w:line="400" w:lineRule="exact"/>
              <w:jc w:val="center"/>
              <w:rPr>
                <w:rFonts w:ascii="宋体" w:eastAsia="宋体" w:hint="eastAsia"/>
                <w:b w:val="0"/>
                <w:szCs w:val="21"/>
                <w:lang w:val="zh-CN"/>
              </w:rPr>
            </w:pPr>
          </w:p>
        </w:tc>
        <w:tc>
          <w:tcPr>
            <w:tcW w:w="8323" w:type="dxa"/>
            <w:shd w:val="clear" w:color="auto" w:fill="auto"/>
            <w:vAlign w:val="center"/>
          </w:tcPr>
          <w:p w14:paraId="7E086AF8" w14:textId="77777777" w:rsidR="00F52BC6" w:rsidRDefault="00C66DF0">
            <w:pPr>
              <w:autoSpaceDE w:val="0"/>
              <w:autoSpaceDN w:val="0"/>
              <w:adjustRightInd w:val="0"/>
              <w:snapToGrid w:val="0"/>
              <w:spacing w:line="400" w:lineRule="exact"/>
              <w:rPr>
                <w:rFonts w:ascii="宋体" w:eastAsia="宋体" w:hint="eastAsia"/>
                <w:b w:val="0"/>
                <w:szCs w:val="21"/>
              </w:rPr>
            </w:pPr>
            <w:r>
              <w:rPr>
                <w:rFonts w:ascii="宋体" w:eastAsia="宋体" w:hint="eastAsia"/>
                <w:szCs w:val="21"/>
              </w:rPr>
              <w:t>关于符合《中华人民共和国政府采购法》第二十二条规定条件的承诺函。（见第六部分附件一）</w:t>
            </w:r>
          </w:p>
        </w:tc>
      </w:tr>
      <w:tr w:rsidR="00F52BC6" w14:paraId="62EFB506" w14:textId="77777777">
        <w:tc>
          <w:tcPr>
            <w:tcW w:w="971" w:type="dxa"/>
            <w:shd w:val="clear" w:color="auto" w:fill="auto"/>
            <w:vAlign w:val="center"/>
          </w:tcPr>
          <w:p w14:paraId="2F3CB36D" w14:textId="77777777" w:rsidR="00F52BC6" w:rsidRDefault="00F52BC6">
            <w:pPr>
              <w:numPr>
                <w:ilvl w:val="0"/>
                <w:numId w:val="6"/>
              </w:numPr>
              <w:autoSpaceDE w:val="0"/>
              <w:autoSpaceDN w:val="0"/>
              <w:adjustRightInd w:val="0"/>
              <w:snapToGrid w:val="0"/>
              <w:spacing w:line="400" w:lineRule="exact"/>
              <w:jc w:val="center"/>
              <w:rPr>
                <w:rFonts w:ascii="宋体" w:eastAsia="宋体" w:hint="eastAsia"/>
                <w:b w:val="0"/>
                <w:szCs w:val="21"/>
                <w:lang w:val="zh-CN"/>
              </w:rPr>
            </w:pPr>
          </w:p>
        </w:tc>
        <w:tc>
          <w:tcPr>
            <w:tcW w:w="8323" w:type="dxa"/>
            <w:shd w:val="clear" w:color="auto" w:fill="auto"/>
            <w:vAlign w:val="center"/>
          </w:tcPr>
          <w:p w14:paraId="46BC322A" w14:textId="77777777" w:rsidR="00F52BC6" w:rsidRDefault="00C66DF0">
            <w:pPr>
              <w:autoSpaceDE w:val="0"/>
              <w:autoSpaceDN w:val="0"/>
              <w:adjustRightInd w:val="0"/>
              <w:snapToGrid w:val="0"/>
              <w:spacing w:line="400" w:lineRule="exact"/>
              <w:rPr>
                <w:rFonts w:ascii="宋体" w:eastAsia="宋体" w:hint="eastAsia"/>
                <w:b w:val="0"/>
                <w:bCs/>
                <w:szCs w:val="21"/>
              </w:rPr>
            </w:pPr>
            <w:r>
              <w:rPr>
                <w:rFonts w:ascii="宋体" w:eastAsia="宋体"/>
                <w:bCs/>
                <w:szCs w:val="21"/>
              </w:rPr>
              <w:t>落实政府采购政策需满足的资格要求：本项目整体专门面向中小企业采购（残疾人福利性单位和监狱企业视同小微企业）</w:t>
            </w:r>
          </w:p>
          <w:p w14:paraId="3CDD5FBB" w14:textId="77777777" w:rsidR="00F52BC6" w:rsidRDefault="00C66DF0">
            <w:pPr>
              <w:pStyle w:val="a7"/>
              <w:rPr>
                <w:rFonts w:ascii="宋体" w:hAnsi="宋体" w:hint="eastAsia"/>
                <w:szCs w:val="21"/>
              </w:rPr>
            </w:pPr>
            <w:r>
              <w:rPr>
                <w:rFonts w:ascii="宋体" w:hAnsi="宋体" w:hint="eastAsia"/>
                <w:szCs w:val="21"/>
              </w:rPr>
              <w:t>供应商须在响应文件中出具符合以下情况的证明材料（三选一）：</w:t>
            </w:r>
          </w:p>
          <w:p w14:paraId="13AE670C" w14:textId="77777777" w:rsidR="00F52BC6" w:rsidRDefault="00C66DF0">
            <w:pPr>
              <w:pStyle w:val="a7"/>
              <w:rPr>
                <w:rFonts w:ascii="宋体" w:hAnsi="宋体" w:hint="eastAsia"/>
                <w:b/>
                <w:bCs/>
                <w:szCs w:val="21"/>
              </w:rPr>
            </w:pPr>
            <w:r>
              <w:rPr>
                <w:rFonts w:ascii="宋体" w:hAnsi="宋体" w:hint="eastAsia"/>
                <w:bCs/>
                <w:szCs w:val="21"/>
              </w:rPr>
              <w:t>①中小企业声明函；（小</w:t>
            </w:r>
            <w:proofErr w:type="gramStart"/>
            <w:r>
              <w:rPr>
                <w:rFonts w:ascii="宋体" w:hAnsi="宋体" w:hint="eastAsia"/>
                <w:bCs/>
                <w:szCs w:val="21"/>
              </w:rPr>
              <w:t>微企业</w:t>
            </w:r>
            <w:proofErr w:type="gramEnd"/>
            <w:r>
              <w:rPr>
                <w:rFonts w:ascii="宋体" w:hAnsi="宋体" w:hint="eastAsia"/>
                <w:bCs/>
                <w:szCs w:val="21"/>
              </w:rPr>
              <w:t>投标时适用）              （见第六部分附件二-1）</w:t>
            </w:r>
          </w:p>
          <w:p w14:paraId="24B3F03B" w14:textId="77777777" w:rsidR="00F52BC6" w:rsidRDefault="00C66DF0">
            <w:pPr>
              <w:pStyle w:val="a7"/>
              <w:rPr>
                <w:rFonts w:ascii="宋体" w:hAnsi="宋体" w:hint="eastAsia"/>
                <w:b/>
                <w:bCs/>
                <w:szCs w:val="21"/>
              </w:rPr>
            </w:pPr>
            <w:r>
              <w:rPr>
                <w:rFonts w:ascii="宋体" w:hAnsi="宋体" w:hint="eastAsia"/>
                <w:bCs/>
                <w:szCs w:val="21"/>
              </w:rPr>
              <w:t>②省级以上监狱管理局、戒毒管理局（含新疆生产建设兵团）出具的属于监狱企业的证明文件；（监狱企业投标时适用）                       （见第六部分附件二-2）</w:t>
            </w:r>
          </w:p>
          <w:p w14:paraId="2613DC1B" w14:textId="77777777" w:rsidR="00F52BC6" w:rsidRDefault="00C66DF0">
            <w:pPr>
              <w:pStyle w:val="a7"/>
              <w:rPr>
                <w:rFonts w:ascii="宋体" w:hAnsi="宋体" w:hint="eastAsia"/>
                <w:szCs w:val="21"/>
              </w:rPr>
            </w:pPr>
            <w:r>
              <w:rPr>
                <w:rFonts w:ascii="宋体" w:hAnsi="宋体" w:hint="eastAsia"/>
                <w:bCs/>
                <w:szCs w:val="21"/>
              </w:rPr>
              <w:t>③残疾人福利性单位声明函；（残疾人福利性单位投标时适用）（见第六部分附件二-3）</w:t>
            </w:r>
          </w:p>
        </w:tc>
      </w:tr>
      <w:tr w:rsidR="00F52BC6" w14:paraId="60EA9165" w14:textId="77777777">
        <w:tc>
          <w:tcPr>
            <w:tcW w:w="971" w:type="dxa"/>
            <w:shd w:val="clear" w:color="auto" w:fill="auto"/>
            <w:vAlign w:val="center"/>
          </w:tcPr>
          <w:p w14:paraId="21009062" w14:textId="77777777" w:rsidR="00F52BC6" w:rsidRDefault="00F52BC6">
            <w:pPr>
              <w:numPr>
                <w:ilvl w:val="0"/>
                <w:numId w:val="6"/>
              </w:numPr>
              <w:autoSpaceDE w:val="0"/>
              <w:autoSpaceDN w:val="0"/>
              <w:adjustRightInd w:val="0"/>
              <w:snapToGrid w:val="0"/>
              <w:spacing w:line="400" w:lineRule="exact"/>
              <w:jc w:val="center"/>
              <w:rPr>
                <w:rFonts w:ascii="宋体" w:eastAsia="宋体" w:hint="eastAsia"/>
                <w:b w:val="0"/>
                <w:szCs w:val="21"/>
                <w:lang w:val="zh-CN"/>
              </w:rPr>
            </w:pPr>
          </w:p>
        </w:tc>
        <w:tc>
          <w:tcPr>
            <w:tcW w:w="8323" w:type="dxa"/>
            <w:shd w:val="clear" w:color="auto" w:fill="auto"/>
            <w:vAlign w:val="center"/>
          </w:tcPr>
          <w:p w14:paraId="2DAFB3FA" w14:textId="77777777" w:rsidR="00F52BC6" w:rsidRDefault="00C66DF0">
            <w:pPr>
              <w:autoSpaceDE w:val="0"/>
              <w:autoSpaceDN w:val="0"/>
              <w:adjustRightInd w:val="0"/>
              <w:snapToGrid w:val="0"/>
              <w:spacing w:line="400" w:lineRule="exact"/>
              <w:rPr>
                <w:rFonts w:ascii="宋体" w:eastAsia="宋体" w:hint="eastAsia"/>
                <w:b w:val="0"/>
                <w:bCs/>
                <w:szCs w:val="21"/>
              </w:rPr>
            </w:pPr>
            <w:r>
              <w:rPr>
                <w:rFonts w:ascii="宋体" w:eastAsia="宋体"/>
                <w:bCs/>
                <w:szCs w:val="21"/>
              </w:rPr>
              <w:t>特定资格条件</w:t>
            </w:r>
          </w:p>
          <w:p w14:paraId="48985663" w14:textId="77777777" w:rsidR="00F52BC6" w:rsidRDefault="00C66DF0">
            <w:pPr>
              <w:pStyle w:val="a7"/>
              <w:rPr>
                <w:rFonts w:ascii="宋体" w:hAnsi="宋体" w:hint="eastAsia"/>
                <w:b/>
                <w:bCs/>
                <w:szCs w:val="21"/>
              </w:rPr>
            </w:pPr>
            <w:r>
              <w:rPr>
                <w:rFonts w:ascii="宋体" w:hAnsi="宋体" w:hint="eastAsia"/>
                <w:bCs/>
                <w:szCs w:val="21"/>
              </w:rPr>
              <w:lastRenderedPageBreak/>
              <w:t>（1）磋商供应商基本情况表；                                （见第六部分附件三）</w:t>
            </w:r>
          </w:p>
          <w:p w14:paraId="1736E245" w14:textId="77777777" w:rsidR="00F52BC6" w:rsidRDefault="00C66DF0">
            <w:pPr>
              <w:pStyle w:val="a7"/>
              <w:rPr>
                <w:rFonts w:ascii="宋体" w:hAnsi="宋体" w:hint="eastAsia"/>
                <w:b/>
                <w:bCs/>
                <w:szCs w:val="21"/>
              </w:rPr>
            </w:pPr>
            <w:r>
              <w:rPr>
                <w:rFonts w:ascii="宋体" w:hAnsi="宋体" w:hint="eastAsia"/>
                <w:bCs/>
                <w:szCs w:val="21"/>
              </w:rPr>
              <w:t>（2）供应商具有建筑工程施工总承包三级及以上资质（有效期内）或建筑装修装饰工程承包贰级及以上资质；具有企业《安全生产许可证》；在磋商响应截止时间前，省</w:t>
            </w:r>
            <w:proofErr w:type="gramStart"/>
            <w:r>
              <w:rPr>
                <w:rFonts w:ascii="宋体" w:hAnsi="宋体" w:hint="eastAsia"/>
                <w:bCs/>
                <w:szCs w:val="21"/>
              </w:rPr>
              <w:t>外企业须已办理进浙承接</w:t>
            </w:r>
            <w:proofErr w:type="gramEnd"/>
            <w:r>
              <w:rPr>
                <w:rFonts w:ascii="宋体" w:hAnsi="宋体" w:hint="eastAsia"/>
                <w:bCs/>
                <w:szCs w:val="21"/>
              </w:rPr>
              <w:t>业务备案且在有限期内或提供浙江省建筑市场监管公共服务系统对外发布的</w:t>
            </w:r>
            <w:proofErr w:type="gramStart"/>
            <w:r>
              <w:rPr>
                <w:rFonts w:ascii="宋体" w:hAnsi="宋体" w:hint="eastAsia"/>
                <w:bCs/>
                <w:szCs w:val="21"/>
              </w:rPr>
              <w:t>投标人进浙备案</w:t>
            </w:r>
            <w:proofErr w:type="gramEnd"/>
            <w:r>
              <w:rPr>
                <w:rFonts w:ascii="宋体" w:hAnsi="宋体" w:hint="eastAsia"/>
                <w:bCs/>
                <w:szCs w:val="21"/>
              </w:rPr>
              <w:t>的网页（显示已备案截图）；</w:t>
            </w:r>
          </w:p>
          <w:p w14:paraId="2F931D6D" w14:textId="77777777" w:rsidR="00F52BC6" w:rsidRDefault="00C66DF0">
            <w:pPr>
              <w:pStyle w:val="a7"/>
              <w:rPr>
                <w:rFonts w:ascii="宋体" w:hAnsi="宋体" w:hint="eastAsia"/>
                <w:b/>
                <w:bCs/>
                <w:szCs w:val="21"/>
              </w:rPr>
            </w:pPr>
            <w:r>
              <w:rPr>
                <w:rFonts w:ascii="宋体" w:hAnsi="宋体" w:hint="eastAsia"/>
                <w:bCs/>
                <w:szCs w:val="21"/>
              </w:rPr>
              <w:t>（3）拟派项目负责人情况表/无在建项目承诺书                                 （见第三部分附件四）</w:t>
            </w:r>
          </w:p>
          <w:p w14:paraId="39DCA674" w14:textId="77777777" w:rsidR="00F52BC6" w:rsidRDefault="00C66DF0">
            <w:pPr>
              <w:pStyle w:val="a7"/>
              <w:rPr>
                <w:rFonts w:ascii="宋体" w:hAnsi="宋体" w:hint="eastAsia"/>
                <w:szCs w:val="21"/>
              </w:rPr>
            </w:pPr>
            <w:r>
              <w:rPr>
                <w:rFonts w:ascii="宋体" w:hAnsi="宋体" w:cs="新宋体"/>
                <w:bCs/>
                <w:szCs w:val="21"/>
              </w:rPr>
              <w:t>备注：以上所需的各种证书、证件、证明、执照等证明材料均须加盖供应商单位公章</w:t>
            </w:r>
            <w:r>
              <w:rPr>
                <w:rFonts w:ascii="宋体" w:hAnsi="宋体"/>
                <w:bCs/>
                <w:szCs w:val="21"/>
              </w:rPr>
              <w:t>，如遇年检或换证等特殊情况须按要求提供相应的证明材料</w:t>
            </w:r>
          </w:p>
        </w:tc>
      </w:tr>
    </w:tbl>
    <w:p w14:paraId="21D8C70E" w14:textId="77777777" w:rsidR="00F52BC6" w:rsidRDefault="00C66DF0">
      <w:pPr>
        <w:autoSpaceDE w:val="0"/>
        <w:autoSpaceDN w:val="0"/>
        <w:adjustRightInd w:val="0"/>
        <w:snapToGrid w:val="0"/>
        <w:spacing w:line="400" w:lineRule="exact"/>
        <w:ind w:firstLineChars="200" w:firstLine="442"/>
        <w:rPr>
          <w:rFonts w:ascii="宋体" w:eastAsia="宋体" w:hint="eastAsia"/>
          <w:color w:val="auto"/>
          <w:sz w:val="22"/>
        </w:rPr>
      </w:pPr>
      <w:r>
        <w:rPr>
          <w:rFonts w:ascii="宋体" w:eastAsia="宋体" w:hint="eastAsia"/>
          <w:color w:val="auto"/>
          <w:sz w:val="22"/>
        </w:rPr>
        <w:lastRenderedPageBreak/>
        <w:t>2.2、商务技术文件部分（▲序号1-3项供应商必须提供，否则商务技术文件作无效认定，责任自负）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8323"/>
      </w:tblGrid>
      <w:tr w:rsidR="00F52BC6" w14:paraId="72663B25" w14:textId="77777777">
        <w:tc>
          <w:tcPr>
            <w:tcW w:w="971" w:type="dxa"/>
            <w:shd w:val="clear" w:color="auto" w:fill="auto"/>
            <w:vAlign w:val="center"/>
          </w:tcPr>
          <w:p w14:paraId="14592520" w14:textId="77777777" w:rsidR="00F52BC6" w:rsidRDefault="00C66DF0">
            <w:pPr>
              <w:autoSpaceDE w:val="0"/>
              <w:autoSpaceDN w:val="0"/>
              <w:adjustRightInd w:val="0"/>
              <w:snapToGrid w:val="0"/>
              <w:spacing w:line="400" w:lineRule="exact"/>
              <w:rPr>
                <w:rFonts w:ascii="宋体" w:eastAsia="宋体" w:hint="eastAsia"/>
                <w:b w:val="0"/>
                <w:szCs w:val="21"/>
                <w:lang w:val="zh-CN"/>
              </w:rPr>
            </w:pPr>
            <w:r>
              <w:rPr>
                <w:rFonts w:ascii="宋体" w:eastAsia="宋体" w:hint="eastAsia"/>
                <w:szCs w:val="21"/>
                <w:lang w:val="zh-CN"/>
              </w:rPr>
              <w:t>序号</w:t>
            </w:r>
          </w:p>
        </w:tc>
        <w:tc>
          <w:tcPr>
            <w:tcW w:w="8323" w:type="dxa"/>
            <w:shd w:val="clear" w:color="auto" w:fill="auto"/>
            <w:vAlign w:val="center"/>
          </w:tcPr>
          <w:p w14:paraId="3AF20994" w14:textId="77777777" w:rsidR="00F52BC6" w:rsidRDefault="00C66DF0">
            <w:pPr>
              <w:autoSpaceDE w:val="0"/>
              <w:autoSpaceDN w:val="0"/>
              <w:adjustRightInd w:val="0"/>
              <w:snapToGrid w:val="0"/>
              <w:spacing w:line="400" w:lineRule="exact"/>
              <w:rPr>
                <w:rFonts w:ascii="宋体" w:eastAsia="宋体" w:hint="eastAsia"/>
                <w:b w:val="0"/>
                <w:szCs w:val="21"/>
                <w:lang w:val="zh-CN"/>
              </w:rPr>
            </w:pPr>
            <w:r>
              <w:rPr>
                <w:rFonts w:ascii="宋体" w:eastAsia="宋体" w:hint="eastAsia"/>
                <w:szCs w:val="21"/>
                <w:lang w:val="zh-CN"/>
              </w:rPr>
              <w:t>内容</w:t>
            </w:r>
          </w:p>
        </w:tc>
      </w:tr>
      <w:tr w:rsidR="00F52BC6" w14:paraId="6554B340" w14:textId="77777777">
        <w:tc>
          <w:tcPr>
            <w:tcW w:w="971" w:type="dxa"/>
            <w:shd w:val="clear" w:color="auto" w:fill="auto"/>
            <w:vAlign w:val="center"/>
          </w:tcPr>
          <w:p w14:paraId="56F7E61D" w14:textId="77777777" w:rsidR="00F52BC6" w:rsidRDefault="00F52BC6">
            <w:pPr>
              <w:numPr>
                <w:ilvl w:val="0"/>
                <w:numId w:val="7"/>
              </w:numPr>
              <w:autoSpaceDE w:val="0"/>
              <w:autoSpaceDN w:val="0"/>
              <w:adjustRightInd w:val="0"/>
              <w:snapToGrid w:val="0"/>
              <w:spacing w:line="400" w:lineRule="exact"/>
              <w:jc w:val="center"/>
              <w:rPr>
                <w:rFonts w:ascii="宋体" w:eastAsia="宋体" w:hint="eastAsia"/>
                <w:b w:val="0"/>
                <w:szCs w:val="21"/>
                <w:lang w:val="zh-CN"/>
              </w:rPr>
            </w:pPr>
          </w:p>
        </w:tc>
        <w:tc>
          <w:tcPr>
            <w:tcW w:w="8323" w:type="dxa"/>
            <w:shd w:val="clear" w:color="auto" w:fill="auto"/>
            <w:vAlign w:val="center"/>
          </w:tcPr>
          <w:p w14:paraId="7F43C11F" w14:textId="77777777" w:rsidR="00F52BC6" w:rsidRDefault="00C66DF0">
            <w:pPr>
              <w:pStyle w:val="a7"/>
              <w:rPr>
                <w:rFonts w:ascii="宋体" w:hAnsi="宋体" w:hint="eastAsia"/>
                <w:bCs/>
                <w:szCs w:val="21"/>
              </w:rPr>
            </w:pPr>
            <w:r>
              <w:rPr>
                <w:rFonts w:ascii="宋体" w:hAnsi="宋体" w:hint="eastAsia"/>
                <w:bCs/>
                <w:szCs w:val="21"/>
              </w:rPr>
              <w:t>法定代表人授权委托书；                             （见第六部分附件五）</w:t>
            </w:r>
          </w:p>
        </w:tc>
      </w:tr>
      <w:tr w:rsidR="00F52BC6" w14:paraId="475366EA" w14:textId="77777777">
        <w:tc>
          <w:tcPr>
            <w:tcW w:w="971" w:type="dxa"/>
            <w:shd w:val="clear" w:color="auto" w:fill="auto"/>
            <w:vAlign w:val="center"/>
          </w:tcPr>
          <w:p w14:paraId="7D6D9B27" w14:textId="77777777" w:rsidR="00F52BC6" w:rsidRDefault="00F52BC6">
            <w:pPr>
              <w:numPr>
                <w:ilvl w:val="0"/>
                <w:numId w:val="7"/>
              </w:numPr>
              <w:autoSpaceDE w:val="0"/>
              <w:autoSpaceDN w:val="0"/>
              <w:adjustRightInd w:val="0"/>
              <w:snapToGrid w:val="0"/>
              <w:spacing w:line="400" w:lineRule="exact"/>
              <w:jc w:val="center"/>
              <w:rPr>
                <w:rFonts w:ascii="宋体" w:eastAsia="宋体" w:hint="eastAsia"/>
                <w:b w:val="0"/>
                <w:szCs w:val="21"/>
                <w:lang w:val="zh-CN"/>
              </w:rPr>
            </w:pPr>
          </w:p>
        </w:tc>
        <w:tc>
          <w:tcPr>
            <w:tcW w:w="8323" w:type="dxa"/>
            <w:shd w:val="clear" w:color="auto" w:fill="auto"/>
            <w:vAlign w:val="center"/>
          </w:tcPr>
          <w:p w14:paraId="70E61F80" w14:textId="77777777" w:rsidR="00F52BC6" w:rsidRDefault="00C66DF0">
            <w:pPr>
              <w:autoSpaceDE w:val="0"/>
              <w:autoSpaceDN w:val="0"/>
              <w:adjustRightInd w:val="0"/>
              <w:snapToGrid w:val="0"/>
              <w:spacing w:line="400" w:lineRule="exact"/>
              <w:rPr>
                <w:rFonts w:ascii="宋体" w:eastAsia="宋体" w:hint="eastAsia"/>
                <w:b w:val="0"/>
                <w:bCs/>
                <w:szCs w:val="21"/>
              </w:rPr>
            </w:pPr>
            <w:r>
              <w:rPr>
                <w:rFonts w:ascii="宋体" w:eastAsia="宋体" w:hint="eastAsia"/>
                <w:b w:val="0"/>
                <w:bCs/>
                <w:szCs w:val="21"/>
              </w:rPr>
              <w:t>磋商函；                                         （见第六部分附件六）</w:t>
            </w:r>
          </w:p>
        </w:tc>
      </w:tr>
      <w:tr w:rsidR="00F52BC6" w14:paraId="265860CF" w14:textId="77777777">
        <w:tc>
          <w:tcPr>
            <w:tcW w:w="971" w:type="dxa"/>
            <w:shd w:val="clear" w:color="auto" w:fill="auto"/>
            <w:vAlign w:val="center"/>
          </w:tcPr>
          <w:p w14:paraId="659FEAC2" w14:textId="77777777" w:rsidR="00F52BC6" w:rsidRDefault="00F52BC6">
            <w:pPr>
              <w:numPr>
                <w:ilvl w:val="0"/>
                <w:numId w:val="7"/>
              </w:numPr>
              <w:autoSpaceDE w:val="0"/>
              <w:autoSpaceDN w:val="0"/>
              <w:adjustRightInd w:val="0"/>
              <w:snapToGrid w:val="0"/>
              <w:spacing w:line="400" w:lineRule="exact"/>
              <w:jc w:val="center"/>
              <w:rPr>
                <w:rFonts w:ascii="宋体" w:eastAsia="宋体" w:hint="eastAsia"/>
                <w:b w:val="0"/>
                <w:szCs w:val="21"/>
                <w:lang w:val="zh-CN"/>
              </w:rPr>
            </w:pPr>
          </w:p>
        </w:tc>
        <w:tc>
          <w:tcPr>
            <w:tcW w:w="8323" w:type="dxa"/>
            <w:shd w:val="clear" w:color="auto" w:fill="auto"/>
            <w:vAlign w:val="center"/>
          </w:tcPr>
          <w:p w14:paraId="42FE06D1" w14:textId="77777777" w:rsidR="00F52BC6" w:rsidRDefault="00C66DF0">
            <w:pPr>
              <w:pStyle w:val="a7"/>
              <w:rPr>
                <w:rFonts w:ascii="宋体" w:hAnsi="宋体" w:hint="eastAsia"/>
                <w:bCs/>
                <w:szCs w:val="21"/>
              </w:rPr>
            </w:pPr>
            <w:r>
              <w:rPr>
                <w:rFonts w:ascii="宋体" w:hAnsi="宋体" w:cs="宋体"/>
                <w:bCs/>
                <w:szCs w:val="21"/>
              </w:rPr>
              <w:t>建议与少量偏离表</w:t>
            </w:r>
            <w:r>
              <w:rPr>
                <w:rFonts w:ascii="宋体" w:hAnsi="宋体" w:cs="宋体" w:hint="eastAsia"/>
                <w:bCs/>
                <w:szCs w:val="21"/>
              </w:rPr>
              <w:t xml:space="preserve">                                   </w:t>
            </w:r>
            <w:r>
              <w:rPr>
                <w:rFonts w:ascii="宋体" w:hAnsi="宋体" w:hint="eastAsia"/>
                <w:bCs/>
                <w:szCs w:val="21"/>
              </w:rPr>
              <w:t>（见第六部分附件七）</w:t>
            </w:r>
          </w:p>
        </w:tc>
      </w:tr>
      <w:tr w:rsidR="00F52BC6" w14:paraId="7E998F7C" w14:textId="77777777">
        <w:tc>
          <w:tcPr>
            <w:tcW w:w="971" w:type="dxa"/>
            <w:shd w:val="clear" w:color="auto" w:fill="auto"/>
            <w:vAlign w:val="center"/>
          </w:tcPr>
          <w:p w14:paraId="2786B9B8" w14:textId="77777777" w:rsidR="00F52BC6" w:rsidRDefault="00F52BC6">
            <w:pPr>
              <w:numPr>
                <w:ilvl w:val="0"/>
                <w:numId w:val="7"/>
              </w:numPr>
              <w:autoSpaceDE w:val="0"/>
              <w:autoSpaceDN w:val="0"/>
              <w:adjustRightInd w:val="0"/>
              <w:snapToGrid w:val="0"/>
              <w:spacing w:line="400" w:lineRule="exact"/>
              <w:jc w:val="center"/>
              <w:rPr>
                <w:rFonts w:ascii="宋体" w:eastAsia="宋体" w:hint="eastAsia"/>
                <w:b w:val="0"/>
                <w:szCs w:val="21"/>
                <w:lang w:val="zh-CN"/>
              </w:rPr>
            </w:pPr>
          </w:p>
        </w:tc>
        <w:tc>
          <w:tcPr>
            <w:tcW w:w="8323" w:type="dxa"/>
            <w:shd w:val="clear" w:color="auto" w:fill="auto"/>
            <w:vAlign w:val="center"/>
          </w:tcPr>
          <w:p w14:paraId="768F9D7C" w14:textId="77777777" w:rsidR="00F52BC6" w:rsidRDefault="00C66DF0">
            <w:pPr>
              <w:pStyle w:val="a7"/>
              <w:rPr>
                <w:rFonts w:ascii="宋体" w:hAnsi="宋体" w:hint="eastAsia"/>
                <w:bCs/>
                <w:szCs w:val="21"/>
              </w:rPr>
            </w:pPr>
            <w:r>
              <w:rPr>
                <w:rFonts w:ascii="宋体" w:hAnsi="宋体" w:cs="宋体"/>
                <w:bCs/>
                <w:szCs w:val="21"/>
              </w:rPr>
              <w:t>202</w:t>
            </w:r>
            <w:r>
              <w:rPr>
                <w:rFonts w:ascii="宋体" w:hAnsi="宋体" w:cs="宋体" w:hint="eastAsia"/>
                <w:bCs/>
                <w:szCs w:val="21"/>
              </w:rPr>
              <w:t>1</w:t>
            </w:r>
            <w:r>
              <w:rPr>
                <w:rFonts w:ascii="宋体" w:hAnsi="宋体" w:cs="宋体"/>
                <w:bCs/>
                <w:szCs w:val="21"/>
              </w:rPr>
              <w:t>年1月1日以来磋商供应</w:t>
            </w:r>
            <w:proofErr w:type="gramStart"/>
            <w:r>
              <w:rPr>
                <w:rFonts w:ascii="宋体" w:hAnsi="宋体" w:cs="宋体"/>
                <w:bCs/>
                <w:szCs w:val="21"/>
              </w:rPr>
              <w:t>商类似</w:t>
            </w:r>
            <w:proofErr w:type="gramEnd"/>
            <w:r>
              <w:rPr>
                <w:rFonts w:ascii="宋体" w:hAnsi="宋体" w:cs="宋体"/>
                <w:bCs/>
                <w:szCs w:val="21"/>
              </w:rPr>
              <w:t>项目业绩一览表</w:t>
            </w:r>
            <w:r>
              <w:rPr>
                <w:rFonts w:ascii="宋体" w:hAnsi="宋体" w:cs="宋体" w:hint="eastAsia"/>
                <w:bCs/>
                <w:szCs w:val="21"/>
              </w:rPr>
              <w:t xml:space="preserve">     </w:t>
            </w:r>
            <w:r>
              <w:rPr>
                <w:rFonts w:ascii="宋体" w:hAnsi="宋体" w:hint="eastAsia"/>
                <w:bCs/>
                <w:szCs w:val="21"/>
              </w:rPr>
              <w:t>（见第六部分附件八）</w:t>
            </w:r>
          </w:p>
        </w:tc>
      </w:tr>
      <w:tr w:rsidR="00F52BC6" w14:paraId="14654E8F" w14:textId="77777777">
        <w:tc>
          <w:tcPr>
            <w:tcW w:w="971" w:type="dxa"/>
            <w:shd w:val="clear" w:color="auto" w:fill="auto"/>
            <w:vAlign w:val="center"/>
          </w:tcPr>
          <w:p w14:paraId="6422888C" w14:textId="77777777" w:rsidR="00F52BC6" w:rsidRDefault="00F52BC6">
            <w:pPr>
              <w:numPr>
                <w:ilvl w:val="0"/>
                <w:numId w:val="7"/>
              </w:numPr>
              <w:autoSpaceDE w:val="0"/>
              <w:autoSpaceDN w:val="0"/>
              <w:adjustRightInd w:val="0"/>
              <w:snapToGrid w:val="0"/>
              <w:spacing w:line="400" w:lineRule="exact"/>
              <w:jc w:val="center"/>
              <w:rPr>
                <w:rFonts w:ascii="宋体" w:eastAsia="宋体" w:hint="eastAsia"/>
                <w:b w:val="0"/>
                <w:szCs w:val="21"/>
                <w:lang w:val="zh-CN"/>
              </w:rPr>
            </w:pPr>
          </w:p>
        </w:tc>
        <w:tc>
          <w:tcPr>
            <w:tcW w:w="8323" w:type="dxa"/>
            <w:shd w:val="clear" w:color="auto" w:fill="auto"/>
            <w:vAlign w:val="center"/>
          </w:tcPr>
          <w:p w14:paraId="1BDD507B" w14:textId="77777777" w:rsidR="00F52BC6" w:rsidRDefault="00C66DF0">
            <w:pPr>
              <w:pStyle w:val="a7"/>
              <w:rPr>
                <w:rFonts w:ascii="宋体" w:hAnsi="宋体" w:cs="宋体" w:hint="eastAsia"/>
                <w:b/>
                <w:bCs/>
                <w:szCs w:val="21"/>
              </w:rPr>
            </w:pPr>
            <w:r>
              <w:rPr>
                <w:rFonts w:ascii="宋体" w:hAnsi="宋体" w:hint="eastAsia"/>
                <w:szCs w:val="21"/>
              </w:rPr>
              <w:t>根据评分内容逐项列出；</w:t>
            </w:r>
          </w:p>
        </w:tc>
      </w:tr>
      <w:tr w:rsidR="00F52BC6" w14:paraId="711CFB3F" w14:textId="77777777">
        <w:tc>
          <w:tcPr>
            <w:tcW w:w="971" w:type="dxa"/>
            <w:shd w:val="clear" w:color="auto" w:fill="auto"/>
            <w:vAlign w:val="center"/>
          </w:tcPr>
          <w:p w14:paraId="0D838F8E" w14:textId="77777777" w:rsidR="00F52BC6" w:rsidRDefault="00F52BC6">
            <w:pPr>
              <w:numPr>
                <w:ilvl w:val="0"/>
                <w:numId w:val="7"/>
              </w:numPr>
              <w:autoSpaceDE w:val="0"/>
              <w:autoSpaceDN w:val="0"/>
              <w:adjustRightInd w:val="0"/>
              <w:snapToGrid w:val="0"/>
              <w:spacing w:line="400" w:lineRule="exact"/>
              <w:jc w:val="center"/>
              <w:rPr>
                <w:rFonts w:ascii="宋体" w:eastAsia="宋体" w:hint="eastAsia"/>
                <w:b w:val="0"/>
                <w:szCs w:val="21"/>
                <w:lang w:val="zh-CN"/>
              </w:rPr>
            </w:pPr>
          </w:p>
        </w:tc>
        <w:tc>
          <w:tcPr>
            <w:tcW w:w="8323" w:type="dxa"/>
            <w:shd w:val="clear" w:color="auto" w:fill="auto"/>
            <w:vAlign w:val="center"/>
          </w:tcPr>
          <w:p w14:paraId="0B26F8A1" w14:textId="77777777" w:rsidR="00F52BC6" w:rsidRDefault="00C66DF0">
            <w:pPr>
              <w:pStyle w:val="a7"/>
              <w:rPr>
                <w:rFonts w:ascii="宋体" w:hAnsi="宋体" w:cs="宋体" w:hint="eastAsia"/>
                <w:b/>
                <w:bCs/>
                <w:szCs w:val="21"/>
              </w:rPr>
            </w:pPr>
            <w:r>
              <w:rPr>
                <w:rFonts w:ascii="宋体" w:hAnsi="宋体" w:cs="Arial"/>
                <w:bCs/>
                <w:szCs w:val="21"/>
              </w:rPr>
              <w:t>根据磋商文件中的采购内容与技术要求、评标细则，磋商供应商认为需要提供的其它文件和资料</w:t>
            </w:r>
          </w:p>
        </w:tc>
      </w:tr>
    </w:tbl>
    <w:p w14:paraId="7FDF9A04" w14:textId="77777777" w:rsidR="00F52BC6" w:rsidRDefault="00C66DF0">
      <w:pPr>
        <w:autoSpaceDE w:val="0"/>
        <w:autoSpaceDN w:val="0"/>
        <w:adjustRightInd w:val="0"/>
        <w:snapToGrid w:val="0"/>
        <w:spacing w:line="400" w:lineRule="exact"/>
        <w:rPr>
          <w:rFonts w:ascii="宋体" w:eastAsia="宋体" w:hint="eastAsia"/>
          <w:color w:val="auto"/>
          <w:sz w:val="22"/>
          <w:lang w:val="zh-CN"/>
        </w:rPr>
      </w:pPr>
      <w:r>
        <w:rPr>
          <w:rFonts w:ascii="宋体" w:eastAsia="宋体" w:hint="eastAsia"/>
          <w:b w:val="0"/>
          <w:color w:val="auto"/>
          <w:sz w:val="22"/>
          <w:lang w:val="zh-CN"/>
        </w:rPr>
        <w:t>2.3、报价文件部分（▲序号1-2项供应商必须提供，否则报价文件作无效认定，责任自负）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15"/>
      </w:tblGrid>
      <w:tr w:rsidR="00F52BC6" w14:paraId="62FCA747" w14:textId="77777777">
        <w:tc>
          <w:tcPr>
            <w:tcW w:w="963" w:type="dxa"/>
            <w:shd w:val="clear" w:color="auto" w:fill="auto"/>
            <w:vAlign w:val="center"/>
          </w:tcPr>
          <w:p w14:paraId="40248EA7" w14:textId="77777777" w:rsidR="00F52BC6" w:rsidRDefault="00C66DF0">
            <w:pPr>
              <w:autoSpaceDE w:val="0"/>
              <w:autoSpaceDN w:val="0"/>
              <w:adjustRightInd w:val="0"/>
              <w:snapToGrid w:val="0"/>
              <w:spacing w:line="400" w:lineRule="exact"/>
              <w:rPr>
                <w:rFonts w:ascii="宋体" w:eastAsia="宋体" w:hint="eastAsia"/>
                <w:b w:val="0"/>
                <w:szCs w:val="21"/>
                <w:lang w:val="zh-CN"/>
              </w:rPr>
            </w:pPr>
            <w:r>
              <w:rPr>
                <w:rFonts w:ascii="宋体" w:eastAsia="宋体" w:hint="eastAsia"/>
                <w:szCs w:val="21"/>
                <w:lang w:val="zh-CN"/>
              </w:rPr>
              <w:t>序号</w:t>
            </w:r>
          </w:p>
        </w:tc>
        <w:tc>
          <w:tcPr>
            <w:tcW w:w="8215" w:type="dxa"/>
            <w:shd w:val="clear" w:color="auto" w:fill="auto"/>
            <w:vAlign w:val="center"/>
          </w:tcPr>
          <w:p w14:paraId="5581789B" w14:textId="77777777" w:rsidR="00F52BC6" w:rsidRDefault="00C66DF0">
            <w:pPr>
              <w:autoSpaceDE w:val="0"/>
              <w:autoSpaceDN w:val="0"/>
              <w:adjustRightInd w:val="0"/>
              <w:snapToGrid w:val="0"/>
              <w:spacing w:line="400" w:lineRule="exact"/>
              <w:rPr>
                <w:rFonts w:ascii="宋体" w:eastAsia="宋体" w:hint="eastAsia"/>
                <w:b w:val="0"/>
                <w:szCs w:val="21"/>
                <w:lang w:val="zh-CN"/>
              </w:rPr>
            </w:pPr>
            <w:r>
              <w:rPr>
                <w:rFonts w:ascii="宋体" w:eastAsia="宋体" w:hint="eastAsia"/>
                <w:szCs w:val="21"/>
                <w:lang w:val="zh-CN"/>
              </w:rPr>
              <w:t>内容</w:t>
            </w:r>
          </w:p>
        </w:tc>
      </w:tr>
      <w:tr w:rsidR="00F52BC6" w14:paraId="008BEB2B" w14:textId="77777777">
        <w:tc>
          <w:tcPr>
            <w:tcW w:w="963" w:type="dxa"/>
            <w:shd w:val="clear" w:color="auto" w:fill="auto"/>
            <w:vAlign w:val="center"/>
          </w:tcPr>
          <w:p w14:paraId="11AA27E3" w14:textId="77777777" w:rsidR="00F52BC6" w:rsidRDefault="00F52BC6">
            <w:pPr>
              <w:numPr>
                <w:ilvl w:val="0"/>
                <w:numId w:val="8"/>
              </w:numPr>
              <w:autoSpaceDE w:val="0"/>
              <w:autoSpaceDN w:val="0"/>
              <w:adjustRightInd w:val="0"/>
              <w:snapToGrid w:val="0"/>
              <w:spacing w:line="400" w:lineRule="exact"/>
              <w:jc w:val="center"/>
              <w:rPr>
                <w:rFonts w:ascii="宋体" w:eastAsia="宋体" w:hint="eastAsia"/>
                <w:b w:val="0"/>
                <w:szCs w:val="21"/>
                <w:lang w:val="zh-CN"/>
              </w:rPr>
            </w:pPr>
          </w:p>
        </w:tc>
        <w:tc>
          <w:tcPr>
            <w:tcW w:w="8215" w:type="dxa"/>
            <w:shd w:val="clear" w:color="auto" w:fill="auto"/>
            <w:vAlign w:val="center"/>
          </w:tcPr>
          <w:p w14:paraId="47C8E1D1" w14:textId="77777777" w:rsidR="00F52BC6" w:rsidRDefault="00C66DF0">
            <w:pPr>
              <w:pStyle w:val="a7"/>
              <w:rPr>
                <w:rFonts w:ascii="宋体" w:hAnsi="宋体" w:hint="eastAsia"/>
                <w:b/>
                <w:bCs/>
                <w:szCs w:val="21"/>
              </w:rPr>
            </w:pPr>
            <w:r>
              <w:rPr>
                <w:rFonts w:ascii="宋体" w:hAnsi="宋体" w:hint="eastAsia"/>
                <w:bCs/>
                <w:szCs w:val="21"/>
              </w:rPr>
              <w:t>报价一览表；                                        （见第六部分附件九）</w:t>
            </w:r>
          </w:p>
        </w:tc>
      </w:tr>
      <w:tr w:rsidR="00F52BC6" w14:paraId="42A061A5" w14:textId="77777777">
        <w:trPr>
          <w:trHeight w:val="1630"/>
        </w:trPr>
        <w:tc>
          <w:tcPr>
            <w:tcW w:w="963" w:type="dxa"/>
            <w:shd w:val="clear" w:color="auto" w:fill="auto"/>
            <w:vAlign w:val="center"/>
          </w:tcPr>
          <w:p w14:paraId="12C974BD" w14:textId="77777777" w:rsidR="00F52BC6" w:rsidRDefault="00F52BC6">
            <w:pPr>
              <w:numPr>
                <w:ilvl w:val="0"/>
                <w:numId w:val="8"/>
              </w:numPr>
              <w:autoSpaceDE w:val="0"/>
              <w:autoSpaceDN w:val="0"/>
              <w:adjustRightInd w:val="0"/>
              <w:snapToGrid w:val="0"/>
              <w:spacing w:line="400" w:lineRule="exact"/>
              <w:jc w:val="center"/>
              <w:rPr>
                <w:rFonts w:ascii="宋体" w:eastAsia="宋体" w:hint="eastAsia"/>
                <w:b w:val="0"/>
                <w:szCs w:val="21"/>
                <w:lang w:val="zh-CN"/>
              </w:rPr>
            </w:pPr>
          </w:p>
        </w:tc>
        <w:tc>
          <w:tcPr>
            <w:tcW w:w="8215" w:type="dxa"/>
            <w:shd w:val="clear" w:color="auto" w:fill="auto"/>
          </w:tcPr>
          <w:p w14:paraId="55903F44" w14:textId="77777777" w:rsidR="00F52BC6" w:rsidRDefault="00C66DF0">
            <w:pPr>
              <w:autoSpaceDE w:val="0"/>
              <w:autoSpaceDN w:val="0"/>
              <w:adjustRightInd w:val="0"/>
              <w:snapToGrid w:val="0"/>
              <w:spacing w:line="400" w:lineRule="exact"/>
              <w:rPr>
                <w:rFonts w:ascii="宋体" w:eastAsia="宋体" w:hint="eastAsia"/>
                <w:bCs/>
                <w:szCs w:val="21"/>
              </w:rPr>
            </w:pPr>
            <w:r>
              <w:rPr>
                <w:rFonts w:ascii="宋体" w:eastAsia="宋体"/>
                <w:szCs w:val="21"/>
              </w:rPr>
              <w:t>已标价工程量清单部分（见下表）</w:t>
            </w:r>
            <w:r>
              <w:rPr>
                <w:rFonts w:ascii="宋体" w:eastAsia="宋体" w:hint="eastAsia"/>
                <w:bCs/>
                <w:szCs w:val="21"/>
              </w:rPr>
              <w:t>；                   （见第六部分附件十）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173"/>
            </w:tblGrid>
            <w:tr w:rsidR="00F52BC6" w14:paraId="4309CDBF" w14:textId="77777777">
              <w:trPr>
                <w:trHeight w:val="386"/>
                <w:tblHeader/>
                <w:jc w:val="center"/>
              </w:trPr>
              <w:tc>
                <w:tcPr>
                  <w:tcW w:w="817" w:type="dxa"/>
                  <w:vAlign w:val="center"/>
                </w:tcPr>
                <w:p w14:paraId="19D7F96C" w14:textId="77777777" w:rsidR="00F52BC6" w:rsidRDefault="00C66DF0">
                  <w:pPr>
                    <w:spacing w:line="400" w:lineRule="exact"/>
                    <w:jc w:val="center"/>
                    <w:rPr>
                      <w:rFonts w:ascii="宋体" w:eastAsia="宋体" w:cs="宋体" w:hint="eastAsia"/>
                      <w:szCs w:val="21"/>
                    </w:rPr>
                  </w:pPr>
                  <w:r>
                    <w:rPr>
                      <w:rFonts w:ascii="宋体" w:eastAsia="宋体" w:cs="宋体"/>
                      <w:szCs w:val="21"/>
                    </w:rPr>
                    <w:t>序号</w:t>
                  </w:r>
                </w:p>
              </w:tc>
              <w:tc>
                <w:tcPr>
                  <w:tcW w:w="7184" w:type="dxa"/>
                  <w:vAlign w:val="center"/>
                </w:tcPr>
                <w:p w14:paraId="0D885AA3" w14:textId="77777777" w:rsidR="00F52BC6" w:rsidRDefault="00C66DF0">
                  <w:pPr>
                    <w:spacing w:line="400" w:lineRule="exact"/>
                    <w:ind w:firstLine="420"/>
                    <w:jc w:val="center"/>
                    <w:rPr>
                      <w:rFonts w:ascii="宋体" w:eastAsia="宋体" w:cs="宋体" w:hint="eastAsia"/>
                      <w:szCs w:val="21"/>
                    </w:rPr>
                  </w:pPr>
                  <w:r>
                    <w:rPr>
                      <w:rFonts w:ascii="宋体" w:eastAsia="宋体" w:cs="宋体"/>
                      <w:szCs w:val="21"/>
                    </w:rPr>
                    <w:t>商务标内容</w:t>
                  </w:r>
                </w:p>
              </w:tc>
            </w:tr>
            <w:tr w:rsidR="00F52BC6" w14:paraId="6C2EF3AC" w14:textId="77777777">
              <w:trPr>
                <w:trHeight w:val="386"/>
                <w:tblHeader/>
                <w:jc w:val="center"/>
              </w:trPr>
              <w:tc>
                <w:tcPr>
                  <w:tcW w:w="817" w:type="dxa"/>
                  <w:vAlign w:val="center"/>
                </w:tcPr>
                <w:p w14:paraId="6A26EA82"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1</w:t>
                  </w:r>
                </w:p>
              </w:tc>
              <w:tc>
                <w:tcPr>
                  <w:tcW w:w="7184" w:type="dxa"/>
                  <w:vAlign w:val="center"/>
                </w:tcPr>
                <w:p w14:paraId="71FF5A0F" w14:textId="77777777" w:rsidR="00F52BC6" w:rsidRDefault="00C66DF0">
                  <w:pPr>
                    <w:snapToGrid w:val="0"/>
                    <w:spacing w:line="340" w:lineRule="exact"/>
                    <w:rPr>
                      <w:rFonts w:ascii="宋体" w:eastAsia="宋体" w:cs="宋体" w:hint="eastAsia"/>
                      <w:szCs w:val="21"/>
                    </w:rPr>
                  </w:pPr>
                  <w:r>
                    <w:rPr>
                      <w:rFonts w:ascii="宋体" w:eastAsia="宋体" w:cs="宋体"/>
                      <w:szCs w:val="21"/>
                    </w:rPr>
                    <w:t xml:space="preserve">投标报价封面                                    </w:t>
                  </w:r>
                </w:p>
              </w:tc>
            </w:tr>
            <w:tr w:rsidR="00F52BC6" w14:paraId="562394FD" w14:textId="77777777">
              <w:trPr>
                <w:trHeight w:val="386"/>
                <w:tblHeader/>
                <w:jc w:val="center"/>
              </w:trPr>
              <w:tc>
                <w:tcPr>
                  <w:tcW w:w="817" w:type="dxa"/>
                  <w:vAlign w:val="center"/>
                </w:tcPr>
                <w:p w14:paraId="604701FF"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2</w:t>
                  </w:r>
                </w:p>
              </w:tc>
              <w:tc>
                <w:tcPr>
                  <w:tcW w:w="7184" w:type="dxa"/>
                  <w:vAlign w:val="center"/>
                </w:tcPr>
                <w:p w14:paraId="1F247EDD" w14:textId="77777777" w:rsidR="00F52BC6" w:rsidRDefault="00C66DF0">
                  <w:pPr>
                    <w:snapToGrid w:val="0"/>
                    <w:spacing w:line="340" w:lineRule="exact"/>
                    <w:rPr>
                      <w:rFonts w:ascii="宋体" w:eastAsia="宋体" w:cs="宋体" w:hint="eastAsia"/>
                      <w:szCs w:val="21"/>
                    </w:rPr>
                  </w:pPr>
                  <w:r>
                    <w:rPr>
                      <w:rFonts w:ascii="宋体" w:eastAsia="宋体" w:cs="宋体"/>
                      <w:szCs w:val="21"/>
                    </w:rPr>
                    <w:t xml:space="preserve">投标报价扉页                                    </w:t>
                  </w:r>
                </w:p>
              </w:tc>
            </w:tr>
            <w:tr w:rsidR="00F52BC6" w14:paraId="1320F2E9" w14:textId="77777777">
              <w:trPr>
                <w:trHeight w:val="386"/>
                <w:tblHeader/>
                <w:jc w:val="center"/>
              </w:trPr>
              <w:tc>
                <w:tcPr>
                  <w:tcW w:w="817" w:type="dxa"/>
                  <w:vAlign w:val="center"/>
                </w:tcPr>
                <w:p w14:paraId="2E178A4C"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3</w:t>
                  </w:r>
                </w:p>
              </w:tc>
              <w:tc>
                <w:tcPr>
                  <w:tcW w:w="7184" w:type="dxa"/>
                  <w:vAlign w:val="center"/>
                </w:tcPr>
                <w:p w14:paraId="58215E06" w14:textId="77777777" w:rsidR="00F52BC6" w:rsidRDefault="00C66DF0">
                  <w:pPr>
                    <w:snapToGrid w:val="0"/>
                    <w:spacing w:line="340" w:lineRule="exact"/>
                    <w:rPr>
                      <w:rFonts w:ascii="宋体" w:eastAsia="宋体" w:cs="宋体" w:hint="eastAsia"/>
                      <w:szCs w:val="21"/>
                    </w:rPr>
                  </w:pPr>
                  <w:r>
                    <w:rPr>
                      <w:rFonts w:ascii="宋体" w:eastAsia="宋体" w:cs="宋体"/>
                      <w:szCs w:val="21"/>
                    </w:rPr>
                    <w:t>编制说明</w:t>
                  </w:r>
                </w:p>
              </w:tc>
            </w:tr>
            <w:tr w:rsidR="00F52BC6" w14:paraId="72EA84A5" w14:textId="77777777">
              <w:trPr>
                <w:trHeight w:val="386"/>
                <w:tblHeader/>
                <w:jc w:val="center"/>
              </w:trPr>
              <w:tc>
                <w:tcPr>
                  <w:tcW w:w="817" w:type="dxa"/>
                  <w:vAlign w:val="center"/>
                </w:tcPr>
                <w:p w14:paraId="7213893E"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4</w:t>
                  </w:r>
                </w:p>
              </w:tc>
              <w:tc>
                <w:tcPr>
                  <w:tcW w:w="7184" w:type="dxa"/>
                  <w:vAlign w:val="center"/>
                </w:tcPr>
                <w:p w14:paraId="7284FCFE" w14:textId="77777777" w:rsidR="00F52BC6" w:rsidRDefault="00C66DF0">
                  <w:pPr>
                    <w:snapToGrid w:val="0"/>
                    <w:spacing w:line="340" w:lineRule="exact"/>
                    <w:rPr>
                      <w:rFonts w:ascii="宋体" w:eastAsia="宋体" w:cs="宋体" w:hint="eastAsia"/>
                      <w:szCs w:val="21"/>
                    </w:rPr>
                  </w:pPr>
                  <w:r>
                    <w:rPr>
                      <w:rFonts w:ascii="宋体" w:eastAsia="宋体" w:cs="宋体"/>
                      <w:szCs w:val="21"/>
                    </w:rPr>
                    <w:t xml:space="preserve">投标报价费用表                                 </w:t>
                  </w:r>
                </w:p>
              </w:tc>
            </w:tr>
            <w:tr w:rsidR="00F52BC6" w14:paraId="650D4343" w14:textId="77777777">
              <w:trPr>
                <w:trHeight w:val="386"/>
                <w:tblHeader/>
                <w:jc w:val="center"/>
              </w:trPr>
              <w:tc>
                <w:tcPr>
                  <w:tcW w:w="817" w:type="dxa"/>
                  <w:vAlign w:val="center"/>
                </w:tcPr>
                <w:p w14:paraId="29EFAF32"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5</w:t>
                  </w:r>
                </w:p>
              </w:tc>
              <w:tc>
                <w:tcPr>
                  <w:tcW w:w="7184" w:type="dxa"/>
                  <w:vAlign w:val="center"/>
                </w:tcPr>
                <w:p w14:paraId="6B20D160" w14:textId="77777777" w:rsidR="00F52BC6" w:rsidRDefault="00C66DF0">
                  <w:pPr>
                    <w:snapToGrid w:val="0"/>
                    <w:spacing w:line="340" w:lineRule="exact"/>
                    <w:rPr>
                      <w:rFonts w:ascii="宋体" w:eastAsia="宋体" w:cs="宋体" w:hint="eastAsia"/>
                      <w:szCs w:val="21"/>
                    </w:rPr>
                  </w:pPr>
                  <w:r>
                    <w:rPr>
                      <w:rFonts w:ascii="宋体" w:eastAsia="宋体" w:cs="宋体"/>
                      <w:szCs w:val="21"/>
                    </w:rPr>
                    <w:t xml:space="preserve">单位（专业）工程投标报价费用表                 </w:t>
                  </w:r>
                </w:p>
              </w:tc>
            </w:tr>
            <w:tr w:rsidR="00F52BC6" w14:paraId="7281D951" w14:textId="77777777">
              <w:trPr>
                <w:trHeight w:val="386"/>
                <w:tblHeader/>
                <w:jc w:val="center"/>
              </w:trPr>
              <w:tc>
                <w:tcPr>
                  <w:tcW w:w="817" w:type="dxa"/>
                  <w:vAlign w:val="center"/>
                </w:tcPr>
                <w:p w14:paraId="48DA570D"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6</w:t>
                  </w:r>
                </w:p>
              </w:tc>
              <w:tc>
                <w:tcPr>
                  <w:tcW w:w="7184" w:type="dxa"/>
                  <w:vAlign w:val="center"/>
                </w:tcPr>
                <w:p w14:paraId="7B4A7545" w14:textId="77777777" w:rsidR="00F52BC6" w:rsidRDefault="00C66DF0">
                  <w:pPr>
                    <w:snapToGrid w:val="0"/>
                    <w:spacing w:line="340" w:lineRule="exact"/>
                    <w:rPr>
                      <w:rFonts w:ascii="宋体" w:eastAsia="宋体" w:cs="宋体" w:hint="eastAsia"/>
                      <w:szCs w:val="21"/>
                    </w:rPr>
                  </w:pPr>
                  <w:r>
                    <w:rPr>
                      <w:rFonts w:ascii="宋体" w:eastAsia="宋体" w:cs="宋体"/>
                      <w:szCs w:val="21"/>
                    </w:rPr>
                    <w:t>分部分项工程量清单与计价表</w:t>
                  </w:r>
                </w:p>
              </w:tc>
            </w:tr>
            <w:tr w:rsidR="00F52BC6" w14:paraId="1D0109A0" w14:textId="77777777">
              <w:trPr>
                <w:trHeight w:val="386"/>
                <w:tblHeader/>
                <w:jc w:val="center"/>
              </w:trPr>
              <w:tc>
                <w:tcPr>
                  <w:tcW w:w="817" w:type="dxa"/>
                  <w:vAlign w:val="center"/>
                </w:tcPr>
                <w:p w14:paraId="7A7ADF00"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7</w:t>
                  </w:r>
                </w:p>
              </w:tc>
              <w:tc>
                <w:tcPr>
                  <w:tcW w:w="7184" w:type="dxa"/>
                  <w:vAlign w:val="center"/>
                </w:tcPr>
                <w:p w14:paraId="56C9F677" w14:textId="77777777" w:rsidR="00F52BC6" w:rsidRDefault="00C66DF0">
                  <w:pPr>
                    <w:snapToGrid w:val="0"/>
                    <w:spacing w:line="340" w:lineRule="exact"/>
                    <w:rPr>
                      <w:rFonts w:ascii="宋体" w:eastAsia="宋体" w:cs="宋体" w:hint="eastAsia"/>
                      <w:szCs w:val="21"/>
                    </w:rPr>
                  </w:pPr>
                  <w:r>
                    <w:rPr>
                      <w:rFonts w:ascii="宋体" w:eastAsia="宋体" w:cs="宋体"/>
                      <w:szCs w:val="21"/>
                    </w:rPr>
                    <w:t>施工技术措施项目清单与计价表</w:t>
                  </w:r>
                </w:p>
              </w:tc>
            </w:tr>
            <w:tr w:rsidR="00F52BC6" w14:paraId="3F8823A0" w14:textId="77777777">
              <w:trPr>
                <w:trHeight w:val="386"/>
                <w:tblHeader/>
                <w:jc w:val="center"/>
              </w:trPr>
              <w:tc>
                <w:tcPr>
                  <w:tcW w:w="817" w:type="dxa"/>
                  <w:vAlign w:val="center"/>
                </w:tcPr>
                <w:p w14:paraId="4BDB0329"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8</w:t>
                  </w:r>
                </w:p>
              </w:tc>
              <w:tc>
                <w:tcPr>
                  <w:tcW w:w="7184" w:type="dxa"/>
                  <w:vAlign w:val="center"/>
                </w:tcPr>
                <w:p w14:paraId="2C15130A" w14:textId="77777777" w:rsidR="00F52BC6" w:rsidRDefault="00C66DF0">
                  <w:pPr>
                    <w:snapToGrid w:val="0"/>
                    <w:spacing w:line="340" w:lineRule="exact"/>
                    <w:rPr>
                      <w:rFonts w:ascii="宋体" w:eastAsia="宋体" w:cs="宋体" w:hint="eastAsia"/>
                      <w:szCs w:val="21"/>
                    </w:rPr>
                  </w:pPr>
                  <w:r>
                    <w:rPr>
                      <w:rFonts w:ascii="宋体" w:eastAsia="宋体" w:cs="宋体"/>
                      <w:szCs w:val="21"/>
                    </w:rPr>
                    <w:t>综合单价计算表</w:t>
                  </w:r>
                </w:p>
              </w:tc>
            </w:tr>
            <w:tr w:rsidR="00F52BC6" w14:paraId="602B67E6" w14:textId="77777777">
              <w:trPr>
                <w:trHeight w:val="386"/>
                <w:tblHeader/>
                <w:jc w:val="center"/>
              </w:trPr>
              <w:tc>
                <w:tcPr>
                  <w:tcW w:w="817" w:type="dxa"/>
                  <w:vAlign w:val="center"/>
                </w:tcPr>
                <w:p w14:paraId="64CB856B"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9</w:t>
                  </w:r>
                </w:p>
              </w:tc>
              <w:tc>
                <w:tcPr>
                  <w:tcW w:w="7184" w:type="dxa"/>
                  <w:vAlign w:val="center"/>
                </w:tcPr>
                <w:p w14:paraId="6ECA40F8" w14:textId="77777777" w:rsidR="00F52BC6" w:rsidRDefault="00C66DF0">
                  <w:pPr>
                    <w:snapToGrid w:val="0"/>
                    <w:spacing w:line="340" w:lineRule="exact"/>
                    <w:rPr>
                      <w:rFonts w:ascii="宋体" w:eastAsia="宋体" w:cs="宋体" w:hint="eastAsia"/>
                      <w:szCs w:val="21"/>
                    </w:rPr>
                  </w:pPr>
                  <w:r>
                    <w:rPr>
                      <w:rFonts w:ascii="宋体" w:eastAsia="宋体" w:cs="宋体"/>
                      <w:szCs w:val="21"/>
                    </w:rPr>
                    <w:t>综合单价</w:t>
                  </w:r>
                  <w:proofErr w:type="gramStart"/>
                  <w:r>
                    <w:rPr>
                      <w:rFonts w:ascii="宋体" w:eastAsia="宋体" w:cs="宋体"/>
                      <w:szCs w:val="21"/>
                    </w:rPr>
                    <w:t>工料机</w:t>
                  </w:r>
                  <w:proofErr w:type="gramEnd"/>
                  <w:r>
                    <w:rPr>
                      <w:rFonts w:ascii="宋体" w:eastAsia="宋体" w:cs="宋体"/>
                      <w:szCs w:val="21"/>
                    </w:rPr>
                    <w:t>分析表（中标后，按业主要求提供）</w:t>
                  </w:r>
                </w:p>
              </w:tc>
            </w:tr>
            <w:tr w:rsidR="00F52BC6" w14:paraId="537212A3" w14:textId="77777777">
              <w:trPr>
                <w:trHeight w:val="386"/>
                <w:tblHeader/>
                <w:jc w:val="center"/>
              </w:trPr>
              <w:tc>
                <w:tcPr>
                  <w:tcW w:w="817" w:type="dxa"/>
                  <w:vAlign w:val="center"/>
                </w:tcPr>
                <w:p w14:paraId="7C3DBB7E"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10</w:t>
                  </w:r>
                </w:p>
              </w:tc>
              <w:tc>
                <w:tcPr>
                  <w:tcW w:w="7184" w:type="dxa"/>
                  <w:vAlign w:val="center"/>
                </w:tcPr>
                <w:p w14:paraId="674EC1EA" w14:textId="77777777" w:rsidR="00F52BC6" w:rsidRDefault="00C66DF0">
                  <w:pPr>
                    <w:snapToGrid w:val="0"/>
                    <w:spacing w:line="340" w:lineRule="exact"/>
                    <w:rPr>
                      <w:rFonts w:ascii="宋体" w:eastAsia="宋体" w:cs="宋体" w:hint="eastAsia"/>
                      <w:szCs w:val="21"/>
                    </w:rPr>
                  </w:pPr>
                  <w:r>
                    <w:rPr>
                      <w:rFonts w:ascii="宋体" w:eastAsia="宋体" w:cs="宋体"/>
                      <w:szCs w:val="21"/>
                    </w:rPr>
                    <w:t>施工组织（总价）措施项目清单与计价表</w:t>
                  </w:r>
                </w:p>
              </w:tc>
            </w:tr>
            <w:tr w:rsidR="00F52BC6" w14:paraId="0C51080A" w14:textId="77777777">
              <w:trPr>
                <w:trHeight w:val="386"/>
                <w:tblHeader/>
                <w:jc w:val="center"/>
              </w:trPr>
              <w:tc>
                <w:tcPr>
                  <w:tcW w:w="817" w:type="dxa"/>
                  <w:vAlign w:val="center"/>
                </w:tcPr>
                <w:p w14:paraId="5A41CEE1"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11</w:t>
                  </w:r>
                </w:p>
              </w:tc>
              <w:tc>
                <w:tcPr>
                  <w:tcW w:w="7184" w:type="dxa"/>
                  <w:vAlign w:val="center"/>
                </w:tcPr>
                <w:p w14:paraId="29AA7B83" w14:textId="77777777" w:rsidR="00F52BC6" w:rsidRDefault="00C66DF0">
                  <w:pPr>
                    <w:snapToGrid w:val="0"/>
                    <w:spacing w:line="340" w:lineRule="exact"/>
                    <w:rPr>
                      <w:rFonts w:ascii="宋体" w:eastAsia="宋体" w:cs="宋体" w:hint="eastAsia"/>
                      <w:szCs w:val="21"/>
                    </w:rPr>
                  </w:pPr>
                  <w:r>
                    <w:rPr>
                      <w:rFonts w:ascii="宋体" w:eastAsia="宋体" w:cs="宋体"/>
                      <w:szCs w:val="21"/>
                    </w:rPr>
                    <w:t>其他项目清单与计价汇总表</w:t>
                  </w:r>
                </w:p>
              </w:tc>
            </w:tr>
            <w:tr w:rsidR="00F52BC6" w14:paraId="33BF32AE" w14:textId="77777777">
              <w:trPr>
                <w:trHeight w:val="386"/>
                <w:tblHeader/>
                <w:jc w:val="center"/>
              </w:trPr>
              <w:tc>
                <w:tcPr>
                  <w:tcW w:w="817" w:type="dxa"/>
                  <w:vAlign w:val="center"/>
                </w:tcPr>
                <w:p w14:paraId="1BAE2AFF"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12</w:t>
                  </w:r>
                </w:p>
              </w:tc>
              <w:tc>
                <w:tcPr>
                  <w:tcW w:w="7184" w:type="dxa"/>
                  <w:vAlign w:val="center"/>
                </w:tcPr>
                <w:p w14:paraId="03B4376E" w14:textId="77777777" w:rsidR="00F52BC6" w:rsidRDefault="00C66DF0">
                  <w:pPr>
                    <w:snapToGrid w:val="0"/>
                    <w:spacing w:line="340" w:lineRule="exact"/>
                    <w:rPr>
                      <w:rFonts w:ascii="宋体" w:eastAsia="宋体" w:cs="宋体" w:hint="eastAsia"/>
                      <w:szCs w:val="21"/>
                    </w:rPr>
                  </w:pPr>
                  <w:r>
                    <w:rPr>
                      <w:rFonts w:ascii="宋体" w:eastAsia="宋体" w:cs="宋体"/>
                      <w:szCs w:val="21"/>
                    </w:rPr>
                    <w:t>暂列金额明细表</w:t>
                  </w:r>
                </w:p>
              </w:tc>
            </w:tr>
            <w:tr w:rsidR="00F52BC6" w14:paraId="572B0617" w14:textId="77777777">
              <w:trPr>
                <w:trHeight w:val="386"/>
                <w:tblHeader/>
                <w:jc w:val="center"/>
              </w:trPr>
              <w:tc>
                <w:tcPr>
                  <w:tcW w:w="817" w:type="dxa"/>
                  <w:vAlign w:val="center"/>
                </w:tcPr>
                <w:p w14:paraId="49080E22"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13</w:t>
                  </w:r>
                </w:p>
              </w:tc>
              <w:tc>
                <w:tcPr>
                  <w:tcW w:w="7184" w:type="dxa"/>
                  <w:vAlign w:val="center"/>
                </w:tcPr>
                <w:p w14:paraId="55130EC9" w14:textId="77777777" w:rsidR="00F52BC6" w:rsidRDefault="00C66DF0">
                  <w:pPr>
                    <w:snapToGrid w:val="0"/>
                    <w:spacing w:line="340" w:lineRule="exact"/>
                    <w:rPr>
                      <w:rFonts w:ascii="宋体" w:eastAsia="宋体" w:cs="宋体" w:hint="eastAsia"/>
                      <w:szCs w:val="21"/>
                    </w:rPr>
                  </w:pPr>
                  <w:r>
                    <w:rPr>
                      <w:rFonts w:ascii="宋体" w:eastAsia="宋体" w:cs="宋体"/>
                      <w:szCs w:val="21"/>
                    </w:rPr>
                    <w:t>材料（工程设备）</w:t>
                  </w:r>
                  <w:proofErr w:type="gramStart"/>
                  <w:r>
                    <w:rPr>
                      <w:rFonts w:ascii="宋体" w:eastAsia="宋体" w:cs="宋体"/>
                      <w:szCs w:val="21"/>
                    </w:rPr>
                    <w:t>暂估单价</w:t>
                  </w:r>
                  <w:proofErr w:type="gramEnd"/>
                  <w:r>
                    <w:rPr>
                      <w:rFonts w:ascii="宋体" w:eastAsia="宋体" w:cs="宋体"/>
                      <w:szCs w:val="21"/>
                    </w:rPr>
                    <w:t>及调整表</w:t>
                  </w:r>
                </w:p>
              </w:tc>
            </w:tr>
            <w:tr w:rsidR="00F52BC6" w14:paraId="3B13BE2D" w14:textId="77777777">
              <w:trPr>
                <w:trHeight w:val="386"/>
                <w:tblHeader/>
                <w:jc w:val="center"/>
              </w:trPr>
              <w:tc>
                <w:tcPr>
                  <w:tcW w:w="817" w:type="dxa"/>
                  <w:vAlign w:val="center"/>
                </w:tcPr>
                <w:p w14:paraId="28958EBA"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lastRenderedPageBreak/>
                    <w:t>14</w:t>
                  </w:r>
                </w:p>
              </w:tc>
              <w:tc>
                <w:tcPr>
                  <w:tcW w:w="7184" w:type="dxa"/>
                  <w:vAlign w:val="center"/>
                </w:tcPr>
                <w:p w14:paraId="0C913E67" w14:textId="77777777" w:rsidR="00F52BC6" w:rsidRDefault="00C66DF0">
                  <w:pPr>
                    <w:snapToGrid w:val="0"/>
                    <w:spacing w:line="340" w:lineRule="exact"/>
                    <w:rPr>
                      <w:rFonts w:ascii="宋体" w:eastAsia="宋体" w:cs="宋体" w:hint="eastAsia"/>
                      <w:szCs w:val="21"/>
                    </w:rPr>
                  </w:pPr>
                  <w:r>
                    <w:rPr>
                      <w:rFonts w:ascii="宋体" w:eastAsia="宋体" w:cs="宋体"/>
                      <w:szCs w:val="21"/>
                    </w:rPr>
                    <w:t>专业工程暂估价表</w:t>
                  </w:r>
                </w:p>
              </w:tc>
            </w:tr>
            <w:tr w:rsidR="00F52BC6" w14:paraId="72EA69BB" w14:textId="77777777">
              <w:trPr>
                <w:trHeight w:val="386"/>
                <w:tblHeader/>
                <w:jc w:val="center"/>
              </w:trPr>
              <w:tc>
                <w:tcPr>
                  <w:tcW w:w="817" w:type="dxa"/>
                  <w:vAlign w:val="center"/>
                </w:tcPr>
                <w:p w14:paraId="7F738622"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15</w:t>
                  </w:r>
                </w:p>
              </w:tc>
              <w:tc>
                <w:tcPr>
                  <w:tcW w:w="7184" w:type="dxa"/>
                  <w:vAlign w:val="center"/>
                </w:tcPr>
                <w:p w14:paraId="0DEDB2A0" w14:textId="77777777" w:rsidR="00F52BC6" w:rsidRDefault="00C66DF0">
                  <w:pPr>
                    <w:snapToGrid w:val="0"/>
                    <w:spacing w:line="340" w:lineRule="exact"/>
                    <w:rPr>
                      <w:rFonts w:ascii="宋体" w:eastAsia="宋体" w:cs="宋体" w:hint="eastAsia"/>
                      <w:szCs w:val="21"/>
                    </w:rPr>
                  </w:pPr>
                  <w:r>
                    <w:rPr>
                      <w:rFonts w:ascii="宋体" w:eastAsia="宋体" w:cs="宋体"/>
                      <w:szCs w:val="21"/>
                    </w:rPr>
                    <w:t>专项技术措施暂估价表</w:t>
                  </w:r>
                </w:p>
              </w:tc>
            </w:tr>
            <w:tr w:rsidR="00F52BC6" w14:paraId="334312AE" w14:textId="77777777">
              <w:trPr>
                <w:trHeight w:val="386"/>
                <w:tblHeader/>
                <w:jc w:val="center"/>
              </w:trPr>
              <w:tc>
                <w:tcPr>
                  <w:tcW w:w="817" w:type="dxa"/>
                  <w:vAlign w:val="center"/>
                </w:tcPr>
                <w:p w14:paraId="25E72152"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16</w:t>
                  </w:r>
                </w:p>
              </w:tc>
              <w:tc>
                <w:tcPr>
                  <w:tcW w:w="7184" w:type="dxa"/>
                  <w:vAlign w:val="center"/>
                </w:tcPr>
                <w:p w14:paraId="2EF62054" w14:textId="77777777" w:rsidR="00F52BC6" w:rsidRDefault="00C66DF0">
                  <w:pPr>
                    <w:snapToGrid w:val="0"/>
                    <w:spacing w:line="340" w:lineRule="exact"/>
                    <w:rPr>
                      <w:rFonts w:ascii="宋体" w:eastAsia="宋体" w:cs="宋体" w:hint="eastAsia"/>
                      <w:szCs w:val="21"/>
                    </w:rPr>
                  </w:pPr>
                  <w:r>
                    <w:rPr>
                      <w:rFonts w:ascii="宋体" w:eastAsia="宋体" w:cs="宋体"/>
                      <w:szCs w:val="21"/>
                    </w:rPr>
                    <w:t>计日工表</w:t>
                  </w:r>
                </w:p>
              </w:tc>
            </w:tr>
            <w:tr w:rsidR="00F52BC6" w14:paraId="60825BA9" w14:textId="77777777">
              <w:trPr>
                <w:trHeight w:val="386"/>
                <w:tblHeader/>
                <w:jc w:val="center"/>
              </w:trPr>
              <w:tc>
                <w:tcPr>
                  <w:tcW w:w="817" w:type="dxa"/>
                  <w:vAlign w:val="center"/>
                </w:tcPr>
                <w:p w14:paraId="2F3060B9"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17</w:t>
                  </w:r>
                </w:p>
              </w:tc>
              <w:tc>
                <w:tcPr>
                  <w:tcW w:w="7184" w:type="dxa"/>
                  <w:vAlign w:val="center"/>
                </w:tcPr>
                <w:p w14:paraId="6DFB65EE" w14:textId="77777777" w:rsidR="00F52BC6" w:rsidRDefault="00C66DF0">
                  <w:pPr>
                    <w:snapToGrid w:val="0"/>
                    <w:spacing w:line="340" w:lineRule="exact"/>
                    <w:rPr>
                      <w:rFonts w:ascii="宋体" w:eastAsia="宋体" w:cs="宋体" w:hint="eastAsia"/>
                      <w:szCs w:val="21"/>
                    </w:rPr>
                  </w:pPr>
                  <w:r>
                    <w:rPr>
                      <w:rFonts w:ascii="宋体" w:eastAsia="宋体" w:cs="宋体"/>
                      <w:szCs w:val="21"/>
                    </w:rPr>
                    <w:t>总承包服务费计价表</w:t>
                  </w:r>
                </w:p>
              </w:tc>
            </w:tr>
            <w:tr w:rsidR="00F52BC6" w14:paraId="03BA3FD1" w14:textId="77777777">
              <w:trPr>
                <w:trHeight w:val="386"/>
                <w:tblHeader/>
                <w:jc w:val="center"/>
              </w:trPr>
              <w:tc>
                <w:tcPr>
                  <w:tcW w:w="817" w:type="dxa"/>
                  <w:vAlign w:val="center"/>
                </w:tcPr>
                <w:p w14:paraId="04035A82"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18</w:t>
                  </w:r>
                </w:p>
              </w:tc>
              <w:tc>
                <w:tcPr>
                  <w:tcW w:w="7184" w:type="dxa"/>
                  <w:vAlign w:val="center"/>
                </w:tcPr>
                <w:p w14:paraId="0FB3E739" w14:textId="77777777" w:rsidR="00F52BC6" w:rsidRDefault="00C66DF0">
                  <w:pPr>
                    <w:snapToGrid w:val="0"/>
                    <w:spacing w:line="340" w:lineRule="exact"/>
                    <w:rPr>
                      <w:rFonts w:ascii="宋体" w:eastAsia="宋体" w:cs="宋体" w:hint="eastAsia"/>
                      <w:szCs w:val="21"/>
                    </w:rPr>
                  </w:pPr>
                  <w:r>
                    <w:rPr>
                      <w:rFonts w:ascii="宋体" w:eastAsia="宋体" w:cs="宋体"/>
                      <w:szCs w:val="21"/>
                    </w:rPr>
                    <w:t>主要工日一览表</w:t>
                  </w:r>
                </w:p>
              </w:tc>
            </w:tr>
            <w:tr w:rsidR="00F52BC6" w14:paraId="62C05EC0" w14:textId="77777777">
              <w:trPr>
                <w:trHeight w:val="386"/>
                <w:tblHeader/>
                <w:jc w:val="center"/>
              </w:trPr>
              <w:tc>
                <w:tcPr>
                  <w:tcW w:w="817" w:type="dxa"/>
                  <w:vAlign w:val="center"/>
                </w:tcPr>
                <w:p w14:paraId="1B2EDAB1"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19</w:t>
                  </w:r>
                </w:p>
              </w:tc>
              <w:tc>
                <w:tcPr>
                  <w:tcW w:w="7184" w:type="dxa"/>
                  <w:vAlign w:val="center"/>
                </w:tcPr>
                <w:p w14:paraId="6F8880C1" w14:textId="77777777" w:rsidR="00F52BC6" w:rsidRDefault="00C66DF0">
                  <w:pPr>
                    <w:snapToGrid w:val="0"/>
                    <w:spacing w:line="340" w:lineRule="exact"/>
                    <w:rPr>
                      <w:rFonts w:ascii="宋体" w:eastAsia="宋体" w:cs="宋体" w:hint="eastAsia"/>
                      <w:szCs w:val="21"/>
                    </w:rPr>
                  </w:pPr>
                  <w:r>
                    <w:rPr>
                      <w:rFonts w:ascii="宋体" w:eastAsia="宋体" w:cs="宋体"/>
                      <w:szCs w:val="21"/>
                    </w:rPr>
                    <w:t>发包人提供材料和设备一览表</w:t>
                  </w:r>
                </w:p>
              </w:tc>
            </w:tr>
            <w:tr w:rsidR="00F52BC6" w14:paraId="32E9C044" w14:textId="77777777">
              <w:trPr>
                <w:trHeight w:val="386"/>
                <w:tblHeader/>
                <w:jc w:val="center"/>
              </w:trPr>
              <w:tc>
                <w:tcPr>
                  <w:tcW w:w="817" w:type="dxa"/>
                  <w:vAlign w:val="center"/>
                </w:tcPr>
                <w:p w14:paraId="08FFE8A9"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20</w:t>
                  </w:r>
                </w:p>
              </w:tc>
              <w:tc>
                <w:tcPr>
                  <w:tcW w:w="7184" w:type="dxa"/>
                  <w:vAlign w:val="center"/>
                </w:tcPr>
                <w:p w14:paraId="5C8D4700" w14:textId="77777777" w:rsidR="00F52BC6" w:rsidRDefault="00C66DF0">
                  <w:pPr>
                    <w:snapToGrid w:val="0"/>
                    <w:spacing w:line="340" w:lineRule="exact"/>
                    <w:rPr>
                      <w:rFonts w:ascii="宋体" w:eastAsia="宋体" w:cs="宋体" w:hint="eastAsia"/>
                      <w:szCs w:val="21"/>
                    </w:rPr>
                  </w:pPr>
                  <w:r>
                    <w:rPr>
                      <w:rFonts w:ascii="宋体" w:eastAsia="宋体" w:cs="宋体"/>
                      <w:szCs w:val="21"/>
                    </w:rPr>
                    <w:t>主要材料和工程设备一览表</w:t>
                  </w:r>
                </w:p>
              </w:tc>
            </w:tr>
            <w:tr w:rsidR="00F52BC6" w14:paraId="05D51604" w14:textId="77777777">
              <w:trPr>
                <w:trHeight w:val="386"/>
                <w:tblHeader/>
                <w:jc w:val="center"/>
              </w:trPr>
              <w:tc>
                <w:tcPr>
                  <w:tcW w:w="817" w:type="dxa"/>
                  <w:vAlign w:val="center"/>
                </w:tcPr>
                <w:p w14:paraId="4C81AE72"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21</w:t>
                  </w:r>
                </w:p>
              </w:tc>
              <w:tc>
                <w:tcPr>
                  <w:tcW w:w="7184" w:type="dxa"/>
                  <w:vAlign w:val="center"/>
                </w:tcPr>
                <w:p w14:paraId="260E18AB" w14:textId="77777777" w:rsidR="00F52BC6" w:rsidRDefault="00C66DF0">
                  <w:pPr>
                    <w:snapToGrid w:val="0"/>
                    <w:spacing w:line="340" w:lineRule="exact"/>
                    <w:rPr>
                      <w:rFonts w:ascii="宋体" w:eastAsia="宋体" w:cs="宋体" w:hint="eastAsia"/>
                      <w:szCs w:val="21"/>
                    </w:rPr>
                  </w:pPr>
                  <w:r>
                    <w:rPr>
                      <w:rFonts w:ascii="宋体" w:eastAsia="宋体" w:cs="宋体"/>
                      <w:szCs w:val="21"/>
                    </w:rPr>
                    <w:t>主要机械台班一览表</w:t>
                  </w:r>
                </w:p>
              </w:tc>
            </w:tr>
            <w:tr w:rsidR="00F52BC6" w14:paraId="69F089C5" w14:textId="77777777">
              <w:trPr>
                <w:trHeight w:val="386"/>
                <w:tblHeader/>
                <w:jc w:val="center"/>
              </w:trPr>
              <w:tc>
                <w:tcPr>
                  <w:tcW w:w="817" w:type="dxa"/>
                  <w:vAlign w:val="center"/>
                </w:tcPr>
                <w:p w14:paraId="5ABA4C47" w14:textId="77777777" w:rsidR="00F52BC6" w:rsidRDefault="00C66DF0">
                  <w:pPr>
                    <w:snapToGrid w:val="0"/>
                    <w:spacing w:line="340" w:lineRule="exact"/>
                    <w:jc w:val="center"/>
                    <w:rPr>
                      <w:rFonts w:ascii="宋体" w:eastAsia="宋体" w:cs="宋体" w:hint="eastAsia"/>
                      <w:szCs w:val="21"/>
                    </w:rPr>
                  </w:pPr>
                  <w:r>
                    <w:rPr>
                      <w:rFonts w:ascii="宋体" w:eastAsia="宋体" w:cs="宋体"/>
                      <w:szCs w:val="21"/>
                    </w:rPr>
                    <w:t>22</w:t>
                  </w:r>
                </w:p>
              </w:tc>
              <w:tc>
                <w:tcPr>
                  <w:tcW w:w="7184" w:type="dxa"/>
                  <w:vAlign w:val="center"/>
                </w:tcPr>
                <w:p w14:paraId="380D1BCE" w14:textId="77777777" w:rsidR="00F52BC6" w:rsidRDefault="00C66DF0">
                  <w:pPr>
                    <w:snapToGrid w:val="0"/>
                    <w:spacing w:line="340" w:lineRule="exact"/>
                    <w:rPr>
                      <w:rFonts w:ascii="宋体" w:eastAsia="宋体" w:cs="宋体" w:hint="eastAsia"/>
                      <w:szCs w:val="21"/>
                    </w:rPr>
                  </w:pPr>
                  <w:r>
                    <w:rPr>
                      <w:rFonts w:ascii="宋体" w:eastAsia="宋体" w:cs="宋体"/>
                      <w:szCs w:val="21"/>
                    </w:rPr>
                    <w:t>主要工日、材料和设备、机械台班价格调整一览表</w:t>
                  </w:r>
                </w:p>
              </w:tc>
            </w:tr>
          </w:tbl>
          <w:p w14:paraId="4BE245E6" w14:textId="77777777" w:rsidR="00F52BC6" w:rsidRDefault="00F52BC6">
            <w:pPr>
              <w:pStyle w:val="a7"/>
              <w:rPr>
                <w:rFonts w:ascii="宋体" w:hAnsi="宋体" w:hint="eastAsia"/>
                <w:szCs w:val="21"/>
              </w:rPr>
            </w:pPr>
          </w:p>
        </w:tc>
      </w:tr>
    </w:tbl>
    <w:p w14:paraId="1DCECFA9"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lastRenderedPageBreak/>
        <w:t>3、磋商内容填写说明</w:t>
      </w:r>
    </w:p>
    <w:p w14:paraId="22013C45"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3.1磋商响应文件格式</w:t>
      </w:r>
    </w:p>
    <w:p w14:paraId="2471ED8C"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供应商应按照磋商文件第三部分第三款第2条（上表）所列出的内容及格式</w:t>
      </w:r>
      <w:r>
        <w:rPr>
          <w:rFonts w:ascii="宋体" w:eastAsia="宋体" w:hint="eastAsia"/>
          <w:color w:val="auto"/>
          <w:sz w:val="22"/>
        </w:rPr>
        <w:t>逐一按顺序</w:t>
      </w:r>
      <w:proofErr w:type="gramStart"/>
      <w:r>
        <w:rPr>
          <w:rFonts w:ascii="宋体" w:eastAsia="宋体" w:hint="eastAsia"/>
          <w:b w:val="0"/>
          <w:color w:val="auto"/>
          <w:sz w:val="22"/>
        </w:rPr>
        <w:t>组成磋商</w:t>
      </w:r>
      <w:proofErr w:type="gramEnd"/>
      <w:r>
        <w:rPr>
          <w:rFonts w:ascii="宋体" w:eastAsia="宋体" w:hint="eastAsia"/>
          <w:b w:val="0"/>
          <w:color w:val="auto"/>
          <w:sz w:val="22"/>
        </w:rPr>
        <w:t>响应文件并装订成册</w:t>
      </w:r>
      <w:r>
        <w:rPr>
          <w:rFonts w:ascii="宋体" w:eastAsia="宋体" w:hint="eastAsia"/>
          <w:color w:val="auto"/>
          <w:sz w:val="22"/>
        </w:rPr>
        <w:t>(磋商响应文件可合并装订并密封)。</w:t>
      </w:r>
    </w:p>
    <w:p w14:paraId="41B2DC77"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3.2报价一览表为在</w:t>
      </w:r>
      <w:r>
        <w:rPr>
          <w:rFonts w:ascii="宋体" w:eastAsia="宋体" w:cs="Arial" w:hint="eastAsia"/>
          <w:b w:val="0"/>
          <w:color w:val="auto"/>
          <w:sz w:val="22"/>
          <w:szCs w:val="22"/>
        </w:rPr>
        <w:t>商务标</w:t>
      </w:r>
      <w:r>
        <w:rPr>
          <w:rFonts w:ascii="宋体" w:eastAsia="宋体" w:hint="eastAsia"/>
          <w:b w:val="0"/>
          <w:color w:val="auto"/>
          <w:sz w:val="22"/>
        </w:rPr>
        <w:t>开标仪式上唱标的内容，供应商需按格式填写，统一规格，不得自行增减内容。</w:t>
      </w:r>
    </w:p>
    <w:p w14:paraId="05C09B73" w14:textId="77777777" w:rsidR="00F52BC6" w:rsidRDefault="00C66DF0">
      <w:pPr>
        <w:autoSpaceDE w:val="0"/>
        <w:autoSpaceDN w:val="0"/>
        <w:adjustRightInd w:val="0"/>
        <w:snapToGrid w:val="0"/>
        <w:spacing w:line="400" w:lineRule="exact"/>
        <w:ind w:firstLineChars="196" w:firstLine="431"/>
        <w:textAlignment w:val="bottom"/>
        <w:rPr>
          <w:rFonts w:ascii="宋体" w:eastAsia="宋体" w:hint="eastAsia"/>
          <w:b w:val="0"/>
          <w:color w:val="auto"/>
          <w:sz w:val="22"/>
          <w:szCs w:val="22"/>
        </w:rPr>
      </w:pPr>
      <w:bookmarkStart w:id="16" w:name="_Toc132122412"/>
      <w:bookmarkStart w:id="17" w:name="_Toc132122115"/>
      <w:bookmarkStart w:id="18" w:name="_Toc132122413"/>
      <w:bookmarkStart w:id="19" w:name="_Toc132122116"/>
      <w:r>
        <w:rPr>
          <w:rFonts w:ascii="宋体" w:eastAsia="宋体" w:hint="eastAsia"/>
          <w:b w:val="0"/>
          <w:color w:val="auto"/>
          <w:sz w:val="22"/>
          <w:szCs w:val="22"/>
        </w:rPr>
        <w:t>4、磋商报价</w:t>
      </w:r>
      <w:bookmarkEnd w:id="16"/>
      <w:bookmarkEnd w:id="17"/>
    </w:p>
    <w:p w14:paraId="49183290" w14:textId="77777777" w:rsidR="00F52BC6" w:rsidRDefault="00C66DF0">
      <w:pPr>
        <w:autoSpaceDE w:val="0"/>
        <w:autoSpaceDN w:val="0"/>
        <w:adjustRightInd w:val="0"/>
        <w:snapToGrid w:val="0"/>
        <w:spacing w:line="400" w:lineRule="exact"/>
        <w:ind w:firstLine="450"/>
        <w:textAlignment w:val="bottom"/>
        <w:rPr>
          <w:rFonts w:ascii="宋体" w:eastAsia="宋体" w:hint="eastAsia"/>
          <w:b w:val="0"/>
          <w:color w:val="auto"/>
          <w:sz w:val="22"/>
        </w:rPr>
      </w:pPr>
      <w:r>
        <w:rPr>
          <w:rFonts w:ascii="宋体" w:eastAsia="宋体" w:cs="Arial" w:hint="eastAsia"/>
          <w:b w:val="0"/>
          <w:color w:val="auto"/>
          <w:sz w:val="22"/>
          <w:szCs w:val="22"/>
        </w:rPr>
        <w:t>4.1供应商应按磋商文件中《报价一览表》</w:t>
      </w:r>
      <w:proofErr w:type="gramStart"/>
      <w:r>
        <w:rPr>
          <w:rFonts w:ascii="宋体" w:eastAsia="宋体" w:cs="Arial" w:hint="eastAsia"/>
          <w:b w:val="0"/>
          <w:color w:val="auto"/>
          <w:sz w:val="22"/>
          <w:szCs w:val="22"/>
        </w:rPr>
        <w:t>填写磋商</w:t>
      </w:r>
      <w:proofErr w:type="gramEnd"/>
      <w:r>
        <w:rPr>
          <w:rFonts w:ascii="宋体" w:eastAsia="宋体" w:cs="Arial" w:hint="eastAsia"/>
          <w:b w:val="0"/>
          <w:color w:val="auto"/>
          <w:sz w:val="22"/>
          <w:szCs w:val="22"/>
        </w:rPr>
        <w:t>总价</w:t>
      </w:r>
      <w:r>
        <w:rPr>
          <w:rFonts w:ascii="宋体" w:eastAsia="宋体" w:hint="eastAsia"/>
          <w:b w:val="0"/>
          <w:color w:val="auto"/>
          <w:sz w:val="22"/>
        </w:rPr>
        <w:t>。</w:t>
      </w:r>
    </w:p>
    <w:p w14:paraId="4058A976" w14:textId="77777777" w:rsidR="00F52BC6" w:rsidRDefault="00C66DF0">
      <w:pPr>
        <w:autoSpaceDE w:val="0"/>
        <w:autoSpaceDN w:val="0"/>
        <w:adjustRightInd w:val="0"/>
        <w:snapToGrid w:val="0"/>
        <w:spacing w:line="400" w:lineRule="exact"/>
        <w:ind w:firstLine="450"/>
        <w:textAlignment w:val="bottom"/>
        <w:rPr>
          <w:rFonts w:ascii="宋体" w:eastAsia="宋体" w:cs="Arial" w:hint="eastAsia"/>
          <w:b w:val="0"/>
          <w:color w:val="auto"/>
          <w:sz w:val="22"/>
          <w:szCs w:val="22"/>
        </w:rPr>
      </w:pPr>
      <w:r>
        <w:rPr>
          <w:rFonts w:ascii="宋体" w:eastAsia="宋体" w:cs="Arial" w:hint="eastAsia"/>
          <w:b w:val="0"/>
          <w:color w:val="auto"/>
          <w:sz w:val="22"/>
          <w:szCs w:val="22"/>
        </w:rPr>
        <w:t>4.2本次招标只允许有一个报价，有选择的报价将不予接受。</w:t>
      </w:r>
    </w:p>
    <w:p w14:paraId="2469E3F8" w14:textId="77777777" w:rsidR="00F52BC6" w:rsidRDefault="00C66DF0">
      <w:pPr>
        <w:autoSpaceDE w:val="0"/>
        <w:autoSpaceDN w:val="0"/>
        <w:adjustRightInd w:val="0"/>
        <w:snapToGrid w:val="0"/>
        <w:spacing w:line="400" w:lineRule="exact"/>
        <w:ind w:firstLine="450"/>
        <w:textAlignment w:val="bottom"/>
        <w:rPr>
          <w:rFonts w:ascii="宋体" w:eastAsia="宋体" w:hint="eastAsia"/>
          <w:b w:val="0"/>
          <w:color w:val="auto"/>
          <w:sz w:val="22"/>
          <w:szCs w:val="22"/>
        </w:rPr>
      </w:pPr>
      <w:r>
        <w:rPr>
          <w:rFonts w:ascii="宋体" w:eastAsia="宋体" w:hint="eastAsia"/>
          <w:b w:val="0"/>
          <w:color w:val="auto"/>
          <w:sz w:val="22"/>
          <w:szCs w:val="22"/>
        </w:rPr>
        <w:t>4.3本次</w:t>
      </w:r>
      <w:r>
        <w:rPr>
          <w:rFonts w:ascii="宋体" w:eastAsia="宋体" w:cs="Arial" w:hint="eastAsia"/>
          <w:b w:val="0"/>
          <w:color w:val="auto"/>
          <w:sz w:val="22"/>
          <w:szCs w:val="22"/>
        </w:rPr>
        <w:t>报价为完成采购人服务内容的全部费用。供应商应在各自技术和商务占优势的基础上并充分考虑本项目的重要性，提供对采购人最优惠的报价。</w:t>
      </w:r>
    </w:p>
    <w:p w14:paraId="0D5B5B3E" w14:textId="77777777" w:rsidR="00F52BC6" w:rsidRDefault="00C66DF0">
      <w:pPr>
        <w:autoSpaceDE w:val="0"/>
        <w:autoSpaceDN w:val="0"/>
        <w:adjustRightInd w:val="0"/>
        <w:snapToGrid w:val="0"/>
        <w:spacing w:line="400" w:lineRule="exact"/>
        <w:ind w:firstLine="450"/>
        <w:textAlignment w:val="bottom"/>
        <w:rPr>
          <w:rFonts w:ascii="宋体" w:eastAsia="宋体" w:hint="eastAsia"/>
          <w:b w:val="0"/>
          <w:color w:val="auto"/>
          <w:sz w:val="22"/>
          <w:szCs w:val="22"/>
        </w:rPr>
      </w:pPr>
      <w:r>
        <w:rPr>
          <w:rFonts w:ascii="宋体" w:eastAsia="宋体" w:hint="eastAsia"/>
          <w:b w:val="0"/>
          <w:color w:val="auto"/>
          <w:sz w:val="22"/>
          <w:szCs w:val="22"/>
        </w:rPr>
        <w:t>4.4.供应商报价的原则必须符合以下规定：</w:t>
      </w:r>
    </w:p>
    <w:p w14:paraId="04C80B34" w14:textId="77777777" w:rsidR="00F52BC6" w:rsidRDefault="00C66DF0">
      <w:pPr>
        <w:autoSpaceDE w:val="0"/>
        <w:autoSpaceDN w:val="0"/>
        <w:adjustRightInd w:val="0"/>
        <w:snapToGrid w:val="0"/>
        <w:spacing w:line="400" w:lineRule="exact"/>
        <w:ind w:firstLine="450"/>
        <w:textAlignment w:val="bottom"/>
        <w:rPr>
          <w:rFonts w:ascii="宋体" w:eastAsia="宋体" w:hint="eastAsia"/>
          <w:b w:val="0"/>
          <w:color w:val="auto"/>
          <w:sz w:val="22"/>
          <w:szCs w:val="22"/>
        </w:rPr>
      </w:pPr>
      <w:r>
        <w:rPr>
          <w:rFonts w:ascii="宋体" w:eastAsia="宋体" w:hint="eastAsia"/>
          <w:b w:val="0"/>
          <w:color w:val="auto"/>
          <w:sz w:val="22"/>
          <w:szCs w:val="22"/>
        </w:rPr>
        <w:t>（1）磋商报价为供应商的磋商响应文件中提出的各项支付金额的总和；</w:t>
      </w:r>
    </w:p>
    <w:p w14:paraId="09628DC8" w14:textId="77777777" w:rsidR="00F52BC6" w:rsidRDefault="00C66DF0">
      <w:pPr>
        <w:autoSpaceDE w:val="0"/>
        <w:autoSpaceDN w:val="0"/>
        <w:adjustRightInd w:val="0"/>
        <w:snapToGrid w:val="0"/>
        <w:spacing w:line="400" w:lineRule="exact"/>
        <w:ind w:firstLine="450"/>
        <w:textAlignment w:val="bottom"/>
        <w:rPr>
          <w:rFonts w:ascii="宋体" w:eastAsia="宋体" w:hint="eastAsia"/>
          <w:b w:val="0"/>
          <w:color w:val="auto"/>
          <w:sz w:val="22"/>
          <w:szCs w:val="22"/>
        </w:rPr>
      </w:pPr>
      <w:r>
        <w:rPr>
          <w:rFonts w:ascii="宋体" w:eastAsia="宋体" w:hint="eastAsia"/>
          <w:b w:val="0"/>
          <w:color w:val="auto"/>
          <w:sz w:val="22"/>
          <w:szCs w:val="22"/>
        </w:rPr>
        <w:t>（2）供应商的磋商报价，应是完成本项目和合同条款上所列采购项目范围(所有施工图内容)、质量要求、技术规范及工期的全部，不得以任何理由予以重复，作为供应商在工程量清单中计算单价或总价的依据；</w:t>
      </w:r>
    </w:p>
    <w:p w14:paraId="24E5D480" w14:textId="77777777" w:rsidR="00F52BC6" w:rsidRDefault="00C66DF0">
      <w:pPr>
        <w:autoSpaceDE w:val="0"/>
        <w:autoSpaceDN w:val="0"/>
        <w:adjustRightInd w:val="0"/>
        <w:snapToGrid w:val="0"/>
        <w:spacing w:line="400" w:lineRule="exact"/>
        <w:ind w:firstLine="450"/>
        <w:textAlignment w:val="bottom"/>
        <w:rPr>
          <w:rFonts w:ascii="宋体" w:eastAsia="宋体" w:hint="eastAsia"/>
          <w:b w:val="0"/>
          <w:color w:val="auto"/>
          <w:sz w:val="22"/>
          <w:szCs w:val="22"/>
        </w:rPr>
      </w:pPr>
      <w:r>
        <w:rPr>
          <w:rFonts w:ascii="宋体" w:eastAsia="宋体" w:hint="eastAsia"/>
          <w:b w:val="0"/>
          <w:color w:val="auto"/>
          <w:sz w:val="22"/>
          <w:szCs w:val="22"/>
        </w:rPr>
        <w:t>（3）采用工程量清单报价的，供应商应按清单中列出的工程项目填报单价和合价。每一项目只允许有一个报价。任何有选择的报价将不予接受，供应商未填单价或合价的工程项目，在实施后，采购人将不予以支付，并视作该项费用已包括在其它有价款的单价或合价内；</w:t>
      </w:r>
    </w:p>
    <w:p w14:paraId="2015F7BC" w14:textId="77777777" w:rsidR="00F52BC6" w:rsidRDefault="00C66DF0">
      <w:pPr>
        <w:autoSpaceDE w:val="0"/>
        <w:autoSpaceDN w:val="0"/>
        <w:adjustRightInd w:val="0"/>
        <w:snapToGrid w:val="0"/>
        <w:spacing w:line="400" w:lineRule="exact"/>
        <w:ind w:firstLine="450"/>
        <w:textAlignment w:val="bottom"/>
        <w:rPr>
          <w:rFonts w:ascii="宋体" w:eastAsia="宋体" w:hint="eastAsia"/>
          <w:b w:val="0"/>
          <w:color w:val="auto"/>
          <w:sz w:val="22"/>
          <w:szCs w:val="22"/>
        </w:rPr>
      </w:pPr>
      <w:r>
        <w:rPr>
          <w:rFonts w:ascii="宋体" w:eastAsia="宋体" w:hint="eastAsia"/>
          <w:b w:val="0"/>
          <w:color w:val="auto"/>
          <w:sz w:val="22"/>
          <w:szCs w:val="22"/>
        </w:rPr>
        <w:t>（4）技术规范要求的费用应包括在本次报价中；</w:t>
      </w:r>
    </w:p>
    <w:p w14:paraId="05CDBAD9" w14:textId="77777777" w:rsidR="00F52BC6" w:rsidRDefault="00C66DF0">
      <w:pPr>
        <w:autoSpaceDE w:val="0"/>
        <w:autoSpaceDN w:val="0"/>
        <w:adjustRightInd w:val="0"/>
        <w:snapToGrid w:val="0"/>
        <w:spacing w:line="400" w:lineRule="exact"/>
        <w:ind w:firstLine="450"/>
        <w:textAlignment w:val="bottom"/>
        <w:rPr>
          <w:rFonts w:ascii="宋体" w:eastAsia="宋体" w:hint="eastAsia"/>
          <w:b w:val="0"/>
          <w:color w:val="auto"/>
          <w:sz w:val="22"/>
          <w:szCs w:val="22"/>
        </w:rPr>
      </w:pPr>
      <w:r>
        <w:rPr>
          <w:rFonts w:ascii="宋体" w:eastAsia="宋体" w:hint="eastAsia"/>
          <w:b w:val="0"/>
          <w:color w:val="auto"/>
          <w:sz w:val="22"/>
          <w:szCs w:val="22"/>
        </w:rPr>
        <w:t>（5）除非合同中另有规定，供应商在响应总价中的价格均包括完成该工程项目的直接费、间接费、利润、</w:t>
      </w:r>
      <w:proofErr w:type="gramStart"/>
      <w:r>
        <w:rPr>
          <w:rFonts w:ascii="宋体" w:eastAsia="宋体" w:hint="eastAsia"/>
          <w:b w:val="0"/>
          <w:color w:val="auto"/>
          <w:sz w:val="22"/>
          <w:szCs w:val="22"/>
        </w:rPr>
        <w:t>规</w:t>
      </w:r>
      <w:proofErr w:type="gramEnd"/>
      <w:r>
        <w:rPr>
          <w:rFonts w:ascii="宋体" w:eastAsia="宋体" w:hint="eastAsia"/>
          <w:b w:val="0"/>
          <w:color w:val="auto"/>
          <w:sz w:val="22"/>
          <w:szCs w:val="22"/>
        </w:rPr>
        <w:t>费、税金、风险费、代理费服务费等所有费用；</w:t>
      </w:r>
    </w:p>
    <w:p w14:paraId="4085B840" w14:textId="77777777" w:rsidR="00F52BC6" w:rsidRDefault="00C66DF0">
      <w:pPr>
        <w:autoSpaceDE w:val="0"/>
        <w:autoSpaceDN w:val="0"/>
        <w:adjustRightInd w:val="0"/>
        <w:snapToGrid w:val="0"/>
        <w:spacing w:line="400" w:lineRule="exact"/>
        <w:ind w:firstLine="450"/>
        <w:textAlignment w:val="bottom"/>
        <w:rPr>
          <w:rFonts w:ascii="宋体" w:eastAsia="宋体" w:hint="eastAsia"/>
          <w:b w:val="0"/>
          <w:color w:val="auto"/>
          <w:sz w:val="22"/>
          <w:szCs w:val="22"/>
        </w:rPr>
      </w:pPr>
      <w:r>
        <w:rPr>
          <w:rFonts w:ascii="宋体" w:eastAsia="宋体" w:hint="eastAsia"/>
          <w:b w:val="0"/>
          <w:color w:val="auto"/>
          <w:sz w:val="22"/>
          <w:szCs w:val="22"/>
        </w:rPr>
        <w:t>（6）供应商应先到工地踏勘以充分了解工地位置、情况、道路、储存空间、装卸限制及任何其它足以影响承包价的情况，任何因忽视或误解工地情况而导致的索赔或工期延长申请将不获批准；</w:t>
      </w:r>
    </w:p>
    <w:p w14:paraId="64FA4989" w14:textId="77777777" w:rsidR="00F52BC6" w:rsidRDefault="00C66DF0">
      <w:pPr>
        <w:autoSpaceDE w:val="0"/>
        <w:autoSpaceDN w:val="0"/>
        <w:adjustRightInd w:val="0"/>
        <w:snapToGrid w:val="0"/>
        <w:spacing w:line="400" w:lineRule="exact"/>
        <w:ind w:firstLine="450"/>
        <w:textAlignment w:val="bottom"/>
        <w:rPr>
          <w:rFonts w:ascii="宋体" w:eastAsia="宋体" w:hint="eastAsia"/>
          <w:b w:val="0"/>
          <w:color w:val="auto"/>
          <w:sz w:val="22"/>
          <w:szCs w:val="22"/>
        </w:rPr>
      </w:pPr>
      <w:r>
        <w:rPr>
          <w:rFonts w:ascii="宋体" w:eastAsia="宋体" w:hint="eastAsia"/>
          <w:b w:val="0"/>
          <w:color w:val="auto"/>
          <w:sz w:val="22"/>
          <w:szCs w:val="22"/>
        </w:rPr>
        <w:t>（7）除非本磋商文件对工程量清单编制和报价另有说明的，否则，供应商应按工程量清单中</w:t>
      </w:r>
      <w:r>
        <w:rPr>
          <w:rFonts w:ascii="宋体" w:eastAsia="宋体" w:hint="eastAsia"/>
          <w:b w:val="0"/>
          <w:color w:val="auto"/>
          <w:sz w:val="22"/>
          <w:szCs w:val="22"/>
        </w:rPr>
        <w:lastRenderedPageBreak/>
        <w:t>的项目和数量进行报价。</w:t>
      </w:r>
    </w:p>
    <w:p w14:paraId="70E40840" w14:textId="77777777" w:rsidR="00F52BC6" w:rsidRDefault="00C66DF0">
      <w:pPr>
        <w:autoSpaceDE w:val="0"/>
        <w:autoSpaceDN w:val="0"/>
        <w:adjustRightInd w:val="0"/>
        <w:snapToGrid w:val="0"/>
        <w:spacing w:line="400" w:lineRule="exact"/>
        <w:ind w:firstLine="450"/>
        <w:textAlignment w:val="bottom"/>
        <w:rPr>
          <w:rFonts w:ascii="宋体" w:eastAsia="宋体" w:hint="eastAsia"/>
          <w:b w:val="0"/>
          <w:color w:val="auto"/>
          <w:sz w:val="22"/>
          <w:szCs w:val="22"/>
        </w:rPr>
      </w:pPr>
      <w:r>
        <w:rPr>
          <w:rFonts w:ascii="宋体" w:eastAsia="宋体" w:hint="eastAsia"/>
          <w:b w:val="0"/>
          <w:color w:val="auto"/>
          <w:sz w:val="22"/>
          <w:szCs w:val="22"/>
        </w:rPr>
        <w:t>（8）本项目产生的建筑垃圾必须及时清运，不得影响正常运作。</w:t>
      </w:r>
    </w:p>
    <w:p w14:paraId="771D6646" w14:textId="77777777" w:rsidR="00F52BC6" w:rsidRDefault="00C66DF0">
      <w:pPr>
        <w:autoSpaceDE w:val="0"/>
        <w:autoSpaceDN w:val="0"/>
        <w:adjustRightInd w:val="0"/>
        <w:snapToGrid w:val="0"/>
        <w:spacing w:line="400" w:lineRule="exact"/>
        <w:ind w:firstLine="450"/>
        <w:textAlignment w:val="bottom"/>
        <w:rPr>
          <w:rFonts w:ascii="宋体" w:eastAsia="宋体" w:hint="eastAsia"/>
          <w:b w:val="0"/>
          <w:color w:val="auto"/>
          <w:sz w:val="22"/>
          <w:szCs w:val="22"/>
        </w:rPr>
      </w:pPr>
      <w:r>
        <w:rPr>
          <w:rFonts w:ascii="宋体" w:eastAsia="宋体" w:hint="eastAsia"/>
          <w:b w:val="0"/>
          <w:color w:val="auto"/>
          <w:sz w:val="22"/>
          <w:szCs w:val="22"/>
        </w:rPr>
        <w:t>（9）供应商应在填报“主要材料价格表”时明确注明所选材料产地、厂商、品牌、规格、质量等级等；如未注明，一旦中标则由采购人在指定生产厂内确定，价格不予调整。</w:t>
      </w:r>
    </w:p>
    <w:p w14:paraId="3DE98257" w14:textId="77777777" w:rsidR="00F52BC6" w:rsidRDefault="00C66DF0">
      <w:pPr>
        <w:autoSpaceDE w:val="0"/>
        <w:autoSpaceDN w:val="0"/>
        <w:adjustRightInd w:val="0"/>
        <w:snapToGrid w:val="0"/>
        <w:spacing w:line="400" w:lineRule="exact"/>
        <w:ind w:firstLineChars="190" w:firstLine="420"/>
        <w:textAlignment w:val="bottom"/>
        <w:rPr>
          <w:rFonts w:ascii="宋体" w:eastAsia="宋体" w:hint="eastAsia"/>
          <w:b w:val="0"/>
          <w:color w:val="auto"/>
          <w:sz w:val="22"/>
          <w:szCs w:val="22"/>
        </w:rPr>
      </w:pPr>
      <w:r>
        <w:rPr>
          <w:rFonts w:ascii="宋体" w:eastAsia="宋体" w:hint="eastAsia"/>
          <w:color w:val="auto"/>
          <w:sz w:val="22"/>
          <w:szCs w:val="22"/>
        </w:rPr>
        <w:t>供应商在报价中应充分考虑所有可能发生的费用，否则采购人将视总价中已包括所有费用。</w:t>
      </w:r>
    </w:p>
    <w:p w14:paraId="423A27A3" w14:textId="77777777" w:rsidR="00F52BC6" w:rsidRDefault="00C66DF0">
      <w:pPr>
        <w:autoSpaceDE w:val="0"/>
        <w:autoSpaceDN w:val="0"/>
        <w:adjustRightInd w:val="0"/>
        <w:snapToGrid w:val="0"/>
        <w:spacing w:line="400" w:lineRule="exact"/>
        <w:ind w:firstLineChars="190" w:firstLine="420"/>
        <w:textAlignment w:val="bottom"/>
        <w:rPr>
          <w:rFonts w:ascii="宋体" w:eastAsia="宋体" w:hint="eastAsia"/>
          <w:color w:val="auto"/>
          <w:sz w:val="22"/>
          <w:szCs w:val="22"/>
        </w:rPr>
      </w:pPr>
      <w:r>
        <w:rPr>
          <w:rFonts w:ascii="宋体" w:eastAsia="宋体" w:hint="eastAsia"/>
          <w:color w:val="auto"/>
          <w:sz w:val="22"/>
          <w:szCs w:val="22"/>
        </w:rPr>
        <w:t>磋商供应商对在合同执行中，除上述费用及磋商文件规定的</w:t>
      </w:r>
      <w:proofErr w:type="gramStart"/>
      <w:r>
        <w:rPr>
          <w:rFonts w:ascii="宋体" w:eastAsia="宋体" w:hint="eastAsia"/>
          <w:color w:val="auto"/>
          <w:sz w:val="22"/>
          <w:szCs w:val="22"/>
        </w:rPr>
        <w:t>由成交</w:t>
      </w:r>
      <w:proofErr w:type="gramEnd"/>
      <w:r>
        <w:rPr>
          <w:rFonts w:ascii="宋体" w:eastAsia="宋体" w:hint="eastAsia"/>
          <w:color w:val="auto"/>
          <w:sz w:val="22"/>
          <w:szCs w:val="22"/>
        </w:rPr>
        <w:t>供应商负责的工作范围以外需要采购人协调或提供便利的工作应当在磋商响应文件中说明。</w:t>
      </w:r>
    </w:p>
    <w:p w14:paraId="4C0F5E7F" w14:textId="77777777" w:rsidR="00F52BC6" w:rsidRDefault="00C66DF0">
      <w:pPr>
        <w:autoSpaceDE w:val="0"/>
        <w:autoSpaceDN w:val="0"/>
        <w:adjustRightInd w:val="0"/>
        <w:snapToGrid w:val="0"/>
        <w:spacing w:line="400" w:lineRule="exact"/>
        <w:ind w:firstLineChars="196" w:firstLine="431"/>
        <w:textAlignment w:val="bottom"/>
        <w:rPr>
          <w:rFonts w:ascii="宋体" w:eastAsia="宋体" w:hint="eastAsia"/>
          <w:b w:val="0"/>
          <w:color w:val="auto"/>
          <w:sz w:val="22"/>
          <w:szCs w:val="22"/>
          <w:u w:val="single"/>
        </w:rPr>
      </w:pPr>
      <w:r>
        <w:rPr>
          <w:rFonts w:ascii="宋体" w:eastAsia="宋体" w:hint="eastAsia"/>
          <w:b w:val="0"/>
          <w:color w:val="auto"/>
          <w:sz w:val="22"/>
          <w:szCs w:val="22"/>
        </w:rPr>
        <w:t>填写报价表格时，各项费用应如实填写。</w:t>
      </w:r>
    </w:p>
    <w:p w14:paraId="04A91684"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5、采购人要求分类报价是为了方便评标与合同执行，但在任何情况下不限制采购人以其认为最合适的条款签订合同的权利。</w:t>
      </w:r>
    </w:p>
    <w:p w14:paraId="65D17A67"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bookmarkStart w:id="20" w:name="_Toc132122117"/>
      <w:bookmarkStart w:id="21" w:name="_Toc132122414"/>
      <w:bookmarkEnd w:id="18"/>
      <w:bookmarkEnd w:id="19"/>
      <w:r>
        <w:rPr>
          <w:rFonts w:ascii="宋体" w:eastAsia="宋体" w:hint="eastAsia"/>
          <w:b w:val="0"/>
          <w:color w:val="auto"/>
          <w:sz w:val="22"/>
        </w:rPr>
        <w:t>6、磋商响应文件的有效期</w:t>
      </w:r>
      <w:bookmarkEnd w:id="20"/>
      <w:bookmarkEnd w:id="21"/>
    </w:p>
    <w:p w14:paraId="3051A0F4"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6.1自磋商响应截止时间起90天内，磋商响应文件应保持有效。有效期短于这个规定期限的将被拒绝。</w:t>
      </w:r>
    </w:p>
    <w:p w14:paraId="46987AD2"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6.2在特殊情况下，采购人可与供应商协商延长磋商响应文件的有效期，这种要求和答复均应以书面形式进行。</w:t>
      </w:r>
    </w:p>
    <w:p w14:paraId="62AC9D62"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6.3供应商可拒绝接受延期要求。同意延长有效期的供应商不能修改磋商响应文件。</w:t>
      </w:r>
    </w:p>
    <w:p w14:paraId="131EA34D"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bookmarkStart w:id="22" w:name="_Toc132122118"/>
      <w:bookmarkStart w:id="23" w:name="_Toc132122415"/>
      <w:r>
        <w:rPr>
          <w:rFonts w:ascii="宋体" w:eastAsia="宋体" w:hint="eastAsia"/>
          <w:b w:val="0"/>
          <w:color w:val="auto"/>
          <w:sz w:val="22"/>
        </w:rPr>
        <w:t>7、磋商响应文件的签署</w:t>
      </w:r>
      <w:bookmarkEnd w:id="22"/>
      <w:bookmarkEnd w:id="23"/>
    </w:p>
    <w:p w14:paraId="196B8DA1"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7.1磋商响应文件的正本需打印或用不退色的墨水填写，并注明“正本”字样。副本可以复印。磋商响应文件不得涂改和增删，如有错漏必须修改，修改处须由同</w:t>
      </w:r>
      <w:proofErr w:type="gramStart"/>
      <w:r>
        <w:rPr>
          <w:rFonts w:ascii="宋体" w:eastAsia="宋体" w:hint="eastAsia"/>
          <w:b w:val="0"/>
          <w:color w:val="auto"/>
          <w:sz w:val="22"/>
        </w:rPr>
        <w:t>一签署</w:t>
      </w:r>
      <w:proofErr w:type="gramEnd"/>
      <w:r>
        <w:rPr>
          <w:rFonts w:ascii="宋体" w:eastAsia="宋体" w:hint="eastAsia"/>
          <w:b w:val="0"/>
          <w:color w:val="auto"/>
          <w:sz w:val="22"/>
        </w:rPr>
        <w:t>人签字或盖章。由于字迹模糊或表达不清引起的后果由供应商负责。</w:t>
      </w:r>
    </w:p>
    <w:p w14:paraId="4E2505FF"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7.2磋商响应文件须由供应商盖章并由法定代表人或法定代表人授权代表签署，供应商应写全称。</w:t>
      </w:r>
    </w:p>
    <w:p w14:paraId="7D63DD6D" w14:textId="77777777" w:rsidR="00F52BC6" w:rsidRDefault="00C66DF0">
      <w:pPr>
        <w:spacing w:line="400" w:lineRule="exact"/>
        <w:outlineLvl w:val="0"/>
        <w:rPr>
          <w:rFonts w:ascii="宋体" w:eastAsia="宋体" w:hint="eastAsia"/>
          <w:color w:val="auto"/>
          <w:sz w:val="22"/>
          <w:szCs w:val="22"/>
        </w:rPr>
      </w:pPr>
      <w:bookmarkStart w:id="24" w:name="_Toc132123881"/>
      <w:bookmarkStart w:id="25" w:name="_Toc132123439"/>
      <w:bookmarkStart w:id="26" w:name="_Toc132125095"/>
      <w:bookmarkStart w:id="27" w:name="_Toc132125151"/>
      <w:bookmarkStart w:id="28" w:name="_Toc132125037"/>
      <w:bookmarkStart w:id="29" w:name="_Toc132125983"/>
      <w:bookmarkStart w:id="30" w:name="_Toc132126154"/>
      <w:bookmarkStart w:id="31" w:name="_Toc132122119"/>
      <w:bookmarkStart w:id="32" w:name="_Toc132124594"/>
      <w:bookmarkStart w:id="33" w:name="_Toc132122416"/>
      <w:bookmarkStart w:id="34" w:name="_Toc132123838"/>
      <w:bookmarkStart w:id="35" w:name="_Toc132655776"/>
      <w:bookmarkStart w:id="36" w:name="_Toc132123547"/>
      <w:bookmarkStart w:id="37" w:name="_Toc132123634"/>
      <w:bookmarkStart w:id="38" w:name="_Toc132125574"/>
      <w:bookmarkStart w:id="39" w:name="_Toc184374044"/>
      <w:r>
        <w:rPr>
          <w:rFonts w:ascii="宋体" w:eastAsia="宋体" w:hint="eastAsia"/>
          <w:color w:val="auto"/>
          <w:sz w:val="22"/>
          <w:szCs w:val="22"/>
        </w:rPr>
        <w:t>四、磋商响应文件的密封与递交</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B329DF9"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1、磋商响应文件的密封及标记</w:t>
      </w:r>
    </w:p>
    <w:p w14:paraId="5FE35191"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1.1磋商响应文件应按以下方法装袋密封</w:t>
      </w:r>
    </w:p>
    <w:p w14:paraId="2EBD081C"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磋商响应文件资格证明文件、商务技术文件、报价文件可合并装订成册，且密封。所有磋商响应文件资料按顺序装订成册，并注明正、副本字样后装入密封袋内。注明需盖公章及签字（签章）处，应有供应商公章及授权代表签字（签章）。封皮上写明采购人名称，采购编号、招标项目名称、供应商名称。并分别注明、“资格证明响应文件”“报价磋商响应文件”、“商务技术磋商响应文件”、“开标时启封”字样。</w:t>
      </w:r>
    </w:p>
    <w:p w14:paraId="24ECEB3F"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1.2如果供应商未按上述要求密封及加写标记，</w:t>
      </w:r>
      <w:proofErr w:type="gramStart"/>
      <w:r>
        <w:rPr>
          <w:rFonts w:ascii="宋体" w:eastAsia="宋体" w:hint="eastAsia"/>
          <w:b w:val="0"/>
          <w:color w:val="auto"/>
          <w:sz w:val="22"/>
        </w:rPr>
        <w:t>导致磋商</w:t>
      </w:r>
      <w:proofErr w:type="gramEnd"/>
      <w:r>
        <w:rPr>
          <w:rFonts w:ascii="宋体" w:eastAsia="宋体" w:hint="eastAsia"/>
          <w:b w:val="0"/>
          <w:color w:val="auto"/>
          <w:sz w:val="22"/>
        </w:rPr>
        <w:t>响应文件被拒绝接收的责任自负。</w:t>
      </w:r>
    </w:p>
    <w:p w14:paraId="300997E5"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2、磋商响应截止时间</w:t>
      </w:r>
    </w:p>
    <w:p w14:paraId="7B14F505"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2.1磋商响应文件必须在磋商响应文件递交截止时间前送达指定的地点。</w:t>
      </w:r>
    </w:p>
    <w:p w14:paraId="6E08AFEF"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2.2采购机构如因故</w:t>
      </w:r>
      <w:proofErr w:type="gramStart"/>
      <w:r>
        <w:rPr>
          <w:rFonts w:ascii="宋体" w:eastAsia="宋体" w:hint="eastAsia"/>
          <w:b w:val="0"/>
          <w:color w:val="auto"/>
          <w:sz w:val="22"/>
        </w:rPr>
        <w:t>推迟磋商</w:t>
      </w:r>
      <w:proofErr w:type="gramEnd"/>
      <w:r>
        <w:rPr>
          <w:rFonts w:ascii="宋体" w:eastAsia="宋体" w:hint="eastAsia"/>
          <w:b w:val="0"/>
          <w:color w:val="auto"/>
          <w:sz w:val="22"/>
        </w:rPr>
        <w:t>响应截止时间，应在截止前以更正公告形式通知所有供应商。在这种情况下，供应商的权利和义务将受到新的截止时间的约束。</w:t>
      </w:r>
    </w:p>
    <w:p w14:paraId="5E524C0C"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lastRenderedPageBreak/>
        <w:t>3、磋商响应文件的修改和撤回</w:t>
      </w:r>
    </w:p>
    <w:p w14:paraId="163C5BAD"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3.1</w:t>
      </w:r>
      <w:r>
        <w:rPr>
          <w:rFonts w:ascii="宋体" w:eastAsia="宋体"/>
          <w:b w:val="0"/>
          <w:color w:val="auto"/>
          <w:sz w:val="22"/>
        </w:rPr>
        <w:t>磋商供应商在</w:t>
      </w:r>
      <w:r>
        <w:rPr>
          <w:rFonts w:ascii="宋体" w:eastAsia="宋体" w:hint="eastAsia"/>
          <w:b w:val="0"/>
          <w:color w:val="auto"/>
          <w:sz w:val="22"/>
        </w:rPr>
        <w:t>磋商响应截止时间</w:t>
      </w:r>
      <w:r>
        <w:rPr>
          <w:rFonts w:ascii="宋体" w:eastAsia="宋体"/>
          <w:b w:val="0"/>
          <w:color w:val="auto"/>
          <w:sz w:val="22"/>
        </w:rPr>
        <w:t>前，可以对所递交的</w:t>
      </w:r>
      <w:r>
        <w:rPr>
          <w:rFonts w:ascii="宋体" w:eastAsia="宋体" w:hint="eastAsia"/>
          <w:b w:val="0"/>
          <w:color w:val="auto"/>
          <w:sz w:val="22"/>
        </w:rPr>
        <w:t>磋商响应文件</w:t>
      </w:r>
      <w:r>
        <w:rPr>
          <w:rFonts w:ascii="宋体" w:eastAsia="宋体"/>
          <w:b w:val="0"/>
          <w:color w:val="auto"/>
          <w:sz w:val="22"/>
        </w:rPr>
        <w:t>进行补充、修改或者撤回，并书面通知采购人或者采购代理机构。补充、修改的内容应当按照</w:t>
      </w:r>
      <w:r>
        <w:rPr>
          <w:rFonts w:ascii="宋体" w:eastAsia="宋体" w:hint="eastAsia"/>
          <w:b w:val="0"/>
          <w:color w:val="auto"/>
          <w:sz w:val="22"/>
        </w:rPr>
        <w:t>磋商文件</w:t>
      </w:r>
      <w:r>
        <w:rPr>
          <w:rFonts w:ascii="宋体" w:eastAsia="宋体"/>
          <w:b w:val="0"/>
          <w:color w:val="auto"/>
          <w:sz w:val="22"/>
        </w:rPr>
        <w:t>要求签署、盖章、密封后，作为</w:t>
      </w:r>
      <w:r>
        <w:rPr>
          <w:rFonts w:ascii="宋体" w:eastAsia="宋体" w:hint="eastAsia"/>
          <w:b w:val="0"/>
          <w:color w:val="auto"/>
          <w:sz w:val="22"/>
        </w:rPr>
        <w:t>磋商响应文件</w:t>
      </w:r>
      <w:r>
        <w:rPr>
          <w:rFonts w:ascii="宋体" w:eastAsia="宋体"/>
          <w:b w:val="0"/>
          <w:color w:val="auto"/>
          <w:sz w:val="22"/>
        </w:rPr>
        <w:t>的组成部分</w:t>
      </w:r>
    </w:p>
    <w:p w14:paraId="2495C43B"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4、磋商响应文件的递交</w:t>
      </w:r>
    </w:p>
    <w:p w14:paraId="2095D0BF"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proofErr w:type="gramStart"/>
      <w:r>
        <w:rPr>
          <w:rFonts w:ascii="宋体" w:eastAsia="宋体" w:hint="eastAsia"/>
          <w:b w:val="0"/>
          <w:color w:val="auto"/>
          <w:sz w:val="22"/>
        </w:rPr>
        <w:t>递交磋商</w:t>
      </w:r>
      <w:proofErr w:type="gramEnd"/>
      <w:r>
        <w:rPr>
          <w:rFonts w:ascii="宋体" w:eastAsia="宋体" w:hint="eastAsia"/>
          <w:b w:val="0"/>
          <w:color w:val="auto"/>
          <w:sz w:val="22"/>
        </w:rPr>
        <w:t>响应文件时，需满足以下要求，否则该磋商响应文件予以拒绝：</w:t>
      </w:r>
    </w:p>
    <w:p w14:paraId="2E75E38A"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4.1在磋商响应截止时间之前递交。</w:t>
      </w:r>
    </w:p>
    <w:p w14:paraId="7BA6E8CA"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4.2包装与密封</w:t>
      </w:r>
      <w:proofErr w:type="gramStart"/>
      <w:r>
        <w:rPr>
          <w:rFonts w:ascii="宋体" w:eastAsia="宋体" w:hint="eastAsia"/>
          <w:b w:val="0"/>
          <w:color w:val="auto"/>
          <w:sz w:val="22"/>
        </w:rPr>
        <w:t>符合磋商</w:t>
      </w:r>
      <w:proofErr w:type="gramEnd"/>
      <w:r>
        <w:rPr>
          <w:rFonts w:ascii="宋体" w:eastAsia="宋体" w:hint="eastAsia"/>
          <w:b w:val="0"/>
          <w:color w:val="auto"/>
          <w:sz w:val="22"/>
        </w:rPr>
        <w:t>文件要求。</w:t>
      </w:r>
    </w:p>
    <w:p w14:paraId="4D3D8E69"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4</w:t>
      </w:r>
      <w:r>
        <w:rPr>
          <w:rFonts w:ascii="宋体" w:eastAsia="宋体"/>
          <w:b w:val="0"/>
          <w:color w:val="auto"/>
          <w:sz w:val="22"/>
        </w:rPr>
        <w:t>.</w:t>
      </w:r>
      <w:r>
        <w:rPr>
          <w:rFonts w:ascii="宋体" w:eastAsia="宋体" w:hint="eastAsia"/>
          <w:b w:val="0"/>
          <w:color w:val="auto"/>
          <w:sz w:val="22"/>
        </w:rPr>
        <w:t>3磋商响应文件</w:t>
      </w:r>
      <w:r>
        <w:rPr>
          <w:rFonts w:ascii="宋体" w:eastAsia="宋体"/>
          <w:b w:val="0"/>
          <w:color w:val="auto"/>
          <w:sz w:val="22"/>
        </w:rPr>
        <w:t>递交到指定的地点。</w:t>
      </w:r>
    </w:p>
    <w:p w14:paraId="4D8D23E4"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4.4磋商供应</w:t>
      </w:r>
      <w:proofErr w:type="gramStart"/>
      <w:r>
        <w:rPr>
          <w:rFonts w:ascii="宋体" w:eastAsia="宋体" w:hint="eastAsia"/>
          <w:b w:val="0"/>
          <w:color w:val="auto"/>
          <w:sz w:val="22"/>
        </w:rPr>
        <w:t>商法定</w:t>
      </w:r>
      <w:proofErr w:type="gramEnd"/>
      <w:r>
        <w:rPr>
          <w:rFonts w:ascii="宋体" w:eastAsia="宋体" w:hint="eastAsia"/>
          <w:b w:val="0"/>
          <w:color w:val="auto"/>
          <w:sz w:val="22"/>
        </w:rPr>
        <w:t>代表人或其授权代表必须携合法有效身份证明原件、磋商响应文件等相关资料，按磋商文件规定本人亲自递交，并签字签到。</w:t>
      </w:r>
    </w:p>
    <w:p w14:paraId="3AA6C230" w14:textId="77777777" w:rsidR="00F52BC6" w:rsidRDefault="00C66DF0">
      <w:pPr>
        <w:spacing w:line="400" w:lineRule="exact"/>
        <w:outlineLvl w:val="0"/>
        <w:rPr>
          <w:rFonts w:ascii="宋体" w:eastAsia="宋体" w:hint="eastAsia"/>
          <w:color w:val="auto"/>
          <w:sz w:val="22"/>
          <w:szCs w:val="22"/>
        </w:rPr>
      </w:pPr>
      <w:bookmarkStart w:id="40" w:name="_Toc184374045"/>
      <w:r>
        <w:rPr>
          <w:rFonts w:ascii="宋体" w:eastAsia="宋体" w:hint="eastAsia"/>
          <w:color w:val="auto"/>
          <w:sz w:val="22"/>
          <w:szCs w:val="22"/>
        </w:rPr>
        <w:t>五、开标和评标</w:t>
      </w:r>
      <w:bookmarkEnd w:id="40"/>
    </w:p>
    <w:p w14:paraId="2A74758B"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1、开标</w:t>
      </w:r>
    </w:p>
    <w:p w14:paraId="50CE219F"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1.1采购代理机构按磋商文件规定的时间、地点截标、开标。</w:t>
      </w:r>
    </w:p>
    <w:p w14:paraId="0EECBF95"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1.2供应商的授权代表必须出席开标签到，并积极配合可能的询标。</w:t>
      </w:r>
    </w:p>
    <w:p w14:paraId="2B7E8368"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1.3开启技术资信标时，供应</w:t>
      </w:r>
      <w:proofErr w:type="gramStart"/>
      <w:r>
        <w:rPr>
          <w:rFonts w:ascii="宋体" w:eastAsia="宋体" w:hint="eastAsia"/>
          <w:b w:val="0"/>
          <w:color w:val="auto"/>
          <w:sz w:val="22"/>
        </w:rPr>
        <w:t>商法定</w:t>
      </w:r>
      <w:proofErr w:type="gramEnd"/>
      <w:r>
        <w:rPr>
          <w:rFonts w:ascii="宋体" w:eastAsia="宋体" w:hint="eastAsia"/>
          <w:b w:val="0"/>
          <w:color w:val="auto"/>
          <w:sz w:val="22"/>
        </w:rPr>
        <w:t>代表人授权代表必须出示并递交法定代表人授权书原件（密封在技术资信部分磋商响应文件中也为有效）、合法有效的身份证明原件；法定代表人直接作为授权代表的必须出示并递交营业执照复印件（密封在技术资信部分磋商响应文件中也为有效）、合法有效的身份证明原件。</w:t>
      </w:r>
    </w:p>
    <w:p w14:paraId="2F84032D"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未提供以上证明的磋商响应文件将拒收。</w:t>
      </w:r>
    </w:p>
    <w:p w14:paraId="767A9961"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b w:val="0"/>
          <w:color w:val="auto"/>
          <w:sz w:val="22"/>
        </w:rPr>
        <w:t>1.4</w:t>
      </w:r>
      <w:r>
        <w:rPr>
          <w:rFonts w:ascii="宋体" w:eastAsia="宋体" w:hint="eastAsia"/>
          <w:b w:val="0"/>
          <w:color w:val="auto"/>
          <w:sz w:val="22"/>
        </w:rPr>
        <w:t xml:space="preserve"> </w:t>
      </w:r>
      <w:r>
        <w:rPr>
          <w:rFonts w:ascii="宋体" w:eastAsia="宋体"/>
          <w:b w:val="0"/>
          <w:color w:val="auto"/>
          <w:sz w:val="22"/>
        </w:rPr>
        <w:t>开标</w:t>
      </w:r>
    </w:p>
    <w:p w14:paraId="585B1BBE"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b w:val="0"/>
          <w:color w:val="auto"/>
          <w:sz w:val="22"/>
        </w:rPr>
        <w:t>1）首先当众开启供应商</w:t>
      </w:r>
      <w:r>
        <w:rPr>
          <w:rFonts w:ascii="宋体" w:eastAsia="宋体" w:hint="eastAsia"/>
          <w:b w:val="0"/>
          <w:color w:val="auto"/>
          <w:sz w:val="22"/>
        </w:rPr>
        <w:t>全部磋商响应文件</w:t>
      </w:r>
      <w:r>
        <w:rPr>
          <w:rFonts w:ascii="宋体" w:eastAsia="宋体"/>
          <w:b w:val="0"/>
          <w:color w:val="auto"/>
          <w:sz w:val="22"/>
        </w:rPr>
        <w:t xml:space="preserve">。 </w:t>
      </w:r>
    </w:p>
    <w:p w14:paraId="3A442B74" w14:textId="77777777" w:rsidR="00F52BC6" w:rsidRDefault="00C66DF0">
      <w:pPr>
        <w:autoSpaceDE w:val="0"/>
        <w:autoSpaceDN w:val="0"/>
        <w:adjustRightInd w:val="0"/>
        <w:snapToGrid w:val="0"/>
        <w:spacing w:line="400" w:lineRule="exact"/>
        <w:ind w:firstLineChars="200" w:firstLine="442"/>
        <w:textAlignment w:val="bottom"/>
        <w:rPr>
          <w:rFonts w:ascii="宋体" w:eastAsia="宋体" w:hint="eastAsia"/>
          <w:bCs/>
          <w:color w:val="auto"/>
          <w:sz w:val="22"/>
        </w:rPr>
      </w:pPr>
      <w:r>
        <w:rPr>
          <w:rFonts w:ascii="宋体" w:eastAsia="宋体" w:hint="eastAsia"/>
          <w:bCs/>
          <w:color w:val="auto"/>
          <w:sz w:val="22"/>
        </w:rPr>
        <w:t xml:space="preserve">▲按磋商文件规定的磋商时间，审查供应商代表合法身份证明、法定代表人授权书原件。 </w:t>
      </w:r>
    </w:p>
    <w:p w14:paraId="6443DC67"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为方便供应商报价，供应</w:t>
      </w:r>
      <w:proofErr w:type="gramStart"/>
      <w:r>
        <w:rPr>
          <w:rFonts w:ascii="宋体" w:eastAsia="宋体" w:hint="eastAsia"/>
          <w:b w:val="0"/>
          <w:color w:val="auto"/>
          <w:sz w:val="22"/>
        </w:rPr>
        <w:t>商法定</w:t>
      </w:r>
      <w:proofErr w:type="gramEnd"/>
      <w:r>
        <w:rPr>
          <w:rFonts w:ascii="宋体" w:eastAsia="宋体" w:hint="eastAsia"/>
          <w:b w:val="0"/>
          <w:color w:val="auto"/>
          <w:sz w:val="22"/>
        </w:rPr>
        <w:t>代表人授权书等原件密封磋商响应文件中的，开启其磋商响应文件后再进行资格审查，但对于其磋商响应文件的启封，采购人及采购机构不承担任何责任。</w:t>
      </w:r>
    </w:p>
    <w:p w14:paraId="1A6B3E67" w14:textId="77777777" w:rsidR="00F52BC6" w:rsidRDefault="00C66DF0">
      <w:pPr>
        <w:autoSpaceDE w:val="0"/>
        <w:autoSpaceDN w:val="0"/>
        <w:adjustRightInd w:val="0"/>
        <w:snapToGrid w:val="0"/>
        <w:spacing w:line="400" w:lineRule="exact"/>
        <w:ind w:firstLineChars="200" w:firstLine="442"/>
        <w:textAlignment w:val="bottom"/>
        <w:rPr>
          <w:rFonts w:ascii="宋体" w:eastAsia="宋体" w:hint="eastAsia"/>
          <w:bCs/>
          <w:color w:val="auto"/>
          <w:sz w:val="22"/>
        </w:rPr>
      </w:pPr>
      <w:r>
        <w:rPr>
          <w:rFonts w:ascii="宋体" w:eastAsia="宋体" w:hint="eastAsia"/>
          <w:bCs/>
          <w:color w:val="auto"/>
          <w:sz w:val="22"/>
        </w:rPr>
        <w:t>通过资格性审查的供应商，进入后续评标程序。不通过的，退还未拆封的</w:t>
      </w:r>
      <w:proofErr w:type="gramStart"/>
      <w:r>
        <w:rPr>
          <w:rFonts w:ascii="宋体" w:eastAsia="宋体" w:hint="eastAsia"/>
          <w:bCs/>
          <w:color w:val="auto"/>
          <w:sz w:val="22"/>
        </w:rPr>
        <w:t>相关磋商</w:t>
      </w:r>
      <w:proofErr w:type="gramEnd"/>
      <w:r>
        <w:rPr>
          <w:rFonts w:ascii="宋体" w:eastAsia="宋体" w:hint="eastAsia"/>
          <w:bCs/>
          <w:color w:val="auto"/>
          <w:sz w:val="22"/>
        </w:rPr>
        <w:t>响应文件。</w:t>
      </w:r>
    </w:p>
    <w:p w14:paraId="1F45A6DF"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2）由竞争性磋商采购小组对供应商资信及技术进行评审。评审通过的供应商，进入最终报价程序。</w:t>
      </w:r>
    </w:p>
    <w:p w14:paraId="4E1F8E5B"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2、评标</w:t>
      </w:r>
    </w:p>
    <w:p w14:paraId="2BA50EA1"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2.1评标由采购人依法组建的磋商小组负责，并独立履行下列职责：</w:t>
      </w:r>
    </w:p>
    <w:p w14:paraId="762EFA98"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1）审查磋商响应文件是否</w:t>
      </w:r>
      <w:proofErr w:type="gramStart"/>
      <w:r>
        <w:rPr>
          <w:rFonts w:ascii="宋体" w:eastAsia="宋体" w:hint="eastAsia"/>
          <w:b w:val="0"/>
          <w:color w:val="auto"/>
          <w:sz w:val="22"/>
        </w:rPr>
        <w:t>符合磋商</w:t>
      </w:r>
      <w:proofErr w:type="gramEnd"/>
      <w:r>
        <w:rPr>
          <w:rFonts w:ascii="宋体" w:eastAsia="宋体" w:hint="eastAsia"/>
          <w:b w:val="0"/>
          <w:color w:val="auto"/>
          <w:sz w:val="22"/>
        </w:rPr>
        <w:t>文件要求，并做出评价；</w:t>
      </w:r>
    </w:p>
    <w:p w14:paraId="03509DB2"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2）要求供应商对磋商响应文件有关事项做出解释或者澄清；</w:t>
      </w:r>
    </w:p>
    <w:p w14:paraId="46BE6E89"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3）按照磋商文件确定的评审办法推荐成交候选人，并对其排序；</w:t>
      </w:r>
    </w:p>
    <w:p w14:paraId="12A35272"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4）向采购人或者有关部门报告非法干预评标工作的行为。</w:t>
      </w:r>
    </w:p>
    <w:p w14:paraId="1E9E8D46"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5）根据采购人的授权确定成交人名单；</w:t>
      </w:r>
    </w:p>
    <w:p w14:paraId="439E7033"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lastRenderedPageBreak/>
        <w:t>2.2评标应当遵循下列工作程序：</w:t>
      </w:r>
    </w:p>
    <w:p w14:paraId="30433017"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1）磋商响应文件初审。初审分为资格性检查和符合性检查。</w:t>
      </w:r>
    </w:p>
    <w:p w14:paraId="1C98BAD9"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（1)资格性检查。依据法律法规和磋商文件的规定，本项目由磋商小组对磋商响应文件中的资格证明文件等进行审查，以确定供应商是否</w:t>
      </w:r>
      <w:proofErr w:type="gramStart"/>
      <w:r>
        <w:rPr>
          <w:rFonts w:ascii="宋体" w:eastAsia="宋体" w:hint="eastAsia"/>
          <w:b w:val="0"/>
          <w:color w:val="auto"/>
          <w:sz w:val="22"/>
        </w:rPr>
        <w:t>具备磋商</w:t>
      </w:r>
      <w:proofErr w:type="gramEnd"/>
      <w:r>
        <w:rPr>
          <w:rFonts w:ascii="宋体" w:eastAsia="宋体" w:hint="eastAsia"/>
          <w:b w:val="0"/>
          <w:color w:val="auto"/>
          <w:sz w:val="22"/>
        </w:rPr>
        <w:t>资格。</w:t>
      </w:r>
    </w:p>
    <w:p w14:paraId="2A44DE2A"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（2)符合性检查。依据磋商文件的规定，从磋商响应文件的有效性、完整性和对磋商文件的响应程度进行审查，以确定是否对磋商文件的实质性要求做出响应。</w:t>
      </w:r>
    </w:p>
    <w:p w14:paraId="2F0BC81A"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2）竞争性磋商采购小组可以根据供应商报价文件情况，经采购人确认，调整磋商文件及采购方案，在统一采购要求的基础上，要求所有有效供应商重新修正报价文件及进行多轮次报价。</w:t>
      </w:r>
    </w:p>
    <w:p w14:paraId="720854ED"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3）比较与评价。按磋商文件中规定的评标方法和标准，对资格性检查和符合性检查合格的磋商响应文件进行商务和技术评估，综合比较与评价。</w:t>
      </w:r>
    </w:p>
    <w:p w14:paraId="44AEECE0"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4）推荐成交供应商候选人名单，并根据采购人的授权确定成交供应商。</w:t>
      </w:r>
    </w:p>
    <w:p w14:paraId="05C2330E" w14:textId="77777777" w:rsidR="00F52BC6" w:rsidRDefault="00C66DF0">
      <w:pPr>
        <w:autoSpaceDE w:val="0"/>
        <w:autoSpaceDN w:val="0"/>
        <w:adjustRightInd w:val="0"/>
        <w:snapToGrid w:val="0"/>
        <w:spacing w:line="400" w:lineRule="exact"/>
        <w:ind w:firstLineChars="200" w:firstLine="442"/>
        <w:textAlignment w:val="bottom"/>
        <w:rPr>
          <w:rFonts w:ascii="宋体" w:eastAsia="宋体" w:hint="eastAsia"/>
          <w:bCs/>
          <w:color w:val="auto"/>
          <w:sz w:val="22"/>
          <w:u w:val="single"/>
        </w:rPr>
      </w:pPr>
      <w:r>
        <w:rPr>
          <w:rFonts w:ascii="宋体" w:eastAsia="宋体" w:hint="eastAsia"/>
          <w:bCs/>
          <w:color w:val="auto"/>
          <w:sz w:val="22"/>
          <w:u w:val="single"/>
        </w:rPr>
        <w:t>2.3 ▲</w:t>
      </w:r>
      <w:r>
        <w:rPr>
          <w:rFonts w:ascii="宋体" w:eastAsia="宋体"/>
          <w:bCs/>
          <w:color w:val="auto"/>
          <w:sz w:val="22"/>
          <w:u w:val="single"/>
        </w:rPr>
        <w:t>磋商供应</w:t>
      </w:r>
      <w:proofErr w:type="gramStart"/>
      <w:r>
        <w:rPr>
          <w:rFonts w:ascii="宋体" w:eastAsia="宋体"/>
          <w:bCs/>
          <w:color w:val="auto"/>
          <w:sz w:val="22"/>
          <w:u w:val="single"/>
        </w:rPr>
        <w:t>商存在</w:t>
      </w:r>
      <w:proofErr w:type="gramEnd"/>
      <w:r>
        <w:rPr>
          <w:rFonts w:ascii="宋体" w:eastAsia="宋体"/>
          <w:bCs/>
          <w:color w:val="auto"/>
          <w:sz w:val="22"/>
          <w:u w:val="single"/>
        </w:rPr>
        <w:t>下列情况之一的，</w:t>
      </w:r>
      <w:r>
        <w:rPr>
          <w:rFonts w:ascii="宋体" w:eastAsia="宋体" w:hint="eastAsia"/>
          <w:bCs/>
          <w:color w:val="auto"/>
          <w:sz w:val="22"/>
          <w:u w:val="single"/>
        </w:rPr>
        <w:t>磋商</w:t>
      </w:r>
      <w:r>
        <w:rPr>
          <w:rFonts w:ascii="宋体" w:eastAsia="宋体"/>
          <w:bCs/>
          <w:color w:val="auto"/>
          <w:sz w:val="22"/>
          <w:u w:val="single"/>
        </w:rPr>
        <w:t>无效:</w:t>
      </w:r>
    </w:p>
    <w:p w14:paraId="062D6639"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u w:val="single"/>
        </w:rPr>
      </w:pPr>
      <w:r>
        <w:rPr>
          <w:rFonts w:ascii="宋体" w:eastAsia="宋体" w:hint="eastAsia"/>
          <w:b w:val="0"/>
          <w:color w:val="auto"/>
          <w:sz w:val="22"/>
          <w:u w:val="single"/>
        </w:rPr>
        <w:t>1）磋商响应文件正</w:t>
      </w:r>
      <w:proofErr w:type="gramStart"/>
      <w:r>
        <w:rPr>
          <w:rFonts w:ascii="宋体" w:eastAsia="宋体" w:hint="eastAsia"/>
          <w:b w:val="0"/>
          <w:color w:val="auto"/>
          <w:sz w:val="22"/>
          <w:u w:val="single"/>
        </w:rPr>
        <w:t>本</w:t>
      </w:r>
      <w:r>
        <w:rPr>
          <w:rFonts w:ascii="宋体" w:eastAsia="宋体"/>
          <w:b w:val="0"/>
          <w:color w:val="auto"/>
          <w:sz w:val="22"/>
          <w:u w:val="single"/>
        </w:rPr>
        <w:t>未</w:t>
      </w:r>
      <w:proofErr w:type="gramEnd"/>
      <w:r>
        <w:rPr>
          <w:rFonts w:ascii="宋体" w:eastAsia="宋体"/>
          <w:b w:val="0"/>
          <w:color w:val="auto"/>
          <w:sz w:val="22"/>
          <w:u w:val="single"/>
        </w:rPr>
        <w:t>按</w:t>
      </w:r>
      <w:r>
        <w:rPr>
          <w:rFonts w:ascii="宋体" w:eastAsia="宋体" w:hint="eastAsia"/>
          <w:b w:val="0"/>
          <w:color w:val="auto"/>
          <w:sz w:val="22"/>
          <w:u w:val="single"/>
        </w:rPr>
        <w:t>磋商文件</w:t>
      </w:r>
      <w:r>
        <w:rPr>
          <w:rFonts w:ascii="宋体" w:eastAsia="宋体"/>
          <w:b w:val="0"/>
          <w:color w:val="auto"/>
          <w:sz w:val="22"/>
          <w:u w:val="single"/>
        </w:rPr>
        <w:t>要求签署、盖章的；</w:t>
      </w:r>
    </w:p>
    <w:p w14:paraId="16B74CC9"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u w:val="single"/>
        </w:rPr>
      </w:pPr>
      <w:r>
        <w:rPr>
          <w:rFonts w:ascii="宋体" w:eastAsia="宋体" w:hint="eastAsia"/>
          <w:b w:val="0"/>
          <w:color w:val="auto"/>
          <w:sz w:val="22"/>
          <w:u w:val="single"/>
        </w:rPr>
        <w:t>2）</w:t>
      </w:r>
      <w:r>
        <w:rPr>
          <w:rFonts w:ascii="宋体" w:eastAsia="宋体"/>
          <w:b w:val="0"/>
          <w:color w:val="auto"/>
          <w:sz w:val="22"/>
          <w:u w:val="single"/>
        </w:rPr>
        <w:t>不</w:t>
      </w:r>
      <w:proofErr w:type="gramStart"/>
      <w:r>
        <w:rPr>
          <w:rFonts w:ascii="宋体" w:eastAsia="宋体"/>
          <w:b w:val="0"/>
          <w:color w:val="auto"/>
          <w:sz w:val="22"/>
          <w:u w:val="single"/>
        </w:rPr>
        <w:t>具备</w:t>
      </w:r>
      <w:r>
        <w:rPr>
          <w:rFonts w:ascii="宋体" w:eastAsia="宋体" w:hint="eastAsia"/>
          <w:b w:val="0"/>
          <w:color w:val="auto"/>
          <w:sz w:val="22"/>
          <w:u w:val="single"/>
        </w:rPr>
        <w:t>磋商</w:t>
      </w:r>
      <w:proofErr w:type="gramEnd"/>
      <w:r>
        <w:rPr>
          <w:rFonts w:ascii="宋体" w:eastAsia="宋体" w:hint="eastAsia"/>
          <w:b w:val="0"/>
          <w:color w:val="auto"/>
          <w:sz w:val="22"/>
          <w:u w:val="single"/>
        </w:rPr>
        <w:t>文件</w:t>
      </w:r>
      <w:r>
        <w:rPr>
          <w:rFonts w:ascii="宋体" w:eastAsia="宋体"/>
          <w:b w:val="0"/>
          <w:color w:val="auto"/>
          <w:sz w:val="22"/>
          <w:u w:val="single"/>
        </w:rPr>
        <w:t>中规定的资格要求的；</w:t>
      </w:r>
    </w:p>
    <w:p w14:paraId="110977B7"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u w:val="single"/>
        </w:rPr>
      </w:pPr>
      <w:r>
        <w:rPr>
          <w:rFonts w:ascii="宋体" w:eastAsia="宋体" w:hint="eastAsia"/>
          <w:b w:val="0"/>
          <w:color w:val="auto"/>
          <w:sz w:val="22"/>
          <w:u w:val="single"/>
        </w:rPr>
        <w:t>3）</w:t>
      </w:r>
      <w:r>
        <w:rPr>
          <w:rFonts w:ascii="宋体" w:eastAsia="宋体"/>
          <w:b w:val="0"/>
          <w:color w:val="auto"/>
          <w:sz w:val="22"/>
          <w:u w:val="single"/>
        </w:rPr>
        <w:t>报价</w:t>
      </w:r>
      <w:proofErr w:type="gramStart"/>
      <w:r>
        <w:rPr>
          <w:rFonts w:ascii="宋体" w:eastAsia="宋体"/>
          <w:b w:val="0"/>
          <w:color w:val="auto"/>
          <w:sz w:val="22"/>
          <w:u w:val="single"/>
        </w:rPr>
        <w:t>超过</w:t>
      </w:r>
      <w:r>
        <w:rPr>
          <w:rFonts w:ascii="宋体" w:eastAsia="宋体" w:hint="eastAsia"/>
          <w:b w:val="0"/>
          <w:color w:val="auto"/>
          <w:sz w:val="22"/>
          <w:u w:val="single"/>
        </w:rPr>
        <w:t>磋商</w:t>
      </w:r>
      <w:proofErr w:type="gramEnd"/>
      <w:r>
        <w:rPr>
          <w:rFonts w:ascii="宋体" w:eastAsia="宋体" w:hint="eastAsia"/>
          <w:b w:val="0"/>
          <w:color w:val="auto"/>
          <w:sz w:val="22"/>
          <w:u w:val="single"/>
        </w:rPr>
        <w:t>文件</w:t>
      </w:r>
      <w:r>
        <w:rPr>
          <w:rFonts w:ascii="宋体" w:eastAsia="宋体"/>
          <w:b w:val="0"/>
          <w:color w:val="auto"/>
          <w:sz w:val="22"/>
          <w:u w:val="single"/>
        </w:rPr>
        <w:t>中规定的预算金额或者最高限价的；</w:t>
      </w:r>
    </w:p>
    <w:p w14:paraId="33425FE7"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u w:val="single"/>
        </w:rPr>
      </w:pPr>
      <w:r>
        <w:rPr>
          <w:rFonts w:ascii="宋体" w:eastAsia="宋体" w:hint="eastAsia"/>
          <w:b w:val="0"/>
          <w:color w:val="auto"/>
          <w:sz w:val="22"/>
          <w:u w:val="single"/>
        </w:rPr>
        <w:t>4）磋商响应文件</w:t>
      </w:r>
      <w:r>
        <w:rPr>
          <w:rFonts w:ascii="宋体" w:eastAsia="宋体"/>
          <w:b w:val="0"/>
          <w:color w:val="auto"/>
          <w:sz w:val="22"/>
          <w:u w:val="single"/>
        </w:rPr>
        <w:t>含有采购人不能接受的附加条件的</w:t>
      </w:r>
      <w:r>
        <w:rPr>
          <w:rFonts w:ascii="宋体" w:eastAsia="宋体" w:hint="eastAsia"/>
          <w:b w:val="0"/>
          <w:color w:val="auto"/>
          <w:sz w:val="22"/>
          <w:u w:val="single"/>
        </w:rPr>
        <w:t>（</w:t>
      </w:r>
      <w:proofErr w:type="gramStart"/>
      <w:r>
        <w:rPr>
          <w:rFonts w:ascii="宋体" w:eastAsia="宋体" w:hint="eastAsia"/>
          <w:b w:val="0"/>
          <w:color w:val="auto"/>
          <w:sz w:val="22"/>
          <w:u w:val="single"/>
        </w:rPr>
        <w:t>包括磋商</w:t>
      </w:r>
      <w:proofErr w:type="gramEnd"/>
      <w:r>
        <w:rPr>
          <w:rFonts w:ascii="宋体" w:eastAsia="宋体" w:hint="eastAsia"/>
          <w:b w:val="0"/>
          <w:color w:val="auto"/>
          <w:sz w:val="22"/>
          <w:u w:val="single"/>
        </w:rPr>
        <w:t>文件中明确要求不得偏离的招标要求，存在负偏离的）</w:t>
      </w:r>
      <w:r>
        <w:rPr>
          <w:rFonts w:ascii="宋体" w:eastAsia="宋体"/>
          <w:b w:val="0"/>
          <w:color w:val="auto"/>
          <w:sz w:val="22"/>
          <w:u w:val="single"/>
        </w:rPr>
        <w:t>;</w:t>
      </w:r>
    </w:p>
    <w:p w14:paraId="1465F225"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u w:val="single"/>
        </w:rPr>
      </w:pPr>
      <w:r>
        <w:rPr>
          <w:rFonts w:ascii="宋体" w:eastAsia="宋体" w:hint="eastAsia"/>
          <w:b w:val="0"/>
          <w:color w:val="auto"/>
          <w:sz w:val="22"/>
          <w:u w:val="single"/>
        </w:rPr>
        <w:t>5）供应商同时递交两份或两份以上内容不同的磋商响应文件，未声明哪一份有效的；</w:t>
      </w:r>
    </w:p>
    <w:p w14:paraId="26072506"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u w:val="single"/>
        </w:rPr>
      </w:pPr>
      <w:r>
        <w:rPr>
          <w:rFonts w:ascii="宋体" w:eastAsia="宋体" w:hint="eastAsia"/>
          <w:b w:val="0"/>
          <w:color w:val="auto"/>
          <w:sz w:val="22"/>
          <w:u w:val="single"/>
        </w:rPr>
        <w:t>6）对关键条文的偏离、保留或反对，例如关于付款方式、完工期、免费质保期、适用法律法规、标准、税费等其他内容；</w:t>
      </w:r>
    </w:p>
    <w:p w14:paraId="7B2417C4"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u w:val="single"/>
        </w:rPr>
      </w:pPr>
      <w:r>
        <w:rPr>
          <w:rFonts w:ascii="宋体" w:eastAsia="宋体" w:hint="eastAsia"/>
          <w:b w:val="0"/>
          <w:color w:val="auto"/>
          <w:sz w:val="22"/>
          <w:u w:val="single"/>
        </w:rPr>
        <w:t>7）存在串标、</w:t>
      </w:r>
      <w:proofErr w:type="gramStart"/>
      <w:r>
        <w:rPr>
          <w:rFonts w:ascii="宋体" w:eastAsia="宋体" w:hint="eastAsia"/>
          <w:b w:val="0"/>
          <w:color w:val="auto"/>
          <w:sz w:val="22"/>
          <w:u w:val="single"/>
        </w:rPr>
        <w:t>抬标或</w:t>
      </w:r>
      <w:proofErr w:type="gramEnd"/>
      <w:r>
        <w:rPr>
          <w:rFonts w:ascii="宋体" w:eastAsia="宋体" w:hint="eastAsia"/>
          <w:b w:val="0"/>
          <w:color w:val="auto"/>
          <w:sz w:val="22"/>
          <w:u w:val="single"/>
        </w:rPr>
        <w:t>弄虚作假情况的；</w:t>
      </w:r>
    </w:p>
    <w:p w14:paraId="32B0AA12"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u w:val="single"/>
        </w:rPr>
      </w:pPr>
      <w:r>
        <w:rPr>
          <w:rFonts w:ascii="宋体" w:eastAsia="宋体" w:hint="eastAsia"/>
          <w:b w:val="0"/>
          <w:color w:val="auto"/>
          <w:sz w:val="22"/>
          <w:u w:val="single"/>
        </w:rPr>
        <w:t>8）</w:t>
      </w:r>
      <w:r>
        <w:rPr>
          <w:rFonts w:ascii="宋体" w:eastAsia="宋体"/>
          <w:b w:val="0"/>
          <w:color w:val="auto"/>
          <w:sz w:val="22"/>
          <w:u w:val="single"/>
        </w:rPr>
        <w:t>法律、法规和</w:t>
      </w:r>
      <w:r>
        <w:rPr>
          <w:rFonts w:ascii="宋体" w:eastAsia="宋体" w:hint="eastAsia"/>
          <w:b w:val="0"/>
          <w:color w:val="auto"/>
          <w:sz w:val="22"/>
          <w:u w:val="single"/>
        </w:rPr>
        <w:t>磋商文件</w:t>
      </w:r>
      <w:r>
        <w:rPr>
          <w:rFonts w:ascii="宋体" w:eastAsia="宋体"/>
          <w:b w:val="0"/>
          <w:color w:val="auto"/>
          <w:sz w:val="22"/>
          <w:u w:val="single"/>
        </w:rPr>
        <w:t>规定的其他无效情形</w:t>
      </w:r>
      <w:r>
        <w:rPr>
          <w:rFonts w:ascii="宋体" w:eastAsia="宋体" w:hint="eastAsia"/>
          <w:b w:val="0"/>
          <w:color w:val="auto"/>
          <w:sz w:val="22"/>
          <w:u w:val="single"/>
        </w:rPr>
        <w:t>（或出现重大偏差）</w:t>
      </w:r>
      <w:r>
        <w:rPr>
          <w:rFonts w:ascii="宋体" w:eastAsia="宋体"/>
          <w:b w:val="0"/>
          <w:color w:val="auto"/>
          <w:sz w:val="22"/>
          <w:u w:val="single"/>
        </w:rPr>
        <w:t>。</w:t>
      </w:r>
    </w:p>
    <w:p w14:paraId="3E7955B9" w14:textId="77777777" w:rsidR="00F52BC6" w:rsidRDefault="00C66DF0">
      <w:pPr>
        <w:autoSpaceDE w:val="0"/>
        <w:autoSpaceDN w:val="0"/>
        <w:adjustRightInd w:val="0"/>
        <w:snapToGrid w:val="0"/>
        <w:spacing w:line="400" w:lineRule="exact"/>
        <w:ind w:firstLineChars="200" w:firstLine="442"/>
        <w:textAlignment w:val="bottom"/>
        <w:rPr>
          <w:rFonts w:ascii="宋体" w:eastAsia="宋体" w:hint="eastAsia"/>
          <w:bCs/>
          <w:color w:val="auto"/>
          <w:sz w:val="22"/>
          <w:u w:val="single"/>
        </w:rPr>
      </w:pPr>
      <w:r>
        <w:rPr>
          <w:rFonts w:ascii="宋体" w:eastAsia="宋体" w:hint="eastAsia"/>
          <w:bCs/>
          <w:color w:val="auto"/>
          <w:sz w:val="22"/>
          <w:u w:val="single"/>
        </w:rPr>
        <w:t>2.4</w:t>
      </w:r>
      <w:r>
        <w:rPr>
          <w:rFonts w:ascii="宋体" w:eastAsia="宋体"/>
          <w:bCs/>
          <w:color w:val="auto"/>
          <w:sz w:val="22"/>
          <w:u w:val="single"/>
        </w:rPr>
        <w:t xml:space="preserve"> </w:t>
      </w:r>
      <w:r>
        <w:rPr>
          <w:rFonts w:ascii="宋体" w:eastAsia="宋体" w:hint="eastAsia"/>
          <w:bCs/>
          <w:color w:val="auto"/>
          <w:sz w:val="22"/>
          <w:u w:val="single"/>
        </w:rPr>
        <w:t>▲竞争性磋商采购小组</w:t>
      </w:r>
      <w:proofErr w:type="gramStart"/>
      <w:r>
        <w:rPr>
          <w:rFonts w:ascii="宋体" w:eastAsia="宋体" w:hint="eastAsia"/>
          <w:bCs/>
          <w:color w:val="auto"/>
          <w:sz w:val="22"/>
          <w:u w:val="single"/>
        </w:rPr>
        <w:t>发现磋商</w:t>
      </w:r>
      <w:proofErr w:type="gramEnd"/>
      <w:r>
        <w:rPr>
          <w:rFonts w:ascii="宋体" w:eastAsia="宋体" w:hint="eastAsia"/>
          <w:bCs/>
          <w:color w:val="auto"/>
          <w:sz w:val="22"/>
          <w:u w:val="single"/>
        </w:rPr>
        <w:t>响应文件有下列情形之一的属于重大偏差(竞争性磋商采购小组按少数服从多数原则认定),按照无效报价处理：</w:t>
      </w:r>
    </w:p>
    <w:p w14:paraId="4FDA643C"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u w:val="single"/>
        </w:rPr>
      </w:pPr>
      <w:r>
        <w:rPr>
          <w:rFonts w:ascii="宋体" w:eastAsia="宋体" w:hint="eastAsia"/>
          <w:b w:val="0"/>
          <w:color w:val="auto"/>
          <w:sz w:val="22"/>
          <w:u w:val="single"/>
        </w:rPr>
        <w:t>1）未按磋商文件要求编制或字迹模糊、辨认不清的磋商响应文件；</w:t>
      </w:r>
    </w:p>
    <w:p w14:paraId="08443D53"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u w:val="single"/>
        </w:rPr>
      </w:pPr>
      <w:r>
        <w:rPr>
          <w:rFonts w:ascii="宋体" w:eastAsia="宋体" w:hint="eastAsia"/>
          <w:b w:val="0"/>
          <w:color w:val="auto"/>
          <w:sz w:val="22"/>
          <w:u w:val="single"/>
        </w:rPr>
        <w:t>2）除2.3条款以外，出现其它明显不符合采购要求的磋商响应文件；</w:t>
      </w:r>
    </w:p>
    <w:p w14:paraId="3CF13F5E"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u w:val="single"/>
        </w:rPr>
      </w:pPr>
      <w:r>
        <w:rPr>
          <w:rFonts w:ascii="宋体" w:eastAsia="宋体"/>
          <w:b w:val="0"/>
          <w:color w:val="auto"/>
          <w:sz w:val="22"/>
          <w:u w:val="single"/>
        </w:rPr>
        <w:t>3</w:t>
      </w:r>
      <w:r>
        <w:rPr>
          <w:rFonts w:ascii="宋体" w:eastAsia="宋体" w:hint="eastAsia"/>
          <w:b w:val="0"/>
          <w:color w:val="auto"/>
          <w:sz w:val="22"/>
          <w:u w:val="single"/>
        </w:rPr>
        <w:t>）除2.3条款以外，出现其它不</w:t>
      </w:r>
      <w:proofErr w:type="gramStart"/>
      <w:r>
        <w:rPr>
          <w:rFonts w:ascii="宋体" w:eastAsia="宋体" w:hint="eastAsia"/>
          <w:b w:val="0"/>
          <w:color w:val="auto"/>
          <w:sz w:val="22"/>
          <w:u w:val="single"/>
        </w:rPr>
        <w:t>符合磋商</w:t>
      </w:r>
      <w:proofErr w:type="gramEnd"/>
      <w:r>
        <w:rPr>
          <w:rFonts w:ascii="宋体" w:eastAsia="宋体" w:hint="eastAsia"/>
          <w:b w:val="0"/>
          <w:color w:val="auto"/>
          <w:sz w:val="22"/>
          <w:u w:val="single"/>
        </w:rPr>
        <w:t>文件中规定的实质性要求的磋商响应文件，是否为偏离实质性要求由竞争性磋商采购小组认定。</w:t>
      </w:r>
    </w:p>
    <w:p w14:paraId="0E18C50E" w14:textId="77777777" w:rsidR="00F52BC6" w:rsidRDefault="00C66DF0">
      <w:pPr>
        <w:autoSpaceDE w:val="0"/>
        <w:autoSpaceDN w:val="0"/>
        <w:adjustRightInd w:val="0"/>
        <w:snapToGrid w:val="0"/>
        <w:spacing w:line="400" w:lineRule="exact"/>
        <w:ind w:firstLineChars="200" w:firstLine="442"/>
        <w:textAlignment w:val="bottom"/>
        <w:rPr>
          <w:rFonts w:ascii="宋体" w:eastAsia="宋体" w:hint="eastAsia"/>
          <w:bCs/>
          <w:color w:val="auto"/>
          <w:sz w:val="22"/>
        </w:rPr>
      </w:pPr>
      <w:r>
        <w:rPr>
          <w:rFonts w:ascii="宋体" w:eastAsia="宋体"/>
          <w:bCs/>
          <w:color w:val="auto"/>
          <w:sz w:val="22"/>
        </w:rPr>
        <w:t xml:space="preserve">2.5 </w:t>
      </w:r>
      <w:r>
        <w:rPr>
          <w:rFonts w:ascii="宋体" w:eastAsia="宋体" w:hint="eastAsia"/>
          <w:bCs/>
          <w:color w:val="auto"/>
          <w:sz w:val="22"/>
        </w:rPr>
        <w:t>▲</w:t>
      </w:r>
      <w:r>
        <w:rPr>
          <w:rFonts w:ascii="宋体" w:eastAsia="宋体"/>
          <w:bCs/>
          <w:color w:val="auto"/>
          <w:sz w:val="22"/>
        </w:rPr>
        <w:t>竞争性磋商采购小组认为供应商的</w:t>
      </w:r>
      <w:r>
        <w:rPr>
          <w:rFonts w:ascii="宋体" w:eastAsia="宋体" w:hint="eastAsia"/>
          <w:bCs/>
          <w:color w:val="auto"/>
          <w:sz w:val="22"/>
        </w:rPr>
        <w:t>最终</w:t>
      </w:r>
      <w:r>
        <w:rPr>
          <w:rFonts w:ascii="宋体" w:eastAsia="宋体"/>
          <w:bCs/>
          <w:color w:val="auto"/>
          <w:sz w:val="22"/>
        </w:rPr>
        <w:t>报价明显低于其他</w:t>
      </w:r>
      <w:r>
        <w:rPr>
          <w:rFonts w:ascii="宋体" w:eastAsia="宋体" w:hint="eastAsia"/>
          <w:bCs/>
          <w:color w:val="auto"/>
          <w:sz w:val="22"/>
        </w:rPr>
        <w:t>有效</w:t>
      </w:r>
      <w:r>
        <w:rPr>
          <w:rFonts w:ascii="宋体" w:eastAsia="宋体"/>
          <w:bCs/>
          <w:color w:val="auto"/>
          <w:sz w:val="22"/>
        </w:rPr>
        <w:t>供应商的</w:t>
      </w:r>
      <w:r>
        <w:rPr>
          <w:rFonts w:ascii="宋体" w:eastAsia="宋体" w:hint="eastAsia"/>
          <w:bCs/>
          <w:color w:val="auto"/>
          <w:sz w:val="22"/>
        </w:rPr>
        <w:t>最终</w:t>
      </w:r>
      <w:r>
        <w:rPr>
          <w:rFonts w:ascii="宋体" w:eastAsia="宋体"/>
          <w:bCs/>
          <w:color w:val="auto"/>
          <w:sz w:val="22"/>
        </w:rPr>
        <w:t>报价，有可能影响</w:t>
      </w:r>
      <w:r>
        <w:rPr>
          <w:rFonts w:ascii="宋体" w:eastAsia="宋体" w:hint="eastAsia"/>
          <w:bCs/>
          <w:color w:val="auto"/>
          <w:sz w:val="22"/>
        </w:rPr>
        <w:t>采购</w:t>
      </w:r>
      <w:r>
        <w:rPr>
          <w:rFonts w:ascii="宋体" w:eastAsia="宋体"/>
          <w:bCs/>
          <w:color w:val="auto"/>
          <w:sz w:val="22"/>
        </w:rPr>
        <w:t>质量或者不能诚信履约的，应当要求其在评标现场合理的时间内提供书面说明，必要时提交相关证明材料；供应商不能证明其报价合理性的，竞争性磋商采购小组应当将其作为无效报价处理。</w:t>
      </w:r>
    </w:p>
    <w:p w14:paraId="674C5DA2"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2.</w:t>
      </w:r>
      <w:r>
        <w:rPr>
          <w:rFonts w:ascii="宋体" w:eastAsia="宋体"/>
          <w:b w:val="0"/>
          <w:color w:val="auto"/>
          <w:sz w:val="22"/>
        </w:rPr>
        <w:t>6</w:t>
      </w:r>
      <w:r>
        <w:rPr>
          <w:rFonts w:ascii="宋体" w:eastAsia="宋体" w:hint="eastAsia"/>
          <w:b w:val="0"/>
          <w:color w:val="auto"/>
          <w:sz w:val="22"/>
        </w:rPr>
        <w:t xml:space="preserve"> 竞争性磋商采购小组在评标中，不得改变磋商文件中规定的评标标准、方法和成交条件。</w:t>
      </w:r>
    </w:p>
    <w:p w14:paraId="77B10EDA"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2.</w:t>
      </w:r>
      <w:r>
        <w:rPr>
          <w:rFonts w:ascii="宋体" w:eastAsia="宋体"/>
          <w:b w:val="0"/>
          <w:color w:val="auto"/>
          <w:sz w:val="22"/>
        </w:rPr>
        <w:t>7</w:t>
      </w:r>
      <w:r>
        <w:rPr>
          <w:rFonts w:ascii="宋体" w:eastAsia="宋体" w:hint="eastAsia"/>
          <w:b w:val="0"/>
          <w:color w:val="auto"/>
          <w:sz w:val="22"/>
        </w:rPr>
        <w:t xml:space="preserve"> 评标时如</w:t>
      </w:r>
      <w:proofErr w:type="gramStart"/>
      <w:r>
        <w:rPr>
          <w:rFonts w:ascii="宋体" w:eastAsia="宋体" w:hint="eastAsia"/>
          <w:b w:val="0"/>
          <w:color w:val="auto"/>
          <w:sz w:val="22"/>
        </w:rPr>
        <w:t>遇到磋商</w:t>
      </w:r>
      <w:proofErr w:type="gramEnd"/>
      <w:r>
        <w:rPr>
          <w:rFonts w:ascii="宋体" w:eastAsia="宋体" w:hint="eastAsia"/>
          <w:b w:val="0"/>
          <w:color w:val="auto"/>
          <w:sz w:val="22"/>
        </w:rPr>
        <w:t>文件未规定的特殊情况，由竞争性磋商采购小组按少数服从多数原则集体决定处理。</w:t>
      </w:r>
    </w:p>
    <w:p w14:paraId="5E93BCD3"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lastRenderedPageBreak/>
        <w:t>2.</w:t>
      </w:r>
      <w:r>
        <w:rPr>
          <w:rFonts w:ascii="宋体" w:eastAsia="宋体"/>
          <w:b w:val="0"/>
          <w:color w:val="auto"/>
          <w:sz w:val="22"/>
        </w:rPr>
        <w:t>8</w:t>
      </w:r>
      <w:r>
        <w:rPr>
          <w:rFonts w:ascii="宋体" w:eastAsia="宋体" w:hint="eastAsia"/>
          <w:b w:val="0"/>
          <w:color w:val="auto"/>
          <w:sz w:val="22"/>
        </w:rPr>
        <w:t>竞争性磋商采购小组对未成交的供应商不作解释。同时根据政府采购法实施条例第四十条规定，本项目不对供应商公布详细的评审情况，不公布具体评标细则中小项得分。</w:t>
      </w:r>
    </w:p>
    <w:p w14:paraId="64BFDFC3"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3、磋商响应文件的澄清</w:t>
      </w:r>
    </w:p>
    <w:p w14:paraId="2FF8385F" w14:textId="77777777" w:rsidR="00F52BC6" w:rsidRDefault="00C66DF0">
      <w:pPr>
        <w:autoSpaceDE w:val="0"/>
        <w:autoSpaceDN w:val="0"/>
        <w:adjustRightInd w:val="0"/>
        <w:snapToGrid w:val="0"/>
        <w:spacing w:line="400" w:lineRule="exact"/>
        <w:ind w:firstLineChars="200" w:firstLine="440"/>
        <w:textAlignment w:val="bottom"/>
        <w:rPr>
          <w:rFonts w:ascii="宋体" w:eastAsia="宋体" w:hint="eastAsia"/>
          <w:b w:val="0"/>
          <w:color w:val="auto"/>
          <w:sz w:val="22"/>
        </w:rPr>
      </w:pPr>
      <w:r>
        <w:rPr>
          <w:rFonts w:ascii="宋体" w:eastAsia="宋体" w:hint="eastAsia"/>
          <w:b w:val="0"/>
          <w:color w:val="auto"/>
          <w:sz w:val="22"/>
        </w:rPr>
        <w:t>为有利于对磋商响应文件的比较和评议，必要时采购人及竞争性磋商采购小组可要求供应商对磋商响应文件及合同条款进行澄清，并做出书面答复。书面答复须有授权代表签字并作为报价内容的一部分。</w:t>
      </w:r>
    </w:p>
    <w:p w14:paraId="60976A01" w14:textId="77777777" w:rsidR="00F52BC6" w:rsidRDefault="00C66DF0">
      <w:pPr>
        <w:adjustRightInd w:val="0"/>
        <w:snapToGrid w:val="0"/>
        <w:spacing w:line="400" w:lineRule="exact"/>
        <w:ind w:leftChars="197" w:left="414"/>
        <w:rPr>
          <w:rFonts w:ascii="宋体" w:eastAsia="宋体" w:cs="Arial" w:hint="eastAsia"/>
          <w:b w:val="0"/>
          <w:color w:val="auto"/>
          <w:sz w:val="22"/>
          <w:szCs w:val="22"/>
        </w:rPr>
      </w:pPr>
      <w:r>
        <w:rPr>
          <w:rFonts w:ascii="宋体" w:eastAsia="宋体" w:cs="Arial" w:hint="eastAsia"/>
          <w:b w:val="0"/>
          <w:color w:val="auto"/>
          <w:sz w:val="22"/>
          <w:szCs w:val="22"/>
        </w:rPr>
        <w:t>4、禁止供应商相互串通</w:t>
      </w:r>
      <w:r>
        <w:rPr>
          <w:rFonts w:ascii="宋体" w:eastAsia="宋体" w:cs="Arial" w:hint="eastAsia"/>
          <w:b w:val="0"/>
          <w:color w:val="0000FF"/>
          <w:sz w:val="22"/>
          <w:szCs w:val="22"/>
        </w:rPr>
        <w:t>响应。</w:t>
      </w:r>
    </w:p>
    <w:p w14:paraId="2BCA8BDF" w14:textId="77777777" w:rsidR="00F52BC6" w:rsidRDefault="00C66DF0">
      <w:pPr>
        <w:adjustRightInd w:val="0"/>
        <w:snapToGrid w:val="0"/>
        <w:spacing w:line="400" w:lineRule="exact"/>
        <w:ind w:leftChars="197" w:left="414"/>
        <w:rPr>
          <w:rFonts w:ascii="宋体" w:eastAsia="宋体" w:cs="Arial" w:hint="eastAsia"/>
          <w:b w:val="0"/>
          <w:color w:val="auto"/>
          <w:sz w:val="22"/>
          <w:szCs w:val="22"/>
        </w:rPr>
      </w:pPr>
      <w:r>
        <w:rPr>
          <w:rFonts w:ascii="宋体" w:eastAsia="宋体" w:cs="Arial" w:hint="eastAsia"/>
          <w:b w:val="0"/>
          <w:color w:val="auto"/>
          <w:sz w:val="22"/>
          <w:szCs w:val="22"/>
        </w:rPr>
        <w:t>4</w:t>
      </w:r>
      <w:r>
        <w:rPr>
          <w:rFonts w:ascii="宋体" w:eastAsia="宋体" w:cs="Arial"/>
          <w:b w:val="0"/>
          <w:color w:val="auto"/>
          <w:sz w:val="22"/>
          <w:szCs w:val="22"/>
        </w:rPr>
        <w:t>.1、</w:t>
      </w:r>
      <w:r>
        <w:rPr>
          <w:rFonts w:ascii="宋体" w:eastAsia="宋体" w:cs="Arial" w:hint="eastAsia"/>
          <w:b w:val="0"/>
          <w:color w:val="auto"/>
          <w:sz w:val="22"/>
          <w:szCs w:val="22"/>
        </w:rPr>
        <w:t>有下列情形之一的，视为供应商相互串通</w:t>
      </w:r>
      <w:r>
        <w:rPr>
          <w:rFonts w:ascii="宋体" w:eastAsia="宋体" w:cs="Arial" w:hint="eastAsia"/>
          <w:b w:val="0"/>
          <w:color w:val="0000FF"/>
          <w:sz w:val="22"/>
          <w:szCs w:val="22"/>
        </w:rPr>
        <w:t>响应：</w:t>
      </w:r>
    </w:p>
    <w:p w14:paraId="1464A5E2" w14:textId="77777777" w:rsidR="00F52BC6" w:rsidRDefault="00C66DF0">
      <w:pPr>
        <w:adjustRightInd w:val="0"/>
        <w:snapToGrid w:val="0"/>
        <w:spacing w:line="400" w:lineRule="exact"/>
        <w:ind w:leftChars="197" w:left="414"/>
        <w:rPr>
          <w:rFonts w:ascii="宋体" w:eastAsia="宋体" w:cs="Arial" w:hint="eastAsia"/>
          <w:b w:val="0"/>
          <w:color w:val="auto"/>
          <w:sz w:val="22"/>
          <w:szCs w:val="22"/>
        </w:rPr>
      </w:pPr>
      <w:r>
        <w:rPr>
          <w:rFonts w:ascii="宋体" w:eastAsia="宋体" w:cs="Arial" w:hint="eastAsia"/>
          <w:b w:val="0"/>
          <w:color w:val="auto"/>
          <w:sz w:val="22"/>
          <w:szCs w:val="22"/>
        </w:rPr>
        <w:t>（一）不同供应商的磋商响应文件由同一单位或者个人编制；</w:t>
      </w:r>
    </w:p>
    <w:p w14:paraId="743C8798" w14:textId="77777777" w:rsidR="00F52BC6" w:rsidRDefault="00C66DF0">
      <w:pPr>
        <w:adjustRightInd w:val="0"/>
        <w:snapToGrid w:val="0"/>
        <w:spacing w:line="400" w:lineRule="exact"/>
        <w:ind w:leftChars="197" w:left="414"/>
        <w:rPr>
          <w:rFonts w:ascii="宋体" w:eastAsia="宋体" w:cs="Arial" w:hint="eastAsia"/>
          <w:b w:val="0"/>
          <w:color w:val="auto"/>
          <w:sz w:val="22"/>
          <w:szCs w:val="22"/>
        </w:rPr>
      </w:pPr>
      <w:r>
        <w:rPr>
          <w:rFonts w:ascii="宋体" w:eastAsia="宋体" w:cs="Arial" w:hint="eastAsia"/>
          <w:b w:val="0"/>
          <w:color w:val="auto"/>
          <w:sz w:val="22"/>
          <w:szCs w:val="22"/>
        </w:rPr>
        <w:t>（二）不同供应商委托同一单位或者个人办理投标事宜；</w:t>
      </w:r>
    </w:p>
    <w:p w14:paraId="512AD0C6" w14:textId="77777777" w:rsidR="00F52BC6" w:rsidRDefault="00C66DF0">
      <w:pPr>
        <w:adjustRightInd w:val="0"/>
        <w:snapToGrid w:val="0"/>
        <w:spacing w:line="400" w:lineRule="exact"/>
        <w:ind w:leftChars="197" w:left="414"/>
        <w:rPr>
          <w:rFonts w:ascii="宋体" w:eastAsia="宋体" w:cs="Arial" w:hint="eastAsia"/>
          <w:b w:val="0"/>
          <w:color w:val="auto"/>
          <w:sz w:val="22"/>
          <w:szCs w:val="22"/>
        </w:rPr>
      </w:pPr>
      <w:r>
        <w:rPr>
          <w:rFonts w:ascii="宋体" w:eastAsia="宋体" w:cs="Arial" w:hint="eastAsia"/>
          <w:b w:val="0"/>
          <w:color w:val="auto"/>
          <w:sz w:val="22"/>
          <w:szCs w:val="22"/>
        </w:rPr>
        <w:t>（三）不同供应商的磋商响应文件载明的项目管理成员为同一人；</w:t>
      </w:r>
    </w:p>
    <w:p w14:paraId="72980DD3" w14:textId="77777777" w:rsidR="00F52BC6" w:rsidRDefault="00C66DF0">
      <w:pPr>
        <w:adjustRightInd w:val="0"/>
        <w:snapToGrid w:val="0"/>
        <w:spacing w:line="400" w:lineRule="exact"/>
        <w:ind w:leftChars="197" w:left="414"/>
        <w:rPr>
          <w:rFonts w:ascii="宋体" w:eastAsia="宋体" w:cs="Arial" w:hint="eastAsia"/>
          <w:b w:val="0"/>
          <w:color w:val="auto"/>
          <w:sz w:val="22"/>
          <w:szCs w:val="22"/>
        </w:rPr>
      </w:pPr>
      <w:r>
        <w:rPr>
          <w:rFonts w:ascii="宋体" w:eastAsia="宋体" w:cs="Arial" w:hint="eastAsia"/>
          <w:b w:val="0"/>
          <w:color w:val="auto"/>
          <w:sz w:val="22"/>
          <w:szCs w:val="22"/>
        </w:rPr>
        <w:t>（四）不同供应商的磋商响应文件异常一致或者报价呈规律性差异；</w:t>
      </w:r>
    </w:p>
    <w:p w14:paraId="4E5745F2" w14:textId="77777777" w:rsidR="00F52BC6" w:rsidRDefault="00C66DF0">
      <w:pPr>
        <w:adjustRightInd w:val="0"/>
        <w:snapToGrid w:val="0"/>
        <w:spacing w:line="400" w:lineRule="exact"/>
        <w:ind w:leftChars="197" w:left="414"/>
        <w:rPr>
          <w:rFonts w:ascii="宋体" w:eastAsia="宋体" w:cs="Arial" w:hint="eastAsia"/>
          <w:b w:val="0"/>
          <w:color w:val="auto"/>
          <w:sz w:val="22"/>
          <w:szCs w:val="22"/>
        </w:rPr>
      </w:pPr>
      <w:r>
        <w:rPr>
          <w:rFonts w:ascii="宋体" w:eastAsia="宋体" w:cs="Arial" w:hint="eastAsia"/>
          <w:b w:val="0"/>
          <w:color w:val="auto"/>
          <w:sz w:val="22"/>
          <w:szCs w:val="22"/>
        </w:rPr>
        <w:t>（五）不同供应商的磋商响应文件相互混装；</w:t>
      </w:r>
    </w:p>
    <w:p w14:paraId="05233D25" w14:textId="77777777" w:rsidR="00F52BC6" w:rsidRDefault="00C66DF0">
      <w:pPr>
        <w:adjustRightInd w:val="0"/>
        <w:snapToGrid w:val="0"/>
        <w:spacing w:line="400" w:lineRule="exact"/>
        <w:ind w:leftChars="197" w:left="414"/>
        <w:rPr>
          <w:rFonts w:ascii="宋体" w:eastAsia="宋体" w:hint="eastAsia"/>
          <w:b w:val="0"/>
          <w:color w:val="auto"/>
          <w:sz w:val="22"/>
          <w:szCs w:val="22"/>
        </w:rPr>
      </w:pPr>
      <w:r>
        <w:rPr>
          <w:rFonts w:ascii="宋体" w:eastAsia="宋体" w:cs="Arial" w:hint="eastAsia"/>
          <w:b w:val="0"/>
          <w:color w:val="auto"/>
          <w:sz w:val="22"/>
          <w:szCs w:val="22"/>
        </w:rPr>
        <w:t>4.2、经磋商小组认定供应商进行串通响应的，磋商小组可以对相关供应商做出无效报价处理，并上报政府采购管理部门进行进一步处理。</w:t>
      </w:r>
    </w:p>
    <w:p w14:paraId="33ED5AF5" w14:textId="77777777" w:rsidR="00F52BC6" w:rsidRDefault="00C66DF0">
      <w:pPr>
        <w:adjustRightInd w:val="0"/>
        <w:snapToGrid w:val="0"/>
        <w:spacing w:line="400" w:lineRule="exact"/>
        <w:ind w:leftChars="197" w:left="414"/>
        <w:rPr>
          <w:rFonts w:ascii="宋体" w:eastAsia="宋体" w:cs="Arial" w:hint="eastAsia"/>
          <w:b w:val="0"/>
          <w:color w:val="auto"/>
          <w:sz w:val="22"/>
          <w:szCs w:val="22"/>
        </w:rPr>
      </w:pPr>
      <w:r>
        <w:rPr>
          <w:rFonts w:ascii="宋体" w:eastAsia="宋体" w:cs="Arial" w:hint="eastAsia"/>
          <w:b w:val="0"/>
          <w:color w:val="auto"/>
          <w:sz w:val="22"/>
          <w:szCs w:val="22"/>
        </w:rPr>
        <w:t>5、评标原则</w:t>
      </w:r>
    </w:p>
    <w:p w14:paraId="33C72A6B" w14:textId="77777777" w:rsidR="00F52BC6" w:rsidRDefault="00C66DF0">
      <w:pPr>
        <w:adjustRightInd w:val="0"/>
        <w:snapToGrid w:val="0"/>
        <w:spacing w:line="400" w:lineRule="exact"/>
        <w:ind w:leftChars="197" w:left="414"/>
        <w:rPr>
          <w:rFonts w:ascii="宋体" w:eastAsia="宋体" w:cs="Arial" w:hint="eastAsia"/>
          <w:bCs/>
          <w:color w:val="auto"/>
          <w:sz w:val="22"/>
          <w:szCs w:val="22"/>
        </w:rPr>
      </w:pPr>
      <w:r>
        <w:rPr>
          <w:rFonts w:ascii="宋体" w:eastAsia="宋体" w:cs="Arial" w:hint="eastAsia"/>
          <w:bCs/>
          <w:color w:val="auto"/>
          <w:sz w:val="22"/>
          <w:szCs w:val="22"/>
        </w:rPr>
        <w:t>评标办法具体见本磋商文件第七部分。</w:t>
      </w:r>
    </w:p>
    <w:p w14:paraId="7AB3144C" w14:textId="77777777" w:rsidR="00F52BC6" w:rsidRDefault="00C66DF0">
      <w:pPr>
        <w:spacing w:line="400" w:lineRule="exact"/>
        <w:outlineLvl w:val="0"/>
        <w:rPr>
          <w:rFonts w:ascii="宋体" w:eastAsia="宋体" w:hint="eastAsia"/>
          <w:color w:val="auto"/>
          <w:sz w:val="22"/>
          <w:szCs w:val="22"/>
        </w:rPr>
      </w:pPr>
      <w:bookmarkStart w:id="41" w:name="_Toc184374046"/>
      <w:r>
        <w:rPr>
          <w:rFonts w:ascii="宋体" w:eastAsia="宋体" w:hint="eastAsia"/>
          <w:color w:val="auto"/>
          <w:sz w:val="22"/>
          <w:szCs w:val="22"/>
        </w:rPr>
        <w:t>六、授予合同</w:t>
      </w:r>
      <w:bookmarkEnd w:id="41"/>
    </w:p>
    <w:p w14:paraId="431EA81D" w14:textId="77777777" w:rsidR="00F52BC6" w:rsidRDefault="00C66DF0">
      <w:pPr>
        <w:adjustRightInd w:val="0"/>
        <w:snapToGrid w:val="0"/>
        <w:spacing w:line="400" w:lineRule="exact"/>
        <w:ind w:leftChars="197" w:left="414"/>
        <w:rPr>
          <w:rFonts w:ascii="宋体" w:eastAsia="宋体" w:cs="Arial" w:hint="eastAsia"/>
          <w:b w:val="0"/>
          <w:color w:val="auto"/>
          <w:sz w:val="22"/>
          <w:szCs w:val="22"/>
        </w:rPr>
      </w:pPr>
      <w:r>
        <w:rPr>
          <w:rFonts w:ascii="宋体" w:eastAsia="宋体" w:cs="Arial" w:hint="eastAsia"/>
          <w:b w:val="0"/>
          <w:color w:val="auto"/>
          <w:sz w:val="22"/>
          <w:szCs w:val="22"/>
        </w:rPr>
        <w:t>1、决标</w:t>
      </w:r>
    </w:p>
    <w:p w14:paraId="0A2427CC" w14:textId="77777777" w:rsidR="00F52BC6" w:rsidRDefault="00C66DF0">
      <w:pPr>
        <w:adjustRightInd w:val="0"/>
        <w:snapToGrid w:val="0"/>
        <w:spacing w:line="400" w:lineRule="exact"/>
        <w:ind w:leftChars="197" w:left="414"/>
        <w:rPr>
          <w:rFonts w:ascii="宋体" w:eastAsia="宋体" w:cs="Arial" w:hint="eastAsia"/>
          <w:b w:val="0"/>
          <w:color w:val="auto"/>
          <w:sz w:val="22"/>
          <w:szCs w:val="22"/>
        </w:rPr>
      </w:pPr>
      <w:r>
        <w:rPr>
          <w:rFonts w:ascii="宋体" w:eastAsia="宋体" w:cs="Arial" w:hint="eastAsia"/>
          <w:b w:val="0"/>
          <w:color w:val="auto"/>
          <w:sz w:val="22"/>
          <w:szCs w:val="22"/>
        </w:rPr>
        <w:t>评标结束后，磋商小组按照磋商文件确定的评标办法推荐成交供应商。</w:t>
      </w:r>
    </w:p>
    <w:p w14:paraId="2817669F" w14:textId="77777777" w:rsidR="00F52BC6" w:rsidRDefault="00C66DF0">
      <w:pPr>
        <w:adjustRightInd w:val="0"/>
        <w:snapToGrid w:val="0"/>
        <w:spacing w:line="400" w:lineRule="exact"/>
        <w:ind w:leftChars="197" w:left="414"/>
        <w:rPr>
          <w:rFonts w:ascii="宋体" w:eastAsia="宋体" w:cs="Arial" w:hint="eastAsia"/>
          <w:b w:val="0"/>
          <w:color w:val="auto"/>
          <w:sz w:val="22"/>
          <w:szCs w:val="22"/>
        </w:rPr>
      </w:pPr>
      <w:r>
        <w:rPr>
          <w:rFonts w:ascii="宋体" w:eastAsia="宋体" w:cs="Arial" w:hint="eastAsia"/>
          <w:b w:val="0"/>
          <w:color w:val="auto"/>
          <w:sz w:val="22"/>
          <w:szCs w:val="22"/>
        </w:rPr>
        <w:t>2、成交通知书</w:t>
      </w:r>
    </w:p>
    <w:p w14:paraId="24C8AD5E" w14:textId="5C2E0083" w:rsidR="00F52BC6" w:rsidRDefault="00C66DF0">
      <w:pPr>
        <w:adjustRightInd w:val="0"/>
        <w:snapToGrid w:val="0"/>
        <w:spacing w:line="400" w:lineRule="exact"/>
        <w:ind w:leftChars="197" w:left="414"/>
        <w:rPr>
          <w:rFonts w:ascii="宋体" w:eastAsia="宋体" w:cs="Arial" w:hint="eastAsia"/>
          <w:b w:val="0"/>
          <w:color w:val="auto"/>
          <w:sz w:val="22"/>
          <w:szCs w:val="22"/>
        </w:rPr>
      </w:pPr>
      <w:r>
        <w:rPr>
          <w:rFonts w:ascii="宋体" w:eastAsia="宋体" w:cs="Arial" w:hint="eastAsia"/>
          <w:b w:val="0"/>
          <w:color w:val="auto"/>
          <w:sz w:val="22"/>
          <w:szCs w:val="22"/>
        </w:rPr>
        <w:t>2.1、采购人依法确认成交供应商后，代理机构在浙江省政府采购网上公告成交结果，公告期限为1个工作日。同时向成交供应商发出成交通知书。</w:t>
      </w:r>
    </w:p>
    <w:p w14:paraId="41AFAD30" w14:textId="77777777" w:rsidR="00F52BC6" w:rsidRDefault="00C66DF0">
      <w:pPr>
        <w:adjustRightInd w:val="0"/>
        <w:snapToGrid w:val="0"/>
        <w:spacing w:line="400" w:lineRule="exact"/>
        <w:ind w:firstLineChars="197" w:firstLine="433"/>
        <w:rPr>
          <w:rFonts w:ascii="宋体" w:eastAsia="宋体" w:hint="eastAsia"/>
          <w:b w:val="0"/>
          <w:color w:val="auto"/>
          <w:sz w:val="22"/>
          <w:szCs w:val="22"/>
        </w:rPr>
      </w:pPr>
      <w:r>
        <w:rPr>
          <w:rFonts w:ascii="宋体" w:eastAsia="宋体" w:hint="eastAsia"/>
          <w:b w:val="0"/>
          <w:color w:val="auto"/>
          <w:sz w:val="22"/>
          <w:szCs w:val="22"/>
        </w:rPr>
        <w:t>2.2、成交通知书对采购人和成交人具有法律约束力。成交通知书发出后，采购人改变成交结果或者成交人放弃成交的，应当承担法律责任。</w:t>
      </w:r>
    </w:p>
    <w:p w14:paraId="0B93F391" w14:textId="77777777" w:rsidR="00F52BC6" w:rsidRDefault="00C66DF0">
      <w:pPr>
        <w:adjustRightInd w:val="0"/>
        <w:snapToGrid w:val="0"/>
        <w:spacing w:line="400" w:lineRule="exact"/>
        <w:ind w:firstLineChars="197" w:firstLine="433"/>
        <w:rPr>
          <w:rFonts w:ascii="宋体" w:eastAsia="宋体" w:hint="eastAsia"/>
          <w:b w:val="0"/>
          <w:color w:val="auto"/>
          <w:sz w:val="22"/>
          <w:szCs w:val="22"/>
        </w:rPr>
      </w:pPr>
      <w:r>
        <w:rPr>
          <w:rFonts w:ascii="宋体" w:eastAsia="宋体" w:hint="eastAsia"/>
          <w:b w:val="0"/>
          <w:color w:val="auto"/>
          <w:sz w:val="22"/>
          <w:szCs w:val="22"/>
        </w:rPr>
        <w:t>2.3、成交无效</w:t>
      </w:r>
    </w:p>
    <w:p w14:paraId="45F3AF15" w14:textId="77777777" w:rsidR="00F52BC6" w:rsidRDefault="00C66DF0">
      <w:pPr>
        <w:adjustRightInd w:val="0"/>
        <w:snapToGrid w:val="0"/>
        <w:spacing w:line="400" w:lineRule="exact"/>
        <w:ind w:firstLineChars="197" w:firstLine="433"/>
        <w:rPr>
          <w:rFonts w:ascii="宋体" w:eastAsia="宋体" w:hint="eastAsia"/>
          <w:b w:val="0"/>
          <w:color w:val="auto"/>
          <w:sz w:val="22"/>
          <w:szCs w:val="22"/>
        </w:rPr>
      </w:pPr>
      <w:r>
        <w:rPr>
          <w:rFonts w:ascii="宋体" w:eastAsia="宋体"/>
          <w:b w:val="0"/>
          <w:color w:val="auto"/>
          <w:sz w:val="22"/>
          <w:szCs w:val="22"/>
        </w:rPr>
        <w:t>1）发现成交供应商资格无效或成交供应商放弃成交或拒绝与采购人签订合同的,采购人可以按照评审报告推荐的成交候选人名单排序，确定下一候选人为成交供应商，也可以重新开展政府采购活动。</w:t>
      </w:r>
    </w:p>
    <w:p w14:paraId="30909551" w14:textId="77777777" w:rsidR="00F52BC6" w:rsidRDefault="00C66DF0">
      <w:pPr>
        <w:adjustRightInd w:val="0"/>
        <w:snapToGrid w:val="0"/>
        <w:spacing w:line="400" w:lineRule="exact"/>
        <w:ind w:firstLineChars="197" w:firstLine="433"/>
        <w:rPr>
          <w:rFonts w:ascii="宋体" w:eastAsia="宋体" w:hint="eastAsia"/>
          <w:b w:val="0"/>
          <w:color w:val="auto"/>
          <w:sz w:val="22"/>
          <w:szCs w:val="22"/>
        </w:rPr>
      </w:pPr>
      <w:r>
        <w:rPr>
          <w:rFonts w:ascii="宋体" w:eastAsia="宋体"/>
          <w:b w:val="0"/>
          <w:color w:val="auto"/>
          <w:sz w:val="22"/>
          <w:szCs w:val="22"/>
        </w:rPr>
        <w:t xml:space="preserve">    2）有《中华人民共和国政府采购法实施条例》第七十一条、第七十二条、第七十三条、第七十四条规定的违法行为之一，由政府采购监管部门依法处理。</w:t>
      </w:r>
    </w:p>
    <w:p w14:paraId="35BD125A" w14:textId="77777777" w:rsidR="00F52BC6" w:rsidRDefault="00C66DF0">
      <w:pPr>
        <w:adjustRightInd w:val="0"/>
        <w:snapToGrid w:val="0"/>
        <w:spacing w:line="400" w:lineRule="exact"/>
        <w:ind w:firstLineChars="197" w:firstLine="433"/>
        <w:rPr>
          <w:rFonts w:ascii="宋体" w:eastAsia="宋体" w:hint="eastAsia"/>
          <w:b w:val="0"/>
          <w:color w:val="auto"/>
          <w:sz w:val="22"/>
          <w:szCs w:val="22"/>
        </w:rPr>
      </w:pPr>
      <w:r>
        <w:rPr>
          <w:rFonts w:ascii="宋体" w:eastAsia="宋体" w:hint="eastAsia"/>
          <w:b w:val="0"/>
          <w:color w:val="auto"/>
          <w:sz w:val="22"/>
          <w:szCs w:val="22"/>
        </w:rPr>
        <w:t>4、签订合同</w:t>
      </w:r>
    </w:p>
    <w:p w14:paraId="3175DCF0" w14:textId="77777777" w:rsidR="00F52BC6" w:rsidRDefault="00C66DF0">
      <w:pPr>
        <w:adjustRightInd w:val="0"/>
        <w:snapToGrid w:val="0"/>
        <w:spacing w:line="400" w:lineRule="exact"/>
        <w:ind w:firstLineChars="197" w:firstLine="433"/>
        <w:rPr>
          <w:rFonts w:ascii="宋体" w:eastAsia="宋体" w:hint="eastAsia"/>
          <w:b w:val="0"/>
          <w:color w:val="auto"/>
          <w:sz w:val="22"/>
          <w:szCs w:val="22"/>
        </w:rPr>
      </w:pPr>
      <w:r>
        <w:rPr>
          <w:rFonts w:ascii="宋体" w:eastAsia="宋体" w:hint="eastAsia"/>
          <w:b w:val="0"/>
          <w:color w:val="auto"/>
          <w:sz w:val="22"/>
          <w:szCs w:val="22"/>
        </w:rPr>
        <w:t xml:space="preserve">4.1 </w:t>
      </w:r>
      <w:r>
        <w:rPr>
          <w:rFonts w:ascii="宋体" w:eastAsia="宋体"/>
          <w:b w:val="0"/>
          <w:color w:val="auto"/>
          <w:sz w:val="22"/>
          <w:szCs w:val="22"/>
        </w:rPr>
        <w:t>成交供应商须主动联系采购人或采购机构领取成交通知书。成交供应商应当在成交通知书发出之日起30</w:t>
      </w:r>
      <w:proofErr w:type="gramStart"/>
      <w:r>
        <w:rPr>
          <w:rFonts w:ascii="宋体" w:eastAsia="宋体"/>
          <w:b w:val="0"/>
          <w:color w:val="auto"/>
          <w:sz w:val="22"/>
          <w:szCs w:val="22"/>
        </w:rPr>
        <w:t>日内与</w:t>
      </w:r>
      <w:proofErr w:type="gramEnd"/>
      <w:r>
        <w:rPr>
          <w:rFonts w:ascii="宋体" w:eastAsia="宋体"/>
          <w:b w:val="0"/>
          <w:color w:val="auto"/>
          <w:sz w:val="22"/>
          <w:szCs w:val="22"/>
        </w:rPr>
        <w:t>采购人签订合同。成交供应商未经采购人许可，在规定时间内未到采购人处与采购人签订合同，则视为拒签合同。</w:t>
      </w:r>
    </w:p>
    <w:p w14:paraId="11A9BFA7" w14:textId="77777777" w:rsidR="00F52BC6" w:rsidRDefault="00C66DF0">
      <w:pPr>
        <w:adjustRightInd w:val="0"/>
        <w:snapToGrid w:val="0"/>
        <w:spacing w:line="400" w:lineRule="exact"/>
        <w:ind w:firstLineChars="197" w:firstLine="433"/>
        <w:rPr>
          <w:rFonts w:ascii="宋体" w:eastAsia="宋体" w:hint="eastAsia"/>
          <w:b w:val="0"/>
          <w:color w:val="auto"/>
          <w:sz w:val="22"/>
          <w:szCs w:val="22"/>
        </w:rPr>
      </w:pPr>
      <w:r>
        <w:rPr>
          <w:rFonts w:ascii="宋体" w:eastAsia="宋体" w:hint="eastAsia"/>
          <w:b w:val="0"/>
          <w:color w:val="auto"/>
          <w:sz w:val="22"/>
          <w:szCs w:val="22"/>
        </w:rPr>
        <w:lastRenderedPageBreak/>
        <w:t>4.2 磋商文件、成交供应商的磋商响应文件及磋商修改文件、评标过程中有关澄清文件及经双方签字的询标纪要（承诺）和成交通知书均作为合同附件。</w:t>
      </w:r>
    </w:p>
    <w:p w14:paraId="382A22B0" w14:textId="77777777" w:rsidR="00F52BC6" w:rsidRDefault="00C66DF0">
      <w:pPr>
        <w:adjustRightInd w:val="0"/>
        <w:snapToGrid w:val="0"/>
        <w:spacing w:line="400" w:lineRule="exact"/>
        <w:ind w:firstLineChars="197" w:firstLine="433"/>
        <w:rPr>
          <w:rFonts w:ascii="宋体" w:eastAsia="宋体" w:hint="eastAsia"/>
          <w:b w:val="0"/>
          <w:color w:val="auto"/>
          <w:sz w:val="22"/>
          <w:szCs w:val="22"/>
        </w:rPr>
      </w:pPr>
      <w:r>
        <w:rPr>
          <w:rFonts w:ascii="宋体" w:eastAsia="宋体" w:hint="eastAsia"/>
          <w:b w:val="0"/>
          <w:color w:val="auto"/>
          <w:sz w:val="22"/>
          <w:szCs w:val="22"/>
        </w:rPr>
        <w:t>4.3 拒签合同的责任</w:t>
      </w:r>
    </w:p>
    <w:p w14:paraId="43819C8B" w14:textId="77777777" w:rsidR="00F52BC6" w:rsidRDefault="00C66DF0">
      <w:pPr>
        <w:adjustRightInd w:val="0"/>
        <w:snapToGrid w:val="0"/>
        <w:spacing w:line="400" w:lineRule="exact"/>
        <w:ind w:firstLineChars="197" w:firstLine="433"/>
        <w:rPr>
          <w:rFonts w:ascii="宋体" w:eastAsia="宋体" w:hint="eastAsia"/>
          <w:b w:val="0"/>
          <w:color w:val="auto"/>
          <w:sz w:val="22"/>
          <w:szCs w:val="22"/>
        </w:rPr>
      </w:pPr>
      <w:r>
        <w:rPr>
          <w:rFonts w:ascii="宋体" w:eastAsia="宋体" w:hint="eastAsia"/>
          <w:b w:val="0"/>
          <w:color w:val="auto"/>
          <w:sz w:val="22"/>
          <w:szCs w:val="22"/>
        </w:rPr>
        <w:t>成交供应商在规定时间内（30日历天）借故否认已经承诺的条件、拒签合同，以违约处理，并赔偿采购人由此造成的直接经济损失；采购人重新组织招标的，所需费用由</w:t>
      </w:r>
      <w:proofErr w:type="gramStart"/>
      <w:r>
        <w:rPr>
          <w:rFonts w:ascii="宋体" w:eastAsia="宋体" w:hint="eastAsia"/>
          <w:b w:val="0"/>
          <w:color w:val="auto"/>
          <w:sz w:val="22"/>
          <w:szCs w:val="22"/>
        </w:rPr>
        <w:t>原成交</w:t>
      </w:r>
      <w:proofErr w:type="gramEnd"/>
      <w:r>
        <w:rPr>
          <w:rFonts w:ascii="宋体" w:eastAsia="宋体" w:hint="eastAsia"/>
          <w:b w:val="0"/>
          <w:color w:val="auto"/>
          <w:sz w:val="22"/>
          <w:szCs w:val="22"/>
        </w:rPr>
        <w:t>供应商承担。</w:t>
      </w:r>
    </w:p>
    <w:p w14:paraId="5E5F5BD5" w14:textId="77777777" w:rsidR="00F52BC6" w:rsidRDefault="00C66DF0">
      <w:pPr>
        <w:autoSpaceDE w:val="0"/>
        <w:autoSpaceDN w:val="0"/>
        <w:adjustRightInd w:val="0"/>
        <w:snapToGrid w:val="0"/>
        <w:spacing w:line="400" w:lineRule="exact"/>
        <w:ind w:firstLineChars="197" w:firstLine="435"/>
        <w:textAlignment w:val="bottom"/>
        <w:rPr>
          <w:rFonts w:ascii="宋体" w:eastAsia="宋体" w:hint="eastAsia"/>
          <w:color w:val="auto"/>
          <w:sz w:val="22"/>
          <w:szCs w:val="22"/>
        </w:rPr>
      </w:pPr>
      <w:r>
        <w:rPr>
          <w:rFonts w:ascii="宋体" w:eastAsia="宋体" w:hint="eastAsia"/>
          <w:color w:val="auto"/>
          <w:sz w:val="22"/>
          <w:szCs w:val="22"/>
        </w:rPr>
        <w:t>5、招标代理服务费</w:t>
      </w:r>
    </w:p>
    <w:p w14:paraId="0B52E455" w14:textId="77777777" w:rsidR="00F52BC6" w:rsidRDefault="00C66DF0">
      <w:pPr>
        <w:adjustRightInd w:val="0"/>
        <w:snapToGrid w:val="0"/>
        <w:spacing w:line="400" w:lineRule="exact"/>
        <w:ind w:firstLineChars="197" w:firstLine="435"/>
        <w:rPr>
          <w:rFonts w:ascii="宋体" w:eastAsia="宋体" w:hint="eastAsia"/>
          <w:bCs/>
          <w:color w:val="auto"/>
          <w:sz w:val="22"/>
          <w:szCs w:val="22"/>
        </w:rPr>
      </w:pPr>
      <w:r>
        <w:rPr>
          <w:rFonts w:ascii="宋体" w:eastAsia="宋体" w:hint="eastAsia"/>
          <w:bCs/>
          <w:color w:val="auto"/>
          <w:sz w:val="22"/>
          <w:szCs w:val="22"/>
        </w:rPr>
        <w:t>5.1．由中标供应商支付。收费标准为各</w:t>
      </w:r>
      <w:proofErr w:type="gramStart"/>
      <w:r>
        <w:rPr>
          <w:rFonts w:ascii="宋体" w:eastAsia="宋体" w:hint="eastAsia"/>
          <w:bCs/>
          <w:color w:val="auto"/>
          <w:sz w:val="22"/>
          <w:szCs w:val="22"/>
        </w:rPr>
        <w:t>标项最终</w:t>
      </w:r>
      <w:proofErr w:type="gramEnd"/>
      <w:r>
        <w:rPr>
          <w:rFonts w:ascii="宋体" w:eastAsia="宋体" w:hint="eastAsia"/>
          <w:bCs/>
          <w:color w:val="auto"/>
          <w:sz w:val="22"/>
          <w:szCs w:val="22"/>
        </w:rPr>
        <w:t>中标金额按《招标代理服务收费管理暂行办法》（计价格〔2002〕1980号）文件规定的收费标准的70%计取，60万元以下标项或代理服务费低于6000元的按6000元/项由中标人在领取中标（成交）通知书之前将该代理服务费用支付给招标代理公司。</w:t>
      </w:r>
    </w:p>
    <w:p w14:paraId="060E3E37" w14:textId="77777777" w:rsidR="00F52BC6" w:rsidRDefault="00C66DF0">
      <w:pPr>
        <w:adjustRightInd w:val="0"/>
        <w:snapToGrid w:val="0"/>
        <w:spacing w:line="400" w:lineRule="exact"/>
        <w:ind w:firstLineChars="197" w:firstLine="435"/>
        <w:rPr>
          <w:rFonts w:ascii="宋体" w:eastAsia="宋体" w:hint="eastAsia"/>
          <w:bCs/>
          <w:color w:val="auto"/>
          <w:sz w:val="22"/>
          <w:szCs w:val="22"/>
        </w:rPr>
      </w:pPr>
      <w:r>
        <w:rPr>
          <w:rFonts w:ascii="宋体" w:eastAsia="宋体" w:hint="eastAsia"/>
          <w:bCs/>
          <w:color w:val="auto"/>
          <w:sz w:val="22"/>
          <w:szCs w:val="22"/>
        </w:rPr>
        <w:t>5.2．代理服务费收款账号：</w:t>
      </w:r>
    </w:p>
    <w:p w14:paraId="6B757355" w14:textId="77777777" w:rsidR="00F52BC6" w:rsidRDefault="00C66DF0">
      <w:pPr>
        <w:adjustRightInd w:val="0"/>
        <w:snapToGrid w:val="0"/>
        <w:spacing w:line="400" w:lineRule="exact"/>
        <w:ind w:firstLineChars="197" w:firstLine="435"/>
        <w:rPr>
          <w:rFonts w:ascii="宋体" w:eastAsia="宋体" w:hint="eastAsia"/>
          <w:bCs/>
          <w:color w:val="auto"/>
          <w:sz w:val="22"/>
          <w:szCs w:val="22"/>
        </w:rPr>
      </w:pPr>
      <w:r>
        <w:rPr>
          <w:rFonts w:ascii="宋体" w:eastAsia="宋体" w:hint="eastAsia"/>
          <w:bCs/>
          <w:color w:val="auto"/>
          <w:sz w:val="22"/>
          <w:szCs w:val="22"/>
        </w:rPr>
        <w:t>（1）开户银行：中国农业银行股份有限公司温州锦绣支行</w:t>
      </w:r>
    </w:p>
    <w:p w14:paraId="13D67C4B" w14:textId="77777777" w:rsidR="00F52BC6" w:rsidRDefault="00C66DF0">
      <w:pPr>
        <w:adjustRightInd w:val="0"/>
        <w:snapToGrid w:val="0"/>
        <w:spacing w:line="400" w:lineRule="exact"/>
        <w:ind w:firstLineChars="197" w:firstLine="435"/>
        <w:rPr>
          <w:rFonts w:ascii="宋体" w:eastAsia="宋体" w:hint="eastAsia"/>
          <w:bCs/>
          <w:color w:val="auto"/>
          <w:sz w:val="22"/>
          <w:szCs w:val="22"/>
        </w:rPr>
      </w:pPr>
      <w:r>
        <w:rPr>
          <w:rFonts w:ascii="宋体" w:eastAsia="宋体" w:hint="eastAsia"/>
          <w:bCs/>
          <w:color w:val="auto"/>
          <w:sz w:val="22"/>
          <w:szCs w:val="22"/>
        </w:rPr>
        <w:t>（2）开户名称：</w:t>
      </w:r>
      <w:proofErr w:type="gramStart"/>
      <w:r>
        <w:rPr>
          <w:rFonts w:ascii="宋体" w:eastAsia="宋体" w:hint="eastAsia"/>
          <w:bCs/>
          <w:color w:val="auto"/>
          <w:sz w:val="22"/>
          <w:szCs w:val="22"/>
        </w:rPr>
        <w:t>温州华旗信息</w:t>
      </w:r>
      <w:proofErr w:type="gramEnd"/>
      <w:r>
        <w:rPr>
          <w:rFonts w:ascii="宋体" w:eastAsia="宋体" w:hint="eastAsia"/>
          <w:bCs/>
          <w:color w:val="auto"/>
          <w:sz w:val="22"/>
          <w:szCs w:val="22"/>
        </w:rPr>
        <w:t>咨询有限公司</w:t>
      </w:r>
    </w:p>
    <w:p w14:paraId="266AF8D4" w14:textId="77777777" w:rsidR="00F52BC6" w:rsidRDefault="00C66DF0">
      <w:pPr>
        <w:adjustRightInd w:val="0"/>
        <w:snapToGrid w:val="0"/>
        <w:spacing w:line="400" w:lineRule="exact"/>
        <w:ind w:firstLineChars="197" w:firstLine="435"/>
        <w:rPr>
          <w:rFonts w:ascii="宋体" w:eastAsia="宋体" w:hint="eastAsia"/>
          <w:bCs/>
          <w:color w:val="auto"/>
          <w:sz w:val="22"/>
          <w:szCs w:val="22"/>
        </w:rPr>
      </w:pPr>
      <w:r>
        <w:rPr>
          <w:rFonts w:ascii="宋体" w:eastAsia="宋体" w:hint="eastAsia"/>
          <w:bCs/>
          <w:color w:val="auto"/>
          <w:sz w:val="22"/>
          <w:szCs w:val="22"/>
        </w:rPr>
        <w:t>（3）开户</w:t>
      </w:r>
      <w:proofErr w:type="gramStart"/>
      <w:r>
        <w:rPr>
          <w:rFonts w:ascii="宋体" w:eastAsia="宋体" w:hint="eastAsia"/>
          <w:bCs/>
          <w:color w:val="auto"/>
          <w:sz w:val="22"/>
          <w:szCs w:val="22"/>
        </w:rPr>
        <w:t>帐号</w:t>
      </w:r>
      <w:proofErr w:type="gramEnd"/>
      <w:r>
        <w:rPr>
          <w:rFonts w:ascii="宋体" w:eastAsia="宋体" w:hint="eastAsia"/>
          <w:bCs/>
          <w:color w:val="auto"/>
          <w:sz w:val="22"/>
          <w:szCs w:val="22"/>
        </w:rPr>
        <w:t>：19216001040013771</w:t>
      </w:r>
    </w:p>
    <w:p w14:paraId="70D89D9A" w14:textId="77777777" w:rsidR="00F52BC6" w:rsidRDefault="00C66DF0">
      <w:pPr>
        <w:adjustRightInd w:val="0"/>
        <w:snapToGrid w:val="0"/>
        <w:spacing w:line="400" w:lineRule="exact"/>
        <w:ind w:firstLineChars="197" w:firstLine="435"/>
        <w:rPr>
          <w:rFonts w:ascii="宋体" w:eastAsia="宋体" w:hint="eastAsia"/>
          <w:bCs/>
          <w:color w:val="auto"/>
          <w:sz w:val="22"/>
          <w:szCs w:val="22"/>
        </w:rPr>
      </w:pPr>
      <w:r>
        <w:rPr>
          <w:rFonts w:ascii="宋体" w:eastAsia="宋体" w:hint="eastAsia"/>
          <w:bCs/>
          <w:color w:val="auto"/>
          <w:sz w:val="22"/>
          <w:szCs w:val="22"/>
        </w:rPr>
        <w:t>备注：代理服务费在报价表中</w:t>
      </w:r>
      <w:proofErr w:type="gramStart"/>
      <w:r>
        <w:rPr>
          <w:rFonts w:ascii="宋体" w:eastAsia="宋体" w:hint="eastAsia"/>
          <w:bCs/>
          <w:color w:val="auto"/>
          <w:sz w:val="22"/>
          <w:szCs w:val="22"/>
        </w:rPr>
        <w:t>不</w:t>
      </w:r>
      <w:proofErr w:type="gramEnd"/>
      <w:r>
        <w:rPr>
          <w:rFonts w:ascii="宋体" w:eastAsia="宋体" w:hint="eastAsia"/>
          <w:bCs/>
          <w:color w:val="auto"/>
          <w:sz w:val="22"/>
          <w:szCs w:val="22"/>
        </w:rPr>
        <w:t>单列报价子项，由供应商自行考虑在企业运营成本等或各投标报价中。</w:t>
      </w:r>
    </w:p>
    <w:p w14:paraId="41230CD0" w14:textId="77777777" w:rsidR="00F52BC6" w:rsidRDefault="00F52BC6">
      <w:pPr>
        <w:snapToGrid w:val="0"/>
        <w:spacing w:line="400" w:lineRule="exact"/>
        <w:ind w:firstLineChars="197" w:firstLine="433"/>
        <w:rPr>
          <w:rFonts w:ascii="宋体" w:eastAsia="宋体" w:hint="eastAsia"/>
          <w:b w:val="0"/>
          <w:color w:val="auto"/>
          <w:sz w:val="22"/>
          <w:szCs w:val="22"/>
        </w:rPr>
      </w:pPr>
    </w:p>
    <w:p w14:paraId="78AF68BE" w14:textId="77777777" w:rsidR="00F52BC6" w:rsidRDefault="00F52BC6">
      <w:pPr>
        <w:snapToGrid w:val="0"/>
        <w:spacing w:line="400" w:lineRule="exact"/>
        <w:ind w:firstLineChars="197" w:firstLine="433"/>
        <w:rPr>
          <w:rFonts w:ascii="宋体" w:eastAsia="宋体" w:hint="eastAsia"/>
          <w:b w:val="0"/>
          <w:color w:val="auto"/>
          <w:sz w:val="22"/>
          <w:szCs w:val="22"/>
        </w:rPr>
      </w:pPr>
    </w:p>
    <w:p w14:paraId="7C52316A" w14:textId="77777777" w:rsidR="00F52BC6" w:rsidRDefault="00F52BC6">
      <w:pPr>
        <w:snapToGrid w:val="0"/>
        <w:spacing w:line="400" w:lineRule="exact"/>
        <w:ind w:firstLineChars="197" w:firstLine="433"/>
        <w:rPr>
          <w:rFonts w:ascii="宋体" w:eastAsia="宋体" w:hint="eastAsia"/>
          <w:b w:val="0"/>
          <w:color w:val="auto"/>
          <w:sz w:val="22"/>
          <w:szCs w:val="22"/>
        </w:rPr>
      </w:pPr>
    </w:p>
    <w:p w14:paraId="783E9B07" w14:textId="77777777" w:rsidR="00F52BC6" w:rsidRDefault="00F52BC6">
      <w:pPr>
        <w:snapToGrid w:val="0"/>
        <w:spacing w:line="400" w:lineRule="exact"/>
        <w:ind w:firstLineChars="197" w:firstLine="433"/>
        <w:rPr>
          <w:rFonts w:ascii="宋体" w:eastAsia="宋体" w:hint="eastAsia"/>
          <w:b w:val="0"/>
          <w:color w:val="auto"/>
          <w:sz w:val="22"/>
          <w:szCs w:val="22"/>
        </w:rPr>
      </w:pPr>
    </w:p>
    <w:p w14:paraId="14CE4E90" w14:textId="77777777" w:rsidR="00F52BC6" w:rsidRDefault="00F52BC6">
      <w:pPr>
        <w:snapToGrid w:val="0"/>
        <w:spacing w:line="400" w:lineRule="exact"/>
        <w:ind w:firstLineChars="197" w:firstLine="433"/>
        <w:rPr>
          <w:rFonts w:ascii="宋体" w:eastAsia="宋体" w:hint="eastAsia"/>
          <w:b w:val="0"/>
          <w:color w:val="auto"/>
          <w:sz w:val="22"/>
          <w:szCs w:val="22"/>
        </w:rPr>
      </w:pPr>
    </w:p>
    <w:p w14:paraId="49A896E5" w14:textId="77777777" w:rsidR="00F52BC6" w:rsidRDefault="00F52BC6">
      <w:pPr>
        <w:snapToGrid w:val="0"/>
        <w:spacing w:line="400" w:lineRule="exact"/>
        <w:ind w:firstLineChars="197" w:firstLine="433"/>
        <w:rPr>
          <w:rFonts w:ascii="宋体" w:eastAsia="宋体" w:hint="eastAsia"/>
          <w:b w:val="0"/>
          <w:color w:val="auto"/>
          <w:sz w:val="22"/>
          <w:szCs w:val="22"/>
        </w:rPr>
      </w:pPr>
    </w:p>
    <w:p w14:paraId="63B1ABF3" w14:textId="77777777" w:rsidR="00F52BC6" w:rsidRDefault="00F52BC6">
      <w:pPr>
        <w:snapToGrid w:val="0"/>
        <w:spacing w:line="400" w:lineRule="exact"/>
        <w:ind w:firstLineChars="197" w:firstLine="433"/>
        <w:rPr>
          <w:rFonts w:ascii="宋体" w:eastAsia="宋体" w:hint="eastAsia"/>
          <w:b w:val="0"/>
          <w:color w:val="auto"/>
          <w:sz w:val="22"/>
          <w:szCs w:val="22"/>
        </w:rPr>
      </w:pPr>
    </w:p>
    <w:p w14:paraId="321E8489" w14:textId="77777777" w:rsidR="00F52BC6" w:rsidRDefault="00F52BC6">
      <w:pPr>
        <w:snapToGrid w:val="0"/>
        <w:spacing w:line="400" w:lineRule="exact"/>
        <w:ind w:firstLineChars="197" w:firstLine="433"/>
        <w:rPr>
          <w:rFonts w:ascii="宋体" w:eastAsia="宋体" w:hint="eastAsia"/>
          <w:b w:val="0"/>
          <w:color w:val="auto"/>
          <w:sz w:val="22"/>
          <w:szCs w:val="22"/>
        </w:rPr>
      </w:pPr>
    </w:p>
    <w:p w14:paraId="57CF4DE4" w14:textId="77777777" w:rsidR="00F52BC6" w:rsidRDefault="00F52BC6">
      <w:pPr>
        <w:snapToGrid w:val="0"/>
        <w:spacing w:line="400" w:lineRule="exact"/>
        <w:ind w:firstLineChars="197" w:firstLine="433"/>
        <w:rPr>
          <w:rFonts w:ascii="宋体" w:eastAsia="宋体" w:hint="eastAsia"/>
          <w:b w:val="0"/>
          <w:color w:val="auto"/>
          <w:sz w:val="22"/>
          <w:szCs w:val="22"/>
        </w:rPr>
      </w:pPr>
    </w:p>
    <w:p w14:paraId="46EC00AA" w14:textId="77777777" w:rsidR="00F52BC6" w:rsidRDefault="00F52BC6">
      <w:pPr>
        <w:snapToGrid w:val="0"/>
        <w:spacing w:line="400" w:lineRule="exact"/>
        <w:ind w:firstLineChars="197" w:firstLine="433"/>
        <w:rPr>
          <w:rFonts w:ascii="宋体" w:eastAsia="宋体" w:hint="eastAsia"/>
          <w:b w:val="0"/>
          <w:color w:val="auto"/>
          <w:sz w:val="22"/>
          <w:szCs w:val="22"/>
        </w:rPr>
      </w:pPr>
    </w:p>
    <w:p w14:paraId="66E2559E" w14:textId="77777777" w:rsidR="00F52BC6" w:rsidRDefault="00F52BC6">
      <w:pPr>
        <w:snapToGrid w:val="0"/>
        <w:spacing w:line="400" w:lineRule="exact"/>
        <w:rPr>
          <w:rFonts w:ascii="宋体" w:eastAsia="宋体" w:hint="eastAsia"/>
          <w:b w:val="0"/>
          <w:color w:val="auto"/>
          <w:sz w:val="22"/>
          <w:szCs w:val="22"/>
        </w:rPr>
      </w:pPr>
    </w:p>
    <w:p w14:paraId="13FB82C4" w14:textId="77777777" w:rsidR="00F52BC6" w:rsidRDefault="00F52BC6">
      <w:pPr>
        <w:autoSpaceDE w:val="0"/>
        <w:autoSpaceDN w:val="0"/>
        <w:adjustRightInd w:val="0"/>
        <w:snapToGrid w:val="0"/>
        <w:spacing w:line="400" w:lineRule="exact"/>
        <w:jc w:val="center"/>
        <w:textAlignment w:val="bottom"/>
        <w:outlineLvl w:val="0"/>
        <w:rPr>
          <w:rFonts w:ascii="宋体" w:eastAsia="宋体" w:hint="eastAsia"/>
          <w:color w:val="auto"/>
          <w:sz w:val="28"/>
          <w:szCs w:val="28"/>
        </w:rPr>
        <w:sectPr w:rsidR="00F52BC6">
          <w:pgSz w:w="11906" w:h="16838"/>
          <w:pgMar w:top="1417" w:right="1417" w:bottom="1134" w:left="1134" w:header="851" w:footer="476" w:gutter="0"/>
          <w:cols w:space="720"/>
          <w:docGrid w:linePitch="312"/>
        </w:sectPr>
      </w:pPr>
    </w:p>
    <w:p w14:paraId="32D4500D" w14:textId="77777777" w:rsidR="00F52BC6" w:rsidRDefault="00C66DF0">
      <w:pPr>
        <w:autoSpaceDE w:val="0"/>
        <w:autoSpaceDN w:val="0"/>
        <w:adjustRightInd w:val="0"/>
        <w:snapToGrid w:val="0"/>
        <w:spacing w:line="400" w:lineRule="exact"/>
        <w:jc w:val="center"/>
        <w:textAlignment w:val="bottom"/>
        <w:outlineLvl w:val="0"/>
        <w:rPr>
          <w:rFonts w:ascii="宋体" w:eastAsia="宋体" w:hint="eastAsia"/>
          <w:color w:val="auto"/>
          <w:sz w:val="28"/>
          <w:szCs w:val="28"/>
        </w:rPr>
      </w:pPr>
      <w:bookmarkStart w:id="42" w:name="_Toc184374047"/>
      <w:r>
        <w:rPr>
          <w:rFonts w:ascii="宋体" w:eastAsia="宋体" w:hint="eastAsia"/>
          <w:color w:val="auto"/>
          <w:sz w:val="28"/>
          <w:szCs w:val="28"/>
        </w:rPr>
        <w:lastRenderedPageBreak/>
        <w:t>第四部分   政府采购政策功能相关说明</w:t>
      </w:r>
      <w:bookmarkEnd w:id="42"/>
    </w:p>
    <w:p w14:paraId="160FDB11"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一、小、微企业（含监狱企业、残疾人福利性单位）扶持政策说明</w:t>
      </w:r>
    </w:p>
    <w:p w14:paraId="7953D491"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b w:val="0"/>
          <w:color w:val="auto"/>
          <w:sz w:val="22"/>
          <w:szCs w:val="22"/>
        </w:rPr>
        <w:t>1、文件依据</w:t>
      </w:r>
    </w:p>
    <w:p w14:paraId="200EC420"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w:t>
      </w:r>
      <w:r>
        <w:rPr>
          <w:rFonts w:ascii="宋体" w:eastAsia="宋体"/>
          <w:b w:val="0"/>
          <w:color w:val="auto"/>
          <w:sz w:val="22"/>
          <w:szCs w:val="22"/>
        </w:rPr>
        <w:t>1）</w:t>
      </w:r>
      <w:r>
        <w:rPr>
          <w:rFonts w:ascii="宋体" w:eastAsia="宋体"/>
          <w:b w:val="0"/>
          <w:bCs/>
          <w:color w:val="auto"/>
          <w:sz w:val="22"/>
          <w:szCs w:val="22"/>
        </w:rPr>
        <w:t>《政府采购促进中小企业发展管理办法》（财库﹝2020﹞46 号）</w:t>
      </w:r>
    </w:p>
    <w:p w14:paraId="7186C66E"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w:t>
      </w:r>
      <w:r>
        <w:rPr>
          <w:rFonts w:ascii="宋体" w:eastAsia="宋体"/>
          <w:b w:val="0"/>
          <w:color w:val="auto"/>
          <w:sz w:val="22"/>
          <w:szCs w:val="22"/>
        </w:rPr>
        <w:t>2）浙江省省财政厅《关于开展政府采购供应商网上注册登记和诚信管理工作的通知》（</w:t>
      </w:r>
      <w:proofErr w:type="gramStart"/>
      <w:r>
        <w:rPr>
          <w:rFonts w:ascii="宋体" w:eastAsia="宋体"/>
          <w:b w:val="0"/>
          <w:color w:val="auto"/>
          <w:sz w:val="22"/>
          <w:szCs w:val="22"/>
        </w:rPr>
        <w:t>浙财采监</w:t>
      </w:r>
      <w:proofErr w:type="gramEnd"/>
      <w:r>
        <w:rPr>
          <w:rFonts w:ascii="宋体" w:eastAsia="宋体"/>
          <w:b w:val="0"/>
          <w:color w:val="auto"/>
          <w:sz w:val="22"/>
          <w:szCs w:val="22"/>
        </w:rPr>
        <w:t>〔2010〕8号)</w:t>
      </w:r>
    </w:p>
    <w:p w14:paraId="5A775CC0"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w:t>
      </w:r>
      <w:r>
        <w:rPr>
          <w:rFonts w:ascii="宋体" w:eastAsia="宋体"/>
          <w:b w:val="0"/>
          <w:color w:val="auto"/>
          <w:sz w:val="22"/>
          <w:szCs w:val="22"/>
        </w:rPr>
        <w:t>3）《工业和信息化部、国家统计局、国家发展和改革委员会、财政部关于印发中小企业划型标准规定的通知》（工信部联企业[2011]300号）</w:t>
      </w:r>
    </w:p>
    <w:p w14:paraId="302E1615"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w:t>
      </w:r>
      <w:r>
        <w:rPr>
          <w:rFonts w:ascii="宋体" w:eastAsia="宋体"/>
          <w:b w:val="0"/>
          <w:color w:val="auto"/>
          <w:sz w:val="22"/>
          <w:szCs w:val="22"/>
        </w:rPr>
        <w:t>4）财政部、司法部《关于政府采购支持监狱企业发展有关问题的通知》（财库〔2014〕68号）</w:t>
      </w:r>
    </w:p>
    <w:p w14:paraId="7311DF6B"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w:t>
      </w:r>
      <w:r>
        <w:rPr>
          <w:rFonts w:ascii="宋体" w:eastAsia="宋体"/>
          <w:b w:val="0"/>
          <w:color w:val="auto"/>
          <w:sz w:val="22"/>
          <w:szCs w:val="22"/>
        </w:rPr>
        <w:t>5）《财政部 民政部 中国残疾人联合会关于促进残疾人就业政府采购政策的通知》（财库〔2017〕 141号）</w:t>
      </w:r>
    </w:p>
    <w:p w14:paraId="0FB50A21"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w:t>
      </w:r>
      <w:r>
        <w:rPr>
          <w:rFonts w:ascii="宋体" w:eastAsia="宋体"/>
          <w:b w:val="0"/>
          <w:color w:val="auto"/>
          <w:sz w:val="22"/>
          <w:szCs w:val="22"/>
        </w:rPr>
        <w:t>6</w:t>
      </w:r>
      <w:r>
        <w:rPr>
          <w:rFonts w:ascii="宋体" w:eastAsia="宋体" w:hint="eastAsia"/>
          <w:b w:val="0"/>
          <w:color w:val="auto"/>
          <w:sz w:val="22"/>
          <w:szCs w:val="22"/>
        </w:rPr>
        <w:t>）《浙江省财政厅  浙江省经济和信息化委员会关于简化中小企业类别确认流程有关事项的通知》</w:t>
      </w:r>
      <w:r>
        <w:rPr>
          <w:rFonts w:ascii="宋体" w:eastAsia="宋体"/>
          <w:b w:val="0"/>
          <w:color w:val="auto"/>
          <w:sz w:val="22"/>
          <w:szCs w:val="22"/>
        </w:rPr>
        <w:t>（</w:t>
      </w:r>
      <w:proofErr w:type="gramStart"/>
      <w:r>
        <w:rPr>
          <w:rFonts w:ascii="宋体" w:eastAsia="宋体"/>
          <w:b w:val="0"/>
          <w:color w:val="auto"/>
          <w:sz w:val="22"/>
          <w:szCs w:val="22"/>
        </w:rPr>
        <w:t>浙财采监</w:t>
      </w:r>
      <w:proofErr w:type="gramEnd"/>
      <w:r>
        <w:rPr>
          <w:rFonts w:ascii="宋体" w:eastAsia="宋体"/>
          <w:b w:val="0"/>
          <w:color w:val="auto"/>
          <w:sz w:val="22"/>
          <w:szCs w:val="22"/>
        </w:rPr>
        <w:t>〔201</w:t>
      </w:r>
      <w:r>
        <w:rPr>
          <w:rFonts w:ascii="宋体" w:eastAsia="宋体" w:hint="eastAsia"/>
          <w:b w:val="0"/>
          <w:color w:val="auto"/>
          <w:sz w:val="22"/>
          <w:szCs w:val="22"/>
        </w:rPr>
        <w:t>8</w:t>
      </w:r>
      <w:r>
        <w:rPr>
          <w:rFonts w:ascii="宋体" w:eastAsia="宋体"/>
          <w:b w:val="0"/>
          <w:color w:val="auto"/>
          <w:sz w:val="22"/>
          <w:szCs w:val="22"/>
        </w:rPr>
        <w:t>〕</w:t>
      </w:r>
      <w:r>
        <w:rPr>
          <w:rFonts w:ascii="宋体" w:eastAsia="宋体" w:hint="eastAsia"/>
          <w:b w:val="0"/>
          <w:color w:val="auto"/>
          <w:sz w:val="22"/>
          <w:szCs w:val="22"/>
        </w:rPr>
        <w:t>2</w:t>
      </w:r>
      <w:r>
        <w:rPr>
          <w:rFonts w:ascii="宋体" w:eastAsia="宋体"/>
          <w:b w:val="0"/>
          <w:color w:val="auto"/>
          <w:sz w:val="22"/>
          <w:szCs w:val="22"/>
        </w:rPr>
        <w:t>号)</w:t>
      </w:r>
    </w:p>
    <w:p w14:paraId="2F524A03"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2、</w:t>
      </w:r>
      <w:r>
        <w:rPr>
          <w:rFonts w:ascii="宋体" w:eastAsia="宋体"/>
          <w:b w:val="0"/>
          <w:color w:val="auto"/>
          <w:sz w:val="22"/>
          <w:szCs w:val="22"/>
        </w:rPr>
        <w:t>在政府采购活动中，供应商提供的货物、工程或者服务符合下列情形的，</w:t>
      </w:r>
      <w:r>
        <w:rPr>
          <w:rFonts w:ascii="宋体" w:eastAsia="宋体" w:hint="eastAsia"/>
          <w:b w:val="0"/>
          <w:color w:val="auto"/>
          <w:sz w:val="22"/>
          <w:szCs w:val="22"/>
        </w:rPr>
        <w:t>享受《政府采购促进中小企业发展管理办法》规定的中小企业扶持政策：</w:t>
      </w:r>
    </w:p>
    <w:p w14:paraId="02EE2D82"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b w:val="0"/>
          <w:color w:val="auto"/>
          <w:sz w:val="22"/>
          <w:szCs w:val="22"/>
        </w:rPr>
        <w:t>（</w:t>
      </w:r>
      <w:r>
        <w:rPr>
          <w:rFonts w:ascii="宋体" w:eastAsia="宋体" w:hint="eastAsia"/>
          <w:b w:val="0"/>
          <w:color w:val="auto"/>
          <w:sz w:val="22"/>
          <w:szCs w:val="22"/>
        </w:rPr>
        <w:t>1</w:t>
      </w:r>
      <w:r>
        <w:rPr>
          <w:rFonts w:ascii="宋体" w:eastAsia="宋体"/>
          <w:b w:val="0"/>
          <w:color w:val="auto"/>
          <w:sz w:val="22"/>
          <w:szCs w:val="22"/>
        </w:rPr>
        <w:t xml:space="preserve">）在货物采购项目中，货物由中小企业制造，即货物由中小企业生产且使用该中小企业商号或者注册商标； </w:t>
      </w:r>
    </w:p>
    <w:p w14:paraId="06549498"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b w:val="0"/>
          <w:color w:val="auto"/>
          <w:sz w:val="22"/>
          <w:szCs w:val="22"/>
        </w:rPr>
        <w:t>（</w:t>
      </w:r>
      <w:r>
        <w:rPr>
          <w:rFonts w:ascii="宋体" w:eastAsia="宋体" w:hint="eastAsia"/>
          <w:b w:val="0"/>
          <w:color w:val="auto"/>
          <w:sz w:val="22"/>
          <w:szCs w:val="22"/>
        </w:rPr>
        <w:t>2</w:t>
      </w:r>
      <w:r>
        <w:rPr>
          <w:rFonts w:ascii="宋体" w:eastAsia="宋体"/>
          <w:b w:val="0"/>
          <w:color w:val="auto"/>
          <w:sz w:val="22"/>
          <w:szCs w:val="22"/>
        </w:rPr>
        <w:t xml:space="preserve">）在工程采购项目中，工程由中小企业承建，即工程施工单位为中小企业； </w:t>
      </w:r>
    </w:p>
    <w:p w14:paraId="75D53FD1"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b w:val="0"/>
          <w:color w:val="auto"/>
          <w:sz w:val="22"/>
          <w:szCs w:val="22"/>
        </w:rPr>
        <w:t>（</w:t>
      </w:r>
      <w:r>
        <w:rPr>
          <w:rFonts w:ascii="宋体" w:eastAsia="宋体" w:hint="eastAsia"/>
          <w:b w:val="0"/>
          <w:color w:val="auto"/>
          <w:sz w:val="22"/>
          <w:szCs w:val="22"/>
        </w:rPr>
        <w:t>3</w:t>
      </w:r>
      <w:r>
        <w:rPr>
          <w:rFonts w:ascii="宋体" w:eastAsia="宋体"/>
          <w:b w:val="0"/>
          <w:color w:val="auto"/>
          <w:sz w:val="22"/>
          <w:szCs w:val="22"/>
        </w:rPr>
        <w:t xml:space="preserve">）在服务采购项目中，服务由中小企业承接，即提供服务的人员为中小企业依照《中华人民共和国劳动合同法》订立劳动合同的从业人员。 </w:t>
      </w:r>
    </w:p>
    <w:p w14:paraId="10FE3965"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b w:val="0"/>
          <w:color w:val="auto"/>
          <w:sz w:val="22"/>
          <w:szCs w:val="22"/>
        </w:rPr>
        <w:t>在货物采购项目中，供应商提供的货物既有中小企业制造货物，也有大型企业制造货物的，不享受规定的中小企业扶持政策。</w:t>
      </w:r>
    </w:p>
    <w:p w14:paraId="03EC816E"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3、磋商响应供应</w:t>
      </w:r>
      <w:proofErr w:type="gramStart"/>
      <w:r>
        <w:rPr>
          <w:rFonts w:ascii="宋体" w:eastAsia="宋体" w:hint="eastAsia"/>
          <w:b w:val="0"/>
          <w:color w:val="auto"/>
          <w:sz w:val="22"/>
          <w:szCs w:val="22"/>
        </w:rPr>
        <w:t>商享受小微企业</w:t>
      </w:r>
      <w:proofErr w:type="gramEnd"/>
      <w:r>
        <w:rPr>
          <w:rFonts w:ascii="宋体" w:eastAsia="宋体" w:hint="eastAsia"/>
          <w:b w:val="0"/>
          <w:color w:val="auto"/>
          <w:sz w:val="22"/>
          <w:szCs w:val="22"/>
        </w:rPr>
        <w:t>价格折扣应提供以下证明材料：</w:t>
      </w:r>
    </w:p>
    <w:p w14:paraId="232E131B"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w:t>
      </w:r>
      <w:r>
        <w:rPr>
          <w:rFonts w:ascii="宋体" w:eastAsia="宋体"/>
          <w:b w:val="0"/>
          <w:color w:val="auto"/>
          <w:sz w:val="22"/>
          <w:szCs w:val="22"/>
        </w:rPr>
        <w:t>1）《中小企业声明函》（加盖</w:t>
      </w:r>
      <w:r>
        <w:rPr>
          <w:rFonts w:ascii="宋体" w:eastAsia="宋体" w:hint="eastAsia"/>
          <w:b w:val="0"/>
          <w:color w:val="auto"/>
          <w:sz w:val="22"/>
          <w:szCs w:val="22"/>
        </w:rPr>
        <w:t>磋商响应供应商</w:t>
      </w:r>
      <w:r>
        <w:rPr>
          <w:rFonts w:ascii="宋体" w:eastAsia="宋体"/>
          <w:b w:val="0"/>
          <w:color w:val="auto"/>
          <w:sz w:val="22"/>
          <w:szCs w:val="22"/>
        </w:rPr>
        <w:t>公章，格式见附件1）</w:t>
      </w:r>
      <w:r>
        <w:rPr>
          <w:rFonts w:ascii="宋体" w:eastAsia="宋体" w:hint="eastAsia"/>
          <w:b w:val="0"/>
          <w:color w:val="auto"/>
          <w:sz w:val="22"/>
          <w:szCs w:val="22"/>
        </w:rPr>
        <w:t>；</w:t>
      </w:r>
    </w:p>
    <w:p w14:paraId="399FCADA"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b w:val="0"/>
          <w:color w:val="auto"/>
          <w:sz w:val="22"/>
          <w:szCs w:val="22"/>
        </w:rPr>
        <w:t>4、</w:t>
      </w:r>
      <w:r>
        <w:rPr>
          <w:rFonts w:ascii="宋体" w:eastAsia="宋体" w:hint="eastAsia"/>
          <w:b w:val="0"/>
          <w:color w:val="auto"/>
          <w:sz w:val="22"/>
          <w:szCs w:val="22"/>
        </w:rPr>
        <w:t>磋商响应供应</w:t>
      </w:r>
      <w:proofErr w:type="gramStart"/>
      <w:r>
        <w:rPr>
          <w:rFonts w:ascii="宋体" w:eastAsia="宋体" w:hint="eastAsia"/>
          <w:b w:val="0"/>
          <w:color w:val="auto"/>
          <w:sz w:val="22"/>
          <w:szCs w:val="22"/>
        </w:rPr>
        <w:t>商</w:t>
      </w:r>
      <w:r>
        <w:rPr>
          <w:rFonts w:ascii="宋体" w:eastAsia="宋体"/>
          <w:b w:val="0"/>
          <w:color w:val="auto"/>
          <w:sz w:val="22"/>
          <w:szCs w:val="22"/>
        </w:rPr>
        <w:t>享受</w:t>
      </w:r>
      <w:proofErr w:type="gramEnd"/>
      <w:r>
        <w:rPr>
          <w:rFonts w:ascii="宋体" w:eastAsia="宋体"/>
          <w:b w:val="0"/>
          <w:color w:val="auto"/>
          <w:sz w:val="22"/>
          <w:szCs w:val="22"/>
        </w:rPr>
        <w:t>监狱企业价格折扣应提供以下证明材料（不提供的不享受价格折扣）：</w:t>
      </w:r>
    </w:p>
    <w:p w14:paraId="4235D115"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w:t>
      </w:r>
      <w:r>
        <w:rPr>
          <w:rFonts w:ascii="宋体" w:eastAsia="宋体"/>
          <w:b w:val="0"/>
          <w:color w:val="auto"/>
          <w:sz w:val="22"/>
          <w:szCs w:val="22"/>
        </w:rPr>
        <w:t>1）监狱企业参加政府采购活动时，应当提供由省级及以上监狱管理局、戒毒管理局(含新疆生产建设兵团)出具的属于监狱企业的证明文件（加盖</w:t>
      </w:r>
      <w:r>
        <w:rPr>
          <w:rFonts w:ascii="宋体" w:eastAsia="宋体" w:hint="eastAsia"/>
          <w:b w:val="0"/>
          <w:color w:val="auto"/>
          <w:sz w:val="22"/>
          <w:szCs w:val="22"/>
        </w:rPr>
        <w:t>磋商响应供应商</w:t>
      </w:r>
      <w:r>
        <w:rPr>
          <w:rFonts w:ascii="宋体" w:eastAsia="宋体"/>
          <w:b w:val="0"/>
          <w:color w:val="auto"/>
          <w:sz w:val="22"/>
          <w:szCs w:val="22"/>
        </w:rPr>
        <w:t>公章）。在政府采购活动中，监狱企业视同小型、微型企业，享受评审中价格扣除政策。</w:t>
      </w:r>
    </w:p>
    <w:p w14:paraId="25A2DBD6"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b w:val="0"/>
          <w:color w:val="auto"/>
          <w:sz w:val="22"/>
          <w:szCs w:val="22"/>
        </w:rPr>
        <w:t>5、</w:t>
      </w:r>
      <w:r>
        <w:rPr>
          <w:rFonts w:ascii="宋体" w:eastAsia="宋体" w:hint="eastAsia"/>
          <w:b w:val="0"/>
          <w:color w:val="auto"/>
          <w:sz w:val="22"/>
          <w:szCs w:val="22"/>
        </w:rPr>
        <w:t>磋商响应供应</w:t>
      </w:r>
      <w:proofErr w:type="gramStart"/>
      <w:r>
        <w:rPr>
          <w:rFonts w:ascii="宋体" w:eastAsia="宋体" w:hint="eastAsia"/>
          <w:b w:val="0"/>
          <w:color w:val="auto"/>
          <w:sz w:val="22"/>
          <w:szCs w:val="22"/>
        </w:rPr>
        <w:t>商</w:t>
      </w:r>
      <w:r>
        <w:rPr>
          <w:rFonts w:ascii="宋体" w:eastAsia="宋体"/>
          <w:b w:val="0"/>
          <w:color w:val="auto"/>
          <w:sz w:val="22"/>
          <w:szCs w:val="22"/>
        </w:rPr>
        <w:t>享受</w:t>
      </w:r>
      <w:proofErr w:type="gramEnd"/>
      <w:r>
        <w:rPr>
          <w:rFonts w:ascii="宋体" w:eastAsia="宋体"/>
          <w:b w:val="0"/>
          <w:color w:val="auto"/>
          <w:sz w:val="22"/>
          <w:szCs w:val="22"/>
        </w:rPr>
        <w:t>残疾人福利性单位价格折扣应提供以下证明材料（</w:t>
      </w:r>
      <w:r>
        <w:rPr>
          <w:rFonts w:ascii="宋体" w:eastAsia="宋体" w:hint="eastAsia"/>
          <w:b w:val="0"/>
          <w:color w:val="auto"/>
          <w:sz w:val="22"/>
          <w:szCs w:val="22"/>
        </w:rPr>
        <w:t>放在报价文件中</w:t>
      </w:r>
      <w:r>
        <w:rPr>
          <w:rFonts w:ascii="宋体" w:eastAsia="宋体"/>
          <w:b w:val="0"/>
          <w:color w:val="auto"/>
          <w:sz w:val="22"/>
          <w:szCs w:val="22"/>
        </w:rPr>
        <w:t>，不提供的不享受价格折扣）：</w:t>
      </w:r>
    </w:p>
    <w:p w14:paraId="73D865F9"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lastRenderedPageBreak/>
        <w:t>（</w:t>
      </w:r>
      <w:r>
        <w:rPr>
          <w:rFonts w:ascii="宋体" w:eastAsia="宋体"/>
          <w:b w:val="0"/>
          <w:color w:val="auto"/>
          <w:sz w:val="22"/>
          <w:szCs w:val="22"/>
        </w:rPr>
        <w:t>1）残疾人福利性单位声明函（加盖</w:t>
      </w:r>
      <w:r>
        <w:rPr>
          <w:rFonts w:ascii="宋体" w:eastAsia="宋体" w:hint="eastAsia"/>
          <w:b w:val="0"/>
          <w:color w:val="auto"/>
          <w:sz w:val="22"/>
          <w:szCs w:val="22"/>
        </w:rPr>
        <w:t>磋商响应供应商</w:t>
      </w:r>
      <w:r>
        <w:rPr>
          <w:rFonts w:ascii="宋体" w:eastAsia="宋体"/>
          <w:b w:val="0"/>
          <w:color w:val="auto"/>
          <w:sz w:val="22"/>
          <w:szCs w:val="22"/>
        </w:rPr>
        <w:t>公章，格式见附件</w:t>
      </w:r>
      <w:r>
        <w:rPr>
          <w:rFonts w:ascii="宋体" w:eastAsia="宋体" w:hint="eastAsia"/>
          <w:b w:val="0"/>
          <w:color w:val="auto"/>
          <w:sz w:val="22"/>
          <w:szCs w:val="22"/>
        </w:rPr>
        <w:t>2</w:t>
      </w:r>
      <w:r>
        <w:rPr>
          <w:rFonts w:ascii="宋体" w:eastAsia="宋体"/>
          <w:b w:val="0"/>
          <w:color w:val="auto"/>
          <w:sz w:val="22"/>
          <w:szCs w:val="22"/>
        </w:rPr>
        <w:t>）</w:t>
      </w:r>
      <w:r>
        <w:rPr>
          <w:rFonts w:ascii="宋体" w:eastAsia="宋体" w:hint="eastAsia"/>
          <w:b w:val="0"/>
          <w:color w:val="auto"/>
          <w:sz w:val="22"/>
          <w:szCs w:val="22"/>
        </w:rPr>
        <w:t>。在政府采购活动中，残疾人福利性单位视同小型、微型企业，享受评审中价格扣除政策。</w:t>
      </w:r>
    </w:p>
    <w:p w14:paraId="4FCCFB5D"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b w:val="0"/>
          <w:color w:val="auto"/>
          <w:sz w:val="22"/>
          <w:szCs w:val="22"/>
        </w:rPr>
        <w:t>6、</w:t>
      </w:r>
      <w:r>
        <w:rPr>
          <w:rFonts w:ascii="宋体" w:eastAsia="宋体" w:hint="eastAsia"/>
          <w:b w:val="0"/>
          <w:color w:val="auto"/>
          <w:sz w:val="22"/>
          <w:szCs w:val="22"/>
        </w:rPr>
        <w:t>其他说明</w:t>
      </w:r>
    </w:p>
    <w:p w14:paraId="05D40D02"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w:t>
      </w:r>
      <w:r>
        <w:rPr>
          <w:rFonts w:ascii="宋体" w:eastAsia="宋体"/>
          <w:b w:val="0"/>
          <w:color w:val="auto"/>
          <w:sz w:val="22"/>
          <w:szCs w:val="22"/>
        </w:rPr>
        <w:t>1）</w:t>
      </w:r>
      <w:r>
        <w:rPr>
          <w:rFonts w:ascii="宋体" w:eastAsia="宋体" w:hint="eastAsia"/>
          <w:b w:val="0"/>
          <w:color w:val="auto"/>
          <w:sz w:val="22"/>
          <w:szCs w:val="22"/>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303C09F"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w:t>
      </w:r>
      <w:r>
        <w:rPr>
          <w:rFonts w:ascii="宋体" w:eastAsia="宋体"/>
          <w:b w:val="0"/>
          <w:color w:val="auto"/>
          <w:sz w:val="22"/>
          <w:szCs w:val="22"/>
        </w:rPr>
        <w:t>2）非单一产品采购，无法核实（按</w:t>
      </w:r>
      <w:r>
        <w:rPr>
          <w:rFonts w:ascii="宋体" w:eastAsia="宋体" w:hint="eastAsia"/>
          <w:b w:val="0"/>
          <w:color w:val="auto"/>
          <w:sz w:val="22"/>
          <w:szCs w:val="22"/>
        </w:rPr>
        <w:t>磋商响应文件</w:t>
      </w:r>
      <w:r>
        <w:rPr>
          <w:rFonts w:ascii="宋体" w:eastAsia="宋体"/>
          <w:b w:val="0"/>
          <w:color w:val="auto"/>
          <w:sz w:val="22"/>
          <w:szCs w:val="22"/>
        </w:rPr>
        <w:t>资料）全部货物均为小微企业（含监狱企业、残疾人福利性单位）制造，不享受价格折扣。</w:t>
      </w:r>
    </w:p>
    <w:p w14:paraId="320164C3" w14:textId="77777777" w:rsidR="00F52BC6" w:rsidRDefault="00C66DF0">
      <w:pPr>
        <w:snapToGrid w:val="0"/>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3）对于整体专门面向中小企业的政府采购货物或服务项目，不再执行价格评审优惠的扶持政策，各磋商响应供应商应按磋商文件要求提供《中小企业声明函》或《残疾人福利性单位声明函》或省级以上监狱管理局、戒毒管理局（含新疆生产建设兵团）出具的属于监狱企业证明文件，证明其符合落实采购政策需满足的资格要求，否则按无效投标处理。</w:t>
      </w:r>
    </w:p>
    <w:p w14:paraId="7A834DE0" w14:textId="77777777" w:rsidR="00F52BC6" w:rsidRDefault="00F52BC6">
      <w:pPr>
        <w:spacing w:line="400" w:lineRule="exact"/>
        <w:jc w:val="left"/>
        <w:rPr>
          <w:rFonts w:ascii="宋体" w:eastAsia="宋体" w:hint="eastAsia"/>
          <w:b w:val="0"/>
          <w:color w:val="auto"/>
          <w:sz w:val="22"/>
          <w:szCs w:val="22"/>
        </w:rPr>
      </w:pPr>
    </w:p>
    <w:p w14:paraId="1A4F7DB1" w14:textId="77777777" w:rsidR="00F52BC6" w:rsidRDefault="00F52BC6">
      <w:pPr>
        <w:spacing w:line="400" w:lineRule="exact"/>
        <w:rPr>
          <w:rFonts w:ascii="宋体" w:eastAsia="宋体" w:hint="eastAsia"/>
          <w:b w:val="0"/>
          <w:color w:val="auto"/>
          <w:sz w:val="22"/>
          <w:szCs w:val="22"/>
        </w:rPr>
      </w:pPr>
    </w:p>
    <w:p w14:paraId="7695B7C1" w14:textId="77777777" w:rsidR="00F52BC6" w:rsidRDefault="00F52BC6">
      <w:pPr>
        <w:spacing w:line="400" w:lineRule="exact"/>
        <w:rPr>
          <w:rFonts w:ascii="宋体" w:eastAsia="宋体" w:hint="eastAsia"/>
          <w:b w:val="0"/>
          <w:color w:val="auto"/>
          <w:sz w:val="22"/>
          <w:szCs w:val="22"/>
        </w:rPr>
      </w:pPr>
    </w:p>
    <w:p w14:paraId="68B759C0" w14:textId="77777777" w:rsidR="00F52BC6" w:rsidRDefault="00F52BC6">
      <w:pPr>
        <w:spacing w:line="400" w:lineRule="exact"/>
        <w:rPr>
          <w:rFonts w:ascii="宋体" w:eastAsia="宋体" w:hint="eastAsia"/>
          <w:b w:val="0"/>
          <w:color w:val="auto"/>
          <w:sz w:val="22"/>
          <w:szCs w:val="22"/>
        </w:rPr>
      </w:pPr>
    </w:p>
    <w:p w14:paraId="5CFB17A7" w14:textId="77777777" w:rsidR="00F52BC6" w:rsidRDefault="00F52BC6">
      <w:pPr>
        <w:spacing w:line="400" w:lineRule="exact"/>
        <w:rPr>
          <w:rFonts w:ascii="宋体" w:eastAsia="宋体" w:hint="eastAsia"/>
          <w:b w:val="0"/>
          <w:color w:val="auto"/>
          <w:sz w:val="22"/>
          <w:szCs w:val="22"/>
        </w:rPr>
      </w:pPr>
    </w:p>
    <w:p w14:paraId="27C75A01" w14:textId="77777777" w:rsidR="00F52BC6" w:rsidRDefault="00F52BC6">
      <w:pPr>
        <w:spacing w:line="400" w:lineRule="exact"/>
        <w:rPr>
          <w:rFonts w:ascii="宋体" w:eastAsia="宋体" w:hint="eastAsia"/>
          <w:b w:val="0"/>
          <w:color w:val="auto"/>
          <w:sz w:val="22"/>
          <w:szCs w:val="22"/>
        </w:rPr>
      </w:pPr>
    </w:p>
    <w:p w14:paraId="25D4A744" w14:textId="77777777" w:rsidR="00F52BC6" w:rsidRDefault="00F52BC6">
      <w:pPr>
        <w:spacing w:line="400" w:lineRule="exact"/>
        <w:rPr>
          <w:rFonts w:ascii="宋体" w:eastAsia="宋体" w:hint="eastAsia"/>
          <w:b w:val="0"/>
          <w:color w:val="auto"/>
          <w:sz w:val="22"/>
          <w:szCs w:val="22"/>
        </w:rPr>
      </w:pPr>
    </w:p>
    <w:p w14:paraId="6A219971" w14:textId="77777777" w:rsidR="00F52BC6" w:rsidRDefault="00F52BC6">
      <w:pPr>
        <w:spacing w:line="400" w:lineRule="exact"/>
        <w:rPr>
          <w:rFonts w:ascii="宋体" w:eastAsia="宋体" w:hint="eastAsia"/>
          <w:b w:val="0"/>
          <w:color w:val="auto"/>
          <w:sz w:val="22"/>
          <w:szCs w:val="22"/>
        </w:rPr>
      </w:pPr>
    </w:p>
    <w:p w14:paraId="260877AB" w14:textId="77777777" w:rsidR="00F52BC6" w:rsidRDefault="00F52BC6">
      <w:pPr>
        <w:spacing w:line="400" w:lineRule="exact"/>
        <w:rPr>
          <w:rFonts w:ascii="宋体" w:eastAsia="宋体" w:hint="eastAsia"/>
          <w:b w:val="0"/>
          <w:color w:val="auto"/>
          <w:sz w:val="22"/>
          <w:szCs w:val="22"/>
        </w:rPr>
      </w:pPr>
    </w:p>
    <w:p w14:paraId="2DE39903" w14:textId="77777777" w:rsidR="00F52BC6" w:rsidRDefault="00F52BC6">
      <w:pPr>
        <w:spacing w:line="400" w:lineRule="exact"/>
        <w:rPr>
          <w:rFonts w:ascii="宋体" w:eastAsia="宋体" w:hint="eastAsia"/>
          <w:b w:val="0"/>
          <w:color w:val="auto"/>
          <w:sz w:val="22"/>
          <w:szCs w:val="22"/>
        </w:rPr>
      </w:pPr>
    </w:p>
    <w:p w14:paraId="0F71E348" w14:textId="77777777" w:rsidR="00F52BC6" w:rsidRDefault="00F52BC6">
      <w:pPr>
        <w:spacing w:line="400" w:lineRule="exact"/>
        <w:rPr>
          <w:rFonts w:ascii="宋体" w:eastAsia="宋体" w:hint="eastAsia"/>
          <w:b w:val="0"/>
          <w:color w:val="auto"/>
          <w:sz w:val="22"/>
          <w:szCs w:val="22"/>
        </w:rPr>
      </w:pPr>
    </w:p>
    <w:p w14:paraId="1F28F6CF" w14:textId="77777777" w:rsidR="00F52BC6" w:rsidRDefault="00F52BC6">
      <w:pPr>
        <w:spacing w:line="400" w:lineRule="exact"/>
        <w:rPr>
          <w:rFonts w:ascii="宋体" w:eastAsia="宋体" w:hint="eastAsia"/>
          <w:b w:val="0"/>
          <w:color w:val="auto"/>
          <w:sz w:val="22"/>
          <w:szCs w:val="22"/>
        </w:rPr>
      </w:pPr>
    </w:p>
    <w:p w14:paraId="019118C7" w14:textId="77777777" w:rsidR="00F52BC6" w:rsidRDefault="00F52BC6">
      <w:pPr>
        <w:spacing w:line="400" w:lineRule="exact"/>
        <w:rPr>
          <w:rFonts w:ascii="宋体" w:eastAsia="宋体" w:hint="eastAsia"/>
          <w:b w:val="0"/>
          <w:color w:val="auto"/>
          <w:sz w:val="22"/>
          <w:szCs w:val="22"/>
        </w:rPr>
      </w:pPr>
    </w:p>
    <w:p w14:paraId="367038E6" w14:textId="77777777" w:rsidR="00F52BC6" w:rsidRDefault="00F52BC6">
      <w:pPr>
        <w:spacing w:line="400" w:lineRule="exact"/>
        <w:rPr>
          <w:rFonts w:ascii="宋体" w:eastAsia="宋体" w:hint="eastAsia"/>
          <w:b w:val="0"/>
          <w:color w:val="auto"/>
          <w:sz w:val="22"/>
          <w:szCs w:val="22"/>
        </w:rPr>
      </w:pPr>
    </w:p>
    <w:p w14:paraId="0A43A8A6" w14:textId="77777777" w:rsidR="00F52BC6" w:rsidRDefault="00F52BC6">
      <w:pPr>
        <w:spacing w:line="400" w:lineRule="exact"/>
        <w:rPr>
          <w:rFonts w:ascii="宋体" w:eastAsia="宋体" w:hint="eastAsia"/>
          <w:b w:val="0"/>
          <w:color w:val="auto"/>
          <w:sz w:val="22"/>
          <w:szCs w:val="22"/>
        </w:rPr>
      </w:pPr>
    </w:p>
    <w:p w14:paraId="60A9A61E" w14:textId="77777777" w:rsidR="00F52BC6" w:rsidRDefault="00F52BC6">
      <w:pPr>
        <w:spacing w:line="400" w:lineRule="exact"/>
        <w:rPr>
          <w:rFonts w:ascii="宋体" w:eastAsia="宋体" w:hint="eastAsia"/>
          <w:b w:val="0"/>
          <w:color w:val="auto"/>
          <w:sz w:val="22"/>
          <w:szCs w:val="22"/>
        </w:rPr>
      </w:pPr>
    </w:p>
    <w:p w14:paraId="6756C77B" w14:textId="77777777" w:rsidR="00F52BC6" w:rsidRDefault="00F52BC6">
      <w:pPr>
        <w:spacing w:line="400" w:lineRule="exact"/>
        <w:rPr>
          <w:rFonts w:ascii="宋体" w:eastAsia="宋体" w:hint="eastAsia"/>
          <w:b w:val="0"/>
          <w:color w:val="auto"/>
          <w:sz w:val="22"/>
          <w:szCs w:val="22"/>
        </w:rPr>
      </w:pPr>
    </w:p>
    <w:p w14:paraId="072F99D2" w14:textId="77777777" w:rsidR="00F52BC6" w:rsidRDefault="00F52BC6">
      <w:pPr>
        <w:spacing w:line="400" w:lineRule="exact"/>
        <w:rPr>
          <w:rFonts w:ascii="宋体" w:eastAsia="宋体" w:hint="eastAsia"/>
          <w:b w:val="0"/>
          <w:color w:val="auto"/>
          <w:sz w:val="22"/>
          <w:szCs w:val="22"/>
        </w:rPr>
      </w:pPr>
    </w:p>
    <w:p w14:paraId="482CC27D" w14:textId="77777777" w:rsidR="00F52BC6" w:rsidRDefault="00F52BC6">
      <w:pPr>
        <w:spacing w:line="400" w:lineRule="exact"/>
        <w:rPr>
          <w:rFonts w:ascii="宋体" w:eastAsia="宋体" w:hint="eastAsia"/>
          <w:b w:val="0"/>
          <w:color w:val="auto"/>
          <w:sz w:val="22"/>
          <w:szCs w:val="22"/>
        </w:rPr>
      </w:pPr>
    </w:p>
    <w:p w14:paraId="782E0DE6" w14:textId="77777777" w:rsidR="00F52BC6" w:rsidRDefault="00F52BC6">
      <w:pPr>
        <w:spacing w:line="400" w:lineRule="exact"/>
        <w:rPr>
          <w:rFonts w:ascii="宋体" w:eastAsia="宋体" w:hint="eastAsia"/>
          <w:b w:val="0"/>
          <w:color w:val="auto"/>
          <w:sz w:val="22"/>
          <w:szCs w:val="22"/>
        </w:rPr>
      </w:pPr>
    </w:p>
    <w:p w14:paraId="19D81E41" w14:textId="77777777" w:rsidR="00F52BC6" w:rsidRDefault="00F52BC6">
      <w:pPr>
        <w:snapToGrid w:val="0"/>
        <w:spacing w:line="460" w:lineRule="atLeast"/>
        <w:ind w:firstLineChars="200" w:firstLine="482"/>
        <w:rPr>
          <w:rFonts w:ascii="宋体" w:eastAsia="宋体" w:cs="宋体" w:hint="eastAsia"/>
          <w:color w:val="auto"/>
          <w:sz w:val="24"/>
        </w:rPr>
        <w:sectPr w:rsidR="00F52BC6">
          <w:pgSz w:w="11906" w:h="16838"/>
          <w:pgMar w:top="1417" w:right="1417" w:bottom="1134" w:left="1134" w:header="851" w:footer="476" w:gutter="0"/>
          <w:cols w:space="720"/>
          <w:docGrid w:linePitch="312"/>
        </w:sectPr>
      </w:pPr>
    </w:p>
    <w:p w14:paraId="130D5418" w14:textId="77777777" w:rsidR="00F52BC6" w:rsidRDefault="00C66DF0">
      <w:pPr>
        <w:snapToGrid w:val="0"/>
        <w:spacing w:line="460" w:lineRule="atLeast"/>
        <w:ind w:firstLineChars="200" w:firstLine="482"/>
        <w:rPr>
          <w:rFonts w:ascii="宋体" w:eastAsia="宋体" w:hint="eastAsia"/>
          <w:color w:val="auto"/>
          <w:sz w:val="24"/>
        </w:rPr>
      </w:pPr>
      <w:r>
        <w:rPr>
          <w:rFonts w:ascii="宋体" w:eastAsia="宋体" w:cs="宋体" w:hint="eastAsia"/>
          <w:color w:val="auto"/>
          <w:sz w:val="24"/>
        </w:rPr>
        <w:lastRenderedPageBreak/>
        <w:t>附件1：</w:t>
      </w:r>
    </w:p>
    <w:p w14:paraId="015FE434" w14:textId="77777777" w:rsidR="00F52BC6" w:rsidRDefault="00C66DF0">
      <w:pPr>
        <w:jc w:val="center"/>
        <w:rPr>
          <w:rFonts w:ascii="宋体" w:eastAsia="宋体" w:cs="宋体" w:hint="eastAsia"/>
          <w:b w:val="0"/>
          <w:kern w:val="44"/>
          <w:sz w:val="30"/>
          <w:szCs w:val="30"/>
        </w:rPr>
      </w:pPr>
      <w:r>
        <w:rPr>
          <w:rFonts w:ascii="宋体" w:eastAsia="宋体" w:cs="宋体" w:hint="eastAsia"/>
          <w:b w:val="0"/>
          <w:kern w:val="44"/>
          <w:sz w:val="30"/>
          <w:szCs w:val="30"/>
        </w:rPr>
        <w:t>中小企业声明函（服务/工程）</w:t>
      </w:r>
    </w:p>
    <w:p w14:paraId="56C25D4E" w14:textId="77777777" w:rsidR="00F52BC6" w:rsidRDefault="00C66DF0">
      <w:pPr>
        <w:spacing w:line="640" w:lineRule="exact"/>
        <w:ind w:firstLineChars="300" w:firstLine="660"/>
        <w:jc w:val="left"/>
        <w:rPr>
          <w:rFonts w:ascii="宋体" w:eastAsia="宋体" w:cs="宋体" w:hint="eastAsia"/>
          <w:b w:val="0"/>
          <w:kern w:val="44"/>
          <w:sz w:val="22"/>
          <w:u w:val="single"/>
        </w:rPr>
      </w:pPr>
      <w:r>
        <w:rPr>
          <w:rFonts w:ascii="宋体" w:eastAsia="宋体" w:cs="宋体" w:hint="eastAsia"/>
          <w:b w:val="0"/>
          <w:kern w:val="44"/>
          <w:sz w:val="22"/>
          <w:u w:val="single"/>
        </w:rPr>
        <w:t>本公司郑重声明，根据《政府采购促进中小企业发展管理办法》（财库﹝2020﹞46 号）的规定，本公司参加（单位名称）的（项目名称）采购活动，工程的施工单位全部为符合政策要求的中小企业。相关企业（含联合体中的中小企业、签订分包意向协议的中小企业）的具体情况如下：</w:t>
      </w:r>
    </w:p>
    <w:p w14:paraId="79825EF0" w14:textId="77777777" w:rsidR="00F52BC6" w:rsidRDefault="00C66DF0">
      <w:pPr>
        <w:spacing w:line="640" w:lineRule="exact"/>
        <w:jc w:val="left"/>
        <w:rPr>
          <w:rFonts w:ascii="宋体" w:eastAsia="宋体" w:cs="宋体" w:hint="eastAsia"/>
          <w:b w:val="0"/>
          <w:kern w:val="44"/>
          <w:sz w:val="22"/>
        </w:rPr>
      </w:pPr>
      <w:r>
        <w:rPr>
          <w:rFonts w:ascii="宋体" w:eastAsia="宋体" w:cs="宋体" w:hint="eastAsia"/>
          <w:b w:val="0"/>
          <w:kern w:val="44"/>
          <w:sz w:val="22"/>
        </w:rPr>
        <w:t xml:space="preserve">1. </w:t>
      </w:r>
      <w:r>
        <w:rPr>
          <w:rFonts w:ascii="宋体" w:eastAsia="宋体" w:cs="宋体" w:hint="eastAsia"/>
          <w:b w:val="0"/>
          <w:kern w:val="44"/>
          <w:sz w:val="22"/>
          <w:u w:val="single"/>
        </w:rPr>
        <w:t>（标的名称）</w:t>
      </w:r>
      <w:r>
        <w:rPr>
          <w:rFonts w:ascii="宋体" w:eastAsia="宋体" w:cs="宋体" w:hint="eastAsia"/>
          <w:b w:val="0"/>
          <w:kern w:val="44"/>
          <w:sz w:val="22"/>
        </w:rPr>
        <w:t xml:space="preserve"> ，属于 </w:t>
      </w:r>
      <w:r>
        <w:rPr>
          <w:rFonts w:ascii="宋体" w:eastAsia="宋体" w:cs="宋体" w:hint="eastAsia"/>
          <w:b w:val="0"/>
          <w:kern w:val="44"/>
          <w:sz w:val="22"/>
          <w:u w:val="single"/>
        </w:rPr>
        <w:t xml:space="preserve">（磋商文件中明确的所属行业） </w:t>
      </w:r>
      <w:r>
        <w:rPr>
          <w:rFonts w:ascii="宋体" w:eastAsia="宋体" w:cs="宋体" w:hint="eastAsia"/>
          <w:b w:val="0"/>
          <w:kern w:val="44"/>
          <w:sz w:val="22"/>
        </w:rPr>
        <w:t>；承接企业为</w:t>
      </w:r>
      <w:r>
        <w:rPr>
          <w:rFonts w:ascii="宋体" w:eastAsia="宋体" w:cs="宋体" w:hint="eastAsia"/>
          <w:b w:val="0"/>
          <w:kern w:val="44"/>
          <w:sz w:val="22"/>
          <w:u w:val="single"/>
        </w:rPr>
        <w:t xml:space="preserve"> （企业名称）</w:t>
      </w:r>
      <w:r>
        <w:rPr>
          <w:rFonts w:ascii="宋体" w:eastAsia="宋体" w:cs="宋体" w:hint="eastAsia"/>
          <w:b w:val="0"/>
          <w:kern w:val="44"/>
          <w:sz w:val="22"/>
        </w:rPr>
        <w:t xml:space="preserve"> ，从业人员</w:t>
      </w:r>
      <w:r>
        <w:rPr>
          <w:rFonts w:ascii="宋体" w:eastAsia="宋体" w:cs="宋体" w:hint="eastAsia"/>
          <w:b w:val="0"/>
          <w:kern w:val="44"/>
          <w:sz w:val="22"/>
          <w:u w:val="single"/>
        </w:rPr>
        <w:t xml:space="preserve">     </w:t>
      </w:r>
      <w:r>
        <w:rPr>
          <w:rFonts w:ascii="宋体" w:eastAsia="宋体" w:cs="宋体" w:hint="eastAsia"/>
          <w:b w:val="0"/>
          <w:kern w:val="44"/>
          <w:sz w:val="22"/>
        </w:rPr>
        <w:t>人，营业收入为</w:t>
      </w:r>
      <w:r>
        <w:rPr>
          <w:rFonts w:ascii="宋体" w:eastAsia="宋体" w:cs="宋体" w:hint="eastAsia"/>
          <w:b w:val="0"/>
          <w:kern w:val="44"/>
          <w:sz w:val="22"/>
          <w:u w:val="single"/>
        </w:rPr>
        <w:t xml:space="preserve">       </w:t>
      </w:r>
      <w:r>
        <w:rPr>
          <w:rFonts w:ascii="宋体" w:eastAsia="宋体" w:cs="宋体" w:hint="eastAsia"/>
          <w:b w:val="0"/>
          <w:kern w:val="44"/>
          <w:sz w:val="22"/>
        </w:rPr>
        <w:t>万元，资产总额为</w:t>
      </w:r>
      <w:r>
        <w:rPr>
          <w:rFonts w:ascii="宋体" w:eastAsia="宋体" w:cs="宋体" w:hint="eastAsia"/>
          <w:b w:val="0"/>
          <w:kern w:val="44"/>
          <w:sz w:val="22"/>
          <w:u w:val="single"/>
        </w:rPr>
        <w:t xml:space="preserve">       </w:t>
      </w:r>
      <w:r>
        <w:rPr>
          <w:rFonts w:ascii="宋体" w:eastAsia="宋体" w:cs="宋体" w:hint="eastAsia"/>
          <w:b w:val="0"/>
          <w:kern w:val="44"/>
          <w:sz w:val="22"/>
        </w:rPr>
        <w:t>万元，属于</w:t>
      </w:r>
      <w:r>
        <w:rPr>
          <w:rFonts w:ascii="宋体" w:eastAsia="宋体" w:cs="宋体" w:hint="eastAsia"/>
          <w:b w:val="0"/>
          <w:kern w:val="44"/>
          <w:sz w:val="22"/>
          <w:u w:val="single"/>
        </w:rPr>
        <w:t xml:space="preserve">       （中型企业、小型企业、微型企业） </w:t>
      </w:r>
      <w:r>
        <w:rPr>
          <w:rFonts w:ascii="宋体" w:eastAsia="宋体" w:cs="宋体" w:hint="eastAsia"/>
          <w:b w:val="0"/>
          <w:kern w:val="44"/>
          <w:sz w:val="22"/>
        </w:rPr>
        <w:t>；</w:t>
      </w:r>
    </w:p>
    <w:p w14:paraId="19810E2F" w14:textId="77777777" w:rsidR="00F52BC6" w:rsidRDefault="00C66DF0">
      <w:pPr>
        <w:spacing w:line="640" w:lineRule="exact"/>
        <w:jc w:val="left"/>
        <w:rPr>
          <w:rFonts w:ascii="宋体" w:eastAsia="宋体" w:cs="宋体" w:hint="eastAsia"/>
          <w:b w:val="0"/>
          <w:kern w:val="44"/>
          <w:sz w:val="22"/>
        </w:rPr>
      </w:pPr>
      <w:r>
        <w:rPr>
          <w:rFonts w:ascii="宋体" w:eastAsia="宋体" w:cs="宋体" w:hint="eastAsia"/>
          <w:b w:val="0"/>
          <w:kern w:val="44"/>
          <w:sz w:val="22"/>
        </w:rPr>
        <w:t>2.</w:t>
      </w:r>
      <w:r>
        <w:rPr>
          <w:rFonts w:ascii="宋体" w:eastAsia="宋体" w:cs="宋体" w:hint="eastAsia"/>
          <w:b w:val="0"/>
          <w:kern w:val="44"/>
          <w:sz w:val="22"/>
          <w:u w:val="single"/>
        </w:rPr>
        <w:t xml:space="preserve"> （标的名称）</w:t>
      </w:r>
      <w:r>
        <w:rPr>
          <w:rFonts w:ascii="宋体" w:eastAsia="宋体" w:cs="宋体" w:hint="eastAsia"/>
          <w:b w:val="0"/>
          <w:kern w:val="44"/>
          <w:sz w:val="22"/>
        </w:rPr>
        <w:t xml:space="preserve"> ，属于 </w:t>
      </w:r>
      <w:r>
        <w:rPr>
          <w:rFonts w:ascii="宋体" w:eastAsia="宋体" w:cs="宋体" w:hint="eastAsia"/>
          <w:b w:val="0"/>
          <w:kern w:val="44"/>
          <w:sz w:val="22"/>
          <w:u w:val="single"/>
        </w:rPr>
        <w:t xml:space="preserve">（磋商文件中明确的所属行业） </w:t>
      </w:r>
      <w:r>
        <w:rPr>
          <w:rFonts w:ascii="宋体" w:eastAsia="宋体" w:cs="宋体" w:hint="eastAsia"/>
          <w:b w:val="0"/>
          <w:kern w:val="44"/>
          <w:sz w:val="22"/>
        </w:rPr>
        <w:t>；承接企业为</w:t>
      </w:r>
      <w:r>
        <w:rPr>
          <w:rFonts w:ascii="宋体" w:eastAsia="宋体" w:cs="宋体" w:hint="eastAsia"/>
          <w:b w:val="0"/>
          <w:kern w:val="44"/>
          <w:sz w:val="22"/>
          <w:u w:val="single"/>
        </w:rPr>
        <w:t xml:space="preserve"> （企业名称）</w:t>
      </w:r>
      <w:r>
        <w:rPr>
          <w:rFonts w:ascii="宋体" w:eastAsia="宋体" w:cs="宋体" w:hint="eastAsia"/>
          <w:b w:val="0"/>
          <w:kern w:val="44"/>
          <w:sz w:val="22"/>
        </w:rPr>
        <w:t xml:space="preserve"> ，从业人员</w:t>
      </w:r>
      <w:r>
        <w:rPr>
          <w:rFonts w:ascii="宋体" w:eastAsia="宋体" w:cs="宋体" w:hint="eastAsia"/>
          <w:b w:val="0"/>
          <w:kern w:val="44"/>
          <w:sz w:val="22"/>
          <w:u w:val="single"/>
        </w:rPr>
        <w:t xml:space="preserve">     </w:t>
      </w:r>
      <w:r>
        <w:rPr>
          <w:rFonts w:ascii="宋体" w:eastAsia="宋体" w:cs="宋体" w:hint="eastAsia"/>
          <w:b w:val="0"/>
          <w:kern w:val="44"/>
          <w:sz w:val="22"/>
        </w:rPr>
        <w:t>人，营业收入为</w:t>
      </w:r>
      <w:r>
        <w:rPr>
          <w:rFonts w:ascii="宋体" w:eastAsia="宋体" w:cs="宋体" w:hint="eastAsia"/>
          <w:b w:val="0"/>
          <w:kern w:val="44"/>
          <w:sz w:val="22"/>
          <w:u w:val="single"/>
        </w:rPr>
        <w:t xml:space="preserve">       </w:t>
      </w:r>
      <w:r>
        <w:rPr>
          <w:rFonts w:ascii="宋体" w:eastAsia="宋体" w:cs="宋体" w:hint="eastAsia"/>
          <w:b w:val="0"/>
          <w:kern w:val="44"/>
          <w:sz w:val="22"/>
        </w:rPr>
        <w:t>万元，资产总额为</w:t>
      </w:r>
      <w:r>
        <w:rPr>
          <w:rFonts w:ascii="宋体" w:eastAsia="宋体" w:cs="宋体" w:hint="eastAsia"/>
          <w:b w:val="0"/>
          <w:kern w:val="44"/>
          <w:sz w:val="22"/>
          <w:u w:val="single"/>
        </w:rPr>
        <w:t xml:space="preserve">       </w:t>
      </w:r>
      <w:r>
        <w:rPr>
          <w:rFonts w:ascii="宋体" w:eastAsia="宋体" w:cs="宋体" w:hint="eastAsia"/>
          <w:b w:val="0"/>
          <w:kern w:val="44"/>
          <w:sz w:val="22"/>
        </w:rPr>
        <w:t>万元，属于</w:t>
      </w:r>
      <w:r>
        <w:rPr>
          <w:rFonts w:ascii="宋体" w:eastAsia="宋体" w:cs="宋体" w:hint="eastAsia"/>
          <w:b w:val="0"/>
          <w:kern w:val="44"/>
          <w:sz w:val="22"/>
          <w:u w:val="single"/>
        </w:rPr>
        <w:t xml:space="preserve">       （中型企业、小型企业、微型企业） </w:t>
      </w:r>
      <w:r>
        <w:rPr>
          <w:rFonts w:ascii="宋体" w:eastAsia="宋体" w:cs="宋体" w:hint="eastAsia"/>
          <w:b w:val="0"/>
          <w:kern w:val="44"/>
          <w:sz w:val="22"/>
        </w:rPr>
        <w:t>；</w:t>
      </w:r>
    </w:p>
    <w:p w14:paraId="0709D142" w14:textId="77777777" w:rsidR="00F52BC6" w:rsidRDefault="00C66DF0">
      <w:pPr>
        <w:spacing w:line="640" w:lineRule="exact"/>
        <w:jc w:val="left"/>
        <w:rPr>
          <w:rFonts w:ascii="宋体" w:eastAsia="宋体" w:cs="宋体" w:hint="eastAsia"/>
          <w:b w:val="0"/>
          <w:kern w:val="44"/>
          <w:sz w:val="22"/>
        </w:rPr>
      </w:pPr>
      <w:r>
        <w:rPr>
          <w:rFonts w:ascii="宋体" w:eastAsia="宋体" w:cs="宋体" w:hint="eastAsia"/>
          <w:b w:val="0"/>
          <w:kern w:val="44"/>
          <w:sz w:val="22"/>
        </w:rPr>
        <w:t>……</w:t>
      </w:r>
    </w:p>
    <w:p w14:paraId="1EAD7C96" w14:textId="77777777" w:rsidR="00F52BC6" w:rsidRDefault="00C66DF0">
      <w:pPr>
        <w:spacing w:line="640" w:lineRule="exact"/>
        <w:ind w:firstLineChars="200" w:firstLine="440"/>
        <w:jc w:val="left"/>
        <w:rPr>
          <w:rFonts w:ascii="宋体" w:eastAsia="宋体" w:cs="宋体" w:hint="eastAsia"/>
          <w:b w:val="0"/>
          <w:kern w:val="44"/>
          <w:sz w:val="22"/>
        </w:rPr>
      </w:pPr>
      <w:r>
        <w:rPr>
          <w:rFonts w:ascii="宋体" w:eastAsia="宋体" w:cs="宋体" w:hint="eastAsia"/>
          <w:b w:val="0"/>
          <w:kern w:val="44"/>
          <w:sz w:val="22"/>
        </w:rPr>
        <w:t>以上企业，不属于大企业的分支机构，不存在控股股东为大企业的情形，也不存在与大企业的负责人为同一人的情形。</w:t>
      </w:r>
    </w:p>
    <w:p w14:paraId="00915565" w14:textId="77777777" w:rsidR="00F52BC6" w:rsidRDefault="00C66DF0">
      <w:pPr>
        <w:spacing w:line="640" w:lineRule="exact"/>
        <w:jc w:val="left"/>
        <w:rPr>
          <w:rFonts w:ascii="宋体" w:eastAsia="宋体" w:cs="宋体" w:hint="eastAsia"/>
          <w:b w:val="0"/>
          <w:kern w:val="44"/>
          <w:sz w:val="22"/>
        </w:rPr>
      </w:pPr>
      <w:r>
        <w:rPr>
          <w:rFonts w:ascii="宋体" w:eastAsia="宋体" w:cs="宋体" w:hint="eastAsia"/>
          <w:b w:val="0"/>
          <w:kern w:val="44"/>
          <w:sz w:val="22"/>
        </w:rPr>
        <w:t>本企业对上述声明内容的真实性负责。如有虚假，将依法承担相应责任。</w:t>
      </w:r>
    </w:p>
    <w:p w14:paraId="6285C16E" w14:textId="77777777" w:rsidR="00F52BC6" w:rsidRDefault="00C66DF0">
      <w:pPr>
        <w:spacing w:line="640" w:lineRule="exact"/>
        <w:jc w:val="left"/>
        <w:rPr>
          <w:rFonts w:ascii="宋体" w:eastAsia="宋体" w:cs="宋体" w:hint="eastAsia"/>
          <w:b w:val="0"/>
          <w:kern w:val="44"/>
          <w:sz w:val="22"/>
        </w:rPr>
      </w:pPr>
      <w:r>
        <w:rPr>
          <w:rFonts w:ascii="宋体" w:eastAsia="宋体" w:cs="宋体" w:hint="eastAsia"/>
          <w:b w:val="0"/>
          <w:kern w:val="44"/>
          <w:sz w:val="22"/>
        </w:rPr>
        <w:t>企业名称（盖章）：</w:t>
      </w:r>
    </w:p>
    <w:p w14:paraId="405A8C94" w14:textId="77777777" w:rsidR="00F52BC6" w:rsidRDefault="00C66DF0">
      <w:pPr>
        <w:spacing w:line="640" w:lineRule="exact"/>
        <w:jc w:val="left"/>
        <w:rPr>
          <w:rFonts w:ascii="宋体" w:eastAsia="宋体" w:cs="宋体" w:hint="eastAsia"/>
          <w:b w:val="0"/>
          <w:kern w:val="44"/>
          <w:sz w:val="22"/>
        </w:rPr>
      </w:pPr>
      <w:r>
        <w:rPr>
          <w:rFonts w:ascii="宋体" w:eastAsia="宋体" w:cs="宋体" w:hint="eastAsia"/>
          <w:b w:val="0"/>
          <w:kern w:val="44"/>
          <w:sz w:val="22"/>
        </w:rPr>
        <w:t>日 期：</w:t>
      </w:r>
    </w:p>
    <w:p w14:paraId="6CCFD31E" w14:textId="77777777" w:rsidR="00F52BC6" w:rsidRDefault="00F52BC6">
      <w:pPr>
        <w:jc w:val="center"/>
        <w:rPr>
          <w:rFonts w:ascii="宋体" w:eastAsia="宋体" w:cs="宋体" w:hint="eastAsia"/>
          <w:b w:val="0"/>
          <w:kern w:val="44"/>
          <w:sz w:val="30"/>
          <w:szCs w:val="30"/>
        </w:rPr>
      </w:pPr>
    </w:p>
    <w:p w14:paraId="7BE31F6E" w14:textId="77777777" w:rsidR="00F52BC6" w:rsidRDefault="00C66DF0">
      <w:pPr>
        <w:jc w:val="center"/>
        <w:rPr>
          <w:rFonts w:ascii="宋体" w:eastAsia="宋体" w:cs="宋体" w:hint="eastAsia"/>
          <w:b w:val="0"/>
          <w:kern w:val="44"/>
          <w:sz w:val="22"/>
        </w:rPr>
      </w:pPr>
      <w:r>
        <w:rPr>
          <w:rFonts w:ascii="宋体" w:eastAsia="宋体" w:cs="宋体" w:hint="eastAsia"/>
          <w:b w:val="0"/>
          <w:kern w:val="44"/>
          <w:sz w:val="22"/>
        </w:rPr>
        <w:t>从业人员、营业收入、资产总额填报上一年度数据，无上</w:t>
      </w:r>
      <w:proofErr w:type="gramStart"/>
      <w:r>
        <w:rPr>
          <w:rFonts w:ascii="宋体" w:eastAsia="宋体" w:cs="宋体" w:hint="eastAsia"/>
          <w:b w:val="0"/>
          <w:kern w:val="44"/>
          <w:sz w:val="22"/>
        </w:rPr>
        <w:t>一</w:t>
      </w:r>
      <w:proofErr w:type="gramEnd"/>
      <w:r>
        <w:rPr>
          <w:rFonts w:ascii="宋体" w:eastAsia="宋体" w:cs="宋体" w:hint="eastAsia"/>
          <w:b w:val="0"/>
          <w:kern w:val="44"/>
          <w:sz w:val="22"/>
        </w:rPr>
        <w:t>年度数据的新成立企业可不填报。</w:t>
      </w:r>
    </w:p>
    <w:p w14:paraId="5339B0C7" w14:textId="77777777" w:rsidR="00F52BC6" w:rsidRDefault="00F52BC6">
      <w:pPr>
        <w:spacing w:line="440" w:lineRule="atLeast"/>
        <w:rPr>
          <w:rFonts w:ascii="宋体" w:eastAsia="宋体" w:cs="宋体" w:hint="eastAsia"/>
          <w:b w:val="0"/>
          <w:sz w:val="22"/>
        </w:rPr>
        <w:sectPr w:rsidR="00F52BC6">
          <w:pgSz w:w="11906" w:h="16838"/>
          <w:pgMar w:top="1417" w:right="1417" w:bottom="1134" w:left="1134" w:header="851" w:footer="476" w:gutter="0"/>
          <w:cols w:space="720"/>
          <w:docGrid w:linePitch="312"/>
        </w:sectPr>
      </w:pPr>
    </w:p>
    <w:p w14:paraId="673F98D5" w14:textId="77777777" w:rsidR="00F52BC6" w:rsidRDefault="00C66DF0">
      <w:pPr>
        <w:spacing w:line="440" w:lineRule="atLeast"/>
        <w:rPr>
          <w:rFonts w:ascii="宋体" w:eastAsia="宋体" w:cs="宋体" w:hint="eastAsia"/>
          <w:color w:val="auto"/>
          <w:sz w:val="24"/>
        </w:rPr>
      </w:pPr>
      <w:r>
        <w:rPr>
          <w:rFonts w:ascii="宋体" w:eastAsia="宋体" w:cs="宋体" w:hint="eastAsia"/>
          <w:color w:val="auto"/>
          <w:sz w:val="24"/>
        </w:rPr>
        <w:lastRenderedPageBreak/>
        <w:t xml:space="preserve"> 附件2</w:t>
      </w:r>
    </w:p>
    <w:p w14:paraId="0DD71BB8" w14:textId="77777777" w:rsidR="00F52BC6" w:rsidRDefault="00C66DF0">
      <w:pPr>
        <w:spacing w:line="460" w:lineRule="exact"/>
        <w:jc w:val="center"/>
        <w:rPr>
          <w:rFonts w:ascii="宋体" w:eastAsia="宋体" w:cs="宋体" w:hint="eastAsia"/>
          <w:color w:val="auto"/>
          <w:sz w:val="24"/>
        </w:rPr>
      </w:pPr>
      <w:bookmarkStart w:id="43" w:name="OLE_LINK13"/>
      <w:bookmarkStart w:id="44" w:name="OLE_LINK14"/>
      <w:r>
        <w:rPr>
          <w:rFonts w:ascii="宋体" w:eastAsia="宋体" w:cs="宋体" w:hint="eastAsia"/>
          <w:color w:val="auto"/>
          <w:sz w:val="24"/>
        </w:rPr>
        <w:t>残疾人福利性单位声明函</w:t>
      </w:r>
    </w:p>
    <w:bookmarkEnd w:id="43"/>
    <w:bookmarkEnd w:id="44"/>
    <w:p w14:paraId="104F0A62" w14:textId="77777777" w:rsidR="00F52BC6" w:rsidRDefault="00F52BC6">
      <w:pPr>
        <w:spacing w:line="588" w:lineRule="exact"/>
        <w:rPr>
          <w:rFonts w:ascii="宋体" w:eastAsia="宋体" w:hint="eastAsia"/>
          <w:color w:val="auto"/>
          <w:spacing w:val="6"/>
          <w:sz w:val="24"/>
        </w:rPr>
      </w:pPr>
    </w:p>
    <w:p w14:paraId="434E0F58" w14:textId="77777777" w:rsidR="00F52BC6" w:rsidRDefault="00C66DF0">
      <w:pPr>
        <w:spacing w:line="588" w:lineRule="exact"/>
        <w:ind w:firstLineChars="200" w:firstLine="480"/>
        <w:rPr>
          <w:rFonts w:ascii="宋体" w:eastAsia="宋体" w:cs="宋体" w:hint="eastAsia"/>
          <w:b w:val="0"/>
          <w:bCs/>
          <w:color w:val="auto"/>
          <w:sz w:val="24"/>
        </w:rPr>
      </w:pPr>
      <w:r>
        <w:rPr>
          <w:rFonts w:ascii="宋体" w:eastAsia="宋体" w:cs="宋体" w:hint="eastAsia"/>
          <w:b w:val="0"/>
          <w:bCs/>
          <w:color w:val="auto"/>
          <w:sz w:val="24"/>
        </w:rPr>
        <w:t>本单位郑重声明，根据《财政部 民政部 中国残疾人联合会关于促进残疾人就业政府采购政策的通知》（财库〔2017〕 141号）的规定，本单位为符合条件的残疾人福利性单位，且本单位参加</w:t>
      </w:r>
      <w:r>
        <w:rPr>
          <w:rFonts w:ascii="宋体" w:eastAsia="宋体" w:cs="宋体"/>
          <w:b w:val="0"/>
          <w:bCs/>
          <w:color w:val="auto"/>
          <w:sz w:val="24"/>
        </w:rPr>
        <w:t>______单位的______项目采购活动提供本单位制造的货物（由本单位承担工程/提供服务），或者提供其他残疾人福利性单位制造的货物（不包括使用非残疾人福利性单位注册商标的货物）。</w:t>
      </w:r>
    </w:p>
    <w:p w14:paraId="24AF7039" w14:textId="77777777" w:rsidR="00F52BC6" w:rsidRDefault="00C66DF0">
      <w:pPr>
        <w:spacing w:line="588" w:lineRule="exact"/>
        <w:ind w:firstLineChars="200" w:firstLine="480"/>
        <w:rPr>
          <w:rFonts w:ascii="宋体" w:eastAsia="宋体" w:cs="宋体" w:hint="eastAsia"/>
          <w:b w:val="0"/>
          <w:bCs/>
          <w:color w:val="auto"/>
          <w:sz w:val="24"/>
        </w:rPr>
      </w:pPr>
      <w:r>
        <w:rPr>
          <w:rFonts w:ascii="宋体" w:eastAsia="宋体" w:cs="宋体" w:hint="eastAsia"/>
          <w:b w:val="0"/>
          <w:bCs/>
          <w:color w:val="auto"/>
          <w:sz w:val="24"/>
        </w:rPr>
        <w:t>本单位对上述声明的真实性负责。如有虚假，将依法承担相应责任。</w:t>
      </w:r>
    </w:p>
    <w:p w14:paraId="7970F898" w14:textId="77777777" w:rsidR="00F52BC6" w:rsidRDefault="00F52BC6">
      <w:pPr>
        <w:spacing w:line="588" w:lineRule="exact"/>
        <w:ind w:firstLineChars="200" w:firstLine="504"/>
        <w:rPr>
          <w:rFonts w:ascii="宋体" w:eastAsia="宋体" w:hint="eastAsia"/>
          <w:b w:val="0"/>
          <w:bCs/>
          <w:color w:val="auto"/>
          <w:spacing w:val="6"/>
          <w:sz w:val="24"/>
        </w:rPr>
      </w:pPr>
    </w:p>
    <w:p w14:paraId="7DFDE0C4" w14:textId="77777777" w:rsidR="00F52BC6" w:rsidRDefault="00F52BC6">
      <w:pPr>
        <w:spacing w:line="588" w:lineRule="exact"/>
        <w:ind w:firstLineChars="200" w:firstLine="504"/>
        <w:rPr>
          <w:rFonts w:ascii="宋体" w:eastAsia="宋体" w:hint="eastAsia"/>
          <w:b w:val="0"/>
          <w:bCs/>
          <w:color w:val="auto"/>
          <w:spacing w:val="6"/>
          <w:sz w:val="24"/>
        </w:rPr>
      </w:pPr>
    </w:p>
    <w:p w14:paraId="0FA4C1A8" w14:textId="77777777" w:rsidR="00F52BC6" w:rsidRDefault="00C66DF0">
      <w:pPr>
        <w:spacing w:line="460" w:lineRule="atLeast"/>
        <w:jc w:val="left"/>
        <w:rPr>
          <w:rFonts w:ascii="宋体" w:eastAsia="宋体" w:cs="宋体" w:hint="eastAsia"/>
          <w:b w:val="0"/>
          <w:bCs/>
          <w:color w:val="auto"/>
          <w:sz w:val="24"/>
        </w:rPr>
      </w:pPr>
      <w:r>
        <w:rPr>
          <w:rFonts w:ascii="宋体" w:eastAsia="宋体" w:cs="宋体" w:hint="eastAsia"/>
          <w:b w:val="0"/>
          <w:bCs/>
          <w:color w:val="auto"/>
          <w:sz w:val="24"/>
        </w:rPr>
        <w:t>磋商响应供应商名称（盖章）： </w:t>
      </w:r>
    </w:p>
    <w:p w14:paraId="3EA606A6" w14:textId="77777777" w:rsidR="00F52BC6" w:rsidRDefault="00C66DF0">
      <w:pPr>
        <w:spacing w:line="460" w:lineRule="atLeast"/>
        <w:jc w:val="left"/>
        <w:rPr>
          <w:rFonts w:ascii="宋体" w:eastAsia="宋体" w:cs="宋体" w:hint="eastAsia"/>
          <w:b w:val="0"/>
          <w:bCs/>
          <w:color w:val="auto"/>
          <w:sz w:val="24"/>
        </w:rPr>
      </w:pPr>
      <w:r>
        <w:rPr>
          <w:rFonts w:ascii="宋体" w:eastAsia="宋体" w:cs="宋体" w:hint="eastAsia"/>
          <w:b w:val="0"/>
          <w:bCs/>
          <w:color w:val="auto"/>
          <w:sz w:val="24"/>
        </w:rPr>
        <w:t>日期：</w:t>
      </w:r>
    </w:p>
    <w:p w14:paraId="0259E620" w14:textId="77777777" w:rsidR="00F52BC6" w:rsidRDefault="00F52BC6">
      <w:pPr>
        <w:tabs>
          <w:tab w:val="left" w:pos="4860"/>
        </w:tabs>
        <w:spacing w:line="588" w:lineRule="exact"/>
        <w:ind w:right="1560" w:firstLineChars="200" w:firstLine="504"/>
        <w:jc w:val="center"/>
        <w:rPr>
          <w:rFonts w:ascii="宋体" w:eastAsia="宋体" w:hint="eastAsia"/>
          <w:b w:val="0"/>
          <w:bCs/>
          <w:color w:val="auto"/>
          <w:spacing w:val="6"/>
          <w:sz w:val="24"/>
        </w:rPr>
      </w:pPr>
    </w:p>
    <w:p w14:paraId="4DDE089B" w14:textId="77777777" w:rsidR="00F52BC6" w:rsidRDefault="00F52BC6">
      <w:pPr>
        <w:tabs>
          <w:tab w:val="left" w:pos="4860"/>
        </w:tabs>
        <w:spacing w:line="588" w:lineRule="exact"/>
        <w:ind w:right="1560" w:firstLineChars="200" w:firstLine="504"/>
        <w:jc w:val="center"/>
        <w:rPr>
          <w:rFonts w:ascii="宋体" w:eastAsia="宋体" w:hint="eastAsia"/>
          <w:b w:val="0"/>
          <w:bCs/>
          <w:color w:val="auto"/>
          <w:spacing w:val="6"/>
          <w:sz w:val="24"/>
        </w:rPr>
      </w:pPr>
    </w:p>
    <w:p w14:paraId="59FCF7E1" w14:textId="77777777" w:rsidR="00F52BC6" w:rsidRDefault="00C66DF0">
      <w:pPr>
        <w:tabs>
          <w:tab w:val="left" w:pos="4860"/>
        </w:tabs>
        <w:spacing w:line="588" w:lineRule="exact"/>
        <w:ind w:right="1560"/>
        <w:jc w:val="left"/>
        <w:rPr>
          <w:rFonts w:ascii="宋体" w:eastAsia="宋体" w:hint="eastAsia"/>
          <w:b w:val="0"/>
          <w:bCs/>
          <w:color w:val="auto"/>
          <w:sz w:val="24"/>
        </w:rPr>
      </w:pPr>
      <w:r>
        <w:rPr>
          <w:rFonts w:ascii="宋体" w:eastAsia="宋体" w:hint="eastAsia"/>
          <w:b w:val="0"/>
          <w:bCs/>
          <w:color w:val="auto"/>
          <w:sz w:val="24"/>
        </w:rPr>
        <w:t>备注说明：</w:t>
      </w:r>
    </w:p>
    <w:p w14:paraId="58BE4DDA" w14:textId="77777777" w:rsidR="00F52BC6" w:rsidRDefault="00C66DF0">
      <w:pPr>
        <w:spacing w:line="588" w:lineRule="exact"/>
        <w:ind w:firstLineChars="200" w:firstLine="480"/>
        <w:rPr>
          <w:rFonts w:ascii="宋体" w:eastAsia="宋体" w:cs="宋体" w:hint="eastAsia"/>
          <w:b w:val="0"/>
          <w:bCs/>
          <w:color w:val="auto"/>
          <w:sz w:val="24"/>
        </w:rPr>
      </w:pPr>
      <w:r>
        <w:rPr>
          <w:rFonts w:ascii="宋体" w:eastAsia="宋体" w:cs="宋体" w:hint="eastAsia"/>
          <w:b w:val="0"/>
          <w:bCs/>
          <w:color w:val="auto"/>
          <w:sz w:val="24"/>
        </w:rPr>
        <w:t>1、如中标，将在中标公告中将此残疾人福利性单位声明</w:t>
      </w:r>
      <w:proofErr w:type="gramStart"/>
      <w:r>
        <w:rPr>
          <w:rFonts w:ascii="宋体" w:eastAsia="宋体" w:cs="宋体" w:hint="eastAsia"/>
          <w:b w:val="0"/>
          <w:bCs/>
          <w:color w:val="auto"/>
          <w:sz w:val="24"/>
        </w:rPr>
        <w:t>函予以</w:t>
      </w:r>
      <w:proofErr w:type="gramEnd"/>
      <w:r>
        <w:rPr>
          <w:rFonts w:ascii="宋体" w:eastAsia="宋体" w:cs="宋体" w:hint="eastAsia"/>
          <w:b w:val="0"/>
          <w:bCs/>
          <w:color w:val="auto"/>
          <w:sz w:val="24"/>
        </w:rPr>
        <w:t>公示，接受社会监督；</w:t>
      </w:r>
    </w:p>
    <w:p w14:paraId="17BD793E" w14:textId="77777777" w:rsidR="00F52BC6" w:rsidRDefault="00C66DF0">
      <w:pPr>
        <w:snapToGrid w:val="0"/>
        <w:spacing w:line="460" w:lineRule="atLeast"/>
        <w:ind w:firstLineChars="200" w:firstLine="480"/>
        <w:rPr>
          <w:rFonts w:ascii="宋体" w:eastAsia="宋体" w:cs="宋体" w:hint="eastAsia"/>
          <w:b w:val="0"/>
          <w:bCs/>
          <w:color w:val="auto"/>
          <w:sz w:val="22"/>
        </w:rPr>
      </w:pPr>
      <w:r>
        <w:rPr>
          <w:rFonts w:ascii="宋体" w:eastAsia="宋体" w:cs="宋体"/>
          <w:b w:val="0"/>
          <w:bCs/>
          <w:color w:val="auto"/>
          <w:sz w:val="24"/>
        </w:rPr>
        <w:t>2</w:t>
      </w:r>
      <w:r>
        <w:rPr>
          <w:rFonts w:ascii="宋体" w:eastAsia="宋体" w:cs="宋体" w:hint="eastAsia"/>
          <w:b w:val="0"/>
          <w:bCs/>
          <w:color w:val="auto"/>
          <w:sz w:val="24"/>
        </w:rPr>
        <w:t>、供应商提供的《残疾人福利性单位声明函》与事实不符的，依照《政府采购法》第七十七条第一款的规定追究法律责任。</w:t>
      </w:r>
    </w:p>
    <w:p w14:paraId="5AE0F938" w14:textId="77777777" w:rsidR="00F52BC6" w:rsidRDefault="00F52BC6">
      <w:pPr>
        <w:snapToGrid w:val="0"/>
        <w:spacing w:line="460" w:lineRule="atLeast"/>
        <w:rPr>
          <w:rFonts w:ascii="宋体" w:eastAsia="宋体" w:hint="eastAsia"/>
          <w:b w:val="0"/>
          <w:bCs/>
          <w:color w:val="auto"/>
          <w:sz w:val="36"/>
        </w:rPr>
      </w:pPr>
    </w:p>
    <w:p w14:paraId="03C5ADF1" w14:textId="77777777" w:rsidR="00F52BC6" w:rsidRDefault="00F52BC6">
      <w:pPr>
        <w:snapToGrid w:val="0"/>
        <w:spacing w:line="460" w:lineRule="atLeast"/>
        <w:rPr>
          <w:rFonts w:ascii="宋体" w:eastAsia="宋体" w:hint="eastAsia"/>
          <w:color w:val="auto"/>
          <w:sz w:val="36"/>
        </w:rPr>
      </w:pPr>
    </w:p>
    <w:p w14:paraId="51AEACCC" w14:textId="77777777" w:rsidR="00F52BC6" w:rsidRDefault="00F52BC6">
      <w:pPr>
        <w:snapToGrid w:val="0"/>
        <w:spacing w:line="460" w:lineRule="atLeast"/>
        <w:rPr>
          <w:rFonts w:ascii="宋体" w:eastAsia="宋体" w:hint="eastAsia"/>
          <w:color w:val="auto"/>
          <w:sz w:val="36"/>
        </w:rPr>
      </w:pPr>
    </w:p>
    <w:p w14:paraId="3527FB6E" w14:textId="77777777" w:rsidR="00F52BC6" w:rsidRDefault="00F52BC6">
      <w:pPr>
        <w:snapToGrid w:val="0"/>
        <w:spacing w:line="460" w:lineRule="atLeast"/>
        <w:rPr>
          <w:rFonts w:ascii="宋体" w:eastAsia="宋体" w:hint="eastAsia"/>
          <w:color w:val="auto"/>
          <w:sz w:val="36"/>
        </w:rPr>
      </w:pPr>
    </w:p>
    <w:p w14:paraId="59E58553" w14:textId="77777777" w:rsidR="00F52BC6" w:rsidRDefault="00F52BC6">
      <w:pPr>
        <w:snapToGrid w:val="0"/>
        <w:spacing w:line="460" w:lineRule="atLeast"/>
        <w:rPr>
          <w:rFonts w:ascii="宋体" w:eastAsia="宋体" w:hint="eastAsia"/>
          <w:color w:val="auto"/>
          <w:sz w:val="36"/>
        </w:rPr>
      </w:pPr>
    </w:p>
    <w:p w14:paraId="55389D3D" w14:textId="77777777" w:rsidR="00F52BC6" w:rsidRDefault="00F52BC6">
      <w:pPr>
        <w:snapToGrid w:val="0"/>
        <w:spacing w:line="460" w:lineRule="atLeast"/>
        <w:rPr>
          <w:rFonts w:ascii="宋体" w:eastAsia="宋体" w:hint="eastAsia"/>
          <w:color w:val="auto"/>
          <w:sz w:val="36"/>
        </w:rPr>
      </w:pPr>
    </w:p>
    <w:p w14:paraId="77F51010" w14:textId="77777777" w:rsidR="00F52BC6" w:rsidRDefault="00F52BC6">
      <w:pPr>
        <w:snapToGrid w:val="0"/>
        <w:spacing w:line="460" w:lineRule="atLeast"/>
        <w:rPr>
          <w:rFonts w:ascii="宋体" w:eastAsia="宋体" w:hint="eastAsia"/>
          <w:color w:val="auto"/>
          <w:sz w:val="36"/>
        </w:rPr>
      </w:pPr>
    </w:p>
    <w:p w14:paraId="0F762D07" w14:textId="77777777" w:rsidR="00F52BC6" w:rsidRDefault="00C66DF0">
      <w:pPr>
        <w:snapToGrid w:val="0"/>
        <w:spacing w:line="460" w:lineRule="atLeast"/>
        <w:ind w:firstLineChars="200" w:firstLine="440"/>
        <w:rPr>
          <w:rFonts w:ascii="宋体" w:eastAsia="宋体" w:hint="eastAsia"/>
          <w:b w:val="0"/>
          <w:bCs/>
          <w:color w:val="auto"/>
          <w:sz w:val="22"/>
          <w:szCs w:val="22"/>
        </w:rPr>
      </w:pPr>
      <w:r>
        <w:rPr>
          <w:rFonts w:ascii="宋体" w:eastAsia="宋体" w:hint="eastAsia"/>
          <w:b w:val="0"/>
          <w:bCs/>
          <w:color w:val="auto"/>
          <w:sz w:val="22"/>
          <w:szCs w:val="22"/>
        </w:rPr>
        <w:t>二、节能、环保产品优先（强制）采购政策说明</w:t>
      </w:r>
    </w:p>
    <w:p w14:paraId="43AA18B8" w14:textId="77777777" w:rsidR="00F52BC6" w:rsidRDefault="00C66DF0">
      <w:pPr>
        <w:snapToGrid w:val="0"/>
        <w:spacing w:line="460" w:lineRule="atLeast"/>
        <w:ind w:firstLineChars="200" w:firstLine="440"/>
        <w:rPr>
          <w:rFonts w:ascii="宋体" w:eastAsia="宋体" w:hint="eastAsia"/>
          <w:b w:val="0"/>
          <w:bCs/>
          <w:color w:val="auto"/>
          <w:sz w:val="22"/>
          <w:szCs w:val="22"/>
        </w:rPr>
      </w:pPr>
      <w:r>
        <w:rPr>
          <w:rFonts w:ascii="宋体" w:eastAsia="宋体"/>
          <w:b w:val="0"/>
          <w:bCs/>
          <w:color w:val="auto"/>
          <w:sz w:val="22"/>
          <w:szCs w:val="22"/>
        </w:rPr>
        <w:t>1、政策依据</w:t>
      </w:r>
    </w:p>
    <w:p w14:paraId="6F832701" w14:textId="77777777" w:rsidR="00F52BC6" w:rsidRDefault="00C66DF0">
      <w:pPr>
        <w:snapToGrid w:val="0"/>
        <w:spacing w:line="460" w:lineRule="atLeast"/>
        <w:ind w:firstLineChars="200" w:firstLine="440"/>
        <w:rPr>
          <w:rFonts w:ascii="宋体" w:eastAsia="宋体" w:hint="eastAsia"/>
          <w:b w:val="0"/>
          <w:bCs/>
          <w:color w:val="auto"/>
          <w:sz w:val="22"/>
          <w:szCs w:val="22"/>
        </w:rPr>
      </w:pPr>
      <w:r>
        <w:rPr>
          <w:rFonts w:ascii="宋体" w:eastAsia="宋体" w:hint="eastAsia"/>
          <w:b w:val="0"/>
          <w:bCs/>
          <w:color w:val="auto"/>
          <w:sz w:val="22"/>
          <w:szCs w:val="22"/>
        </w:rPr>
        <w:t>（一）《国务院办公厅关于建立政府强制采购节能产品制度的通知》</w:t>
      </w:r>
      <w:r>
        <w:rPr>
          <w:rFonts w:ascii="宋体" w:eastAsia="宋体"/>
          <w:b w:val="0"/>
          <w:bCs/>
          <w:color w:val="auto"/>
          <w:sz w:val="22"/>
          <w:szCs w:val="22"/>
        </w:rPr>
        <w:t>(国办发[2007]51号)</w:t>
      </w:r>
    </w:p>
    <w:p w14:paraId="157C3B3D" w14:textId="77777777" w:rsidR="00F52BC6" w:rsidRDefault="00C66DF0">
      <w:pPr>
        <w:snapToGrid w:val="0"/>
        <w:spacing w:line="460" w:lineRule="atLeast"/>
        <w:ind w:firstLineChars="200" w:firstLine="440"/>
        <w:rPr>
          <w:rFonts w:ascii="宋体" w:eastAsia="宋体" w:hint="eastAsia"/>
          <w:b w:val="0"/>
          <w:bCs/>
          <w:color w:val="auto"/>
          <w:sz w:val="22"/>
          <w:szCs w:val="22"/>
        </w:rPr>
      </w:pPr>
      <w:r>
        <w:rPr>
          <w:rFonts w:ascii="宋体" w:eastAsia="宋体" w:hint="eastAsia"/>
          <w:b w:val="0"/>
          <w:bCs/>
          <w:color w:val="auto"/>
          <w:sz w:val="22"/>
          <w:szCs w:val="22"/>
        </w:rPr>
        <w:t>（二）财政部、发展改革委发布的《节能产品政府采购实施意见》</w:t>
      </w:r>
      <w:r>
        <w:rPr>
          <w:rFonts w:ascii="宋体" w:eastAsia="宋体"/>
          <w:b w:val="0"/>
          <w:bCs/>
          <w:color w:val="auto"/>
          <w:sz w:val="22"/>
          <w:szCs w:val="22"/>
        </w:rPr>
        <w:t>(财库[2004]185号)</w:t>
      </w:r>
    </w:p>
    <w:p w14:paraId="59F95FF6" w14:textId="77777777" w:rsidR="00F52BC6" w:rsidRDefault="00C66DF0">
      <w:pPr>
        <w:snapToGrid w:val="0"/>
        <w:spacing w:line="460" w:lineRule="atLeast"/>
        <w:ind w:firstLineChars="200" w:firstLine="440"/>
        <w:rPr>
          <w:rFonts w:ascii="宋体" w:eastAsia="宋体" w:hint="eastAsia"/>
          <w:b w:val="0"/>
          <w:bCs/>
          <w:color w:val="auto"/>
          <w:sz w:val="22"/>
          <w:szCs w:val="22"/>
        </w:rPr>
      </w:pPr>
      <w:r>
        <w:rPr>
          <w:rFonts w:ascii="宋体" w:eastAsia="宋体" w:hint="eastAsia"/>
          <w:b w:val="0"/>
          <w:bCs/>
          <w:color w:val="auto"/>
          <w:sz w:val="22"/>
          <w:szCs w:val="22"/>
        </w:rPr>
        <w:t>（三）财政部、原环保总局印发的《环境标志产品政府采购实施的意见》（财库</w:t>
      </w:r>
      <w:r>
        <w:rPr>
          <w:rFonts w:ascii="宋体" w:eastAsia="宋体"/>
          <w:b w:val="0"/>
          <w:bCs/>
          <w:color w:val="auto"/>
          <w:sz w:val="22"/>
          <w:szCs w:val="22"/>
        </w:rPr>
        <w:t xml:space="preserve"> [2006]90号）</w:t>
      </w:r>
    </w:p>
    <w:p w14:paraId="4EE3412D" w14:textId="77777777" w:rsidR="00F52BC6" w:rsidRDefault="00C66DF0">
      <w:pPr>
        <w:snapToGrid w:val="0"/>
        <w:spacing w:line="460" w:lineRule="atLeast"/>
        <w:ind w:firstLineChars="200" w:firstLine="440"/>
        <w:rPr>
          <w:rFonts w:ascii="宋体" w:eastAsia="宋体" w:hint="eastAsia"/>
          <w:b w:val="0"/>
          <w:bCs/>
          <w:color w:val="auto"/>
          <w:sz w:val="22"/>
          <w:szCs w:val="22"/>
        </w:rPr>
      </w:pPr>
      <w:r>
        <w:rPr>
          <w:rFonts w:ascii="宋体" w:eastAsia="宋体" w:hint="eastAsia"/>
          <w:b w:val="0"/>
          <w:bCs/>
          <w:color w:val="auto"/>
          <w:sz w:val="22"/>
          <w:szCs w:val="22"/>
        </w:rPr>
        <w:t>（四）《关于调整优化节能产品、环境标志产品政府采购执行机制的通知》（财库〔</w:t>
      </w:r>
      <w:r>
        <w:rPr>
          <w:rFonts w:ascii="宋体" w:eastAsia="宋体"/>
          <w:b w:val="0"/>
          <w:bCs/>
          <w:color w:val="auto"/>
          <w:sz w:val="22"/>
          <w:szCs w:val="22"/>
        </w:rPr>
        <w:t>2019〕9号</w:t>
      </w:r>
      <w:r>
        <w:rPr>
          <w:rFonts w:ascii="宋体" w:eastAsia="宋体" w:hint="eastAsia"/>
          <w:b w:val="0"/>
          <w:bCs/>
          <w:color w:val="auto"/>
          <w:sz w:val="22"/>
          <w:szCs w:val="22"/>
        </w:rPr>
        <w:t>）</w:t>
      </w:r>
    </w:p>
    <w:p w14:paraId="7F4828E5" w14:textId="77777777" w:rsidR="00F52BC6" w:rsidRDefault="00C66DF0">
      <w:pPr>
        <w:snapToGrid w:val="0"/>
        <w:spacing w:line="460" w:lineRule="atLeast"/>
        <w:ind w:firstLineChars="200" w:firstLine="440"/>
        <w:rPr>
          <w:rFonts w:ascii="宋体" w:eastAsia="宋体" w:hint="eastAsia"/>
          <w:b w:val="0"/>
          <w:bCs/>
          <w:color w:val="auto"/>
          <w:sz w:val="22"/>
          <w:szCs w:val="22"/>
        </w:rPr>
      </w:pPr>
      <w:r>
        <w:rPr>
          <w:rFonts w:ascii="宋体" w:eastAsia="宋体" w:hint="eastAsia"/>
          <w:b w:val="0"/>
          <w:bCs/>
          <w:color w:val="auto"/>
          <w:sz w:val="22"/>
          <w:szCs w:val="22"/>
        </w:rPr>
        <w:t>（五）《关于印发节能产品政府采购品目清单的通知》（财库〔</w:t>
      </w:r>
      <w:r>
        <w:rPr>
          <w:rFonts w:ascii="宋体" w:eastAsia="宋体"/>
          <w:b w:val="0"/>
          <w:bCs/>
          <w:color w:val="auto"/>
          <w:sz w:val="22"/>
          <w:szCs w:val="22"/>
        </w:rPr>
        <w:t>2019〕1</w:t>
      </w:r>
      <w:r>
        <w:rPr>
          <w:rFonts w:ascii="宋体" w:eastAsia="宋体" w:hint="eastAsia"/>
          <w:b w:val="0"/>
          <w:bCs/>
          <w:color w:val="auto"/>
          <w:sz w:val="22"/>
          <w:szCs w:val="22"/>
        </w:rPr>
        <w:t>9</w:t>
      </w:r>
      <w:r>
        <w:rPr>
          <w:rFonts w:ascii="宋体" w:eastAsia="宋体"/>
          <w:b w:val="0"/>
          <w:bCs/>
          <w:color w:val="auto"/>
          <w:sz w:val="22"/>
          <w:szCs w:val="22"/>
        </w:rPr>
        <w:t>号</w:t>
      </w:r>
      <w:r>
        <w:rPr>
          <w:rFonts w:ascii="宋体" w:eastAsia="宋体" w:hint="eastAsia"/>
          <w:b w:val="0"/>
          <w:bCs/>
          <w:color w:val="auto"/>
          <w:sz w:val="22"/>
          <w:szCs w:val="22"/>
        </w:rPr>
        <w:t>）</w:t>
      </w:r>
    </w:p>
    <w:p w14:paraId="0E55D952" w14:textId="77777777" w:rsidR="00F52BC6" w:rsidRDefault="00C66DF0">
      <w:pPr>
        <w:snapToGrid w:val="0"/>
        <w:spacing w:line="460" w:lineRule="atLeast"/>
        <w:ind w:firstLineChars="200" w:firstLine="440"/>
        <w:rPr>
          <w:rFonts w:ascii="宋体" w:eastAsia="宋体" w:hint="eastAsia"/>
          <w:b w:val="0"/>
          <w:bCs/>
          <w:color w:val="auto"/>
          <w:sz w:val="22"/>
          <w:szCs w:val="22"/>
        </w:rPr>
      </w:pPr>
      <w:r>
        <w:rPr>
          <w:rFonts w:ascii="宋体" w:eastAsia="宋体" w:hint="eastAsia"/>
          <w:b w:val="0"/>
          <w:bCs/>
          <w:color w:val="auto"/>
          <w:sz w:val="22"/>
          <w:szCs w:val="22"/>
        </w:rPr>
        <w:t>（六）《关于印发环境标志产品政府采购品目清单的通知》（财库〔</w:t>
      </w:r>
      <w:r>
        <w:rPr>
          <w:rFonts w:ascii="宋体" w:eastAsia="宋体"/>
          <w:b w:val="0"/>
          <w:bCs/>
          <w:color w:val="auto"/>
          <w:sz w:val="22"/>
          <w:szCs w:val="22"/>
        </w:rPr>
        <w:t>2019〕18号</w:t>
      </w:r>
      <w:r>
        <w:rPr>
          <w:rFonts w:ascii="宋体" w:eastAsia="宋体" w:hint="eastAsia"/>
          <w:b w:val="0"/>
          <w:bCs/>
          <w:color w:val="auto"/>
          <w:sz w:val="22"/>
          <w:szCs w:val="22"/>
        </w:rPr>
        <w:t>）</w:t>
      </w:r>
    </w:p>
    <w:p w14:paraId="0E7EE9A5" w14:textId="77777777" w:rsidR="00F52BC6" w:rsidRDefault="00C66DF0">
      <w:pPr>
        <w:snapToGrid w:val="0"/>
        <w:spacing w:line="460" w:lineRule="atLeast"/>
        <w:ind w:firstLineChars="200" w:firstLine="440"/>
        <w:rPr>
          <w:rFonts w:ascii="宋体" w:eastAsia="宋体" w:hint="eastAsia"/>
          <w:b w:val="0"/>
          <w:bCs/>
          <w:color w:val="auto"/>
          <w:sz w:val="22"/>
          <w:szCs w:val="22"/>
        </w:rPr>
      </w:pPr>
      <w:r>
        <w:rPr>
          <w:rFonts w:ascii="宋体" w:eastAsia="宋体" w:hint="eastAsia"/>
          <w:b w:val="0"/>
          <w:bCs/>
          <w:color w:val="auto"/>
          <w:sz w:val="22"/>
          <w:szCs w:val="22"/>
        </w:rPr>
        <w:t>（七）《市场监管总局关于发布参与实施政府采购节能产品、环境标志产品认证机构名录的公告》（</w:t>
      </w:r>
      <w:r>
        <w:rPr>
          <w:rFonts w:ascii="宋体" w:eastAsia="宋体"/>
          <w:b w:val="0"/>
          <w:bCs/>
          <w:color w:val="auto"/>
          <w:sz w:val="22"/>
          <w:szCs w:val="22"/>
        </w:rPr>
        <w:t>2019年第16号</w:t>
      </w:r>
      <w:r>
        <w:rPr>
          <w:rFonts w:ascii="宋体" w:eastAsia="宋体" w:hint="eastAsia"/>
          <w:b w:val="0"/>
          <w:bCs/>
          <w:color w:val="auto"/>
          <w:sz w:val="22"/>
          <w:szCs w:val="22"/>
        </w:rPr>
        <w:t>）</w:t>
      </w:r>
    </w:p>
    <w:p w14:paraId="35D62407" w14:textId="77777777" w:rsidR="00F52BC6" w:rsidRDefault="00C66DF0">
      <w:pPr>
        <w:snapToGrid w:val="0"/>
        <w:spacing w:line="460" w:lineRule="atLeast"/>
        <w:ind w:firstLineChars="200" w:firstLine="440"/>
        <w:rPr>
          <w:rFonts w:ascii="宋体" w:eastAsia="宋体" w:hint="eastAsia"/>
          <w:b w:val="0"/>
          <w:bCs/>
          <w:color w:val="auto"/>
          <w:sz w:val="22"/>
          <w:szCs w:val="22"/>
        </w:rPr>
      </w:pPr>
      <w:r>
        <w:rPr>
          <w:rFonts w:ascii="宋体" w:eastAsia="宋体" w:hint="eastAsia"/>
          <w:b w:val="0"/>
          <w:bCs/>
          <w:color w:val="auto"/>
          <w:sz w:val="22"/>
          <w:szCs w:val="22"/>
        </w:rPr>
        <w:t>2</w:t>
      </w:r>
      <w:r>
        <w:rPr>
          <w:rFonts w:ascii="宋体" w:eastAsia="宋体"/>
          <w:b w:val="0"/>
          <w:bCs/>
          <w:color w:val="auto"/>
          <w:sz w:val="22"/>
          <w:szCs w:val="22"/>
        </w:rPr>
        <w:t>、供应商</w:t>
      </w:r>
      <w:r>
        <w:rPr>
          <w:rFonts w:ascii="宋体" w:eastAsia="宋体" w:hint="eastAsia"/>
          <w:b w:val="0"/>
          <w:bCs/>
          <w:color w:val="auto"/>
          <w:sz w:val="22"/>
          <w:szCs w:val="22"/>
        </w:rPr>
        <w:t>响应产品如</w:t>
      </w:r>
      <w:r>
        <w:rPr>
          <w:rFonts w:ascii="宋体" w:eastAsia="宋体"/>
          <w:b w:val="0"/>
          <w:bCs/>
          <w:color w:val="auto"/>
          <w:sz w:val="22"/>
          <w:szCs w:val="22"/>
        </w:rPr>
        <w:t>属于节能、环保优先（强制）采购范围的，须提供相关证明材料。</w:t>
      </w:r>
    </w:p>
    <w:p w14:paraId="7330E626" w14:textId="77777777" w:rsidR="00F52BC6" w:rsidRDefault="00F52BC6">
      <w:pPr>
        <w:spacing w:line="400" w:lineRule="exact"/>
        <w:ind w:firstLine="480"/>
        <w:rPr>
          <w:rFonts w:ascii="宋体" w:eastAsia="宋体" w:hint="eastAsia"/>
          <w:color w:val="auto"/>
          <w:sz w:val="24"/>
          <w:szCs w:val="24"/>
        </w:rPr>
      </w:pPr>
    </w:p>
    <w:p w14:paraId="35FA3631" w14:textId="77777777" w:rsidR="00F52BC6" w:rsidRDefault="00F52BC6">
      <w:pPr>
        <w:spacing w:line="400" w:lineRule="exact"/>
        <w:ind w:firstLine="480"/>
        <w:jc w:val="center"/>
        <w:rPr>
          <w:rFonts w:ascii="宋体" w:eastAsia="宋体" w:hint="eastAsia"/>
          <w:color w:val="auto"/>
          <w:sz w:val="32"/>
          <w:szCs w:val="32"/>
        </w:rPr>
      </w:pPr>
    </w:p>
    <w:p w14:paraId="5AFDCF57" w14:textId="77777777" w:rsidR="00F52BC6" w:rsidRDefault="00F52BC6">
      <w:pPr>
        <w:spacing w:line="400" w:lineRule="exact"/>
        <w:ind w:firstLine="480"/>
        <w:jc w:val="center"/>
        <w:rPr>
          <w:rFonts w:ascii="宋体" w:eastAsia="宋体" w:hint="eastAsia"/>
          <w:color w:val="auto"/>
          <w:sz w:val="32"/>
          <w:szCs w:val="32"/>
        </w:rPr>
      </w:pPr>
    </w:p>
    <w:p w14:paraId="560818C4" w14:textId="77777777" w:rsidR="00F52BC6" w:rsidRDefault="00F52BC6">
      <w:pPr>
        <w:spacing w:line="400" w:lineRule="exact"/>
        <w:ind w:firstLine="480"/>
        <w:jc w:val="center"/>
        <w:rPr>
          <w:rFonts w:ascii="宋体" w:eastAsia="宋体" w:hint="eastAsia"/>
          <w:color w:val="auto"/>
          <w:sz w:val="32"/>
          <w:szCs w:val="32"/>
        </w:rPr>
      </w:pPr>
    </w:p>
    <w:p w14:paraId="0FAB0114" w14:textId="77777777" w:rsidR="00F52BC6" w:rsidRDefault="00F52BC6">
      <w:pPr>
        <w:spacing w:line="400" w:lineRule="exact"/>
        <w:ind w:firstLine="480"/>
        <w:jc w:val="center"/>
        <w:rPr>
          <w:rFonts w:ascii="宋体" w:eastAsia="宋体" w:hint="eastAsia"/>
          <w:color w:val="auto"/>
          <w:sz w:val="32"/>
          <w:szCs w:val="32"/>
        </w:rPr>
      </w:pPr>
    </w:p>
    <w:p w14:paraId="2E5528FE" w14:textId="77777777" w:rsidR="00F52BC6" w:rsidRDefault="00F52BC6">
      <w:pPr>
        <w:spacing w:line="400" w:lineRule="exact"/>
        <w:ind w:firstLine="480"/>
        <w:jc w:val="center"/>
        <w:rPr>
          <w:rFonts w:ascii="宋体" w:eastAsia="宋体" w:hint="eastAsia"/>
          <w:color w:val="auto"/>
          <w:sz w:val="32"/>
          <w:szCs w:val="32"/>
        </w:rPr>
      </w:pPr>
    </w:p>
    <w:p w14:paraId="1412721E" w14:textId="77777777" w:rsidR="00F52BC6" w:rsidRDefault="00F52BC6">
      <w:pPr>
        <w:spacing w:line="400" w:lineRule="exact"/>
        <w:ind w:firstLine="480"/>
        <w:jc w:val="center"/>
        <w:rPr>
          <w:rFonts w:ascii="宋体" w:eastAsia="宋体" w:hint="eastAsia"/>
          <w:color w:val="auto"/>
          <w:sz w:val="32"/>
          <w:szCs w:val="32"/>
        </w:rPr>
      </w:pPr>
    </w:p>
    <w:p w14:paraId="22B09436" w14:textId="77777777" w:rsidR="00F52BC6" w:rsidRDefault="00F52BC6">
      <w:pPr>
        <w:spacing w:line="400" w:lineRule="exact"/>
        <w:ind w:firstLine="480"/>
        <w:jc w:val="center"/>
        <w:rPr>
          <w:rFonts w:ascii="宋体" w:eastAsia="宋体" w:hint="eastAsia"/>
          <w:color w:val="auto"/>
          <w:sz w:val="32"/>
          <w:szCs w:val="32"/>
        </w:rPr>
      </w:pPr>
    </w:p>
    <w:p w14:paraId="6B328EA4" w14:textId="77777777" w:rsidR="00F52BC6" w:rsidRDefault="00F52BC6">
      <w:pPr>
        <w:spacing w:line="400" w:lineRule="exact"/>
        <w:ind w:firstLine="480"/>
        <w:jc w:val="center"/>
        <w:rPr>
          <w:rFonts w:ascii="宋体" w:eastAsia="宋体" w:hint="eastAsia"/>
          <w:color w:val="auto"/>
          <w:sz w:val="32"/>
          <w:szCs w:val="32"/>
        </w:rPr>
      </w:pPr>
    </w:p>
    <w:p w14:paraId="0D971E2C" w14:textId="77777777" w:rsidR="00F52BC6" w:rsidRDefault="00F52BC6">
      <w:pPr>
        <w:spacing w:line="400" w:lineRule="exact"/>
        <w:ind w:firstLine="480"/>
        <w:jc w:val="center"/>
        <w:rPr>
          <w:rFonts w:ascii="宋体" w:eastAsia="宋体" w:hint="eastAsia"/>
          <w:color w:val="auto"/>
          <w:sz w:val="32"/>
          <w:szCs w:val="32"/>
        </w:rPr>
      </w:pPr>
    </w:p>
    <w:p w14:paraId="796D235F" w14:textId="77777777" w:rsidR="00F52BC6" w:rsidRDefault="00F52BC6">
      <w:pPr>
        <w:spacing w:line="400" w:lineRule="exact"/>
        <w:ind w:firstLine="480"/>
        <w:jc w:val="center"/>
        <w:rPr>
          <w:rFonts w:ascii="宋体" w:eastAsia="宋体" w:hint="eastAsia"/>
          <w:color w:val="auto"/>
          <w:sz w:val="32"/>
          <w:szCs w:val="32"/>
        </w:rPr>
      </w:pPr>
    </w:p>
    <w:p w14:paraId="6AF2E5DA" w14:textId="77777777" w:rsidR="00F52BC6" w:rsidRDefault="00F52BC6">
      <w:pPr>
        <w:spacing w:line="400" w:lineRule="exact"/>
        <w:ind w:firstLine="480"/>
        <w:jc w:val="center"/>
        <w:rPr>
          <w:rFonts w:ascii="宋体" w:eastAsia="宋体" w:hint="eastAsia"/>
          <w:color w:val="auto"/>
          <w:sz w:val="32"/>
          <w:szCs w:val="32"/>
        </w:rPr>
      </w:pPr>
    </w:p>
    <w:p w14:paraId="0368BD3B" w14:textId="77777777" w:rsidR="00F52BC6" w:rsidRDefault="00F52BC6">
      <w:pPr>
        <w:spacing w:line="400" w:lineRule="exact"/>
        <w:ind w:firstLine="480"/>
        <w:jc w:val="center"/>
        <w:rPr>
          <w:rFonts w:ascii="宋体" w:eastAsia="宋体" w:hint="eastAsia"/>
          <w:color w:val="auto"/>
          <w:sz w:val="32"/>
          <w:szCs w:val="32"/>
        </w:rPr>
      </w:pPr>
    </w:p>
    <w:p w14:paraId="64303C99" w14:textId="77777777" w:rsidR="00F52BC6" w:rsidRDefault="00F52BC6">
      <w:pPr>
        <w:spacing w:line="400" w:lineRule="exact"/>
        <w:ind w:firstLine="480"/>
        <w:jc w:val="center"/>
        <w:rPr>
          <w:rFonts w:ascii="宋体" w:eastAsia="宋体" w:hint="eastAsia"/>
          <w:color w:val="auto"/>
          <w:sz w:val="32"/>
          <w:szCs w:val="32"/>
        </w:rPr>
      </w:pPr>
    </w:p>
    <w:p w14:paraId="2991B451" w14:textId="77777777" w:rsidR="00F52BC6" w:rsidRDefault="00F52BC6">
      <w:pPr>
        <w:spacing w:line="400" w:lineRule="exact"/>
        <w:ind w:firstLine="480"/>
        <w:jc w:val="center"/>
        <w:rPr>
          <w:rFonts w:ascii="宋体" w:eastAsia="宋体" w:hint="eastAsia"/>
          <w:color w:val="auto"/>
          <w:sz w:val="32"/>
          <w:szCs w:val="32"/>
        </w:rPr>
      </w:pPr>
    </w:p>
    <w:p w14:paraId="55BF4F22" w14:textId="77777777" w:rsidR="00F52BC6" w:rsidRDefault="00F52BC6">
      <w:pPr>
        <w:spacing w:line="400" w:lineRule="exact"/>
        <w:ind w:firstLine="480"/>
        <w:jc w:val="center"/>
        <w:rPr>
          <w:rFonts w:ascii="宋体" w:eastAsia="宋体" w:hint="eastAsia"/>
          <w:color w:val="auto"/>
          <w:sz w:val="32"/>
          <w:szCs w:val="32"/>
        </w:rPr>
      </w:pPr>
    </w:p>
    <w:p w14:paraId="274B9EAC" w14:textId="77777777" w:rsidR="00F52BC6" w:rsidRDefault="00F52BC6">
      <w:pPr>
        <w:spacing w:line="400" w:lineRule="exact"/>
        <w:rPr>
          <w:rFonts w:ascii="宋体" w:eastAsia="宋体" w:hint="eastAsia"/>
          <w:color w:val="auto"/>
          <w:sz w:val="32"/>
          <w:szCs w:val="32"/>
        </w:rPr>
      </w:pPr>
    </w:p>
    <w:p w14:paraId="1B1305BA" w14:textId="77777777" w:rsidR="00F52BC6" w:rsidRDefault="00F52BC6">
      <w:pPr>
        <w:spacing w:line="400" w:lineRule="exact"/>
        <w:rPr>
          <w:rFonts w:ascii="宋体" w:eastAsia="宋体" w:hint="eastAsia"/>
          <w:color w:val="auto"/>
          <w:sz w:val="32"/>
          <w:szCs w:val="32"/>
        </w:rPr>
      </w:pPr>
    </w:p>
    <w:p w14:paraId="43CF70DC" w14:textId="77777777" w:rsidR="00F52BC6" w:rsidRDefault="00C66DF0">
      <w:pPr>
        <w:autoSpaceDE w:val="0"/>
        <w:autoSpaceDN w:val="0"/>
        <w:adjustRightInd w:val="0"/>
        <w:snapToGrid w:val="0"/>
        <w:spacing w:line="400" w:lineRule="exact"/>
        <w:jc w:val="center"/>
        <w:textAlignment w:val="bottom"/>
        <w:outlineLvl w:val="0"/>
        <w:rPr>
          <w:rFonts w:ascii="宋体" w:eastAsia="宋体" w:hint="eastAsia"/>
          <w:color w:val="auto"/>
          <w:sz w:val="28"/>
          <w:szCs w:val="28"/>
        </w:rPr>
      </w:pPr>
      <w:bookmarkStart w:id="45" w:name="_Toc184374048"/>
      <w:r>
        <w:rPr>
          <w:rFonts w:ascii="宋体" w:eastAsia="宋体" w:hint="eastAsia"/>
          <w:color w:val="auto"/>
          <w:sz w:val="28"/>
          <w:szCs w:val="28"/>
        </w:rPr>
        <w:t>第五部分  合同格式（参考格式）</w:t>
      </w:r>
      <w:bookmarkEnd w:id="45"/>
    </w:p>
    <w:p w14:paraId="08297BEC" w14:textId="77777777" w:rsidR="00F52BC6" w:rsidRDefault="00C66DF0">
      <w:pPr>
        <w:spacing w:line="480" w:lineRule="auto"/>
        <w:jc w:val="center"/>
        <w:rPr>
          <w:rFonts w:ascii="黑体" w:eastAsia="黑体" w:hint="eastAsia"/>
          <w:sz w:val="28"/>
          <w:szCs w:val="28"/>
        </w:rPr>
      </w:pPr>
      <w:r>
        <w:rPr>
          <w:rFonts w:ascii="黑体" w:eastAsia="黑体" w:hAnsi="华文中宋" w:hint="eastAsia"/>
          <w:sz w:val="28"/>
          <w:szCs w:val="28"/>
        </w:rPr>
        <w:t>采用住房和城乡建设部、国家工商行政管理总局制定的《建设工程施工合同（示范文本）》(GF—2017—0201)</w:t>
      </w:r>
    </w:p>
    <w:p w14:paraId="3A83B19A" w14:textId="77777777" w:rsidR="00F52BC6" w:rsidRDefault="00C66DF0">
      <w:pPr>
        <w:spacing w:line="480" w:lineRule="auto"/>
        <w:jc w:val="center"/>
        <w:rPr>
          <w:rFonts w:ascii="黑体" w:eastAsia="黑体" w:hAnsi="华文中宋" w:hint="eastAsia"/>
          <w:sz w:val="28"/>
          <w:szCs w:val="28"/>
        </w:rPr>
      </w:pPr>
      <w:r>
        <w:rPr>
          <w:rFonts w:ascii="黑体" w:eastAsia="黑体" w:hAnsi="华文中宋" w:hint="eastAsia"/>
          <w:sz w:val="28"/>
          <w:szCs w:val="28"/>
        </w:rPr>
        <w:t>下载地址：</w:t>
      </w:r>
      <w:r>
        <w:rPr>
          <w:rFonts w:ascii="黑体" w:eastAsia="黑体" w:hAnsi="华文中宋" w:hint="eastAsia"/>
          <w:sz w:val="28"/>
          <w:szCs w:val="28"/>
          <w:u w:val="single"/>
        </w:rPr>
        <w:t>http://www.wzzj.net.cn/article.asp?id=711</w:t>
      </w:r>
    </w:p>
    <w:p w14:paraId="69412281" w14:textId="77777777" w:rsidR="00F52BC6" w:rsidRDefault="00C66DF0">
      <w:pPr>
        <w:pStyle w:val="3"/>
        <w:spacing w:line="360" w:lineRule="exact"/>
        <w:jc w:val="center"/>
        <w:rPr>
          <w:rFonts w:ascii="黑体" w:eastAsia="黑体" w:hAnsi="华文中宋" w:hint="eastAsia"/>
        </w:rPr>
      </w:pPr>
      <w:bookmarkStart w:id="46" w:name="_Toc296890982"/>
      <w:bookmarkStart w:id="47" w:name="_Toc351203480"/>
      <w:bookmarkStart w:id="48" w:name="_Toc296503025"/>
      <w:bookmarkStart w:id="49" w:name="_Toc184374049"/>
      <w:r>
        <w:rPr>
          <w:rFonts w:ascii="黑体" w:eastAsia="黑体" w:hAnsi="华文中宋"/>
        </w:rPr>
        <w:t>第一部分 合同协议书</w:t>
      </w:r>
      <w:bookmarkEnd w:id="46"/>
      <w:bookmarkEnd w:id="47"/>
      <w:bookmarkEnd w:id="48"/>
      <w:bookmarkEnd w:id="49"/>
    </w:p>
    <w:p w14:paraId="02D5AC99" w14:textId="77777777" w:rsidR="00F52BC6" w:rsidRDefault="00C66DF0">
      <w:pPr>
        <w:spacing w:line="360" w:lineRule="exact"/>
        <w:rPr>
          <w:rFonts w:ascii="宋体" w:eastAsia="宋体" w:cs="宋体" w:hint="eastAsia"/>
          <w:b w:val="0"/>
          <w:bCs/>
          <w:szCs w:val="21"/>
          <w:u w:val="single"/>
        </w:rPr>
      </w:pPr>
      <w:r>
        <w:rPr>
          <w:rFonts w:ascii="宋体" w:eastAsia="宋体" w:cs="宋体" w:hint="eastAsia"/>
          <w:b w:val="0"/>
          <w:bCs/>
          <w:szCs w:val="21"/>
        </w:rPr>
        <w:t>发包人（全称）：</w:t>
      </w:r>
      <w:r>
        <w:rPr>
          <w:rFonts w:ascii="宋体" w:eastAsia="宋体" w:cs="宋体" w:hint="eastAsia"/>
          <w:b w:val="0"/>
          <w:bCs/>
          <w:szCs w:val="21"/>
          <w:u w:val="single"/>
        </w:rPr>
        <w:t>                       </w:t>
      </w:r>
    </w:p>
    <w:p w14:paraId="5A4B151D" w14:textId="77777777" w:rsidR="00F52BC6" w:rsidRDefault="00C66DF0">
      <w:pPr>
        <w:spacing w:line="360" w:lineRule="exact"/>
        <w:rPr>
          <w:rFonts w:ascii="宋体" w:eastAsia="宋体" w:cs="宋体" w:hint="eastAsia"/>
          <w:b w:val="0"/>
          <w:bCs/>
          <w:szCs w:val="21"/>
          <w:u w:val="single"/>
        </w:rPr>
      </w:pPr>
      <w:r>
        <w:rPr>
          <w:rFonts w:ascii="宋体" w:eastAsia="宋体" w:cs="宋体" w:hint="eastAsia"/>
          <w:b w:val="0"/>
          <w:bCs/>
          <w:szCs w:val="21"/>
        </w:rPr>
        <w:t>承包人（全称）：</w:t>
      </w:r>
      <w:r>
        <w:rPr>
          <w:rFonts w:ascii="宋体" w:eastAsia="宋体" w:cs="宋体" w:hint="eastAsia"/>
          <w:b w:val="0"/>
          <w:bCs/>
          <w:szCs w:val="21"/>
          <w:u w:val="single"/>
        </w:rPr>
        <w:t>                      </w:t>
      </w:r>
    </w:p>
    <w:p w14:paraId="0D75E7D6"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根据《中华人民共和国民法典》、《中华人民共和国建筑法》及有关法律规定，遵循平等、自愿、公平和诚实信用的原则，双方就</w:t>
      </w:r>
      <w:r>
        <w:rPr>
          <w:rFonts w:ascii="宋体" w:eastAsia="宋体" w:cs="宋体" w:hint="eastAsia"/>
          <w:b w:val="0"/>
          <w:bCs/>
          <w:szCs w:val="21"/>
          <w:u w:val="single"/>
        </w:rPr>
        <w:t xml:space="preserve">                       </w:t>
      </w:r>
      <w:r>
        <w:rPr>
          <w:rFonts w:ascii="宋体" w:eastAsia="宋体" w:cs="宋体" w:hint="eastAsia"/>
          <w:b w:val="0"/>
          <w:bCs/>
          <w:szCs w:val="21"/>
        </w:rPr>
        <w:t>工程施工及有关事项协商一致，共同达成如下协议：</w:t>
      </w:r>
    </w:p>
    <w:p w14:paraId="7F4BAF3E" w14:textId="77777777" w:rsidR="00F52BC6" w:rsidRDefault="00C66DF0">
      <w:pPr>
        <w:pStyle w:val="4"/>
        <w:spacing w:before="120" w:after="120" w:line="360" w:lineRule="exact"/>
        <w:rPr>
          <w:rFonts w:cs="宋体"/>
          <w:b w:val="0"/>
          <w:color w:val="auto"/>
          <w:sz w:val="21"/>
          <w:szCs w:val="21"/>
        </w:rPr>
      </w:pPr>
      <w:r>
        <w:rPr>
          <w:rFonts w:cs="宋体"/>
          <w:b w:val="0"/>
          <w:color w:val="auto"/>
          <w:sz w:val="21"/>
          <w:szCs w:val="21"/>
        </w:rPr>
        <w:t xml:space="preserve">    </w:t>
      </w:r>
      <w:bookmarkStart w:id="50" w:name="_Toc351203481"/>
      <w:r>
        <w:rPr>
          <w:rFonts w:cs="宋体"/>
          <w:b w:val="0"/>
          <w:color w:val="auto"/>
          <w:sz w:val="21"/>
          <w:szCs w:val="21"/>
        </w:rPr>
        <w:t>一、工程概况</w:t>
      </w:r>
      <w:bookmarkEnd w:id="50"/>
    </w:p>
    <w:p w14:paraId="158EC7B3" w14:textId="77777777" w:rsidR="00F52BC6" w:rsidRDefault="00C66DF0">
      <w:pPr>
        <w:spacing w:line="360" w:lineRule="exact"/>
        <w:ind w:firstLineChars="196" w:firstLine="412"/>
        <w:rPr>
          <w:rFonts w:ascii="宋体" w:eastAsia="宋体" w:cs="宋体" w:hint="eastAsia"/>
          <w:b w:val="0"/>
          <w:bCs/>
          <w:szCs w:val="21"/>
          <w:u w:val="single"/>
        </w:rPr>
      </w:pPr>
      <w:r>
        <w:rPr>
          <w:rFonts w:ascii="宋体" w:eastAsia="宋体" w:cs="宋体" w:hint="eastAsia"/>
          <w:b w:val="0"/>
          <w:bCs/>
          <w:szCs w:val="21"/>
        </w:rPr>
        <w:t>1.工程名称：</w:t>
      </w:r>
      <w:r>
        <w:rPr>
          <w:rFonts w:ascii="宋体" w:eastAsia="宋体" w:cs="宋体" w:hint="eastAsia"/>
          <w:b w:val="0"/>
          <w:bCs/>
          <w:szCs w:val="21"/>
          <w:u w:val="single"/>
        </w:rPr>
        <w:t xml:space="preserve">       </w:t>
      </w:r>
      <w:r>
        <w:rPr>
          <w:rFonts w:ascii="宋体" w:eastAsia="宋体" w:cs="宋体" w:hint="eastAsia"/>
          <w:b w:val="0"/>
          <w:bCs/>
          <w:szCs w:val="21"/>
        </w:rPr>
        <w:t>。</w:t>
      </w:r>
    </w:p>
    <w:p w14:paraId="218FE057" w14:textId="77777777" w:rsidR="00F52BC6" w:rsidRDefault="00C66DF0">
      <w:pPr>
        <w:spacing w:line="360" w:lineRule="exact"/>
        <w:ind w:firstLineChars="196" w:firstLine="412"/>
        <w:rPr>
          <w:rFonts w:ascii="宋体" w:eastAsia="宋体" w:cs="宋体" w:hint="eastAsia"/>
          <w:b w:val="0"/>
          <w:bCs/>
          <w:szCs w:val="21"/>
        </w:rPr>
      </w:pPr>
      <w:r>
        <w:rPr>
          <w:rFonts w:ascii="宋体" w:eastAsia="宋体" w:cs="宋体" w:hint="eastAsia"/>
          <w:b w:val="0"/>
          <w:bCs/>
          <w:szCs w:val="21"/>
        </w:rPr>
        <w:t>2.工程地点：</w:t>
      </w:r>
      <w:r>
        <w:rPr>
          <w:rFonts w:ascii="宋体" w:eastAsia="宋体" w:cs="宋体" w:hint="eastAsia"/>
          <w:b w:val="0"/>
          <w:bCs/>
          <w:szCs w:val="21"/>
          <w:u w:val="single"/>
        </w:rPr>
        <w:t xml:space="preserve">       </w:t>
      </w:r>
      <w:r>
        <w:rPr>
          <w:rFonts w:ascii="宋体" w:eastAsia="宋体" w:cs="宋体" w:hint="eastAsia"/>
          <w:b w:val="0"/>
          <w:bCs/>
          <w:szCs w:val="21"/>
        </w:rPr>
        <w:t>。</w:t>
      </w:r>
    </w:p>
    <w:p w14:paraId="279E39EE" w14:textId="77777777" w:rsidR="00F52BC6" w:rsidRDefault="00C66DF0">
      <w:pPr>
        <w:spacing w:line="360" w:lineRule="exact"/>
        <w:ind w:firstLineChars="196" w:firstLine="412"/>
        <w:rPr>
          <w:rFonts w:ascii="宋体" w:eastAsia="宋体" w:cs="宋体" w:hint="eastAsia"/>
          <w:b w:val="0"/>
          <w:bCs/>
          <w:szCs w:val="21"/>
        </w:rPr>
      </w:pPr>
      <w:r>
        <w:rPr>
          <w:rFonts w:ascii="宋体" w:eastAsia="宋体" w:cs="宋体" w:hint="eastAsia"/>
          <w:b w:val="0"/>
          <w:bCs/>
          <w:szCs w:val="21"/>
        </w:rPr>
        <w:t>3.工程立项批准文号：</w:t>
      </w:r>
      <w:r>
        <w:rPr>
          <w:rFonts w:ascii="宋体" w:eastAsia="宋体" w:cs="宋体" w:hint="eastAsia"/>
          <w:b w:val="0"/>
          <w:bCs/>
          <w:szCs w:val="21"/>
          <w:u w:val="single"/>
        </w:rPr>
        <w:t xml:space="preserve">       </w:t>
      </w:r>
      <w:r>
        <w:rPr>
          <w:rFonts w:ascii="宋体" w:eastAsia="宋体" w:cs="宋体" w:hint="eastAsia"/>
          <w:b w:val="0"/>
          <w:bCs/>
          <w:szCs w:val="21"/>
        </w:rPr>
        <w:t>。</w:t>
      </w:r>
    </w:p>
    <w:p w14:paraId="7C212E82" w14:textId="77777777" w:rsidR="00F52BC6" w:rsidRDefault="00C66DF0">
      <w:pPr>
        <w:spacing w:line="360" w:lineRule="exact"/>
        <w:ind w:firstLineChars="196" w:firstLine="412"/>
        <w:rPr>
          <w:rFonts w:ascii="宋体" w:eastAsia="宋体" w:cs="宋体" w:hint="eastAsia"/>
          <w:b w:val="0"/>
          <w:bCs/>
          <w:szCs w:val="21"/>
        </w:rPr>
      </w:pPr>
      <w:r>
        <w:rPr>
          <w:rFonts w:ascii="宋体" w:eastAsia="宋体" w:cs="宋体" w:hint="eastAsia"/>
          <w:b w:val="0"/>
          <w:bCs/>
          <w:szCs w:val="21"/>
        </w:rPr>
        <w:t>4.资金来源：</w:t>
      </w:r>
      <w:r>
        <w:rPr>
          <w:rFonts w:ascii="宋体" w:eastAsia="宋体" w:cs="宋体" w:hint="eastAsia"/>
          <w:b w:val="0"/>
          <w:bCs/>
          <w:szCs w:val="21"/>
          <w:u w:val="single"/>
        </w:rPr>
        <w:t xml:space="preserve">       </w:t>
      </w:r>
      <w:r>
        <w:rPr>
          <w:rFonts w:ascii="宋体" w:eastAsia="宋体" w:cs="宋体" w:hint="eastAsia"/>
          <w:b w:val="0"/>
          <w:bCs/>
          <w:szCs w:val="21"/>
        </w:rPr>
        <w:t>。</w:t>
      </w:r>
    </w:p>
    <w:p w14:paraId="20022345" w14:textId="77777777" w:rsidR="00F52BC6" w:rsidRDefault="00C66DF0">
      <w:pPr>
        <w:spacing w:line="360" w:lineRule="exact"/>
        <w:ind w:firstLineChars="196" w:firstLine="412"/>
        <w:rPr>
          <w:rFonts w:ascii="宋体" w:eastAsia="宋体" w:cs="宋体" w:hint="eastAsia"/>
          <w:b w:val="0"/>
          <w:bCs/>
          <w:szCs w:val="21"/>
        </w:rPr>
      </w:pPr>
      <w:r>
        <w:rPr>
          <w:rFonts w:ascii="宋体" w:eastAsia="宋体" w:cs="宋体" w:hint="eastAsia"/>
          <w:b w:val="0"/>
          <w:bCs/>
          <w:szCs w:val="21"/>
        </w:rPr>
        <w:t>5.工程内容：</w:t>
      </w:r>
      <w:r>
        <w:rPr>
          <w:rFonts w:ascii="宋体" w:eastAsia="宋体" w:cs="宋体" w:hint="eastAsia"/>
          <w:b w:val="0"/>
          <w:bCs/>
          <w:szCs w:val="21"/>
          <w:u w:val="single"/>
        </w:rPr>
        <w:t xml:space="preserve">       </w:t>
      </w:r>
      <w:r>
        <w:rPr>
          <w:rFonts w:ascii="宋体" w:eastAsia="宋体" w:cs="宋体" w:hint="eastAsia"/>
          <w:b w:val="0"/>
          <w:bCs/>
          <w:szCs w:val="21"/>
        </w:rPr>
        <w:t>。</w:t>
      </w:r>
    </w:p>
    <w:p w14:paraId="0D0FD33B" w14:textId="77777777" w:rsidR="00F52BC6" w:rsidRDefault="00C66DF0">
      <w:pPr>
        <w:spacing w:line="360" w:lineRule="exact"/>
        <w:ind w:firstLineChars="196" w:firstLine="412"/>
        <w:rPr>
          <w:rFonts w:ascii="宋体" w:eastAsia="宋体" w:cs="宋体" w:hint="eastAsia"/>
          <w:b w:val="0"/>
          <w:bCs/>
          <w:szCs w:val="21"/>
        </w:rPr>
      </w:pPr>
      <w:r>
        <w:rPr>
          <w:rFonts w:ascii="宋体" w:eastAsia="宋体" w:cs="宋体" w:hint="eastAsia"/>
          <w:b w:val="0"/>
          <w:bCs/>
          <w:szCs w:val="21"/>
        </w:rPr>
        <w:t>群体工程应附《承包人承揽工程项目一览表》（附件1）。</w:t>
      </w:r>
    </w:p>
    <w:p w14:paraId="332724A6" w14:textId="77777777" w:rsidR="00F52BC6" w:rsidRDefault="00C66DF0">
      <w:pPr>
        <w:spacing w:line="360" w:lineRule="exact"/>
        <w:ind w:firstLineChars="196" w:firstLine="412"/>
        <w:rPr>
          <w:rFonts w:ascii="宋体" w:eastAsia="宋体" w:cs="宋体" w:hint="eastAsia"/>
          <w:b w:val="0"/>
          <w:bCs/>
          <w:szCs w:val="21"/>
        </w:rPr>
      </w:pPr>
      <w:r>
        <w:rPr>
          <w:rFonts w:ascii="宋体" w:eastAsia="宋体" w:cs="宋体" w:hint="eastAsia"/>
          <w:b w:val="0"/>
          <w:bCs/>
          <w:szCs w:val="21"/>
        </w:rPr>
        <w:t>6.工程承包范围：</w:t>
      </w:r>
    </w:p>
    <w:p w14:paraId="7FB5C034" w14:textId="77777777" w:rsidR="00F52BC6" w:rsidRDefault="00C66DF0">
      <w:pPr>
        <w:spacing w:line="360" w:lineRule="exact"/>
        <w:ind w:firstLineChars="193" w:firstLine="405"/>
        <w:rPr>
          <w:rFonts w:ascii="宋体" w:eastAsia="宋体" w:cs="宋体" w:hint="eastAsia"/>
          <w:b w:val="0"/>
          <w:bCs/>
          <w:szCs w:val="21"/>
        </w:rPr>
      </w:pPr>
      <w:r>
        <w:rPr>
          <w:rFonts w:ascii="宋体" w:eastAsia="宋体" w:cs="宋体" w:hint="eastAsia"/>
          <w:b w:val="0"/>
          <w:bCs/>
          <w:szCs w:val="21"/>
          <w:u w:val="single"/>
        </w:rPr>
        <w:t>   </w:t>
      </w:r>
    </w:p>
    <w:p w14:paraId="7A9B8B2A"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u w:val="single"/>
        </w:rPr>
        <w:t> </w:t>
      </w:r>
      <w:r>
        <w:rPr>
          <w:rFonts w:ascii="宋体" w:eastAsia="宋体" w:cs="宋体" w:hint="eastAsia"/>
          <w:b w:val="0"/>
          <w:bCs/>
          <w:szCs w:val="21"/>
        </w:rPr>
        <w:t>。</w:t>
      </w:r>
    </w:p>
    <w:p w14:paraId="3C36C943" w14:textId="77777777" w:rsidR="00F52BC6" w:rsidRDefault="00C66DF0">
      <w:pPr>
        <w:pStyle w:val="4"/>
        <w:spacing w:before="120" w:after="120" w:line="360" w:lineRule="exact"/>
        <w:rPr>
          <w:rFonts w:cs="宋体"/>
          <w:b w:val="0"/>
          <w:color w:val="auto"/>
          <w:sz w:val="21"/>
          <w:szCs w:val="21"/>
        </w:rPr>
      </w:pPr>
      <w:r>
        <w:rPr>
          <w:rFonts w:cs="宋体"/>
          <w:b w:val="0"/>
          <w:color w:val="auto"/>
          <w:sz w:val="21"/>
          <w:szCs w:val="21"/>
        </w:rPr>
        <w:t xml:space="preserve">   </w:t>
      </w:r>
      <w:bookmarkStart w:id="51" w:name="_Toc351203482"/>
      <w:r>
        <w:rPr>
          <w:rFonts w:cs="宋体"/>
          <w:b w:val="0"/>
          <w:color w:val="auto"/>
          <w:sz w:val="21"/>
          <w:szCs w:val="21"/>
        </w:rPr>
        <w:t>二、合同工期</w:t>
      </w:r>
      <w:bookmarkEnd w:id="51"/>
    </w:p>
    <w:p w14:paraId="1CD3E4B0" w14:textId="77777777" w:rsidR="00F52BC6" w:rsidRDefault="00C66DF0">
      <w:pPr>
        <w:spacing w:line="360" w:lineRule="exact"/>
        <w:ind w:firstLine="459"/>
        <w:rPr>
          <w:rFonts w:ascii="宋体" w:eastAsia="宋体" w:cs="宋体" w:hint="eastAsia"/>
          <w:b w:val="0"/>
          <w:bCs/>
          <w:szCs w:val="21"/>
        </w:rPr>
      </w:pPr>
      <w:r>
        <w:rPr>
          <w:rFonts w:ascii="宋体" w:eastAsia="宋体" w:cs="宋体" w:hint="eastAsia"/>
          <w:b w:val="0"/>
          <w:bCs/>
          <w:szCs w:val="21"/>
        </w:rPr>
        <w:t>计划开工日期：</w:t>
      </w:r>
      <w:r>
        <w:rPr>
          <w:rFonts w:ascii="宋体" w:eastAsia="宋体" w:cs="宋体" w:hint="eastAsia"/>
          <w:b w:val="0"/>
          <w:bCs/>
          <w:szCs w:val="21"/>
          <w:u w:val="single"/>
        </w:rPr>
        <w:t></w:t>
      </w:r>
      <w:r>
        <w:rPr>
          <w:rFonts w:ascii="宋体" w:eastAsia="宋体" w:cs="宋体" w:hint="eastAsia"/>
          <w:b w:val="0"/>
          <w:bCs/>
          <w:szCs w:val="21"/>
        </w:rPr>
        <w:t>年</w:t>
      </w:r>
      <w:r>
        <w:rPr>
          <w:rFonts w:ascii="宋体" w:eastAsia="宋体" w:cs="宋体" w:hint="eastAsia"/>
          <w:b w:val="0"/>
          <w:bCs/>
          <w:szCs w:val="21"/>
          <w:u w:val="single"/>
        </w:rPr>
        <w:t></w:t>
      </w:r>
      <w:r>
        <w:rPr>
          <w:rFonts w:ascii="宋体" w:eastAsia="宋体" w:cs="宋体" w:hint="eastAsia"/>
          <w:b w:val="0"/>
          <w:bCs/>
          <w:szCs w:val="21"/>
        </w:rPr>
        <w:t>月</w:t>
      </w:r>
      <w:r>
        <w:rPr>
          <w:rFonts w:ascii="宋体" w:eastAsia="宋体" w:cs="宋体" w:hint="eastAsia"/>
          <w:b w:val="0"/>
          <w:bCs/>
          <w:szCs w:val="21"/>
          <w:u w:val="single"/>
        </w:rPr>
        <w:t></w:t>
      </w:r>
      <w:r>
        <w:rPr>
          <w:rFonts w:ascii="宋体" w:eastAsia="宋体" w:cs="宋体" w:hint="eastAsia"/>
          <w:b w:val="0"/>
          <w:bCs/>
          <w:szCs w:val="21"/>
        </w:rPr>
        <w:t>日。</w:t>
      </w:r>
    </w:p>
    <w:p w14:paraId="07F8E325" w14:textId="77777777" w:rsidR="00F52BC6" w:rsidRDefault="00C66DF0">
      <w:pPr>
        <w:spacing w:line="360" w:lineRule="exact"/>
        <w:ind w:firstLine="459"/>
        <w:rPr>
          <w:rFonts w:ascii="宋体" w:eastAsia="宋体" w:cs="宋体" w:hint="eastAsia"/>
          <w:b w:val="0"/>
          <w:bCs/>
          <w:szCs w:val="21"/>
        </w:rPr>
      </w:pPr>
      <w:r>
        <w:rPr>
          <w:rFonts w:ascii="宋体" w:eastAsia="宋体" w:cs="宋体" w:hint="eastAsia"/>
          <w:b w:val="0"/>
          <w:bCs/>
          <w:szCs w:val="21"/>
        </w:rPr>
        <w:t>计划竣工日期：</w:t>
      </w:r>
      <w:r>
        <w:rPr>
          <w:rFonts w:ascii="宋体" w:eastAsia="宋体" w:cs="宋体" w:hint="eastAsia"/>
          <w:b w:val="0"/>
          <w:bCs/>
          <w:szCs w:val="21"/>
          <w:u w:val="single"/>
        </w:rPr>
        <w:t></w:t>
      </w:r>
      <w:r>
        <w:rPr>
          <w:rFonts w:ascii="宋体" w:eastAsia="宋体" w:cs="宋体" w:hint="eastAsia"/>
          <w:b w:val="0"/>
          <w:bCs/>
          <w:szCs w:val="21"/>
        </w:rPr>
        <w:t>年</w:t>
      </w:r>
      <w:r>
        <w:rPr>
          <w:rFonts w:ascii="宋体" w:eastAsia="宋体" w:cs="宋体" w:hint="eastAsia"/>
          <w:b w:val="0"/>
          <w:bCs/>
          <w:szCs w:val="21"/>
          <w:u w:val="single"/>
        </w:rPr>
        <w:t></w:t>
      </w:r>
      <w:r>
        <w:rPr>
          <w:rFonts w:ascii="宋体" w:eastAsia="宋体" w:cs="宋体" w:hint="eastAsia"/>
          <w:b w:val="0"/>
          <w:bCs/>
          <w:szCs w:val="21"/>
        </w:rPr>
        <w:t>月</w:t>
      </w:r>
      <w:r>
        <w:rPr>
          <w:rFonts w:ascii="宋体" w:eastAsia="宋体" w:cs="宋体" w:hint="eastAsia"/>
          <w:b w:val="0"/>
          <w:bCs/>
          <w:szCs w:val="21"/>
          <w:u w:val="single"/>
        </w:rPr>
        <w:t></w:t>
      </w:r>
      <w:r>
        <w:rPr>
          <w:rFonts w:ascii="宋体" w:eastAsia="宋体" w:cs="宋体" w:hint="eastAsia"/>
          <w:b w:val="0"/>
          <w:bCs/>
          <w:szCs w:val="21"/>
        </w:rPr>
        <w:t>日。</w:t>
      </w:r>
    </w:p>
    <w:p w14:paraId="722EC68C" w14:textId="77777777" w:rsidR="00F52BC6" w:rsidRDefault="00C66DF0">
      <w:pPr>
        <w:spacing w:line="360" w:lineRule="exact"/>
        <w:ind w:firstLine="459"/>
        <w:rPr>
          <w:rFonts w:ascii="宋体" w:eastAsia="宋体" w:cs="宋体" w:hint="eastAsia"/>
          <w:b w:val="0"/>
          <w:bCs/>
          <w:szCs w:val="21"/>
        </w:rPr>
      </w:pPr>
      <w:r>
        <w:rPr>
          <w:rFonts w:ascii="宋体" w:eastAsia="宋体" w:cs="宋体" w:hint="eastAsia"/>
          <w:b w:val="0"/>
          <w:bCs/>
          <w:szCs w:val="21"/>
        </w:rPr>
        <w:t>工期总日历天数：</w:t>
      </w:r>
      <w:r>
        <w:rPr>
          <w:rFonts w:ascii="宋体" w:eastAsia="宋体" w:cs="宋体" w:hint="eastAsia"/>
          <w:b w:val="0"/>
          <w:bCs/>
          <w:szCs w:val="21"/>
          <w:u w:val="single"/>
        </w:rPr>
        <w:t></w:t>
      </w:r>
      <w:r>
        <w:rPr>
          <w:rFonts w:ascii="宋体" w:eastAsia="宋体" w:cs="宋体" w:hint="eastAsia"/>
          <w:b w:val="0"/>
          <w:bCs/>
          <w:szCs w:val="21"/>
        </w:rPr>
        <w:t>天。工期总日历天数与根据前述计划开竣工日期计算的工期天数不一致的，以工期总日历天数为准。</w:t>
      </w:r>
    </w:p>
    <w:p w14:paraId="0783ED56" w14:textId="77777777" w:rsidR="00F52BC6" w:rsidRDefault="00C66DF0">
      <w:pPr>
        <w:pStyle w:val="4"/>
        <w:spacing w:before="120" w:after="120" w:line="360" w:lineRule="exact"/>
        <w:rPr>
          <w:rFonts w:cs="宋体"/>
          <w:b w:val="0"/>
          <w:color w:val="auto"/>
          <w:sz w:val="21"/>
          <w:szCs w:val="21"/>
        </w:rPr>
      </w:pPr>
      <w:r>
        <w:rPr>
          <w:rFonts w:cs="宋体"/>
          <w:b w:val="0"/>
          <w:color w:val="auto"/>
          <w:sz w:val="21"/>
          <w:szCs w:val="21"/>
        </w:rPr>
        <w:t xml:space="preserve">    </w:t>
      </w:r>
      <w:bookmarkStart w:id="52" w:name="_Toc351203483"/>
      <w:r>
        <w:rPr>
          <w:rFonts w:cs="宋体"/>
          <w:b w:val="0"/>
          <w:color w:val="auto"/>
          <w:sz w:val="21"/>
          <w:szCs w:val="21"/>
        </w:rPr>
        <w:t>三、质量标准</w:t>
      </w:r>
      <w:bookmarkEnd w:id="52"/>
    </w:p>
    <w:p w14:paraId="6B34B51C" w14:textId="77777777" w:rsidR="00F52BC6" w:rsidRDefault="00C66DF0">
      <w:pPr>
        <w:spacing w:line="360" w:lineRule="exact"/>
        <w:ind w:firstLine="459"/>
        <w:rPr>
          <w:rFonts w:ascii="宋体" w:eastAsia="宋体" w:cs="宋体" w:hint="eastAsia"/>
          <w:b w:val="0"/>
          <w:bCs/>
          <w:szCs w:val="21"/>
        </w:rPr>
      </w:pPr>
      <w:r>
        <w:rPr>
          <w:rFonts w:ascii="宋体" w:eastAsia="宋体" w:cs="宋体" w:hint="eastAsia"/>
          <w:b w:val="0"/>
          <w:bCs/>
          <w:szCs w:val="21"/>
        </w:rPr>
        <w:t>工程质量符合</w:t>
      </w:r>
      <w:r>
        <w:rPr>
          <w:rFonts w:ascii="宋体" w:eastAsia="宋体" w:cs="宋体" w:hint="eastAsia"/>
          <w:b w:val="0"/>
          <w:bCs/>
          <w:szCs w:val="21"/>
          <w:u w:val="single"/>
        </w:rPr>
        <w:t></w:t>
      </w:r>
      <w:r>
        <w:rPr>
          <w:rFonts w:ascii="宋体" w:eastAsia="宋体" w:cs="宋体" w:hint="eastAsia"/>
          <w:b w:val="0"/>
          <w:bCs/>
          <w:szCs w:val="21"/>
        </w:rPr>
        <w:t>标准。</w:t>
      </w:r>
    </w:p>
    <w:p w14:paraId="6014EE34" w14:textId="77777777" w:rsidR="00F52BC6" w:rsidRDefault="00C66DF0">
      <w:pPr>
        <w:pStyle w:val="4"/>
        <w:spacing w:before="120" w:after="120" w:line="360" w:lineRule="exact"/>
        <w:rPr>
          <w:rFonts w:cs="宋体"/>
          <w:b w:val="0"/>
          <w:color w:val="auto"/>
          <w:sz w:val="21"/>
          <w:szCs w:val="21"/>
        </w:rPr>
      </w:pPr>
      <w:r>
        <w:rPr>
          <w:rFonts w:cs="宋体"/>
          <w:b w:val="0"/>
          <w:color w:val="auto"/>
          <w:sz w:val="21"/>
          <w:szCs w:val="21"/>
        </w:rPr>
        <w:t xml:space="preserve">    </w:t>
      </w:r>
      <w:bookmarkStart w:id="53" w:name="_Toc351203484"/>
      <w:r>
        <w:rPr>
          <w:rFonts w:cs="宋体"/>
          <w:b w:val="0"/>
          <w:color w:val="auto"/>
          <w:sz w:val="21"/>
          <w:szCs w:val="21"/>
        </w:rPr>
        <w:t>四、签约合同价与合同价格形式</w:t>
      </w:r>
      <w:bookmarkEnd w:id="53"/>
      <w:r>
        <w:rPr>
          <w:rFonts w:cs="宋体"/>
          <w:b w:val="0"/>
          <w:color w:val="auto"/>
          <w:sz w:val="21"/>
          <w:szCs w:val="21"/>
        </w:rPr>
        <w:tab/>
      </w:r>
    </w:p>
    <w:p w14:paraId="1E03249F"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lastRenderedPageBreak/>
        <w:t>1.签约合同价为：</w:t>
      </w:r>
    </w:p>
    <w:p w14:paraId="79A0B888" w14:textId="77777777" w:rsidR="00F52BC6" w:rsidRDefault="00C66DF0">
      <w:pPr>
        <w:spacing w:line="360" w:lineRule="exact"/>
        <w:ind w:firstLineChars="250" w:firstLine="525"/>
        <w:rPr>
          <w:rFonts w:ascii="宋体" w:eastAsia="宋体" w:cs="宋体" w:hint="eastAsia"/>
          <w:b w:val="0"/>
          <w:bCs/>
          <w:szCs w:val="21"/>
        </w:rPr>
      </w:pPr>
      <w:r>
        <w:rPr>
          <w:rFonts w:ascii="宋体" w:eastAsia="宋体" w:cs="宋体" w:hint="eastAsia"/>
          <w:b w:val="0"/>
          <w:bCs/>
          <w:szCs w:val="21"/>
        </w:rPr>
        <w:t>人民币（大写）</w:t>
      </w:r>
      <w:r>
        <w:rPr>
          <w:rFonts w:ascii="宋体" w:eastAsia="宋体" w:cs="宋体" w:hint="eastAsia"/>
          <w:b w:val="0"/>
          <w:bCs/>
          <w:szCs w:val="21"/>
          <w:u w:val="single"/>
        </w:rPr>
        <w:t xml:space="preserve">                 </w:t>
      </w:r>
      <w:r>
        <w:rPr>
          <w:rFonts w:ascii="宋体" w:eastAsia="宋体" w:cs="宋体" w:hint="eastAsia"/>
          <w:b w:val="0"/>
          <w:bCs/>
          <w:szCs w:val="21"/>
        </w:rPr>
        <w:t>(¥</w:t>
      </w:r>
      <w:r>
        <w:rPr>
          <w:rFonts w:ascii="宋体" w:eastAsia="宋体" w:cs="宋体" w:hint="eastAsia"/>
          <w:b w:val="0"/>
          <w:bCs/>
          <w:szCs w:val="21"/>
          <w:u w:val="single"/>
        </w:rPr>
        <w:t xml:space="preserve">            </w:t>
      </w:r>
      <w:r>
        <w:rPr>
          <w:rFonts w:ascii="宋体" w:eastAsia="宋体" w:cs="宋体" w:hint="eastAsia"/>
          <w:b w:val="0"/>
          <w:bCs/>
          <w:szCs w:val="21"/>
        </w:rPr>
        <w:t>元)；</w:t>
      </w:r>
    </w:p>
    <w:p w14:paraId="25D43244"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其中：</w:t>
      </w:r>
    </w:p>
    <w:p w14:paraId="58993417"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（1）安全文明施工费：</w:t>
      </w:r>
    </w:p>
    <w:p w14:paraId="08704AF3" w14:textId="77777777" w:rsidR="00F52BC6" w:rsidRDefault="00C66DF0">
      <w:pPr>
        <w:spacing w:line="360" w:lineRule="exact"/>
        <w:ind w:firstLineChars="450" w:firstLine="945"/>
        <w:rPr>
          <w:rFonts w:ascii="宋体" w:eastAsia="宋体" w:cs="宋体" w:hint="eastAsia"/>
          <w:b w:val="0"/>
          <w:bCs/>
          <w:szCs w:val="21"/>
        </w:rPr>
      </w:pPr>
      <w:r>
        <w:rPr>
          <w:rFonts w:ascii="宋体" w:eastAsia="宋体" w:cs="宋体" w:hint="eastAsia"/>
          <w:b w:val="0"/>
          <w:bCs/>
          <w:szCs w:val="21"/>
        </w:rPr>
        <w:t>人民币（大写）</w:t>
      </w:r>
      <w:r>
        <w:rPr>
          <w:rFonts w:ascii="宋体" w:eastAsia="宋体" w:cs="宋体" w:hint="eastAsia"/>
          <w:b w:val="0"/>
          <w:bCs/>
          <w:szCs w:val="21"/>
          <w:u w:val="single"/>
        </w:rPr>
        <w:t xml:space="preserve">              </w:t>
      </w:r>
      <w:r>
        <w:rPr>
          <w:rFonts w:ascii="宋体" w:eastAsia="宋体" w:cs="宋体" w:hint="eastAsia"/>
          <w:b w:val="0"/>
          <w:bCs/>
          <w:szCs w:val="21"/>
        </w:rPr>
        <w:t xml:space="preserve"> (¥</w:t>
      </w:r>
      <w:r>
        <w:rPr>
          <w:rFonts w:ascii="宋体" w:eastAsia="宋体" w:cs="宋体" w:hint="eastAsia"/>
          <w:b w:val="0"/>
          <w:bCs/>
          <w:szCs w:val="21"/>
          <w:u w:val="single"/>
        </w:rPr>
        <w:t xml:space="preserve">          </w:t>
      </w:r>
      <w:r>
        <w:rPr>
          <w:rFonts w:ascii="宋体" w:eastAsia="宋体" w:cs="宋体" w:hint="eastAsia"/>
          <w:b w:val="0"/>
          <w:bCs/>
          <w:szCs w:val="21"/>
        </w:rPr>
        <w:t>元)；</w:t>
      </w:r>
    </w:p>
    <w:p w14:paraId="56F7F1AA"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（2）材料和工程设备暂估价金额：</w:t>
      </w:r>
    </w:p>
    <w:p w14:paraId="00FEF91A" w14:textId="77777777" w:rsidR="00F52BC6" w:rsidRDefault="00C66DF0">
      <w:pPr>
        <w:spacing w:line="360" w:lineRule="exact"/>
        <w:ind w:firstLineChars="450" w:firstLine="945"/>
        <w:rPr>
          <w:rFonts w:ascii="宋体" w:eastAsia="宋体" w:cs="宋体" w:hint="eastAsia"/>
          <w:b w:val="0"/>
          <w:bCs/>
          <w:szCs w:val="21"/>
        </w:rPr>
      </w:pPr>
      <w:r>
        <w:rPr>
          <w:rFonts w:ascii="宋体" w:eastAsia="宋体" w:cs="宋体" w:hint="eastAsia"/>
          <w:b w:val="0"/>
          <w:bCs/>
          <w:szCs w:val="21"/>
        </w:rPr>
        <w:t>人民币（大写）</w:t>
      </w:r>
      <w:r>
        <w:rPr>
          <w:rFonts w:ascii="宋体" w:eastAsia="宋体" w:cs="宋体" w:hint="eastAsia"/>
          <w:b w:val="0"/>
          <w:bCs/>
          <w:szCs w:val="21"/>
          <w:u w:val="single"/>
        </w:rPr>
        <w:t xml:space="preserve">              </w:t>
      </w:r>
      <w:r>
        <w:rPr>
          <w:rFonts w:ascii="宋体" w:eastAsia="宋体" w:cs="宋体" w:hint="eastAsia"/>
          <w:b w:val="0"/>
          <w:bCs/>
          <w:szCs w:val="21"/>
        </w:rPr>
        <w:t xml:space="preserve"> (¥</w:t>
      </w:r>
      <w:r>
        <w:rPr>
          <w:rFonts w:ascii="宋体" w:eastAsia="宋体" w:cs="宋体" w:hint="eastAsia"/>
          <w:b w:val="0"/>
          <w:bCs/>
          <w:szCs w:val="21"/>
          <w:u w:val="single"/>
        </w:rPr>
        <w:t xml:space="preserve">          </w:t>
      </w:r>
      <w:r>
        <w:rPr>
          <w:rFonts w:ascii="宋体" w:eastAsia="宋体" w:cs="宋体" w:hint="eastAsia"/>
          <w:b w:val="0"/>
          <w:bCs/>
          <w:szCs w:val="21"/>
        </w:rPr>
        <w:t>元)；</w:t>
      </w:r>
    </w:p>
    <w:p w14:paraId="50A714F7"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（3）专业工程暂估价金额：</w:t>
      </w:r>
    </w:p>
    <w:p w14:paraId="34DC1C40" w14:textId="77777777" w:rsidR="00F52BC6" w:rsidRDefault="00C66DF0">
      <w:pPr>
        <w:spacing w:line="360" w:lineRule="exact"/>
        <w:ind w:firstLineChars="450" w:firstLine="945"/>
        <w:rPr>
          <w:rFonts w:ascii="宋体" w:eastAsia="宋体" w:cs="宋体" w:hint="eastAsia"/>
          <w:b w:val="0"/>
          <w:bCs/>
          <w:szCs w:val="21"/>
        </w:rPr>
      </w:pPr>
      <w:r>
        <w:rPr>
          <w:rFonts w:ascii="宋体" w:eastAsia="宋体" w:cs="宋体" w:hint="eastAsia"/>
          <w:b w:val="0"/>
          <w:bCs/>
          <w:szCs w:val="21"/>
        </w:rPr>
        <w:t>人民币（大写）</w:t>
      </w:r>
      <w:r>
        <w:rPr>
          <w:rFonts w:ascii="宋体" w:eastAsia="宋体" w:cs="宋体" w:hint="eastAsia"/>
          <w:b w:val="0"/>
          <w:bCs/>
          <w:szCs w:val="21"/>
          <w:u w:val="single"/>
        </w:rPr>
        <w:t xml:space="preserve">              </w:t>
      </w:r>
      <w:r>
        <w:rPr>
          <w:rFonts w:ascii="宋体" w:eastAsia="宋体" w:cs="宋体" w:hint="eastAsia"/>
          <w:b w:val="0"/>
          <w:bCs/>
          <w:szCs w:val="21"/>
        </w:rPr>
        <w:t xml:space="preserve"> (¥</w:t>
      </w:r>
      <w:r>
        <w:rPr>
          <w:rFonts w:ascii="宋体" w:eastAsia="宋体" w:cs="宋体" w:hint="eastAsia"/>
          <w:b w:val="0"/>
          <w:bCs/>
          <w:szCs w:val="21"/>
          <w:u w:val="single"/>
        </w:rPr>
        <w:t xml:space="preserve">          </w:t>
      </w:r>
      <w:r>
        <w:rPr>
          <w:rFonts w:ascii="宋体" w:eastAsia="宋体" w:cs="宋体" w:hint="eastAsia"/>
          <w:b w:val="0"/>
          <w:bCs/>
          <w:szCs w:val="21"/>
        </w:rPr>
        <w:t>元)；</w:t>
      </w:r>
    </w:p>
    <w:p w14:paraId="7B34A45B"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（4）暂列金额：</w:t>
      </w:r>
    </w:p>
    <w:p w14:paraId="2D92207C" w14:textId="77777777" w:rsidR="00F52BC6" w:rsidRDefault="00C66DF0">
      <w:pPr>
        <w:spacing w:line="360" w:lineRule="exact"/>
        <w:ind w:firstLineChars="450" w:firstLine="945"/>
        <w:rPr>
          <w:rFonts w:ascii="宋体" w:eastAsia="宋体" w:cs="宋体" w:hint="eastAsia"/>
          <w:b w:val="0"/>
          <w:bCs/>
          <w:szCs w:val="21"/>
        </w:rPr>
      </w:pPr>
      <w:r>
        <w:rPr>
          <w:rFonts w:ascii="宋体" w:eastAsia="宋体" w:cs="宋体" w:hint="eastAsia"/>
          <w:b w:val="0"/>
          <w:bCs/>
          <w:szCs w:val="21"/>
        </w:rPr>
        <w:t>人民币（大写）</w:t>
      </w:r>
      <w:r>
        <w:rPr>
          <w:rFonts w:ascii="宋体" w:eastAsia="宋体" w:cs="宋体" w:hint="eastAsia"/>
          <w:b w:val="0"/>
          <w:bCs/>
          <w:szCs w:val="21"/>
          <w:u w:val="single"/>
        </w:rPr>
        <w:t xml:space="preserve">              </w:t>
      </w:r>
      <w:r>
        <w:rPr>
          <w:rFonts w:ascii="宋体" w:eastAsia="宋体" w:cs="宋体" w:hint="eastAsia"/>
          <w:b w:val="0"/>
          <w:bCs/>
          <w:szCs w:val="21"/>
        </w:rPr>
        <w:t xml:space="preserve"> (¥</w:t>
      </w:r>
      <w:r>
        <w:rPr>
          <w:rFonts w:ascii="宋体" w:eastAsia="宋体" w:cs="宋体" w:hint="eastAsia"/>
          <w:b w:val="0"/>
          <w:bCs/>
          <w:szCs w:val="21"/>
          <w:u w:val="single"/>
        </w:rPr>
        <w:t xml:space="preserve">          </w:t>
      </w:r>
      <w:r>
        <w:rPr>
          <w:rFonts w:ascii="宋体" w:eastAsia="宋体" w:cs="宋体" w:hint="eastAsia"/>
          <w:b w:val="0"/>
          <w:bCs/>
          <w:szCs w:val="21"/>
        </w:rPr>
        <w:t>元)。</w:t>
      </w:r>
    </w:p>
    <w:p w14:paraId="59F4FE67"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2.合同价格形式：</w:t>
      </w:r>
      <w:r>
        <w:rPr>
          <w:rFonts w:ascii="宋体" w:eastAsia="宋体" w:cs="宋体" w:hint="eastAsia"/>
          <w:b w:val="0"/>
          <w:bCs/>
          <w:szCs w:val="21"/>
          <w:u w:val="single"/>
        </w:rPr>
        <w:t>                      </w:t>
      </w:r>
      <w:r>
        <w:rPr>
          <w:rFonts w:ascii="宋体" w:eastAsia="宋体" w:cs="宋体" w:hint="eastAsia"/>
          <w:b w:val="0"/>
          <w:bCs/>
          <w:szCs w:val="21"/>
        </w:rPr>
        <w:t>。</w:t>
      </w:r>
    </w:p>
    <w:p w14:paraId="26D08897" w14:textId="77777777" w:rsidR="00F52BC6" w:rsidRDefault="00C66DF0">
      <w:pPr>
        <w:pStyle w:val="4"/>
        <w:spacing w:before="120" w:after="120" w:line="360" w:lineRule="exact"/>
        <w:rPr>
          <w:rFonts w:cs="宋体"/>
          <w:b w:val="0"/>
          <w:color w:val="auto"/>
          <w:sz w:val="21"/>
          <w:szCs w:val="21"/>
        </w:rPr>
      </w:pPr>
      <w:r>
        <w:rPr>
          <w:rFonts w:cs="宋体"/>
          <w:b w:val="0"/>
          <w:color w:val="auto"/>
          <w:sz w:val="21"/>
          <w:szCs w:val="21"/>
        </w:rPr>
        <w:t xml:space="preserve">    </w:t>
      </w:r>
      <w:bookmarkStart w:id="54" w:name="_Toc351203485"/>
      <w:r>
        <w:rPr>
          <w:rFonts w:cs="宋体"/>
          <w:b w:val="0"/>
          <w:color w:val="auto"/>
          <w:sz w:val="21"/>
          <w:szCs w:val="21"/>
        </w:rPr>
        <w:t>五、</w:t>
      </w:r>
      <w:bookmarkEnd w:id="54"/>
      <w:r>
        <w:rPr>
          <w:rFonts w:cs="宋体"/>
          <w:b w:val="0"/>
          <w:color w:val="auto"/>
          <w:sz w:val="21"/>
          <w:szCs w:val="21"/>
        </w:rPr>
        <w:t>项目经理</w:t>
      </w:r>
    </w:p>
    <w:p w14:paraId="2914D429"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承包人项目经理：</w:t>
      </w:r>
      <w:r>
        <w:rPr>
          <w:rFonts w:ascii="宋体" w:eastAsia="宋体" w:cs="宋体" w:hint="eastAsia"/>
          <w:b w:val="0"/>
          <w:bCs/>
          <w:szCs w:val="21"/>
          <w:u w:val="single"/>
        </w:rPr>
        <w:t>                     </w:t>
      </w:r>
      <w:r>
        <w:rPr>
          <w:rFonts w:ascii="宋体" w:eastAsia="宋体" w:cs="宋体" w:hint="eastAsia"/>
          <w:b w:val="0"/>
          <w:bCs/>
          <w:szCs w:val="21"/>
        </w:rPr>
        <w:t>。</w:t>
      </w:r>
    </w:p>
    <w:p w14:paraId="1F1BF16D" w14:textId="77777777" w:rsidR="00F52BC6" w:rsidRDefault="00C66DF0">
      <w:pPr>
        <w:pStyle w:val="4"/>
        <w:spacing w:before="120" w:after="120" w:line="360" w:lineRule="exact"/>
        <w:rPr>
          <w:rFonts w:cs="宋体"/>
          <w:b w:val="0"/>
          <w:color w:val="auto"/>
          <w:sz w:val="21"/>
          <w:szCs w:val="21"/>
        </w:rPr>
      </w:pPr>
      <w:r>
        <w:rPr>
          <w:rFonts w:cs="宋体"/>
          <w:b w:val="0"/>
          <w:color w:val="auto"/>
          <w:sz w:val="21"/>
          <w:szCs w:val="21"/>
        </w:rPr>
        <w:t xml:space="preserve">    </w:t>
      </w:r>
      <w:bookmarkStart w:id="55" w:name="_Toc351203486"/>
      <w:r>
        <w:rPr>
          <w:rFonts w:cs="宋体"/>
          <w:b w:val="0"/>
          <w:color w:val="auto"/>
          <w:sz w:val="21"/>
          <w:szCs w:val="21"/>
        </w:rPr>
        <w:t>六、合同文件构成</w:t>
      </w:r>
      <w:bookmarkEnd w:id="55"/>
    </w:p>
    <w:p w14:paraId="0E09B5D9"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本协议书与下列文件一起构成合同文件：</w:t>
      </w:r>
    </w:p>
    <w:p w14:paraId="2591F1BE" w14:textId="77777777" w:rsidR="00F52BC6" w:rsidRDefault="00C66DF0">
      <w:pPr>
        <w:autoSpaceDE w:val="0"/>
        <w:autoSpaceDN w:val="0"/>
        <w:adjustRightInd w:val="0"/>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（1）中标通知书（如果有）；</w:t>
      </w:r>
    </w:p>
    <w:p w14:paraId="6AF3CA6E" w14:textId="77777777" w:rsidR="00F52BC6" w:rsidRDefault="00C66DF0">
      <w:pPr>
        <w:autoSpaceDE w:val="0"/>
        <w:autoSpaceDN w:val="0"/>
        <w:adjustRightInd w:val="0"/>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 xml:space="preserve">（2）磋商函及其附录（如果有）； </w:t>
      </w:r>
    </w:p>
    <w:p w14:paraId="25A9D7F2" w14:textId="77777777" w:rsidR="00F52BC6" w:rsidRDefault="00C66DF0">
      <w:pPr>
        <w:autoSpaceDE w:val="0"/>
        <w:autoSpaceDN w:val="0"/>
        <w:adjustRightInd w:val="0"/>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（3）专用合同条款及其附件；</w:t>
      </w:r>
    </w:p>
    <w:p w14:paraId="7FCE2DA9" w14:textId="77777777" w:rsidR="00F52BC6" w:rsidRDefault="00C66DF0">
      <w:pPr>
        <w:autoSpaceDE w:val="0"/>
        <w:autoSpaceDN w:val="0"/>
        <w:adjustRightInd w:val="0"/>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（4）通用合同条款；</w:t>
      </w:r>
    </w:p>
    <w:p w14:paraId="23BAA8ED" w14:textId="77777777" w:rsidR="00F52BC6" w:rsidRDefault="00C66DF0">
      <w:pPr>
        <w:autoSpaceDE w:val="0"/>
        <w:autoSpaceDN w:val="0"/>
        <w:adjustRightInd w:val="0"/>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（5）技术标准和要求；</w:t>
      </w:r>
    </w:p>
    <w:p w14:paraId="4AEF61BE" w14:textId="77777777" w:rsidR="00F52BC6" w:rsidRDefault="00C66DF0">
      <w:pPr>
        <w:autoSpaceDE w:val="0"/>
        <w:autoSpaceDN w:val="0"/>
        <w:adjustRightInd w:val="0"/>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（6）图纸</w:t>
      </w:r>
    </w:p>
    <w:p w14:paraId="5C85811A" w14:textId="77777777" w:rsidR="00F52BC6" w:rsidRDefault="00C66DF0">
      <w:pPr>
        <w:autoSpaceDE w:val="0"/>
        <w:autoSpaceDN w:val="0"/>
        <w:adjustRightInd w:val="0"/>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（7）已标价工程量清单或预算书；</w:t>
      </w:r>
    </w:p>
    <w:p w14:paraId="08B69C70" w14:textId="77777777" w:rsidR="00F52BC6" w:rsidRDefault="00C66DF0">
      <w:pPr>
        <w:autoSpaceDE w:val="0"/>
        <w:autoSpaceDN w:val="0"/>
        <w:adjustRightInd w:val="0"/>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（8）其他合同文件。</w:t>
      </w:r>
    </w:p>
    <w:p w14:paraId="609C2DEE" w14:textId="77777777" w:rsidR="00F52BC6" w:rsidRDefault="00C66DF0">
      <w:pPr>
        <w:autoSpaceDE w:val="0"/>
        <w:autoSpaceDN w:val="0"/>
        <w:adjustRightInd w:val="0"/>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在合同订立及履行过程中形成的与合同有关的文件均构成合同文件组成部分。</w:t>
      </w:r>
    </w:p>
    <w:p w14:paraId="629AFAF8" w14:textId="77777777" w:rsidR="00F52BC6" w:rsidRDefault="00C66DF0">
      <w:pPr>
        <w:autoSpaceDE w:val="0"/>
        <w:autoSpaceDN w:val="0"/>
        <w:adjustRightInd w:val="0"/>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上述各项合同文件包括合同当事人就该项合同文件所</w:t>
      </w:r>
      <w:proofErr w:type="gramStart"/>
      <w:r>
        <w:rPr>
          <w:rFonts w:ascii="宋体" w:eastAsia="宋体" w:cs="宋体" w:hint="eastAsia"/>
          <w:b w:val="0"/>
          <w:bCs/>
          <w:szCs w:val="21"/>
        </w:rPr>
        <w:t>作出</w:t>
      </w:r>
      <w:proofErr w:type="gramEnd"/>
      <w:r>
        <w:rPr>
          <w:rFonts w:ascii="宋体" w:eastAsia="宋体" w:cs="宋体" w:hint="eastAsia"/>
          <w:b w:val="0"/>
          <w:bCs/>
          <w:szCs w:val="21"/>
        </w:rPr>
        <w:t>的补充和修改，属于同一类内容的文件，应以最新签署的为准。专用合同条款及其附件须经合同当事人签字或盖章。</w:t>
      </w:r>
    </w:p>
    <w:p w14:paraId="6E9AF16E" w14:textId="77777777" w:rsidR="00F52BC6" w:rsidRDefault="00C66DF0">
      <w:pPr>
        <w:pStyle w:val="4"/>
        <w:spacing w:before="120" w:after="120" w:line="360" w:lineRule="exact"/>
        <w:rPr>
          <w:rFonts w:cs="宋体"/>
          <w:b w:val="0"/>
          <w:color w:val="auto"/>
          <w:sz w:val="21"/>
          <w:szCs w:val="21"/>
        </w:rPr>
      </w:pPr>
      <w:r>
        <w:rPr>
          <w:rFonts w:cs="宋体"/>
          <w:b w:val="0"/>
          <w:color w:val="auto"/>
          <w:sz w:val="21"/>
          <w:szCs w:val="21"/>
        </w:rPr>
        <w:t xml:space="preserve">    </w:t>
      </w:r>
      <w:bookmarkStart w:id="56" w:name="_Toc351203487"/>
      <w:r>
        <w:rPr>
          <w:rFonts w:cs="宋体"/>
          <w:b w:val="0"/>
          <w:color w:val="auto"/>
          <w:sz w:val="21"/>
          <w:szCs w:val="21"/>
        </w:rPr>
        <w:t>七、承诺</w:t>
      </w:r>
      <w:bookmarkEnd w:id="56"/>
    </w:p>
    <w:p w14:paraId="492CF409"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1.发包人承诺按照法律规定履行项目审批手续、筹集工程建设资金并按照合同约定的期限和方式支付合同价款。</w:t>
      </w:r>
    </w:p>
    <w:p w14:paraId="5C9AC679"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2.承包人承诺按照法律规定及合同约定组织完成工程施工，确保工程质量和安全，不进行转包及违法分包，并在缺陷责任期及保修期内承担相应的工程维修责任。</w:t>
      </w:r>
    </w:p>
    <w:p w14:paraId="38BCFB8E"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3.发包人和承包人通过招标形式签订合同的，双方理解并承诺不再就同一工程另行签订与合</w:t>
      </w:r>
      <w:r>
        <w:rPr>
          <w:rFonts w:ascii="宋体" w:eastAsia="宋体" w:cs="宋体" w:hint="eastAsia"/>
          <w:b w:val="0"/>
          <w:bCs/>
          <w:szCs w:val="21"/>
        </w:rPr>
        <w:lastRenderedPageBreak/>
        <w:t>同实质性内容相背离的协议。</w:t>
      </w:r>
    </w:p>
    <w:p w14:paraId="450B4A22" w14:textId="77777777" w:rsidR="00F52BC6" w:rsidRDefault="00C66DF0">
      <w:pPr>
        <w:spacing w:line="360" w:lineRule="exact"/>
        <w:rPr>
          <w:rFonts w:ascii="宋体" w:eastAsia="宋体" w:cs="宋体" w:hint="eastAsia"/>
          <w:b w:val="0"/>
          <w:bCs/>
          <w:szCs w:val="21"/>
        </w:rPr>
      </w:pPr>
      <w:bookmarkStart w:id="57" w:name="_Toc351203488"/>
      <w:r>
        <w:rPr>
          <w:rFonts w:ascii="宋体" w:eastAsia="宋体" w:cs="宋体" w:hint="eastAsia"/>
          <w:b w:val="0"/>
          <w:bCs/>
          <w:szCs w:val="21"/>
        </w:rPr>
        <w:t xml:space="preserve">    八、词语含义</w:t>
      </w:r>
      <w:bookmarkEnd w:id="57"/>
    </w:p>
    <w:p w14:paraId="5D27C222"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本协议书中词语含义与第二部分通用合同条款中赋予的含义相同。</w:t>
      </w:r>
    </w:p>
    <w:p w14:paraId="594F6CA4" w14:textId="77777777" w:rsidR="00F52BC6" w:rsidRDefault="00C66DF0">
      <w:pPr>
        <w:pStyle w:val="4"/>
        <w:spacing w:before="120" w:after="120" w:line="360" w:lineRule="exact"/>
        <w:rPr>
          <w:rFonts w:cs="宋体"/>
          <w:b w:val="0"/>
          <w:sz w:val="21"/>
          <w:szCs w:val="21"/>
        </w:rPr>
      </w:pPr>
      <w:r>
        <w:rPr>
          <w:rFonts w:cs="宋体"/>
          <w:b w:val="0"/>
          <w:color w:val="auto"/>
          <w:sz w:val="21"/>
          <w:szCs w:val="21"/>
        </w:rPr>
        <w:t xml:space="preserve">    </w:t>
      </w:r>
      <w:bookmarkStart w:id="58" w:name="_Toc351203489"/>
      <w:r>
        <w:rPr>
          <w:rFonts w:cs="宋体"/>
          <w:b w:val="0"/>
          <w:color w:val="auto"/>
          <w:sz w:val="21"/>
          <w:szCs w:val="21"/>
        </w:rPr>
        <w:t>九、签订时间</w:t>
      </w:r>
      <w:bookmarkEnd w:id="58"/>
    </w:p>
    <w:p w14:paraId="5707A4B2"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本合同于</w:t>
      </w:r>
      <w:r>
        <w:rPr>
          <w:rFonts w:ascii="宋体" w:eastAsia="宋体" w:cs="宋体" w:hint="eastAsia"/>
          <w:b w:val="0"/>
          <w:bCs/>
          <w:szCs w:val="21"/>
          <w:u w:val="single"/>
        </w:rPr>
        <w:t xml:space="preserve">         </w:t>
      </w:r>
      <w:r>
        <w:rPr>
          <w:rFonts w:ascii="宋体" w:eastAsia="宋体" w:cs="宋体" w:hint="eastAsia"/>
          <w:b w:val="0"/>
          <w:bCs/>
          <w:szCs w:val="21"/>
        </w:rPr>
        <w:t>年</w:t>
      </w:r>
      <w:r>
        <w:rPr>
          <w:rFonts w:ascii="宋体" w:eastAsia="宋体" w:cs="宋体" w:hint="eastAsia"/>
          <w:b w:val="0"/>
          <w:bCs/>
          <w:szCs w:val="21"/>
          <w:u w:val="single"/>
        </w:rPr>
        <w:t xml:space="preserve">    </w:t>
      </w:r>
      <w:r>
        <w:rPr>
          <w:rFonts w:ascii="宋体" w:eastAsia="宋体" w:cs="宋体" w:hint="eastAsia"/>
          <w:b w:val="0"/>
          <w:bCs/>
          <w:szCs w:val="21"/>
        </w:rPr>
        <w:t>月</w:t>
      </w:r>
      <w:r>
        <w:rPr>
          <w:rFonts w:ascii="宋体" w:eastAsia="宋体" w:cs="宋体" w:hint="eastAsia"/>
          <w:b w:val="0"/>
          <w:bCs/>
          <w:szCs w:val="21"/>
          <w:u w:val="single"/>
        </w:rPr>
        <w:t xml:space="preserve">    </w:t>
      </w:r>
      <w:r>
        <w:rPr>
          <w:rFonts w:ascii="宋体" w:eastAsia="宋体" w:cs="宋体" w:hint="eastAsia"/>
          <w:b w:val="0"/>
          <w:bCs/>
          <w:szCs w:val="21"/>
        </w:rPr>
        <w:t>日签订。</w:t>
      </w:r>
    </w:p>
    <w:p w14:paraId="5B4627B0" w14:textId="77777777" w:rsidR="00F52BC6" w:rsidRDefault="00C66DF0">
      <w:pPr>
        <w:pStyle w:val="4"/>
        <w:spacing w:before="120" w:after="120" w:line="360" w:lineRule="exact"/>
        <w:rPr>
          <w:rFonts w:cs="宋体"/>
          <w:b w:val="0"/>
          <w:color w:val="auto"/>
          <w:sz w:val="21"/>
          <w:szCs w:val="21"/>
        </w:rPr>
      </w:pPr>
      <w:r>
        <w:rPr>
          <w:rFonts w:cs="宋体"/>
          <w:b w:val="0"/>
          <w:color w:val="auto"/>
          <w:sz w:val="21"/>
          <w:szCs w:val="21"/>
        </w:rPr>
        <w:t xml:space="preserve">    </w:t>
      </w:r>
      <w:bookmarkStart w:id="59" w:name="_Toc351203490"/>
      <w:r>
        <w:rPr>
          <w:rFonts w:cs="宋体"/>
          <w:b w:val="0"/>
          <w:color w:val="auto"/>
          <w:sz w:val="21"/>
          <w:szCs w:val="21"/>
        </w:rPr>
        <w:t>十、签订地点</w:t>
      </w:r>
      <w:bookmarkEnd w:id="59"/>
    </w:p>
    <w:p w14:paraId="2D6D81C6"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本合同在</w:t>
      </w:r>
      <w:r>
        <w:rPr>
          <w:rFonts w:ascii="宋体" w:eastAsia="宋体" w:cs="宋体" w:hint="eastAsia"/>
          <w:b w:val="0"/>
          <w:bCs/>
          <w:szCs w:val="21"/>
          <w:u w:val="single"/>
        </w:rPr>
        <w:t xml:space="preserve">                                    </w:t>
      </w:r>
      <w:r>
        <w:rPr>
          <w:rFonts w:ascii="宋体" w:eastAsia="宋体" w:cs="宋体" w:hint="eastAsia"/>
          <w:b w:val="0"/>
          <w:bCs/>
          <w:szCs w:val="21"/>
        </w:rPr>
        <w:t>签订。</w:t>
      </w:r>
    </w:p>
    <w:p w14:paraId="5D1865EA" w14:textId="77777777" w:rsidR="00F52BC6" w:rsidRDefault="00C66DF0">
      <w:pPr>
        <w:pStyle w:val="4"/>
        <w:spacing w:before="120" w:after="120" w:line="360" w:lineRule="exact"/>
        <w:rPr>
          <w:rFonts w:cs="宋体"/>
          <w:b w:val="0"/>
          <w:color w:val="auto"/>
          <w:sz w:val="21"/>
          <w:szCs w:val="21"/>
        </w:rPr>
      </w:pPr>
      <w:r>
        <w:rPr>
          <w:rFonts w:cs="宋体"/>
          <w:b w:val="0"/>
          <w:color w:val="auto"/>
          <w:sz w:val="21"/>
          <w:szCs w:val="21"/>
        </w:rPr>
        <w:t xml:space="preserve">    </w:t>
      </w:r>
      <w:bookmarkStart w:id="60" w:name="_Toc351203491"/>
      <w:r>
        <w:rPr>
          <w:rFonts w:cs="宋体"/>
          <w:b w:val="0"/>
          <w:color w:val="auto"/>
          <w:sz w:val="21"/>
          <w:szCs w:val="21"/>
        </w:rPr>
        <w:t>十一、补充协议</w:t>
      </w:r>
      <w:bookmarkEnd w:id="60"/>
    </w:p>
    <w:p w14:paraId="0C0AABCF"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合同未尽事宜，合同当事人另行签订补充协议，补充协议是合同的组成部分。</w:t>
      </w:r>
    </w:p>
    <w:p w14:paraId="106DE9F6" w14:textId="77777777" w:rsidR="00F52BC6" w:rsidRDefault="00C66DF0">
      <w:pPr>
        <w:pStyle w:val="4"/>
        <w:spacing w:before="120" w:after="120" w:line="360" w:lineRule="exact"/>
        <w:rPr>
          <w:rFonts w:cs="宋体"/>
          <w:b w:val="0"/>
          <w:color w:val="auto"/>
          <w:sz w:val="21"/>
          <w:szCs w:val="21"/>
        </w:rPr>
      </w:pPr>
      <w:r>
        <w:rPr>
          <w:rFonts w:cs="宋体"/>
          <w:b w:val="0"/>
          <w:color w:val="auto"/>
          <w:sz w:val="21"/>
          <w:szCs w:val="21"/>
        </w:rPr>
        <w:t xml:space="preserve">    </w:t>
      </w:r>
      <w:bookmarkStart w:id="61" w:name="_Toc351203492"/>
      <w:r>
        <w:rPr>
          <w:rFonts w:cs="宋体"/>
          <w:b w:val="0"/>
          <w:color w:val="auto"/>
          <w:sz w:val="21"/>
          <w:szCs w:val="21"/>
        </w:rPr>
        <w:t>十二、合同生效</w:t>
      </w:r>
      <w:bookmarkEnd w:id="61"/>
    </w:p>
    <w:p w14:paraId="63B539F6"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本合同自</w:t>
      </w:r>
      <w:r>
        <w:rPr>
          <w:rFonts w:ascii="宋体" w:eastAsia="宋体" w:cs="宋体" w:hint="eastAsia"/>
          <w:b w:val="0"/>
          <w:bCs/>
          <w:szCs w:val="21"/>
          <w:u w:val="single"/>
        </w:rPr>
        <w:t xml:space="preserve">                                   </w:t>
      </w:r>
      <w:r>
        <w:rPr>
          <w:rFonts w:ascii="宋体" w:eastAsia="宋体" w:cs="宋体" w:hint="eastAsia"/>
          <w:b w:val="0"/>
          <w:bCs/>
          <w:szCs w:val="21"/>
        </w:rPr>
        <w:t>生效。</w:t>
      </w:r>
    </w:p>
    <w:p w14:paraId="3A7D8A07" w14:textId="77777777" w:rsidR="00F52BC6" w:rsidRDefault="00C66DF0">
      <w:pPr>
        <w:pStyle w:val="4"/>
        <w:spacing w:before="120" w:after="120" w:line="360" w:lineRule="exact"/>
        <w:rPr>
          <w:rFonts w:cs="宋体"/>
          <w:b w:val="0"/>
          <w:color w:val="auto"/>
          <w:sz w:val="21"/>
          <w:szCs w:val="21"/>
        </w:rPr>
      </w:pPr>
      <w:r>
        <w:rPr>
          <w:rFonts w:cs="宋体"/>
          <w:b w:val="0"/>
          <w:color w:val="auto"/>
          <w:sz w:val="21"/>
          <w:szCs w:val="21"/>
        </w:rPr>
        <w:t xml:space="preserve">    </w:t>
      </w:r>
      <w:bookmarkStart w:id="62" w:name="_Toc351203493"/>
      <w:r>
        <w:rPr>
          <w:rFonts w:cs="宋体"/>
          <w:b w:val="0"/>
          <w:color w:val="auto"/>
          <w:sz w:val="21"/>
          <w:szCs w:val="21"/>
        </w:rPr>
        <w:t>十三、合同份数</w:t>
      </w:r>
      <w:bookmarkEnd w:id="62"/>
    </w:p>
    <w:p w14:paraId="7D250B73"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本合同一式</w:t>
      </w:r>
      <w:r>
        <w:rPr>
          <w:rFonts w:ascii="宋体" w:eastAsia="宋体" w:cs="宋体" w:hint="eastAsia"/>
          <w:b w:val="0"/>
          <w:bCs/>
          <w:szCs w:val="21"/>
          <w:u w:val="single"/>
        </w:rPr>
        <w:t xml:space="preserve">    </w:t>
      </w:r>
      <w:r>
        <w:rPr>
          <w:rFonts w:ascii="宋体" w:eastAsia="宋体" w:cs="宋体" w:hint="eastAsia"/>
          <w:b w:val="0"/>
          <w:bCs/>
          <w:szCs w:val="21"/>
        </w:rPr>
        <w:t>份，均具有同等法律效力，发包人执</w:t>
      </w:r>
      <w:r>
        <w:rPr>
          <w:rFonts w:ascii="宋体" w:eastAsia="宋体" w:cs="宋体" w:hint="eastAsia"/>
          <w:b w:val="0"/>
          <w:bCs/>
          <w:szCs w:val="21"/>
          <w:u w:val="single"/>
        </w:rPr>
        <w:t xml:space="preserve">    </w:t>
      </w:r>
      <w:r>
        <w:rPr>
          <w:rFonts w:ascii="宋体" w:eastAsia="宋体" w:cs="宋体" w:hint="eastAsia"/>
          <w:b w:val="0"/>
          <w:bCs/>
          <w:szCs w:val="21"/>
        </w:rPr>
        <w:t>份，承包人执</w:t>
      </w:r>
      <w:r>
        <w:rPr>
          <w:rFonts w:ascii="宋体" w:eastAsia="宋体" w:cs="宋体" w:hint="eastAsia"/>
          <w:b w:val="0"/>
          <w:bCs/>
          <w:szCs w:val="21"/>
          <w:u w:val="single"/>
        </w:rPr>
        <w:t xml:space="preserve">    </w:t>
      </w:r>
      <w:r>
        <w:rPr>
          <w:rFonts w:ascii="宋体" w:eastAsia="宋体" w:cs="宋体" w:hint="eastAsia"/>
          <w:b w:val="0"/>
          <w:bCs/>
          <w:szCs w:val="21"/>
        </w:rPr>
        <w:t>份。</w:t>
      </w:r>
    </w:p>
    <w:p w14:paraId="113543F9" w14:textId="77777777" w:rsidR="00F52BC6" w:rsidRDefault="00C66DF0">
      <w:pPr>
        <w:spacing w:line="360" w:lineRule="exact"/>
        <w:rPr>
          <w:rFonts w:ascii="宋体" w:eastAsia="宋体" w:cs="宋体" w:hint="eastAsia"/>
          <w:b w:val="0"/>
          <w:bCs/>
          <w:szCs w:val="21"/>
        </w:rPr>
      </w:pPr>
      <w:r>
        <w:rPr>
          <w:rFonts w:ascii="宋体" w:eastAsia="宋体" w:cs="宋体" w:hint="eastAsia"/>
          <w:b w:val="0"/>
          <w:bCs/>
          <w:szCs w:val="21"/>
        </w:rPr>
        <w:t>发包人：  (公章)             承包人：  (公章)</w:t>
      </w:r>
    </w:p>
    <w:p w14:paraId="437D7169" w14:textId="77777777" w:rsidR="00F52BC6" w:rsidRDefault="00C66DF0">
      <w:pPr>
        <w:spacing w:line="360" w:lineRule="exact"/>
        <w:rPr>
          <w:rFonts w:ascii="宋体" w:eastAsia="宋体" w:cs="宋体" w:hint="eastAsia"/>
          <w:b w:val="0"/>
          <w:bCs/>
          <w:szCs w:val="21"/>
          <w:u w:val="single"/>
        </w:rPr>
      </w:pPr>
      <w:r>
        <w:rPr>
          <w:rFonts w:ascii="宋体" w:eastAsia="宋体" w:cs="宋体" w:hint="eastAsia"/>
          <w:b w:val="0"/>
          <w:bCs/>
          <w:szCs w:val="21"/>
        </w:rPr>
        <w:t xml:space="preserve">                                 </w:t>
      </w:r>
    </w:p>
    <w:p w14:paraId="3E74ADB3" w14:textId="77777777" w:rsidR="00F52BC6" w:rsidRDefault="00C66DF0">
      <w:pPr>
        <w:spacing w:line="360" w:lineRule="exact"/>
        <w:rPr>
          <w:rFonts w:ascii="宋体" w:eastAsia="宋体" w:cs="宋体" w:hint="eastAsia"/>
          <w:b w:val="0"/>
          <w:bCs/>
          <w:szCs w:val="21"/>
        </w:rPr>
      </w:pPr>
      <w:r>
        <w:rPr>
          <w:rFonts w:ascii="宋体" w:eastAsia="宋体" w:cs="宋体" w:hint="eastAsia"/>
          <w:b w:val="0"/>
          <w:bCs/>
          <w:szCs w:val="21"/>
        </w:rPr>
        <w:t>法定代表人或其委托代理人：  法定代表人或其委托代理人：</w:t>
      </w:r>
    </w:p>
    <w:p w14:paraId="1D387CBA" w14:textId="77777777" w:rsidR="00F52BC6" w:rsidRDefault="00C66DF0">
      <w:pPr>
        <w:spacing w:line="360" w:lineRule="exact"/>
        <w:rPr>
          <w:rFonts w:ascii="宋体" w:eastAsia="宋体" w:cs="宋体" w:hint="eastAsia"/>
          <w:b w:val="0"/>
          <w:bCs/>
          <w:szCs w:val="21"/>
        </w:rPr>
      </w:pPr>
      <w:r>
        <w:rPr>
          <w:rFonts w:ascii="宋体" w:eastAsia="宋体" w:cs="宋体" w:hint="eastAsia"/>
          <w:b w:val="0"/>
          <w:bCs/>
          <w:szCs w:val="21"/>
        </w:rPr>
        <w:t>（签字）                    （签字）</w:t>
      </w:r>
    </w:p>
    <w:p w14:paraId="1B15B71A" w14:textId="77777777" w:rsidR="00F52BC6" w:rsidRDefault="00F52BC6">
      <w:pPr>
        <w:spacing w:line="360" w:lineRule="exact"/>
        <w:rPr>
          <w:rFonts w:ascii="宋体" w:eastAsia="宋体" w:cs="宋体" w:hint="eastAsia"/>
          <w:b w:val="0"/>
          <w:bCs/>
          <w:szCs w:val="21"/>
          <w:u w:val="single"/>
        </w:rPr>
      </w:pPr>
    </w:p>
    <w:p w14:paraId="2B1E1785" w14:textId="77777777" w:rsidR="00F52BC6" w:rsidRDefault="00C66DF0">
      <w:pPr>
        <w:tabs>
          <w:tab w:val="left" w:pos="4410"/>
        </w:tabs>
        <w:spacing w:line="360" w:lineRule="exact"/>
        <w:rPr>
          <w:rFonts w:ascii="宋体" w:eastAsia="宋体" w:cs="宋体" w:hint="eastAsia"/>
          <w:b w:val="0"/>
          <w:bCs/>
          <w:szCs w:val="21"/>
        </w:rPr>
      </w:pPr>
      <w:r>
        <w:rPr>
          <w:rFonts w:ascii="宋体" w:eastAsia="宋体" w:cs="宋体" w:hint="eastAsia"/>
          <w:b w:val="0"/>
          <w:bCs/>
          <w:szCs w:val="21"/>
        </w:rPr>
        <w:t>组织机构代码：</w:t>
      </w:r>
      <w:r>
        <w:rPr>
          <w:rFonts w:ascii="宋体" w:eastAsia="宋体" w:cs="宋体" w:hint="eastAsia"/>
          <w:b w:val="0"/>
          <w:bCs/>
          <w:szCs w:val="21"/>
          <w:u w:val="single"/>
        </w:rPr>
        <w:t xml:space="preserve">       </w:t>
      </w:r>
      <w:r>
        <w:rPr>
          <w:rFonts w:ascii="宋体" w:eastAsia="宋体" w:cs="宋体" w:hint="eastAsia"/>
          <w:b w:val="0"/>
          <w:bCs/>
          <w:szCs w:val="21"/>
        </w:rPr>
        <w:t xml:space="preserve">  组织机构代码：</w:t>
      </w:r>
      <w:r>
        <w:rPr>
          <w:rFonts w:ascii="宋体" w:eastAsia="宋体" w:cs="宋体" w:hint="eastAsia"/>
          <w:b w:val="0"/>
          <w:bCs/>
          <w:szCs w:val="21"/>
          <w:u w:val="single"/>
        </w:rPr>
        <w:t xml:space="preserve">          </w:t>
      </w:r>
      <w:r>
        <w:rPr>
          <w:rFonts w:ascii="宋体" w:eastAsia="宋体" w:cs="宋体" w:hint="eastAsia"/>
          <w:b w:val="0"/>
          <w:bCs/>
          <w:szCs w:val="21"/>
        </w:rPr>
        <w:t xml:space="preserve"> </w:t>
      </w:r>
    </w:p>
    <w:p w14:paraId="3C791033" w14:textId="77777777" w:rsidR="00F52BC6" w:rsidRDefault="00C66DF0">
      <w:pPr>
        <w:spacing w:line="360" w:lineRule="exact"/>
        <w:rPr>
          <w:rFonts w:ascii="宋体" w:eastAsia="宋体" w:cs="宋体" w:hint="eastAsia"/>
          <w:b w:val="0"/>
          <w:bCs/>
          <w:szCs w:val="21"/>
        </w:rPr>
      </w:pPr>
      <w:r>
        <w:rPr>
          <w:rFonts w:ascii="宋体" w:eastAsia="宋体" w:cs="宋体" w:hint="eastAsia"/>
          <w:b w:val="0"/>
          <w:bCs/>
          <w:szCs w:val="21"/>
        </w:rPr>
        <w:t>地  址：</w:t>
      </w:r>
      <w:r>
        <w:rPr>
          <w:rFonts w:ascii="宋体" w:eastAsia="宋体" w:cs="宋体" w:hint="eastAsia"/>
          <w:b w:val="0"/>
          <w:bCs/>
          <w:szCs w:val="21"/>
          <w:u w:val="single"/>
        </w:rPr>
        <w:t xml:space="preserve">     </w:t>
      </w:r>
      <w:r>
        <w:rPr>
          <w:rFonts w:ascii="宋体" w:eastAsia="宋体" w:cs="宋体" w:hint="eastAsia"/>
          <w:b w:val="0"/>
          <w:bCs/>
          <w:szCs w:val="21"/>
        </w:rPr>
        <w:t xml:space="preserve">  地  址：</w:t>
      </w:r>
      <w:r>
        <w:rPr>
          <w:rFonts w:ascii="宋体" w:eastAsia="宋体" w:cs="宋体" w:hint="eastAsia"/>
          <w:b w:val="0"/>
          <w:bCs/>
          <w:szCs w:val="21"/>
          <w:u w:val="single"/>
        </w:rPr>
        <w:t xml:space="preserve">        </w:t>
      </w:r>
    </w:p>
    <w:p w14:paraId="0B6F47ED" w14:textId="77777777" w:rsidR="00F52BC6" w:rsidRDefault="00C66DF0">
      <w:pPr>
        <w:spacing w:line="360" w:lineRule="exact"/>
        <w:rPr>
          <w:rFonts w:ascii="宋体" w:eastAsia="宋体" w:cs="宋体" w:hint="eastAsia"/>
          <w:b w:val="0"/>
          <w:bCs/>
          <w:szCs w:val="21"/>
        </w:rPr>
      </w:pPr>
      <w:r>
        <w:rPr>
          <w:rFonts w:ascii="宋体" w:eastAsia="宋体" w:cs="宋体" w:hint="eastAsia"/>
          <w:b w:val="0"/>
          <w:bCs/>
          <w:szCs w:val="21"/>
        </w:rPr>
        <w:t>邮政编码：</w:t>
      </w:r>
      <w:r>
        <w:rPr>
          <w:rFonts w:ascii="宋体" w:eastAsia="宋体" w:cs="宋体" w:hint="eastAsia"/>
          <w:b w:val="0"/>
          <w:bCs/>
          <w:szCs w:val="21"/>
          <w:u w:val="single"/>
        </w:rPr>
        <w:t xml:space="preserve">      </w:t>
      </w:r>
      <w:r>
        <w:rPr>
          <w:rFonts w:ascii="宋体" w:eastAsia="宋体" w:cs="宋体" w:hint="eastAsia"/>
          <w:b w:val="0"/>
          <w:bCs/>
          <w:szCs w:val="21"/>
        </w:rPr>
        <w:t xml:space="preserve">  邮政编码：</w:t>
      </w:r>
      <w:r>
        <w:rPr>
          <w:rFonts w:ascii="宋体" w:eastAsia="宋体" w:cs="宋体" w:hint="eastAsia"/>
          <w:b w:val="0"/>
          <w:bCs/>
          <w:szCs w:val="21"/>
          <w:u w:val="single"/>
        </w:rPr>
        <w:t xml:space="preserve">   </w:t>
      </w:r>
    </w:p>
    <w:p w14:paraId="472708F1" w14:textId="77777777" w:rsidR="00F52BC6" w:rsidRDefault="00C66DF0">
      <w:pPr>
        <w:spacing w:line="360" w:lineRule="exact"/>
        <w:rPr>
          <w:rFonts w:ascii="宋体" w:eastAsia="宋体" w:cs="宋体" w:hint="eastAsia"/>
          <w:b w:val="0"/>
          <w:bCs/>
          <w:szCs w:val="21"/>
        </w:rPr>
      </w:pPr>
      <w:r>
        <w:rPr>
          <w:rFonts w:ascii="宋体" w:eastAsia="宋体" w:cs="宋体" w:hint="eastAsia"/>
          <w:b w:val="0"/>
          <w:bCs/>
          <w:szCs w:val="21"/>
        </w:rPr>
        <w:t>法定代表人：</w:t>
      </w:r>
      <w:r>
        <w:rPr>
          <w:rFonts w:ascii="宋体" w:eastAsia="宋体" w:cs="宋体" w:hint="eastAsia"/>
          <w:b w:val="0"/>
          <w:bCs/>
          <w:szCs w:val="21"/>
          <w:u w:val="single"/>
        </w:rPr>
        <w:t xml:space="preserve">           </w:t>
      </w:r>
      <w:r>
        <w:rPr>
          <w:rFonts w:ascii="宋体" w:eastAsia="宋体" w:cs="宋体" w:hint="eastAsia"/>
          <w:b w:val="0"/>
          <w:bCs/>
          <w:szCs w:val="21"/>
        </w:rPr>
        <w:t xml:space="preserve">  法定代表人：</w:t>
      </w:r>
      <w:r>
        <w:rPr>
          <w:rFonts w:ascii="宋体" w:eastAsia="宋体" w:cs="宋体" w:hint="eastAsia"/>
          <w:b w:val="0"/>
          <w:bCs/>
          <w:szCs w:val="21"/>
          <w:u w:val="single"/>
        </w:rPr>
        <w:t xml:space="preserve">             </w:t>
      </w:r>
    </w:p>
    <w:p w14:paraId="3F8EE815" w14:textId="77777777" w:rsidR="00F52BC6" w:rsidRDefault="00C66DF0">
      <w:pPr>
        <w:spacing w:line="360" w:lineRule="exact"/>
        <w:rPr>
          <w:rFonts w:ascii="宋体" w:eastAsia="宋体" w:cs="宋体" w:hint="eastAsia"/>
          <w:b w:val="0"/>
          <w:bCs/>
          <w:szCs w:val="21"/>
        </w:rPr>
      </w:pPr>
      <w:r>
        <w:rPr>
          <w:rFonts w:ascii="宋体" w:eastAsia="宋体" w:cs="宋体" w:hint="eastAsia"/>
          <w:b w:val="0"/>
          <w:bCs/>
          <w:szCs w:val="21"/>
        </w:rPr>
        <w:t>委托代理人：</w:t>
      </w:r>
      <w:r>
        <w:rPr>
          <w:rFonts w:ascii="宋体" w:eastAsia="宋体" w:cs="宋体" w:hint="eastAsia"/>
          <w:b w:val="0"/>
          <w:bCs/>
          <w:szCs w:val="21"/>
          <w:u w:val="single"/>
        </w:rPr>
        <w:t xml:space="preserve">           </w:t>
      </w:r>
      <w:r>
        <w:rPr>
          <w:rFonts w:ascii="宋体" w:eastAsia="宋体" w:cs="宋体" w:hint="eastAsia"/>
          <w:b w:val="0"/>
          <w:bCs/>
          <w:szCs w:val="21"/>
        </w:rPr>
        <w:t xml:space="preserve">  委托代理人：</w:t>
      </w:r>
      <w:r>
        <w:rPr>
          <w:rFonts w:ascii="宋体" w:eastAsia="宋体" w:cs="宋体" w:hint="eastAsia"/>
          <w:b w:val="0"/>
          <w:bCs/>
          <w:szCs w:val="21"/>
          <w:u w:val="single"/>
        </w:rPr>
        <w:t xml:space="preserve">             </w:t>
      </w:r>
    </w:p>
    <w:p w14:paraId="686A41FF" w14:textId="77777777" w:rsidR="00F52BC6" w:rsidRDefault="00C66DF0">
      <w:pPr>
        <w:spacing w:line="360" w:lineRule="exact"/>
        <w:rPr>
          <w:rFonts w:ascii="宋体" w:eastAsia="宋体" w:cs="宋体" w:hint="eastAsia"/>
          <w:b w:val="0"/>
          <w:bCs/>
          <w:szCs w:val="21"/>
        </w:rPr>
      </w:pPr>
      <w:r>
        <w:rPr>
          <w:rFonts w:ascii="宋体" w:eastAsia="宋体" w:cs="宋体" w:hint="eastAsia"/>
          <w:b w:val="0"/>
          <w:bCs/>
          <w:szCs w:val="21"/>
        </w:rPr>
        <w:t>电  话：</w:t>
      </w:r>
      <w:r>
        <w:rPr>
          <w:rFonts w:ascii="宋体" w:eastAsia="宋体" w:cs="宋体" w:hint="eastAsia"/>
          <w:b w:val="0"/>
          <w:bCs/>
          <w:szCs w:val="21"/>
          <w:u w:val="single"/>
        </w:rPr>
        <w:t xml:space="preserve">   </w:t>
      </w:r>
      <w:r>
        <w:rPr>
          <w:rFonts w:ascii="宋体" w:eastAsia="宋体" w:cs="宋体" w:hint="eastAsia"/>
          <w:b w:val="0"/>
          <w:bCs/>
          <w:szCs w:val="21"/>
        </w:rPr>
        <w:t xml:space="preserve">  电  话：</w:t>
      </w:r>
      <w:r>
        <w:rPr>
          <w:rFonts w:ascii="宋体" w:eastAsia="宋体" w:cs="宋体" w:hint="eastAsia"/>
          <w:b w:val="0"/>
          <w:bCs/>
          <w:szCs w:val="21"/>
          <w:u w:val="single"/>
        </w:rPr>
        <w:t xml:space="preserve">     </w:t>
      </w:r>
    </w:p>
    <w:p w14:paraId="4F72C1B5" w14:textId="77777777" w:rsidR="00F52BC6" w:rsidRDefault="00C66DF0">
      <w:pPr>
        <w:spacing w:line="360" w:lineRule="exact"/>
        <w:rPr>
          <w:rFonts w:ascii="宋体" w:eastAsia="宋体" w:cs="宋体" w:hint="eastAsia"/>
          <w:b w:val="0"/>
          <w:bCs/>
          <w:szCs w:val="21"/>
        </w:rPr>
      </w:pPr>
      <w:r>
        <w:rPr>
          <w:rFonts w:ascii="宋体" w:eastAsia="宋体" w:cs="宋体" w:hint="eastAsia"/>
          <w:b w:val="0"/>
          <w:bCs/>
          <w:szCs w:val="21"/>
        </w:rPr>
        <w:t>传  真：</w:t>
      </w:r>
      <w:r>
        <w:rPr>
          <w:rFonts w:ascii="宋体" w:eastAsia="宋体" w:cs="宋体" w:hint="eastAsia"/>
          <w:b w:val="0"/>
          <w:bCs/>
          <w:szCs w:val="21"/>
          <w:u w:val="single"/>
        </w:rPr>
        <w:t xml:space="preserve">   </w:t>
      </w:r>
      <w:r>
        <w:rPr>
          <w:rFonts w:ascii="宋体" w:eastAsia="宋体" w:cs="宋体" w:hint="eastAsia"/>
          <w:b w:val="0"/>
          <w:bCs/>
          <w:szCs w:val="21"/>
        </w:rPr>
        <w:t xml:space="preserve">  传  真：</w:t>
      </w:r>
      <w:r>
        <w:rPr>
          <w:rFonts w:ascii="宋体" w:eastAsia="宋体" w:cs="宋体" w:hint="eastAsia"/>
          <w:b w:val="0"/>
          <w:bCs/>
          <w:szCs w:val="21"/>
          <w:u w:val="single"/>
        </w:rPr>
        <w:t xml:space="preserve">     </w:t>
      </w:r>
    </w:p>
    <w:p w14:paraId="007E1014" w14:textId="77777777" w:rsidR="00F52BC6" w:rsidRDefault="00C66DF0">
      <w:pPr>
        <w:spacing w:line="360" w:lineRule="exact"/>
        <w:rPr>
          <w:rFonts w:ascii="宋体" w:eastAsia="宋体" w:cs="宋体" w:hint="eastAsia"/>
          <w:b w:val="0"/>
          <w:bCs/>
          <w:szCs w:val="21"/>
        </w:rPr>
      </w:pPr>
      <w:r>
        <w:rPr>
          <w:rFonts w:ascii="宋体" w:eastAsia="宋体" w:cs="宋体" w:hint="eastAsia"/>
          <w:b w:val="0"/>
          <w:bCs/>
          <w:szCs w:val="21"/>
        </w:rPr>
        <w:t>电子信箱：</w:t>
      </w:r>
      <w:r>
        <w:rPr>
          <w:rFonts w:ascii="宋体" w:eastAsia="宋体" w:cs="宋体" w:hint="eastAsia"/>
          <w:b w:val="0"/>
          <w:bCs/>
          <w:szCs w:val="21"/>
          <w:u w:val="single"/>
        </w:rPr>
        <w:t xml:space="preserve">                 </w:t>
      </w:r>
      <w:r>
        <w:rPr>
          <w:rFonts w:ascii="宋体" w:eastAsia="宋体" w:cs="宋体" w:hint="eastAsia"/>
          <w:b w:val="0"/>
          <w:bCs/>
          <w:szCs w:val="21"/>
        </w:rPr>
        <w:t xml:space="preserve">  电子信箱：</w:t>
      </w:r>
      <w:r>
        <w:rPr>
          <w:rFonts w:ascii="宋体" w:eastAsia="宋体" w:cs="宋体" w:hint="eastAsia"/>
          <w:b w:val="0"/>
          <w:bCs/>
          <w:szCs w:val="21"/>
          <w:u w:val="single"/>
        </w:rPr>
        <w:t xml:space="preserve">   </w:t>
      </w:r>
    </w:p>
    <w:p w14:paraId="7F3B8223" w14:textId="77777777" w:rsidR="00F52BC6" w:rsidRDefault="00C66DF0">
      <w:pPr>
        <w:spacing w:line="360" w:lineRule="exact"/>
        <w:rPr>
          <w:rFonts w:ascii="宋体" w:eastAsia="宋体" w:cs="宋体" w:hint="eastAsia"/>
          <w:b w:val="0"/>
          <w:bCs/>
          <w:szCs w:val="21"/>
        </w:rPr>
      </w:pPr>
      <w:r>
        <w:rPr>
          <w:rFonts w:ascii="宋体" w:eastAsia="宋体" w:cs="宋体" w:hint="eastAsia"/>
          <w:b w:val="0"/>
          <w:bCs/>
          <w:szCs w:val="21"/>
        </w:rPr>
        <w:t>开户银行：</w:t>
      </w:r>
      <w:r>
        <w:rPr>
          <w:rFonts w:ascii="宋体" w:eastAsia="宋体" w:cs="宋体" w:hint="eastAsia"/>
          <w:b w:val="0"/>
          <w:bCs/>
          <w:szCs w:val="21"/>
          <w:u w:val="single"/>
        </w:rPr>
        <w:t xml:space="preserve">   </w:t>
      </w:r>
      <w:r>
        <w:rPr>
          <w:rFonts w:ascii="宋体" w:eastAsia="宋体" w:cs="宋体" w:hint="eastAsia"/>
          <w:b w:val="0"/>
          <w:bCs/>
          <w:szCs w:val="21"/>
        </w:rPr>
        <w:t xml:space="preserve">  开户银行：</w:t>
      </w:r>
      <w:r>
        <w:rPr>
          <w:rFonts w:ascii="宋体" w:eastAsia="宋体" w:cs="宋体" w:hint="eastAsia"/>
          <w:b w:val="0"/>
          <w:bCs/>
          <w:szCs w:val="21"/>
          <w:u w:val="single"/>
        </w:rPr>
        <w:t xml:space="preserve">   </w:t>
      </w:r>
    </w:p>
    <w:p w14:paraId="28FC85BC" w14:textId="77777777" w:rsidR="00F52BC6" w:rsidRDefault="00C66DF0">
      <w:pPr>
        <w:spacing w:line="360" w:lineRule="exact"/>
        <w:rPr>
          <w:rFonts w:ascii="宋体" w:eastAsia="宋体" w:cs="宋体" w:hint="eastAsia"/>
          <w:b w:val="0"/>
          <w:bCs/>
          <w:szCs w:val="21"/>
        </w:rPr>
      </w:pPr>
      <w:proofErr w:type="gramStart"/>
      <w:r>
        <w:rPr>
          <w:rFonts w:ascii="宋体" w:eastAsia="宋体" w:cs="宋体" w:hint="eastAsia"/>
          <w:b w:val="0"/>
          <w:bCs/>
          <w:szCs w:val="21"/>
        </w:rPr>
        <w:t>账</w:t>
      </w:r>
      <w:proofErr w:type="gramEnd"/>
      <w:r>
        <w:rPr>
          <w:rFonts w:ascii="宋体" w:eastAsia="宋体" w:cs="宋体" w:hint="eastAsia"/>
          <w:b w:val="0"/>
          <w:bCs/>
          <w:szCs w:val="21"/>
        </w:rPr>
        <w:t xml:space="preserve">  号：</w:t>
      </w:r>
      <w:r>
        <w:rPr>
          <w:rFonts w:ascii="宋体" w:eastAsia="宋体" w:cs="宋体" w:hint="eastAsia"/>
          <w:b w:val="0"/>
          <w:bCs/>
          <w:szCs w:val="21"/>
          <w:u w:val="single"/>
        </w:rPr>
        <w:t xml:space="preserve">       </w:t>
      </w:r>
      <w:r>
        <w:rPr>
          <w:rFonts w:ascii="宋体" w:eastAsia="宋体" w:cs="宋体" w:hint="eastAsia"/>
          <w:b w:val="0"/>
          <w:bCs/>
          <w:szCs w:val="21"/>
        </w:rPr>
        <w:t xml:space="preserve">   </w:t>
      </w:r>
      <w:proofErr w:type="gramStart"/>
      <w:r>
        <w:rPr>
          <w:rFonts w:ascii="宋体" w:eastAsia="宋体" w:cs="宋体" w:hint="eastAsia"/>
          <w:b w:val="0"/>
          <w:bCs/>
          <w:szCs w:val="21"/>
        </w:rPr>
        <w:t>账</w:t>
      </w:r>
      <w:proofErr w:type="gramEnd"/>
      <w:r>
        <w:rPr>
          <w:rFonts w:ascii="宋体" w:eastAsia="宋体" w:cs="宋体" w:hint="eastAsia"/>
          <w:b w:val="0"/>
          <w:bCs/>
          <w:szCs w:val="21"/>
        </w:rPr>
        <w:t xml:space="preserve">  号：</w:t>
      </w:r>
      <w:r>
        <w:rPr>
          <w:rFonts w:ascii="宋体" w:eastAsia="宋体" w:cs="宋体" w:hint="eastAsia"/>
          <w:b w:val="0"/>
          <w:bCs/>
          <w:szCs w:val="21"/>
          <w:u w:val="single"/>
        </w:rPr>
        <w:t xml:space="preserve">     </w:t>
      </w:r>
    </w:p>
    <w:p w14:paraId="7AA33677" w14:textId="77777777" w:rsidR="00F52BC6" w:rsidRDefault="00F52BC6">
      <w:pPr>
        <w:spacing w:line="360" w:lineRule="auto"/>
        <w:jc w:val="center"/>
        <w:rPr>
          <w:rFonts w:ascii="宋体" w:eastAsia="宋体" w:cs="宋体" w:hint="eastAsia"/>
          <w:b w:val="0"/>
          <w:bCs/>
          <w:sz w:val="28"/>
          <w:szCs w:val="28"/>
        </w:rPr>
      </w:pPr>
    </w:p>
    <w:p w14:paraId="626D63C5" w14:textId="77777777" w:rsidR="00F52BC6" w:rsidRDefault="00F52BC6">
      <w:pPr>
        <w:spacing w:line="360" w:lineRule="auto"/>
        <w:jc w:val="center"/>
        <w:rPr>
          <w:rFonts w:ascii="宋体" w:eastAsia="宋体" w:cs="宋体" w:hint="eastAsia"/>
          <w:b w:val="0"/>
          <w:bCs/>
          <w:sz w:val="28"/>
          <w:szCs w:val="28"/>
        </w:rPr>
      </w:pPr>
    </w:p>
    <w:p w14:paraId="1999762D" w14:textId="77777777" w:rsidR="00F52BC6" w:rsidRDefault="00C66DF0">
      <w:pPr>
        <w:pStyle w:val="3"/>
        <w:jc w:val="center"/>
        <w:rPr>
          <w:rFonts w:ascii="宋体" w:eastAsia="宋体" w:cs="宋体" w:hint="eastAsia"/>
          <w:b w:val="0"/>
        </w:rPr>
      </w:pPr>
      <w:bookmarkStart w:id="63" w:name="_Toc351203494"/>
      <w:bookmarkStart w:id="64" w:name="_Toc184374050"/>
      <w:r>
        <w:rPr>
          <w:rFonts w:ascii="宋体" w:eastAsia="宋体" w:cs="宋体" w:hint="eastAsia"/>
          <w:b w:val="0"/>
        </w:rPr>
        <w:t>第二部分 通用合同条款</w:t>
      </w:r>
      <w:bookmarkStart w:id="65" w:name="_Toc337558727"/>
      <w:bookmarkEnd w:id="63"/>
      <w:bookmarkEnd w:id="64"/>
    </w:p>
    <w:bookmarkEnd w:id="65"/>
    <w:p w14:paraId="2F576E9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w:t>
      </w:r>
      <w:bookmarkStart w:id="66" w:name="_Toc303538974"/>
      <w:bookmarkStart w:id="67" w:name="_Toc303538972"/>
      <w:bookmarkStart w:id="68" w:name="_Toc303538975"/>
      <w:bookmarkStart w:id="69" w:name="_Toc303538973"/>
      <w:bookmarkStart w:id="70" w:name="_Toc303538976"/>
      <w:bookmarkStart w:id="71" w:name="_Toc296346528"/>
      <w:bookmarkStart w:id="72" w:name="_Toc296503027"/>
      <w:bookmarkEnd w:id="66"/>
      <w:bookmarkEnd w:id="67"/>
      <w:bookmarkEnd w:id="68"/>
      <w:bookmarkEnd w:id="69"/>
      <w:bookmarkEnd w:id="70"/>
      <w:bookmarkEnd w:id="71"/>
      <w:r>
        <w:rPr>
          <w:rFonts w:ascii="新宋体" w:eastAsia="新宋体" w:hAnsi="新宋体" w:cs="新宋体" w:hint="eastAsia"/>
          <w:b w:val="0"/>
          <w:bCs/>
          <w:sz w:val="22"/>
          <w:szCs w:val="22"/>
        </w:rPr>
        <w:t xml:space="preserve"> 一般约定</w:t>
      </w:r>
      <w:bookmarkEnd w:id="72"/>
    </w:p>
    <w:p w14:paraId="483B8E2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73" w:name="_Toc296346529"/>
      <w:bookmarkStart w:id="74" w:name="_Toc296503028"/>
      <w:bookmarkStart w:id="75" w:name="_Toc337558728"/>
      <w:bookmarkStart w:id="76" w:name="_Toc351203496"/>
      <w:bookmarkEnd w:id="73"/>
      <w:bookmarkEnd w:id="74"/>
      <w:bookmarkEnd w:id="75"/>
      <w:r>
        <w:rPr>
          <w:rFonts w:ascii="新宋体" w:eastAsia="新宋体" w:hAnsi="新宋体" w:cs="新宋体" w:hint="eastAsia"/>
          <w:b w:val="0"/>
          <w:bCs/>
          <w:sz w:val="22"/>
          <w:szCs w:val="22"/>
        </w:rPr>
        <w:t>1.1词语定义</w:t>
      </w:r>
      <w:bookmarkEnd w:id="76"/>
      <w:r>
        <w:rPr>
          <w:rFonts w:ascii="新宋体" w:eastAsia="新宋体" w:hAnsi="新宋体" w:cs="新宋体" w:hint="eastAsia"/>
          <w:b w:val="0"/>
          <w:bCs/>
          <w:sz w:val="22"/>
          <w:szCs w:val="22"/>
        </w:rPr>
        <w:t>与解释</w:t>
      </w:r>
    </w:p>
    <w:p w14:paraId="2FCA019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合同协议书、通用合同条款、专用合同条款中的下列词语具有本款所赋予的含义：</w:t>
      </w:r>
    </w:p>
    <w:p w14:paraId="73AC660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1.1.1 合同</w:t>
      </w:r>
    </w:p>
    <w:p w14:paraId="37D4239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60673A0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1.1.1.2 合同协议书：是指构成合同的由发包人和承包人共同签署的称为“合同协议书”的书面文件。</w:t>
      </w:r>
    </w:p>
    <w:p w14:paraId="732A831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1.1.1.3 中标通知书：是指构成合同的由发包人通知承包人中标的书面文件。</w:t>
      </w:r>
    </w:p>
    <w:p w14:paraId="40F349E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1.1.1.4 投标函：是指构成合同的由承包人填写并签署的用于投标的称为“投标函”的文件。</w:t>
      </w:r>
    </w:p>
    <w:p w14:paraId="50668F8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1.1.1.5 投标函附录：是指构成合同的附在投标函后的称为“投标函附录”的文件。</w:t>
      </w:r>
    </w:p>
    <w:p w14:paraId="099C6CB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1.1.1.6 技术标准和要求：是指构成合同的施工应当遵守的或指导施工的国家、行业或地方的技术标准和要求，以及合同约定的技术标准和要求。</w:t>
      </w:r>
    </w:p>
    <w:p w14:paraId="5103269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1.1.1.7 图纸：是指构成合同的图纸，包括由发包人按照合同约定提供或经发包人批准的设计文件、施工图、鸟瞰图及模型等，以及在合同履行过程中形成的图纸文件。图纸应当按照法律规定审查合格。</w:t>
      </w:r>
    </w:p>
    <w:p w14:paraId="00ECF3C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1.1.1.8 已标价工程量清单：是指构成合同的由承包人按照规定的格式和要求填写并标明价格的工程量清单，包括说明和表格。</w:t>
      </w:r>
    </w:p>
    <w:p w14:paraId="1D501F1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1.1.1.9 预算书：是指构成合同的由承包人按照发包人规定的格式和要求编制的工程预算文件。</w:t>
      </w:r>
    </w:p>
    <w:p w14:paraId="25C55F0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1.1.1.10 其他合同文件：是指经合同当事人约定的与工程施工有关的具有合同约束力的文件或书面协议。合同当事人可以在专用合同条款中进行约定。</w:t>
      </w:r>
    </w:p>
    <w:p w14:paraId="1FDB017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    1.1.2 合同当事人及其他相关方</w:t>
      </w:r>
    </w:p>
    <w:p w14:paraId="2FD5299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1.1.2.1 合同当事人：是指发包人和（或）承包人。</w:t>
      </w:r>
    </w:p>
    <w:p w14:paraId="1FA9236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1.1.2.2 发包人：是指与承包人签订合同协议书的当事人及取得该当事人资格的合法继承人。</w:t>
      </w:r>
    </w:p>
    <w:p w14:paraId="36C0796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1.1.2.3 承包人：是指与发包人签订合同协议书的，具有相应工程施工承包资质的当事人及取得该当事人资格的合法继承人。</w:t>
      </w:r>
    </w:p>
    <w:p w14:paraId="10FD549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1.1.2.4 监理人：是指在专用合同条款中指明的，受发包人委托按照法律规定进行工程监督管理的法人或其他组织。</w:t>
      </w:r>
    </w:p>
    <w:p w14:paraId="61A31EF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1.1.2.5 设计人：是指在专用合同条款中指明的，受发包人委托负责工程设计并具备相应工程设计资质的法人或其他组织。</w:t>
      </w:r>
    </w:p>
    <w:p w14:paraId="49E8AC9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1.1.2.6 分包人：</w:t>
      </w:r>
      <w:bookmarkStart w:id="77" w:name="#go5"/>
      <w:bookmarkEnd w:id="77"/>
      <w:r>
        <w:rPr>
          <w:rFonts w:ascii="新宋体" w:eastAsia="新宋体" w:hAnsi="新宋体" w:cs="新宋体" w:hint="eastAsia"/>
          <w:b w:val="0"/>
          <w:bCs/>
          <w:sz w:val="22"/>
          <w:szCs w:val="22"/>
        </w:rPr>
        <w:t>是指按照法律规定和合同约定，分包部分工程或工作，并与承包人签订分包合同的具有相应资质的法人。</w:t>
      </w:r>
    </w:p>
    <w:p w14:paraId="7E32378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1.1.2.7 发包人代表：是指由发包人任命并派驻施工现场在发包人授权范围内行使发包人权利的人。</w:t>
      </w:r>
    </w:p>
    <w:p w14:paraId="67884C7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1.1.2.8 项目经理：是指由承包人任命并派驻施工现场，在承包人授权范围内负责合同履行，</w:t>
      </w:r>
      <w:proofErr w:type="gramStart"/>
      <w:r>
        <w:rPr>
          <w:rFonts w:ascii="新宋体" w:eastAsia="新宋体" w:hAnsi="新宋体" w:cs="新宋体" w:hint="eastAsia"/>
          <w:b w:val="0"/>
          <w:bCs/>
          <w:sz w:val="22"/>
          <w:szCs w:val="22"/>
        </w:rPr>
        <w:t>且按照</w:t>
      </w:r>
      <w:proofErr w:type="gramEnd"/>
      <w:r>
        <w:rPr>
          <w:rFonts w:ascii="新宋体" w:eastAsia="新宋体" w:hAnsi="新宋体" w:cs="新宋体" w:hint="eastAsia"/>
          <w:b w:val="0"/>
          <w:bCs/>
          <w:sz w:val="22"/>
          <w:szCs w:val="22"/>
        </w:rPr>
        <w:t>法律规定具有相应资格的项目负责人。</w:t>
      </w:r>
    </w:p>
    <w:p w14:paraId="72EA742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1.1.2.9 总监理工程师：是指由监理人任命并派驻施工现场进行工程监理的总负责人。</w:t>
      </w:r>
    </w:p>
    <w:p w14:paraId="2775FC5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1.1.3 工程和设备</w:t>
      </w:r>
    </w:p>
    <w:p w14:paraId="745E743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1.1.3.1 工程：是指与合同协议书中工程承包范围对应的永久工程和（或）临时工程。</w:t>
      </w:r>
    </w:p>
    <w:p w14:paraId="669E31C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1.1.3.2 永久工程：是指按合同约定建造并移交给发包人的工程，包括工程设备。</w:t>
      </w:r>
    </w:p>
    <w:p w14:paraId="5DE9B08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1.1.3.3 临时工程：是指为完成合同约定的永久工程所修建的各类临时性工程，不包括施工设备。</w:t>
      </w:r>
    </w:p>
    <w:p w14:paraId="6926458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1.1.3.4 单位工程：是指在合同协议书中指明的，具备独立施工条件并能形成独立使用功能的永久工程。</w:t>
      </w:r>
    </w:p>
    <w:p w14:paraId="7C46D42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1.1.3.5 工程设备：是指构成永久工程的机电设备、金属结构设备、仪器及其他类似的设备和装置。</w:t>
      </w:r>
    </w:p>
    <w:p w14:paraId="444633F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1.1.3.6 施工设备：是指为完成合同约定的各项工作所需的设备、器具和其他物品，但不包括工程设备、临时工程和材料。</w:t>
      </w:r>
    </w:p>
    <w:p w14:paraId="5444430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1.1.3.7 施工现场：是指用于工程施工的场所，以及在专用合同条款中指明作为施工场所组成部分的其他场所，包括永久占地和临时占地。</w:t>
      </w:r>
    </w:p>
    <w:p w14:paraId="59CB40A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1.1.3.8临时设施：是指为完成合同约定的各项工作所服务的临时性生产和生活设施。</w:t>
      </w:r>
    </w:p>
    <w:p w14:paraId="657BFE7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1.1.3.9 永久占地：是指专用合同条款中指明为实施工程需永久占用的土地。</w:t>
      </w:r>
    </w:p>
    <w:p w14:paraId="60DEE79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1.1.3.10 临时占地：是指专用合同条款中指明为实施工程需要临时占用的土地。</w:t>
      </w:r>
    </w:p>
    <w:p w14:paraId="6268429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1.1.4 日期和期限</w:t>
      </w:r>
    </w:p>
    <w:p w14:paraId="54CF321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BC1354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1.1.4.2 竣工日期：包括计划竣工日期和实际竣工日期。计划竣工日期是指合同协议书约定的竣工日期；实际竣工日期按照第13.2.3项〔竣工日期〕的约定确定。 </w:t>
      </w:r>
    </w:p>
    <w:p w14:paraId="2E26DDD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1.1.4.3 工期：是指在合同协议书约定的承包人完成工程所需的期限，包括按照合同约定所作的期限变更。</w:t>
      </w:r>
    </w:p>
    <w:p w14:paraId="24190ED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1.1.4.4 缺陷责任期：是指承包人按照合同约定承担缺陷修复义务，且发包人预留质量保证金（已缴纳履约保证金的除外）的期限，自工程实际竣工日期起计算。</w:t>
      </w:r>
    </w:p>
    <w:p w14:paraId="705A4AF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1.1.4.5 保修期：是指承包人按照合同约定对工程承担保修责任的期限，从工程竣工验收合格之日起计算。</w:t>
      </w:r>
    </w:p>
    <w:p w14:paraId="52FB5DF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1.1.4.6 基准日期：招标发包的工程以投标截止日前28天的日期为基准日期，直接发包的工程以合同签订日前28天的日期为基准日期。</w:t>
      </w:r>
    </w:p>
    <w:p w14:paraId="1050C46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1.1.4.7 天：除特别指明外，均指日历天。合同中按天计算时间的，开始当天不计入，从次日开始计算，期限最后一天的截止时间为当天24:00时。</w:t>
      </w:r>
    </w:p>
    <w:p w14:paraId="058B0D3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1.1.5 合同价格和费用</w:t>
      </w:r>
    </w:p>
    <w:p w14:paraId="4287BFF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1.1.5.1 签约合同价：是指发包人和承包人在合同协议书中确定的总金额，包括安全文明施工费、暂估价及暂列金额等。</w:t>
      </w:r>
    </w:p>
    <w:p w14:paraId="6CDD3D2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1.1.5.2 合同价格：是指发包人用于支付承包人按照合同约定完成承包范围内全部工作的金额，包括合同履行过程中按合同约定发生的价格变化。</w:t>
      </w:r>
    </w:p>
    <w:p w14:paraId="7E7FDEC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1.1.5.3 费用：是指为履行合同所发生的或将要发生的所有必需的开支，包括管理费和应分摊的其他费用，但不包括利润。</w:t>
      </w:r>
    </w:p>
    <w:p w14:paraId="0A91670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1.1.5.4 暂估价：是指发包人在工程量清单或预算书中提供的用于支付必然发生但暂时不能确定价格的材料、工程设备的单价、专业工程以及服务工作的金额。</w:t>
      </w:r>
    </w:p>
    <w:p w14:paraId="072989E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w:t>
      </w:r>
      <w:r>
        <w:rPr>
          <w:rFonts w:ascii="新宋体" w:eastAsia="新宋体" w:hAnsi="新宋体" w:cs="新宋体" w:hint="eastAsia"/>
          <w:b w:val="0"/>
          <w:bCs/>
          <w:sz w:val="22"/>
          <w:szCs w:val="22"/>
        </w:rPr>
        <w:lastRenderedPageBreak/>
        <w:t>场签证确认等的费用。</w:t>
      </w:r>
    </w:p>
    <w:p w14:paraId="5F9D068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1.1.5.6 计日工：是指合同履行过程中，承包人完成发包人提出的零星工作或需要采用计日工计价的变更工作时，按合同中约定的单价计价的一种方式。</w:t>
      </w:r>
    </w:p>
    <w:p w14:paraId="2610B3E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1.1.5.7 质量保证金</w:t>
      </w:r>
      <w:bookmarkStart w:id="78" w:name="#go2"/>
      <w:bookmarkEnd w:id="78"/>
      <w:r>
        <w:rPr>
          <w:rFonts w:ascii="新宋体" w:eastAsia="新宋体" w:hAnsi="新宋体" w:cs="新宋体" w:hint="eastAsia"/>
          <w:b w:val="0"/>
          <w:bCs/>
          <w:sz w:val="22"/>
          <w:szCs w:val="22"/>
        </w:rPr>
        <w:t>：是指按照第15.3款〔质量保证金〕约定承包人用于保证其在缺陷责任期内履行缺陷修补义务的担保。</w:t>
      </w:r>
    </w:p>
    <w:p w14:paraId="69D166B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1.1.5.8 总价项目：是指在现行国家、行业以及地方的计量规则中</w:t>
      </w:r>
      <w:proofErr w:type="gramStart"/>
      <w:r>
        <w:rPr>
          <w:rFonts w:ascii="新宋体" w:eastAsia="新宋体" w:hAnsi="新宋体" w:cs="新宋体" w:hint="eastAsia"/>
          <w:b w:val="0"/>
          <w:bCs/>
          <w:sz w:val="22"/>
          <w:szCs w:val="22"/>
        </w:rPr>
        <w:t>无工程</w:t>
      </w:r>
      <w:proofErr w:type="gramEnd"/>
      <w:r>
        <w:rPr>
          <w:rFonts w:ascii="新宋体" w:eastAsia="新宋体" w:hAnsi="新宋体" w:cs="新宋体" w:hint="eastAsia"/>
          <w:b w:val="0"/>
          <w:bCs/>
          <w:sz w:val="22"/>
          <w:szCs w:val="22"/>
        </w:rPr>
        <w:t>量计算规则，在已标价工程量清单或预算书中以总价或以费率形式计算的项目。</w:t>
      </w:r>
    </w:p>
    <w:p w14:paraId="215FAD7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1.1.6 其他</w:t>
      </w:r>
    </w:p>
    <w:p w14:paraId="6E8D8BC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1.1.6.1 书面形式：是指合同文件、信函、电报、传真等可以有形地表现所载内容的形式。</w:t>
      </w:r>
    </w:p>
    <w:p w14:paraId="47387FA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    </w:t>
      </w:r>
      <w:bookmarkStart w:id="79" w:name="_Toc296503029"/>
      <w:bookmarkStart w:id="80" w:name="_Toc296346530"/>
      <w:bookmarkStart w:id="81" w:name="_Toc337558729"/>
      <w:bookmarkStart w:id="82" w:name="_Toc351203497"/>
      <w:bookmarkEnd w:id="79"/>
      <w:bookmarkEnd w:id="80"/>
      <w:bookmarkEnd w:id="81"/>
      <w:r>
        <w:rPr>
          <w:rFonts w:ascii="新宋体" w:eastAsia="新宋体" w:hAnsi="新宋体" w:cs="新宋体" w:hint="eastAsia"/>
          <w:b w:val="0"/>
          <w:bCs/>
          <w:sz w:val="22"/>
          <w:szCs w:val="22"/>
        </w:rPr>
        <w:t>1.2语言文字</w:t>
      </w:r>
      <w:bookmarkEnd w:id="82"/>
    </w:p>
    <w:p w14:paraId="5D85F73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合同以中国的汉语简体文字编写、解释和说明。合同当事人在专用合同条款中约定使用两种以上语言时，汉语为优先解释和说明合同的语言。</w:t>
      </w:r>
    </w:p>
    <w:p w14:paraId="7769F91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83" w:name="_Toc296503030"/>
      <w:bookmarkStart w:id="84" w:name="_Toc337558730"/>
      <w:bookmarkStart w:id="85" w:name="_Toc296346531"/>
      <w:bookmarkStart w:id="86" w:name="_Toc351203498"/>
      <w:bookmarkEnd w:id="83"/>
      <w:bookmarkEnd w:id="84"/>
      <w:bookmarkEnd w:id="85"/>
      <w:r>
        <w:rPr>
          <w:rFonts w:ascii="新宋体" w:eastAsia="新宋体" w:hAnsi="新宋体" w:cs="新宋体" w:hint="eastAsia"/>
          <w:b w:val="0"/>
          <w:bCs/>
          <w:sz w:val="22"/>
          <w:szCs w:val="22"/>
        </w:rPr>
        <w:t>1.3法律</w:t>
      </w:r>
      <w:bookmarkEnd w:id="86"/>
    </w:p>
    <w:p w14:paraId="378671E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合同所称法律是指中华人民共和国法律、行政法规、部门规章，以及工程所在地的地方性法规、自治条例、单行条例和地方政府规章等。</w:t>
      </w:r>
    </w:p>
    <w:p w14:paraId="3BCB7BF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合同当事人可以在专用合同条款中约定合同适用的其他规范性文件。</w:t>
      </w:r>
    </w:p>
    <w:p w14:paraId="085F613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87" w:name="_Toc351203499"/>
      <w:bookmarkEnd w:id="87"/>
      <w:r>
        <w:rPr>
          <w:rFonts w:ascii="新宋体" w:eastAsia="新宋体" w:hAnsi="新宋体" w:cs="新宋体" w:hint="eastAsia"/>
          <w:b w:val="0"/>
          <w:bCs/>
          <w:sz w:val="22"/>
          <w:szCs w:val="22"/>
        </w:rPr>
        <w:t>1.4 标准和规范</w:t>
      </w:r>
    </w:p>
    <w:p w14:paraId="4E20399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1.4.1 适用于工程的国家标准、行业标准、工程所在地的地方性标准，以及相应的规范、规程等，合同当事人有特别要求的，应在专用合同条款中约定。</w:t>
      </w:r>
    </w:p>
    <w:p w14:paraId="454E36D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1.4.2 发包人要求使用国外标准、规范的，发包人负责提供原文版本和中文译本，并在专用合同条款中约定提供标准规范的名称、份数和时间。</w:t>
      </w:r>
    </w:p>
    <w:p w14:paraId="6499A50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55DB53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88" w:name="_Toc351203500"/>
      <w:bookmarkEnd w:id="88"/>
      <w:r>
        <w:rPr>
          <w:rFonts w:ascii="新宋体" w:eastAsia="新宋体" w:hAnsi="新宋体" w:cs="新宋体" w:hint="eastAsia"/>
          <w:b w:val="0"/>
          <w:bCs/>
          <w:sz w:val="22"/>
          <w:szCs w:val="22"/>
        </w:rPr>
        <w:t>1</w:t>
      </w:r>
      <w:bookmarkStart w:id="89" w:name="_Toc296346532"/>
      <w:bookmarkStart w:id="90" w:name="_Toc296503031"/>
      <w:bookmarkStart w:id="91" w:name="_Toc337558731"/>
      <w:bookmarkEnd w:id="89"/>
      <w:bookmarkEnd w:id="90"/>
      <w:r>
        <w:rPr>
          <w:rFonts w:ascii="新宋体" w:eastAsia="新宋体" w:hAnsi="新宋体" w:cs="新宋体" w:hint="eastAsia"/>
          <w:b w:val="0"/>
          <w:bCs/>
          <w:sz w:val="22"/>
          <w:szCs w:val="22"/>
        </w:rPr>
        <w:t>.5 合同文件的优先顺序</w:t>
      </w:r>
      <w:bookmarkEnd w:id="91"/>
    </w:p>
    <w:p w14:paraId="26FEFD5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组成合同的各项文件应互相解释，互为说明。除专用合同条款另有约定外，解释合同文件的优先顺序如下：</w:t>
      </w:r>
    </w:p>
    <w:p w14:paraId="1F49C92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（1）合同协议书；</w:t>
      </w:r>
    </w:p>
    <w:p w14:paraId="6CB688C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（2）中标通知书（如果有）；</w:t>
      </w:r>
    </w:p>
    <w:p w14:paraId="31AA093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（3）投标函及其附录（如果有）；</w:t>
      </w:r>
    </w:p>
    <w:p w14:paraId="632F80F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（4）专用合同条款及其附件；</w:t>
      </w:r>
    </w:p>
    <w:p w14:paraId="3073F16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（5）通用合同条款；</w:t>
      </w:r>
    </w:p>
    <w:p w14:paraId="6B00DC8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（6）技术标准和要求；</w:t>
      </w:r>
    </w:p>
    <w:p w14:paraId="1B19E8C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（7）图纸；</w:t>
      </w:r>
    </w:p>
    <w:p w14:paraId="4C043FA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（8）已标价工程量清单或预算书；</w:t>
      </w:r>
    </w:p>
    <w:p w14:paraId="5A0B0BA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（9）其他合同文件。</w:t>
      </w:r>
    </w:p>
    <w:p w14:paraId="74CB475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上述各项合同文件包括合同当事人就该项合同文件所</w:t>
      </w:r>
      <w:proofErr w:type="gramStart"/>
      <w:r>
        <w:rPr>
          <w:rFonts w:ascii="新宋体" w:eastAsia="新宋体" w:hAnsi="新宋体" w:cs="新宋体" w:hint="eastAsia"/>
          <w:b w:val="0"/>
          <w:bCs/>
          <w:sz w:val="22"/>
          <w:szCs w:val="22"/>
        </w:rPr>
        <w:t>作出</w:t>
      </w:r>
      <w:proofErr w:type="gramEnd"/>
      <w:r>
        <w:rPr>
          <w:rFonts w:ascii="新宋体" w:eastAsia="新宋体" w:hAnsi="新宋体" w:cs="新宋体" w:hint="eastAsia"/>
          <w:b w:val="0"/>
          <w:bCs/>
          <w:sz w:val="22"/>
          <w:szCs w:val="22"/>
        </w:rPr>
        <w:t>的补充和修改，属于同一类内容的文件，应以最新签署的为准。</w:t>
      </w:r>
    </w:p>
    <w:p w14:paraId="357D5CA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在合同订立及履行过程中形成的与合同有关的文件均构成合同文件组成部分，并根据其性质确定优先解释顺序。</w:t>
      </w:r>
    </w:p>
    <w:p w14:paraId="2558506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92" w:name="_Toc351203501"/>
      <w:bookmarkEnd w:id="92"/>
      <w:r>
        <w:rPr>
          <w:rFonts w:ascii="新宋体" w:eastAsia="新宋体" w:hAnsi="新宋体" w:cs="新宋体" w:hint="eastAsia"/>
          <w:b w:val="0"/>
          <w:bCs/>
          <w:sz w:val="22"/>
          <w:szCs w:val="22"/>
        </w:rPr>
        <w:t>1</w:t>
      </w:r>
      <w:bookmarkStart w:id="93" w:name="_Toc296503032"/>
      <w:bookmarkStart w:id="94" w:name="_Toc296346533"/>
      <w:bookmarkStart w:id="95" w:name="_Toc337558732"/>
      <w:bookmarkEnd w:id="93"/>
      <w:bookmarkEnd w:id="94"/>
      <w:r>
        <w:rPr>
          <w:rFonts w:ascii="新宋体" w:eastAsia="新宋体" w:hAnsi="新宋体" w:cs="新宋体" w:hint="eastAsia"/>
          <w:b w:val="0"/>
          <w:bCs/>
          <w:sz w:val="22"/>
          <w:szCs w:val="22"/>
        </w:rPr>
        <w:t>.6图纸和承包人文件</w:t>
      </w:r>
      <w:bookmarkEnd w:id="95"/>
    </w:p>
    <w:p w14:paraId="4811622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1.6.1 图纸的提供和交底</w:t>
      </w:r>
    </w:p>
    <w:p w14:paraId="5DF01B4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5F5294A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因发包人未按合同约定提供图纸导致承包人费用增加和（或）工期延误的，按照第7.5.1项〔因发包人原因导致工期延误〕约定办理。</w:t>
      </w:r>
    </w:p>
    <w:p w14:paraId="7E1ED20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1.6.2 图纸的错误</w:t>
      </w:r>
    </w:p>
    <w:p w14:paraId="7F6BD87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Pr>
          <w:rFonts w:ascii="新宋体" w:eastAsia="新宋体" w:hAnsi="新宋体" w:cs="新宋体" w:hint="eastAsia"/>
          <w:b w:val="0"/>
          <w:bCs/>
          <w:sz w:val="22"/>
          <w:szCs w:val="22"/>
        </w:rPr>
        <w:t>作出</w:t>
      </w:r>
      <w:proofErr w:type="gramEnd"/>
      <w:r>
        <w:rPr>
          <w:rFonts w:ascii="新宋体" w:eastAsia="新宋体" w:hAnsi="新宋体" w:cs="新宋体" w:hint="eastAsia"/>
          <w:b w:val="0"/>
          <w:bCs/>
          <w:sz w:val="22"/>
          <w:szCs w:val="22"/>
        </w:rPr>
        <w:t>决定。合理时间是指发包人在收到监理人的报送通知后，尽其努力且不懈怠地完成图纸修改补充所需的时间。</w:t>
      </w:r>
    </w:p>
    <w:p w14:paraId="675D291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1.6.3 图纸的修改和补充</w:t>
      </w:r>
    </w:p>
    <w:p w14:paraId="7BFF71E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图纸需要修改和补充的，应经图纸原设计人及审批部门同意，并由监理人在工程或工程相应部位施工前将修改后的图纸或补充图纸提交给承包人，承包人应按修改或补充后的图纸施工。</w:t>
      </w:r>
    </w:p>
    <w:p w14:paraId="11C0F35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1.6.4 承包人文件</w:t>
      </w:r>
    </w:p>
    <w:p w14:paraId="3243735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承包人应按照专用合同条款的约定提供应当由其编制的与工程施工有关的文件，并按照专用合同条款约定的期限、数量和形式提交监理人，并由监理人报送发包人。</w:t>
      </w:r>
    </w:p>
    <w:p w14:paraId="60ABE52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D831D9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1.6.5 图纸和承包人文件的保管</w:t>
      </w:r>
    </w:p>
    <w:p w14:paraId="6A13704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除专用合同条款另有约定外，承包人应在施工现场另外保存一套完整的图纸和承包人文件，供发包人、监理人及有关人员进行工程检查时使用。</w:t>
      </w:r>
    </w:p>
    <w:p w14:paraId="06C6B9F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96" w:name="_Toc351203502"/>
      <w:bookmarkEnd w:id="96"/>
      <w:r>
        <w:rPr>
          <w:rFonts w:ascii="新宋体" w:eastAsia="新宋体" w:hAnsi="新宋体" w:cs="新宋体" w:hint="eastAsia"/>
          <w:b w:val="0"/>
          <w:bCs/>
          <w:sz w:val="22"/>
          <w:szCs w:val="22"/>
        </w:rPr>
        <w:t>1</w:t>
      </w:r>
      <w:bookmarkStart w:id="97" w:name="_Toc296503033"/>
      <w:bookmarkStart w:id="98" w:name="_Toc296346534"/>
      <w:bookmarkStart w:id="99" w:name="_Toc337558733"/>
      <w:bookmarkEnd w:id="97"/>
      <w:bookmarkEnd w:id="98"/>
      <w:r>
        <w:rPr>
          <w:rFonts w:ascii="新宋体" w:eastAsia="新宋体" w:hAnsi="新宋体" w:cs="新宋体" w:hint="eastAsia"/>
          <w:b w:val="0"/>
          <w:bCs/>
          <w:sz w:val="22"/>
          <w:szCs w:val="22"/>
        </w:rPr>
        <w:t>.7联络</w:t>
      </w:r>
      <w:bookmarkEnd w:id="99"/>
    </w:p>
    <w:p w14:paraId="10D8393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1.7.1 与合同有关的通知、批准、证明、证书、指示、指令、要求、请求、同意、意见、确定和决定等，均应采用书面形式，并应在合同约定的期限内送达接收人和送达地点。</w:t>
      </w:r>
    </w:p>
    <w:p w14:paraId="521753E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1.7.2 发包人和承包人应在专用合同条款中约定各自的送达接收人和送达地点。任何一方合同当事人指定的接收人或送达地点发生变动的，应提前3天以书面形式通知对方。</w:t>
      </w:r>
    </w:p>
    <w:p w14:paraId="63F9F6B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1.7.3 发包人和承包人应当及时签收另一方送达至送达地点和指定接收人的来往信函。拒不签收的，由此增加的费用和（或）延误的工期由拒绝接收一方承担。</w:t>
      </w:r>
    </w:p>
    <w:p w14:paraId="0779CC3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00" w:name="_Toc351203503"/>
      <w:bookmarkEnd w:id="100"/>
      <w:r>
        <w:rPr>
          <w:rFonts w:ascii="新宋体" w:eastAsia="新宋体" w:hAnsi="新宋体" w:cs="新宋体" w:hint="eastAsia"/>
          <w:b w:val="0"/>
          <w:bCs/>
          <w:sz w:val="22"/>
          <w:szCs w:val="22"/>
        </w:rPr>
        <w:t>1</w:t>
      </w:r>
      <w:bookmarkStart w:id="101" w:name="_Toc296346536"/>
      <w:bookmarkStart w:id="102" w:name="_Toc296503035"/>
      <w:bookmarkStart w:id="103" w:name="_Toc337558734"/>
      <w:bookmarkEnd w:id="101"/>
      <w:bookmarkEnd w:id="102"/>
      <w:r>
        <w:rPr>
          <w:rFonts w:ascii="新宋体" w:eastAsia="新宋体" w:hAnsi="新宋体" w:cs="新宋体" w:hint="eastAsia"/>
          <w:b w:val="0"/>
          <w:bCs/>
          <w:sz w:val="22"/>
          <w:szCs w:val="22"/>
        </w:rPr>
        <w:t>.8严禁贿赂</w:t>
      </w:r>
      <w:bookmarkEnd w:id="103"/>
    </w:p>
    <w:p w14:paraId="669CA46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合同当事人不得以贿赂或变相贿赂的方式，谋取非法利益或损害对方权益。因一方合同当事人的贿赂造成对方损失的，应赔偿损失，并承担相应的法律责任。</w:t>
      </w:r>
    </w:p>
    <w:p w14:paraId="225D2E9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承包人不得与监理人或发包人聘请的第三方串通损害发包人利益。未经发包人书面同意，承包人不得为监理人提供合同约定以外的通讯设备、交通工具及其他任何形式的利益，不得向监理人支付报酬。</w:t>
      </w:r>
    </w:p>
    <w:p w14:paraId="6BD0F86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04" w:name="_Toc351203504"/>
      <w:bookmarkEnd w:id="104"/>
      <w:r>
        <w:rPr>
          <w:rFonts w:ascii="新宋体" w:eastAsia="新宋体" w:hAnsi="新宋体" w:cs="新宋体" w:hint="eastAsia"/>
          <w:b w:val="0"/>
          <w:bCs/>
          <w:sz w:val="22"/>
          <w:szCs w:val="22"/>
        </w:rPr>
        <w:t>1</w:t>
      </w:r>
      <w:bookmarkStart w:id="105" w:name="_Toc296503036"/>
      <w:bookmarkStart w:id="106" w:name="_Toc296346537"/>
      <w:bookmarkStart w:id="107" w:name="_Toc337558735"/>
      <w:bookmarkEnd w:id="105"/>
      <w:bookmarkEnd w:id="106"/>
      <w:r>
        <w:rPr>
          <w:rFonts w:ascii="新宋体" w:eastAsia="新宋体" w:hAnsi="新宋体" w:cs="新宋体" w:hint="eastAsia"/>
          <w:b w:val="0"/>
          <w:bCs/>
          <w:sz w:val="22"/>
          <w:szCs w:val="22"/>
        </w:rPr>
        <w:t>.9化石、文物</w:t>
      </w:r>
      <w:bookmarkEnd w:id="107"/>
    </w:p>
    <w:p w14:paraId="4AD72F7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C448ED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发包人、监理人和承包人应按有关政府行政管理部门要求采取妥善的保护措施，由此增加的费用和（或）延误的工期由发包人承担。</w:t>
      </w:r>
    </w:p>
    <w:p w14:paraId="2D27D6A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承包人发现文物后不及时报告或隐瞒不报，致使文物丢失或损坏的，应赔偿损失，并承担相应的法律责任。</w:t>
      </w:r>
    </w:p>
    <w:p w14:paraId="6C6349C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08" w:name="_Toc351203505"/>
      <w:bookmarkEnd w:id="108"/>
      <w:r>
        <w:rPr>
          <w:rFonts w:ascii="新宋体" w:eastAsia="新宋体" w:hAnsi="新宋体" w:cs="新宋体" w:hint="eastAsia"/>
          <w:b w:val="0"/>
          <w:bCs/>
          <w:sz w:val="22"/>
          <w:szCs w:val="22"/>
        </w:rPr>
        <w:t>1</w:t>
      </w:r>
      <w:bookmarkStart w:id="109" w:name="_Toc337558736"/>
      <w:r>
        <w:rPr>
          <w:rFonts w:ascii="新宋体" w:eastAsia="新宋体" w:hAnsi="新宋体" w:cs="新宋体" w:hint="eastAsia"/>
          <w:b w:val="0"/>
          <w:bCs/>
          <w:sz w:val="22"/>
          <w:szCs w:val="22"/>
        </w:rPr>
        <w:t>.10交通运输</w:t>
      </w:r>
      <w:bookmarkEnd w:id="109"/>
    </w:p>
    <w:p w14:paraId="3812CB4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1.10.1 出入现场的权利</w:t>
      </w:r>
    </w:p>
    <w:p w14:paraId="440C8D0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除专用合同条款另有约定外，发包人应根据施工需要，负责取得出入施工现场所需的批</w:t>
      </w:r>
      <w:r>
        <w:rPr>
          <w:rFonts w:ascii="新宋体" w:eastAsia="新宋体" w:hAnsi="新宋体" w:cs="新宋体" w:hint="eastAsia"/>
          <w:b w:val="0"/>
          <w:bCs/>
          <w:sz w:val="22"/>
          <w:szCs w:val="22"/>
        </w:rPr>
        <w:lastRenderedPageBreak/>
        <w:t>准手续和全部权利，以及取得因施工所需修建道路、桥梁以及其他基础设施的权利，并承担相关手续费用和建设费用。承包人应协助发包人办理</w:t>
      </w:r>
      <w:proofErr w:type="gramStart"/>
      <w:r>
        <w:rPr>
          <w:rFonts w:ascii="新宋体" w:eastAsia="新宋体" w:hAnsi="新宋体" w:cs="新宋体" w:hint="eastAsia"/>
          <w:b w:val="0"/>
          <w:bCs/>
          <w:sz w:val="22"/>
          <w:szCs w:val="22"/>
        </w:rPr>
        <w:t>修建场</w:t>
      </w:r>
      <w:proofErr w:type="gramEnd"/>
      <w:r>
        <w:rPr>
          <w:rFonts w:ascii="新宋体" w:eastAsia="新宋体" w:hAnsi="新宋体" w:cs="新宋体" w:hint="eastAsia"/>
          <w:b w:val="0"/>
          <w:bCs/>
          <w:sz w:val="22"/>
          <w:szCs w:val="22"/>
        </w:rPr>
        <w:t>内外道路、桥梁以及其他基础设施的手续。</w:t>
      </w:r>
    </w:p>
    <w:p w14:paraId="308A13A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承包人应在订立合同前查勘施工现场，并根据工程规模及技术参数合理预见工程施工所需的进出施工现场的方式、手段、路径等。因承包人未合理预见所增加的费用和（或）延误的工期由承包人承担。</w:t>
      </w:r>
    </w:p>
    <w:p w14:paraId="3C21325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1.10.2 场外交通</w:t>
      </w:r>
    </w:p>
    <w:p w14:paraId="60959F7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714040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1.10.3场内交通</w:t>
      </w:r>
    </w:p>
    <w:p w14:paraId="05EB724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348C2A0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034D0F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场外交通和场内交通的边界由合同当事人在专用合同条款中约定。</w:t>
      </w:r>
    </w:p>
    <w:p w14:paraId="0540803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1.10.4 超大件和超重件的运输</w:t>
      </w:r>
    </w:p>
    <w:p w14:paraId="1682E56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6A8074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1.10.5 道路和桥梁的损坏责任</w:t>
      </w:r>
    </w:p>
    <w:p w14:paraId="672B4A4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因承包人运输造成施工场地内外公共道路和桥梁损坏的，由承包人承担修复损坏的全部费用和可能引起的赔偿。</w:t>
      </w:r>
    </w:p>
    <w:p w14:paraId="02CD591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1.10.6 水路和航空运输</w:t>
      </w:r>
    </w:p>
    <w:p w14:paraId="1AE086C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本款前述各项的内容适用于水路运输和航空运输，其中“道路”一词的涵义包括河道、航线、船闸、机场、码头、堤防以及水路或航空运输中其他相似结构物；“车辆”一词的涵义包括船舶和飞机等。</w:t>
      </w:r>
    </w:p>
    <w:p w14:paraId="329F409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10" w:name="_Toc351203506"/>
      <w:bookmarkEnd w:id="110"/>
      <w:r>
        <w:rPr>
          <w:rFonts w:ascii="新宋体" w:eastAsia="新宋体" w:hAnsi="新宋体" w:cs="新宋体" w:hint="eastAsia"/>
          <w:b w:val="0"/>
          <w:bCs/>
          <w:sz w:val="22"/>
          <w:szCs w:val="22"/>
        </w:rPr>
        <w:lastRenderedPageBreak/>
        <w:t>1</w:t>
      </w:r>
      <w:bookmarkStart w:id="111" w:name="_Toc337558737"/>
      <w:bookmarkStart w:id="112" w:name="_Toc296346538"/>
      <w:bookmarkStart w:id="113" w:name="_Toc296503037"/>
      <w:bookmarkEnd w:id="111"/>
      <w:bookmarkEnd w:id="112"/>
      <w:r>
        <w:rPr>
          <w:rFonts w:ascii="新宋体" w:eastAsia="新宋体" w:hAnsi="新宋体" w:cs="新宋体" w:hint="eastAsia"/>
          <w:b w:val="0"/>
          <w:bCs/>
          <w:sz w:val="22"/>
          <w:szCs w:val="22"/>
        </w:rPr>
        <w:t>.11知识产权</w:t>
      </w:r>
      <w:bookmarkEnd w:id="113"/>
      <w:r>
        <w:rPr>
          <w:rFonts w:ascii="新宋体" w:eastAsia="新宋体" w:hAnsi="新宋体" w:cs="新宋体" w:hint="eastAsia"/>
          <w:b w:val="0"/>
          <w:bCs/>
          <w:sz w:val="22"/>
          <w:szCs w:val="22"/>
        </w:rPr>
        <w:t xml:space="preserve"> </w:t>
      </w:r>
    </w:p>
    <w:p w14:paraId="227D7F2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382D72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D84B58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735DFE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    1.11.4 除专用合同条款另有约定外，承包人在合同签订前和签订时已确定采用的专利、专有技术、技术秘密的使用费已包含在签约合同价中。</w:t>
      </w:r>
    </w:p>
    <w:p w14:paraId="28DA85A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14" w:name="_Toc351203507"/>
      <w:bookmarkEnd w:id="114"/>
      <w:r>
        <w:rPr>
          <w:rFonts w:ascii="新宋体" w:eastAsia="新宋体" w:hAnsi="新宋体" w:cs="新宋体" w:hint="eastAsia"/>
          <w:b w:val="0"/>
          <w:bCs/>
          <w:sz w:val="22"/>
          <w:szCs w:val="22"/>
        </w:rPr>
        <w:t>1</w:t>
      </w:r>
      <w:bookmarkStart w:id="115" w:name="_Toc337558738"/>
      <w:r>
        <w:rPr>
          <w:rFonts w:ascii="新宋体" w:eastAsia="新宋体" w:hAnsi="新宋体" w:cs="新宋体" w:hint="eastAsia"/>
          <w:b w:val="0"/>
          <w:bCs/>
          <w:sz w:val="22"/>
          <w:szCs w:val="22"/>
        </w:rPr>
        <w:t>.12保密</w:t>
      </w:r>
      <w:bookmarkEnd w:id="115"/>
    </w:p>
    <w:p w14:paraId="6246BD2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除法律规定或合同另有约定外，未经发包人同意，承包人不得将发包人提供的图纸、文件以及声明需要保密的资料信息等商业秘密泄露给第三方。</w:t>
      </w:r>
    </w:p>
    <w:p w14:paraId="4ED428D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除法律规定或合同另有约定外，未经承包人同意，发包人不得将承包人提供的技术秘密及声明需要保密的资料信息等商业秘密泄露给第三方。</w:t>
      </w:r>
    </w:p>
    <w:p w14:paraId="3C2F6A2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16" w:name="_Toc351203508"/>
      <w:bookmarkEnd w:id="116"/>
      <w:r>
        <w:rPr>
          <w:rFonts w:ascii="新宋体" w:eastAsia="新宋体" w:hAnsi="新宋体" w:cs="新宋体" w:hint="eastAsia"/>
          <w:b w:val="0"/>
          <w:bCs/>
          <w:sz w:val="22"/>
          <w:szCs w:val="22"/>
        </w:rPr>
        <w:t>1.13工程量清单错误的修正</w:t>
      </w:r>
    </w:p>
    <w:p w14:paraId="0207BD1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除专用合同条款另有约定外，发包人提供的工程量清单，应被认为是准确的和完整的。出现下列情形之一时，发包人应予以修正，并相应调整合同价格：</w:t>
      </w:r>
    </w:p>
    <w:p w14:paraId="7DEE2FA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（1）工程量清单存在缺项、漏项的；</w:t>
      </w:r>
    </w:p>
    <w:p w14:paraId="35A66BF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（2）工程量清单偏差超出专用合同条款约定的工程量偏差范围的；</w:t>
      </w:r>
    </w:p>
    <w:p w14:paraId="4C88B4E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（3）未按照国家现行计量规范强制性规定计量的。</w:t>
      </w:r>
    </w:p>
    <w:p w14:paraId="3391CBE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17" w:name="_Toc351203509"/>
      <w:bookmarkEnd w:id="117"/>
      <w:r>
        <w:rPr>
          <w:rFonts w:ascii="新宋体" w:eastAsia="新宋体" w:hAnsi="新宋体" w:cs="新宋体" w:hint="eastAsia"/>
          <w:b w:val="0"/>
          <w:bCs/>
          <w:sz w:val="22"/>
          <w:szCs w:val="22"/>
        </w:rPr>
        <w:t>2</w:t>
      </w:r>
      <w:bookmarkStart w:id="118" w:name="_Toc337558739"/>
      <w:bookmarkStart w:id="119" w:name="_Toc296346539"/>
      <w:bookmarkStart w:id="120" w:name="_Toc296503038"/>
      <w:bookmarkStart w:id="121" w:name="OLE_LINK2"/>
      <w:bookmarkEnd w:id="118"/>
      <w:bookmarkEnd w:id="119"/>
      <w:bookmarkEnd w:id="120"/>
      <w:r>
        <w:rPr>
          <w:rFonts w:ascii="新宋体" w:eastAsia="新宋体" w:hAnsi="新宋体" w:cs="新宋体" w:hint="eastAsia"/>
          <w:b w:val="0"/>
          <w:bCs/>
          <w:sz w:val="22"/>
          <w:szCs w:val="22"/>
        </w:rPr>
        <w:t>. 发包人</w:t>
      </w:r>
      <w:bookmarkEnd w:id="121"/>
    </w:p>
    <w:p w14:paraId="7B4834A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22" w:name="_Toc351203510"/>
      <w:bookmarkEnd w:id="122"/>
      <w:r>
        <w:rPr>
          <w:rFonts w:ascii="新宋体" w:eastAsia="新宋体" w:hAnsi="新宋体" w:cs="新宋体" w:hint="eastAsia"/>
          <w:b w:val="0"/>
          <w:bCs/>
          <w:sz w:val="22"/>
          <w:szCs w:val="22"/>
        </w:rPr>
        <w:t>2</w:t>
      </w:r>
      <w:bookmarkStart w:id="123" w:name="_Toc296346540"/>
      <w:bookmarkStart w:id="124" w:name="_Toc296503039"/>
      <w:bookmarkStart w:id="125" w:name="_Toc337558740"/>
      <w:bookmarkEnd w:id="123"/>
      <w:bookmarkEnd w:id="124"/>
      <w:r>
        <w:rPr>
          <w:rFonts w:ascii="新宋体" w:eastAsia="新宋体" w:hAnsi="新宋体" w:cs="新宋体" w:hint="eastAsia"/>
          <w:b w:val="0"/>
          <w:bCs/>
          <w:sz w:val="22"/>
          <w:szCs w:val="22"/>
        </w:rPr>
        <w:t>.1 许可或批准</w:t>
      </w:r>
      <w:bookmarkEnd w:id="125"/>
    </w:p>
    <w:p w14:paraId="1C1905C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发包人应遵守法律，并办理法律规定由其办理的许可、批准或备案，包括但不限于建设</w:t>
      </w:r>
      <w:r>
        <w:rPr>
          <w:rFonts w:ascii="新宋体" w:eastAsia="新宋体" w:hAnsi="新宋体" w:cs="新宋体" w:hint="eastAsia"/>
          <w:b w:val="0"/>
          <w:bCs/>
          <w:sz w:val="22"/>
          <w:szCs w:val="22"/>
        </w:rPr>
        <w:lastRenderedPageBreak/>
        <w:t>用地规划许可证、建设工程规划许可证、建设工程施工许可证、施工所需临时用水、临时用电、中断道路交通、临时占用土地等许可和批准。发包人应协助承包人办理法律规定的有关施工证件和批件。</w:t>
      </w:r>
    </w:p>
    <w:p w14:paraId="06FF306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因发包人原因未能及时办理完毕前述许可、批准或备案，由发包人承担由此增加的费用和（或）延误的工期，并支付承包人合理的利润。</w:t>
      </w:r>
    </w:p>
    <w:p w14:paraId="06F0D77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26" w:name="_Toc351203511"/>
      <w:bookmarkEnd w:id="126"/>
      <w:r>
        <w:rPr>
          <w:rFonts w:ascii="新宋体" w:eastAsia="新宋体" w:hAnsi="新宋体" w:cs="新宋体" w:hint="eastAsia"/>
          <w:b w:val="0"/>
          <w:bCs/>
          <w:sz w:val="22"/>
          <w:szCs w:val="22"/>
        </w:rPr>
        <w:t>2.2 发包人代表</w:t>
      </w:r>
    </w:p>
    <w:p w14:paraId="6086568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CB26DA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发包人代表不能按照合同约定履行其职责及义务，并导致合同无法继续正常履行的，承包人可以要求发包人撤换发包人代表。</w:t>
      </w:r>
    </w:p>
    <w:p w14:paraId="0424AB9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不属于法定必须监理的工程，监理人的职权可以由发包人代表或发包人指定的其他人员行使。</w:t>
      </w:r>
    </w:p>
    <w:p w14:paraId="0DD8254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27" w:name="_Toc351203512"/>
      <w:bookmarkEnd w:id="127"/>
      <w:r>
        <w:rPr>
          <w:rFonts w:ascii="新宋体" w:eastAsia="新宋体" w:hAnsi="新宋体" w:cs="新宋体" w:hint="eastAsia"/>
          <w:b w:val="0"/>
          <w:bCs/>
          <w:sz w:val="22"/>
          <w:szCs w:val="22"/>
        </w:rPr>
        <w:t>2.3 发包人人员</w:t>
      </w:r>
    </w:p>
    <w:p w14:paraId="381B426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发包人应要求在施工现场的发包人人员遵守法律及有关安全、质量、环境保护、文明施工等规定，并保障承包人免于承受因发包人人员未遵守上述要求给承包人造成的损失和责任。</w:t>
      </w:r>
    </w:p>
    <w:p w14:paraId="08CF3DF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发包人人员包括发包人代表及其他由发包人派驻施工现场的人员。</w:t>
      </w:r>
    </w:p>
    <w:p w14:paraId="1187F5D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28" w:name="_Toc351203513"/>
      <w:bookmarkEnd w:id="128"/>
      <w:r>
        <w:rPr>
          <w:rFonts w:ascii="新宋体" w:eastAsia="新宋体" w:hAnsi="新宋体" w:cs="新宋体" w:hint="eastAsia"/>
          <w:b w:val="0"/>
          <w:bCs/>
          <w:sz w:val="22"/>
          <w:szCs w:val="22"/>
        </w:rPr>
        <w:t>2</w:t>
      </w:r>
      <w:bookmarkStart w:id="129" w:name="_Toc337558741"/>
      <w:bookmarkStart w:id="130" w:name="_Toc296503040"/>
      <w:bookmarkStart w:id="131" w:name="_Toc296346541"/>
      <w:bookmarkEnd w:id="129"/>
      <w:bookmarkEnd w:id="130"/>
      <w:r>
        <w:rPr>
          <w:rFonts w:ascii="新宋体" w:eastAsia="新宋体" w:hAnsi="新宋体" w:cs="新宋体" w:hint="eastAsia"/>
          <w:b w:val="0"/>
          <w:bCs/>
          <w:sz w:val="22"/>
          <w:szCs w:val="22"/>
        </w:rPr>
        <w:t>.4 施工现场、施工条件和基础资料的提供</w:t>
      </w:r>
      <w:bookmarkEnd w:id="131"/>
      <w:r>
        <w:rPr>
          <w:rFonts w:ascii="新宋体" w:eastAsia="新宋体" w:hAnsi="新宋体" w:cs="新宋体" w:hint="eastAsia"/>
          <w:b w:val="0"/>
          <w:bCs/>
          <w:sz w:val="22"/>
          <w:szCs w:val="22"/>
        </w:rPr>
        <w:t xml:space="preserve">  </w:t>
      </w:r>
    </w:p>
    <w:p w14:paraId="27EEB77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2.4.1 提供施工现场</w:t>
      </w:r>
    </w:p>
    <w:p w14:paraId="0C00DD7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除专用合同条款另有约定外，发包人应最迟于开工日期7天前向承包人移交施工现场。</w:t>
      </w:r>
    </w:p>
    <w:p w14:paraId="183E0A6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2.4.2 提供施工条件</w:t>
      </w:r>
    </w:p>
    <w:p w14:paraId="1F2122C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除专用合同条款另有约定外，发包人应负责提供施工所需要的条件，包括：</w:t>
      </w:r>
    </w:p>
    <w:p w14:paraId="553EEEB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（1）将施工用水、电力、通讯线路等施工所必需的条件接至施工现场内；</w:t>
      </w:r>
    </w:p>
    <w:p w14:paraId="6A591A4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（2）保证向承包人提供正常施工所需要的进入施工现场的交通条件；</w:t>
      </w:r>
    </w:p>
    <w:p w14:paraId="7752054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（3）协调处理施工现场周围地下管线和邻近建筑物、构筑物、古树名木的保护工作，并承担相关费用；</w:t>
      </w:r>
    </w:p>
    <w:p w14:paraId="20A1A62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（4）按照专用合同条款约定应提供的其他设施和条件。</w:t>
      </w:r>
    </w:p>
    <w:p w14:paraId="746FD78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2.4.3 提供基础资料</w:t>
      </w:r>
    </w:p>
    <w:p w14:paraId="01ACE43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发包人应当在移交施工现场前向承包人提供施工现场及工程施工所必需的毗邻区域内供</w:t>
      </w:r>
      <w:r>
        <w:rPr>
          <w:rFonts w:ascii="新宋体" w:eastAsia="新宋体" w:hAnsi="新宋体" w:cs="新宋体" w:hint="eastAsia"/>
          <w:b w:val="0"/>
          <w:bCs/>
          <w:sz w:val="22"/>
          <w:szCs w:val="22"/>
        </w:rPr>
        <w:lastRenderedPageBreak/>
        <w:t>水、排水、供电、供气、供热、通信、广播电视等地下管线资料，气象和水文观测资料，地质勘察资料，相邻建筑物、构筑物和地下工程等有关基础资料，并对所提供资料的真实性、准确性和完整性负责。</w:t>
      </w:r>
    </w:p>
    <w:p w14:paraId="60BCABA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按照法律规定确需在开工后方能提供的基础资料，发包人应尽其努力及时地在相应工程施工前的合理期限内提供，合理期限应以不影响承包人的正常施工为限。</w:t>
      </w:r>
    </w:p>
    <w:p w14:paraId="41115DE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2.4.4 逾期提供的责任</w:t>
      </w:r>
    </w:p>
    <w:p w14:paraId="524BBDD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因发包人原因未能按合同约定及时向承包人提供施工现场、施工条件、基础资料的，由发包人承担由此增加的费用和（或）延误的工期。</w:t>
      </w:r>
    </w:p>
    <w:p w14:paraId="3EBF661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32" w:name="_Toc351203514"/>
      <w:bookmarkEnd w:id="132"/>
      <w:r>
        <w:rPr>
          <w:rFonts w:ascii="新宋体" w:eastAsia="新宋体" w:hAnsi="新宋体" w:cs="新宋体" w:hint="eastAsia"/>
          <w:b w:val="0"/>
          <w:bCs/>
          <w:sz w:val="22"/>
          <w:szCs w:val="22"/>
        </w:rPr>
        <w:t>2</w:t>
      </w:r>
      <w:bookmarkStart w:id="133" w:name="_Toc296346543"/>
      <w:bookmarkStart w:id="134" w:name="_Toc296503042"/>
      <w:bookmarkStart w:id="135" w:name="_Toc337558745"/>
      <w:bookmarkEnd w:id="133"/>
      <w:bookmarkEnd w:id="134"/>
      <w:r>
        <w:rPr>
          <w:rFonts w:ascii="新宋体" w:eastAsia="新宋体" w:hAnsi="新宋体" w:cs="新宋体" w:hint="eastAsia"/>
          <w:b w:val="0"/>
          <w:bCs/>
          <w:sz w:val="22"/>
          <w:szCs w:val="22"/>
        </w:rPr>
        <w:t>.5 资</w:t>
      </w:r>
      <w:bookmarkEnd w:id="135"/>
      <w:r>
        <w:rPr>
          <w:rFonts w:ascii="新宋体" w:eastAsia="新宋体" w:hAnsi="新宋体" w:cs="新宋体" w:hint="eastAsia"/>
          <w:b w:val="0"/>
          <w:bCs/>
          <w:sz w:val="22"/>
          <w:szCs w:val="22"/>
        </w:rPr>
        <w:t>金来源证明及支付担保</w:t>
      </w:r>
    </w:p>
    <w:p w14:paraId="4FBC003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除专用合同条款另有约定外，发包人应在收到承包人要求提供资金来源证明的书面通知后28天内，向承包人提供能够按照合同约定支付合同价款的相应资金来源证明。</w:t>
      </w:r>
    </w:p>
    <w:p w14:paraId="7A60BD2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除专用合同条款另有约定外，发包人要求承包人提供履约担保的，发包人应当向承包人提供支付担保。支付担保可以采用银行保函或担保公司担保等形式，具体由合同当事人在专用合同条款中约定。</w:t>
      </w:r>
    </w:p>
    <w:p w14:paraId="6C45817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36" w:name="_Toc351203515"/>
      <w:bookmarkEnd w:id="136"/>
      <w:r>
        <w:rPr>
          <w:rFonts w:ascii="新宋体" w:eastAsia="新宋体" w:hAnsi="新宋体" w:cs="新宋体" w:hint="eastAsia"/>
          <w:b w:val="0"/>
          <w:bCs/>
          <w:sz w:val="22"/>
          <w:szCs w:val="22"/>
        </w:rPr>
        <w:t>2.6 支付合同价款</w:t>
      </w:r>
    </w:p>
    <w:p w14:paraId="4183CB0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发包人应按合同约定向承包人及时支付合同价款。</w:t>
      </w:r>
    </w:p>
    <w:p w14:paraId="7811AD6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37" w:name="_Toc351203516"/>
      <w:bookmarkEnd w:id="137"/>
      <w:r>
        <w:rPr>
          <w:rFonts w:ascii="新宋体" w:eastAsia="新宋体" w:hAnsi="新宋体" w:cs="新宋体" w:hint="eastAsia"/>
          <w:b w:val="0"/>
          <w:bCs/>
          <w:sz w:val="22"/>
          <w:szCs w:val="22"/>
        </w:rPr>
        <w:t>2.7 组织竣工验收</w:t>
      </w:r>
    </w:p>
    <w:p w14:paraId="59372A8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发包人应按合同约定及时组织竣工验收。</w:t>
      </w:r>
    </w:p>
    <w:p w14:paraId="346767A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38" w:name="_Toc351203517"/>
      <w:bookmarkEnd w:id="138"/>
      <w:r>
        <w:rPr>
          <w:rFonts w:ascii="新宋体" w:eastAsia="新宋体" w:hAnsi="新宋体" w:cs="新宋体" w:hint="eastAsia"/>
          <w:b w:val="0"/>
          <w:bCs/>
          <w:sz w:val="22"/>
          <w:szCs w:val="22"/>
        </w:rPr>
        <w:t>2.8 现场统一管理协议</w:t>
      </w:r>
    </w:p>
    <w:p w14:paraId="7E00D0C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发包人应与承包人、由发包人直接发包的专业工程的承包人签订施工现场统一管理协议，明确各方的权利义务。施工现场统一管理协议作为专用合同条款的附件。</w:t>
      </w:r>
    </w:p>
    <w:p w14:paraId="005745D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39" w:name="_Toc351203518"/>
      <w:bookmarkEnd w:id="139"/>
      <w:r>
        <w:rPr>
          <w:rFonts w:ascii="新宋体" w:eastAsia="新宋体" w:hAnsi="新宋体" w:cs="新宋体" w:hint="eastAsia"/>
          <w:b w:val="0"/>
          <w:bCs/>
          <w:sz w:val="22"/>
          <w:szCs w:val="22"/>
        </w:rPr>
        <w:t>3</w:t>
      </w:r>
      <w:bookmarkStart w:id="140" w:name="_Toc296346546"/>
      <w:bookmarkStart w:id="141" w:name="_Toc296503045"/>
      <w:bookmarkStart w:id="142" w:name="_Toc337558746"/>
      <w:bookmarkEnd w:id="140"/>
      <w:bookmarkEnd w:id="141"/>
      <w:r>
        <w:rPr>
          <w:rFonts w:ascii="新宋体" w:eastAsia="新宋体" w:hAnsi="新宋体" w:cs="新宋体" w:hint="eastAsia"/>
          <w:b w:val="0"/>
          <w:bCs/>
          <w:sz w:val="22"/>
          <w:szCs w:val="22"/>
        </w:rPr>
        <w:t>. 承包人</w:t>
      </w:r>
      <w:bookmarkEnd w:id="142"/>
    </w:p>
    <w:p w14:paraId="2F1EAB8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43" w:name="_Toc351203519"/>
      <w:bookmarkEnd w:id="143"/>
      <w:r>
        <w:rPr>
          <w:rFonts w:ascii="新宋体" w:eastAsia="新宋体" w:hAnsi="新宋体" w:cs="新宋体" w:hint="eastAsia"/>
          <w:b w:val="0"/>
          <w:bCs/>
          <w:sz w:val="22"/>
          <w:szCs w:val="22"/>
        </w:rPr>
        <w:t>3</w:t>
      </w:r>
      <w:bookmarkStart w:id="144" w:name="_Toc296346547"/>
      <w:bookmarkStart w:id="145" w:name="_Toc296503046"/>
      <w:bookmarkStart w:id="146" w:name="_Toc337558747"/>
      <w:bookmarkEnd w:id="144"/>
      <w:bookmarkEnd w:id="145"/>
      <w:r>
        <w:rPr>
          <w:rFonts w:ascii="新宋体" w:eastAsia="新宋体" w:hAnsi="新宋体" w:cs="新宋体" w:hint="eastAsia"/>
          <w:b w:val="0"/>
          <w:bCs/>
          <w:sz w:val="22"/>
          <w:szCs w:val="22"/>
        </w:rPr>
        <w:t>.1 承包人的一般义务</w:t>
      </w:r>
      <w:bookmarkEnd w:id="146"/>
    </w:p>
    <w:p w14:paraId="46A67DB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承包人在履行合同过程中应遵守法律和工程建设标准规范，并履行以下义务：</w:t>
      </w:r>
    </w:p>
    <w:p w14:paraId="7C325F8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办理法律规定应由承包人办理的许可和批准，并将办理结果书面报送发包人留存；</w:t>
      </w:r>
    </w:p>
    <w:p w14:paraId="33887E4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（2）按法律规定和合同约定完成工程，并在保修期内承担保修义务；</w:t>
      </w:r>
    </w:p>
    <w:p w14:paraId="16619D4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（3）按法律规定和合同约定采取施工安全和环境保护措施，办理工伤保险，确保工程及人员、材料、设备和设施的安全；</w:t>
      </w:r>
    </w:p>
    <w:p w14:paraId="39DA54D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（4）按合同约定的工作内容和施工进度要求，编制施工组织设计和施工措施计划，并对所有施工作业和施工方法的完备性和安全可靠性负责；</w:t>
      </w:r>
    </w:p>
    <w:p w14:paraId="07F5F64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1F6D04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（6）按照第6.3款〔环境保护〕约定负责施工场地及其周边环境与生态的保护工作；</w:t>
      </w:r>
    </w:p>
    <w:p w14:paraId="74A0E14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（7）按第6.1款〔安全文明施工〕约定采取施工安全措施，确保工程及其人员、材料、设备和设施的安全，防止因工程施工造成的人身伤害和财产损失；</w:t>
      </w:r>
    </w:p>
    <w:p w14:paraId="5AEF1E1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（8）将发包人按合同约定支付的各项价款专用于合同工程，且应及时支付其雇用人员工资，并及时向分包人支付合同价款；</w:t>
      </w:r>
    </w:p>
    <w:p w14:paraId="226212E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（9）按照法律规定和合同约定编制竣工资料，完成竣工资料立卷及归档，并按专用合同条款约定的竣工资料的套数、内容、时间等要求移交发包人；</w:t>
      </w:r>
    </w:p>
    <w:p w14:paraId="277AEFE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（10）应履行的其他义务。</w:t>
      </w:r>
    </w:p>
    <w:p w14:paraId="3251F9D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47" w:name="_Toc351203520"/>
      <w:bookmarkEnd w:id="147"/>
      <w:r>
        <w:rPr>
          <w:rFonts w:ascii="新宋体" w:eastAsia="新宋体" w:hAnsi="新宋体" w:cs="新宋体" w:hint="eastAsia"/>
          <w:b w:val="0"/>
          <w:bCs/>
          <w:sz w:val="22"/>
          <w:szCs w:val="22"/>
        </w:rPr>
        <w:t>3</w:t>
      </w:r>
      <w:bookmarkStart w:id="148" w:name="_Toc296346548"/>
      <w:bookmarkStart w:id="149" w:name="_Toc296503047"/>
      <w:bookmarkStart w:id="150" w:name="_Toc337558748"/>
      <w:bookmarkEnd w:id="148"/>
      <w:bookmarkEnd w:id="149"/>
      <w:r>
        <w:rPr>
          <w:rFonts w:ascii="新宋体" w:eastAsia="新宋体" w:hAnsi="新宋体" w:cs="新宋体" w:hint="eastAsia"/>
          <w:b w:val="0"/>
          <w:bCs/>
          <w:sz w:val="22"/>
          <w:szCs w:val="22"/>
        </w:rPr>
        <w:t xml:space="preserve">.2 </w:t>
      </w:r>
      <w:bookmarkEnd w:id="150"/>
      <w:r>
        <w:rPr>
          <w:rFonts w:ascii="新宋体" w:eastAsia="新宋体" w:hAnsi="新宋体" w:cs="新宋体" w:hint="eastAsia"/>
          <w:b w:val="0"/>
          <w:bCs/>
          <w:sz w:val="22"/>
          <w:szCs w:val="22"/>
        </w:rPr>
        <w:t>项目经理</w:t>
      </w:r>
    </w:p>
    <w:p w14:paraId="0DEA51D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151BF4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823E66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承包人违反上述约定的，应按照专用合同条款的约定，承担违约责任。</w:t>
      </w:r>
    </w:p>
    <w:p w14:paraId="444ACE9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04E35FA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w:t>
      </w:r>
      <w:r>
        <w:rPr>
          <w:rFonts w:ascii="新宋体" w:eastAsia="新宋体" w:hAnsi="新宋体" w:cs="新宋体" w:hint="eastAsia"/>
          <w:b w:val="0"/>
          <w:bCs/>
          <w:sz w:val="22"/>
          <w:szCs w:val="22"/>
        </w:rPr>
        <w:lastRenderedPageBreak/>
        <w:t>承包人擅自更换项目经理的，应按照专用合同条款的约定承担违约责任。</w:t>
      </w:r>
    </w:p>
    <w:p w14:paraId="21D94E6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28A0A85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3.2.5 项目经理因特殊情况授权其下属人员履行其某项工作职责的，该下属人员应具备履行相应职责的能力，并应提前7天将上述人员的姓名和授权范围书面通知监理人，并征得发包人书面同意。</w:t>
      </w:r>
    </w:p>
    <w:p w14:paraId="366802C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51" w:name="_Toc351203521"/>
      <w:bookmarkEnd w:id="151"/>
      <w:r>
        <w:rPr>
          <w:rFonts w:ascii="新宋体" w:eastAsia="新宋体" w:hAnsi="新宋体" w:cs="新宋体" w:hint="eastAsia"/>
          <w:b w:val="0"/>
          <w:bCs/>
          <w:sz w:val="22"/>
          <w:szCs w:val="22"/>
        </w:rPr>
        <w:t>3</w:t>
      </w:r>
      <w:bookmarkStart w:id="152" w:name="_Toc296503048"/>
      <w:bookmarkStart w:id="153" w:name="_Toc296346549"/>
      <w:bookmarkStart w:id="154" w:name="_Toc337558749"/>
      <w:bookmarkEnd w:id="152"/>
      <w:bookmarkEnd w:id="153"/>
      <w:r>
        <w:rPr>
          <w:rFonts w:ascii="新宋体" w:eastAsia="新宋体" w:hAnsi="新宋体" w:cs="新宋体" w:hint="eastAsia"/>
          <w:b w:val="0"/>
          <w:bCs/>
          <w:sz w:val="22"/>
          <w:szCs w:val="22"/>
        </w:rPr>
        <w:t xml:space="preserve">.3 </w:t>
      </w:r>
      <w:bookmarkEnd w:id="154"/>
      <w:r>
        <w:rPr>
          <w:rFonts w:ascii="新宋体" w:eastAsia="新宋体" w:hAnsi="新宋体" w:cs="新宋体" w:hint="eastAsia"/>
          <w:b w:val="0"/>
          <w:bCs/>
          <w:sz w:val="22"/>
          <w:szCs w:val="22"/>
        </w:rPr>
        <w:t>承包人人员</w:t>
      </w:r>
    </w:p>
    <w:p w14:paraId="4F3F63F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DEA9BC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3C66D8B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特殊工种作业人员均应持有相应的资格证明，监理人可以随时检查。</w:t>
      </w:r>
    </w:p>
    <w:p w14:paraId="5095B46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A35F8C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394E63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3.3.5 承包人擅自更换主要施工管理人员，或前述人员未经监理人或发包人同意擅自离</w:t>
      </w:r>
      <w:r>
        <w:rPr>
          <w:rFonts w:ascii="新宋体" w:eastAsia="新宋体" w:hAnsi="新宋体" w:cs="新宋体" w:hint="eastAsia"/>
          <w:b w:val="0"/>
          <w:bCs/>
          <w:sz w:val="22"/>
          <w:szCs w:val="22"/>
        </w:rPr>
        <w:lastRenderedPageBreak/>
        <w:t>开施工现场的，应按照专用合同条款约定承担违约责任。</w:t>
      </w:r>
    </w:p>
    <w:p w14:paraId="224FDD1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55" w:name="_Toc351203522"/>
      <w:bookmarkEnd w:id="155"/>
      <w:r>
        <w:rPr>
          <w:rFonts w:ascii="新宋体" w:eastAsia="新宋体" w:hAnsi="新宋体" w:cs="新宋体" w:hint="eastAsia"/>
          <w:b w:val="0"/>
          <w:bCs/>
          <w:sz w:val="22"/>
          <w:szCs w:val="22"/>
        </w:rPr>
        <w:t>3</w:t>
      </w:r>
      <w:bookmarkStart w:id="156" w:name="_Toc296503050"/>
      <w:bookmarkStart w:id="157" w:name="_Toc296346551"/>
      <w:bookmarkStart w:id="158" w:name="_Toc337558750"/>
      <w:bookmarkEnd w:id="156"/>
      <w:bookmarkEnd w:id="157"/>
      <w:r>
        <w:rPr>
          <w:rFonts w:ascii="新宋体" w:eastAsia="新宋体" w:hAnsi="新宋体" w:cs="新宋体" w:hint="eastAsia"/>
          <w:b w:val="0"/>
          <w:bCs/>
          <w:sz w:val="22"/>
          <w:szCs w:val="22"/>
        </w:rPr>
        <w:t>.4 承包人现场查勘</w:t>
      </w:r>
      <w:bookmarkEnd w:id="158"/>
    </w:p>
    <w:p w14:paraId="6CE1756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承包人应对基于发包人按照第2.4.3项〔提供基础资料〕提交的基础资料所做出的解释和推断负责，但因基础资料存在错误、遗漏导致承包人解释或推断失实的，由发包人承担责任。</w:t>
      </w:r>
    </w:p>
    <w:p w14:paraId="2062A7A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3C739A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59" w:name="_Toc351203523"/>
      <w:bookmarkEnd w:id="159"/>
      <w:r>
        <w:rPr>
          <w:rFonts w:ascii="新宋体" w:eastAsia="新宋体" w:hAnsi="新宋体" w:cs="新宋体" w:hint="eastAsia"/>
          <w:b w:val="0"/>
          <w:bCs/>
          <w:sz w:val="22"/>
          <w:szCs w:val="22"/>
        </w:rPr>
        <w:t>3</w:t>
      </w:r>
      <w:bookmarkStart w:id="160" w:name="_Toc296503051"/>
      <w:bookmarkStart w:id="161" w:name="_Toc296346552"/>
      <w:bookmarkStart w:id="162" w:name="_Toc337558751"/>
      <w:bookmarkEnd w:id="160"/>
      <w:bookmarkEnd w:id="161"/>
      <w:r>
        <w:rPr>
          <w:rFonts w:ascii="新宋体" w:eastAsia="新宋体" w:hAnsi="新宋体" w:cs="新宋体" w:hint="eastAsia"/>
          <w:b w:val="0"/>
          <w:bCs/>
          <w:sz w:val="22"/>
          <w:szCs w:val="22"/>
        </w:rPr>
        <w:t>.5 分包</w:t>
      </w:r>
      <w:bookmarkEnd w:id="162"/>
    </w:p>
    <w:p w14:paraId="0CFB1F5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3.5.1 分包的一般约定</w:t>
      </w:r>
    </w:p>
    <w:p w14:paraId="18EE59D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AF99C5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承包人不得以劳务分包的名义转包或违法分包工程。</w:t>
      </w:r>
    </w:p>
    <w:p w14:paraId="24F0A76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3.5.2 分包的确定</w:t>
      </w:r>
    </w:p>
    <w:p w14:paraId="3F51F6E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67AAEE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3.5.3 分包管理</w:t>
      </w:r>
    </w:p>
    <w:p w14:paraId="6B948E5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承包人应向监理人提交分包人的主要施工管理人员表，并对分包人的施工人员进行实名制管理，包括但不限于进出场管理、登记造册以及各种证照的办理。</w:t>
      </w:r>
    </w:p>
    <w:p w14:paraId="3D26535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3.5.4 分包合同价款</w:t>
      </w:r>
    </w:p>
    <w:p w14:paraId="0257E41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（1）除本项第（2）目约定的情况或专用合同条款另有约定外，分包合同价款由承包人与分包人结算，未经承包人同意，发包人不得向分包人支付分包工程价款；</w:t>
      </w:r>
    </w:p>
    <w:p w14:paraId="00D5CB4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（2）生效法律文书要求发包人向分包人支付分包合同价款的，发包人有权从应付承包人工程款中扣除该部分款项。</w:t>
      </w:r>
    </w:p>
    <w:p w14:paraId="24E5225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3.5.5 分包合同权益的转让</w:t>
      </w:r>
    </w:p>
    <w:p w14:paraId="05642F0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63" w:name="_Toc351203524"/>
      <w:bookmarkEnd w:id="163"/>
    </w:p>
    <w:p w14:paraId="6F6C35A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3.6 工程照管与成品、半成品保护</w:t>
      </w:r>
    </w:p>
    <w:p w14:paraId="2552582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（1）除专用合同条款另有约定外，自发包人向承包人移交施工现场之日起，承包人应负责照管工程及工程相关的材料、工程设备，直到颁发工程接收证书之日止。</w:t>
      </w:r>
    </w:p>
    <w:p w14:paraId="630C157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（2）在承包人负责照管期间，因承包人原因造成工程、材料、工程设备损坏的，由承包人负责修复或更换，并承担由此增加的费用和（或）延误的工期。</w:t>
      </w:r>
    </w:p>
    <w:p w14:paraId="61A1A0B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（3）对合同内分期完成的成品和半成品，在工程接收证书颁发前，由承包人承担保护责任。因承包人原因造成成品或半成品损坏的，由承包人负责修复或更换，并承担由此增加的费用和（或）延误的工期。</w:t>
      </w:r>
    </w:p>
    <w:p w14:paraId="109FAF2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64" w:name="_Toc351203525"/>
      <w:bookmarkEnd w:id="164"/>
      <w:r>
        <w:rPr>
          <w:rFonts w:ascii="新宋体" w:eastAsia="新宋体" w:hAnsi="新宋体" w:cs="新宋体" w:hint="eastAsia"/>
          <w:b w:val="0"/>
          <w:bCs/>
          <w:sz w:val="22"/>
          <w:szCs w:val="22"/>
        </w:rPr>
        <w:t>3</w:t>
      </w:r>
      <w:bookmarkStart w:id="165" w:name="_Toc296346553"/>
      <w:bookmarkStart w:id="166" w:name="_Toc296503052"/>
      <w:bookmarkStart w:id="167" w:name="_Toc337558752"/>
      <w:bookmarkEnd w:id="165"/>
      <w:bookmarkEnd w:id="166"/>
      <w:r>
        <w:rPr>
          <w:rFonts w:ascii="新宋体" w:eastAsia="新宋体" w:hAnsi="新宋体" w:cs="新宋体" w:hint="eastAsia"/>
          <w:b w:val="0"/>
          <w:bCs/>
          <w:sz w:val="22"/>
          <w:szCs w:val="22"/>
        </w:rPr>
        <w:t>.7 履约担保</w:t>
      </w:r>
      <w:bookmarkEnd w:id="167"/>
    </w:p>
    <w:p w14:paraId="590F2BC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60E7AF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因承包人原因导致工期延长的，继续提供履约担保所增加的费用由承包人承担；非因承包人原因导致工期延长的，继续提供履约担保所增加的费用由发包人承担。</w:t>
      </w:r>
    </w:p>
    <w:p w14:paraId="6490D04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68" w:name="_Toc351203526"/>
      <w:bookmarkEnd w:id="168"/>
      <w:r>
        <w:rPr>
          <w:rFonts w:ascii="新宋体" w:eastAsia="新宋体" w:hAnsi="新宋体" w:cs="新宋体" w:hint="eastAsia"/>
          <w:b w:val="0"/>
          <w:bCs/>
          <w:sz w:val="22"/>
          <w:szCs w:val="22"/>
        </w:rPr>
        <w:t>3.8 联合体</w:t>
      </w:r>
    </w:p>
    <w:p w14:paraId="2293904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3.8.1 联合体各方应共同与发包人签订合同协议书。联合体各方应为履行合同向发包人承担连带责任。</w:t>
      </w:r>
    </w:p>
    <w:p w14:paraId="1213EFF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3.8.2 联合体协议经发包人确认后作为合同附件。在履行合同过程中，未经发包人同意，不得修改联合体协议。</w:t>
      </w:r>
    </w:p>
    <w:p w14:paraId="21EA3C6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3.8.3 联合体牵头人负责与发包人和监理人联系，并接受指示，负责组织联合体各成员全面履行合同。</w:t>
      </w:r>
    </w:p>
    <w:p w14:paraId="321B716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69" w:name="_Toc351203527"/>
      <w:bookmarkEnd w:id="169"/>
      <w:r>
        <w:rPr>
          <w:rFonts w:ascii="新宋体" w:eastAsia="新宋体" w:hAnsi="新宋体" w:cs="新宋体" w:hint="eastAsia"/>
          <w:b w:val="0"/>
          <w:bCs/>
          <w:sz w:val="22"/>
          <w:szCs w:val="22"/>
        </w:rPr>
        <w:t>4</w:t>
      </w:r>
      <w:bookmarkStart w:id="170" w:name="_Toc296503053"/>
      <w:bookmarkStart w:id="171" w:name="_Toc296346554"/>
      <w:bookmarkStart w:id="172" w:name="_Toc337558753"/>
      <w:bookmarkEnd w:id="170"/>
      <w:bookmarkEnd w:id="171"/>
      <w:r>
        <w:rPr>
          <w:rFonts w:ascii="新宋体" w:eastAsia="新宋体" w:hAnsi="新宋体" w:cs="新宋体" w:hint="eastAsia"/>
          <w:b w:val="0"/>
          <w:bCs/>
          <w:sz w:val="22"/>
          <w:szCs w:val="22"/>
        </w:rPr>
        <w:t>. 监</w:t>
      </w:r>
      <w:bookmarkEnd w:id="172"/>
      <w:r>
        <w:rPr>
          <w:rFonts w:ascii="新宋体" w:eastAsia="新宋体" w:hAnsi="新宋体" w:cs="新宋体" w:hint="eastAsia"/>
          <w:b w:val="0"/>
          <w:bCs/>
          <w:sz w:val="22"/>
          <w:szCs w:val="22"/>
        </w:rPr>
        <w:t>理人</w:t>
      </w:r>
    </w:p>
    <w:p w14:paraId="61D9D17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73" w:name="_Toc351203528"/>
      <w:bookmarkEnd w:id="173"/>
      <w:r>
        <w:rPr>
          <w:rFonts w:ascii="新宋体" w:eastAsia="新宋体" w:hAnsi="新宋体" w:cs="新宋体" w:hint="eastAsia"/>
          <w:b w:val="0"/>
          <w:bCs/>
          <w:sz w:val="22"/>
          <w:szCs w:val="22"/>
        </w:rPr>
        <w:t>4</w:t>
      </w:r>
      <w:bookmarkStart w:id="174" w:name="_Toc296346555"/>
      <w:bookmarkStart w:id="175" w:name="_Toc296503054"/>
      <w:bookmarkStart w:id="176" w:name="_Toc337558754"/>
      <w:bookmarkEnd w:id="174"/>
      <w:bookmarkEnd w:id="175"/>
      <w:r>
        <w:rPr>
          <w:rFonts w:ascii="新宋体" w:eastAsia="新宋体" w:hAnsi="新宋体" w:cs="新宋体" w:hint="eastAsia"/>
          <w:b w:val="0"/>
          <w:bCs/>
          <w:sz w:val="22"/>
          <w:szCs w:val="22"/>
        </w:rPr>
        <w:t>.1监理人的一般规定</w:t>
      </w:r>
      <w:bookmarkEnd w:id="176"/>
    </w:p>
    <w:p w14:paraId="7C4658C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w:t>
      </w:r>
      <w:r>
        <w:rPr>
          <w:rFonts w:ascii="新宋体" w:eastAsia="新宋体" w:hAnsi="新宋体" w:cs="新宋体" w:hint="eastAsia"/>
          <w:b w:val="0"/>
          <w:bCs/>
          <w:sz w:val="22"/>
          <w:szCs w:val="22"/>
        </w:rPr>
        <w:lastRenderedPageBreak/>
        <w:t>约定的承包人的任何责任与义务。</w:t>
      </w:r>
    </w:p>
    <w:p w14:paraId="31CA0A7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除专用合同条款另有约定外，监理人在施工现场的办公场所、生活场所由承包人提供，所发生的费用由发包人承担。</w:t>
      </w:r>
    </w:p>
    <w:p w14:paraId="2EFF53A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77" w:name="_Toc351203529"/>
      <w:bookmarkEnd w:id="177"/>
      <w:r>
        <w:rPr>
          <w:rFonts w:ascii="新宋体" w:eastAsia="新宋体" w:hAnsi="新宋体" w:cs="新宋体" w:hint="eastAsia"/>
          <w:b w:val="0"/>
          <w:bCs/>
          <w:sz w:val="22"/>
          <w:szCs w:val="22"/>
        </w:rPr>
        <w:t>4</w:t>
      </w:r>
      <w:bookmarkStart w:id="178" w:name="_Toc337558755"/>
      <w:r>
        <w:rPr>
          <w:rFonts w:ascii="新宋体" w:eastAsia="新宋体" w:hAnsi="新宋体" w:cs="新宋体" w:hint="eastAsia"/>
          <w:b w:val="0"/>
          <w:bCs/>
          <w:sz w:val="22"/>
          <w:szCs w:val="22"/>
        </w:rPr>
        <w:t>.2监理人员</w:t>
      </w:r>
      <w:bookmarkEnd w:id="178"/>
    </w:p>
    <w:p w14:paraId="1439669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Pr>
          <w:rFonts w:ascii="新宋体" w:eastAsia="新宋体" w:hAnsi="新宋体" w:cs="新宋体" w:hint="eastAsia"/>
          <w:b w:val="0"/>
          <w:bCs/>
          <w:sz w:val="22"/>
          <w:szCs w:val="22"/>
        </w:rPr>
        <w:t>更换总</w:t>
      </w:r>
      <w:proofErr w:type="gramEnd"/>
      <w:r>
        <w:rPr>
          <w:rFonts w:ascii="新宋体" w:eastAsia="新宋体" w:hAnsi="新宋体" w:cs="新宋体" w:hint="eastAsia"/>
          <w:b w:val="0"/>
          <w:bCs/>
          <w:sz w:val="22"/>
          <w:szCs w:val="22"/>
        </w:rPr>
        <w:t>监理工程师的，监理人应提前7天书面通知承包人；更换其他监理人员，监理人应提前48小时书面通知承包人。</w:t>
      </w:r>
    </w:p>
    <w:p w14:paraId="792193C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79" w:name="_Toc351203530"/>
      <w:bookmarkEnd w:id="179"/>
      <w:r>
        <w:rPr>
          <w:rFonts w:ascii="新宋体" w:eastAsia="新宋体" w:hAnsi="新宋体" w:cs="新宋体" w:hint="eastAsia"/>
          <w:b w:val="0"/>
          <w:bCs/>
          <w:sz w:val="22"/>
          <w:szCs w:val="22"/>
        </w:rPr>
        <w:t>4</w:t>
      </w:r>
      <w:bookmarkStart w:id="180" w:name="_Toc296346556"/>
      <w:bookmarkStart w:id="181" w:name="_Toc296503055"/>
      <w:bookmarkStart w:id="182" w:name="_Toc337558756"/>
      <w:bookmarkEnd w:id="180"/>
      <w:bookmarkEnd w:id="181"/>
      <w:r>
        <w:rPr>
          <w:rFonts w:ascii="新宋体" w:eastAsia="新宋体" w:hAnsi="新宋体" w:cs="新宋体" w:hint="eastAsia"/>
          <w:b w:val="0"/>
          <w:bCs/>
          <w:sz w:val="22"/>
          <w:szCs w:val="22"/>
        </w:rPr>
        <w:t>.3</w:t>
      </w:r>
      <w:bookmarkEnd w:id="182"/>
      <w:r>
        <w:rPr>
          <w:rFonts w:ascii="新宋体" w:eastAsia="新宋体" w:hAnsi="新宋体" w:cs="新宋体" w:hint="eastAsia"/>
          <w:b w:val="0"/>
          <w:bCs/>
          <w:sz w:val="22"/>
          <w:szCs w:val="22"/>
        </w:rPr>
        <w:t>监理人的指示</w:t>
      </w:r>
    </w:p>
    <w:p w14:paraId="182F533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A97829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Pr>
          <w:rFonts w:ascii="新宋体" w:eastAsia="新宋体" w:hAnsi="新宋体" w:cs="新宋体" w:hint="eastAsia"/>
          <w:b w:val="0"/>
          <w:bCs/>
          <w:sz w:val="22"/>
          <w:szCs w:val="22"/>
        </w:rPr>
        <w:t>作出</w:t>
      </w:r>
      <w:proofErr w:type="gramEnd"/>
      <w:r>
        <w:rPr>
          <w:rFonts w:ascii="新宋体" w:eastAsia="新宋体" w:hAnsi="新宋体" w:cs="新宋体" w:hint="eastAsia"/>
          <w:b w:val="0"/>
          <w:bCs/>
          <w:sz w:val="22"/>
          <w:szCs w:val="22"/>
        </w:rPr>
        <w:t>确定的权力授权或委托给其他监理人员。</w:t>
      </w:r>
    </w:p>
    <w:p w14:paraId="517A14D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承包人对监理人发出的指示有疑问的，应向监理人提出书面异议，监理人应在48小时内对该指示予以确认、更改或撤销，监理人逾期未回复的，承包人有权拒绝执行上述指示。</w:t>
      </w:r>
    </w:p>
    <w:p w14:paraId="537DDC6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监理人对承包人的任何工作、工程或其采用的材料和工程设备未在约定的或合理期限内提出意见的，视为批准，但</w:t>
      </w:r>
      <w:proofErr w:type="gramStart"/>
      <w:r>
        <w:rPr>
          <w:rFonts w:ascii="新宋体" w:eastAsia="新宋体" w:hAnsi="新宋体" w:cs="新宋体" w:hint="eastAsia"/>
          <w:b w:val="0"/>
          <w:bCs/>
          <w:sz w:val="22"/>
          <w:szCs w:val="22"/>
        </w:rPr>
        <w:t>不</w:t>
      </w:r>
      <w:proofErr w:type="gramEnd"/>
      <w:r>
        <w:rPr>
          <w:rFonts w:ascii="新宋体" w:eastAsia="新宋体" w:hAnsi="新宋体" w:cs="新宋体" w:hint="eastAsia"/>
          <w:b w:val="0"/>
          <w:bCs/>
          <w:sz w:val="22"/>
          <w:szCs w:val="22"/>
        </w:rPr>
        <w:t>免除或减轻承包人对该工作、工程、材料、工程设备等应承担的责任和义务。</w:t>
      </w:r>
    </w:p>
    <w:p w14:paraId="1E7D885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83" w:name="_Toc351203531"/>
      <w:bookmarkEnd w:id="183"/>
      <w:r>
        <w:rPr>
          <w:rFonts w:ascii="新宋体" w:eastAsia="新宋体" w:hAnsi="新宋体" w:cs="新宋体" w:hint="eastAsia"/>
          <w:b w:val="0"/>
          <w:bCs/>
          <w:sz w:val="22"/>
          <w:szCs w:val="22"/>
        </w:rPr>
        <w:t>4</w:t>
      </w:r>
      <w:bookmarkStart w:id="184" w:name="_Toc296503057"/>
      <w:bookmarkStart w:id="185" w:name="_Toc296346558"/>
      <w:bookmarkStart w:id="186" w:name="_Toc337558757"/>
      <w:bookmarkEnd w:id="184"/>
      <w:bookmarkEnd w:id="185"/>
      <w:r>
        <w:rPr>
          <w:rFonts w:ascii="新宋体" w:eastAsia="新宋体" w:hAnsi="新宋体" w:cs="新宋体" w:hint="eastAsia"/>
          <w:b w:val="0"/>
          <w:bCs/>
          <w:sz w:val="22"/>
          <w:szCs w:val="22"/>
        </w:rPr>
        <w:t>.4 商定或确定</w:t>
      </w:r>
      <w:bookmarkEnd w:id="186"/>
    </w:p>
    <w:p w14:paraId="50E4C73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合同当事人进行商定或确定时，总监理工程师应当会同合同当事人尽量通过协商达成一致，不能达成一致的，由总监理工程师按照合同约定审慎做出公正的确定。</w:t>
      </w:r>
    </w:p>
    <w:p w14:paraId="73BBD07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073846C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87" w:name="_Toc351203532"/>
      <w:bookmarkEnd w:id="187"/>
      <w:r>
        <w:rPr>
          <w:rFonts w:ascii="新宋体" w:eastAsia="新宋体" w:hAnsi="新宋体" w:cs="新宋体" w:hint="eastAsia"/>
          <w:b w:val="0"/>
          <w:bCs/>
          <w:sz w:val="22"/>
          <w:szCs w:val="22"/>
        </w:rPr>
        <w:lastRenderedPageBreak/>
        <w:t>5</w:t>
      </w:r>
      <w:bookmarkStart w:id="188" w:name="_Toc337558758"/>
      <w:r>
        <w:rPr>
          <w:rFonts w:ascii="新宋体" w:eastAsia="新宋体" w:hAnsi="新宋体" w:cs="新宋体" w:hint="eastAsia"/>
          <w:b w:val="0"/>
          <w:bCs/>
          <w:sz w:val="22"/>
          <w:szCs w:val="22"/>
        </w:rPr>
        <w:t>. 工程质量</w:t>
      </w:r>
      <w:bookmarkEnd w:id="188"/>
    </w:p>
    <w:p w14:paraId="14FF53E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89" w:name="_Toc351203533"/>
      <w:bookmarkEnd w:id="189"/>
      <w:r>
        <w:rPr>
          <w:rFonts w:ascii="新宋体" w:eastAsia="新宋体" w:hAnsi="新宋体" w:cs="新宋体" w:hint="eastAsia"/>
          <w:b w:val="0"/>
          <w:bCs/>
          <w:sz w:val="22"/>
          <w:szCs w:val="22"/>
        </w:rPr>
        <w:t>5</w:t>
      </w:r>
      <w:bookmarkStart w:id="190" w:name="_Toc337558759"/>
      <w:r>
        <w:rPr>
          <w:rFonts w:ascii="新宋体" w:eastAsia="新宋体" w:hAnsi="新宋体" w:cs="新宋体" w:hint="eastAsia"/>
          <w:b w:val="0"/>
          <w:bCs/>
          <w:sz w:val="22"/>
          <w:szCs w:val="22"/>
        </w:rPr>
        <w:t>.1质量要求</w:t>
      </w:r>
      <w:bookmarkEnd w:id="190"/>
    </w:p>
    <w:p w14:paraId="2241723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5.1.1 工程质量标准必须符合现行国家有关工程施工质量验收规范和标准的要求。有关工程质量的特殊标准或要求由合同当事人在专用合同条款中约定。</w:t>
      </w:r>
    </w:p>
    <w:p w14:paraId="43C7B0E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5.1.2 因发包人原因造成工程质量未达到合同约定标准的，由发包人承担由此增加的费用和（或）延误的工期，并支付承包人合理的利润。</w:t>
      </w:r>
    </w:p>
    <w:p w14:paraId="5ED955B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5.1.3 因承包人原因造成工程质量未达到合同约定标准的，发包人有权要求承包人返工直至工程质量达到合同约定的标准为止，并由承包人承担由此增加的费用和（或）延误的工期。</w:t>
      </w:r>
    </w:p>
    <w:p w14:paraId="52BB481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91" w:name="_Toc351203534"/>
      <w:bookmarkEnd w:id="191"/>
      <w:r>
        <w:rPr>
          <w:rFonts w:ascii="新宋体" w:eastAsia="新宋体" w:hAnsi="新宋体" w:cs="新宋体" w:hint="eastAsia"/>
          <w:b w:val="0"/>
          <w:bCs/>
          <w:sz w:val="22"/>
          <w:szCs w:val="22"/>
        </w:rPr>
        <w:t>5</w:t>
      </w:r>
      <w:bookmarkStart w:id="192" w:name="_Toc337558760"/>
      <w:r>
        <w:rPr>
          <w:rFonts w:ascii="新宋体" w:eastAsia="新宋体" w:hAnsi="新宋体" w:cs="新宋体" w:hint="eastAsia"/>
          <w:b w:val="0"/>
          <w:bCs/>
          <w:sz w:val="22"/>
          <w:szCs w:val="22"/>
        </w:rPr>
        <w:t>.2质量保证措施</w:t>
      </w:r>
      <w:bookmarkEnd w:id="192"/>
    </w:p>
    <w:p w14:paraId="75C9940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5.2.1 发包人的质量管理</w:t>
      </w:r>
    </w:p>
    <w:p w14:paraId="51411CD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发包人应按照法律规定及合同约定完成与工程质量有关的各项工作。</w:t>
      </w:r>
    </w:p>
    <w:p w14:paraId="49FD7DB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5.2.2 承包人的质量管理</w:t>
      </w:r>
    </w:p>
    <w:p w14:paraId="1CCD96A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6183F3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承包人应对施工人员进行质量教育和技术培训，定期考核施工人员的劳动技能，严格执行施工规范和操作规程。</w:t>
      </w:r>
    </w:p>
    <w:p w14:paraId="3B3EA2B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CF5DA2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5.2.3 监理人的质量检查和检验</w:t>
      </w:r>
    </w:p>
    <w:p w14:paraId="2EBE7AB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Pr>
          <w:rFonts w:ascii="新宋体" w:eastAsia="新宋体" w:hAnsi="新宋体" w:cs="新宋体" w:hint="eastAsia"/>
          <w:b w:val="0"/>
          <w:bCs/>
          <w:sz w:val="22"/>
          <w:szCs w:val="22"/>
        </w:rPr>
        <w:t>不</w:t>
      </w:r>
      <w:proofErr w:type="gramEnd"/>
      <w:r>
        <w:rPr>
          <w:rFonts w:ascii="新宋体" w:eastAsia="新宋体" w:hAnsi="新宋体" w:cs="新宋体" w:hint="eastAsia"/>
          <w:b w:val="0"/>
          <w:bCs/>
          <w:sz w:val="22"/>
          <w:szCs w:val="22"/>
        </w:rPr>
        <w:t>免除或减轻承包人按照合同约定应当承担的责任。</w:t>
      </w:r>
    </w:p>
    <w:p w14:paraId="5C77484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71BA3C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93" w:name="_Toc351203535"/>
      <w:bookmarkEnd w:id="193"/>
      <w:r>
        <w:rPr>
          <w:rFonts w:ascii="新宋体" w:eastAsia="新宋体" w:hAnsi="新宋体" w:cs="新宋体" w:hint="eastAsia"/>
          <w:b w:val="0"/>
          <w:bCs/>
          <w:sz w:val="22"/>
          <w:szCs w:val="22"/>
        </w:rPr>
        <w:lastRenderedPageBreak/>
        <w:t>5</w:t>
      </w:r>
      <w:bookmarkStart w:id="194" w:name="_Toc337558761"/>
      <w:r>
        <w:rPr>
          <w:rFonts w:ascii="新宋体" w:eastAsia="新宋体" w:hAnsi="新宋体" w:cs="新宋体" w:hint="eastAsia"/>
          <w:b w:val="0"/>
          <w:bCs/>
          <w:sz w:val="22"/>
          <w:szCs w:val="22"/>
        </w:rPr>
        <w:t>.3 隐蔽工程检查</w:t>
      </w:r>
      <w:bookmarkEnd w:id="194"/>
    </w:p>
    <w:p w14:paraId="2A67E68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5.3.1承包人自检</w:t>
      </w:r>
    </w:p>
    <w:p w14:paraId="6F03E14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承包人应当对工程隐蔽部位进行自检，并经自检确认是否具备覆盖条件。</w:t>
      </w:r>
    </w:p>
    <w:p w14:paraId="02E6FE0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5.3.2检查程序</w:t>
      </w:r>
    </w:p>
    <w:p w14:paraId="72ACD95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6C19D2C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5B8828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027515B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5.3.3 重新检查</w:t>
      </w:r>
    </w:p>
    <w:p w14:paraId="60CFEE8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3FF202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5.3.4 承包人私自覆盖</w:t>
      </w:r>
    </w:p>
    <w:p w14:paraId="0D80E72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承包人未通知监理人到场检查，私自将工程隐蔽部位覆盖的，监理人有权指示承包人钻孔探测或揭开检查，无论工程隐蔽部位质量是否合格，由此增加的费用和（或）延误的工期均由承包人承担。</w:t>
      </w:r>
    </w:p>
    <w:p w14:paraId="2530E0D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bookmarkStart w:id="195" w:name="_Toc351203536"/>
      <w:bookmarkEnd w:id="195"/>
      <w:r>
        <w:rPr>
          <w:rFonts w:ascii="新宋体" w:eastAsia="新宋体" w:hAnsi="新宋体" w:cs="新宋体" w:hint="eastAsia"/>
          <w:b w:val="0"/>
          <w:bCs/>
          <w:sz w:val="22"/>
          <w:szCs w:val="22"/>
        </w:rPr>
        <w:t>5</w:t>
      </w:r>
      <w:bookmarkStart w:id="196" w:name="_Toc337558762"/>
      <w:r>
        <w:rPr>
          <w:rFonts w:ascii="新宋体" w:eastAsia="新宋体" w:hAnsi="新宋体" w:cs="新宋体" w:hint="eastAsia"/>
          <w:b w:val="0"/>
          <w:bCs/>
          <w:sz w:val="22"/>
          <w:szCs w:val="22"/>
        </w:rPr>
        <w:t>.4不合格工程的处理</w:t>
      </w:r>
      <w:bookmarkEnd w:id="196"/>
    </w:p>
    <w:p w14:paraId="5F2D925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7254A47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5.4.2 因发包人原因造成工程不合格的，由此增加的费用和（或）延误的工期由发包人承担，并支付承包人合理的利润。</w:t>
      </w:r>
    </w:p>
    <w:p w14:paraId="34376425" w14:textId="77777777" w:rsidR="00F52BC6" w:rsidRDefault="00C66DF0">
      <w:pPr>
        <w:spacing w:line="360" w:lineRule="auto"/>
        <w:rPr>
          <w:rFonts w:ascii="新宋体" w:eastAsia="新宋体" w:hAnsi="新宋体" w:cs="新宋体" w:hint="eastAsia"/>
          <w:b w:val="0"/>
          <w:bCs/>
          <w:sz w:val="22"/>
          <w:szCs w:val="22"/>
        </w:rPr>
      </w:pPr>
      <w:bookmarkStart w:id="197" w:name="_Toc351203537"/>
      <w:bookmarkEnd w:id="197"/>
      <w:r>
        <w:rPr>
          <w:rFonts w:ascii="新宋体" w:eastAsia="新宋体" w:hAnsi="新宋体" w:cs="新宋体" w:hint="eastAsia"/>
          <w:b w:val="0"/>
          <w:bCs/>
          <w:sz w:val="22"/>
          <w:szCs w:val="22"/>
        </w:rPr>
        <w:t>5.5 质量争议检测</w:t>
      </w:r>
    </w:p>
    <w:p w14:paraId="4C09A85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合同当事人对工程质量有争议的，由双方协商确定的工程质量检测机构鉴定，由此产生的费用及因此造成的损失，由责任方承担。</w:t>
      </w:r>
    </w:p>
    <w:p w14:paraId="298C2E0F" w14:textId="77777777" w:rsidR="00F52BC6" w:rsidRDefault="00C66DF0">
      <w:pPr>
        <w:autoSpaceDE w:val="0"/>
        <w:autoSpaceDN w:val="0"/>
        <w:adjustRightInd w:val="0"/>
        <w:spacing w:line="460" w:lineRule="exact"/>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合同当事人均有责任的，由双方根据其责任分别承担。合同当事人无法达成一致的，按照第4.4款〔商定或确定〕执行。</w:t>
      </w:r>
    </w:p>
    <w:p w14:paraId="01CFB31F" w14:textId="77777777" w:rsidR="00F52BC6" w:rsidRDefault="00C66DF0">
      <w:pPr>
        <w:spacing w:line="360" w:lineRule="auto"/>
        <w:rPr>
          <w:rFonts w:ascii="新宋体" w:eastAsia="新宋体" w:hAnsi="新宋体" w:cs="新宋体" w:hint="eastAsia"/>
          <w:b w:val="0"/>
          <w:bCs/>
          <w:sz w:val="22"/>
          <w:szCs w:val="22"/>
        </w:rPr>
      </w:pPr>
      <w:bookmarkStart w:id="198" w:name="_Toc351203538"/>
      <w:bookmarkEnd w:id="198"/>
      <w:r>
        <w:rPr>
          <w:rFonts w:ascii="新宋体" w:eastAsia="新宋体" w:hAnsi="新宋体" w:cs="新宋体" w:hint="eastAsia"/>
          <w:b w:val="0"/>
          <w:bCs/>
          <w:sz w:val="22"/>
          <w:szCs w:val="22"/>
        </w:rPr>
        <w:t>6</w:t>
      </w:r>
      <w:bookmarkStart w:id="199" w:name="_Toc337558763"/>
      <w:r>
        <w:rPr>
          <w:rFonts w:ascii="新宋体" w:eastAsia="新宋体" w:hAnsi="新宋体" w:cs="新宋体" w:hint="eastAsia"/>
          <w:b w:val="0"/>
          <w:bCs/>
          <w:sz w:val="22"/>
          <w:szCs w:val="22"/>
        </w:rPr>
        <w:t>. 安全文明施工与环境保护</w:t>
      </w:r>
      <w:bookmarkEnd w:id="199"/>
    </w:p>
    <w:p w14:paraId="18174C2F" w14:textId="77777777" w:rsidR="00F52BC6" w:rsidRDefault="00C66DF0">
      <w:pPr>
        <w:spacing w:line="360" w:lineRule="auto"/>
        <w:rPr>
          <w:rFonts w:ascii="新宋体" w:eastAsia="新宋体" w:hAnsi="新宋体" w:cs="新宋体" w:hint="eastAsia"/>
          <w:b w:val="0"/>
          <w:bCs/>
          <w:sz w:val="22"/>
          <w:szCs w:val="22"/>
        </w:rPr>
      </w:pPr>
      <w:bookmarkStart w:id="200" w:name="_Toc351203539"/>
      <w:bookmarkEnd w:id="200"/>
      <w:r>
        <w:rPr>
          <w:rFonts w:ascii="新宋体" w:eastAsia="新宋体" w:hAnsi="新宋体" w:cs="新宋体" w:hint="eastAsia"/>
          <w:b w:val="0"/>
          <w:bCs/>
          <w:sz w:val="22"/>
          <w:szCs w:val="22"/>
        </w:rPr>
        <w:t>6</w:t>
      </w:r>
      <w:bookmarkStart w:id="201" w:name="_Toc337558764"/>
      <w:r>
        <w:rPr>
          <w:rFonts w:ascii="新宋体" w:eastAsia="新宋体" w:hAnsi="新宋体" w:cs="新宋体" w:hint="eastAsia"/>
          <w:b w:val="0"/>
          <w:bCs/>
          <w:sz w:val="22"/>
          <w:szCs w:val="22"/>
        </w:rPr>
        <w:t>.1安全文明施工</w:t>
      </w:r>
      <w:bookmarkEnd w:id="201"/>
    </w:p>
    <w:p w14:paraId="50D26916"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6.1.1安全生产要求</w:t>
      </w:r>
    </w:p>
    <w:p w14:paraId="331662CF"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CD975AA"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在施工过程中，如遇到突发的地质变动、事先未知的地下施工障碍等影响施工安全的紧急情况，承包人应及时报告监理人和发包人，发包人应当及时下令停工并报政府有关行政管理部门采取应急措施。</w:t>
      </w:r>
    </w:p>
    <w:p w14:paraId="3D83EC20"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因安全生产需要暂停施工的，按照第7.8款〔暂停施工〕的约定执行。</w:t>
      </w:r>
    </w:p>
    <w:p w14:paraId="09065AB9"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6.1.2 安全生产保证措施</w:t>
      </w:r>
    </w:p>
    <w:p w14:paraId="53D32F8A"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67D3B425"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6.1.3特别安全生产事项</w:t>
      </w:r>
    </w:p>
    <w:p w14:paraId="3FB2E8AD"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D950AA4"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承包人在动力设备、输电线路、地下管道、密封防震车间、易燃易爆地段以及临街交通要道附近施工时，施工开始前应向发包人和监理人提出安全防护措施，经发包人认可后实施。 </w:t>
      </w:r>
    </w:p>
    <w:p w14:paraId="69C60E97"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实施爆破作业，在放射、毒害性环境中施工（含储存、运输、使用）及使用毒害性、腐蚀性物品施工时，承包人应在施工前7天以书面通知发包人和监理人，并报送相应的安全防</w:t>
      </w:r>
      <w:r>
        <w:rPr>
          <w:rFonts w:ascii="新宋体" w:eastAsia="新宋体" w:hAnsi="新宋体" w:cs="新宋体" w:hint="eastAsia"/>
          <w:b w:val="0"/>
          <w:bCs/>
          <w:sz w:val="22"/>
          <w:szCs w:val="22"/>
        </w:rPr>
        <w:lastRenderedPageBreak/>
        <w:t>护措施，经发包人认可后实施。</w:t>
      </w:r>
    </w:p>
    <w:p w14:paraId="6E2AAEF7"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需单独编制危险性较大分部分项专项工程施工方案的，及要求进行专家论证的超过一定规模的危险性较大的分部分项工程，承包人应及时编制和组织论证。</w:t>
      </w:r>
    </w:p>
    <w:p w14:paraId="76871A16"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6.1.4 治安保卫</w:t>
      </w:r>
    </w:p>
    <w:p w14:paraId="3800AE9C"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除专用合同条款另有约定外，发包人应与当地公安部门协商，在现场建立治安管理机构或联防组织，统一管理施工场地的治安保卫事项，履行合同工程的治安保卫职责。</w:t>
      </w:r>
    </w:p>
    <w:p w14:paraId="0D3770D0"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发包人和承包人除应协助现场治安管理机构或联防组织维护施工场地的社会治安外，还应做好包括生活区在内的各自管辖区的治安保卫工作。</w:t>
      </w:r>
    </w:p>
    <w:p w14:paraId="22EFA2BF"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E43424A"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6.1.5 文明施工</w:t>
      </w:r>
    </w:p>
    <w:p w14:paraId="555306F8"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D3F3C1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DF25DE9"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6.1.6 安全文明施工费</w:t>
      </w:r>
    </w:p>
    <w:p w14:paraId="460975C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安全文明施工费由发包人承担，发包人不得以任何形式扣减该部分费用。因基准日期后合同所适用的法律或政府有关规定发生变化，增加的安全文明施工费由发包人承担。</w:t>
      </w:r>
    </w:p>
    <w:p w14:paraId="73F9489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D6279C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05E6DF0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506BC3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6.1.7 紧急情况处理</w:t>
      </w:r>
    </w:p>
    <w:p w14:paraId="6E6ED44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在工程实施期间或缺陷责任期内发生危及工程安全的事件，监理人通知承包人进行抢救，承包人声明无能力或不愿立即执行的，发包人有权雇佣其他人员进行抢救。此类</w:t>
      </w:r>
      <w:proofErr w:type="gramStart"/>
      <w:r>
        <w:rPr>
          <w:rFonts w:ascii="新宋体" w:eastAsia="新宋体" w:hAnsi="新宋体" w:cs="新宋体" w:hint="eastAsia"/>
          <w:b w:val="0"/>
          <w:bCs/>
          <w:sz w:val="22"/>
          <w:szCs w:val="22"/>
        </w:rPr>
        <w:t>抢救按</w:t>
      </w:r>
      <w:proofErr w:type="gramEnd"/>
      <w:r>
        <w:rPr>
          <w:rFonts w:ascii="新宋体" w:eastAsia="新宋体" w:hAnsi="新宋体" w:cs="新宋体" w:hint="eastAsia"/>
          <w:b w:val="0"/>
          <w:bCs/>
          <w:sz w:val="22"/>
          <w:szCs w:val="22"/>
        </w:rPr>
        <w:t>合同约定属于承包人义务的，由此增加的费用和（或）延误的工期由承包人承担。</w:t>
      </w:r>
    </w:p>
    <w:p w14:paraId="2CD1B8C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6.1.8 事故处理</w:t>
      </w:r>
    </w:p>
    <w:p w14:paraId="04A97066"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ascii="新宋体" w:eastAsia="新宋体" w:hAnsi="新宋体" w:cs="新宋体" w:hint="eastAsia"/>
          <w:b w:val="0"/>
          <w:bCs/>
          <w:sz w:val="22"/>
          <w:szCs w:val="22"/>
        </w:rPr>
        <w:t>作出</w:t>
      </w:r>
      <w:proofErr w:type="gramEnd"/>
      <w:r>
        <w:rPr>
          <w:rFonts w:ascii="新宋体" w:eastAsia="新宋体" w:hAnsi="新宋体" w:cs="新宋体" w:hint="eastAsia"/>
          <w:b w:val="0"/>
          <w:bCs/>
          <w:sz w:val="22"/>
          <w:szCs w:val="22"/>
        </w:rPr>
        <w:t>标记和书面记录，妥善保管有关证据。发包人和承包人应按国家有关规定，及时如实地向有关部门报告事故发生的情况，以及正在采取的紧急措施等。</w:t>
      </w:r>
    </w:p>
    <w:p w14:paraId="7349B9F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6.1.9 安全生产责任</w:t>
      </w:r>
    </w:p>
    <w:p w14:paraId="6E6F37E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6.1.9.1 发包人的安全责任</w:t>
      </w:r>
    </w:p>
    <w:p w14:paraId="3BC17629"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发包人应负责赔偿以下各种情况造成的损失：</w:t>
      </w:r>
    </w:p>
    <w:p w14:paraId="07DECE80"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（1）工程或工程的任何部分对土地的占用所造成的第三者财产损失；</w:t>
      </w:r>
    </w:p>
    <w:p w14:paraId="09A4C28B"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（2）由于发包人原因在施工场地及其毗邻地带造成的第三者人身伤亡和财产损失；</w:t>
      </w:r>
    </w:p>
    <w:p w14:paraId="10C81143"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（3）由于发包人原因对承包人、监理人造成的人员人身伤亡和财产损失；</w:t>
      </w:r>
    </w:p>
    <w:p w14:paraId="664AE4BF"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（4）由于发包人原因造成的发包人自身人员的人身伤害以及财产损失。</w:t>
      </w:r>
    </w:p>
    <w:p w14:paraId="6236501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6.1.9.2 承包人的安全责任</w:t>
      </w:r>
    </w:p>
    <w:p w14:paraId="58AAB6D4"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由于承包人原因在施工场地内及其毗邻地带造成的发包人、监理人以及第三者人员伤亡和财产损失，由承包人负责赔偿。</w:t>
      </w:r>
    </w:p>
    <w:p w14:paraId="2834B943" w14:textId="77777777" w:rsidR="00F52BC6" w:rsidRDefault="00C66DF0">
      <w:pPr>
        <w:spacing w:line="360" w:lineRule="auto"/>
        <w:rPr>
          <w:rFonts w:ascii="新宋体" w:eastAsia="新宋体" w:hAnsi="新宋体" w:cs="新宋体" w:hint="eastAsia"/>
          <w:b w:val="0"/>
          <w:bCs/>
          <w:sz w:val="22"/>
          <w:szCs w:val="22"/>
        </w:rPr>
      </w:pPr>
      <w:bookmarkStart w:id="202" w:name="_Toc351203540"/>
      <w:bookmarkEnd w:id="202"/>
      <w:r>
        <w:rPr>
          <w:rFonts w:ascii="新宋体" w:eastAsia="新宋体" w:hAnsi="新宋体" w:cs="新宋体" w:hint="eastAsia"/>
          <w:b w:val="0"/>
          <w:bCs/>
          <w:sz w:val="22"/>
          <w:szCs w:val="22"/>
        </w:rPr>
        <w:t>6</w:t>
      </w:r>
      <w:bookmarkStart w:id="203" w:name="_Toc337558765"/>
      <w:r>
        <w:rPr>
          <w:rFonts w:ascii="新宋体" w:eastAsia="新宋体" w:hAnsi="新宋体" w:cs="新宋体" w:hint="eastAsia"/>
          <w:b w:val="0"/>
          <w:bCs/>
          <w:sz w:val="22"/>
          <w:szCs w:val="22"/>
        </w:rPr>
        <w:t>.2 职业健康</w:t>
      </w:r>
      <w:bookmarkEnd w:id="203"/>
    </w:p>
    <w:p w14:paraId="09B3F57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6.2.1 劳动保护</w:t>
      </w:r>
    </w:p>
    <w:p w14:paraId="57DBA91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0F1FA26"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承包人应按照法律规定保障现场施工人员的劳动安全，并提供劳动保护,并应按国家有关</w:t>
      </w:r>
      <w:r>
        <w:rPr>
          <w:rFonts w:ascii="新宋体" w:eastAsia="新宋体" w:hAnsi="新宋体" w:cs="新宋体" w:hint="eastAsia"/>
          <w:b w:val="0"/>
          <w:bCs/>
          <w:sz w:val="22"/>
          <w:szCs w:val="22"/>
        </w:rPr>
        <w:lastRenderedPageBreak/>
        <w:t>劳动保护的规定，采取有效的防止粉尘、降低噪声、控制有害气体和保障高温、高寒、高空作业安全等劳动保护措施。承包人雇佣人员在施工中受到伤害的，承包人应立即采取有效措施进行抢救和治疗。</w:t>
      </w:r>
    </w:p>
    <w:p w14:paraId="7E1638C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承包人应按法律规定安排工作时间，保证其雇佣人员享有休息和休假的权利。因工程施工的特殊需要占用休假日或延长工作时间的，应不超过法律规定的限度，并按法律规定给予补休或付酬。</w:t>
      </w:r>
    </w:p>
    <w:p w14:paraId="358D143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6.2.2 生活条件</w:t>
      </w:r>
    </w:p>
    <w:p w14:paraId="004E625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A2093CD" w14:textId="77777777" w:rsidR="00F52BC6" w:rsidRDefault="00C66DF0">
      <w:pPr>
        <w:spacing w:line="360" w:lineRule="auto"/>
        <w:rPr>
          <w:rFonts w:ascii="新宋体" w:eastAsia="新宋体" w:hAnsi="新宋体" w:cs="新宋体" w:hint="eastAsia"/>
          <w:b w:val="0"/>
          <w:bCs/>
          <w:sz w:val="22"/>
          <w:szCs w:val="22"/>
        </w:rPr>
      </w:pPr>
      <w:bookmarkStart w:id="204" w:name="_Toc351203541"/>
      <w:bookmarkEnd w:id="204"/>
      <w:r>
        <w:rPr>
          <w:rFonts w:ascii="新宋体" w:eastAsia="新宋体" w:hAnsi="新宋体" w:cs="新宋体" w:hint="eastAsia"/>
          <w:b w:val="0"/>
          <w:bCs/>
          <w:sz w:val="22"/>
          <w:szCs w:val="22"/>
        </w:rPr>
        <w:t>6</w:t>
      </w:r>
      <w:bookmarkStart w:id="205" w:name="_Toc337558766"/>
      <w:r>
        <w:rPr>
          <w:rFonts w:ascii="新宋体" w:eastAsia="新宋体" w:hAnsi="新宋体" w:cs="新宋体" w:hint="eastAsia"/>
          <w:b w:val="0"/>
          <w:bCs/>
          <w:sz w:val="22"/>
          <w:szCs w:val="22"/>
        </w:rPr>
        <w:t>.3 环境保护</w:t>
      </w:r>
      <w:bookmarkEnd w:id="205"/>
    </w:p>
    <w:p w14:paraId="2ED30FA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20BEB94"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承包人应当承担因其原因引起的环境污染侵权损害赔偿责任，因上述环境污染引起纠纷而导致暂停施工的，由此增加的费用和（或）延误的工期由承包人承担。</w:t>
      </w:r>
    </w:p>
    <w:p w14:paraId="4E598746" w14:textId="77777777" w:rsidR="00F52BC6" w:rsidRDefault="00C66DF0">
      <w:pPr>
        <w:spacing w:line="360" w:lineRule="auto"/>
        <w:rPr>
          <w:rFonts w:ascii="新宋体" w:eastAsia="新宋体" w:hAnsi="新宋体" w:cs="新宋体" w:hint="eastAsia"/>
          <w:b w:val="0"/>
          <w:bCs/>
          <w:sz w:val="22"/>
          <w:szCs w:val="22"/>
        </w:rPr>
      </w:pPr>
      <w:bookmarkStart w:id="206" w:name="_Toc351203542"/>
      <w:bookmarkEnd w:id="206"/>
      <w:r>
        <w:rPr>
          <w:rFonts w:ascii="新宋体" w:eastAsia="新宋体" w:hAnsi="新宋体" w:cs="新宋体" w:hint="eastAsia"/>
          <w:b w:val="0"/>
          <w:bCs/>
          <w:sz w:val="22"/>
          <w:szCs w:val="22"/>
        </w:rPr>
        <w:t>7</w:t>
      </w:r>
      <w:bookmarkStart w:id="207" w:name="_Toc337558767"/>
      <w:r>
        <w:rPr>
          <w:rFonts w:ascii="新宋体" w:eastAsia="新宋体" w:hAnsi="新宋体" w:cs="新宋体" w:hint="eastAsia"/>
          <w:b w:val="0"/>
          <w:bCs/>
          <w:sz w:val="22"/>
          <w:szCs w:val="22"/>
        </w:rPr>
        <w:t>. 工期和进度</w:t>
      </w:r>
      <w:bookmarkEnd w:id="207"/>
    </w:p>
    <w:p w14:paraId="5BA761AB" w14:textId="77777777" w:rsidR="00F52BC6" w:rsidRDefault="00C66DF0">
      <w:pPr>
        <w:spacing w:line="360" w:lineRule="auto"/>
        <w:rPr>
          <w:rFonts w:ascii="新宋体" w:eastAsia="新宋体" w:hAnsi="新宋体" w:cs="新宋体" w:hint="eastAsia"/>
          <w:b w:val="0"/>
          <w:bCs/>
          <w:sz w:val="22"/>
          <w:szCs w:val="22"/>
        </w:rPr>
      </w:pPr>
      <w:bookmarkStart w:id="208" w:name="_Toc351203543"/>
      <w:bookmarkEnd w:id="208"/>
      <w:r>
        <w:rPr>
          <w:rFonts w:ascii="新宋体" w:eastAsia="新宋体" w:hAnsi="新宋体" w:cs="新宋体" w:hint="eastAsia"/>
          <w:b w:val="0"/>
          <w:bCs/>
          <w:sz w:val="22"/>
          <w:szCs w:val="22"/>
        </w:rPr>
        <w:t>7</w:t>
      </w:r>
      <w:bookmarkStart w:id="209" w:name="_Toc337558768"/>
      <w:bookmarkStart w:id="210" w:name="_Toc296346567"/>
      <w:bookmarkStart w:id="211" w:name="_Toc296503066"/>
      <w:bookmarkEnd w:id="209"/>
      <w:bookmarkEnd w:id="210"/>
      <w:r>
        <w:rPr>
          <w:rFonts w:ascii="新宋体" w:eastAsia="新宋体" w:hAnsi="新宋体" w:cs="新宋体" w:hint="eastAsia"/>
          <w:b w:val="0"/>
          <w:bCs/>
          <w:sz w:val="22"/>
          <w:szCs w:val="22"/>
        </w:rPr>
        <w:t>.1施工组织设计</w:t>
      </w:r>
      <w:bookmarkEnd w:id="211"/>
    </w:p>
    <w:p w14:paraId="3F5AC3C6" w14:textId="77777777" w:rsidR="00F52BC6" w:rsidRDefault="00C66DF0">
      <w:pPr>
        <w:spacing w:line="360" w:lineRule="auto"/>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7.1.1 施工组织设计的内容</w:t>
      </w:r>
    </w:p>
    <w:p w14:paraId="181556E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施工组织设计应包含以下内容：</w:t>
      </w:r>
    </w:p>
    <w:p w14:paraId="05B48D54"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（1）施工方案； </w:t>
      </w:r>
    </w:p>
    <w:p w14:paraId="7A9E911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（2）施工现场平面布置图；</w:t>
      </w:r>
    </w:p>
    <w:p w14:paraId="303083A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（3）施工进度计划和保证措施； </w:t>
      </w:r>
    </w:p>
    <w:p w14:paraId="5036AFE6"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（4）劳动力及材料供应计划；</w:t>
      </w:r>
    </w:p>
    <w:p w14:paraId="5D06E06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（5）施工机械设备的选用；</w:t>
      </w:r>
    </w:p>
    <w:p w14:paraId="6BDC6F3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（6）质量保证体系及措施；</w:t>
      </w:r>
    </w:p>
    <w:p w14:paraId="02A384F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（7）安全生产、文明施工措施；</w:t>
      </w:r>
    </w:p>
    <w:p w14:paraId="5630FED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（8）环境保护、成本控制措施；</w:t>
      </w:r>
    </w:p>
    <w:p w14:paraId="30ACD19A"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（9）合同当事人约定的其他内容。</w:t>
      </w:r>
    </w:p>
    <w:p w14:paraId="70F1CF78"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7.1.2 施工组织设计的提交和修改</w:t>
      </w:r>
    </w:p>
    <w:p w14:paraId="07B1163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FAE444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施工进度计划的编制和修改按照第7.2款〔施工进度计划〕执行。</w:t>
      </w:r>
    </w:p>
    <w:p w14:paraId="4B7E1AC7" w14:textId="77777777" w:rsidR="00F52BC6" w:rsidRDefault="00C66DF0">
      <w:pPr>
        <w:spacing w:line="360" w:lineRule="auto"/>
        <w:rPr>
          <w:rFonts w:ascii="新宋体" w:eastAsia="新宋体" w:hAnsi="新宋体" w:cs="新宋体" w:hint="eastAsia"/>
          <w:b w:val="0"/>
          <w:bCs/>
          <w:sz w:val="22"/>
          <w:szCs w:val="22"/>
        </w:rPr>
      </w:pPr>
      <w:bookmarkStart w:id="212" w:name="_Toc351203544"/>
      <w:bookmarkEnd w:id="212"/>
      <w:r>
        <w:rPr>
          <w:rFonts w:ascii="新宋体" w:eastAsia="新宋体" w:hAnsi="新宋体" w:cs="新宋体" w:hint="eastAsia"/>
          <w:b w:val="0"/>
          <w:bCs/>
          <w:sz w:val="22"/>
          <w:szCs w:val="22"/>
        </w:rPr>
        <w:t>7</w:t>
      </w:r>
      <w:bookmarkStart w:id="213" w:name="_Toc337558769"/>
      <w:r>
        <w:rPr>
          <w:rFonts w:ascii="新宋体" w:eastAsia="新宋体" w:hAnsi="新宋体" w:cs="新宋体" w:hint="eastAsia"/>
          <w:b w:val="0"/>
          <w:bCs/>
          <w:sz w:val="22"/>
          <w:szCs w:val="22"/>
        </w:rPr>
        <w:t>.2 施工进度计划</w:t>
      </w:r>
      <w:bookmarkEnd w:id="213"/>
    </w:p>
    <w:p w14:paraId="3FD62CF8"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7.2.1 施工进度计划的编制</w:t>
      </w:r>
    </w:p>
    <w:p w14:paraId="1687F66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90535E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7.2.2 施工进度计划的修订</w:t>
      </w:r>
    </w:p>
    <w:p w14:paraId="57F26A6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施工进度计划不符合合同要求或与工程的实际进度不一致的，承包人应向监理人提交修订的施工进度计划，并附具有</w:t>
      </w:r>
      <w:proofErr w:type="gramStart"/>
      <w:r>
        <w:rPr>
          <w:rFonts w:ascii="新宋体" w:eastAsia="新宋体" w:hAnsi="新宋体" w:cs="新宋体" w:hint="eastAsia"/>
          <w:b w:val="0"/>
          <w:bCs/>
          <w:sz w:val="22"/>
          <w:szCs w:val="22"/>
        </w:rPr>
        <w:t>关措施</w:t>
      </w:r>
      <w:proofErr w:type="gramEnd"/>
      <w:r>
        <w:rPr>
          <w:rFonts w:ascii="新宋体" w:eastAsia="新宋体" w:hAnsi="新宋体" w:cs="新宋体" w:hint="eastAsia"/>
          <w:b w:val="0"/>
          <w:bCs/>
          <w:sz w:val="22"/>
          <w:szCs w:val="22"/>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9E929AC" w14:textId="77777777" w:rsidR="00F52BC6" w:rsidRDefault="00C66DF0">
      <w:pPr>
        <w:spacing w:line="360" w:lineRule="auto"/>
        <w:rPr>
          <w:rFonts w:ascii="新宋体" w:eastAsia="新宋体" w:hAnsi="新宋体" w:cs="新宋体" w:hint="eastAsia"/>
          <w:b w:val="0"/>
          <w:bCs/>
          <w:sz w:val="22"/>
          <w:szCs w:val="22"/>
        </w:rPr>
      </w:pPr>
      <w:bookmarkStart w:id="214" w:name="_Toc351203545"/>
      <w:bookmarkEnd w:id="214"/>
      <w:r>
        <w:rPr>
          <w:rFonts w:ascii="新宋体" w:eastAsia="新宋体" w:hAnsi="新宋体" w:cs="新宋体" w:hint="eastAsia"/>
          <w:b w:val="0"/>
          <w:bCs/>
          <w:sz w:val="22"/>
          <w:szCs w:val="22"/>
        </w:rPr>
        <w:t>7</w:t>
      </w:r>
      <w:bookmarkStart w:id="215" w:name="_Toc337558770"/>
      <w:r>
        <w:rPr>
          <w:rFonts w:ascii="新宋体" w:eastAsia="新宋体" w:hAnsi="新宋体" w:cs="新宋体" w:hint="eastAsia"/>
          <w:b w:val="0"/>
          <w:bCs/>
          <w:sz w:val="22"/>
          <w:szCs w:val="22"/>
        </w:rPr>
        <w:t>.3 开工</w:t>
      </w:r>
      <w:bookmarkEnd w:id="215"/>
    </w:p>
    <w:p w14:paraId="50F051B2"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7.3.1 开工准备</w:t>
      </w:r>
    </w:p>
    <w:p w14:paraId="2E7B0BE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除专用合同条款另有约定外，承包人应按照第7.1款〔施工组织设计〕约定的期限，向监理人提交工程开工报审表，经监理人报发包人批准后执行。开工</w:t>
      </w:r>
      <w:proofErr w:type="gramStart"/>
      <w:r>
        <w:rPr>
          <w:rFonts w:ascii="新宋体" w:eastAsia="新宋体" w:hAnsi="新宋体" w:cs="新宋体" w:hint="eastAsia"/>
          <w:b w:val="0"/>
          <w:bCs/>
          <w:sz w:val="22"/>
          <w:szCs w:val="22"/>
        </w:rPr>
        <w:t>报审表</w:t>
      </w:r>
      <w:proofErr w:type="gramEnd"/>
      <w:r>
        <w:rPr>
          <w:rFonts w:ascii="新宋体" w:eastAsia="新宋体" w:hAnsi="新宋体" w:cs="新宋体" w:hint="eastAsia"/>
          <w:b w:val="0"/>
          <w:bCs/>
          <w:sz w:val="22"/>
          <w:szCs w:val="22"/>
        </w:rPr>
        <w:t>应详细说明按施工进度计划正常施工所需的施工道路、临时设施、材料、工程设备、施工设备、施工人员等落实情况以及工程的进度安排。</w:t>
      </w:r>
    </w:p>
    <w:p w14:paraId="4185836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除专用合同条款另有约定外，合同当事人应按约定完成开工准备工作。</w:t>
      </w:r>
    </w:p>
    <w:p w14:paraId="3A0DD284"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7.3.2 开工通知</w:t>
      </w:r>
    </w:p>
    <w:p w14:paraId="3F51E73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发包人应按照法律规定获得工程施工所需的许可。经发包人同意后，监理人发出的开工</w:t>
      </w:r>
      <w:r>
        <w:rPr>
          <w:rFonts w:ascii="新宋体" w:eastAsia="新宋体" w:hAnsi="新宋体" w:cs="新宋体" w:hint="eastAsia"/>
          <w:b w:val="0"/>
          <w:bCs/>
          <w:sz w:val="22"/>
          <w:szCs w:val="22"/>
        </w:rPr>
        <w:lastRenderedPageBreak/>
        <w:t>通知应符合法律规定。监理人应在计划开工日期7天前向承包人发出开工通知，工期自开工通知中载明的开工日期起算。</w:t>
      </w:r>
    </w:p>
    <w:p w14:paraId="4420444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24E952EF" w14:textId="77777777" w:rsidR="00F52BC6" w:rsidRDefault="00C66DF0">
      <w:pPr>
        <w:spacing w:line="360" w:lineRule="auto"/>
        <w:rPr>
          <w:rFonts w:ascii="新宋体" w:eastAsia="新宋体" w:hAnsi="新宋体" w:cs="新宋体" w:hint="eastAsia"/>
          <w:b w:val="0"/>
          <w:bCs/>
          <w:sz w:val="22"/>
          <w:szCs w:val="22"/>
        </w:rPr>
      </w:pPr>
      <w:bookmarkStart w:id="216" w:name="_Toc351203546"/>
      <w:bookmarkEnd w:id="216"/>
      <w:r>
        <w:rPr>
          <w:rFonts w:ascii="新宋体" w:eastAsia="新宋体" w:hAnsi="新宋体" w:cs="新宋体" w:hint="eastAsia"/>
          <w:b w:val="0"/>
          <w:bCs/>
          <w:sz w:val="22"/>
          <w:szCs w:val="22"/>
        </w:rPr>
        <w:t>7.4测量放线</w:t>
      </w:r>
    </w:p>
    <w:p w14:paraId="261F523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AA12AE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Pr>
          <w:rFonts w:ascii="新宋体" w:eastAsia="新宋体" w:hAnsi="新宋体" w:cs="新宋体" w:hint="eastAsia"/>
          <w:b w:val="0"/>
          <w:bCs/>
          <w:sz w:val="22"/>
          <w:szCs w:val="22"/>
        </w:rPr>
        <w:t>作出</w:t>
      </w:r>
      <w:proofErr w:type="gramEnd"/>
      <w:r>
        <w:rPr>
          <w:rFonts w:ascii="新宋体" w:eastAsia="新宋体" w:hAnsi="新宋体" w:cs="新宋体" w:hint="eastAsia"/>
          <w:b w:val="0"/>
          <w:bCs/>
          <w:sz w:val="22"/>
          <w:szCs w:val="22"/>
        </w:rPr>
        <w:t>决定，并通知监理人和承包人。</w:t>
      </w:r>
    </w:p>
    <w:p w14:paraId="33F862A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AED35A6"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施工过程中对施工现场内水准点等测量标志物的保护工作由承包人负责。</w:t>
      </w:r>
      <w:bookmarkStart w:id="217" w:name="_Toc351203547"/>
      <w:bookmarkEnd w:id="217"/>
    </w:p>
    <w:p w14:paraId="592FF5BF" w14:textId="77777777" w:rsidR="00F52BC6" w:rsidRDefault="00C66DF0">
      <w:pPr>
        <w:spacing w:line="360" w:lineRule="auto"/>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w:t>
      </w:r>
      <w:bookmarkStart w:id="218" w:name="_Toc296346574"/>
      <w:bookmarkStart w:id="219" w:name="_Toc296503073"/>
      <w:bookmarkStart w:id="220" w:name="_Toc337558772"/>
      <w:bookmarkEnd w:id="218"/>
      <w:bookmarkEnd w:id="219"/>
      <w:r>
        <w:rPr>
          <w:rFonts w:ascii="新宋体" w:eastAsia="新宋体" w:hAnsi="新宋体" w:cs="新宋体" w:hint="eastAsia"/>
          <w:b w:val="0"/>
          <w:bCs/>
          <w:sz w:val="22"/>
          <w:szCs w:val="22"/>
        </w:rPr>
        <w:t>.5</w:t>
      </w:r>
      <w:bookmarkEnd w:id="220"/>
      <w:r>
        <w:rPr>
          <w:rFonts w:ascii="新宋体" w:eastAsia="新宋体" w:hAnsi="新宋体" w:cs="新宋体" w:hint="eastAsia"/>
          <w:b w:val="0"/>
          <w:bCs/>
          <w:sz w:val="22"/>
          <w:szCs w:val="22"/>
        </w:rPr>
        <w:t xml:space="preserve"> 工期延误</w:t>
      </w:r>
    </w:p>
    <w:p w14:paraId="1FF3956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7.5.1 因发包人原因导致工期延误</w:t>
      </w:r>
    </w:p>
    <w:p w14:paraId="5EB845C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在合同履行过程中，因下列情况导致工期延误和（或）费用增加的，由发包人承担由此延误的工期和（或）增加的费用，且发包人应支付承包人合理的利润： </w:t>
      </w:r>
    </w:p>
    <w:p w14:paraId="5E5A7CB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（1）发包人未能按合同约定提供图纸或所提供图纸不符合合同约定的；</w:t>
      </w:r>
    </w:p>
    <w:p w14:paraId="506FA85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（2）发包人未能按合同约定提供施工现场、施工条件、基础资料、许可、批准等开工条件的；</w:t>
      </w:r>
    </w:p>
    <w:p w14:paraId="6699D0F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（3）发包人提供的测量基准点、基准线和水准点及其书面资料存在错误或疏漏的；</w:t>
      </w:r>
    </w:p>
    <w:p w14:paraId="35F393B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（4）发包人未能在计划开工日期之日起7天内同意下达开工通知的；</w:t>
      </w:r>
    </w:p>
    <w:p w14:paraId="5C778FF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（5）发包人未能按合同约定日期支付工程预付款、进度款或竣工结算款的；</w:t>
      </w:r>
    </w:p>
    <w:p w14:paraId="71DB4D3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（6）监理人未按合同约定发出指示、批准等文件的；</w:t>
      </w:r>
    </w:p>
    <w:p w14:paraId="052F6B8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（7）专用合同条款中约定的其他情形。</w:t>
      </w:r>
    </w:p>
    <w:p w14:paraId="073C63B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32CA6F9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7.5.2 因承包人原因导致工期延误</w:t>
      </w:r>
    </w:p>
    <w:p w14:paraId="1B280DB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bookmarkStart w:id="221" w:name="_Toc296346577"/>
      <w:bookmarkStart w:id="222" w:name="_Toc296503076"/>
      <w:bookmarkEnd w:id="221"/>
      <w:r>
        <w:rPr>
          <w:rFonts w:ascii="新宋体" w:eastAsia="新宋体" w:hAnsi="新宋体" w:cs="新宋体" w:hint="eastAsia"/>
          <w:b w:val="0"/>
          <w:bCs/>
          <w:sz w:val="22"/>
          <w:szCs w:val="22"/>
        </w:rPr>
        <w:t>因</w:t>
      </w:r>
      <w:bookmarkEnd w:id="222"/>
      <w:r>
        <w:rPr>
          <w:rFonts w:ascii="新宋体" w:eastAsia="新宋体" w:hAnsi="新宋体" w:cs="新宋体" w:hint="eastAsia"/>
          <w:b w:val="0"/>
          <w:bCs/>
          <w:sz w:val="22"/>
          <w:szCs w:val="22"/>
        </w:rPr>
        <w:t>承包人原因造成工期延误的，可以在专用合同条款中约定逾期竣工违约金的计算方法和逾期竣工违约金的上限。承包人支付逾期竣工违约金后，</w:t>
      </w:r>
      <w:proofErr w:type="gramStart"/>
      <w:r>
        <w:rPr>
          <w:rFonts w:ascii="新宋体" w:eastAsia="新宋体" w:hAnsi="新宋体" w:cs="新宋体" w:hint="eastAsia"/>
          <w:b w:val="0"/>
          <w:bCs/>
          <w:sz w:val="22"/>
          <w:szCs w:val="22"/>
        </w:rPr>
        <w:t>不</w:t>
      </w:r>
      <w:proofErr w:type="gramEnd"/>
      <w:r>
        <w:rPr>
          <w:rFonts w:ascii="新宋体" w:eastAsia="新宋体" w:hAnsi="新宋体" w:cs="新宋体" w:hint="eastAsia"/>
          <w:b w:val="0"/>
          <w:bCs/>
          <w:sz w:val="22"/>
          <w:szCs w:val="22"/>
        </w:rPr>
        <w:t>免除承包人继续完成工程及修补缺陷的义务。</w:t>
      </w:r>
    </w:p>
    <w:p w14:paraId="6AA1C8E4" w14:textId="77777777" w:rsidR="00F52BC6" w:rsidRDefault="00C66DF0">
      <w:pPr>
        <w:spacing w:line="360" w:lineRule="auto"/>
        <w:rPr>
          <w:rFonts w:ascii="新宋体" w:eastAsia="新宋体" w:hAnsi="新宋体" w:cs="新宋体" w:hint="eastAsia"/>
          <w:b w:val="0"/>
          <w:bCs/>
          <w:sz w:val="22"/>
          <w:szCs w:val="22"/>
        </w:rPr>
      </w:pPr>
      <w:bookmarkStart w:id="223" w:name="_Toc351203548"/>
      <w:bookmarkEnd w:id="223"/>
      <w:r>
        <w:rPr>
          <w:rFonts w:ascii="新宋体" w:eastAsia="新宋体" w:hAnsi="新宋体" w:cs="新宋体" w:hint="eastAsia"/>
          <w:b w:val="0"/>
          <w:bCs/>
          <w:sz w:val="22"/>
          <w:szCs w:val="22"/>
        </w:rPr>
        <w:t>7</w:t>
      </w:r>
      <w:bookmarkStart w:id="224" w:name="_Toc296346578"/>
      <w:bookmarkStart w:id="225" w:name="_Toc337558773"/>
      <w:bookmarkStart w:id="226" w:name="_Toc296503074"/>
      <w:bookmarkStart w:id="227" w:name="_Toc296346575"/>
      <w:bookmarkStart w:id="228" w:name="_Toc296503077"/>
      <w:bookmarkEnd w:id="224"/>
      <w:bookmarkEnd w:id="225"/>
      <w:bookmarkEnd w:id="226"/>
      <w:bookmarkEnd w:id="227"/>
      <w:r>
        <w:rPr>
          <w:rFonts w:ascii="新宋体" w:eastAsia="新宋体" w:hAnsi="新宋体" w:cs="新宋体" w:hint="eastAsia"/>
          <w:b w:val="0"/>
          <w:bCs/>
          <w:sz w:val="22"/>
          <w:szCs w:val="22"/>
        </w:rPr>
        <w:t>.6 不利物质条件</w:t>
      </w:r>
      <w:bookmarkEnd w:id="228"/>
    </w:p>
    <w:p w14:paraId="5BA4B64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8F0DD3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2B645024" w14:textId="77777777" w:rsidR="00F52BC6" w:rsidRDefault="00C66DF0">
      <w:pPr>
        <w:spacing w:line="360" w:lineRule="auto"/>
        <w:rPr>
          <w:rFonts w:ascii="新宋体" w:eastAsia="新宋体" w:hAnsi="新宋体" w:cs="新宋体" w:hint="eastAsia"/>
          <w:b w:val="0"/>
          <w:bCs/>
          <w:sz w:val="22"/>
          <w:szCs w:val="22"/>
        </w:rPr>
      </w:pPr>
      <w:bookmarkStart w:id="229" w:name="_Toc351203549"/>
      <w:bookmarkEnd w:id="229"/>
      <w:r>
        <w:rPr>
          <w:rFonts w:ascii="新宋体" w:eastAsia="新宋体" w:hAnsi="新宋体" w:cs="新宋体" w:hint="eastAsia"/>
          <w:b w:val="0"/>
          <w:bCs/>
          <w:sz w:val="22"/>
          <w:szCs w:val="22"/>
        </w:rPr>
        <w:t>7</w:t>
      </w:r>
      <w:bookmarkStart w:id="230" w:name="_Toc337558774"/>
      <w:bookmarkStart w:id="231" w:name="_Toc296346576"/>
      <w:bookmarkStart w:id="232" w:name="_Toc296503075"/>
      <w:bookmarkEnd w:id="230"/>
      <w:bookmarkEnd w:id="231"/>
      <w:r>
        <w:rPr>
          <w:rFonts w:ascii="新宋体" w:eastAsia="新宋体" w:hAnsi="新宋体" w:cs="新宋体" w:hint="eastAsia"/>
          <w:b w:val="0"/>
          <w:bCs/>
          <w:sz w:val="22"/>
          <w:szCs w:val="22"/>
        </w:rPr>
        <w:t>.7</w:t>
      </w:r>
      <w:bookmarkEnd w:id="232"/>
      <w:r>
        <w:rPr>
          <w:rFonts w:ascii="新宋体" w:eastAsia="新宋体" w:hAnsi="新宋体" w:cs="新宋体" w:hint="eastAsia"/>
          <w:b w:val="0"/>
          <w:bCs/>
          <w:sz w:val="22"/>
          <w:szCs w:val="22"/>
        </w:rPr>
        <w:t xml:space="preserve"> 异常恶劣的气候条件</w:t>
      </w:r>
    </w:p>
    <w:p w14:paraId="42634CE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689C288"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33" w:name="_Toc351203550"/>
      <w:bookmarkEnd w:id="233"/>
    </w:p>
    <w:p w14:paraId="1DF8D757" w14:textId="77777777" w:rsidR="00F52BC6" w:rsidRDefault="00C66DF0">
      <w:pPr>
        <w:spacing w:line="360" w:lineRule="auto"/>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w:t>
      </w:r>
      <w:bookmarkStart w:id="234" w:name="_Toc337558775"/>
      <w:r>
        <w:rPr>
          <w:rFonts w:ascii="新宋体" w:eastAsia="新宋体" w:hAnsi="新宋体" w:cs="新宋体" w:hint="eastAsia"/>
          <w:b w:val="0"/>
          <w:bCs/>
          <w:sz w:val="22"/>
          <w:szCs w:val="22"/>
        </w:rPr>
        <w:t>.8</w:t>
      </w:r>
      <w:bookmarkEnd w:id="234"/>
      <w:r>
        <w:rPr>
          <w:rFonts w:ascii="新宋体" w:eastAsia="新宋体" w:hAnsi="新宋体" w:cs="新宋体" w:hint="eastAsia"/>
          <w:b w:val="0"/>
          <w:bCs/>
          <w:sz w:val="22"/>
          <w:szCs w:val="22"/>
        </w:rPr>
        <w:t xml:space="preserve"> 暂停施工</w:t>
      </w:r>
    </w:p>
    <w:p w14:paraId="6E69E8D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7.8.1发包人原因引起的暂停施工</w:t>
      </w:r>
    </w:p>
    <w:p w14:paraId="7017525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因发包人原因引起暂停施工的，监理人经发包人同意后，应及时下达暂停施工指示。情况紧急且监理人未及时下达暂停施工指示的，按照第7.8.4项〔紧急情况下的暂停施工〕执行。</w:t>
      </w:r>
    </w:p>
    <w:p w14:paraId="49BE5E0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因发包人原因引起的暂停施工，发包人应承担由此增加的费用和（或）延误的工期，并支付承包人合理的利润。</w:t>
      </w:r>
    </w:p>
    <w:p w14:paraId="2729C94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7.8.2 承包人原因引起的暂停施工</w:t>
      </w:r>
    </w:p>
    <w:p w14:paraId="091A512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51A801C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7.8.3 指示暂停施工</w:t>
      </w:r>
    </w:p>
    <w:p w14:paraId="355953D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监理人认为有必要时，并经发包人批准后，可向承包人</w:t>
      </w:r>
      <w:proofErr w:type="gramStart"/>
      <w:r>
        <w:rPr>
          <w:rFonts w:ascii="新宋体" w:eastAsia="新宋体" w:hAnsi="新宋体" w:cs="新宋体" w:hint="eastAsia"/>
          <w:b w:val="0"/>
          <w:bCs/>
          <w:sz w:val="22"/>
          <w:szCs w:val="22"/>
        </w:rPr>
        <w:t>作出</w:t>
      </w:r>
      <w:proofErr w:type="gramEnd"/>
      <w:r>
        <w:rPr>
          <w:rFonts w:ascii="新宋体" w:eastAsia="新宋体" w:hAnsi="新宋体" w:cs="新宋体" w:hint="eastAsia"/>
          <w:b w:val="0"/>
          <w:bCs/>
          <w:sz w:val="22"/>
          <w:szCs w:val="22"/>
        </w:rPr>
        <w:t>暂停施工的指示，承包人应按监理人指示暂停施工。</w:t>
      </w:r>
    </w:p>
    <w:p w14:paraId="3EF20E1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7.8.4 紧急情况下的暂停施工</w:t>
      </w:r>
    </w:p>
    <w:p w14:paraId="6713378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747536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7.8.5 暂停施工后的复工</w:t>
      </w:r>
    </w:p>
    <w:p w14:paraId="3658345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0DCF33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承包人无故拖延和拒绝复工的，承包人承担由此增加的费用和（或）延误的工期；因发包人原因无法按时复工的，按照第7.5.1项〔因发包人原因导致工期延误〕约定办理。</w:t>
      </w:r>
    </w:p>
    <w:p w14:paraId="676AE68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7.8.6 暂停施工持续56天以上</w:t>
      </w:r>
    </w:p>
    <w:p w14:paraId="0B1BDFAF" w14:textId="77777777" w:rsidR="00F52BC6" w:rsidRDefault="00C66DF0">
      <w:pPr>
        <w:spacing w:line="460" w:lineRule="exact"/>
        <w:ind w:firstLineChars="195" w:firstLine="429"/>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760E6FC" w14:textId="77777777" w:rsidR="00F52BC6" w:rsidRDefault="00C66DF0">
      <w:pPr>
        <w:spacing w:line="460" w:lineRule="exact"/>
        <w:ind w:firstLineChars="195" w:firstLine="429"/>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B8A240A" w14:textId="77777777" w:rsidR="00F52BC6" w:rsidRDefault="00C66DF0">
      <w:pPr>
        <w:spacing w:line="460" w:lineRule="exact"/>
        <w:ind w:left="16" w:firstLineChars="195" w:firstLine="429"/>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7.8.7 暂停施工期间的工程照管</w:t>
      </w:r>
    </w:p>
    <w:p w14:paraId="2D95935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暂停施工期间，承包人应负责妥善照管工程并提供安全保障，由此增加的费用由责任方承担。</w:t>
      </w:r>
    </w:p>
    <w:p w14:paraId="5E412B5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7.8.8 暂停施工的措施</w:t>
      </w:r>
    </w:p>
    <w:p w14:paraId="0527B8A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暂停施工期间，发包人和承包人均应采取必要的措施确保工程质量及安全，防止因暂停施工扩大损失。</w:t>
      </w:r>
    </w:p>
    <w:p w14:paraId="5FE41D5C" w14:textId="77777777" w:rsidR="00F52BC6" w:rsidRDefault="00C66DF0">
      <w:pPr>
        <w:spacing w:line="360" w:lineRule="auto"/>
        <w:rPr>
          <w:rFonts w:ascii="新宋体" w:eastAsia="新宋体" w:hAnsi="新宋体" w:cs="新宋体" w:hint="eastAsia"/>
          <w:b w:val="0"/>
          <w:bCs/>
          <w:sz w:val="22"/>
          <w:szCs w:val="22"/>
        </w:rPr>
      </w:pPr>
      <w:bookmarkStart w:id="235" w:name="_Toc351203551"/>
      <w:bookmarkEnd w:id="235"/>
      <w:r>
        <w:rPr>
          <w:rFonts w:ascii="新宋体" w:eastAsia="新宋体" w:hAnsi="新宋体" w:cs="新宋体" w:hint="eastAsia"/>
          <w:b w:val="0"/>
          <w:bCs/>
          <w:sz w:val="22"/>
          <w:szCs w:val="22"/>
        </w:rPr>
        <w:t>7.9提前竣工</w:t>
      </w:r>
    </w:p>
    <w:p w14:paraId="4D4736D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00F25C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7.9.2 发包人要求承包人提前竣工，或承包人提出提前竣工的建议能够给发包人带来效益的，合同当事人可以在专用合同条款中约定提前竣工的奖励。</w:t>
      </w:r>
    </w:p>
    <w:p w14:paraId="20291711" w14:textId="77777777" w:rsidR="00F52BC6" w:rsidRDefault="00C66DF0">
      <w:pPr>
        <w:spacing w:line="360" w:lineRule="auto"/>
        <w:rPr>
          <w:rFonts w:ascii="新宋体" w:eastAsia="新宋体" w:hAnsi="新宋体" w:cs="新宋体" w:hint="eastAsia"/>
          <w:b w:val="0"/>
          <w:bCs/>
          <w:sz w:val="22"/>
          <w:szCs w:val="22"/>
        </w:rPr>
      </w:pPr>
      <w:bookmarkStart w:id="236" w:name="_Toc351203552"/>
      <w:bookmarkEnd w:id="236"/>
      <w:r>
        <w:rPr>
          <w:rFonts w:ascii="新宋体" w:eastAsia="新宋体" w:hAnsi="新宋体" w:cs="新宋体" w:hint="eastAsia"/>
          <w:b w:val="0"/>
          <w:bCs/>
          <w:sz w:val="22"/>
          <w:szCs w:val="22"/>
        </w:rPr>
        <w:t>8</w:t>
      </w:r>
      <w:bookmarkStart w:id="237" w:name="_Toc296503058"/>
      <w:bookmarkStart w:id="238" w:name="_Toc296346559"/>
      <w:bookmarkStart w:id="239" w:name="_Toc337558776"/>
      <w:bookmarkEnd w:id="237"/>
      <w:bookmarkEnd w:id="238"/>
      <w:r>
        <w:rPr>
          <w:rFonts w:ascii="新宋体" w:eastAsia="新宋体" w:hAnsi="新宋体" w:cs="新宋体" w:hint="eastAsia"/>
          <w:b w:val="0"/>
          <w:bCs/>
          <w:sz w:val="22"/>
          <w:szCs w:val="22"/>
        </w:rPr>
        <w:t>. 材料与设备</w:t>
      </w:r>
      <w:bookmarkEnd w:id="239"/>
    </w:p>
    <w:p w14:paraId="63669D7F" w14:textId="77777777" w:rsidR="00F52BC6" w:rsidRDefault="00C66DF0">
      <w:pPr>
        <w:spacing w:line="360" w:lineRule="auto"/>
        <w:rPr>
          <w:rFonts w:ascii="新宋体" w:eastAsia="新宋体" w:hAnsi="新宋体" w:cs="新宋体" w:hint="eastAsia"/>
          <w:b w:val="0"/>
          <w:bCs/>
          <w:sz w:val="22"/>
          <w:szCs w:val="22"/>
        </w:rPr>
      </w:pPr>
      <w:bookmarkStart w:id="240" w:name="_Toc351203553"/>
      <w:bookmarkEnd w:id="240"/>
      <w:r>
        <w:rPr>
          <w:rFonts w:ascii="新宋体" w:eastAsia="新宋体" w:hAnsi="新宋体" w:cs="新宋体" w:hint="eastAsia"/>
          <w:b w:val="0"/>
          <w:bCs/>
          <w:sz w:val="22"/>
          <w:szCs w:val="22"/>
        </w:rPr>
        <w:t>8</w:t>
      </w:r>
      <w:bookmarkStart w:id="241" w:name="_Toc337558777"/>
      <w:bookmarkStart w:id="242" w:name="_Toc296346560"/>
      <w:bookmarkStart w:id="243" w:name="_Toc296503059"/>
      <w:bookmarkStart w:id="244" w:name="_Toc468936960"/>
      <w:bookmarkEnd w:id="241"/>
      <w:bookmarkEnd w:id="242"/>
      <w:bookmarkEnd w:id="243"/>
      <w:r>
        <w:rPr>
          <w:rFonts w:ascii="新宋体" w:eastAsia="新宋体" w:hAnsi="新宋体" w:cs="新宋体" w:hint="eastAsia"/>
          <w:b w:val="0"/>
          <w:bCs/>
          <w:sz w:val="22"/>
          <w:szCs w:val="22"/>
        </w:rPr>
        <w:t>.1发包人供应材料与工程设备</w:t>
      </w:r>
      <w:bookmarkEnd w:id="244"/>
    </w:p>
    <w:p w14:paraId="72B5056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发包人自行供应材料、工程设备的，应在签订合同时在专用合同条款的附件《发包人供应材料设备一览表》中明确材料、工程设备的品种、规格、型号、数量、单价、质量等级和送达地点。</w:t>
      </w:r>
    </w:p>
    <w:p w14:paraId="259DFCD8"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8F9A0A5" w14:textId="77777777" w:rsidR="00F52BC6" w:rsidRDefault="00C66DF0">
      <w:pPr>
        <w:spacing w:line="360" w:lineRule="auto"/>
        <w:rPr>
          <w:rFonts w:ascii="新宋体" w:eastAsia="新宋体" w:hAnsi="新宋体" w:cs="新宋体" w:hint="eastAsia"/>
          <w:b w:val="0"/>
          <w:bCs/>
          <w:sz w:val="22"/>
          <w:szCs w:val="22"/>
        </w:rPr>
      </w:pPr>
      <w:bookmarkStart w:id="245" w:name="_Toc351203554"/>
      <w:bookmarkEnd w:id="245"/>
      <w:r>
        <w:rPr>
          <w:rFonts w:ascii="新宋体" w:eastAsia="新宋体" w:hAnsi="新宋体" w:cs="新宋体" w:hint="eastAsia"/>
          <w:b w:val="0"/>
          <w:bCs/>
          <w:sz w:val="22"/>
          <w:szCs w:val="22"/>
        </w:rPr>
        <w:t>8</w:t>
      </w:r>
      <w:bookmarkStart w:id="246" w:name="_Toc337558778"/>
      <w:bookmarkStart w:id="247" w:name="_Toc296503060"/>
      <w:bookmarkStart w:id="248" w:name="_Toc296346561"/>
      <w:bookmarkEnd w:id="246"/>
      <w:bookmarkEnd w:id="247"/>
      <w:r>
        <w:rPr>
          <w:rFonts w:ascii="新宋体" w:eastAsia="新宋体" w:hAnsi="新宋体" w:cs="新宋体" w:hint="eastAsia"/>
          <w:b w:val="0"/>
          <w:bCs/>
          <w:sz w:val="22"/>
          <w:szCs w:val="22"/>
        </w:rPr>
        <w:t>.2承包人采购材料与工程设备</w:t>
      </w:r>
      <w:bookmarkEnd w:id="248"/>
    </w:p>
    <w:p w14:paraId="5B9499E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EE21DF1" w14:textId="77777777" w:rsidR="00F52BC6" w:rsidRDefault="00C66DF0">
      <w:pPr>
        <w:spacing w:line="360" w:lineRule="auto"/>
        <w:rPr>
          <w:rFonts w:ascii="新宋体" w:eastAsia="新宋体" w:hAnsi="新宋体" w:cs="新宋体" w:hint="eastAsia"/>
          <w:b w:val="0"/>
          <w:bCs/>
          <w:sz w:val="22"/>
          <w:szCs w:val="22"/>
        </w:rPr>
      </w:pPr>
      <w:bookmarkStart w:id="249" w:name="_Toc351203555"/>
      <w:bookmarkEnd w:id="249"/>
      <w:r>
        <w:rPr>
          <w:rFonts w:ascii="新宋体" w:eastAsia="新宋体" w:hAnsi="新宋体" w:cs="新宋体" w:hint="eastAsia"/>
          <w:b w:val="0"/>
          <w:bCs/>
          <w:sz w:val="22"/>
          <w:szCs w:val="22"/>
        </w:rPr>
        <w:t>8</w:t>
      </w:r>
      <w:bookmarkStart w:id="250" w:name="_Toc337558779"/>
      <w:bookmarkStart w:id="251" w:name="_Toc296503061"/>
      <w:bookmarkStart w:id="252" w:name="_Toc296346562"/>
      <w:bookmarkEnd w:id="250"/>
      <w:bookmarkEnd w:id="251"/>
      <w:r>
        <w:rPr>
          <w:rFonts w:ascii="新宋体" w:eastAsia="新宋体" w:hAnsi="新宋体" w:cs="新宋体" w:hint="eastAsia"/>
          <w:b w:val="0"/>
          <w:bCs/>
          <w:sz w:val="22"/>
          <w:szCs w:val="22"/>
        </w:rPr>
        <w:t>.3材料与工程设备的接收与拒收</w:t>
      </w:r>
      <w:bookmarkEnd w:id="252"/>
    </w:p>
    <w:p w14:paraId="73A3A8A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8.3.1 发包人应按《发包人供应材料设备一览表》约定的内容提供材料和工程设备，并</w:t>
      </w:r>
      <w:r>
        <w:rPr>
          <w:rFonts w:ascii="新宋体" w:eastAsia="新宋体" w:hAnsi="新宋体" w:cs="新宋体" w:hint="eastAsia"/>
          <w:b w:val="0"/>
          <w:bCs/>
          <w:sz w:val="22"/>
          <w:szCs w:val="22"/>
        </w:rPr>
        <w:lastRenderedPageBreak/>
        <w:t>向承包人提供产品合格证明及出厂证明，对其质量负责。发包人应提前24小时以书面形式通知承包人、监理人材料和工程设备到货时间，承包人负责材料和工程设备的清点、检验和接收。</w:t>
      </w:r>
    </w:p>
    <w:p w14:paraId="6888E88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发包人提供的材料和工程设备的规格、数量或质量不符合合同约定的，或因发包人原因导致交货日期延误或交货地点变更等情况的，按照第16.1款〔发包人违约〕约定办理。</w:t>
      </w:r>
    </w:p>
    <w:p w14:paraId="674E4EC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8.3.2 承包人采购的材料和工程设备，应保证产品质量合格，承包人应在材料和工程设备到货前24小时通知监理人检验。承</w:t>
      </w:r>
      <w:bookmarkStart w:id="253" w:name="_Toc250655469"/>
      <w:r>
        <w:rPr>
          <w:rFonts w:ascii="新宋体" w:eastAsia="新宋体" w:hAnsi="新宋体" w:cs="新宋体" w:hint="eastAsia"/>
          <w:b w:val="0"/>
          <w:bCs/>
          <w:sz w:val="22"/>
          <w:szCs w:val="22"/>
        </w:rPr>
        <w:t>包人进行永久设备、材料的制造和生产的，应符合相关质量标准，并向监理人提交材料的样本以及有关资料，并应在使用该材料或工程设备之前获得监理人同意。</w:t>
      </w:r>
      <w:bookmarkEnd w:id="253"/>
    </w:p>
    <w:p w14:paraId="422FFA4F" w14:textId="77777777" w:rsidR="00F52BC6" w:rsidRDefault="00C66DF0">
      <w:pPr>
        <w:autoSpaceDE w:val="0"/>
        <w:autoSpaceDN w:val="0"/>
        <w:adjustRightInd w:val="0"/>
        <w:spacing w:line="460" w:lineRule="exact"/>
        <w:ind w:firstLineChars="150" w:firstLine="33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5A28B61" w14:textId="77777777" w:rsidR="00F52BC6" w:rsidRDefault="00C66DF0">
      <w:pPr>
        <w:spacing w:line="360" w:lineRule="auto"/>
        <w:rPr>
          <w:rFonts w:ascii="新宋体" w:eastAsia="新宋体" w:hAnsi="新宋体" w:cs="新宋体" w:hint="eastAsia"/>
          <w:b w:val="0"/>
          <w:bCs/>
          <w:sz w:val="22"/>
          <w:szCs w:val="22"/>
        </w:rPr>
      </w:pPr>
      <w:bookmarkStart w:id="254" w:name="_Toc351203556"/>
      <w:bookmarkEnd w:id="254"/>
      <w:r>
        <w:rPr>
          <w:rFonts w:ascii="新宋体" w:eastAsia="新宋体" w:hAnsi="新宋体" w:cs="新宋体" w:hint="eastAsia"/>
          <w:b w:val="0"/>
          <w:bCs/>
          <w:sz w:val="22"/>
          <w:szCs w:val="22"/>
        </w:rPr>
        <w:t>8</w:t>
      </w:r>
      <w:bookmarkStart w:id="255" w:name="_Toc296346563"/>
      <w:bookmarkStart w:id="256" w:name="_Toc296503062"/>
      <w:bookmarkStart w:id="257" w:name="_Toc337558780"/>
      <w:bookmarkEnd w:id="255"/>
      <w:bookmarkEnd w:id="256"/>
      <w:r>
        <w:rPr>
          <w:rFonts w:ascii="新宋体" w:eastAsia="新宋体" w:hAnsi="新宋体" w:cs="新宋体" w:hint="eastAsia"/>
          <w:b w:val="0"/>
          <w:bCs/>
          <w:sz w:val="22"/>
          <w:szCs w:val="22"/>
        </w:rPr>
        <w:t>.4材料与工程设备的保管与使用</w:t>
      </w:r>
      <w:bookmarkEnd w:id="257"/>
    </w:p>
    <w:p w14:paraId="07C9EA8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8.4.1 发包人供应材料与工程设备的保管与使用</w:t>
      </w:r>
    </w:p>
    <w:p w14:paraId="6837BC5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D40903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发包人供应的材料和工程设备使用前，由承包人负责检验，检验费用由发包人承担，不合格的不得使用。</w:t>
      </w:r>
    </w:p>
    <w:p w14:paraId="70E9ACE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8.4.2 承包人采购材料与工程设备的保管与使用</w:t>
      </w:r>
    </w:p>
    <w:p w14:paraId="4F9AFDB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80479F4"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发包人或监理人发现承包人使用不符合设计或有关标准要求的材料和工程设备时，有权要求承包人进行修复、拆除或重新采购，由此增加的费用和（或）延误的工期，由承包人承担。</w:t>
      </w:r>
    </w:p>
    <w:p w14:paraId="2EC72DA7" w14:textId="77777777" w:rsidR="00F52BC6" w:rsidRDefault="00C66DF0">
      <w:pPr>
        <w:spacing w:line="360" w:lineRule="auto"/>
        <w:rPr>
          <w:rFonts w:ascii="新宋体" w:eastAsia="新宋体" w:hAnsi="新宋体" w:cs="新宋体" w:hint="eastAsia"/>
          <w:b w:val="0"/>
          <w:bCs/>
          <w:sz w:val="22"/>
          <w:szCs w:val="22"/>
        </w:rPr>
      </w:pPr>
      <w:bookmarkStart w:id="258" w:name="_Toc351203557"/>
      <w:bookmarkEnd w:id="258"/>
      <w:r>
        <w:rPr>
          <w:rFonts w:ascii="新宋体" w:eastAsia="新宋体" w:hAnsi="新宋体" w:cs="新宋体" w:hint="eastAsia"/>
          <w:b w:val="0"/>
          <w:bCs/>
          <w:sz w:val="22"/>
          <w:szCs w:val="22"/>
        </w:rPr>
        <w:t>8.5禁止使用不合格的材料和工程设备</w:t>
      </w:r>
    </w:p>
    <w:p w14:paraId="2A2F395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8.5.1 监理人有权拒绝承包人提供的不合格材料或工程设备，并要求承包人立即进行更</w:t>
      </w:r>
      <w:r>
        <w:rPr>
          <w:rFonts w:ascii="新宋体" w:eastAsia="新宋体" w:hAnsi="新宋体" w:cs="新宋体" w:hint="eastAsia"/>
          <w:b w:val="0"/>
          <w:bCs/>
          <w:sz w:val="22"/>
          <w:szCs w:val="22"/>
        </w:rPr>
        <w:lastRenderedPageBreak/>
        <w:t>换。监理人应在更换后再次进行检查和检验，由此增加的费用和（或）延误的工期由承包人承担。</w:t>
      </w:r>
    </w:p>
    <w:p w14:paraId="70B84228"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8.5.2 监理人发现承包人使用了不合格的材料和工程设备，承包人应按照监理人的指示立即改正，并禁止在工程中继续使用不合格的材料和工程设备。</w:t>
      </w:r>
    </w:p>
    <w:p w14:paraId="67CEDA2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8.5.3 发包人提供的材料或工程设备不符合合同要求的，承包人有权拒绝，并可要求发包人更换，由此增加的费用和（或）延误的工期由发包人承担，并支付承包人合理的利润。</w:t>
      </w:r>
    </w:p>
    <w:p w14:paraId="05944AD0" w14:textId="77777777" w:rsidR="00F52BC6" w:rsidRDefault="00C66DF0">
      <w:pPr>
        <w:spacing w:line="360" w:lineRule="auto"/>
        <w:rPr>
          <w:rFonts w:ascii="新宋体" w:eastAsia="新宋体" w:hAnsi="新宋体" w:cs="新宋体" w:hint="eastAsia"/>
          <w:b w:val="0"/>
          <w:bCs/>
          <w:sz w:val="22"/>
          <w:szCs w:val="22"/>
        </w:rPr>
      </w:pPr>
      <w:bookmarkStart w:id="259" w:name="_Toc351203558"/>
      <w:bookmarkEnd w:id="259"/>
      <w:r>
        <w:rPr>
          <w:rFonts w:ascii="新宋体" w:eastAsia="新宋体" w:hAnsi="新宋体" w:cs="新宋体" w:hint="eastAsia"/>
          <w:b w:val="0"/>
          <w:bCs/>
          <w:sz w:val="22"/>
          <w:szCs w:val="22"/>
        </w:rPr>
        <w:t>8.6 样品</w:t>
      </w:r>
    </w:p>
    <w:p w14:paraId="2506C0F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8.6.1</w:t>
      </w:r>
      <w:r>
        <w:rPr>
          <w:rFonts w:ascii="新宋体" w:eastAsia="新宋体" w:hAnsi="新宋体" w:cs="新宋体" w:hint="eastAsia"/>
          <w:b w:val="0"/>
          <w:bCs/>
          <w:sz w:val="22"/>
          <w:szCs w:val="22"/>
        </w:rPr>
        <w:tab/>
        <w:t>样品的报送与封存</w:t>
      </w:r>
    </w:p>
    <w:p w14:paraId="0F258E7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需要承包人报送样品的材料或工程设备，样品的种类、名称、规格、数量等要求均应在专用合同条款中约定。样品的报送程序如下：</w:t>
      </w:r>
    </w:p>
    <w:p w14:paraId="2ED615D6"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610809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222167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（3）经发包人和监理人审批确认的样品应按约定的方法封样，封存的样品作为检验工程相关部分的标准之一。承包人在施工过程中不得使用与样品不符的材料或工程设备。</w:t>
      </w:r>
    </w:p>
    <w:p w14:paraId="10C5C05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（4）发包人和监理人对样品的审批</w:t>
      </w:r>
      <w:proofErr w:type="gramStart"/>
      <w:r>
        <w:rPr>
          <w:rFonts w:ascii="新宋体" w:eastAsia="新宋体" w:hAnsi="新宋体" w:cs="新宋体" w:hint="eastAsia"/>
          <w:b w:val="0"/>
          <w:bCs/>
          <w:sz w:val="22"/>
          <w:szCs w:val="22"/>
        </w:rPr>
        <w:t>确认仅</w:t>
      </w:r>
      <w:proofErr w:type="gramEnd"/>
      <w:r>
        <w:rPr>
          <w:rFonts w:ascii="新宋体" w:eastAsia="新宋体" w:hAnsi="新宋体" w:cs="新宋体" w:hint="eastAsia"/>
          <w:b w:val="0"/>
          <w:bCs/>
          <w:sz w:val="22"/>
          <w:szCs w:val="22"/>
        </w:rPr>
        <w:t>为确认相关材料或工程设备的特征或用途，不得被理解为对合同的修改或改变，也并不减轻或免除承包人任何的责任和义务。如果封存的样品修改或改变了合同约定，合同当事人应当以书面协议予以确认。</w:t>
      </w:r>
    </w:p>
    <w:p w14:paraId="0D71421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8.6.2 样品的保管</w:t>
      </w:r>
    </w:p>
    <w:p w14:paraId="4D006C4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经批准的样品应由监理人负责封存于现场，承包人应在现场为保存样品提供适当和固定的场所并保持适当和良好的存储环境条件。</w:t>
      </w:r>
    </w:p>
    <w:p w14:paraId="2447B5EB" w14:textId="77777777" w:rsidR="00F52BC6" w:rsidRDefault="00C66DF0">
      <w:pPr>
        <w:spacing w:line="360" w:lineRule="auto"/>
        <w:rPr>
          <w:rFonts w:ascii="新宋体" w:eastAsia="新宋体" w:hAnsi="新宋体" w:cs="新宋体" w:hint="eastAsia"/>
          <w:b w:val="0"/>
          <w:bCs/>
          <w:sz w:val="22"/>
          <w:szCs w:val="22"/>
        </w:rPr>
      </w:pPr>
      <w:bookmarkStart w:id="260" w:name="_Toc351203559"/>
      <w:bookmarkEnd w:id="260"/>
      <w:r>
        <w:rPr>
          <w:rFonts w:ascii="新宋体" w:eastAsia="新宋体" w:hAnsi="新宋体" w:cs="新宋体" w:hint="eastAsia"/>
          <w:b w:val="0"/>
          <w:bCs/>
          <w:sz w:val="22"/>
          <w:szCs w:val="22"/>
        </w:rPr>
        <w:t>8.7材料与工程设备的替代</w:t>
      </w:r>
    </w:p>
    <w:p w14:paraId="6E1ABA1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8.7.1 出现下列情况需要使用替代材料和工程设备的，承包人应按照第8.7.2项约定的程序执行：</w:t>
      </w:r>
    </w:p>
    <w:p w14:paraId="12619CE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（1）基准日期后生效的法律规定禁止使用的；</w:t>
      </w:r>
    </w:p>
    <w:p w14:paraId="45CE467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（2）发包人要求使用替代品的；</w:t>
      </w:r>
    </w:p>
    <w:p w14:paraId="1572A55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（3）因其他原因必须使用替代品的。</w:t>
      </w:r>
    </w:p>
    <w:p w14:paraId="6A3EC1F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8.7.2 承包人应在使用替代材料和工程设备28天前书面通知监理人，并附下列文件：</w:t>
      </w:r>
    </w:p>
    <w:p w14:paraId="04A4112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（1）被替代的材料和工程设备的名称、数量、规格、型号、品牌、性能、价格及其他相关资料；</w:t>
      </w:r>
    </w:p>
    <w:p w14:paraId="2531BDC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（2）替代品的名称、数量、规格、型号、品牌、性能、价格及其他相关资料；</w:t>
      </w:r>
    </w:p>
    <w:p w14:paraId="004A949A"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（3）替代品与被替代产品之间的差异以及使用替代品可能对工程产生的影响；</w:t>
      </w:r>
    </w:p>
    <w:p w14:paraId="48337D7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（4）替代品与被替代产品的价格差异；</w:t>
      </w:r>
    </w:p>
    <w:p w14:paraId="7A61D7F6"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（5）使用替代品的理由和原因说明；</w:t>
      </w:r>
    </w:p>
    <w:p w14:paraId="16A6DF6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（6）监理人要求的其他文件。</w:t>
      </w:r>
    </w:p>
    <w:p w14:paraId="1AD4F63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监理人应在收到通知后14天内向承包人发出经发包人签认的书面指示；监理人逾期发出书面指示的，视为发包人和监理人同意使用替代品。</w:t>
      </w:r>
    </w:p>
    <w:p w14:paraId="76F7661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C154C37" w14:textId="77777777" w:rsidR="00F52BC6" w:rsidRDefault="00C66DF0">
      <w:pPr>
        <w:spacing w:line="360" w:lineRule="auto"/>
        <w:rPr>
          <w:rFonts w:ascii="新宋体" w:eastAsia="新宋体" w:hAnsi="新宋体" w:cs="新宋体" w:hint="eastAsia"/>
          <w:b w:val="0"/>
          <w:bCs/>
          <w:sz w:val="22"/>
          <w:szCs w:val="22"/>
        </w:rPr>
      </w:pPr>
      <w:bookmarkStart w:id="261" w:name="_Toc351203560"/>
      <w:bookmarkEnd w:id="261"/>
      <w:r>
        <w:rPr>
          <w:rFonts w:ascii="新宋体" w:eastAsia="新宋体" w:hAnsi="新宋体" w:cs="新宋体" w:hint="eastAsia"/>
          <w:b w:val="0"/>
          <w:bCs/>
          <w:sz w:val="22"/>
          <w:szCs w:val="22"/>
        </w:rPr>
        <w:t>8.8施工设备和临时设施</w:t>
      </w:r>
    </w:p>
    <w:p w14:paraId="2819A03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8.8.1 承包人提供的施工设备和临时设施</w:t>
      </w:r>
    </w:p>
    <w:p w14:paraId="7A2332D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承包人应按合同进度计划的要求，及时配置施工设备和修建临时设施。进入施工场地的承包人设备需经监理人核查后才能投入使用。承包人更换合同约定的承包人设备的，应报监理人批准。</w:t>
      </w:r>
    </w:p>
    <w:p w14:paraId="3362676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除专用合同条款另有约定外，承包人应自行承担修建临时设施的费用，需要临时占地的，应由发包人办理申请手续并承担相应费用。</w:t>
      </w:r>
    </w:p>
    <w:p w14:paraId="6125B9A6"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8.8.2发包人提供的施工设备和临时设施</w:t>
      </w:r>
    </w:p>
    <w:p w14:paraId="7F50105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发包人提供的施工设备或临时设施在专用合同条款中约定。</w:t>
      </w:r>
    </w:p>
    <w:p w14:paraId="3D8F96D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8.8.3要求承包人增加或更换施工设备</w:t>
      </w:r>
    </w:p>
    <w:p w14:paraId="4899DF9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承包人使用的施工设备不能满足合同进度计划和（或）质量要求时，监理人有权要求承包人增加或更换施工设备，承包人应及时增加或更换，由此增加的费用和（或）延误的工期由承包人承担。</w:t>
      </w:r>
    </w:p>
    <w:p w14:paraId="52227905" w14:textId="77777777" w:rsidR="00F52BC6" w:rsidRDefault="00C66DF0">
      <w:pPr>
        <w:spacing w:line="360" w:lineRule="auto"/>
        <w:rPr>
          <w:rFonts w:ascii="新宋体" w:eastAsia="新宋体" w:hAnsi="新宋体" w:cs="新宋体" w:hint="eastAsia"/>
          <w:b w:val="0"/>
          <w:bCs/>
          <w:sz w:val="22"/>
          <w:szCs w:val="22"/>
        </w:rPr>
      </w:pPr>
      <w:bookmarkStart w:id="262" w:name="_Toc351203561"/>
      <w:bookmarkEnd w:id="262"/>
      <w:r>
        <w:rPr>
          <w:rFonts w:ascii="新宋体" w:eastAsia="新宋体" w:hAnsi="新宋体" w:cs="新宋体" w:hint="eastAsia"/>
          <w:b w:val="0"/>
          <w:bCs/>
          <w:sz w:val="22"/>
          <w:szCs w:val="22"/>
        </w:rPr>
        <w:t>8</w:t>
      </w:r>
      <w:bookmarkStart w:id="263" w:name="_Toc296503063"/>
      <w:bookmarkStart w:id="264" w:name="_Toc296346564"/>
      <w:bookmarkStart w:id="265" w:name="_Toc337558781"/>
      <w:bookmarkEnd w:id="263"/>
      <w:bookmarkEnd w:id="264"/>
      <w:r>
        <w:rPr>
          <w:rFonts w:ascii="新宋体" w:eastAsia="新宋体" w:hAnsi="新宋体" w:cs="新宋体" w:hint="eastAsia"/>
          <w:b w:val="0"/>
          <w:bCs/>
          <w:sz w:val="22"/>
          <w:szCs w:val="22"/>
        </w:rPr>
        <w:t>.9材料与设备专用</w:t>
      </w:r>
      <w:bookmarkEnd w:id="265"/>
      <w:r>
        <w:rPr>
          <w:rFonts w:ascii="新宋体" w:eastAsia="新宋体" w:hAnsi="新宋体" w:cs="新宋体" w:hint="eastAsia"/>
          <w:b w:val="0"/>
          <w:bCs/>
          <w:sz w:val="22"/>
          <w:szCs w:val="22"/>
        </w:rPr>
        <w:t>要求</w:t>
      </w:r>
    </w:p>
    <w:p w14:paraId="0F89894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2A639E04" w14:textId="77777777" w:rsidR="00F52BC6" w:rsidRDefault="00C66DF0">
      <w:pPr>
        <w:spacing w:line="360" w:lineRule="auto"/>
        <w:rPr>
          <w:rFonts w:ascii="新宋体" w:eastAsia="新宋体" w:hAnsi="新宋体" w:cs="新宋体" w:hint="eastAsia"/>
          <w:b w:val="0"/>
          <w:bCs/>
          <w:sz w:val="22"/>
          <w:szCs w:val="22"/>
        </w:rPr>
      </w:pPr>
      <w:bookmarkStart w:id="266" w:name="_Toc351203562"/>
      <w:bookmarkEnd w:id="266"/>
      <w:r>
        <w:rPr>
          <w:rFonts w:ascii="新宋体" w:eastAsia="新宋体" w:hAnsi="新宋体" w:cs="新宋体" w:hint="eastAsia"/>
          <w:b w:val="0"/>
          <w:bCs/>
          <w:sz w:val="22"/>
          <w:szCs w:val="22"/>
        </w:rPr>
        <w:t>9</w:t>
      </w:r>
      <w:bookmarkStart w:id="267" w:name="_Toc296346584"/>
      <w:bookmarkStart w:id="268" w:name="_Toc337558782"/>
      <w:bookmarkStart w:id="269" w:name="_Toc296503083"/>
      <w:bookmarkEnd w:id="267"/>
      <w:bookmarkEnd w:id="268"/>
      <w:r>
        <w:rPr>
          <w:rFonts w:ascii="新宋体" w:eastAsia="新宋体" w:hAnsi="新宋体" w:cs="新宋体" w:hint="eastAsia"/>
          <w:b w:val="0"/>
          <w:bCs/>
          <w:sz w:val="22"/>
          <w:szCs w:val="22"/>
        </w:rPr>
        <w:t>. 试验与检验</w:t>
      </w:r>
      <w:bookmarkEnd w:id="269"/>
    </w:p>
    <w:p w14:paraId="4AB1CEA7" w14:textId="77777777" w:rsidR="00F52BC6" w:rsidRDefault="00C66DF0">
      <w:pPr>
        <w:spacing w:line="360" w:lineRule="auto"/>
        <w:rPr>
          <w:rFonts w:ascii="新宋体" w:eastAsia="新宋体" w:hAnsi="新宋体" w:cs="新宋体" w:hint="eastAsia"/>
          <w:b w:val="0"/>
          <w:bCs/>
          <w:sz w:val="22"/>
          <w:szCs w:val="22"/>
        </w:rPr>
      </w:pPr>
      <w:bookmarkStart w:id="270" w:name="_Toc351203563"/>
      <w:bookmarkEnd w:id="270"/>
      <w:r>
        <w:rPr>
          <w:rFonts w:ascii="新宋体" w:eastAsia="新宋体" w:hAnsi="新宋体" w:cs="新宋体" w:hint="eastAsia"/>
          <w:b w:val="0"/>
          <w:bCs/>
          <w:sz w:val="22"/>
          <w:szCs w:val="22"/>
        </w:rPr>
        <w:t>9</w:t>
      </w:r>
      <w:bookmarkStart w:id="271" w:name="_Toc337558783"/>
      <w:r>
        <w:rPr>
          <w:rFonts w:ascii="新宋体" w:eastAsia="新宋体" w:hAnsi="新宋体" w:cs="新宋体" w:hint="eastAsia"/>
          <w:b w:val="0"/>
          <w:bCs/>
          <w:sz w:val="22"/>
          <w:szCs w:val="22"/>
        </w:rPr>
        <w:t>.1试验设备与试验人员</w:t>
      </w:r>
      <w:bookmarkEnd w:id="271"/>
    </w:p>
    <w:p w14:paraId="2251B64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3CACB4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9.1.2 承包人应按专用合同条款的约定提供试验设备、取样装置、试验场所和试验条件，并向监理人提交相应进场计划表。</w:t>
      </w:r>
    </w:p>
    <w:p w14:paraId="05E5954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承包人配置的试验设备要符合相应试验规程的要求并经过具有资质的检测单位检测，且在正式使用该试验设备前，需要经过监理人与承包人共同</w:t>
      </w:r>
      <w:proofErr w:type="gramStart"/>
      <w:r>
        <w:rPr>
          <w:rFonts w:ascii="新宋体" w:eastAsia="新宋体" w:hAnsi="新宋体" w:cs="新宋体" w:hint="eastAsia"/>
          <w:b w:val="0"/>
          <w:bCs/>
          <w:sz w:val="22"/>
          <w:szCs w:val="22"/>
        </w:rPr>
        <w:t>校定</w:t>
      </w:r>
      <w:proofErr w:type="gramEnd"/>
      <w:r>
        <w:rPr>
          <w:rFonts w:ascii="新宋体" w:eastAsia="新宋体" w:hAnsi="新宋体" w:cs="新宋体" w:hint="eastAsia"/>
          <w:b w:val="0"/>
          <w:bCs/>
          <w:sz w:val="22"/>
          <w:szCs w:val="22"/>
        </w:rPr>
        <w:t>。</w:t>
      </w:r>
    </w:p>
    <w:p w14:paraId="539C6B8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9.1.3 承包人应向监理人提交试验人员的名单及其岗位、资格等证明资料，试验人员必须能够熟练进行相应的检测试验，承包人对试验人员的试验程序和试验结果的正确性负责。</w:t>
      </w:r>
    </w:p>
    <w:p w14:paraId="32D616BA" w14:textId="77777777" w:rsidR="00F52BC6" w:rsidRDefault="00C66DF0">
      <w:pPr>
        <w:spacing w:line="360" w:lineRule="auto"/>
        <w:rPr>
          <w:rFonts w:ascii="新宋体" w:eastAsia="新宋体" w:hAnsi="新宋体" w:cs="新宋体" w:hint="eastAsia"/>
          <w:b w:val="0"/>
          <w:bCs/>
          <w:sz w:val="22"/>
          <w:szCs w:val="22"/>
        </w:rPr>
      </w:pPr>
      <w:bookmarkStart w:id="272" w:name="_Toc351203564"/>
      <w:bookmarkEnd w:id="272"/>
      <w:r>
        <w:rPr>
          <w:rFonts w:ascii="新宋体" w:eastAsia="新宋体" w:hAnsi="新宋体" w:cs="新宋体" w:hint="eastAsia"/>
          <w:b w:val="0"/>
          <w:bCs/>
          <w:sz w:val="22"/>
          <w:szCs w:val="22"/>
        </w:rPr>
        <w:t>9</w:t>
      </w:r>
      <w:bookmarkStart w:id="273" w:name="_Toc337558784"/>
      <w:r>
        <w:rPr>
          <w:rFonts w:ascii="新宋体" w:eastAsia="新宋体" w:hAnsi="新宋体" w:cs="新宋体" w:hint="eastAsia"/>
          <w:b w:val="0"/>
          <w:bCs/>
          <w:sz w:val="22"/>
          <w:szCs w:val="22"/>
        </w:rPr>
        <w:t>.2取样</w:t>
      </w:r>
      <w:bookmarkEnd w:id="273"/>
    </w:p>
    <w:p w14:paraId="5A329AA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试验属于自</w:t>
      </w:r>
      <w:proofErr w:type="gramStart"/>
      <w:r>
        <w:rPr>
          <w:rFonts w:ascii="新宋体" w:eastAsia="新宋体" w:hAnsi="新宋体" w:cs="新宋体" w:hint="eastAsia"/>
          <w:b w:val="0"/>
          <w:bCs/>
          <w:sz w:val="22"/>
          <w:szCs w:val="22"/>
        </w:rPr>
        <w:t>检性质</w:t>
      </w:r>
      <w:proofErr w:type="gramEnd"/>
      <w:r>
        <w:rPr>
          <w:rFonts w:ascii="新宋体" w:eastAsia="新宋体" w:hAnsi="新宋体" w:cs="新宋体" w:hint="eastAsia"/>
          <w:b w:val="0"/>
          <w:bCs/>
          <w:sz w:val="22"/>
          <w:szCs w:val="22"/>
        </w:rPr>
        <w:t>的，承包人可以单独取样。试验属于监理人抽检性质的，可由监理人取样，也可由承包人的试验人员在监理人的监督下取样。</w:t>
      </w:r>
    </w:p>
    <w:p w14:paraId="62633A7A" w14:textId="77777777" w:rsidR="00F52BC6" w:rsidRDefault="00C66DF0">
      <w:pPr>
        <w:spacing w:line="360" w:lineRule="auto"/>
        <w:rPr>
          <w:rFonts w:ascii="新宋体" w:eastAsia="新宋体" w:hAnsi="新宋体" w:cs="新宋体" w:hint="eastAsia"/>
          <w:b w:val="0"/>
          <w:bCs/>
          <w:sz w:val="22"/>
          <w:szCs w:val="22"/>
        </w:rPr>
      </w:pPr>
      <w:bookmarkStart w:id="274" w:name="_Toc351203565"/>
      <w:bookmarkEnd w:id="274"/>
      <w:r>
        <w:rPr>
          <w:rFonts w:ascii="新宋体" w:eastAsia="新宋体" w:hAnsi="新宋体" w:cs="新宋体" w:hint="eastAsia"/>
          <w:b w:val="0"/>
          <w:bCs/>
          <w:sz w:val="22"/>
          <w:szCs w:val="22"/>
        </w:rPr>
        <w:t>9</w:t>
      </w:r>
      <w:bookmarkStart w:id="275" w:name="_Toc337558785"/>
      <w:r>
        <w:rPr>
          <w:rFonts w:ascii="新宋体" w:eastAsia="新宋体" w:hAnsi="新宋体" w:cs="新宋体" w:hint="eastAsia"/>
          <w:b w:val="0"/>
          <w:bCs/>
          <w:sz w:val="22"/>
          <w:szCs w:val="22"/>
        </w:rPr>
        <w:t>.3材料、工程设备和工程的试验和检验</w:t>
      </w:r>
      <w:bookmarkEnd w:id="275"/>
    </w:p>
    <w:p w14:paraId="13C73D4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D878AC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9.3.2试验属于自</w:t>
      </w:r>
      <w:proofErr w:type="gramStart"/>
      <w:r>
        <w:rPr>
          <w:rFonts w:ascii="新宋体" w:eastAsia="新宋体" w:hAnsi="新宋体" w:cs="新宋体" w:hint="eastAsia"/>
          <w:b w:val="0"/>
          <w:bCs/>
          <w:sz w:val="22"/>
          <w:szCs w:val="22"/>
        </w:rPr>
        <w:t>检性质</w:t>
      </w:r>
      <w:proofErr w:type="gramEnd"/>
      <w:r>
        <w:rPr>
          <w:rFonts w:ascii="新宋体" w:eastAsia="新宋体" w:hAnsi="新宋体" w:cs="新宋体" w:hint="eastAsia"/>
          <w:b w:val="0"/>
          <w:bCs/>
          <w:sz w:val="22"/>
          <w:szCs w:val="22"/>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Pr>
          <w:rFonts w:ascii="新宋体" w:eastAsia="新宋体" w:hAnsi="新宋体" w:cs="新宋体" w:hint="eastAsia"/>
          <w:b w:val="0"/>
          <w:bCs/>
          <w:sz w:val="22"/>
          <w:szCs w:val="22"/>
        </w:rPr>
        <w:t>应承认该试验</w:t>
      </w:r>
      <w:proofErr w:type="gramEnd"/>
      <w:r>
        <w:rPr>
          <w:rFonts w:ascii="新宋体" w:eastAsia="新宋体" w:hAnsi="新宋体" w:cs="新宋体" w:hint="eastAsia"/>
          <w:b w:val="0"/>
          <w:bCs/>
          <w:sz w:val="22"/>
          <w:szCs w:val="22"/>
        </w:rPr>
        <w:t>结果。</w:t>
      </w:r>
    </w:p>
    <w:p w14:paraId="33E43CB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9.3.3监理人对承包人的试验和检验结果有异议的，或为查清承包人试验和检验成果的可靠性要求承包人重新试验和检验的，可由监理人与承包人共同进行。重新试验和检验的结</w:t>
      </w:r>
      <w:r>
        <w:rPr>
          <w:rFonts w:ascii="新宋体" w:eastAsia="新宋体" w:hAnsi="新宋体" w:cs="新宋体" w:hint="eastAsia"/>
          <w:b w:val="0"/>
          <w:bCs/>
          <w:sz w:val="22"/>
          <w:szCs w:val="22"/>
        </w:rPr>
        <w:lastRenderedPageBreak/>
        <w:t>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5FA8123" w14:textId="77777777" w:rsidR="00F52BC6" w:rsidRDefault="00C66DF0">
      <w:pPr>
        <w:spacing w:line="360" w:lineRule="auto"/>
        <w:rPr>
          <w:rFonts w:ascii="新宋体" w:eastAsia="新宋体" w:hAnsi="新宋体" w:cs="新宋体" w:hint="eastAsia"/>
          <w:b w:val="0"/>
          <w:bCs/>
          <w:sz w:val="22"/>
          <w:szCs w:val="22"/>
        </w:rPr>
      </w:pPr>
      <w:bookmarkStart w:id="276" w:name="_Toc351203566"/>
      <w:bookmarkEnd w:id="276"/>
      <w:r>
        <w:rPr>
          <w:rFonts w:ascii="新宋体" w:eastAsia="新宋体" w:hAnsi="新宋体" w:cs="新宋体" w:hint="eastAsia"/>
          <w:b w:val="0"/>
          <w:bCs/>
          <w:sz w:val="22"/>
          <w:szCs w:val="22"/>
        </w:rPr>
        <w:t>9</w:t>
      </w:r>
      <w:bookmarkStart w:id="277" w:name="_Toc337558786"/>
      <w:r>
        <w:rPr>
          <w:rFonts w:ascii="新宋体" w:eastAsia="新宋体" w:hAnsi="新宋体" w:cs="新宋体" w:hint="eastAsia"/>
          <w:b w:val="0"/>
          <w:bCs/>
          <w:sz w:val="22"/>
          <w:szCs w:val="22"/>
        </w:rPr>
        <w:t>.4现场工艺试验</w:t>
      </w:r>
      <w:bookmarkEnd w:id="277"/>
    </w:p>
    <w:p w14:paraId="0639063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承包人应按合同约定或监理人指示进行现场工艺试验。对大型的现场工艺试验，监理人认为必要时，承包人应根据监理人提出的工艺试验要求，编制工艺试验措施计划，报送监理人审查。</w:t>
      </w:r>
    </w:p>
    <w:p w14:paraId="54AF3D8C" w14:textId="77777777" w:rsidR="00F52BC6" w:rsidRDefault="00C66DF0">
      <w:pPr>
        <w:spacing w:line="360" w:lineRule="auto"/>
        <w:rPr>
          <w:rFonts w:ascii="新宋体" w:eastAsia="新宋体" w:hAnsi="新宋体" w:cs="新宋体" w:hint="eastAsia"/>
          <w:b w:val="0"/>
          <w:bCs/>
          <w:sz w:val="22"/>
          <w:szCs w:val="22"/>
        </w:rPr>
      </w:pPr>
      <w:bookmarkStart w:id="278" w:name="_Toc351203567"/>
      <w:bookmarkEnd w:id="278"/>
      <w:r>
        <w:rPr>
          <w:rFonts w:ascii="新宋体" w:eastAsia="新宋体" w:hAnsi="新宋体" w:cs="新宋体" w:hint="eastAsia"/>
          <w:b w:val="0"/>
          <w:bCs/>
          <w:sz w:val="22"/>
          <w:szCs w:val="22"/>
        </w:rPr>
        <w:t>1</w:t>
      </w:r>
      <w:bookmarkStart w:id="279" w:name="_Toc337558787"/>
      <w:r>
        <w:rPr>
          <w:rFonts w:ascii="新宋体" w:eastAsia="新宋体" w:hAnsi="新宋体" w:cs="新宋体" w:hint="eastAsia"/>
          <w:b w:val="0"/>
          <w:bCs/>
          <w:sz w:val="22"/>
          <w:szCs w:val="22"/>
        </w:rPr>
        <w:t>0. 变更</w:t>
      </w:r>
      <w:bookmarkEnd w:id="279"/>
    </w:p>
    <w:p w14:paraId="61D90317" w14:textId="77777777" w:rsidR="00F52BC6" w:rsidRDefault="00C66DF0">
      <w:pPr>
        <w:spacing w:line="360" w:lineRule="auto"/>
        <w:rPr>
          <w:rFonts w:ascii="新宋体" w:eastAsia="新宋体" w:hAnsi="新宋体" w:cs="新宋体" w:hint="eastAsia"/>
          <w:b w:val="0"/>
          <w:bCs/>
          <w:sz w:val="22"/>
          <w:szCs w:val="22"/>
        </w:rPr>
      </w:pPr>
      <w:bookmarkStart w:id="280" w:name="_Toc351203568"/>
      <w:bookmarkEnd w:id="280"/>
      <w:r>
        <w:rPr>
          <w:rFonts w:ascii="新宋体" w:eastAsia="新宋体" w:hAnsi="新宋体" w:cs="新宋体" w:hint="eastAsia"/>
          <w:b w:val="0"/>
          <w:bCs/>
          <w:sz w:val="22"/>
          <w:szCs w:val="22"/>
        </w:rPr>
        <w:t>1</w:t>
      </w:r>
      <w:bookmarkStart w:id="281" w:name="_Toc296503084"/>
      <w:bookmarkStart w:id="282" w:name="_Toc296346585"/>
      <w:bookmarkStart w:id="283" w:name="_Toc337558788"/>
      <w:bookmarkEnd w:id="281"/>
      <w:bookmarkEnd w:id="282"/>
      <w:r>
        <w:rPr>
          <w:rFonts w:ascii="新宋体" w:eastAsia="新宋体" w:hAnsi="新宋体" w:cs="新宋体" w:hint="eastAsia"/>
          <w:b w:val="0"/>
          <w:bCs/>
          <w:sz w:val="22"/>
          <w:szCs w:val="22"/>
        </w:rPr>
        <w:t>0.1变更的范围</w:t>
      </w:r>
      <w:bookmarkEnd w:id="283"/>
    </w:p>
    <w:p w14:paraId="5D58846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除专用合同条款另有约定外，合同履行过程中发生以下情形的，应按照本条约定进行变更：</w:t>
      </w:r>
    </w:p>
    <w:p w14:paraId="27DBAD8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（1）增加或减少合同中任何工作，或追加额外的工作；</w:t>
      </w:r>
    </w:p>
    <w:p w14:paraId="319D96B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（2）取消合同中任何工作，但转由他人实施的工作除外；</w:t>
      </w:r>
    </w:p>
    <w:p w14:paraId="05AB0568"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（3）改变合同中任何工作的质量标准或其他特性；</w:t>
      </w:r>
    </w:p>
    <w:p w14:paraId="0CFB18F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（4）改变工程的基线、标高、位置和尺寸；</w:t>
      </w:r>
    </w:p>
    <w:p w14:paraId="17FA49DA"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（5）改变工程的时间安排或实施顺序。</w:t>
      </w:r>
    </w:p>
    <w:p w14:paraId="77EFDC8D" w14:textId="77777777" w:rsidR="00F52BC6" w:rsidRDefault="00C66DF0">
      <w:pPr>
        <w:spacing w:line="360" w:lineRule="auto"/>
        <w:rPr>
          <w:rFonts w:ascii="新宋体" w:eastAsia="新宋体" w:hAnsi="新宋体" w:cs="新宋体" w:hint="eastAsia"/>
          <w:b w:val="0"/>
          <w:bCs/>
          <w:sz w:val="22"/>
          <w:szCs w:val="22"/>
        </w:rPr>
      </w:pPr>
      <w:bookmarkStart w:id="284" w:name="_Toc351203569"/>
      <w:bookmarkEnd w:id="284"/>
      <w:r>
        <w:rPr>
          <w:rFonts w:ascii="新宋体" w:eastAsia="新宋体" w:hAnsi="新宋体" w:cs="新宋体" w:hint="eastAsia"/>
          <w:b w:val="0"/>
          <w:bCs/>
          <w:sz w:val="22"/>
          <w:szCs w:val="22"/>
        </w:rPr>
        <w:t>1</w:t>
      </w:r>
      <w:bookmarkStart w:id="285" w:name="_Toc296346586"/>
      <w:bookmarkStart w:id="286" w:name="_Toc296503085"/>
      <w:bookmarkStart w:id="287" w:name="_Toc337558789"/>
      <w:bookmarkEnd w:id="285"/>
      <w:bookmarkEnd w:id="286"/>
      <w:r>
        <w:rPr>
          <w:rFonts w:ascii="新宋体" w:eastAsia="新宋体" w:hAnsi="新宋体" w:cs="新宋体" w:hint="eastAsia"/>
          <w:b w:val="0"/>
          <w:bCs/>
          <w:sz w:val="22"/>
          <w:szCs w:val="22"/>
        </w:rPr>
        <w:t>0.2变更权</w:t>
      </w:r>
      <w:bookmarkEnd w:id="287"/>
    </w:p>
    <w:p w14:paraId="47ECFB7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发包人和</w:t>
      </w:r>
      <w:proofErr w:type="gramStart"/>
      <w:r>
        <w:rPr>
          <w:rFonts w:ascii="新宋体" w:eastAsia="新宋体" w:hAnsi="新宋体" w:cs="新宋体" w:hint="eastAsia"/>
          <w:b w:val="0"/>
          <w:bCs/>
          <w:sz w:val="22"/>
          <w:szCs w:val="22"/>
        </w:rPr>
        <w:t>监理人均</w:t>
      </w:r>
      <w:proofErr w:type="gramEnd"/>
      <w:r>
        <w:rPr>
          <w:rFonts w:ascii="新宋体" w:eastAsia="新宋体" w:hAnsi="新宋体" w:cs="新宋体" w:hint="eastAsia"/>
          <w:b w:val="0"/>
          <w:bCs/>
          <w:sz w:val="22"/>
          <w:szCs w:val="22"/>
        </w:rPr>
        <w:t>可以提出变更。变更指示均通过监理人发出，监理人发出变更指示前应征得发包人同意。承包人收到经发包人签认的变更指示后，方可实施变更。未经许可，承包人不得擅自对工程的任何部分进行变更。</w:t>
      </w:r>
    </w:p>
    <w:p w14:paraId="6976FF6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涉及设计变更的，应由设计人提供变更后的图纸和说明。如变更超过原设计标准或批准的建设规模时，发包人应及时办理规划、设计变更等审批手续。</w:t>
      </w:r>
    </w:p>
    <w:p w14:paraId="15302A92" w14:textId="77777777" w:rsidR="00F52BC6" w:rsidRDefault="00C66DF0">
      <w:pPr>
        <w:spacing w:line="360" w:lineRule="auto"/>
        <w:rPr>
          <w:rFonts w:ascii="新宋体" w:eastAsia="新宋体" w:hAnsi="新宋体" w:cs="新宋体" w:hint="eastAsia"/>
          <w:b w:val="0"/>
          <w:bCs/>
          <w:sz w:val="22"/>
          <w:szCs w:val="22"/>
        </w:rPr>
      </w:pPr>
      <w:bookmarkStart w:id="288" w:name="_Toc351203570"/>
      <w:bookmarkEnd w:id="288"/>
      <w:r>
        <w:rPr>
          <w:rFonts w:ascii="新宋体" w:eastAsia="新宋体" w:hAnsi="新宋体" w:cs="新宋体" w:hint="eastAsia"/>
          <w:b w:val="0"/>
          <w:bCs/>
          <w:sz w:val="22"/>
          <w:szCs w:val="22"/>
        </w:rPr>
        <w:t>1</w:t>
      </w:r>
      <w:bookmarkStart w:id="289" w:name="_Toc296503086"/>
      <w:bookmarkStart w:id="290" w:name="_Toc296346587"/>
      <w:bookmarkStart w:id="291" w:name="_Toc337558790"/>
      <w:bookmarkEnd w:id="289"/>
      <w:bookmarkEnd w:id="290"/>
      <w:r>
        <w:rPr>
          <w:rFonts w:ascii="新宋体" w:eastAsia="新宋体" w:hAnsi="新宋体" w:cs="新宋体" w:hint="eastAsia"/>
          <w:b w:val="0"/>
          <w:bCs/>
          <w:sz w:val="22"/>
          <w:szCs w:val="22"/>
        </w:rPr>
        <w:t>0.3变更程序</w:t>
      </w:r>
      <w:bookmarkEnd w:id="291"/>
    </w:p>
    <w:p w14:paraId="73DDDFF4"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10.3.1 发包人提出变更</w:t>
      </w:r>
    </w:p>
    <w:p w14:paraId="21E5875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发包人提出变更的，应通过监理人向承包人发出变更指示，变更指示应说明计划变更的工程范围和变更的内容。</w:t>
      </w:r>
    </w:p>
    <w:p w14:paraId="7D858CB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10.3.2 监理人提出变更建议</w:t>
      </w:r>
    </w:p>
    <w:p w14:paraId="077505B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监理人提出变更建议的，需要向发包人以书面形式提出变更计划，说明计划变更工程范围和变更的内容、理由，以及实施该变更对合同价格和工期的影响。发包人同意变更的，由</w:t>
      </w:r>
      <w:r>
        <w:rPr>
          <w:rFonts w:ascii="新宋体" w:eastAsia="新宋体" w:hAnsi="新宋体" w:cs="新宋体" w:hint="eastAsia"/>
          <w:b w:val="0"/>
          <w:bCs/>
          <w:sz w:val="22"/>
          <w:szCs w:val="22"/>
        </w:rPr>
        <w:lastRenderedPageBreak/>
        <w:t>监理人向承包人发出变更指示。发包人不同意变更的，监理人无权擅自发出变更指示。</w:t>
      </w:r>
    </w:p>
    <w:p w14:paraId="2F698D1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10.3.3 变更执行</w:t>
      </w:r>
    </w:p>
    <w:p w14:paraId="7F572B28"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E1FA261" w14:textId="77777777" w:rsidR="00F52BC6" w:rsidRDefault="00C66DF0">
      <w:pPr>
        <w:spacing w:line="360" w:lineRule="auto"/>
        <w:rPr>
          <w:rFonts w:ascii="新宋体" w:eastAsia="新宋体" w:hAnsi="新宋体" w:cs="新宋体" w:hint="eastAsia"/>
          <w:b w:val="0"/>
          <w:bCs/>
          <w:sz w:val="22"/>
          <w:szCs w:val="22"/>
        </w:rPr>
      </w:pPr>
      <w:bookmarkStart w:id="292" w:name="_Toc351203571"/>
      <w:bookmarkEnd w:id="292"/>
      <w:r>
        <w:rPr>
          <w:rFonts w:ascii="新宋体" w:eastAsia="新宋体" w:hAnsi="新宋体" w:cs="新宋体" w:hint="eastAsia"/>
          <w:b w:val="0"/>
          <w:bCs/>
          <w:sz w:val="22"/>
          <w:szCs w:val="22"/>
        </w:rPr>
        <w:t>1</w:t>
      </w:r>
      <w:bookmarkStart w:id="293" w:name="_Toc296503087"/>
      <w:bookmarkStart w:id="294" w:name="_Toc296346588"/>
      <w:bookmarkStart w:id="295" w:name="_Toc337558791"/>
      <w:bookmarkEnd w:id="293"/>
      <w:bookmarkEnd w:id="294"/>
      <w:r>
        <w:rPr>
          <w:rFonts w:ascii="新宋体" w:eastAsia="新宋体" w:hAnsi="新宋体" w:cs="新宋体" w:hint="eastAsia"/>
          <w:b w:val="0"/>
          <w:bCs/>
          <w:sz w:val="22"/>
          <w:szCs w:val="22"/>
        </w:rPr>
        <w:t>0.4变更估价</w:t>
      </w:r>
      <w:bookmarkEnd w:id="295"/>
    </w:p>
    <w:p w14:paraId="2EA53F0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10.4.1 变更估价原则</w:t>
      </w:r>
    </w:p>
    <w:p w14:paraId="146FB694"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除专用合同条款另有约定外，变更估价按照本款约定处理：</w:t>
      </w:r>
    </w:p>
    <w:p w14:paraId="1CBC06B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（1）已标价工程量清单或预算书有相同项目的，按照相同项目单价认定；</w:t>
      </w:r>
    </w:p>
    <w:p w14:paraId="745B324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（2）已标价工程量清单或预算书中无相同项目，但有类似项目的，参照类似项目的单价认定；</w:t>
      </w:r>
    </w:p>
    <w:p w14:paraId="69A4179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72AFC2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10.4.2 变更估价程序</w:t>
      </w:r>
    </w:p>
    <w:p w14:paraId="2718A316"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73555E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因变更引起的价格调整应计入最近一期的进度款中支付。</w:t>
      </w:r>
    </w:p>
    <w:p w14:paraId="542EB4F3" w14:textId="77777777" w:rsidR="00F52BC6" w:rsidRDefault="00C66DF0">
      <w:pPr>
        <w:spacing w:line="360" w:lineRule="auto"/>
        <w:rPr>
          <w:rFonts w:ascii="新宋体" w:eastAsia="新宋体" w:hAnsi="新宋体" w:cs="新宋体" w:hint="eastAsia"/>
          <w:b w:val="0"/>
          <w:bCs/>
          <w:sz w:val="22"/>
          <w:szCs w:val="22"/>
        </w:rPr>
      </w:pPr>
      <w:bookmarkStart w:id="296" w:name="_Toc351203572"/>
      <w:bookmarkEnd w:id="296"/>
      <w:r>
        <w:rPr>
          <w:rFonts w:ascii="新宋体" w:eastAsia="新宋体" w:hAnsi="新宋体" w:cs="新宋体" w:hint="eastAsia"/>
          <w:b w:val="0"/>
          <w:bCs/>
          <w:sz w:val="22"/>
          <w:szCs w:val="22"/>
        </w:rPr>
        <w:t>1</w:t>
      </w:r>
      <w:bookmarkStart w:id="297" w:name="_Toc296346595"/>
      <w:bookmarkStart w:id="298" w:name="_Toc296503094"/>
      <w:bookmarkStart w:id="299" w:name="_Toc337558792"/>
      <w:bookmarkEnd w:id="297"/>
      <w:bookmarkEnd w:id="298"/>
      <w:r>
        <w:rPr>
          <w:rFonts w:ascii="新宋体" w:eastAsia="新宋体" w:hAnsi="新宋体" w:cs="新宋体" w:hint="eastAsia"/>
          <w:b w:val="0"/>
          <w:bCs/>
          <w:sz w:val="22"/>
          <w:szCs w:val="22"/>
        </w:rPr>
        <w:t>0.5承包人的合理化建议</w:t>
      </w:r>
      <w:bookmarkEnd w:id="299"/>
    </w:p>
    <w:p w14:paraId="1EE0A35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承包人提出合理化建议的，应向监理人提交合理化建议说明，说明建议的内容和理由，以及实施该建议对合同价格和工期的影响。</w:t>
      </w:r>
    </w:p>
    <w:p w14:paraId="2AE660D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31E396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合理化建议降低了合同价格或者提高了工程经济效益的，发包人可对承包人给予奖励，奖励的方法和金额在专用合同条款中约定。</w:t>
      </w:r>
    </w:p>
    <w:p w14:paraId="198DE736" w14:textId="77777777" w:rsidR="00F52BC6" w:rsidRDefault="00C66DF0">
      <w:pPr>
        <w:spacing w:line="360" w:lineRule="auto"/>
        <w:rPr>
          <w:rFonts w:ascii="新宋体" w:eastAsia="新宋体" w:hAnsi="新宋体" w:cs="新宋体" w:hint="eastAsia"/>
          <w:b w:val="0"/>
          <w:bCs/>
          <w:sz w:val="22"/>
          <w:szCs w:val="22"/>
        </w:rPr>
      </w:pPr>
      <w:bookmarkStart w:id="300" w:name="_Toc351203573"/>
      <w:bookmarkEnd w:id="300"/>
      <w:r>
        <w:rPr>
          <w:rFonts w:ascii="新宋体" w:eastAsia="新宋体" w:hAnsi="新宋体" w:cs="新宋体" w:hint="eastAsia"/>
          <w:b w:val="0"/>
          <w:bCs/>
          <w:sz w:val="22"/>
          <w:szCs w:val="22"/>
        </w:rPr>
        <w:t>1</w:t>
      </w:r>
      <w:bookmarkStart w:id="301" w:name="_Toc337558793"/>
      <w:r>
        <w:rPr>
          <w:rFonts w:ascii="新宋体" w:eastAsia="新宋体" w:hAnsi="新宋体" w:cs="新宋体" w:hint="eastAsia"/>
          <w:b w:val="0"/>
          <w:bCs/>
          <w:sz w:val="22"/>
          <w:szCs w:val="22"/>
        </w:rPr>
        <w:t>0.6变更引起的工期调整</w:t>
      </w:r>
      <w:bookmarkEnd w:id="301"/>
      <w:r>
        <w:rPr>
          <w:rFonts w:ascii="新宋体" w:eastAsia="新宋体" w:hAnsi="新宋体" w:cs="新宋体" w:hint="eastAsia"/>
          <w:b w:val="0"/>
          <w:bCs/>
          <w:sz w:val="22"/>
          <w:szCs w:val="22"/>
        </w:rPr>
        <w:t xml:space="preserve">   </w:t>
      </w:r>
    </w:p>
    <w:p w14:paraId="73EBC99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因变更引起工期变化的，合同当事人均可要求调整合同工期，由合同当事人按照第4.4款〔商定或确定〕并参考工程所在地的工期定额标准确定增减工期天数。</w:t>
      </w:r>
    </w:p>
    <w:p w14:paraId="37A0E6C4" w14:textId="77777777" w:rsidR="00F52BC6" w:rsidRDefault="00C66DF0">
      <w:pPr>
        <w:spacing w:line="360" w:lineRule="auto"/>
        <w:rPr>
          <w:rFonts w:ascii="新宋体" w:eastAsia="新宋体" w:hAnsi="新宋体" w:cs="新宋体" w:hint="eastAsia"/>
          <w:b w:val="0"/>
          <w:bCs/>
          <w:sz w:val="22"/>
          <w:szCs w:val="22"/>
        </w:rPr>
      </w:pPr>
      <w:bookmarkStart w:id="302" w:name="_Toc351203574"/>
      <w:bookmarkEnd w:id="302"/>
      <w:r>
        <w:rPr>
          <w:rFonts w:ascii="新宋体" w:eastAsia="新宋体" w:hAnsi="新宋体" w:cs="新宋体" w:hint="eastAsia"/>
          <w:b w:val="0"/>
          <w:bCs/>
          <w:sz w:val="22"/>
          <w:szCs w:val="22"/>
        </w:rPr>
        <w:t>10.7暂估价</w:t>
      </w:r>
    </w:p>
    <w:p w14:paraId="32C1C97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暂估价专业分包工程、服务、材料和工程设备的明细由合同当事人在专用合同条款中约定。</w:t>
      </w:r>
    </w:p>
    <w:p w14:paraId="4F59BE8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10.7.1 依法必须招标的暂估价项目</w:t>
      </w:r>
    </w:p>
    <w:p w14:paraId="40EF300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对于依法必须招标的暂估价项目，采取以下第1种方式确定。合同当事人也可以在专用合同条款中选择其他招标方式。</w:t>
      </w:r>
    </w:p>
    <w:p w14:paraId="3311BD4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第1种方式：对于依法必须招标的暂估价项目，由承包人招标，对该暂估价项目的确认和批准按照以下约定执行：</w:t>
      </w:r>
    </w:p>
    <w:p w14:paraId="4A98277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A2FAB3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1C76D44" w14:textId="77777777" w:rsidR="00F52BC6" w:rsidRDefault="00C66DF0">
      <w:pPr>
        <w:spacing w:line="460" w:lineRule="exact"/>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AB783D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D49F3D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10.7.2不属于依法必须招标的暂估价项目</w:t>
      </w:r>
    </w:p>
    <w:p w14:paraId="491D9C5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除专用合同条款另有约定外，对于不属于依法必须招标的暂估价项目，采取以下第1种方式确定： </w:t>
      </w:r>
    </w:p>
    <w:p w14:paraId="10035F7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第1种方式：对于不属于依法必须招标的暂估价项目，按本项约定确认和批准：</w:t>
      </w:r>
    </w:p>
    <w:p w14:paraId="6C732CD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98C9D5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（2）发包人认为承包人确定的供应商、分包人无法满足工程质量或合同要求的，发包人可以要求承包人重新确定暂估价项目的供应商、分包人;</w:t>
      </w:r>
    </w:p>
    <w:p w14:paraId="427D972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（3）承包人应当在签订暂估价合同后7天内，将暂估价合同副本报送发包人留存。</w:t>
      </w:r>
    </w:p>
    <w:p w14:paraId="671BBC7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第2种方式：承包人按照第10.7.1项〔依法必须招标的暂估价项目〕约定的第1种方式确定暂估价项目。</w:t>
      </w:r>
    </w:p>
    <w:p w14:paraId="2E1A9F5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第3种方式：承包人直接实施的暂估价项目</w:t>
      </w:r>
    </w:p>
    <w:p w14:paraId="4E5E97B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承包人具备实施暂估价项目的资格和条件的，经发包人和承包人协商一致后，可由承包人自行实施暂估价项目，合同当事人可以在专用合同条款约定具体事项。</w:t>
      </w:r>
    </w:p>
    <w:p w14:paraId="1DEFA85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E19EF6B" w14:textId="77777777" w:rsidR="00F52BC6" w:rsidRDefault="00C66DF0">
      <w:pPr>
        <w:spacing w:line="360" w:lineRule="auto"/>
        <w:rPr>
          <w:rFonts w:ascii="新宋体" w:eastAsia="新宋体" w:hAnsi="新宋体" w:cs="新宋体" w:hint="eastAsia"/>
          <w:b w:val="0"/>
          <w:bCs/>
          <w:sz w:val="22"/>
          <w:szCs w:val="22"/>
        </w:rPr>
      </w:pPr>
      <w:bookmarkStart w:id="303" w:name="_Toc351203575"/>
      <w:bookmarkEnd w:id="303"/>
      <w:r>
        <w:rPr>
          <w:rFonts w:ascii="新宋体" w:eastAsia="新宋体" w:hAnsi="新宋体" w:cs="新宋体" w:hint="eastAsia"/>
          <w:b w:val="0"/>
          <w:bCs/>
          <w:sz w:val="22"/>
          <w:szCs w:val="22"/>
        </w:rPr>
        <w:t>1</w:t>
      </w:r>
      <w:bookmarkStart w:id="304" w:name="_Toc296503090"/>
      <w:bookmarkStart w:id="305" w:name="_Toc296346591"/>
      <w:bookmarkStart w:id="306" w:name="_Toc337558794"/>
      <w:bookmarkStart w:id="307" w:name="_Toc322522561"/>
      <w:bookmarkEnd w:id="304"/>
      <w:bookmarkEnd w:id="305"/>
      <w:bookmarkEnd w:id="306"/>
      <w:r>
        <w:rPr>
          <w:rFonts w:ascii="新宋体" w:eastAsia="新宋体" w:hAnsi="新宋体" w:cs="新宋体" w:hint="eastAsia"/>
          <w:b w:val="0"/>
          <w:bCs/>
          <w:sz w:val="22"/>
          <w:szCs w:val="22"/>
        </w:rPr>
        <w:t>0.8暂列金额</w:t>
      </w:r>
      <w:bookmarkEnd w:id="307"/>
    </w:p>
    <w:p w14:paraId="14029F3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暂列金额应按照发包人的要求使用，发包人的要求应通过监理人发出。合同当事人可以在专用合同条款中协商确定有关事项。</w:t>
      </w:r>
    </w:p>
    <w:p w14:paraId="43A37F96" w14:textId="77777777" w:rsidR="00F52BC6" w:rsidRDefault="00C66DF0">
      <w:pPr>
        <w:spacing w:line="360" w:lineRule="auto"/>
        <w:rPr>
          <w:rFonts w:ascii="新宋体" w:eastAsia="新宋体" w:hAnsi="新宋体" w:cs="新宋体" w:hint="eastAsia"/>
          <w:b w:val="0"/>
          <w:bCs/>
          <w:sz w:val="22"/>
          <w:szCs w:val="22"/>
        </w:rPr>
      </w:pPr>
      <w:bookmarkStart w:id="308" w:name="_Toc351203576"/>
      <w:bookmarkEnd w:id="308"/>
      <w:r>
        <w:rPr>
          <w:rFonts w:ascii="新宋体" w:eastAsia="新宋体" w:hAnsi="新宋体" w:cs="新宋体" w:hint="eastAsia"/>
          <w:b w:val="0"/>
          <w:bCs/>
          <w:sz w:val="22"/>
          <w:szCs w:val="22"/>
        </w:rPr>
        <w:t>1</w:t>
      </w:r>
      <w:bookmarkStart w:id="309" w:name="_Toc296346592"/>
      <w:bookmarkStart w:id="310" w:name="_Toc296503091"/>
      <w:bookmarkStart w:id="311" w:name="_Toc337558796"/>
      <w:bookmarkEnd w:id="309"/>
      <w:bookmarkEnd w:id="310"/>
      <w:r>
        <w:rPr>
          <w:rFonts w:ascii="新宋体" w:eastAsia="新宋体" w:hAnsi="新宋体" w:cs="新宋体" w:hint="eastAsia"/>
          <w:b w:val="0"/>
          <w:bCs/>
          <w:sz w:val="22"/>
          <w:szCs w:val="22"/>
        </w:rPr>
        <w:t>0.9计日工</w:t>
      </w:r>
      <w:bookmarkEnd w:id="311"/>
      <w:r>
        <w:rPr>
          <w:rFonts w:ascii="新宋体" w:eastAsia="新宋体" w:hAnsi="新宋体" w:cs="新宋体" w:hint="eastAsia"/>
          <w:b w:val="0"/>
          <w:bCs/>
          <w:sz w:val="22"/>
          <w:szCs w:val="22"/>
        </w:rPr>
        <w:t xml:space="preserve"> </w:t>
      </w:r>
    </w:p>
    <w:p w14:paraId="72627F9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47C4FB5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采用计日工计价的任何一项工作，承包人应在该项工作实施过程中，每天提交以下报表和有关凭证报送监理人审查：</w:t>
      </w:r>
    </w:p>
    <w:p w14:paraId="6AEA7F95" w14:textId="77777777" w:rsidR="00F52BC6" w:rsidRDefault="00C66DF0">
      <w:pPr>
        <w:spacing w:line="460" w:lineRule="exact"/>
        <w:ind w:firstLineChars="150" w:firstLine="33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（1）工作名称、内容和数量；</w:t>
      </w:r>
    </w:p>
    <w:p w14:paraId="412D6E91" w14:textId="77777777" w:rsidR="00F52BC6" w:rsidRDefault="00C66DF0">
      <w:pPr>
        <w:spacing w:line="460" w:lineRule="exact"/>
        <w:ind w:firstLineChars="150" w:firstLine="33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（2）投入该工作的所有人员的姓名、专业、工种、级别和耗用工时；</w:t>
      </w:r>
    </w:p>
    <w:p w14:paraId="06F778D6" w14:textId="77777777" w:rsidR="00F52BC6" w:rsidRDefault="00C66DF0">
      <w:pPr>
        <w:spacing w:line="460" w:lineRule="exact"/>
        <w:ind w:firstLineChars="150" w:firstLine="33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（3）投入该工作的材料类别和数量；</w:t>
      </w:r>
    </w:p>
    <w:p w14:paraId="5EE35A25" w14:textId="77777777" w:rsidR="00F52BC6" w:rsidRDefault="00C66DF0">
      <w:pPr>
        <w:spacing w:line="460" w:lineRule="exact"/>
        <w:ind w:firstLineChars="150" w:firstLine="33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（4）投入该工作的施工设备型号、台数和</w:t>
      </w:r>
      <w:proofErr w:type="gramStart"/>
      <w:r>
        <w:rPr>
          <w:rFonts w:ascii="新宋体" w:eastAsia="新宋体" w:hAnsi="新宋体" w:cs="新宋体" w:hint="eastAsia"/>
          <w:b w:val="0"/>
          <w:bCs/>
          <w:sz w:val="22"/>
          <w:szCs w:val="22"/>
        </w:rPr>
        <w:t>耗用台</w:t>
      </w:r>
      <w:proofErr w:type="gramEnd"/>
      <w:r>
        <w:rPr>
          <w:rFonts w:ascii="新宋体" w:eastAsia="新宋体" w:hAnsi="新宋体" w:cs="新宋体" w:hint="eastAsia"/>
          <w:b w:val="0"/>
          <w:bCs/>
          <w:sz w:val="22"/>
          <w:szCs w:val="22"/>
        </w:rPr>
        <w:t>时；</w:t>
      </w:r>
    </w:p>
    <w:p w14:paraId="53062451" w14:textId="77777777" w:rsidR="00F52BC6" w:rsidRDefault="00C66DF0">
      <w:pPr>
        <w:spacing w:line="460" w:lineRule="exact"/>
        <w:ind w:firstLineChars="150" w:firstLine="33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（5）其他有关资料和凭证。</w:t>
      </w:r>
    </w:p>
    <w:p w14:paraId="2DAC2054" w14:textId="77777777" w:rsidR="00F52BC6" w:rsidRDefault="00C66DF0">
      <w:pPr>
        <w:spacing w:line="460" w:lineRule="exact"/>
        <w:ind w:firstLineChars="150" w:firstLine="33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 计日工由承包人汇总后，列入最近一期进度付款申请单，由监理人审查并经发包人批准后列入进度付款。</w:t>
      </w:r>
    </w:p>
    <w:p w14:paraId="3F60F561" w14:textId="77777777" w:rsidR="00F52BC6" w:rsidRDefault="00C66DF0">
      <w:pPr>
        <w:spacing w:line="360" w:lineRule="auto"/>
        <w:rPr>
          <w:rFonts w:ascii="新宋体" w:eastAsia="新宋体" w:hAnsi="新宋体" w:cs="新宋体" w:hint="eastAsia"/>
          <w:b w:val="0"/>
          <w:bCs/>
          <w:sz w:val="22"/>
          <w:szCs w:val="22"/>
        </w:rPr>
      </w:pPr>
      <w:bookmarkStart w:id="312" w:name="_Toc351203577"/>
      <w:bookmarkEnd w:id="312"/>
      <w:r>
        <w:rPr>
          <w:rFonts w:ascii="新宋体" w:eastAsia="新宋体" w:hAnsi="新宋体" w:cs="新宋体" w:hint="eastAsia"/>
          <w:b w:val="0"/>
          <w:bCs/>
          <w:sz w:val="22"/>
          <w:szCs w:val="22"/>
        </w:rPr>
        <w:t>11. 价格调整</w:t>
      </w:r>
    </w:p>
    <w:p w14:paraId="05B2734B" w14:textId="77777777" w:rsidR="00F52BC6" w:rsidRDefault="00C66DF0">
      <w:pPr>
        <w:spacing w:line="360" w:lineRule="auto"/>
        <w:rPr>
          <w:rFonts w:ascii="新宋体" w:eastAsia="新宋体" w:hAnsi="新宋体" w:cs="新宋体" w:hint="eastAsia"/>
          <w:b w:val="0"/>
          <w:bCs/>
          <w:sz w:val="22"/>
          <w:szCs w:val="22"/>
        </w:rPr>
      </w:pPr>
      <w:bookmarkStart w:id="313" w:name="_Toc351203578"/>
      <w:bookmarkStart w:id="314" w:name="_Toc296346593"/>
      <w:bookmarkStart w:id="315" w:name="_Toc296503092"/>
      <w:bookmarkStart w:id="316" w:name="_Toc337558797"/>
      <w:bookmarkEnd w:id="313"/>
      <w:bookmarkEnd w:id="314"/>
      <w:bookmarkEnd w:id="315"/>
      <w:r>
        <w:rPr>
          <w:rFonts w:ascii="新宋体" w:eastAsia="新宋体" w:hAnsi="新宋体" w:cs="新宋体" w:hint="eastAsia"/>
          <w:b w:val="0"/>
          <w:bCs/>
          <w:sz w:val="22"/>
          <w:szCs w:val="22"/>
        </w:rPr>
        <w:t>11.1市场价格波动引起的调整</w:t>
      </w:r>
      <w:bookmarkEnd w:id="316"/>
    </w:p>
    <w:p w14:paraId="29FDAAB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除专用合同条款另有约定外，市场价格波动超过合同当事人约定的范围，合同价格应当调整。合同当事人可以在专用合同条款中约定选择以下一种方式对合同价格进行调整：</w:t>
      </w:r>
    </w:p>
    <w:p w14:paraId="0389DC63"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第1种方式：采用价格指数进行价格调整。</w:t>
      </w:r>
    </w:p>
    <w:p w14:paraId="5AD86927"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（1）价格调整公式</w:t>
      </w:r>
    </w:p>
    <w:p w14:paraId="3B46D6EF"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因人工、材料和设备等价格波动影响合同价格时，根据专用合同条款中约定的数据，按以下公式计算差额并调整合同价格：</w:t>
      </w:r>
    </w:p>
    <w:p w14:paraId="27B05988"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noProof/>
          <w:sz w:val="22"/>
          <w:szCs w:val="22"/>
        </w:rPr>
        <w:drawing>
          <wp:inline distT="0" distB="0" distL="114300" distR="114300" wp14:anchorId="529D66ED" wp14:editId="7B82650A">
            <wp:extent cx="4571365" cy="561975"/>
            <wp:effectExtent l="0" t="0" r="635" b="8890"/>
            <wp:docPr id="5" name="图片 1" descr="wps5E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wps5E08"/>
                    <pic:cNvPicPr>
                      <a:picLocks noChangeAspect="1"/>
                    </pic:cNvPicPr>
                  </pic:nvPicPr>
                  <pic:blipFill>
                    <a:blip r:embed="rId16" cstate="print"/>
                    <a:stretch>
                      <a:fillRect/>
                    </a:stretch>
                  </pic:blipFill>
                  <pic:spPr>
                    <a:xfrm>
                      <a:off x="0" y="0"/>
                      <a:ext cx="4571365" cy="561975"/>
                    </a:xfrm>
                    <a:prstGeom prst="rect">
                      <a:avLst/>
                    </a:prstGeom>
                    <a:noFill/>
                    <a:ln>
                      <a:noFill/>
                    </a:ln>
                  </pic:spPr>
                </pic:pic>
              </a:graphicData>
            </a:graphic>
          </wp:inline>
        </w:drawing>
      </w:r>
    </w:p>
    <w:p w14:paraId="33676D8E" w14:textId="77777777" w:rsidR="00F52BC6" w:rsidRDefault="00C66DF0">
      <w:pPr>
        <w:spacing w:line="460" w:lineRule="exact"/>
        <w:ind w:firstLine="6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公式中：ΔP——需调整的价格差额；</w:t>
      </w:r>
    </w:p>
    <w:p w14:paraId="21E2AE70" w14:textId="77777777" w:rsidR="00F52BC6" w:rsidRDefault="00C66DF0">
      <w:pPr>
        <w:spacing w:line="460" w:lineRule="exact"/>
        <w:ind w:firstLineChars="600" w:firstLine="1320"/>
        <w:rPr>
          <w:rFonts w:ascii="新宋体" w:eastAsia="新宋体" w:hAnsi="新宋体" w:cs="新宋体" w:hint="eastAsia"/>
          <w:b w:val="0"/>
          <w:bCs/>
          <w:sz w:val="22"/>
          <w:szCs w:val="22"/>
        </w:rPr>
      </w:pPr>
      <w:r>
        <w:rPr>
          <w:rFonts w:ascii="新宋体" w:eastAsia="新宋体" w:hAnsi="新宋体" w:cs="新宋体" w:hint="eastAsia"/>
          <w:b w:val="0"/>
          <w:bCs/>
          <w:noProof/>
          <w:sz w:val="22"/>
          <w:szCs w:val="22"/>
        </w:rPr>
        <w:drawing>
          <wp:inline distT="0" distB="0" distL="114300" distR="114300" wp14:anchorId="546B33C2" wp14:editId="2FAD6E86">
            <wp:extent cx="228600" cy="228600"/>
            <wp:effectExtent l="0" t="0" r="0" b="0"/>
            <wp:docPr id="3" name="图片 2" descr="wps5E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ps5E09"/>
                    <pic:cNvPicPr>
                      <a:picLocks noChangeAspect="1"/>
                    </pic:cNvPicPr>
                  </pic:nvPicPr>
                  <pic:blipFill>
                    <a:blip r:embed="rId17" cstate="print"/>
                    <a:stretch>
                      <a:fillRect/>
                    </a:stretch>
                  </pic:blipFill>
                  <pic:spPr>
                    <a:xfrm>
                      <a:off x="0" y="0"/>
                      <a:ext cx="228600" cy="228600"/>
                    </a:xfrm>
                    <a:prstGeom prst="rect">
                      <a:avLst/>
                    </a:prstGeom>
                    <a:noFill/>
                    <a:ln>
                      <a:noFill/>
                    </a:ln>
                  </pic:spPr>
                </pic:pic>
              </a:graphicData>
            </a:graphic>
          </wp:inline>
        </w:drawing>
      </w:r>
      <w:r>
        <w:rPr>
          <w:rFonts w:ascii="新宋体" w:eastAsia="新宋体" w:hAnsi="新宋体" w:cs="新宋体" w:hint="eastAsia"/>
          <w:b w:val="0"/>
          <w:bCs/>
          <w:sz w:val="22"/>
          <w:szCs w:val="22"/>
        </w:rPr>
        <w:t>——约定的付款证书中承包人应得到的已完成工程量的金额。此项金额应不包括价格调整、不计质量保证金的扣留和支付、预付款的支付和扣回。约定的变更及其</w:t>
      </w:r>
      <w:proofErr w:type="gramStart"/>
      <w:r>
        <w:rPr>
          <w:rFonts w:ascii="新宋体" w:eastAsia="新宋体" w:hAnsi="新宋体" w:cs="新宋体" w:hint="eastAsia"/>
          <w:b w:val="0"/>
          <w:bCs/>
          <w:sz w:val="22"/>
          <w:szCs w:val="22"/>
        </w:rPr>
        <w:t>他金额</w:t>
      </w:r>
      <w:proofErr w:type="gramEnd"/>
      <w:r>
        <w:rPr>
          <w:rFonts w:ascii="新宋体" w:eastAsia="新宋体" w:hAnsi="新宋体" w:cs="新宋体" w:hint="eastAsia"/>
          <w:b w:val="0"/>
          <w:bCs/>
          <w:sz w:val="22"/>
          <w:szCs w:val="22"/>
        </w:rPr>
        <w:t>已按现行价格计价的，也不计在内；</w:t>
      </w:r>
    </w:p>
    <w:p w14:paraId="104ACDF7"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A——定值权重（即不调部分的权重）；</w:t>
      </w:r>
    </w:p>
    <w:p w14:paraId="20CC36F4"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noProof/>
          <w:sz w:val="22"/>
          <w:szCs w:val="22"/>
        </w:rPr>
        <w:drawing>
          <wp:inline distT="0" distB="0" distL="114300" distR="114300" wp14:anchorId="2B75C460" wp14:editId="5FFB6B78">
            <wp:extent cx="1285875" cy="276225"/>
            <wp:effectExtent l="0" t="0" r="9525" b="0"/>
            <wp:docPr id="2" name="图片 3" descr="wps5E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ps5E0A"/>
                    <pic:cNvPicPr>
                      <a:picLocks noChangeAspect="1"/>
                    </pic:cNvPicPr>
                  </pic:nvPicPr>
                  <pic:blipFill>
                    <a:blip r:embed="rId18" cstate="print"/>
                    <a:stretch>
                      <a:fillRect/>
                    </a:stretch>
                  </pic:blipFill>
                  <pic:spPr>
                    <a:xfrm>
                      <a:off x="0" y="0"/>
                      <a:ext cx="1285875" cy="276225"/>
                    </a:xfrm>
                    <a:prstGeom prst="rect">
                      <a:avLst/>
                    </a:prstGeom>
                    <a:noFill/>
                    <a:ln>
                      <a:noFill/>
                    </a:ln>
                  </pic:spPr>
                </pic:pic>
              </a:graphicData>
            </a:graphic>
          </wp:inline>
        </w:drawing>
      </w:r>
      <w:r>
        <w:rPr>
          <w:rFonts w:ascii="新宋体" w:eastAsia="新宋体" w:hAnsi="新宋体" w:cs="新宋体" w:hint="eastAsia"/>
          <w:b w:val="0"/>
          <w:bCs/>
          <w:sz w:val="22"/>
          <w:szCs w:val="22"/>
        </w:rPr>
        <w:t>——各可调因子的变值权重（即可调部分的权重），为各可调因子在签约合同价中所占的比例；</w:t>
      </w:r>
    </w:p>
    <w:p w14:paraId="5564E749"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noProof/>
          <w:sz w:val="22"/>
          <w:szCs w:val="22"/>
        </w:rPr>
        <w:drawing>
          <wp:inline distT="0" distB="0" distL="114300" distR="114300" wp14:anchorId="4B56B734" wp14:editId="58BF3336">
            <wp:extent cx="1304925" cy="266700"/>
            <wp:effectExtent l="0" t="0" r="9525" b="0"/>
            <wp:docPr id="4" name="图片 4" descr="wps5E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5E1B"/>
                    <pic:cNvPicPr>
                      <a:picLocks noChangeAspect="1"/>
                    </pic:cNvPicPr>
                  </pic:nvPicPr>
                  <pic:blipFill>
                    <a:blip r:embed="rId19" cstate="print"/>
                    <a:stretch>
                      <a:fillRect/>
                    </a:stretch>
                  </pic:blipFill>
                  <pic:spPr>
                    <a:xfrm>
                      <a:off x="0" y="0"/>
                      <a:ext cx="1304925" cy="266700"/>
                    </a:xfrm>
                    <a:prstGeom prst="rect">
                      <a:avLst/>
                    </a:prstGeom>
                    <a:noFill/>
                    <a:ln>
                      <a:noFill/>
                    </a:ln>
                  </pic:spPr>
                </pic:pic>
              </a:graphicData>
            </a:graphic>
          </wp:inline>
        </w:drawing>
      </w:r>
      <w:r>
        <w:rPr>
          <w:rFonts w:ascii="新宋体" w:eastAsia="新宋体" w:hAnsi="新宋体" w:cs="新宋体" w:hint="eastAsia"/>
          <w:b w:val="0"/>
          <w:bCs/>
          <w:sz w:val="22"/>
          <w:szCs w:val="22"/>
        </w:rPr>
        <w:t>——各可调因子的现行价格指数，指约定的付款证书相关周期最后一天的前42天的各可调因子的价格指数；</w:t>
      </w:r>
    </w:p>
    <w:p w14:paraId="1B09C1A6"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noProof/>
          <w:sz w:val="22"/>
          <w:szCs w:val="22"/>
        </w:rPr>
        <w:drawing>
          <wp:inline distT="0" distB="0" distL="114300" distR="114300" wp14:anchorId="3A1C78FB" wp14:editId="715A1145">
            <wp:extent cx="1371600" cy="257175"/>
            <wp:effectExtent l="0" t="0" r="0" b="7620"/>
            <wp:docPr id="1" name="图片 5" descr="wps5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wps5E1C"/>
                    <pic:cNvPicPr>
                      <a:picLocks noChangeAspect="1"/>
                    </pic:cNvPicPr>
                  </pic:nvPicPr>
                  <pic:blipFill>
                    <a:blip r:embed="rId20" cstate="print"/>
                    <a:stretch>
                      <a:fillRect/>
                    </a:stretch>
                  </pic:blipFill>
                  <pic:spPr>
                    <a:xfrm>
                      <a:off x="0" y="0"/>
                      <a:ext cx="1371600" cy="257175"/>
                    </a:xfrm>
                    <a:prstGeom prst="rect">
                      <a:avLst/>
                    </a:prstGeom>
                    <a:noFill/>
                    <a:ln>
                      <a:noFill/>
                    </a:ln>
                  </pic:spPr>
                </pic:pic>
              </a:graphicData>
            </a:graphic>
          </wp:inline>
        </w:drawing>
      </w:r>
      <w:r>
        <w:rPr>
          <w:rFonts w:ascii="新宋体" w:eastAsia="新宋体" w:hAnsi="新宋体" w:cs="新宋体" w:hint="eastAsia"/>
          <w:b w:val="0"/>
          <w:bCs/>
          <w:sz w:val="22"/>
          <w:szCs w:val="22"/>
        </w:rPr>
        <w:t>——各可调因子的基本价格指数，指基准日期的各可调因子的价格指数。</w:t>
      </w:r>
    </w:p>
    <w:p w14:paraId="6056C6E2"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C18B42C"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（2）暂时确定调整差额</w:t>
      </w:r>
    </w:p>
    <w:p w14:paraId="5AC507A6"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在计算调整差额时无现行价格指数的，合同当事人同意暂用前次价格指数计算。实际价格指数有调整的，合同当事人进行相应调整。</w:t>
      </w:r>
    </w:p>
    <w:p w14:paraId="53C35B52"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（3）权重的调整</w:t>
      </w:r>
    </w:p>
    <w:p w14:paraId="089347D6"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因变更导致合同约定的权重不合理时，按照第4.4款〔商定或确定〕执行。</w:t>
      </w:r>
    </w:p>
    <w:p w14:paraId="15379790"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（4）因承包人原因工期延误后的价格调整</w:t>
      </w:r>
    </w:p>
    <w:p w14:paraId="10BE3958"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因承包人原因未按期竣工的，对合同约定的竣工日期后继续施工的工程，在使用价格调整公式时，应采用计划竣工日期与实际竣工日期的两个价格指数中较低的一个作为现行价格指数。</w:t>
      </w:r>
    </w:p>
    <w:p w14:paraId="6CAAAA20"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第2种方式：采用造价信息进行价格调整。</w:t>
      </w:r>
    </w:p>
    <w:p w14:paraId="6A4D8090"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A4A06BB"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4F0F56C"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（2）材料、工程设备价格变化的价款调整按照发包人提供的基准价格，按以下风险范围规定执行:</w:t>
      </w:r>
    </w:p>
    <w:p w14:paraId="6B0400A1"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①承包人在已标价工程量清单或预算书中载明材料单价低于基准价格的：除专用合同条款另有约定外，合同履行期间材料</w:t>
      </w:r>
      <w:proofErr w:type="gramStart"/>
      <w:r>
        <w:rPr>
          <w:rFonts w:ascii="新宋体" w:eastAsia="新宋体" w:hAnsi="新宋体" w:cs="新宋体" w:hint="eastAsia"/>
          <w:b w:val="0"/>
          <w:bCs/>
          <w:sz w:val="22"/>
          <w:szCs w:val="22"/>
        </w:rPr>
        <w:t>单价涨幅</w:t>
      </w:r>
      <w:proofErr w:type="gramEnd"/>
      <w:r>
        <w:rPr>
          <w:rFonts w:ascii="新宋体" w:eastAsia="新宋体" w:hAnsi="新宋体" w:cs="新宋体" w:hint="eastAsia"/>
          <w:b w:val="0"/>
          <w:bCs/>
          <w:sz w:val="22"/>
          <w:szCs w:val="22"/>
        </w:rPr>
        <w:t>以基准价格为基础超过5%时，或材料单价跌幅以在已标价工程量清单或预算书中载明材料单价为基础超过5%时，其超过部分据实调整。</w:t>
      </w:r>
    </w:p>
    <w:p w14:paraId="13991CDF"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②承包人在已标价工程量清单或预算书中载明材料单价高于基准价格的：除专用合同条款另有约定外，合同履行期间材料单价跌幅以基准价格为基础超过5%时，材料</w:t>
      </w:r>
      <w:proofErr w:type="gramStart"/>
      <w:r>
        <w:rPr>
          <w:rFonts w:ascii="新宋体" w:eastAsia="新宋体" w:hAnsi="新宋体" w:cs="新宋体" w:hint="eastAsia"/>
          <w:b w:val="0"/>
          <w:bCs/>
          <w:sz w:val="22"/>
          <w:szCs w:val="22"/>
        </w:rPr>
        <w:t>单价涨幅</w:t>
      </w:r>
      <w:proofErr w:type="gramEnd"/>
      <w:r>
        <w:rPr>
          <w:rFonts w:ascii="新宋体" w:eastAsia="新宋体" w:hAnsi="新宋体" w:cs="新宋体" w:hint="eastAsia"/>
          <w:b w:val="0"/>
          <w:bCs/>
          <w:sz w:val="22"/>
          <w:szCs w:val="22"/>
        </w:rPr>
        <w:t>以在已标价工程量清单或预算书中载明材料单价为基础超过5%时，其超过部分据实调整。</w:t>
      </w:r>
    </w:p>
    <w:p w14:paraId="73F55E91"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③承包人在已标价工程量清单或预算书中载明材料单价等于基准价格的：除专用合同条款另有约定外，合同履行期间材料单价</w:t>
      </w:r>
      <w:proofErr w:type="gramStart"/>
      <w:r>
        <w:rPr>
          <w:rFonts w:ascii="新宋体" w:eastAsia="新宋体" w:hAnsi="新宋体" w:cs="新宋体" w:hint="eastAsia"/>
          <w:b w:val="0"/>
          <w:bCs/>
          <w:sz w:val="22"/>
          <w:szCs w:val="22"/>
        </w:rPr>
        <w:t>涨跌幅以基准</w:t>
      </w:r>
      <w:proofErr w:type="gramEnd"/>
      <w:r>
        <w:rPr>
          <w:rFonts w:ascii="新宋体" w:eastAsia="新宋体" w:hAnsi="新宋体" w:cs="新宋体" w:hint="eastAsia"/>
          <w:b w:val="0"/>
          <w:bCs/>
          <w:sz w:val="22"/>
          <w:szCs w:val="22"/>
        </w:rPr>
        <w:t>价格为基础超过±5%时，其超过部分据实调整。</w:t>
      </w:r>
    </w:p>
    <w:p w14:paraId="2739CC6D"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④承包人应在采购材料前将采购数量和新的材料单价报发包人核对，发包人确认用于工程时，发包人应确认采购材料的数量和单价。发包人在收到承包人报送的确认资料后5天内</w:t>
      </w:r>
      <w:r>
        <w:rPr>
          <w:rFonts w:ascii="新宋体" w:eastAsia="新宋体" w:hAnsi="新宋体" w:cs="新宋体" w:hint="eastAsia"/>
          <w:b w:val="0"/>
          <w:bCs/>
          <w:sz w:val="22"/>
          <w:szCs w:val="22"/>
        </w:rPr>
        <w:lastRenderedPageBreak/>
        <w:t>不予答复的视为认可，作为调整合同价格的依据。未经发包人事先核对，承包人自行采购材料的，发包人有权不予调整合同价格。发包人同意的，可以调整合同价格。</w:t>
      </w:r>
    </w:p>
    <w:p w14:paraId="6F642CDD"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前述基准价格是指由发包人在招标文件或专用合同条款中给定的材料、工程设备的价格，该价格原则上应当按照省级或行业建设主管部门或其授权的工程造价管理机构发布的</w:t>
      </w:r>
      <w:proofErr w:type="gramStart"/>
      <w:r>
        <w:rPr>
          <w:rFonts w:ascii="新宋体" w:eastAsia="新宋体" w:hAnsi="新宋体" w:cs="新宋体" w:hint="eastAsia"/>
          <w:b w:val="0"/>
          <w:bCs/>
          <w:sz w:val="22"/>
          <w:szCs w:val="22"/>
        </w:rPr>
        <w:t>信息价</w:t>
      </w:r>
      <w:proofErr w:type="gramEnd"/>
      <w:r>
        <w:rPr>
          <w:rFonts w:ascii="新宋体" w:eastAsia="新宋体" w:hAnsi="新宋体" w:cs="新宋体" w:hint="eastAsia"/>
          <w:b w:val="0"/>
          <w:bCs/>
          <w:sz w:val="22"/>
          <w:szCs w:val="22"/>
        </w:rPr>
        <w:t>编制。</w:t>
      </w:r>
    </w:p>
    <w:p w14:paraId="711A0E1F"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（3）施工机械台班单价或施工机械使用费发生变化超过省级或行业建设主管部门或其授权的工程造价管理机构规定的范围时，按规定调整合同价格。</w:t>
      </w:r>
    </w:p>
    <w:p w14:paraId="0F9CB493"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第3种方式：专用合同条款约定的其他方式。</w:t>
      </w:r>
    </w:p>
    <w:p w14:paraId="09C821E1" w14:textId="77777777" w:rsidR="00F52BC6" w:rsidRDefault="00C66DF0">
      <w:pPr>
        <w:spacing w:line="360" w:lineRule="auto"/>
        <w:rPr>
          <w:rFonts w:ascii="新宋体" w:eastAsia="新宋体" w:hAnsi="新宋体" w:cs="新宋体" w:hint="eastAsia"/>
          <w:b w:val="0"/>
          <w:bCs/>
          <w:sz w:val="22"/>
          <w:szCs w:val="22"/>
        </w:rPr>
      </w:pPr>
      <w:bookmarkStart w:id="317" w:name="_Toc351203579"/>
      <w:bookmarkStart w:id="318" w:name="_Toc296346594"/>
      <w:bookmarkStart w:id="319" w:name="_Toc296503093"/>
      <w:bookmarkStart w:id="320" w:name="_Toc337558798"/>
      <w:bookmarkEnd w:id="317"/>
      <w:bookmarkEnd w:id="318"/>
      <w:bookmarkEnd w:id="319"/>
      <w:r>
        <w:rPr>
          <w:rFonts w:ascii="新宋体" w:eastAsia="新宋体" w:hAnsi="新宋体" w:cs="新宋体" w:hint="eastAsia"/>
          <w:b w:val="0"/>
          <w:bCs/>
          <w:sz w:val="22"/>
          <w:szCs w:val="22"/>
        </w:rPr>
        <w:t>11.2法律变化引起的调整</w:t>
      </w:r>
      <w:bookmarkEnd w:id="320"/>
    </w:p>
    <w:p w14:paraId="5DC86A3C"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6CA07428"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因法律变化引起的合同价格和工期调整，合同当事人无法达成一致的，由总监理工程师按第4.4款〔商定或确定〕的约定处理。</w:t>
      </w:r>
    </w:p>
    <w:p w14:paraId="6295261B"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因承包人原因造成工期延误，在工期延误期间出现法律变化的，由此增加的费用和（或）延误的工期由承包人承担。</w:t>
      </w:r>
    </w:p>
    <w:p w14:paraId="0EE3B227" w14:textId="77777777" w:rsidR="00F52BC6" w:rsidRDefault="00C66DF0">
      <w:pPr>
        <w:spacing w:line="360" w:lineRule="auto"/>
        <w:rPr>
          <w:rFonts w:ascii="新宋体" w:eastAsia="新宋体" w:hAnsi="新宋体" w:cs="新宋体" w:hint="eastAsia"/>
          <w:b w:val="0"/>
          <w:bCs/>
          <w:sz w:val="22"/>
          <w:szCs w:val="22"/>
        </w:rPr>
      </w:pPr>
      <w:bookmarkStart w:id="321" w:name="_Toc351203580"/>
      <w:bookmarkStart w:id="322" w:name="_Toc337558799"/>
      <w:bookmarkStart w:id="323" w:name="_Toc296346597"/>
      <w:bookmarkStart w:id="324" w:name="_Toc296503096"/>
      <w:bookmarkEnd w:id="321"/>
      <w:bookmarkEnd w:id="322"/>
      <w:bookmarkEnd w:id="323"/>
      <w:r>
        <w:rPr>
          <w:rFonts w:ascii="新宋体" w:eastAsia="新宋体" w:hAnsi="新宋体" w:cs="新宋体" w:hint="eastAsia"/>
          <w:b w:val="0"/>
          <w:bCs/>
          <w:sz w:val="22"/>
          <w:szCs w:val="22"/>
        </w:rPr>
        <w:t>12. 合同价格、计量与支付</w:t>
      </w:r>
      <w:bookmarkEnd w:id="324"/>
    </w:p>
    <w:p w14:paraId="50363B90" w14:textId="77777777" w:rsidR="00F52BC6" w:rsidRDefault="00C66DF0">
      <w:pPr>
        <w:spacing w:line="360" w:lineRule="auto"/>
        <w:rPr>
          <w:rFonts w:ascii="新宋体" w:eastAsia="新宋体" w:hAnsi="新宋体" w:cs="新宋体" w:hint="eastAsia"/>
          <w:b w:val="0"/>
          <w:bCs/>
          <w:sz w:val="22"/>
          <w:szCs w:val="22"/>
        </w:rPr>
      </w:pPr>
      <w:bookmarkStart w:id="325" w:name="_Toc351203581"/>
      <w:bookmarkStart w:id="326" w:name="_Toc337558800"/>
      <w:bookmarkEnd w:id="325"/>
      <w:r>
        <w:rPr>
          <w:rFonts w:ascii="新宋体" w:eastAsia="新宋体" w:hAnsi="新宋体" w:cs="新宋体" w:hint="eastAsia"/>
          <w:b w:val="0"/>
          <w:bCs/>
          <w:sz w:val="22"/>
          <w:szCs w:val="22"/>
        </w:rPr>
        <w:t>12.1 合同价</w:t>
      </w:r>
      <w:bookmarkEnd w:id="326"/>
      <w:r>
        <w:rPr>
          <w:rFonts w:ascii="新宋体" w:eastAsia="新宋体" w:hAnsi="新宋体" w:cs="新宋体" w:hint="eastAsia"/>
          <w:b w:val="0"/>
          <w:bCs/>
          <w:sz w:val="22"/>
          <w:szCs w:val="22"/>
        </w:rPr>
        <w:t>格形式</w:t>
      </w:r>
    </w:p>
    <w:p w14:paraId="4B97E26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发包人和承包人应在合同协议书中选择下列一种合同价格形式： </w:t>
      </w:r>
    </w:p>
    <w:p w14:paraId="1CD529CA"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1.单价合同</w:t>
      </w:r>
    </w:p>
    <w:p w14:paraId="38B0EFD8"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76EDF38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2.总价合同</w:t>
      </w:r>
    </w:p>
    <w:p w14:paraId="21A5705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w:t>
      </w:r>
      <w:r>
        <w:rPr>
          <w:rFonts w:ascii="新宋体" w:eastAsia="新宋体" w:hAnsi="新宋体" w:cs="新宋体" w:hint="eastAsia"/>
          <w:b w:val="0"/>
          <w:bCs/>
          <w:sz w:val="22"/>
          <w:szCs w:val="22"/>
        </w:rPr>
        <w:lastRenderedPageBreak/>
        <w:t>以外的合同价格的调整方法，其中因市场价格波动引起的调整按第11.1款〔市场价格波动引起的调整〕、因法律变化引起的调整按第11.2款〔法律变化引起的调整〕约定执行。</w:t>
      </w:r>
    </w:p>
    <w:p w14:paraId="62D4A1A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3.其它价格形式</w:t>
      </w:r>
    </w:p>
    <w:p w14:paraId="1249BBB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合同当事人可在专用合同条款中约定其他合同价格形式。</w:t>
      </w:r>
    </w:p>
    <w:p w14:paraId="31B40D1D" w14:textId="77777777" w:rsidR="00F52BC6" w:rsidRDefault="00C66DF0">
      <w:pPr>
        <w:spacing w:line="360" w:lineRule="auto"/>
        <w:rPr>
          <w:rFonts w:ascii="新宋体" w:eastAsia="新宋体" w:hAnsi="新宋体" w:cs="新宋体" w:hint="eastAsia"/>
          <w:b w:val="0"/>
          <w:bCs/>
          <w:sz w:val="22"/>
          <w:szCs w:val="22"/>
        </w:rPr>
      </w:pPr>
      <w:bookmarkStart w:id="327" w:name="_Toc296346598"/>
      <w:bookmarkStart w:id="328" w:name="_Toc351203582"/>
      <w:bookmarkStart w:id="329" w:name="_Toc337558801"/>
      <w:bookmarkStart w:id="330" w:name="_Toc296503097"/>
      <w:bookmarkEnd w:id="327"/>
      <w:bookmarkEnd w:id="328"/>
      <w:bookmarkEnd w:id="329"/>
      <w:r>
        <w:rPr>
          <w:rFonts w:ascii="新宋体" w:eastAsia="新宋体" w:hAnsi="新宋体" w:cs="新宋体" w:hint="eastAsia"/>
          <w:b w:val="0"/>
          <w:bCs/>
          <w:sz w:val="22"/>
          <w:szCs w:val="22"/>
        </w:rPr>
        <w:t>12.2预</w:t>
      </w:r>
      <w:bookmarkStart w:id="331" w:name="_Toc296346601"/>
      <w:bookmarkStart w:id="332" w:name="_Toc296503100"/>
      <w:bookmarkEnd w:id="330"/>
      <w:bookmarkEnd w:id="331"/>
      <w:bookmarkEnd w:id="332"/>
      <w:r>
        <w:rPr>
          <w:rFonts w:ascii="新宋体" w:eastAsia="新宋体" w:hAnsi="新宋体" w:cs="新宋体" w:hint="eastAsia"/>
          <w:b w:val="0"/>
          <w:bCs/>
          <w:sz w:val="22"/>
          <w:szCs w:val="22"/>
        </w:rPr>
        <w:t>付款</w:t>
      </w:r>
    </w:p>
    <w:p w14:paraId="6367E800" w14:textId="77777777" w:rsidR="00F52BC6" w:rsidRDefault="00C66DF0">
      <w:pPr>
        <w:spacing w:line="360" w:lineRule="auto"/>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12.2.1预付款的支付</w:t>
      </w:r>
    </w:p>
    <w:p w14:paraId="243C395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预付款的支付按照专用合同条款约定执行，但至迟应在开工通知载明的开工日期7天前支付。预付款应当用于材料、工程设备、施工设备的采购及修建临时工程、组织施工队伍进场等。</w:t>
      </w:r>
    </w:p>
    <w:p w14:paraId="35719E2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除专用合同条款另有约定外，预付款在进度付款中同比例扣回。在颁发工程接收证书前，提前解除合同的，尚未扣完的预付款应与合同价款一并结算。</w:t>
      </w:r>
    </w:p>
    <w:p w14:paraId="62CDBB5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发包人逾期支付预付款超过7天的，承包人有权向发包人发出要求预付的催告通知，发包人收到通知后7天内仍未支付的，承包人有权暂停施工，并按第16.1.1项〔发包人违约的情形〕执行。</w:t>
      </w:r>
    </w:p>
    <w:p w14:paraId="09993C7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12.2.2 预付款担保</w:t>
      </w:r>
    </w:p>
    <w:p w14:paraId="56B19A1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6713DA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发包人在工程款中逐期扣回预付款后，预付款担保额度应相应减少，但剩余的预付款担保金额不得低于未被扣回的预付款金额。</w:t>
      </w:r>
    </w:p>
    <w:p w14:paraId="7157B6BD" w14:textId="77777777" w:rsidR="00F52BC6" w:rsidRDefault="00C66DF0">
      <w:pPr>
        <w:spacing w:line="360" w:lineRule="auto"/>
        <w:rPr>
          <w:rFonts w:ascii="新宋体" w:eastAsia="新宋体" w:hAnsi="新宋体" w:cs="新宋体" w:hint="eastAsia"/>
          <w:b w:val="0"/>
          <w:bCs/>
          <w:sz w:val="22"/>
          <w:szCs w:val="22"/>
        </w:rPr>
      </w:pPr>
      <w:bookmarkStart w:id="333" w:name="_Toc351203583"/>
      <w:bookmarkStart w:id="334" w:name="_Toc337558802"/>
      <w:bookmarkEnd w:id="333"/>
      <w:r>
        <w:rPr>
          <w:rFonts w:ascii="新宋体" w:eastAsia="新宋体" w:hAnsi="新宋体" w:cs="新宋体" w:hint="eastAsia"/>
          <w:b w:val="0"/>
          <w:bCs/>
          <w:sz w:val="22"/>
          <w:szCs w:val="22"/>
        </w:rPr>
        <w:t>12.3计量</w:t>
      </w:r>
      <w:bookmarkEnd w:id="334"/>
    </w:p>
    <w:p w14:paraId="4D0A66F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12.3.1 计量原则</w:t>
      </w:r>
    </w:p>
    <w:p w14:paraId="231D311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工程量计量按照合同约定的工程量计算规则、图纸及变更指示等进行计量。工程量计算规则应以相关的国家标准、行业标准等为依据，由合同当事人在专用合同条款中约定。</w:t>
      </w:r>
    </w:p>
    <w:p w14:paraId="31F199B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12.3.2 计量周期</w:t>
      </w:r>
    </w:p>
    <w:p w14:paraId="1CA2270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除专用合同条款另有约定外，工程量的计量按月进行。</w:t>
      </w:r>
    </w:p>
    <w:p w14:paraId="13C0A19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12.3.3 单价合同的计量</w:t>
      </w:r>
    </w:p>
    <w:p w14:paraId="6005155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除专用合同条款另有约定外，单价合同的计量按照本项约定执行：</w:t>
      </w:r>
    </w:p>
    <w:p w14:paraId="3E0FCC5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（1）承包人应于每月25日向监理人报送上月20日至当月19日已完成的工程量报告，并附具进度付款申请单、已完成工程量报表和有关资料。</w:t>
      </w:r>
    </w:p>
    <w:p w14:paraId="7F1F38D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BD4670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（3）监理人未在收到承包人提交的工程量报表后的7天内完成审核的，承包人报送的工程量报告中的工程量视为承包人实际完成的工程量，据此计算工程价款。</w:t>
      </w:r>
    </w:p>
    <w:p w14:paraId="4E811FA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12.3.4 总价合同的计量</w:t>
      </w:r>
    </w:p>
    <w:p w14:paraId="4AA7443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除专用合同条款另有约定外，按月计量支付的总价合同，按照本项约定执行：</w:t>
      </w:r>
    </w:p>
    <w:p w14:paraId="0DF1054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（1）承包人应于每月25日向监理人报送上月20日至当月19日已完成的工程量报告，并附具进度付款申请单、已完成工程量报表和有关资料。</w:t>
      </w:r>
    </w:p>
    <w:p w14:paraId="7264C5C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F03E0E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（3）监理人未在收到承包人提交的工程量报表后的7天内完成复核的，承包人提交的工程量报告中的工程量视为承包人实际完成的工程量。</w:t>
      </w:r>
    </w:p>
    <w:p w14:paraId="72D7923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12.3.5 总价合同采用支付分解表计量支付的，可以按照第12.3.4项〔总价合同的计量〕约定进行计量，但合同价款按照支付分解表进行支付。</w:t>
      </w:r>
    </w:p>
    <w:p w14:paraId="5311772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12.3.6 其他价格形式合同的计量</w:t>
      </w:r>
    </w:p>
    <w:p w14:paraId="601553C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合同当事人可在专用合同条款中约定其他价格形式合同的计量方式和程序。</w:t>
      </w:r>
    </w:p>
    <w:p w14:paraId="2D3D05F7" w14:textId="77777777" w:rsidR="00F52BC6" w:rsidRDefault="00C66DF0">
      <w:pPr>
        <w:spacing w:line="360" w:lineRule="auto"/>
        <w:rPr>
          <w:rFonts w:ascii="新宋体" w:eastAsia="新宋体" w:hAnsi="新宋体" w:cs="新宋体" w:hint="eastAsia"/>
          <w:b w:val="0"/>
          <w:bCs/>
          <w:sz w:val="22"/>
          <w:szCs w:val="22"/>
        </w:rPr>
      </w:pPr>
      <w:bookmarkStart w:id="335" w:name="_Toc296503101"/>
      <w:bookmarkStart w:id="336" w:name="_Toc351203584"/>
      <w:bookmarkStart w:id="337" w:name="_Toc296346602"/>
      <w:bookmarkStart w:id="338" w:name="_Toc337558803"/>
      <w:bookmarkEnd w:id="335"/>
      <w:bookmarkEnd w:id="336"/>
      <w:bookmarkEnd w:id="337"/>
      <w:r>
        <w:rPr>
          <w:rFonts w:ascii="新宋体" w:eastAsia="新宋体" w:hAnsi="新宋体" w:cs="新宋体" w:hint="eastAsia"/>
          <w:b w:val="0"/>
          <w:bCs/>
          <w:sz w:val="22"/>
          <w:szCs w:val="22"/>
        </w:rPr>
        <w:t>12.4工程进度款支</w:t>
      </w:r>
      <w:bookmarkEnd w:id="338"/>
      <w:r>
        <w:rPr>
          <w:rFonts w:ascii="新宋体" w:eastAsia="新宋体" w:hAnsi="新宋体" w:cs="新宋体" w:hint="eastAsia"/>
          <w:b w:val="0"/>
          <w:bCs/>
          <w:sz w:val="22"/>
          <w:szCs w:val="22"/>
        </w:rPr>
        <w:t>付</w:t>
      </w:r>
    </w:p>
    <w:p w14:paraId="191A9F70" w14:textId="77777777" w:rsidR="00F52BC6" w:rsidRDefault="00C66DF0">
      <w:pPr>
        <w:spacing w:line="360" w:lineRule="auto"/>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12.4.1 付款周期</w:t>
      </w:r>
    </w:p>
    <w:p w14:paraId="2D6342D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除专用合同条款另有约定外，付款周期应按照第12.3.2项〔计量周期〕的约定与计量周期保持一致。</w:t>
      </w:r>
    </w:p>
    <w:p w14:paraId="5407D99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12.4.2 进度付款申请单的编制</w:t>
      </w:r>
    </w:p>
    <w:p w14:paraId="4C336B7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除专用合同条款另有约定外，进度付款申请单应包括下列内容：</w:t>
      </w:r>
    </w:p>
    <w:p w14:paraId="6BAFA15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（1）截至本次付款周期已完成工作对应的金额；</w:t>
      </w:r>
    </w:p>
    <w:p w14:paraId="4BCDFF1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（2）根据第10条〔变更〕应增加和扣减的变更金额；</w:t>
      </w:r>
    </w:p>
    <w:p w14:paraId="38BF154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（3）根据第12.2款〔预付款〕约定应支付的预付款和扣减的返还预付款；</w:t>
      </w:r>
    </w:p>
    <w:p w14:paraId="15A11AE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（4）根据第15.3款〔质量保证金〕约定应扣减的质量保证金；</w:t>
      </w:r>
    </w:p>
    <w:p w14:paraId="60926B1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（5）根据第19条〔索赔〕应增加和扣减的索赔金额；</w:t>
      </w:r>
    </w:p>
    <w:p w14:paraId="6C22E9E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（6）对已签发的进度款支付证书中出现错误的修正，应在本次进度付款中支付或扣除的金额；</w:t>
      </w:r>
    </w:p>
    <w:p w14:paraId="12753F7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（7）根据合同约定应增加和扣减的其他金额。</w:t>
      </w:r>
    </w:p>
    <w:p w14:paraId="37111A71" w14:textId="77777777" w:rsidR="00F52BC6" w:rsidRDefault="00C66DF0">
      <w:pPr>
        <w:spacing w:line="360" w:lineRule="auto"/>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12.4.3 进度付款申请单的提交</w:t>
      </w:r>
    </w:p>
    <w:p w14:paraId="263022D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（1）单价合同进度付款申请单的提交</w:t>
      </w:r>
    </w:p>
    <w:p w14:paraId="1FB55804"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AFE56F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（2）总价合同进度付款申请单的提交</w:t>
      </w:r>
    </w:p>
    <w:p w14:paraId="5A5BF0F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总价合同按月计量支付的，承包人按照第12.3.4项〔总价合同的计量〕约定的时间按月向监理人提交进度付款申请单，并附上已完成工程量报表和有关资料。</w:t>
      </w:r>
    </w:p>
    <w:p w14:paraId="1438116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总价合同按支付分解</w:t>
      </w:r>
      <w:proofErr w:type="gramStart"/>
      <w:r>
        <w:rPr>
          <w:rFonts w:ascii="新宋体" w:eastAsia="新宋体" w:hAnsi="新宋体" w:cs="新宋体" w:hint="eastAsia"/>
          <w:b w:val="0"/>
          <w:bCs/>
          <w:sz w:val="22"/>
          <w:szCs w:val="22"/>
        </w:rPr>
        <w:t>表支付</w:t>
      </w:r>
      <w:proofErr w:type="gramEnd"/>
      <w:r>
        <w:rPr>
          <w:rFonts w:ascii="新宋体" w:eastAsia="新宋体" w:hAnsi="新宋体" w:cs="新宋体" w:hint="eastAsia"/>
          <w:b w:val="0"/>
          <w:bCs/>
          <w:sz w:val="22"/>
          <w:szCs w:val="22"/>
        </w:rPr>
        <w:t>的，承包人应按照第12.4.6项〔支付分解表〕及第12.4.2项〔进度付款申请单的编制〕的约定向监理人提交进度付款申请单。</w:t>
      </w:r>
    </w:p>
    <w:p w14:paraId="4600051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（3）其他价格形式合同的进度付款申请单的提交</w:t>
      </w:r>
    </w:p>
    <w:p w14:paraId="09D116E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合同当事人可在专用合同条款中约定其他价格形式合同的进度付款申请单的编制和提交程序。</w:t>
      </w:r>
    </w:p>
    <w:p w14:paraId="356989C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12.4.4 进度款审核和支付</w:t>
      </w:r>
    </w:p>
    <w:p w14:paraId="2CD808B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76D3116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w:t>
      </w:r>
      <w:r>
        <w:rPr>
          <w:rFonts w:ascii="新宋体" w:eastAsia="新宋体" w:hAnsi="新宋体" w:cs="新宋体" w:hint="eastAsia"/>
          <w:b w:val="0"/>
          <w:bCs/>
          <w:sz w:val="22"/>
          <w:szCs w:val="22"/>
        </w:rPr>
        <w:lastRenderedPageBreak/>
        <w:t>按照第20条〔争议解决〕的约定处理。</w:t>
      </w:r>
    </w:p>
    <w:p w14:paraId="1A4F436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（2）除专用合同条款另有约定外，发包人应在进度款支付证书或临时进度款支付证书签发后14天内完成支付，发包人逾期支付进度款的，应按照中国人民银行发布的同期同类贷款基准利率支付违约金。</w:t>
      </w:r>
    </w:p>
    <w:p w14:paraId="6DD8CB7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（3）发包人签发进度款支付证书或临时进度款支付证书，不表明发包人已同意、批准或接受了承包人完成的相应部分的工作。</w:t>
      </w:r>
    </w:p>
    <w:p w14:paraId="310244E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12.4.5 进度付款的修正</w:t>
      </w:r>
    </w:p>
    <w:p w14:paraId="3F1B615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在对已签发的进度款支付证书进行阶段汇总和复核中发现错误、遗漏或重复的，发包人和承包人均有权提出修正申请。经发包人和承包人同意的修正，应在下期进度付款中支付或扣除。</w:t>
      </w:r>
    </w:p>
    <w:p w14:paraId="1872ECC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12.4.6 支付分解表</w:t>
      </w:r>
    </w:p>
    <w:p w14:paraId="0BF2466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1.支付分解表的编制要求</w:t>
      </w:r>
    </w:p>
    <w:p w14:paraId="68842C3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（1）支付分解表中所列的每期付款金额，应为第12.4.2项〔进度付款申请单的编制〕第（1）目的估算金额；</w:t>
      </w:r>
    </w:p>
    <w:p w14:paraId="31A146C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（2）实际进度与施工进度计划不一致的，合同当事人可按照第4.4款〔商定或确定〕修改支付分解表；</w:t>
      </w:r>
    </w:p>
    <w:p w14:paraId="1324D90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（3）不采用支付分解表的，承包人应向发包人和监理人提交按季度编制的支付估算分解表，用于支付参考。</w:t>
      </w:r>
    </w:p>
    <w:p w14:paraId="07A66C6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2.总价合同支付分解表的编制与审批</w:t>
      </w:r>
    </w:p>
    <w:p w14:paraId="1699B89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24B0E1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（2）监理人应在收到支付分解表后7天内完成审核并报送发包人。发包人应在收到经监理人审核的支付分解表后7天内完成审批，经发包人批准的支付分解表为有约束力的支付分解表。</w:t>
      </w:r>
    </w:p>
    <w:p w14:paraId="34673ECD" w14:textId="77777777" w:rsidR="00F52BC6" w:rsidRDefault="00C66DF0">
      <w:pPr>
        <w:spacing w:line="460" w:lineRule="exact"/>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    （3）发包人逾期未完</w:t>
      </w:r>
      <w:proofErr w:type="gramStart"/>
      <w:r>
        <w:rPr>
          <w:rFonts w:ascii="新宋体" w:eastAsia="新宋体" w:hAnsi="新宋体" w:cs="新宋体" w:hint="eastAsia"/>
          <w:b w:val="0"/>
          <w:bCs/>
          <w:sz w:val="22"/>
          <w:szCs w:val="22"/>
        </w:rPr>
        <w:t>成支付</w:t>
      </w:r>
      <w:proofErr w:type="gramEnd"/>
      <w:r>
        <w:rPr>
          <w:rFonts w:ascii="新宋体" w:eastAsia="新宋体" w:hAnsi="新宋体" w:cs="新宋体" w:hint="eastAsia"/>
          <w:b w:val="0"/>
          <w:bCs/>
          <w:sz w:val="22"/>
          <w:szCs w:val="22"/>
        </w:rPr>
        <w:t>分解表审批的，也未及时要求承包人进行修正和提供补充资料的，则承包人提交的支付分解表视为已经获得发包人批准。</w:t>
      </w:r>
    </w:p>
    <w:p w14:paraId="77E100C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3.单价合同的总价项目支付分解表的编制与审批</w:t>
      </w:r>
    </w:p>
    <w:p w14:paraId="0DE7EF5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除专用合同条款另有约定外，单价合同的总价项目，由承包人根据施工进度计划和总价</w:t>
      </w:r>
      <w:r>
        <w:rPr>
          <w:rFonts w:ascii="新宋体" w:eastAsia="新宋体" w:hAnsi="新宋体" w:cs="新宋体" w:hint="eastAsia"/>
          <w:b w:val="0"/>
          <w:bCs/>
          <w:sz w:val="22"/>
          <w:szCs w:val="22"/>
        </w:rPr>
        <w:lastRenderedPageBreak/>
        <w:t>项目的总价构成、费用性质、计划发生时间和相应工程量等因素按月进行分解，形成支付分解表，其编制与审批参照总价合同支付分解表的编制与审批执行。</w:t>
      </w:r>
    </w:p>
    <w:p w14:paraId="15D5D205" w14:textId="77777777" w:rsidR="00F52BC6" w:rsidRDefault="00C66DF0">
      <w:pPr>
        <w:spacing w:line="360" w:lineRule="auto"/>
        <w:rPr>
          <w:rFonts w:ascii="新宋体" w:eastAsia="新宋体" w:hAnsi="新宋体" w:cs="新宋体" w:hint="eastAsia"/>
          <w:b w:val="0"/>
          <w:bCs/>
          <w:sz w:val="22"/>
          <w:szCs w:val="22"/>
        </w:rPr>
      </w:pPr>
      <w:bookmarkStart w:id="339" w:name="_Toc351203585"/>
      <w:bookmarkEnd w:id="339"/>
      <w:r>
        <w:rPr>
          <w:rFonts w:ascii="新宋体" w:eastAsia="新宋体" w:hAnsi="新宋体" w:cs="新宋体" w:hint="eastAsia"/>
          <w:b w:val="0"/>
          <w:bCs/>
          <w:sz w:val="22"/>
          <w:szCs w:val="22"/>
        </w:rPr>
        <w:t>12.5支付账户</w:t>
      </w:r>
    </w:p>
    <w:p w14:paraId="46E6D57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发包人应将合同价款支付至合同协议书中约定的承包人账户。</w:t>
      </w:r>
    </w:p>
    <w:p w14:paraId="20992E26" w14:textId="77777777" w:rsidR="00F52BC6" w:rsidRDefault="00C66DF0">
      <w:pPr>
        <w:spacing w:line="360" w:lineRule="auto"/>
        <w:rPr>
          <w:rFonts w:ascii="新宋体" w:eastAsia="新宋体" w:hAnsi="新宋体" w:cs="新宋体" w:hint="eastAsia"/>
          <w:b w:val="0"/>
          <w:bCs/>
          <w:sz w:val="22"/>
          <w:szCs w:val="22"/>
        </w:rPr>
      </w:pPr>
      <w:bookmarkStart w:id="340" w:name="_Toc296346607"/>
      <w:bookmarkStart w:id="341" w:name="_Toc322522574"/>
      <w:bookmarkStart w:id="342" w:name="_Toc351203586"/>
      <w:bookmarkStart w:id="343" w:name="_Toc296503106"/>
      <w:bookmarkStart w:id="344" w:name="_Toc337558804"/>
      <w:bookmarkEnd w:id="340"/>
      <w:bookmarkEnd w:id="341"/>
      <w:bookmarkEnd w:id="342"/>
      <w:bookmarkEnd w:id="343"/>
      <w:r>
        <w:rPr>
          <w:rFonts w:ascii="新宋体" w:eastAsia="新宋体" w:hAnsi="新宋体" w:cs="新宋体" w:hint="eastAsia"/>
          <w:b w:val="0"/>
          <w:bCs/>
          <w:sz w:val="22"/>
          <w:szCs w:val="22"/>
        </w:rPr>
        <w:t>13. 验收和工程试车</w:t>
      </w:r>
      <w:bookmarkEnd w:id="344"/>
    </w:p>
    <w:p w14:paraId="2F8C2672" w14:textId="77777777" w:rsidR="00F52BC6" w:rsidRDefault="00C66DF0">
      <w:pPr>
        <w:spacing w:line="360" w:lineRule="auto"/>
        <w:rPr>
          <w:rFonts w:ascii="新宋体" w:eastAsia="新宋体" w:hAnsi="新宋体" w:cs="新宋体" w:hint="eastAsia"/>
          <w:b w:val="0"/>
          <w:bCs/>
          <w:sz w:val="22"/>
          <w:szCs w:val="22"/>
        </w:rPr>
      </w:pPr>
      <w:bookmarkStart w:id="345" w:name="_Toc351203587"/>
      <w:bookmarkStart w:id="346" w:name="_Toc337558805"/>
      <w:bookmarkStart w:id="347" w:name="_Toc296346611"/>
      <w:bookmarkStart w:id="348" w:name="_Toc296503110"/>
      <w:bookmarkEnd w:id="345"/>
      <w:bookmarkEnd w:id="346"/>
      <w:bookmarkEnd w:id="347"/>
      <w:bookmarkEnd w:id="348"/>
      <w:r>
        <w:rPr>
          <w:rFonts w:ascii="新宋体" w:eastAsia="新宋体" w:hAnsi="新宋体" w:cs="新宋体" w:hint="eastAsia"/>
          <w:b w:val="0"/>
          <w:bCs/>
          <w:sz w:val="22"/>
          <w:szCs w:val="22"/>
        </w:rPr>
        <w:t>13.1分部分项工程验收</w:t>
      </w:r>
    </w:p>
    <w:p w14:paraId="2EABB78F"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13.1.1 分部分项工程质量应符合国家有关工程施工验收规范、标准及合同约定，承包人应按照施工组织设计的要求完成分部分项工程施工。</w:t>
      </w:r>
    </w:p>
    <w:p w14:paraId="0CADC21E"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0FCB239"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分部分项工程的验收资料应当作为竣工资料的组成部分。</w:t>
      </w:r>
    </w:p>
    <w:p w14:paraId="794DE675" w14:textId="77777777" w:rsidR="00F52BC6" w:rsidRDefault="00C66DF0">
      <w:pPr>
        <w:spacing w:line="360" w:lineRule="auto"/>
        <w:rPr>
          <w:rFonts w:ascii="新宋体" w:eastAsia="新宋体" w:hAnsi="新宋体" w:cs="新宋体" w:hint="eastAsia"/>
          <w:b w:val="0"/>
          <w:bCs/>
          <w:sz w:val="22"/>
          <w:szCs w:val="22"/>
        </w:rPr>
      </w:pPr>
      <w:bookmarkStart w:id="349" w:name="_Toc351203588"/>
      <w:bookmarkStart w:id="350" w:name="_Toc337558806"/>
      <w:bookmarkEnd w:id="349"/>
      <w:r>
        <w:rPr>
          <w:rFonts w:ascii="新宋体" w:eastAsia="新宋体" w:hAnsi="新宋体" w:cs="新宋体" w:hint="eastAsia"/>
          <w:b w:val="0"/>
          <w:bCs/>
          <w:sz w:val="22"/>
          <w:szCs w:val="22"/>
        </w:rPr>
        <w:t>13.2竣工验收</w:t>
      </w:r>
      <w:bookmarkEnd w:id="350"/>
    </w:p>
    <w:p w14:paraId="3C8F07B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13.2.1竣工验收条件</w:t>
      </w:r>
    </w:p>
    <w:p w14:paraId="562814E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工程具备以下条件的，承包人可以申请竣工验收：</w:t>
      </w:r>
    </w:p>
    <w:p w14:paraId="5AB6D3C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（1）除发包人同意的甩项工作和缺陷修补工作外，合同范围内的全部工程以及有关工作，包括合同要求的试验、试运行以及检验均已完成，并符合合同要求；</w:t>
      </w:r>
    </w:p>
    <w:p w14:paraId="32E889A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（2）已按合同约定编制了甩项工作和缺陷修补工作清单以及相应的施工计划；</w:t>
      </w:r>
    </w:p>
    <w:p w14:paraId="1DF4F91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（3）已按合同约定的内容和份数备齐竣工资料。</w:t>
      </w:r>
    </w:p>
    <w:p w14:paraId="5A05077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13.2.2竣工验收程序</w:t>
      </w:r>
    </w:p>
    <w:p w14:paraId="0DFCB38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除专用合同条款另有约定外，承包人申请竣工验收的，应当按照以下程序进行：</w:t>
      </w:r>
    </w:p>
    <w:p w14:paraId="3280249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907EFC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（2）监理人审查后认为已具备竣工验收条件的，应将竣工验收申请报告提交发包人，发包人应在收到经监理人审核的竣工验收申请报告后28天内审批完毕并组织监理人、承包人、</w:t>
      </w:r>
      <w:r>
        <w:rPr>
          <w:rFonts w:ascii="新宋体" w:eastAsia="新宋体" w:hAnsi="新宋体" w:cs="新宋体" w:hint="eastAsia"/>
          <w:b w:val="0"/>
          <w:bCs/>
          <w:sz w:val="22"/>
          <w:szCs w:val="22"/>
        </w:rPr>
        <w:lastRenderedPageBreak/>
        <w:t>设计人等相关单位完成竣工验收。</w:t>
      </w:r>
    </w:p>
    <w:p w14:paraId="408646A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（3）竣工验收合格的，发包人应在验收合格后14天内向承包人签发工程接收证书。发包人无正当理由逾期不颁发工程接收证书的，自验收合格后第15天起视为已颁发工程接收证书。</w:t>
      </w:r>
    </w:p>
    <w:p w14:paraId="7A50AE9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44776E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4A8784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除专用合同条款另有约定外，发包人不按照本项约定组织竣工验收、颁发工程接收证书的，每逾期一天，应以签约合同价为基数，按照中国人民银行发布的同期同类贷款基准利率支付违约金。</w:t>
      </w:r>
    </w:p>
    <w:p w14:paraId="0E1AC370" w14:textId="77777777" w:rsidR="00F52BC6" w:rsidRDefault="00C66DF0">
      <w:pPr>
        <w:spacing w:line="360" w:lineRule="auto"/>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13.2.3竣工日期</w:t>
      </w:r>
    </w:p>
    <w:p w14:paraId="33C8676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51" w:name="#go14"/>
      <w:bookmarkEnd w:id="351"/>
      <w:r>
        <w:rPr>
          <w:rFonts w:ascii="新宋体" w:eastAsia="新宋体" w:hAnsi="新宋体" w:cs="新宋体" w:hint="eastAsia"/>
          <w:b w:val="0"/>
          <w:bCs/>
          <w:sz w:val="22"/>
          <w:szCs w:val="22"/>
        </w:rPr>
        <w:t>收申请报告的日期为实际竣工日期；工程未经竣工验收，发包人擅自使用的，以转移占有工程之日为实际竣工日期。</w:t>
      </w:r>
    </w:p>
    <w:p w14:paraId="2A336103" w14:textId="77777777" w:rsidR="00F52BC6" w:rsidRDefault="00C66DF0">
      <w:pPr>
        <w:spacing w:line="360" w:lineRule="auto"/>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13.2.4 拒绝接收全部或部分工程</w:t>
      </w:r>
    </w:p>
    <w:p w14:paraId="101D895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对于竣工验收不合格的工程，承包人完成整改后，应当重新进行竣工验收，经重新组织</w:t>
      </w:r>
      <w:proofErr w:type="gramStart"/>
      <w:r>
        <w:rPr>
          <w:rFonts w:ascii="新宋体" w:eastAsia="新宋体" w:hAnsi="新宋体" w:cs="新宋体" w:hint="eastAsia"/>
          <w:b w:val="0"/>
          <w:bCs/>
          <w:sz w:val="22"/>
          <w:szCs w:val="22"/>
        </w:rPr>
        <w:t>验收仍</w:t>
      </w:r>
      <w:proofErr w:type="gramEnd"/>
      <w:r>
        <w:rPr>
          <w:rFonts w:ascii="新宋体" w:eastAsia="新宋体" w:hAnsi="新宋体" w:cs="新宋体" w:hint="eastAsia"/>
          <w:b w:val="0"/>
          <w:bCs/>
          <w:sz w:val="22"/>
          <w:szCs w:val="22"/>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82A422B" w14:textId="77777777" w:rsidR="00F52BC6" w:rsidRDefault="00C66DF0">
      <w:pPr>
        <w:spacing w:line="360" w:lineRule="auto"/>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13.2.5 移交、接收全部与部分工程</w:t>
      </w:r>
    </w:p>
    <w:p w14:paraId="68393F9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除专用合同条款另有约定外，合同当事人应当在颁发工程接收证书后7天内完成工程的移交。</w:t>
      </w:r>
    </w:p>
    <w:p w14:paraId="774A5BA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发包人无正当理由不接收工程的，发包人</w:t>
      </w:r>
      <w:proofErr w:type="gramStart"/>
      <w:r>
        <w:rPr>
          <w:rFonts w:ascii="新宋体" w:eastAsia="新宋体" w:hAnsi="新宋体" w:cs="新宋体" w:hint="eastAsia"/>
          <w:b w:val="0"/>
          <w:bCs/>
          <w:sz w:val="22"/>
          <w:szCs w:val="22"/>
        </w:rPr>
        <w:t>自应当</w:t>
      </w:r>
      <w:proofErr w:type="gramEnd"/>
      <w:r>
        <w:rPr>
          <w:rFonts w:ascii="新宋体" w:eastAsia="新宋体" w:hAnsi="新宋体" w:cs="新宋体" w:hint="eastAsia"/>
          <w:b w:val="0"/>
          <w:bCs/>
          <w:sz w:val="22"/>
          <w:szCs w:val="22"/>
        </w:rPr>
        <w:t>接收工程之日起，承担工程照管、成品</w:t>
      </w:r>
      <w:r>
        <w:rPr>
          <w:rFonts w:ascii="新宋体" w:eastAsia="新宋体" w:hAnsi="新宋体" w:cs="新宋体" w:hint="eastAsia"/>
          <w:b w:val="0"/>
          <w:bCs/>
          <w:sz w:val="22"/>
          <w:szCs w:val="22"/>
        </w:rPr>
        <w:lastRenderedPageBreak/>
        <w:t>保护、保管等与工程有关的各项费用，合同当事人可以在专用合同条款中另行约定发包人逾期接收工程的违约责任。</w:t>
      </w:r>
    </w:p>
    <w:p w14:paraId="7AA9F10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承包人无正当理由不移交工程的，承包人应承</w:t>
      </w:r>
      <w:proofErr w:type="gramStart"/>
      <w:r>
        <w:rPr>
          <w:rFonts w:ascii="新宋体" w:eastAsia="新宋体" w:hAnsi="新宋体" w:cs="新宋体" w:hint="eastAsia"/>
          <w:b w:val="0"/>
          <w:bCs/>
          <w:sz w:val="22"/>
          <w:szCs w:val="22"/>
        </w:rPr>
        <w:t>担工程</w:t>
      </w:r>
      <w:proofErr w:type="gramEnd"/>
      <w:r>
        <w:rPr>
          <w:rFonts w:ascii="新宋体" w:eastAsia="新宋体" w:hAnsi="新宋体" w:cs="新宋体" w:hint="eastAsia"/>
          <w:b w:val="0"/>
          <w:bCs/>
          <w:sz w:val="22"/>
          <w:szCs w:val="22"/>
        </w:rPr>
        <w:t>照管、成品保护、保管等与工程有关的各项费用，合同当事人可以在专用合同条款中另行约定承包人无正当理由不移交工程的违约责任。</w:t>
      </w:r>
    </w:p>
    <w:p w14:paraId="64915729" w14:textId="77777777" w:rsidR="00F52BC6" w:rsidRDefault="00C66DF0">
      <w:pPr>
        <w:spacing w:line="360" w:lineRule="auto"/>
        <w:rPr>
          <w:rFonts w:ascii="新宋体" w:eastAsia="新宋体" w:hAnsi="新宋体" w:cs="新宋体" w:hint="eastAsia"/>
          <w:b w:val="0"/>
          <w:bCs/>
          <w:sz w:val="22"/>
          <w:szCs w:val="22"/>
        </w:rPr>
      </w:pPr>
      <w:bookmarkStart w:id="352" w:name="_Toc351203589"/>
      <w:bookmarkStart w:id="353" w:name="_Toc296503111"/>
      <w:bookmarkStart w:id="354" w:name="_Toc296346612"/>
      <w:bookmarkStart w:id="355" w:name="_Toc337558807"/>
      <w:bookmarkEnd w:id="352"/>
      <w:bookmarkEnd w:id="353"/>
      <w:bookmarkEnd w:id="354"/>
      <w:r>
        <w:rPr>
          <w:rFonts w:ascii="新宋体" w:eastAsia="新宋体" w:hAnsi="新宋体" w:cs="新宋体" w:hint="eastAsia"/>
          <w:b w:val="0"/>
          <w:bCs/>
          <w:sz w:val="22"/>
          <w:szCs w:val="22"/>
        </w:rPr>
        <w:t>13.3工程试车</w:t>
      </w:r>
      <w:bookmarkEnd w:id="355"/>
    </w:p>
    <w:p w14:paraId="36C9BF3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13.3.1试车程序</w:t>
      </w:r>
    </w:p>
    <w:p w14:paraId="74B8D24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工程需要试车的，除专用合同条款另有约定外，试车内容应与承包人承包范围相一致，试车费用由承包人承担。工程试车应按如下程序进行：</w:t>
      </w:r>
    </w:p>
    <w:p w14:paraId="7168DED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F38C1B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F6CF9A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2B14F0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13.3.2 试车中的责任</w:t>
      </w:r>
    </w:p>
    <w:p w14:paraId="5731D2E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D75B2F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75F00D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13.3.3 投料试车</w:t>
      </w:r>
    </w:p>
    <w:p w14:paraId="32B0663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如需进行投料试车的，发包人应在工程竣工验收后组织投料试车。发包人要求在工程竣工验收前进行或需要承包人配合时，应征得承包人同意，并在专用合同条款中约定有关事项。</w:t>
      </w:r>
    </w:p>
    <w:p w14:paraId="344F111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84FA4E0" w14:textId="77777777" w:rsidR="00F52BC6" w:rsidRDefault="00C66DF0">
      <w:pPr>
        <w:spacing w:line="360" w:lineRule="auto"/>
        <w:rPr>
          <w:rFonts w:ascii="新宋体" w:eastAsia="新宋体" w:hAnsi="新宋体" w:cs="新宋体" w:hint="eastAsia"/>
          <w:b w:val="0"/>
          <w:bCs/>
          <w:sz w:val="22"/>
          <w:szCs w:val="22"/>
        </w:rPr>
      </w:pPr>
      <w:bookmarkStart w:id="356" w:name="_Toc337558808"/>
      <w:bookmarkEnd w:id="356"/>
      <w:r>
        <w:rPr>
          <w:rFonts w:ascii="新宋体" w:eastAsia="新宋体" w:hAnsi="新宋体" w:cs="新宋体" w:hint="eastAsia"/>
          <w:b w:val="0"/>
          <w:bCs/>
          <w:sz w:val="22"/>
          <w:szCs w:val="22"/>
        </w:rPr>
        <w:t xml:space="preserve">    </w:t>
      </w:r>
      <w:bookmarkStart w:id="357" w:name="_Toc351203590"/>
      <w:r>
        <w:rPr>
          <w:rFonts w:ascii="新宋体" w:eastAsia="新宋体" w:hAnsi="新宋体" w:cs="新宋体" w:hint="eastAsia"/>
          <w:b w:val="0"/>
          <w:bCs/>
          <w:sz w:val="22"/>
          <w:szCs w:val="22"/>
        </w:rPr>
        <w:t>13.4提前交付单位工程的验收</w:t>
      </w:r>
      <w:bookmarkEnd w:id="357"/>
    </w:p>
    <w:p w14:paraId="0275197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13.4.1 发包人需要在工程竣工前使用单位工程的，或承包人提出提前交付已经竣工的单位工程且经发包人同意的，可进行单位工程验收，验收的程序按照第13.2款〔竣工验收〕的约定进行。</w:t>
      </w:r>
    </w:p>
    <w:p w14:paraId="615DC56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验收合格后，由监理人向承包人出具经发包人签认的单位工程接收证书。已签发单位工程接收证书的单位工程由发包人负责照管。单位工程的验收成果和结论作为整体工程竣工验收申请报告的附件。</w:t>
      </w:r>
    </w:p>
    <w:p w14:paraId="656A4FC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13.4.2 发包人要求在工程竣工前交付单位工程，由此导致承包人费用增加和（或）工期延误的，由发包人承担由此增加的费用和（或）延误的工期，并支付承包人合理的利润。</w:t>
      </w:r>
    </w:p>
    <w:p w14:paraId="3A83EDA5" w14:textId="77777777" w:rsidR="00F52BC6" w:rsidRDefault="00C66DF0">
      <w:pPr>
        <w:spacing w:line="360" w:lineRule="auto"/>
        <w:rPr>
          <w:rFonts w:ascii="新宋体" w:eastAsia="新宋体" w:hAnsi="新宋体" w:cs="新宋体" w:hint="eastAsia"/>
          <w:b w:val="0"/>
          <w:bCs/>
          <w:sz w:val="22"/>
          <w:szCs w:val="22"/>
        </w:rPr>
      </w:pPr>
      <w:bookmarkStart w:id="358" w:name="_Toc351203591"/>
      <w:bookmarkEnd w:id="358"/>
      <w:r>
        <w:rPr>
          <w:rFonts w:ascii="新宋体" w:eastAsia="新宋体" w:hAnsi="新宋体" w:cs="新宋体" w:hint="eastAsia"/>
          <w:b w:val="0"/>
          <w:bCs/>
          <w:sz w:val="22"/>
          <w:szCs w:val="22"/>
        </w:rPr>
        <w:t>13.5 施工期运行</w:t>
      </w:r>
    </w:p>
    <w:p w14:paraId="7240B70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7BB149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13.5.2 在施工期运行中发现工程或工程设备损坏或存在缺陷的，由承包人按第15.2款〔缺陷责任期〕约定进行修复。</w:t>
      </w:r>
    </w:p>
    <w:p w14:paraId="1F128901" w14:textId="77777777" w:rsidR="00F52BC6" w:rsidRDefault="00C66DF0">
      <w:pPr>
        <w:spacing w:line="360" w:lineRule="auto"/>
        <w:rPr>
          <w:rFonts w:ascii="新宋体" w:eastAsia="新宋体" w:hAnsi="新宋体" w:cs="新宋体" w:hint="eastAsia"/>
          <w:b w:val="0"/>
          <w:bCs/>
          <w:sz w:val="22"/>
          <w:szCs w:val="22"/>
        </w:rPr>
      </w:pPr>
      <w:bookmarkStart w:id="359" w:name="_Toc296346613"/>
      <w:bookmarkStart w:id="360" w:name="_Toc351203592"/>
      <w:bookmarkStart w:id="361" w:name="_Toc296503112"/>
      <w:bookmarkStart w:id="362" w:name="_Toc337558809"/>
      <w:bookmarkEnd w:id="359"/>
      <w:bookmarkEnd w:id="360"/>
      <w:bookmarkEnd w:id="361"/>
      <w:r>
        <w:rPr>
          <w:rFonts w:ascii="新宋体" w:eastAsia="新宋体" w:hAnsi="新宋体" w:cs="新宋体" w:hint="eastAsia"/>
          <w:b w:val="0"/>
          <w:bCs/>
          <w:sz w:val="22"/>
          <w:szCs w:val="22"/>
        </w:rPr>
        <w:t>13.6 竣工退</w:t>
      </w:r>
      <w:bookmarkEnd w:id="362"/>
      <w:r>
        <w:rPr>
          <w:rFonts w:ascii="新宋体" w:eastAsia="新宋体" w:hAnsi="新宋体" w:cs="新宋体" w:hint="eastAsia"/>
          <w:b w:val="0"/>
          <w:bCs/>
          <w:sz w:val="22"/>
          <w:szCs w:val="22"/>
        </w:rPr>
        <w:t>场</w:t>
      </w:r>
    </w:p>
    <w:p w14:paraId="251EA72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13.6.1 竣工退场</w:t>
      </w:r>
    </w:p>
    <w:p w14:paraId="23FF816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颁发工程接收证书后，承包人应按以下要求对施工现场进行清理：</w:t>
      </w:r>
    </w:p>
    <w:p w14:paraId="1C14E88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（1）施工现场内残留的垃圾已全部清除出场；</w:t>
      </w:r>
    </w:p>
    <w:p w14:paraId="692A144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（2）临时工程已拆除，场地已进行清理、平整或复原；</w:t>
      </w:r>
    </w:p>
    <w:p w14:paraId="0E59DF3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（3）按合同约定应撤离的人员、承包人施工设备和剩余的材料，包括废弃的施工设备和材料，已按计划撤离施工现场；</w:t>
      </w:r>
    </w:p>
    <w:p w14:paraId="28D3E8A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（4）施工现场周边及其附近道路、河道的施工堆积物，已全部清理；</w:t>
      </w:r>
    </w:p>
    <w:p w14:paraId="64918C6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（5）施工现场其他场地清理工作已全部完成。</w:t>
      </w:r>
    </w:p>
    <w:p w14:paraId="3EC3888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E58B53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13.6.2 地表还原</w:t>
      </w:r>
    </w:p>
    <w:p w14:paraId="5C2C346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承包人应按发包人要求恢复临时占地及清理场地，承包人未按发包人的要求恢复临时占地，或者场地清理未达到合同约定要求的，发包人有权委托其他人恢复或清理，所发生的费用由承包人承担。</w:t>
      </w:r>
    </w:p>
    <w:p w14:paraId="26E41DC7" w14:textId="77777777" w:rsidR="00F52BC6" w:rsidRDefault="00C66DF0">
      <w:pPr>
        <w:spacing w:line="360" w:lineRule="auto"/>
        <w:rPr>
          <w:rFonts w:ascii="新宋体" w:eastAsia="新宋体" w:hAnsi="新宋体" w:cs="新宋体" w:hint="eastAsia"/>
          <w:b w:val="0"/>
          <w:bCs/>
          <w:sz w:val="22"/>
          <w:szCs w:val="22"/>
        </w:rPr>
      </w:pPr>
      <w:bookmarkStart w:id="363" w:name="_Toc351203593"/>
      <w:bookmarkStart w:id="364" w:name="_Toc296346614"/>
      <w:bookmarkStart w:id="365" w:name="_Toc337558810"/>
      <w:bookmarkStart w:id="366" w:name="_Toc296503113"/>
      <w:bookmarkEnd w:id="363"/>
      <w:bookmarkEnd w:id="364"/>
      <w:bookmarkEnd w:id="365"/>
      <w:r>
        <w:rPr>
          <w:rFonts w:ascii="新宋体" w:eastAsia="新宋体" w:hAnsi="新宋体" w:cs="新宋体" w:hint="eastAsia"/>
          <w:b w:val="0"/>
          <w:bCs/>
          <w:sz w:val="22"/>
          <w:szCs w:val="22"/>
        </w:rPr>
        <w:t>14. 竣工结算</w:t>
      </w:r>
      <w:bookmarkEnd w:id="366"/>
    </w:p>
    <w:p w14:paraId="18572F84" w14:textId="77777777" w:rsidR="00F52BC6" w:rsidRDefault="00C66DF0">
      <w:pPr>
        <w:spacing w:line="360" w:lineRule="auto"/>
        <w:rPr>
          <w:rFonts w:ascii="新宋体" w:eastAsia="新宋体" w:hAnsi="新宋体" w:cs="新宋体" w:hint="eastAsia"/>
          <w:b w:val="0"/>
          <w:bCs/>
          <w:sz w:val="22"/>
          <w:szCs w:val="22"/>
        </w:rPr>
      </w:pPr>
      <w:bookmarkStart w:id="367" w:name="_Toc351203594"/>
      <w:bookmarkStart w:id="368" w:name="_Toc337558811"/>
      <w:bookmarkEnd w:id="367"/>
      <w:r>
        <w:rPr>
          <w:rFonts w:ascii="新宋体" w:eastAsia="新宋体" w:hAnsi="新宋体" w:cs="新宋体" w:hint="eastAsia"/>
          <w:b w:val="0"/>
          <w:bCs/>
          <w:sz w:val="22"/>
          <w:szCs w:val="22"/>
        </w:rPr>
        <w:t>14.1 竣工结算申请</w:t>
      </w:r>
      <w:bookmarkEnd w:id="368"/>
    </w:p>
    <w:p w14:paraId="63C694B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44458C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除专用合同条款另有约定外，竣工结算申请单应包括以下内容：</w:t>
      </w:r>
    </w:p>
    <w:p w14:paraId="5D0E560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（1）竣工结算合同价格；</w:t>
      </w:r>
    </w:p>
    <w:p w14:paraId="0A0844C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（2）发包人已支付承包人的款项；</w:t>
      </w:r>
    </w:p>
    <w:p w14:paraId="7A43837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（3）应扣留的质量保证金。已缴纳履约保证金的或提供其他工程质量担保方式的除外； </w:t>
      </w:r>
    </w:p>
    <w:p w14:paraId="0B188CF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（4）发包人应支付承包人的合同价款。</w:t>
      </w:r>
    </w:p>
    <w:p w14:paraId="47E55E1D" w14:textId="77777777" w:rsidR="00F52BC6" w:rsidRDefault="00C66DF0">
      <w:pPr>
        <w:spacing w:line="360" w:lineRule="auto"/>
        <w:rPr>
          <w:rFonts w:ascii="新宋体" w:eastAsia="新宋体" w:hAnsi="新宋体" w:cs="新宋体" w:hint="eastAsia"/>
          <w:b w:val="0"/>
          <w:bCs/>
          <w:sz w:val="22"/>
          <w:szCs w:val="22"/>
        </w:rPr>
      </w:pPr>
      <w:bookmarkStart w:id="369" w:name="_Toc351203595"/>
      <w:bookmarkStart w:id="370" w:name="_Toc337558812"/>
      <w:bookmarkEnd w:id="369"/>
      <w:r>
        <w:rPr>
          <w:rFonts w:ascii="新宋体" w:eastAsia="新宋体" w:hAnsi="新宋体" w:cs="新宋体" w:hint="eastAsia"/>
          <w:b w:val="0"/>
          <w:bCs/>
          <w:sz w:val="22"/>
          <w:szCs w:val="22"/>
        </w:rPr>
        <w:t>14.2 竣工结算审核</w:t>
      </w:r>
      <w:bookmarkEnd w:id="370"/>
    </w:p>
    <w:p w14:paraId="45584BB6"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675D626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0494E8B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5FB1033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Pr>
          <w:rFonts w:ascii="新宋体" w:eastAsia="新宋体" w:hAnsi="新宋体" w:cs="新宋体" w:hint="eastAsia"/>
          <w:b w:val="0"/>
          <w:bCs/>
          <w:sz w:val="22"/>
          <w:szCs w:val="22"/>
        </w:rPr>
        <w:t>项完成</w:t>
      </w:r>
      <w:proofErr w:type="gramEnd"/>
      <w:r>
        <w:rPr>
          <w:rFonts w:ascii="新宋体" w:eastAsia="新宋体" w:hAnsi="新宋体" w:cs="新宋体" w:hint="eastAsia"/>
          <w:b w:val="0"/>
          <w:bCs/>
          <w:sz w:val="22"/>
          <w:szCs w:val="22"/>
        </w:rPr>
        <w:t>付款。承包人逾期未提出异议的，视为认可发包人的审批结果。</w:t>
      </w:r>
    </w:p>
    <w:p w14:paraId="24D4E7B7" w14:textId="77777777" w:rsidR="00F52BC6" w:rsidRDefault="00C66DF0">
      <w:pPr>
        <w:spacing w:line="360" w:lineRule="auto"/>
        <w:rPr>
          <w:rFonts w:ascii="新宋体" w:eastAsia="新宋体" w:hAnsi="新宋体" w:cs="新宋体" w:hint="eastAsia"/>
          <w:b w:val="0"/>
          <w:bCs/>
          <w:sz w:val="22"/>
          <w:szCs w:val="22"/>
        </w:rPr>
      </w:pPr>
      <w:bookmarkStart w:id="371" w:name="_Toc351203596"/>
      <w:bookmarkStart w:id="372" w:name="_Toc337558813"/>
      <w:bookmarkEnd w:id="371"/>
      <w:r>
        <w:rPr>
          <w:rFonts w:ascii="新宋体" w:eastAsia="新宋体" w:hAnsi="新宋体" w:cs="新宋体" w:hint="eastAsia"/>
          <w:b w:val="0"/>
          <w:bCs/>
          <w:sz w:val="22"/>
          <w:szCs w:val="22"/>
        </w:rPr>
        <w:t>14.3 甩项竣工协议</w:t>
      </w:r>
      <w:bookmarkEnd w:id="372"/>
    </w:p>
    <w:p w14:paraId="16CA1AB2" w14:textId="77777777" w:rsidR="00F52BC6" w:rsidRDefault="00C66DF0">
      <w:pPr>
        <w:autoSpaceDE w:val="0"/>
        <w:autoSpaceDN w:val="0"/>
        <w:adjustRightInd w:val="0"/>
        <w:spacing w:line="460" w:lineRule="exact"/>
        <w:ind w:firstLineChars="196" w:firstLine="431"/>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要求甩项竣工的，合同当事人应签订甩项竣工协议。在甩项竣工协议中应明确，合同当事人按照第14.1款〔竣工结算申请〕及14.2款〔竣工结算审核〕的约定，对已完合格工程进行结算，并支付相应合同价款。</w:t>
      </w:r>
    </w:p>
    <w:p w14:paraId="626ECF84" w14:textId="77777777" w:rsidR="00F52BC6" w:rsidRDefault="00C66DF0">
      <w:pPr>
        <w:spacing w:line="360" w:lineRule="auto"/>
        <w:rPr>
          <w:rFonts w:ascii="新宋体" w:eastAsia="新宋体" w:hAnsi="新宋体" w:cs="新宋体" w:hint="eastAsia"/>
          <w:b w:val="0"/>
          <w:bCs/>
          <w:sz w:val="22"/>
          <w:szCs w:val="22"/>
        </w:rPr>
      </w:pPr>
      <w:bookmarkStart w:id="373" w:name="_Toc351203597"/>
      <w:bookmarkStart w:id="374" w:name="_Toc337558814"/>
      <w:bookmarkEnd w:id="373"/>
      <w:r>
        <w:rPr>
          <w:rFonts w:ascii="新宋体" w:eastAsia="新宋体" w:hAnsi="新宋体" w:cs="新宋体" w:hint="eastAsia"/>
          <w:b w:val="0"/>
          <w:bCs/>
          <w:sz w:val="22"/>
          <w:szCs w:val="22"/>
        </w:rPr>
        <w:t>14.4 最终结清</w:t>
      </w:r>
      <w:bookmarkEnd w:id="374"/>
    </w:p>
    <w:p w14:paraId="501BE54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14.4.1 最终结清申请单</w:t>
      </w:r>
    </w:p>
    <w:p w14:paraId="5937A4F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（1）除专用合同条款另有约定外，承包人应在缺陷责任期终止证书颁发后7天内，按专用合同条款约定的份数向发包人提交最终结清申请单，并提供相关证明材料。</w:t>
      </w:r>
    </w:p>
    <w:p w14:paraId="46C07F3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除专用合同条款另有约定外，最终结清申请单应列明质量保证金、应扣除的质量保证金、缺陷责任期内发生的增减费用。</w:t>
      </w:r>
    </w:p>
    <w:p w14:paraId="61DCE82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（2）发包人对最终结清申请单内容有异议的，有权要求承包人进行修正和提供补充资料，承包人应向发包人提交修正后的最终结清申请单。</w:t>
      </w:r>
    </w:p>
    <w:p w14:paraId="72C3CA9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14.4.2 最终结清证书和支付</w:t>
      </w:r>
    </w:p>
    <w:p w14:paraId="5C40885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2BBE234"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CE1A1E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（3）承包人对发包人颁发的最终结清证书有异议的，按第20条〔争议解决〕的约定办理。</w:t>
      </w:r>
    </w:p>
    <w:p w14:paraId="270C2F66" w14:textId="77777777" w:rsidR="00F52BC6" w:rsidRDefault="00C66DF0">
      <w:pPr>
        <w:spacing w:line="360" w:lineRule="auto"/>
        <w:rPr>
          <w:rFonts w:ascii="新宋体" w:eastAsia="新宋体" w:hAnsi="新宋体" w:cs="新宋体" w:hint="eastAsia"/>
          <w:b w:val="0"/>
          <w:bCs/>
          <w:sz w:val="22"/>
          <w:szCs w:val="22"/>
        </w:rPr>
      </w:pPr>
      <w:bookmarkStart w:id="375" w:name="_Toc351203598"/>
      <w:bookmarkStart w:id="376" w:name="_Toc337558815"/>
      <w:bookmarkEnd w:id="375"/>
      <w:r>
        <w:rPr>
          <w:rFonts w:ascii="新宋体" w:eastAsia="新宋体" w:hAnsi="新宋体" w:cs="新宋体" w:hint="eastAsia"/>
          <w:b w:val="0"/>
          <w:bCs/>
          <w:sz w:val="22"/>
          <w:szCs w:val="22"/>
        </w:rPr>
        <w:t>15. 缺陷责任与保修</w:t>
      </w:r>
      <w:bookmarkEnd w:id="376"/>
    </w:p>
    <w:p w14:paraId="19831CDF" w14:textId="77777777" w:rsidR="00F52BC6" w:rsidRDefault="00C66DF0">
      <w:pPr>
        <w:spacing w:line="360" w:lineRule="auto"/>
        <w:rPr>
          <w:rFonts w:ascii="新宋体" w:eastAsia="新宋体" w:hAnsi="新宋体" w:cs="新宋体" w:hint="eastAsia"/>
          <w:b w:val="0"/>
          <w:bCs/>
          <w:sz w:val="22"/>
          <w:szCs w:val="22"/>
        </w:rPr>
      </w:pPr>
      <w:bookmarkStart w:id="377" w:name="_Toc351203599"/>
      <w:bookmarkStart w:id="378" w:name="_Toc337558816"/>
      <w:bookmarkStart w:id="379" w:name="_Toc296346615"/>
      <w:bookmarkStart w:id="380" w:name="_Toc296503114"/>
      <w:bookmarkEnd w:id="377"/>
      <w:bookmarkEnd w:id="378"/>
      <w:bookmarkEnd w:id="379"/>
      <w:r>
        <w:rPr>
          <w:rFonts w:ascii="新宋体" w:eastAsia="新宋体" w:hAnsi="新宋体" w:cs="新宋体" w:hint="eastAsia"/>
          <w:b w:val="0"/>
          <w:bCs/>
          <w:sz w:val="22"/>
          <w:szCs w:val="22"/>
        </w:rPr>
        <w:t>15.1 工程保修的原则</w:t>
      </w:r>
      <w:bookmarkEnd w:id="380"/>
    </w:p>
    <w:p w14:paraId="55F74F0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在工程移交发包人后，因承包人原因产生的质量缺陷，承包人应承</w:t>
      </w:r>
      <w:proofErr w:type="gramStart"/>
      <w:r>
        <w:rPr>
          <w:rFonts w:ascii="新宋体" w:eastAsia="新宋体" w:hAnsi="新宋体" w:cs="新宋体" w:hint="eastAsia"/>
          <w:b w:val="0"/>
          <w:bCs/>
          <w:sz w:val="22"/>
          <w:szCs w:val="22"/>
        </w:rPr>
        <w:t>担质量</w:t>
      </w:r>
      <w:proofErr w:type="gramEnd"/>
      <w:r>
        <w:rPr>
          <w:rFonts w:ascii="新宋体" w:eastAsia="新宋体" w:hAnsi="新宋体" w:cs="新宋体" w:hint="eastAsia"/>
          <w:b w:val="0"/>
          <w:bCs/>
          <w:sz w:val="22"/>
          <w:szCs w:val="22"/>
        </w:rPr>
        <w:t>缺陷责任和保</w:t>
      </w:r>
      <w:r>
        <w:rPr>
          <w:rFonts w:ascii="新宋体" w:eastAsia="新宋体" w:hAnsi="新宋体" w:cs="新宋体" w:hint="eastAsia"/>
          <w:b w:val="0"/>
          <w:bCs/>
          <w:sz w:val="22"/>
          <w:szCs w:val="22"/>
        </w:rPr>
        <w:lastRenderedPageBreak/>
        <w:t>修义务。缺陷责任期届满，承包人仍应按合同约定的工程各部位保修年限承担保修义务。</w:t>
      </w:r>
    </w:p>
    <w:p w14:paraId="0BA0C732" w14:textId="77777777" w:rsidR="00F52BC6" w:rsidRDefault="00C66DF0">
      <w:pPr>
        <w:spacing w:line="360" w:lineRule="auto"/>
        <w:rPr>
          <w:rFonts w:ascii="新宋体" w:eastAsia="新宋体" w:hAnsi="新宋体" w:cs="新宋体" w:hint="eastAsia"/>
          <w:b w:val="0"/>
          <w:bCs/>
          <w:sz w:val="22"/>
          <w:szCs w:val="22"/>
        </w:rPr>
      </w:pPr>
      <w:bookmarkStart w:id="381" w:name="_Toc351203600"/>
      <w:bookmarkStart w:id="382" w:name="_Toc337558817"/>
      <w:bookmarkEnd w:id="381"/>
      <w:r>
        <w:rPr>
          <w:rFonts w:ascii="新宋体" w:eastAsia="新宋体" w:hAnsi="新宋体" w:cs="新宋体" w:hint="eastAsia"/>
          <w:b w:val="0"/>
          <w:bCs/>
          <w:sz w:val="22"/>
          <w:szCs w:val="22"/>
        </w:rPr>
        <w:t>15.2 缺陷责任期</w:t>
      </w:r>
      <w:bookmarkEnd w:id="382"/>
    </w:p>
    <w:p w14:paraId="32068D5A"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15.2.1 缺陷责任期从工程通过竣工验收之日起计算，合同当事人应在专用合同条款约定缺陷责任期的具体期限，但该期限最长不超过24个月。</w:t>
      </w:r>
    </w:p>
    <w:p w14:paraId="4069746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28A3BB4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Pr>
          <w:rFonts w:ascii="新宋体" w:eastAsia="新宋体" w:hAnsi="新宋体" w:cs="新宋体" w:hint="eastAsia"/>
          <w:b w:val="0"/>
          <w:bCs/>
          <w:sz w:val="22"/>
          <w:szCs w:val="22"/>
        </w:rPr>
        <w:t>不</w:t>
      </w:r>
      <w:proofErr w:type="gramEnd"/>
      <w:r>
        <w:rPr>
          <w:rFonts w:ascii="新宋体" w:eastAsia="新宋体" w:hAnsi="新宋体" w:cs="新宋体" w:hint="eastAsia"/>
          <w:b w:val="0"/>
          <w:bCs/>
          <w:sz w:val="22"/>
          <w:szCs w:val="22"/>
        </w:rPr>
        <w:t>免除对工程的损失赔偿责任。发包人有权要求承包人延长缺陷责任期，并应在原缺陷责任期届满前发出延长通知。但缺陷责任期（含延长部分）最长不能超过24个月。</w:t>
      </w:r>
    </w:p>
    <w:p w14:paraId="2C53A806"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由他人原因造成的缺陷，发包人负责组织维修，承包人不承担费用，且发包人不得从保证金中扣除费用。</w:t>
      </w:r>
    </w:p>
    <w:p w14:paraId="2061A7E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15.2.3 任何一项缺陷或损坏修复后，经检查证明其影响了工程或工程设备的使用性能，承包人应重新进行合同约定的试验和试运行，试验和试运行的全部费用应由责任方承担。</w:t>
      </w:r>
    </w:p>
    <w:p w14:paraId="5D7210F8"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15.2.4 除专用合同条款另有约定外，承包人应于缺陷责任期届满后7天内向发包人发出缺陷责任期届满通知，发包人应在收到缺陷责任期</w:t>
      </w:r>
      <w:proofErr w:type="gramStart"/>
      <w:r>
        <w:rPr>
          <w:rFonts w:ascii="新宋体" w:eastAsia="新宋体" w:hAnsi="新宋体" w:cs="新宋体" w:hint="eastAsia"/>
          <w:b w:val="0"/>
          <w:bCs/>
          <w:sz w:val="22"/>
          <w:szCs w:val="22"/>
        </w:rPr>
        <w:t>满通知</w:t>
      </w:r>
      <w:proofErr w:type="gramEnd"/>
      <w:r>
        <w:rPr>
          <w:rFonts w:ascii="新宋体" w:eastAsia="新宋体" w:hAnsi="新宋体" w:cs="新宋体" w:hint="eastAsia"/>
          <w:b w:val="0"/>
          <w:bCs/>
          <w:sz w:val="22"/>
          <w:szCs w:val="22"/>
        </w:rPr>
        <w:t>后14天内核实承包人是否履行缺陷修复义务，承包人未能履行缺陷修复义务的，发包人有权扣除相应金额的维修费用。发包人应在收到缺陷责任期届满通知后14天内，向承包人颁发缺陷责任期终止证书。</w:t>
      </w:r>
    </w:p>
    <w:p w14:paraId="7C01D6B4" w14:textId="77777777" w:rsidR="00F52BC6" w:rsidRDefault="00C66DF0">
      <w:pPr>
        <w:spacing w:line="360" w:lineRule="auto"/>
        <w:rPr>
          <w:rFonts w:ascii="新宋体" w:eastAsia="新宋体" w:hAnsi="新宋体" w:cs="新宋体" w:hint="eastAsia"/>
          <w:b w:val="0"/>
          <w:bCs/>
          <w:sz w:val="22"/>
          <w:szCs w:val="22"/>
        </w:rPr>
      </w:pPr>
      <w:bookmarkStart w:id="383" w:name="_Toc337558818"/>
      <w:bookmarkStart w:id="384" w:name="_Toc296503115"/>
      <w:bookmarkStart w:id="385" w:name="_Toc351203601"/>
      <w:bookmarkStart w:id="386" w:name="_Toc296346616"/>
      <w:bookmarkEnd w:id="383"/>
      <w:bookmarkEnd w:id="384"/>
      <w:bookmarkEnd w:id="385"/>
      <w:r>
        <w:rPr>
          <w:rFonts w:ascii="新宋体" w:eastAsia="新宋体" w:hAnsi="新宋体" w:cs="新宋体" w:hint="eastAsia"/>
          <w:b w:val="0"/>
          <w:bCs/>
          <w:sz w:val="22"/>
          <w:szCs w:val="22"/>
        </w:rPr>
        <w:t>15.</w:t>
      </w:r>
      <w:r>
        <w:rPr>
          <w:rFonts w:ascii="新宋体" w:eastAsia="新宋体" w:hAnsi="新宋体" w:cs="新宋体" w:hint="eastAsia"/>
          <w:b w:val="0"/>
          <w:bCs/>
        </w:rPr>
        <w:t xml:space="preserve">3 </w:t>
      </w:r>
      <w:r>
        <w:rPr>
          <w:rFonts w:ascii="新宋体" w:eastAsia="新宋体" w:hAnsi="新宋体" w:cs="新宋体" w:hint="eastAsia"/>
          <w:b w:val="0"/>
          <w:bCs/>
          <w:sz w:val="22"/>
          <w:szCs w:val="22"/>
        </w:rPr>
        <w:t>质量保证金</w:t>
      </w:r>
      <w:bookmarkEnd w:id="386"/>
    </w:p>
    <w:p w14:paraId="6D96A4B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经合同当事人协商一致扣留质量保证金的，应在专用合同条款中予以明确。</w:t>
      </w:r>
    </w:p>
    <w:p w14:paraId="4739B48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在工程项目竣工前，承包人已经提供履约担保的，发包人不得同时预留工程质量保证金。</w:t>
      </w:r>
    </w:p>
    <w:p w14:paraId="0BD08EB8"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 </w:t>
      </w:r>
    </w:p>
    <w:p w14:paraId="5AFFE83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15.3.1 承包人提供质量保证金的方式</w:t>
      </w:r>
    </w:p>
    <w:p w14:paraId="267D12E6"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承包人提供质量保证金有以下三种方式：</w:t>
      </w:r>
    </w:p>
    <w:p w14:paraId="274AD7E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（1）质量保证金保函； </w:t>
      </w:r>
    </w:p>
    <w:p w14:paraId="7D48697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（2）相应比例的工程款；</w:t>
      </w:r>
    </w:p>
    <w:p w14:paraId="5E01EF5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（3）双方约定的其他方式。</w:t>
      </w:r>
    </w:p>
    <w:p w14:paraId="0B46B33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除专用合同条款另有约定外，质量保证金原则上采用上述第（ ）种方式。</w:t>
      </w:r>
    </w:p>
    <w:p w14:paraId="3255448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15.3.2 质量保证金的扣留</w:t>
      </w:r>
    </w:p>
    <w:p w14:paraId="0C33C8B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质量保证金的扣留有以下三种方式：</w:t>
      </w:r>
    </w:p>
    <w:p w14:paraId="39A6DE4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（1）在支付工程进度款时逐次扣留，在此情形下，质量保证金的计算基数不包括预付款的支付、扣回以及价格调整的金额；</w:t>
      </w:r>
    </w:p>
    <w:p w14:paraId="51A9470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（2）工</w:t>
      </w:r>
      <w:bookmarkStart w:id="387" w:name="#go6"/>
      <w:bookmarkEnd w:id="387"/>
      <w:r>
        <w:rPr>
          <w:rFonts w:ascii="新宋体" w:eastAsia="新宋体" w:hAnsi="新宋体" w:cs="新宋体" w:hint="eastAsia"/>
          <w:b w:val="0"/>
          <w:bCs/>
          <w:sz w:val="22"/>
          <w:szCs w:val="22"/>
        </w:rPr>
        <w:t>程竣工结算时一次性扣留质量保证金；</w:t>
      </w:r>
    </w:p>
    <w:p w14:paraId="66174C4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（3）双方约定的其他扣留方式。</w:t>
      </w:r>
    </w:p>
    <w:p w14:paraId="26D562F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除专用合同条款另有约定外，质量保证金的扣留原则上采用上述第（ ）种方式。</w:t>
      </w:r>
    </w:p>
    <w:p w14:paraId="634228D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w:t>
      </w:r>
      <w:bookmarkStart w:id="388" w:name="#go4"/>
      <w:bookmarkEnd w:id="388"/>
      <w:r>
        <w:rPr>
          <w:rFonts w:ascii="新宋体" w:eastAsia="新宋体" w:hAnsi="新宋体" w:cs="新宋体" w:hint="eastAsia"/>
          <w:b w:val="0"/>
          <w:bCs/>
          <w:sz w:val="22"/>
          <w:szCs w:val="22"/>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C24D5A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发包人在退还质量保证金的同时按照中国人民银行发布的同期同类贷款基准利率支付利息。</w:t>
      </w:r>
    </w:p>
    <w:p w14:paraId="2C247D6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15.3.3 质量保证金的退还</w:t>
      </w:r>
    </w:p>
    <w:p w14:paraId="0EEC5C7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缺陷责任期内，承包人认真履行合同约定的责任，到期后，承包人可向发包人申请返还保证金。</w:t>
      </w:r>
    </w:p>
    <w:p w14:paraId="1CA539D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09A8044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发包人和承包人对保证金预留、返还以及工程维修质量、费用有争议的，按本合同第20条约定的争议和纠纷解决程序处理。</w:t>
      </w:r>
    </w:p>
    <w:p w14:paraId="0DB91394" w14:textId="77777777" w:rsidR="00F52BC6" w:rsidRDefault="00C66DF0">
      <w:pPr>
        <w:spacing w:line="360" w:lineRule="auto"/>
        <w:rPr>
          <w:rFonts w:ascii="新宋体" w:eastAsia="新宋体" w:hAnsi="新宋体" w:cs="新宋体" w:hint="eastAsia"/>
          <w:b w:val="0"/>
          <w:bCs/>
          <w:sz w:val="22"/>
          <w:szCs w:val="22"/>
        </w:rPr>
      </w:pPr>
      <w:bookmarkStart w:id="389" w:name="_Toc351203602"/>
      <w:bookmarkStart w:id="390" w:name="_Toc337558819"/>
      <w:bookmarkEnd w:id="389"/>
      <w:r>
        <w:rPr>
          <w:rFonts w:ascii="新宋体" w:eastAsia="新宋体" w:hAnsi="新宋体" w:cs="新宋体" w:hint="eastAsia"/>
          <w:b w:val="0"/>
          <w:bCs/>
          <w:sz w:val="22"/>
          <w:szCs w:val="22"/>
        </w:rPr>
        <w:t>15.4 保修</w:t>
      </w:r>
      <w:bookmarkEnd w:id="390"/>
    </w:p>
    <w:p w14:paraId="1030CAF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15.4.1保修责任</w:t>
      </w:r>
    </w:p>
    <w:p w14:paraId="3AE63F8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E206F9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发包人未经竣工验收擅自使用工程的，保修期自转移占有之日起算。</w:t>
      </w:r>
    </w:p>
    <w:p w14:paraId="2D66DC1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15.4.2 修复费用</w:t>
      </w:r>
    </w:p>
    <w:p w14:paraId="5E17049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保修期内，修复的费用按照以下约定处理：</w:t>
      </w:r>
    </w:p>
    <w:p w14:paraId="3418470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（1）保修期内，因承包人原因造成工程的缺陷、损坏，承包人应负责修复，并承担修复的费用以及因工程的缺陷、损坏造成的人身伤害和财产损失；</w:t>
      </w:r>
    </w:p>
    <w:p w14:paraId="2269FBD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（2）保修期内，因发包人使用不当造成工程的缺陷、损坏，可以委托承包人修复，但发包人应承担修复的费用，并支付承包人合理利润；</w:t>
      </w:r>
    </w:p>
    <w:p w14:paraId="56F00DB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（3）因其他原因造成工程的缺陷、损坏，可以委托承包人修复，发包人应承担修复的费用，并支付承包人合理的利润，因工程的缺陷、损坏造成的人身伤害和财产损失由责任方承担。</w:t>
      </w:r>
    </w:p>
    <w:p w14:paraId="524B542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15.4.3 修复通知</w:t>
      </w:r>
    </w:p>
    <w:p w14:paraId="2EE7AC1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8C0CA7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15.4.4 未能修复</w:t>
      </w:r>
    </w:p>
    <w:p w14:paraId="6724EDB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EC11459"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15.4.5 承包人出入权</w:t>
      </w:r>
    </w:p>
    <w:p w14:paraId="2036660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在保修期内，为了修复缺陷或损坏，承包人有权出入工程现场，</w:t>
      </w:r>
      <w:proofErr w:type="gramStart"/>
      <w:r>
        <w:rPr>
          <w:rFonts w:ascii="新宋体" w:eastAsia="新宋体" w:hAnsi="新宋体" w:cs="新宋体" w:hint="eastAsia"/>
          <w:b w:val="0"/>
          <w:bCs/>
          <w:sz w:val="22"/>
          <w:szCs w:val="22"/>
        </w:rPr>
        <w:t>除情况</w:t>
      </w:r>
      <w:proofErr w:type="gramEnd"/>
      <w:r>
        <w:rPr>
          <w:rFonts w:ascii="新宋体" w:eastAsia="新宋体" w:hAnsi="新宋体" w:cs="新宋体" w:hint="eastAsia"/>
          <w:b w:val="0"/>
          <w:bCs/>
          <w:sz w:val="22"/>
          <w:szCs w:val="22"/>
        </w:rPr>
        <w:t>紧急必须立即修复缺陷或损坏外，承包人应提前24小时通知发包人进场修复的时间。承包人进入工程现场前应获得发包人同意，且不应影响发包人正常的生产经营，并应遵守发包人有关保安和保密等规定。</w:t>
      </w:r>
    </w:p>
    <w:p w14:paraId="61F44619" w14:textId="77777777" w:rsidR="00F52BC6" w:rsidRDefault="00C66DF0">
      <w:pPr>
        <w:spacing w:line="360" w:lineRule="auto"/>
        <w:rPr>
          <w:rFonts w:ascii="新宋体" w:eastAsia="新宋体" w:hAnsi="新宋体" w:cs="新宋体" w:hint="eastAsia"/>
          <w:b w:val="0"/>
          <w:bCs/>
          <w:sz w:val="22"/>
          <w:szCs w:val="22"/>
        </w:rPr>
      </w:pPr>
      <w:bookmarkStart w:id="391" w:name="_Toc351203603"/>
      <w:bookmarkStart w:id="392" w:name="_Toc337558820"/>
      <w:bookmarkEnd w:id="391"/>
      <w:r>
        <w:rPr>
          <w:rFonts w:ascii="新宋体" w:eastAsia="新宋体" w:hAnsi="新宋体" w:cs="新宋体" w:hint="eastAsia"/>
          <w:b w:val="0"/>
          <w:bCs/>
          <w:sz w:val="22"/>
          <w:szCs w:val="22"/>
        </w:rPr>
        <w:t>16. 违约</w:t>
      </w:r>
      <w:bookmarkEnd w:id="392"/>
    </w:p>
    <w:p w14:paraId="73321215" w14:textId="77777777" w:rsidR="00F52BC6" w:rsidRDefault="00C66DF0">
      <w:pPr>
        <w:spacing w:line="360" w:lineRule="auto"/>
        <w:rPr>
          <w:rFonts w:ascii="新宋体" w:eastAsia="新宋体" w:hAnsi="新宋体" w:cs="新宋体" w:hint="eastAsia"/>
          <w:b w:val="0"/>
          <w:bCs/>
          <w:sz w:val="22"/>
          <w:szCs w:val="22"/>
        </w:rPr>
      </w:pPr>
      <w:bookmarkStart w:id="393" w:name="_Toc351203604"/>
      <w:bookmarkStart w:id="394" w:name="_Toc296503129"/>
      <w:bookmarkStart w:id="395" w:name="_Toc296346630"/>
      <w:bookmarkStart w:id="396" w:name="_Toc337558821"/>
      <w:bookmarkEnd w:id="393"/>
      <w:bookmarkEnd w:id="394"/>
      <w:bookmarkEnd w:id="395"/>
      <w:r>
        <w:rPr>
          <w:rFonts w:ascii="新宋体" w:eastAsia="新宋体" w:hAnsi="新宋体" w:cs="新宋体" w:hint="eastAsia"/>
          <w:b w:val="0"/>
          <w:bCs/>
          <w:sz w:val="22"/>
          <w:szCs w:val="22"/>
        </w:rPr>
        <w:t xml:space="preserve">16.1 </w:t>
      </w:r>
      <w:r>
        <w:rPr>
          <w:rFonts w:ascii="新宋体" w:eastAsia="新宋体" w:hAnsi="新宋体" w:cs="新宋体" w:hint="eastAsia"/>
          <w:b w:val="0"/>
          <w:bCs/>
        </w:rPr>
        <w:t>发</w:t>
      </w:r>
      <w:bookmarkEnd w:id="396"/>
      <w:r>
        <w:rPr>
          <w:rFonts w:ascii="新宋体" w:eastAsia="新宋体" w:hAnsi="新宋体" w:cs="新宋体" w:hint="eastAsia"/>
          <w:b w:val="0"/>
          <w:bCs/>
        </w:rPr>
        <w:t>包</w:t>
      </w:r>
      <w:r>
        <w:rPr>
          <w:rFonts w:ascii="新宋体" w:eastAsia="新宋体" w:hAnsi="新宋体" w:cs="新宋体" w:hint="eastAsia"/>
          <w:b w:val="0"/>
          <w:bCs/>
          <w:sz w:val="22"/>
          <w:szCs w:val="22"/>
        </w:rPr>
        <w:t>人违约</w:t>
      </w:r>
    </w:p>
    <w:p w14:paraId="62ECAA2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16.1.1 发包人违约的情形</w:t>
      </w:r>
    </w:p>
    <w:p w14:paraId="2C47D9F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在合同履行过程中发生的下列情形，属于发包人违约：</w:t>
      </w:r>
    </w:p>
    <w:p w14:paraId="5B814C4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（1）因发包人原因未能在计划开工日期前7天内下达开工通知的；</w:t>
      </w:r>
    </w:p>
    <w:p w14:paraId="0A58AD3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（2）因发包人原因未能按合同约定支付合同价款的；</w:t>
      </w:r>
    </w:p>
    <w:p w14:paraId="06FAEEC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（3）发包人违反第10.1款〔变更的范围〕第（2）项约定，自行实施被取消的工作或转由他人实施的；</w:t>
      </w:r>
    </w:p>
    <w:p w14:paraId="63A623A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（4）发包人提供的材料、工程设备的规格、数量或质量不符合合同约定，或因发包人原因导致交货日期延误或交货地点变更等情况的；</w:t>
      </w:r>
    </w:p>
    <w:p w14:paraId="77B37B36"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（5）因发包人违反合同约定造成暂停施工的；</w:t>
      </w:r>
    </w:p>
    <w:p w14:paraId="3B8ABEE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（6）发包人无正当理由没有在约定期限内发出复工指示，导致承包人无法复工的；</w:t>
      </w:r>
    </w:p>
    <w:p w14:paraId="54C985B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（7）发包人明确表示或者以其行为表明不履行合同主要义务的；</w:t>
      </w:r>
    </w:p>
    <w:p w14:paraId="521CB93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（8）发包人未能按照合同约定履行其他义务的。</w:t>
      </w:r>
    </w:p>
    <w:p w14:paraId="32FA621A"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A92413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16.1.2 发包人违约的责任</w:t>
      </w:r>
    </w:p>
    <w:p w14:paraId="67DD60B4"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发包人应承担因其违约给承包人增加的费用和（或）延误的工期，并支付承包人合理的利润。此外，合同当事人可在专用合同条款中另行约定发包人违约责任的承担方式和计算方法。</w:t>
      </w:r>
    </w:p>
    <w:p w14:paraId="32D3C54A"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16.1.3 因发包人违约解除合同</w:t>
      </w:r>
    </w:p>
    <w:p w14:paraId="014470F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39AD84D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16.1.4 因发包人违约解除合同后的付款</w:t>
      </w:r>
    </w:p>
    <w:p w14:paraId="50CE549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承包人按照本款约定解除合同的，发包人应在解除合同后28天内支付下列款项，并解除履约担保：</w:t>
      </w:r>
    </w:p>
    <w:p w14:paraId="16912A4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（1）合同解除前所完成工作的价款；</w:t>
      </w:r>
    </w:p>
    <w:p w14:paraId="5A0EFF4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（2）承包人为工程施工订购并已付款的材料、工程设备和其他物品的价款；</w:t>
      </w:r>
    </w:p>
    <w:p w14:paraId="0C64A78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（3）承包人撤离施工现场以及遣散承包人人员的款项；</w:t>
      </w:r>
    </w:p>
    <w:p w14:paraId="0C7ACFB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（4）按照合同约定在合同解除前应支付的违约金；</w:t>
      </w:r>
    </w:p>
    <w:p w14:paraId="5E80514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（5）按照合同约定应当支付给承包人的其他款项；</w:t>
      </w:r>
    </w:p>
    <w:p w14:paraId="7BBA5BB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（6）按照合同约定应退还的质量保证金；</w:t>
      </w:r>
    </w:p>
    <w:p w14:paraId="375E712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（7）因解除合同给承包人造成的损失。</w:t>
      </w:r>
    </w:p>
    <w:p w14:paraId="3D2792A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合同当事人未能就解除合同后的结清达成一致的，按照第20条〔争议解决〕的约定处理。</w:t>
      </w:r>
    </w:p>
    <w:p w14:paraId="3231CDF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承包人应妥善做好已完工程和与工程有关的已购材料、工程设备的保护和移交工作，并将施工设备和人员撤出施工现场，发包人应为承包人撤出提供必要条件。</w:t>
      </w:r>
    </w:p>
    <w:p w14:paraId="3BB7202C" w14:textId="77777777" w:rsidR="00F52BC6" w:rsidRDefault="00C66DF0">
      <w:pPr>
        <w:spacing w:line="360" w:lineRule="auto"/>
        <w:rPr>
          <w:rFonts w:ascii="新宋体" w:eastAsia="新宋体" w:hAnsi="新宋体" w:cs="新宋体" w:hint="eastAsia"/>
          <w:b w:val="0"/>
          <w:bCs/>
          <w:sz w:val="22"/>
          <w:szCs w:val="22"/>
        </w:rPr>
      </w:pPr>
      <w:bookmarkStart w:id="397" w:name="_Toc296503131"/>
      <w:bookmarkStart w:id="398" w:name="_Toc296346632"/>
      <w:bookmarkStart w:id="399" w:name="_Toc351203605"/>
      <w:bookmarkStart w:id="400" w:name="_Toc337558822"/>
      <w:bookmarkEnd w:id="397"/>
      <w:bookmarkEnd w:id="398"/>
      <w:bookmarkEnd w:id="399"/>
      <w:r>
        <w:rPr>
          <w:rFonts w:ascii="新宋体" w:eastAsia="新宋体" w:hAnsi="新宋体" w:cs="新宋体" w:hint="eastAsia"/>
          <w:b w:val="0"/>
          <w:bCs/>
          <w:sz w:val="22"/>
          <w:szCs w:val="22"/>
        </w:rPr>
        <w:t xml:space="preserve">16.2 </w:t>
      </w:r>
      <w:r>
        <w:rPr>
          <w:rFonts w:ascii="新宋体" w:eastAsia="新宋体" w:hAnsi="新宋体" w:cs="新宋体" w:hint="eastAsia"/>
          <w:b w:val="0"/>
          <w:bCs/>
        </w:rPr>
        <w:t>承包人</w:t>
      </w:r>
      <w:r>
        <w:rPr>
          <w:rFonts w:ascii="新宋体" w:eastAsia="新宋体" w:hAnsi="新宋体" w:cs="新宋体" w:hint="eastAsia"/>
          <w:b w:val="0"/>
          <w:bCs/>
          <w:sz w:val="22"/>
          <w:szCs w:val="22"/>
        </w:rPr>
        <w:t>违约</w:t>
      </w:r>
      <w:bookmarkEnd w:id="400"/>
    </w:p>
    <w:p w14:paraId="7B5A0E9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16.2.1 承包人违约的情形</w:t>
      </w:r>
    </w:p>
    <w:p w14:paraId="48EF02E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在合同履行过程中发生的下列情形，属于承包人违约：</w:t>
      </w:r>
    </w:p>
    <w:p w14:paraId="144E895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（1）承包人违反合同约定进行转包或违法分包的；</w:t>
      </w:r>
    </w:p>
    <w:p w14:paraId="23F6D3E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（2）承包人违反合同约定采购和使用不合格的材料和工程设备的；</w:t>
      </w:r>
    </w:p>
    <w:p w14:paraId="4F2AFDF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（3）因承包人原因导致工程质量不符合合同要求的； </w:t>
      </w:r>
    </w:p>
    <w:p w14:paraId="3F5E7C9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（4）承包人违反第8.9款〔材料与设备专用要求〕的约定，未经批准，私自将已按照合同约定进入施工现场的材料或设备撤离施工现场的；</w:t>
      </w:r>
    </w:p>
    <w:p w14:paraId="26DDC69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（5）承包人未能按施工进度计划及时完成合同约定的工作，造成工期延误的；</w:t>
      </w:r>
    </w:p>
    <w:p w14:paraId="2517F7E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（6）承包人在缺陷责任期及保修期内，未能在合理期限对工程缺陷进行修复，或拒绝按发包人要求进行修复的；</w:t>
      </w:r>
    </w:p>
    <w:p w14:paraId="238F28F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（7）承包人明确表示或者以其行为表明不履行合同主要义务的；</w:t>
      </w:r>
    </w:p>
    <w:p w14:paraId="4623A52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（8）承包人未能按照合同约定履行其他义务的。</w:t>
      </w:r>
    </w:p>
    <w:p w14:paraId="6084D5E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承包人发生除本项第（7）目约定以外的其他违约情况时，监理人可向承包人发出整改通知，要求其在指定的期限内改正。</w:t>
      </w:r>
    </w:p>
    <w:p w14:paraId="630F43A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16.2.2 承包人违约的责任</w:t>
      </w:r>
    </w:p>
    <w:p w14:paraId="5BA4439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承包人应承担因其违约行为而增加的费用和（或）延误的工期。此外，合同当事人可在专用合同条款中另行约定承包人违约责任的承担方式和计算方法。</w:t>
      </w:r>
    </w:p>
    <w:p w14:paraId="47C2392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16.2.3 因承包人违约解除合同</w:t>
      </w:r>
    </w:p>
    <w:p w14:paraId="011818B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Pr>
          <w:rFonts w:ascii="新宋体" w:eastAsia="新宋体" w:hAnsi="新宋体" w:cs="新宋体" w:hint="eastAsia"/>
          <w:b w:val="0"/>
          <w:bCs/>
          <w:sz w:val="22"/>
          <w:szCs w:val="22"/>
        </w:rPr>
        <w:t>不</w:t>
      </w:r>
      <w:proofErr w:type="gramEnd"/>
      <w:r>
        <w:rPr>
          <w:rFonts w:ascii="新宋体" w:eastAsia="新宋体" w:hAnsi="新宋体" w:cs="新宋体" w:hint="eastAsia"/>
          <w:b w:val="0"/>
          <w:bCs/>
          <w:sz w:val="22"/>
          <w:szCs w:val="22"/>
        </w:rPr>
        <w:t>免除或减轻承包人应承担的违约责任。</w:t>
      </w:r>
    </w:p>
    <w:p w14:paraId="1479D6A4"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16.2.4因承包人违约解除合同后的处理</w:t>
      </w:r>
    </w:p>
    <w:p w14:paraId="212C0C1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因承包人原因导致合同解除的，则合同当事人应在合同解除后28天内完成估价、付款和清算，并按以下约定执行：</w:t>
      </w:r>
    </w:p>
    <w:p w14:paraId="31D8FB1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（1）合同解除后，按第4.4款〔商定或确定〕商定或确定承包人实际完成工作对应的合同价款，以及承包人已提供的材料、工程设备、施工设备和临时工程等的价值；</w:t>
      </w:r>
    </w:p>
    <w:p w14:paraId="6C25F8B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（2）合同解除后，承包人应支付的违约金；</w:t>
      </w:r>
    </w:p>
    <w:p w14:paraId="07C4362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（3）合同解除后，因解除合同给发包人造成的损失；</w:t>
      </w:r>
    </w:p>
    <w:p w14:paraId="0D5E3CF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（4）合同解除后，承包人应按照发包人要求和监理人的指示完成现场的清理和撤离；</w:t>
      </w:r>
    </w:p>
    <w:p w14:paraId="73560F3F"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（5）发包人和承包人应在合同解除后进行清算，出具最终结清付款证书，结清全部款项。</w:t>
      </w:r>
    </w:p>
    <w:p w14:paraId="4793C83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因承包人违约解除合同的，发包人有权暂停对承包人的付款，查清各项付款和已扣款项。发包人和承包人未能就合同解除后的清算和款项支付达成一致的，按照第20条〔争议解决〕的约定处理。</w:t>
      </w:r>
    </w:p>
    <w:p w14:paraId="0B74C83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16.2.5采购合同权益转让</w:t>
      </w:r>
    </w:p>
    <w:p w14:paraId="1A319E7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C998682" w14:textId="77777777" w:rsidR="00F52BC6" w:rsidRDefault="00C66DF0">
      <w:pPr>
        <w:spacing w:line="360" w:lineRule="auto"/>
        <w:rPr>
          <w:rFonts w:ascii="新宋体" w:eastAsia="新宋体" w:hAnsi="新宋体" w:cs="新宋体" w:hint="eastAsia"/>
          <w:b w:val="0"/>
          <w:bCs/>
          <w:sz w:val="22"/>
          <w:szCs w:val="22"/>
        </w:rPr>
      </w:pPr>
      <w:bookmarkStart w:id="401" w:name="_Toc351203606"/>
      <w:bookmarkEnd w:id="401"/>
      <w:r>
        <w:rPr>
          <w:rFonts w:ascii="新宋体" w:eastAsia="新宋体" w:hAnsi="新宋体" w:cs="新宋体" w:hint="eastAsia"/>
          <w:b w:val="0"/>
          <w:bCs/>
          <w:sz w:val="22"/>
          <w:szCs w:val="22"/>
        </w:rPr>
        <w:t>16.</w:t>
      </w:r>
      <w:r>
        <w:rPr>
          <w:rFonts w:ascii="新宋体" w:eastAsia="新宋体" w:hAnsi="新宋体" w:cs="新宋体" w:hint="eastAsia"/>
          <w:b w:val="0"/>
          <w:bCs/>
        </w:rPr>
        <w:t xml:space="preserve">3 </w:t>
      </w:r>
      <w:r>
        <w:rPr>
          <w:rFonts w:ascii="新宋体" w:eastAsia="新宋体" w:hAnsi="新宋体" w:cs="新宋体" w:hint="eastAsia"/>
          <w:b w:val="0"/>
          <w:bCs/>
          <w:sz w:val="22"/>
          <w:szCs w:val="22"/>
        </w:rPr>
        <w:t>第三人造成的违约</w:t>
      </w:r>
    </w:p>
    <w:p w14:paraId="28CA216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在履行合同过程中，一方当事人因第三人的原因造成违约的，应当向对方当事人承担违约责任。一方当事人和第三人之间的纠纷，依照法律规定或者按照约定解决。</w:t>
      </w:r>
    </w:p>
    <w:p w14:paraId="6D70A078" w14:textId="77777777" w:rsidR="00F52BC6" w:rsidRDefault="00C66DF0">
      <w:pPr>
        <w:spacing w:line="360" w:lineRule="auto"/>
        <w:rPr>
          <w:rFonts w:ascii="新宋体" w:eastAsia="新宋体" w:hAnsi="新宋体" w:cs="新宋体" w:hint="eastAsia"/>
          <w:b w:val="0"/>
          <w:bCs/>
          <w:sz w:val="22"/>
          <w:szCs w:val="22"/>
        </w:rPr>
      </w:pPr>
      <w:bookmarkStart w:id="402" w:name="_Toc351203607"/>
      <w:bookmarkStart w:id="403" w:name="_Toc296503116"/>
      <w:bookmarkStart w:id="404" w:name="_Toc296346617"/>
      <w:bookmarkStart w:id="405" w:name="_Toc337558823"/>
      <w:bookmarkEnd w:id="402"/>
      <w:bookmarkEnd w:id="403"/>
      <w:bookmarkEnd w:id="404"/>
      <w:r>
        <w:rPr>
          <w:rFonts w:ascii="新宋体" w:eastAsia="新宋体" w:hAnsi="新宋体" w:cs="新宋体" w:hint="eastAsia"/>
          <w:b w:val="0"/>
          <w:bCs/>
          <w:sz w:val="22"/>
          <w:szCs w:val="22"/>
        </w:rPr>
        <w:t>17. 不可抗力</w:t>
      </w:r>
      <w:bookmarkEnd w:id="405"/>
      <w:r>
        <w:rPr>
          <w:rFonts w:ascii="新宋体" w:eastAsia="新宋体" w:hAnsi="新宋体" w:cs="新宋体" w:hint="eastAsia"/>
          <w:b w:val="0"/>
          <w:bCs/>
          <w:sz w:val="22"/>
          <w:szCs w:val="22"/>
        </w:rPr>
        <w:t xml:space="preserve"> </w:t>
      </w:r>
    </w:p>
    <w:p w14:paraId="14C907F1" w14:textId="77777777" w:rsidR="00F52BC6" w:rsidRDefault="00C66DF0">
      <w:pPr>
        <w:spacing w:line="360" w:lineRule="auto"/>
        <w:rPr>
          <w:rFonts w:ascii="新宋体" w:eastAsia="新宋体" w:hAnsi="新宋体" w:cs="新宋体" w:hint="eastAsia"/>
          <w:b w:val="0"/>
          <w:bCs/>
          <w:sz w:val="22"/>
          <w:szCs w:val="22"/>
        </w:rPr>
      </w:pPr>
      <w:bookmarkStart w:id="406" w:name="_Toc296503117"/>
      <w:bookmarkStart w:id="407" w:name="_Toc351203608"/>
      <w:bookmarkStart w:id="408" w:name="_Toc296346618"/>
      <w:bookmarkStart w:id="409" w:name="_Toc337558824"/>
      <w:bookmarkEnd w:id="406"/>
      <w:bookmarkEnd w:id="407"/>
      <w:bookmarkEnd w:id="408"/>
      <w:r>
        <w:rPr>
          <w:rFonts w:ascii="新宋体" w:eastAsia="新宋体" w:hAnsi="新宋体" w:cs="新宋体" w:hint="eastAsia"/>
          <w:b w:val="0"/>
          <w:bCs/>
          <w:sz w:val="22"/>
          <w:szCs w:val="22"/>
        </w:rPr>
        <w:t>17.1 不可抗力的确认</w:t>
      </w:r>
      <w:bookmarkEnd w:id="409"/>
    </w:p>
    <w:p w14:paraId="7F42753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不可抗力是指合同当事人在签订合同时不可预见，在合同履行过程中不可避免且不能克服的自然灾害和社会性突发事件，如地震、海啸、瘟疫、骚乱、戒严、暴动、战争和专用合同条款中约定的其他情形。</w:t>
      </w:r>
    </w:p>
    <w:p w14:paraId="33971EC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不可抗力发生后，发包人和承包人应收</w:t>
      </w:r>
      <w:proofErr w:type="gramStart"/>
      <w:r>
        <w:rPr>
          <w:rFonts w:ascii="新宋体" w:eastAsia="新宋体" w:hAnsi="新宋体" w:cs="新宋体" w:hint="eastAsia"/>
          <w:b w:val="0"/>
          <w:bCs/>
          <w:sz w:val="22"/>
          <w:szCs w:val="22"/>
        </w:rPr>
        <w:t>集证明</w:t>
      </w:r>
      <w:proofErr w:type="gramEnd"/>
      <w:r>
        <w:rPr>
          <w:rFonts w:ascii="新宋体" w:eastAsia="新宋体" w:hAnsi="新宋体" w:cs="新宋体" w:hint="eastAsia"/>
          <w:b w:val="0"/>
          <w:bCs/>
          <w:sz w:val="22"/>
          <w:szCs w:val="22"/>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4783F4C8" w14:textId="77777777" w:rsidR="00F52BC6" w:rsidRDefault="00C66DF0">
      <w:pPr>
        <w:spacing w:line="360" w:lineRule="auto"/>
        <w:rPr>
          <w:rFonts w:ascii="新宋体" w:eastAsia="新宋体" w:hAnsi="新宋体" w:cs="新宋体" w:hint="eastAsia"/>
          <w:b w:val="0"/>
          <w:bCs/>
          <w:sz w:val="22"/>
          <w:szCs w:val="22"/>
        </w:rPr>
      </w:pPr>
      <w:bookmarkStart w:id="410" w:name="_Toc296346619"/>
      <w:bookmarkStart w:id="411" w:name="_Toc351203609"/>
      <w:bookmarkStart w:id="412" w:name="_Toc296503118"/>
      <w:bookmarkStart w:id="413" w:name="_Toc337558825"/>
      <w:bookmarkEnd w:id="410"/>
      <w:bookmarkEnd w:id="411"/>
      <w:bookmarkEnd w:id="412"/>
      <w:r>
        <w:rPr>
          <w:rFonts w:ascii="新宋体" w:eastAsia="新宋体" w:hAnsi="新宋体" w:cs="新宋体" w:hint="eastAsia"/>
          <w:b w:val="0"/>
          <w:bCs/>
          <w:sz w:val="22"/>
          <w:szCs w:val="22"/>
        </w:rPr>
        <w:t>17.2 不可抗力的通知</w:t>
      </w:r>
      <w:bookmarkEnd w:id="413"/>
    </w:p>
    <w:p w14:paraId="2C52839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合同一方当事人遇到不可抗力事件，使其履行合同义务受到阻碍时，应立即通知合同另一方当事人和监理人，书面说明不可抗力和受阻碍的详细情况，并提供必要的证明。</w:t>
      </w:r>
    </w:p>
    <w:p w14:paraId="748FC12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不可抗力持续发生的，合同一方当事人应及时向合同另一方当事人和监理人提交中间报告，说明不可抗力和履行合同受阻的情况，并于不可抗力事件结束后28天内提交最终报告及有关资料。</w:t>
      </w:r>
    </w:p>
    <w:p w14:paraId="49F2BC74" w14:textId="77777777" w:rsidR="00F52BC6" w:rsidRDefault="00C66DF0">
      <w:pPr>
        <w:spacing w:line="360" w:lineRule="auto"/>
        <w:rPr>
          <w:rFonts w:ascii="新宋体" w:eastAsia="新宋体" w:hAnsi="新宋体" w:cs="新宋体" w:hint="eastAsia"/>
          <w:b w:val="0"/>
          <w:bCs/>
          <w:sz w:val="22"/>
          <w:szCs w:val="22"/>
        </w:rPr>
      </w:pPr>
      <w:bookmarkStart w:id="414" w:name="_Toc296346620"/>
      <w:bookmarkStart w:id="415" w:name="_Toc351203610"/>
      <w:bookmarkStart w:id="416" w:name="_Toc296503119"/>
      <w:bookmarkStart w:id="417" w:name="_Toc337558826"/>
      <w:bookmarkEnd w:id="414"/>
      <w:bookmarkEnd w:id="415"/>
      <w:bookmarkEnd w:id="416"/>
      <w:r>
        <w:rPr>
          <w:rFonts w:ascii="新宋体" w:eastAsia="新宋体" w:hAnsi="新宋体" w:cs="新宋体" w:hint="eastAsia"/>
          <w:b w:val="0"/>
          <w:bCs/>
          <w:sz w:val="22"/>
          <w:szCs w:val="22"/>
        </w:rPr>
        <w:t xml:space="preserve">17.3 </w:t>
      </w:r>
      <w:r>
        <w:rPr>
          <w:rFonts w:ascii="新宋体" w:eastAsia="新宋体" w:hAnsi="新宋体" w:cs="新宋体" w:hint="eastAsia"/>
          <w:b w:val="0"/>
          <w:bCs/>
        </w:rPr>
        <w:t>不可抗力</w:t>
      </w:r>
      <w:r>
        <w:rPr>
          <w:rFonts w:ascii="新宋体" w:eastAsia="新宋体" w:hAnsi="新宋体" w:cs="新宋体" w:hint="eastAsia"/>
          <w:b w:val="0"/>
          <w:bCs/>
          <w:sz w:val="22"/>
          <w:szCs w:val="22"/>
        </w:rPr>
        <w:t>后果的承担</w:t>
      </w:r>
      <w:bookmarkEnd w:id="417"/>
    </w:p>
    <w:p w14:paraId="0034979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17.3.1 不可抗力引起的后果及造成的损失由合同当事人按照法律规定及合同约定各自承担。不可抗力发生前已完成的工程应当按照合同约定进行计量支付。</w:t>
      </w:r>
    </w:p>
    <w:p w14:paraId="7CA75EF4"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17.3.2 不可抗力导致的人员伤亡、财产损失、费用增加和（或）工期延误等后果，由合同当事人按以下原则承担：</w:t>
      </w:r>
    </w:p>
    <w:p w14:paraId="3BF2A93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（1）永久工程、已运至施工现场的材料和工程设备的损坏，以及因工程损坏造成的第三</w:t>
      </w:r>
      <w:proofErr w:type="gramStart"/>
      <w:r>
        <w:rPr>
          <w:rFonts w:ascii="新宋体" w:eastAsia="新宋体" w:hAnsi="新宋体" w:cs="新宋体" w:hint="eastAsia"/>
          <w:b w:val="0"/>
          <w:bCs/>
          <w:sz w:val="22"/>
          <w:szCs w:val="22"/>
        </w:rPr>
        <w:t>人人员</w:t>
      </w:r>
      <w:proofErr w:type="gramEnd"/>
      <w:r>
        <w:rPr>
          <w:rFonts w:ascii="新宋体" w:eastAsia="新宋体" w:hAnsi="新宋体" w:cs="新宋体" w:hint="eastAsia"/>
          <w:b w:val="0"/>
          <w:bCs/>
          <w:sz w:val="22"/>
          <w:szCs w:val="22"/>
        </w:rPr>
        <w:t>伤亡和财产损失由发包人承担；</w:t>
      </w:r>
    </w:p>
    <w:p w14:paraId="6752342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（2）承包人施工设备的损坏由承包人承担；</w:t>
      </w:r>
    </w:p>
    <w:p w14:paraId="57A71368"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（3）发包人和承包人承担各自人员伤亡和财产的损失；</w:t>
      </w:r>
    </w:p>
    <w:p w14:paraId="3FA05DD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63BD706"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（5）因不可抗力引起或将引起工期延误，发包人要求赶工的，由此增加的赶工费用由发包人承担；</w:t>
      </w:r>
    </w:p>
    <w:p w14:paraId="40B4A838"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（6）承包人在停工期间按照发包人要求照管、清理和修复工程的费用由发包人承担。</w:t>
      </w:r>
    </w:p>
    <w:p w14:paraId="6DA6382B"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不可抗力发生后，合同当事人均应采取措施尽量避免和减少损失的扩大，任何一方当事人没有采取有效措施导致损失扩大的，应对扩大的损失承担责任。</w:t>
      </w:r>
    </w:p>
    <w:p w14:paraId="1CC5C2E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因合同一方迟延履行合同义务，在迟延履行期间遭遇不可抗力的，</w:t>
      </w:r>
      <w:proofErr w:type="gramStart"/>
      <w:r>
        <w:rPr>
          <w:rFonts w:ascii="新宋体" w:eastAsia="新宋体" w:hAnsi="新宋体" w:cs="新宋体" w:hint="eastAsia"/>
          <w:b w:val="0"/>
          <w:bCs/>
          <w:sz w:val="22"/>
          <w:szCs w:val="22"/>
        </w:rPr>
        <w:t>不</w:t>
      </w:r>
      <w:proofErr w:type="gramEnd"/>
      <w:r>
        <w:rPr>
          <w:rFonts w:ascii="新宋体" w:eastAsia="新宋体" w:hAnsi="新宋体" w:cs="新宋体" w:hint="eastAsia"/>
          <w:b w:val="0"/>
          <w:bCs/>
          <w:sz w:val="22"/>
          <w:szCs w:val="22"/>
        </w:rPr>
        <w:t>免除其违约责任。</w:t>
      </w:r>
    </w:p>
    <w:p w14:paraId="69D4014B" w14:textId="77777777" w:rsidR="00F52BC6" w:rsidRDefault="00C66DF0">
      <w:pPr>
        <w:spacing w:line="360" w:lineRule="auto"/>
        <w:rPr>
          <w:rFonts w:ascii="新宋体" w:eastAsia="新宋体" w:hAnsi="新宋体" w:cs="新宋体" w:hint="eastAsia"/>
          <w:b w:val="0"/>
          <w:bCs/>
          <w:sz w:val="22"/>
          <w:szCs w:val="22"/>
        </w:rPr>
      </w:pPr>
      <w:bookmarkStart w:id="418" w:name="_Toc351203611"/>
      <w:bookmarkStart w:id="419" w:name="_Toc337558827"/>
      <w:bookmarkEnd w:id="418"/>
      <w:r>
        <w:rPr>
          <w:rFonts w:ascii="新宋体" w:eastAsia="新宋体" w:hAnsi="新宋体" w:cs="新宋体" w:hint="eastAsia"/>
          <w:b w:val="0"/>
          <w:bCs/>
          <w:sz w:val="22"/>
          <w:szCs w:val="22"/>
        </w:rPr>
        <w:t>17.</w:t>
      </w:r>
      <w:r>
        <w:rPr>
          <w:rFonts w:ascii="新宋体" w:eastAsia="新宋体" w:hAnsi="新宋体" w:cs="新宋体" w:hint="eastAsia"/>
          <w:b w:val="0"/>
          <w:bCs/>
        </w:rPr>
        <w:t xml:space="preserve">4 </w:t>
      </w:r>
      <w:r>
        <w:rPr>
          <w:rFonts w:ascii="新宋体" w:eastAsia="新宋体" w:hAnsi="新宋体" w:cs="新宋体" w:hint="eastAsia"/>
          <w:b w:val="0"/>
          <w:bCs/>
          <w:sz w:val="22"/>
          <w:szCs w:val="22"/>
        </w:rPr>
        <w:t>因不可抗力解除合同</w:t>
      </w:r>
      <w:bookmarkEnd w:id="419"/>
    </w:p>
    <w:p w14:paraId="05429C7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因不可抗力导致合同无法履行连续超过84天或累计超过140天的，发包人和承包人均有权解除合同。合同解除后，由双方当事人按照第4.4款〔商定或确定〕商定或确定发包人应支付的款项，该款项包括：</w:t>
      </w:r>
    </w:p>
    <w:p w14:paraId="67799BF5"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（1）合同解除前承包人已完成工作的价款；</w:t>
      </w:r>
    </w:p>
    <w:p w14:paraId="3F60E33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（2）承包人为工程订购的并已交付给承包人，或承包人有责任接受交付的材料、工程设</w:t>
      </w:r>
      <w:r>
        <w:rPr>
          <w:rFonts w:ascii="新宋体" w:eastAsia="新宋体" w:hAnsi="新宋体" w:cs="新宋体" w:hint="eastAsia"/>
          <w:b w:val="0"/>
          <w:bCs/>
          <w:sz w:val="22"/>
          <w:szCs w:val="22"/>
        </w:rPr>
        <w:lastRenderedPageBreak/>
        <w:t>备和其他物品的价款；</w:t>
      </w:r>
    </w:p>
    <w:p w14:paraId="02F98D53"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（3）发包人要求承包人退货或解除订货合同而产生的费用，或因不能退货或解除合同而产生的损失；</w:t>
      </w:r>
    </w:p>
    <w:p w14:paraId="3AAF628C"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（4）承包人撤离施工现场以及遣散承包人人员的费用；</w:t>
      </w:r>
    </w:p>
    <w:p w14:paraId="756473F1"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（5）按照合同约定在合同解除前应支付给承包人的其他款项；</w:t>
      </w:r>
    </w:p>
    <w:p w14:paraId="29C0E8A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（6）扣减承包人按照合同约定应向发包人支付的款项；</w:t>
      </w:r>
    </w:p>
    <w:p w14:paraId="68AA0B22"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（7）双方商定或确定的其他款项。</w:t>
      </w:r>
    </w:p>
    <w:p w14:paraId="5E7A079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除专用合同条款另有约定外，合同解除后，发包人应在商定或确定上述款项后28天内完成上述款项的支付。</w:t>
      </w:r>
    </w:p>
    <w:p w14:paraId="0A822FCF" w14:textId="77777777" w:rsidR="00F52BC6" w:rsidRDefault="00C66DF0">
      <w:pPr>
        <w:spacing w:line="360" w:lineRule="auto"/>
        <w:rPr>
          <w:rFonts w:ascii="新宋体" w:eastAsia="新宋体" w:hAnsi="新宋体" w:cs="新宋体" w:hint="eastAsia"/>
          <w:b w:val="0"/>
          <w:bCs/>
          <w:sz w:val="22"/>
          <w:szCs w:val="22"/>
        </w:rPr>
      </w:pPr>
      <w:bookmarkStart w:id="420" w:name="_Toc296503120"/>
      <w:bookmarkStart w:id="421" w:name="_Toc351203612"/>
      <w:bookmarkStart w:id="422" w:name="_Toc296346621"/>
      <w:bookmarkStart w:id="423" w:name="_Toc337558828"/>
      <w:bookmarkEnd w:id="420"/>
      <w:bookmarkEnd w:id="421"/>
      <w:bookmarkEnd w:id="422"/>
      <w:r>
        <w:rPr>
          <w:rFonts w:ascii="新宋体" w:eastAsia="新宋体" w:hAnsi="新宋体" w:cs="新宋体" w:hint="eastAsia"/>
          <w:b w:val="0"/>
          <w:bCs/>
          <w:sz w:val="22"/>
          <w:szCs w:val="22"/>
        </w:rPr>
        <w:t>18. 保险</w:t>
      </w:r>
      <w:bookmarkEnd w:id="423"/>
    </w:p>
    <w:p w14:paraId="3F70C6A8" w14:textId="77777777" w:rsidR="00F52BC6" w:rsidRDefault="00C66DF0">
      <w:pPr>
        <w:spacing w:line="360" w:lineRule="auto"/>
        <w:rPr>
          <w:rFonts w:ascii="新宋体" w:eastAsia="新宋体" w:hAnsi="新宋体" w:cs="新宋体" w:hint="eastAsia"/>
          <w:b w:val="0"/>
          <w:bCs/>
          <w:sz w:val="22"/>
          <w:szCs w:val="22"/>
        </w:rPr>
      </w:pPr>
      <w:bookmarkStart w:id="424" w:name="_Toc351203613"/>
      <w:bookmarkStart w:id="425" w:name="_Toc296346622"/>
      <w:bookmarkStart w:id="426" w:name="_Toc296503121"/>
      <w:bookmarkStart w:id="427" w:name="_Toc337558829"/>
      <w:bookmarkEnd w:id="424"/>
      <w:bookmarkEnd w:id="425"/>
      <w:bookmarkEnd w:id="426"/>
      <w:r>
        <w:rPr>
          <w:rFonts w:ascii="新宋体" w:eastAsia="新宋体" w:hAnsi="新宋体" w:cs="新宋体" w:hint="eastAsia"/>
          <w:b w:val="0"/>
          <w:bCs/>
          <w:sz w:val="22"/>
          <w:szCs w:val="22"/>
        </w:rPr>
        <w:t>18.1 工程保险</w:t>
      </w:r>
      <w:bookmarkEnd w:id="427"/>
    </w:p>
    <w:p w14:paraId="6481E62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由承包人自行为现场本单位全部人员办理意外伤害保险并支付保险费。</w:t>
      </w:r>
    </w:p>
    <w:p w14:paraId="66687A08" w14:textId="77777777" w:rsidR="00F52BC6" w:rsidRDefault="00C66DF0">
      <w:pPr>
        <w:spacing w:line="360" w:lineRule="auto"/>
        <w:rPr>
          <w:rFonts w:ascii="新宋体" w:eastAsia="新宋体" w:hAnsi="新宋体" w:cs="新宋体" w:hint="eastAsia"/>
          <w:b w:val="0"/>
          <w:bCs/>
          <w:sz w:val="22"/>
          <w:szCs w:val="22"/>
        </w:rPr>
      </w:pPr>
      <w:bookmarkStart w:id="428" w:name="_Toc296346623"/>
      <w:bookmarkStart w:id="429" w:name="_Toc351203614"/>
      <w:bookmarkStart w:id="430" w:name="_Toc296503122"/>
      <w:bookmarkStart w:id="431" w:name="_Toc337558830"/>
      <w:bookmarkEnd w:id="428"/>
      <w:bookmarkEnd w:id="429"/>
      <w:bookmarkEnd w:id="430"/>
      <w:r>
        <w:rPr>
          <w:rFonts w:ascii="新宋体" w:eastAsia="新宋体" w:hAnsi="新宋体" w:cs="新宋体" w:hint="eastAsia"/>
          <w:b w:val="0"/>
          <w:bCs/>
          <w:sz w:val="22"/>
          <w:szCs w:val="22"/>
        </w:rPr>
        <w:t xml:space="preserve">18.2 </w:t>
      </w:r>
      <w:r>
        <w:rPr>
          <w:rFonts w:ascii="新宋体" w:eastAsia="新宋体" w:hAnsi="新宋体" w:cs="新宋体" w:hint="eastAsia"/>
          <w:b w:val="0"/>
          <w:bCs/>
        </w:rPr>
        <w:t>工伤</w:t>
      </w:r>
      <w:r>
        <w:rPr>
          <w:rFonts w:ascii="新宋体" w:eastAsia="新宋体" w:hAnsi="新宋体" w:cs="新宋体" w:hint="eastAsia"/>
          <w:b w:val="0"/>
          <w:bCs/>
          <w:sz w:val="22"/>
          <w:szCs w:val="22"/>
        </w:rPr>
        <w:t>保险</w:t>
      </w:r>
      <w:bookmarkEnd w:id="431"/>
    </w:p>
    <w:p w14:paraId="511E606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18.2.1 发包人应依照法律规定参加工伤保险，并为在施工现场的全部员工办理工伤保险，缴纳工伤保险费，并要求监理人及由发包人为履行合同聘请的第三方依法参加工伤保险。</w:t>
      </w:r>
    </w:p>
    <w:p w14:paraId="1564D43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18.2.2 承包人应依照法律规定参加工伤保险，并为其履行合同的全部员工办理工伤保险，缴纳工伤保险费，并要求分包人及由承包人为履行合同聘请的第三方依法参加工伤保险。</w:t>
      </w:r>
    </w:p>
    <w:p w14:paraId="582E0D6F" w14:textId="77777777" w:rsidR="00F52BC6" w:rsidRDefault="00C66DF0">
      <w:pPr>
        <w:spacing w:line="360" w:lineRule="auto"/>
        <w:rPr>
          <w:rFonts w:ascii="新宋体" w:eastAsia="新宋体" w:hAnsi="新宋体" w:cs="新宋体" w:hint="eastAsia"/>
          <w:b w:val="0"/>
          <w:bCs/>
          <w:sz w:val="22"/>
          <w:szCs w:val="22"/>
        </w:rPr>
      </w:pPr>
      <w:bookmarkStart w:id="432" w:name="_Toc296503125"/>
      <w:bookmarkStart w:id="433" w:name="_Toc296346626"/>
      <w:bookmarkStart w:id="434" w:name="_Toc351203615"/>
      <w:bookmarkStart w:id="435" w:name="_Toc337558831"/>
      <w:bookmarkEnd w:id="432"/>
      <w:bookmarkEnd w:id="433"/>
      <w:bookmarkEnd w:id="434"/>
      <w:r>
        <w:rPr>
          <w:rFonts w:ascii="新宋体" w:eastAsia="新宋体" w:hAnsi="新宋体" w:cs="新宋体" w:hint="eastAsia"/>
          <w:b w:val="0"/>
          <w:bCs/>
          <w:sz w:val="22"/>
          <w:szCs w:val="22"/>
        </w:rPr>
        <w:t>18.3其他保险</w:t>
      </w:r>
      <w:bookmarkEnd w:id="435"/>
    </w:p>
    <w:p w14:paraId="79C631CA"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发包人和承包人可以为其施工现场的全部人员办理意外伤害保险并支付保险费，包括其员工及为履行合同聘请的第三方的人员，具体事项由合同当事人在专用合同条款约定。</w:t>
      </w:r>
    </w:p>
    <w:p w14:paraId="437103C0"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除专用合同条款另有约定外，承包人应为其施工设备等办理财产保险。</w:t>
      </w:r>
    </w:p>
    <w:p w14:paraId="61A9AFD8" w14:textId="77777777" w:rsidR="00F52BC6" w:rsidRDefault="00C66DF0">
      <w:pPr>
        <w:spacing w:line="360" w:lineRule="auto"/>
        <w:rPr>
          <w:rFonts w:ascii="新宋体" w:eastAsia="新宋体" w:hAnsi="新宋体" w:cs="新宋体" w:hint="eastAsia"/>
          <w:b w:val="0"/>
          <w:bCs/>
          <w:sz w:val="22"/>
          <w:szCs w:val="22"/>
        </w:rPr>
      </w:pPr>
      <w:bookmarkStart w:id="436" w:name="_Toc351203616"/>
      <w:bookmarkEnd w:id="436"/>
      <w:r>
        <w:rPr>
          <w:rFonts w:ascii="新宋体" w:eastAsia="新宋体" w:hAnsi="新宋体" w:cs="新宋体" w:hint="eastAsia"/>
          <w:b w:val="0"/>
          <w:bCs/>
          <w:sz w:val="22"/>
          <w:szCs w:val="22"/>
        </w:rPr>
        <w:t>18.4持续保险</w:t>
      </w:r>
    </w:p>
    <w:p w14:paraId="45CBDC2B"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合同当事人应与保险人保持联系，使保险人能够随时了解工程实施中的变动，并确保按保险合同条款要求持续保险。</w:t>
      </w:r>
    </w:p>
    <w:p w14:paraId="38CA2A46" w14:textId="77777777" w:rsidR="00F52BC6" w:rsidRDefault="00C66DF0">
      <w:pPr>
        <w:spacing w:line="360" w:lineRule="auto"/>
        <w:rPr>
          <w:rFonts w:ascii="新宋体" w:eastAsia="新宋体" w:hAnsi="新宋体" w:cs="新宋体" w:hint="eastAsia"/>
          <w:b w:val="0"/>
          <w:bCs/>
          <w:sz w:val="22"/>
          <w:szCs w:val="22"/>
        </w:rPr>
      </w:pPr>
      <w:bookmarkStart w:id="437" w:name="_Toc351203617"/>
      <w:bookmarkStart w:id="438" w:name="_Toc296503126"/>
      <w:bookmarkStart w:id="439" w:name="_Toc296346627"/>
      <w:bookmarkStart w:id="440" w:name="_Toc337558832"/>
      <w:bookmarkEnd w:id="437"/>
      <w:bookmarkEnd w:id="438"/>
      <w:bookmarkEnd w:id="439"/>
      <w:r>
        <w:rPr>
          <w:rFonts w:ascii="新宋体" w:eastAsia="新宋体" w:hAnsi="新宋体" w:cs="新宋体" w:hint="eastAsia"/>
          <w:b w:val="0"/>
          <w:bCs/>
          <w:sz w:val="22"/>
          <w:szCs w:val="22"/>
        </w:rPr>
        <w:t>18.5 保险凭证</w:t>
      </w:r>
      <w:bookmarkEnd w:id="440"/>
    </w:p>
    <w:p w14:paraId="3EC4924D"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合同当事人应及时向另一方当事人提交其已投保的各项保险的凭证和保险单复印件。</w:t>
      </w:r>
    </w:p>
    <w:p w14:paraId="162D69C5" w14:textId="77777777" w:rsidR="00F52BC6" w:rsidRDefault="00C66DF0">
      <w:pPr>
        <w:spacing w:line="360" w:lineRule="auto"/>
        <w:rPr>
          <w:rFonts w:ascii="新宋体" w:eastAsia="新宋体" w:hAnsi="新宋体" w:cs="新宋体" w:hint="eastAsia"/>
          <w:b w:val="0"/>
          <w:bCs/>
          <w:sz w:val="22"/>
          <w:szCs w:val="22"/>
        </w:rPr>
      </w:pPr>
      <w:bookmarkStart w:id="441" w:name="_Toc351203618"/>
      <w:bookmarkStart w:id="442" w:name="_Toc296503127"/>
      <w:bookmarkStart w:id="443" w:name="_Toc296346628"/>
      <w:bookmarkStart w:id="444" w:name="_Toc337558833"/>
      <w:bookmarkEnd w:id="441"/>
      <w:bookmarkEnd w:id="442"/>
      <w:bookmarkEnd w:id="443"/>
      <w:r>
        <w:rPr>
          <w:rFonts w:ascii="新宋体" w:eastAsia="新宋体" w:hAnsi="新宋体" w:cs="新宋体" w:hint="eastAsia"/>
          <w:b w:val="0"/>
          <w:bCs/>
          <w:sz w:val="22"/>
          <w:szCs w:val="22"/>
        </w:rPr>
        <w:t>18.6 未按约定投保的补救</w:t>
      </w:r>
      <w:bookmarkEnd w:id="444"/>
    </w:p>
    <w:p w14:paraId="673F5D37"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18.6.1发包人未按合同约定办理保险，或未能使保险持续有效的，则承包人可代为办理，所需费用由发包人承担。发包人未按合同约定办理保险，导致未能得到足额赔偿的，由发包</w:t>
      </w:r>
      <w:r>
        <w:rPr>
          <w:rFonts w:ascii="新宋体" w:eastAsia="新宋体" w:hAnsi="新宋体" w:cs="新宋体" w:hint="eastAsia"/>
          <w:b w:val="0"/>
          <w:bCs/>
          <w:sz w:val="22"/>
          <w:szCs w:val="22"/>
        </w:rPr>
        <w:lastRenderedPageBreak/>
        <w:t>人负责补足。</w:t>
      </w:r>
    </w:p>
    <w:p w14:paraId="04E7FF18"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18.6.2承包人未按合同约定办理保险，或未能使保险持续有效的，则发包人可代为办理，所需费用由承包人承担。承包人未按合同约定办理保险，导致未能得到足额赔偿的，由承包人负责补足。</w:t>
      </w:r>
    </w:p>
    <w:p w14:paraId="5331F5B6" w14:textId="77777777" w:rsidR="00F52BC6" w:rsidRDefault="00C66DF0">
      <w:pPr>
        <w:spacing w:line="360" w:lineRule="auto"/>
        <w:rPr>
          <w:rFonts w:ascii="新宋体" w:eastAsia="新宋体" w:hAnsi="新宋体" w:cs="新宋体" w:hint="eastAsia"/>
          <w:b w:val="0"/>
          <w:bCs/>
          <w:sz w:val="22"/>
          <w:szCs w:val="22"/>
        </w:rPr>
      </w:pPr>
      <w:bookmarkStart w:id="445" w:name="_Toc351203619"/>
      <w:bookmarkStart w:id="446" w:name="_Toc337558834"/>
      <w:bookmarkEnd w:id="445"/>
      <w:r>
        <w:rPr>
          <w:rFonts w:ascii="新宋体" w:eastAsia="新宋体" w:hAnsi="新宋体" w:cs="新宋体" w:hint="eastAsia"/>
          <w:b w:val="0"/>
          <w:bCs/>
          <w:sz w:val="22"/>
          <w:szCs w:val="22"/>
        </w:rPr>
        <w:t>18.7 通知义务</w:t>
      </w:r>
      <w:bookmarkEnd w:id="446"/>
    </w:p>
    <w:p w14:paraId="3EAC3796"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除专用合同条款另有约定外，发包人变更除工伤保险之外的保险合同时，应事先征得承包人同意，并通知监理人；承包人变更除工伤保险之外的保险合同时，应事先征得发包人同意，并通知监理人。</w:t>
      </w:r>
    </w:p>
    <w:p w14:paraId="6FDD419E" w14:textId="77777777" w:rsidR="00F52BC6" w:rsidRDefault="00C66DF0">
      <w:pPr>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保险事故发生时，投保人应按照保险合同规定的条件和期限及时向保险人报告。发包人和承包人应当在知道保险事故发生后及时通知对方。</w:t>
      </w:r>
    </w:p>
    <w:p w14:paraId="162B3938" w14:textId="77777777" w:rsidR="00F52BC6" w:rsidRDefault="00C66DF0">
      <w:pPr>
        <w:spacing w:line="360" w:lineRule="auto"/>
        <w:rPr>
          <w:rFonts w:ascii="新宋体" w:eastAsia="新宋体" w:hAnsi="新宋体" w:cs="新宋体" w:hint="eastAsia"/>
          <w:b w:val="0"/>
          <w:bCs/>
          <w:sz w:val="22"/>
          <w:szCs w:val="22"/>
        </w:rPr>
      </w:pPr>
      <w:bookmarkStart w:id="447" w:name="_Toc351203620"/>
      <w:bookmarkStart w:id="448" w:name="_Toc296346641"/>
      <w:bookmarkStart w:id="449" w:name="_Toc296503140"/>
      <w:bookmarkStart w:id="450" w:name="_Toc337558835"/>
      <w:bookmarkEnd w:id="447"/>
      <w:bookmarkEnd w:id="448"/>
      <w:bookmarkEnd w:id="449"/>
      <w:r>
        <w:rPr>
          <w:rFonts w:ascii="新宋体" w:eastAsia="新宋体" w:hAnsi="新宋体" w:cs="新宋体" w:hint="eastAsia"/>
          <w:b w:val="0"/>
          <w:bCs/>
          <w:sz w:val="22"/>
          <w:szCs w:val="22"/>
        </w:rPr>
        <w:t>19. 索赔</w:t>
      </w:r>
      <w:bookmarkEnd w:id="450"/>
    </w:p>
    <w:p w14:paraId="133EE5B3" w14:textId="77777777" w:rsidR="00F52BC6" w:rsidRDefault="00C66DF0">
      <w:pPr>
        <w:spacing w:line="360" w:lineRule="auto"/>
        <w:rPr>
          <w:rFonts w:ascii="新宋体" w:eastAsia="新宋体" w:hAnsi="新宋体" w:cs="新宋体" w:hint="eastAsia"/>
          <w:b w:val="0"/>
          <w:bCs/>
          <w:sz w:val="22"/>
          <w:szCs w:val="22"/>
        </w:rPr>
      </w:pPr>
      <w:bookmarkStart w:id="451" w:name="_Toc296503141"/>
      <w:bookmarkStart w:id="452" w:name="_Toc351203621"/>
      <w:bookmarkStart w:id="453" w:name="_Toc296346642"/>
      <w:bookmarkStart w:id="454" w:name="_Toc337558836"/>
      <w:bookmarkEnd w:id="451"/>
      <w:bookmarkEnd w:id="452"/>
      <w:bookmarkEnd w:id="453"/>
      <w:r>
        <w:rPr>
          <w:rFonts w:ascii="新宋体" w:eastAsia="新宋体" w:hAnsi="新宋体" w:cs="新宋体" w:hint="eastAsia"/>
          <w:b w:val="0"/>
          <w:bCs/>
          <w:sz w:val="22"/>
          <w:szCs w:val="22"/>
        </w:rPr>
        <w:t>19.1承包人的索赔</w:t>
      </w:r>
      <w:bookmarkEnd w:id="454"/>
    </w:p>
    <w:p w14:paraId="6EFEBB06"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根据合同约定，承包人认为有权得到追加付款和（或）延长工期的，应按以下程序向发包人提出索赔：</w:t>
      </w:r>
    </w:p>
    <w:p w14:paraId="3D59BB7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6794F1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（2）承包人应在发出索赔意向通知书后28天内，向监理人正式递交索赔报告；索赔报告应详细说明索赔理由以及要求追加的付款金额和（或）延长的工期，并附必要的记录和证明材料；</w:t>
      </w:r>
    </w:p>
    <w:p w14:paraId="66DC328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（3）索赔事件具有持续影响的，承包人应按合理时间间隔继续递交延续索赔通知，说明持续影响的实际情况和记录，列出累计的追加付款金额和（或）工期延长天数；</w:t>
      </w:r>
    </w:p>
    <w:p w14:paraId="288AFA4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（4）在索赔事件影响结束后28天内，承包人应向监理人递交最终索赔报告，说明最终要求索赔的追加付款金额和（或）延长的工期，并附必要的记录和证明材料。</w:t>
      </w:r>
    </w:p>
    <w:p w14:paraId="76AF2C3C" w14:textId="77777777" w:rsidR="00F52BC6" w:rsidRDefault="00C66DF0">
      <w:pPr>
        <w:spacing w:line="360" w:lineRule="auto"/>
        <w:rPr>
          <w:rFonts w:ascii="新宋体" w:eastAsia="新宋体" w:hAnsi="新宋体" w:cs="新宋体" w:hint="eastAsia"/>
          <w:b w:val="0"/>
          <w:bCs/>
          <w:sz w:val="22"/>
          <w:szCs w:val="22"/>
        </w:rPr>
      </w:pPr>
      <w:bookmarkStart w:id="455" w:name="_Toc296503142"/>
      <w:bookmarkStart w:id="456" w:name="_Toc296346643"/>
      <w:bookmarkStart w:id="457" w:name="_Toc351203622"/>
      <w:bookmarkStart w:id="458" w:name="_Toc337558837"/>
      <w:bookmarkEnd w:id="455"/>
      <w:bookmarkEnd w:id="456"/>
      <w:bookmarkEnd w:id="457"/>
      <w:r>
        <w:rPr>
          <w:rFonts w:ascii="新宋体" w:eastAsia="新宋体" w:hAnsi="新宋体" w:cs="新宋体" w:hint="eastAsia"/>
          <w:b w:val="0"/>
          <w:bCs/>
          <w:sz w:val="22"/>
          <w:szCs w:val="22"/>
        </w:rPr>
        <w:t>19.2 对承包人索赔的处理</w:t>
      </w:r>
      <w:bookmarkEnd w:id="458"/>
    </w:p>
    <w:p w14:paraId="3940E27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对承包人索赔的处理如下：</w:t>
      </w:r>
    </w:p>
    <w:p w14:paraId="093D0C5C"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（1）监理人应在收到索赔报告后14天内完成审查并报送发包人。监理人对索赔报告存在异议的，有权要求承包人提交全部原始记录副本；</w:t>
      </w:r>
    </w:p>
    <w:p w14:paraId="060FD51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（2）发包人应在监理人收到索赔报告或有关索赔的进一步证明材料后的28天内，由监理</w:t>
      </w:r>
      <w:r>
        <w:rPr>
          <w:rFonts w:ascii="新宋体" w:eastAsia="新宋体" w:hAnsi="新宋体" w:cs="新宋体" w:hint="eastAsia"/>
          <w:b w:val="0"/>
          <w:bCs/>
          <w:sz w:val="22"/>
          <w:szCs w:val="22"/>
        </w:rPr>
        <w:lastRenderedPageBreak/>
        <w:t>人向承包人出具经发包人签认的索赔处理结果。发包人逾期答复的，则视为认可承包人的索赔要求；</w:t>
      </w:r>
    </w:p>
    <w:p w14:paraId="286E27D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（3）承包人接受索赔处理结果的，索赔款项在当期进度款中进行支付；承包人不接受索赔处理结果的，按照第20条〔争议解决〕约定处理。</w:t>
      </w:r>
    </w:p>
    <w:p w14:paraId="24FA8F0A" w14:textId="77777777" w:rsidR="00F52BC6" w:rsidRDefault="00C66DF0">
      <w:pPr>
        <w:spacing w:line="360" w:lineRule="auto"/>
        <w:rPr>
          <w:rFonts w:ascii="新宋体" w:eastAsia="新宋体" w:hAnsi="新宋体" w:cs="新宋体" w:hint="eastAsia"/>
          <w:b w:val="0"/>
          <w:bCs/>
          <w:sz w:val="22"/>
          <w:szCs w:val="22"/>
        </w:rPr>
      </w:pPr>
      <w:bookmarkStart w:id="459" w:name="_Toc351203623"/>
      <w:bookmarkStart w:id="460" w:name="_Toc296503143"/>
      <w:bookmarkStart w:id="461" w:name="_Toc296346644"/>
      <w:bookmarkStart w:id="462" w:name="_Toc337558838"/>
      <w:bookmarkEnd w:id="459"/>
      <w:bookmarkEnd w:id="460"/>
      <w:bookmarkEnd w:id="461"/>
      <w:r>
        <w:rPr>
          <w:rFonts w:ascii="新宋体" w:eastAsia="新宋体" w:hAnsi="新宋体" w:cs="新宋体" w:hint="eastAsia"/>
          <w:b w:val="0"/>
          <w:bCs/>
          <w:sz w:val="22"/>
          <w:szCs w:val="22"/>
        </w:rPr>
        <w:t>19.3</w:t>
      </w:r>
      <w:r>
        <w:rPr>
          <w:rFonts w:ascii="新宋体" w:eastAsia="新宋体" w:hAnsi="新宋体" w:cs="新宋体" w:hint="eastAsia"/>
          <w:b w:val="0"/>
          <w:bCs/>
        </w:rPr>
        <w:t>发包</w:t>
      </w:r>
      <w:r>
        <w:rPr>
          <w:rFonts w:ascii="新宋体" w:eastAsia="新宋体" w:hAnsi="新宋体" w:cs="新宋体" w:hint="eastAsia"/>
          <w:b w:val="0"/>
          <w:bCs/>
          <w:sz w:val="22"/>
          <w:szCs w:val="22"/>
        </w:rPr>
        <w:t>人的索赔</w:t>
      </w:r>
      <w:bookmarkEnd w:id="462"/>
    </w:p>
    <w:p w14:paraId="3B4E2DC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根据合同约定，发包人认为有权得到赔付金额和（或）延长缺陷责任期的，监理人应向承包人发出通知并附有详细的证明。</w:t>
      </w:r>
    </w:p>
    <w:p w14:paraId="413E04A7"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34555B6" w14:textId="77777777" w:rsidR="00F52BC6" w:rsidRDefault="00C66DF0">
      <w:pPr>
        <w:spacing w:line="360" w:lineRule="auto"/>
        <w:rPr>
          <w:rFonts w:ascii="新宋体" w:eastAsia="新宋体" w:hAnsi="新宋体" w:cs="新宋体" w:hint="eastAsia"/>
          <w:b w:val="0"/>
          <w:bCs/>
          <w:sz w:val="22"/>
          <w:szCs w:val="22"/>
        </w:rPr>
      </w:pPr>
      <w:bookmarkStart w:id="463" w:name="_Toc296503144"/>
      <w:bookmarkStart w:id="464" w:name="_Toc351203624"/>
      <w:bookmarkStart w:id="465" w:name="_Toc296346645"/>
      <w:bookmarkStart w:id="466" w:name="_Toc337558839"/>
      <w:bookmarkEnd w:id="463"/>
      <w:bookmarkEnd w:id="464"/>
      <w:bookmarkEnd w:id="465"/>
      <w:r>
        <w:rPr>
          <w:rFonts w:ascii="新宋体" w:eastAsia="新宋体" w:hAnsi="新宋体" w:cs="新宋体" w:hint="eastAsia"/>
          <w:b w:val="0"/>
          <w:bCs/>
          <w:sz w:val="22"/>
          <w:szCs w:val="22"/>
        </w:rPr>
        <w:t>19.4 对发包人索赔的处理</w:t>
      </w:r>
      <w:bookmarkEnd w:id="466"/>
    </w:p>
    <w:p w14:paraId="15F5CED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对发包人索赔的处理如下：</w:t>
      </w:r>
    </w:p>
    <w:p w14:paraId="120C7F3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（1）承包人收到发包人提交的索赔报告后，应及时审查索赔报告的内容、查验发包人证明材料；</w:t>
      </w:r>
    </w:p>
    <w:p w14:paraId="04788C64"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（2）承包人应在收到索赔报告或有关索赔的进一步证明材料后28天内，将索赔处理结果答复发包人。如果承包人未在上述期限内</w:t>
      </w:r>
      <w:proofErr w:type="gramStart"/>
      <w:r>
        <w:rPr>
          <w:rFonts w:ascii="新宋体" w:eastAsia="新宋体" w:hAnsi="新宋体" w:cs="新宋体" w:hint="eastAsia"/>
          <w:b w:val="0"/>
          <w:bCs/>
          <w:sz w:val="22"/>
          <w:szCs w:val="22"/>
        </w:rPr>
        <w:t>作出</w:t>
      </w:r>
      <w:proofErr w:type="gramEnd"/>
      <w:r>
        <w:rPr>
          <w:rFonts w:ascii="新宋体" w:eastAsia="新宋体" w:hAnsi="新宋体" w:cs="新宋体" w:hint="eastAsia"/>
          <w:b w:val="0"/>
          <w:bCs/>
          <w:sz w:val="22"/>
          <w:szCs w:val="22"/>
        </w:rPr>
        <w:t>答复的，则视为对发包人索赔要求的认可；</w:t>
      </w:r>
    </w:p>
    <w:p w14:paraId="1FAE8909"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（3）承包人接受索赔处理结果的，发包人可从应支付给承包人的合同价款中扣除赔付的金额或延长缺陷责任期；发包人不接受索赔处理结果的，按第20条〔争议解决〕约定处理。</w:t>
      </w:r>
    </w:p>
    <w:p w14:paraId="05CBD44C" w14:textId="77777777" w:rsidR="00F52BC6" w:rsidRDefault="00C66DF0">
      <w:pPr>
        <w:spacing w:line="360" w:lineRule="auto"/>
        <w:rPr>
          <w:rFonts w:ascii="新宋体" w:eastAsia="新宋体" w:hAnsi="新宋体" w:cs="新宋体" w:hint="eastAsia"/>
          <w:b w:val="0"/>
          <w:bCs/>
          <w:sz w:val="22"/>
          <w:szCs w:val="22"/>
        </w:rPr>
      </w:pPr>
      <w:bookmarkStart w:id="467" w:name="_Toc351203625"/>
      <w:bookmarkEnd w:id="467"/>
      <w:r>
        <w:rPr>
          <w:rFonts w:ascii="新宋体" w:eastAsia="新宋体" w:hAnsi="新宋体" w:cs="新宋体" w:hint="eastAsia"/>
          <w:b w:val="0"/>
          <w:bCs/>
          <w:sz w:val="22"/>
          <w:szCs w:val="22"/>
        </w:rPr>
        <w:t>19.5 提出索赔的期限</w:t>
      </w:r>
    </w:p>
    <w:p w14:paraId="779C19A9"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（1）承包人按第14.2款〔竣工结算审核〕约定接收竣工付款证书后，应被视为已无权再提出在工程接收证书颁发前所发生的任何索赔。</w:t>
      </w:r>
    </w:p>
    <w:p w14:paraId="3A914F1F" w14:textId="77777777" w:rsidR="00F52BC6" w:rsidRDefault="00C66DF0">
      <w:pPr>
        <w:spacing w:line="460" w:lineRule="exact"/>
        <w:ind w:firstLineChars="200" w:firstLine="440"/>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（2）承包人按第14.4款〔最终结清〕提交的最终结清申请单中，只限于提出工程接收证书颁发后发生的索赔。提出索赔的期限自接受最终结清证书时终止。</w:t>
      </w:r>
    </w:p>
    <w:p w14:paraId="7395334C" w14:textId="77777777" w:rsidR="00F52BC6" w:rsidRDefault="00C66DF0">
      <w:pPr>
        <w:spacing w:line="360" w:lineRule="auto"/>
        <w:rPr>
          <w:rFonts w:ascii="新宋体" w:eastAsia="新宋体" w:hAnsi="新宋体" w:cs="新宋体" w:hint="eastAsia"/>
          <w:b w:val="0"/>
          <w:bCs/>
          <w:sz w:val="22"/>
          <w:szCs w:val="22"/>
        </w:rPr>
      </w:pPr>
      <w:bookmarkStart w:id="468" w:name="_Toc351203626"/>
      <w:bookmarkEnd w:id="468"/>
      <w:r>
        <w:rPr>
          <w:rFonts w:ascii="新宋体" w:eastAsia="新宋体" w:hAnsi="新宋体" w:cs="新宋体" w:hint="eastAsia"/>
          <w:b w:val="0"/>
          <w:bCs/>
          <w:sz w:val="22"/>
          <w:szCs w:val="22"/>
        </w:rPr>
        <w:t>20</w:t>
      </w:r>
      <w:bookmarkStart w:id="469" w:name="_Toc296503146"/>
      <w:bookmarkStart w:id="470" w:name="_Toc296346647"/>
      <w:bookmarkStart w:id="471" w:name="_Toc337558840"/>
      <w:bookmarkEnd w:id="469"/>
      <w:bookmarkEnd w:id="470"/>
      <w:r>
        <w:rPr>
          <w:rFonts w:ascii="新宋体" w:eastAsia="新宋体" w:hAnsi="新宋体" w:cs="新宋体" w:hint="eastAsia"/>
          <w:b w:val="0"/>
          <w:bCs/>
          <w:sz w:val="22"/>
          <w:szCs w:val="22"/>
        </w:rPr>
        <w:t>. 争议解决</w:t>
      </w:r>
      <w:bookmarkEnd w:id="471"/>
    </w:p>
    <w:p w14:paraId="3DDDDF0C" w14:textId="77777777" w:rsidR="00F52BC6" w:rsidRDefault="00C66DF0">
      <w:pPr>
        <w:spacing w:line="360" w:lineRule="auto"/>
        <w:rPr>
          <w:rFonts w:ascii="新宋体" w:eastAsia="新宋体" w:hAnsi="新宋体" w:cs="新宋体" w:hint="eastAsia"/>
          <w:b w:val="0"/>
          <w:bCs/>
          <w:sz w:val="22"/>
          <w:szCs w:val="22"/>
        </w:rPr>
      </w:pPr>
      <w:bookmarkStart w:id="472" w:name="_Toc296503147"/>
      <w:bookmarkStart w:id="473" w:name="_Toc296346648"/>
      <w:bookmarkStart w:id="474" w:name="_Toc351203627"/>
      <w:bookmarkStart w:id="475" w:name="_Toc337558841"/>
      <w:bookmarkEnd w:id="472"/>
      <w:bookmarkEnd w:id="473"/>
      <w:bookmarkEnd w:id="474"/>
      <w:r>
        <w:rPr>
          <w:rFonts w:ascii="新宋体" w:eastAsia="新宋体" w:hAnsi="新宋体" w:cs="新宋体" w:hint="eastAsia"/>
          <w:b w:val="0"/>
          <w:bCs/>
          <w:sz w:val="22"/>
          <w:szCs w:val="22"/>
        </w:rPr>
        <w:t>20.1和解</w:t>
      </w:r>
      <w:bookmarkEnd w:id="475"/>
    </w:p>
    <w:p w14:paraId="03C2B3B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合同当事人可以就争议自行和解，自行和解达成协议的经双方签字并盖章后作为合同补充文件，双方均应遵照执行。</w:t>
      </w:r>
    </w:p>
    <w:p w14:paraId="5F744918" w14:textId="77777777" w:rsidR="00F52BC6" w:rsidRDefault="00C66DF0">
      <w:pPr>
        <w:spacing w:line="360" w:lineRule="auto"/>
        <w:rPr>
          <w:rFonts w:ascii="新宋体" w:eastAsia="新宋体" w:hAnsi="新宋体" w:cs="新宋体" w:hint="eastAsia"/>
          <w:b w:val="0"/>
          <w:bCs/>
          <w:sz w:val="22"/>
          <w:szCs w:val="22"/>
        </w:rPr>
      </w:pPr>
      <w:bookmarkStart w:id="476" w:name="_Toc351203628"/>
      <w:bookmarkEnd w:id="476"/>
      <w:r>
        <w:rPr>
          <w:rFonts w:ascii="新宋体" w:eastAsia="新宋体" w:hAnsi="新宋体" w:cs="新宋体" w:hint="eastAsia"/>
          <w:b w:val="0"/>
          <w:bCs/>
          <w:sz w:val="22"/>
          <w:szCs w:val="22"/>
        </w:rPr>
        <w:t>20</w:t>
      </w:r>
      <w:bookmarkStart w:id="477" w:name="_Toc296346649"/>
      <w:bookmarkStart w:id="478" w:name="_Toc296503148"/>
      <w:bookmarkStart w:id="479" w:name="_Toc337558842"/>
      <w:bookmarkEnd w:id="477"/>
      <w:bookmarkEnd w:id="478"/>
      <w:r>
        <w:rPr>
          <w:rFonts w:ascii="新宋体" w:eastAsia="新宋体" w:hAnsi="新宋体" w:cs="新宋体" w:hint="eastAsia"/>
          <w:b w:val="0"/>
          <w:bCs/>
          <w:sz w:val="22"/>
          <w:szCs w:val="22"/>
        </w:rPr>
        <w:t>.2调解</w:t>
      </w:r>
      <w:bookmarkEnd w:id="479"/>
    </w:p>
    <w:p w14:paraId="0B24F59D"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lastRenderedPageBreak/>
        <w:t>合同当事人可以就争议请求建设行政主管部门、行业协会或</w:t>
      </w:r>
      <w:proofErr w:type="gramStart"/>
      <w:r>
        <w:rPr>
          <w:rFonts w:ascii="新宋体" w:eastAsia="新宋体" w:hAnsi="新宋体" w:cs="新宋体" w:hint="eastAsia"/>
          <w:b w:val="0"/>
          <w:bCs/>
          <w:sz w:val="22"/>
          <w:szCs w:val="22"/>
        </w:rPr>
        <w:t>其他第三</w:t>
      </w:r>
      <w:proofErr w:type="gramEnd"/>
      <w:r>
        <w:rPr>
          <w:rFonts w:ascii="新宋体" w:eastAsia="新宋体" w:hAnsi="新宋体" w:cs="新宋体" w:hint="eastAsia"/>
          <w:b w:val="0"/>
          <w:bCs/>
          <w:sz w:val="22"/>
          <w:szCs w:val="22"/>
        </w:rPr>
        <w:t>方进行调解，调解达成协议的，经双方签字并盖章后作为合同补充文件，双方均应遵照执行。</w:t>
      </w:r>
    </w:p>
    <w:p w14:paraId="23EF3DFC" w14:textId="77777777" w:rsidR="00F52BC6" w:rsidRDefault="00C66DF0">
      <w:pPr>
        <w:spacing w:line="360" w:lineRule="auto"/>
        <w:rPr>
          <w:rFonts w:ascii="新宋体" w:eastAsia="新宋体" w:hAnsi="新宋体" w:cs="新宋体" w:hint="eastAsia"/>
          <w:b w:val="0"/>
          <w:bCs/>
          <w:sz w:val="22"/>
          <w:szCs w:val="22"/>
        </w:rPr>
      </w:pPr>
      <w:bookmarkStart w:id="480" w:name="_Toc296503149"/>
      <w:bookmarkStart w:id="481" w:name="_Toc351203629"/>
      <w:bookmarkStart w:id="482" w:name="_Toc296346650"/>
      <w:bookmarkStart w:id="483" w:name="_Toc337558843"/>
      <w:bookmarkEnd w:id="480"/>
      <w:bookmarkEnd w:id="481"/>
      <w:bookmarkEnd w:id="482"/>
      <w:r>
        <w:rPr>
          <w:rFonts w:ascii="新宋体" w:eastAsia="新宋体" w:hAnsi="新宋体" w:cs="新宋体" w:hint="eastAsia"/>
          <w:b w:val="0"/>
          <w:bCs/>
          <w:sz w:val="22"/>
          <w:szCs w:val="22"/>
        </w:rPr>
        <w:t>20.3争议评审</w:t>
      </w:r>
      <w:bookmarkEnd w:id="483"/>
    </w:p>
    <w:p w14:paraId="2C29BDF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合同当事人在专用合同条款中约定采取争议评审方式解决争议以及评审规则，并按下列约定执行： </w:t>
      </w:r>
    </w:p>
    <w:p w14:paraId="586AA41F"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20.3.1 争议评审小组的确定</w:t>
      </w:r>
    </w:p>
    <w:p w14:paraId="0E2713DA"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合同当事人可以共同选择一名或三名争议评审员，组成争议评审小组。除专用合同条款另有约定外，合同当事人应当自合同签订后28天内，或者争议发生后14天内，选定争议评审员。</w:t>
      </w:r>
    </w:p>
    <w:p w14:paraId="0C315CD4"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CC2E13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除专用合同条款另有约定外，评审员报酬由发包人和承包人各承担一半。</w:t>
      </w:r>
    </w:p>
    <w:p w14:paraId="3B460D23"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20.3.2 争议评审小组的决定</w:t>
      </w:r>
    </w:p>
    <w:p w14:paraId="0972C69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Pr>
          <w:rFonts w:ascii="新宋体" w:eastAsia="新宋体" w:hAnsi="新宋体" w:cs="新宋体" w:hint="eastAsia"/>
          <w:b w:val="0"/>
          <w:bCs/>
          <w:sz w:val="22"/>
          <w:szCs w:val="22"/>
        </w:rPr>
        <w:t>作出</w:t>
      </w:r>
      <w:proofErr w:type="gramEnd"/>
      <w:r>
        <w:rPr>
          <w:rFonts w:ascii="新宋体" w:eastAsia="新宋体" w:hAnsi="新宋体" w:cs="新宋体" w:hint="eastAsia"/>
          <w:b w:val="0"/>
          <w:bCs/>
          <w:sz w:val="22"/>
          <w:szCs w:val="22"/>
        </w:rPr>
        <w:t>书面决定，并说明理由。合同当事人可以在专用合同条款中对本项事项另行约定。</w:t>
      </w:r>
    </w:p>
    <w:p w14:paraId="133A5924"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20.3.3 争议评审小组决定的效力</w:t>
      </w:r>
    </w:p>
    <w:p w14:paraId="407A8754"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争议评审小组</w:t>
      </w:r>
      <w:proofErr w:type="gramStart"/>
      <w:r>
        <w:rPr>
          <w:rFonts w:ascii="新宋体" w:eastAsia="新宋体" w:hAnsi="新宋体" w:cs="新宋体" w:hint="eastAsia"/>
          <w:b w:val="0"/>
          <w:bCs/>
          <w:sz w:val="22"/>
          <w:szCs w:val="22"/>
        </w:rPr>
        <w:t>作出</w:t>
      </w:r>
      <w:proofErr w:type="gramEnd"/>
      <w:r>
        <w:rPr>
          <w:rFonts w:ascii="新宋体" w:eastAsia="新宋体" w:hAnsi="新宋体" w:cs="新宋体" w:hint="eastAsia"/>
          <w:b w:val="0"/>
          <w:bCs/>
          <w:sz w:val="22"/>
          <w:szCs w:val="22"/>
        </w:rPr>
        <w:t>的书面决定经合同当事人签字确认后，对双方具有约束力，双方应遵照执行。</w:t>
      </w:r>
    </w:p>
    <w:p w14:paraId="37A685C5"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任何一方当事人不接受争议评审小组决定或不履行争议评审小组决定的，双方可选择采用其他争议解决方式。</w:t>
      </w:r>
    </w:p>
    <w:p w14:paraId="0A66B1C2"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bookmarkStart w:id="484" w:name="_Toc351203630"/>
      <w:bookmarkStart w:id="485" w:name="_Toc296346651"/>
      <w:bookmarkStart w:id="486" w:name="_Toc296503150"/>
      <w:bookmarkStart w:id="487" w:name="_Toc337558844"/>
      <w:bookmarkEnd w:id="484"/>
      <w:bookmarkEnd w:id="485"/>
      <w:bookmarkEnd w:id="486"/>
      <w:r>
        <w:rPr>
          <w:rFonts w:ascii="新宋体" w:eastAsia="新宋体" w:hAnsi="新宋体" w:cs="新宋体" w:hint="eastAsia"/>
          <w:b w:val="0"/>
          <w:bCs/>
          <w:sz w:val="22"/>
          <w:szCs w:val="22"/>
        </w:rPr>
        <w:t>20.4仲裁或诉讼</w:t>
      </w:r>
      <w:bookmarkEnd w:id="487"/>
    </w:p>
    <w:p w14:paraId="20BE1521"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因合同及合同有关事项产生的争议，合同当事人可以在专用合同条款中约定以下一种方式解决争议：</w:t>
      </w:r>
    </w:p>
    <w:p w14:paraId="373D4890"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（1）向约定的仲裁委员会申请仲裁；</w:t>
      </w:r>
    </w:p>
    <w:p w14:paraId="45159148"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（2）向有管辖权的人民法院起诉。</w:t>
      </w:r>
    </w:p>
    <w:p w14:paraId="6773503E"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bookmarkStart w:id="488" w:name="_Toc296503152"/>
      <w:bookmarkStart w:id="489" w:name="_Toc351203631"/>
      <w:bookmarkStart w:id="490" w:name="_Toc296346653"/>
      <w:bookmarkStart w:id="491" w:name="_Toc337558845"/>
      <w:bookmarkEnd w:id="488"/>
      <w:bookmarkEnd w:id="489"/>
      <w:bookmarkEnd w:id="490"/>
      <w:r>
        <w:rPr>
          <w:rFonts w:ascii="新宋体" w:eastAsia="新宋体" w:hAnsi="新宋体" w:cs="新宋体" w:hint="eastAsia"/>
          <w:b w:val="0"/>
          <w:bCs/>
          <w:sz w:val="22"/>
          <w:szCs w:val="22"/>
        </w:rPr>
        <w:t>20.5争议解决条款效力</w:t>
      </w:r>
      <w:bookmarkEnd w:id="491"/>
    </w:p>
    <w:p w14:paraId="4DDA599A" w14:textId="77777777" w:rsidR="00F52BC6" w:rsidRDefault="00C66DF0">
      <w:pPr>
        <w:autoSpaceDE w:val="0"/>
        <w:autoSpaceDN w:val="0"/>
        <w:adjustRightInd w:val="0"/>
        <w:spacing w:line="460" w:lineRule="exact"/>
        <w:ind w:firstLineChars="200" w:firstLine="440"/>
        <w:jc w:val="left"/>
        <w:rPr>
          <w:rFonts w:ascii="新宋体" w:eastAsia="新宋体" w:hAnsi="新宋体" w:cs="新宋体" w:hint="eastAsia"/>
          <w:b w:val="0"/>
          <w:bCs/>
          <w:sz w:val="22"/>
          <w:szCs w:val="22"/>
        </w:rPr>
      </w:pPr>
      <w:r>
        <w:rPr>
          <w:rFonts w:ascii="新宋体" w:eastAsia="新宋体" w:hAnsi="新宋体" w:cs="新宋体" w:hint="eastAsia"/>
          <w:b w:val="0"/>
          <w:bCs/>
          <w:sz w:val="22"/>
          <w:szCs w:val="22"/>
        </w:rPr>
        <w:t>合同有关争议解决的条款独立存在，合同的变更、解除、终止、无效或者被撤销均不影</w:t>
      </w:r>
      <w:r>
        <w:rPr>
          <w:rFonts w:ascii="新宋体" w:eastAsia="新宋体" w:hAnsi="新宋体" w:cs="新宋体" w:hint="eastAsia"/>
          <w:b w:val="0"/>
          <w:bCs/>
          <w:sz w:val="22"/>
          <w:szCs w:val="22"/>
        </w:rPr>
        <w:lastRenderedPageBreak/>
        <w:t>响其效力。</w:t>
      </w:r>
    </w:p>
    <w:p w14:paraId="4CAC452E" w14:textId="77777777" w:rsidR="00F52BC6" w:rsidRDefault="00F52BC6">
      <w:pPr>
        <w:pStyle w:val="a7"/>
      </w:pPr>
    </w:p>
    <w:p w14:paraId="07E6E68F" w14:textId="77777777" w:rsidR="00F52BC6" w:rsidRDefault="00F52BC6" w:rsidP="00055E7E">
      <w:pPr>
        <w:pStyle w:val="ac"/>
        <w:ind w:firstLine="210"/>
        <w:rPr>
          <w:rFonts w:hint="eastAsia"/>
        </w:rPr>
      </w:pPr>
    </w:p>
    <w:p w14:paraId="40279E31" w14:textId="77777777" w:rsidR="00F52BC6" w:rsidRDefault="00F52BC6">
      <w:pPr>
        <w:rPr>
          <w:rFonts w:hint="eastAsia"/>
        </w:rPr>
      </w:pPr>
    </w:p>
    <w:p w14:paraId="4AEC9804" w14:textId="77777777" w:rsidR="00F52BC6" w:rsidRDefault="00F52BC6">
      <w:pPr>
        <w:pStyle w:val="a7"/>
      </w:pPr>
    </w:p>
    <w:p w14:paraId="71909F9A" w14:textId="77777777" w:rsidR="00F52BC6" w:rsidRDefault="00F52BC6" w:rsidP="00055E7E">
      <w:pPr>
        <w:pStyle w:val="ac"/>
        <w:ind w:firstLine="210"/>
        <w:rPr>
          <w:rFonts w:hint="eastAsia"/>
        </w:rPr>
      </w:pPr>
    </w:p>
    <w:p w14:paraId="5447C218" w14:textId="77777777" w:rsidR="00F52BC6" w:rsidRDefault="00F52BC6">
      <w:pPr>
        <w:rPr>
          <w:rFonts w:hint="eastAsia"/>
        </w:rPr>
      </w:pPr>
    </w:p>
    <w:p w14:paraId="5FEDE2F7" w14:textId="77777777" w:rsidR="00F52BC6" w:rsidRDefault="00F52BC6">
      <w:pPr>
        <w:pStyle w:val="a7"/>
      </w:pPr>
    </w:p>
    <w:p w14:paraId="44290C2D" w14:textId="77777777" w:rsidR="00F52BC6" w:rsidRDefault="00F52BC6" w:rsidP="00055E7E">
      <w:pPr>
        <w:pStyle w:val="ac"/>
        <w:ind w:firstLine="210"/>
        <w:rPr>
          <w:rFonts w:hint="eastAsia"/>
        </w:rPr>
      </w:pPr>
    </w:p>
    <w:p w14:paraId="75C4EA25" w14:textId="77777777" w:rsidR="00F52BC6" w:rsidRDefault="00F52BC6">
      <w:pPr>
        <w:rPr>
          <w:rFonts w:hint="eastAsia"/>
        </w:rPr>
      </w:pPr>
    </w:p>
    <w:p w14:paraId="1E577871" w14:textId="77777777" w:rsidR="00F52BC6" w:rsidRDefault="00F52BC6">
      <w:pPr>
        <w:pStyle w:val="a7"/>
      </w:pPr>
    </w:p>
    <w:p w14:paraId="1CB44937" w14:textId="77777777" w:rsidR="00F52BC6" w:rsidRDefault="00F52BC6" w:rsidP="00055E7E">
      <w:pPr>
        <w:pStyle w:val="ac"/>
        <w:ind w:firstLine="210"/>
        <w:rPr>
          <w:rFonts w:hint="eastAsia"/>
        </w:rPr>
      </w:pPr>
    </w:p>
    <w:p w14:paraId="4B69855E" w14:textId="77777777" w:rsidR="00F52BC6" w:rsidRDefault="00F52BC6">
      <w:pPr>
        <w:rPr>
          <w:rFonts w:hint="eastAsia"/>
        </w:rPr>
      </w:pPr>
    </w:p>
    <w:p w14:paraId="2A2E3E71" w14:textId="77777777" w:rsidR="00F52BC6" w:rsidRDefault="00F52BC6">
      <w:pPr>
        <w:pStyle w:val="a7"/>
      </w:pPr>
    </w:p>
    <w:p w14:paraId="4B1E3FFB" w14:textId="77777777" w:rsidR="00F52BC6" w:rsidRDefault="00F52BC6" w:rsidP="00055E7E">
      <w:pPr>
        <w:pStyle w:val="ac"/>
        <w:ind w:firstLine="210"/>
        <w:rPr>
          <w:rFonts w:hint="eastAsia"/>
        </w:rPr>
      </w:pPr>
    </w:p>
    <w:p w14:paraId="62894C3C" w14:textId="77777777" w:rsidR="00F52BC6" w:rsidRDefault="00F52BC6">
      <w:pPr>
        <w:rPr>
          <w:rFonts w:hint="eastAsia"/>
        </w:rPr>
      </w:pPr>
    </w:p>
    <w:p w14:paraId="483E81A6" w14:textId="77777777" w:rsidR="00F52BC6" w:rsidRDefault="00F52BC6">
      <w:pPr>
        <w:pStyle w:val="a7"/>
      </w:pPr>
    </w:p>
    <w:p w14:paraId="21008DB4" w14:textId="77777777" w:rsidR="00F52BC6" w:rsidRDefault="00F52BC6" w:rsidP="00055E7E">
      <w:pPr>
        <w:pStyle w:val="ac"/>
        <w:ind w:firstLine="210"/>
        <w:rPr>
          <w:rFonts w:hint="eastAsia"/>
        </w:rPr>
      </w:pPr>
    </w:p>
    <w:p w14:paraId="2D490869" w14:textId="77777777" w:rsidR="00F52BC6" w:rsidRDefault="00F52BC6">
      <w:pPr>
        <w:rPr>
          <w:rFonts w:hint="eastAsia"/>
        </w:rPr>
      </w:pPr>
    </w:p>
    <w:p w14:paraId="65D46BB3" w14:textId="77777777" w:rsidR="00F52BC6" w:rsidRDefault="00F52BC6">
      <w:pPr>
        <w:pStyle w:val="a7"/>
      </w:pPr>
    </w:p>
    <w:p w14:paraId="21349DC7" w14:textId="77777777" w:rsidR="00F52BC6" w:rsidRDefault="00F52BC6" w:rsidP="00055E7E">
      <w:pPr>
        <w:pStyle w:val="ac"/>
        <w:ind w:firstLine="210"/>
        <w:rPr>
          <w:rFonts w:hint="eastAsia"/>
        </w:rPr>
      </w:pPr>
    </w:p>
    <w:p w14:paraId="7A959668" w14:textId="77777777" w:rsidR="00F52BC6" w:rsidRDefault="00F52BC6">
      <w:pPr>
        <w:pStyle w:val="a7"/>
      </w:pPr>
    </w:p>
    <w:p w14:paraId="57B8200C" w14:textId="77777777" w:rsidR="00F52BC6" w:rsidRDefault="00F52BC6" w:rsidP="00055E7E">
      <w:pPr>
        <w:pStyle w:val="ac"/>
        <w:ind w:firstLine="210"/>
        <w:rPr>
          <w:rFonts w:hint="eastAsia"/>
        </w:rPr>
      </w:pPr>
    </w:p>
    <w:p w14:paraId="4DB24766" w14:textId="77777777" w:rsidR="00F52BC6" w:rsidRDefault="00F52BC6">
      <w:pPr>
        <w:pStyle w:val="3"/>
        <w:jc w:val="center"/>
        <w:rPr>
          <w:rFonts w:ascii="宋体" w:eastAsia="宋体" w:cs="宋体" w:hint="eastAsia"/>
          <w:b w:val="0"/>
        </w:rPr>
        <w:sectPr w:rsidR="00F52BC6">
          <w:headerReference w:type="first" r:id="rId21"/>
          <w:pgSz w:w="11906" w:h="16838"/>
          <w:pgMar w:top="1418" w:right="1555" w:bottom="1246" w:left="1531" w:header="851" w:footer="992" w:gutter="0"/>
          <w:cols w:space="720"/>
          <w:titlePg/>
          <w:docGrid w:type="lines" w:linePitch="312"/>
        </w:sectPr>
      </w:pPr>
      <w:bookmarkStart w:id="492" w:name="_Toc184374051"/>
    </w:p>
    <w:p w14:paraId="4B69E221" w14:textId="77777777" w:rsidR="00F52BC6" w:rsidRDefault="00C66DF0">
      <w:pPr>
        <w:pStyle w:val="3"/>
        <w:jc w:val="center"/>
        <w:rPr>
          <w:rFonts w:ascii="宋体" w:eastAsia="宋体" w:cs="宋体" w:hint="eastAsia"/>
          <w:b w:val="0"/>
        </w:rPr>
      </w:pPr>
      <w:r>
        <w:rPr>
          <w:rFonts w:ascii="宋体" w:eastAsia="宋体" w:cs="宋体" w:hint="eastAsia"/>
          <w:b w:val="0"/>
        </w:rPr>
        <w:lastRenderedPageBreak/>
        <w:t>第三部分 专用合同条款</w:t>
      </w:r>
      <w:bookmarkEnd w:id="492"/>
    </w:p>
    <w:p w14:paraId="3814F02B" w14:textId="77777777" w:rsidR="00F52BC6" w:rsidRDefault="00C66DF0">
      <w:pPr>
        <w:pStyle w:val="4"/>
        <w:spacing w:line="400" w:lineRule="exact"/>
        <w:rPr>
          <w:rFonts w:cs="宋体"/>
          <w:b w:val="0"/>
          <w:sz w:val="21"/>
          <w:szCs w:val="21"/>
        </w:rPr>
      </w:pPr>
      <w:bookmarkStart w:id="493" w:name="_Toc351203633"/>
      <w:r>
        <w:rPr>
          <w:rFonts w:cs="宋体"/>
          <w:b w:val="0"/>
          <w:sz w:val="21"/>
          <w:szCs w:val="21"/>
        </w:rPr>
        <w:t>1</w:t>
      </w:r>
      <w:bookmarkStart w:id="494" w:name="_Toc292559866"/>
      <w:bookmarkStart w:id="495" w:name="_Toc296503156"/>
      <w:bookmarkStart w:id="496" w:name="_Toc296891196"/>
      <w:bookmarkStart w:id="497" w:name="_Toc296346657"/>
      <w:bookmarkStart w:id="498" w:name="_Toc296890984"/>
      <w:bookmarkStart w:id="499" w:name="_Toc297048342"/>
      <w:bookmarkStart w:id="500" w:name="_Toc297120456"/>
      <w:bookmarkStart w:id="501" w:name="_Toc296944495"/>
      <w:bookmarkStart w:id="502" w:name="_Toc292559361"/>
      <w:bookmarkStart w:id="503" w:name="_Toc296347155"/>
      <w:r>
        <w:rPr>
          <w:rFonts w:cs="宋体"/>
          <w:b w:val="0"/>
          <w:sz w:val="21"/>
          <w:szCs w:val="21"/>
        </w:rPr>
        <w:t>. 一般约定</w:t>
      </w:r>
      <w:bookmarkEnd w:id="493"/>
    </w:p>
    <w:bookmarkEnd w:id="494"/>
    <w:bookmarkEnd w:id="495"/>
    <w:bookmarkEnd w:id="496"/>
    <w:bookmarkEnd w:id="497"/>
    <w:bookmarkEnd w:id="498"/>
    <w:bookmarkEnd w:id="499"/>
    <w:bookmarkEnd w:id="500"/>
    <w:bookmarkEnd w:id="501"/>
    <w:bookmarkEnd w:id="502"/>
    <w:bookmarkEnd w:id="503"/>
    <w:p w14:paraId="164E75D8"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1.1 词语定义</w:t>
      </w:r>
    </w:p>
    <w:p w14:paraId="5B0B993D"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1.1.1合同</w:t>
      </w:r>
    </w:p>
    <w:p w14:paraId="670294B8" w14:textId="77777777" w:rsidR="00F52BC6" w:rsidRDefault="00C66DF0">
      <w:pPr>
        <w:spacing w:line="400" w:lineRule="exact"/>
        <w:ind w:left="1155" w:hangingChars="550" w:hanging="1155"/>
        <w:rPr>
          <w:rFonts w:ascii="宋体" w:eastAsia="宋体" w:cs="宋体" w:hint="eastAsia"/>
          <w:b w:val="0"/>
          <w:bCs/>
          <w:szCs w:val="21"/>
        </w:rPr>
      </w:pPr>
      <w:r>
        <w:rPr>
          <w:rFonts w:ascii="宋体" w:eastAsia="宋体" w:cs="宋体" w:hint="eastAsia"/>
          <w:b w:val="0"/>
          <w:bCs/>
          <w:szCs w:val="21"/>
        </w:rPr>
        <w:t>1.1.1.10其他合同文件包括：</w:t>
      </w:r>
      <w:r>
        <w:rPr>
          <w:rFonts w:ascii="宋体" w:eastAsia="宋体" w:cs="宋体" w:hint="eastAsia"/>
          <w:b w:val="0"/>
          <w:bCs/>
          <w:szCs w:val="21"/>
          <w:u w:val="single"/>
        </w:rPr>
        <w:t>磋商文件、经发包</w:t>
      </w:r>
      <w:proofErr w:type="gramStart"/>
      <w:r>
        <w:rPr>
          <w:rFonts w:ascii="宋体" w:eastAsia="宋体" w:cs="宋体" w:hint="eastAsia"/>
          <w:b w:val="0"/>
          <w:bCs/>
          <w:szCs w:val="21"/>
          <w:u w:val="single"/>
        </w:rPr>
        <w:t>方批准</w:t>
      </w:r>
      <w:proofErr w:type="gramEnd"/>
      <w:r>
        <w:rPr>
          <w:rFonts w:ascii="宋体" w:eastAsia="宋体" w:cs="宋体" w:hint="eastAsia"/>
          <w:b w:val="0"/>
          <w:bCs/>
          <w:szCs w:val="21"/>
          <w:u w:val="single"/>
        </w:rPr>
        <w:t>的施工组织设计、合同履行过程中经双方确认的会议纪要、除磋商函及附录和已标价工程量清单或预算书外的磋商响应文件。</w:t>
      </w:r>
    </w:p>
    <w:p w14:paraId="691055B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1.1.2 合同当事人及其他相关方</w:t>
      </w:r>
    </w:p>
    <w:p w14:paraId="32B47B5C"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1.1.2.4监理人：</w:t>
      </w:r>
    </w:p>
    <w:p w14:paraId="50ED4F43"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名    称：</w:t>
      </w:r>
      <w:r>
        <w:rPr>
          <w:rFonts w:ascii="宋体" w:eastAsia="宋体" w:cs="宋体" w:hint="eastAsia"/>
          <w:b w:val="0"/>
          <w:bCs/>
          <w:szCs w:val="21"/>
          <w:u w:val="single"/>
        </w:rPr>
        <w:t xml:space="preserve">                </w:t>
      </w:r>
      <w:r>
        <w:rPr>
          <w:rFonts w:ascii="宋体" w:eastAsia="宋体" w:cs="宋体" w:hint="eastAsia"/>
          <w:b w:val="0"/>
          <w:bCs/>
          <w:szCs w:val="21"/>
        </w:rPr>
        <w:t>；</w:t>
      </w:r>
    </w:p>
    <w:p w14:paraId="3B06AB2F"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资质类别和等级：</w:t>
      </w:r>
      <w:r>
        <w:rPr>
          <w:rFonts w:ascii="宋体" w:eastAsia="宋体" w:cs="宋体" w:hint="eastAsia"/>
          <w:b w:val="0"/>
          <w:bCs/>
          <w:szCs w:val="21"/>
          <w:u w:val="single"/>
        </w:rPr>
        <w:t>               </w:t>
      </w:r>
      <w:r>
        <w:rPr>
          <w:rFonts w:ascii="宋体" w:eastAsia="宋体" w:cs="宋体" w:hint="eastAsia"/>
          <w:b w:val="0"/>
          <w:bCs/>
          <w:szCs w:val="21"/>
        </w:rPr>
        <w:t>；</w:t>
      </w:r>
    </w:p>
    <w:p w14:paraId="09E20EDB"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联系电话：</w:t>
      </w:r>
      <w:r>
        <w:rPr>
          <w:rFonts w:ascii="宋体" w:eastAsia="宋体" w:cs="宋体" w:hint="eastAsia"/>
          <w:b w:val="0"/>
          <w:bCs/>
          <w:szCs w:val="21"/>
          <w:u w:val="single"/>
        </w:rPr>
        <w:t>                </w:t>
      </w:r>
      <w:r>
        <w:rPr>
          <w:rFonts w:ascii="宋体" w:eastAsia="宋体" w:cs="宋体" w:hint="eastAsia"/>
          <w:b w:val="0"/>
          <w:bCs/>
          <w:szCs w:val="21"/>
        </w:rPr>
        <w:t>；</w:t>
      </w:r>
    </w:p>
    <w:p w14:paraId="4060A6CC"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电子信箱：</w:t>
      </w:r>
      <w:r>
        <w:rPr>
          <w:rFonts w:ascii="宋体" w:eastAsia="宋体" w:cs="宋体" w:hint="eastAsia"/>
          <w:b w:val="0"/>
          <w:bCs/>
          <w:szCs w:val="21"/>
          <w:u w:val="single"/>
        </w:rPr>
        <w:t>                </w:t>
      </w:r>
      <w:r>
        <w:rPr>
          <w:rFonts w:ascii="宋体" w:eastAsia="宋体" w:cs="宋体" w:hint="eastAsia"/>
          <w:b w:val="0"/>
          <w:bCs/>
          <w:szCs w:val="21"/>
        </w:rPr>
        <w:t>；</w:t>
      </w:r>
    </w:p>
    <w:p w14:paraId="56EBC5A3"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通信地址：</w:t>
      </w:r>
      <w:r>
        <w:rPr>
          <w:rFonts w:ascii="宋体" w:eastAsia="宋体" w:cs="宋体" w:hint="eastAsia"/>
          <w:b w:val="0"/>
          <w:bCs/>
          <w:szCs w:val="21"/>
          <w:u w:val="single"/>
        </w:rPr>
        <w:t>                </w:t>
      </w:r>
      <w:r>
        <w:rPr>
          <w:rFonts w:ascii="宋体" w:eastAsia="宋体" w:cs="宋体" w:hint="eastAsia"/>
          <w:b w:val="0"/>
          <w:bCs/>
          <w:szCs w:val="21"/>
        </w:rPr>
        <w:t>。</w:t>
      </w:r>
    </w:p>
    <w:p w14:paraId="2E09DCC7"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1.1.2.5 设计人：</w:t>
      </w:r>
    </w:p>
    <w:p w14:paraId="4B677A9C"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名    称：</w:t>
      </w:r>
      <w:r>
        <w:rPr>
          <w:rFonts w:ascii="宋体" w:eastAsia="宋体" w:cs="宋体" w:hint="eastAsia"/>
          <w:b w:val="0"/>
          <w:bCs/>
          <w:szCs w:val="21"/>
          <w:u w:val="single"/>
        </w:rPr>
        <w:t xml:space="preserve">                 </w:t>
      </w:r>
      <w:r>
        <w:rPr>
          <w:rFonts w:ascii="宋体" w:eastAsia="宋体" w:cs="宋体" w:hint="eastAsia"/>
          <w:b w:val="0"/>
          <w:bCs/>
          <w:szCs w:val="21"/>
        </w:rPr>
        <w:t>；</w:t>
      </w:r>
    </w:p>
    <w:p w14:paraId="5BD794FA"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资质类别和等级：</w:t>
      </w:r>
      <w:r>
        <w:rPr>
          <w:rFonts w:ascii="宋体" w:eastAsia="宋体" w:cs="宋体" w:hint="eastAsia"/>
          <w:b w:val="0"/>
          <w:bCs/>
          <w:szCs w:val="21"/>
          <w:u w:val="single"/>
        </w:rPr>
        <w:t>               </w:t>
      </w:r>
      <w:r>
        <w:rPr>
          <w:rFonts w:ascii="宋体" w:eastAsia="宋体" w:cs="宋体" w:hint="eastAsia"/>
          <w:b w:val="0"/>
          <w:bCs/>
          <w:szCs w:val="21"/>
        </w:rPr>
        <w:t>；</w:t>
      </w:r>
    </w:p>
    <w:p w14:paraId="787B20A5"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联系电话：</w:t>
      </w:r>
      <w:r>
        <w:rPr>
          <w:rFonts w:ascii="宋体" w:eastAsia="宋体" w:cs="宋体" w:hint="eastAsia"/>
          <w:b w:val="0"/>
          <w:bCs/>
          <w:szCs w:val="21"/>
          <w:u w:val="single"/>
        </w:rPr>
        <w:t>                 </w:t>
      </w:r>
      <w:r>
        <w:rPr>
          <w:rFonts w:ascii="宋体" w:eastAsia="宋体" w:cs="宋体" w:hint="eastAsia"/>
          <w:b w:val="0"/>
          <w:bCs/>
          <w:szCs w:val="21"/>
        </w:rPr>
        <w:t>；</w:t>
      </w:r>
    </w:p>
    <w:p w14:paraId="26A05460"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电子信箱：</w:t>
      </w:r>
      <w:r>
        <w:rPr>
          <w:rFonts w:ascii="宋体" w:eastAsia="宋体" w:cs="宋体" w:hint="eastAsia"/>
          <w:b w:val="0"/>
          <w:bCs/>
          <w:szCs w:val="21"/>
          <w:u w:val="single"/>
        </w:rPr>
        <w:t xml:space="preserve">                    </w:t>
      </w:r>
      <w:r>
        <w:rPr>
          <w:rFonts w:ascii="宋体" w:eastAsia="宋体" w:cs="宋体" w:hint="eastAsia"/>
          <w:b w:val="0"/>
          <w:bCs/>
          <w:szCs w:val="21"/>
        </w:rPr>
        <w:t>；</w:t>
      </w:r>
    </w:p>
    <w:p w14:paraId="6FD1B938"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通信地址：</w:t>
      </w:r>
      <w:r>
        <w:rPr>
          <w:rFonts w:ascii="宋体" w:eastAsia="宋体" w:cs="宋体" w:hint="eastAsia"/>
          <w:b w:val="0"/>
          <w:bCs/>
          <w:szCs w:val="21"/>
          <w:u w:val="single"/>
        </w:rPr>
        <w:t>                </w:t>
      </w:r>
      <w:r>
        <w:rPr>
          <w:rFonts w:ascii="宋体" w:eastAsia="宋体" w:cs="宋体" w:hint="eastAsia"/>
          <w:b w:val="0"/>
          <w:bCs/>
          <w:szCs w:val="21"/>
        </w:rPr>
        <w:t>。</w:t>
      </w:r>
    </w:p>
    <w:p w14:paraId="5BBB8B15"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1.1.3 工程和设备</w:t>
      </w:r>
    </w:p>
    <w:p w14:paraId="44D39AA4" w14:textId="77777777" w:rsidR="00F52BC6" w:rsidRDefault="00C66DF0">
      <w:pPr>
        <w:spacing w:line="400" w:lineRule="exact"/>
        <w:ind w:firstLineChars="200" w:firstLine="420"/>
        <w:rPr>
          <w:rFonts w:ascii="宋体" w:eastAsia="宋体" w:cs="宋体" w:hint="eastAsia"/>
          <w:b w:val="0"/>
          <w:bCs/>
          <w:szCs w:val="21"/>
          <w:u w:val="single"/>
        </w:rPr>
      </w:pPr>
      <w:r>
        <w:rPr>
          <w:rFonts w:ascii="宋体" w:eastAsia="宋体" w:cs="宋体" w:hint="eastAsia"/>
          <w:b w:val="0"/>
          <w:bCs/>
          <w:szCs w:val="21"/>
        </w:rPr>
        <w:t>1.1.3.7 作为施工现场组成部分的其他场所包括：</w:t>
      </w:r>
      <w:r>
        <w:rPr>
          <w:rFonts w:ascii="宋体" w:eastAsia="宋体" w:cs="宋体" w:hint="eastAsia"/>
          <w:b w:val="0"/>
          <w:bCs/>
          <w:szCs w:val="21"/>
          <w:u w:val="single"/>
        </w:rPr>
        <w:t xml:space="preserve">     /      </w:t>
      </w:r>
      <w:r>
        <w:rPr>
          <w:rFonts w:ascii="宋体" w:eastAsia="宋体" w:cs="宋体" w:hint="eastAsia"/>
          <w:b w:val="0"/>
          <w:bCs/>
          <w:szCs w:val="21"/>
        </w:rPr>
        <w:t>。</w:t>
      </w:r>
    </w:p>
    <w:p w14:paraId="04E062A5"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1.1.3.9 永久占地包括：</w:t>
      </w:r>
      <w:r>
        <w:rPr>
          <w:rFonts w:ascii="宋体" w:eastAsia="宋体" w:cs="宋体" w:hint="eastAsia"/>
          <w:b w:val="0"/>
          <w:bCs/>
          <w:szCs w:val="21"/>
          <w:u w:val="single"/>
        </w:rPr>
        <w:t xml:space="preserve">        见施工图        </w:t>
      </w:r>
      <w:r>
        <w:rPr>
          <w:rFonts w:ascii="宋体" w:eastAsia="宋体" w:cs="宋体" w:hint="eastAsia"/>
          <w:b w:val="0"/>
          <w:bCs/>
          <w:szCs w:val="21"/>
        </w:rPr>
        <w:t>。</w:t>
      </w:r>
    </w:p>
    <w:p w14:paraId="2F34F7FC"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1.1.3.10 临时占地包括：</w:t>
      </w:r>
      <w:r>
        <w:rPr>
          <w:rFonts w:ascii="宋体" w:eastAsia="宋体" w:cs="宋体" w:hint="eastAsia"/>
          <w:b w:val="0"/>
          <w:bCs/>
          <w:szCs w:val="21"/>
          <w:u w:val="single"/>
        </w:rPr>
        <w:t xml:space="preserve">         根据施工现场另定       </w:t>
      </w:r>
      <w:r>
        <w:rPr>
          <w:rFonts w:ascii="宋体" w:eastAsia="宋体" w:cs="宋体" w:hint="eastAsia"/>
          <w:b w:val="0"/>
          <w:bCs/>
          <w:szCs w:val="21"/>
        </w:rPr>
        <w:t>。</w:t>
      </w:r>
    </w:p>
    <w:p w14:paraId="1E1A4030"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 xml:space="preserve">1.3法律 </w:t>
      </w:r>
    </w:p>
    <w:p w14:paraId="701D2968" w14:textId="77777777" w:rsidR="00F52BC6" w:rsidRDefault="00C66DF0">
      <w:pPr>
        <w:numPr>
          <w:ilvl w:val="0"/>
          <w:numId w:val="9"/>
        </w:numPr>
        <w:autoSpaceDE w:val="0"/>
        <w:autoSpaceDN w:val="0"/>
        <w:adjustRightInd w:val="0"/>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适用于合同的其他规范性文件：</w:t>
      </w:r>
      <w:r>
        <w:rPr>
          <w:rFonts w:ascii="宋体" w:eastAsia="宋体" w:cs="宋体" w:hint="eastAsia"/>
          <w:b w:val="0"/>
          <w:bCs/>
          <w:szCs w:val="21"/>
          <w:u w:val="single"/>
        </w:rPr>
        <w:t>1）、《关于印发〈温州市建设工程担保实施办法（试行）〉的通知》（温建</w:t>
      </w:r>
      <w:proofErr w:type="gramStart"/>
      <w:r>
        <w:rPr>
          <w:rFonts w:ascii="宋体" w:eastAsia="宋体" w:cs="宋体" w:hint="eastAsia"/>
          <w:b w:val="0"/>
          <w:bCs/>
          <w:szCs w:val="21"/>
          <w:u w:val="single"/>
        </w:rPr>
        <w:t>建</w:t>
      </w:r>
      <w:proofErr w:type="gramEnd"/>
      <w:r>
        <w:rPr>
          <w:rFonts w:ascii="宋体" w:eastAsia="宋体" w:cs="宋体" w:hint="eastAsia"/>
          <w:b w:val="0"/>
          <w:bCs/>
          <w:szCs w:val="21"/>
          <w:u w:val="single"/>
        </w:rPr>
        <w:t>〔2003〕373号）； 2）、《建设工程价款结算暂行办法》（</w:t>
      </w:r>
      <w:proofErr w:type="gramStart"/>
      <w:r>
        <w:rPr>
          <w:rFonts w:ascii="宋体" w:eastAsia="宋体" w:cs="宋体" w:hint="eastAsia"/>
          <w:b w:val="0"/>
          <w:bCs/>
          <w:szCs w:val="21"/>
          <w:u w:val="single"/>
        </w:rPr>
        <w:t>财建</w:t>
      </w:r>
      <w:proofErr w:type="gramEnd"/>
      <w:r>
        <w:rPr>
          <w:rFonts w:ascii="宋体" w:eastAsia="宋体" w:cs="宋体" w:hint="eastAsia"/>
          <w:b w:val="0"/>
          <w:bCs/>
          <w:szCs w:val="21"/>
          <w:u w:val="single"/>
        </w:rPr>
        <w:t>[2004]369号）； 3）、《关于印发&lt;温州市区建筑业企业职工工资支付保障金管理办法&gt;的通知》（</w:t>
      </w:r>
      <w:proofErr w:type="gramStart"/>
      <w:r>
        <w:rPr>
          <w:rFonts w:ascii="宋体" w:eastAsia="宋体" w:cs="宋体" w:hint="eastAsia"/>
          <w:b w:val="0"/>
          <w:bCs/>
          <w:szCs w:val="21"/>
          <w:u w:val="single"/>
        </w:rPr>
        <w:t>温政发</w:t>
      </w:r>
      <w:proofErr w:type="gramEnd"/>
      <w:r>
        <w:rPr>
          <w:rFonts w:ascii="宋体" w:eastAsia="宋体" w:cs="宋体" w:hint="eastAsia"/>
          <w:b w:val="0"/>
          <w:bCs/>
          <w:szCs w:val="21"/>
          <w:u w:val="single"/>
        </w:rPr>
        <w:t>〔2008〕53号）； 4）、《关于进一步加强建设工程造价动态管理的通知》（温建</w:t>
      </w:r>
      <w:proofErr w:type="gramStart"/>
      <w:r>
        <w:rPr>
          <w:rFonts w:ascii="宋体" w:eastAsia="宋体" w:cs="宋体" w:hint="eastAsia"/>
          <w:b w:val="0"/>
          <w:bCs/>
          <w:szCs w:val="21"/>
          <w:u w:val="single"/>
        </w:rPr>
        <w:t>建</w:t>
      </w:r>
      <w:proofErr w:type="gramEnd"/>
      <w:r>
        <w:rPr>
          <w:rFonts w:ascii="宋体" w:eastAsia="宋体" w:cs="宋体" w:hint="eastAsia"/>
          <w:b w:val="0"/>
          <w:bCs/>
          <w:szCs w:val="21"/>
          <w:u w:val="single"/>
        </w:rPr>
        <w:t>〔2008〕 35号）； 5）、《温州市房屋建筑深基坑工程管理规定》（温建技〔2009〕269号）； 6）、《关于推行法人管理项目制度的若干意见》（温建</w:t>
      </w:r>
      <w:proofErr w:type="gramStart"/>
      <w:r>
        <w:rPr>
          <w:rFonts w:ascii="宋体" w:eastAsia="宋体" w:cs="宋体" w:hint="eastAsia"/>
          <w:b w:val="0"/>
          <w:bCs/>
          <w:szCs w:val="21"/>
          <w:u w:val="single"/>
        </w:rPr>
        <w:t>建</w:t>
      </w:r>
      <w:proofErr w:type="gramEnd"/>
      <w:r>
        <w:rPr>
          <w:rFonts w:ascii="宋体" w:eastAsia="宋体" w:cs="宋体" w:hint="eastAsia"/>
          <w:b w:val="0"/>
          <w:bCs/>
          <w:szCs w:val="21"/>
          <w:u w:val="single"/>
        </w:rPr>
        <w:t>〔2009〕287号）； 7）、《关于印发加强政府投资项目工程造价控制的意见的通知》（温建</w:t>
      </w:r>
      <w:proofErr w:type="gramStart"/>
      <w:r>
        <w:rPr>
          <w:rFonts w:ascii="宋体" w:eastAsia="宋体" w:cs="宋体" w:hint="eastAsia"/>
          <w:b w:val="0"/>
          <w:bCs/>
          <w:szCs w:val="21"/>
          <w:u w:val="single"/>
        </w:rPr>
        <w:t>建</w:t>
      </w:r>
      <w:proofErr w:type="gramEnd"/>
      <w:r>
        <w:rPr>
          <w:rFonts w:ascii="宋体" w:eastAsia="宋体" w:cs="宋体" w:hint="eastAsia"/>
          <w:b w:val="0"/>
          <w:bCs/>
          <w:szCs w:val="21"/>
          <w:u w:val="single"/>
        </w:rPr>
        <w:t>〔2010〕316号）； 8）、《关于全面开展安全生产文明施工标准化工地创建活动的通知》（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发〔2011〕19号）； 9）、《转发浙江省住房和城乡建设厅关于</w:t>
      </w:r>
      <w:r>
        <w:rPr>
          <w:rFonts w:ascii="宋体" w:eastAsia="宋体" w:cs="宋体" w:hint="eastAsia"/>
          <w:b w:val="0"/>
          <w:bCs/>
          <w:szCs w:val="21"/>
          <w:u w:val="single"/>
        </w:rPr>
        <w:lastRenderedPageBreak/>
        <w:t>进一步规范人工市场信息价发布管理的通知》（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发〔2011〕219号）； 10）、《温州市扬尘污染防治管理办法》（温州市人民政府令第130号）； 11）、《关于在市区禁止现场搅拌混凝土和砂浆的通告》（温州市人民政府〔2012〕4号）； 12）、《转发&lt;浙江省建设工程价格信息动态管理办法&gt;的通知》（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发〔2012〕38号）； 13）、《关于建设工程实施优质优价和职工教育经费专款专用的指导意见》（</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发〔2012〕39 号）； 14）、《关于转发〈企业安全生产费用提取和使用管理办法〉的通知》（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发〔2012〕190号）； 15）、《关于转发&lt;浙江省合同备案管理办法&gt;的通知》（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发〔2012〕344号）； 16）、《转发&lt;关于加强建设工程指导性计价依据管理工作的通知&gt;》（</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发〔2013〕1号）； 17）、《关于转发&lt;浙江省国有投资建设工程招标控制价、中标价、竣工结算价信息报送和公开管理办法&gt;的通知》(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发〔2013〕2号)； 18）、《关于加强市管建设工程施工合同管理的若干意见》（</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发〔2013〕197号）； 19）、《温州市政府投资项目财政监督检查办法（试行）》的通知（</w:t>
      </w:r>
      <w:proofErr w:type="gramStart"/>
      <w:r>
        <w:rPr>
          <w:rFonts w:ascii="宋体" w:eastAsia="宋体" w:cs="宋体" w:hint="eastAsia"/>
          <w:b w:val="0"/>
          <w:bCs/>
          <w:szCs w:val="21"/>
          <w:u w:val="single"/>
        </w:rPr>
        <w:t>温财监督</w:t>
      </w:r>
      <w:proofErr w:type="gramEnd"/>
      <w:r>
        <w:rPr>
          <w:rFonts w:ascii="宋体" w:eastAsia="宋体" w:cs="宋体" w:hint="eastAsia"/>
          <w:b w:val="0"/>
          <w:bCs/>
          <w:szCs w:val="21"/>
          <w:u w:val="single"/>
        </w:rPr>
        <w:t>〔2013〕551号）； 20）、《关于落实“五个凡是”进一步深化行政审批制度改革的意见》（</w:t>
      </w:r>
      <w:proofErr w:type="gramStart"/>
      <w:r>
        <w:rPr>
          <w:rFonts w:ascii="宋体" w:eastAsia="宋体" w:cs="宋体" w:hint="eastAsia"/>
          <w:b w:val="0"/>
          <w:bCs/>
          <w:szCs w:val="21"/>
          <w:u w:val="single"/>
        </w:rPr>
        <w:t>温委发</w:t>
      </w:r>
      <w:proofErr w:type="gramEnd"/>
      <w:r>
        <w:rPr>
          <w:rFonts w:ascii="宋体" w:eastAsia="宋体" w:cs="宋体" w:hint="eastAsia"/>
          <w:b w:val="0"/>
          <w:bCs/>
          <w:szCs w:val="21"/>
          <w:u w:val="single"/>
        </w:rPr>
        <w:t>〔2012〕127号）； 21）、关于建设工程部分施工费用费率调整的通知（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发〔2014〕100号）； 22）、《关于规范工程招投标市场有关事项的通知》（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发〔2014〕168号） 23）、《转发关于贯彻&lt;建设工程工程量清单计价规范&gt;(GB50500-2013)等国家标准的意见》(</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发〔2013〕395号)； 24）、《关于进一步完善人工动态管理的通知》（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发〔2015〕84号）；25）</w:t>
      </w:r>
      <w:proofErr w:type="gramStart"/>
      <w:r>
        <w:rPr>
          <w:rFonts w:ascii="宋体" w:eastAsia="宋体" w:cs="宋体" w:hint="eastAsia"/>
          <w:b w:val="0"/>
          <w:bCs/>
          <w:szCs w:val="21"/>
          <w:u w:val="single"/>
        </w:rPr>
        <w:t>《关于公布2015年度温州市建筑施工领域开展工程担保的担保公司准入名单的通知》温住建</w:t>
      </w:r>
      <w:proofErr w:type="gramEnd"/>
      <w:r>
        <w:rPr>
          <w:rFonts w:ascii="宋体" w:eastAsia="宋体" w:cs="宋体" w:hint="eastAsia"/>
          <w:b w:val="0"/>
          <w:bCs/>
          <w:szCs w:val="21"/>
          <w:u w:val="single"/>
        </w:rPr>
        <w:t>发〔2015〕268号；26）、《关于开展建设工程合同履约评价工作的通知》（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发〔2015〕286号）；27）、</w:t>
      </w:r>
      <w:proofErr w:type="gramStart"/>
      <w:r>
        <w:rPr>
          <w:rFonts w:ascii="宋体" w:eastAsia="宋体" w:cs="宋体" w:hint="eastAsia"/>
          <w:b w:val="0"/>
          <w:bCs/>
          <w:szCs w:val="21"/>
          <w:u w:val="single"/>
        </w:rPr>
        <w:t>《温州市住</w:t>
      </w:r>
      <w:proofErr w:type="gramEnd"/>
      <w:r>
        <w:rPr>
          <w:rFonts w:ascii="宋体" w:eastAsia="宋体" w:cs="宋体" w:hint="eastAsia"/>
          <w:b w:val="0"/>
          <w:bCs/>
          <w:szCs w:val="21"/>
          <w:u w:val="single"/>
        </w:rPr>
        <w:t>建委转发</w:t>
      </w:r>
      <w:proofErr w:type="gramStart"/>
      <w:r>
        <w:rPr>
          <w:rFonts w:ascii="宋体" w:eastAsia="宋体" w:cs="宋体" w:hint="eastAsia"/>
          <w:b w:val="0"/>
          <w:bCs/>
          <w:szCs w:val="21"/>
          <w:u w:val="single"/>
        </w:rPr>
        <w:t>《</w:t>
      </w:r>
      <w:proofErr w:type="gramEnd"/>
      <w:r>
        <w:rPr>
          <w:rFonts w:ascii="宋体" w:eastAsia="宋体" w:cs="宋体" w:hint="eastAsia"/>
          <w:b w:val="0"/>
          <w:bCs/>
          <w:szCs w:val="21"/>
          <w:u w:val="single"/>
        </w:rPr>
        <w:t>关于规范建设工程施工磋商文件计价条款的指导意见</w:t>
      </w:r>
      <w:proofErr w:type="gramStart"/>
      <w:r>
        <w:rPr>
          <w:rFonts w:ascii="宋体" w:eastAsia="宋体" w:cs="宋体" w:hint="eastAsia"/>
          <w:b w:val="0"/>
          <w:bCs/>
          <w:szCs w:val="21"/>
          <w:u w:val="single"/>
        </w:rPr>
        <w:t>》</w:t>
      </w:r>
      <w:proofErr w:type="gramEnd"/>
      <w:r>
        <w:rPr>
          <w:rFonts w:ascii="宋体" w:eastAsia="宋体" w:cs="宋体" w:hint="eastAsia"/>
          <w:b w:val="0"/>
          <w:bCs/>
          <w:szCs w:val="21"/>
          <w:u w:val="single"/>
        </w:rPr>
        <w:t>的通知</w:t>
      </w:r>
      <w:proofErr w:type="gramStart"/>
      <w:r>
        <w:rPr>
          <w:rFonts w:ascii="宋体" w:eastAsia="宋体" w:cs="宋体" w:hint="eastAsia"/>
          <w:b w:val="0"/>
          <w:bCs/>
          <w:szCs w:val="21"/>
          <w:u w:val="single"/>
        </w:rPr>
        <w:t>》</w:t>
      </w:r>
      <w:proofErr w:type="gramEnd"/>
      <w:r>
        <w:rPr>
          <w:rFonts w:ascii="宋体" w:eastAsia="宋体" w:cs="宋体" w:hint="eastAsia"/>
          <w:b w:val="0"/>
          <w:bCs/>
          <w:szCs w:val="21"/>
          <w:u w:val="single"/>
        </w:rPr>
        <w:t>（</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发〔2016〕52号）；28）、</w:t>
      </w:r>
      <w:proofErr w:type="gramStart"/>
      <w:r>
        <w:rPr>
          <w:rFonts w:ascii="宋体" w:eastAsia="宋体" w:cs="宋体" w:hint="eastAsia"/>
          <w:b w:val="0"/>
          <w:bCs/>
          <w:szCs w:val="21"/>
          <w:u w:val="single"/>
        </w:rPr>
        <w:t>温州市住</w:t>
      </w:r>
      <w:proofErr w:type="gramEnd"/>
      <w:r>
        <w:rPr>
          <w:rFonts w:ascii="宋体" w:eastAsia="宋体" w:cs="宋体" w:hint="eastAsia"/>
          <w:b w:val="0"/>
          <w:bCs/>
          <w:szCs w:val="21"/>
          <w:u w:val="single"/>
        </w:rPr>
        <w:t>建委、</w:t>
      </w:r>
      <w:proofErr w:type="gramStart"/>
      <w:r>
        <w:rPr>
          <w:rFonts w:ascii="宋体" w:eastAsia="宋体" w:cs="宋体" w:hint="eastAsia"/>
          <w:b w:val="0"/>
          <w:bCs/>
          <w:szCs w:val="21"/>
          <w:u w:val="single"/>
        </w:rPr>
        <w:t>发改委</w:t>
      </w:r>
      <w:proofErr w:type="gramEnd"/>
      <w:r>
        <w:rPr>
          <w:rFonts w:ascii="宋体" w:eastAsia="宋体" w:cs="宋体" w:hint="eastAsia"/>
          <w:b w:val="0"/>
          <w:bCs/>
          <w:szCs w:val="21"/>
          <w:u w:val="single"/>
        </w:rPr>
        <w:t>、财政局《转发关于规范建设工程安全文明施工费计取的通知》（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发【2016】58号）；29）、《转发关于建筑业实施营改增后浙江省建设工程计价规则、施工取费费率及工程材料价格信息发布调整的通知》（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发〔2016〕87号）；30、《转发关于调整浙江省建设工程造价税金费率的通知》（</w:t>
      </w:r>
      <w:proofErr w:type="gramStart"/>
      <w:r>
        <w:rPr>
          <w:rFonts w:ascii="宋体" w:eastAsia="宋体" w:cs="宋体" w:hint="eastAsia"/>
          <w:b w:val="0"/>
          <w:bCs/>
          <w:szCs w:val="21"/>
          <w:u w:val="single"/>
        </w:rPr>
        <w:t>温建价〔2016〕</w:t>
      </w:r>
      <w:proofErr w:type="gramEnd"/>
      <w:r>
        <w:rPr>
          <w:rFonts w:ascii="宋体" w:eastAsia="宋体" w:cs="宋体" w:hint="eastAsia"/>
          <w:b w:val="0"/>
          <w:bCs/>
          <w:szCs w:val="21"/>
          <w:u w:val="single"/>
        </w:rPr>
        <w:t>19号）。《转发关于浙江省建设工程计价依据 （2018版）的通知》（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发〔2018〕299号）.上述文件规定若有不一致的，应以最新规定为准。上述文件规定若有不一致的，应以最新规定为准。</w:t>
      </w:r>
    </w:p>
    <w:p w14:paraId="29CA6EEC"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1.4 标准和规范</w:t>
      </w:r>
    </w:p>
    <w:p w14:paraId="560E1C30"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rPr>
        <w:t>1.4.1适用于工程的标准规范包括：</w:t>
      </w:r>
      <w:r>
        <w:rPr>
          <w:rFonts w:ascii="宋体" w:eastAsia="宋体" w:cs="宋体" w:hint="eastAsia"/>
          <w:b w:val="0"/>
          <w:bCs/>
          <w:szCs w:val="21"/>
          <w:u w:val="single"/>
        </w:rPr>
        <w:t>现行的国家标准、规范及行业施工、监理、设计、勘察、竣工验收等规范标准及浙江省、温州市补充的行业标准规范。</w:t>
      </w:r>
    </w:p>
    <w:p w14:paraId="765C5013" w14:textId="77777777" w:rsidR="00F52BC6" w:rsidRDefault="00C66DF0">
      <w:pPr>
        <w:spacing w:line="400" w:lineRule="exact"/>
        <w:ind w:firstLineChars="200" w:firstLine="420"/>
        <w:rPr>
          <w:rFonts w:ascii="宋体" w:eastAsia="宋体" w:cs="宋体" w:hint="eastAsia"/>
          <w:b w:val="0"/>
          <w:bCs/>
          <w:szCs w:val="21"/>
          <w:u w:val="single"/>
        </w:rPr>
      </w:pPr>
      <w:r>
        <w:rPr>
          <w:rFonts w:ascii="宋体" w:eastAsia="宋体" w:cs="宋体" w:hint="eastAsia"/>
          <w:b w:val="0"/>
          <w:bCs/>
          <w:szCs w:val="21"/>
        </w:rPr>
        <w:t>1.4.2 发包人提供国外标准、规范的名称：</w:t>
      </w:r>
      <w:r>
        <w:rPr>
          <w:rFonts w:ascii="宋体" w:eastAsia="宋体" w:cs="宋体" w:hint="eastAsia"/>
          <w:b w:val="0"/>
          <w:bCs/>
          <w:szCs w:val="21"/>
          <w:u w:val="single"/>
        </w:rPr>
        <w:t xml:space="preserve">         /        </w:t>
      </w:r>
    </w:p>
    <w:p w14:paraId="4E78E5A8"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u w:val="single"/>
        </w:rPr>
        <w:t xml:space="preserve">                                                         </w:t>
      </w:r>
      <w:r>
        <w:rPr>
          <w:rFonts w:ascii="宋体" w:eastAsia="宋体" w:cs="宋体" w:hint="eastAsia"/>
          <w:b w:val="0"/>
          <w:bCs/>
          <w:szCs w:val="21"/>
        </w:rPr>
        <w:t>；</w:t>
      </w:r>
    </w:p>
    <w:p w14:paraId="0F0F488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发包人提供国外标准、规范的份数：</w:t>
      </w:r>
      <w:r>
        <w:rPr>
          <w:rFonts w:ascii="宋体" w:eastAsia="宋体" w:cs="宋体" w:hint="eastAsia"/>
          <w:b w:val="0"/>
          <w:bCs/>
          <w:szCs w:val="21"/>
          <w:u w:val="single"/>
        </w:rPr>
        <w:t xml:space="preserve">              /        </w:t>
      </w:r>
      <w:r>
        <w:rPr>
          <w:rFonts w:ascii="宋体" w:eastAsia="宋体" w:cs="宋体" w:hint="eastAsia"/>
          <w:b w:val="0"/>
          <w:bCs/>
          <w:szCs w:val="21"/>
        </w:rPr>
        <w:t>；</w:t>
      </w:r>
    </w:p>
    <w:p w14:paraId="585D5AF9"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发包人提供国外标准、规范的名称：</w:t>
      </w:r>
      <w:r>
        <w:rPr>
          <w:rFonts w:ascii="宋体" w:eastAsia="宋体" w:cs="宋体" w:hint="eastAsia"/>
          <w:b w:val="0"/>
          <w:bCs/>
          <w:szCs w:val="21"/>
          <w:u w:val="single"/>
        </w:rPr>
        <w:t xml:space="preserve">              /        </w:t>
      </w:r>
      <w:r>
        <w:rPr>
          <w:rFonts w:ascii="宋体" w:eastAsia="宋体" w:cs="宋体" w:hint="eastAsia"/>
          <w:b w:val="0"/>
          <w:bCs/>
          <w:szCs w:val="21"/>
        </w:rPr>
        <w:t>。</w:t>
      </w:r>
    </w:p>
    <w:p w14:paraId="1077E1B2" w14:textId="77777777" w:rsidR="00F52BC6" w:rsidRDefault="00C66DF0">
      <w:pPr>
        <w:spacing w:line="400" w:lineRule="exact"/>
        <w:ind w:leftChars="284" w:left="596"/>
        <w:rPr>
          <w:rFonts w:ascii="宋体" w:eastAsia="宋体" w:cs="宋体" w:hint="eastAsia"/>
          <w:b w:val="0"/>
          <w:bCs/>
          <w:szCs w:val="21"/>
        </w:rPr>
      </w:pPr>
      <w:r>
        <w:rPr>
          <w:rFonts w:ascii="宋体" w:eastAsia="宋体" w:cs="宋体" w:hint="eastAsia"/>
          <w:b w:val="0"/>
          <w:bCs/>
          <w:szCs w:val="21"/>
        </w:rPr>
        <w:t>1.4.3发包人对工程的技术标准和功能要求的特殊要求：</w:t>
      </w:r>
      <w:r>
        <w:rPr>
          <w:rFonts w:ascii="宋体" w:eastAsia="宋体" w:cs="宋体" w:hint="eastAsia"/>
          <w:b w:val="0"/>
          <w:bCs/>
          <w:szCs w:val="21"/>
          <w:u w:val="single"/>
        </w:rPr>
        <w:t>  /      </w:t>
      </w:r>
      <w:r>
        <w:rPr>
          <w:rFonts w:ascii="宋体" w:eastAsia="宋体" w:cs="宋体" w:hint="eastAsia"/>
          <w:b w:val="0"/>
          <w:bCs/>
          <w:szCs w:val="21"/>
        </w:rPr>
        <w:t>。</w:t>
      </w:r>
    </w:p>
    <w:p w14:paraId="621A17F8"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1.5 合同文件的优先顺序</w:t>
      </w:r>
    </w:p>
    <w:p w14:paraId="1E1668AD"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lastRenderedPageBreak/>
        <w:t>合同文件组成及优先顺序为：</w:t>
      </w:r>
      <w:r>
        <w:rPr>
          <w:rFonts w:ascii="宋体" w:eastAsia="宋体" w:cs="宋体" w:hint="eastAsia"/>
          <w:b w:val="0"/>
          <w:bCs/>
          <w:szCs w:val="21"/>
          <w:u w:val="single"/>
        </w:rPr>
        <w:t>（1）本合同协议书；（2）中标通知书；（3）投标函及其附录；（4）本合同专用条款及附件；（5）磋商文件及其补充文件（含招标单位发的工程量清单及招标控制价）；（6）本合同通用条款；（7）磋商响应文件及其补充文件；（8）技术标准和要求；（9）、图纸（10）已标价工程量清单或预算书</w:t>
      </w:r>
      <w:r>
        <w:rPr>
          <w:rFonts w:ascii="宋体" w:eastAsia="宋体" w:cs="宋体" w:hint="eastAsia"/>
          <w:b w:val="0"/>
          <w:bCs/>
          <w:szCs w:val="21"/>
        </w:rPr>
        <w:t>。</w:t>
      </w:r>
    </w:p>
    <w:p w14:paraId="5CBA77AF" w14:textId="77777777" w:rsidR="00F52BC6" w:rsidRDefault="00C66DF0">
      <w:pPr>
        <w:spacing w:line="400" w:lineRule="exact"/>
        <w:ind w:firstLineChars="200" w:firstLine="420"/>
        <w:rPr>
          <w:rFonts w:ascii="宋体" w:eastAsia="宋体" w:cs="宋体" w:hint="eastAsia"/>
          <w:b w:val="0"/>
          <w:bCs/>
          <w:szCs w:val="21"/>
          <w:u w:val="single"/>
        </w:rPr>
      </w:pPr>
      <w:r>
        <w:rPr>
          <w:rFonts w:ascii="宋体" w:eastAsia="宋体" w:cs="宋体" w:hint="eastAsia"/>
          <w:b w:val="0"/>
          <w:bCs/>
          <w:szCs w:val="21"/>
          <w:u w:val="single"/>
        </w:rPr>
        <w:t>注：双方有关工程洽商、变更等书面协议或文件视为协议书的组成部分。</w:t>
      </w:r>
    </w:p>
    <w:p w14:paraId="788E4F4F"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1.6 图纸和承包人文件</w:t>
      </w:r>
    </w:p>
    <w:p w14:paraId="068588A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1.6.1 图纸的提供</w:t>
      </w:r>
    </w:p>
    <w:p w14:paraId="4BD756F0"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发包人向承包人提供图纸的期限：</w:t>
      </w:r>
      <w:r>
        <w:rPr>
          <w:rFonts w:ascii="宋体" w:eastAsia="宋体" w:cs="宋体" w:hint="eastAsia"/>
          <w:b w:val="0"/>
          <w:bCs/>
          <w:szCs w:val="21"/>
          <w:u w:val="single"/>
        </w:rPr>
        <w:t>签订合同后开工前14天</w:t>
      </w:r>
      <w:r>
        <w:rPr>
          <w:rFonts w:ascii="宋体" w:eastAsia="宋体" w:cs="宋体" w:hint="eastAsia"/>
          <w:b w:val="0"/>
          <w:bCs/>
          <w:szCs w:val="21"/>
        </w:rPr>
        <w:t>；</w:t>
      </w:r>
    </w:p>
    <w:p w14:paraId="1F2F15D9"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发包人向承包人提供图纸的数量：</w:t>
      </w:r>
      <w:r>
        <w:rPr>
          <w:rFonts w:ascii="宋体" w:eastAsia="宋体" w:cs="宋体" w:hint="eastAsia"/>
          <w:b w:val="0"/>
          <w:bCs/>
          <w:szCs w:val="21"/>
          <w:u w:val="single"/>
        </w:rPr>
        <w:t>陆套    </w:t>
      </w:r>
      <w:r>
        <w:rPr>
          <w:rFonts w:ascii="宋体" w:eastAsia="宋体" w:cs="宋体" w:hint="eastAsia"/>
          <w:b w:val="0"/>
          <w:bCs/>
          <w:szCs w:val="21"/>
        </w:rPr>
        <w:t>；</w:t>
      </w:r>
    </w:p>
    <w:p w14:paraId="6C65E57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发包人向承包人提供图纸的内容：</w:t>
      </w:r>
      <w:r>
        <w:rPr>
          <w:rFonts w:ascii="宋体" w:eastAsia="宋体" w:cs="宋体" w:hint="eastAsia"/>
          <w:b w:val="0"/>
          <w:bCs/>
          <w:szCs w:val="21"/>
          <w:u w:val="single"/>
        </w:rPr>
        <w:t>完整的施工图</w:t>
      </w:r>
      <w:r>
        <w:rPr>
          <w:rFonts w:ascii="宋体" w:eastAsia="宋体" w:cs="宋体" w:hint="eastAsia"/>
          <w:b w:val="0"/>
          <w:bCs/>
          <w:szCs w:val="21"/>
        </w:rPr>
        <w:t>。</w:t>
      </w:r>
      <w:r>
        <w:rPr>
          <w:rFonts w:ascii="宋体" w:eastAsia="宋体" w:cs="宋体" w:hint="eastAsia"/>
          <w:b w:val="0"/>
          <w:bCs/>
          <w:szCs w:val="21"/>
        </w:rPr>
        <w:tab/>
      </w:r>
    </w:p>
    <w:p w14:paraId="1C20286C"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1.6.4 承包人文件</w:t>
      </w:r>
    </w:p>
    <w:p w14:paraId="18BB8131" w14:textId="77777777" w:rsidR="00F52BC6" w:rsidRDefault="00C66DF0">
      <w:pPr>
        <w:spacing w:line="400" w:lineRule="exact"/>
        <w:ind w:leftChars="284" w:left="596"/>
        <w:jc w:val="left"/>
        <w:rPr>
          <w:rFonts w:ascii="宋体" w:eastAsia="宋体" w:cs="宋体" w:hint="eastAsia"/>
          <w:b w:val="0"/>
          <w:bCs/>
          <w:szCs w:val="21"/>
        </w:rPr>
      </w:pPr>
      <w:r>
        <w:rPr>
          <w:rFonts w:ascii="宋体" w:eastAsia="宋体" w:cs="宋体" w:hint="eastAsia"/>
          <w:b w:val="0"/>
          <w:bCs/>
          <w:szCs w:val="21"/>
        </w:rPr>
        <w:t>需要由承包人提供的文件，包括：</w:t>
      </w:r>
      <w:r>
        <w:rPr>
          <w:rFonts w:ascii="宋体" w:eastAsia="宋体" w:cs="宋体" w:hint="eastAsia"/>
          <w:b w:val="0"/>
          <w:bCs/>
          <w:szCs w:val="21"/>
          <w:u w:val="single"/>
        </w:rPr>
        <w:t>除施工图外的施工所需的所有必要文件</w:t>
      </w:r>
      <w:r>
        <w:rPr>
          <w:rFonts w:ascii="宋体" w:eastAsia="宋体" w:cs="宋体" w:hint="eastAsia"/>
          <w:b w:val="0"/>
          <w:bCs/>
          <w:szCs w:val="21"/>
        </w:rPr>
        <w:t>；</w:t>
      </w:r>
    </w:p>
    <w:p w14:paraId="6C57F2FD"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承包人提供的文件的期限为：</w:t>
      </w:r>
      <w:r>
        <w:rPr>
          <w:rFonts w:ascii="宋体" w:eastAsia="宋体" w:cs="宋体" w:hint="eastAsia"/>
          <w:b w:val="0"/>
          <w:bCs/>
          <w:szCs w:val="21"/>
          <w:u w:val="single"/>
        </w:rPr>
        <w:t> 收到发包人或监理人通知7天内  </w:t>
      </w:r>
      <w:r>
        <w:rPr>
          <w:rFonts w:ascii="宋体" w:eastAsia="宋体" w:cs="宋体" w:hint="eastAsia"/>
          <w:b w:val="0"/>
          <w:bCs/>
          <w:szCs w:val="21"/>
        </w:rPr>
        <w:t>；</w:t>
      </w:r>
    </w:p>
    <w:p w14:paraId="0511CAFA"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承包人提供的文件的数量为：</w:t>
      </w:r>
      <w:r>
        <w:rPr>
          <w:rFonts w:ascii="宋体" w:eastAsia="宋体" w:cs="宋体" w:hint="eastAsia"/>
          <w:b w:val="0"/>
          <w:bCs/>
          <w:szCs w:val="21"/>
          <w:u w:val="single"/>
        </w:rPr>
        <w:t>             陆份          </w:t>
      </w:r>
      <w:r>
        <w:rPr>
          <w:rFonts w:ascii="宋体" w:eastAsia="宋体" w:cs="宋体" w:hint="eastAsia"/>
          <w:b w:val="0"/>
          <w:bCs/>
          <w:szCs w:val="21"/>
        </w:rPr>
        <w:t>；</w:t>
      </w:r>
    </w:p>
    <w:p w14:paraId="16A47E10"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承包人提供的文件的形式为：</w:t>
      </w:r>
      <w:r>
        <w:rPr>
          <w:rFonts w:ascii="宋体" w:eastAsia="宋体" w:cs="宋体" w:hint="eastAsia"/>
          <w:b w:val="0"/>
          <w:bCs/>
          <w:szCs w:val="21"/>
          <w:u w:val="single"/>
        </w:rPr>
        <w:t> 纸质版本及电子版本      </w:t>
      </w:r>
      <w:r>
        <w:rPr>
          <w:rFonts w:ascii="宋体" w:eastAsia="宋体" w:cs="宋体" w:hint="eastAsia"/>
          <w:b w:val="0"/>
          <w:bCs/>
          <w:szCs w:val="21"/>
        </w:rPr>
        <w:t>；</w:t>
      </w:r>
    </w:p>
    <w:p w14:paraId="3F84E9DA" w14:textId="77777777" w:rsidR="00F52BC6" w:rsidRDefault="00C66DF0">
      <w:pPr>
        <w:spacing w:line="400" w:lineRule="exact"/>
        <w:ind w:firstLineChars="200" w:firstLine="420"/>
        <w:rPr>
          <w:rFonts w:ascii="宋体" w:eastAsia="宋体" w:cs="宋体" w:hint="eastAsia"/>
          <w:b w:val="0"/>
          <w:bCs/>
          <w:szCs w:val="21"/>
          <w:u w:val="single"/>
        </w:rPr>
      </w:pPr>
      <w:r>
        <w:rPr>
          <w:rFonts w:ascii="宋体" w:eastAsia="宋体" w:cs="宋体" w:hint="eastAsia"/>
          <w:b w:val="0"/>
          <w:bCs/>
          <w:szCs w:val="21"/>
        </w:rPr>
        <w:t>发包人审批承包人文件的期限：</w:t>
      </w:r>
      <w:r>
        <w:rPr>
          <w:rFonts w:ascii="宋体" w:eastAsia="宋体" w:cs="宋体" w:hint="eastAsia"/>
          <w:b w:val="0"/>
          <w:bCs/>
          <w:szCs w:val="21"/>
          <w:u w:val="single"/>
        </w:rPr>
        <w:t>收到承包人通知7天，如遇特殊情况需延期将另行通知承包人</w:t>
      </w:r>
      <w:r>
        <w:rPr>
          <w:rFonts w:ascii="宋体" w:eastAsia="宋体" w:cs="宋体" w:hint="eastAsia"/>
          <w:b w:val="0"/>
          <w:bCs/>
          <w:szCs w:val="21"/>
        </w:rPr>
        <w:t>。</w:t>
      </w:r>
    </w:p>
    <w:p w14:paraId="690C3951"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1.6.5 现场图纸准备</w:t>
      </w:r>
    </w:p>
    <w:p w14:paraId="14FFD290"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关于现场图纸准备的约定：</w:t>
      </w:r>
      <w:r>
        <w:rPr>
          <w:rFonts w:ascii="宋体" w:eastAsia="宋体" w:cs="宋体" w:hint="eastAsia"/>
          <w:b w:val="0"/>
          <w:bCs/>
          <w:szCs w:val="21"/>
          <w:u w:val="single"/>
        </w:rPr>
        <w:t xml:space="preserve">   按通用条款执行    </w:t>
      </w:r>
      <w:r>
        <w:rPr>
          <w:rFonts w:ascii="宋体" w:eastAsia="宋体" w:cs="宋体" w:hint="eastAsia"/>
          <w:b w:val="0"/>
          <w:bCs/>
          <w:szCs w:val="21"/>
        </w:rPr>
        <w:t>。</w:t>
      </w:r>
    </w:p>
    <w:p w14:paraId="353D94A3"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1.7 联络</w:t>
      </w:r>
    </w:p>
    <w:p w14:paraId="167BFF25"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1.7.1发包人和承包人应当在</w:t>
      </w:r>
      <w:r>
        <w:rPr>
          <w:rFonts w:ascii="宋体" w:eastAsia="宋体" w:cs="宋体" w:hint="eastAsia"/>
          <w:b w:val="0"/>
          <w:bCs/>
          <w:szCs w:val="21"/>
          <w:u w:val="single"/>
        </w:rPr>
        <w:t xml:space="preserve">确定中标后叁 </w:t>
      </w:r>
      <w:r>
        <w:rPr>
          <w:rFonts w:ascii="宋体" w:eastAsia="宋体" w:cs="宋体" w:hint="eastAsia"/>
          <w:b w:val="0"/>
          <w:bCs/>
          <w:szCs w:val="21"/>
        </w:rPr>
        <w:t>天内将与合同有关的通知、批准、证明、证书、指示、指令、要求、请求、同意、意见、确定和决定等书面函件送达对方当事人。</w:t>
      </w:r>
    </w:p>
    <w:p w14:paraId="2DF7DE5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1.7.2 发包人接收文件的地点：</w:t>
      </w:r>
      <w:r>
        <w:rPr>
          <w:rFonts w:ascii="宋体" w:eastAsia="宋体" w:cs="宋体" w:hint="eastAsia"/>
          <w:b w:val="0"/>
          <w:bCs/>
          <w:szCs w:val="21"/>
          <w:u w:val="single"/>
        </w:rPr>
        <w:t>      </w:t>
      </w:r>
      <w:r>
        <w:rPr>
          <w:rFonts w:ascii="宋体" w:eastAsia="宋体" w:cs="宋体" w:hint="eastAsia"/>
          <w:b w:val="0"/>
          <w:bCs/>
          <w:szCs w:val="21"/>
        </w:rPr>
        <w:t>；</w:t>
      </w:r>
    </w:p>
    <w:p w14:paraId="1918CC41"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发包人指定的接收人为：</w:t>
      </w:r>
      <w:r>
        <w:rPr>
          <w:rFonts w:ascii="宋体" w:eastAsia="宋体" w:cs="宋体" w:hint="eastAsia"/>
          <w:b w:val="0"/>
          <w:bCs/>
          <w:szCs w:val="21"/>
          <w:u w:val="single"/>
        </w:rPr>
        <w:t>               </w:t>
      </w:r>
      <w:r>
        <w:rPr>
          <w:rFonts w:ascii="宋体" w:eastAsia="宋体" w:cs="宋体" w:hint="eastAsia"/>
          <w:b w:val="0"/>
          <w:bCs/>
          <w:szCs w:val="21"/>
        </w:rPr>
        <w:t>。</w:t>
      </w:r>
    </w:p>
    <w:p w14:paraId="676092A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承包人接收文件的地点：</w:t>
      </w:r>
      <w:r>
        <w:rPr>
          <w:rFonts w:ascii="宋体" w:eastAsia="宋体" w:cs="宋体" w:hint="eastAsia"/>
          <w:b w:val="0"/>
          <w:bCs/>
          <w:szCs w:val="21"/>
          <w:u w:val="single"/>
        </w:rPr>
        <w:t>             </w:t>
      </w:r>
      <w:r>
        <w:rPr>
          <w:rFonts w:ascii="宋体" w:eastAsia="宋体" w:cs="宋体" w:hint="eastAsia"/>
          <w:b w:val="0"/>
          <w:bCs/>
          <w:szCs w:val="21"/>
        </w:rPr>
        <w:t>；</w:t>
      </w:r>
    </w:p>
    <w:p w14:paraId="7EE63374"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承包人指定的接收人为：</w:t>
      </w:r>
      <w:r>
        <w:rPr>
          <w:rFonts w:ascii="宋体" w:eastAsia="宋体" w:cs="宋体" w:hint="eastAsia"/>
          <w:b w:val="0"/>
          <w:bCs/>
          <w:szCs w:val="21"/>
          <w:u w:val="single"/>
        </w:rPr>
        <w:t>             </w:t>
      </w:r>
      <w:r>
        <w:rPr>
          <w:rFonts w:ascii="宋体" w:eastAsia="宋体" w:cs="宋体" w:hint="eastAsia"/>
          <w:b w:val="0"/>
          <w:bCs/>
          <w:szCs w:val="21"/>
        </w:rPr>
        <w:t>。</w:t>
      </w:r>
    </w:p>
    <w:p w14:paraId="6050EAD7"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监理人接收文件的地点：</w:t>
      </w:r>
      <w:r>
        <w:rPr>
          <w:rFonts w:ascii="宋体" w:eastAsia="宋体" w:cs="宋体" w:hint="eastAsia"/>
          <w:b w:val="0"/>
          <w:bCs/>
          <w:szCs w:val="21"/>
          <w:u w:val="single"/>
        </w:rPr>
        <w:t>            </w:t>
      </w:r>
      <w:r>
        <w:rPr>
          <w:rFonts w:ascii="宋体" w:eastAsia="宋体" w:cs="宋体" w:hint="eastAsia"/>
          <w:b w:val="0"/>
          <w:bCs/>
          <w:szCs w:val="21"/>
        </w:rPr>
        <w:t>；</w:t>
      </w:r>
    </w:p>
    <w:p w14:paraId="1B4E242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监理人指定的接收人为：</w:t>
      </w:r>
      <w:r>
        <w:rPr>
          <w:rFonts w:ascii="宋体" w:eastAsia="宋体" w:cs="宋体" w:hint="eastAsia"/>
          <w:b w:val="0"/>
          <w:bCs/>
          <w:szCs w:val="21"/>
          <w:u w:val="single"/>
        </w:rPr>
        <w:t>            </w:t>
      </w:r>
      <w:r>
        <w:rPr>
          <w:rFonts w:ascii="宋体" w:eastAsia="宋体" w:cs="宋体" w:hint="eastAsia"/>
          <w:b w:val="0"/>
          <w:bCs/>
          <w:szCs w:val="21"/>
        </w:rPr>
        <w:t>。</w:t>
      </w:r>
    </w:p>
    <w:p w14:paraId="1FCCE0A7"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1.10 交通运输</w:t>
      </w:r>
    </w:p>
    <w:p w14:paraId="11D33845"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w:t>
      </w:r>
      <w:bookmarkStart w:id="504" w:name="_Toc300934943"/>
      <w:bookmarkStart w:id="505" w:name="_Toc312677986"/>
      <w:bookmarkStart w:id="506" w:name="_Toc303539100"/>
      <w:bookmarkStart w:id="507" w:name="_Toc304295521"/>
      <w:bookmarkStart w:id="508" w:name="_Toc318581155"/>
      <w:r>
        <w:rPr>
          <w:rFonts w:ascii="宋体" w:eastAsia="宋体" w:cs="宋体" w:hint="eastAsia"/>
          <w:b w:val="0"/>
          <w:bCs/>
          <w:szCs w:val="21"/>
        </w:rPr>
        <w:t>.10.1 出入现场的权利</w:t>
      </w:r>
    </w:p>
    <w:p w14:paraId="6F225B1F" w14:textId="77777777" w:rsidR="00F52BC6" w:rsidRDefault="00C66DF0">
      <w:pPr>
        <w:spacing w:line="400" w:lineRule="exact"/>
        <w:ind w:leftChars="284" w:left="596"/>
        <w:rPr>
          <w:rFonts w:ascii="宋体" w:eastAsia="宋体" w:cs="宋体" w:hint="eastAsia"/>
          <w:b w:val="0"/>
          <w:bCs/>
          <w:szCs w:val="21"/>
          <w:u w:val="single"/>
        </w:rPr>
      </w:pPr>
      <w:r>
        <w:rPr>
          <w:rFonts w:ascii="宋体" w:eastAsia="宋体" w:cs="宋体" w:hint="eastAsia"/>
          <w:b w:val="0"/>
          <w:bCs/>
          <w:szCs w:val="21"/>
        </w:rPr>
        <w:t>关于出入现场的权利的约定：</w:t>
      </w:r>
      <w:r>
        <w:rPr>
          <w:rFonts w:ascii="宋体" w:eastAsia="宋体" w:cs="宋体" w:hint="eastAsia"/>
          <w:b w:val="0"/>
          <w:bCs/>
          <w:szCs w:val="21"/>
          <w:u w:val="single"/>
        </w:rPr>
        <w:t>  </w:t>
      </w:r>
    </w:p>
    <w:p w14:paraId="140EACF9"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u w:val="single"/>
        </w:rPr>
        <w:t>                             </w:t>
      </w:r>
      <w:r>
        <w:rPr>
          <w:rFonts w:ascii="宋体" w:eastAsia="宋体" w:cs="宋体" w:hint="eastAsia"/>
          <w:b w:val="0"/>
          <w:bCs/>
          <w:szCs w:val="21"/>
        </w:rPr>
        <w:t>。</w:t>
      </w:r>
    </w:p>
    <w:bookmarkEnd w:id="504"/>
    <w:bookmarkEnd w:id="505"/>
    <w:bookmarkEnd w:id="506"/>
    <w:bookmarkEnd w:id="507"/>
    <w:bookmarkEnd w:id="508"/>
    <w:p w14:paraId="120E97EA"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w:t>
      </w:r>
      <w:bookmarkStart w:id="509" w:name="_Toc312677987"/>
      <w:bookmarkStart w:id="510" w:name="_Toc303539101"/>
      <w:bookmarkStart w:id="511" w:name="_Toc304295522"/>
      <w:bookmarkStart w:id="512" w:name="_Toc318581156"/>
      <w:bookmarkStart w:id="513" w:name="_Toc300934944"/>
      <w:r>
        <w:rPr>
          <w:rFonts w:ascii="宋体" w:eastAsia="宋体" w:cs="宋体" w:hint="eastAsia"/>
          <w:b w:val="0"/>
          <w:bCs/>
          <w:szCs w:val="21"/>
        </w:rPr>
        <w:t>.10.3 场内交通</w:t>
      </w:r>
    </w:p>
    <w:bookmarkEnd w:id="509"/>
    <w:bookmarkEnd w:id="510"/>
    <w:bookmarkEnd w:id="511"/>
    <w:bookmarkEnd w:id="512"/>
    <w:bookmarkEnd w:id="513"/>
    <w:p w14:paraId="54E69C1C"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rPr>
        <w:t>关于出入现场的权利的约定：</w:t>
      </w:r>
      <w:r>
        <w:rPr>
          <w:rFonts w:ascii="宋体" w:eastAsia="宋体" w:cs="宋体" w:hint="eastAsia"/>
          <w:b w:val="0"/>
          <w:bCs/>
          <w:szCs w:val="21"/>
          <w:u w:val="single"/>
        </w:rPr>
        <w:t xml:space="preserve">按通用条款执行   </w:t>
      </w:r>
      <w:r>
        <w:rPr>
          <w:rFonts w:ascii="宋体" w:eastAsia="宋体" w:cs="宋体" w:hint="eastAsia"/>
          <w:b w:val="0"/>
          <w:bCs/>
          <w:szCs w:val="21"/>
        </w:rPr>
        <w:t>。</w:t>
      </w:r>
    </w:p>
    <w:p w14:paraId="2DFFCF8A"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lastRenderedPageBreak/>
        <w:t>1.10.3 场内交通</w:t>
      </w:r>
    </w:p>
    <w:p w14:paraId="49C9B427"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关于场外交通和场内交通的边界的约定：</w:t>
      </w:r>
      <w:r>
        <w:rPr>
          <w:rFonts w:ascii="宋体" w:eastAsia="宋体" w:cs="宋体" w:hint="eastAsia"/>
          <w:b w:val="0"/>
          <w:bCs/>
          <w:szCs w:val="21"/>
          <w:u w:val="single"/>
        </w:rPr>
        <w:t xml:space="preserve"> 按施工图 </w:t>
      </w:r>
      <w:r>
        <w:rPr>
          <w:rFonts w:ascii="宋体" w:eastAsia="宋体" w:cs="宋体" w:hint="eastAsia"/>
          <w:b w:val="0"/>
          <w:bCs/>
          <w:szCs w:val="21"/>
        </w:rPr>
        <w:t>。</w:t>
      </w:r>
    </w:p>
    <w:p w14:paraId="5A111FE5"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关于发包人向承包人免费提供满足工程施工需要的场内道路和交通设施的约定：</w:t>
      </w:r>
      <w:r>
        <w:rPr>
          <w:rFonts w:ascii="宋体" w:eastAsia="宋体" w:cs="宋体" w:hint="eastAsia"/>
          <w:b w:val="0"/>
          <w:bCs/>
          <w:szCs w:val="21"/>
          <w:u w:val="single"/>
        </w:rPr>
        <w:t>按通用条款执行</w:t>
      </w:r>
      <w:r>
        <w:rPr>
          <w:rFonts w:ascii="宋体" w:eastAsia="宋体" w:cs="宋体" w:hint="eastAsia"/>
          <w:b w:val="0"/>
          <w:bCs/>
          <w:szCs w:val="21"/>
        </w:rPr>
        <w:t xml:space="preserve">。  </w:t>
      </w:r>
      <w:bookmarkStart w:id="514" w:name="_Toc318581157"/>
    </w:p>
    <w:p w14:paraId="5E018B53"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1.10.4超大件和超重件的运输</w:t>
      </w:r>
    </w:p>
    <w:p w14:paraId="7C4AE802"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运输超大件或超重件所需的道路和桥梁临时加固改造费用和其他有关费用由</w:t>
      </w:r>
      <w:r>
        <w:rPr>
          <w:rFonts w:ascii="宋体" w:eastAsia="宋体" w:cs="宋体" w:hint="eastAsia"/>
          <w:b w:val="0"/>
          <w:bCs/>
          <w:szCs w:val="21"/>
          <w:u w:val="single"/>
        </w:rPr>
        <w:t>承包人</w:t>
      </w:r>
      <w:r>
        <w:rPr>
          <w:rFonts w:ascii="宋体" w:eastAsia="宋体" w:cs="宋体" w:hint="eastAsia"/>
          <w:b w:val="0"/>
          <w:bCs/>
          <w:szCs w:val="21"/>
        </w:rPr>
        <w:t>承担。</w:t>
      </w:r>
    </w:p>
    <w:bookmarkEnd w:id="514"/>
    <w:p w14:paraId="60B39467"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1.11 知识产权</w:t>
      </w:r>
    </w:p>
    <w:p w14:paraId="64512109"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rPr>
        <w:t>1.11.1关于发包人提供给承包人的图纸、发包人为实施工程自行编制或委托编制的技术规范以及反映发包人关于合同要求或其他类似性质的文件的著作权的归属：</w:t>
      </w:r>
      <w:r>
        <w:rPr>
          <w:rFonts w:ascii="宋体" w:eastAsia="宋体" w:cs="宋体" w:hint="eastAsia"/>
          <w:b w:val="0"/>
          <w:bCs/>
          <w:szCs w:val="21"/>
          <w:u w:val="single"/>
        </w:rPr>
        <w:t>按通用条款执行</w:t>
      </w:r>
      <w:r>
        <w:rPr>
          <w:rFonts w:ascii="宋体" w:eastAsia="宋体" w:cs="宋体" w:hint="eastAsia"/>
          <w:b w:val="0"/>
          <w:bCs/>
          <w:szCs w:val="21"/>
        </w:rPr>
        <w:t>。</w:t>
      </w:r>
    </w:p>
    <w:p w14:paraId="176D4C82"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rPr>
        <w:t>关于发包人提供的上述文件的使用限制的要求：</w:t>
      </w:r>
      <w:r>
        <w:rPr>
          <w:rFonts w:ascii="宋体" w:eastAsia="宋体" w:cs="宋体" w:hint="eastAsia"/>
          <w:b w:val="0"/>
          <w:bCs/>
          <w:szCs w:val="21"/>
          <w:u w:val="single"/>
        </w:rPr>
        <w:t>按通用条款执行</w:t>
      </w:r>
      <w:r>
        <w:rPr>
          <w:rFonts w:ascii="宋体" w:eastAsia="宋体" w:cs="宋体" w:hint="eastAsia"/>
          <w:b w:val="0"/>
          <w:bCs/>
          <w:szCs w:val="21"/>
        </w:rPr>
        <w:t>。</w:t>
      </w:r>
    </w:p>
    <w:p w14:paraId="571CE2D4"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rPr>
        <w:t>1.11.2 关于承包人为实施工程所编制文件的著作权的归属：</w:t>
      </w:r>
      <w:r>
        <w:rPr>
          <w:rFonts w:ascii="宋体" w:eastAsia="宋体" w:cs="宋体" w:hint="eastAsia"/>
          <w:b w:val="0"/>
          <w:bCs/>
          <w:szCs w:val="21"/>
          <w:u w:val="single"/>
        </w:rPr>
        <w:t>按通用条款执行</w:t>
      </w:r>
      <w:r>
        <w:rPr>
          <w:rFonts w:ascii="宋体" w:eastAsia="宋体" w:cs="宋体" w:hint="eastAsia"/>
          <w:b w:val="0"/>
          <w:bCs/>
          <w:szCs w:val="21"/>
        </w:rPr>
        <w:t>。</w:t>
      </w:r>
    </w:p>
    <w:p w14:paraId="0A36C36C"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rPr>
        <w:t>关于承包人提供的上述文件的使用限制的要求：</w:t>
      </w:r>
      <w:r>
        <w:rPr>
          <w:rFonts w:ascii="宋体" w:eastAsia="宋体" w:cs="宋体" w:hint="eastAsia"/>
          <w:b w:val="0"/>
          <w:bCs/>
          <w:szCs w:val="21"/>
          <w:u w:val="single"/>
        </w:rPr>
        <w:t>按通用条款执行</w:t>
      </w:r>
      <w:r>
        <w:rPr>
          <w:rFonts w:ascii="宋体" w:eastAsia="宋体" w:cs="宋体" w:hint="eastAsia"/>
          <w:b w:val="0"/>
          <w:bCs/>
          <w:szCs w:val="21"/>
        </w:rPr>
        <w:t>。</w:t>
      </w:r>
    </w:p>
    <w:p w14:paraId="71F3C8FE"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1.11.4 承包人在施工过程中所采用的专利、专有技术、技术秘密的使用费的承担方式：</w:t>
      </w:r>
      <w:r>
        <w:rPr>
          <w:rFonts w:ascii="宋体" w:eastAsia="宋体" w:cs="宋体" w:hint="eastAsia"/>
          <w:b w:val="0"/>
          <w:bCs/>
          <w:szCs w:val="21"/>
          <w:u w:val="single"/>
        </w:rPr>
        <w:t>承包人负担</w:t>
      </w:r>
      <w:r>
        <w:rPr>
          <w:rFonts w:ascii="宋体" w:eastAsia="宋体" w:cs="宋体" w:hint="eastAsia"/>
          <w:b w:val="0"/>
          <w:bCs/>
          <w:szCs w:val="21"/>
        </w:rPr>
        <w:t>。</w:t>
      </w:r>
    </w:p>
    <w:p w14:paraId="3072B268"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1.13工程量清单错误的修正</w:t>
      </w:r>
    </w:p>
    <w:p w14:paraId="3B331C9E"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出现工程量清单错误时，是否调整合同价格：</w:t>
      </w:r>
      <w:r>
        <w:rPr>
          <w:rFonts w:ascii="宋体" w:eastAsia="宋体" w:cs="宋体" w:hint="eastAsia"/>
          <w:b w:val="0"/>
          <w:bCs/>
          <w:szCs w:val="21"/>
          <w:u w:val="single"/>
        </w:rPr>
        <w:t>是</w:t>
      </w:r>
      <w:r>
        <w:rPr>
          <w:rFonts w:ascii="宋体" w:eastAsia="宋体" w:cs="宋体" w:hint="eastAsia"/>
          <w:b w:val="0"/>
          <w:bCs/>
          <w:szCs w:val="21"/>
        </w:rPr>
        <w:t>。</w:t>
      </w:r>
    </w:p>
    <w:p w14:paraId="32DDB543"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rPr>
        <w:t>允许调整合同价格的工程量偏差范围：</w:t>
      </w:r>
      <w:r>
        <w:rPr>
          <w:rFonts w:ascii="宋体" w:eastAsia="宋体" w:cs="宋体" w:hint="eastAsia"/>
          <w:b w:val="0"/>
          <w:bCs/>
          <w:szCs w:val="21"/>
          <w:u w:val="single"/>
        </w:rPr>
        <w:t>在施工过程中承包人发现工程量清单</w:t>
      </w:r>
      <w:proofErr w:type="gramStart"/>
      <w:r>
        <w:rPr>
          <w:rFonts w:ascii="宋体" w:eastAsia="宋体" w:cs="宋体" w:hint="eastAsia"/>
          <w:b w:val="0"/>
          <w:bCs/>
          <w:szCs w:val="21"/>
          <w:u w:val="single"/>
        </w:rPr>
        <w:t>中项目漏</w:t>
      </w:r>
      <w:proofErr w:type="gramEnd"/>
      <w:r>
        <w:rPr>
          <w:rFonts w:ascii="宋体" w:eastAsia="宋体" w:cs="宋体" w:hint="eastAsia"/>
          <w:b w:val="0"/>
          <w:bCs/>
          <w:szCs w:val="21"/>
          <w:u w:val="single"/>
        </w:rPr>
        <w:t>项、项目多列或重复列项、工程量有误、清单项目特征描述不符合，应在发现或应当发现后书面形式向监理和发包人反应，否则发包人将</w:t>
      </w:r>
      <w:proofErr w:type="gramStart"/>
      <w:r>
        <w:rPr>
          <w:rFonts w:ascii="宋体" w:eastAsia="宋体" w:cs="宋体" w:hint="eastAsia"/>
          <w:b w:val="0"/>
          <w:bCs/>
          <w:szCs w:val="21"/>
          <w:u w:val="single"/>
        </w:rPr>
        <w:t>不</w:t>
      </w:r>
      <w:proofErr w:type="gramEnd"/>
      <w:r>
        <w:rPr>
          <w:rFonts w:ascii="宋体" w:eastAsia="宋体" w:cs="宋体" w:hint="eastAsia"/>
          <w:b w:val="0"/>
          <w:bCs/>
          <w:szCs w:val="21"/>
          <w:u w:val="single"/>
        </w:rPr>
        <w:t>因此而调整合同价款。发包人及承包人对工程量清单核对提出书面请求时，需同时提供书面核对报告，报告应同时包括核对的要求和内容明细、金额、注明图纸的部位、工程量计算书等内容，并做送达及签收的书面记录</w:t>
      </w:r>
    </w:p>
    <w:p w14:paraId="7E7F9956" w14:textId="77777777" w:rsidR="00F52BC6" w:rsidRDefault="00C66DF0">
      <w:pPr>
        <w:pStyle w:val="4"/>
        <w:spacing w:line="400" w:lineRule="exact"/>
        <w:rPr>
          <w:rFonts w:cs="宋体"/>
          <w:b w:val="0"/>
          <w:sz w:val="21"/>
          <w:szCs w:val="21"/>
        </w:rPr>
      </w:pPr>
      <w:bookmarkStart w:id="515" w:name="_Toc351203634"/>
      <w:r>
        <w:rPr>
          <w:rFonts w:cs="宋体"/>
          <w:b w:val="0"/>
          <w:sz w:val="21"/>
          <w:szCs w:val="21"/>
        </w:rPr>
        <w:t>2</w:t>
      </w:r>
      <w:bookmarkStart w:id="516" w:name="_Toc292559867"/>
      <w:bookmarkStart w:id="517" w:name="_Toc296891197"/>
      <w:bookmarkStart w:id="518" w:name="_Toc296944496"/>
      <w:bookmarkStart w:id="519" w:name="_Toc296890985"/>
      <w:bookmarkStart w:id="520" w:name="_Toc296503157"/>
      <w:bookmarkStart w:id="521" w:name="_Toc296347156"/>
      <w:bookmarkStart w:id="522" w:name="_Toc297120457"/>
      <w:bookmarkStart w:id="523" w:name="_Toc292559362"/>
      <w:bookmarkStart w:id="524" w:name="_Toc296346658"/>
      <w:bookmarkStart w:id="525" w:name="_Toc297048343"/>
      <w:r>
        <w:rPr>
          <w:rFonts w:cs="宋体"/>
          <w:b w:val="0"/>
          <w:sz w:val="21"/>
          <w:szCs w:val="21"/>
        </w:rPr>
        <w:t>. 发包人</w:t>
      </w:r>
      <w:bookmarkEnd w:id="515"/>
    </w:p>
    <w:bookmarkEnd w:id="516"/>
    <w:bookmarkEnd w:id="517"/>
    <w:bookmarkEnd w:id="518"/>
    <w:bookmarkEnd w:id="519"/>
    <w:bookmarkEnd w:id="520"/>
    <w:bookmarkEnd w:id="521"/>
    <w:bookmarkEnd w:id="522"/>
    <w:bookmarkEnd w:id="523"/>
    <w:bookmarkEnd w:id="524"/>
    <w:bookmarkEnd w:id="525"/>
    <w:p w14:paraId="002A7BD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2.2 发包人代表</w:t>
      </w:r>
    </w:p>
    <w:p w14:paraId="78DCD943"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发包人代表：</w:t>
      </w:r>
    </w:p>
    <w:p w14:paraId="4B87E576"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姓    名：</w:t>
      </w:r>
      <w:r>
        <w:rPr>
          <w:rFonts w:ascii="宋体" w:eastAsia="宋体" w:cs="宋体" w:hint="eastAsia"/>
          <w:b w:val="0"/>
          <w:bCs/>
          <w:szCs w:val="21"/>
          <w:u w:val="single"/>
        </w:rPr>
        <w:t>     </w:t>
      </w:r>
      <w:r>
        <w:rPr>
          <w:rFonts w:ascii="宋体" w:eastAsia="宋体" w:cs="宋体" w:hint="eastAsia"/>
          <w:b w:val="0"/>
          <w:bCs/>
          <w:szCs w:val="21"/>
        </w:rPr>
        <w:t>；</w:t>
      </w:r>
    </w:p>
    <w:p w14:paraId="377ACD57"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身份证号：</w:t>
      </w:r>
      <w:r>
        <w:rPr>
          <w:rFonts w:ascii="宋体" w:eastAsia="宋体" w:cs="宋体" w:hint="eastAsia"/>
          <w:b w:val="0"/>
          <w:bCs/>
          <w:szCs w:val="21"/>
          <w:u w:val="single"/>
        </w:rPr>
        <w:t>      </w:t>
      </w:r>
      <w:r>
        <w:rPr>
          <w:rFonts w:ascii="宋体" w:eastAsia="宋体" w:cs="宋体" w:hint="eastAsia"/>
          <w:b w:val="0"/>
          <w:bCs/>
          <w:szCs w:val="21"/>
        </w:rPr>
        <w:t>；</w:t>
      </w:r>
    </w:p>
    <w:p w14:paraId="7D24448A"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 xml:space="preserve">职    </w:t>
      </w:r>
      <w:proofErr w:type="gramStart"/>
      <w:r>
        <w:rPr>
          <w:rFonts w:ascii="宋体" w:eastAsia="宋体" w:cs="宋体" w:hint="eastAsia"/>
          <w:b w:val="0"/>
          <w:bCs/>
          <w:szCs w:val="21"/>
        </w:rPr>
        <w:t>务</w:t>
      </w:r>
      <w:proofErr w:type="gramEnd"/>
      <w:r>
        <w:rPr>
          <w:rFonts w:ascii="宋体" w:eastAsia="宋体" w:cs="宋体" w:hint="eastAsia"/>
          <w:b w:val="0"/>
          <w:bCs/>
          <w:szCs w:val="21"/>
        </w:rPr>
        <w:t>：</w:t>
      </w:r>
      <w:r>
        <w:rPr>
          <w:rFonts w:ascii="宋体" w:eastAsia="宋体" w:cs="宋体" w:hint="eastAsia"/>
          <w:b w:val="0"/>
          <w:bCs/>
          <w:szCs w:val="21"/>
          <w:u w:val="single"/>
        </w:rPr>
        <w:t>    </w:t>
      </w:r>
      <w:r>
        <w:rPr>
          <w:rFonts w:ascii="宋体" w:eastAsia="宋体" w:cs="宋体" w:hint="eastAsia"/>
          <w:b w:val="0"/>
          <w:bCs/>
          <w:szCs w:val="21"/>
        </w:rPr>
        <w:t>；</w:t>
      </w:r>
    </w:p>
    <w:p w14:paraId="73665C57"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联系电话：</w:t>
      </w:r>
      <w:r>
        <w:rPr>
          <w:rFonts w:ascii="宋体" w:eastAsia="宋体" w:cs="宋体" w:hint="eastAsia"/>
          <w:b w:val="0"/>
          <w:bCs/>
          <w:szCs w:val="21"/>
          <w:u w:val="single"/>
        </w:rPr>
        <w:t>     </w:t>
      </w:r>
      <w:r>
        <w:rPr>
          <w:rFonts w:ascii="宋体" w:eastAsia="宋体" w:cs="宋体" w:hint="eastAsia"/>
          <w:b w:val="0"/>
          <w:bCs/>
          <w:szCs w:val="21"/>
        </w:rPr>
        <w:t>；</w:t>
      </w:r>
    </w:p>
    <w:p w14:paraId="38F15956"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电子信箱：</w:t>
      </w:r>
      <w:r>
        <w:rPr>
          <w:rFonts w:ascii="宋体" w:eastAsia="宋体" w:cs="宋体" w:hint="eastAsia"/>
          <w:b w:val="0"/>
          <w:bCs/>
          <w:szCs w:val="21"/>
          <w:u w:val="single"/>
        </w:rPr>
        <w:t xml:space="preserve">  </w:t>
      </w:r>
      <w:proofErr w:type="gramStart"/>
      <w:r>
        <w:rPr>
          <w:rFonts w:ascii="宋体" w:eastAsia="宋体" w:cs="宋体" w:hint="eastAsia"/>
          <w:b w:val="0"/>
          <w:bCs/>
          <w:szCs w:val="21"/>
          <w:u w:val="single"/>
        </w:rPr>
        <w:t xml:space="preserve">  </w:t>
      </w:r>
      <w:proofErr w:type="gramEnd"/>
      <w:r>
        <w:rPr>
          <w:rFonts w:ascii="宋体" w:eastAsia="宋体" w:cs="宋体" w:hint="eastAsia"/>
          <w:b w:val="0"/>
          <w:bCs/>
          <w:szCs w:val="21"/>
          <w:u w:val="single"/>
        </w:rPr>
        <w:t> </w:t>
      </w:r>
      <w:r>
        <w:rPr>
          <w:rFonts w:ascii="宋体" w:eastAsia="宋体" w:cs="宋体" w:hint="eastAsia"/>
          <w:b w:val="0"/>
          <w:bCs/>
          <w:szCs w:val="21"/>
        </w:rPr>
        <w:t>；</w:t>
      </w:r>
    </w:p>
    <w:p w14:paraId="1DFD0918"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通信地址：</w:t>
      </w:r>
      <w:r>
        <w:rPr>
          <w:rFonts w:ascii="宋体" w:eastAsia="宋体" w:cs="宋体" w:hint="eastAsia"/>
          <w:b w:val="0"/>
          <w:bCs/>
          <w:szCs w:val="21"/>
          <w:u w:val="single"/>
        </w:rPr>
        <w:t>    </w:t>
      </w:r>
      <w:r>
        <w:rPr>
          <w:rFonts w:ascii="宋体" w:eastAsia="宋体" w:cs="宋体" w:hint="eastAsia"/>
          <w:b w:val="0"/>
          <w:bCs/>
          <w:szCs w:val="21"/>
        </w:rPr>
        <w:t>。</w:t>
      </w:r>
    </w:p>
    <w:p w14:paraId="0F5290D3"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rPr>
        <w:t>发包人对发包人代表的授权范围如下：</w:t>
      </w:r>
      <w:r>
        <w:rPr>
          <w:rFonts w:ascii="宋体" w:eastAsia="宋体" w:cs="宋体" w:hint="eastAsia"/>
          <w:b w:val="0"/>
          <w:bCs/>
          <w:szCs w:val="21"/>
          <w:u w:val="single"/>
        </w:rPr>
        <w:t>对质量、进度、安全、投资进行管理，负责本合同的履行、监督与批准监理单位委派的工程师行使职责，行使除监理工程师职权外的其他工程师的职权协调关系，签发进度款及现场</w:t>
      </w:r>
      <w:proofErr w:type="gramStart"/>
      <w:r>
        <w:rPr>
          <w:rFonts w:ascii="宋体" w:eastAsia="宋体" w:cs="宋体" w:hint="eastAsia"/>
          <w:b w:val="0"/>
          <w:bCs/>
          <w:szCs w:val="21"/>
          <w:u w:val="single"/>
        </w:rPr>
        <w:t>鉴证</w:t>
      </w:r>
      <w:proofErr w:type="gramEnd"/>
      <w:r>
        <w:rPr>
          <w:rFonts w:ascii="宋体" w:eastAsia="宋体" w:cs="宋体" w:hint="eastAsia"/>
          <w:b w:val="0"/>
          <w:bCs/>
          <w:szCs w:val="21"/>
          <w:u w:val="single"/>
        </w:rPr>
        <w:t>。（涉及费用</w:t>
      </w:r>
      <w:proofErr w:type="gramStart"/>
      <w:r>
        <w:rPr>
          <w:rFonts w:ascii="宋体" w:eastAsia="宋体" w:cs="宋体" w:hint="eastAsia"/>
          <w:b w:val="0"/>
          <w:bCs/>
          <w:szCs w:val="21"/>
          <w:u w:val="single"/>
        </w:rPr>
        <w:t>鉴证</w:t>
      </w:r>
      <w:proofErr w:type="gramEnd"/>
      <w:r>
        <w:rPr>
          <w:rFonts w:ascii="宋体" w:eastAsia="宋体" w:cs="宋体" w:hint="eastAsia"/>
          <w:b w:val="0"/>
          <w:bCs/>
          <w:szCs w:val="21"/>
          <w:u w:val="single"/>
        </w:rPr>
        <w:t>须经发包人盖章生效）</w:t>
      </w:r>
      <w:r>
        <w:rPr>
          <w:rFonts w:ascii="宋体" w:eastAsia="宋体" w:cs="宋体" w:hint="eastAsia"/>
          <w:b w:val="0"/>
          <w:bCs/>
          <w:szCs w:val="21"/>
        </w:rPr>
        <w:t>。</w:t>
      </w:r>
    </w:p>
    <w:p w14:paraId="6D8A9D7B"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lastRenderedPageBreak/>
        <w:t>2.4 施工现场、施工条件和基础资料的提供</w:t>
      </w:r>
    </w:p>
    <w:p w14:paraId="79C865AD"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2.4.1 提供施工现场</w:t>
      </w:r>
    </w:p>
    <w:p w14:paraId="17F19091"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关于发包人移交施工现场的期限要求：</w:t>
      </w:r>
      <w:r>
        <w:rPr>
          <w:rFonts w:ascii="宋体" w:eastAsia="宋体" w:cs="宋体" w:hint="eastAsia"/>
          <w:b w:val="0"/>
          <w:bCs/>
          <w:szCs w:val="21"/>
          <w:u w:val="single"/>
        </w:rPr>
        <w:t>按通用条款执行</w:t>
      </w:r>
      <w:r>
        <w:rPr>
          <w:rFonts w:ascii="宋体" w:eastAsia="宋体" w:cs="宋体" w:hint="eastAsia"/>
          <w:b w:val="0"/>
          <w:bCs/>
          <w:szCs w:val="21"/>
        </w:rPr>
        <w:t>。</w:t>
      </w:r>
    </w:p>
    <w:p w14:paraId="2943C1C0"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2.4.2 提供施工条件</w:t>
      </w:r>
    </w:p>
    <w:p w14:paraId="276CA9A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关于发包人应负责提供施工所需要的条件，包括：</w:t>
      </w:r>
      <w:r>
        <w:rPr>
          <w:rFonts w:ascii="宋体" w:eastAsia="宋体" w:cs="宋体" w:hint="eastAsia"/>
          <w:b w:val="0"/>
          <w:bCs/>
          <w:szCs w:val="21"/>
          <w:u w:val="single"/>
        </w:rPr>
        <w:t>按通用条款执行</w:t>
      </w:r>
      <w:r>
        <w:rPr>
          <w:rFonts w:ascii="宋体" w:eastAsia="宋体" w:cs="宋体" w:hint="eastAsia"/>
          <w:b w:val="0"/>
          <w:bCs/>
          <w:szCs w:val="21"/>
        </w:rPr>
        <w:t>。</w:t>
      </w:r>
    </w:p>
    <w:p w14:paraId="0EB47F40" w14:textId="77777777" w:rsidR="00E3622F" w:rsidRPr="009821DF" w:rsidRDefault="00E3622F" w:rsidP="00E3622F">
      <w:pPr>
        <w:spacing w:line="400" w:lineRule="exact"/>
        <w:ind w:firstLineChars="200" w:firstLine="420"/>
        <w:rPr>
          <w:rFonts w:hint="eastAsia"/>
        </w:rPr>
      </w:pPr>
      <w:r>
        <w:rPr>
          <w:rFonts w:hint="eastAsia"/>
        </w:rPr>
        <w:t>其中因施工过程中正常的水、电</w:t>
      </w:r>
      <w:r w:rsidR="003462EB">
        <w:rPr>
          <w:rFonts w:hint="eastAsia"/>
        </w:rPr>
        <w:t>的使用</w:t>
      </w:r>
      <w:r w:rsidR="00C66DF0">
        <w:rPr>
          <w:rFonts w:hint="eastAsia"/>
        </w:rPr>
        <w:t>所产生的</w:t>
      </w:r>
      <w:r w:rsidR="003462EB">
        <w:rPr>
          <w:rFonts w:hint="eastAsia"/>
        </w:rPr>
        <w:t>费</w:t>
      </w:r>
      <w:r w:rsidR="00C66DF0">
        <w:rPr>
          <w:rFonts w:hint="eastAsia"/>
        </w:rPr>
        <w:t>用</w:t>
      </w:r>
      <w:r w:rsidR="003462EB">
        <w:rPr>
          <w:rFonts w:hint="eastAsia"/>
        </w:rPr>
        <w:t>由</w:t>
      </w:r>
      <w:r w:rsidR="003462EB">
        <w:rPr>
          <w:rFonts w:ascii="宋体" w:eastAsia="宋体" w:cs="宋体" w:hint="eastAsia"/>
          <w:b w:val="0"/>
          <w:bCs/>
          <w:szCs w:val="21"/>
        </w:rPr>
        <w:t>发包人承担。</w:t>
      </w:r>
    </w:p>
    <w:p w14:paraId="3D827418"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2.5 资金来源证明及支付担保</w:t>
      </w:r>
    </w:p>
    <w:p w14:paraId="50AC9F40" w14:textId="77777777" w:rsidR="00F52BC6" w:rsidRDefault="00C66DF0">
      <w:pPr>
        <w:spacing w:line="400" w:lineRule="exact"/>
        <w:ind w:firstLineChars="200" w:firstLine="420"/>
        <w:rPr>
          <w:rFonts w:ascii="宋体" w:eastAsia="宋体" w:cs="宋体" w:hint="eastAsia"/>
          <w:b w:val="0"/>
          <w:bCs/>
          <w:szCs w:val="21"/>
        </w:rPr>
      </w:pPr>
      <w:bookmarkStart w:id="526" w:name="_Toc351203635"/>
      <w:r>
        <w:rPr>
          <w:rFonts w:ascii="宋体" w:eastAsia="宋体" w:cs="宋体" w:hint="eastAsia"/>
          <w:b w:val="0"/>
          <w:bCs/>
          <w:szCs w:val="21"/>
        </w:rPr>
        <w:t>发包人提供资金来源证明的期限要求：</w:t>
      </w:r>
      <w:r>
        <w:rPr>
          <w:rFonts w:ascii="宋体" w:eastAsia="宋体" w:cs="宋体" w:hint="eastAsia"/>
          <w:b w:val="0"/>
          <w:bCs/>
          <w:szCs w:val="21"/>
          <w:u w:val="single"/>
        </w:rPr>
        <w:t>按通用条款执行</w:t>
      </w:r>
      <w:r>
        <w:rPr>
          <w:rFonts w:ascii="宋体" w:eastAsia="宋体" w:cs="宋体" w:hint="eastAsia"/>
          <w:b w:val="0"/>
          <w:bCs/>
          <w:szCs w:val="21"/>
        </w:rPr>
        <w:t>。</w:t>
      </w:r>
    </w:p>
    <w:p w14:paraId="09662E9F"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发包人是否提供支付担保：</w:t>
      </w:r>
      <w:r>
        <w:rPr>
          <w:rFonts w:ascii="宋体" w:eastAsia="宋体" w:cs="宋体" w:hint="eastAsia"/>
          <w:b w:val="0"/>
          <w:bCs/>
          <w:szCs w:val="21"/>
          <w:u w:val="single"/>
        </w:rPr>
        <w:t xml:space="preserve">      </w:t>
      </w:r>
      <w:proofErr w:type="gramStart"/>
      <w:r>
        <w:rPr>
          <w:rFonts w:ascii="宋体" w:eastAsia="宋体" w:cs="宋体" w:hint="eastAsia"/>
          <w:b w:val="0"/>
          <w:bCs/>
          <w:szCs w:val="21"/>
          <w:u w:val="single"/>
        </w:rPr>
        <w:t>否</w:t>
      </w:r>
      <w:proofErr w:type="gramEnd"/>
      <w:r>
        <w:rPr>
          <w:rFonts w:ascii="宋体" w:eastAsia="宋体" w:cs="宋体" w:hint="eastAsia"/>
          <w:b w:val="0"/>
          <w:bCs/>
          <w:szCs w:val="21"/>
          <w:u w:val="single"/>
        </w:rPr>
        <w:t xml:space="preserve">        </w:t>
      </w:r>
      <w:r>
        <w:rPr>
          <w:rFonts w:ascii="宋体" w:eastAsia="宋体" w:cs="宋体" w:hint="eastAsia"/>
          <w:b w:val="0"/>
          <w:bCs/>
          <w:szCs w:val="21"/>
        </w:rPr>
        <w:t>。</w:t>
      </w:r>
    </w:p>
    <w:p w14:paraId="30175178" w14:textId="77777777" w:rsidR="00F52BC6" w:rsidRDefault="00C66DF0">
      <w:pPr>
        <w:pStyle w:val="4"/>
        <w:spacing w:line="400" w:lineRule="exact"/>
        <w:rPr>
          <w:rFonts w:cs="宋体"/>
          <w:b w:val="0"/>
          <w:sz w:val="21"/>
          <w:szCs w:val="21"/>
        </w:rPr>
      </w:pPr>
      <w:r>
        <w:rPr>
          <w:rFonts w:cs="宋体"/>
          <w:b w:val="0"/>
          <w:sz w:val="21"/>
          <w:szCs w:val="21"/>
        </w:rPr>
        <w:t>发包人提供支付担保的形式： 有效资金证明       。</w:t>
      </w:r>
    </w:p>
    <w:p w14:paraId="099D3BEB" w14:textId="77777777" w:rsidR="00F52BC6" w:rsidRDefault="00C66DF0">
      <w:pPr>
        <w:pStyle w:val="4"/>
        <w:spacing w:line="400" w:lineRule="exact"/>
        <w:rPr>
          <w:rFonts w:cs="宋体"/>
          <w:b w:val="0"/>
          <w:sz w:val="21"/>
          <w:szCs w:val="21"/>
        </w:rPr>
      </w:pPr>
      <w:r>
        <w:rPr>
          <w:rFonts w:cs="宋体"/>
          <w:b w:val="0"/>
          <w:sz w:val="21"/>
          <w:szCs w:val="21"/>
        </w:rPr>
        <w:t>3</w:t>
      </w:r>
      <w:bookmarkStart w:id="527" w:name="_Toc296891198"/>
      <w:bookmarkStart w:id="528" w:name="_Toc297120458"/>
      <w:bookmarkStart w:id="529" w:name="_Toc292559363"/>
      <w:bookmarkStart w:id="530" w:name="_Toc292559868"/>
      <w:bookmarkStart w:id="531" w:name="_Toc296346659"/>
      <w:bookmarkStart w:id="532" w:name="_Toc296347157"/>
      <w:bookmarkStart w:id="533" w:name="_Toc296890986"/>
      <w:bookmarkStart w:id="534" w:name="_Toc296944497"/>
      <w:bookmarkStart w:id="535" w:name="_Toc297048344"/>
      <w:bookmarkStart w:id="536" w:name="_Toc296503158"/>
      <w:r>
        <w:rPr>
          <w:rFonts w:cs="宋体"/>
          <w:b w:val="0"/>
          <w:sz w:val="21"/>
          <w:szCs w:val="21"/>
        </w:rPr>
        <w:t>. 承包人</w:t>
      </w:r>
      <w:bookmarkEnd w:id="526"/>
    </w:p>
    <w:bookmarkEnd w:id="527"/>
    <w:bookmarkEnd w:id="528"/>
    <w:bookmarkEnd w:id="529"/>
    <w:bookmarkEnd w:id="530"/>
    <w:bookmarkEnd w:id="531"/>
    <w:bookmarkEnd w:id="532"/>
    <w:bookmarkEnd w:id="533"/>
    <w:bookmarkEnd w:id="534"/>
    <w:bookmarkEnd w:id="535"/>
    <w:bookmarkEnd w:id="536"/>
    <w:p w14:paraId="7010593F"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3.1 承包人的一般义务</w:t>
      </w:r>
    </w:p>
    <w:p w14:paraId="3E3CAC8A"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（5）承包人提交的竣工资料的内容：</w:t>
      </w:r>
      <w:r>
        <w:rPr>
          <w:rFonts w:ascii="宋体" w:eastAsia="宋体" w:cs="宋体" w:hint="eastAsia"/>
          <w:b w:val="0"/>
          <w:bCs/>
          <w:szCs w:val="21"/>
          <w:u w:val="single"/>
        </w:rPr>
        <w:t>按温州市相关规定提供</w:t>
      </w:r>
      <w:r>
        <w:rPr>
          <w:rFonts w:ascii="宋体" w:eastAsia="宋体" w:cs="宋体" w:hint="eastAsia"/>
          <w:b w:val="0"/>
          <w:bCs/>
          <w:szCs w:val="21"/>
        </w:rPr>
        <w:t>。</w:t>
      </w:r>
    </w:p>
    <w:p w14:paraId="38B3FE47"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承包人需要提交的竣工资料套数：</w:t>
      </w:r>
      <w:r>
        <w:rPr>
          <w:rFonts w:ascii="宋体" w:eastAsia="宋体" w:cs="宋体" w:hint="eastAsia"/>
          <w:b w:val="0"/>
          <w:bCs/>
          <w:szCs w:val="21"/>
          <w:u w:val="single"/>
        </w:rPr>
        <w:t xml:space="preserve">      陆套         </w:t>
      </w:r>
      <w:r>
        <w:rPr>
          <w:rFonts w:ascii="宋体" w:eastAsia="宋体" w:cs="宋体" w:hint="eastAsia"/>
          <w:b w:val="0"/>
          <w:bCs/>
          <w:szCs w:val="21"/>
        </w:rPr>
        <w:t>。</w:t>
      </w:r>
    </w:p>
    <w:p w14:paraId="6C2EC2F5" w14:textId="77777777" w:rsidR="00F52BC6" w:rsidRDefault="00C66DF0">
      <w:pPr>
        <w:spacing w:line="400" w:lineRule="exact"/>
        <w:ind w:leftChars="304" w:left="638"/>
        <w:jc w:val="left"/>
        <w:rPr>
          <w:rFonts w:ascii="宋体" w:eastAsia="宋体" w:cs="宋体" w:hint="eastAsia"/>
          <w:b w:val="0"/>
          <w:bCs/>
          <w:szCs w:val="21"/>
        </w:rPr>
      </w:pPr>
      <w:r>
        <w:rPr>
          <w:rFonts w:ascii="宋体" w:eastAsia="宋体" w:cs="宋体" w:hint="eastAsia"/>
          <w:b w:val="0"/>
          <w:bCs/>
          <w:szCs w:val="21"/>
        </w:rPr>
        <w:t>承包人提交的竣工资料的费用承担：</w:t>
      </w:r>
      <w:r>
        <w:rPr>
          <w:rFonts w:ascii="宋体" w:eastAsia="宋体" w:cs="宋体" w:hint="eastAsia"/>
          <w:b w:val="0"/>
          <w:bCs/>
          <w:szCs w:val="21"/>
          <w:u w:val="single"/>
        </w:rPr>
        <w:t xml:space="preserve">    承包人负担     </w:t>
      </w:r>
      <w:r>
        <w:rPr>
          <w:rFonts w:ascii="宋体" w:eastAsia="宋体" w:cs="宋体" w:hint="eastAsia"/>
          <w:b w:val="0"/>
          <w:bCs/>
          <w:szCs w:val="21"/>
        </w:rPr>
        <w:t>。</w:t>
      </w:r>
    </w:p>
    <w:p w14:paraId="58FA10B0" w14:textId="77777777" w:rsidR="00F52BC6" w:rsidRDefault="00C66DF0">
      <w:pPr>
        <w:spacing w:line="400" w:lineRule="exact"/>
        <w:ind w:leftChars="304" w:left="638"/>
        <w:jc w:val="left"/>
        <w:rPr>
          <w:rFonts w:ascii="宋体" w:eastAsia="宋体" w:cs="宋体" w:hint="eastAsia"/>
          <w:b w:val="0"/>
          <w:bCs/>
          <w:szCs w:val="21"/>
        </w:rPr>
      </w:pPr>
      <w:r>
        <w:rPr>
          <w:rFonts w:ascii="宋体" w:eastAsia="宋体" w:cs="宋体" w:hint="eastAsia"/>
          <w:b w:val="0"/>
          <w:bCs/>
          <w:szCs w:val="21"/>
        </w:rPr>
        <w:t>承包人提交的竣工资料移交时间：</w:t>
      </w:r>
      <w:r>
        <w:rPr>
          <w:rFonts w:ascii="宋体" w:eastAsia="宋体" w:cs="宋体" w:hint="eastAsia"/>
          <w:b w:val="0"/>
          <w:bCs/>
          <w:szCs w:val="21"/>
          <w:u w:val="single"/>
        </w:rPr>
        <w:t xml:space="preserve">  竣工验收后60天内  </w:t>
      </w:r>
      <w:r>
        <w:rPr>
          <w:rFonts w:ascii="宋体" w:eastAsia="宋体" w:cs="宋体" w:hint="eastAsia"/>
          <w:b w:val="0"/>
          <w:bCs/>
          <w:szCs w:val="21"/>
        </w:rPr>
        <w:t>。</w:t>
      </w:r>
    </w:p>
    <w:p w14:paraId="0C5F0822"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承包人提交的竣工资料形式要求：</w:t>
      </w:r>
      <w:r>
        <w:rPr>
          <w:rFonts w:ascii="宋体" w:eastAsia="宋体" w:cs="宋体" w:hint="eastAsia"/>
          <w:b w:val="0"/>
          <w:bCs/>
          <w:szCs w:val="21"/>
          <w:u w:val="single"/>
        </w:rPr>
        <w:t>书面形式及电子文档（图纸CAD、其他用WORD文档）</w:t>
      </w:r>
      <w:r>
        <w:rPr>
          <w:rFonts w:ascii="宋体" w:eastAsia="宋体" w:cs="宋体" w:hint="eastAsia"/>
          <w:b w:val="0"/>
          <w:bCs/>
          <w:szCs w:val="21"/>
        </w:rPr>
        <w:t>。</w:t>
      </w:r>
    </w:p>
    <w:p w14:paraId="34C7ABD0"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（6）承包人应履行的其他义务</w:t>
      </w:r>
      <w:r>
        <w:rPr>
          <w:rFonts w:ascii="宋体" w:eastAsia="宋体" w:cs="宋体" w:hint="eastAsia"/>
          <w:b w:val="0"/>
          <w:bCs/>
          <w:szCs w:val="21"/>
          <w:u w:val="single"/>
        </w:rPr>
        <w:t>1、承包人在施工时，必须全面协调好与周边环境关系，施工时</w:t>
      </w:r>
      <w:proofErr w:type="gramStart"/>
      <w:r>
        <w:rPr>
          <w:rFonts w:ascii="宋体" w:eastAsia="宋体" w:cs="宋体" w:hint="eastAsia"/>
          <w:b w:val="0"/>
          <w:bCs/>
          <w:szCs w:val="21"/>
          <w:u w:val="single"/>
        </w:rPr>
        <w:t>承包因自向原因</w:t>
      </w:r>
      <w:proofErr w:type="gramEnd"/>
      <w:r>
        <w:rPr>
          <w:rFonts w:ascii="宋体" w:eastAsia="宋体" w:cs="宋体" w:hint="eastAsia"/>
          <w:b w:val="0"/>
          <w:bCs/>
          <w:szCs w:val="21"/>
          <w:u w:val="single"/>
        </w:rPr>
        <w:t>未处理好周边环境关系而导致工程停工，发包人将不承担由此引起的工期延误及其他工程费用损失</w:t>
      </w:r>
      <w:r>
        <w:rPr>
          <w:rFonts w:ascii="宋体" w:eastAsia="宋体" w:cs="宋体" w:hint="eastAsia"/>
          <w:b w:val="0"/>
          <w:bCs/>
          <w:szCs w:val="21"/>
        </w:rPr>
        <w:t>。</w:t>
      </w:r>
    </w:p>
    <w:p w14:paraId="6B170B86"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3.2 项目经理</w:t>
      </w:r>
    </w:p>
    <w:p w14:paraId="6E220006"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3.2.1 项目经理：</w:t>
      </w:r>
    </w:p>
    <w:p w14:paraId="2967D93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姓    名：</w:t>
      </w:r>
      <w:r>
        <w:rPr>
          <w:rFonts w:ascii="宋体" w:eastAsia="宋体" w:cs="宋体" w:hint="eastAsia"/>
          <w:b w:val="0"/>
          <w:bCs/>
          <w:szCs w:val="21"/>
          <w:u w:val="single"/>
        </w:rPr>
        <w:t>签订合同时确定       </w:t>
      </w:r>
      <w:r>
        <w:rPr>
          <w:rFonts w:ascii="宋体" w:eastAsia="宋体" w:cs="宋体" w:hint="eastAsia"/>
          <w:b w:val="0"/>
          <w:bCs/>
          <w:szCs w:val="21"/>
        </w:rPr>
        <w:t>；</w:t>
      </w:r>
    </w:p>
    <w:p w14:paraId="1004261D"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身份证号：</w:t>
      </w:r>
      <w:r>
        <w:rPr>
          <w:rFonts w:ascii="宋体" w:eastAsia="宋体" w:cs="宋体" w:hint="eastAsia"/>
          <w:b w:val="0"/>
          <w:bCs/>
          <w:szCs w:val="21"/>
          <w:u w:val="single"/>
        </w:rPr>
        <w:t>         </w:t>
      </w:r>
      <w:r>
        <w:rPr>
          <w:rFonts w:ascii="宋体" w:eastAsia="宋体" w:cs="宋体" w:hint="eastAsia"/>
          <w:b w:val="0"/>
          <w:bCs/>
          <w:szCs w:val="21"/>
        </w:rPr>
        <w:t>；</w:t>
      </w:r>
    </w:p>
    <w:p w14:paraId="0A36DCF0"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建造师执业资格等级：</w:t>
      </w:r>
      <w:r>
        <w:rPr>
          <w:rFonts w:ascii="宋体" w:eastAsia="宋体" w:cs="宋体" w:hint="eastAsia"/>
          <w:b w:val="0"/>
          <w:bCs/>
          <w:szCs w:val="21"/>
          <w:u w:val="single"/>
        </w:rPr>
        <w:t>   </w:t>
      </w:r>
      <w:r>
        <w:rPr>
          <w:rFonts w:ascii="宋体" w:eastAsia="宋体" w:cs="宋体" w:hint="eastAsia"/>
          <w:b w:val="0"/>
          <w:bCs/>
          <w:szCs w:val="21"/>
        </w:rPr>
        <w:t>；</w:t>
      </w:r>
    </w:p>
    <w:p w14:paraId="75C691B7"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建造</w:t>
      </w:r>
      <w:proofErr w:type="gramStart"/>
      <w:r>
        <w:rPr>
          <w:rFonts w:ascii="宋体" w:eastAsia="宋体" w:cs="宋体" w:hint="eastAsia"/>
          <w:b w:val="0"/>
          <w:bCs/>
          <w:szCs w:val="21"/>
        </w:rPr>
        <w:t>师注册</w:t>
      </w:r>
      <w:proofErr w:type="gramEnd"/>
      <w:r>
        <w:rPr>
          <w:rFonts w:ascii="宋体" w:eastAsia="宋体" w:cs="宋体" w:hint="eastAsia"/>
          <w:b w:val="0"/>
          <w:bCs/>
          <w:szCs w:val="21"/>
        </w:rPr>
        <w:t>证书号：</w:t>
      </w:r>
      <w:r>
        <w:rPr>
          <w:rFonts w:ascii="宋体" w:eastAsia="宋体" w:cs="宋体" w:hint="eastAsia"/>
          <w:b w:val="0"/>
          <w:bCs/>
          <w:szCs w:val="21"/>
          <w:u w:val="single"/>
        </w:rPr>
        <w:t> </w:t>
      </w:r>
      <w:r>
        <w:rPr>
          <w:rFonts w:ascii="宋体" w:eastAsia="宋体" w:cs="宋体" w:hint="eastAsia"/>
          <w:b w:val="0"/>
          <w:bCs/>
          <w:szCs w:val="21"/>
        </w:rPr>
        <w:t>；</w:t>
      </w:r>
    </w:p>
    <w:p w14:paraId="5DD111F7"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建造师执业印章号：</w:t>
      </w:r>
      <w:r>
        <w:rPr>
          <w:rFonts w:ascii="宋体" w:eastAsia="宋体" w:cs="宋体" w:hint="eastAsia"/>
          <w:b w:val="0"/>
          <w:bCs/>
          <w:szCs w:val="21"/>
          <w:u w:val="single"/>
        </w:rPr>
        <w:t> </w:t>
      </w:r>
      <w:r>
        <w:rPr>
          <w:rFonts w:ascii="宋体" w:eastAsia="宋体" w:cs="宋体" w:hint="eastAsia"/>
          <w:b w:val="0"/>
          <w:bCs/>
          <w:szCs w:val="21"/>
        </w:rPr>
        <w:t>；</w:t>
      </w:r>
    </w:p>
    <w:p w14:paraId="38AB0D91"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安全生产考核合格证书号：</w:t>
      </w:r>
      <w:r>
        <w:rPr>
          <w:rFonts w:ascii="宋体" w:eastAsia="宋体" w:cs="宋体" w:hint="eastAsia"/>
          <w:b w:val="0"/>
          <w:bCs/>
          <w:szCs w:val="21"/>
          <w:u w:val="single"/>
        </w:rPr>
        <w:t> </w:t>
      </w:r>
      <w:r>
        <w:rPr>
          <w:rFonts w:ascii="宋体" w:eastAsia="宋体" w:cs="宋体" w:hint="eastAsia"/>
          <w:b w:val="0"/>
          <w:bCs/>
          <w:szCs w:val="21"/>
        </w:rPr>
        <w:t>；</w:t>
      </w:r>
    </w:p>
    <w:p w14:paraId="15344F8A"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联系电话：</w:t>
      </w:r>
      <w:r>
        <w:rPr>
          <w:rFonts w:ascii="宋体" w:eastAsia="宋体" w:cs="宋体" w:hint="eastAsia"/>
          <w:b w:val="0"/>
          <w:bCs/>
          <w:szCs w:val="21"/>
          <w:u w:val="single"/>
        </w:rPr>
        <w:t>         </w:t>
      </w:r>
      <w:r>
        <w:rPr>
          <w:rFonts w:ascii="宋体" w:eastAsia="宋体" w:cs="宋体" w:hint="eastAsia"/>
          <w:b w:val="0"/>
          <w:bCs/>
          <w:szCs w:val="21"/>
        </w:rPr>
        <w:t>；</w:t>
      </w:r>
    </w:p>
    <w:p w14:paraId="12DC2F23"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电子信箱：</w:t>
      </w:r>
      <w:r>
        <w:rPr>
          <w:rFonts w:ascii="宋体" w:eastAsia="宋体" w:cs="宋体" w:hint="eastAsia"/>
          <w:b w:val="0"/>
          <w:bCs/>
          <w:szCs w:val="21"/>
          <w:u w:val="single"/>
        </w:rPr>
        <w:t>         </w:t>
      </w:r>
      <w:r>
        <w:rPr>
          <w:rFonts w:ascii="宋体" w:eastAsia="宋体" w:cs="宋体" w:hint="eastAsia"/>
          <w:b w:val="0"/>
          <w:bCs/>
          <w:szCs w:val="21"/>
        </w:rPr>
        <w:t>；</w:t>
      </w:r>
    </w:p>
    <w:p w14:paraId="24090890"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通信地址：</w:t>
      </w:r>
      <w:r>
        <w:rPr>
          <w:rFonts w:ascii="宋体" w:eastAsia="宋体" w:cs="宋体" w:hint="eastAsia"/>
          <w:b w:val="0"/>
          <w:bCs/>
          <w:szCs w:val="21"/>
          <w:u w:val="single"/>
        </w:rPr>
        <w:t>         </w:t>
      </w:r>
      <w:r>
        <w:rPr>
          <w:rFonts w:ascii="宋体" w:eastAsia="宋体" w:cs="宋体" w:hint="eastAsia"/>
          <w:b w:val="0"/>
          <w:bCs/>
          <w:szCs w:val="21"/>
        </w:rPr>
        <w:t>；</w:t>
      </w:r>
    </w:p>
    <w:p w14:paraId="099A54A8"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承包人对项目经理的授权范围如下：</w:t>
      </w:r>
      <w:r>
        <w:rPr>
          <w:rFonts w:ascii="宋体" w:eastAsia="宋体" w:cs="宋体" w:hint="eastAsia"/>
          <w:b w:val="0"/>
          <w:bCs/>
          <w:szCs w:val="21"/>
          <w:u w:val="single"/>
        </w:rPr>
        <w:t>签订合同时确定</w:t>
      </w:r>
      <w:r>
        <w:rPr>
          <w:rFonts w:ascii="宋体" w:eastAsia="宋体" w:cs="宋体" w:hint="eastAsia"/>
          <w:b w:val="0"/>
          <w:bCs/>
          <w:szCs w:val="21"/>
        </w:rPr>
        <w:t>。</w:t>
      </w:r>
    </w:p>
    <w:p w14:paraId="00AE6A6E"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lastRenderedPageBreak/>
        <w:t>关于项目经理每月在施工现场的时间要求：</w:t>
      </w:r>
      <w:r>
        <w:rPr>
          <w:rFonts w:ascii="宋体" w:eastAsia="宋体" w:cs="宋体" w:hint="eastAsia"/>
          <w:b w:val="0"/>
          <w:bCs/>
          <w:szCs w:val="21"/>
          <w:u w:val="single"/>
        </w:rPr>
        <w:t>国家规定的工作日时间100%到位，但国家规定的休息日时间内，不应影响施工进度，并安排好相关的值班人员</w:t>
      </w:r>
      <w:r>
        <w:rPr>
          <w:rFonts w:ascii="宋体" w:eastAsia="宋体" w:cs="宋体" w:hint="eastAsia"/>
          <w:b w:val="0"/>
          <w:bCs/>
          <w:szCs w:val="21"/>
        </w:rPr>
        <w:t>。</w:t>
      </w:r>
    </w:p>
    <w:p w14:paraId="3E35B6AF"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承包人未提交劳动合同，以及没有为项目经理缴纳社会保险证明的违约责任：</w:t>
      </w:r>
      <w:r>
        <w:rPr>
          <w:rFonts w:ascii="宋体" w:eastAsia="宋体" w:cs="宋体" w:hint="eastAsia"/>
          <w:b w:val="0"/>
          <w:bCs/>
          <w:szCs w:val="21"/>
          <w:u w:val="single"/>
        </w:rPr>
        <w:t xml:space="preserve">     通用条款执行</w:t>
      </w:r>
      <w:r>
        <w:rPr>
          <w:rFonts w:ascii="宋体" w:eastAsia="宋体" w:cs="宋体" w:hint="eastAsia"/>
          <w:b w:val="0"/>
          <w:bCs/>
          <w:szCs w:val="21"/>
        </w:rPr>
        <w:t>。</w:t>
      </w:r>
    </w:p>
    <w:p w14:paraId="2DAE1E4F" w14:textId="77777777" w:rsidR="00F52BC6" w:rsidRDefault="00C66DF0">
      <w:pPr>
        <w:spacing w:line="400" w:lineRule="exact"/>
        <w:ind w:firstLineChars="200" w:firstLine="420"/>
        <w:rPr>
          <w:rFonts w:ascii="宋体" w:eastAsia="宋体" w:cs="宋体" w:hint="eastAsia"/>
          <w:b w:val="0"/>
          <w:bCs/>
          <w:szCs w:val="21"/>
          <w:u w:val="single"/>
        </w:rPr>
      </w:pPr>
      <w:r>
        <w:rPr>
          <w:rFonts w:ascii="宋体" w:eastAsia="宋体" w:cs="宋体" w:hint="eastAsia"/>
          <w:b w:val="0"/>
          <w:bCs/>
          <w:szCs w:val="21"/>
        </w:rPr>
        <w:t>项目经理未经批准，擅自离开施工现场的违约责任：</w:t>
      </w:r>
      <w:r>
        <w:rPr>
          <w:rFonts w:ascii="宋体" w:eastAsia="宋体" w:cs="宋体" w:hint="eastAsia"/>
          <w:b w:val="0"/>
          <w:bCs/>
          <w:szCs w:val="21"/>
          <w:u w:val="single"/>
        </w:rPr>
        <w:t>项目经理未经批准，擅自离开,每少一天承包人向发包人支付违约金1000元人民币，不足一天按一天计（下同），最多</w:t>
      </w:r>
      <w:proofErr w:type="gramStart"/>
      <w:r>
        <w:rPr>
          <w:rFonts w:ascii="宋体" w:eastAsia="宋体" w:cs="宋体" w:hint="eastAsia"/>
          <w:b w:val="0"/>
          <w:bCs/>
          <w:szCs w:val="21"/>
          <w:u w:val="single"/>
        </w:rPr>
        <w:t>扣合同</w:t>
      </w:r>
      <w:proofErr w:type="gramEnd"/>
      <w:r>
        <w:rPr>
          <w:rFonts w:ascii="宋体" w:eastAsia="宋体" w:cs="宋体" w:hint="eastAsia"/>
          <w:b w:val="0"/>
          <w:bCs/>
          <w:szCs w:val="21"/>
          <w:u w:val="single"/>
        </w:rPr>
        <w:t>的3%，扣完为止</w:t>
      </w:r>
      <w:r>
        <w:rPr>
          <w:rFonts w:ascii="宋体" w:eastAsia="宋体" w:cs="宋体" w:hint="eastAsia"/>
          <w:b w:val="0"/>
          <w:bCs/>
          <w:szCs w:val="21"/>
        </w:rPr>
        <w:t>。</w:t>
      </w:r>
    </w:p>
    <w:p w14:paraId="0BCD8DA0"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rPr>
        <w:t>3.2.3 承包人擅自更换项目经理的违约责任：</w:t>
      </w:r>
      <w:r>
        <w:rPr>
          <w:rFonts w:ascii="宋体" w:eastAsia="宋体" w:cs="宋体" w:hint="eastAsia"/>
          <w:b w:val="0"/>
          <w:bCs/>
          <w:szCs w:val="21"/>
          <w:u w:val="single"/>
        </w:rPr>
        <w:t>承包人未经发包人同意，不得擅自更换项目经理，否则每更换一次项目经理，承包人向发包人支付违约金1万元</w:t>
      </w:r>
      <w:r>
        <w:rPr>
          <w:rFonts w:ascii="宋体" w:eastAsia="宋体" w:cs="宋体" w:hint="eastAsia"/>
          <w:b w:val="0"/>
          <w:bCs/>
          <w:szCs w:val="21"/>
        </w:rPr>
        <w:t>。</w:t>
      </w:r>
    </w:p>
    <w:p w14:paraId="67BEED31"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rPr>
        <w:t xml:space="preserve">    3.2.4 承包人无正当理由拒绝更换项目经理的违约责任：</w:t>
      </w:r>
      <w:r>
        <w:rPr>
          <w:rFonts w:ascii="宋体" w:eastAsia="宋体" w:cs="宋体" w:hint="eastAsia"/>
          <w:b w:val="0"/>
          <w:bCs/>
          <w:szCs w:val="21"/>
          <w:u w:val="single"/>
        </w:rPr>
        <w:t>发包人有权要求撤换工作不负责任、管理不力、不到位、贻误工作者的项目经理，或造成严重的安全事故和工程质量事故的项目经理，更换的项目经理到位时间为发包人发出书面通知后20天内，逾期视为应未到位，并按项目经理到位率的违约规定由承包人向发包人支付违约金</w:t>
      </w:r>
      <w:r>
        <w:rPr>
          <w:rFonts w:ascii="宋体" w:eastAsia="宋体" w:cs="宋体" w:hint="eastAsia"/>
          <w:b w:val="0"/>
          <w:bCs/>
          <w:szCs w:val="21"/>
        </w:rPr>
        <w:t>。</w:t>
      </w:r>
    </w:p>
    <w:p w14:paraId="229E683D"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3.3 承包人人员（不包含项目经理）</w:t>
      </w:r>
    </w:p>
    <w:p w14:paraId="3211B42B"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3.3.1 承包人提交项目管理机构及施工现场管理人员安排报告的期限：</w:t>
      </w:r>
      <w:r>
        <w:rPr>
          <w:rFonts w:ascii="宋体" w:eastAsia="宋体" w:cs="宋体" w:hint="eastAsia"/>
          <w:b w:val="0"/>
          <w:bCs/>
          <w:szCs w:val="21"/>
          <w:u w:val="single"/>
        </w:rPr>
        <w:t>开工前7天内</w:t>
      </w:r>
      <w:r>
        <w:rPr>
          <w:rFonts w:ascii="宋体" w:eastAsia="宋体" w:cs="宋体" w:hint="eastAsia"/>
          <w:b w:val="0"/>
          <w:bCs/>
          <w:szCs w:val="21"/>
        </w:rPr>
        <w:t>。</w:t>
      </w:r>
    </w:p>
    <w:p w14:paraId="6C399E73"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3.3.3 承包人无正当理由拒绝撤换主要施工管理人员的违约责任：</w:t>
      </w:r>
      <w:r>
        <w:rPr>
          <w:rFonts w:ascii="宋体" w:eastAsia="宋体" w:cs="宋体" w:hint="eastAsia"/>
          <w:b w:val="0"/>
          <w:bCs/>
          <w:szCs w:val="21"/>
          <w:u w:val="single"/>
        </w:rPr>
        <w:t>同承包人主要施工管理人员擅自离开施工现场违约</w:t>
      </w:r>
      <w:r>
        <w:rPr>
          <w:rFonts w:ascii="宋体" w:eastAsia="宋体" w:cs="宋体" w:hint="eastAsia"/>
          <w:b w:val="0"/>
          <w:bCs/>
          <w:szCs w:val="21"/>
        </w:rPr>
        <w:t>。</w:t>
      </w:r>
    </w:p>
    <w:p w14:paraId="798090E5" w14:textId="77777777" w:rsidR="00F52BC6" w:rsidRDefault="00C66DF0">
      <w:pPr>
        <w:spacing w:line="400" w:lineRule="exact"/>
        <w:ind w:firstLineChars="200" w:firstLine="420"/>
        <w:rPr>
          <w:rFonts w:ascii="宋体" w:eastAsia="宋体" w:cs="宋体" w:hint="eastAsia"/>
          <w:b w:val="0"/>
          <w:bCs/>
          <w:szCs w:val="21"/>
          <w:u w:val="single"/>
        </w:rPr>
      </w:pPr>
      <w:r>
        <w:rPr>
          <w:rFonts w:ascii="宋体" w:eastAsia="宋体" w:cs="宋体" w:hint="eastAsia"/>
          <w:b w:val="0"/>
          <w:bCs/>
          <w:szCs w:val="21"/>
        </w:rPr>
        <w:t>3.3.4 承包人主要施工管理人员离开施工现场的批准要求：</w:t>
      </w:r>
      <w:r>
        <w:rPr>
          <w:rFonts w:ascii="宋体" w:eastAsia="宋体" w:cs="宋体" w:hint="eastAsia"/>
          <w:b w:val="0"/>
          <w:bCs/>
          <w:szCs w:val="21"/>
          <w:u w:val="single"/>
        </w:rPr>
        <w:t>按通用条款执行</w:t>
      </w:r>
      <w:r>
        <w:rPr>
          <w:rFonts w:ascii="宋体" w:eastAsia="宋体" w:cs="宋体" w:hint="eastAsia"/>
          <w:b w:val="0"/>
          <w:bCs/>
          <w:szCs w:val="21"/>
        </w:rPr>
        <w:t>。</w:t>
      </w:r>
    </w:p>
    <w:p w14:paraId="5443896A" w14:textId="77777777" w:rsidR="00F52BC6" w:rsidRDefault="00C66DF0">
      <w:pPr>
        <w:spacing w:line="400" w:lineRule="exact"/>
        <w:ind w:firstLineChars="200" w:firstLine="420"/>
        <w:rPr>
          <w:rFonts w:ascii="宋体" w:eastAsia="宋体" w:cs="宋体" w:hint="eastAsia"/>
          <w:b w:val="0"/>
          <w:bCs/>
          <w:color w:val="auto"/>
          <w:szCs w:val="21"/>
        </w:rPr>
      </w:pPr>
      <w:r>
        <w:rPr>
          <w:rFonts w:ascii="宋体" w:eastAsia="宋体" w:cs="宋体" w:hint="eastAsia"/>
          <w:b w:val="0"/>
          <w:bCs/>
          <w:szCs w:val="21"/>
        </w:rPr>
        <w:t>3.3.5承包人擅自更换主要施工管理人员的违约责任</w:t>
      </w:r>
      <w:r>
        <w:rPr>
          <w:rFonts w:ascii="宋体" w:eastAsia="宋体" w:cs="宋体" w:hint="eastAsia"/>
          <w:b w:val="0"/>
          <w:bCs/>
          <w:color w:val="FF0000"/>
          <w:szCs w:val="21"/>
        </w:rPr>
        <w:t>：</w:t>
      </w:r>
      <w:r>
        <w:rPr>
          <w:rFonts w:ascii="宋体" w:eastAsia="宋体" w:cs="宋体" w:hint="eastAsia"/>
          <w:b w:val="0"/>
          <w:bCs/>
          <w:szCs w:val="21"/>
          <w:u w:val="single"/>
        </w:rPr>
        <w:t>派驻到施工现场的主要施工管理人员未经发包人同意，不得中途更换，</w:t>
      </w:r>
      <w:r>
        <w:rPr>
          <w:rFonts w:ascii="宋体" w:eastAsia="宋体" w:cs="宋体" w:hint="eastAsia"/>
          <w:b w:val="0"/>
          <w:bCs/>
          <w:color w:val="auto"/>
          <w:szCs w:val="21"/>
          <w:u w:val="single"/>
        </w:rPr>
        <w:t>否则每更换一人次承包人向发包人支付违约金人民币1万元</w:t>
      </w:r>
      <w:r>
        <w:rPr>
          <w:rFonts w:ascii="宋体" w:eastAsia="宋体" w:cs="宋体" w:hint="eastAsia"/>
          <w:b w:val="0"/>
          <w:bCs/>
          <w:color w:val="auto"/>
          <w:szCs w:val="21"/>
        </w:rPr>
        <w:t>。</w:t>
      </w:r>
    </w:p>
    <w:p w14:paraId="3DFB9AD3" w14:textId="77777777" w:rsidR="00F52BC6" w:rsidRDefault="00C66DF0">
      <w:pPr>
        <w:spacing w:line="400" w:lineRule="exact"/>
        <w:ind w:firstLineChars="200" w:firstLine="420"/>
        <w:rPr>
          <w:rFonts w:ascii="宋体" w:eastAsia="宋体" w:cs="宋体" w:hint="eastAsia"/>
          <w:b w:val="0"/>
          <w:bCs/>
          <w:color w:val="auto"/>
          <w:szCs w:val="21"/>
        </w:rPr>
      </w:pPr>
      <w:r>
        <w:rPr>
          <w:rFonts w:ascii="宋体" w:eastAsia="宋体" w:cs="宋体" w:hint="eastAsia"/>
          <w:b w:val="0"/>
          <w:bCs/>
          <w:color w:val="auto"/>
          <w:szCs w:val="21"/>
        </w:rPr>
        <w:t>承包人主要施工管理人员擅自离开施工现场的违约责任：</w:t>
      </w:r>
      <w:r>
        <w:rPr>
          <w:rFonts w:ascii="宋体" w:eastAsia="宋体" w:cs="宋体" w:hint="eastAsia"/>
          <w:b w:val="0"/>
          <w:bCs/>
          <w:color w:val="auto"/>
          <w:szCs w:val="21"/>
          <w:u w:val="single"/>
        </w:rPr>
        <w:t>国家规定的工作日时间100%到位，但国家规定的休息日时间内，不应影响施工进度，并安排好相关的值班人员。主要施工管理人员由监理单位和建设单位组织按每月的实际天数考核，每人每少一天承包人向发包人支付违约金500元，最多</w:t>
      </w:r>
      <w:proofErr w:type="gramStart"/>
      <w:r>
        <w:rPr>
          <w:rFonts w:ascii="宋体" w:eastAsia="宋体" w:cs="宋体" w:hint="eastAsia"/>
          <w:b w:val="0"/>
          <w:bCs/>
          <w:color w:val="auto"/>
          <w:szCs w:val="21"/>
          <w:u w:val="single"/>
        </w:rPr>
        <w:t>扣合同</w:t>
      </w:r>
      <w:proofErr w:type="gramEnd"/>
      <w:r>
        <w:rPr>
          <w:rFonts w:ascii="宋体" w:eastAsia="宋体" w:cs="宋体" w:hint="eastAsia"/>
          <w:b w:val="0"/>
          <w:bCs/>
          <w:color w:val="auto"/>
          <w:szCs w:val="21"/>
          <w:u w:val="single"/>
        </w:rPr>
        <w:t>的1%，扣完为止</w:t>
      </w:r>
      <w:r>
        <w:rPr>
          <w:rFonts w:ascii="宋体" w:eastAsia="宋体" w:cs="宋体" w:hint="eastAsia"/>
          <w:b w:val="0"/>
          <w:bCs/>
          <w:color w:val="auto"/>
          <w:szCs w:val="21"/>
        </w:rPr>
        <w:t>。</w:t>
      </w:r>
    </w:p>
    <w:p w14:paraId="786F5908"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3</w:t>
      </w:r>
      <w:bookmarkStart w:id="537" w:name="_Toc297120459"/>
      <w:bookmarkStart w:id="538" w:name="_Toc297048345"/>
      <w:bookmarkStart w:id="539" w:name="_Toc296890987"/>
      <w:bookmarkStart w:id="540" w:name="_Toc297123492"/>
      <w:bookmarkStart w:id="541" w:name="_Toc300934945"/>
      <w:bookmarkStart w:id="542" w:name="_Toc312677988"/>
      <w:bookmarkStart w:id="543" w:name="_Toc297216151"/>
      <w:bookmarkStart w:id="544" w:name="_Toc296346660"/>
      <w:bookmarkStart w:id="545" w:name="_Toc296891199"/>
      <w:bookmarkStart w:id="546" w:name="_Toc296503159"/>
      <w:bookmarkStart w:id="547" w:name="_Toc296944498"/>
      <w:bookmarkStart w:id="548" w:name="_Toc296347158"/>
      <w:bookmarkStart w:id="549" w:name="_Toc303539102"/>
      <w:bookmarkStart w:id="550" w:name="_Toc292559364"/>
      <w:bookmarkStart w:id="551" w:name="_Toc304295523"/>
      <w:bookmarkStart w:id="552" w:name="_Toc292559869"/>
      <w:r>
        <w:rPr>
          <w:rFonts w:ascii="宋体" w:eastAsia="宋体" w:cs="宋体" w:hint="eastAsia"/>
          <w:b w:val="0"/>
          <w:bCs/>
          <w:szCs w:val="21"/>
        </w:rPr>
        <w:t>.5 分包</w:t>
      </w:r>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14:paraId="62B77394"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3</w:t>
      </w:r>
      <w:bookmarkStart w:id="553" w:name="_Toc292559870"/>
      <w:bookmarkStart w:id="554" w:name="_Toc296891200"/>
      <w:bookmarkStart w:id="555" w:name="_Toc304295524"/>
      <w:bookmarkStart w:id="556" w:name="_Toc297120460"/>
      <w:bookmarkStart w:id="557" w:name="_Toc297048346"/>
      <w:bookmarkStart w:id="558" w:name="_Toc300934946"/>
      <w:bookmarkStart w:id="559" w:name="_Toc297216152"/>
      <w:bookmarkStart w:id="560" w:name="_Toc296347159"/>
      <w:bookmarkStart w:id="561" w:name="_Toc303539103"/>
      <w:bookmarkStart w:id="562" w:name="_Toc297123493"/>
      <w:bookmarkStart w:id="563" w:name="_Toc292559365"/>
      <w:bookmarkStart w:id="564" w:name="_Toc296944499"/>
      <w:bookmarkStart w:id="565" w:name="_Toc296503160"/>
      <w:bookmarkStart w:id="566" w:name="_Toc296890988"/>
      <w:bookmarkStart w:id="567" w:name="_Toc296346661"/>
      <w:bookmarkStart w:id="568" w:name="_Toc318581158"/>
      <w:bookmarkStart w:id="569" w:name="_Toc312677989"/>
      <w:r>
        <w:rPr>
          <w:rFonts w:ascii="宋体" w:eastAsia="宋体" w:cs="宋体" w:hint="eastAsia"/>
          <w:b w:val="0"/>
          <w:bCs/>
          <w:szCs w:val="21"/>
        </w:rPr>
        <w:t>.5.1 分包的一般约定</w:t>
      </w:r>
    </w:p>
    <w:p w14:paraId="32D9CF5B"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禁止分包的工程包括：</w:t>
      </w:r>
      <w:r>
        <w:rPr>
          <w:rFonts w:ascii="宋体" w:eastAsia="宋体" w:cs="宋体" w:hint="eastAsia"/>
          <w:b w:val="0"/>
          <w:bCs/>
          <w:szCs w:val="21"/>
          <w:u w:val="single"/>
        </w:rPr>
        <w:t xml:space="preserve">                          </w:t>
      </w:r>
      <w:r>
        <w:rPr>
          <w:rFonts w:ascii="宋体" w:eastAsia="宋体" w:cs="宋体" w:hint="eastAsia"/>
          <w:b w:val="0"/>
          <w:bCs/>
          <w:szCs w:val="21"/>
        </w:rPr>
        <w:t>。</w:t>
      </w:r>
    </w:p>
    <w:p w14:paraId="68F4A0AF"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主体结构、关键性工作的范围：</w:t>
      </w:r>
      <w:r>
        <w:rPr>
          <w:rFonts w:ascii="宋体" w:eastAsia="宋体" w:cs="宋体" w:hint="eastAsia"/>
          <w:b w:val="0"/>
          <w:bCs/>
          <w:szCs w:val="21"/>
          <w:u w:val="single"/>
        </w:rPr>
        <w:t xml:space="preserve">                      </w:t>
      </w:r>
    </w:p>
    <w:p w14:paraId="0BC5567C" w14:textId="77777777" w:rsidR="00F52BC6" w:rsidRDefault="00C66DF0">
      <w:pPr>
        <w:spacing w:line="400" w:lineRule="exact"/>
        <w:jc w:val="left"/>
        <w:rPr>
          <w:rFonts w:ascii="宋体" w:eastAsia="宋体" w:cs="宋体" w:hint="eastAsia"/>
          <w:b w:val="0"/>
          <w:bCs/>
          <w:szCs w:val="21"/>
          <w:u w:val="single"/>
        </w:rPr>
      </w:pPr>
      <w:r>
        <w:rPr>
          <w:rFonts w:ascii="宋体" w:eastAsia="宋体" w:cs="宋体" w:hint="eastAsia"/>
          <w:b w:val="0"/>
          <w:bCs/>
          <w:szCs w:val="21"/>
          <w:u w:val="single"/>
        </w:rPr>
        <w:t xml:space="preserve">                                                         </w:t>
      </w:r>
      <w:r>
        <w:rPr>
          <w:rFonts w:ascii="宋体" w:eastAsia="宋体" w:cs="宋体" w:hint="eastAsia"/>
          <w:b w:val="0"/>
          <w:bCs/>
          <w:szCs w:val="21"/>
        </w:rPr>
        <w:t>。</w:t>
      </w:r>
      <w:bookmarkStart w:id="570" w:name="_Toc296346662"/>
      <w:bookmarkStart w:id="571" w:name="_Toc297123494"/>
      <w:bookmarkStart w:id="572" w:name="_Toc303539104"/>
      <w:bookmarkStart w:id="573" w:name="_Toc296890989"/>
      <w:bookmarkStart w:id="574" w:name="_Toc297216153"/>
      <w:bookmarkStart w:id="575" w:name="_Toc296944500"/>
      <w:bookmarkStart w:id="576" w:name="_Toc297120461"/>
      <w:bookmarkStart w:id="577" w:name="_Toc296347160"/>
      <w:bookmarkStart w:id="578" w:name="_Toc296891201"/>
      <w:bookmarkStart w:id="579" w:name="_Toc300934947"/>
      <w:bookmarkStart w:id="580" w:name="_Toc304295525"/>
      <w:bookmarkStart w:id="581" w:name="_Toc297048347"/>
      <w:bookmarkStart w:id="582" w:name="_Toc296503161"/>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14:paraId="2C937EA8"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rPr>
        <w:t xml:space="preserve">    </w:t>
      </w:r>
      <w:bookmarkStart w:id="583" w:name="_Toc312677990"/>
      <w:bookmarkStart w:id="584" w:name="_Toc318581159"/>
      <w:r>
        <w:rPr>
          <w:rFonts w:ascii="宋体" w:eastAsia="宋体" w:cs="宋体" w:hint="eastAsia"/>
          <w:b w:val="0"/>
          <w:bCs/>
          <w:szCs w:val="21"/>
        </w:rPr>
        <w:t>3.5.2分包的确定</w:t>
      </w:r>
    </w:p>
    <w:p w14:paraId="316EC1EF" w14:textId="77777777" w:rsidR="00F52BC6" w:rsidRDefault="00C66DF0">
      <w:pPr>
        <w:spacing w:line="400" w:lineRule="exact"/>
        <w:ind w:firstLineChars="200" w:firstLine="420"/>
        <w:rPr>
          <w:rFonts w:ascii="宋体" w:eastAsia="宋体" w:cs="宋体" w:hint="eastAsia"/>
          <w:b w:val="0"/>
          <w:bCs/>
          <w:szCs w:val="21"/>
          <w:u w:val="single"/>
        </w:rPr>
      </w:pPr>
      <w:r>
        <w:rPr>
          <w:rFonts w:ascii="宋体" w:eastAsia="宋体" w:cs="宋体" w:hint="eastAsia"/>
          <w:b w:val="0"/>
          <w:bCs/>
          <w:szCs w:val="21"/>
        </w:rPr>
        <w:t>允许分包的专业工程包括：</w:t>
      </w:r>
      <w:r>
        <w:rPr>
          <w:rFonts w:ascii="宋体" w:eastAsia="宋体" w:cs="宋体" w:hint="eastAsia"/>
          <w:b w:val="0"/>
          <w:bCs/>
          <w:szCs w:val="21"/>
          <w:u w:val="single"/>
        </w:rPr>
        <w:t xml:space="preserve">          /               </w:t>
      </w:r>
      <w:r>
        <w:rPr>
          <w:rFonts w:ascii="宋体" w:eastAsia="宋体" w:cs="宋体" w:hint="eastAsia"/>
          <w:b w:val="0"/>
          <w:bCs/>
          <w:szCs w:val="21"/>
        </w:rPr>
        <w:t>。</w:t>
      </w:r>
    </w:p>
    <w:p w14:paraId="0112AB92"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rPr>
        <w:t>其他关于分包的约定：</w:t>
      </w:r>
      <w:r>
        <w:rPr>
          <w:rFonts w:ascii="宋体" w:eastAsia="宋体" w:cs="宋体" w:hint="eastAsia"/>
          <w:b w:val="0"/>
          <w:bCs/>
          <w:szCs w:val="21"/>
          <w:u w:val="single"/>
        </w:rPr>
        <w:t>双方另行协商</w:t>
      </w:r>
      <w:r>
        <w:rPr>
          <w:rFonts w:ascii="宋体" w:eastAsia="宋体" w:cs="宋体" w:hint="eastAsia"/>
          <w:b w:val="0"/>
          <w:bCs/>
          <w:szCs w:val="21"/>
        </w:rPr>
        <w:t>。</w:t>
      </w:r>
    </w:p>
    <w:p w14:paraId="444CA6ED"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3.5.4 分包合同价款</w:t>
      </w:r>
    </w:p>
    <w:p w14:paraId="4BACB65A"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关于分包合同价款支付的约定：</w:t>
      </w:r>
      <w:r>
        <w:rPr>
          <w:rFonts w:ascii="宋体" w:eastAsia="宋体" w:cs="宋体" w:hint="eastAsia"/>
          <w:b w:val="0"/>
          <w:bCs/>
          <w:szCs w:val="21"/>
          <w:u w:val="single"/>
        </w:rPr>
        <w:t>按通用条款执行</w:t>
      </w:r>
      <w:r>
        <w:rPr>
          <w:rFonts w:ascii="宋体" w:eastAsia="宋体" w:cs="宋体" w:hint="eastAsia"/>
          <w:b w:val="0"/>
          <w:bCs/>
          <w:szCs w:val="21"/>
        </w:rPr>
        <w:t>。</w:t>
      </w:r>
    </w:p>
    <w:bookmarkEnd w:id="583"/>
    <w:bookmarkEnd w:id="584"/>
    <w:p w14:paraId="3BDC8159"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lastRenderedPageBreak/>
        <w:t>3.6 工程照管与成品、半成品保护</w:t>
      </w:r>
    </w:p>
    <w:p w14:paraId="155B0754" w14:textId="77777777" w:rsidR="00F52BC6" w:rsidRDefault="00C66DF0">
      <w:pPr>
        <w:spacing w:line="400" w:lineRule="exact"/>
        <w:ind w:firstLineChars="200" w:firstLine="420"/>
        <w:rPr>
          <w:rFonts w:ascii="宋体" w:eastAsia="宋体" w:cs="宋体" w:hint="eastAsia"/>
          <w:b w:val="0"/>
          <w:bCs/>
          <w:szCs w:val="21"/>
          <w:u w:val="single"/>
        </w:rPr>
      </w:pPr>
      <w:r>
        <w:rPr>
          <w:rFonts w:ascii="宋体" w:eastAsia="宋体" w:cs="宋体" w:hint="eastAsia"/>
          <w:b w:val="0"/>
          <w:bCs/>
          <w:szCs w:val="21"/>
        </w:rPr>
        <w:t>承包人负责照管工程及工程相关的材料、工程设备的起始时间：</w:t>
      </w:r>
      <w:r>
        <w:rPr>
          <w:rFonts w:ascii="宋体" w:eastAsia="宋体" w:cs="宋体" w:hint="eastAsia"/>
          <w:b w:val="0"/>
          <w:bCs/>
          <w:szCs w:val="21"/>
          <w:u w:val="single"/>
        </w:rPr>
        <w:t>按通用条款执行</w:t>
      </w:r>
      <w:r>
        <w:rPr>
          <w:rFonts w:ascii="宋体" w:eastAsia="宋体" w:cs="宋体" w:hint="eastAsia"/>
          <w:b w:val="0"/>
          <w:bCs/>
          <w:szCs w:val="21"/>
        </w:rPr>
        <w:t>。</w:t>
      </w:r>
    </w:p>
    <w:p w14:paraId="6034ECBE"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3.7 履约担保</w:t>
      </w:r>
    </w:p>
    <w:p w14:paraId="696B1CF2" w14:textId="77777777" w:rsidR="00F52BC6" w:rsidRDefault="00C66DF0">
      <w:pPr>
        <w:spacing w:line="400" w:lineRule="exact"/>
        <w:ind w:firstLineChars="200" w:firstLine="420"/>
        <w:jc w:val="left"/>
        <w:rPr>
          <w:rFonts w:ascii="宋体" w:eastAsia="宋体" w:cs="宋体" w:hint="eastAsia"/>
          <w:b w:val="0"/>
          <w:bCs/>
          <w:szCs w:val="21"/>
        </w:rPr>
      </w:pPr>
      <w:bookmarkStart w:id="585" w:name="_Toc351203636"/>
      <w:r>
        <w:rPr>
          <w:rFonts w:ascii="宋体" w:eastAsia="宋体" w:cs="宋体" w:hint="eastAsia"/>
          <w:b w:val="0"/>
          <w:bCs/>
          <w:szCs w:val="21"/>
        </w:rPr>
        <w:t>承包人是否提供履约担保：</w:t>
      </w:r>
      <w:r>
        <w:rPr>
          <w:rFonts w:ascii="宋体" w:eastAsia="宋体" w:cs="宋体" w:hint="eastAsia"/>
          <w:b w:val="0"/>
          <w:bCs/>
          <w:szCs w:val="21"/>
          <w:u w:val="single"/>
        </w:rPr>
        <w:t xml:space="preserve">      </w:t>
      </w:r>
      <w:proofErr w:type="gramStart"/>
      <w:r>
        <w:rPr>
          <w:rFonts w:ascii="宋体" w:eastAsia="宋体" w:cs="宋体" w:hint="eastAsia"/>
          <w:b w:val="0"/>
          <w:bCs/>
          <w:szCs w:val="21"/>
          <w:u w:val="single"/>
        </w:rPr>
        <w:t>否</w:t>
      </w:r>
      <w:proofErr w:type="gramEnd"/>
      <w:r>
        <w:rPr>
          <w:rFonts w:ascii="宋体" w:eastAsia="宋体" w:cs="宋体" w:hint="eastAsia"/>
          <w:b w:val="0"/>
          <w:bCs/>
          <w:szCs w:val="21"/>
          <w:u w:val="single"/>
        </w:rPr>
        <w:t xml:space="preserve">                   </w:t>
      </w:r>
      <w:r>
        <w:rPr>
          <w:rFonts w:ascii="宋体" w:eastAsia="宋体" w:cs="宋体" w:hint="eastAsia"/>
          <w:b w:val="0"/>
          <w:bCs/>
          <w:szCs w:val="21"/>
        </w:rPr>
        <w:t>。</w:t>
      </w:r>
    </w:p>
    <w:p w14:paraId="4D426DA5"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承包人提供履约担保的形式、金额及期限的：。</w:t>
      </w:r>
    </w:p>
    <w:p w14:paraId="087524D7"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u w:val="single"/>
        </w:rPr>
        <w:t>履约保证金的退付：。</w:t>
      </w:r>
    </w:p>
    <w:p w14:paraId="1113140A" w14:textId="77777777" w:rsidR="00F52BC6" w:rsidRDefault="00C66DF0">
      <w:pPr>
        <w:pStyle w:val="4"/>
        <w:spacing w:line="400" w:lineRule="exact"/>
        <w:rPr>
          <w:rFonts w:cs="宋体"/>
          <w:b w:val="0"/>
          <w:sz w:val="21"/>
          <w:szCs w:val="21"/>
        </w:rPr>
      </w:pPr>
      <w:r>
        <w:rPr>
          <w:rFonts w:cs="宋体"/>
          <w:b w:val="0"/>
          <w:sz w:val="21"/>
          <w:szCs w:val="21"/>
        </w:rPr>
        <w:t xml:space="preserve">    4</w:t>
      </w:r>
      <w:bookmarkStart w:id="586" w:name="_Toc292559366"/>
      <w:bookmarkStart w:id="587" w:name="_Toc296347161"/>
      <w:bookmarkStart w:id="588" w:name="_Toc296503162"/>
      <w:bookmarkStart w:id="589" w:name="_Toc297048348"/>
      <w:bookmarkStart w:id="590" w:name="_Toc297120462"/>
      <w:bookmarkStart w:id="591" w:name="_Toc296346663"/>
      <w:bookmarkStart w:id="592" w:name="_Toc267251413"/>
      <w:bookmarkStart w:id="593" w:name="_Toc292559871"/>
      <w:bookmarkStart w:id="594" w:name="_Toc296944501"/>
      <w:bookmarkStart w:id="595" w:name="_Toc296891202"/>
      <w:bookmarkStart w:id="596" w:name="_Toc296890990"/>
      <w:r>
        <w:rPr>
          <w:rFonts w:cs="宋体"/>
          <w:b w:val="0"/>
          <w:sz w:val="21"/>
          <w:szCs w:val="21"/>
        </w:rPr>
        <w:t>. 监</w:t>
      </w:r>
      <w:bookmarkEnd w:id="586"/>
      <w:bookmarkEnd w:id="587"/>
      <w:bookmarkEnd w:id="588"/>
      <w:bookmarkEnd w:id="589"/>
      <w:bookmarkEnd w:id="590"/>
      <w:bookmarkEnd w:id="591"/>
      <w:bookmarkEnd w:id="592"/>
      <w:bookmarkEnd w:id="593"/>
      <w:bookmarkEnd w:id="594"/>
      <w:bookmarkEnd w:id="595"/>
      <w:bookmarkEnd w:id="596"/>
      <w:r>
        <w:rPr>
          <w:rFonts w:cs="宋体"/>
          <w:b w:val="0"/>
          <w:sz w:val="21"/>
          <w:szCs w:val="21"/>
        </w:rPr>
        <w:t>理人</w:t>
      </w:r>
      <w:bookmarkEnd w:id="585"/>
    </w:p>
    <w:p w14:paraId="23F4857F"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4.1监理人的一般规定</w:t>
      </w:r>
    </w:p>
    <w:p w14:paraId="76B22603"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关于监理人的监理内容：</w:t>
      </w:r>
      <w:r>
        <w:rPr>
          <w:rFonts w:ascii="宋体" w:eastAsia="宋体" w:cs="宋体" w:hint="eastAsia"/>
          <w:b w:val="0"/>
          <w:bCs/>
          <w:szCs w:val="21"/>
          <w:u w:val="single"/>
        </w:rPr>
        <w:t>工程施工</w:t>
      </w:r>
      <w:proofErr w:type="gramStart"/>
      <w:r>
        <w:rPr>
          <w:rFonts w:ascii="宋体" w:eastAsia="宋体" w:cs="宋体" w:hint="eastAsia"/>
          <w:b w:val="0"/>
          <w:bCs/>
          <w:szCs w:val="21"/>
          <w:u w:val="single"/>
        </w:rPr>
        <w:t>图范围</w:t>
      </w:r>
      <w:proofErr w:type="gramEnd"/>
      <w:r>
        <w:rPr>
          <w:rFonts w:ascii="宋体" w:eastAsia="宋体" w:cs="宋体" w:hint="eastAsia"/>
          <w:b w:val="0"/>
          <w:bCs/>
          <w:szCs w:val="21"/>
          <w:u w:val="single"/>
        </w:rPr>
        <w:t>内全过程监理；包括协助业主控制本工程建设的投资、建设工期、工程质量、安全生产、进行信息合同管理、协调有关单位间的工作关系等工作内容</w:t>
      </w:r>
      <w:r>
        <w:rPr>
          <w:rFonts w:ascii="宋体" w:eastAsia="宋体" w:cs="宋体" w:hint="eastAsia"/>
          <w:b w:val="0"/>
          <w:bCs/>
          <w:szCs w:val="21"/>
        </w:rPr>
        <w:t>。</w:t>
      </w:r>
    </w:p>
    <w:p w14:paraId="2B6928DE"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关于监理人的监理权限：</w:t>
      </w:r>
      <w:r>
        <w:rPr>
          <w:rFonts w:ascii="宋体" w:eastAsia="宋体" w:cs="宋体" w:hint="eastAsia"/>
          <w:b w:val="0"/>
          <w:bCs/>
          <w:szCs w:val="21"/>
          <w:u w:val="single"/>
        </w:rPr>
        <w:t>按监理合同约定</w:t>
      </w:r>
      <w:r>
        <w:rPr>
          <w:rFonts w:ascii="宋体" w:eastAsia="宋体" w:cs="宋体" w:hint="eastAsia"/>
          <w:b w:val="0"/>
          <w:bCs/>
          <w:szCs w:val="21"/>
        </w:rPr>
        <w:t xml:space="preserve">。 </w:t>
      </w:r>
    </w:p>
    <w:p w14:paraId="7C519626" w14:textId="77777777" w:rsidR="00F52BC6" w:rsidRDefault="00C66DF0">
      <w:pPr>
        <w:spacing w:line="400" w:lineRule="exact"/>
        <w:rPr>
          <w:rFonts w:ascii="宋体" w:eastAsia="宋体" w:cs="宋体" w:hint="eastAsia"/>
          <w:b w:val="0"/>
          <w:bCs/>
          <w:szCs w:val="21"/>
        </w:rPr>
      </w:pPr>
      <w:r>
        <w:rPr>
          <w:rFonts w:ascii="宋体" w:eastAsia="宋体" w:cs="宋体" w:hint="eastAsia"/>
          <w:b w:val="0"/>
          <w:bCs/>
          <w:szCs w:val="21"/>
        </w:rPr>
        <w:t>关于监理人在施工现场的办公场所、生活场所的提供和费用承担的约定：</w:t>
      </w:r>
      <w:r>
        <w:rPr>
          <w:rFonts w:ascii="宋体" w:eastAsia="宋体" w:cs="宋体" w:hint="eastAsia"/>
          <w:b w:val="0"/>
          <w:bCs/>
          <w:szCs w:val="21"/>
          <w:u w:val="single"/>
        </w:rPr>
        <w:t>/   。</w:t>
      </w:r>
    </w:p>
    <w:p w14:paraId="60FA3746"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4.2 监理人员</w:t>
      </w:r>
    </w:p>
    <w:p w14:paraId="7A2761DA"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总监理工程师：</w:t>
      </w:r>
    </w:p>
    <w:p w14:paraId="53E1D7D6"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姓    名：</w:t>
      </w:r>
      <w:r>
        <w:rPr>
          <w:rFonts w:ascii="宋体" w:eastAsia="宋体" w:cs="宋体" w:hint="eastAsia"/>
          <w:b w:val="0"/>
          <w:bCs/>
          <w:szCs w:val="21"/>
          <w:u w:val="single"/>
        </w:rPr>
        <w:t>签订合同时确定 </w:t>
      </w:r>
      <w:r>
        <w:rPr>
          <w:rFonts w:ascii="宋体" w:eastAsia="宋体" w:cs="宋体" w:hint="eastAsia"/>
          <w:b w:val="0"/>
          <w:bCs/>
          <w:szCs w:val="21"/>
        </w:rPr>
        <w:t>；</w:t>
      </w:r>
    </w:p>
    <w:p w14:paraId="1A221F76"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 xml:space="preserve">职    </w:t>
      </w:r>
      <w:proofErr w:type="gramStart"/>
      <w:r>
        <w:rPr>
          <w:rFonts w:ascii="宋体" w:eastAsia="宋体" w:cs="宋体" w:hint="eastAsia"/>
          <w:b w:val="0"/>
          <w:bCs/>
          <w:szCs w:val="21"/>
        </w:rPr>
        <w:t>务</w:t>
      </w:r>
      <w:proofErr w:type="gramEnd"/>
      <w:r>
        <w:rPr>
          <w:rFonts w:ascii="宋体" w:eastAsia="宋体" w:cs="宋体" w:hint="eastAsia"/>
          <w:b w:val="0"/>
          <w:bCs/>
          <w:szCs w:val="21"/>
        </w:rPr>
        <w:t>：</w:t>
      </w:r>
      <w:r>
        <w:rPr>
          <w:rFonts w:ascii="宋体" w:eastAsia="宋体" w:cs="宋体" w:hint="eastAsia"/>
          <w:b w:val="0"/>
          <w:bCs/>
          <w:szCs w:val="21"/>
          <w:u w:val="single"/>
        </w:rPr>
        <w:t>   </w:t>
      </w:r>
      <w:r>
        <w:rPr>
          <w:rFonts w:ascii="宋体" w:eastAsia="宋体" w:cs="宋体" w:hint="eastAsia"/>
          <w:b w:val="0"/>
          <w:bCs/>
          <w:szCs w:val="21"/>
        </w:rPr>
        <w:t>；</w:t>
      </w:r>
    </w:p>
    <w:p w14:paraId="2A1DA8DE"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监理工程师执业资格证书号：</w:t>
      </w:r>
      <w:r>
        <w:rPr>
          <w:rFonts w:ascii="宋体" w:eastAsia="宋体" w:cs="宋体" w:hint="eastAsia"/>
          <w:b w:val="0"/>
          <w:bCs/>
          <w:szCs w:val="21"/>
          <w:u w:val="single"/>
        </w:rPr>
        <w:t> </w:t>
      </w:r>
      <w:r>
        <w:rPr>
          <w:rFonts w:ascii="宋体" w:eastAsia="宋体" w:cs="宋体" w:hint="eastAsia"/>
          <w:b w:val="0"/>
          <w:bCs/>
          <w:szCs w:val="21"/>
        </w:rPr>
        <w:t>；</w:t>
      </w:r>
    </w:p>
    <w:p w14:paraId="4EE40C90"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联系电话：</w:t>
      </w:r>
      <w:r>
        <w:rPr>
          <w:rFonts w:ascii="宋体" w:eastAsia="宋体" w:cs="宋体" w:hint="eastAsia"/>
          <w:b w:val="0"/>
          <w:bCs/>
          <w:szCs w:val="21"/>
          <w:u w:val="single"/>
        </w:rPr>
        <w:t>   </w:t>
      </w:r>
      <w:r>
        <w:rPr>
          <w:rFonts w:ascii="宋体" w:eastAsia="宋体" w:cs="宋体" w:hint="eastAsia"/>
          <w:b w:val="0"/>
          <w:bCs/>
          <w:szCs w:val="21"/>
        </w:rPr>
        <w:t>；</w:t>
      </w:r>
    </w:p>
    <w:p w14:paraId="1DC2C7D5"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电子信箱：</w:t>
      </w:r>
      <w:r>
        <w:rPr>
          <w:rFonts w:ascii="宋体" w:eastAsia="宋体" w:cs="宋体" w:hint="eastAsia"/>
          <w:b w:val="0"/>
          <w:bCs/>
          <w:szCs w:val="21"/>
          <w:u w:val="single"/>
        </w:rPr>
        <w:t>   </w:t>
      </w:r>
      <w:r>
        <w:rPr>
          <w:rFonts w:ascii="宋体" w:eastAsia="宋体" w:cs="宋体" w:hint="eastAsia"/>
          <w:b w:val="0"/>
          <w:bCs/>
          <w:szCs w:val="21"/>
        </w:rPr>
        <w:t>；</w:t>
      </w:r>
    </w:p>
    <w:p w14:paraId="5478EFD9"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通信地址：</w:t>
      </w:r>
      <w:r>
        <w:rPr>
          <w:rFonts w:ascii="宋体" w:eastAsia="宋体" w:cs="宋体" w:hint="eastAsia"/>
          <w:b w:val="0"/>
          <w:bCs/>
          <w:szCs w:val="21"/>
          <w:u w:val="single"/>
        </w:rPr>
        <w:t>   </w:t>
      </w:r>
      <w:r>
        <w:rPr>
          <w:rFonts w:ascii="宋体" w:eastAsia="宋体" w:cs="宋体" w:hint="eastAsia"/>
          <w:b w:val="0"/>
          <w:bCs/>
          <w:szCs w:val="21"/>
        </w:rPr>
        <w:t>；</w:t>
      </w:r>
    </w:p>
    <w:p w14:paraId="3E963DE3"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关于监理人的其他约定：</w:t>
      </w:r>
      <w:r>
        <w:rPr>
          <w:rFonts w:ascii="宋体" w:eastAsia="宋体" w:cs="宋体" w:hint="eastAsia"/>
          <w:b w:val="0"/>
          <w:bCs/>
          <w:szCs w:val="21"/>
          <w:u w:val="single"/>
        </w:rPr>
        <w:t>   </w:t>
      </w:r>
      <w:r>
        <w:rPr>
          <w:rFonts w:ascii="宋体" w:eastAsia="宋体" w:cs="宋体" w:hint="eastAsia"/>
          <w:b w:val="0"/>
          <w:bCs/>
          <w:szCs w:val="21"/>
        </w:rPr>
        <w:t>。</w:t>
      </w:r>
    </w:p>
    <w:p w14:paraId="24D0F014"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4.4 商定或确定</w:t>
      </w:r>
    </w:p>
    <w:p w14:paraId="7E96F518" w14:textId="77777777" w:rsidR="00F52BC6" w:rsidRDefault="00C66DF0">
      <w:pPr>
        <w:spacing w:line="400" w:lineRule="exact"/>
        <w:ind w:firstLineChars="200" w:firstLine="420"/>
        <w:rPr>
          <w:rFonts w:ascii="宋体" w:eastAsia="宋体" w:cs="宋体" w:hint="eastAsia"/>
          <w:b w:val="0"/>
          <w:bCs/>
          <w:szCs w:val="21"/>
        </w:rPr>
      </w:pPr>
      <w:bookmarkStart w:id="597" w:name="_Toc267251418"/>
      <w:r>
        <w:rPr>
          <w:rFonts w:ascii="宋体" w:eastAsia="宋体" w:cs="宋体" w:hint="eastAsia"/>
          <w:b w:val="0"/>
          <w:bCs/>
          <w:szCs w:val="21"/>
        </w:rPr>
        <w:t>在发包人和承包人不能通过协商达成一致意见时，发包人授权监理人对以下事项进行确定：</w:t>
      </w:r>
    </w:p>
    <w:p w14:paraId="0045A504" w14:textId="77777777" w:rsidR="00F52BC6" w:rsidRDefault="00C66DF0">
      <w:pPr>
        <w:autoSpaceDE w:val="0"/>
        <w:autoSpaceDN w:val="0"/>
        <w:adjustRightInd w:val="0"/>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w:t>
      </w:r>
      <w:r>
        <w:rPr>
          <w:rFonts w:ascii="宋体" w:eastAsia="宋体" w:cs="宋体" w:hint="eastAsia"/>
          <w:b w:val="0"/>
          <w:bCs/>
          <w:szCs w:val="21"/>
          <w:u w:val="single"/>
        </w:rPr>
        <w:t xml:space="preserve">          按通用条款执行           </w:t>
      </w:r>
      <w:r>
        <w:rPr>
          <w:rFonts w:ascii="宋体" w:eastAsia="宋体" w:cs="宋体" w:hint="eastAsia"/>
          <w:b w:val="0"/>
          <w:bCs/>
          <w:szCs w:val="21"/>
        </w:rPr>
        <w:t>；</w:t>
      </w:r>
    </w:p>
    <w:p w14:paraId="0AD83158" w14:textId="77777777" w:rsidR="00F52BC6" w:rsidRDefault="00C66DF0">
      <w:pPr>
        <w:autoSpaceDE w:val="0"/>
        <w:autoSpaceDN w:val="0"/>
        <w:adjustRightInd w:val="0"/>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（2）</w:t>
      </w:r>
      <w:r>
        <w:rPr>
          <w:rFonts w:ascii="宋体" w:eastAsia="宋体" w:cs="宋体" w:hint="eastAsia"/>
          <w:b w:val="0"/>
          <w:bCs/>
          <w:szCs w:val="21"/>
          <w:u w:val="single"/>
        </w:rPr>
        <w:t xml:space="preserve">                                   </w:t>
      </w:r>
      <w:r>
        <w:rPr>
          <w:rFonts w:ascii="宋体" w:eastAsia="宋体" w:cs="宋体" w:hint="eastAsia"/>
          <w:b w:val="0"/>
          <w:bCs/>
          <w:szCs w:val="21"/>
        </w:rPr>
        <w:t>；</w:t>
      </w:r>
    </w:p>
    <w:p w14:paraId="22E9BADD" w14:textId="77777777" w:rsidR="00F52BC6" w:rsidRDefault="00C66DF0">
      <w:pPr>
        <w:autoSpaceDE w:val="0"/>
        <w:autoSpaceDN w:val="0"/>
        <w:adjustRightInd w:val="0"/>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（3）</w:t>
      </w:r>
      <w:r>
        <w:rPr>
          <w:rFonts w:ascii="宋体" w:eastAsia="宋体" w:cs="宋体" w:hint="eastAsia"/>
          <w:b w:val="0"/>
          <w:bCs/>
          <w:szCs w:val="21"/>
          <w:u w:val="single"/>
        </w:rPr>
        <w:t xml:space="preserve">                                   </w:t>
      </w:r>
      <w:r>
        <w:rPr>
          <w:rFonts w:ascii="宋体" w:eastAsia="宋体" w:cs="宋体" w:hint="eastAsia"/>
          <w:b w:val="0"/>
          <w:bCs/>
          <w:szCs w:val="21"/>
        </w:rPr>
        <w:t>。</w:t>
      </w:r>
    </w:p>
    <w:p w14:paraId="7BB2737C" w14:textId="77777777" w:rsidR="00F52BC6" w:rsidRDefault="00C66DF0">
      <w:pPr>
        <w:pStyle w:val="4"/>
        <w:spacing w:line="400" w:lineRule="exact"/>
        <w:rPr>
          <w:rFonts w:cs="宋体"/>
          <w:b w:val="0"/>
          <w:sz w:val="21"/>
          <w:szCs w:val="21"/>
        </w:rPr>
      </w:pPr>
      <w:bookmarkStart w:id="598" w:name="_Toc351203637"/>
      <w:r>
        <w:rPr>
          <w:rFonts w:cs="宋体"/>
          <w:b w:val="0"/>
          <w:sz w:val="21"/>
          <w:szCs w:val="21"/>
        </w:rPr>
        <w:t>5</w:t>
      </w:r>
      <w:bookmarkStart w:id="599" w:name="_Toc296890991"/>
      <w:bookmarkStart w:id="600" w:name="_Toc297048349"/>
      <w:bookmarkStart w:id="601" w:name="_Toc296346664"/>
      <w:bookmarkStart w:id="602" w:name="_Toc292559872"/>
      <w:bookmarkStart w:id="603" w:name="_Toc296891203"/>
      <w:bookmarkStart w:id="604" w:name="_Toc297120463"/>
      <w:bookmarkStart w:id="605" w:name="_Toc292559367"/>
      <w:bookmarkStart w:id="606" w:name="_Toc296944502"/>
      <w:bookmarkStart w:id="607" w:name="_Toc296347162"/>
      <w:bookmarkStart w:id="608" w:name="_Toc296503163"/>
      <w:bookmarkEnd w:id="597"/>
      <w:r>
        <w:rPr>
          <w:rFonts w:cs="宋体"/>
          <w:b w:val="0"/>
          <w:sz w:val="21"/>
          <w:szCs w:val="21"/>
        </w:rPr>
        <w:t>. 工程质量</w:t>
      </w:r>
      <w:bookmarkEnd w:id="598"/>
    </w:p>
    <w:p w14:paraId="08054A6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5.1 质量要求</w:t>
      </w:r>
    </w:p>
    <w:p w14:paraId="4E0343E1" w14:textId="77777777" w:rsidR="00F52BC6" w:rsidRDefault="00C66DF0">
      <w:pPr>
        <w:spacing w:line="400" w:lineRule="exact"/>
        <w:jc w:val="left"/>
        <w:rPr>
          <w:rFonts w:ascii="宋体" w:eastAsia="宋体" w:cs="宋体" w:hint="eastAsia"/>
          <w:b w:val="0"/>
          <w:bCs/>
          <w:szCs w:val="21"/>
        </w:rPr>
      </w:pPr>
      <w:bookmarkStart w:id="609" w:name="_Toc312677997"/>
      <w:bookmarkStart w:id="610" w:name="_Toc303539106"/>
      <w:bookmarkStart w:id="611" w:name="_Toc300934949"/>
      <w:bookmarkStart w:id="612" w:name="_Toc297123496"/>
      <w:bookmarkStart w:id="613" w:name="_Toc304295527"/>
      <w:bookmarkStart w:id="614" w:name="_Toc297216155"/>
      <w:bookmarkStart w:id="615" w:name="_Toc318581164"/>
      <w:r>
        <w:rPr>
          <w:rFonts w:ascii="宋体" w:eastAsia="宋体" w:cs="宋体" w:hint="eastAsia"/>
          <w:b w:val="0"/>
          <w:bCs/>
          <w:szCs w:val="21"/>
        </w:rPr>
        <w:t>5.1.1 特殊质量标准和要求：</w:t>
      </w:r>
      <w:r>
        <w:rPr>
          <w:rFonts w:ascii="宋体" w:eastAsia="宋体" w:cs="宋体" w:hint="eastAsia"/>
          <w:b w:val="0"/>
          <w:bCs/>
          <w:szCs w:val="21"/>
          <w:u w:val="single"/>
        </w:rPr>
        <w:t>按通用条款执行</w:t>
      </w:r>
      <w:r>
        <w:rPr>
          <w:rFonts w:ascii="宋体" w:eastAsia="宋体" w:cs="宋体" w:hint="eastAsia"/>
          <w:b w:val="0"/>
          <w:bCs/>
          <w:szCs w:val="21"/>
        </w:rPr>
        <w:t>。</w:t>
      </w:r>
    </w:p>
    <w:p w14:paraId="6E4FE401"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关于工程奖项的约定：</w:t>
      </w:r>
      <w:r>
        <w:rPr>
          <w:rFonts w:ascii="宋体" w:eastAsia="宋体" w:cs="宋体" w:hint="eastAsia"/>
          <w:b w:val="0"/>
          <w:bCs/>
          <w:szCs w:val="21"/>
          <w:u w:val="single"/>
        </w:rPr>
        <w:t xml:space="preserve">      无       </w:t>
      </w:r>
      <w:r>
        <w:rPr>
          <w:rFonts w:ascii="宋体" w:eastAsia="宋体" w:cs="宋体" w:hint="eastAsia"/>
          <w:b w:val="0"/>
          <w:bCs/>
          <w:szCs w:val="21"/>
        </w:rPr>
        <w:t>。</w:t>
      </w:r>
    </w:p>
    <w:p w14:paraId="09EAEF54"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lastRenderedPageBreak/>
        <w:t>5.3 隐蔽工程检查</w:t>
      </w:r>
    </w:p>
    <w:p w14:paraId="14EC31D3"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5.3.2承包人提前通知监理人隐蔽工程检查的期限的约定：</w:t>
      </w:r>
      <w:r>
        <w:rPr>
          <w:rFonts w:ascii="宋体" w:eastAsia="宋体" w:cs="宋体" w:hint="eastAsia"/>
          <w:b w:val="0"/>
          <w:bCs/>
          <w:szCs w:val="21"/>
          <w:u w:val="single"/>
        </w:rPr>
        <w:t>按通用条款执行</w:t>
      </w:r>
      <w:r>
        <w:rPr>
          <w:rFonts w:ascii="宋体" w:eastAsia="宋体" w:cs="宋体" w:hint="eastAsia"/>
          <w:b w:val="0"/>
          <w:bCs/>
          <w:szCs w:val="21"/>
        </w:rPr>
        <w:t>。</w:t>
      </w:r>
    </w:p>
    <w:p w14:paraId="444029FE"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监理人不能按时进行检查时，应提前</w:t>
      </w:r>
      <w:r>
        <w:rPr>
          <w:rFonts w:ascii="宋体" w:eastAsia="宋体" w:cs="宋体" w:hint="eastAsia"/>
          <w:b w:val="0"/>
          <w:bCs/>
          <w:szCs w:val="21"/>
          <w:u w:val="single"/>
        </w:rPr>
        <w:t xml:space="preserve">   24  </w:t>
      </w:r>
      <w:r>
        <w:rPr>
          <w:rFonts w:ascii="宋体" w:eastAsia="宋体" w:cs="宋体" w:hint="eastAsia"/>
          <w:b w:val="0"/>
          <w:bCs/>
          <w:szCs w:val="21"/>
        </w:rPr>
        <w:t>小时提交书面延期要求。</w:t>
      </w:r>
    </w:p>
    <w:p w14:paraId="6C97D3E8"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关于延期最长不得超过：</w:t>
      </w:r>
      <w:r>
        <w:rPr>
          <w:rFonts w:ascii="宋体" w:eastAsia="宋体" w:cs="宋体" w:hint="eastAsia"/>
          <w:b w:val="0"/>
          <w:bCs/>
          <w:szCs w:val="21"/>
          <w:u w:val="single"/>
        </w:rPr>
        <w:t xml:space="preserve">   48   </w:t>
      </w:r>
      <w:r>
        <w:rPr>
          <w:rFonts w:ascii="宋体" w:eastAsia="宋体" w:cs="宋体" w:hint="eastAsia"/>
          <w:b w:val="0"/>
          <w:bCs/>
          <w:szCs w:val="21"/>
        </w:rPr>
        <w:t>小时。</w:t>
      </w:r>
    </w:p>
    <w:p w14:paraId="17A954EF" w14:textId="77777777" w:rsidR="00F52BC6" w:rsidRDefault="00C66DF0">
      <w:pPr>
        <w:pStyle w:val="4"/>
        <w:spacing w:line="400" w:lineRule="exact"/>
        <w:rPr>
          <w:rFonts w:cs="宋体"/>
          <w:b w:val="0"/>
          <w:sz w:val="21"/>
          <w:szCs w:val="21"/>
        </w:rPr>
      </w:pPr>
      <w:bookmarkStart w:id="616" w:name="_Toc351203638"/>
      <w:r>
        <w:rPr>
          <w:rFonts w:cs="宋体"/>
          <w:b w:val="0"/>
          <w:sz w:val="21"/>
          <w:szCs w:val="21"/>
        </w:rPr>
        <w:t>6. 安全文明施工与环境保护</w:t>
      </w:r>
      <w:bookmarkEnd w:id="616"/>
    </w:p>
    <w:p w14:paraId="562C0CCB"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6.1安全文明施工</w:t>
      </w:r>
    </w:p>
    <w:p w14:paraId="72F3BBE2"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6.1.1 项目安全生产的达标目标及相应事项的约定：</w:t>
      </w:r>
    </w:p>
    <w:p w14:paraId="0B7BBBC6"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u w:val="single"/>
        </w:rPr>
        <w:t>要求创区级</w:t>
      </w:r>
      <w:proofErr w:type="gramStart"/>
      <w:r>
        <w:rPr>
          <w:rFonts w:ascii="宋体" w:eastAsia="宋体" w:cs="宋体" w:hint="eastAsia"/>
          <w:b w:val="0"/>
          <w:bCs/>
          <w:szCs w:val="21"/>
          <w:u w:val="single"/>
        </w:rPr>
        <w:t>文明标</w:t>
      </w:r>
      <w:proofErr w:type="gramEnd"/>
      <w:r>
        <w:rPr>
          <w:rFonts w:ascii="宋体" w:eastAsia="宋体" w:cs="宋体" w:hint="eastAsia"/>
          <w:b w:val="0"/>
          <w:bCs/>
          <w:szCs w:val="21"/>
          <w:u w:val="single"/>
        </w:rPr>
        <w:t>化工地。1）安全生产费用基本费用及其他相关费用按浙江省2018版计价依据及清单要求计算.2）承包人在施工期间，应严格执行本市有关建设工程安全、文明施工的规定，由于管理不善引起政府有关部门罚款或责令停工整改等，其发生的费用或导致的损失应由承包人自行承担，在施工单位整改合格前发包人保留因此而缓付工程进度款的权利。3）若发生重大安全事故，承包人支付违约金，金额为工程安全文明施工履约担保金额和本工程的安全文明施工费合计值，并由承包人承担由此造成的经济损失。</w:t>
      </w:r>
    </w:p>
    <w:p w14:paraId="24DF5959"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6.1.4 关于治安保卫的特别约定：</w:t>
      </w:r>
      <w:r>
        <w:rPr>
          <w:rFonts w:ascii="宋体" w:eastAsia="宋体" w:cs="宋体" w:hint="eastAsia"/>
          <w:b w:val="0"/>
          <w:bCs/>
          <w:szCs w:val="21"/>
          <w:u w:val="single"/>
        </w:rPr>
        <w:t xml:space="preserve">          /     </w:t>
      </w:r>
      <w:r>
        <w:rPr>
          <w:rFonts w:ascii="宋体" w:eastAsia="宋体" w:cs="宋体" w:hint="eastAsia"/>
          <w:b w:val="0"/>
          <w:bCs/>
          <w:szCs w:val="21"/>
        </w:rPr>
        <w:t>。</w:t>
      </w:r>
    </w:p>
    <w:p w14:paraId="27736A93"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关于编制施工场地治安管理计划的约定：</w:t>
      </w:r>
      <w:r>
        <w:rPr>
          <w:rFonts w:ascii="宋体" w:eastAsia="宋体" w:cs="宋体" w:hint="eastAsia"/>
          <w:b w:val="0"/>
          <w:bCs/>
          <w:szCs w:val="21"/>
          <w:u w:val="single"/>
        </w:rPr>
        <w:t>按通用条款执行</w:t>
      </w:r>
      <w:r>
        <w:rPr>
          <w:rFonts w:ascii="宋体" w:eastAsia="宋体" w:cs="宋体" w:hint="eastAsia"/>
          <w:b w:val="0"/>
          <w:bCs/>
          <w:szCs w:val="21"/>
        </w:rPr>
        <w:t>。</w:t>
      </w:r>
    </w:p>
    <w:p w14:paraId="11CC4892"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6.1.5 文明施工</w:t>
      </w:r>
    </w:p>
    <w:p w14:paraId="6508C13C"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合同当事人对文明施工的要求：</w:t>
      </w:r>
      <w:r>
        <w:rPr>
          <w:rFonts w:ascii="宋体" w:eastAsia="宋体" w:cs="宋体" w:hint="eastAsia"/>
          <w:b w:val="0"/>
          <w:bCs/>
          <w:szCs w:val="21"/>
          <w:u w:val="single"/>
        </w:rPr>
        <w:t>达到区级标化工地，按有关规定做好文明施工，保证施工场地清洁，符合环境卫生管理要求，承担自身原因造成的损失和罚款，具体参照《关于全面开展安全生产文明施工标准化工地创建活动的通知》（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发[2011]19号）文件、《转发关于规范建设工程 安全文明施工费计取的通知》（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发〔2016〕58 号）文件执行及《转发关于建筑业实施营改增后浙江省建设工程计价规则、施工取费费率及工程材料价格信息发布调整的通知》（</w:t>
      </w:r>
      <w:proofErr w:type="gramStart"/>
      <w:r>
        <w:rPr>
          <w:rFonts w:ascii="宋体" w:eastAsia="宋体" w:cs="宋体" w:hint="eastAsia"/>
          <w:b w:val="0"/>
          <w:bCs/>
          <w:szCs w:val="21"/>
          <w:u w:val="single"/>
        </w:rPr>
        <w:t>温住建</w:t>
      </w:r>
      <w:proofErr w:type="gramEnd"/>
      <w:r>
        <w:rPr>
          <w:rFonts w:ascii="宋体" w:eastAsia="宋体" w:cs="宋体" w:hint="eastAsia"/>
          <w:b w:val="0"/>
          <w:bCs/>
          <w:szCs w:val="21"/>
          <w:u w:val="single"/>
        </w:rPr>
        <w:t>发〔2016〕87 号）文件、浙江省2018版计价依据执行。合同约定有创安全文明施工标准化工地要求而实际</w:t>
      </w:r>
      <w:proofErr w:type="gramStart"/>
      <w:r>
        <w:rPr>
          <w:rFonts w:ascii="宋体" w:eastAsia="宋体" w:cs="宋体" w:hint="eastAsia"/>
          <w:b w:val="0"/>
          <w:bCs/>
          <w:szCs w:val="21"/>
          <w:u w:val="single"/>
        </w:rPr>
        <w:t>未创建</w:t>
      </w:r>
      <w:proofErr w:type="gramEnd"/>
      <w:r>
        <w:rPr>
          <w:rFonts w:ascii="宋体" w:eastAsia="宋体" w:cs="宋体" w:hint="eastAsia"/>
          <w:b w:val="0"/>
          <w:bCs/>
          <w:szCs w:val="21"/>
          <w:u w:val="single"/>
        </w:rPr>
        <w:t>的（包含实际未达到合同约定等级的），不计算标化工地增加费。</w:t>
      </w:r>
    </w:p>
    <w:p w14:paraId="1BE9FD7B"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6.1.6 关于安全文明施工费支付比例和支付期限的约定：</w:t>
      </w:r>
      <w:r>
        <w:rPr>
          <w:rFonts w:ascii="宋体" w:eastAsia="宋体" w:cs="宋体" w:hint="eastAsia"/>
          <w:b w:val="0"/>
          <w:bCs/>
          <w:szCs w:val="21"/>
          <w:u w:val="single"/>
        </w:rPr>
        <w:t>按通用条款执行，具体</w:t>
      </w:r>
      <w:proofErr w:type="gramStart"/>
      <w:r>
        <w:rPr>
          <w:rFonts w:ascii="宋体" w:eastAsia="宋体" w:cs="宋体" w:hint="eastAsia"/>
          <w:b w:val="0"/>
          <w:bCs/>
          <w:szCs w:val="21"/>
          <w:u w:val="single"/>
        </w:rPr>
        <w:t>参照温住建</w:t>
      </w:r>
      <w:proofErr w:type="gramEnd"/>
      <w:r>
        <w:rPr>
          <w:rFonts w:ascii="宋体" w:eastAsia="宋体" w:cs="宋体" w:hint="eastAsia"/>
          <w:b w:val="0"/>
          <w:bCs/>
          <w:szCs w:val="21"/>
          <w:u w:val="single"/>
        </w:rPr>
        <w:t>发[2012]190号《关于转发&lt;企业安全生产费用提取和使用管理办法&gt;的通知》等文件执行</w:t>
      </w:r>
      <w:r>
        <w:rPr>
          <w:rFonts w:ascii="宋体" w:eastAsia="宋体" w:cs="宋体" w:hint="eastAsia"/>
          <w:b w:val="0"/>
          <w:bCs/>
          <w:szCs w:val="21"/>
        </w:rPr>
        <w:t>。</w:t>
      </w:r>
    </w:p>
    <w:p w14:paraId="7AAE139F" w14:textId="77777777" w:rsidR="00F52BC6" w:rsidRDefault="00C66DF0">
      <w:pPr>
        <w:pStyle w:val="4"/>
        <w:spacing w:line="400" w:lineRule="exact"/>
        <w:rPr>
          <w:rFonts w:cs="宋体"/>
          <w:b w:val="0"/>
          <w:sz w:val="21"/>
          <w:szCs w:val="21"/>
        </w:rPr>
      </w:pPr>
      <w:bookmarkStart w:id="617" w:name="_Toc351203639"/>
      <w:bookmarkEnd w:id="609"/>
      <w:bookmarkEnd w:id="610"/>
      <w:bookmarkEnd w:id="611"/>
      <w:bookmarkEnd w:id="612"/>
      <w:bookmarkEnd w:id="613"/>
      <w:bookmarkEnd w:id="614"/>
      <w:bookmarkEnd w:id="615"/>
      <w:r>
        <w:rPr>
          <w:rFonts w:cs="宋体"/>
          <w:b w:val="0"/>
          <w:sz w:val="21"/>
          <w:szCs w:val="21"/>
        </w:rPr>
        <w:t>7. 工期和进度</w:t>
      </w:r>
      <w:bookmarkEnd w:id="617"/>
    </w:p>
    <w:p w14:paraId="0333C6F5"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7.1 施工组织设计</w:t>
      </w:r>
    </w:p>
    <w:p w14:paraId="746452C8" w14:textId="77777777" w:rsidR="00F52BC6" w:rsidRDefault="00C66DF0">
      <w:pPr>
        <w:autoSpaceDE w:val="0"/>
        <w:autoSpaceDN w:val="0"/>
        <w:adjustRightInd w:val="0"/>
        <w:spacing w:line="400" w:lineRule="exact"/>
        <w:jc w:val="left"/>
        <w:rPr>
          <w:rFonts w:ascii="宋体" w:eastAsia="宋体" w:cs="宋体" w:hint="eastAsia"/>
          <w:b w:val="0"/>
          <w:bCs/>
          <w:szCs w:val="21"/>
        </w:rPr>
      </w:pPr>
      <w:r>
        <w:rPr>
          <w:rFonts w:ascii="宋体" w:eastAsia="宋体" w:cs="宋体" w:hint="eastAsia"/>
          <w:b w:val="0"/>
          <w:bCs/>
          <w:szCs w:val="21"/>
        </w:rPr>
        <w:t>7.1.1 合同当事人约定的施工组织设计应包括的其他内容：</w:t>
      </w:r>
      <w:r>
        <w:rPr>
          <w:rFonts w:ascii="宋体" w:eastAsia="宋体" w:cs="宋体" w:hint="eastAsia"/>
          <w:b w:val="0"/>
          <w:bCs/>
          <w:szCs w:val="21"/>
          <w:u w:val="single"/>
        </w:rPr>
        <w:t xml:space="preserve">  / </w:t>
      </w:r>
      <w:r>
        <w:rPr>
          <w:rFonts w:ascii="宋体" w:eastAsia="宋体" w:cs="宋体" w:hint="eastAsia"/>
          <w:b w:val="0"/>
          <w:bCs/>
          <w:szCs w:val="21"/>
        </w:rPr>
        <w:t>。</w:t>
      </w:r>
    </w:p>
    <w:p w14:paraId="47C8C230" w14:textId="77777777" w:rsidR="00F52BC6" w:rsidRDefault="00C66DF0">
      <w:pPr>
        <w:autoSpaceDE w:val="0"/>
        <w:autoSpaceDN w:val="0"/>
        <w:adjustRightInd w:val="0"/>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7.1.2 施工组织设计的提交和修改</w:t>
      </w:r>
    </w:p>
    <w:p w14:paraId="7BCE7BD5" w14:textId="77777777" w:rsidR="00F52BC6" w:rsidRDefault="00C66DF0">
      <w:pPr>
        <w:autoSpaceDE w:val="0"/>
        <w:autoSpaceDN w:val="0"/>
        <w:adjustRightInd w:val="0"/>
        <w:spacing w:line="400" w:lineRule="exact"/>
        <w:jc w:val="left"/>
        <w:rPr>
          <w:rFonts w:ascii="宋体" w:eastAsia="宋体" w:cs="宋体" w:hint="eastAsia"/>
          <w:b w:val="0"/>
          <w:bCs/>
          <w:szCs w:val="21"/>
        </w:rPr>
      </w:pPr>
      <w:r>
        <w:rPr>
          <w:rFonts w:ascii="宋体" w:eastAsia="宋体" w:cs="宋体" w:hint="eastAsia"/>
          <w:b w:val="0"/>
          <w:bCs/>
          <w:szCs w:val="21"/>
        </w:rPr>
        <w:t>承包人提交详细施工组织设计的期限的约定：</w:t>
      </w:r>
      <w:r>
        <w:rPr>
          <w:rFonts w:ascii="宋体" w:eastAsia="宋体" w:cs="宋体" w:hint="eastAsia"/>
          <w:b w:val="0"/>
          <w:bCs/>
          <w:szCs w:val="21"/>
          <w:u w:val="single"/>
        </w:rPr>
        <w:t>按通用条款执行</w:t>
      </w:r>
      <w:r>
        <w:rPr>
          <w:rFonts w:ascii="宋体" w:eastAsia="宋体" w:cs="宋体" w:hint="eastAsia"/>
          <w:b w:val="0"/>
          <w:bCs/>
          <w:szCs w:val="21"/>
        </w:rPr>
        <w:t>。</w:t>
      </w:r>
    </w:p>
    <w:p w14:paraId="3B7196C3"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发包人和监理人在收到详细的施工组织设计后确认或提出修改意见的期限：</w:t>
      </w:r>
      <w:r>
        <w:rPr>
          <w:rFonts w:ascii="宋体" w:eastAsia="宋体" w:cs="宋体" w:hint="eastAsia"/>
          <w:b w:val="0"/>
          <w:bCs/>
          <w:szCs w:val="21"/>
          <w:u w:val="single"/>
        </w:rPr>
        <w:t>按通用条款执行</w:t>
      </w:r>
      <w:r>
        <w:rPr>
          <w:rFonts w:ascii="宋体" w:eastAsia="宋体" w:cs="宋体" w:hint="eastAsia"/>
          <w:b w:val="0"/>
          <w:bCs/>
          <w:szCs w:val="21"/>
        </w:rPr>
        <w:t>。</w:t>
      </w:r>
    </w:p>
    <w:p w14:paraId="0FB17E66"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lastRenderedPageBreak/>
        <w:t>7</w:t>
      </w:r>
      <w:bookmarkStart w:id="618" w:name="_Toc312677479"/>
      <w:bookmarkStart w:id="619" w:name="_Toc312678005"/>
      <w:bookmarkStart w:id="620" w:name="_Toc297123514"/>
      <w:bookmarkStart w:id="621" w:name="_Toc297216173"/>
      <w:bookmarkStart w:id="622" w:name="_Toc300934966"/>
      <w:bookmarkStart w:id="623" w:name="_Toc303539123"/>
      <w:bookmarkStart w:id="624" w:name="_Toc304295541"/>
      <w:r>
        <w:rPr>
          <w:rFonts w:ascii="宋体" w:eastAsia="宋体" w:cs="宋体" w:hint="eastAsia"/>
          <w:b w:val="0"/>
          <w:bCs/>
          <w:szCs w:val="21"/>
        </w:rPr>
        <w:t>.2 施工进度计划</w:t>
      </w:r>
    </w:p>
    <w:p w14:paraId="274AD471"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7.2.2 施工进度计划的修订</w:t>
      </w:r>
    </w:p>
    <w:p w14:paraId="7CC4AE2A"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发包人和监理人在收到修订的施工进度计划后确认或提出修改意见的期限：</w:t>
      </w:r>
      <w:r>
        <w:rPr>
          <w:rFonts w:ascii="宋体" w:eastAsia="宋体" w:cs="宋体" w:hint="eastAsia"/>
          <w:b w:val="0"/>
          <w:bCs/>
          <w:szCs w:val="21"/>
          <w:u w:val="single"/>
        </w:rPr>
        <w:t>按通用条款执行</w:t>
      </w:r>
      <w:r>
        <w:rPr>
          <w:rFonts w:ascii="宋体" w:eastAsia="宋体" w:cs="宋体" w:hint="eastAsia"/>
          <w:b w:val="0"/>
          <w:bCs/>
          <w:szCs w:val="21"/>
        </w:rPr>
        <w:t>。</w:t>
      </w:r>
    </w:p>
    <w:p w14:paraId="205A8D87"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7.3 开工</w:t>
      </w:r>
    </w:p>
    <w:p w14:paraId="4CF428B8"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7.3.1 开工准备</w:t>
      </w:r>
    </w:p>
    <w:p w14:paraId="4DCAE8EB" w14:textId="77777777" w:rsidR="00F52BC6" w:rsidRDefault="00C66DF0">
      <w:pPr>
        <w:spacing w:line="400" w:lineRule="exact"/>
        <w:ind w:firstLine="645"/>
        <w:jc w:val="left"/>
        <w:rPr>
          <w:rFonts w:ascii="宋体" w:eastAsia="宋体" w:cs="宋体" w:hint="eastAsia"/>
          <w:b w:val="0"/>
          <w:bCs/>
          <w:szCs w:val="21"/>
          <w:u w:val="single"/>
        </w:rPr>
      </w:pPr>
      <w:r>
        <w:rPr>
          <w:rFonts w:ascii="宋体" w:eastAsia="宋体" w:cs="宋体" w:hint="eastAsia"/>
          <w:b w:val="0"/>
          <w:bCs/>
          <w:szCs w:val="21"/>
        </w:rPr>
        <w:t>关于承包人提交工程开工</w:t>
      </w:r>
      <w:proofErr w:type="gramStart"/>
      <w:r>
        <w:rPr>
          <w:rFonts w:ascii="宋体" w:eastAsia="宋体" w:cs="宋体" w:hint="eastAsia"/>
          <w:b w:val="0"/>
          <w:bCs/>
          <w:szCs w:val="21"/>
        </w:rPr>
        <w:t>报审表</w:t>
      </w:r>
      <w:proofErr w:type="gramEnd"/>
      <w:r>
        <w:rPr>
          <w:rFonts w:ascii="宋体" w:eastAsia="宋体" w:cs="宋体" w:hint="eastAsia"/>
          <w:b w:val="0"/>
          <w:bCs/>
          <w:szCs w:val="21"/>
        </w:rPr>
        <w:t>的期限：</w:t>
      </w:r>
      <w:r>
        <w:rPr>
          <w:rFonts w:ascii="宋体" w:eastAsia="宋体" w:cs="宋体" w:hint="eastAsia"/>
          <w:b w:val="0"/>
          <w:bCs/>
          <w:szCs w:val="21"/>
          <w:u w:val="single"/>
        </w:rPr>
        <w:t>按通用条款执行</w:t>
      </w:r>
      <w:r>
        <w:rPr>
          <w:rFonts w:ascii="宋体" w:eastAsia="宋体" w:cs="宋体" w:hint="eastAsia"/>
          <w:b w:val="0"/>
          <w:bCs/>
          <w:szCs w:val="21"/>
        </w:rPr>
        <w:t>。</w:t>
      </w:r>
    </w:p>
    <w:p w14:paraId="7C56638C"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关于发包人应完成的其他开工准备工作及期限：</w:t>
      </w:r>
      <w:r>
        <w:rPr>
          <w:rFonts w:ascii="宋体" w:eastAsia="宋体" w:cs="宋体" w:hint="eastAsia"/>
          <w:b w:val="0"/>
          <w:bCs/>
          <w:szCs w:val="21"/>
          <w:u w:val="single"/>
        </w:rPr>
        <w:t>按通用条款执行</w:t>
      </w:r>
      <w:r>
        <w:rPr>
          <w:rFonts w:ascii="宋体" w:eastAsia="宋体" w:cs="宋体" w:hint="eastAsia"/>
          <w:b w:val="0"/>
          <w:bCs/>
          <w:szCs w:val="21"/>
        </w:rPr>
        <w:t>。</w:t>
      </w:r>
    </w:p>
    <w:p w14:paraId="1935EC72"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关于承包人应完成的其他开工准备工作及期限：</w:t>
      </w:r>
      <w:r>
        <w:rPr>
          <w:rFonts w:ascii="宋体" w:eastAsia="宋体" w:cs="宋体" w:hint="eastAsia"/>
          <w:b w:val="0"/>
          <w:bCs/>
          <w:szCs w:val="21"/>
          <w:u w:val="single"/>
        </w:rPr>
        <w:t>按通用条款执行</w:t>
      </w:r>
      <w:r>
        <w:rPr>
          <w:rFonts w:ascii="宋体" w:eastAsia="宋体" w:cs="宋体" w:hint="eastAsia"/>
          <w:b w:val="0"/>
          <w:bCs/>
          <w:szCs w:val="21"/>
        </w:rPr>
        <w:t>。</w:t>
      </w:r>
    </w:p>
    <w:p w14:paraId="44BC8B2F"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7.3.2开工通知</w:t>
      </w:r>
    </w:p>
    <w:p w14:paraId="103465A4"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因发包人原因造成监理人未能在计划开工日期之日起</w:t>
      </w:r>
      <w:r>
        <w:rPr>
          <w:rFonts w:ascii="宋体" w:eastAsia="宋体" w:cs="宋体" w:hint="eastAsia"/>
          <w:b w:val="0"/>
          <w:bCs/>
          <w:szCs w:val="21"/>
          <w:u w:val="single"/>
        </w:rPr>
        <w:t xml:space="preserve"> 90 </w:t>
      </w:r>
      <w:r>
        <w:rPr>
          <w:rFonts w:ascii="宋体" w:eastAsia="宋体" w:cs="宋体" w:hint="eastAsia"/>
          <w:b w:val="0"/>
          <w:bCs/>
          <w:szCs w:val="21"/>
        </w:rPr>
        <w:t>天内发出开工通知的，承包人有权提出价格调整要求，或者解除合同。</w:t>
      </w:r>
    </w:p>
    <w:bookmarkEnd w:id="618"/>
    <w:bookmarkEnd w:id="619"/>
    <w:bookmarkEnd w:id="620"/>
    <w:bookmarkEnd w:id="621"/>
    <w:bookmarkEnd w:id="622"/>
    <w:bookmarkEnd w:id="623"/>
    <w:bookmarkEnd w:id="624"/>
    <w:p w14:paraId="452BF6B5"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7.4 测量放线</w:t>
      </w:r>
    </w:p>
    <w:p w14:paraId="42A44516"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7.4.1发包人通过监理人向承包人提供测量基准点、基准线和水准点及其书面资料的期限：</w:t>
      </w:r>
      <w:r>
        <w:rPr>
          <w:rFonts w:ascii="宋体" w:eastAsia="宋体" w:cs="宋体" w:hint="eastAsia"/>
          <w:b w:val="0"/>
          <w:bCs/>
          <w:szCs w:val="21"/>
          <w:u w:val="single"/>
        </w:rPr>
        <w:t>按通用条款执行</w:t>
      </w:r>
      <w:r>
        <w:rPr>
          <w:rFonts w:ascii="宋体" w:eastAsia="宋体" w:cs="宋体" w:hint="eastAsia"/>
          <w:b w:val="0"/>
          <w:bCs/>
          <w:szCs w:val="21"/>
        </w:rPr>
        <w:t>。</w:t>
      </w:r>
    </w:p>
    <w:p w14:paraId="32FB33D6"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7</w:t>
      </w:r>
      <w:bookmarkStart w:id="625" w:name="_Toc303539125"/>
      <w:bookmarkStart w:id="626" w:name="_Toc304295546"/>
      <w:bookmarkStart w:id="627" w:name="_Toc312678010"/>
      <w:bookmarkStart w:id="628" w:name="_Toc297123516"/>
      <w:bookmarkStart w:id="629" w:name="_Toc312677484"/>
      <w:bookmarkStart w:id="630" w:name="_Toc297216175"/>
      <w:bookmarkStart w:id="631" w:name="_Toc300934968"/>
      <w:r>
        <w:rPr>
          <w:rFonts w:ascii="宋体" w:eastAsia="宋体" w:cs="宋体" w:hint="eastAsia"/>
          <w:b w:val="0"/>
          <w:bCs/>
          <w:szCs w:val="21"/>
        </w:rPr>
        <w:t>.5 工期延误</w:t>
      </w:r>
    </w:p>
    <w:bookmarkEnd w:id="625"/>
    <w:bookmarkEnd w:id="626"/>
    <w:bookmarkEnd w:id="627"/>
    <w:bookmarkEnd w:id="628"/>
    <w:bookmarkEnd w:id="629"/>
    <w:bookmarkEnd w:id="630"/>
    <w:bookmarkEnd w:id="631"/>
    <w:p w14:paraId="6A006039"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7.5.1 因发包人原因导致工期延误</w:t>
      </w:r>
    </w:p>
    <w:p w14:paraId="2B784F7D"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（7）因发包人原因导致工期延误的其他情形：</w:t>
      </w:r>
      <w:r>
        <w:rPr>
          <w:rFonts w:ascii="宋体" w:eastAsia="宋体" w:cs="宋体" w:hint="eastAsia"/>
          <w:b w:val="0"/>
          <w:bCs/>
          <w:szCs w:val="21"/>
          <w:u w:val="single"/>
        </w:rPr>
        <w:t xml:space="preserve">      /    </w:t>
      </w:r>
      <w:r>
        <w:rPr>
          <w:rFonts w:ascii="宋体" w:eastAsia="宋体" w:cs="宋体" w:hint="eastAsia"/>
          <w:b w:val="0"/>
          <w:bCs/>
          <w:szCs w:val="21"/>
        </w:rPr>
        <w:t>。</w:t>
      </w:r>
    </w:p>
    <w:p w14:paraId="418E2DA6"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7</w:t>
      </w:r>
      <w:bookmarkStart w:id="632" w:name="_Toc318581169"/>
      <w:bookmarkStart w:id="633" w:name="_Toc312677486"/>
      <w:bookmarkStart w:id="634" w:name="_Toc312678012"/>
      <w:bookmarkStart w:id="635" w:name="_Toc297123518"/>
      <w:bookmarkStart w:id="636" w:name="_Toc297216177"/>
      <w:bookmarkStart w:id="637" w:name="_Toc303539127"/>
      <w:bookmarkStart w:id="638" w:name="_Toc304295548"/>
      <w:bookmarkStart w:id="639" w:name="_Toc300934970"/>
      <w:r>
        <w:rPr>
          <w:rFonts w:ascii="宋体" w:eastAsia="宋体" w:cs="宋体" w:hint="eastAsia"/>
          <w:b w:val="0"/>
          <w:bCs/>
          <w:szCs w:val="21"/>
        </w:rPr>
        <w:t>.5.2 因承包人原因导致工期延误</w:t>
      </w:r>
    </w:p>
    <w:bookmarkEnd w:id="632"/>
    <w:bookmarkEnd w:id="633"/>
    <w:bookmarkEnd w:id="634"/>
    <w:p w14:paraId="067A1ED6"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因</w:t>
      </w:r>
      <w:bookmarkStart w:id="640" w:name="_Toc318581170"/>
      <w:bookmarkStart w:id="641" w:name="_Toc312678013"/>
      <w:bookmarkStart w:id="642" w:name="_Toc312677487"/>
      <w:r>
        <w:rPr>
          <w:rFonts w:ascii="宋体" w:eastAsia="宋体" w:cs="宋体" w:hint="eastAsia"/>
          <w:b w:val="0"/>
          <w:bCs/>
          <w:szCs w:val="21"/>
        </w:rPr>
        <w:t>承包人原因造成工期延误，逾期竣工违约金的计算方法为：</w:t>
      </w:r>
    </w:p>
    <w:p w14:paraId="15FDAFF1" w14:textId="77777777" w:rsidR="00F52BC6" w:rsidRDefault="00C66DF0">
      <w:pPr>
        <w:spacing w:line="400" w:lineRule="exact"/>
        <w:ind w:firstLineChars="200" w:firstLine="420"/>
        <w:jc w:val="left"/>
        <w:rPr>
          <w:rFonts w:ascii="宋体" w:eastAsia="宋体" w:cs="宋体" w:hint="eastAsia"/>
          <w:b w:val="0"/>
          <w:bCs/>
          <w:szCs w:val="21"/>
          <w:u w:val="single"/>
        </w:rPr>
      </w:pPr>
      <w:bookmarkStart w:id="643" w:name="_Toc318581171"/>
      <w:bookmarkStart w:id="644" w:name="_Toc312678014"/>
      <w:bookmarkEnd w:id="635"/>
      <w:bookmarkEnd w:id="636"/>
      <w:bookmarkEnd w:id="637"/>
      <w:bookmarkEnd w:id="638"/>
      <w:bookmarkEnd w:id="639"/>
      <w:bookmarkEnd w:id="640"/>
      <w:bookmarkEnd w:id="641"/>
      <w:bookmarkEnd w:id="642"/>
      <w:r>
        <w:rPr>
          <w:rFonts w:ascii="宋体" w:eastAsia="宋体" w:cs="宋体" w:hint="eastAsia"/>
          <w:b w:val="0"/>
          <w:bCs/>
          <w:szCs w:val="21"/>
          <w:u w:val="single"/>
        </w:rPr>
        <w:t>总工期每延期一天承包人向发包人支付违约金2000元</w:t>
      </w:r>
      <w:r>
        <w:rPr>
          <w:rFonts w:ascii="宋体" w:eastAsia="宋体" w:cs="宋体" w:hint="eastAsia"/>
          <w:b w:val="0"/>
          <w:bCs/>
          <w:szCs w:val="21"/>
        </w:rPr>
        <w:t>。</w:t>
      </w:r>
    </w:p>
    <w:p w14:paraId="40536CDE"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因承包人原因造成工期延误，逾期竣工违约金的上限：</w:t>
      </w:r>
      <w:r>
        <w:rPr>
          <w:rFonts w:ascii="宋体" w:eastAsia="宋体" w:cs="宋体" w:hint="eastAsia"/>
          <w:b w:val="0"/>
          <w:bCs/>
          <w:szCs w:val="21"/>
          <w:u w:val="single"/>
        </w:rPr>
        <w:t>工程总造价的3%，一旦达到最高限额，发包人享有单方面解除合同的权利，也可要求承包人继续履行合同，但承包人除支付违约金外，还应赔偿发包人由此造成的全部经济损失</w:t>
      </w:r>
      <w:r>
        <w:rPr>
          <w:rFonts w:ascii="宋体" w:eastAsia="宋体" w:cs="宋体" w:hint="eastAsia"/>
          <w:b w:val="0"/>
          <w:bCs/>
          <w:szCs w:val="21"/>
        </w:rPr>
        <w:t>。</w:t>
      </w:r>
    </w:p>
    <w:bookmarkEnd w:id="643"/>
    <w:bookmarkEnd w:id="644"/>
    <w:p w14:paraId="5B8462F4"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7</w:t>
      </w:r>
      <w:bookmarkStart w:id="645" w:name="_Toc312678015"/>
      <w:bookmarkStart w:id="646" w:name="_Toc303539128"/>
      <w:bookmarkStart w:id="647" w:name="_Toc297216178"/>
      <w:bookmarkStart w:id="648" w:name="_Toc300934971"/>
      <w:bookmarkStart w:id="649" w:name="_Toc297123519"/>
      <w:bookmarkStart w:id="650" w:name="_Toc304295549"/>
      <w:r>
        <w:rPr>
          <w:rFonts w:ascii="宋体" w:eastAsia="宋体" w:cs="宋体" w:hint="eastAsia"/>
          <w:b w:val="0"/>
          <w:bCs/>
          <w:szCs w:val="21"/>
        </w:rPr>
        <w:t>.6 不</w:t>
      </w:r>
      <w:bookmarkEnd w:id="645"/>
      <w:bookmarkEnd w:id="646"/>
      <w:bookmarkEnd w:id="647"/>
      <w:bookmarkEnd w:id="648"/>
      <w:bookmarkEnd w:id="649"/>
      <w:bookmarkEnd w:id="650"/>
      <w:r>
        <w:rPr>
          <w:rFonts w:ascii="宋体" w:eastAsia="宋体" w:cs="宋体" w:hint="eastAsia"/>
          <w:b w:val="0"/>
          <w:bCs/>
          <w:szCs w:val="21"/>
        </w:rPr>
        <w:t>利物质条件</w:t>
      </w:r>
    </w:p>
    <w:p w14:paraId="00D51079" w14:textId="77777777" w:rsidR="00F52BC6" w:rsidRDefault="00C66DF0">
      <w:pPr>
        <w:spacing w:line="400" w:lineRule="exact"/>
        <w:jc w:val="left"/>
        <w:rPr>
          <w:rFonts w:ascii="宋体" w:eastAsia="宋体" w:cs="宋体" w:hint="eastAsia"/>
          <w:b w:val="0"/>
          <w:bCs/>
          <w:szCs w:val="21"/>
        </w:rPr>
      </w:pPr>
      <w:bookmarkStart w:id="651" w:name="_Toc303539129"/>
      <w:bookmarkStart w:id="652" w:name="_Toc297216179"/>
      <w:bookmarkStart w:id="653" w:name="_Toc297123520"/>
      <w:bookmarkStart w:id="654" w:name="_Toc318581172"/>
      <w:bookmarkStart w:id="655" w:name="_Toc312678016"/>
      <w:bookmarkStart w:id="656" w:name="_Toc304295550"/>
      <w:bookmarkStart w:id="657" w:name="_Toc300934972"/>
      <w:r>
        <w:rPr>
          <w:rFonts w:ascii="宋体" w:eastAsia="宋体" w:cs="宋体" w:hint="eastAsia"/>
          <w:b w:val="0"/>
          <w:bCs/>
          <w:szCs w:val="21"/>
        </w:rPr>
        <w:t>不利物质条件的其他情形和有关约定：</w:t>
      </w:r>
      <w:r>
        <w:rPr>
          <w:rFonts w:ascii="宋体" w:eastAsia="宋体" w:cs="宋体" w:hint="eastAsia"/>
          <w:b w:val="0"/>
          <w:bCs/>
          <w:szCs w:val="21"/>
          <w:u w:val="single"/>
        </w:rPr>
        <w:t xml:space="preserve">       /        </w:t>
      </w:r>
      <w:r>
        <w:rPr>
          <w:rFonts w:ascii="宋体" w:eastAsia="宋体" w:cs="宋体" w:hint="eastAsia"/>
          <w:b w:val="0"/>
          <w:bCs/>
          <w:szCs w:val="21"/>
        </w:rPr>
        <w:t>。</w:t>
      </w:r>
    </w:p>
    <w:bookmarkEnd w:id="651"/>
    <w:bookmarkEnd w:id="652"/>
    <w:bookmarkEnd w:id="653"/>
    <w:bookmarkEnd w:id="654"/>
    <w:bookmarkEnd w:id="655"/>
    <w:bookmarkEnd w:id="656"/>
    <w:bookmarkEnd w:id="657"/>
    <w:p w14:paraId="08E59FAB"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7</w:t>
      </w:r>
      <w:bookmarkStart w:id="658" w:name="_Toc304295551"/>
      <w:bookmarkStart w:id="659" w:name="_Toc303539130"/>
      <w:bookmarkStart w:id="660" w:name="_Toc312678017"/>
      <w:bookmarkStart w:id="661" w:name="_Toc297216180"/>
      <w:bookmarkStart w:id="662" w:name="_Toc297123521"/>
      <w:bookmarkStart w:id="663" w:name="_Toc300934973"/>
      <w:r>
        <w:rPr>
          <w:rFonts w:ascii="宋体" w:eastAsia="宋体" w:cs="宋体" w:hint="eastAsia"/>
          <w:b w:val="0"/>
          <w:bCs/>
          <w:szCs w:val="21"/>
        </w:rPr>
        <w:t>.7异常恶劣的气候条件</w:t>
      </w:r>
    </w:p>
    <w:bookmarkEnd w:id="658"/>
    <w:bookmarkEnd w:id="659"/>
    <w:bookmarkEnd w:id="660"/>
    <w:bookmarkEnd w:id="661"/>
    <w:bookmarkEnd w:id="662"/>
    <w:bookmarkEnd w:id="663"/>
    <w:p w14:paraId="6C2B0EF4"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发包人和承包人同意以下情形视为异常恶劣的气候条件：</w:t>
      </w:r>
    </w:p>
    <w:p w14:paraId="4AE995F2"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w:t>
      </w:r>
      <w:r>
        <w:rPr>
          <w:rFonts w:ascii="宋体" w:eastAsia="宋体" w:cs="宋体" w:hint="eastAsia"/>
          <w:b w:val="0"/>
          <w:bCs/>
          <w:szCs w:val="21"/>
          <w:u w:val="single"/>
        </w:rPr>
        <w:t>温州气象台发布的以下天气预警信号，其他不计：台风预警黄色及以上、暴雨预警橙色及以上、暴雪预警橙色及以上、大风预警橙色及以上、雷电预警橙色及以上、高温预警橙色及以上</w:t>
      </w:r>
      <w:r>
        <w:rPr>
          <w:rFonts w:ascii="宋体" w:eastAsia="宋体" w:cs="宋体" w:hint="eastAsia"/>
          <w:b w:val="0"/>
          <w:bCs/>
          <w:szCs w:val="21"/>
        </w:rPr>
        <w:t>；</w:t>
      </w:r>
    </w:p>
    <w:p w14:paraId="7E2A4B56"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7.9 提前竣工的奖励</w:t>
      </w:r>
    </w:p>
    <w:p w14:paraId="37992E0F"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7.9.2提前竣工的奖励：</w:t>
      </w:r>
      <w:r>
        <w:rPr>
          <w:rFonts w:ascii="宋体" w:eastAsia="宋体" w:cs="宋体" w:hint="eastAsia"/>
          <w:b w:val="0"/>
          <w:bCs/>
          <w:szCs w:val="21"/>
          <w:u w:val="single"/>
        </w:rPr>
        <w:t xml:space="preserve">              无              </w:t>
      </w:r>
      <w:r>
        <w:rPr>
          <w:rFonts w:ascii="宋体" w:eastAsia="宋体" w:cs="宋体" w:hint="eastAsia"/>
          <w:b w:val="0"/>
          <w:bCs/>
          <w:szCs w:val="21"/>
        </w:rPr>
        <w:t>。</w:t>
      </w:r>
    </w:p>
    <w:p w14:paraId="0A88CD32" w14:textId="77777777" w:rsidR="00F52BC6" w:rsidRDefault="00C66DF0">
      <w:pPr>
        <w:pStyle w:val="4"/>
        <w:spacing w:line="400" w:lineRule="exact"/>
        <w:rPr>
          <w:rFonts w:cs="宋体"/>
          <w:b w:val="0"/>
          <w:sz w:val="21"/>
          <w:szCs w:val="21"/>
        </w:rPr>
      </w:pPr>
      <w:bookmarkStart w:id="664" w:name="_Toc351203640"/>
      <w:r>
        <w:rPr>
          <w:rFonts w:cs="宋体"/>
          <w:b w:val="0"/>
          <w:sz w:val="21"/>
          <w:szCs w:val="21"/>
        </w:rPr>
        <w:t>8. 材料与设备</w:t>
      </w:r>
      <w:bookmarkEnd w:id="664"/>
    </w:p>
    <w:bookmarkEnd w:id="599"/>
    <w:bookmarkEnd w:id="600"/>
    <w:bookmarkEnd w:id="601"/>
    <w:bookmarkEnd w:id="602"/>
    <w:bookmarkEnd w:id="603"/>
    <w:bookmarkEnd w:id="604"/>
    <w:bookmarkEnd w:id="605"/>
    <w:bookmarkEnd w:id="606"/>
    <w:bookmarkEnd w:id="607"/>
    <w:bookmarkEnd w:id="608"/>
    <w:p w14:paraId="3D349F2D"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lastRenderedPageBreak/>
        <w:t>8</w:t>
      </w:r>
      <w:bookmarkStart w:id="665" w:name="_Toc296346668"/>
      <w:bookmarkStart w:id="666" w:name="_Toc303539136"/>
      <w:bookmarkStart w:id="667" w:name="_Toc292559877"/>
      <w:bookmarkStart w:id="668" w:name="_Toc296891207"/>
      <w:bookmarkStart w:id="669" w:name="_Toc296347166"/>
      <w:bookmarkStart w:id="670" w:name="_Toc296944506"/>
      <w:bookmarkStart w:id="671" w:name="_Toc312677493"/>
      <w:bookmarkStart w:id="672" w:name="_Toc280868654"/>
      <w:bookmarkStart w:id="673" w:name="_Toc297216186"/>
      <w:bookmarkStart w:id="674" w:name="_Toc304295556"/>
      <w:bookmarkStart w:id="675" w:name="_Toc296503167"/>
      <w:bookmarkStart w:id="676" w:name="_Toc297123527"/>
      <w:bookmarkStart w:id="677" w:name="_Toc292559372"/>
      <w:bookmarkStart w:id="678" w:name="_Toc296890995"/>
      <w:bookmarkStart w:id="679" w:name="_Toc297120467"/>
      <w:bookmarkStart w:id="680" w:name="_Toc297048353"/>
      <w:bookmarkStart w:id="681" w:name="_Toc312678019"/>
      <w:bookmarkStart w:id="682" w:name="_Toc300934979"/>
      <w:bookmarkStart w:id="683" w:name="_Toc280868655"/>
      <w:bookmarkStart w:id="684" w:name="_Toc280868656"/>
      <w:bookmarkStart w:id="685" w:name="_Toc267251424"/>
      <w:r>
        <w:rPr>
          <w:rFonts w:ascii="宋体" w:eastAsia="宋体" w:cs="宋体" w:hint="eastAsia"/>
          <w:b w:val="0"/>
          <w:bCs/>
          <w:szCs w:val="21"/>
        </w:rPr>
        <w:t>.4材料与工程设备的保管与使用</w:t>
      </w:r>
    </w:p>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14:paraId="26CB5B0A"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8</w:t>
      </w:r>
      <w:bookmarkStart w:id="686" w:name="_Toc292559373"/>
      <w:bookmarkStart w:id="687" w:name="_Toc292559878"/>
      <w:bookmarkStart w:id="688" w:name="_Toc296944507"/>
      <w:bookmarkStart w:id="689" w:name="_Toc304295557"/>
      <w:bookmarkStart w:id="690" w:name="_Toc296347167"/>
      <w:bookmarkStart w:id="691" w:name="_Toc297123528"/>
      <w:bookmarkStart w:id="692" w:name="_Toc296346669"/>
      <w:bookmarkStart w:id="693" w:name="_Toc303539137"/>
      <w:bookmarkStart w:id="694" w:name="_Toc300934980"/>
      <w:bookmarkStart w:id="695" w:name="_Toc297120468"/>
      <w:bookmarkStart w:id="696" w:name="_Toc296503168"/>
      <w:bookmarkStart w:id="697" w:name="_Toc312677494"/>
      <w:bookmarkStart w:id="698" w:name="_Toc296890996"/>
      <w:bookmarkStart w:id="699" w:name="_Toc297216187"/>
      <w:bookmarkStart w:id="700" w:name="_Toc296891208"/>
      <w:bookmarkStart w:id="701" w:name="_Toc297048354"/>
      <w:bookmarkStart w:id="702" w:name="_Toc312678020"/>
      <w:bookmarkStart w:id="703" w:name="_Toc318581173"/>
      <w:r>
        <w:rPr>
          <w:rFonts w:ascii="宋体" w:eastAsia="宋体" w:cs="宋体" w:hint="eastAsia"/>
          <w:b w:val="0"/>
          <w:bCs/>
          <w:szCs w:val="21"/>
        </w:rPr>
        <w:t>.4.1发包人供应的材料设备的保管费用的承担：</w:t>
      </w:r>
      <w:r>
        <w:rPr>
          <w:rFonts w:ascii="宋体" w:eastAsia="宋体" w:cs="宋体" w:hint="eastAsia"/>
          <w:b w:val="0"/>
          <w:bCs/>
          <w:szCs w:val="21"/>
          <w:u w:val="single"/>
        </w:rPr>
        <w:t xml:space="preserve">    / </w:t>
      </w:r>
      <w:r>
        <w:rPr>
          <w:rFonts w:ascii="宋体" w:eastAsia="宋体" w:cs="宋体" w:hint="eastAsia"/>
          <w:b w:val="0"/>
          <w:bCs/>
          <w:szCs w:val="21"/>
        </w:rPr>
        <w:t>。</w:t>
      </w:r>
      <w:bookmarkEnd w:id="686"/>
      <w:bookmarkEnd w:id="687"/>
    </w:p>
    <w:p w14:paraId="6270525E"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8.6 样品</w:t>
      </w:r>
    </w:p>
    <w:p w14:paraId="0A14C1C9" w14:textId="77777777" w:rsidR="00F52BC6" w:rsidRDefault="00C66DF0">
      <w:pPr>
        <w:autoSpaceDE w:val="0"/>
        <w:autoSpaceDN w:val="0"/>
        <w:adjustRightInd w:val="0"/>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8.6.1样品的报送与封存</w:t>
      </w:r>
    </w:p>
    <w:p w14:paraId="595AE322" w14:textId="77777777" w:rsidR="00F52BC6" w:rsidRDefault="00C66DF0">
      <w:pPr>
        <w:autoSpaceDE w:val="0"/>
        <w:autoSpaceDN w:val="0"/>
        <w:adjustRightInd w:val="0"/>
        <w:spacing w:line="400" w:lineRule="exact"/>
        <w:jc w:val="left"/>
        <w:rPr>
          <w:rFonts w:ascii="宋体" w:eastAsia="宋体" w:cs="宋体" w:hint="eastAsia"/>
          <w:b w:val="0"/>
          <w:bCs/>
          <w:szCs w:val="21"/>
        </w:rPr>
      </w:pPr>
      <w:r>
        <w:rPr>
          <w:rFonts w:ascii="宋体" w:eastAsia="宋体" w:cs="宋体" w:hint="eastAsia"/>
          <w:b w:val="0"/>
          <w:bCs/>
          <w:szCs w:val="21"/>
        </w:rPr>
        <w:t>需要承包人报送样品的材料或工程设备，样品的种类、名称、规格、数量要求：</w:t>
      </w:r>
      <w:r>
        <w:rPr>
          <w:rFonts w:ascii="宋体" w:eastAsia="宋体" w:cs="宋体" w:hint="eastAsia"/>
          <w:b w:val="0"/>
          <w:bCs/>
          <w:szCs w:val="21"/>
          <w:u w:val="single"/>
        </w:rPr>
        <w:t>按通用条款执行</w:t>
      </w:r>
      <w:r>
        <w:rPr>
          <w:rFonts w:ascii="宋体" w:eastAsia="宋体" w:cs="宋体" w:hint="eastAsia"/>
          <w:b w:val="0"/>
          <w:bCs/>
          <w:szCs w:val="21"/>
        </w:rPr>
        <w:t>。</w:t>
      </w:r>
    </w:p>
    <w:p w14:paraId="0EC86227"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8.8 施工设备和临时设施</w:t>
      </w:r>
    </w:p>
    <w:p w14:paraId="386A1AA1" w14:textId="77777777" w:rsidR="00F52BC6" w:rsidRDefault="00C66DF0">
      <w:pPr>
        <w:autoSpaceDE w:val="0"/>
        <w:autoSpaceDN w:val="0"/>
        <w:adjustRightInd w:val="0"/>
        <w:spacing w:line="400" w:lineRule="exact"/>
        <w:ind w:firstLineChars="200" w:firstLine="420"/>
        <w:jc w:val="left"/>
        <w:rPr>
          <w:rFonts w:ascii="宋体" w:eastAsia="宋体" w:cs="宋体" w:hint="eastAsia"/>
          <w:b w:val="0"/>
          <w:bCs/>
          <w:szCs w:val="21"/>
        </w:rPr>
      </w:pPr>
      <w:bookmarkStart w:id="704" w:name="_Toc312678024"/>
      <w:bookmarkStart w:id="705" w:name="_Toc304295562"/>
      <w:bookmarkStart w:id="706" w:name="_Toc318581174"/>
      <w:bookmarkStart w:id="707" w:name="_Toc300934985"/>
      <w:bookmarkStart w:id="708" w:name="_Toc297216195"/>
      <w:bookmarkStart w:id="709" w:name="_Toc297123536"/>
      <w:bookmarkStart w:id="710" w:name="_Toc303539142"/>
      <w:bookmarkStart w:id="711" w:name="_Toc312677498"/>
      <w:bookmarkStart w:id="712" w:name="_Toc296346674"/>
      <w:bookmarkStart w:id="713" w:name="_Toc296944512"/>
      <w:bookmarkStart w:id="714" w:name="_Toc296891213"/>
      <w:bookmarkStart w:id="715" w:name="_Toc296347172"/>
      <w:bookmarkStart w:id="716" w:name="_Toc296891001"/>
      <w:bookmarkStart w:id="717" w:name="_Toc267251427"/>
      <w:bookmarkStart w:id="718" w:name="_Toc292559378"/>
      <w:bookmarkStart w:id="719" w:name="_Toc296503173"/>
      <w:bookmarkStart w:id="720" w:name="_Toc267251428"/>
      <w:bookmarkStart w:id="721" w:name="_Toc297120473"/>
      <w:bookmarkStart w:id="722" w:name="_Toc292559883"/>
      <w:bookmarkStart w:id="723" w:name="_Toc297048359"/>
      <w:bookmarkEnd w:id="683"/>
      <w:bookmarkEnd w:id="684"/>
      <w:bookmarkEnd w:id="685"/>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Pr>
          <w:rFonts w:ascii="宋体" w:eastAsia="宋体" w:cs="宋体" w:hint="eastAsia"/>
          <w:b w:val="0"/>
          <w:bCs/>
          <w:szCs w:val="21"/>
        </w:rPr>
        <w:t>8.8.1 承包人提供的施工设备和临时设施</w:t>
      </w:r>
    </w:p>
    <w:p w14:paraId="598C6F9F" w14:textId="77777777" w:rsidR="00F52BC6" w:rsidRDefault="00C66DF0">
      <w:pPr>
        <w:autoSpaceDE w:val="0"/>
        <w:autoSpaceDN w:val="0"/>
        <w:adjustRightInd w:val="0"/>
        <w:spacing w:line="400" w:lineRule="exact"/>
        <w:jc w:val="left"/>
        <w:rPr>
          <w:rFonts w:ascii="宋体" w:eastAsia="宋体" w:cs="宋体" w:hint="eastAsia"/>
          <w:b w:val="0"/>
          <w:bCs/>
          <w:szCs w:val="21"/>
        </w:rPr>
      </w:pPr>
      <w:r>
        <w:rPr>
          <w:rFonts w:ascii="宋体" w:eastAsia="宋体" w:cs="宋体" w:hint="eastAsia"/>
          <w:b w:val="0"/>
          <w:bCs/>
          <w:szCs w:val="21"/>
        </w:rPr>
        <w:t>关于修建临时设施费用承担的约定：</w:t>
      </w:r>
      <w:r>
        <w:rPr>
          <w:rFonts w:ascii="宋体" w:eastAsia="宋体" w:cs="宋体" w:hint="eastAsia"/>
          <w:b w:val="0"/>
          <w:bCs/>
          <w:szCs w:val="21"/>
          <w:u w:val="single"/>
        </w:rPr>
        <w:t>按通用条款执行</w:t>
      </w:r>
      <w:r>
        <w:rPr>
          <w:rFonts w:ascii="宋体" w:eastAsia="宋体" w:cs="宋体" w:hint="eastAsia"/>
          <w:b w:val="0"/>
          <w:bCs/>
          <w:szCs w:val="21"/>
        </w:rPr>
        <w:t>。</w:t>
      </w:r>
    </w:p>
    <w:p w14:paraId="7BA31E7E" w14:textId="77777777" w:rsidR="00F52BC6" w:rsidRDefault="00C66DF0">
      <w:pPr>
        <w:pStyle w:val="4"/>
        <w:spacing w:line="400" w:lineRule="exact"/>
        <w:rPr>
          <w:rFonts w:cs="宋体"/>
          <w:b w:val="0"/>
          <w:sz w:val="21"/>
          <w:szCs w:val="21"/>
        </w:rPr>
      </w:pPr>
      <w:bookmarkStart w:id="724" w:name="_Toc351203641"/>
      <w:r>
        <w:rPr>
          <w:rFonts w:cs="宋体"/>
          <w:b w:val="0"/>
          <w:sz w:val="21"/>
          <w:szCs w:val="21"/>
        </w:rPr>
        <w:t>9</w:t>
      </w:r>
      <w:bookmarkStart w:id="725" w:name="_Toc297216192"/>
      <w:bookmarkStart w:id="726" w:name="_Toc312677495"/>
      <w:bookmarkStart w:id="727" w:name="_Toc312678021"/>
      <w:bookmarkStart w:id="728" w:name="_Toc300934982"/>
      <w:bookmarkStart w:id="729" w:name="_Toc297123533"/>
      <w:bookmarkStart w:id="730" w:name="_Toc304295559"/>
      <w:bookmarkStart w:id="731" w:name="_Toc303539139"/>
      <w:r>
        <w:rPr>
          <w:rFonts w:cs="宋体"/>
          <w:b w:val="0"/>
          <w:sz w:val="21"/>
          <w:szCs w:val="21"/>
        </w:rPr>
        <w:t>. 试验与检验</w:t>
      </w:r>
      <w:bookmarkEnd w:id="724"/>
    </w:p>
    <w:bookmarkEnd w:id="725"/>
    <w:bookmarkEnd w:id="726"/>
    <w:bookmarkEnd w:id="727"/>
    <w:bookmarkEnd w:id="728"/>
    <w:bookmarkEnd w:id="729"/>
    <w:bookmarkEnd w:id="730"/>
    <w:bookmarkEnd w:id="731"/>
    <w:p w14:paraId="3BD5D204"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9</w:t>
      </w:r>
      <w:bookmarkStart w:id="732" w:name="_Toc300934983"/>
      <w:bookmarkStart w:id="733" w:name="_Toc297216193"/>
      <w:bookmarkStart w:id="734" w:name="_Toc312677496"/>
      <w:bookmarkStart w:id="735" w:name="_Toc303539140"/>
      <w:bookmarkStart w:id="736" w:name="_Toc297123534"/>
      <w:bookmarkStart w:id="737" w:name="_Toc304295560"/>
      <w:bookmarkStart w:id="738" w:name="_Toc312678022"/>
      <w:r>
        <w:rPr>
          <w:rFonts w:ascii="宋体" w:eastAsia="宋体" w:cs="宋体" w:hint="eastAsia"/>
          <w:b w:val="0"/>
          <w:bCs/>
          <w:szCs w:val="21"/>
        </w:rPr>
        <w:t>.1试验设备与试验人员</w:t>
      </w:r>
    </w:p>
    <w:bookmarkEnd w:id="732"/>
    <w:bookmarkEnd w:id="733"/>
    <w:bookmarkEnd w:id="734"/>
    <w:bookmarkEnd w:id="735"/>
    <w:bookmarkEnd w:id="736"/>
    <w:bookmarkEnd w:id="737"/>
    <w:bookmarkEnd w:id="738"/>
    <w:p w14:paraId="14E6C23E"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9</w:t>
      </w:r>
      <w:bookmarkStart w:id="739" w:name="_Toc297123535"/>
      <w:bookmarkStart w:id="740" w:name="_Toc303539141"/>
      <w:bookmarkStart w:id="741" w:name="_Toc300934984"/>
      <w:bookmarkStart w:id="742" w:name="_Toc297216194"/>
      <w:bookmarkStart w:id="743" w:name="_Toc312677497"/>
      <w:bookmarkStart w:id="744" w:name="_Toc312678023"/>
      <w:bookmarkStart w:id="745" w:name="_Toc304295561"/>
      <w:r>
        <w:rPr>
          <w:rFonts w:ascii="宋体" w:eastAsia="宋体" w:cs="宋体" w:hint="eastAsia"/>
          <w:b w:val="0"/>
          <w:bCs/>
          <w:szCs w:val="21"/>
        </w:rPr>
        <w:t>.1.2 试验设备</w:t>
      </w:r>
    </w:p>
    <w:p w14:paraId="73B66F61"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施工现场需要配置的试验场所：</w:t>
      </w:r>
      <w:bookmarkEnd w:id="739"/>
      <w:bookmarkEnd w:id="740"/>
      <w:bookmarkEnd w:id="741"/>
      <w:bookmarkEnd w:id="742"/>
      <w:bookmarkEnd w:id="743"/>
      <w:bookmarkEnd w:id="744"/>
      <w:bookmarkEnd w:id="745"/>
      <w:r>
        <w:rPr>
          <w:rFonts w:ascii="宋体" w:eastAsia="宋体" w:cs="宋体" w:hint="eastAsia"/>
          <w:b w:val="0"/>
          <w:bCs/>
          <w:szCs w:val="21"/>
          <w:u w:val="single"/>
        </w:rPr>
        <w:t>按通用条款执行</w:t>
      </w:r>
      <w:r>
        <w:rPr>
          <w:rFonts w:ascii="宋体" w:eastAsia="宋体" w:cs="宋体" w:hint="eastAsia"/>
          <w:b w:val="0"/>
          <w:bCs/>
          <w:szCs w:val="21"/>
        </w:rPr>
        <w:t xml:space="preserve">。 </w:t>
      </w:r>
    </w:p>
    <w:p w14:paraId="38DBD88C"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施工现场需要配备的试验设备：</w:t>
      </w:r>
      <w:r>
        <w:rPr>
          <w:rFonts w:ascii="宋体" w:eastAsia="宋体" w:cs="宋体" w:hint="eastAsia"/>
          <w:b w:val="0"/>
          <w:bCs/>
          <w:szCs w:val="21"/>
          <w:u w:val="single"/>
        </w:rPr>
        <w:t>按通用条款执行</w:t>
      </w:r>
      <w:r>
        <w:rPr>
          <w:rFonts w:ascii="宋体" w:eastAsia="宋体" w:cs="宋体" w:hint="eastAsia"/>
          <w:b w:val="0"/>
          <w:bCs/>
          <w:szCs w:val="21"/>
        </w:rPr>
        <w:t>。</w:t>
      </w:r>
    </w:p>
    <w:p w14:paraId="650F3385"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施工现场需要具备的其他试验条件：</w:t>
      </w:r>
      <w:r>
        <w:rPr>
          <w:rFonts w:ascii="宋体" w:eastAsia="宋体" w:cs="宋体" w:hint="eastAsia"/>
          <w:b w:val="0"/>
          <w:bCs/>
          <w:szCs w:val="21"/>
          <w:u w:val="single"/>
        </w:rPr>
        <w:t>按通用条款执行</w:t>
      </w:r>
      <w:r>
        <w:rPr>
          <w:rFonts w:ascii="宋体" w:eastAsia="宋体" w:cs="宋体" w:hint="eastAsia"/>
          <w:b w:val="0"/>
          <w:bCs/>
          <w:szCs w:val="21"/>
        </w:rPr>
        <w:t>。</w:t>
      </w:r>
    </w:p>
    <w:p w14:paraId="13386C28"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 xml:space="preserve">9.4 现场工艺试验 </w:t>
      </w:r>
    </w:p>
    <w:p w14:paraId="7699F127"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现场工艺试验的有关约定：</w:t>
      </w:r>
      <w:r>
        <w:rPr>
          <w:rFonts w:ascii="宋体" w:eastAsia="宋体" w:cs="宋体" w:hint="eastAsia"/>
          <w:b w:val="0"/>
          <w:bCs/>
          <w:szCs w:val="21"/>
          <w:u w:val="single"/>
        </w:rPr>
        <w:t>按通用条款执行</w:t>
      </w:r>
      <w:r>
        <w:rPr>
          <w:rFonts w:ascii="宋体" w:eastAsia="宋体" w:cs="宋体" w:hint="eastAsia"/>
          <w:b w:val="0"/>
          <w:bCs/>
          <w:szCs w:val="21"/>
        </w:rPr>
        <w:t>。</w:t>
      </w:r>
    </w:p>
    <w:p w14:paraId="0AC54EF8" w14:textId="77777777" w:rsidR="00F52BC6" w:rsidRDefault="00C66DF0">
      <w:pPr>
        <w:pStyle w:val="4"/>
        <w:spacing w:line="400" w:lineRule="exact"/>
        <w:rPr>
          <w:rFonts w:cs="宋体"/>
          <w:b w:val="0"/>
          <w:sz w:val="21"/>
          <w:szCs w:val="21"/>
        </w:rPr>
      </w:pPr>
      <w:bookmarkStart w:id="746" w:name="_Toc351203642"/>
      <w:bookmarkEnd w:id="704"/>
      <w:bookmarkEnd w:id="705"/>
      <w:bookmarkEnd w:id="706"/>
      <w:bookmarkEnd w:id="707"/>
      <w:bookmarkEnd w:id="708"/>
      <w:bookmarkEnd w:id="709"/>
      <w:bookmarkEnd w:id="710"/>
      <w:bookmarkEnd w:id="711"/>
      <w:r>
        <w:rPr>
          <w:rFonts w:cs="宋体"/>
          <w:b w:val="0"/>
          <w:sz w:val="21"/>
          <w:szCs w:val="21"/>
        </w:rPr>
        <w:t>1</w:t>
      </w:r>
      <w:bookmarkStart w:id="747" w:name="_Toc296944532"/>
      <w:bookmarkStart w:id="748" w:name="_Toc296891021"/>
      <w:bookmarkStart w:id="749" w:name="_Toc304295566"/>
      <w:bookmarkStart w:id="750" w:name="_Toc297123540"/>
      <w:bookmarkStart w:id="751" w:name="_Toc297216199"/>
      <w:bookmarkStart w:id="752" w:name="_Toc292559903"/>
      <w:bookmarkStart w:id="753" w:name="_Toc296503193"/>
      <w:bookmarkStart w:id="754" w:name="_Toc296891233"/>
      <w:bookmarkStart w:id="755" w:name="_Toc296347192"/>
      <w:bookmarkStart w:id="756" w:name="_Toc297120493"/>
      <w:bookmarkStart w:id="757" w:name="_Toc297048379"/>
      <w:bookmarkStart w:id="758" w:name="_Toc296346694"/>
      <w:bookmarkStart w:id="759" w:name="_Toc300934989"/>
      <w:bookmarkStart w:id="760" w:name="_Toc292559398"/>
      <w:bookmarkStart w:id="761" w:name="_Toc303539146"/>
      <w:bookmarkStart w:id="762" w:name="_Toc312677499"/>
      <w:bookmarkStart w:id="763" w:name="_Toc312678025"/>
      <w:bookmarkStart w:id="764" w:name="_Toc267251441"/>
      <w:bookmarkStart w:id="765" w:name="_Toc267251435"/>
      <w:bookmarkStart w:id="766" w:name="_Toc267251437"/>
      <w:bookmarkStart w:id="767" w:name="_Toc267251433"/>
      <w:bookmarkStart w:id="768" w:name="_Toc267251439"/>
      <w:bookmarkStart w:id="769" w:name="_Toc267251440"/>
      <w:bookmarkStart w:id="770" w:name="_Toc267251442"/>
      <w:bookmarkEnd w:id="712"/>
      <w:bookmarkEnd w:id="713"/>
      <w:bookmarkEnd w:id="714"/>
      <w:bookmarkEnd w:id="715"/>
      <w:bookmarkEnd w:id="716"/>
      <w:bookmarkEnd w:id="717"/>
      <w:bookmarkEnd w:id="718"/>
      <w:bookmarkEnd w:id="719"/>
      <w:bookmarkEnd w:id="720"/>
      <w:bookmarkEnd w:id="721"/>
      <w:bookmarkEnd w:id="722"/>
      <w:bookmarkEnd w:id="723"/>
      <w:r>
        <w:rPr>
          <w:rFonts w:cs="宋体"/>
          <w:b w:val="0"/>
          <w:sz w:val="21"/>
          <w:szCs w:val="21"/>
        </w:rPr>
        <w:t>0. 变更</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bookmarkEnd w:id="762"/>
    <w:bookmarkEnd w:id="763"/>
    <w:p w14:paraId="4E7345DA"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w:t>
      </w:r>
      <w:bookmarkStart w:id="771" w:name="_Toc312677500"/>
      <w:bookmarkStart w:id="772" w:name="_Toc297216200"/>
      <w:bookmarkStart w:id="773" w:name="_Toc296346695"/>
      <w:bookmarkStart w:id="774" w:name="_Toc296503194"/>
      <w:bookmarkStart w:id="775" w:name="_Toc304295567"/>
      <w:bookmarkStart w:id="776" w:name="_Toc303539147"/>
      <w:bookmarkStart w:id="777" w:name="_Toc296944533"/>
      <w:bookmarkStart w:id="778" w:name="_Toc297120494"/>
      <w:bookmarkStart w:id="779" w:name="_Toc292559904"/>
      <w:bookmarkStart w:id="780" w:name="_Toc296891234"/>
      <w:bookmarkStart w:id="781" w:name="_Toc296347193"/>
      <w:bookmarkStart w:id="782" w:name="_Toc297048380"/>
      <w:bookmarkStart w:id="783" w:name="_Toc300934990"/>
      <w:bookmarkStart w:id="784" w:name="_Toc312678026"/>
      <w:bookmarkStart w:id="785" w:name="_Toc297123541"/>
      <w:bookmarkStart w:id="786" w:name="_Toc292559399"/>
      <w:bookmarkStart w:id="787" w:name="_Toc296891022"/>
      <w:r>
        <w:rPr>
          <w:rFonts w:ascii="宋体" w:eastAsia="宋体" w:cs="宋体" w:hint="eastAsia"/>
          <w:b w:val="0"/>
          <w:bCs/>
          <w:szCs w:val="21"/>
        </w:rPr>
        <w:t>0.1变更的范围</w:t>
      </w:r>
    </w:p>
    <w:p w14:paraId="374B9A28"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关于变更的范围的约定：</w:t>
      </w:r>
      <w:r>
        <w:rPr>
          <w:rFonts w:ascii="宋体" w:eastAsia="宋体" w:cs="宋体" w:hint="eastAsia"/>
          <w:b w:val="0"/>
          <w:bCs/>
          <w:szCs w:val="21"/>
          <w:u w:val="single"/>
        </w:rPr>
        <w:t>按通用条款执行</w:t>
      </w:r>
      <w:r>
        <w:rPr>
          <w:rFonts w:ascii="宋体" w:eastAsia="宋体" w:cs="宋体" w:hint="eastAsia"/>
          <w:b w:val="0"/>
          <w:bCs/>
          <w:szCs w:val="21"/>
        </w:rPr>
        <w:t>。</w:t>
      </w:r>
    </w:p>
    <w:p w14:paraId="6A65C1D4"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10.4 变更估价</w:t>
      </w:r>
    </w:p>
    <w:p w14:paraId="5CC9BEED"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10.4.1 变更估价原则</w:t>
      </w:r>
    </w:p>
    <w:p w14:paraId="42AE6CEE" w14:textId="77777777" w:rsidR="00F52BC6" w:rsidRDefault="00C66DF0">
      <w:pPr>
        <w:pStyle w:val="New"/>
        <w:adjustRightInd w:val="0"/>
        <w:snapToGrid w:val="0"/>
        <w:spacing w:line="380" w:lineRule="exact"/>
        <w:ind w:firstLineChars="207" w:firstLine="435"/>
        <w:rPr>
          <w:rFonts w:ascii="宋体" w:hAnsi="宋体" w:cs="宋体" w:hint="eastAsia"/>
          <w:bCs/>
          <w:color w:val="000000"/>
          <w:szCs w:val="21"/>
          <w:u w:val="single"/>
        </w:rPr>
      </w:pPr>
      <w:r>
        <w:rPr>
          <w:rFonts w:ascii="宋体" w:hAnsi="宋体" w:cs="宋体" w:hint="eastAsia"/>
          <w:bCs/>
          <w:color w:val="000000"/>
          <w:szCs w:val="21"/>
        </w:rPr>
        <w:t xml:space="preserve">关于变更估价的约定: </w:t>
      </w:r>
      <w:r>
        <w:rPr>
          <w:rFonts w:ascii="宋体" w:hAnsi="宋体" w:cs="宋体" w:hint="eastAsia"/>
          <w:bCs/>
          <w:color w:val="000000"/>
          <w:kern w:val="0"/>
          <w:szCs w:val="21"/>
          <w:u w:val="single"/>
        </w:rPr>
        <w:t>①按工程量计算规范2013版，浙江省建设工程计价规则（2018版）第8.3合同价款调整的规定执行，费率按浙江省建设工程计价依据（2018版）取费定额中值计取。变更的工程价款竣工结算时支付。</w:t>
      </w:r>
    </w:p>
    <w:p w14:paraId="3895B057"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w:t>
      </w:r>
      <w:bookmarkStart w:id="788" w:name="_Toc292559402"/>
      <w:bookmarkStart w:id="789" w:name="_Toc297123544"/>
      <w:bookmarkStart w:id="790" w:name="_Toc303539150"/>
      <w:bookmarkStart w:id="791" w:name="_Toc296347196"/>
      <w:bookmarkStart w:id="792" w:name="_Toc296891025"/>
      <w:bookmarkStart w:id="793" w:name="_Toc296891237"/>
      <w:bookmarkStart w:id="794" w:name="_Toc300934993"/>
      <w:bookmarkStart w:id="795" w:name="_Toc292559907"/>
      <w:bookmarkStart w:id="796" w:name="_Toc296346698"/>
      <w:bookmarkStart w:id="797" w:name="_Toc296503197"/>
      <w:bookmarkStart w:id="798" w:name="_Toc296944536"/>
      <w:bookmarkStart w:id="799" w:name="_Toc297216203"/>
      <w:bookmarkStart w:id="800" w:name="_Toc297120497"/>
      <w:bookmarkStart w:id="801" w:name="_Toc297048383"/>
      <w:bookmarkStart w:id="802" w:name="_Toc312678029"/>
      <w:bookmarkStart w:id="803" w:name="_Toc312677503"/>
      <w:bookmarkStart w:id="804" w:name="_Toc3042955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Pr>
          <w:rFonts w:ascii="宋体" w:eastAsia="宋体" w:cs="宋体" w:hint="eastAsia"/>
          <w:b w:val="0"/>
          <w:bCs/>
          <w:szCs w:val="21"/>
        </w:rPr>
        <w:t>0.5承</w:t>
      </w:r>
      <w:bookmarkStart w:id="805" w:name="_Toc296944542"/>
      <w:bookmarkStart w:id="806" w:name="_Toc297216204"/>
      <w:bookmarkStart w:id="807" w:name="_Toc297048389"/>
      <w:bookmarkStart w:id="808" w:name="_Toc297123545"/>
      <w:bookmarkStart w:id="809" w:name="_Toc296503203"/>
      <w:bookmarkStart w:id="810" w:name="_Toc296891031"/>
      <w:bookmarkStart w:id="811" w:name="_Toc292559408"/>
      <w:bookmarkStart w:id="812" w:name="_Toc296346704"/>
      <w:bookmarkStart w:id="813" w:name="_Toc303539151"/>
      <w:bookmarkStart w:id="814" w:name="_Toc292559913"/>
      <w:bookmarkStart w:id="815" w:name="_Toc297120503"/>
      <w:bookmarkStart w:id="816" w:name="_Toc296891243"/>
      <w:bookmarkStart w:id="817" w:name="_Toc296347202"/>
      <w:bookmarkStart w:id="818" w:name="_Toc300934994"/>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Pr>
          <w:rFonts w:ascii="宋体" w:eastAsia="宋体" w:cs="宋体" w:hint="eastAsia"/>
          <w:b w:val="0"/>
          <w:bCs/>
          <w:szCs w:val="21"/>
        </w:rPr>
        <w:t>包人的合理化建议</w:t>
      </w:r>
    </w:p>
    <w:p w14:paraId="619AD730" w14:textId="77777777" w:rsidR="00F52BC6" w:rsidRDefault="00C66DF0">
      <w:pPr>
        <w:spacing w:line="400" w:lineRule="exact"/>
        <w:ind w:firstLineChars="200" w:firstLine="420"/>
        <w:jc w:val="left"/>
        <w:rPr>
          <w:rFonts w:ascii="宋体" w:eastAsia="宋体" w:cs="宋体" w:hint="eastAsia"/>
          <w:b w:val="0"/>
          <w:bCs/>
          <w:szCs w:val="21"/>
        </w:rPr>
      </w:pPr>
      <w:bookmarkStart w:id="819" w:name="_Toc296891244"/>
      <w:bookmarkStart w:id="820" w:name="_Toc303539152"/>
      <w:bookmarkStart w:id="821" w:name="_Toc312677504"/>
      <w:bookmarkStart w:id="822" w:name="_Toc296503204"/>
      <w:bookmarkStart w:id="823" w:name="_Toc304295571"/>
      <w:bookmarkStart w:id="824" w:name="_Toc297123546"/>
      <w:bookmarkStart w:id="825" w:name="_Toc296347203"/>
      <w:bookmarkStart w:id="826" w:name="_Toc296346705"/>
      <w:bookmarkStart w:id="827" w:name="_Toc292559914"/>
      <w:bookmarkStart w:id="828" w:name="_Toc300934995"/>
      <w:bookmarkStart w:id="829" w:name="_Toc297120504"/>
      <w:bookmarkStart w:id="830" w:name="_Toc292559409"/>
      <w:bookmarkStart w:id="831" w:name="_Toc296891032"/>
      <w:bookmarkStart w:id="832" w:name="_Toc297048390"/>
      <w:bookmarkStart w:id="833" w:name="_Toc296944543"/>
      <w:bookmarkStart w:id="834" w:name="_Toc318581175"/>
      <w:bookmarkStart w:id="835" w:name="_Toc312678030"/>
      <w:bookmarkStart w:id="836" w:name="_Toc297216205"/>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rFonts w:ascii="宋体" w:eastAsia="宋体" w:cs="宋体" w:hint="eastAsia"/>
          <w:b w:val="0"/>
          <w:bCs/>
          <w:szCs w:val="21"/>
        </w:rPr>
        <w:t>监理人审查承包人合理化建议的期限：</w:t>
      </w:r>
      <w:r>
        <w:rPr>
          <w:rFonts w:ascii="宋体" w:eastAsia="宋体" w:cs="宋体" w:hint="eastAsia"/>
          <w:b w:val="0"/>
          <w:bCs/>
          <w:szCs w:val="21"/>
          <w:u w:val="single"/>
        </w:rPr>
        <w:t>按通用条款执行</w:t>
      </w:r>
      <w:r>
        <w:rPr>
          <w:rFonts w:ascii="宋体" w:eastAsia="宋体" w:cs="宋体" w:hint="eastAsia"/>
          <w:b w:val="0"/>
          <w:bCs/>
          <w:szCs w:val="21"/>
        </w:rPr>
        <w:t>。</w:t>
      </w:r>
    </w:p>
    <w:p w14:paraId="0C3E47A0"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发包人审批承包人合理化建议的期限：</w:t>
      </w:r>
      <w:r>
        <w:rPr>
          <w:rFonts w:ascii="宋体" w:eastAsia="宋体" w:cs="宋体" w:hint="eastAsia"/>
          <w:b w:val="0"/>
          <w:bCs/>
          <w:szCs w:val="21"/>
          <w:u w:val="single"/>
        </w:rPr>
        <w:t>按通用条款执行</w:t>
      </w:r>
      <w:r>
        <w:rPr>
          <w:rFonts w:ascii="宋体" w:eastAsia="宋体" w:cs="宋体" w:hint="eastAsia"/>
          <w:b w:val="0"/>
          <w:bCs/>
          <w:szCs w:val="21"/>
        </w:rPr>
        <w:t>。</w:t>
      </w:r>
    </w:p>
    <w:p w14:paraId="4C4E69EA" w14:textId="77777777" w:rsidR="00F52BC6" w:rsidRDefault="00C66DF0">
      <w:pPr>
        <w:spacing w:line="400" w:lineRule="exact"/>
        <w:jc w:val="left"/>
        <w:rPr>
          <w:rFonts w:ascii="宋体" w:eastAsia="宋体" w:cs="宋体" w:hint="eastAsia"/>
          <w:b w:val="0"/>
          <w:bCs/>
          <w:szCs w:val="21"/>
          <w:u w:val="single"/>
        </w:rPr>
      </w:pPr>
      <w:r>
        <w:rPr>
          <w:rFonts w:ascii="宋体" w:eastAsia="宋体" w:cs="宋体" w:hint="eastAsia"/>
          <w:b w:val="0"/>
          <w:bCs/>
          <w:szCs w:val="21"/>
        </w:rPr>
        <w:t>承包人提出的合理化建议降低了合同价格或者提高了工程经济效益的奖励的方法和金额为：</w:t>
      </w:r>
      <w:r>
        <w:rPr>
          <w:rFonts w:ascii="宋体" w:eastAsia="宋体" w:cs="宋体" w:hint="eastAsia"/>
          <w:b w:val="0"/>
          <w:bCs/>
          <w:szCs w:val="21"/>
          <w:u w:val="single"/>
        </w:rPr>
        <w:t xml:space="preserve">                /                </w:t>
      </w:r>
      <w:r>
        <w:rPr>
          <w:rFonts w:ascii="宋体" w:eastAsia="宋体" w:cs="宋体" w:hint="eastAsia"/>
          <w:b w:val="0"/>
          <w:bCs/>
          <w:szCs w:val="21"/>
        </w:rPr>
        <w:t>。</w:t>
      </w:r>
    </w:p>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14:paraId="774216F6"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w:t>
      </w:r>
      <w:bookmarkStart w:id="837" w:name="_Toc292559909"/>
      <w:bookmarkStart w:id="838" w:name="_Toc296891027"/>
      <w:bookmarkStart w:id="839" w:name="_Toc296891239"/>
      <w:bookmarkStart w:id="840" w:name="_Toc292559404"/>
      <w:bookmarkStart w:id="841" w:name="_Toc297216207"/>
      <w:bookmarkStart w:id="842" w:name="_Toc312677507"/>
      <w:bookmarkStart w:id="843" w:name="_Toc300934997"/>
      <w:bookmarkStart w:id="844" w:name="_Toc297123548"/>
      <w:bookmarkStart w:id="845" w:name="_Toc297048385"/>
      <w:bookmarkStart w:id="846" w:name="_Toc296944538"/>
      <w:bookmarkStart w:id="847" w:name="_Toc296346700"/>
      <w:bookmarkStart w:id="848" w:name="_Toc304295574"/>
      <w:bookmarkStart w:id="849" w:name="_Toc296503199"/>
      <w:bookmarkStart w:id="850" w:name="_Toc297120499"/>
      <w:bookmarkStart w:id="851" w:name="_Toc312678033"/>
      <w:bookmarkStart w:id="852" w:name="_Toc296347198"/>
      <w:bookmarkStart w:id="853" w:name="_Toc303539154"/>
      <w:r>
        <w:rPr>
          <w:rFonts w:ascii="宋体" w:eastAsia="宋体" w:cs="宋体" w:hint="eastAsia"/>
          <w:b w:val="0"/>
          <w:bCs/>
          <w:szCs w:val="21"/>
        </w:rPr>
        <w:t>0.7 暂估价</w:t>
      </w:r>
    </w:p>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14:paraId="3D77DD38"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暂</w:t>
      </w:r>
      <w:bookmarkStart w:id="854" w:name="_Toc312678034"/>
      <w:bookmarkStart w:id="855" w:name="_Toc318581176"/>
      <w:bookmarkStart w:id="856" w:name="_Toc312677508"/>
      <w:r>
        <w:rPr>
          <w:rFonts w:ascii="宋体" w:eastAsia="宋体" w:cs="宋体" w:hint="eastAsia"/>
          <w:b w:val="0"/>
          <w:bCs/>
          <w:szCs w:val="21"/>
        </w:rPr>
        <w:t>估价材料和工程设备的明细详见附件11：《暂估价一览表》。</w:t>
      </w:r>
    </w:p>
    <w:bookmarkEnd w:id="854"/>
    <w:bookmarkEnd w:id="855"/>
    <w:bookmarkEnd w:id="856"/>
    <w:p w14:paraId="3A6E7EF1"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lastRenderedPageBreak/>
        <w:t>1</w:t>
      </w:r>
      <w:bookmarkStart w:id="857" w:name="_Toc312677509"/>
      <w:bookmarkStart w:id="858" w:name="_Toc318581177"/>
      <w:bookmarkStart w:id="859" w:name="_Toc312678035"/>
      <w:r>
        <w:rPr>
          <w:rFonts w:ascii="宋体" w:eastAsia="宋体" w:cs="宋体" w:hint="eastAsia"/>
          <w:b w:val="0"/>
          <w:bCs/>
          <w:szCs w:val="21"/>
        </w:rPr>
        <w:t>0.7.1 依法必须招标的暂估价项目</w:t>
      </w:r>
    </w:p>
    <w:bookmarkEnd w:id="857"/>
    <w:bookmarkEnd w:id="858"/>
    <w:bookmarkEnd w:id="859"/>
    <w:p w14:paraId="3C08B5F9"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对于依法必须招标的暂估价项目的确认和批准</w:t>
      </w:r>
      <w:proofErr w:type="gramStart"/>
      <w:r>
        <w:rPr>
          <w:rFonts w:ascii="宋体" w:eastAsia="宋体" w:cs="宋体" w:hint="eastAsia"/>
          <w:b w:val="0"/>
          <w:bCs/>
          <w:szCs w:val="21"/>
        </w:rPr>
        <w:t>采取第</w:t>
      </w:r>
      <w:proofErr w:type="gramEnd"/>
      <w:r>
        <w:rPr>
          <w:rFonts w:ascii="宋体" w:eastAsia="宋体" w:cs="宋体" w:hint="eastAsia"/>
          <w:b w:val="0"/>
          <w:bCs/>
          <w:szCs w:val="21"/>
          <w:u w:val="single"/>
        </w:rPr>
        <w:t xml:space="preserve"> /  </w:t>
      </w:r>
      <w:r>
        <w:rPr>
          <w:rFonts w:ascii="宋体" w:eastAsia="宋体" w:cs="宋体" w:hint="eastAsia"/>
          <w:b w:val="0"/>
          <w:bCs/>
          <w:szCs w:val="21"/>
        </w:rPr>
        <w:t>种方式确定。</w:t>
      </w:r>
    </w:p>
    <w:p w14:paraId="3539E3CE"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10.7.2 不属于依法必须招标的暂估价项目</w:t>
      </w:r>
    </w:p>
    <w:p w14:paraId="08E52138"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对于不属于依法必须招标的暂估价项目的确认和批准</w:t>
      </w:r>
      <w:proofErr w:type="gramStart"/>
      <w:r>
        <w:rPr>
          <w:rFonts w:ascii="宋体" w:eastAsia="宋体" w:cs="宋体" w:hint="eastAsia"/>
          <w:b w:val="0"/>
          <w:bCs/>
          <w:szCs w:val="21"/>
        </w:rPr>
        <w:t>采取第</w:t>
      </w:r>
      <w:proofErr w:type="gramEnd"/>
      <w:r>
        <w:rPr>
          <w:rFonts w:ascii="宋体" w:eastAsia="宋体" w:cs="宋体" w:hint="eastAsia"/>
          <w:b w:val="0"/>
          <w:bCs/>
          <w:szCs w:val="21"/>
          <w:u w:val="single"/>
        </w:rPr>
        <w:t>/</w:t>
      </w:r>
      <w:r>
        <w:rPr>
          <w:rFonts w:ascii="宋体" w:eastAsia="宋体" w:cs="宋体" w:hint="eastAsia"/>
          <w:b w:val="0"/>
          <w:bCs/>
          <w:szCs w:val="21"/>
        </w:rPr>
        <w:t xml:space="preserve"> 种方式确定。</w:t>
      </w:r>
    </w:p>
    <w:p w14:paraId="59380A7A"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第3种方式：承包人直接实施的暂估价项目</w:t>
      </w:r>
    </w:p>
    <w:p w14:paraId="55F6DFCF"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承包人直接实施的暂估价项目的约定：</w:t>
      </w:r>
      <w:r>
        <w:rPr>
          <w:rFonts w:ascii="宋体" w:eastAsia="宋体" w:cs="宋体" w:hint="eastAsia"/>
          <w:b w:val="0"/>
          <w:bCs/>
          <w:szCs w:val="21"/>
          <w:u w:val="single"/>
        </w:rPr>
        <w:t xml:space="preserve">         /            </w:t>
      </w:r>
    </w:p>
    <w:p w14:paraId="7AF4DAD8"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u w:val="single"/>
        </w:rPr>
        <w:t xml:space="preserve">                                                         </w:t>
      </w:r>
      <w:r>
        <w:rPr>
          <w:rFonts w:ascii="宋体" w:eastAsia="宋体" w:cs="宋体" w:hint="eastAsia"/>
          <w:b w:val="0"/>
          <w:bCs/>
          <w:szCs w:val="21"/>
        </w:rPr>
        <w:t>。</w:t>
      </w:r>
    </w:p>
    <w:p w14:paraId="1E7C77B9"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10.8 暂列金额</w:t>
      </w:r>
    </w:p>
    <w:p w14:paraId="2809B360" w14:textId="77777777" w:rsidR="00F52BC6" w:rsidRDefault="00C66DF0">
      <w:pPr>
        <w:autoSpaceDE w:val="0"/>
        <w:autoSpaceDN w:val="0"/>
        <w:adjustRightInd w:val="0"/>
        <w:spacing w:line="400" w:lineRule="exact"/>
        <w:jc w:val="left"/>
        <w:rPr>
          <w:rFonts w:ascii="宋体" w:eastAsia="宋体" w:cs="宋体" w:hint="eastAsia"/>
          <w:b w:val="0"/>
          <w:bCs/>
          <w:szCs w:val="21"/>
        </w:rPr>
      </w:pPr>
      <w:r>
        <w:rPr>
          <w:rFonts w:ascii="宋体" w:eastAsia="宋体" w:cs="宋体" w:hint="eastAsia"/>
          <w:b w:val="0"/>
          <w:bCs/>
          <w:szCs w:val="21"/>
        </w:rPr>
        <w:t>合同当事人关于暂列金额使用的约定：</w:t>
      </w:r>
      <w:r>
        <w:rPr>
          <w:rFonts w:ascii="宋体" w:eastAsia="宋体" w:cs="宋体" w:hint="eastAsia"/>
          <w:b w:val="0"/>
          <w:bCs/>
          <w:szCs w:val="21"/>
          <w:u w:val="single"/>
        </w:rPr>
        <w:t>由发包人批准</w:t>
      </w:r>
      <w:r>
        <w:rPr>
          <w:rFonts w:ascii="宋体" w:eastAsia="宋体" w:cs="宋体" w:hint="eastAsia"/>
          <w:b w:val="0"/>
          <w:bCs/>
          <w:szCs w:val="21"/>
        </w:rPr>
        <w:t>。</w:t>
      </w:r>
    </w:p>
    <w:p w14:paraId="17332213" w14:textId="77777777" w:rsidR="00F52BC6" w:rsidRDefault="00C66DF0">
      <w:pPr>
        <w:pStyle w:val="4"/>
        <w:spacing w:line="400" w:lineRule="exact"/>
        <w:rPr>
          <w:rFonts w:cs="宋体"/>
          <w:b w:val="0"/>
          <w:sz w:val="21"/>
          <w:szCs w:val="21"/>
        </w:rPr>
      </w:pPr>
      <w:bookmarkStart w:id="860" w:name="_Toc351203643"/>
      <w:r>
        <w:rPr>
          <w:rFonts w:cs="宋体"/>
          <w:b w:val="0"/>
          <w:sz w:val="21"/>
          <w:szCs w:val="21"/>
        </w:rPr>
        <w:t>11. 价格调整</w:t>
      </w:r>
      <w:bookmarkEnd w:id="860"/>
    </w:p>
    <w:p w14:paraId="1FAEEF39" w14:textId="77777777" w:rsidR="00F52BC6" w:rsidRDefault="00C66DF0">
      <w:pPr>
        <w:spacing w:line="400" w:lineRule="exact"/>
        <w:ind w:firstLineChars="200" w:firstLine="420"/>
        <w:rPr>
          <w:rFonts w:ascii="宋体" w:eastAsia="宋体" w:cs="宋体" w:hint="eastAsia"/>
          <w:b w:val="0"/>
          <w:bCs/>
          <w:szCs w:val="21"/>
        </w:rPr>
      </w:pPr>
      <w:bookmarkStart w:id="861" w:name="_Toc312678039"/>
      <w:bookmarkStart w:id="862" w:name="_Toc303539157"/>
      <w:bookmarkStart w:id="863" w:name="_Toc296891029"/>
      <w:bookmarkStart w:id="864" w:name="_Toc297120501"/>
      <w:bookmarkStart w:id="865" w:name="_Toc292559911"/>
      <w:bookmarkStart w:id="866" w:name="_Toc297123550"/>
      <w:bookmarkStart w:id="867" w:name="_Toc296503201"/>
      <w:bookmarkStart w:id="868" w:name="_Toc296891241"/>
      <w:bookmarkStart w:id="869" w:name="_Toc297216209"/>
      <w:bookmarkStart w:id="870" w:name="_Toc296346702"/>
      <w:bookmarkStart w:id="871" w:name="_Toc297048387"/>
      <w:bookmarkStart w:id="872" w:name="_Toc304295577"/>
      <w:bookmarkStart w:id="873" w:name="_Toc296944540"/>
      <w:bookmarkStart w:id="874" w:name="_Toc300935000"/>
      <w:bookmarkStart w:id="875" w:name="_Toc296347200"/>
      <w:bookmarkStart w:id="876" w:name="_Toc292559406"/>
      <w:r>
        <w:rPr>
          <w:rFonts w:ascii="宋体" w:eastAsia="宋体" w:cs="宋体" w:hint="eastAsia"/>
          <w:b w:val="0"/>
          <w:bCs/>
          <w:szCs w:val="21"/>
        </w:rPr>
        <w:t>11.1 市场价格波动引起的调整</w:t>
      </w:r>
    </w:p>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14:paraId="151C19A7"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市场价格波动是否调整合同价格的约定：</w:t>
      </w:r>
      <w:r>
        <w:rPr>
          <w:rFonts w:ascii="宋体" w:eastAsia="宋体" w:cs="宋体" w:hint="eastAsia"/>
          <w:b w:val="0"/>
          <w:bCs/>
          <w:szCs w:val="21"/>
          <w:u w:val="single"/>
        </w:rPr>
        <w:t xml:space="preserve">      </w:t>
      </w:r>
      <w:proofErr w:type="gramStart"/>
      <w:r>
        <w:rPr>
          <w:rFonts w:ascii="宋体" w:eastAsia="宋体" w:cs="宋体" w:hint="eastAsia"/>
          <w:b w:val="0"/>
          <w:bCs/>
          <w:szCs w:val="21"/>
          <w:u w:val="single"/>
        </w:rPr>
        <w:t>否</w:t>
      </w:r>
      <w:proofErr w:type="gramEnd"/>
      <w:r>
        <w:rPr>
          <w:rFonts w:ascii="宋体" w:eastAsia="宋体" w:cs="宋体" w:hint="eastAsia"/>
          <w:b w:val="0"/>
          <w:bCs/>
          <w:szCs w:val="21"/>
          <w:u w:val="single"/>
        </w:rPr>
        <w:t xml:space="preserve">       </w:t>
      </w:r>
      <w:r>
        <w:rPr>
          <w:rFonts w:ascii="宋体" w:eastAsia="宋体" w:cs="宋体" w:hint="eastAsia"/>
          <w:b w:val="0"/>
          <w:bCs/>
          <w:szCs w:val="21"/>
        </w:rPr>
        <w:t>。</w:t>
      </w:r>
    </w:p>
    <w:p w14:paraId="7210DB21"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因市场价格波动调整合同价格，采用以下第</w:t>
      </w:r>
      <w:r>
        <w:rPr>
          <w:rFonts w:ascii="宋体" w:eastAsia="宋体" w:cs="宋体" w:hint="eastAsia"/>
          <w:b w:val="0"/>
          <w:bCs/>
          <w:szCs w:val="21"/>
          <w:u w:val="single"/>
        </w:rPr>
        <w:t xml:space="preserve">  / </w:t>
      </w:r>
      <w:r>
        <w:rPr>
          <w:rFonts w:ascii="宋体" w:eastAsia="宋体" w:cs="宋体" w:hint="eastAsia"/>
          <w:b w:val="0"/>
          <w:bCs/>
          <w:szCs w:val="21"/>
        </w:rPr>
        <w:t>种方式对合同价格进行调整：</w:t>
      </w:r>
    </w:p>
    <w:p w14:paraId="0BB37B6D"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第1种方式：采用价格指数进行价格调整。</w:t>
      </w:r>
    </w:p>
    <w:p w14:paraId="7F92B094"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关于各可调因子、定值和变值权重，以及基本价格指数及其来源的约定：</w:t>
      </w:r>
      <w:r>
        <w:rPr>
          <w:rFonts w:ascii="宋体" w:eastAsia="宋体" w:cs="宋体" w:hint="eastAsia"/>
          <w:b w:val="0"/>
          <w:bCs/>
          <w:szCs w:val="21"/>
          <w:u w:val="single"/>
        </w:rPr>
        <w:t xml:space="preserve">  /  </w:t>
      </w:r>
      <w:r>
        <w:rPr>
          <w:rFonts w:ascii="宋体" w:eastAsia="宋体" w:cs="宋体" w:hint="eastAsia"/>
          <w:b w:val="0"/>
          <w:bCs/>
          <w:szCs w:val="21"/>
        </w:rPr>
        <w:t xml:space="preserve">；  </w:t>
      </w:r>
    </w:p>
    <w:p w14:paraId="398D0F82"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第2种方式：采用造价信息进行价格调整。</w:t>
      </w:r>
    </w:p>
    <w:p w14:paraId="7398BDDF"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（2）关于基准价格的约定：</w:t>
      </w:r>
      <w:r>
        <w:rPr>
          <w:rFonts w:ascii="宋体" w:eastAsia="宋体" w:cs="宋体" w:hint="eastAsia"/>
          <w:b w:val="0"/>
          <w:bCs/>
          <w:szCs w:val="21"/>
          <w:u w:val="single"/>
        </w:rPr>
        <w:t xml:space="preserve">            /             </w:t>
      </w:r>
      <w:r>
        <w:rPr>
          <w:rFonts w:ascii="宋体" w:eastAsia="宋体" w:cs="宋体" w:hint="eastAsia"/>
          <w:b w:val="0"/>
          <w:bCs/>
          <w:szCs w:val="21"/>
        </w:rPr>
        <w:t>。</w:t>
      </w:r>
    </w:p>
    <w:p w14:paraId="45B91770"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专用合同条款①承包人在已标价工程量清单或预算书中载明的材料单价低于基准价格的：专用合同条款合同履行期间材料</w:t>
      </w:r>
      <w:proofErr w:type="gramStart"/>
      <w:r>
        <w:rPr>
          <w:rFonts w:ascii="宋体" w:eastAsia="宋体" w:cs="宋体" w:hint="eastAsia"/>
          <w:b w:val="0"/>
          <w:bCs/>
          <w:szCs w:val="21"/>
        </w:rPr>
        <w:t>单价涨幅</w:t>
      </w:r>
      <w:proofErr w:type="gramEnd"/>
      <w:r>
        <w:rPr>
          <w:rFonts w:ascii="宋体" w:eastAsia="宋体" w:cs="宋体" w:hint="eastAsia"/>
          <w:b w:val="0"/>
          <w:bCs/>
          <w:szCs w:val="21"/>
        </w:rPr>
        <w:t>以基准价格为基础超过</w:t>
      </w:r>
      <w:r>
        <w:rPr>
          <w:rFonts w:ascii="宋体" w:eastAsia="宋体" w:cs="宋体" w:hint="eastAsia"/>
          <w:b w:val="0"/>
          <w:bCs/>
          <w:szCs w:val="21"/>
          <w:u w:val="single"/>
        </w:rPr>
        <w:t xml:space="preserve">   </w:t>
      </w:r>
      <w:r>
        <w:rPr>
          <w:rFonts w:ascii="宋体" w:eastAsia="宋体" w:cs="宋体" w:hint="eastAsia"/>
          <w:b w:val="0"/>
          <w:bCs/>
          <w:szCs w:val="21"/>
        </w:rPr>
        <w:t>%时，或材料单价跌幅以已标价工程量清单或预算书中载明材料单价为基础超过</w:t>
      </w:r>
      <w:r>
        <w:rPr>
          <w:rFonts w:ascii="宋体" w:eastAsia="宋体" w:cs="宋体" w:hint="eastAsia"/>
          <w:b w:val="0"/>
          <w:bCs/>
          <w:szCs w:val="21"/>
          <w:u w:val="single"/>
        </w:rPr>
        <w:t xml:space="preserve">   </w:t>
      </w:r>
      <w:r>
        <w:rPr>
          <w:rFonts w:ascii="宋体" w:eastAsia="宋体" w:cs="宋体" w:hint="eastAsia"/>
          <w:b w:val="0"/>
          <w:bCs/>
          <w:szCs w:val="21"/>
        </w:rPr>
        <w:t>%时，其超过部分据实调整。</w:t>
      </w:r>
    </w:p>
    <w:p w14:paraId="68C4EE3D"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②承包人在已标价工程量清单或预算书中载明的材料单价高于基准价格的：专用合同条款合同履行期间材料单价跌幅以基准价格为基础超过</w:t>
      </w:r>
      <w:r>
        <w:rPr>
          <w:rFonts w:ascii="宋体" w:eastAsia="宋体" w:cs="宋体" w:hint="eastAsia"/>
          <w:b w:val="0"/>
          <w:bCs/>
          <w:szCs w:val="21"/>
          <w:u w:val="single"/>
        </w:rPr>
        <w:t xml:space="preserve">   </w:t>
      </w:r>
      <w:r>
        <w:rPr>
          <w:rFonts w:ascii="宋体" w:eastAsia="宋体" w:cs="宋体" w:hint="eastAsia"/>
          <w:b w:val="0"/>
          <w:bCs/>
          <w:szCs w:val="21"/>
        </w:rPr>
        <w:t>%时，材料</w:t>
      </w:r>
      <w:proofErr w:type="gramStart"/>
      <w:r>
        <w:rPr>
          <w:rFonts w:ascii="宋体" w:eastAsia="宋体" w:cs="宋体" w:hint="eastAsia"/>
          <w:b w:val="0"/>
          <w:bCs/>
          <w:szCs w:val="21"/>
        </w:rPr>
        <w:t>单价涨幅</w:t>
      </w:r>
      <w:proofErr w:type="gramEnd"/>
      <w:r>
        <w:rPr>
          <w:rFonts w:ascii="宋体" w:eastAsia="宋体" w:cs="宋体" w:hint="eastAsia"/>
          <w:b w:val="0"/>
          <w:bCs/>
          <w:szCs w:val="21"/>
        </w:rPr>
        <w:t>以已标价工程量清单或预算书中载明材料单价为基础超过</w:t>
      </w:r>
      <w:r>
        <w:rPr>
          <w:rFonts w:ascii="宋体" w:eastAsia="宋体" w:cs="宋体" w:hint="eastAsia"/>
          <w:b w:val="0"/>
          <w:bCs/>
          <w:szCs w:val="21"/>
          <w:u w:val="single"/>
        </w:rPr>
        <w:t xml:space="preserve">   </w:t>
      </w:r>
      <w:r>
        <w:rPr>
          <w:rFonts w:ascii="宋体" w:eastAsia="宋体" w:cs="宋体" w:hint="eastAsia"/>
          <w:b w:val="0"/>
          <w:bCs/>
          <w:szCs w:val="21"/>
        </w:rPr>
        <w:t>%时，其超过部分据实调整。</w:t>
      </w:r>
    </w:p>
    <w:p w14:paraId="65F49018" w14:textId="77777777" w:rsidR="00F52BC6" w:rsidRDefault="00C66DF0">
      <w:pPr>
        <w:spacing w:line="400" w:lineRule="exact"/>
        <w:ind w:firstLine="645"/>
        <w:jc w:val="left"/>
        <w:rPr>
          <w:rFonts w:ascii="宋体" w:eastAsia="宋体" w:cs="宋体" w:hint="eastAsia"/>
          <w:b w:val="0"/>
          <w:bCs/>
          <w:szCs w:val="21"/>
        </w:rPr>
      </w:pPr>
      <w:r>
        <w:rPr>
          <w:rFonts w:ascii="宋体" w:eastAsia="宋体" w:cs="宋体" w:hint="eastAsia"/>
          <w:b w:val="0"/>
          <w:bCs/>
          <w:szCs w:val="21"/>
        </w:rPr>
        <w:t>③承包人在已标价工程量清单或预算书中载明的材料单价等于基准单价的：专用合同条款合同履行期间材料单价</w:t>
      </w:r>
      <w:proofErr w:type="gramStart"/>
      <w:r>
        <w:rPr>
          <w:rFonts w:ascii="宋体" w:eastAsia="宋体" w:cs="宋体" w:hint="eastAsia"/>
          <w:b w:val="0"/>
          <w:bCs/>
          <w:szCs w:val="21"/>
        </w:rPr>
        <w:t>涨跌幅以基准</w:t>
      </w:r>
      <w:proofErr w:type="gramEnd"/>
      <w:r>
        <w:rPr>
          <w:rFonts w:ascii="宋体" w:eastAsia="宋体" w:cs="宋体" w:hint="eastAsia"/>
          <w:b w:val="0"/>
          <w:bCs/>
          <w:szCs w:val="21"/>
        </w:rPr>
        <w:t>单价为基础超过±</w:t>
      </w:r>
      <w:r>
        <w:rPr>
          <w:rFonts w:ascii="宋体" w:eastAsia="宋体" w:cs="宋体" w:hint="eastAsia"/>
          <w:b w:val="0"/>
          <w:bCs/>
          <w:szCs w:val="21"/>
          <w:u w:val="single"/>
        </w:rPr>
        <w:t xml:space="preserve">   </w:t>
      </w:r>
      <w:r>
        <w:rPr>
          <w:rFonts w:ascii="宋体" w:eastAsia="宋体" w:cs="宋体" w:hint="eastAsia"/>
          <w:b w:val="0"/>
          <w:bCs/>
          <w:szCs w:val="21"/>
        </w:rPr>
        <w:t>%时，其超过部分据实调整。</w:t>
      </w:r>
    </w:p>
    <w:p w14:paraId="7248E52C"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第3种方式：其他价格调整方式：：</w:t>
      </w:r>
      <w:r>
        <w:rPr>
          <w:rFonts w:ascii="宋体" w:eastAsia="宋体" w:cs="宋体" w:hint="eastAsia"/>
          <w:b w:val="0"/>
          <w:bCs/>
          <w:szCs w:val="21"/>
          <w:u w:val="single"/>
        </w:rPr>
        <w:t xml:space="preserve">  /。</w:t>
      </w:r>
    </w:p>
    <w:p w14:paraId="718CBDDF" w14:textId="77777777" w:rsidR="00F52BC6" w:rsidRDefault="00C66DF0">
      <w:pPr>
        <w:pStyle w:val="4"/>
        <w:spacing w:line="400" w:lineRule="exact"/>
        <w:rPr>
          <w:rFonts w:cs="宋体"/>
          <w:b w:val="0"/>
          <w:sz w:val="21"/>
          <w:szCs w:val="21"/>
        </w:rPr>
      </w:pPr>
      <w:bookmarkStart w:id="877" w:name="_Toc292559410"/>
      <w:bookmarkStart w:id="878" w:name="_Toc297048391"/>
      <w:bookmarkStart w:id="879" w:name="_Toc292559915"/>
      <w:bookmarkStart w:id="880" w:name="_Toc296891033"/>
      <w:bookmarkStart w:id="881" w:name="_Toc296891245"/>
      <w:bookmarkStart w:id="882" w:name="_Toc296346706"/>
      <w:bookmarkStart w:id="883" w:name="_Toc296944544"/>
      <w:bookmarkStart w:id="884" w:name="_Toc296503205"/>
      <w:bookmarkStart w:id="885" w:name="_Toc297120505"/>
      <w:bookmarkStart w:id="886" w:name="_Toc296347204"/>
      <w:bookmarkStart w:id="887" w:name="_Toc351203644"/>
      <w:bookmarkStart w:id="888" w:name="_Toc297123552"/>
      <w:bookmarkStart w:id="889" w:name="_Toc304295579"/>
      <w:bookmarkStart w:id="890" w:name="_Toc297216211"/>
      <w:bookmarkStart w:id="891" w:name="_Toc300935002"/>
      <w:bookmarkStart w:id="892" w:name="_Toc303539159"/>
      <w:bookmarkStart w:id="893" w:name="_Toc312678040"/>
      <w:bookmarkEnd w:id="764"/>
      <w:bookmarkEnd w:id="765"/>
      <w:bookmarkEnd w:id="766"/>
      <w:bookmarkEnd w:id="767"/>
      <w:bookmarkEnd w:id="768"/>
      <w:bookmarkEnd w:id="769"/>
      <w:r>
        <w:rPr>
          <w:rFonts w:cs="宋体"/>
          <w:b w:val="0"/>
          <w:sz w:val="21"/>
          <w:szCs w:val="21"/>
        </w:rPr>
        <w:t xml:space="preserve">12. </w:t>
      </w:r>
      <w:bookmarkEnd w:id="877"/>
      <w:bookmarkEnd w:id="878"/>
      <w:bookmarkEnd w:id="879"/>
      <w:bookmarkEnd w:id="880"/>
      <w:bookmarkEnd w:id="881"/>
      <w:bookmarkEnd w:id="882"/>
      <w:bookmarkEnd w:id="883"/>
      <w:bookmarkEnd w:id="884"/>
      <w:bookmarkEnd w:id="885"/>
      <w:bookmarkEnd w:id="886"/>
      <w:r>
        <w:rPr>
          <w:rFonts w:cs="宋体"/>
          <w:b w:val="0"/>
          <w:sz w:val="21"/>
          <w:szCs w:val="21"/>
        </w:rPr>
        <w:t>合同价格、计量与支付</w:t>
      </w:r>
      <w:bookmarkEnd w:id="887"/>
    </w:p>
    <w:p w14:paraId="3F5CFBA3" w14:textId="77777777" w:rsidR="00F52BC6" w:rsidRDefault="00C66DF0">
      <w:pPr>
        <w:spacing w:line="400" w:lineRule="exact"/>
        <w:ind w:firstLineChars="200" w:firstLine="420"/>
        <w:rPr>
          <w:rFonts w:ascii="宋体" w:eastAsia="宋体" w:cs="宋体" w:hint="eastAsia"/>
          <w:b w:val="0"/>
          <w:bCs/>
          <w:szCs w:val="21"/>
        </w:rPr>
      </w:pPr>
      <w:bookmarkStart w:id="894" w:name="_Toc292559916"/>
      <w:bookmarkStart w:id="895" w:name="_Toc292559411"/>
      <w:bookmarkStart w:id="896" w:name="_Toc267251461"/>
      <w:bookmarkStart w:id="897" w:name="_Toc296347205"/>
      <w:bookmarkStart w:id="898" w:name="_Toc296346707"/>
      <w:bookmarkStart w:id="899" w:name="_Toc297120506"/>
      <w:bookmarkStart w:id="900" w:name="_Toc296891246"/>
      <w:bookmarkStart w:id="901" w:name="_Toc296944545"/>
      <w:bookmarkStart w:id="902" w:name="_Toc296891034"/>
      <w:bookmarkStart w:id="903" w:name="_Toc296503206"/>
      <w:bookmarkStart w:id="904" w:name="_Toc297048392"/>
      <w:bookmarkStart w:id="905" w:name="_Toc297123553"/>
      <w:bookmarkStart w:id="906" w:name="_Toc297216212"/>
      <w:bookmarkStart w:id="907" w:name="_Toc312678041"/>
      <w:bookmarkStart w:id="908" w:name="_Toc300935003"/>
      <w:bookmarkStart w:id="909" w:name="_Toc303539160"/>
      <w:bookmarkStart w:id="910" w:name="_Toc304295580"/>
      <w:bookmarkEnd w:id="888"/>
      <w:bookmarkEnd w:id="889"/>
      <w:bookmarkEnd w:id="890"/>
      <w:bookmarkEnd w:id="891"/>
      <w:bookmarkEnd w:id="892"/>
      <w:bookmarkEnd w:id="893"/>
      <w:r>
        <w:rPr>
          <w:rFonts w:ascii="宋体" w:eastAsia="宋体" w:cs="宋体" w:hint="eastAsia"/>
          <w:b w:val="0"/>
          <w:bCs/>
          <w:szCs w:val="21"/>
        </w:rPr>
        <w:t>12.1 合</w:t>
      </w:r>
      <w:bookmarkEnd w:id="894"/>
      <w:bookmarkEnd w:id="895"/>
      <w:bookmarkEnd w:id="896"/>
      <w:r>
        <w:rPr>
          <w:rFonts w:ascii="宋体" w:eastAsia="宋体" w:cs="宋体" w:hint="eastAsia"/>
          <w:b w:val="0"/>
          <w:bCs/>
          <w:szCs w:val="21"/>
        </w:rPr>
        <w:t>同价</w:t>
      </w:r>
      <w:bookmarkEnd w:id="897"/>
      <w:bookmarkEnd w:id="898"/>
      <w:bookmarkEnd w:id="899"/>
      <w:bookmarkEnd w:id="900"/>
      <w:bookmarkEnd w:id="901"/>
      <w:bookmarkEnd w:id="902"/>
      <w:bookmarkEnd w:id="903"/>
      <w:bookmarkEnd w:id="904"/>
      <w:r>
        <w:rPr>
          <w:rFonts w:ascii="宋体" w:eastAsia="宋体" w:cs="宋体" w:hint="eastAsia"/>
          <w:b w:val="0"/>
          <w:bCs/>
          <w:szCs w:val="21"/>
        </w:rPr>
        <w:t>格形式</w:t>
      </w:r>
    </w:p>
    <w:bookmarkEnd w:id="905"/>
    <w:bookmarkEnd w:id="906"/>
    <w:bookmarkEnd w:id="907"/>
    <w:bookmarkEnd w:id="908"/>
    <w:bookmarkEnd w:id="909"/>
    <w:bookmarkEnd w:id="910"/>
    <w:p w14:paraId="6D2E7E25"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1、单价合同。</w:t>
      </w:r>
    </w:p>
    <w:p w14:paraId="2BAA3ACB"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综合单价包含的风险范围：</w:t>
      </w:r>
      <w:r>
        <w:rPr>
          <w:rFonts w:ascii="宋体" w:eastAsia="宋体" w:cs="宋体" w:hint="eastAsia"/>
          <w:b w:val="0"/>
          <w:bCs/>
          <w:szCs w:val="21"/>
          <w:u w:val="single"/>
        </w:rPr>
        <w:t>除工程量清单错误修正、变更、因法律变更引起的调整外，合同单价均不再调整。</w:t>
      </w:r>
    </w:p>
    <w:p w14:paraId="3C9E4035"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lastRenderedPageBreak/>
        <w:t>风险费用的计算方法：</w:t>
      </w:r>
      <w:r>
        <w:rPr>
          <w:rFonts w:ascii="宋体" w:eastAsia="宋体" w:cs="宋体" w:hint="eastAsia"/>
          <w:b w:val="0"/>
          <w:bCs/>
          <w:szCs w:val="21"/>
          <w:u w:val="single"/>
        </w:rPr>
        <w:t>已包含在合同单价中，在投标报价</w:t>
      </w:r>
      <w:proofErr w:type="gramStart"/>
      <w:r>
        <w:rPr>
          <w:rFonts w:ascii="宋体" w:eastAsia="宋体" w:cs="宋体" w:hint="eastAsia"/>
          <w:b w:val="0"/>
          <w:bCs/>
          <w:szCs w:val="21"/>
          <w:u w:val="single"/>
        </w:rPr>
        <w:t>时综合</w:t>
      </w:r>
      <w:proofErr w:type="gramEnd"/>
      <w:r>
        <w:rPr>
          <w:rFonts w:ascii="宋体" w:eastAsia="宋体" w:cs="宋体" w:hint="eastAsia"/>
          <w:b w:val="0"/>
          <w:bCs/>
          <w:szCs w:val="21"/>
          <w:u w:val="single"/>
        </w:rPr>
        <w:t>考虑风险费用。</w:t>
      </w:r>
    </w:p>
    <w:p w14:paraId="1E120F84"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风险范围以外合同价格的调整方法：</w:t>
      </w:r>
      <w:r>
        <w:rPr>
          <w:rFonts w:ascii="宋体" w:eastAsia="宋体" w:cs="宋体" w:hint="eastAsia"/>
          <w:b w:val="0"/>
          <w:bCs/>
          <w:szCs w:val="21"/>
          <w:u w:val="single"/>
        </w:rPr>
        <w:t>除工程量清单错误修正、变更、动态管理、优质工程增加费、因法律变化引起的调整按第11.3款约定执行</w:t>
      </w:r>
      <w:proofErr w:type="gramStart"/>
      <w:r>
        <w:rPr>
          <w:rFonts w:ascii="宋体" w:eastAsia="宋体" w:cs="宋体" w:hint="eastAsia"/>
          <w:b w:val="0"/>
          <w:bCs/>
          <w:szCs w:val="21"/>
          <w:u w:val="single"/>
        </w:rPr>
        <w:t>”</w:t>
      </w:r>
      <w:proofErr w:type="gramEnd"/>
      <w:r>
        <w:rPr>
          <w:rFonts w:ascii="宋体" w:eastAsia="宋体" w:cs="宋体" w:hint="eastAsia"/>
          <w:b w:val="0"/>
          <w:bCs/>
          <w:szCs w:val="21"/>
          <w:u w:val="single"/>
        </w:rPr>
        <w:t>外，其余均不再调整。工程量清单错误修正根据专用条款第1.13条规定计算；变更根据专用条款第10.4.1条规定计算；价格信息动态管理按本合同第11.1条约定执行；优质工程增加费按本合同第5.1.1条约定执行。</w:t>
      </w:r>
    </w:p>
    <w:p w14:paraId="35EA01C3"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2、总价合同。</w:t>
      </w:r>
    </w:p>
    <w:p w14:paraId="6D526244"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总价包含的风险范围：</w:t>
      </w:r>
      <w:r>
        <w:rPr>
          <w:rFonts w:ascii="宋体" w:eastAsia="宋体" w:cs="宋体" w:hint="eastAsia"/>
          <w:b w:val="0"/>
          <w:bCs/>
          <w:szCs w:val="21"/>
          <w:u w:val="single"/>
        </w:rPr>
        <w:t xml:space="preserve">              /                     </w:t>
      </w:r>
      <w:r>
        <w:rPr>
          <w:rFonts w:ascii="宋体" w:eastAsia="宋体" w:cs="宋体" w:hint="eastAsia"/>
          <w:b w:val="0"/>
          <w:bCs/>
          <w:szCs w:val="21"/>
        </w:rPr>
        <w:t>。</w:t>
      </w:r>
    </w:p>
    <w:p w14:paraId="0C90AF09"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风险费用的计算方法：</w:t>
      </w:r>
      <w:r>
        <w:rPr>
          <w:rFonts w:ascii="宋体" w:eastAsia="宋体" w:cs="宋体" w:hint="eastAsia"/>
          <w:b w:val="0"/>
          <w:bCs/>
          <w:szCs w:val="21"/>
          <w:u w:val="single"/>
        </w:rPr>
        <w:t xml:space="preserve">               /                    </w:t>
      </w:r>
      <w:r>
        <w:rPr>
          <w:rFonts w:ascii="宋体" w:eastAsia="宋体" w:cs="宋体" w:hint="eastAsia"/>
          <w:b w:val="0"/>
          <w:bCs/>
          <w:szCs w:val="21"/>
        </w:rPr>
        <w:t>。</w:t>
      </w:r>
    </w:p>
    <w:p w14:paraId="2597A824"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风险范围以外合同价格的调整方法：</w:t>
      </w:r>
      <w:r>
        <w:rPr>
          <w:rFonts w:ascii="宋体" w:eastAsia="宋体" w:cs="宋体" w:hint="eastAsia"/>
          <w:b w:val="0"/>
          <w:bCs/>
          <w:szCs w:val="21"/>
          <w:u w:val="single"/>
        </w:rPr>
        <w:t xml:space="preserve">           /            </w:t>
      </w:r>
      <w:r>
        <w:rPr>
          <w:rFonts w:ascii="宋体" w:eastAsia="宋体" w:cs="宋体" w:hint="eastAsia"/>
          <w:b w:val="0"/>
          <w:bCs/>
          <w:szCs w:val="21"/>
        </w:rPr>
        <w:t>。</w:t>
      </w:r>
    </w:p>
    <w:p w14:paraId="461A2593"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双方约定合同价款调整按下列方法进行：</w:t>
      </w:r>
      <w:r>
        <w:rPr>
          <w:rFonts w:ascii="宋体" w:eastAsia="宋体" w:cs="宋体" w:hint="eastAsia"/>
          <w:b w:val="0"/>
          <w:bCs/>
          <w:szCs w:val="21"/>
          <w:u w:val="single"/>
        </w:rPr>
        <w:t xml:space="preserve">           /        </w:t>
      </w:r>
      <w:r>
        <w:rPr>
          <w:rFonts w:ascii="宋体" w:eastAsia="宋体" w:cs="宋体" w:hint="eastAsia"/>
          <w:b w:val="0"/>
          <w:bCs/>
          <w:szCs w:val="21"/>
        </w:rPr>
        <w:t>。</w:t>
      </w:r>
    </w:p>
    <w:p w14:paraId="74205097" w14:textId="77777777" w:rsidR="00F52BC6" w:rsidRDefault="00C66DF0">
      <w:pPr>
        <w:widowControl/>
        <w:ind w:firstLineChars="200" w:firstLine="420"/>
        <w:jc w:val="left"/>
        <w:rPr>
          <w:rFonts w:ascii="宋体" w:eastAsia="宋体" w:cs="宋体" w:hint="eastAsia"/>
          <w:b w:val="0"/>
          <w:bCs/>
          <w:szCs w:val="21"/>
        </w:rPr>
      </w:pPr>
      <w:r>
        <w:rPr>
          <w:rFonts w:ascii="宋体" w:eastAsia="宋体" w:cs="宋体" w:hint="eastAsia"/>
          <w:b w:val="0"/>
          <w:bCs/>
          <w:szCs w:val="21"/>
        </w:rPr>
        <w:t>3、其他价格方式：</w:t>
      </w:r>
      <w:r>
        <w:rPr>
          <w:rFonts w:ascii="宋体" w:eastAsia="宋体" w:cs="宋体" w:hint="eastAsia"/>
          <w:b w:val="0"/>
          <w:bCs/>
          <w:szCs w:val="21"/>
          <w:u w:val="single"/>
        </w:rPr>
        <w:t>/  。</w:t>
      </w:r>
    </w:p>
    <w:p w14:paraId="16C0A90B" w14:textId="77777777" w:rsidR="00F52BC6" w:rsidRDefault="00C66DF0">
      <w:pPr>
        <w:spacing w:line="400" w:lineRule="exact"/>
        <w:ind w:firstLineChars="200" w:firstLine="420"/>
        <w:rPr>
          <w:rFonts w:ascii="宋体" w:eastAsia="宋体" w:cs="宋体" w:hint="eastAsia"/>
          <w:b w:val="0"/>
          <w:bCs/>
          <w:szCs w:val="21"/>
        </w:rPr>
      </w:pPr>
      <w:bookmarkStart w:id="911" w:name="_Toc300935004"/>
      <w:bookmarkStart w:id="912" w:name="_Toc303539161"/>
      <w:bookmarkStart w:id="913" w:name="_Toc297216213"/>
      <w:bookmarkStart w:id="914" w:name="_Toc312678042"/>
      <w:bookmarkStart w:id="915" w:name="_Toc297123554"/>
      <w:bookmarkStart w:id="916" w:name="_Toc304295581"/>
      <w:bookmarkStart w:id="917" w:name="_Toc292559917"/>
      <w:bookmarkStart w:id="918" w:name="_Toc296944546"/>
      <w:bookmarkStart w:id="919" w:name="_Toc296891247"/>
      <w:bookmarkStart w:id="920" w:name="_Toc296891035"/>
      <w:bookmarkStart w:id="921" w:name="_Toc296503207"/>
      <w:bookmarkStart w:id="922" w:name="_Toc297048393"/>
      <w:bookmarkStart w:id="923" w:name="_Toc292559412"/>
      <w:bookmarkStart w:id="924" w:name="_Toc296346708"/>
      <w:bookmarkStart w:id="925" w:name="_Toc297120507"/>
      <w:bookmarkStart w:id="926" w:name="_Toc296347206"/>
      <w:r>
        <w:rPr>
          <w:rFonts w:ascii="宋体" w:eastAsia="宋体" w:cs="宋体" w:hint="eastAsia"/>
          <w:b w:val="0"/>
          <w:bCs/>
          <w:szCs w:val="21"/>
        </w:rPr>
        <w:t>12.2 预付款</w:t>
      </w:r>
    </w:p>
    <w:bookmarkEnd w:id="911"/>
    <w:bookmarkEnd w:id="912"/>
    <w:bookmarkEnd w:id="913"/>
    <w:bookmarkEnd w:id="914"/>
    <w:bookmarkEnd w:id="915"/>
    <w:bookmarkEnd w:id="916"/>
    <w:p w14:paraId="7821CBF5" w14:textId="2FD365DE"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预付款支付比例或金额：</w:t>
      </w:r>
      <w:r>
        <w:rPr>
          <w:rFonts w:ascii="宋体" w:eastAsia="宋体" w:cs="宋体" w:hint="eastAsia"/>
          <w:b w:val="0"/>
          <w:bCs/>
          <w:szCs w:val="21"/>
          <w:u w:val="single"/>
        </w:rPr>
        <w:t xml:space="preserve">          合同价的</w:t>
      </w:r>
      <w:r w:rsidR="009821DF">
        <w:rPr>
          <w:rFonts w:ascii="宋体" w:eastAsia="宋体" w:cs="宋体" w:hint="eastAsia"/>
          <w:b w:val="0"/>
          <w:bCs/>
          <w:szCs w:val="21"/>
          <w:u w:val="single"/>
        </w:rPr>
        <w:t>3</w:t>
      </w:r>
      <w:r>
        <w:rPr>
          <w:rFonts w:ascii="宋体" w:eastAsia="宋体" w:cs="宋体" w:hint="eastAsia"/>
          <w:b w:val="0"/>
          <w:bCs/>
          <w:szCs w:val="21"/>
          <w:u w:val="single"/>
        </w:rPr>
        <w:t xml:space="preserve">0%         </w:t>
      </w:r>
      <w:r>
        <w:rPr>
          <w:rFonts w:ascii="宋体" w:eastAsia="宋体" w:cs="宋体" w:hint="eastAsia"/>
          <w:b w:val="0"/>
          <w:bCs/>
          <w:szCs w:val="21"/>
        </w:rPr>
        <w:t>。</w:t>
      </w:r>
    </w:p>
    <w:p w14:paraId="439A625A" w14:textId="4B86CF9A"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预付款支付期限：</w:t>
      </w:r>
      <w:r>
        <w:rPr>
          <w:rFonts w:ascii="宋体" w:eastAsia="宋体" w:cs="宋体" w:hint="eastAsia"/>
          <w:b w:val="0"/>
          <w:bCs/>
          <w:szCs w:val="21"/>
          <w:u w:val="single"/>
        </w:rPr>
        <w:t>合同生效后，主要人员、机械设备进场并经业主、监理单位确认后，发包人向承包人预付合同价款总额的</w:t>
      </w:r>
      <w:r w:rsidR="009821DF">
        <w:rPr>
          <w:rFonts w:ascii="宋体" w:eastAsia="宋体" w:cs="宋体" w:hint="eastAsia"/>
          <w:b w:val="0"/>
          <w:bCs/>
          <w:szCs w:val="21"/>
          <w:u w:val="single"/>
        </w:rPr>
        <w:t>3</w:t>
      </w:r>
      <w:r>
        <w:rPr>
          <w:rFonts w:ascii="宋体" w:eastAsia="宋体" w:cs="宋体" w:hint="eastAsia"/>
          <w:b w:val="0"/>
          <w:bCs/>
          <w:szCs w:val="21"/>
          <w:u w:val="single"/>
        </w:rPr>
        <w:t>0%</w:t>
      </w:r>
      <w:r>
        <w:rPr>
          <w:rFonts w:ascii="宋体" w:eastAsia="宋体" w:cs="宋体" w:hint="eastAsia"/>
          <w:b w:val="0"/>
          <w:bCs/>
          <w:szCs w:val="21"/>
        </w:rPr>
        <w:t>。</w:t>
      </w:r>
    </w:p>
    <w:p w14:paraId="14BBE35A" w14:textId="77777777" w:rsidR="00F52BC6" w:rsidRDefault="00C66DF0">
      <w:pPr>
        <w:spacing w:line="360" w:lineRule="auto"/>
        <w:ind w:firstLineChars="200" w:firstLine="420"/>
        <w:jc w:val="left"/>
        <w:rPr>
          <w:rFonts w:ascii="宋体" w:eastAsia="宋体" w:cs="宋体" w:hint="eastAsia"/>
          <w:b w:val="0"/>
          <w:bCs/>
          <w:szCs w:val="21"/>
        </w:rPr>
      </w:pPr>
      <w:r>
        <w:rPr>
          <w:rFonts w:ascii="宋体" w:eastAsia="宋体" w:cs="宋体" w:hint="eastAsia"/>
          <w:b w:val="0"/>
          <w:bCs/>
          <w:szCs w:val="21"/>
        </w:rPr>
        <w:t>预付款扣回的方式：</w:t>
      </w:r>
      <w:r>
        <w:rPr>
          <w:rFonts w:ascii="宋体" w:eastAsia="宋体" w:cs="宋体" w:hint="eastAsia"/>
          <w:b w:val="0"/>
          <w:bCs/>
          <w:szCs w:val="21"/>
          <w:u w:val="single"/>
        </w:rPr>
        <w:t>/。</w:t>
      </w:r>
    </w:p>
    <w:p w14:paraId="070DA035"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12.2.2 预付款担保</w:t>
      </w:r>
    </w:p>
    <w:p w14:paraId="30C7C0AF"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承包人提交预付款担保的期限：</w:t>
      </w:r>
      <w:r>
        <w:rPr>
          <w:rFonts w:ascii="宋体" w:eastAsia="宋体" w:cs="宋体" w:hint="eastAsia"/>
          <w:b w:val="0"/>
          <w:bCs/>
          <w:szCs w:val="21"/>
          <w:u w:val="single"/>
        </w:rPr>
        <w:t xml:space="preserve">         无             </w:t>
      </w:r>
      <w:r>
        <w:rPr>
          <w:rFonts w:ascii="宋体" w:eastAsia="宋体" w:cs="宋体" w:hint="eastAsia"/>
          <w:b w:val="0"/>
          <w:bCs/>
          <w:szCs w:val="21"/>
        </w:rPr>
        <w:t>。</w:t>
      </w:r>
    </w:p>
    <w:p w14:paraId="7A37D296"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预付款担保的形式为：</w:t>
      </w:r>
      <w:r>
        <w:rPr>
          <w:rFonts w:ascii="宋体" w:eastAsia="宋体" w:cs="宋体" w:hint="eastAsia"/>
          <w:b w:val="0"/>
          <w:bCs/>
          <w:szCs w:val="21"/>
          <w:u w:val="single"/>
        </w:rPr>
        <w:t xml:space="preserve">               /                   </w:t>
      </w:r>
      <w:r>
        <w:rPr>
          <w:rFonts w:ascii="宋体" w:eastAsia="宋体" w:cs="宋体" w:hint="eastAsia"/>
          <w:b w:val="0"/>
          <w:bCs/>
          <w:szCs w:val="21"/>
        </w:rPr>
        <w:t>。</w:t>
      </w:r>
    </w:p>
    <w:bookmarkEnd w:id="917"/>
    <w:bookmarkEnd w:id="918"/>
    <w:bookmarkEnd w:id="919"/>
    <w:bookmarkEnd w:id="920"/>
    <w:bookmarkEnd w:id="921"/>
    <w:bookmarkEnd w:id="922"/>
    <w:bookmarkEnd w:id="923"/>
    <w:bookmarkEnd w:id="924"/>
    <w:bookmarkEnd w:id="925"/>
    <w:bookmarkEnd w:id="926"/>
    <w:p w14:paraId="4A96BC9A"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12.3 计量</w:t>
      </w:r>
    </w:p>
    <w:p w14:paraId="13CE4062"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工程量计算规则：</w:t>
      </w:r>
      <w:r>
        <w:rPr>
          <w:rFonts w:ascii="宋体" w:eastAsia="宋体" w:cs="宋体" w:hint="eastAsia"/>
          <w:b w:val="0"/>
          <w:bCs/>
          <w:szCs w:val="21"/>
          <w:u w:val="single"/>
        </w:rPr>
        <w:t>国标《建设工程工程量清单计价规范》（GB50500-2013），浙江省2018版计价依据、《浙江省市政设施养护维修定额》（2003版）及省市相关规定。</w:t>
      </w:r>
    </w:p>
    <w:p w14:paraId="6A889A4F"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12.3.2 计量周期</w:t>
      </w:r>
    </w:p>
    <w:p w14:paraId="1594B712"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关于计量周期的约定：</w:t>
      </w:r>
      <w:r>
        <w:rPr>
          <w:rFonts w:ascii="宋体" w:eastAsia="宋体" w:cs="宋体" w:hint="eastAsia"/>
          <w:b w:val="0"/>
          <w:bCs/>
          <w:szCs w:val="21"/>
          <w:u w:val="single"/>
        </w:rPr>
        <w:t xml:space="preserve">            /                  </w:t>
      </w:r>
      <w:r>
        <w:rPr>
          <w:rFonts w:ascii="宋体" w:eastAsia="宋体" w:cs="宋体" w:hint="eastAsia"/>
          <w:b w:val="0"/>
          <w:bCs/>
          <w:szCs w:val="21"/>
        </w:rPr>
        <w:t>。</w:t>
      </w:r>
    </w:p>
    <w:p w14:paraId="053FF660"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12.3.3 单价合同的计量</w:t>
      </w:r>
    </w:p>
    <w:p w14:paraId="01DB6345"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关于单价合同计量的约定：</w:t>
      </w:r>
      <w:r>
        <w:rPr>
          <w:rFonts w:ascii="宋体" w:eastAsia="宋体" w:cs="宋体" w:hint="eastAsia"/>
          <w:b w:val="0"/>
          <w:bCs/>
          <w:szCs w:val="21"/>
          <w:u w:val="single"/>
        </w:rPr>
        <w:t xml:space="preserve">             /                 </w:t>
      </w:r>
      <w:r>
        <w:rPr>
          <w:rFonts w:ascii="宋体" w:eastAsia="宋体" w:cs="宋体" w:hint="eastAsia"/>
          <w:b w:val="0"/>
          <w:bCs/>
          <w:szCs w:val="21"/>
        </w:rPr>
        <w:t>。</w:t>
      </w:r>
    </w:p>
    <w:p w14:paraId="587C0FDA"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12.3.4 总价合同的计量</w:t>
      </w:r>
    </w:p>
    <w:p w14:paraId="2A790A78"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关于总价合同计量的约定：</w:t>
      </w:r>
      <w:r>
        <w:rPr>
          <w:rFonts w:ascii="宋体" w:eastAsia="宋体" w:cs="宋体" w:hint="eastAsia"/>
          <w:b w:val="0"/>
          <w:bCs/>
          <w:szCs w:val="21"/>
          <w:u w:val="single"/>
        </w:rPr>
        <w:t xml:space="preserve">            /                  </w:t>
      </w:r>
      <w:r>
        <w:rPr>
          <w:rFonts w:ascii="宋体" w:eastAsia="宋体" w:cs="宋体" w:hint="eastAsia"/>
          <w:b w:val="0"/>
          <w:bCs/>
          <w:szCs w:val="21"/>
        </w:rPr>
        <w:t>。</w:t>
      </w:r>
    </w:p>
    <w:p w14:paraId="00937A22"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12.3.5总价合同采用支付分解表计量支付的，是否适用第12.3.4 项〔总价合同的计量〕约定进行计量：</w:t>
      </w:r>
      <w:r>
        <w:rPr>
          <w:rFonts w:ascii="宋体" w:eastAsia="宋体" w:cs="宋体" w:hint="eastAsia"/>
          <w:b w:val="0"/>
          <w:bCs/>
          <w:szCs w:val="21"/>
          <w:u w:val="single"/>
        </w:rPr>
        <w:t xml:space="preserve">        /             </w:t>
      </w:r>
      <w:r>
        <w:rPr>
          <w:rFonts w:ascii="宋体" w:eastAsia="宋体" w:cs="宋体" w:hint="eastAsia"/>
          <w:b w:val="0"/>
          <w:bCs/>
          <w:szCs w:val="21"/>
        </w:rPr>
        <w:t>。</w:t>
      </w:r>
    </w:p>
    <w:p w14:paraId="34C12A57"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12.3.6 其他价格形式合同的计量</w:t>
      </w:r>
    </w:p>
    <w:p w14:paraId="71822A17"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其他价格形式的计量方式和程序：</w:t>
      </w:r>
      <w:r>
        <w:rPr>
          <w:rFonts w:ascii="宋体" w:eastAsia="宋体" w:cs="宋体" w:hint="eastAsia"/>
          <w:b w:val="0"/>
          <w:bCs/>
          <w:szCs w:val="21"/>
          <w:u w:val="single"/>
        </w:rPr>
        <w:t xml:space="preserve">                         </w:t>
      </w:r>
      <w:r>
        <w:rPr>
          <w:rFonts w:ascii="宋体" w:eastAsia="宋体" w:cs="宋体" w:hint="eastAsia"/>
          <w:b w:val="0"/>
          <w:bCs/>
          <w:szCs w:val="21"/>
        </w:rPr>
        <w:t>。</w:t>
      </w:r>
    </w:p>
    <w:p w14:paraId="29959B9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12.4 工程进度款支付</w:t>
      </w:r>
    </w:p>
    <w:p w14:paraId="6B7DFEC9" w14:textId="77777777" w:rsidR="00F52BC6" w:rsidRDefault="00C66DF0">
      <w:pPr>
        <w:spacing w:line="400" w:lineRule="exact"/>
        <w:ind w:firstLineChars="200" w:firstLine="420"/>
        <w:jc w:val="left"/>
        <w:rPr>
          <w:rFonts w:ascii="宋体" w:eastAsia="宋体" w:cs="宋体" w:hint="eastAsia"/>
          <w:b w:val="0"/>
          <w:bCs/>
          <w:szCs w:val="21"/>
        </w:rPr>
      </w:pPr>
      <w:bookmarkStart w:id="927" w:name="_Toc292559416"/>
      <w:bookmarkStart w:id="928" w:name="_Toc296944550"/>
      <w:bookmarkStart w:id="929" w:name="_Toc297048397"/>
      <w:bookmarkStart w:id="930" w:name="_Toc296503211"/>
      <w:bookmarkStart w:id="931" w:name="_Toc292559921"/>
      <w:bookmarkStart w:id="932" w:name="_Toc296347210"/>
      <w:bookmarkStart w:id="933" w:name="_Toc300935006"/>
      <w:bookmarkStart w:id="934" w:name="_Toc296891039"/>
      <w:bookmarkStart w:id="935" w:name="_Toc297216215"/>
      <w:bookmarkStart w:id="936" w:name="_Toc303539163"/>
      <w:bookmarkStart w:id="937" w:name="_Toc296346712"/>
      <w:bookmarkStart w:id="938" w:name="_Toc296891251"/>
      <w:bookmarkStart w:id="939" w:name="_Toc297120511"/>
      <w:bookmarkStart w:id="940" w:name="_Toc297123556"/>
      <w:r>
        <w:rPr>
          <w:rFonts w:ascii="宋体" w:eastAsia="宋体" w:cs="宋体" w:hint="eastAsia"/>
          <w:b w:val="0"/>
          <w:bCs/>
          <w:szCs w:val="21"/>
        </w:rPr>
        <w:t>12.4.1 付款周期</w:t>
      </w:r>
    </w:p>
    <w:p w14:paraId="5BA4618D"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lastRenderedPageBreak/>
        <w:t>关于付款周期的约定：</w:t>
      </w:r>
      <w:r>
        <w:rPr>
          <w:rFonts w:ascii="宋体" w:eastAsia="宋体" w:cs="宋体" w:hint="eastAsia"/>
          <w:b w:val="0"/>
          <w:bCs/>
          <w:szCs w:val="21"/>
          <w:u w:val="single"/>
        </w:rPr>
        <w:t>按通用条款执行</w:t>
      </w:r>
      <w:r>
        <w:rPr>
          <w:rFonts w:ascii="宋体" w:eastAsia="宋体" w:cs="宋体" w:hint="eastAsia"/>
          <w:b w:val="0"/>
          <w:bCs/>
          <w:szCs w:val="21"/>
        </w:rPr>
        <w:t>。</w:t>
      </w:r>
    </w:p>
    <w:p w14:paraId="4C3F33DE"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12.4.2 进度付款申请单的编制</w:t>
      </w:r>
    </w:p>
    <w:p w14:paraId="2FB596BA"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关于进度付款申请单编制的约定：</w:t>
      </w:r>
      <w:r>
        <w:rPr>
          <w:rFonts w:ascii="宋体" w:eastAsia="宋体" w:cs="宋体" w:hint="eastAsia"/>
          <w:b w:val="0"/>
          <w:bCs/>
          <w:szCs w:val="21"/>
          <w:u w:val="single"/>
        </w:rPr>
        <w:t>按通用条款执行</w:t>
      </w:r>
      <w:r>
        <w:rPr>
          <w:rFonts w:ascii="宋体" w:eastAsia="宋体" w:cs="宋体" w:hint="eastAsia"/>
          <w:b w:val="0"/>
          <w:bCs/>
          <w:szCs w:val="21"/>
        </w:rPr>
        <w:t>。</w:t>
      </w:r>
    </w:p>
    <w:p w14:paraId="6464378F"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Pr>
          <w:rFonts w:ascii="宋体" w:eastAsia="宋体" w:cs="宋体" w:hint="eastAsia"/>
          <w:b w:val="0"/>
          <w:bCs/>
          <w:szCs w:val="21"/>
        </w:rPr>
        <w:t>2.4.3 进度付款申请单的提交</w:t>
      </w:r>
    </w:p>
    <w:p w14:paraId="73B4488E"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（1）单价合同进度付款申请单提交的约定：</w:t>
      </w:r>
      <w:r>
        <w:rPr>
          <w:rFonts w:ascii="宋体" w:eastAsia="宋体" w:cs="宋体" w:hint="eastAsia"/>
          <w:b w:val="0"/>
          <w:bCs/>
          <w:szCs w:val="21"/>
          <w:u w:val="single"/>
        </w:rPr>
        <w:t xml:space="preserve">       /       </w:t>
      </w:r>
      <w:r>
        <w:rPr>
          <w:rFonts w:ascii="宋体" w:eastAsia="宋体" w:cs="宋体" w:hint="eastAsia"/>
          <w:b w:val="0"/>
          <w:bCs/>
          <w:szCs w:val="21"/>
        </w:rPr>
        <w:t>。</w:t>
      </w:r>
    </w:p>
    <w:p w14:paraId="66506718"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（2）总价合同进度付款申请单提交的约定：</w:t>
      </w:r>
      <w:r>
        <w:rPr>
          <w:rFonts w:ascii="宋体" w:eastAsia="宋体" w:cs="宋体" w:hint="eastAsia"/>
          <w:b w:val="0"/>
          <w:bCs/>
          <w:szCs w:val="21"/>
          <w:u w:val="single"/>
        </w:rPr>
        <w:t>按通用条款执行</w:t>
      </w:r>
      <w:r>
        <w:rPr>
          <w:rFonts w:ascii="宋体" w:eastAsia="宋体" w:cs="宋体" w:hint="eastAsia"/>
          <w:b w:val="0"/>
          <w:bCs/>
          <w:szCs w:val="21"/>
        </w:rPr>
        <w:t>。</w:t>
      </w:r>
    </w:p>
    <w:p w14:paraId="358FF922"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（3）其他价格形式合同进度付款申请单提交的约定：</w:t>
      </w:r>
      <w:r>
        <w:rPr>
          <w:rFonts w:ascii="宋体" w:eastAsia="宋体" w:cs="宋体" w:hint="eastAsia"/>
          <w:b w:val="0"/>
          <w:bCs/>
          <w:szCs w:val="21"/>
          <w:u w:val="single"/>
        </w:rPr>
        <w:t xml:space="preserve">    /  </w:t>
      </w:r>
      <w:r>
        <w:rPr>
          <w:rFonts w:ascii="宋体" w:eastAsia="宋体" w:cs="宋体" w:hint="eastAsia"/>
          <w:b w:val="0"/>
          <w:bCs/>
          <w:szCs w:val="21"/>
        </w:rPr>
        <w:t>。</w:t>
      </w:r>
    </w:p>
    <w:p w14:paraId="6F555907"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12.4.4 进度款审核和支付</w:t>
      </w:r>
    </w:p>
    <w:p w14:paraId="38454CEA"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（1）监理人审查并报送发包人的期限：</w:t>
      </w:r>
      <w:r>
        <w:rPr>
          <w:rFonts w:ascii="宋体" w:eastAsia="宋体" w:cs="宋体" w:hint="eastAsia"/>
          <w:b w:val="0"/>
          <w:bCs/>
          <w:szCs w:val="21"/>
          <w:u w:val="single"/>
        </w:rPr>
        <w:t>按通用条款执行</w:t>
      </w:r>
      <w:r>
        <w:rPr>
          <w:rFonts w:ascii="宋体" w:eastAsia="宋体" w:cs="宋体" w:hint="eastAsia"/>
          <w:b w:val="0"/>
          <w:bCs/>
          <w:szCs w:val="21"/>
        </w:rPr>
        <w:t>。</w:t>
      </w:r>
    </w:p>
    <w:p w14:paraId="55A49216"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发包人完成审批并签发进度款支付证书的期限：</w:t>
      </w:r>
      <w:r>
        <w:rPr>
          <w:rFonts w:ascii="宋体" w:eastAsia="宋体" w:cs="宋体" w:hint="eastAsia"/>
          <w:b w:val="0"/>
          <w:bCs/>
          <w:szCs w:val="21"/>
          <w:u w:val="single"/>
        </w:rPr>
        <w:t>按通用条款执行</w:t>
      </w:r>
      <w:r>
        <w:rPr>
          <w:rFonts w:ascii="宋体" w:eastAsia="宋体" w:cs="宋体" w:hint="eastAsia"/>
          <w:b w:val="0"/>
          <w:bCs/>
          <w:szCs w:val="21"/>
        </w:rPr>
        <w:t>。</w:t>
      </w:r>
    </w:p>
    <w:p w14:paraId="2585311B" w14:textId="5C2E04E7" w:rsidR="00F52BC6" w:rsidRDefault="00C66DF0">
      <w:pPr>
        <w:rPr>
          <w:rFonts w:ascii="宋体" w:eastAsia="宋体" w:cs="宋体" w:hint="eastAsia"/>
          <w:b w:val="0"/>
          <w:bCs/>
          <w:szCs w:val="21"/>
          <w:u w:val="single"/>
        </w:rPr>
      </w:pPr>
      <w:r>
        <w:rPr>
          <w:rFonts w:ascii="宋体" w:eastAsia="宋体" w:cs="宋体" w:hint="eastAsia"/>
          <w:b w:val="0"/>
          <w:bCs/>
          <w:szCs w:val="21"/>
        </w:rPr>
        <w:t>（2）发包人支付进度款的期限：</w:t>
      </w:r>
      <w:r>
        <w:rPr>
          <w:rFonts w:ascii="宋体" w:eastAsia="宋体" w:cs="宋体" w:hint="eastAsia"/>
          <w:b w:val="0"/>
          <w:bCs/>
          <w:sz w:val="22"/>
        </w:rPr>
        <w:t>（1）合同签订生效后支付工程合同总价的</w:t>
      </w:r>
      <w:r w:rsidR="00055E7E">
        <w:rPr>
          <w:rFonts w:ascii="宋体" w:eastAsia="宋体" w:cs="宋体" w:hint="eastAsia"/>
          <w:b w:val="0"/>
          <w:bCs/>
          <w:sz w:val="22"/>
        </w:rPr>
        <w:t>30</w:t>
      </w:r>
      <w:r>
        <w:rPr>
          <w:rFonts w:ascii="宋体" w:eastAsia="宋体" w:cs="宋体" w:hint="eastAsia"/>
          <w:b w:val="0"/>
          <w:bCs/>
          <w:sz w:val="22"/>
        </w:rPr>
        <w:t>%预付款；（2）完工后按审核后的工程</w:t>
      </w:r>
      <w:proofErr w:type="gramStart"/>
      <w:r>
        <w:rPr>
          <w:rFonts w:ascii="宋体" w:eastAsia="宋体" w:cs="宋体" w:hint="eastAsia"/>
          <w:b w:val="0"/>
          <w:bCs/>
          <w:sz w:val="22"/>
        </w:rPr>
        <w:t>量支付</w:t>
      </w:r>
      <w:proofErr w:type="gramEnd"/>
      <w:r>
        <w:rPr>
          <w:rFonts w:ascii="宋体" w:eastAsia="宋体" w:cs="宋体" w:hint="eastAsia"/>
          <w:b w:val="0"/>
          <w:bCs/>
          <w:sz w:val="22"/>
        </w:rPr>
        <w:t>至应付金额的85%；（3）办理竣工结算审定后，施工方提交结算价1.5%的质量保修金（转账、保函等均可），甲方结清余款；</w:t>
      </w:r>
      <w:r>
        <w:rPr>
          <w:rFonts w:ascii="宋体" w:eastAsia="宋体" w:cs="宋体" w:hint="eastAsia"/>
          <w:b w:val="0"/>
          <w:bCs/>
          <w:szCs w:val="21"/>
          <w:u w:val="single"/>
        </w:rPr>
        <w:t>（缺陷责任期为自工程竣工验收之日起二年）。</w:t>
      </w:r>
    </w:p>
    <w:p w14:paraId="01B9ADDB" w14:textId="77777777" w:rsidR="00F52BC6" w:rsidRDefault="00C66DF0">
      <w:pPr>
        <w:spacing w:line="400" w:lineRule="exact"/>
        <w:ind w:firstLineChars="250" w:firstLine="525"/>
        <w:jc w:val="left"/>
        <w:rPr>
          <w:rFonts w:ascii="宋体" w:eastAsia="宋体" w:cs="宋体" w:hint="eastAsia"/>
          <w:b w:val="0"/>
          <w:bCs/>
          <w:szCs w:val="21"/>
          <w:u w:val="single"/>
        </w:rPr>
      </w:pPr>
      <w:r>
        <w:rPr>
          <w:rFonts w:ascii="宋体" w:eastAsia="宋体" w:cs="宋体" w:hint="eastAsia"/>
          <w:b w:val="0"/>
          <w:bCs/>
          <w:szCs w:val="21"/>
        </w:rPr>
        <w:t>发包人逾期支付进度款的违约金的计算方式：</w:t>
      </w:r>
      <w:r>
        <w:rPr>
          <w:rFonts w:ascii="宋体" w:eastAsia="宋体" w:cs="宋体" w:hint="eastAsia"/>
          <w:b w:val="0"/>
          <w:bCs/>
          <w:szCs w:val="21"/>
          <w:u w:val="single"/>
        </w:rPr>
        <w:t xml:space="preserve">       /     </w:t>
      </w:r>
      <w:r>
        <w:rPr>
          <w:rFonts w:ascii="宋体" w:eastAsia="宋体" w:cs="宋体" w:hint="eastAsia"/>
          <w:b w:val="0"/>
          <w:bCs/>
          <w:szCs w:val="21"/>
        </w:rPr>
        <w:t>。</w:t>
      </w:r>
    </w:p>
    <w:p w14:paraId="4B4F6441" w14:textId="77777777" w:rsidR="00F52BC6" w:rsidRDefault="00C66DF0">
      <w:pPr>
        <w:spacing w:line="400" w:lineRule="exact"/>
        <w:ind w:firstLineChars="250" w:firstLine="525"/>
        <w:jc w:val="left"/>
        <w:rPr>
          <w:rFonts w:ascii="宋体" w:eastAsia="宋体" w:cs="宋体" w:hint="eastAsia"/>
          <w:b w:val="0"/>
          <w:bCs/>
          <w:szCs w:val="21"/>
        </w:rPr>
      </w:pPr>
      <w:r>
        <w:rPr>
          <w:rFonts w:ascii="宋体" w:eastAsia="宋体" w:cs="宋体" w:hint="eastAsia"/>
          <w:b w:val="0"/>
          <w:bCs/>
          <w:szCs w:val="21"/>
        </w:rPr>
        <w:t>12.4.6 支付分解表的编制</w:t>
      </w:r>
    </w:p>
    <w:p w14:paraId="3FC5E636"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2、总价合同支付分解表的编制与审批：</w:t>
      </w:r>
      <w:r>
        <w:rPr>
          <w:rFonts w:ascii="宋体" w:eastAsia="宋体" w:cs="宋体" w:hint="eastAsia"/>
          <w:b w:val="0"/>
          <w:bCs/>
          <w:szCs w:val="21"/>
          <w:u w:val="single"/>
        </w:rPr>
        <w:t xml:space="preserve">         /         </w:t>
      </w:r>
      <w:r>
        <w:rPr>
          <w:rFonts w:ascii="宋体" w:eastAsia="宋体" w:cs="宋体" w:hint="eastAsia"/>
          <w:b w:val="0"/>
          <w:bCs/>
          <w:szCs w:val="21"/>
        </w:rPr>
        <w:t>。</w:t>
      </w:r>
    </w:p>
    <w:p w14:paraId="261D72DF"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3、单价合同的总价项目支付分解表的编制与审批：</w:t>
      </w:r>
      <w:r>
        <w:rPr>
          <w:rFonts w:ascii="宋体" w:eastAsia="宋体" w:cs="宋体" w:hint="eastAsia"/>
          <w:b w:val="0"/>
          <w:bCs/>
          <w:szCs w:val="21"/>
          <w:u w:val="single"/>
        </w:rPr>
        <w:t xml:space="preserve">    /    </w:t>
      </w:r>
      <w:r>
        <w:rPr>
          <w:rFonts w:ascii="宋体" w:eastAsia="宋体" w:cs="宋体" w:hint="eastAsia"/>
          <w:b w:val="0"/>
          <w:bCs/>
          <w:szCs w:val="21"/>
        </w:rPr>
        <w:t>。</w:t>
      </w:r>
    </w:p>
    <w:p w14:paraId="52CC92E7" w14:textId="77777777" w:rsidR="00F52BC6" w:rsidRDefault="00C66DF0">
      <w:pPr>
        <w:pStyle w:val="4"/>
        <w:spacing w:line="400" w:lineRule="exact"/>
        <w:rPr>
          <w:rFonts w:cs="宋体"/>
          <w:b w:val="0"/>
          <w:color w:val="auto"/>
          <w:sz w:val="21"/>
          <w:szCs w:val="21"/>
        </w:rPr>
      </w:pPr>
      <w:bookmarkStart w:id="941" w:name="_Toc351203645"/>
      <w:bookmarkStart w:id="942" w:name="_Toc312678053"/>
      <w:bookmarkStart w:id="943" w:name="_Toc297216223"/>
      <w:bookmarkStart w:id="944" w:name="_Toc296891047"/>
      <w:bookmarkStart w:id="945" w:name="_Toc304295593"/>
      <w:bookmarkStart w:id="946" w:name="_Toc292559424"/>
      <w:bookmarkStart w:id="947" w:name="_Toc292559929"/>
      <w:bookmarkStart w:id="948" w:name="_Toc297048405"/>
      <w:bookmarkStart w:id="949" w:name="_Toc296944558"/>
      <w:bookmarkStart w:id="950" w:name="_Toc297120519"/>
      <w:bookmarkStart w:id="951" w:name="_Toc296891259"/>
      <w:bookmarkStart w:id="952" w:name="_Toc296347218"/>
      <w:bookmarkStart w:id="953" w:name="_Toc303539172"/>
      <w:bookmarkStart w:id="954" w:name="_Toc297123564"/>
      <w:bookmarkStart w:id="955" w:name="_Toc300935015"/>
      <w:bookmarkStart w:id="956" w:name="_Toc296503219"/>
      <w:bookmarkStart w:id="957" w:name="_Toc296346720"/>
      <w:bookmarkEnd w:id="770"/>
      <w:r>
        <w:rPr>
          <w:rFonts w:cs="宋体"/>
          <w:b w:val="0"/>
          <w:color w:val="auto"/>
          <w:sz w:val="21"/>
          <w:szCs w:val="21"/>
        </w:rPr>
        <w:t>13. 验收和工程试车</w:t>
      </w:r>
      <w:bookmarkEnd w:id="941"/>
    </w:p>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14:paraId="0D2C831C"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13.1 分部分项工程验收</w:t>
      </w:r>
    </w:p>
    <w:p w14:paraId="7FAE7ED1"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13.1.2监理人不能按时进行验收时，应提前</w:t>
      </w:r>
      <w:r>
        <w:rPr>
          <w:rFonts w:ascii="宋体" w:eastAsia="宋体" w:cs="宋体" w:hint="eastAsia"/>
          <w:b w:val="0"/>
          <w:bCs/>
          <w:szCs w:val="21"/>
          <w:u w:val="single"/>
        </w:rPr>
        <w:t xml:space="preserve">  24  </w:t>
      </w:r>
      <w:r>
        <w:rPr>
          <w:rFonts w:ascii="宋体" w:eastAsia="宋体" w:cs="宋体" w:hint="eastAsia"/>
          <w:b w:val="0"/>
          <w:bCs/>
          <w:szCs w:val="21"/>
        </w:rPr>
        <w:t>小时提交书面延期要求。</w:t>
      </w:r>
    </w:p>
    <w:p w14:paraId="64441A39"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关于延期最长不得超过：</w:t>
      </w:r>
      <w:r>
        <w:rPr>
          <w:rFonts w:ascii="宋体" w:eastAsia="宋体" w:cs="宋体" w:hint="eastAsia"/>
          <w:b w:val="0"/>
          <w:bCs/>
          <w:szCs w:val="21"/>
          <w:u w:val="single"/>
        </w:rPr>
        <w:t xml:space="preserve">    48  </w:t>
      </w:r>
      <w:r>
        <w:rPr>
          <w:rFonts w:ascii="宋体" w:eastAsia="宋体" w:cs="宋体" w:hint="eastAsia"/>
          <w:b w:val="0"/>
          <w:bCs/>
          <w:szCs w:val="21"/>
        </w:rPr>
        <w:t>小时。</w:t>
      </w:r>
    </w:p>
    <w:p w14:paraId="23AEF81E" w14:textId="77777777" w:rsidR="00F52BC6" w:rsidRDefault="00C66DF0">
      <w:pPr>
        <w:spacing w:line="400" w:lineRule="exact"/>
        <w:ind w:firstLineChars="200" w:firstLine="420"/>
        <w:rPr>
          <w:rFonts w:ascii="宋体" w:eastAsia="宋体" w:cs="宋体" w:hint="eastAsia"/>
          <w:b w:val="0"/>
          <w:bCs/>
          <w:szCs w:val="21"/>
        </w:rPr>
      </w:pPr>
      <w:bookmarkStart w:id="958" w:name="_Toc292559428"/>
      <w:bookmarkStart w:id="959" w:name="_Toc296503223"/>
      <w:bookmarkStart w:id="960" w:name="_Toc296346724"/>
      <w:bookmarkStart w:id="961" w:name="_Toc296944562"/>
      <w:bookmarkStart w:id="962" w:name="_Toc303539173"/>
      <w:bookmarkStart w:id="963" w:name="_Toc304295596"/>
      <w:bookmarkStart w:id="964" w:name="_Toc296891051"/>
      <w:bookmarkStart w:id="965" w:name="_Toc300935016"/>
      <w:bookmarkStart w:id="966" w:name="_Toc312678056"/>
      <w:bookmarkStart w:id="967" w:name="_Toc296891263"/>
      <w:bookmarkStart w:id="968" w:name="_Toc297123565"/>
      <w:bookmarkStart w:id="969" w:name="_Toc296347222"/>
      <w:bookmarkStart w:id="970" w:name="_Toc297120523"/>
      <w:bookmarkStart w:id="971" w:name="_Toc292559933"/>
      <w:bookmarkStart w:id="972" w:name="_Toc297216224"/>
      <w:bookmarkStart w:id="973" w:name="_Toc297048409"/>
      <w:bookmarkStart w:id="974" w:name="_Toc267251476"/>
      <w:bookmarkStart w:id="975" w:name="_Toc267251473"/>
      <w:bookmarkStart w:id="976" w:name="_Toc267251470"/>
      <w:bookmarkStart w:id="977" w:name="_Toc267251474"/>
      <w:bookmarkStart w:id="978" w:name="_Toc267251475"/>
      <w:bookmarkStart w:id="979" w:name="_Toc267251471"/>
      <w:bookmarkStart w:id="980" w:name="_Toc267251472"/>
      <w:r>
        <w:rPr>
          <w:rFonts w:ascii="宋体" w:eastAsia="宋体" w:cs="宋体" w:hint="eastAsia"/>
          <w:b w:val="0"/>
          <w:bCs/>
          <w:szCs w:val="21"/>
        </w:rPr>
        <w:t>13.2 竣工验收</w:t>
      </w:r>
    </w:p>
    <w:p w14:paraId="0A715099" w14:textId="77777777" w:rsidR="00F52BC6" w:rsidRDefault="00C66DF0">
      <w:pPr>
        <w:spacing w:line="400" w:lineRule="exact"/>
        <w:ind w:firstLineChars="200" w:firstLine="420"/>
        <w:jc w:val="left"/>
        <w:rPr>
          <w:rFonts w:ascii="宋体" w:eastAsia="宋体" w:cs="宋体" w:hint="eastAsia"/>
          <w:b w:val="0"/>
          <w:bCs/>
          <w:szCs w:val="21"/>
        </w:rPr>
      </w:pPr>
      <w:bookmarkStart w:id="981" w:name="_Toc280868704"/>
      <w:bookmarkStart w:id="982" w:name="_Toc280868705"/>
      <w:bookmarkStart w:id="983" w:name="_Toc280868706"/>
      <w:bookmarkStart w:id="984" w:name="_Toc280868707"/>
      <w:bookmarkStart w:id="985" w:name="_Toc280868708"/>
      <w:bookmarkStart w:id="986" w:name="_Toc280868709"/>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r>
        <w:rPr>
          <w:rFonts w:ascii="宋体" w:eastAsia="宋体" w:cs="宋体" w:hint="eastAsia"/>
          <w:b w:val="0"/>
          <w:bCs/>
          <w:szCs w:val="21"/>
        </w:rPr>
        <w:t>13.2.2竣工验收程序</w:t>
      </w:r>
    </w:p>
    <w:bookmarkEnd w:id="981"/>
    <w:p w14:paraId="382DABD0"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关于竣工验收程序的约定：</w:t>
      </w:r>
      <w:r>
        <w:rPr>
          <w:rFonts w:ascii="宋体" w:eastAsia="宋体" w:cs="宋体" w:hint="eastAsia"/>
          <w:b w:val="0"/>
          <w:bCs/>
          <w:szCs w:val="21"/>
          <w:u w:val="single"/>
        </w:rPr>
        <w:t xml:space="preserve">        </w:t>
      </w:r>
      <w:r>
        <w:rPr>
          <w:rFonts w:ascii="宋体" w:eastAsia="宋体" w:cs="宋体" w:hint="eastAsia"/>
          <w:b w:val="0"/>
          <w:bCs/>
          <w:szCs w:val="21"/>
        </w:rPr>
        <w:t>。</w:t>
      </w:r>
    </w:p>
    <w:p w14:paraId="4B25272C"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发包人不按照本项约定组织竣工验收、颁发工程接收证书的违约金的计算方法：</w:t>
      </w:r>
      <w:r>
        <w:rPr>
          <w:rFonts w:ascii="宋体" w:eastAsia="宋体" w:cs="宋体" w:hint="eastAsia"/>
          <w:b w:val="0"/>
          <w:bCs/>
          <w:szCs w:val="21"/>
          <w:u w:val="single"/>
        </w:rPr>
        <w:t xml:space="preserve">                                         </w:t>
      </w:r>
    </w:p>
    <w:p w14:paraId="6B5CB04D"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u w:val="single"/>
        </w:rPr>
        <w:t xml:space="preserve">               /                </w:t>
      </w:r>
      <w:r>
        <w:rPr>
          <w:rFonts w:ascii="宋体" w:eastAsia="宋体" w:cs="宋体" w:hint="eastAsia"/>
          <w:b w:val="0"/>
          <w:bCs/>
          <w:szCs w:val="21"/>
        </w:rPr>
        <w:t>。</w:t>
      </w:r>
    </w:p>
    <w:bookmarkEnd w:id="982"/>
    <w:p w14:paraId="5DE47AB3"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13.2.5移交、接收全部与部分工程</w:t>
      </w:r>
    </w:p>
    <w:bookmarkEnd w:id="983"/>
    <w:p w14:paraId="21440144"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承包人向发包人移交工程的期限：</w:t>
      </w:r>
      <w:r>
        <w:rPr>
          <w:rFonts w:ascii="宋体" w:eastAsia="宋体" w:cs="宋体" w:hint="eastAsia"/>
          <w:b w:val="0"/>
          <w:bCs/>
          <w:szCs w:val="21"/>
          <w:u w:val="single"/>
        </w:rPr>
        <w:t>按通用条款执行</w:t>
      </w:r>
      <w:r>
        <w:rPr>
          <w:rFonts w:ascii="宋体" w:eastAsia="宋体" w:cs="宋体" w:hint="eastAsia"/>
          <w:b w:val="0"/>
          <w:bCs/>
          <w:szCs w:val="21"/>
        </w:rPr>
        <w:t>。</w:t>
      </w:r>
    </w:p>
    <w:p w14:paraId="48F1582E"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发包人未按本合同约定接收全部或部分工程的，违约金的计算方法为：</w:t>
      </w:r>
      <w:r>
        <w:rPr>
          <w:rFonts w:ascii="宋体" w:eastAsia="宋体" w:cs="宋体" w:hint="eastAsia"/>
          <w:b w:val="0"/>
          <w:bCs/>
          <w:szCs w:val="21"/>
          <w:u w:val="single"/>
        </w:rPr>
        <w:t xml:space="preserve">   /  </w:t>
      </w:r>
      <w:r>
        <w:rPr>
          <w:rFonts w:ascii="宋体" w:eastAsia="宋体" w:cs="宋体" w:hint="eastAsia"/>
          <w:b w:val="0"/>
          <w:bCs/>
          <w:szCs w:val="21"/>
        </w:rPr>
        <w:t>。</w:t>
      </w:r>
    </w:p>
    <w:bookmarkEnd w:id="984"/>
    <w:p w14:paraId="6DD0CBAD"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承包人未按时移交工程的，违约金的计算方法为：</w:t>
      </w:r>
      <w:r>
        <w:rPr>
          <w:rFonts w:ascii="宋体" w:eastAsia="宋体" w:cs="宋体" w:hint="eastAsia"/>
          <w:b w:val="0"/>
          <w:bCs/>
          <w:szCs w:val="21"/>
          <w:u w:val="single"/>
        </w:rPr>
        <w:t xml:space="preserve">    /      </w:t>
      </w:r>
      <w:r>
        <w:rPr>
          <w:rFonts w:ascii="宋体" w:eastAsia="宋体" w:cs="宋体" w:hint="eastAsia"/>
          <w:b w:val="0"/>
          <w:bCs/>
          <w:szCs w:val="21"/>
        </w:rPr>
        <w:t>。</w:t>
      </w:r>
    </w:p>
    <w:p w14:paraId="7E22AC6C"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13.3 工程试车</w:t>
      </w:r>
    </w:p>
    <w:bookmarkEnd w:id="985"/>
    <w:p w14:paraId="133D9FC0"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13.3.1 试车程序</w:t>
      </w:r>
    </w:p>
    <w:p w14:paraId="3E264D9C" w14:textId="77777777" w:rsidR="00F52BC6" w:rsidRDefault="00C66DF0">
      <w:pPr>
        <w:spacing w:line="400" w:lineRule="exact"/>
        <w:ind w:firstLineChars="250" w:firstLine="525"/>
        <w:jc w:val="left"/>
        <w:rPr>
          <w:rFonts w:ascii="宋体" w:eastAsia="宋体" w:cs="宋体" w:hint="eastAsia"/>
          <w:b w:val="0"/>
          <w:bCs/>
          <w:szCs w:val="21"/>
        </w:rPr>
      </w:pPr>
      <w:r>
        <w:rPr>
          <w:rFonts w:ascii="宋体" w:eastAsia="宋体" w:cs="宋体" w:hint="eastAsia"/>
          <w:b w:val="0"/>
          <w:bCs/>
          <w:szCs w:val="21"/>
        </w:rPr>
        <w:t>工程试车内容：</w:t>
      </w:r>
      <w:r>
        <w:rPr>
          <w:rFonts w:ascii="宋体" w:eastAsia="宋体" w:cs="宋体" w:hint="eastAsia"/>
          <w:b w:val="0"/>
          <w:bCs/>
          <w:szCs w:val="21"/>
          <w:u w:val="single"/>
        </w:rPr>
        <w:t>按通用条款执行</w:t>
      </w:r>
      <w:r>
        <w:rPr>
          <w:rFonts w:ascii="宋体" w:eastAsia="宋体" w:cs="宋体" w:hint="eastAsia"/>
          <w:b w:val="0"/>
          <w:bCs/>
          <w:szCs w:val="21"/>
        </w:rPr>
        <w:t>。</w:t>
      </w:r>
    </w:p>
    <w:p w14:paraId="5E7C30BD"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lastRenderedPageBreak/>
        <w:t>（1）单机无负荷试车费用由</w:t>
      </w:r>
      <w:r>
        <w:rPr>
          <w:rFonts w:ascii="宋体" w:eastAsia="宋体" w:cs="宋体" w:hint="eastAsia"/>
          <w:b w:val="0"/>
          <w:bCs/>
          <w:szCs w:val="21"/>
          <w:u w:val="single"/>
        </w:rPr>
        <w:t>承包人</w:t>
      </w:r>
      <w:r>
        <w:rPr>
          <w:rFonts w:ascii="宋体" w:eastAsia="宋体" w:cs="宋体" w:hint="eastAsia"/>
          <w:b w:val="0"/>
          <w:bCs/>
          <w:szCs w:val="21"/>
        </w:rPr>
        <w:t>承担；</w:t>
      </w:r>
    </w:p>
    <w:p w14:paraId="5D669F0C"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（2）无负荷联动试车费用由</w:t>
      </w:r>
      <w:r>
        <w:rPr>
          <w:rFonts w:ascii="宋体" w:eastAsia="宋体" w:cs="宋体" w:hint="eastAsia"/>
          <w:b w:val="0"/>
          <w:bCs/>
          <w:szCs w:val="21"/>
          <w:u w:val="single"/>
        </w:rPr>
        <w:t>承包人</w:t>
      </w:r>
      <w:r>
        <w:rPr>
          <w:rFonts w:ascii="宋体" w:eastAsia="宋体" w:cs="宋体" w:hint="eastAsia"/>
          <w:b w:val="0"/>
          <w:bCs/>
          <w:szCs w:val="21"/>
        </w:rPr>
        <w:t>承担。</w:t>
      </w:r>
    </w:p>
    <w:p w14:paraId="44F067C6"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13.3.3 投料试车</w:t>
      </w:r>
    </w:p>
    <w:p w14:paraId="55C9FDA8"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关于投料试车相关事项的约定：</w:t>
      </w:r>
      <w:r>
        <w:rPr>
          <w:rFonts w:ascii="宋体" w:eastAsia="宋体" w:cs="宋体" w:hint="eastAsia"/>
          <w:b w:val="0"/>
          <w:bCs/>
          <w:szCs w:val="21"/>
          <w:u w:val="single"/>
        </w:rPr>
        <w:t>按通用条款执行</w:t>
      </w:r>
      <w:r>
        <w:rPr>
          <w:rFonts w:ascii="宋体" w:eastAsia="宋体" w:cs="宋体" w:hint="eastAsia"/>
          <w:b w:val="0"/>
          <w:bCs/>
          <w:szCs w:val="21"/>
        </w:rPr>
        <w:t>。</w:t>
      </w:r>
    </w:p>
    <w:p w14:paraId="4114F0FF"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13.6 竣工退场</w:t>
      </w:r>
    </w:p>
    <w:p w14:paraId="5B6E2DBE"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13.6.1 竣工退场</w:t>
      </w:r>
    </w:p>
    <w:p w14:paraId="2CDDBA53"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承包人完成竣工退场的期限：</w:t>
      </w:r>
      <w:r>
        <w:rPr>
          <w:rFonts w:ascii="宋体" w:eastAsia="宋体" w:cs="宋体" w:hint="eastAsia"/>
          <w:b w:val="0"/>
          <w:bCs/>
          <w:szCs w:val="21"/>
          <w:u w:val="single"/>
        </w:rPr>
        <w:t xml:space="preserve"> 竣工验收完成，接到发包人退场通知30天    </w:t>
      </w:r>
      <w:r>
        <w:rPr>
          <w:rFonts w:ascii="宋体" w:eastAsia="宋体" w:cs="宋体" w:hint="eastAsia"/>
          <w:b w:val="0"/>
          <w:bCs/>
          <w:szCs w:val="21"/>
        </w:rPr>
        <w:t>。</w:t>
      </w:r>
    </w:p>
    <w:p w14:paraId="5141D5FF" w14:textId="77777777" w:rsidR="00F52BC6" w:rsidRDefault="00C66DF0">
      <w:pPr>
        <w:pStyle w:val="4"/>
        <w:spacing w:line="400" w:lineRule="exact"/>
        <w:rPr>
          <w:rFonts w:cs="宋体"/>
          <w:b w:val="0"/>
          <w:sz w:val="21"/>
          <w:szCs w:val="21"/>
        </w:rPr>
      </w:pPr>
      <w:bookmarkStart w:id="987" w:name="_Toc351203646"/>
      <w:r>
        <w:rPr>
          <w:rFonts w:cs="宋体"/>
          <w:b w:val="0"/>
          <w:sz w:val="21"/>
          <w:szCs w:val="21"/>
        </w:rPr>
        <w:t>14. 竣工结算</w:t>
      </w:r>
      <w:bookmarkEnd w:id="987"/>
    </w:p>
    <w:p w14:paraId="65BB7B4A"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14.1 竣工付款申请</w:t>
      </w:r>
    </w:p>
    <w:p w14:paraId="6475B60C"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承包人提交竣工付款申请单的期限：</w:t>
      </w:r>
      <w:r>
        <w:rPr>
          <w:rFonts w:ascii="宋体" w:eastAsia="宋体" w:cs="宋体" w:hint="eastAsia"/>
          <w:b w:val="0"/>
          <w:bCs/>
          <w:szCs w:val="21"/>
          <w:u w:val="single"/>
        </w:rPr>
        <w:t xml:space="preserve"> 竣工验收完成后60天    </w:t>
      </w:r>
      <w:r>
        <w:rPr>
          <w:rFonts w:ascii="宋体" w:eastAsia="宋体" w:cs="宋体" w:hint="eastAsia"/>
          <w:b w:val="0"/>
          <w:bCs/>
          <w:szCs w:val="21"/>
        </w:rPr>
        <w:t>。</w:t>
      </w:r>
    </w:p>
    <w:p w14:paraId="12D5E758"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竣工付款申请单应包括的内容：</w:t>
      </w:r>
      <w:r>
        <w:rPr>
          <w:rFonts w:ascii="宋体" w:eastAsia="宋体" w:cs="宋体" w:hint="eastAsia"/>
          <w:b w:val="0"/>
          <w:bCs/>
          <w:szCs w:val="21"/>
          <w:u w:val="single"/>
        </w:rPr>
        <w:t>按通用条款执行</w:t>
      </w:r>
      <w:r>
        <w:rPr>
          <w:rFonts w:ascii="宋体" w:eastAsia="宋体" w:cs="宋体" w:hint="eastAsia"/>
          <w:b w:val="0"/>
          <w:bCs/>
          <w:szCs w:val="21"/>
        </w:rPr>
        <w:t>。</w:t>
      </w:r>
    </w:p>
    <w:p w14:paraId="3318CD8C"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14.2 竣工结算审核</w:t>
      </w:r>
    </w:p>
    <w:p w14:paraId="59923EA3"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发包人审批竣工付款申请单的期限：</w:t>
      </w:r>
      <w:r>
        <w:rPr>
          <w:rFonts w:ascii="宋体" w:eastAsia="宋体" w:cs="宋体" w:hint="eastAsia"/>
          <w:b w:val="0"/>
          <w:bCs/>
          <w:szCs w:val="21"/>
          <w:u w:val="single"/>
        </w:rPr>
        <w:t xml:space="preserve"> 收到承包人通知 60天      </w:t>
      </w:r>
      <w:r>
        <w:rPr>
          <w:rFonts w:ascii="宋体" w:eastAsia="宋体" w:cs="宋体" w:hint="eastAsia"/>
          <w:b w:val="0"/>
          <w:bCs/>
          <w:szCs w:val="21"/>
        </w:rPr>
        <w:t>。</w:t>
      </w:r>
    </w:p>
    <w:p w14:paraId="5A79D7B1"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发包人完成竣工付款的期限：</w:t>
      </w:r>
      <w:r>
        <w:rPr>
          <w:rFonts w:ascii="宋体" w:eastAsia="宋体" w:cs="宋体" w:hint="eastAsia"/>
          <w:b w:val="0"/>
          <w:bCs/>
          <w:szCs w:val="21"/>
          <w:u w:val="single"/>
        </w:rPr>
        <w:t xml:space="preserve">  审批流程结束后 30天           </w:t>
      </w:r>
      <w:r>
        <w:rPr>
          <w:rFonts w:ascii="宋体" w:eastAsia="宋体" w:cs="宋体" w:hint="eastAsia"/>
          <w:b w:val="0"/>
          <w:bCs/>
          <w:szCs w:val="21"/>
        </w:rPr>
        <w:t>。</w:t>
      </w:r>
    </w:p>
    <w:p w14:paraId="0F549166"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关于竣工付款证书异议部分复核的方式和程序：</w:t>
      </w:r>
      <w:r>
        <w:rPr>
          <w:rFonts w:ascii="宋体" w:eastAsia="宋体" w:cs="宋体" w:hint="eastAsia"/>
          <w:b w:val="0"/>
          <w:bCs/>
          <w:szCs w:val="21"/>
          <w:u w:val="single"/>
        </w:rPr>
        <w:t>首先双方协商，无法协商的按照第20条〔争议解决〕约定处理</w:t>
      </w:r>
      <w:r>
        <w:rPr>
          <w:rFonts w:ascii="宋体" w:eastAsia="宋体" w:cs="宋体" w:hint="eastAsia"/>
          <w:b w:val="0"/>
          <w:bCs/>
          <w:szCs w:val="21"/>
        </w:rPr>
        <w:t>。</w:t>
      </w:r>
    </w:p>
    <w:p w14:paraId="3A5A9F57"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14.4 最终结清</w:t>
      </w:r>
    </w:p>
    <w:p w14:paraId="419FA9AB"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14.4.1 最终结清申请单</w:t>
      </w:r>
    </w:p>
    <w:p w14:paraId="253CCF87"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承包人提交最终结清申请单的份数：</w:t>
      </w:r>
      <w:r>
        <w:rPr>
          <w:rFonts w:ascii="宋体" w:eastAsia="宋体" w:cs="宋体" w:hint="eastAsia"/>
          <w:b w:val="0"/>
          <w:bCs/>
          <w:szCs w:val="21"/>
          <w:u w:val="single"/>
        </w:rPr>
        <w:t xml:space="preserve">    六份       </w:t>
      </w:r>
      <w:r>
        <w:rPr>
          <w:rFonts w:ascii="宋体" w:eastAsia="宋体" w:cs="宋体" w:hint="eastAsia"/>
          <w:b w:val="0"/>
          <w:bCs/>
          <w:szCs w:val="21"/>
        </w:rPr>
        <w:t>。</w:t>
      </w:r>
    </w:p>
    <w:p w14:paraId="28F22FAF"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承包人提交最终结算申请单的期限：</w:t>
      </w:r>
      <w:r>
        <w:rPr>
          <w:rFonts w:ascii="宋体" w:eastAsia="宋体" w:cs="宋体" w:hint="eastAsia"/>
          <w:b w:val="0"/>
          <w:bCs/>
          <w:szCs w:val="21"/>
          <w:u w:val="single"/>
        </w:rPr>
        <w:t xml:space="preserve"> 竣工验收完成后30天         </w:t>
      </w:r>
      <w:r>
        <w:rPr>
          <w:rFonts w:ascii="宋体" w:eastAsia="宋体" w:cs="宋体" w:hint="eastAsia"/>
          <w:b w:val="0"/>
          <w:bCs/>
          <w:szCs w:val="21"/>
        </w:rPr>
        <w:t xml:space="preserve">。 </w:t>
      </w:r>
    </w:p>
    <w:p w14:paraId="6E1C048B"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14.4.2 最终结清证书和支付</w:t>
      </w:r>
    </w:p>
    <w:p w14:paraId="43E73CA3"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（1）发包人完成最终结清申请单的审批并颁发最终结清证书的期限：</w:t>
      </w:r>
      <w:r>
        <w:rPr>
          <w:rFonts w:ascii="宋体" w:eastAsia="宋体" w:cs="宋体" w:hint="eastAsia"/>
          <w:b w:val="0"/>
          <w:bCs/>
          <w:szCs w:val="21"/>
          <w:u w:val="single"/>
        </w:rPr>
        <w:t xml:space="preserve"> 收到申请单 30天  </w:t>
      </w:r>
      <w:r>
        <w:rPr>
          <w:rFonts w:ascii="宋体" w:eastAsia="宋体" w:cs="宋体" w:hint="eastAsia"/>
          <w:b w:val="0"/>
          <w:bCs/>
          <w:szCs w:val="21"/>
        </w:rPr>
        <w:t>。</w:t>
      </w:r>
    </w:p>
    <w:p w14:paraId="190E01AC"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（2）发包人完成支付的期限：</w:t>
      </w:r>
      <w:r>
        <w:rPr>
          <w:rFonts w:ascii="宋体" w:eastAsia="宋体" w:cs="宋体" w:hint="eastAsia"/>
          <w:b w:val="0"/>
          <w:bCs/>
          <w:szCs w:val="21"/>
          <w:u w:val="single"/>
        </w:rPr>
        <w:t xml:space="preserve">     颁发结清证书后30天             </w:t>
      </w:r>
      <w:r>
        <w:rPr>
          <w:rFonts w:ascii="宋体" w:eastAsia="宋体" w:cs="宋体" w:hint="eastAsia"/>
          <w:b w:val="0"/>
          <w:bCs/>
          <w:szCs w:val="21"/>
        </w:rPr>
        <w:t>。</w:t>
      </w:r>
    </w:p>
    <w:p w14:paraId="4962EFC3" w14:textId="77777777" w:rsidR="00F52BC6" w:rsidRDefault="00C66DF0">
      <w:pPr>
        <w:pStyle w:val="4"/>
        <w:spacing w:line="400" w:lineRule="exact"/>
        <w:rPr>
          <w:rFonts w:cs="宋体"/>
          <w:b w:val="0"/>
          <w:sz w:val="21"/>
          <w:szCs w:val="21"/>
        </w:rPr>
      </w:pPr>
      <w:bookmarkStart w:id="988" w:name="_Toc351203647"/>
      <w:bookmarkStart w:id="989" w:name="_Toc267251483"/>
      <w:bookmarkStart w:id="990" w:name="_Toc267251485"/>
      <w:bookmarkStart w:id="991" w:name="_Toc267251484"/>
      <w:bookmarkStart w:id="992" w:name="_Toc267251482"/>
      <w:bookmarkStart w:id="993" w:name="_Toc267251514"/>
      <w:bookmarkStart w:id="994" w:name="_Toc267251498"/>
      <w:bookmarkStart w:id="995" w:name="_Toc267251490"/>
      <w:bookmarkStart w:id="996" w:name="_Toc267251504"/>
      <w:bookmarkStart w:id="997" w:name="_Toc267251501"/>
      <w:bookmarkStart w:id="998" w:name="_Toc267251489"/>
      <w:bookmarkStart w:id="999" w:name="_Toc267251486"/>
      <w:bookmarkStart w:id="1000" w:name="_Toc267251506"/>
      <w:bookmarkStart w:id="1001" w:name="_Toc267251503"/>
      <w:bookmarkStart w:id="1002" w:name="_Toc267251513"/>
      <w:bookmarkStart w:id="1003" w:name="_Toc267251491"/>
      <w:bookmarkStart w:id="1004" w:name="_Toc267251495"/>
      <w:bookmarkStart w:id="1005" w:name="_Toc267251507"/>
      <w:bookmarkStart w:id="1006" w:name="_Toc267251494"/>
      <w:bookmarkStart w:id="1007" w:name="_Toc267251492"/>
      <w:bookmarkStart w:id="1008" w:name="_Toc267251502"/>
      <w:bookmarkStart w:id="1009" w:name="_Toc267251508"/>
      <w:bookmarkStart w:id="1010" w:name="_Toc267251509"/>
      <w:bookmarkStart w:id="1011" w:name="_Toc267251497"/>
      <w:bookmarkStart w:id="1012" w:name="_Toc267251488"/>
      <w:bookmarkStart w:id="1013" w:name="_Toc267251511"/>
      <w:bookmarkStart w:id="1014" w:name="_Toc267251515"/>
      <w:bookmarkStart w:id="1015" w:name="_Toc267251499"/>
      <w:bookmarkStart w:id="1016" w:name="_Toc267251493"/>
      <w:bookmarkStart w:id="1017" w:name="_Toc267251510"/>
      <w:bookmarkStart w:id="1018" w:name="_Toc267251496"/>
      <w:bookmarkEnd w:id="974"/>
      <w:bookmarkEnd w:id="975"/>
      <w:bookmarkEnd w:id="976"/>
      <w:bookmarkEnd w:id="977"/>
      <w:bookmarkEnd w:id="978"/>
      <w:bookmarkEnd w:id="979"/>
      <w:bookmarkEnd w:id="980"/>
      <w:bookmarkEnd w:id="986"/>
      <w:r>
        <w:rPr>
          <w:rFonts w:cs="宋体"/>
          <w:b w:val="0"/>
          <w:sz w:val="21"/>
          <w:szCs w:val="21"/>
        </w:rPr>
        <w:t>15. 缺陷责任期与保修</w:t>
      </w:r>
      <w:bookmarkEnd w:id="988"/>
    </w:p>
    <w:bookmarkEnd w:id="989"/>
    <w:p w14:paraId="7394E23B"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15.2缺陷责任期</w:t>
      </w:r>
    </w:p>
    <w:p w14:paraId="31B7DBD5" w14:textId="77777777" w:rsidR="00F52BC6" w:rsidRDefault="00C66DF0">
      <w:pPr>
        <w:spacing w:line="40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缺陷责任期的具体期限：</w:t>
      </w:r>
      <w:r>
        <w:rPr>
          <w:rFonts w:ascii="宋体" w:eastAsia="宋体" w:cs="宋体" w:hint="eastAsia"/>
          <w:b w:val="0"/>
          <w:bCs/>
          <w:szCs w:val="21"/>
          <w:u w:val="single"/>
        </w:rPr>
        <w:t xml:space="preserve">        竣工验收完成后24个月              </w:t>
      </w:r>
      <w:r>
        <w:rPr>
          <w:rFonts w:ascii="宋体" w:eastAsia="宋体" w:cs="宋体" w:hint="eastAsia"/>
          <w:b w:val="0"/>
          <w:bCs/>
          <w:szCs w:val="21"/>
        </w:rPr>
        <w:t>。</w:t>
      </w:r>
    </w:p>
    <w:p w14:paraId="75795184"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15.3 质量保证金</w:t>
      </w:r>
    </w:p>
    <w:p w14:paraId="4A393EAC"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关于是否扣留质量保证金的约定：</w:t>
      </w:r>
      <w:r>
        <w:rPr>
          <w:rFonts w:ascii="宋体" w:eastAsia="宋体" w:cs="宋体" w:hint="eastAsia"/>
          <w:b w:val="0"/>
          <w:bCs/>
          <w:szCs w:val="21"/>
          <w:u w:val="single"/>
        </w:rPr>
        <w:t xml:space="preserve">         是             </w:t>
      </w:r>
      <w:r>
        <w:rPr>
          <w:rFonts w:ascii="宋体" w:eastAsia="宋体" w:cs="宋体" w:hint="eastAsia"/>
          <w:b w:val="0"/>
          <w:bCs/>
          <w:szCs w:val="21"/>
        </w:rPr>
        <w:t>。</w:t>
      </w:r>
    </w:p>
    <w:p w14:paraId="112620EF"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15.3.1 承包人提供质量保证金的方式</w:t>
      </w:r>
    </w:p>
    <w:p w14:paraId="7ECA1922"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质量保证金采用以下第</w:t>
      </w:r>
      <w:r>
        <w:rPr>
          <w:rFonts w:ascii="宋体" w:eastAsia="宋体" w:cs="宋体" w:hint="eastAsia"/>
          <w:b w:val="0"/>
          <w:bCs/>
          <w:szCs w:val="21"/>
          <w:u w:val="single"/>
        </w:rPr>
        <w:t xml:space="preserve">  （2）  </w:t>
      </w:r>
      <w:r>
        <w:rPr>
          <w:rFonts w:ascii="宋体" w:eastAsia="宋体" w:cs="宋体" w:hint="eastAsia"/>
          <w:b w:val="0"/>
          <w:bCs/>
          <w:szCs w:val="21"/>
        </w:rPr>
        <w:t>种方式：</w:t>
      </w:r>
    </w:p>
    <w:p w14:paraId="2A3322EA" w14:textId="77777777" w:rsidR="00F52BC6" w:rsidRDefault="00C66DF0">
      <w:pPr>
        <w:autoSpaceDE w:val="0"/>
        <w:autoSpaceDN w:val="0"/>
        <w:adjustRightInd w:val="0"/>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（1）质量保证金保函，保证金额为：</w:t>
      </w:r>
      <w:r>
        <w:rPr>
          <w:rFonts w:ascii="宋体" w:eastAsia="宋体" w:cs="宋体" w:hint="eastAsia"/>
          <w:b w:val="0"/>
          <w:bCs/>
          <w:szCs w:val="21"/>
          <w:u w:val="single"/>
        </w:rPr>
        <w:t xml:space="preserve">         /          </w:t>
      </w:r>
      <w:r>
        <w:rPr>
          <w:rFonts w:ascii="宋体" w:eastAsia="宋体" w:cs="宋体" w:hint="eastAsia"/>
          <w:b w:val="0"/>
          <w:bCs/>
          <w:szCs w:val="21"/>
        </w:rPr>
        <w:t xml:space="preserve">； </w:t>
      </w:r>
    </w:p>
    <w:p w14:paraId="06CF44B3" w14:textId="77777777" w:rsidR="00F52BC6" w:rsidRDefault="00C66DF0">
      <w:pPr>
        <w:autoSpaceDE w:val="0"/>
        <w:autoSpaceDN w:val="0"/>
        <w:adjustRightInd w:val="0"/>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lastRenderedPageBreak/>
        <w:t>（2）</w:t>
      </w:r>
      <w:r>
        <w:rPr>
          <w:rFonts w:ascii="宋体" w:eastAsia="宋体" w:cs="宋体" w:hint="eastAsia"/>
          <w:b w:val="0"/>
          <w:bCs/>
          <w:szCs w:val="21"/>
          <w:u w:val="single"/>
        </w:rPr>
        <w:t xml:space="preserve">   1.5   </w:t>
      </w:r>
      <w:r>
        <w:rPr>
          <w:rFonts w:ascii="宋体" w:eastAsia="宋体" w:cs="宋体" w:hint="eastAsia"/>
          <w:b w:val="0"/>
          <w:bCs/>
          <w:szCs w:val="21"/>
        </w:rPr>
        <w:t>%经审计的工程款；</w:t>
      </w:r>
    </w:p>
    <w:p w14:paraId="588B4AC3" w14:textId="77777777" w:rsidR="00F52BC6" w:rsidRDefault="00C66DF0">
      <w:pPr>
        <w:autoSpaceDE w:val="0"/>
        <w:autoSpaceDN w:val="0"/>
        <w:adjustRightInd w:val="0"/>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（3）其他方式:</w:t>
      </w:r>
      <w:r>
        <w:rPr>
          <w:rFonts w:ascii="宋体" w:eastAsia="宋体" w:cs="宋体" w:hint="eastAsia"/>
          <w:b w:val="0"/>
          <w:bCs/>
          <w:szCs w:val="21"/>
          <w:u w:val="single"/>
        </w:rPr>
        <w:t xml:space="preserve">                    /                   </w:t>
      </w:r>
      <w:r>
        <w:rPr>
          <w:rFonts w:ascii="宋体" w:eastAsia="宋体" w:cs="宋体" w:hint="eastAsia"/>
          <w:b w:val="0"/>
          <w:bCs/>
          <w:szCs w:val="21"/>
        </w:rPr>
        <w:t>。</w:t>
      </w:r>
    </w:p>
    <w:p w14:paraId="72BFFC78"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 xml:space="preserve">15.3.2 质量保证金的扣留 </w:t>
      </w:r>
    </w:p>
    <w:p w14:paraId="4A457B6F"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质量保证金的扣留采取以下第</w:t>
      </w:r>
      <w:r>
        <w:rPr>
          <w:rFonts w:ascii="宋体" w:eastAsia="宋体" w:cs="宋体" w:hint="eastAsia"/>
          <w:b w:val="0"/>
          <w:bCs/>
          <w:szCs w:val="21"/>
          <w:u w:val="single"/>
        </w:rPr>
        <w:t xml:space="preserve">  （2）或（3）   </w:t>
      </w:r>
      <w:r>
        <w:rPr>
          <w:rFonts w:ascii="宋体" w:eastAsia="宋体" w:cs="宋体" w:hint="eastAsia"/>
          <w:b w:val="0"/>
          <w:bCs/>
          <w:szCs w:val="21"/>
        </w:rPr>
        <w:t>种方式：</w:t>
      </w:r>
    </w:p>
    <w:p w14:paraId="669D2445" w14:textId="77777777" w:rsidR="00F52BC6" w:rsidRDefault="00C66DF0">
      <w:pPr>
        <w:autoSpaceDE w:val="0"/>
        <w:autoSpaceDN w:val="0"/>
        <w:adjustRightInd w:val="0"/>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（1）在支付工程进度款时逐次扣留，在此情形下，质量保证金的计算基数不包括预付款的支付、扣回以及价格调整的金额；</w:t>
      </w:r>
    </w:p>
    <w:p w14:paraId="358547D4" w14:textId="77777777" w:rsidR="00F52BC6" w:rsidRDefault="00C66DF0">
      <w:pPr>
        <w:autoSpaceDE w:val="0"/>
        <w:autoSpaceDN w:val="0"/>
        <w:adjustRightInd w:val="0"/>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（2）工程竣工结算时一次性扣留质量保证金；</w:t>
      </w:r>
    </w:p>
    <w:p w14:paraId="552164E9" w14:textId="77777777" w:rsidR="00F52BC6" w:rsidRDefault="00C66DF0">
      <w:pPr>
        <w:autoSpaceDE w:val="0"/>
        <w:autoSpaceDN w:val="0"/>
        <w:adjustRightInd w:val="0"/>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（3）其他扣留方式:</w:t>
      </w:r>
      <w:r>
        <w:rPr>
          <w:rFonts w:ascii="宋体" w:eastAsia="宋体" w:cs="宋体" w:hint="eastAsia"/>
          <w:b w:val="0"/>
          <w:bCs/>
          <w:szCs w:val="21"/>
          <w:u w:val="single"/>
        </w:rPr>
        <w:t xml:space="preserve">             保函                       </w:t>
      </w:r>
      <w:r>
        <w:rPr>
          <w:rFonts w:ascii="宋体" w:eastAsia="宋体" w:cs="宋体" w:hint="eastAsia"/>
          <w:b w:val="0"/>
          <w:bCs/>
          <w:szCs w:val="21"/>
        </w:rPr>
        <w:t>。</w:t>
      </w:r>
    </w:p>
    <w:p w14:paraId="7D2910C3" w14:textId="77777777" w:rsidR="00F52BC6" w:rsidRDefault="00C66DF0">
      <w:pPr>
        <w:spacing w:line="400" w:lineRule="exact"/>
        <w:jc w:val="left"/>
        <w:rPr>
          <w:rFonts w:ascii="宋体" w:eastAsia="宋体" w:cs="宋体" w:hint="eastAsia"/>
          <w:b w:val="0"/>
          <w:bCs/>
          <w:szCs w:val="21"/>
        </w:rPr>
      </w:pPr>
      <w:r>
        <w:rPr>
          <w:rFonts w:ascii="宋体" w:eastAsia="宋体" w:cs="宋体" w:hint="eastAsia"/>
          <w:b w:val="0"/>
          <w:bCs/>
          <w:szCs w:val="21"/>
        </w:rPr>
        <w:t>关于质量保证金的补充约定：</w:t>
      </w:r>
      <w:r>
        <w:rPr>
          <w:rFonts w:ascii="宋体" w:eastAsia="宋体" w:cs="宋体" w:hint="eastAsia"/>
          <w:b w:val="0"/>
          <w:bCs/>
          <w:szCs w:val="21"/>
          <w:u w:val="single"/>
        </w:rPr>
        <w:t>竣工验收合格后满二年后30日内，扣除发包人代为维修发生的费用后，一次性结清（无息）</w:t>
      </w:r>
      <w:r>
        <w:rPr>
          <w:rFonts w:ascii="宋体" w:eastAsia="宋体" w:cs="宋体" w:hint="eastAsia"/>
          <w:b w:val="0"/>
          <w:bCs/>
          <w:szCs w:val="21"/>
        </w:rPr>
        <w:t>。</w:t>
      </w:r>
    </w:p>
    <w:p w14:paraId="2B750C0A"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15.4保修</w:t>
      </w:r>
    </w:p>
    <w:p w14:paraId="445BB792" w14:textId="77777777" w:rsidR="00F52BC6" w:rsidRDefault="00C66DF0">
      <w:pPr>
        <w:spacing w:line="400" w:lineRule="exact"/>
        <w:ind w:firstLineChars="195" w:firstLine="409"/>
        <w:jc w:val="left"/>
        <w:rPr>
          <w:rFonts w:ascii="宋体" w:eastAsia="宋体" w:cs="宋体" w:hint="eastAsia"/>
          <w:b w:val="0"/>
          <w:bCs/>
          <w:szCs w:val="21"/>
        </w:rPr>
      </w:pPr>
      <w:r>
        <w:rPr>
          <w:rFonts w:ascii="宋体" w:eastAsia="宋体" w:cs="宋体" w:hint="eastAsia"/>
          <w:b w:val="0"/>
          <w:bCs/>
          <w:szCs w:val="21"/>
        </w:rPr>
        <w:t>15.4.1 保修责任</w:t>
      </w:r>
    </w:p>
    <w:p w14:paraId="0D9E3103" w14:textId="77777777" w:rsidR="00F52BC6" w:rsidRDefault="00C66DF0">
      <w:pPr>
        <w:spacing w:line="400" w:lineRule="exact"/>
        <w:ind w:firstLineChars="200" w:firstLine="420"/>
        <w:jc w:val="left"/>
        <w:rPr>
          <w:rFonts w:ascii="宋体" w:eastAsia="宋体" w:cs="宋体" w:hint="eastAsia"/>
          <w:b w:val="0"/>
          <w:bCs/>
          <w:szCs w:val="21"/>
        </w:rPr>
      </w:pPr>
      <w:r>
        <w:rPr>
          <w:rFonts w:ascii="宋体" w:eastAsia="宋体" w:cs="宋体" w:hint="eastAsia"/>
          <w:b w:val="0"/>
          <w:bCs/>
          <w:szCs w:val="21"/>
        </w:rPr>
        <w:t>工程保修期为：</w:t>
      </w:r>
      <w:r>
        <w:rPr>
          <w:rFonts w:ascii="宋体" w:eastAsia="宋体" w:cs="宋体" w:hint="eastAsia"/>
          <w:b w:val="0"/>
          <w:bCs/>
          <w:szCs w:val="21"/>
          <w:u w:val="single"/>
        </w:rPr>
        <w:t>见附件3工程质量保修书</w:t>
      </w:r>
      <w:r>
        <w:rPr>
          <w:rFonts w:ascii="宋体" w:eastAsia="宋体" w:cs="宋体" w:hint="eastAsia"/>
          <w:b w:val="0"/>
          <w:bCs/>
          <w:szCs w:val="21"/>
        </w:rPr>
        <w:t>。</w:t>
      </w:r>
    </w:p>
    <w:p w14:paraId="08CAF2D2" w14:textId="77777777" w:rsidR="00F52BC6" w:rsidRDefault="00C66DF0">
      <w:pPr>
        <w:spacing w:line="400" w:lineRule="exact"/>
        <w:ind w:firstLineChars="195" w:firstLine="409"/>
        <w:jc w:val="left"/>
        <w:rPr>
          <w:rFonts w:ascii="宋体" w:eastAsia="宋体" w:cs="宋体" w:hint="eastAsia"/>
          <w:b w:val="0"/>
          <w:bCs/>
          <w:szCs w:val="21"/>
        </w:rPr>
      </w:pPr>
      <w:r>
        <w:rPr>
          <w:rFonts w:ascii="宋体" w:eastAsia="宋体" w:cs="宋体" w:hint="eastAsia"/>
          <w:b w:val="0"/>
          <w:bCs/>
          <w:szCs w:val="21"/>
        </w:rPr>
        <w:t>15.4.3 修复通知</w:t>
      </w:r>
    </w:p>
    <w:p w14:paraId="6CD214A3" w14:textId="77777777" w:rsidR="00F52BC6" w:rsidRDefault="00C66DF0">
      <w:pPr>
        <w:spacing w:line="400" w:lineRule="exact"/>
        <w:jc w:val="left"/>
        <w:rPr>
          <w:rFonts w:ascii="宋体" w:eastAsia="宋体" w:cs="宋体" w:hint="eastAsia"/>
          <w:b w:val="0"/>
          <w:bCs/>
          <w:sz w:val="24"/>
        </w:rPr>
      </w:pPr>
      <w:r>
        <w:rPr>
          <w:rFonts w:ascii="宋体" w:eastAsia="宋体" w:cs="宋体" w:hint="eastAsia"/>
          <w:b w:val="0"/>
          <w:bCs/>
          <w:szCs w:val="21"/>
        </w:rPr>
        <w:t>承包人收到保修通知并到达工程现场的合理时间：</w:t>
      </w:r>
      <w:r>
        <w:rPr>
          <w:rFonts w:ascii="宋体" w:eastAsia="宋体" w:cs="宋体" w:hint="eastAsia"/>
          <w:b w:val="0"/>
          <w:bCs/>
          <w:szCs w:val="21"/>
          <w:u w:val="single"/>
        </w:rPr>
        <w:t>1天（24小时内）</w:t>
      </w:r>
      <w:r>
        <w:rPr>
          <w:rFonts w:ascii="宋体" w:eastAsia="宋体" w:cs="宋体" w:hint="eastAsia"/>
          <w:b w:val="0"/>
          <w:bCs/>
          <w:sz w:val="24"/>
        </w:rPr>
        <w:t>。</w:t>
      </w:r>
      <w:bookmarkEnd w:id="990"/>
      <w:bookmarkEnd w:id="991"/>
      <w:bookmarkEnd w:id="992"/>
    </w:p>
    <w:p w14:paraId="526EB3D0" w14:textId="77777777" w:rsidR="00F52BC6" w:rsidRDefault="00C66DF0">
      <w:pPr>
        <w:keepNext/>
        <w:keepLines/>
        <w:spacing w:line="360" w:lineRule="exact"/>
        <w:ind w:firstLine="200"/>
        <w:outlineLvl w:val="3"/>
        <w:rPr>
          <w:rFonts w:ascii="宋体" w:eastAsia="宋体" w:cs="宋体" w:hint="eastAsia"/>
          <w:b w:val="0"/>
          <w:bCs/>
          <w:szCs w:val="21"/>
        </w:rPr>
      </w:pPr>
      <w:bookmarkStart w:id="1019" w:name="_Toc351203648"/>
      <w:bookmarkStart w:id="1020" w:name="_Toc280868717"/>
      <w:bookmarkStart w:id="1021" w:name="_Toc280868718"/>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Pr>
          <w:rFonts w:ascii="宋体" w:eastAsia="宋体" w:cs="宋体" w:hint="eastAsia"/>
          <w:b w:val="0"/>
          <w:bCs/>
          <w:szCs w:val="21"/>
        </w:rPr>
        <w:t>16. 违约</w:t>
      </w:r>
      <w:bookmarkEnd w:id="1019"/>
    </w:p>
    <w:p w14:paraId="7BF5237A"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16.1 发包人违约</w:t>
      </w:r>
    </w:p>
    <w:p w14:paraId="065EF543"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16.1.1发包人违约的情形</w:t>
      </w:r>
    </w:p>
    <w:p w14:paraId="03F3BB39" w14:textId="77777777" w:rsidR="00F52BC6" w:rsidRDefault="00C66DF0">
      <w:pPr>
        <w:spacing w:line="360" w:lineRule="exact"/>
        <w:ind w:left="1050" w:hangingChars="500" w:hanging="1050"/>
        <w:jc w:val="left"/>
        <w:rPr>
          <w:rFonts w:ascii="宋体" w:eastAsia="宋体" w:cs="宋体" w:hint="eastAsia"/>
          <w:b w:val="0"/>
          <w:bCs/>
          <w:szCs w:val="21"/>
        </w:rPr>
      </w:pPr>
      <w:r>
        <w:rPr>
          <w:rFonts w:ascii="宋体" w:eastAsia="宋体" w:cs="宋体" w:hint="eastAsia"/>
          <w:b w:val="0"/>
          <w:bCs/>
          <w:szCs w:val="21"/>
        </w:rPr>
        <w:t>发包人违约的其他情形：</w:t>
      </w:r>
      <w:r>
        <w:rPr>
          <w:rFonts w:ascii="宋体" w:eastAsia="宋体" w:cs="宋体" w:hint="eastAsia"/>
          <w:b w:val="0"/>
          <w:bCs/>
          <w:szCs w:val="21"/>
          <w:u w:val="single"/>
        </w:rPr>
        <w:t>按通用条款执行</w:t>
      </w:r>
      <w:r>
        <w:rPr>
          <w:rFonts w:ascii="宋体" w:eastAsia="宋体" w:cs="宋体" w:hint="eastAsia"/>
          <w:b w:val="0"/>
          <w:bCs/>
          <w:szCs w:val="21"/>
        </w:rPr>
        <w:t>。</w:t>
      </w:r>
    </w:p>
    <w:p w14:paraId="38622FCE" w14:textId="77777777" w:rsidR="00F52BC6" w:rsidRDefault="00C66DF0">
      <w:pPr>
        <w:spacing w:line="360" w:lineRule="exact"/>
        <w:ind w:left="1050" w:hangingChars="500" w:hanging="1050"/>
        <w:jc w:val="left"/>
        <w:rPr>
          <w:rFonts w:ascii="宋体" w:eastAsia="宋体" w:cs="宋体" w:hint="eastAsia"/>
          <w:b w:val="0"/>
          <w:bCs/>
          <w:szCs w:val="21"/>
        </w:rPr>
      </w:pPr>
      <w:r>
        <w:rPr>
          <w:rFonts w:ascii="宋体" w:eastAsia="宋体" w:cs="宋体" w:hint="eastAsia"/>
          <w:b w:val="0"/>
          <w:bCs/>
          <w:szCs w:val="21"/>
        </w:rPr>
        <w:t xml:space="preserve">    16.1.2 发包人违约的责任</w:t>
      </w:r>
    </w:p>
    <w:p w14:paraId="29D0D139"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发包人违约责任的承担方式和计算方法：</w:t>
      </w:r>
    </w:p>
    <w:p w14:paraId="4AF733F3" w14:textId="77777777" w:rsidR="00F52BC6" w:rsidRDefault="00C66DF0">
      <w:pPr>
        <w:spacing w:line="36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（1）因发包人原因未能在计划开工日期前7天内下达开工通知的违约责任：</w:t>
      </w:r>
      <w:r>
        <w:rPr>
          <w:rFonts w:ascii="宋体" w:eastAsia="宋体" w:cs="宋体" w:hint="eastAsia"/>
          <w:b w:val="0"/>
          <w:bCs/>
          <w:szCs w:val="21"/>
          <w:u w:val="single"/>
        </w:rPr>
        <w:t>执行通用条款</w:t>
      </w:r>
      <w:r>
        <w:rPr>
          <w:rFonts w:ascii="宋体" w:eastAsia="宋体" w:cs="宋体" w:hint="eastAsia"/>
          <w:b w:val="0"/>
          <w:bCs/>
          <w:szCs w:val="21"/>
        </w:rPr>
        <w:t>。</w:t>
      </w:r>
    </w:p>
    <w:p w14:paraId="0890CC9E"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（2）因发包人原因未能按合同约定支付合同价款的违约责任：</w:t>
      </w:r>
      <w:r>
        <w:rPr>
          <w:rFonts w:ascii="宋体" w:eastAsia="宋体" w:cs="宋体" w:hint="eastAsia"/>
          <w:b w:val="0"/>
          <w:bCs/>
          <w:szCs w:val="21"/>
          <w:u w:val="single"/>
        </w:rPr>
        <w:t>执行通用条款</w:t>
      </w:r>
      <w:r>
        <w:rPr>
          <w:rFonts w:ascii="宋体" w:eastAsia="宋体" w:cs="宋体" w:hint="eastAsia"/>
          <w:b w:val="0"/>
          <w:bCs/>
          <w:szCs w:val="21"/>
        </w:rPr>
        <w:t>。</w:t>
      </w:r>
    </w:p>
    <w:p w14:paraId="36068CFC"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（3）发包人违反第10.1款〔变更的范围〕第（2）项约定，自行实施被取消的工作或转由他人实施的违约责任：</w:t>
      </w:r>
      <w:r>
        <w:rPr>
          <w:rFonts w:ascii="宋体" w:eastAsia="宋体" w:cs="宋体" w:hint="eastAsia"/>
          <w:b w:val="0"/>
          <w:bCs/>
          <w:szCs w:val="21"/>
          <w:u w:val="single"/>
        </w:rPr>
        <w:t>执行通用条款</w:t>
      </w:r>
      <w:r>
        <w:rPr>
          <w:rFonts w:ascii="宋体" w:eastAsia="宋体" w:cs="宋体" w:hint="eastAsia"/>
          <w:b w:val="0"/>
          <w:bCs/>
          <w:szCs w:val="21"/>
        </w:rPr>
        <w:t>。</w:t>
      </w:r>
    </w:p>
    <w:p w14:paraId="345B733E"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（4）发包人提供的材料、工程设备的规格、数量或质量不符合合同约定，或因发包人原因导致交货日期延误或交货地点变更等情况的违约责任：</w:t>
      </w:r>
      <w:r>
        <w:rPr>
          <w:rFonts w:ascii="宋体" w:eastAsia="宋体" w:cs="宋体" w:hint="eastAsia"/>
          <w:b w:val="0"/>
          <w:bCs/>
          <w:szCs w:val="21"/>
          <w:u w:val="single"/>
        </w:rPr>
        <w:t>执行通用条款</w:t>
      </w:r>
      <w:r>
        <w:rPr>
          <w:rFonts w:ascii="宋体" w:eastAsia="宋体" w:cs="宋体" w:hint="eastAsia"/>
          <w:b w:val="0"/>
          <w:bCs/>
          <w:szCs w:val="21"/>
        </w:rPr>
        <w:t>。</w:t>
      </w:r>
    </w:p>
    <w:p w14:paraId="3360E73E"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（5）因发包人违反合同约定造成暂停施工的违约责任：</w:t>
      </w:r>
      <w:r>
        <w:rPr>
          <w:rFonts w:ascii="宋体" w:eastAsia="宋体" w:cs="宋体" w:hint="eastAsia"/>
          <w:b w:val="0"/>
          <w:bCs/>
          <w:szCs w:val="21"/>
          <w:u w:val="single"/>
        </w:rPr>
        <w:t>执行通用条款</w:t>
      </w:r>
      <w:r>
        <w:rPr>
          <w:rFonts w:ascii="宋体" w:eastAsia="宋体" w:cs="宋体" w:hint="eastAsia"/>
          <w:b w:val="0"/>
          <w:bCs/>
          <w:szCs w:val="21"/>
        </w:rPr>
        <w:t>。</w:t>
      </w:r>
    </w:p>
    <w:p w14:paraId="27940792"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（6）发包人无正当理由没有在约定期限内发出复工指示，导致承包人无法复工的违约责任：</w:t>
      </w:r>
      <w:r>
        <w:rPr>
          <w:rFonts w:ascii="宋体" w:eastAsia="宋体" w:cs="宋体" w:hint="eastAsia"/>
          <w:b w:val="0"/>
          <w:bCs/>
          <w:szCs w:val="21"/>
          <w:u w:val="single"/>
        </w:rPr>
        <w:t xml:space="preserve">执行通用条款  </w:t>
      </w:r>
      <w:r>
        <w:rPr>
          <w:rFonts w:ascii="宋体" w:eastAsia="宋体" w:cs="宋体" w:hint="eastAsia"/>
          <w:b w:val="0"/>
          <w:bCs/>
          <w:szCs w:val="21"/>
        </w:rPr>
        <w:t>。</w:t>
      </w:r>
    </w:p>
    <w:p w14:paraId="74F341E7"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（7）其他：</w:t>
      </w:r>
      <w:r>
        <w:rPr>
          <w:rFonts w:ascii="宋体" w:eastAsia="宋体" w:cs="宋体" w:hint="eastAsia"/>
          <w:b w:val="0"/>
          <w:bCs/>
          <w:szCs w:val="21"/>
          <w:u w:val="single"/>
        </w:rPr>
        <w:t>执行通用条款</w:t>
      </w:r>
      <w:r>
        <w:rPr>
          <w:rFonts w:ascii="宋体" w:eastAsia="宋体" w:cs="宋体" w:hint="eastAsia"/>
          <w:b w:val="0"/>
          <w:bCs/>
          <w:szCs w:val="21"/>
        </w:rPr>
        <w:t>。</w:t>
      </w:r>
    </w:p>
    <w:p w14:paraId="33344144"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16.1.3 因发包人违约解除合同</w:t>
      </w:r>
    </w:p>
    <w:p w14:paraId="76B89B67" w14:textId="77777777" w:rsidR="00F52BC6" w:rsidRDefault="00C66DF0">
      <w:pPr>
        <w:autoSpaceDE w:val="0"/>
        <w:autoSpaceDN w:val="0"/>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承包人按16.1.1项〔发包人违约的情形〕约定暂停施工满</w:t>
      </w:r>
      <w:r>
        <w:rPr>
          <w:rFonts w:ascii="宋体" w:eastAsia="宋体" w:cs="宋体" w:hint="eastAsia"/>
          <w:b w:val="0"/>
          <w:bCs/>
          <w:szCs w:val="21"/>
          <w:u w:val="single"/>
        </w:rPr>
        <w:t xml:space="preserve">  28 </w:t>
      </w:r>
      <w:r>
        <w:rPr>
          <w:rFonts w:ascii="宋体" w:eastAsia="宋体" w:cs="宋体" w:hint="eastAsia"/>
          <w:b w:val="0"/>
          <w:bCs/>
          <w:szCs w:val="21"/>
        </w:rPr>
        <w:t>天后发包人仍不纠正其违约行为并致使合同目的不能实现的，承包人有权解除合同。</w:t>
      </w:r>
    </w:p>
    <w:p w14:paraId="232EA61F"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16.2 承包人违约</w:t>
      </w:r>
    </w:p>
    <w:p w14:paraId="4FA7B5B9"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16.2.1 承包人违约的情形</w:t>
      </w:r>
    </w:p>
    <w:p w14:paraId="6FF35877"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lastRenderedPageBreak/>
        <w:t>承包人违约的其他情形：</w:t>
      </w:r>
      <w:r>
        <w:rPr>
          <w:rFonts w:ascii="宋体" w:eastAsia="宋体" w:cs="宋体" w:hint="eastAsia"/>
          <w:b w:val="0"/>
          <w:bCs/>
          <w:szCs w:val="21"/>
          <w:u w:val="single"/>
        </w:rPr>
        <w:t>按通用条款执行</w:t>
      </w:r>
      <w:r>
        <w:rPr>
          <w:rFonts w:ascii="宋体" w:eastAsia="宋体" w:cs="宋体" w:hint="eastAsia"/>
          <w:b w:val="0"/>
          <w:bCs/>
          <w:szCs w:val="21"/>
        </w:rPr>
        <w:t>。</w:t>
      </w:r>
    </w:p>
    <w:p w14:paraId="6595BA66"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16.2.2承包人违约的责任</w:t>
      </w:r>
    </w:p>
    <w:p w14:paraId="3C1CCDEC" w14:textId="77777777" w:rsidR="00F52BC6" w:rsidRDefault="00C66DF0">
      <w:pPr>
        <w:spacing w:line="360" w:lineRule="exact"/>
        <w:ind w:left="630" w:hangingChars="300" w:hanging="630"/>
        <w:jc w:val="left"/>
        <w:rPr>
          <w:rFonts w:ascii="宋体" w:eastAsia="宋体" w:cs="宋体" w:hint="eastAsia"/>
          <w:b w:val="0"/>
          <w:bCs/>
          <w:szCs w:val="21"/>
          <w:u w:val="single"/>
        </w:rPr>
      </w:pPr>
      <w:r>
        <w:rPr>
          <w:rFonts w:ascii="宋体" w:eastAsia="宋体" w:cs="宋体" w:hint="eastAsia"/>
          <w:b w:val="0"/>
          <w:bCs/>
          <w:szCs w:val="21"/>
        </w:rPr>
        <w:t>承包人违约责任的承担方式和计算方法：</w:t>
      </w:r>
      <w:r>
        <w:rPr>
          <w:rFonts w:ascii="宋体" w:eastAsia="宋体" w:cs="宋体" w:hint="eastAsia"/>
          <w:b w:val="0"/>
          <w:bCs/>
          <w:szCs w:val="21"/>
          <w:u w:val="single"/>
        </w:rPr>
        <w:t>按通用条款执行</w:t>
      </w:r>
      <w:r>
        <w:rPr>
          <w:rFonts w:ascii="宋体" w:eastAsia="宋体" w:cs="宋体" w:hint="eastAsia"/>
          <w:b w:val="0"/>
          <w:bCs/>
          <w:szCs w:val="21"/>
        </w:rPr>
        <w:t xml:space="preserve">。 </w:t>
      </w:r>
    </w:p>
    <w:p w14:paraId="38149BAB"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16.2.3 因承包人违约解除合同</w:t>
      </w:r>
    </w:p>
    <w:p w14:paraId="09A4CD29"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关于承包人违约解除合同的特别约定：</w:t>
      </w:r>
      <w:r>
        <w:rPr>
          <w:rFonts w:ascii="宋体" w:eastAsia="宋体" w:cs="宋体" w:hint="eastAsia"/>
          <w:b w:val="0"/>
          <w:bCs/>
          <w:szCs w:val="21"/>
          <w:u w:val="single"/>
        </w:rPr>
        <w:t>建筑工程一切险或安装工程一切险，由发包人委托承包人投保，所产生费用由承包人支付（费用在投标报价中予以综合考虑）</w:t>
      </w:r>
      <w:r>
        <w:rPr>
          <w:rFonts w:ascii="宋体" w:eastAsia="宋体" w:cs="宋体" w:hint="eastAsia"/>
          <w:b w:val="0"/>
          <w:bCs/>
          <w:szCs w:val="21"/>
        </w:rPr>
        <w:t>。</w:t>
      </w:r>
    </w:p>
    <w:p w14:paraId="125F4FCD"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发包人继续使用承包人在施工现场的材料、设备、临时工程、承包人文件和由承包人或以其名义编制的其他文件的费用承担方式：</w:t>
      </w:r>
      <w:r>
        <w:rPr>
          <w:rFonts w:ascii="宋体" w:eastAsia="宋体" w:cs="宋体" w:hint="eastAsia"/>
          <w:b w:val="0"/>
          <w:bCs/>
          <w:szCs w:val="21"/>
          <w:u w:val="single"/>
        </w:rPr>
        <w:t xml:space="preserve"> 双方协商确定  </w:t>
      </w:r>
      <w:r>
        <w:rPr>
          <w:rFonts w:ascii="宋体" w:eastAsia="宋体" w:cs="宋体" w:hint="eastAsia"/>
          <w:b w:val="0"/>
          <w:bCs/>
          <w:szCs w:val="21"/>
        </w:rPr>
        <w:t>。</w:t>
      </w:r>
    </w:p>
    <w:p w14:paraId="6D851DE6" w14:textId="77777777" w:rsidR="00F52BC6" w:rsidRDefault="00C66DF0">
      <w:pPr>
        <w:keepNext/>
        <w:keepLines/>
        <w:spacing w:line="360" w:lineRule="exact"/>
        <w:ind w:firstLine="200"/>
        <w:outlineLvl w:val="3"/>
        <w:rPr>
          <w:rFonts w:ascii="宋体" w:eastAsia="宋体" w:cs="宋体" w:hint="eastAsia"/>
          <w:b w:val="0"/>
          <w:bCs/>
          <w:szCs w:val="21"/>
        </w:rPr>
      </w:pPr>
      <w:bookmarkStart w:id="1022" w:name="_Toc351203649"/>
      <w:r>
        <w:rPr>
          <w:rFonts w:ascii="宋体" w:eastAsia="宋体" w:cs="宋体" w:hint="eastAsia"/>
          <w:b w:val="0"/>
          <w:bCs/>
          <w:szCs w:val="21"/>
        </w:rPr>
        <w:t>17. 不可抗力</w:t>
      </w:r>
      <w:bookmarkEnd w:id="1022"/>
      <w:r>
        <w:rPr>
          <w:rFonts w:ascii="宋体" w:eastAsia="宋体" w:cs="宋体" w:hint="eastAsia"/>
          <w:b w:val="0"/>
          <w:bCs/>
          <w:szCs w:val="21"/>
        </w:rPr>
        <w:t xml:space="preserve"> </w:t>
      </w:r>
      <w:bookmarkEnd w:id="1020"/>
    </w:p>
    <w:p w14:paraId="26D8E3C3"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17.1 不可抗力的确认</w:t>
      </w:r>
    </w:p>
    <w:p w14:paraId="69A67632" w14:textId="77777777" w:rsidR="00F52BC6" w:rsidRDefault="00C66DF0">
      <w:pPr>
        <w:spacing w:line="36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除通用合同条款约定的不可抗力事件之外，视为不可抗力的其他情形：</w:t>
      </w:r>
      <w:r>
        <w:rPr>
          <w:rFonts w:ascii="宋体" w:eastAsia="宋体" w:cs="宋体" w:hint="eastAsia"/>
          <w:b w:val="0"/>
          <w:bCs/>
          <w:szCs w:val="21"/>
          <w:u w:val="single"/>
        </w:rPr>
        <w:t xml:space="preserve"> 无 </w:t>
      </w:r>
      <w:r>
        <w:rPr>
          <w:rFonts w:ascii="宋体" w:eastAsia="宋体" w:cs="宋体" w:hint="eastAsia"/>
          <w:b w:val="0"/>
          <w:bCs/>
          <w:szCs w:val="21"/>
        </w:rPr>
        <w:t>。</w:t>
      </w:r>
    </w:p>
    <w:p w14:paraId="32114B82"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17.4 因不可抗力解除合同</w:t>
      </w:r>
    </w:p>
    <w:p w14:paraId="5C8A90EB"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合同解除后，发包人应在商定或确定发包人应支付款项后</w:t>
      </w:r>
      <w:r>
        <w:rPr>
          <w:rFonts w:ascii="宋体" w:eastAsia="宋体" w:cs="宋体" w:hint="eastAsia"/>
          <w:b w:val="0"/>
          <w:bCs/>
          <w:szCs w:val="21"/>
          <w:u w:val="single"/>
        </w:rPr>
        <w:t xml:space="preserve">28 </w:t>
      </w:r>
      <w:r>
        <w:rPr>
          <w:rFonts w:ascii="宋体" w:eastAsia="宋体" w:cs="宋体" w:hint="eastAsia"/>
          <w:b w:val="0"/>
          <w:bCs/>
          <w:szCs w:val="21"/>
        </w:rPr>
        <w:t>天内完成款项的支付。</w:t>
      </w:r>
    </w:p>
    <w:p w14:paraId="4AE66747" w14:textId="77777777" w:rsidR="00F52BC6" w:rsidRDefault="00C66DF0">
      <w:pPr>
        <w:keepNext/>
        <w:keepLines/>
        <w:spacing w:line="360" w:lineRule="exact"/>
        <w:ind w:firstLine="200"/>
        <w:outlineLvl w:val="3"/>
        <w:rPr>
          <w:rFonts w:ascii="宋体" w:eastAsia="宋体" w:cs="宋体" w:hint="eastAsia"/>
          <w:b w:val="0"/>
          <w:bCs/>
          <w:szCs w:val="21"/>
        </w:rPr>
      </w:pPr>
      <w:bookmarkStart w:id="1023" w:name="_Toc351203650"/>
      <w:r>
        <w:rPr>
          <w:rFonts w:ascii="宋体" w:eastAsia="宋体" w:cs="宋体" w:hint="eastAsia"/>
          <w:b w:val="0"/>
          <w:bCs/>
          <w:szCs w:val="21"/>
        </w:rPr>
        <w:t>18. 保险</w:t>
      </w:r>
      <w:bookmarkEnd w:id="1023"/>
    </w:p>
    <w:bookmarkEnd w:id="1021"/>
    <w:p w14:paraId="0414FBD1"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18.1 工程保险</w:t>
      </w:r>
    </w:p>
    <w:p w14:paraId="340D3F6B"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关于工程保险的特别约定：</w:t>
      </w:r>
      <w:r>
        <w:rPr>
          <w:rFonts w:ascii="宋体" w:eastAsia="宋体" w:cs="宋体" w:hint="eastAsia"/>
          <w:b w:val="0"/>
          <w:bCs/>
          <w:szCs w:val="21"/>
          <w:u w:val="single"/>
        </w:rPr>
        <w:t>建筑工程一切险或安装工程一切险，由发包人委托承包人投保，所产生费用由承包人支付（费用在投标报价中予以综合考虑）</w:t>
      </w:r>
      <w:r>
        <w:rPr>
          <w:rFonts w:ascii="宋体" w:eastAsia="宋体" w:cs="宋体" w:hint="eastAsia"/>
          <w:b w:val="0"/>
          <w:bCs/>
          <w:szCs w:val="21"/>
        </w:rPr>
        <w:t>。</w:t>
      </w:r>
    </w:p>
    <w:p w14:paraId="7B46B213"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18.3 其他保险</w:t>
      </w:r>
    </w:p>
    <w:p w14:paraId="622A8AAC"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关于其他保险的约定：</w:t>
      </w:r>
      <w:r>
        <w:rPr>
          <w:rFonts w:ascii="宋体" w:eastAsia="宋体" w:cs="宋体" w:hint="eastAsia"/>
          <w:b w:val="0"/>
          <w:bCs/>
          <w:szCs w:val="21"/>
          <w:u w:val="single"/>
        </w:rPr>
        <w:t>由承包人承担施工人员人身保险、施工安全险、施工意外险，因施工和非发包人原因造成人员伤亡和财产损失的，由承包人承担。</w:t>
      </w:r>
    </w:p>
    <w:p w14:paraId="1516C76C"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承包人是否应为其施工设备等办理财产保险：</w:t>
      </w:r>
      <w:r>
        <w:rPr>
          <w:rFonts w:ascii="宋体" w:eastAsia="宋体" w:cs="宋体" w:hint="eastAsia"/>
          <w:b w:val="0"/>
          <w:bCs/>
          <w:szCs w:val="21"/>
          <w:u w:val="single"/>
        </w:rPr>
        <w:t xml:space="preserve">  是     </w:t>
      </w:r>
      <w:r>
        <w:rPr>
          <w:rFonts w:ascii="宋体" w:eastAsia="宋体" w:cs="宋体" w:hint="eastAsia"/>
          <w:b w:val="0"/>
          <w:bCs/>
          <w:szCs w:val="21"/>
        </w:rPr>
        <w:t>。</w:t>
      </w:r>
    </w:p>
    <w:p w14:paraId="25ED3308"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18.7 通知义务</w:t>
      </w:r>
    </w:p>
    <w:p w14:paraId="17CB879C" w14:textId="77777777" w:rsidR="00F52BC6" w:rsidRDefault="00C66DF0">
      <w:pPr>
        <w:spacing w:line="36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关于变更保险合同时的通知义务的约定：</w:t>
      </w:r>
      <w:r>
        <w:rPr>
          <w:rFonts w:ascii="宋体" w:eastAsia="宋体" w:cs="宋体" w:hint="eastAsia"/>
          <w:b w:val="0"/>
          <w:bCs/>
          <w:szCs w:val="21"/>
          <w:u w:val="single"/>
        </w:rPr>
        <w:t xml:space="preserve">执行通用条款  </w:t>
      </w:r>
      <w:r>
        <w:rPr>
          <w:rFonts w:ascii="宋体" w:eastAsia="宋体" w:cs="宋体" w:hint="eastAsia"/>
          <w:b w:val="0"/>
          <w:bCs/>
          <w:szCs w:val="21"/>
        </w:rPr>
        <w:t>。</w:t>
      </w:r>
    </w:p>
    <w:p w14:paraId="761E2D02" w14:textId="77777777" w:rsidR="00F52BC6" w:rsidRDefault="00C66DF0">
      <w:pPr>
        <w:keepNext/>
        <w:keepLines/>
        <w:spacing w:line="360" w:lineRule="exact"/>
        <w:ind w:firstLine="200"/>
        <w:outlineLvl w:val="3"/>
        <w:rPr>
          <w:rFonts w:ascii="宋体" w:eastAsia="宋体" w:cs="宋体" w:hint="eastAsia"/>
          <w:b w:val="0"/>
          <w:bCs/>
          <w:szCs w:val="21"/>
        </w:rPr>
      </w:pPr>
      <w:bookmarkStart w:id="1024" w:name="_Toc351203651"/>
      <w:r>
        <w:rPr>
          <w:rFonts w:ascii="宋体" w:eastAsia="宋体" w:cs="宋体" w:hint="eastAsia"/>
          <w:b w:val="0"/>
          <w:bCs/>
          <w:szCs w:val="21"/>
        </w:rPr>
        <w:t>20. 争议解决</w:t>
      </w:r>
      <w:bookmarkEnd w:id="1024"/>
    </w:p>
    <w:p w14:paraId="7EB18E8C"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20.3 争议评审</w:t>
      </w:r>
    </w:p>
    <w:p w14:paraId="7CB6958E" w14:textId="77777777" w:rsidR="00F52BC6" w:rsidRDefault="00C66DF0">
      <w:pPr>
        <w:spacing w:line="360" w:lineRule="exact"/>
        <w:ind w:firstLineChars="150" w:firstLine="315"/>
        <w:jc w:val="left"/>
        <w:rPr>
          <w:rFonts w:ascii="宋体" w:eastAsia="宋体" w:cs="宋体" w:hint="eastAsia"/>
          <w:b w:val="0"/>
          <w:bCs/>
          <w:szCs w:val="21"/>
          <w:u w:val="single"/>
        </w:rPr>
      </w:pPr>
      <w:r>
        <w:rPr>
          <w:rFonts w:ascii="宋体" w:eastAsia="宋体" w:cs="宋体" w:hint="eastAsia"/>
          <w:b w:val="0"/>
          <w:bCs/>
          <w:szCs w:val="21"/>
        </w:rPr>
        <w:t>合同当事人是否同意将工程争议提交争议评审小组决定：</w:t>
      </w:r>
      <w:proofErr w:type="gramStart"/>
      <w:r>
        <w:rPr>
          <w:rFonts w:ascii="宋体" w:eastAsia="宋体" w:cs="宋体" w:hint="eastAsia"/>
          <w:b w:val="0"/>
          <w:bCs/>
          <w:szCs w:val="21"/>
          <w:u w:val="single"/>
        </w:rPr>
        <w:t>否</w:t>
      </w:r>
      <w:proofErr w:type="gramEnd"/>
      <w:r>
        <w:rPr>
          <w:rFonts w:ascii="宋体" w:eastAsia="宋体" w:cs="宋体" w:hint="eastAsia"/>
          <w:b w:val="0"/>
          <w:bCs/>
          <w:szCs w:val="21"/>
          <w:u w:val="single"/>
        </w:rPr>
        <w:t xml:space="preserve">  </w:t>
      </w:r>
      <w:r>
        <w:rPr>
          <w:rFonts w:ascii="宋体" w:eastAsia="宋体" w:cs="宋体" w:hint="eastAsia"/>
          <w:b w:val="0"/>
          <w:bCs/>
          <w:szCs w:val="21"/>
        </w:rPr>
        <w:t xml:space="preserve">。  </w:t>
      </w:r>
    </w:p>
    <w:p w14:paraId="03945CCE"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20.3.1 争议评审小组的确定</w:t>
      </w:r>
    </w:p>
    <w:p w14:paraId="6DB8F3D2" w14:textId="77777777" w:rsidR="00F52BC6" w:rsidRDefault="00C66DF0">
      <w:pPr>
        <w:spacing w:line="360" w:lineRule="exact"/>
        <w:ind w:firstLineChars="200" w:firstLine="420"/>
        <w:jc w:val="left"/>
        <w:rPr>
          <w:rFonts w:ascii="宋体" w:eastAsia="宋体" w:cs="宋体" w:hint="eastAsia"/>
          <w:b w:val="0"/>
          <w:bCs/>
          <w:szCs w:val="21"/>
          <w:u w:val="single"/>
        </w:rPr>
      </w:pPr>
      <w:r>
        <w:rPr>
          <w:rFonts w:ascii="宋体" w:eastAsia="宋体" w:cs="宋体" w:hint="eastAsia"/>
          <w:b w:val="0"/>
          <w:bCs/>
          <w:szCs w:val="21"/>
        </w:rPr>
        <w:t>争议评审小组成员的确定：</w:t>
      </w:r>
      <w:r>
        <w:rPr>
          <w:rFonts w:ascii="宋体" w:eastAsia="宋体" w:cs="宋体" w:hint="eastAsia"/>
          <w:b w:val="0"/>
          <w:bCs/>
          <w:szCs w:val="21"/>
          <w:u w:val="single"/>
        </w:rPr>
        <w:t xml:space="preserve">                     </w:t>
      </w:r>
      <w:r>
        <w:rPr>
          <w:rFonts w:ascii="宋体" w:eastAsia="宋体" w:cs="宋体" w:hint="eastAsia"/>
          <w:b w:val="0"/>
          <w:bCs/>
          <w:szCs w:val="21"/>
        </w:rPr>
        <w:t>。</w:t>
      </w:r>
    </w:p>
    <w:p w14:paraId="6B6EA6D6"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选定争议评审员的期限：</w:t>
      </w:r>
      <w:r>
        <w:rPr>
          <w:rFonts w:ascii="宋体" w:eastAsia="宋体" w:cs="宋体" w:hint="eastAsia"/>
          <w:b w:val="0"/>
          <w:bCs/>
          <w:szCs w:val="21"/>
          <w:u w:val="single"/>
        </w:rPr>
        <w:t xml:space="preserve">                       </w:t>
      </w:r>
      <w:r>
        <w:rPr>
          <w:rFonts w:ascii="宋体" w:eastAsia="宋体" w:cs="宋体" w:hint="eastAsia"/>
          <w:b w:val="0"/>
          <w:bCs/>
          <w:szCs w:val="21"/>
        </w:rPr>
        <w:t>。</w:t>
      </w:r>
    </w:p>
    <w:p w14:paraId="0F036126"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争议评审小组成员的报酬承担方式：</w:t>
      </w:r>
      <w:r>
        <w:rPr>
          <w:rFonts w:ascii="宋体" w:eastAsia="宋体" w:cs="宋体" w:hint="eastAsia"/>
          <w:b w:val="0"/>
          <w:bCs/>
          <w:szCs w:val="21"/>
          <w:u w:val="single"/>
        </w:rPr>
        <w:t xml:space="preserve">             </w:t>
      </w:r>
      <w:r>
        <w:rPr>
          <w:rFonts w:ascii="宋体" w:eastAsia="宋体" w:cs="宋体" w:hint="eastAsia"/>
          <w:b w:val="0"/>
          <w:bCs/>
          <w:szCs w:val="21"/>
        </w:rPr>
        <w:t>。</w:t>
      </w:r>
    </w:p>
    <w:p w14:paraId="0FB29698"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其他事项的约定：</w:t>
      </w:r>
      <w:r>
        <w:rPr>
          <w:rFonts w:ascii="宋体" w:eastAsia="宋体" w:cs="宋体" w:hint="eastAsia"/>
          <w:b w:val="0"/>
          <w:bCs/>
          <w:szCs w:val="21"/>
          <w:u w:val="single"/>
        </w:rPr>
        <w:t xml:space="preserve">                             </w:t>
      </w:r>
      <w:r>
        <w:rPr>
          <w:rFonts w:ascii="宋体" w:eastAsia="宋体" w:cs="宋体" w:hint="eastAsia"/>
          <w:b w:val="0"/>
          <w:bCs/>
          <w:szCs w:val="21"/>
        </w:rPr>
        <w:t>。</w:t>
      </w:r>
    </w:p>
    <w:p w14:paraId="51480A01" w14:textId="77777777" w:rsidR="00F52BC6" w:rsidRDefault="00C66DF0">
      <w:pPr>
        <w:autoSpaceDE w:val="0"/>
        <w:autoSpaceDN w:val="0"/>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20.3.2 争议评审小组的决定</w:t>
      </w:r>
    </w:p>
    <w:p w14:paraId="53B49876"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合同当事人关于本项的约定：</w:t>
      </w:r>
      <w:r>
        <w:rPr>
          <w:rFonts w:ascii="宋体" w:eastAsia="宋体" w:cs="宋体" w:hint="eastAsia"/>
          <w:b w:val="0"/>
          <w:bCs/>
          <w:szCs w:val="21"/>
          <w:u w:val="single"/>
        </w:rPr>
        <w:t xml:space="preserve">                   </w:t>
      </w:r>
      <w:r>
        <w:rPr>
          <w:rFonts w:ascii="宋体" w:eastAsia="宋体" w:cs="宋体" w:hint="eastAsia"/>
          <w:b w:val="0"/>
          <w:bCs/>
          <w:szCs w:val="21"/>
        </w:rPr>
        <w:t>。</w:t>
      </w:r>
    </w:p>
    <w:p w14:paraId="5249C760"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20.4仲裁或诉讼</w:t>
      </w:r>
    </w:p>
    <w:p w14:paraId="737285EA" w14:textId="77777777" w:rsidR="00F52BC6" w:rsidRDefault="00C66DF0">
      <w:pPr>
        <w:spacing w:line="360" w:lineRule="exact"/>
        <w:ind w:firstLineChars="200" w:firstLine="420"/>
        <w:rPr>
          <w:rFonts w:ascii="宋体" w:eastAsia="宋体" w:cs="宋体" w:hint="eastAsia"/>
          <w:b w:val="0"/>
          <w:bCs/>
          <w:szCs w:val="21"/>
        </w:rPr>
      </w:pPr>
      <w:r>
        <w:rPr>
          <w:rFonts w:ascii="宋体" w:eastAsia="宋体" w:cs="宋体" w:hint="eastAsia"/>
          <w:b w:val="0"/>
          <w:bCs/>
          <w:szCs w:val="21"/>
        </w:rPr>
        <w:t>因合同及合同有关事项发生的争议，按下列第</w:t>
      </w:r>
      <w:r>
        <w:rPr>
          <w:rFonts w:ascii="宋体" w:eastAsia="宋体" w:cs="宋体" w:hint="eastAsia"/>
          <w:b w:val="0"/>
          <w:bCs/>
          <w:szCs w:val="21"/>
          <w:u w:val="single"/>
        </w:rPr>
        <w:t xml:space="preserve">  2  </w:t>
      </w:r>
      <w:r>
        <w:rPr>
          <w:rFonts w:ascii="宋体" w:eastAsia="宋体" w:cs="宋体" w:hint="eastAsia"/>
          <w:b w:val="0"/>
          <w:bCs/>
          <w:szCs w:val="21"/>
        </w:rPr>
        <w:t>种方式解决：</w:t>
      </w:r>
    </w:p>
    <w:p w14:paraId="0B884C42"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（1）向</w:t>
      </w:r>
      <w:r>
        <w:rPr>
          <w:rFonts w:ascii="宋体" w:eastAsia="宋体" w:cs="宋体" w:hint="eastAsia"/>
          <w:b w:val="0"/>
          <w:bCs/>
          <w:szCs w:val="21"/>
          <w:u w:val="single"/>
        </w:rPr>
        <w:t xml:space="preserve">  温州  </w:t>
      </w:r>
      <w:r>
        <w:rPr>
          <w:rFonts w:ascii="宋体" w:eastAsia="宋体" w:cs="宋体" w:hint="eastAsia"/>
          <w:b w:val="0"/>
          <w:bCs/>
          <w:szCs w:val="21"/>
        </w:rPr>
        <w:t>仲裁委员会申请仲裁；</w:t>
      </w:r>
    </w:p>
    <w:p w14:paraId="06E24956" w14:textId="77777777" w:rsidR="00F52BC6" w:rsidRDefault="00C66DF0">
      <w:pPr>
        <w:spacing w:line="360" w:lineRule="exact"/>
        <w:ind w:firstLineChars="200" w:firstLine="420"/>
        <w:jc w:val="left"/>
        <w:rPr>
          <w:rFonts w:ascii="宋体" w:eastAsia="宋体" w:cs="宋体" w:hint="eastAsia"/>
          <w:b w:val="0"/>
          <w:bCs/>
          <w:szCs w:val="21"/>
        </w:rPr>
      </w:pPr>
      <w:r>
        <w:rPr>
          <w:rFonts w:ascii="宋体" w:eastAsia="宋体" w:cs="宋体" w:hint="eastAsia"/>
          <w:b w:val="0"/>
          <w:bCs/>
          <w:szCs w:val="21"/>
        </w:rPr>
        <w:t>（2）向</w:t>
      </w:r>
      <w:r>
        <w:rPr>
          <w:rFonts w:ascii="宋体" w:eastAsia="宋体" w:cs="宋体" w:hint="eastAsia"/>
          <w:b w:val="0"/>
          <w:bCs/>
          <w:szCs w:val="21"/>
          <w:u w:val="single"/>
        </w:rPr>
        <w:t xml:space="preserve">  工程所在地 </w:t>
      </w:r>
      <w:r>
        <w:rPr>
          <w:rFonts w:ascii="宋体" w:eastAsia="宋体" w:cs="宋体" w:hint="eastAsia"/>
          <w:b w:val="0"/>
          <w:bCs/>
          <w:szCs w:val="21"/>
        </w:rPr>
        <w:t>人民法院起诉。</w:t>
      </w:r>
    </w:p>
    <w:p w14:paraId="3224150D" w14:textId="77777777" w:rsidR="00F52BC6" w:rsidRDefault="00C66DF0">
      <w:pPr>
        <w:keepNext/>
        <w:keepLines/>
        <w:spacing w:line="400" w:lineRule="exact"/>
        <w:ind w:firstLine="200"/>
        <w:outlineLvl w:val="3"/>
        <w:rPr>
          <w:rFonts w:ascii="宋体" w:eastAsia="宋体" w:cs="宋体" w:hint="eastAsia"/>
          <w:b w:val="0"/>
          <w:bCs/>
          <w:szCs w:val="21"/>
        </w:rPr>
      </w:pPr>
      <w:r>
        <w:rPr>
          <w:rFonts w:ascii="宋体" w:eastAsia="宋体" w:cs="宋体" w:hint="eastAsia"/>
          <w:b w:val="0"/>
          <w:bCs/>
          <w:szCs w:val="21"/>
        </w:rPr>
        <w:lastRenderedPageBreak/>
        <w:t>21、温州市政府投资工程施工合同专用补充条款</w:t>
      </w:r>
    </w:p>
    <w:p w14:paraId="2D485F07"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本专用条款根据政府投资项目工程造价控制的需要拟定，与本合同通用条款、专用条款不一致的，以本补充条款为优先解释。</w:t>
      </w:r>
    </w:p>
    <w:p w14:paraId="4C725813"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 xml:space="preserve">21.1 概算工程建设费 </w:t>
      </w:r>
    </w:p>
    <w:p w14:paraId="59A9A425"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经批准的相应概算工程建设费控制总额为详</w:t>
      </w:r>
      <w:r>
        <w:rPr>
          <w:rFonts w:ascii="宋体" w:eastAsia="宋体" w:cs="宋体" w:hint="eastAsia"/>
          <w:b w:val="0"/>
          <w:bCs/>
          <w:szCs w:val="21"/>
          <w:u w:val="single"/>
        </w:rPr>
        <w:t xml:space="preserve">见磋商文件 </w:t>
      </w:r>
      <w:r>
        <w:rPr>
          <w:rFonts w:ascii="宋体" w:eastAsia="宋体" w:cs="宋体" w:hint="eastAsia"/>
          <w:b w:val="0"/>
          <w:bCs/>
          <w:szCs w:val="21"/>
        </w:rPr>
        <w:t>，</w:t>
      </w:r>
      <w:proofErr w:type="gramStart"/>
      <w:r>
        <w:rPr>
          <w:rFonts w:ascii="宋体" w:eastAsia="宋体" w:cs="宋体" w:hint="eastAsia"/>
          <w:b w:val="0"/>
          <w:bCs/>
          <w:szCs w:val="21"/>
        </w:rPr>
        <w:t>该控制</w:t>
      </w:r>
      <w:proofErr w:type="gramEnd"/>
      <w:r>
        <w:rPr>
          <w:rFonts w:ascii="宋体" w:eastAsia="宋体" w:cs="宋体" w:hint="eastAsia"/>
          <w:b w:val="0"/>
          <w:bCs/>
          <w:szCs w:val="21"/>
        </w:rPr>
        <w:t>总额及概算工程建设</w:t>
      </w:r>
      <w:proofErr w:type="gramStart"/>
      <w:r>
        <w:rPr>
          <w:rFonts w:ascii="宋体" w:eastAsia="宋体" w:cs="宋体" w:hint="eastAsia"/>
          <w:b w:val="0"/>
          <w:bCs/>
          <w:szCs w:val="21"/>
        </w:rPr>
        <w:t>费批准</w:t>
      </w:r>
      <w:proofErr w:type="gramEnd"/>
      <w:r>
        <w:rPr>
          <w:rFonts w:ascii="宋体" w:eastAsia="宋体" w:cs="宋体" w:hint="eastAsia"/>
          <w:b w:val="0"/>
          <w:bCs/>
          <w:szCs w:val="21"/>
        </w:rPr>
        <w:t>文件在本合同履行过程中对承发包双方均具有约束力。概算工程建设</w:t>
      </w:r>
      <w:proofErr w:type="gramStart"/>
      <w:r>
        <w:rPr>
          <w:rFonts w:ascii="宋体" w:eastAsia="宋体" w:cs="宋体" w:hint="eastAsia"/>
          <w:b w:val="0"/>
          <w:bCs/>
          <w:szCs w:val="21"/>
        </w:rPr>
        <w:t>费批准</w:t>
      </w:r>
      <w:proofErr w:type="gramEnd"/>
      <w:r>
        <w:rPr>
          <w:rFonts w:ascii="宋体" w:eastAsia="宋体" w:cs="宋体" w:hint="eastAsia"/>
          <w:b w:val="0"/>
          <w:bCs/>
          <w:szCs w:val="21"/>
        </w:rPr>
        <w:t>文件作为本合同的附件。</w:t>
      </w:r>
    </w:p>
    <w:p w14:paraId="5C0B1813"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21.2工程变更</w:t>
      </w:r>
    </w:p>
    <w:p w14:paraId="30A77BAD"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21.2.1一般工程造价变更。</w:t>
      </w:r>
    </w:p>
    <w:p w14:paraId="24406F78"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1、一般工程造价变更按照本合同规定程序、格式与时限办理，必须明确变更内容及变更价款。</w:t>
      </w:r>
    </w:p>
    <w:p w14:paraId="57011D58"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2、发包人采用以下</w:t>
      </w:r>
      <w:r>
        <w:rPr>
          <w:rFonts w:ascii="宋体" w:eastAsia="宋体" w:cs="宋体" w:hint="eastAsia"/>
          <w:b w:val="0"/>
          <w:bCs/>
          <w:szCs w:val="21"/>
          <w:u w:val="single"/>
        </w:rPr>
        <w:t xml:space="preserve">第（2） </w:t>
      </w:r>
      <w:r>
        <w:rPr>
          <w:rFonts w:ascii="宋体" w:eastAsia="宋体" w:cs="宋体" w:hint="eastAsia"/>
          <w:b w:val="0"/>
          <w:bCs/>
          <w:szCs w:val="21"/>
        </w:rPr>
        <w:t>种方式将一般工程造价变更文件的副本报送原施工合同备案部门，报送时间最迟不得超过竣工验收后14天。办理结算时，承发包双方持有变更文件不一致的，以报送文本为准。</w:t>
      </w:r>
    </w:p>
    <w:p w14:paraId="60CF8F2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（1）每月</w:t>
      </w:r>
      <w:r>
        <w:rPr>
          <w:rFonts w:ascii="宋体" w:eastAsia="宋体" w:cs="宋体" w:hint="eastAsia"/>
          <w:b w:val="0"/>
          <w:bCs/>
          <w:szCs w:val="21"/>
          <w:u w:val="single"/>
        </w:rPr>
        <w:t xml:space="preserve">     /    </w:t>
      </w:r>
      <w:r>
        <w:rPr>
          <w:rFonts w:ascii="宋体" w:eastAsia="宋体" w:cs="宋体" w:hint="eastAsia"/>
          <w:b w:val="0"/>
          <w:bCs/>
          <w:szCs w:val="21"/>
        </w:rPr>
        <w:t>前报送；</w:t>
      </w:r>
    </w:p>
    <w:p w14:paraId="15B30736"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（2）每季度末前。</w:t>
      </w:r>
    </w:p>
    <w:p w14:paraId="10285FC3"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21.2.2 重大工程造价变更</w:t>
      </w:r>
    </w:p>
    <w:p w14:paraId="77EE77B4"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1、工程实施过程中有下列情形之一的为重大工程造价变更：</w:t>
      </w:r>
    </w:p>
    <w:p w14:paraId="1273399E" w14:textId="77777777" w:rsidR="00F52BC6" w:rsidRDefault="00C66DF0">
      <w:pPr>
        <w:tabs>
          <w:tab w:val="left" w:pos="0"/>
        </w:tabs>
        <w:spacing w:line="400" w:lineRule="exact"/>
        <w:ind w:firstLine="480"/>
        <w:rPr>
          <w:rFonts w:ascii="宋体" w:eastAsia="宋体" w:cs="宋体" w:hint="eastAsia"/>
          <w:b w:val="0"/>
          <w:bCs/>
          <w:szCs w:val="21"/>
        </w:rPr>
      </w:pPr>
      <w:r>
        <w:rPr>
          <w:rFonts w:ascii="宋体" w:eastAsia="宋体" w:cs="宋体" w:hint="eastAsia"/>
          <w:b w:val="0"/>
          <w:bCs/>
          <w:szCs w:val="21"/>
        </w:rPr>
        <w:t>（1）工程单项或累计变更导致工程总造价超过经批准概算工程建设费控制总额；</w:t>
      </w:r>
    </w:p>
    <w:p w14:paraId="69761460" w14:textId="77777777" w:rsidR="00F52BC6" w:rsidRDefault="00C66DF0">
      <w:pPr>
        <w:tabs>
          <w:tab w:val="left" w:pos="0"/>
        </w:tabs>
        <w:spacing w:line="400" w:lineRule="exact"/>
        <w:ind w:firstLine="480"/>
        <w:rPr>
          <w:rFonts w:ascii="宋体" w:eastAsia="宋体" w:cs="宋体" w:hint="eastAsia"/>
          <w:b w:val="0"/>
          <w:bCs/>
          <w:szCs w:val="21"/>
        </w:rPr>
      </w:pPr>
      <w:r>
        <w:rPr>
          <w:rFonts w:ascii="宋体" w:eastAsia="宋体" w:cs="宋体" w:hint="eastAsia"/>
          <w:b w:val="0"/>
          <w:bCs/>
          <w:szCs w:val="21"/>
        </w:rPr>
        <w:t>（2）涉及单项价款增减在</w:t>
      </w:r>
      <w:r>
        <w:rPr>
          <w:rFonts w:ascii="宋体" w:eastAsia="宋体" w:cs="宋体" w:hint="eastAsia"/>
          <w:b w:val="0"/>
          <w:bCs/>
          <w:szCs w:val="21"/>
          <w:u w:val="single"/>
        </w:rPr>
        <w:t xml:space="preserve"> 30 </w:t>
      </w:r>
      <w:r>
        <w:rPr>
          <w:rFonts w:ascii="宋体" w:eastAsia="宋体" w:cs="宋体" w:hint="eastAsia"/>
          <w:b w:val="0"/>
          <w:bCs/>
          <w:szCs w:val="21"/>
        </w:rPr>
        <w:t>万元以上工程变更事项的；</w:t>
      </w:r>
    </w:p>
    <w:p w14:paraId="71F886A1" w14:textId="77777777" w:rsidR="00F52BC6" w:rsidRDefault="00C66DF0">
      <w:pPr>
        <w:tabs>
          <w:tab w:val="left" w:pos="0"/>
        </w:tabs>
        <w:spacing w:line="400" w:lineRule="exact"/>
        <w:ind w:firstLine="480"/>
        <w:rPr>
          <w:rFonts w:ascii="宋体" w:eastAsia="宋体" w:cs="宋体" w:hint="eastAsia"/>
          <w:b w:val="0"/>
          <w:bCs/>
          <w:szCs w:val="21"/>
        </w:rPr>
      </w:pPr>
      <w:r>
        <w:rPr>
          <w:rFonts w:ascii="宋体" w:eastAsia="宋体" w:cs="宋体" w:hint="eastAsia"/>
          <w:b w:val="0"/>
          <w:bCs/>
          <w:szCs w:val="21"/>
        </w:rPr>
        <w:t>（3）双方约定的其他重大变更事项：</w:t>
      </w:r>
      <w:r>
        <w:rPr>
          <w:rFonts w:ascii="宋体" w:eastAsia="宋体" w:cs="宋体" w:hint="eastAsia"/>
          <w:b w:val="0"/>
          <w:bCs/>
          <w:szCs w:val="21"/>
          <w:u w:val="single"/>
        </w:rPr>
        <w:t xml:space="preserve">      /   </w:t>
      </w:r>
      <w:r>
        <w:rPr>
          <w:rFonts w:ascii="宋体" w:eastAsia="宋体" w:cs="宋体" w:hint="eastAsia"/>
          <w:b w:val="0"/>
          <w:bCs/>
          <w:szCs w:val="21"/>
        </w:rPr>
        <w:t>。</w:t>
      </w:r>
      <w:r>
        <w:rPr>
          <w:rFonts w:ascii="宋体" w:eastAsia="宋体" w:cs="宋体" w:hint="eastAsia"/>
          <w:b w:val="0"/>
          <w:bCs/>
          <w:szCs w:val="21"/>
          <w:u w:val="single"/>
        </w:rPr>
        <w:t xml:space="preserve"> </w:t>
      </w:r>
    </w:p>
    <w:p w14:paraId="6651D3EF"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2、重大工程造价变更前，发包人应当编制变更造价预算书并按以下程序取得经济可行性批准后方可执行：</w:t>
      </w:r>
    </w:p>
    <w:p w14:paraId="6C3C64FE" w14:textId="77777777" w:rsidR="00F52BC6" w:rsidRDefault="00C66DF0">
      <w:pPr>
        <w:tabs>
          <w:tab w:val="left" w:pos="0"/>
        </w:tabs>
        <w:spacing w:line="400" w:lineRule="exact"/>
        <w:ind w:firstLine="480"/>
        <w:rPr>
          <w:rFonts w:ascii="宋体" w:eastAsia="宋体" w:cs="宋体" w:hint="eastAsia"/>
          <w:b w:val="0"/>
          <w:bCs/>
          <w:szCs w:val="21"/>
        </w:rPr>
      </w:pPr>
      <w:r>
        <w:rPr>
          <w:rFonts w:ascii="宋体" w:eastAsia="宋体" w:cs="宋体" w:hint="eastAsia"/>
          <w:b w:val="0"/>
          <w:bCs/>
          <w:szCs w:val="21"/>
        </w:rPr>
        <w:t>（1）涉及21.2.2.1（1）款情形的，发包人须报经原批准部门核准调整概算后方可进行；</w:t>
      </w:r>
    </w:p>
    <w:p w14:paraId="63FB5710" w14:textId="77777777" w:rsidR="00F52BC6" w:rsidRDefault="00C66DF0">
      <w:pPr>
        <w:tabs>
          <w:tab w:val="left" w:pos="0"/>
        </w:tabs>
        <w:spacing w:line="400" w:lineRule="exact"/>
        <w:ind w:firstLine="480"/>
        <w:rPr>
          <w:rFonts w:ascii="宋体" w:eastAsia="宋体" w:cs="宋体" w:hint="eastAsia"/>
          <w:b w:val="0"/>
          <w:bCs/>
          <w:szCs w:val="21"/>
        </w:rPr>
      </w:pPr>
      <w:r>
        <w:rPr>
          <w:rFonts w:ascii="宋体" w:eastAsia="宋体" w:cs="宋体" w:hint="eastAsia"/>
          <w:b w:val="0"/>
          <w:bCs/>
          <w:szCs w:val="21"/>
        </w:rPr>
        <w:t>（2）涉及21.2.2.1（2）款情形的，发包人应报经</w:t>
      </w:r>
      <w:r>
        <w:rPr>
          <w:rFonts w:ascii="宋体" w:eastAsia="宋体" w:cs="宋体" w:hint="eastAsia"/>
          <w:b w:val="0"/>
          <w:bCs/>
          <w:szCs w:val="21"/>
          <w:u w:val="single"/>
        </w:rPr>
        <w:t xml:space="preserve"> 行业主管部门、财政部门及相关部门 </w:t>
      </w:r>
      <w:r>
        <w:rPr>
          <w:rFonts w:ascii="宋体" w:eastAsia="宋体" w:cs="宋体" w:hint="eastAsia"/>
          <w:b w:val="0"/>
          <w:bCs/>
          <w:szCs w:val="21"/>
        </w:rPr>
        <w:t>的审核同意后执行；</w:t>
      </w:r>
    </w:p>
    <w:p w14:paraId="3C47E524" w14:textId="77777777" w:rsidR="00F52BC6" w:rsidRDefault="00C66DF0">
      <w:pPr>
        <w:tabs>
          <w:tab w:val="left" w:pos="0"/>
        </w:tabs>
        <w:spacing w:line="400" w:lineRule="exact"/>
        <w:ind w:firstLineChars="200" w:firstLine="420"/>
        <w:rPr>
          <w:rFonts w:ascii="宋体" w:eastAsia="宋体" w:cs="宋体" w:hint="eastAsia"/>
          <w:b w:val="0"/>
          <w:bCs/>
          <w:szCs w:val="21"/>
          <w:u w:val="single"/>
        </w:rPr>
      </w:pPr>
      <w:r>
        <w:rPr>
          <w:rFonts w:ascii="宋体" w:eastAsia="宋体" w:cs="宋体" w:hint="eastAsia"/>
          <w:b w:val="0"/>
          <w:bCs/>
          <w:szCs w:val="21"/>
        </w:rPr>
        <w:t>（3）涉及21.2.2.1（3）款情形的</w:t>
      </w:r>
      <w:r>
        <w:rPr>
          <w:rFonts w:ascii="宋体" w:eastAsia="宋体" w:cs="宋体" w:hint="eastAsia"/>
          <w:b w:val="0"/>
          <w:bCs/>
          <w:szCs w:val="21"/>
          <w:u w:val="single"/>
        </w:rPr>
        <w:t xml:space="preserve">      /   </w:t>
      </w:r>
      <w:r>
        <w:rPr>
          <w:rFonts w:ascii="宋体" w:eastAsia="宋体" w:cs="宋体" w:hint="eastAsia"/>
          <w:b w:val="0"/>
          <w:bCs/>
          <w:szCs w:val="21"/>
        </w:rPr>
        <w:t>。</w:t>
      </w:r>
    </w:p>
    <w:p w14:paraId="2D2E783C"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3、重大工程造价变更经批准后，发包人应当将经批准的变更预算书作为变更指令的附件递交承包人，并以此作为变更的暂定金额和临时性付款依据。承包人接到重大工程造价变更指令后，应当在14天内向发包人提交正式工程变更价款报告。发包人按《关于加强政府投资项目工程造价控制的意见》（温建</w:t>
      </w:r>
      <w:proofErr w:type="gramStart"/>
      <w:r>
        <w:rPr>
          <w:rFonts w:ascii="宋体" w:eastAsia="宋体" w:cs="宋体" w:hint="eastAsia"/>
          <w:b w:val="0"/>
          <w:bCs/>
          <w:szCs w:val="21"/>
        </w:rPr>
        <w:t>建</w:t>
      </w:r>
      <w:proofErr w:type="gramEnd"/>
      <w:r>
        <w:rPr>
          <w:rFonts w:ascii="宋体" w:eastAsia="宋体" w:cs="宋体" w:hint="eastAsia"/>
          <w:b w:val="0"/>
          <w:bCs/>
          <w:szCs w:val="21"/>
        </w:rPr>
        <w:t>〔2010〕316号）的规定程序审核，确定变更价款后同期调整合同价款的支付。</w:t>
      </w:r>
    </w:p>
    <w:p w14:paraId="6AC76DAF"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4、发生重大工程造价变更的，承发包人须于7日内将变更文件的副本报送原施工合同备案部门，双方约定由</w:t>
      </w:r>
      <w:r>
        <w:rPr>
          <w:rFonts w:ascii="宋体" w:eastAsia="宋体" w:cs="宋体" w:hint="eastAsia"/>
          <w:b w:val="0"/>
          <w:bCs/>
          <w:szCs w:val="21"/>
          <w:u w:val="single"/>
        </w:rPr>
        <w:t xml:space="preserve"> 承包人  </w:t>
      </w:r>
      <w:r>
        <w:rPr>
          <w:rFonts w:ascii="宋体" w:eastAsia="宋体" w:cs="宋体" w:hint="eastAsia"/>
          <w:b w:val="0"/>
          <w:bCs/>
          <w:szCs w:val="21"/>
        </w:rPr>
        <w:t>负责报送。办理结算时，承发包双方持有变更文件不一致的，以报送文本为准。</w:t>
      </w:r>
    </w:p>
    <w:p w14:paraId="7FC7D53F"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lastRenderedPageBreak/>
        <w:t>21.2.3工程发生重大设计变更的，依照《温州市建筑工程设计变更管理暂行办法》（温建技〔2009〕21号）的规定办理相关批准手续。</w:t>
      </w:r>
    </w:p>
    <w:p w14:paraId="304CC9B3" w14:textId="77777777" w:rsidR="00F52BC6" w:rsidRDefault="00C66DF0">
      <w:pPr>
        <w:tabs>
          <w:tab w:val="left" w:pos="1380"/>
        </w:tabs>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21.3禁止擅自变更</w:t>
      </w:r>
    </w:p>
    <w:p w14:paraId="0CE29C97"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21.3.1承包人未经合法或合同约定程序不得变更施工，承包人擅自变更施工的，承包人应当自行返工并承担由此造成的经济损失。</w:t>
      </w:r>
    </w:p>
    <w:p w14:paraId="6C9E080C"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21.3.2非紧急或特殊情况，发包人、监理工程师变更指令不符合法定要求或《关于加强政府投资项目工程造价控制的意见》（温建</w:t>
      </w:r>
      <w:proofErr w:type="gramStart"/>
      <w:r>
        <w:rPr>
          <w:rFonts w:ascii="宋体" w:eastAsia="宋体" w:cs="宋体" w:hint="eastAsia"/>
          <w:b w:val="0"/>
          <w:bCs/>
          <w:szCs w:val="21"/>
        </w:rPr>
        <w:t>建</w:t>
      </w:r>
      <w:proofErr w:type="gramEnd"/>
      <w:r>
        <w:rPr>
          <w:rFonts w:ascii="宋体" w:eastAsia="宋体" w:cs="宋体" w:hint="eastAsia"/>
          <w:b w:val="0"/>
          <w:bCs/>
          <w:szCs w:val="21"/>
        </w:rPr>
        <w:t>〔2010〕316号）规定程序的，承包人应当拒绝变更施工，由此产生的经济损失由发包人承担。承包人未履行拒绝义务擅自变更施工的，不予增加变更价款，由承包人承担经济损失。</w:t>
      </w:r>
    </w:p>
    <w:p w14:paraId="05A7A13C" w14:textId="77777777" w:rsidR="00F52BC6" w:rsidRDefault="00C66DF0">
      <w:pPr>
        <w:tabs>
          <w:tab w:val="left" w:pos="1380"/>
        </w:tabs>
        <w:spacing w:line="400" w:lineRule="exact"/>
        <w:rPr>
          <w:rFonts w:ascii="宋体" w:eastAsia="宋体" w:cs="宋体" w:hint="eastAsia"/>
          <w:b w:val="0"/>
          <w:bCs/>
          <w:szCs w:val="21"/>
        </w:rPr>
      </w:pPr>
      <w:r>
        <w:rPr>
          <w:rFonts w:ascii="宋体" w:eastAsia="宋体" w:cs="宋体" w:hint="eastAsia"/>
          <w:b w:val="0"/>
          <w:bCs/>
          <w:szCs w:val="21"/>
        </w:rPr>
        <w:t>21.4 变更价款确定</w:t>
      </w:r>
    </w:p>
    <w:p w14:paraId="0AE12B6E"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21.4.1本合同履行过程中，承包人接到变更指令后14天内应当向发包人提交工程价款变更报告，发包人应当接收并按照本合同约定及时予以答复。承包人未在14天内提交工程价款变更报告的，视为放弃变更工程价款的权利。</w:t>
      </w:r>
    </w:p>
    <w:p w14:paraId="7B4BCA03"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21.4.2承包人提交工程价款变更报告应同时附有以下文件：</w:t>
      </w:r>
    </w:p>
    <w:p w14:paraId="2591D7FE" w14:textId="77777777" w:rsidR="00F52BC6" w:rsidRDefault="00C66DF0">
      <w:pPr>
        <w:spacing w:line="400" w:lineRule="exact"/>
        <w:ind w:firstLine="570"/>
        <w:rPr>
          <w:rFonts w:ascii="宋体" w:eastAsia="宋体" w:cs="宋体" w:hint="eastAsia"/>
          <w:b w:val="0"/>
          <w:bCs/>
          <w:szCs w:val="21"/>
        </w:rPr>
      </w:pPr>
      <w:r>
        <w:rPr>
          <w:rFonts w:ascii="宋体" w:eastAsia="宋体" w:cs="宋体" w:hint="eastAsia"/>
          <w:b w:val="0"/>
          <w:bCs/>
          <w:szCs w:val="21"/>
        </w:rPr>
        <w:t>1、变更价款计价清单（含编制说明）；</w:t>
      </w:r>
    </w:p>
    <w:p w14:paraId="6717EB56" w14:textId="77777777" w:rsidR="00F52BC6" w:rsidRDefault="00C66DF0">
      <w:pPr>
        <w:spacing w:line="400" w:lineRule="exact"/>
        <w:ind w:firstLine="570"/>
        <w:rPr>
          <w:rFonts w:ascii="宋体" w:eastAsia="宋体" w:cs="宋体" w:hint="eastAsia"/>
          <w:b w:val="0"/>
          <w:bCs/>
          <w:szCs w:val="21"/>
        </w:rPr>
      </w:pPr>
      <w:r>
        <w:rPr>
          <w:rFonts w:ascii="宋体" w:eastAsia="宋体" w:cs="宋体" w:hint="eastAsia"/>
          <w:b w:val="0"/>
          <w:bCs/>
          <w:szCs w:val="21"/>
        </w:rPr>
        <w:t>2、合法的工程变更文件；</w:t>
      </w:r>
    </w:p>
    <w:p w14:paraId="1BAC27B3" w14:textId="77777777" w:rsidR="00F52BC6" w:rsidRDefault="00C66DF0">
      <w:pPr>
        <w:spacing w:line="400" w:lineRule="exact"/>
        <w:ind w:firstLine="570"/>
        <w:rPr>
          <w:rFonts w:ascii="宋体" w:eastAsia="宋体" w:cs="宋体" w:hint="eastAsia"/>
          <w:b w:val="0"/>
          <w:bCs/>
          <w:szCs w:val="21"/>
        </w:rPr>
      </w:pPr>
      <w:r>
        <w:rPr>
          <w:rFonts w:ascii="宋体" w:eastAsia="宋体" w:cs="宋体" w:hint="eastAsia"/>
          <w:b w:val="0"/>
          <w:bCs/>
          <w:szCs w:val="21"/>
        </w:rPr>
        <w:t>3、监理工程师变更指令；</w:t>
      </w:r>
    </w:p>
    <w:p w14:paraId="367BAF42" w14:textId="77777777" w:rsidR="00F52BC6" w:rsidRDefault="00C66DF0">
      <w:pPr>
        <w:spacing w:line="400" w:lineRule="exact"/>
        <w:ind w:firstLine="570"/>
        <w:rPr>
          <w:rFonts w:ascii="宋体" w:eastAsia="宋体" w:cs="宋体" w:hint="eastAsia"/>
          <w:b w:val="0"/>
          <w:bCs/>
          <w:szCs w:val="21"/>
        </w:rPr>
      </w:pPr>
      <w:r>
        <w:rPr>
          <w:rFonts w:ascii="宋体" w:eastAsia="宋体" w:cs="宋体" w:hint="eastAsia"/>
          <w:b w:val="0"/>
          <w:bCs/>
          <w:szCs w:val="21"/>
        </w:rPr>
        <w:t>4、其他编制变更价款报告的相关计价依据性资料。</w:t>
      </w:r>
    </w:p>
    <w:p w14:paraId="41FF376A"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21.4.3承包人提交工程价款变更报告不符合要求的，发包人可予以退回，承包人修正或补充后可在7天内重新提交。</w:t>
      </w:r>
    </w:p>
    <w:p w14:paraId="76FDBF70"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21.4.4本合同履行过程中发生下列情况之一的，工程变更核减造价的予以调整，增加造价的不予调整：</w:t>
      </w:r>
    </w:p>
    <w:p w14:paraId="7FA61508" w14:textId="77777777" w:rsidR="00F52BC6" w:rsidRDefault="00C66DF0">
      <w:pPr>
        <w:spacing w:line="400" w:lineRule="exact"/>
        <w:ind w:firstLine="570"/>
        <w:rPr>
          <w:rFonts w:ascii="宋体" w:eastAsia="宋体" w:cs="宋体" w:hint="eastAsia"/>
          <w:b w:val="0"/>
          <w:bCs/>
          <w:szCs w:val="21"/>
        </w:rPr>
      </w:pPr>
      <w:r>
        <w:rPr>
          <w:rFonts w:ascii="宋体" w:eastAsia="宋体" w:cs="宋体" w:hint="eastAsia"/>
          <w:b w:val="0"/>
          <w:bCs/>
          <w:szCs w:val="21"/>
        </w:rPr>
        <w:t>1、由于承包人履行合同过失而需要变更的；</w:t>
      </w:r>
    </w:p>
    <w:p w14:paraId="2181E319" w14:textId="77777777" w:rsidR="00F52BC6" w:rsidRDefault="00C66DF0">
      <w:pPr>
        <w:spacing w:line="400" w:lineRule="exact"/>
        <w:ind w:firstLine="570"/>
        <w:rPr>
          <w:rFonts w:ascii="宋体" w:eastAsia="宋体" w:cs="宋体" w:hint="eastAsia"/>
          <w:b w:val="0"/>
          <w:bCs/>
          <w:szCs w:val="21"/>
        </w:rPr>
      </w:pPr>
      <w:r>
        <w:rPr>
          <w:rFonts w:ascii="宋体" w:eastAsia="宋体" w:cs="宋体" w:hint="eastAsia"/>
          <w:b w:val="0"/>
          <w:bCs/>
          <w:szCs w:val="21"/>
        </w:rPr>
        <w:t>2、应承包人要求或建议而采取变更措施，但发包人及其工程没有因此受益的；</w:t>
      </w:r>
    </w:p>
    <w:p w14:paraId="0EF1EE0F" w14:textId="77777777" w:rsidR="00F52BC6" w:rsidRDefault="00C66DF0">
      <w:pPr>
        <w:spacing w:line="400" w:lineRule="exact"/>
        <w:ind w:firstLine="570"/>
        <w:rPr>
          <w:rFonts w:ascii="宋体" w:eastAsia="宋体" w:cs="宋体" w:hint="eastAsia"/>
          <w:b w:val="0"/>
          <w:bCs/>
          <w:szCs w:val="21"/>
        </w:rPr>
      </w:pPr>
      <w:r>
        <w:rPr>
          <w:rFonts w:ascii="宋体" w:eastAsia="宋体" w:cs="宋体" w:hint="eastAsia"/>
          <w:b w:val="0"/>
          <w:bCs/>
          <w:szCs w:val="21"/>
        </w:rPr>
        <w:t>3、承包人擅自变更的；</w:t>
      </w:r>
    </w:p>
    <w:p w14:paraId="72465CDC" w14:textId="77777777" w:rsidR="00F52BC6" w:rsidRDefault="00C66DF0">
      <w:pPr>
        <w:spacing w:line="400" w:lineRule="exact"/>
        <w:ind w:firstLine="570"/>
        <w:rPr>
          <w:rFonts w:ascii="宋体" w:eastAsia="宋体" w:cs="宋体" w:hint="eastAsia"/>
          <w:b w:val="0"/>
          <w:bCs/>
          <w:szCs w:val="21"/>
          <w:u w:val="single"/>
        </w:rPr>
      </w:pPr>
      <w:r>
        <w:rPr>
          <w:rFonts w:ascii="宋体" w:eastAsia="宋体" w:cs="宋体" w:hint="eastAsia"/>
          <w:b w:val="0"/>
          <w:bCs/>
          <w:szCs w:val="21"/>
        </w:rPr>
        <w:t>4、承发包人约定的其他情形：</w:t>
      </w:r>
      <w:r>
        <w:rPr>
          <w:rFonts w:ascii="宋体" w:eastAsia="宋体" w:cs="宋体" w:hint="eastAsia"/>
          <w:b w:val="0"/>
          <w:bCs/>
          <w:szCs w:val="21"/>
          <w:u w:val="single"/>
        </w:rPr>
        <w:t xml:space="preserve">     /   </w:t>
      </w:r>
      <w:r>
        <w:rPr>
          <w:rFonts w:ascii="宋体" w:eastAsia="宋体" w:cs="宋体" w:hint="eastAsia"/>
          <w:b w:val="0"/>
          <w:bCs/>
          <w:szCs w:val="21"/>
        </w:rPr>
        <w:t>。</w:t>
      </w:r>
    </w:p>
    <w:p w14:paraId="10655298"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21.4.5监理工程师就工程造价与费用的确定、调整、变更或施工索赔进行任何签证意见与解释须经发包人的书面授权，未取得发包人授权的，须经发包人的确认。</w:t>
      </w:r>
    </w:p>
    <w:p w14:paraId="1A1E4FA3" w14:textId="77777777" w:rsidR="00F52BC6" w:rsidRDefault="00C66DF0">
      <w:pPr>
        <w:tabs>
          <w:tab w:val="left" w:pos="1380"/>
        </w:tabs>
        <w:spacing w:line="400" w:lineRule="exact"/>
        <w:rPr>
          <w:rFonts w:ascii="宋体" w:eastAsia="宋体" w:cs="宋体" w:hint="eastAsia"/>
          <w:b w:val="0"/>
          <w:bCs/>
          <w:szCs w:val="21"/>
        </w:rPr>
      </w:pPr>
      <w:r>
        <w:rPr>
          <w:rFonts w:ascii="宋体" w:eastAsia="宋体" w:cs="宋体" w:hint="eastAsia"/>
          <w:b w:val="0"/>
          <w:bCs/>
          <w:szCs w:val="21"/>
        </w:rPr>
        <w:t>21.5发包人索赔</w:t>
      </w:r>
    </w:p>
    <w:p w14:paraId="17E1DF75"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21.5.1承包人违约或不适当履行合同给发包人造成经济损失的，发包人提起索赔应当符合本合同约定的索赔程序和要求。</w:t>
      </w:r>
    </w:p>
    <w:p w14:paraId="4F464AAB"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21.5.2发包人索赔应当在索赔事件发生（或结束）后28天内以书面索赔函的方式向承包人提出，发包人索赔款项应直接从承包人工程价款中扣除。</w:t>
      </w:r>
    </w:p>
    <w:p w14:paraId="56AB60AE"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21.5.3发包人索赔时，应当详细说明索赔事由、索赔理由、索赔要求、工期与费用的计算方</w:t>
      </w:r>
      <w:r>
        <w:rPr>
          <w:rFonts w:ascii="宋体" w:eastAsia="宋体" w:cs="宋体" w:hint="eastAsia"/>
          <w:b w:val="0"/>
          <w:bCs/>
          <w:szCs w:val="21"/>
        </w:rPr>
        <w:lastRenderedPageBreak/>
        <w:t>式、索赔证据和依据。</w:t>
      </w:r>
    </w:p>
    <w:p w14:paraId="07A8D5E5"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21.5.4发包人索赔应当同时向承包人提供如下资料：</w:t>
      </w:r>
    </w:p>
    <w:p w14:paraId="73226E22" w14:textId="77777777" w:rsidR="00F52BC6" w:rsidRDefault="00C66DF0">
      <w:pPr>
        <w:spacing w:line="400" w:lineRule="exact"/>
        <w:ind w:firstLine="570"/>
        <w:rPr>
          <w:rFonts w:ascii="宋体" w:eastAsia="宋体" w:cs="宋体" w:hint="eastAsia"/>
          <w:b w:val="0"/>
          <w:bCs/>
          <w:szCs w:val="21"/>
        </w:rPr>
      </w:pPr>
      <w:r>
        <w:rPr>
          <w:rFonts w:ascii="宋体" w:eastAsia="宋体" w:cs="宋体" w:hint="eastAsia"/>
          <w:b w:val="0"/>
          <w:bCs/>
          <w:szCs w:val="21"/>
        </w:rPr>
        <w:t>（1）符合第21.5.3款要求的索赔报告；</w:t>
      </w:r>
    </w:p>
    <w:p w14:paraId="0AE7F42F" w14:textId="77777777" w:rsidR="00F52BC6" w:rsidRDefault="00C66DF0">
      <w:pPr>
        <w:spacing w:line="400" w:lineRule="exact"/>
        <w:ind w:firstLine="570"/>
        <w:rPr>
          <w:rFonts w:ascii="宋体" w:eastAsia="宋体" w:cs="宋体" w:hint="eastAsia"/>
          <w:b w:val="0"/>
          <w:bCs/>
          <w:szCs w:val="21"/>
        </w:rPr>
      </w:pPr>
      <w:r>
        <w:rPr>
          <w:rFonts w:ascii="宋体" w:eastAsia="宋体" w:cs="宋体" w:hint="eastAsia"/>
          <w:b w:val="0"/>
          <w:bCs/>
          <w:szCs w:val="21"/>
        </w:rPr>
        <w:t>（2）索赔工期、费用计算书及其编制说明文件；</w:t>
      </w:r>
    </w:p>
    <w:p w14:paraId="7F8F5CDA" w14:textId="77777777" w:rsidR="00F52BC6" w:rsidRDefault="00C66DF0">
      <w:pPr>
        <w:spacing w:line="400" w:lineRule="exact"/>
        <w:ind w:firstLine="570"/>
        <w:rPr>
          <w:rFonts w:ascii="宋体" w:eastAsia="宋体" w:cs="宋体" w:hint="eastAsia"/>
          <w:b w:val="0"/>
          <w:bCs/>
          <w:szCs w:val="21"/>
        </w:rPr>
      </w:pPr>
      <w:r>
        <w:rPr>
          <w:rFonts w:ascii="宋体" w:eastAsia="宋体" w:cs="宋体" w:hint="eastAsia"/>
          <w:b w:val="0"/>
          <w:bCs/>
          <w:szCs w:val="21"/>
        </w:rPr>
        <w:t>（3）索赔证据资料；</w:t>
      </w:r>
    </w:p>
    <w:p w14:paraId="39EA16B9" w14:textId="77777777" w:rsidR="00F52BC6" w:rsidRDefault="00C66DF0">
      <w:pPr>
        <w:spacing w:line="400" w:lineRule="exact"/>
        <w:ind w:firstLine="570"/>
        <w:rPr>
          <w:rFonts w:ascii="宋体" w:eastAsia="宋体" w:cs="宋体" w:hint="eastAsia"/>
          <w:b w:val="0"/>
          <w:bCs/>
          <w:szCs w:val="21"/>
        </w:rPr>
      </w:pPr>
      <w:r>
        <w:rPr>
          <w:rFonts w:ascii="宋体" w:eastAsia="宋体" w:cs="宋体" w:hint="eastAsia"/>
          <w:b w:val="0"/>
          <w:bCs/>
          <w:szCs w:val="21"/>
        </w:rPr>
        <w:t>（4）索赔依据资料；</w:t>
      </w:r>
    </w:p>
    <w:p w14:paraId="6476970A" w14:textId="77777777" w:rsidR="00F52BC6" w:rsidRDefault="00C66DF0">
      <w:pPr>
        <w:spacing w:line="400" w:lineRule="exact"/>
        <w:ind w:firstLine="570"/>
        <w:rPr>
          <w:rFonts w:ascii="宋体" w:eastAsia="宋体" w:cs="宋体" w:hint="eastAsia"/>
          <w:b w:val="0"/>
          <w:bCs/>
          <w:szCs w:val="21"/>
        </w:rPr>
      </w:pPr>
      <w:r>
        <w:rPr>
          <w:rFonts w:ascii="宋体" w:eastAsia="宋体" w:cs="宋体" w:hint="eastAsia"/>
          <w:b w:val="0"/>
          <w:bCs/>
          <w:szCs w:val="21"/>
        </w:rPr>
        <w:t>（5）其他需要提交的资料或说明文件。</w:t>
      </w:r>
    </w:p>
    <w:p w14:paraId="348D40B0" w14:textId="77777777" w:rsidR="00F52BC6" w:rsidRDefault="00C66DF0">
      <w:pPr>
        <w:spacing w:line="400" w:lineRule="exact"/>
        <w:ind w:firstLine="573"/>
        <w:rPr>
          <w:rFonts w:ascii="宋体" w:eastAsia="宋体" w:cs="宋体" w:hint="eastAsia"/>
          <w:b w:val="0"/>
          <w:bCs/>
          <w:szCs w:val="21"/>
        </w:rPr>
      </w:pPr>
      <w:r>
        <w:rPr>
          <w:rFonts w:ascii="宋体" w:eastAsia="宋体" w:cs="宋体" w:hint="eastAsia"/>
          <w:b w:val="0"/>
          <w:bCs/>
          <w:szCs w:val="21"/>
        </w:rPr>
        <w:t>以上所有文件均应提供一式三份，其中至少包括一份原件（或与原件核对无误的复印件）。索赔费用计算书须有工程造价专业人员的签章。</w:t>
      </w:r>
    </w:p>
    <w:p w14:paraId="29F7628D" w14:textId="77777777" w:rsidR="00F52BC6" w:rsidRDefault="00C66DF0">
      <w:pPr>
        <w:tabs>
          <w:tab w:val="left" w:pos="1380"/>
        </w:tabs>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21.6承包人索赔</w:t>
      </w:r>
    </w:p>
    <w:p w14:paraId="128C810F"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21.6.1发包人违约或不适当履行合同给承包人造成经济损失的，承包人提起索赔应当符合本合同约定的索赔程序和要求。承包人索赔的，发包人应当按照本合同的规定及时受理，依照合同约定和相关规定审核答复。</w:t>
      </w:r>
    </w:p>
    <w:p w14:paraId="333FDB04"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21.6.2承包人索赔应当在索赔事件发生或结束后28天内向发包人提出，逾期未提交索赔意向书或提交索赔意向书后28天内未提交正式索赔报告的，视为不涉及价款的损失或工期的延长，发包人不予赔付或批准。发包人有权不接受承包人在工程竣工验收结束后提出的任何一揽子索赔，除非该索赔基于新发生的索赔事件。</w:t>
      </w:r>
    </w:p>
    <w:p w14:paraId="33C1F5A1"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21.6.3承包人索赔也应符合第21.5.3款、第21.5.4款的要求。</w:t>
      </w:r>
    </w:p>
    <w:p w14:paraId="32F8FEC6" w14:textId="77777777" w:rsidR="00F52BC6" w:rsidRDefault="00C66DF0">
      <w:pPr>
        <w:tabs>
          <w:tab w:val="left" w:pos="1380"/>
        </w:tabs>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21.7合同结算管理</w:t>
      </w:r>
    </w:p>
    <w:p w14:paraId="1552D13E"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21.7.1承包人完成本合同约定工程内容并经竣工验收合格后7天内，承包人应当及时提交合同价款结算报告。承包人逾期没有提交合同价款结算报告的，发包人应当以书面方式予以催促，经催促后28天内仍未提交的，发包人可自行或委托工程造价咨询机构编制合同价款结算报告并提交政府职能部门审核。</w:t>
      </w:r>
    </w:p>
    <w:p w14:paraId="2531ECCD"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21.7.2承包人提交合同价款结算报告应当符合浙江省建设工程造价咨询成果操作规程关于结算技术文件的规定格式要求。</w:t>
      </w:r>
    </w:p>
    <w:p w14:paraId="07562D9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21.7.3承包人提交合同价款结算报告应当同时附有经监理工程师确认完整的工程竣工验收资料移交清单和工程合同履行文件移交清单。</w:t>
      </w:r>
    </w:p>
    <w:p w14:paraId="101EFD41"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21.7.4发包人接到承包人合同价款结算报告后，应当在7天内就其完整性、真实性做出审核意见并提交政府职能部门审核。发包人可以要求承包人在7天内修正结算报告或进一步补充结算资料，承包人应当修正或按要求补充资料。承包人逾期或未提交修正意见或结算资料的，视为放弃相应的权利。</w:t>
      </w:r>
    </w:p>
    <w:p w14:paraId="0FE65778"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21.7.5发包人提交合同价款结算报告及完整结算资料后，政府职能部门按照</w:t>
      </w:r>
      <w:r>
        <w:rPr>
          <w:rFonts w:ascii="宋体" w:eastAsia="宋体" w:cs="宋体" w:hint="eastAsia"/>
          <w:b w:val="0"/>
          <w:bCs/>
          <w:spacing w:val="8"/>
          <w:szCs w:val="21"/>
        </w:rPr>
        <w:t>《</w:t>
      </w:r>
      <w:r>
        <w:rPr>
          <w:rFonts w:ascii="宋体" w:eastAsia="宋体" w:cs="宋体" w:hint="eastAsia"/>
          <w:b w:val="0"/>
          <w:bCs/>
          <w:smallCaps/>
          <w:szCs w:val="21"/>
        </w:rPr>
        <w:t>建设工程价款结算暂行办法</w:t>
      </w:r>
      <w:r>
        <w:rPr>
          <w:rFonts w:ascii="宋体" w:eastAsia="宋体" w:cs="宋体" w:hint="eastAsia"/>
          <w:b w:val="0"/>
          <w:bCs/>
          <w:spacing w:val="8"/>
          <w:szCs w:val="21"/>
        </w:rPr>
        <w:t>》（</w:t>
      </w:r>
      <w:proofErr w:type="gramStart"/>
      <w:r>
        <w:rPr>
          <w:rFonts w:ascii="宋体" w:eastAsia="宋体" w:cs="宋体" w:hint="eastAsia"/>
          <w:b w:val="0"/>
          <w:bCs/>
          <w:smallCaps/>
          <w:szCs w:val="21"/>
        </w:rPr>
        <w:t>财建〔2004〕</w:t>
      </w:r>
      <w:proofErr w:type="gramEnd"/>
      <w:r>
        <w:rPr>
          <w:rFonts w:ascii="宋体" w:eastAsia="宋体" w:cs="宋体" w:hint="eastAsia"/>
          <w:b w:val="0"/>
          <w:bCs/>
          <w:smallCaps/>
          <w:szCs w:val="21"/>
        </w:rPr>
        <w:t>369号</w:t>
      </w:r>
      <w:r>
        <w:rPr>
          <w:rFonts w:ascii="宋体" w:eastAsia="宋体" w:cs="宋体" w:hint="eastAsia"/>
          <w:b w:val="0"/>
          <w:bCs/>
          <w:spacing w:val="8"/>
          <w:szCs w:val="21"/>
        </w:rPr>
        <w:t>）规定的时间予以</w:t>
      </w:r>
      <w:r>
        <w:rPr>
          <w:rFonts w:ascii="宋体" w:eastAsia="宋体" w:cs="宋体" w:hint="eastAsia"/>
          <w:b w:val="0"/>
          <w:bCs/>
          <w:szCs w:val="21"/>
        </w:rPr>
        <w:t>审核。</w:t>
      </w:r>
    </w:p>
    <w:p w14:paraId="12B65A8F"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21.7.6承包人合同价款结算报告经审核后，核减率或核增率超过百分之五的，超过部分的审</w:t>
      </w:r>
      <w:r>
        <w:rPr>
          <w:rFonts w:ascii="宋体" w:eastAsia="宋体" w:cs="宋体" w:hint="eastAsia"/>
          <w:b w:val="0"/>
          <w:bCs/>
          <w:szCs w:val="21"/>
        </w:rPr>
        <w:lastRenderedPageBreak/>
        <w:t>核费用由承包人承担，发包人可直接在结算尾款中予以扣除。</w:t>
      </w:r>
    </w:p>
    <w:p w14:paraId="78BCC9C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21.7.7承发包双方办理工程结算完毕后，发包人按照《关于贯彻实施〈建设工程工程量清单计价规范实行建设工程结算价备案的通知〉》（温建</w:t>
      </w:r>
      <w:proofErr w:type="gramStart"/>
      <w:r>
        <w:rPr>
          <w:rFonts w:ascii="宋体" w:eastAsia="宋体" w:cs="宋体" w:hint="eastAsia"/>
          <w:b w:val="0"/>
          <w:bCs/>
          <w:szCs w:val="21"/>
        </w:rPr>
        <w:t>建</w:t>
      </w:r>
      <w:proofErr w:type="gramEnd"/>
      <w:r>
        <w:rPr>
          <w:rFonts w:ascii="宋体" w:eastAsia="宋体" w:cs="宋体" w:hint="eastAsia"/>
          <w:b w:val="0"/>
          <w:bCs/>
          <w:szCs w:val="21"/>
        </w:rPr>
        <w:t>〔2010〕239号）的规定办理备案，经备案的合同价款结算书作为工程最终付款的依据。</w:t>
      </w:r>
    </w:p>
    <w:p w14:paraId="7D94FEF3"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21.8工程造价文件的送达</w:t>
      </w:r>
    </w:p>
    <w:p w14:paraId="5805AAA2"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21.8.1合同当事人依照本合同和相关规定递交变更通知书、价款变更报告、合同价款结算书等工程造价及合同履行文件的，承发包人应当予以接受。</w:t>
      </w:r>
    </w:p>
    <w:p w14:paraId="6C6FFA84" w14:textId="77777777" w:rsidR="00F52BC6" w:rsidRDefault="00C66DF0">
      <w:pPr>
        <w:spacing w:line="400" w:lineRule="exact"/>
        <w:ind w:firstLineChars="200" w:firstLine="420"/>
        <w:rPr>
          <w:rFonts w:ascii="宋体" w:eastAsia="宋体" w:cs="宋体" w:hint="eastAsia"/>
          <w:b w:val="0"/>
          <w:bCs/>
          <w:szCs w:val="21"/>
          <w:u w:val="single"/>
        </w:rPr>
      </w:pPr>
      <w:r>
        <w:rPr>
          <w:rFonts w:ascii="宋体" w:eastAsia="宋体" w:cs="宋体" w:hint="eastAsia"/>
          <w:b w:val="0"/>
          <w:bCs/>
          <w:szCs w:val="21"/>
        </w:rPr>
        <w:t>21.8.2承发包人约定的送达方式：</w:t>
      </w:r>
      <w:r>
        <w:rPr>
          <w:rFonts w:ascii="宋体" w:eastAsia="宋体" w:cs="宋体" w:hint="eastAsia"/>
          <w:b w:val="0"/>
          <w:bCs/>
          <w:szCs w:val="21"/>
          <w:u w:val="single"/>
        </w:rPr>
        <w:t>另行约定</w:t>
      </w:r>
    </w:p>
    <w:p w14:paraId="1EEA88D9"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21.9争议的解决</w:t>
      </w:r>
    </w:p>
    <w:p w14:paraId="2690C014"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发生发包人不予批准承包人索赔报告、承包人对发包人审核意见持有异意或承发包人未能就合同价款结算报告审核达成一致意见等合同履行争议的，承发包人可选择以下方式解决：</w:t>
      </w:r>
    </w:p>
    <w:p w14:paraId="1A25918A"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1、由发包人召集政府职能部门、工程造价管理部门和合同管理部门参加的索赔协调会议；</w:t>
      </w:r>
    </w:p>
    <w:p w14:paraId="2E4D1F8B" w14:textId="77777777" w:rsidR="00F52BC6" w:rsidRDefault="00C66DF0">
      <w:pPr>
        <w:spacing w:line="400" w:lineRule="exact"/>
        <w:ind w:firstLineChars="200" w:firstLine="420"/>
        <w:rPr>
          <w:rFonts w:ascii="宋体" w:eastAsia="宋体" w:cs="宋体" w:hint="eastAsia"/>
          <w:b w:val="0"/>
          <w:bCs/>
          <w:szCs w:val="21"/>
        </w:rPr>
      </w:pPr>
      <w:r>
        <w:rPr>
          <w:rFonts w:ascii="宋体" w:eastAsia="宋体" w:cs="宋体" w:hint="eastAsia"/>
          <w:b w:val="0"/>
          <w:bCs/>
          <w:szCs w:val="21"/>
        </w:rPr>
        <w:t>2、向温州市建设工程造价管理协会申请调解；</w:t>
      </w:r>
    </w:p>
    <w:p w14:paraId="5FBFEB1D" w14:textId="77777777" w:rsidR="00F52BC6" w:rsidRDefault="00C66DF0">
      <w:pPr>
        <w:spacing w:line="360" w:lineRule="auto"/>
        <w:jc w:val="left"/>
        <w:rPr>
          <w:rFonts w:ascii="宋体" w:eastAsia="宋体" w:cs="宋体" w:hint="eastAsia"/>
          <w:b w:val="0"/>
          <w:bCs/>
          <w:sz w:val="24"/>
        </w:rPr>
      </w:pPr>
      <w:r>
        <w:rPr>
          <w:rFonts w:ascii="宋体" w:eastAsia="宋体" w:cs="宋体" w:hint="eastAsia"/>
          <w:b w:val="0"/>
          <w:bCs/>
          <w:szCs w:val="21"/>
        </w:rPr>
        <w:t>经上述方式仍无法达成一致意见的，按照本合同专用条款第20款约定方式解决。</w:t>
      </w:r>
      <w:r>
        <w:rPr>
          <w:rFonts w:ascii="宋体" w:eastAsia="宋体" w:cs="宋体" w:hint="eastAsia"/>
          <w:b w:val="0"/>
          <w:bCs/>
          <w:szCs w:val="21"/>
        </w:rPr>
        <w:br w:type="page"/>
      </w:r>
      <w:r>
        <w:rPr>
          <w:rFonts w:ascii="宋体" w:eastAsia="宋体" w:cs="宋体" w:hint="eastAsia"/>
          <w:b w:val="0"/>
          <w:bCs/>
          <w:sz w:val="24"/>
        </w:rPr>
        <w:lastRenderedPageBreak/>
        <w:t>附件</w:t>
      </w:r>
    </w:p>
    <w:p w14:paraId="60ABACA5" w14:textId="77777777" w:rsidR="00F52BC6" w:rsidRDefault="00C66DF0">
      <w:pPr>
        <w:spacing w:line="360" w:lineRule="auto"/>
        <w:jc w:val="left"/>
        <w:rPr>
          <w:rFonts w:ascii="宋体" w:eastAsia="宋体" w:cs="宋体" w:hint="eastAsia"/>
          <w:b w:val="0"/>
          <w:bCs/>
          <w:sz w:val="24"/>
        </w:rPr>
      </w:pPr>
      <w:r>
        <w:rPr>
          <w:rFonts w:ascii="宋体" w:eastAsia="宋体" w:cs="宋体" w:hint="eastAsia"/>
          <w:b w:val="0"/>
          <w:bCs/>
          <w:sz w:val="24"/>
        </w:rPr>
        <w:t>协议书附件：</w:t>
      </w:r>
    </w:p>
    <w:p w14:paraId="350B3279" w14:textId="77777777" w:rsidR="00F52BC6" w:rsidRDefault="00C66DF0">
      <w:pPr>
        <w:spacing w:line="360" w:lineRule="auto"/>
        <w:jc w:val="left"/>
        <w:rPr>
          <w:rFonts w:ascii="宋体" w:eastAsia="宋体" w:cs="宋体" w:hint="eastAsia"/>
          <w:b w:val="0"/>
          <w:bCs/>
          <w:sz w:val="24"/>
        </w:rPr>
      </w:pPr>
      <w:r>
        <w:rPr>
          <w:rFonts w:ascii="宋体" w:eastAsia="宋体" w:cs="宋体" w:hint="eastAsia"/>
          <w:b w:val="0"/>
          <w:bCs/>
          <w:sz w:val="24"/>
        </w:rPr>
        <w:t>附件1：承包人承揽工程项目一览表</w:t>
      </w:r>
      <w:r>
        <w:rPr>
          <w:rFonts w:ascii="宋体" w:eastAsia="宋体" w:cs="宋体" w:hint="eastAsia"/>
          <w:b w:val="0"/>
          <w:bCs/>
          <w:szCs w:val="21"/>
        </w:rPr>
        <w:t>（略）</w:t>
      </w:r>
    </w:p>
    <w:p w14:paraId="099C2174" w14:textId="77777777" w:rsidR="00F52BC6" w:rsidRDefault="00C66DF0">
      <w:pPr>
        <w:spacing w:line="360" w:lineRule="auto"/>
        <w:jc w:val="left"/>
        <w:rPr>
          <w:rFonts w:ascii="宋体" w:eastAsia="宋体" w:cs="宋体" w:hint="eastAsia"/>
          <w:b w:val="0"/>
          <w:bCs/>
          <w:sz w:val="24"/>
        </w:rPr>
      </w:pPr>
      <w:r>
        <w:rPr>
          <w:rFonts w:ascii="宋体" w:eastAsia="宋体" w:cs="宋体" w:hint="eastAsia"/>
          <w:b w:val="0"/>
          <w:bCs/>
          <w:sz w:val="24"/>
        </w:rPr>
        <w:t>专用合同条款附件：</w:t>
      </w:r>
    </w:p>
    <w:p w14:paraId="45BC1C48" w14:textId="77777777" w:rsidR="00F52BC6" w:rsidRDefault="00C66DF0">
      <w:pPr>
        <w:spacing w:line="360" w:lineRule="auto"/>
        <w:jc w:val="left"/>
        <w:rPr>
          <w:rFonts w:ascii="宋体" w:eastAsia="宋体" w:cs="宋体" w:hint="eastAsia"/>
          <w:b w:val="0"/>
          <w:bCs/>
          <w:sz w:val="24"/>
        </w:rPr>
      </w:pPr>
      <w:r>
        <w:rPr>
          <w:rFonts w:ascii="宋体" w:eastAsia="宋体" w:cs="宋体" w:hint="eastAsia"/>
          <w:b w:val="0"/>
          <w:bCs/>
          <w:sz w:val="24"/>
        </w:rPr>
        <w:t>附件2：发包人供应材料设备一览表</w:t>
      </w:r>
      <w:r>
        <w:rPr>
          <w:rFonts w:ascii="宋体" w:eastAsia="宋体" w:cs="宋体" w:hint="eastAsia"/>
          <w:b w:val="0"/>
          <w:bCs/>
          <w:szCs w:val="21"/>
        </w:rPr>
        <w:t>（略）</w:t>
      </w:r>
    </w:p>
    <w:p w14:paraId="5C95D863" w14:textId="77777777" w:rsidR="00F52BC6" w:rsidRDefault="00C66DF0">
      <w:pPr>
        <w:spacing w:line="360" w:lineRule="auto"/>
        <w:jc w:val="left"/>
        <w:rPr>
          <w:rFonts w:ascii="宋体" w:eastAsia="宋体" w:cs="宋体" w:hint="eastAsia"/>
          <w:b w:val="0"/>
          <w:bCs/>
          <w:sz w:val="24"/>
        </w:rPr>
      </w:pPr>
      <w:r>
        <w:rPr>
          <w:rFonts w:ascii="宋体" w:eastAsia="宋体" w:cs="宋体" w:hint="eastAsia"/>
          <w:b w:val="0"/>
          <w:bCs/>
          <w:sz w:val="24"/>
        </w:rPr>
        <w:t>附件3：工程质量保修书</w:t>
      </w:r>
    </w:p>
    <w:p w14:paraId="7B9B2CD2" w14:textId="77777777" w:rsidR="00F52BC6" w:rsidRDefault="00C66DF0">
      <w:pPr>
        <w:spacing w:line="360" w:lineRule="auto"/>
        <w:jc w:val="left"/>
        <w:rPr>
          <w:rFonts w:ascii="宋体" w:eastAsia="宋体" w:cs="宋体" w:hint="eastAsia"/>
          <w:b w:val="0"/>
          <w:bCs/>
          <w:sz w:val="24"/>
        </w:rPr>
      </w:pPr>
      <w:r>
        <w:rPr>
          <w:rFonts w:ascii="宋体" w:eastAsia="宋体" w:cs="宋体" w:hint="eastAsia"/>
          <w:b w:val="0"/>
          <w:bCs/>
          <w:sz w:val="24"/>
        </w:rPr>
        <w:t>附件4：主要建设工程文件目录</w:t>
      </w:r>
      <w:r>
        <w:rPr>
          <w:rFonts w:ascii="宋体" w:eastAsia="宋体" w:cs="宋体" w:hint="eastAsia"/>
          <w:b w:val="0"/>
          <w:bCs/>
          <w:szCs w:val="21"/>
        </w:rPr>
        <w:t>（略）</w:t>
      </w:r>
    </w:p>
    <w:p w14:paraId="0B1372D9" w14:textId="77777777" w:rsidR="00F52BC6" w:rsidRDefault="00C66DF0">
      <w:pPr>
        <w:spacing w:line="360" w:lineRule="auto"/>
        <w:jc w:val="left"/>
        <w:rPr>
          <w:rFonts w:ascii="宋体" w:eastAsia="宋体" w:cs="宋体" w:hint="eastAsia"/>
          <w:b w:val="0"/>
          <w:bCs/>
          <w:sz w:val="24"/>
        </w:rPr>
      </w:pPr>
      <w:r>
        <w:rPr>
          <w:rFonts w:ascii="宋体" w:eastAsia="宋体" w:cs="宋体" w:hint="eastAsia"/>
          <w:b w:val="0"/>
          <w:bCs/>
          <w:sz w:val="24"/>
        </w:rPr>
        <w:t>附件5：承包人用于本工程施工的机械设备表</w:t>
      </w:r>
      <w:r>
        <w:rPr>
          <w:rFonts w:ascii="宋体" w:eastAsia="宋体" w:cs="宋体" w:hint="eastAsia"/>
          <w:b w:val="0"/>
          <w:bCs/>
          <w:szCs w:val="21"/>
        </w:rPr>
        <w:t>（略）</w:t>
      </w:r>
    </w:p>
    <w:p w14:paraId="04299A5F" w14:textId="77777777" w:rsidR="00F52BC6" w:rsidRDefault="00C66DF0">
      <w:pPr>
        <w:spacing w:line="360" w:lineRule="auto"/>
        <w:jc w:val="left"/>
        <w:rPr>
          <w:rFonts w:ascii="宋体" w:eastAsia="宋体" w:cs="宋体" w:hint="eastAsia"/>
          <w:b w:val="0"/>
          <w:bCs/>
          <w:sz w:val="24"/>
        </w:rPr>
      </w:pPr>
      <w:r>
        <w:rPr>
          <w:rFonts w:ascii="宋体" w:eastAsia="宋体" w:cs="宋体" w:hint="eastAsia"/>
          <w:b w:val="0"/>
          <w:bCs/>
          <w:sz w:val="24"/>
        </w:rPr>
        <w:t>附件6：承包人主要施工管理人员表</w:t>
      </w:r>
      <w:r>
        <w:rPr>
          <w:rFonts w:ascii="宋体" w:eastAsia="宋体" w:cs="宋体" w:hint="eastAsia"/>
          <w:b w:val="0"/>
          <w:bCs/>
          <w:szCs w:val="21"/>
        </w:rPr>
        <w:t>（略）</w:t>
      </w:r>
    </w:p>
    <w:p w14:paraId="4B13D014" w14:textId="77777777" w:rsidR="00F52BC6" w:rsidRDefault="00C66DF0">
      <w:pPr>
        <w:spacing w:line="360" w:lineRule="auto"/>
        <w:jc w:val="left"/>
        <w:rPr>
          <w:rFonts w:ascii="宋体" w:eastAsia="宋体" w:cs="宋体" w:hint="eastAsia"/>
          <w:b w:val="0"/>
          <w:bCs/>
          <w:szCs w:val="21"/>
        </w:rPr>
      </w:pPr>
      <w:r>
        <w:rPr>
          <w:rFonts w:ascii="宋体" w:eastAsia="宋体" w:cs="宋体" w:hint="eastAsia"/>
          <w:b w:val="0"/>
          <w:bCs/>
          <w:sz w:val="24"/>
        </w:rPr>
        <w:t>附件7：分包人主要施工管理人员表</w:t>
      </w:r>
      <w:r>
        <w:rPr>
          <w:rFonts w:ascii="宋体" w:eastAsia="宋体" w:cs="宋体" w:hint="eastAsia"/>
          <w:b w:val="0"/>
          <w:bCs/>
          <w:szCs w:val="21"/>
        </w:rPr>
        <w:t>（略）</w:t>
      </w:r>
    </w:p>
    <w:p w14:paraId="5222777D" w14:textId="77777777" w:rsidR="00F52BC6" w:rsidRDefault="00C66DF0">
      <w:pPr>
        <w:spacing w:line="360" w:lineRule="auto"/>
        <w:jc w:val="left"/>
        <w:rPr>
          <w:rFonts w:ascii="宋体" w:eastAsia="宋体" w:cs="宋体" w:hint="eastAsia"/>
          <w:b w:val="0"/>
          <w:bCs/>
          <w:sz w:val="24"/>
        </w:rPr>
      </w:pPr>
      <w:r>
        <w:rPr>
          <w:rFonts w:ascii="宋体" w:eastAsia="宋体" w:cs="宋体" w:hint="eastAsia"/>
          <w:b w:val="0"/>
          <w:bCs/>
          <w:sz w:val="24"/>
        </w:rPr>
        <w:t>附件8：履约担保格式</w:t>
      </w:r>
      <w:r>
        <w:rPr>
          <w:rFonts w:ascii="宋体" w:eastAsia="宋体" w:cs="宋体" w:hint="eastAsia"/>
          <w:b w:val="0"/>
          <w:bCs/>
          <w:szCs w:val="21"/>
        </w:rPr>
        <w:t>（略）</w:t>
      </w:r>
    </w:p>
    <w:p w14:paraId="0F4EE9A7" w14:textId="77777777" w:rsidR="00F52BC6" w:rsidRDefault="00C66DF0">
      <w:pPr>
        <w:spacing w:line="360" w:lineRule="auto"/>
        <w:jc w:val="left"/>
        <w:rPr>
          <w:rFonts w:ascii="宋体" w:eastAsia="宋体" w:cs="宋体" w:hint="eastAsia"/>
          <w:b w:val="0"/>
          <w:bCs/>
          <w:sz w:val="24"/>
        </w:rPr>
      </w:pPr>
      <w:r>
        <w:rPr>
          <w:rFonts w:ascii="宋体" w:eastAsia="宋体" w:cs="宋体" w:hint="eastAsia"/>
          <w:b w:val="0"/>
          <w:bCs/>
          <w:sz w:val="24"/>
        </w:rPr>
        <w:t>附件9：预付款担保格式</w:t>
      </w:r>
      <w:r>
        <w:rPr>
          <w:rFonts w:ascii="宋体" w:eastAsia="宋体" w:cs="宋体" w:hint="eastAsia"/>
          <w:b w:val="0"/>
          <w:bCs/>
          <w:szCs w:val="21"/>
        </w:rPr>
        <w:t>（略）</w:t>
      </w:r>
    </w:p>
    <w:p w14:paraId="61666D14" w14:textId="77777777" w:rsidR="00F52BC6" w:rsidRDefault="00C66DF0">
      <w:pPr>
        <w:spacing w:line="360" w:lineRule="auto"/>
        <w:jc w:val="left"/>
        <w:rPr>
          <w:rFonts w:ascii="宋体" w:eastAsia="宋体" w:cs="宋体" w:hint="eastAsia"/>
          <w:b w:val="0"/>
          <w:bCs/>
          <w:sz w:val="24"/>
        </w:rPr>
      </w:pPr>
      <w:r>
        <w:rPr>
          <w:rFonts w:ascii="宋体" w:eastAsia="宋体" w:cs="宋体" w:hint="eastAsia"/>
          <w:b w:val="0"/>
          <w:bCs/>
          <w:sz w:val="24"/>
        </w:rPr>
        <w:t>附件10：支付担保格式</w:t>
      </w:r>
      <w:r>
        <w:rPr>
          <w:rFonts w:ascii="宋体" w:eastAsia="宋体" w:cs="宋体" w:hint="eastAsia"/>
          <w:b w:val="0"/>
          <w:bCs/>
          <w:szCs w:val="21"/>
        </w:rPr>
        <w:t>（略）</w:t>
      </w:r>
    </w:p>
    <w:p w14:paraId="3173880F" w14:textId="77777777" w:rsidR="00F52BC6" w:rsidRDefault="00C66DF0">
      <w:pPr>
        <w:spacing w:line="360" w:lineRule="auto"/>
        <w:jc w:val="left"/>
        <w:rPr>
          <w:rFonts w:ascii="宋体" w:eastAsia="宋体" w:cs="宋体" w:hint="eastAsia"/>
          <w:b w:val="0"/>
          <w:bCs/>
          <w:sz w:val="24"/>
        </w:rPr>
        <w:sectPr w:rsidR="00F52BC6">
          <w:pgSz w:w="11906" w:h="16838"/>
          <w:pgMar w:top="1418" w:right="1555" w:bottom="1246" w:left="1531" w:header="851" w:footer="992" w:gutter="0"/>
          <w:cols w:space="720"/>
          <w:titlePg/>
          <w:docGrid w:type="lines" w:linePitch="312"/>
        </w:sectPr>
      </w:pPr>
      <w:r>
        <w:rPr>
          <w:rFonts w:ascii="宋体" w:eastAsia="宋体" w:cs="宋体" w:hint="eastAsia"/>
          <w:b w:val="0"/>
          <w:bCs/>
          <w:sz w:val="24"/>
        </w:rPr>
        <w:t>附件11：暂估价一览表</w:t>
      </w:r>
      <w:r>
        <w:rPr>
          <w:rFonts w:ascii="宋体" w:eastAsia="宋体" w:cs="宋体" w:hint="eastAsia"/>
          <w:b w:val="0"/>
          <w:bCs/>
          <w:szCs w:val="21"/>
        </w:rPr>
        <w:t>（略）</w:t>
      </w:r>
    </w:p>
    <w:p w14:paraId="38378197" w14:textId="77777777" w:rsidR="00F52BC6" w:rsidRDefault="00F52BC6">
      <w:pPr>
        <w:spacing w:line="440" w:lineRule="exact"/>
        <w:rPr>
          <w:rFonts w:ascii="宋体" w:eastAsia="宋体" w:cs="宋体" w:hint="eastAsia"/>
          <w:b w:val="0"/>
          <w:bCs/>
          <w:sz w:val="30"/>
          <w:szCs w:val="30"/>
        </w:rPr>
      </w:pPr>
    </w:p>
    <w:p w14:paraId="4473450A" w14:textId="77777777" w:rsidR="00F52BC6" w:rsidRDefault="00C66DF0">
      <w:pPr>
        <w:spacing w:line="440" w:lineRule="exact"/>
        <w:rPr>
          <w:rFonts w:ascii="宋体" w:eastAsia="宋体" w:cs="宋体" w:hint="eastAsia"/>
          <w:b w:val="0"/>
          <w:bCs/>
          <w:sz w:val="30"/>
          <w:szCs w:val="30"/>
        </w:rPr>
      </w:pPr>
      <w:r>
        <w:rPr>
          <w:rFonts w:ascii="宋体" w:eastAsia="宋体" w:cs="宋体" w:hint="eastAsia"/>
          <w:b w:val="0"/>
          <w:bCs/>
          <w:sz w:val="30"/>
          <w:szCs w:val="30"/>
        </w:rPr>
        <w:t>附</w:t>
      </w:r>
      <w:bookmarkStart w:id="1025" w:name="_Toc267261693"/>
      <w:bookmarkStart w:id="1026" w:name="_Toc296503226"/>
      <w:bookmarkStart w:id="1027" w:name="_Toc296891054"/>
      <w:bookmarkStart w:id="1028" w:name="_Toc296891266"/>
      <w:bookmarkStart w:id="1029" w:name="_Toc296347225"/>
      <w:bookmarkStart w:id="1030" w:name="_Toc296944565"/>
      <w:bookmarkStart w:id="1031" w:name="_Toc296346727"/>
      <w:r>
        <w:rPr>
          <w:rFonts w:ascii="宋体" w:eastAsia="宋体" w:cs="宋体" w:hint="eastAsia"/>
          <w:b w:val="0"/>
          <w:bCs/>
          <w:sz w:val="30"/>
          <w:szCs w:val="30"/>
        </w:rPr>
        <w:t>件3：</w:t>
      </w:r>
      <w:bookmarkEnd w:id="1025"/>
      <w:bookmarkEnd w:id="1026"/>
      <w:bookmarkEnd w:id="1027"/>
      <w:bookmarkEnd w:id="1028"/>
      <w:bookmarkEnd w:id="1029"/>
      <w:bookmarkEnd w:id="1030"/>
      <w:bookmarkEnd w:id="1031"/>
      <w:r>
        <w:rPr>
          <w:rFonts w:ascii="宋体" w:eastAsia="宋体" w:cs="宋体" w:hint="eastAsia"/>
          <w:b w:val="0"/>
          <w:bCs/>
          <w:sz w:val="30"/>
          <w:szCs w:val="30"/>
        </w:rPr>
        <w:t xml:space="preserve">    </w:t>
      </w:r>
    </w:p>
    <w:p w14:paraId="152C598A" w14:textId="77777777" w:rsidR="00F52BC6" w:rsidRDefault="00C66DF0" w:rsidP="00055E7E">
      <w:pPr>
        <w:spacing w:beforeLines="50" w:before="156" w:afterLines="50" w:after="156" w:line="440" w:lineRule="exact"/>
        <w:jc w:val="center"/>
        <w:rPr>
          <w:rFonts w:ascii="宋体" w:eastAsia="宋体" w:cs="宋体" w:hint="eastAsia"/>
          <w:b w:val="0"/>
          <w:bCs/>
          <w:sz w:val="30"/>
          <w:szCs w:val="30"/>
        </w:rPr>
      </w:pPr>
      <w:r>
        <w:rPr>
          <w:rFonts w:ascii="宋体" w:eastAsia="宋体" w:cs="宋体" w:hint="eastAsia"/>
          <w:b w:val="0"/>
          <w:bCs/>
          <w:sz w:val="30"/>
          <w:szCs w:val="30"/>
        </w:rPr>
        <w:t>工程质量保修书</w:t>
      </w:r>
    </w:p>
    <w:p w14:paraId="6173D2DB" w14:textId="77777777" w:rsidR="00F52BC6" w:rsidRDefault="00C66DF0">
      <w:pPr>
        <w:spacing w:line="440" w:lineRule="exact"/>
        <w:ind w:firstLineChars="200" w:firstLine="480"/>
        <w:rPr>
          <w:rFonts w:ascii="宋体" w:eastAsia="宋体" w:cs="宋体" w:hint="eastAsia"/>
          <w:b w:val="0"/>
          <w:bCs/>
          <w:sz w:val="24"/>
        </w:rPr>
      </w:pPr>
      <w:r>
        <w:rPr>
          <w:rFonts w:ascii="宋体" w:eastAsia="宋体" w:cs="宋体" w:hint="eastAsia"/>
          <w:b w:val="0"/>
          <w:bCs/>
          <w:sz w:val="24"/>
        </w:rPr>
        <w:t>发包人（全称）：</w:t>
      </w:r>
      <w:r>
        <w:rPr>
          <w:rFonts w:ascii="宋体" w:eastAsia="宋体" w:cs="宋体" w:hint="eastAsia"/>
          <w:b w:val="0"/>
          <w:bCs/>
          <w:sz w:val="24"/>
          <w:u w:val="single"/>
        </w:rPr>
        <w:t xml:space="preserve">                                </w:t>
      </w:r>
      <w:r>
        <w:rPr>
          <w:rFonts w:ascii="宋体" w:eastAsia="宋体" w:cs="宋体" w:hint="eastAsia"/>
          <w:b w:val="0"/>
          <w:bCs/>
          <w:sz w:val="24"/>
        </w:rPr>
        <w:t xml:space="preserve"> </w:t>
      </w:r>
    </w:p>
    <w:p w14:paraId="336CFF97" w14:textId="77777777" w:rsidR="00F52BC6" w:rsidRDefault="00C66DF0">
      <w:pPr>
        <w:spacing w:line="440" w:lineRule="exact"/>
        <w:rPr>
          <w:rFonts w:ascii="宋体" w:eastAsia="宋体" w:cs="宋体" w:hint="eastAsia"/>
          <w:b w:val="0"/>
          <w:bCs/>
          <w:sz w:val="24"/>
        </w:rPr>
      </w:pPr>
      <w:r>
        <w:rPr>
          <w:rFonts w:ascii="宋体" w:eastAsia="宋体" w:cs="宋体" w:hint="eastAsia"/>
          <w:b w:val="0"/>
          <w:bCs/>
          <w:sz w:val="24"/>
        </w:rPr>
        <w:t xml:space="preserve">　　承包人（全称）：</w:t>
      </w:r>
      <w:r>
        <w:rPr>
          <w:rFonts w:ascii="宋体" w:eastAsia="宋体" w:cs="宋体" w:hint="eastAsia"/>
          <w:b w:val="0"/>
          <w:bCs/>
          <w:sz w:val="24"/>
          <w:u w:val="single"/>
        </w:rPr>
        <w:t xml:space="preserve">                                </w:t>
      </w:r>
      <w:r>
        <w:rPr>
          <w:rFonts w:ascii="宋体" w:eastAsia="宋体" w:cs="宋体" w:hint="eastAsia"/>
          <w:b w:val="0"/>
          <w:bCs/>
          <w:sz w:val="24"/>
        </w:rPr>
        <w:t xml:space="preserve"> </w:t>
      </w:r>
    </w:p>
    <w:p w14:paraId="77960A23" w14:textId="77777777" w:rsidR="00F52BC6" w:rsidRDefault="00F52BC6">
      <w:pPr>
        <w:spacing w:line="440" w:lineRule="exact"/>
        <w:rPr>
          <w:rFonts w:ascii="宋体" w:eastAsia="宋体" w:cs="宋体" w:hint="eastAsia"/>
          <w:b w:val="0"/>
          <w:bCs/>
          <w:sz w:val="24"/>
        </w:rPr>
      </w:pPr>
    </w:p>
    <w:p w14:paraId="520FC917"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 xml:space="preserve">　　发包人和承包人根据《中华人民共和国建筑法》和《建设工程质量管理条例》，经协商一致就</w:t>
      </w:r>
      <w:r>
        <w:rPr>
          <w:rFonts w:ascii="宋体" w:eastAsia="宋体" w:cs="宋体" w:hint="eastAsia"/>
          <w:b w:val="0"/>
          <w:bCs/>
          <w:sz w:val="24"/>
          <w:u w:val="single"/>
        </w:rPr>
        <w:t xml:space="preserve">                </w:t>
      </w:r>
      <w:r>
        <w:rPr>
          <w:rFonts w:ascii="宋体" w:eastAsia="宋体" w:cs="宋体" w:hint="eastAsia"/>
          <w:b w:val="0"/>
          <w:bCs/>
          <w:sz w:val="24"/>
        </w:rPr>
        <w:t>（工程全称）签订工程质量保修书。</w:t>
      </w:r>
    </w:p>
    <w:p w14:paraId="42A2523E"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 xml:space="preserve">　　一、工程质量保修范围和内容</w:t>
      </w:r>
    </w:p>
    <w:p w14:paraId="6839FB06"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 xml:space="preserve">　　承包人在质量保修期内，按照有关法律规定和合同约定，承担工程质量保修责任。</w:t>
      </w:r>
    </w:p>
    <w:p w14:paraId="1360019B"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 xml:space="preserve">　　质量保修范围包括地基基础工程、主体结构工程，屋面防水工程、有防水要求的卫生间、房间和外墙面的防渗漏，供热与供冷系统，电气管线、给排水管道、设备安装和绿化工程，以及双方约定的其他项目。具体保修的内容，双方约定如下：</w:t>
      </w:r>
    </w:p>
    <w:p w14:paraId="652A446A"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 xml:space="preserve">　　</w:t>
      </w:r>
      <w:r>
        <w:rPr>
          <w:rFonts w:ascii="宋体" w:eastAsia="宋体" w:cs="宋体" w:hint="eastAsia"/>
          <w:b w:val="0"/>
          <w:bCs/>
          <w:sz w:val="24"/>
          <w:u w:val="single"/>
        </w:rPr>
        <w:t xml:space="preserve">                                                                                                                                                                         </w:t>
      </w:r>
      <w:r>
        <w:rPr>
          <w:rFonts w:ascii="宋体" w:eastAsia="宋体" w:cs="宋体" w:hint="eastAsia"/>
          <w:b w:val="0"/>
          <w:bCs/>
          <w:sz w:val="24"/>
        </w:rPr>
        <w:t>。</w:t>
      </w:r>
    </w:p>
    <w:p w14:paraId="218F7DB0"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 xml:space="preserve">　　二、质量保修期</w:t>
      </w:r>
    </w:p>
    <w:p w14:paraId="18D580FD" w14:textId="77777777" w:rsidR="00F52BC6" w:rsidRDefault="00C66DF0">
      <w:pPr>
        <w:spacing w:line="360" w:lineRule="auto"/>
        <w:ind w:firstLineChars="200" w:firstLine="480"/>
        <w:rPr>
          <w:rFonts w:ascii="宋体" w:eastAsia="宋体" w:cs="宋体" w:hint="eastAsia"/>
          <w:b w:val="0"/>
          <w:bCs/>
          <w:sz w:val="24"/>
        </w:rPr>
      </w:pPr>
      <w:r>
        <w:rPr>
          <w:rFonts w:ascii="宋体" w:eastAsia="宋体" w:cs="宋体" w:hint="eastAsia"/>
          <w:b w:val="0"/>
          <w:bCs/>
          <w:sz w:val="24"/>
        </w:rPr>
        <w:t>根据《建设工程质量管理条例》及有关规定，工程的质量保修期如下：</w:t>
      </w:r>
    </w:p>
    <w:p w14:paraId="51C2184A" w14:textId="77777777" w:rsidR="00F52BC6" w:rsidRDefault="00C66DF0">
      <w:pPr>
        <w:spacing w:line="360" w:lineRule="auto"/>
        <w:ind w:leftChars="200" w:left="420" w:firstLineChars="50" w:firstLine="120"/>
        <w:rPr>
          <w:rFonts w:ascii="宋体" w:eastAsia="宋体" w:cs="宋体" w:hint="eastAsia"/>
          <w:b w:val="0"/>
          <w:bCs/>
          <w:sz w:val="24"/>
        </w:rPr>
      </w:pPr>
      <w:r>
        <w:rPr>
          <w:rFonts w:ascii="宋体" w:eastAsia="宋体" w:cs="宋体" w:hint="eastAsia"/>
          <w:b w:val="0"/>
          <w:bCs/>
          <w:sz w:val="24"/>
        </w:rPr>
        <w:t>1．地基基础工程和主体结构工程为设计文件规定的工程合理使用年限；</w:t>
      </w:r>
    </w:p>
    <w:p w14:paraId="1E2AB96F" w14:textId="77777777" w:rsidR="00F52BC6" w:rsidRDefault="00C66DF0">
      <w:pPr>
        <w:spacing w:line="360" w:lineRule="auto"/>
        <w:ind w:leftChars="200" w:left="420" w:firstLineChars="50" w:firstLine="120"/>
        <w:rPr>
          <w:rFonts w:ascii="宋体" w:eastAsia="宋体" w:cs="宋体" w:hint="eastAsia"/>
          <w:b w:val="0"/>
          <w:bCs/>
          <w:sz w:val="24"/>
        </w:rPr>
      </w:pPr>
      <w:r>
        <w:rPr>
          <w:rFonts w:ascii="宋体" w:eastAsia="宋体" w:cs="宋体" w:hint="eastAsia"/>
          <w:b w:val="0"/>
          <w:bCs/>
          <w:sz w:val="24"/>
        </w:rPr>
        <w:t>2．屋面防水工程、有防水要求的卫生间、房间和外墙面的防渗为</w:t>
      </w:r>
      <w:r>
        <w:rPr>
          <w:rFonts w:ascii="宋体" w:eastAsia="宋体" w:cs="宋体" w:hint="eastAsia"/>
          <w:b w:val="0"/>
          <w:bCs/>
          <w:sz w:val="24"/>
          <w:u w:val="single"/>
        </w:rPr>
        <w:t xml:space="preserve">  5   </w:t>
      </w:r>
      <w:r>
        <w:rPr>
          <w:rFonts w:ascii="宋体" w:eastAsia="宋体" w:cs="宋体" w:hint="eastAsia"/>
          <w:b w:val="0"/>
          <w:bCs/>
          <w:sz w:val="24"/>
        </w:rPr>
        <w:t>年；</w:t>
      </w:r>
    </w:p>
    <w:p w14:paraId="68189609" w14:textId="77777777" w:rsidR="00F52BC6" w:rsidRDefault="00C66DF0">
      <w:pPr>
        <w:spacing w:line="360" w:lineRule="auto"/>
        <w:ind w:leftChars="200" w:left="420" w:firstLineChars="50" w:firstLine="120"/>
        <w:rPr>
          <w:rFonts w:ascii="宋体" w:eastAsia="宋体" w:cs="宋体" w:hint="eastAsia"/>
          <w:b w:val="0"/>
          <w:bCs/>
          <w:sz w:val="24"/>
        </w:rPr>
      </w:pPr>
      <w:r>
        <w:rPr>
          <w:rFonts w:ascii="宋体" w:eastAsia="宋体" w:cs="宋体" w:hint="eastAsia"/>
          <w:b w:val="0"/>
          <w:bCs/>
          <w:sz w:val="24"/>
        </w:rPr>
        <w:t>3．绿化工程为</w:t>
      </w:r>
      <w:r>
        <w:rPr>
          <w:rFonts w:ascii="宋体" w:eastAsia="宋体" w:cs="宋体" w:hint="eastAsia"/>
          <w:b w:val="0"/>
          <w:bCs/>
          <w:sz w:val="24"/>
          <w:u w:val="single"/>
        </w:rPr>
        <w:t xml:space="preserve"> 2   </w:t>
      </w:r>
      <w:r>
        <w:rPr>
          <w:rFonts w:ascii="宋体" w:eastAsia="宋体" w:cs="宋体" w:hint="eastAsia"/>
          <w:b w:val="0"/>
          <w:bCs/>
          <w:sz w:val="24"/>
        </w:rPr>
        <w:t>年；</w:t>
      </w:r>
    </w:p>
    <w:p w14:paraId="1240D8C0" w14:textId="77777777" w:rsidR="00F52BC6" w:rsidRDefault="00C66DF0">
      <w:pPr>
        <w:spacing w:line="360" w:lineRule="auto"/>
        <w:ind w:leftChars="200" w:left="420" w:firstLineChars="50" w:firstLine="120"/>
        <w:rPr>
          <w:rFonts w:ascii="宋体" w:eastAsia="宋体" w:cs="宋体" w:hint="eastAsia"/>
          <w:b w:val="0"/>
          <w:bCs/>
          <w:sz w:val="24"/>
        </w:rPr>
      </w:pPr>
      <w:r>
        <w:rPr>
          <w:rFonts w:ascii="宋体" w:eastAsia="宋体" w:cs="宋体" w:hint="eastAsia"/>
          <w:b w:val="0"/>
          <w:bCs/>
          <w:sz w:val="24"/>
        </w:rPr>
        <w:t>4．电气管线、给排水管道、设备安装工程为</w:t>
      </w:r>
      <w:r>
        <w:rPr>
          <w:rFonts w:ascii="宋体" w:eastAsia="宋体" w:cs="宋体" w:hint="eastAsia"/>
          <w:b w:val="0"/>
          <w:bCs/>
          <w:sz w:val="24"/>
          <w:u w:val="single"/>
        </w:rPr>
        <w:t xml:space="preserve">   2   </w:t>
      </w:r>
      <w:r>
        <w:rPr>
          <w:rFonts w:ascii="宋体" w:eastAsia="宋体" w:cs="宋体" w:hint="eastAsia"/>
          <w:b w:val="0"/>
          <w:bCs/>
          <w:sz w:val="24"/>
        </w:rPr>
        <w:t>年；</w:t>
      </w:r>
    </w:p>
    <w:p w14:paraId="5CC7EC6E" w14:textId="77777777" w:rsidR="00F52BC6" w:rsidRDefault="00C66DF0">
      <w:pPr>
        <w:spacing w:line="360" w:lineRule="auto"/>
        <w:ind w:leftChars="200" w:left="420" w:firstLineChars="50" w:firstLine="120"/>
        <w:rPr>
          <w:rFonts w:ascii="宋体" w:eastAsia="宋体" w:cs="宋体" w:hint="eastAsia"/>
          <w:b w:val="0"/>
          <w:bCs/>
          <w:sz w:val="24"/>
        </w:rPr>
      </w:pPr>
      <w:r>
        <w:rPr>
          <w:rFonts w:ascii="宋体" w:eastAsia="宋体" w:cs="宋体" w:hint="eastAsia"/>
          <w:b w:val="0"/>
          <w:bCs/>
          <w:sz w:val="24"/>
        </w:rPr>
        <w:t>5．供热与供冷系统为</w:t>
      </w:r>
      <w:r>
        <w:rPr>
          <w:rFonts w:ascii="宋体" w:eastAsia="宋体" w:cs="宋体" w:hint="eastAsia"/>
          <w:b w:val="0"/>
          <w:bCs/>
          <w:sz w:val="24"/>
          <w:u w:val="single"/>
        </w:rPr>
        <w:t xml:space="preserve">   2   </w:t>
      </w:r>
      <w:proofErr w:type="gramStart"/>
      <w:r>
        <w:rPr>
          <w:rFonts w:ascii="宋体" w:eastAsia="宋体" w:cs="宋体" w:hint="eastAsia"/>
          <w:b w:val="0"/>
          <w:bCs/>
          <w:sz w:val="24"/>
        </w:rPr>
        <w:t>个</w:t>
      </w:r>
      <w:proofErr w:type="gramEnd"/>
      <w:r>
        <w:rPr>
          <w:rFonts w:ascii="宋体" w:eastAsia="宋体" w:cs="宋体" w:hint="eastAsia"/>
          <w:b w:val="0"/>
          <w:bCs/>
          <w:sz w:val="24"/>
        </w:rPr>
        <w:t>采暖期、供冷期；</w:t>
      </w:r>
    </w:p>
    <w:p w14:paraId="7CC61804" w14:textId="77777777" w:rsidR="00F52BC6" w:rsidRDefault="00C66DF0">
      <w:pPr>
        <w:spacing w:line="360" w:lineRule="auto"/>
        <w:ind w:leftChars="200" w:left="420" w:firstLineChars="50" w:firstLine="120"/>
        <w:rPr>
          <w:rFonts w:ascii="宋体" w:eastAsia="宋体" w:cs="宋体" w:hint="eastAsia"/>
          <w:b w:val="0"/>
          <w:bCs/>
          <w:sz w:val="24"/>
        </w:rPr>
      </w:pPr>
      <w:r>
        <w:rPr>
          <w:rFonts w:ascii="宋体" w:eastAsia="宋体" w:cs="宋体" w:hint="eastAsia"/>
          <w:b w:val="0"/>
          <w:bCs/>
          <w:sz w:val="24"/>
        </w:rPr>
        <w:t>6．住宅小区内的给排水设施、道路等配套工程为</w:t>
      </w:r>
      <w:r>
        <w:rPr>
          <w:rFonts w:ascii="宋体" w:eastAsia="宋体" w:cs="宋体" w:hint="eastAsia"/>
          <w:b w:val="0"/>
          <w:bCs/>
          <w:sz w:val="24"/>
          <w:u w:val="single"/>
        </w:rPr>
        <w:t xml:space="preserve">  2   </w:t>
      </w:r>
      <w:r>
        <w:rPr>
          <w:rFonts w:ascii="宋体" w:eastAsia="宋体" w:cs="宋体" w:hint="eastAsia"/>
          <w:b w:val="0"/>
          <w:bCs/>
          <w:sz w:val="24"/>
        </w:rPr>
        <w:t>年；</w:t>
      </w:r>
    </w:p>
    <w:p w14:paraId="56944C69" w14:textId="77777777" w:rsidR="00F52BC6" w:rsidRDefault="00C66DF0">
      <w:pPr>
        <w:spacing w:line="360" w:lineRule="auto"/>
        <w:ind w:leftChars="200" w:left="420" w:firstLineChars="50" w:firstLine="120"/>
        <w:rPr>
          <w:rFonts w:ascii="宋体" w:eastAsia="宋体" w:cs="宋体" w:hint="eastAsia"/>
          <w:b w:val="0"/>
          <w:bCs/>
          <w:sz w:val="24"/>
        </w:rPr>
      </w:pPr>
      <w:r>
        <w:rPr>
          <w:rFonts w:ascii="宋体" w:eastAsia="宋体" w:cs="宋体" w:hint="eastAsia"/>
          <w:b w:val="0"/>
          <w:bCs/>
          <w:sz w:val="24"/>
        </w:rPr>
        <w:t>7．其他项目保修期限约定如下：</w:t>
      </w:r>
    </w:p>
    <w:p w14:paraId="124434D5" w14:textId="77777777" w:rsidR="00F52BC6" w:rsidRDefault="00C66DF0">
      <w:pPr>
        <w:spacing w:line="360" w:lineRule="auto"/>
        <w:ind w:left="720" w:hangingChars="300" w:hanging="720"/>
        <w:rPr>
          <w:rFonts w:ascii="宋体" w:eastAsia="宋体" w:cs="宋体" w:hint="eastAsia"/>
          <w:b w:val="0"/>
          <w:bCs/>
          <w:sz w:val="24"/>
        </w:rPr>
      </w:pPr>
      <w:r>
        <w:rPr>
          <w:rFonts w:ascii="宋体" w:eastAsia="宋体" w:cs="宋体" w:hint="eastAsia"/>
          <w:b w:val="0"/>
          <w:bCs/>
          <w:sz w:val="24"/>
          <w:u w:val="single"/>
        </w:rPr>
        <w:t xml:space="preserve">                                                                                                                       </w:t>
      </w:r>
      <w:r>
        <w:rPr>
          <w:rFonts w:ascii="宋体" w:eastAsia="宋体" w:cs="宋体" w:hint="eastAsia"/>
          <w:b w:val="0"/>
          <w:bCs/>
          <w:sz w:val="24"/>
        </w:rPr>
        <w:t>。</w:t>
      </w:r>
    </w:p>
    <w:p w14:paraId="5DAB9D4E"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 xml:space="preserve">　　质量保修期自工程竣工验收合格之日起计算。</w:t>
      </w:r>
    </w:p>
    <w:p w14:paraId="1BBE8F95" w14:textId="77777777" w:rsidR="00F52BC6" w:rsidRDefault="00C66DF0">
      <w:pPr>
        <w:spacing w:line="360" w:lineRule="auto"/>
        <w:ind w:firstLineChars="200" w:firstLine="480"/>
        <w:rPr>
          <w:rFonts w:ascii="宋体" w:eastAsia="宋体" w:cs="宋体" w:hint="eastAsia"/>
          <w:b w:val="0"/>
          <w:bCs/>
          <w:sz w:val="24"/>
        </w:rPr>
      </w:pPr>
      <w:r>
        <w:rPr>
          <w:rFonts w:ascii="宋体" w:eastAsia="宋体" w:cs="宋体" w:hint="eastAsia"/>
          <w:b w:val="0"/>
          <w:bCs/>
          <w:sz w:val="24"/>
        </w:rPr>
        <w:t>三、缺陷责任期</w:t>
      </w:r>
    </w:p>
    <w:p w14:paraId="7896FD39" w14:textId="77777777" w:rsidR="00F52BC6" w:rsidRDefault="00C66DF0">
      <w:pPr>
        <w:spacing w:line="360" w:lineRule="auto"/>
        <w:ind w:firstLineChars="200" w:firstLine="480"/>
        <w:rPr>
          <w:rFonts w:ascii="宋体" w:eastAsia="宋体" w:cs="宋体" w:hint="eastAsia"/>
          <w:b w:val="0"/>
          <w:bCs/>
          <w:sz w:val="24"/>
        </w:rPr>
      </w:pPr>
      <w:r>
        <w:rPr>
          <w:rFonts w:ascii="宋体" w:eastAsia="宋体" w:cs="宋体" w:hint="eastAsia"/>
          <w:b w:val="0"/>
          <w:bCs/>
          <w:sz w:val="24"/>
        </w:rPr>
        <w:lastRenderedPageBreak/>
        <w:t>工程缺陷责任期为</w:t>
      </w:r>
      <w:r>
        <w:rPr>
          <w:rFonts w:ascii="宋体" w:eastAsia="宋体" w:cs="宋体" w:hint="eastAsia"/>
          <w:b w:val="0"/>
          <w:bCs/>
          <w:sz w:val="24"/>
          <w:u w:val="single"/>
        </w:rPr>
        <w:t xml:space="preserve">         </w:t>
      </w:r>
      <w:proofErr w:type="gramStart"/>
      <w:r>
        <w:rPr>
          <w:rFonts w:ascii="宋体" w:eastAsia="宋体" w:cs="宋体" w:hint="eastAsia"/>
          <w:b w:val="0"/>
          <w:bCs/>
          <w:sz w:val="24"/>
        </w:rPr>
        <w:t>个</w:t>
      </w:r>
      <w:proofErr w:type="gramEnd"/>
      <w:r>
        <w:rPr>
          <w:rFonts w:ascii="宋体" w:eastAsia="宋体" w:cs="宋体" w:hint="eastAsia"/>
          <w:b w:val="0"/>
          <w:bCs/>
          <w:sz w:val="24"/>
        </w:rPr>
        <w:t>月，缺陷责任期自工程竣工验收合格之日起计算。单位工程先于全部工程进行验收，单位工程缺陷责任期自单位工程验收合格之日起算。</w:t>
      </w:r>
    </w:p>
    <w:p w14:paraId="537D7974" w14:textId="77777777" w:rsidR="00F52BC6" w:rsidRDefault="00C66DF0">
      <w:pPr>
        <w:spacing w:line="360" w:lineRule="auto"/>
        <w:ind w:firstLineChars="200" w:firstLine="480"/>
        <w:rPr>
          <w:rFonts w:ascii="宋体" w:eastAsia="宋体" w:cs="宋体" w:hint="eastAsia"/>
          <w:b w:val="0"/>
          <w:bCs/>
          <w:sz w:val="24"/>
        </w:rPr>
      </w:pPr>
      <w:r>
        <w:rPr>
          <w:rFonts w:ascii="宋体" w:eastAsia="宋体" w:cs="宋体" w:hint="eastAsia"/>
          <w:b w:val="0"/>
          <w:bCs/>
          <w:sz w:val="24"/>
        </w:rPr>
        <w:t>缺陷责任期终止后，发包人应退还剩余的质量保证金。</w:t>
      </w:r>
    </w:p>
    <w:p w14:paraId="0FA939D3"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 xml:space="preserve">    四、质量保修责任</w:t>
      </w:r>
    </w:p>
    <w:p w14:paraId="6A1C0F98" w14:textId="77777777" w:rsidR="00F52BC6" w:rsidRDefault="00C66DF0">
      <w:pPr>
        <w:spacing w:line="360" w:lineRule="auto"/>
        <w:ind w:leftChars="50" w:left="105" w:firstLineChars="205" w:firstLine="492"/>
        <w:rPr>
          <w:rFonts w:ascii="宋体" w:eastAsia="宋体" w:cs="宋体" w:hint="eastAsia"/>
          <w:b w:val="0"/>
          <w:bCs/>
          <w:sz w:val="24"/>
        </w:rPr>
      </w:pPr>
      <w:r>
        <w:rPr>
          <w:rFonts w:ascii="宋体" w:eastAsia="宋体" w:cs="宋体" w:hint="eastAsia"/>
          <w:b w:val="0"/>
          <w:bCs/>
          <w:sz w:val="24"/>
        </w:rPr>
        <w:t>1．属于保修范围、内容的项目，承包人应当在接到保修通知之日起1天（24小时内）内派人保修。承包人不在约定期限内派人保修的，发包人可以委托他人修理。</w:t>
      </w:r>
    </w:p>
    <w:p w14:paraId="518F200C" w14:textId="77777777" w:rsidR="00F52BC6" w:rsidRDefault="00C66DF0">
      <w:pPr>
        <w:spacing w:line="360" w:lineRule="auto"/>
        <w:ind w:leftChars="50" w:left="105" w:firstLineChars="205" w:firstLine="492"/>
        <w:rPr>
          <w:rFonts w:ascii="宋体" w:eastAsia="宋体" w:cs="宋体" w:hint="eastAsia"/>
          <w:b w:val="0"/>
          <w:bCs/>
          <w:sz w:val="24"/>
        </w:rPr>
      </w:pPr>
      <w:r>
        <w:rPr>
          <w:rFonts w:ascii="宋体" w:eastAsia="宋体" w:cs="宋体" w:hint="eastAsia"/>
          <w:b w:val="0"/>
          <w:bCs/>
          <w:sz w:val="24"/>
        </w:rPr>
        <w:t>2．发生紧急事故需抢修的，承包人在接到事故通知后，应当立即到达事故现场抢修。</w:t>
      </w:r>
    </w:p>
    <w:p w14:paraId="7ACD406D" w14:textId="77777777" w:rsidR="00F52BC6" w:rsidRDefault="00C66DF0">
      <w:pPr>
        <w:spacing w:line="360" w:lineRule="auto"/>
        <w:ind w:leftChars="50" w:left="105" w:firstLineChars="205" w:firstLine="492"/>
        <w:rPr>
          <w:rFonts w:ascii="宋体" w:eastAsia="宋体" w:cs="宋体" w:hint="eastAsia"/>
          <w:b w:val="0"/>
          <w:bCs/>
          <w:sz w:val="24"/>
        </w:rPr>
      </w:pPr>
      <w:r>
        <w:rPr>
          <w:rFonts w:ascii="宋体" w:eastAsia="宋体" w:cs="宋体" w:hint="eastAsia"/>
          <w:b w:val="0"/>
          <w:bCs/>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F2D8E29" w14:textId="77777777" w:rsidR="00F52BC6" w:rsidRDefault="00C66DF0">
      <w:pPr>
        <w:spacing w:line="360" w:lineRule="auto"/>
        <w:ind w:leftChars="200" w:left="420" w:firstLineChars="50" w:firstLine="120"/>
        <w:rPr>
          <w:rFonts w:ascii="宋体" w:eastAsia="宋体" w:cs="宋体" w:hint="eastAsia"/>
          <w:b w:val="0"/>
          <w:bCs/>
          <w:sz w:val="24"/>
        </w:rPr>
      </w:pPr>
      <w:r>
        <w:rPr>
          <w:rFonts w:ascii="宋体" w:eastAsia="宋体" w:cs="宋体" w:hint="eastAsia"/>
          <w:b w:val="0"/>
          <w:bCs/>
          <w:sz w:val="24"/>
        </w:rPr>
        <w:t>4．质量保修完成后，由发包人组织验收。</w:t>
      </w:r>
    </w:p>
    <w:p w14:paraId="01B3786A"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 xml:space="preserve">　　五、保修费用</w:t>
      </w:r>
    </w:p>
    <w:p w14:paraId="5D1F32DA"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 xml:space="preserve">　　保修费用由造成质量缺陷的责任方承担。</w:t>
      </w:r>
    </w:p>
    <w:p w14:paraId="10EEC5D1" w14:textId="77777777" w:rsidR="00F52BC6" w:rsidRDefault="00C66DF0">
      <w:pPr>
        <w:spacing w:line="360" w:lineRule="auto"/>
        <w:ind w:firstLine="600"/>
        <w:jc w:val="left"/>
        <w:rPr>
          <w:rFonts w:ascii="宋体" w:eastAsia="宋体" w:cs="宋体" w:hint="eastAsia"/>
          <w:b w:val="0"/>
          <w:bCs/>
          <w:sz w:val="24"/>
          <w:u w:val="single"/>
        </w:rPr>
      </w:pPr>
      <w:r>
        <w:rPr>
          <w:rFonts w:ascii="宋体" w:eastAsia="宋体" w:cs="宋体" w:hint="eastAsia"/>
          <w:b w:val="0"/>
          <w:bCs/>
          <w:sz w:val="24"/>
        </w:rPr>
        <w:t>六、双方约定的其他工程质量保修事项：</w:t>
      </w:r>
      <w:r>
        <w:rPr>
          <w:rFonts w:ascii="宋体" w:eastAsia="宋体" w:cs="宋体" w:hint="eastAsia"/>
          <w:b w:val="0"/>
          <w:bCs/>
          <w:sz w:val="24"/>
          <w:u w:val="single"/>
        </w:rPr>
        <w:t xml:space="preserve">                  </w:t>
      </w:r>
    </w:p>
    <w:p w14:paraId="3327ADA1" w14:textId="77777777" w:rsidR="00F52BC6" w:rsidRDefault="00C66DF0">
      <w:pPr>
        <w:spacing w:line="360" w:lineRule="auto"/>
        <w:jc w:val="left"/>
        <w:rPr>
          <w:rFonts w:ascii="宋体" w:eastAsia="宋体" w:cs="宋体" w:hint="eastAsia"/>
          <w:b w:val="0"/>
          <w:bCs/>
          <w:sz w:val="24"/>
        </w:rPr>
      </w:pPr>
      <w:r>
        <w:rPr>
          <w:rFonts w:ascii="宋体" w:eastAsia="宋体" w:cs="宋体" w:hint="eastAsia"/>
          <w:b w:val="0"/>
          <w:bCs/>
          <w:sz w:val="24"/>
          <w:u w:val="single"/>
        </w:rPr>
        <w:t xml:space="preserve">                                                                                                                   </w:t>
      </w:r>
      <w:r>
        <w:rPr>
          <w:rFonts w:ascii="宋体" w:eastAsia="宋体" w:cs="宋体" w:hint="eastAsia"/>
          <w:b w:val="0"/>
          <w:bCs/>
          <w:sz w:val="24"/>
        </w:rPr>
        <w:t>。</w:t>
      </w:r>
    </w:p>
    <w:p w14:paraId="143CD700" w14:textId="77777777" w:rsidR="00F52BC6" w:rsidRDefault="00C66DF0">
      <w:pPr>
        <w:spacing w:line="360" w:lineRule="auto"/>
        <w:ind w:firstLineChars="190" w:firstLine="456"/>
        <w:rPr>
          <w:rFonts w:ascii="宋体" w:eastAsia="宋体" w:cs="宋体" w:hint="eastAsia"/>
          <w:b w:val="0"/>
          <w:bCs/>
          <w:sz w:val="24"/>
        </w:rPr>
      </w:pPr>
      <w:r>
        <w:rPr>
          <w:rFonts w:ascii="宋体" w:eastAsia="宋体" w:cs="宋体" w:hint="eastAsia"/>
          <w:b w:val="0"/>
          <w:bCs/>
          <w:sz w:val="24"/>
        </w:rPr>
        <w:t>工程质量保修书由发包人、承包人在工程竣工验收</w:t>
      </w:r>
      <w:proofErr w:type="gramStart"/>
      <w:r>
        <w:rPr>
          <w:rFonts w:ascii="宋体" w:eastAsia="宋体" w:cs="宋体" w:hint="eastAsia"/>
          <w:b w:val="0"/>
          <w:bCs/>
          <w:sz w:val="24"/>
        </w:rPr>
        <w:t>前共同</w:t>
      </w:r>
      <w:proofErr w:type="gramEnd"/>
      <w:r>
        <w:rPr>
          <w:rFonts w:ascii="宋体" w:eastAsia="宋体" w:cs="宋体" w:hint="eastAsia"/>
          <w:b w:val="0"/>
          <w:bCs/>
          <w:sz w:val="24"/>
        </w:rPr>
        <w:t>签署，作为施工合同附件，其有效期限至保修期满。</w:t>
      </w:r>
    </w:p>
    <w:p w14:paraId="7D10E8D9" w14:textId="77777777" w:rsidR="00F52BC6" w:rsidRDefault="00F52BC6">
      <w:pPr>
        <w:spacing w:line="360" w:lineRule="auto"/>
        <w:ind w:firstLine="420"/>
        <w:rPr>
          <w:rFonts w:ascii="宋体" w:eastAsia="宋体" w:cs="宋体" w:hint="eastAsia"/>
          <w:b w:val="0"/>
          <w:bCs/>
          <w:sz w:val="24"/>
        </w:rPr>
      </w:pPr>
    </w:p>
    <w:p w14:paraId="0CC1C279"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发包人(公章)：</w:t>
      </w:r>
      <w:r>
        <w:rPr>
          <w:rFonts w:ascii="宋体" w:eastAsia="宋体" w:cs="宋体" w:hint="eastAsia"/>
          <w:b w:val="0"/>
          <w:bCs/>
          <w:sz w:val="24"/>
          <w:u w:val="single"/>
        </w:rPr>
        <w:t xml:space="preserve">        </w:t>
      </w:r>
      <w:r>
        <w:rPr>
          <w:rFonts w:ascii="宋体" w:eastAsia="宋体" w:cs="宋体" w:hint="eastAsia"/>
          <w:b w:val="0"/>
          <w:bCs/>
          <w:sz w:val="24"/>
        </w:rPr>
        <w:t xml:space="preserve"> 承包人(公章)：</w:t>
      </w:r>
      <w:r>
        <w:rPr>
          <w:rFonts w:ascii="宋体" w:eastAsia="宋体" w:cs="宋体" w:hint="eastAsia"/>
          <w:b w:val="0"/>
          <w:bCs/>
          <w:sz w:val="24"/>
          <w:u w:val="single"/>
        </w:rPr>
        <w:t xml:space="preserve">           </w:t>
      </w:r>
    </w:p>
    <w:p w14:paraId="004E5655"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地  址：</w:t>
      </w:r>
      <w:r>
        <w:rPr>
          <w:rFonts w:ascii="宋体" w:eastAsia="宋体" w:cs="宋体" w:hint="eastAsia"/>
          <w:b w:val="0"/>
          <w:bCs/>
          <w:sz w:val="24"/>
          <w:u w:val="single"/>
        </w:rPr>
        <w:t xml:space="preserve">     </w:t>
      </w:r>
      <w:r>
        <w:rPr>
          <w:rFonts w:ascii="宋体" w:eastAsia="宋体" w:cs="宋体" w:hint="eastAsia"/>
          <w:b w:val="0"/>
          <w:bCs/>
          <w:sz w:val="24"/>
        </w:rPr>
        <w:t xml:space="preserve"> 地  址：</w:t>
      </w:r>
      <w:r>
        <w:rPr>
          <w:rFonts w:ascii="宋体" w:eastAsia="宋体" w:cs="宋体" w:hint="eastAsia"/>
          <w:b w:val="0"/>
          <w:bCs/>
          <w:sz w:val="24"/>
          <w:u w:val="single"/>
        </w:rPr>
        <w:t xml:space="preserve">       </w:t>
      </w:r>
    </w:p>
    <w:p w14:paraId="58529B19"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法定代表人(签字)：</w:t>
      </w:r>
      <w:r>
        <w:rPr>
          <w:rFonts w:ascii="宋体" w:eastAsia="宋体" w:cs="宋体" w:hint="eastAsia"/>
          <w:b w:val="0"/>
          <w:bCs/>
          <w:sz w:val="24"/>
          <w:u w:val="single"/>
        </w:rPr>
        <w:t xml:space="preserve">      </w:t>
      </w:r>
      <w:r>
        <w:rPr>
          <w:rFonts w:ascii="宋体" w:eastAsia="宋体" w:cs="宋体" w:hint="eastAsia"/>
          <w:b w:val="0"/>
          <w:bCs/>
          <w:sz w:val="24"/>
        </w:rPr>
        <w:t xml:space="preserve"> 法定代表人(签字)：</w:t>
      </w:r>
      <w:r>
        <w:rPr>
          <w:rFonts w:ascii="宋体" w:eastAsia="宋体" w:cs="宋体" w:hint="eastAsia"/>
          <w:b w:val="0"/>
          <w:bCs/>
          <w:sz w:val="24"/>
          <w:u w:val="single"/>
        </w:rPr>
        <w:t xml:space="preserve">       </w:t>
      </w:r>
    </w:p>
    <w:p w14:paraId="7414EBF7"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委托代理人(签字)：</w:t>
      </w:r>
      <w:r>
        <w:rPr>
          <w:rFonts w:ascii="宋体" w:eastAsia="宋体" w:cs="宋体" w:hint="eastAsia"/>
          <w:b w:val="0"/>
          <w:bCs/>
          <w:sz w:val="24"/>
          <w:u w:val="single"/>
        </w:rPr>
        <w:t xml:space="preserve">      </w:t>
      </w:r>
      <w:r>
        <w:rPr>
          <w:rFonts w:ascii="宋体" w:eastAsia="宋体" w:cs="宋体" w:hint="eastAsia"/>
          <w:b w:val="0"/>
          <w:bCs/>
          <w:sz w:val="24"/>
        </w:rPr>
        <w:t xml:space="preserve"> 委托代理人(签字)：</w:t>
      </w:r>
      <w:r>
        <w:rPr>
          <w:rFonts w:ascii="宋体" w:eastAsia="宋体" w:cs="宋体" w:hint="eastAsia"/>
          <w:b w:val="0"/>
          <w:bCs/>
          <w:sz w:val="24"/>
          <w:u w:val="single"/>
        </w:rPr>
        <w:t xml:space="preserve">       </w:t>
      </w:r>
    </w:p>
    <w:p w14:paraId="61AD61CF"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电  话：</w:t>
      </w:r>
      <w:r>
        <w:rPr>
          <w:rFonts w:ascii="宋体" w:eastAsia="宋体" w:cs="宋体" w:hint="eastAsia"/>
          <w:b w:val="0"/>
          <w:bCs/>
          <w:sz w:val="24"/>
          <w:u w:val="single"/>
        </w:rPr>
        <w:t xml:space="preserve">   </w:t>
      </w:r>
      <w:r>
        <w:rPr>
          <w:rFonts w:ascii="宋体" w:eastAsia="宋体" w:cs="宋体" w:hint="eastAsia"/>
          <w:b w:val="0"/>
          <w:bCs/>
          <w:sz w:val="24"/>
        </w:rPr>
        <w:t xml:space="preserve"> 电  话：</w:t>
      </w:r>
      <w:r>
        <w:rPr>
          <w:rFonts w:ascii="宋体" w:eastAsia="宋体" w:cs="宋体" w:hint="eastAsia"/>
          <w:b w:val="0"/>
          <w:bCs/>
          <w:sz w:val="24"/>
          <w:u w:val="single"/>
        </w:rPr>
        <w:t xml:space="preserve">     </w:t>
      </w:r>
    </w:p>
    <w:p w14:paraId="538E1E6F"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传  真：</w:t>
      </w:r>
      <w:r>
        <w:rPr>
          <w:rFonts w:ascii="宋体" w:eastAsia="宋体" w:cs="宋体" w:hint="eastAsia"/>
          <w:b w:val="0"/>
          <w:bCs/>
          <w:sz w:val="24"/>
          <w:u w:val="single"/>
        </w:rPr>
        <w:t xml:space="preserve">   </w:t>
      </w:r>
      <w:r>
        <w:rPr>
          <w:rFonts w:ascii="宋体" w:eastAsia="宋体" w:cs="宋体" w:hint="eastAsia"/>
          <w:b w:val="0"/>
          <w:bCs/>
          <w:sz w:val="24"/>
        </w:rPr>
        <w:t xml:space="preserve"> 传  真：</w:t>
      </w:r>
      <w:r>
        <w:rPr>
          <w:rFonts w:ascii="宋体" w:eastAsia="宋体" w:cs="宋体" w:hint="eastAsia"/>
          <w:b w:val="0"/>
          <w:bCs/>
          <w:sz w:val="24"/>
          <w:u w:val="single"/>
        </w:rPr>
        <w:t xml:space="preserve">     </w:t>
      </w:r>
    </w:p>
    <w:p w14:paraId="0E32792B"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开户银行：</w:t>
      </w:r>
      <w:r>
        <w:rPr>
          <w:rFonts w:ascii="宋体" w:eastAsia="宋体" w:cs="宋体" w:hint="eastAsia"/>
          <w:b w:val="0"/>
          <w:bCs/>
          <w:sz w:val="24"/>
          <w:u w:val="single"/>
        </w:rPr>
        <w:t xml:space="preserve">   </w:t>
      </w:r>
      <w:r>
        <w:rPr>
          <w:rFonts w:ascii="宋体" w:eastAsia="宋体" w:cs="宋体" w:hint="eastAsia"/>
          <w:b w:val="0"/>
          <w:bCs/>
          <w:sz w:val="24"/>
        </w:rPr>
        <w:t xml:space="preserve"> 开户银行：</w:t>
      </w:r>
      <w:r>
        <w:rPr>
          <w:rFonts w:ascii="宋体" w:eastAsia="宋体" w:cs="宋体" w:hint="eastAsia"/>
          <w:b w:val="0"/>
          <w:bCs/>
          <w:sz w:val="24"/>
          <w:u w:val="single"/>
        </w:rPr>
        <w:t xml:space="preserve">   </w:t>
      </w:r>
    </w:p>
    <w:p w14:paraId="415F2F3A" w14:textId="77777777" w:rsidR="00F52BC6" w:rsidRDefault="00C66DF0">
      <w:pPr>
        <w:spacing w:line="360" w:lineRule="auto"/>
        <w:rPr>
          <w:rFonts w:ascii="宋体" w:eastAsia="宋体" w:cs="宋体" w:hint="eastAsia"/>
          <w:b w:val="0"/>
          <w:bCs/>
          <w:sz w:val="24"/>
        </w:rPr>
      </w:pPr>
      <w:proofErr w:type="gramStart"/>
      <w:r>
        <w:rPr>
          <w:rFonts w:ascii="宋体" w:eastAsia="宋体" w:cs="宋体" w:hint="eastAsia"/>
          <w:b w:val="0"/>
          <w:bCs/>
          <w:sz w:val="24"/>
        </w:rPr>
        <w:t>账</w:t>
      </w:r>
      <w:proofErr w:type="gramEnd"/>
      <w:r>
        <w:rPr>
          <w:rFonts w:ascii="宋体" w:eastAsia="宋体" w:cs="宋体" w:hint="eastAsia"/>
          <w:b w:val="0"/>
          <w:bCs/>
          <w:sz w:val="24"/>
        </w:rPr>
        <w:t xml:space="preserve">  号：</w:t>
      </w:r>
      <w:r>
        <w:rPr>
          <w:rFonts w:ascii="宋体" w:eastAsia="宋体" w:cs="宋体" w:hint="eastAsia"/>
          <w:b w:val="0"/>
          <w:bCs/>
          <w:sz w:val="24"/>
          <w:u w:val="single"/>
        </w:rPr>
        <w:t xml:space="preserve">       </w:t>
      </w:r>
      <w:r>
        <w:rPr>
          <w:rFonts w:ascii="宋体" w:eastAsia="宋体" w:cs="宋体" w:hint="eastAsia"/>
          <w:b w:val="0"/>
          <w:bCs/>
          <w:sz w:val="24"/>
        </w:rPr>
        <w:t xml:space="preserve">  </w:t>
      </w:r>
      <w:proofErr w:type="gramStart"/>
      <w:r>
        <w:rPr>
          <w:rFonts w:ascii="宋体" w:eastAsia="宋体" w:cs="宋体" w:hint="eastAsia"/>
          <w:b w:val="0"/>
          <w:bCs/>
          <w:sz w:val="24"/>
        </w:rPr>
        <w:t>账</w:t>
      </w:r>
      <w:proofErr w:type="gramEnd"/>
      <w:r>
        <w:rPr>
          <w:rFonts w:ascii="宋体" w:eastAsia="宋体" w:cs="宋体" w:hint="eastAsia"/>
          <w:b w:val="0"/>
          <w:bCs/>
          <w:sz w:val="24"/>
        </w:rPr>
        <w:t xml:space="preserve">  号：</w:t>
      </w:r>
      <w:r>
        <w:rPr>
          <w:rFonts w:ascii="宋体" w:eastAsia="宋体" w:cs="宋体" w:hint="eastAsia"/>
          <w:b w:val="0"/>
          <w:bCs/>
          <w:sz w:val="24"/>
          <w:u w:val="single"/>
        </w:rPr>
        <w:t xml:space="preserve">     </w:t>
      </w:r>
    </w:p>
    <w:p w14:paraId="7BA39E48" w14:textId="77777777" w:rsidR="00F52BC6" w:rsidRDefault="00C66DF0">
      <w:pPr>
        <w:spacing w:line="360" w:lineRule="auto"/>
        <w:rPr>
          <w:rFonts w:ascii="宋体" w:eastAsia="宋体" w:cs="宋体" w:hint="eastAsia"/>
          <w:b w:val="0"/>
          <w:bCs/>
          <w:sz w:val="24"/>
        </w:rPr>
      </w:pPr>
      <w:r>
        <w:rPr>
          <w:rFonts w:ascii="宋体" w:eastAsia="宋体" w:cs="宋体" w:hint="eastAsia"/>
          <w:b w:val="0"/>
          <w:bCs/>
          <w:sz w:val="24"/>
        </w:rPr>
        <w:t>邮政编码：</w:t>
      </w:r>
      <w:r>
        <w:rPr>
          <w:rFonts w:ascii="宋体" w:eastAsia="宋体" w:cs="宋体" w:hint="eastAsia"/>
          <w:b w:val="0"/>
          <w:bCs/>
          <w:sz w:val="24"/>
          <w:u w:val="single"/>
        </w:rPr>
        <w:t xml:space="preserve">     </w:t>
      </w:r>
      <w:r>
        <w:rPr>
          <w:rFonts w:ascii="宋体" w:eastAsia="宋体" w:cs="宋体" w:hint="eastAsia"/>
          <w:b w:val="0"/>
          <w:bCs/>
          <w:sz w:val="24"/>
        </w:rPr>
        <w:t xml:space="preserve"> 邮政编码：</w:t>
      </w:r>
      <w:r>
        <w:rPr>
          <w:rFonts w:ascii="宋体" w:eastAsia="宋体" w:cs="宋体" w:hint="eastAsia"/>
          <w:b w:val="0"/>
          <w:bCs/>
          <w:sz w:val="24"/>
          <w:u w:val="single"/>
        </w:rPr>
        <w:t xml:space="preserve">   </w:t>
      </w:r>
    </w:p>
    <w:p w14:paraId="3748CA09" w14:textId="0C360600" w:rsidR="00F52BC6" w:rsidRDefault="00C66DF0">
      <w:pPr>
        <w:pageBreakBefore/>
        <w:autoSpaceDE w:val="0"/>
        <w:autoSpaceDN w:val="0"/>
        <w:adjustRightInd w:val="0"/>
        <w:snapToGrid w:val="0"/>
        <w:spacing w:line="400" w:lineRule="exact"/>
        <w:jc w:val="center"/>
        <w:textAlignment w:val="bottom"/>
        <w:outlineLvl w:val="0"/>
        <w:rPr>
          <w:rFonts w:ascii="宋体" w:eastAsia="宋体" w:hint="eastAsia"/>
          <w:color w:val="auto"/>
          <w:sz w:val="28"/>
          <w:szCs w:val="28"/>
        </w:rPr>
      </w:pPr>
      <w:hyperlink r:id="rId22" w:history="1">
        <w:r>
          <w:rPr>
            <w:rStyle w:val="afff8"/>
            <w:rFonts w:ascii="宋体" w:eastAsia="宋体" w:cs="宋体" w:hint="eastAsia"/>
            <w:b w:val="0"/>
            <w:bCs/>
            <w:color w:val="auto"/>
            <w:sz w:val="22"/>
          </w:rPr>
          <w:t>（合同签订后供应商须将合同扫描发至446156523@qq.com邮箱备案）</w:t>
        </w:r>
      </w:hyperlink>
      <w:bookmarkStart w:id="1032" w:name="_Toc184374052"/>
      <w:r>
        <w:rPr>
          <w:rFonts w:ascii="宋体" w:eastAsia="宋体" w:hint="eastAsia"/>
          <w:color w:val="auto"/>
          <w:sz w:val="28"/>
          <w:szCs w:val="28"/>
        </w:rPr>
        <w:t>第六部分  附件—磋商响应文件格式</w:t>
      </w:r>
      <w:bookmarkEnd w:id="1032"/>
    </w:p>
    <w:p w14:paraId="7E7B97A7" w14:textId="77777777" w:rsidR="00F52BC6" w:rsidRDefault="00C66DF0">
      <w:pPr>
        <w:tabs>
          <w:tab w:val="left" w:pos="774"/>
        </w:tabs>
        <w:autoSpaceDE w:val="0"/>
        <w:autoSpaceDN w:val="0"/>
        <w:spacing w:before="240" w:line="276" w:lineRule="auto"/>
        <w:ind w:left="774" w:hanging="576"/>
        <w:jc w:val="center"/>
        <w:outlineLvl w:val="2"/>
        <w:rPr>
          <w:rFonts w:ascii="宋体" w:eastAsia="宋体" w:hint="eastAsia"/>
          <w:b w:val="0"/>
          <w:bCs/>
          <w:sz w:val="28"/>
          <w:szCs w:val="36"/>
        </w:rPr>
      </w:pPr>
      <w:bookmarkStart w:id="1033" w:name="_Toc7162"/>
      <w:bookmarkStart w:id="1034" w:name="_Toc8314"/>
      <w:bookmarkStart w:id="1035" w:name="_Toc436213265"/>
      <w:bookmarkStart w:id="1036" w:name="_Toc13762"/>
      <w:bookmarkStart w:id="1037" w:name="_Toc13041"/>
      <w:bookmarkStart w:id="1038" w:name="_Toc181661141"/>
      <w:bookmarkStart w:id="1039" w:name="_Toc183471165"/>
      <w:bookmarkStart w:id="1040" w:name="_Toc184374053"/>
      <w:r>
        <w:rPr>
          <w:rFonts w:ascii="宋体" w:eastAsia="宋体" w:hint="eastAsia"/>
          <w:bCs/>
          <w:sz w:val="28"/>
          <w:szCs w:val="36"/>
        </w:rPr>
        <w:t>附件一</w:t>
      </w:r>
      <w:bookmarkEnd w:id="1033"/>
      <w:bookmarkEnd w:id="1034"/>
      <w:bookmarkEnd w:id="1035"/>
      <w:bookmarkEnd w:id="1036"/>
      <w:bookmarkEnd w:id="1037"/>
      <w:r>
        <w:rPr>
          <w:rFonts w:ascii="宋体" w:eastAsia="宋体" w:hint="eastAsia"/>
          <w:bCs/>
          <w:sz w:val="28"/>
          <w:szCs w:val="36"/>
        </w:rPr>
        <w:t xml:space="preserve">  关于符合《中华人民共和国政府采购法》第二十二条规定条件的承诺函</w:t>
      </w:r>
      <w:bookmarkEnd w:id="1038"/>
      <w:bookmarkEnd w:id="1039"/>
      <w:bookmarkEnd w:id="1040"/>
    </w:p>
    <w:p w14:paraId="6675E072" w14:textId="77777777" w:rsidR="00F52BC6" w:rsidRDefault="00C66DF0">
      <w:pPr>
        <w:spacing w:line="276" w:lineRule="auto"/>
        <w:rPr>
          <w:rFonts w:ascii="宋体" w:eastAsia="宋体" w:hint="eastAsia"/>
          <w:bCs/>
        </w:rPr>
      </w:pPr>
      <w:r>
        <w:rPr>
          <w:rFonts w:ascii="宋体" w:eastAsia="宋体" w:hint="eastAsia"/>
          <w:bCs/>
        </w:rPr>
        <w:t>文成县消防救援大队（文成县消防救援局）</w:t>
      </w:r>
      <w:r>
        <w:rPr>
          <w:rFonts w:ascii="宋体" w:eastAsia="宋体"/>
          <w:bCs/>
        </w:rPr>
        <w:t>：</w:t>
      </w:r>
    </w:p>
    <w:p w14:paraId="53305C24" w14:textId="77777777" w:rsidR="00F52BC6" w:rsidRDefault="00C66DF0">
      <w:pPr>
        <w:spacing w:line="500" w:lineRule="exact"/>
        <w:ind w:firstLineChars="200" w:firstLine="422"/>
        <w:rPr>
          <w:rFonts w:ascii="宋体" w:eastAsia="宋体" w:hint="eastAsia"/>
          <w:szCs w:val="21"/>
        </w:rPr>
      </w:pPr>
      <w:r>
        <w:rPr>
          <w:rFonts w:ascii="宋体" w:eastAsia="宋体"/>
          <w:szCs w:val="21"/>
        </w:rPr>
        <w:t>我单位就</w:t>
      </w:r>
      <w:r>
        <w:rPr>
          <w:rFonts w:ascii="宋体" w:eastAsia="宋体"/>
          <w:szCs w:val="21"/>
          <w:u w:val="single"/>
        </w:rPr>
        <w:t>项目名称                                  （项目编号：    ）</w:t>
      </w:r>
      <w:r>
        <w:rPr>
          <w:rFonts w:ascii="宋体" w:eastAsia="宋体"/>
          <w:szCs w:val="21"/>
        </w:rPr>
        <w:t>投标，</w:t>
      </w:r>
      <w:r>
        <w:rPr>
          <w:rStyle w:val="NormalCharacter"/>
          <w:rFonts w:ascii="宋体" w:eastAsia="宋体" w:cs="Arial"/>
        </w:rPr>
        <w:t>郑重</w:t>
      </w:r>
      <w:r>
        <w:rPr>
          <w:rFonts w:ascii="宋体" w:eastAsia="宋体"/>
          <w:szCs w:val="21"/>
        </w:rPr>
        <w:t>承诺具备下列条件：</w:t>
      </w:r>
    </w:p>
    <w:p w14:paraId="014BAC0C" w14:textId="77777777" w:rsidR="00F52BC6" w:rsidRDefault="00C66DF0">
      <w:pPr>
        <w:widowControl/>
        <w:numPr>
          <w:ilvl w:val="0"/>
          <w:numId w:val="10"/>
        </w:numPr>
        <w:spacing w:line="360" w:lineRule="auto"/>
        <w:ind w:leftChars="200" w:left="420"/>
        <w:jc w:val="left"/>
        <w:rPr>
          <w:rStyle w:val="NormalCharacter"/>
          <w:rFonts w:ascii="宋体" w:eastAsia="宋体" w:cs="Arial" w:hint="eastAsia"/>
        </w:rPr>
      </w:pPr>
      <w:r>
        <w:rPr>
          <w:rStyle w:val="NormalCharacter"/>
          <w:rFonts w:ascii="宋体" w:eastAsia="宋体" w:cs="Arial"/>
        </w:rPr>
        <w:t>具有独立承担民事责任的能力；</w:t>
      </w:r>
    </w:p>
    <w:p w14:paraId="4F13E91A" w14:textId="77777777" w:rsidR="00F52BC6" w:rsidRDefault="00C66DF0">
      <w:pPr>
        <w:widowControl/>
        <w:numPr>
          <w:ilvl w:val="0"/>
          <w:numId w:val="10"/>
        </w:numPr>
        <w:spacing w:line="360" w:lineRule="auto"/>
        <w:ind w:leftChars="200" w:left="420"/>
        <w:jc w:val="left"/>
        <w:rPr>
          <w:rStyle w:val="NormalCharacter"/>
          <w:rFonts w:ascii="宋体" w:eastAsia="宋体" w:cs="Arial" w:hint="eastAsia"/>
        </w:rPr>
      </w:pPr>
      <w:r>
        <w:rPr>
          <w:rStyle w:val="NormalCharacter"/>
          <w:rFonts w:ascii="宋体" w:eastAsia="宋体" w:cs="Arial"/>
        </w:rPr>
        <w:t>具有良好的商业信誉和健全的财务会计制度；</w:t>
      </w:r>
    </w:p>
    <w:p w14:paraId="49E272BF" w14:textId="77777777" w:rsidR="00F52BC6" w:rsidRDefault="00C66DF0">
      <w:pPr>
        <w:widowControl/>
        <w:numPr>
          <w:ilvl w:val="0"/>
          <w:numId w:val="10"/>
        </w:numPr>
        <w:spacing w:line="360" w:lineRule="auto"/>
        <w:ind w:leftChars="200" w:left="420"/>
        <w:jc w:val="left"/>
        <w:rPr>
          <w:rStyle w:val="NormalCharacter"/>
          <w:rFonts w:ascii="宋体" w:eastAsia="宋体" w:cs="Arial" w:hint="eastAsia"/>
        </w:rPr>
      </w:pPr>
      <w:r>
        <w:rPr>
          <w:rStyle w:val="NormalCharacter"/>
          <w:rFonts w:ascii="宋体" w:eastAsia="宋体" w:cs="Arial"/>
        </w:rPr>
        <w:t>具有履行合同所必需的设备和专业技术能力；</w:t>
      </w:r>
    </w:p>
    <w:p w14:paraId="0F58E8B3" w14:textId="77777777" w:rsidR="00F52BC6" w:rsidRDefault="00C66DF0">
      <w:pPr>
        <w:widowControl/>
        <w:numPr>
          <w:ilvl w:val="0"/>
          <w:numId w:val="10"/>
        </w:numPr>
        <w:spacing w:line="360" w:lineRule="auto"/>
        <w:ind w:leftChars="200" w:left="420"/>
        <w:jc w:val="left"/>
        <w:rPr>
          <w:rStyle w:val="NormalCharacter"/>
          <w:rFonts w:ascii="宋体" w:eastAsia="宋体" w:cs="Arial" w:hint="eastAsia"/>
        </w:rPr>
      </w:pPr>
      <w:r>
        <w:rPr>
          <w:rStyle w:val="NormalCharacter"/>
          <w:rFonts w:ascii="宋体" w:eastAsia="宋体" w:cs="Arial"/>
        </w:rPr>
        <w:t>有依法缴纳税收和社会保障资金的良好记录；</w:t>
      </w:r>
    </w:p>
    <w:p w14:paraId="60E3D04D" w14:textId="77777777" w:rsidR="00F52BC6" w:rsidRDefault="00C66DF0">
      <w:pPr>
        <w:widowControl/>
        <w:numPr>
          <w:ilvl w:val="0"/>
          <w:numId w:val="10"/>
        </w:numPr>
        <w:spacing w:line="360" w:lineRule="auto"/>
        <w:ind w:leftChars="200" w:left="420"/>
        <w:jc w:val="left"/>
        <w:rPr>
          <w:rStyle w:val="NormalCharacter"/>
          <w:rFonts w:ascii="宋体" w:eastAsia="宋体" w:cs="Arial" w:hint="eastAsia"/>
        </w:rPr>
      </w:pPr>
      <w:r>
        <w:rPr>
          <w:rStyle w:val="NormalCharacter"/>
          <w:rFonts w:ascii="宋体" w:eastAsia="宋体" w:cs="Arial"/>
        </w:rPr>
        <w:t>参加政府采购活动前三年内，在经营活动中没有重大违法记录；</w:t>
      </w:r>
    </w:p>
    <w:p w14:paraId="1EBAF96F" w14:textId="77777777" w:rsidR="00F52BC6" w:rsidRDefault="00C66DF0">
      <w:pPr>
        <w:widowControl/>
        <w:numPr>
          <w:ilvl w:val="0"/>
          <w:numId w:val="10"/>
        </w:numPr>
        <w:spacing w:line="360" w:lineRule="auto"/>
        <w:ind w:leftChars="200" w:left="420"/>
        <w:jc w:val="left"/>
        <w:rPr>
          <w:rFonts w:ascii="宋体" w:eastAsia="宋体" w:hint="eastAsia"/>
          <w:bCs/>
          <w:szCs w:val="21"/>
        </w:rPr>
      </w:pPr>
      <w:r>
        <w:rPr>
          <w:rStyle w:val="NormalCharacter"/>
          <w:rFonts w:ascii="宋体" w:eastAsia="宋体" w:cs="Arial"/>
        </w:rPr>
        <w:t>法律、行政法规规定的其他条件。</w:t>
      </w:r>
    </w:p>
    <w:p w14:paraId="05FFDA8A" w14:textId="7B421717" w:rsidR="00F52BC6" w:rsidRDefault="00C66DF0">
      <w:pPr>
        <w:spacing w:line="500" w:lineRule="exact"/>
        <w:ind w:firstLineChars="200" w:firstLine="422"/>
        <w:rPr>
          <w:rFonts w:ascii="宋体" w:eastAsia="宋体" w:hint="eastAsia"/>
          <w:bCs/>
          <w:szCs w:val="21"/>
        </w:rPr>
      </w:pPr>
      <w:r>
        <w:rPr>
          <w:rFonts w:ascii="宋体" w:eastAsia="宋体"/>
          <w:szCs w:val="21"/>
        </w:rPr>
        <w:t>本公司对上述承诺的真实性负责。上述承诺如有虚假，将按“提供虚假材料谋取中标、成交”情形，由采购人取消我公司任何资格（投标/</w:t>
      </w:r>
      <w:r>
        <w:rPr>
          <w:rFonts w:ascii="宋体" w:eastAsia="宋体" w:hint="eastAsia"/>
          <w:szCs w:val="21"/>
        </w:rPr>
        <w:t>成交</w:t>
      </w:r>
      <w:r>
        <w:rPr>
          <w:rFonts w:ascii="宋体" w:eastAsia="宋体"/>
          <w:szCs w:val="21"/>
        </w:rPr>
        <w:t>/签订合同），且由采购单位/采购代理机构报告至政府采购监管部门。</w:t>
      </w:r>
      <w:r>
        <w:rPr>
          <w:rFonts w:ascii="宋体" w:eastAsia="宋体"/>
          <w:bCs/>
          <w:szCs w:val="21"/>
        </w:rPr>
        <w:t>一经监管部门查证属实，将按照《中华人民共和国政府采购法》第七十七条“处以采购金额千分之五以上千</w:t>
      </w:r>
      <w:proofErr w:type="gramStart"/>
      <w:r>
        <w:rPr>
          <w:rFonts w:ascii="宋体" w:eastAsia="宋体"/>
          <w:bCs/>
          <w:szCs w:val="21"/>
        </w:rPr>
        <w:t>分之十</w:t>
      </w:r>
      <w:proofErr w:type="gramEnd"/>
      <w:r>
        <w:rPr>
          <w:rFonts w:ascii="宋体" w:eastAsia="宋体"/>
          <w:bCs/>
          <w:szCs w:val="21"/>
        </w:rPr>
        <w:t>以下的罚款，列入不良行为记录名单，在一至三年内禁止参加政府采购活动，有违法所得的，并处没收违法所得，情节严重的，由工商行政管理机关吊销营业执照;构成犯罪的，依法追究刑事责任”规定予以处理。</w:t>
      </w:r>
    </w:p>
    <w:p w14:paraId="436F90FC" w14:textId="77777777" w:rsidR="00F52BC6" w:rsidRDefault="00C66DF0">
      <w:pPr>
        <w:spacing w:line="500" w:lineRule="exact"/>
        <w:ind w:firstLineChars="200" w:firstLine="422"/>
        <w:rPr>
          <w:rFonts w:ascii="宋体" w:eastAsia="宋体" w:hint="eastAsia"/>
          <w:bCs/>
          <w:szCs w:val="21"/>
        </w:rPr>
      </w:pPr>
      <w:r>
        <w:rPr>
          <w:rFonts w:ascii="宋体" w:eastAsia="宋体"/>
          <w:bCs/>
          <w:szCs w:val="21"/>
        </w:rPr>
        <w:t>我单位已知晓前述法律规定，对此无任何异议。</w:t>
      </w:r>
    </w:p>
    <w:p w14:paraId="2A19FDDF" w14:textId="77777777" w:rsidR="00F52BC6" w:rsidRDefault="00F52BC6">
      <w:pPr>
        <w:snapToGrid w:val="0"/>
        <w:spacing w:line="460" w:lineRule="exact"/>
        <w:ind w:firstLineChars="200" w:firstLine="420"/>
        <w:rPr>
          <w:rFonts w:ascii="宋体" w:eastAsia="宋体" w:cs="宋体" w:hint="eastAsia"/>
          <w:b w:val="0"/>
          <w:szCs w:val="21"/>
        </w:rPr>
      </w:pPr>
    </w:p>
    <w:p w14:paraId="422D242F" w14:textId="36977396" w:rsidR="00F52BC6" w:rsidRDefault="00C66DF0">
      <w:pPr>
        <w:tabs>
          <w:tab w:val="left" w:pos="9180"/>
        </w:tabs>
        <w:spacing w:line="440" w:lineRule="exact"/>
        <w:ind w:firstLineChars="200" w:firstLine="422"/>
        <w:rPr>
          <w:rFonts w:ascii="宋体" w:eastAsia="宋体" w:cs="Arial" w:hint="eastAsia"/>
          <w:snapToGrid w:val="0"/>
          <w:szCs w:val="21"/>
        </w:rPr>
      </w:pPr>
      <w:r>
        <w:rPr>
          <w:rFonts w:ascii="宋体" w:eastAsia="宋体" w:cs="Arial"/>
          <w:snapToGrid w:val="0"/>
          <w:szCs w:val="21"/>
        </w:rPr>
        <w:t>注：（1）参加政府采购活动的时间是指供应商参加本项目的政府采购活动时间为准（具体以</w:t>
      </w:r>
      <w:r>
        <w:rPr>
          <w:rFonts w:ascii="宋体" w:eastAsia="宋体" w:cs="Arial" w:hint="eastAsia"/>
          <w:snapToGrid w:val="0"/>
          <w:szCs w:val="21"/>
        </w:rPr>
        <w:t>磋商</w:t>
      </w:r>
      <w:r>
        <w:rPr>
          <w:rFonts w:ascii="宋体" w:eastAsia="宋体" w:cs="Arial"/>
          <w:snapToGrid w:val="0"/>
          <w:szCs w:val="21"/>
        </w:rPr>
        <w:t>截止时间为准）。</w:t>
      </w:r>
    </w:p>
    <w:p w14:paraId="58D2068D" w14:textId="77777777" w:rsidR="00F52BC6" w:rsidRDefault="00C66DF0">
      <w:pPr>
        <w:tabs>
          <w:tab w:val="left" w:pos="9180"/>
        </w:tabs>
        <w:spacing w:line="440" w:lineRule="exact"/>
        <w:ind w:firstLineChars="400" w:firstLine="843"/>
        <w:rPr>
          <w:rFonts w:ascii="宋体" w:eastAsia="宋体" w:cs="Arial" w:hint="eastAsia"/>
          <w:snapToGrid w:val="0"/>
          <w:szCs w:val="21"/>
        </w:rPr>
      </w:pPr>
      <w:r>
        <w:rPr>
          <w:rFonts w:ascii="宋体" w:eastAsia="宋体" w:cs="Arial"/>
          <w:snapToGrid w:val="0"/>
          <w:szCs w:val="21"/>
        </w:rPr>
        <w:t>（2）▲</w:t>
      </w:r>
      <w:proofErr w:type="gramStart"/>
      <w:r>
        <w:rPr>
          <w:rFonts w:ascii="宋体" w:eastAsia="宋体" w:cs="Arial"/>
          <w:snapToGrid w:val="0"/>
          <w:szCs w:val="21"/>
        </w:rPr>
        <w:t>本承诺函必须</w:t>
      </w:r>
      <w:proofErr w:type="gramEnd"/>
      <w:r>
        <w:rPr>
          <w:rFonts w:ascii="宋体" w:eastAsia="宋体" w:cs="Arial"/>
          <w:snapToGrid w:val="0"/>
          <w:szCs w:val="21"/>
        </w:rPr>
        <w:t>提供。</w:t>
      </w:r>
    </w:p>
    <w:p w14:paraId="0C522325" w14:textId="77777777" w:rsidR="00F52BC6" w:rsidRDefault="00F52BC6">
      <w:pPr>
        <w:snapToGrid w:val="0"/>
        <w:spacing w:line="460" w:lineRule="exact"/>
        <w:ind w:firstLineChars="200" w:firstLine="440"/>
        <w:rPr>
          <w:rFonts w:ascii="宋体" w:eastAsia="宋体" w:cs="宋体" w:hint="eastAsia"/>
          <w:b w:val="0"/>
          <w:sz w:val="22"/>
          <w:szCs w:val="22"/>
        </w:rPr>
      </w:pPr>
    </w:p>
    <w:p w14:paraId="461B06B3" w14:textId="77777777" w:rsidR="00F52BC6" w:rsidRDefault="00F52BC6">
      <w:pPr>
        <w:spacing w:line="380" w:lineRule="exact"/>
        <w:ind w:leftChars="2200" w:left="4620"/>
        <w:rPr>
          <w:rFonts w:ascii="宋体" w:eastAsia="宋体" w:hint="eastAsia"/>
          <w:szCs w:val="21"/>
        </w:rPr>
      </w:pPr>
    </w:p>
    <w:p w14:paraId="15DCED14" w14:textId="77777777" w:rsidR="00F52BC6" w:rsidRDefault="00C66DF0">
      <w:pPr>
        <w:spacing w:line="380" w:lineRule="exact"/>
        <w:ind w:leftChars="2200" w:left="4620"/>
        <w:rPr>
          <w:rFonts w:ascii="宋体" w:eastAsia="宋体" w:hint="eastAsia"/>
          <w:szCs w:val="21"/>
        </w:rPr>
      </w:pPr>
      <w:r>
        <w:rPr>
          <w:rFonts w:ascii="宋体" w:eastAsia="宋体"/>
          <w:szCs w:val="21"/>
        </w:rPr>
        <w:t>磋商供应商全称（</w:t>
      </w:r>
      <w:r>
        <w:rPr>
          <w:rFonts w:ascii="宋体" w:eastAsia="宋体"/>
        </w:rPr>
        <w:t>公章</w:t>
      </w:r>
      <w:r>
        <w:rPr>
          <w:rFonts w:ascii="宋体" w:eastAsia="宋体"/>
          <w:szCs w:val="21"/>
        </w:rPr>
        <w:t>）：</w:t>
      </w:r>
    </w:p>
    <w:p w14:paraId="577FC8E5" w14:textId="77777777" w:rsidR="00F52BC6" w:rsidRDefault="00C66DF0">
      <w:pPr>
        <w:spacing w:line="380" w:lineRule="exact"/>
        <w:ind w:leftChars="2200" w:left="4620"/>
        <w:rPr>
          <w:rFonts w:ascii="宋体" w:eastAsia="宋体" w:hint="eastAsia"/>
          <w:szCs w:val="21"/>
        </w:rPr>
      </w:pPr>
      <w:r>
        <w:rPr>
          <w:rFonts w:ascii="宋体" w:eastAsia="宋体"/>
          <w:szCs w:val="21"/>
        </w:rPr>
        <w:t xml:space="preserve">日      期：    年   月     </w:t>
      </w:r>
    </w:p>
    <w:p w14:paraId="5C4ACE9C" w14:textId="77777777" w:rsidR="00F52BC6" w:rsidRDefault="00F52BC6">
      <w:pPr>
        <w:pStyle w:val="a7"/>
      </w:pPr>
    </w:p>
    <w:p w14:paraId="3CE51335" w14:textId="77777777" w:rsidR="00F52BC6" w:rsidRDefault="00C66DF0">
      <w:pPr>
        <w:tabs>
          <w:tab w:val="left" w:pos="774"/>
        </w:tabs>
        <w:autoSpaceDE w:val="0"/>
        <w:autoSpaceDN w:val="0"/>
        <w:spacing w:before="240" w:line="276" w:lineRule="auto"/>
        <w:ind w:left="774" w:hanging="576"/>
        <w:jc w:val="center"/>
        <w:outlineLvl w:val="2"/>
        <w:rPr>
          <w:rFonts w:ascii="宋体" w:eastAsia="宋体" w:hint="eastAsia"/>
          <w:b w:val="0"/>
          <w:bCs/>
          <w:sz w:val="28"/>
          <w:szCs w:val="36"/>
        </w:rPr>
      </w:pPr>
      <w:bookmarkStart w:id="1041" w:name="_Toc184374054"/>
      <w:bookmarkStart w:id="1042" w:name="_Toc181661142"/>
      <w:bookmarkStart w:id="1043" w:name="_Toc183471166"/>
      <w:r>
        <w:rPr>
          <w:rFonts w:ascii="宋体" w:eastAsia="宋体" w:hint="eastAsia"/>
          <w:bCs/>
          <w:sz w:val="28"/>
          <w:szCs w:val="36"/>
        </w:rPr>
        <w:lastRenderedPageBreak/>
        <w:t>附件二  落实采购政策需满足的资格要求证明材料</w:t>
      </w:r>
      <w:bookmarkEnd w:id="1041"/>
      <w:bookmarkEnd w:id="1042"/>
      <w:bookmarkEnd w:id="1043"/>
    </w:p>
    <w:p w14:paraId="3B1EBE9B" w14:textId="77777777" w:rsidR="00F52BC6" w:rsidRDefault="00C66DF0">
      <w:pPr>
        <w:spacing w:line="360" w:lineRule="auto"/>
        <w:jc w:val="center"/>
        <w:rPr>
          <w:rFonts w:ascii="宋体" w:eastAsia="宋体" w:cs="新宋体" w:hint="eastAsia"/>
          <w:sz w:val="22"/>
          <w:szCs w:val="22"/>
        </w:rPr>
      </w:pPr>
      <w:r>
        <w:rPr>
          <w:rFonts w:ascii="宋体" w:eastAsia="宋体" w:cs="新宋体" w:hint="eastAsia"/>
          <w:sz w:val="22"/>
          <w:szCs w:val="22"/>
        </w:rPr>
        <w:t>（根据公告落实政府采购政策需满足的资格要求选择提供相应的材料）</w:t>
      </w:r>
    </w:p>
    <w:p w14:paraId="25831ECC" w14:textId="77777777" w:rsidR="00F52BC6" w:rsidRDefault="00C66DF0">
      <w:pPr>
        <w:spacing w:line="460" w:lineRule="exact"/>
        <w:jc w:val="center"/>
        <w:rPr>
          <w:rFonts w:ascii="宋体" w:eastAsia="宋体" w:cs="新宋体" w:hint="eastAsia"/>
          <w:sz w:val="24"/>
        </w:rPr>
      </w:pPr>
      <w:r>
        <w:rPr>
          <w:rFonts w:ascii="宋体" w:eastAsia="宋体" w:cs="新宋体" w:hint="eastAsia"/>
          <w:bCs/>
          <w:sz w:val="24"/>
        </w:rPr>
        <w:t>1、《中小企业声明函（工程、服务）》</w:t>
      </w:r>
    </w:p>
    <w:p w14:paraId="32412D76" w14:textId="77777777" w:rsidR="00F52BC6" w:rsidRDefault="00C66DF0">
      <w:pPr>
        <w:spacing w:line="460" w:lineRule="exact"/>
        <w:ind w:firstLineChars="200" w:firstLine="502"/>
        <w:rPr>
          <w:rFonts w:ascii="宋体" w:eastAsia="宋体" w:cs="新宋体" w:hint="eastAsia"/>
          <w:spacing w:val="20"/>
          <w:szCs w:val="21"/>
        </w:rPr>
      </w:pPr>
      <w:r>
        <w:rPr>
          <w:rFonts w:ascii="宋体" w:eastAsia="宋体" w:cs="新宋体" w:hint="eastAsia"/>
          <w:spacing w:val="20"/>
          <w:szCs w:val="21"/>
        </w:rPr>
        <w:t>本公司（联合体）郑重声明，根据《政府采购促进中小企业发展管理办法》（财库﹝2020﹞46 号）的规定，本公司（联合体）参加</w:t>
      </w:r>
      <w:r>
        <w:rPr>
          <w:rFonts w:ascii="宋体" w:eastAsia="宋体" w:cs="新宋体" w:hint="eastAsia"/>
          <w:spacing w:val="20"/>
          <w:szCs w:val="21"/>
          <w:u w:val="single"/>
        </w:rPr>
        <w:t>（单位名称）</w:t>
      </w:r>
      <w:r>
        <w:rPr>
          <w:rFonts w:ascii="宋体" w:eastAsia="宋体" w:cs="新宋体" w:hint="eastAsia"/>
          <w:spacing w:val="20"/>
          <w:szCs w:val="21"/>
        </w:rPr>
        <w:t>的</w:t>
      </w:r>
      <w:r>
        <w:rPr>
          <w:rFonts w:ascii="宋体" w:eastAsia="宋体" w:cs="新宋体" w:hint="eastAsia"/>
          <w:spacing w:val="20"/>
          <w:szCs w:val="21"/>
          <w:u w:val="single"/>
        </w:rPr>
        <w:t>（项目名称）</w:t>
      </w:r>
      <w:r>
        <w:rPr>
          <w:rFonts w:ascii="宋体" w:eastAsia="宋体" w:cs="新宋体" w:hint="eastAsia"/>
          <w:spacing w:val="20"/>
          <w:szCs w:val="21"/>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979C7EF" w14:textId="77777777" w:rsidR="00F52BC6" w:rsidRDefault="00C66DF0">
      <w:pPr>
        <w:spacing w:line="460" w:lineRule="exact"/>
        <w:ind w:firstLineChars="200" w:firstLine="502"/>
        <w:rPr>
          <w:rFonts w:ascii="宋体" w:eastAsia="宋体" w:cs="新宋体" w:hint="eastAsia"/>
          <w:spacing w:val="20"/>
          <w:szCs w:val="21"/>
        </w:rPr>
      </w:pPr>
      <w:r>
        <w:rPr>
          <w:rFonts w:ascii="宋体" w:eastAsia="宋体" w:cs="新宋体" w:hint="eastAsia"/>
          <w:spacing w:val="20"/>
          <w:szCs w:val="21"/>
        </w:rPr>
        <w:t>1.</w:t>
      </w:r>
      <w:r>
        <w:rPr>
          <w:rFonts w:ascii="宋体" w:eastAsia="宋体" w:cs="新宋体" w:hint="eastAsia"/>
          <w:spacing w:val="20"/>
          <w:szCs w:val="21"/>
          <w:u w:val="single"/>
        </w:rPr>
        <w:t>（标的名称）</w:t>
      </w:r>
      <w:r>
        <w:rPr>
          <w:rFonts w:ascii="宋体" w:eastAsia="宋体" w:cs="新宋体" w:hint="eastAsia"/>
          <w:spacing w:val="20"/>
          <w:szCs w:val="21"/>
        </w:rPr>
        <w:t>，属于</w:t>
      </w:r>
      <w:r>
        <w:rPr>
          <w:rFonts w:ascii="宋体" w:eastAsia="宋体" w:cs="新宋体" w:hint="eastAsia"/>
          <w:spacing w:val="20"/>
          <w:szCs w:val="21"/>
          <w:u w:val="single"/>
        </w:rPr>
        <w:t xml:space="preserve">  建筑业 </w:t>
      </w:r>
      <w:r>
        <w:rPr>
          <w:rFonts w:ascii="宋体" w:eastAsia="宋体" w:cs="新宋体" w:hint="eastAsia"/>
          <w:spacing w:val="20"/>
          <w:szCs w:val="21"/>
        </w:rPr>
        <w:t>行业； 承建（承接）企业为</w:t>
      </w:r>
      <w:r>
        <w:rPr>
          <w:rFonts w:ascii="宋体" w:eastAsia="宋体" w:cs="新宋体" w:hint="eastAsia"/>
          <w:spacing w:val="20"/>
          <w:szCs w:val="21"/>
          <w:u w:val="single"/>
        </w:rPr>
        <w:t>（企业名称）</w:t>
      </w:r>
      <w:r>
        <w:rPr>
          <w:rFonts w:ascii="宋体" w:eastAsia="宋体" w:cs="新宋体" w:hint="eastAsia"/>
          <w:spacing w:val="20"/>
          <w:szCs w:val="21"/>
        </w:rPr>
        <w:t>，从业人员</w:t>
      </w:r>
      <w:r>
        <w:rPr>
          <w:rFonts w:ascii="宋体" w:eastAsia="宋体" w:cs="新宋体" w:hint="eastAsia"/>
          <w:spacing w:val="20"/>
          <w:szCs w:val="21"/>
          <w:u w:val="single"/>
        </w:rPr>
        <w:t xml:space="preserve">    </w:t>
      </w:r>
      <w:r>
        <w:rPr>
          <w:rFonts w:ascii="宋体" w:eastAsia="宋体" w:cs="新宋体" w:hint="eastAsia"/>
          <w:spacing w:val="20"/>
          <w:szCs w:val="21"/>
        </w:rPr>
        <w:t>人，营业收入为</w:t>
      </w:r>
      <w:r>
        <w:rPr>
          <w:rFonts w:ascii="宋体" w:eastAsia="宋体" w:cs="新宋体" w:hint="eastAsia"/>
          <w:spacing w:val="20"/>
          <w:szCs w:val="21"/>
          <w:u w:val="single"/>
        </w:rPr>
        <w:t xml:space="preserve">    </w:t>
      </w:r>
      <w:r>
        <w:rPr>
          <w:rFonts w:ascii="宋体" w:eastAsia="宋体" w:cs="新宋体" w:hint="eastAsia"/>
          <w:spacing w:val="20"/>
          <w:szCs w:val="21"/>
        </w:rPr>
        <w:t>万元，资产总额为</w:t>
      </w:r>
      <w:r>
        <w:rPr>
          <w:rFonts w:ascii="宋体" w:eastAsia="宋体" w:cs="新宋体" w:hint="eastAsia"/>
          <w:spacing w:val="20"/>
          <w:szCs w:val="21"/>
          <w:u w:val="single"/>
        </w:rPr>
        <w:t xml:space="preserve">    </w:t>
      </w:r>
      <w:r>
        <w:rPr>
          <w:rFonts w:ascii="宋体" w:eastAsia="宋体" w:cs="新宋体" w:hint="eastAsia"/>
          <w:spacing w:val="20"/>
          <w:szCs w:val="21"/>
        </w:rPr>
        <w:t>万元，属于</w:t>
      </w:r>
      <w:r>
        <w:rPr>
          <w:rFonts w:ascii="宋体" w:eastAsia="宋体" w:cs="新宋体" w:hint="eastAsia"/>
          <w:spacing w:val="20"/>
          <w:szCs w:val="21"/>
          <w:u w:val="single"/>
        </w:rPr>
        <w:t>（中型企业、 小型企业、微型企业）</w:t>
      </w:r>
      <w:r>
        <w:rPr>
          <w:rFonts w:ascii="宋体" w:eastAsia="宋体" w:cs="新宋体" w:hint="eastAsia"/>
          <w:spacing w:val="20"/>
          <w:szCs w:val="21"/>
        </w:rPr>
        <w:t xml:space="preserve">； </w:t>
      </w:r>
    </w:p>
    <w:p w14:paraId="1FF7DAEB" w14:textId="77777777" w:rsidR="00F52BC6" w:rsidRDefault="00C66DF0">
      <w:pPr>
        <w:spacing w:line="460" w:lineRule="exact"/>
        <w:ind w:firstLineChars="200" w:firstLine="502"/>
        <w:rPr>
          <w:rFonts w:ascii="宋体" w:eastAsia="宋体" w:cs="新宋体" w:hint="eastAsia"/>
          <w:spacing w:val="20"/>
          <w:szCs w:val="21"/>
        </w:rPr>
      </w:pPr>
      <w:r>
        <w:rPr>
          <w:rFonts w:ascii="宋体" w:eastAsia="宋体" w:cs="新宋体" w:hint="eastAsia"/>
          <w:spacing w:val="20"/>
          <w:szCs w:val="21"/>
        </w:rPr>
        <w:t>2.</w:t>
      </w:r>
      <w:r>
        <w:rPr>
          <w:rFonts w:ascii="宋体" w:eastAsia="宋体" w:cs="新宋体" w:hint="eastAsia"/>
          <w:spacing w:val="20"/>
          <w:szCs w:val="21"/>
          <w:u w:val="single"/>
        </w:rPr>
        <w:t>（标的名称）</w:t>
      </w:r>
      <w:r>
        <w:rPr>
          <w:rFonts w:ascii="宋体" w:eastAsia="宋体" w:cs="新宋体" w:hint="eastAsia"/>
          <w:spacing w:val="20"/>
          <w:szCs w:val="21"/>
        </w:rPr>
        <w:t>，属于</w:t>
      </w:r>
      <w:r>
        <w:rPr>
          <w:rFonts w:ascii="宋体" w:eastAsia="宋体" w:cs="新宋体" w:hint="eastAsia"/>
          <w:spacing w:val="20"/>
          <w:szCs w:val="21"/>
          <w:u w:val="single"/>
        </w:rPr>
        <w:t xml:space="preserve">                </w:t>
      </w:r>
      <w:r>
        <w:rPr>
          <w:rFonts w:ascii="宋体" w:eastAsia="宋体" w:cs="新宋体" w:hint="eastAsia"/>
          <w:spacing w:val="20"/>
          <w:szCs w:val="21"/>
        </w:rPr>
        <w:t>行业；承建（承接）企业为</w:t>
      </w:r>
      <w:r>
        <w:rPr>
          <w:rFonts w:ascii="宋体" w:eastAsia="宋体" w:cs="新宋体" w:hint="eastAsia"/>
          <w:spacing w:val="20"/>
          <w:szCs w:val="21"/>
          <w:u w:val="single"/>
        </w:rPr>
        <w:t>（企业名称）</w:t>
      </w:r>
      <w:r>
        <w:rPr>
          <w:rFonts w:ascii="宋体" w:eastAsia="宋体" w:cs="新宋体" w:hint="eastAsia"/>
          <w:spacing w:val="20"/>
          <w:szCs w:val="21"/>
        </w:rPr>
        <w:t>，从业人员</w:t>
      </w:r>
      <w:r>
        <w:rPr>
          <w:rFonts w:ascii="宋体" w:eastAsia="宋体" w:cs="新宋体" w:hint="eastAsia"/>
          <w:spacing w:val="20"/>
          <w:szCs w:val="21"/>
          <w:u w:val="single"/>
        </w:rPr>
        <w:t xml:space="preserve">   </w:t>
      </w:r>
      <w:r>
        <w:rPr>
          <w:rFonts w:ascii="宋体" w:eastAsia="宋体" w:cs="新宋体" w:hint="eastAsia"/>
          <w:spacing w:val="20"/>
          <w:szCs w:val="21"/>
        </w:rPr>
        <w:t>人，营业收入为</w:t>
      </w:r>
      <w:r>
        <w:rPr>
          <w:rFonts w:ascii="宋体" w:eastAsia="宋体" w:cs="新宋体" w:hint="eastAsia"/>
          <w:spacing w:val="20"/>
          <w:szCs w:val="21"/>
          <w:u w:val="single"/>
        </w:rPr>
        <w:t xml:space="preserve">    </w:t>
      </w:r>
      <w:r>
        <w:rPr>
          <w:rFonts w:ascii="宋体" w:eastAsia="宋体" w:cs="新宋体" w:hint="eastAsia"/>
          <w:spacing w:val="20"/>
          <w:szCs w:val="21"/>
        </w:rPr>
        <w:t>万元，资产总额为</w:t>
      </w:r>
      <w:r>
        <w:rPr>
          <w:rFonts w:ascii="宋体" w:eastAsia="宋体" w:cs="新宋体" w:hint="eastAsia"/>
          <w:spacing w:val="20"/>
          <w:szCs w:val="21"/>
          <w:u w:val="single"/>
        </w:rPr>
        <w:t xml:space="preserve">    </w:t>
      </w:r>
      <w:r>
        <w:rPr>
          <w:rFonts w:ascii="宋体" w:eastAsia="宋体" w:cs="新宋体" w:hint="eastAsia"/>
          <w:spacing w:val="20"/>
          <w:szCs w:val="21"/>
        </w:rPr>
        <w:t>万元，属于</w:t>
      </w:r>
      <w:r>
        <w:rPr>
          <w:rFonts w:ascii="宋体" w:eastAsia="宋体" w:cs="新宋体" w:hint="eastAsia"/>
          <w:spacing w:val="20"/>
          <w:szCs w:val="21"/>
          <w:u w:val="single"/>
        </w:rPr>
        <w:t>（中型企业、 小型企业、微型企业）</w:t>
      </w:r>
      <w:r>
        <w:rPr>
          <w:rFonts w:ascii="宋体" w:eastAsia="宋体" w:cs="新宋体" w:hint="eastAsia"/>
          <w:spacing w:val="20"/>
          <w:szCs w:val="21"/>
        </w:rPr>
        <w:t>；</w:t>
      </w:r>
    </w:p>
    <w:p w14:paraId="02961A9A" w14:textId="77777777" w:rsidR="00F52BC6" w:rsidRDefault="00C66DF0">
      <w:pPr>
        <w:spacing w:line="460" w:lineRule="exact"/>
        <w:ind w:firstLineChars="200" w:firstLine="502"/>
        <w:rPr>
          <w:rFonts w:ascii="宋体" w:eastAsia="宋体" w:cs="新宋体" w:hint="eastAsia"/>
          <w:b w:val="0"/>
          <w:bCs/>
          <w:spacing w:val="20"/>
          <w:szCs w:val="21"/>
        </w:rPr>
      </w:pPr>
      <w:r>
        <w:rPr>
          <w:rFonts w:ascii="宋体" w:eastAsia="宋体" w:cs="新宋体" w:hint="eastAsia"/>
          <w:bCs/>
          <w:spacing w:val="20"/>
          <w:szCs w:val="21"/>
        </w:rPr>
        <w:t>……</w:t>
      </w:r>
    </w:p>
    <w:p w14:paraId="53874662" w14:textId="77777777" w:rsidR="00F52BC6" w:rsidRDefault="00C66DF0">
      <w:pPr>
        <w:spacing w:line="460" w:lineRule="exact"/>
        <w:ind w:firstLineChars="200" w:firstLine="502"/>
        <w:rPr>
          <w:rFonts w:ascii="宋体" w:eastAsia="宋体" w:cs="新宋体" w:hint="eastAsia"/>
          <w:spacing w:val="20"/>
          <w:szCs w:val="21"/>
        </w:rPr>
      </w:pPr>
      <w:r>
        <w:rPr>
          <w:rFonts w:ascii="宋体" w:eastAsia="宋体" w:cs="新宋体" w:hint="eastAsia"/>
          <w:spacing w:val="20"/>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14:paraId="07A3FF8A" w14:textId="77777777" w:rsidR="00F52BC6" w:rsidRDefault="00C66DF0">
      <w:pPr>
        <w:spacing w:line="460" w:lineRule="exact"/>
        <w:ind w:firstLineChars="1800" w:firstLine="4515"/>
        <w:rPr>
          <w:rFonts w:ascii="宋体" w:eastAsia="宋体" w:cs="新宋体" w:hint="eastAsia"/>
          <w:spacing w:val="20"/>
          <w:szCs w:val="21"/>
        </w:rPr>
      </w:pPr>
      <w:r>
        <w:rPr>
          <w:rFonts w:ascii="宋体" w:eastAsia="宋体" w:cs="新宋体" w:hint="eastAsia"/>
          <w:spacing w:val="20"/>
          <w:szCs w:val="21"/>
        </w:rPr>
        <w:t>企业名称（盖章）：</w:t>
      </w:r>
    </w:p>
    <w:p w14:paraId="398F04C2" w14:textId="77777777" w:rsidR="00F52BC6" w:rsidRDefault="00C66DF0">
      <w:pPr>
        <w:spacing w:line="460" w:lineRule="exact"/>
        <w:ind w:firstLineChars="1800" w:firstLine="4515"/>
        <w:rPr>
          <w:rFonts w:ascii="宋体" w:eastAsia="宋体" w:cs="新宋体" w:hint="eastAsia"/>
          <w:spacing w:val="20"/>
          <w:szCs w:val="21"/>
        </w:rPr>
      </w:pPr>
      <w:r>
        <w:rPr>
          <w:rFonts w:ascii="宋体" w:eastAsia="宋体" w:cs="新宋体" w:hint="eastAsia"/>
          <w:spacing w:val="20"/>
          <w:szCs w:val="21"/>
        </w:rPr>
        <w:t>日 期：</w:t>
      </w:r>
    </w:p>
    <w:p w14:paraId="3EB66616" w14:textId="77777777" w:rsidR="00F52BC6" w:rsidRDefault="00C66DF0">
      <w:pPr>
        <w:pStyle w:val="a7"/>
        <w:spacing w:line="360" w:lineRule="auto"/>
        <w:rPr>
          <w:rFonts w:ascii="宋体" w:hAnsi="宋体" w:cs="宋体" w:hint="eastAsia"/>
          <w:bCs/>
          <w:szCs w:val="21"/>
        </w:rPr>
      </w:pPr>
      <w:r>
        <w:rPr>
          <w:rFonts w:ascii="宋体" w:hAnsi="宋体" w:cs="宋体"/>
          <w:bCs/>
          <w:szCs w:val="21"/>
        </w:rPr>
        <w:t>1、从业人员、营业收入、资产总额填报上一年度数据，无上</w:t>
      </w:r>
      <w:proofErr w:type="gramStart"/>
      <w:r>
        <w:rPr>
          <w:rFonts w:ascii="宋体" w:hAnsi="宋体" w:cs="宋体"/>
          <w:bCs/>
          <w:szCs w:val="21"/>
        </w:rPr>
        <w:t>一</w:t>
      </w:r>
      <w:proofErr w:type="gramEnd"/>
      <w:r>
        <w:rPr>
          <w:rFonts w:ascii="宋体" w:hAnsi="宋体" w:cs="宋体"/>
          <w:bCs/>
          <w:szCs w:val="21"/>
        </w:rPr>
        <w:t>年度数据的新成立企业可不填报</w:t>
      </w:r>
      <w:r>
        <w:rPr>
          <w:rFonts w:ascii="宋体" w:hAnsi="宋体" w:cs="宋体" w:hint="eastAsia"/>
          <w:bCs/>
          <w:szCs w:val="21"/>
        </w:rPr>
        <w:t>。</w:t>
      </w:r>
    </w:p>
    <w:p w14:paraId="76772B23" w14:textId="77777777" w:rsidR="00F52BC6" w:rsidRDefault="00C66DF0">
      <w:pPr>
        <w:pStyle w:val="a7"/>
        <w:spacing w:line="360" w:lineRule="auto"/>
        <w:rPr>
          <w:rFonts w:ascii="宋体" w:hAnsi="宋体" w:cs="宋体" w:hint="eastAsia"/>
          <w:bCs/>
          <w:szCs w:val="21"/>
        </w:rPr>
      </w:pPr>
      <w:r>
        <w:rPr>
          <w:rFonts w:ascii="宋体" w:hAnsi="宋体" w:cs="宋体" w:hint="eastAsia"/>
          <w:bCs/>
          <w:szCs w:val="21"/>
        </w:rPr>
        <w:t>2.投标人应实事求是填写并提供本表，不符合的可不提供；如有虚假，按照《政府采购促进中小企业发展管理办法》的通知（财库〔2020〕46号）第二十条处理。</w:t>
      </w:r>
    </w:p>
    <w:p w14:paraId="54BED30D" w14:textId="77777777" w:rsidR="00F52BC6" w:rsidRDefault="00C66DF0">
      <w:pPr>
        <w:pStyle w:val="a7"/>
        <w:spacing w:line="360" w:lineRule="auto"/>
        <w:rPr>
          <w:rFonts w:ascii="宋体" w:hAnsi="宋体" w:cs="宋体" w:hint="eastAsia"/>
          <w:bCs/>
          <w:szCs w:val="21"/>
        </w:rPr>
      </w:pPr>
      <w:r>
        <w:rPr>
          <w:rFonts w:ascii="宋体" w:hAnsi="宋体" w:cs="宋体" w:hint="eastAsia"/>
          <w:bCs/>
          <w:szCs w:val="21"/>
        </w:rPr>
        <w:t>3.如中标，将在中标公示中将此函予以公示，接受社会监督。</w:t>
      </w:r>
    </w:p>
    <w:p w14:paraId="37B384F2" w14:textId="77777777" w:rsidR="00F52BC6" w:rsidRDefault="00C66DF0">
      <w:pPr>
        <w:pStyle w:val="a7"/>
        <w:spacing w:line="360" w:lineRule="auto"/>
        <w:rPr>
          <w:rFonts w:ascii="宋体" w:hAnsi="宋体" w:cs="宋体" w:hint="eastAsia"/>
          <w:bCs/>
          <w:szCs w:val="21"/>
        </w:rPr>
      </w:pPr>
      <w:r>
        <w:rPr>
          <w:rFonts w:ascii="宋体" w:hAnsi="宋体" w:cs="宋体" w:hint="eastAsia"/>
          <w:bCs/>
          <w:szCs w:val="21"/>
        </w:rPr>
        <w:t>4.可采用工业和信息化部网站（https://www.miit.gov.cn/）中小企业规模类型自测小程序进行自测后填写。</w:t>
      </w:r>
    </w:p>
    <w:p w14:paraId="7D000EFA" w14:textId="77777777" w:rsidR="00F52BC6" w:rsidRDefault="00C66DF0">
      <w:pPr>
        <w:adjustRightInd w:val="0"/>
        <w:snapToGrid w:val="0"/>
        <w:spacing w:line="300" w:lineRule="auto"/>
        <w:jc w:val="center"/>
        <w:rPr>
          <w:rFonts w:ascii="宋体" w:eastAsia="宋体" w:cs="新宋体" w:hint="eastAsia"/>
          <w:szCs w:val="21"/>
        </w:rPr>
      </w:pPr>
      <w:r>
        <w:rPr>
          <w:rFonts w:ascii="宋体" w:eastAsia="宋体" w:cs="新宋体" w:hint="eastAsia"/>
          <w:spacing w:val="20"/>
          <w:szCs w:val="21"/>
        </w:rPr>
        <w:t>2、</w:t>
      </w:r>
      <w:r>
        <w:rPr>
          <w:rFonts w:ascii="宋体" w:eastAsia="宋体" w:cs="新宋体" w:hint="eastAsia"/>
          <w:spacing w:val="6"/>
          <w:szCs w:val="21"/>
        </w:rPr>
        <w:t>监狱企业声明函【非监狱企业不用提供】</w:t>
      </w:r>
    </w:p>
    <w:p w14:paraId="064B8F93" w14:textId="77777777" w:rsidR="00F52BC6" w:rsidRDefault="00C66DF0">
      <w:pPr>
        <w:snapToGrid w:val="0"/>
        <w:spacing w:line="460" w:lineRule="exact"/>
        <w:ind w:firstLineChars="200" w:firstLine="446"/>
        <w:rPr>
          <w:rFonts w:ascii="宋体" w:eastAsia="宋体" w:cs="新宋体" w:hint="eastAsia"/>
          <w:spacing w:val="6"/>
          <w:szCs w:val="21"/>
        </w:rPr>
      </w:pPr>
      <w:r>
        <w:rPr>
          <w:rFonts w:ascii="宋体" w:eastAsia="宋体" w:cs="新宋体" w:hint="eastAsia"/>
          <w:spacing w:val="6"/>
          <w:szCs w:val="21"/>
        </w:rPr>
        <w:t>本企业郑重声明，根据《关于政府采购支持监狱企业发展有关问题的通知》（财库[2014]68</w:t>
      </w:r>
      <w:r>
        <w:rPr>
          <w:rFonts w:ascii="宋体" w:eastAsia="宋体" w:cs="新宋体" w:hint="eastAsia"/>
          <w:spacing w:val="6"/>
          <w:szCs w:val="21"/>
        </w:rPr>
        <w:lastRenderedPageBreak/>
        <w:t xml:space="preserve">号）的规定，本企业为监狱企业。 </w:t>
      </w:r>
    </w:p>
    <w:p w14:paraId="1BCFAC88" w14:textId="77777777" w:rsidR="00F52BC6" w:rsidRDefault="00C66DF0">
      <w:pPr>
        <w:snapToGrid w:val="0"/>
        <w:spacing w:line="460" w:lineRule="exact"/>
        <w:ind w:firstLineChars="200" w:firstLine="446"/>
        <w:rPr>
          <w:rFonts w:ascii="宋体" w:eastAsia="宋体" w:cs="新宋体" w:hint="eastAsia"/>
          <w:spacing w:val="6"/>
          <w:szCs w:val="21"/>
        </w:rPr>
      </w:pPr>
      <w:r>
        <w:rPr>
          <w:rFonts w:ascii="宋体" w:eastAsia="宋体" w:cs="新宋体" w:hint="eastAsia"/>
          <w:spacing w:val="6"/>
          <w:szCs w:val="21"/>
        </w:rPr>
        <w:t>根据上述标准，我企业属于监狱企业的理由为：</w:t>
      </w:r>
      <w:r>
        <w:rPr>
          <w:rFonts w:ascii="宋体" w:eastAsia="宋体" w:cs="新宋体" w:hint="eastAsia"/>
          <w:spacing w:val="6"/>
          <w:szCs w:val="21"/>
          <w:u w:val="single"/>
        </w:rPr>
        <w:t xml:space="preserve">                                   </w:t>
      </w:r>
      <w:r>
        <w:rPr>
          <w:rFonts w:ascii="宋体" w:eastAsia="宋体" w:cs="新宋体" w:hint="eastAsia"/>
          <w:spacing w:val="6"/>
          <w:szCs w:val="21"/>
        </w:rPr>
        <w:t xml:space="preserve">。 </w:t>
      </w:r>
    </w:p>
    <w:p w14:paraId="091AA4BE" w14:textId="77777777" w:rsidR="00F52BC6" w:rsidRDefault="00C66DF0">
      <w:pPr>
        <w:snapToGrid w:val="0"/>
        <w:spacing w:line="460" w:lineRule="exact"/>
        <w:ind w:firstLineChars="200" w:firstLine="446"/>
        <w:rPr>
          <w:rFonts w:ascii="宋体" w:eastAsia="宋体" w:cs="新宋体" w:hint="eastAsia"/>
          <w:spacing w:val="6"/>
          <w:szCs w:val="21"/>
        </w:rPr>
      </w:pPr>
      <w:r>
        <w:rPr>
          <w:rFonts w:ascii="宋体" w:eastAsia="宋体" w:cs="新宋体" w:hint="eastAsia"/>
          <w:spacing w:val="6"/>
          <w:szCs w:val="21"/>
        </w:rPr>
        <w:t>本企业为参加（项目名称</w:t>
      </w:r>
      <w:r>
        <w:rPr>
          <w:rFonts w:ascii="宋体" w:eastAsia="宋体" w:cs="新宋体" w:hint="eastAsia"/>
          <w:spacing w:val="6"/>
          <w:szCs w:val="21"/>
          <w:u w:val="single"/>
        </w:rPr>
        <w:t xml:space="preserve">：         </w:t>
      </w:r>
      <w:r>
        <w:rPr>
          <w:rFonts w:ascii="宋体" w:eastAsia="宋体" w:cs="新宋体" w:hint="eastAsia"/>
          <w:spacing w:val="6"/>
          <w:szCs w:val="21"/>
        </w:rPr>
        <w:t>）（项目编号</w:t>
      </w:r>
      <w:r>
        <w:rPr>
          <w:rFonts w:ascii="宋体" w:eastAsia="宋体" w:cs="新宋体" w:hint="eastAsia"/>
          <w:spacing w:val="6"/>
          <w:szCs w:val="21"/>
          <w:u w:val="single"/>
        </w:rPr>
        <w:t xml:space="preserve">：         </w:t>
      </w:r>
      <w:r>
        <w:rPr>
          <w:rFonts w:ascii="宋体" w:eastAsia="宋体" w:cs="新宋体" w:hint="eastAsia"/>
          <w:spacing w:val="6"/>
          <w:szCs w:val="21"/>
        </w:rPr>
        <w:t xml:space="preserve">）采购活动并承担本工程。 </w:t>
      </w:r>
    </w:p>
    <w:p w14:paraId="5E2EBD80" w14:textId="77777777" w:rsidR="00F52BC6" w:rsidRDefault="00C66DF0">
      <w:pPr>
        <w:snapToGrid w:val="0"/>
        <w:spacing w:line="460" w:lineRule="exact"/>
        <w:ind w:firstLineChars="200" w:firstLine="446"/>
        <w:rPr>
          <w:rFonts w:ascii="宋体" w:eastAsia="宋体" w:cs="新宋体" w:hint="eastAsia"/>
          <w:spacing w:val="6"/>
          <w:szCs w:val="21"/>
        </w:rPr>
      </w:pPr>
      <w:r>
        <w:rPr>
          <w:rFonts w:ascii="宋体" w:eastAsia="宋体" w:cs="新宋体" w:hint="eastAsia"/>
          <w:spacing w:val="6"/>
          <w:szCs w:val="21"/>
        </w:rPr>
        <w:t xml:space="preserve">本企业对上述声明的真实性负责。如有虚假，将依法承担相应责任。  </w:t>
      </w:r>
    </w:p>
    <w:p w14:paraId="4228C558" w14:textId="77777777" w:rsidR="00F52BC6" w:rsidRDefault="00C66DF0">
      <w:pPr>
        <w:adjustRightInd w:val="0"/>
        <w:snapToGrid w:val="0"/>
        <w:spacing w:line="460" w:lineRule="exact"/>
        <w:ind w:firstLineChars="200" w:firstLine="446"/>
        <w:rPr>
          <w:rFonts w:ascii="宋体" w:eastAsia="宋体" w:cs="新宋体" w:hint="eastAsia"/>
          <w:szCs w:val="21"/>
        </w:rPr>
      </w:pPr>
      <w:r>
        <w:rPr>
          <w:rFonts w:ascii="宋体" w:eastAsia="宋体" w:cs="新宋体" w:hint="eastAsia"/>
          <w:spacing w:val="6"/>
          <w:szCs w:val="21"/>
        </w:rPr>
        <w:t>磋商供应商全称</w:t>
      </w:r>
      <w:r>
        <w:rPr>
          <w:rFonts w:ascii="宋体" w:eastAsia="宋体" w:cs="新宋体" w:hint="eastAsia"/>
          <w:szCs w:val="21"/>
        </w:rPr>
        <w:t>（盖章）：</w:t>
      </w:r>
      <w:r>
        <w:rPr>
          <w:rFonts w:ascii="宋体" w:eastAsia="宋体" w:cs="新宋体" w:hint="eastAsia"/>
          <w:szCs w:val="21"/>
          <w:u w:val="single"/>
        </w:rPr>
        <w:t xml:space="preserve">                      </w:t>
      </w:r>
      <w:r>
        <w:rPr>
          <w:rFonts w:ascii="宋体" w:eastAsia="宋体" w:cs="新宋体" w:hint="eastAsia"/>
          <w:szCs w:val="21"/>
        </w:rPr>
        <w:t xml:space="preserve">                   </w:t>
      </w:r>
    </w:p>
    <w:p w14:paraId="3127A5C0" w14:textId="77777777" w:rsidR="00F52BC6" w:rsidRDefault="00C66DF0">
      <w:pPr>
        <w:adjustRightInd w:val="0"/>
        <w:snapToGrid w:val="0"/>
        <w:spacing w:line="460" w:lineRule="exact"/>
        <w:ind w:firstLineChars="200" w:firstLine="446"/>
        <w:rPr>
          <w:rFonts w:ascii="宋体" w:eastAsia="宋体" w:cs="新宋体" w:hint="eastAsia"/>
          <w:szCs w:val="21"/>
        </w:rPr>
      </w:pPr>
      <w:r>
        <w:rPr>
          <w:rFonts w:ascii="宋体" w:eastAsia="宋体" w:cs="新宋体" w:hint="eastAsia"/>
          <w:spacing w:val="6"/>
          <w:szCs w:val="21"/>
        </w:rPr>
        <w:t>日期：    年    月   日</w:t>
      </w:r>
      <w:r>
        <w:rPr>
          <w:rFonts w:ascii="宋体" w:eastAsia="宋体" w:cs="新宋体" w:hint="eastAsia"/>
          <w:szCs w:val="21"/>
        </w:rPr>
        <w:t xml:space="preserve"> </w:t>
      </w:r>
    </w:p>
    <w:p w14:paraId="590E75FD" w14:textId="77777777" w:rsidR="00F52BC6" w:rsidRDefault="00C66DF0">
      <w:pPr>
        <w:snapToGrid w:val="0"/>
        <w:spacing w:line="460" w:lineRule="exact"/>
        <w:ind w:firstLineChars="200" w:firstLine="446"/>
        <w:rPr>
          <w:rFonts w:ascii="宋体" w:eastAsia="宋体" w:cs="新宋体" w:hint="eastAsia"/>
          <w:spacing w:val="6"/>
          <w:szCs w:val="21"/>
        </w:rPr>
      </w:pPr>
      <w:r>
        <w:rPr>
          <w:rFonts w:ascii="宋体" w:eastAsia="宋体" w:cs="新宋体" w:hint="eastAsia"/>
          <w:spacing w:val="6"/>
          <w:szCs w:val="21"/>
        </w:rPr>
        <w:t xml:space="preserve">监狱企业参加政府采购活动时，应当提供由省级以上监狱管理局、戒毒管理局（含新疆生产建设兵团）出具的属于监狱企业的证明文件。 </w:t>
      </w:r>
    </w:p>
    <w:p w14:paraId="1AD15071" w14:textId="77777777" w:rsidR="00F52BC6" w:rsidRDefault="00C66DF0">
      <w:pPr>
        <w:adjustRightInd w:val="0"/>
        <w:snapToGrid w:val="0"/>
        <w:spacing w:line="460" w:lineRule="exact"/>
        <w:ind w:firstLineChars="200" w:firstLine="446"/>
        <w:rPr>
          <w:rFonts w:ascii="宋体" w:eastAsia="宋体" w:cs="新宋体" w:hint="eastAsia"/>
          <w:spacing w:val="6"/>
          <w:szCs w:val="21"/>
        </w:rPr>
      </w:pPr>
      <w:r>
        <w:rPr>
          <w:rFonts w:ascii="宋体" w:eastAsia="宋体" w:cs="新宋体" w:hint="eastAsia"/>
          <w:spacing w:val="6"/>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07B73F" w14:textId="77777777" w:rsidR="00F52BC6" w:rsidRDefault="00C66DF0">
      <w:pPr>
        <w:spacing w:line="460" w:lineRule="exact"/>
        <w:jc w:val="center"/>
        <w:rPr>
          <w:rFonts w:ascii="宋体" w:eastAsia="宋体" w:cs="新宋体" w:hint="eastAsia"/>
          <w:spacing w:val="6"/>
          <w:szCs w:val="21"/>
        </w:rPr>
      </w:pPr>
      <w:r>
        <w:rPr>
          <w:rFonts w:ascii="宋体" w:eastAsia="宋体" w:cs="新宋体" w:hint="eastAsia"/>
          <w:spacing w:val="6"/>
          <w:szCs w:val="21"/>
        </w:rPr>
        <w:t>3、残疾人福利性单位声明函</w:t>
      </w:r>
      <w:r>
        <w:rPr>
          <w:rFonts w:ascii="宋体" w:eastAsia="宋体" w:cs="新宋体" w:hint="eastAsia"/>
          <w:szCs w:val="21"/>
        </w:rPr>
        <w:t>【不属于残疾人福利性单位的无需填写、递交】</w:t>
      </w:r>
    </w:p>
    <w:p w14:paraId="220DCE92" w14:textId="77777777" w:rsidR="00F52BC6" w:rsidRDefault="00C66DF0">
      <w:pPr>
        <w:snapToGrid w:val="0"/>
        <w:spacing w:line="460" w:lineRule="exact"/>
        <w:ind w:firstLineChars="200" w:firstLine="446"/>
        <w:rPr>
          <w:rFonts w:ascii="宋体" w:eastAsia="宋体" w:cs="新宋体" w:hint="eastAsia"/>
          <w:spacing w:val="6"/>
          <w:szCs w:val="21"/>
        </w:rPr>
      </w:pPr>
      <w:r>
        <w:rPr>
          <w:rFonts w:ascii="宋体" w:eastAsia="宋体" w:cs="新宋体" w:hint="eastAsia"/>
          <w:spacing w:val="6"/>
          <w:szCs w:val="21"/>
        </w:rPr>
        <w:t>本单位郑重声明，根据《财政部民政部中国残疾人联合会关于促进残疾人就业政府采购政策的通知》（财库</w:t>
      </w:r>
      <w:r>
        <w:rPr>
          <w:rFonts w:ascii="宋体" w:eastAsia="宋体" w:cs="新宋体" w:hint="eastAsia"/>
          <w:szCs w:val="21"/>
        </w:rPr>
        <w:t>〔2017〕141</w:t>
      </w:r>
      <w:r>
        <w:rPr>
          <w:rFonts w:ascii="宋体" w:eastAsia="宋体" w:cs="新宋体" w:hint="eastAsia"/>
          <w:spacing w:val="6"/>
          <w:szCs w:val="21"/>
        </w:rPr>
        <w:t>号）的规定，本单位为符合条件的残疾人福利性单位，且本单位参加</w:t>
      </w:r>
      <w:r>
        <w:rPr>
          <w:rFonts w:ascii="宋体" w:eastAsia="宋体" w:cs="新宋体" w:hint="eastAsia"/>
          <w:spacing w:val="6"/>
          <w:szCs w:val="21"/>
          <w:u w:val="single"/>
        </w:rPr>
        <w:t>（采购人名称）</w:t>
      </w:r>
      <w:r>
        <w:rPr>
          <w:rFonts w:ascii="宋体" w:eastAsia="宋体" w:cs="新宋体" w:hint="eastAsia"/>
          <w:spacing w:val="6"/>
          <w:szCs w:val="21"/>
        </w:rPr>
        <w:t>单位的</w:t>
      </w:r>
      <w:r>
        <w:rPr>
          <w:rFonts w:ascii="宋体" w:eastAsia="宋体" w:cs="新宋体" w:hint="eastAsia"/>
          <w:spacing w:val="6"/>
          <w:szCs w:val="21"/>
          <w:u w:val="single"/>
        </w:rPr>
        <w:t>（项目名称）</w:t>
      </w:r>
      <w:r>
        <w:rPr>
          <w:rFonts w:ascii="宋体" w:eastAsia="宋体" w:cs="新宋体" w:hint="eastAsia"/>
          <w:spacing w:val="6"/>
          <w:szCs w:val="21"/>
        </w:rPr>
        <w:t>项目采购活动提供本单位制造的货物（由本单位承担工程/提供服务），或者提供其他残疾人福利性单位制造的货物（不包括使用非残疾人福利性单位注册商标的货物）。</w:t>
      </w:r>
    </w:p>
    <w:p w14:paraId="06BA730F" w14:textId="77777777" w:rsidR="00F52BC6" w:rsidRDefault="00C66DF0">
      <w:pPr>
        <w:snapToGrid w:val="0"/>
        <w:spacing w:line="460" w:lineRule="exact"/>
        <w:ind w:firstLineChars="200" w:firstLine="446"/>
        <w:rPr>
          <w:rFonts w:ascii="宋体" w:eastAsia="宋体" w:cs="新宋体" w:hint="eastAsia"/>
          <w:spacing w:val="6"/>
          <w:szCs w:val="21"/>
        </w:rPr>
      </w:pPr>
      <w:r>
        <w:rPr>
          <w:rFonts w:ascii="宋体" w:eastAsia="宋体" w:cs="新宋体" w:hint="eastAsia"/>
          <w:spacing w:val="6"/>
          <w:szCs w:val="21"/>
        </w:rPr>
        <w:t>本单位对上述声明的真实性负责。如有虚假，将依法承担相应责任。</w:t>
      </w:r>
    </w:p>
    <w:p w14:paraId="39DCCCE2" w14:textId="77777777" w:rsidR="00F52BC6" w:rsidRDefault="00F52BC6">
      <w:pPr>
        <w:snapToGrid w:val="0"/>
        <w:spacing w:line="460" w:lineRule="exact"/>
        <w:ind w:firstLineChars="200" w:firstLine="446"/>
        <w:rPr>
          <w:rFonts w:ascii="宋体" w:eastAsia="宋体" w:cs="新宋体" w:hint="eastAsia"/>
          <w:spacing w:val="6"/>
          <w:szCs w:val="21"/>
        </w:rPr>
      </w:pPr>
    </w:p>
    <w:p w14:paraId="66ACCA0C" w14:textId="77777777" w:rsidR="00F52BC6" w:rsidRDefault="00C66DF0">
      <w:pPr>
        <w:adjustRightInd w:val="0"/>
        <w:snapToGrid w:val="0"/>
        <w:spacing w:line="460" w:lineRule="exact"/>
        <w:ind w:firstLineChars="200" w:firstLine="422"/>
        <w:rPr>
          <w:rFonts w:ascii="宋体" w:eastAsia="宋体" w:cs="新宋体" w:hint="eastAsia"/>
          <w:szCs w:val="21"/>
          <w:u w:val="single"/>
        </w:rPr>
      </w:pPr>
      <w:r>
        <w:rPr>
          <w:rFonts w:ascii="宋体" w:eastAsia="宋体" w:cs="新宋体" w:hint="eastAsia"/>
          <w:szCs w:val="21"/>
        </w:rPr>
        <w:t>磋商供应商全称（盖章）：</w:t>
      </w:r>
      <w:r>
        <w:rPr>
          <w:rFonts w:ascii="宋体" w:eastAsia="宋体" w:cs="新宋体" w:hint="eastAsia"/>
          <w:szCs w:val="21"/>
          <w:u w:val="single"/>
        </w:rPr>
        <w:t xml:space="preserve">                    </w:t>
      </w:r>
    </w:p>
    <w:p w14:paraId="0DD0274C" w14:textId="77777777" w:rsidR="00F52BC6" w:rsidRDefault="00C66DF0">
      <w:pPr>
        <w:adjustRightInd w:val="0"/>
        <w:snapToGrid w:val="0"/>
        <w:spacing w:line="460" w:lineRule="exact"/>
        <w:ind w:firstLineChars="200" w:firstLine="422"/>
        <w:rPr>
          <w:rFonts w:ascii="宋体" w:eastAsia="宋体" w:cs="新宋体" w:hint="eastAsia"/>
          <w:szCs w:val="21"/>
        </w:rPr>
      </w:pPr>
      <w:r>
        <w:rPr>
          <w:rFonts w:ascii="宋体" w:eastAsia="宋体" w:cs="新宋体" w:hint="eastAsia"/>
          <w:szCs w:val="21"/>
        </w:rPr>
        <w:t>日期：    年   月  日</w:t>
      </w:r>
    </w:p>
    <w:p w14:paraId="05804888" w14:textId="77777777" w:rsidR="00F52BC6" w:rsidRDefault="00C66DF0">
      <w:pPr>
        <w:widowControl/>
        <w:numPr>
          <w:ilvl w:val="0"/>
          <w:numId w:val="11"/>
        </w:numPr>
        <w:tabs>
          <w:tab w:val="clear" w:pos="1244"/>
          <w:tab w:val="left" w:pos="420"/>
        </w:tabs>
        <w:spacing w:before="100" w:beforeAutospacing="1" w:after="100" w:afterAutospacing="1" w:line="432" w:lineRule="auto"/>
        <w:ind w:hanging="1244"/>
        <w:jc w:val="left"/>
        <w:rPr>
          <w:rFonts w:ascii="宋体" w:eastAsia="宋体" w:hint="eastAsia"/>
          <w:b w:val="0"/>
          <w:szCs w:val="21"/>
        </w:rPr>
      </w:pPr>
      <w:r>
        <w:rPr>
          <w:rFonts w:ascii="宋体" w:eastAsia="宋体" w:hint="eastAsia"/>
          <w:szCs w:val="21"/>
        </w:rPr>
        <w:t>监狱企业声明函或</w:t>
      </w:r>
      <w:r>
        <w:rPr>
          <w:rFonts w:ascii="宋体" w:eastAsia="宋体"/>
          <w:szCs w:val="21"/>
        </w:rPr>
        <w:t>残疾人福利性单位视同小型、微型企业。</w:t>
      </w:r>
    </w:p>
    <w:p w14:paraId="256B4C8B" w14:textId="77777777" w:rsidR="00F52BC6" w:rsidRDefault="00C66DF0">
      <w:pPr>
        <w:widowControl/>
        <w:numPr>
          <w:ilvl w:val="0"/>
          <w:numId w:val="11"/>
        </w:numPr>
        <w:tabs>
          <w:tab w:val="clear" w:pos="1244"/>
          <w:tab w:val="left" w:pos="420"/>
        </w:tabs>
        <w:spacing w:before="100" w:beforeAutospacing="1" w:after="100" w:afterAutospacing="1" w:line="432" w:lineRule="auto"/>
        <w:ind w:hanging="1244"/>
        <w:jc w:val="left"/>
        <w:rPr>
          <w:rFonts w:ascii="宋体" w:eastAsia="宋体" w:hint="eastAsia"/>
          <w:b w:val="0"/>
          <w:szCs w:val="21"/>
        </w:rPr>
      </w:pPr>
      <w:r>
        <w:rPr>
          <w:rFonts w:ascii="宋体" w:eastAsia="宋体" w:cs="新宋体" w:hint="eastAsia"/>
          <w:spacing w:val="6"/>
          <w:szCs w:val="21"/>
        </w:rPr>
        <w:t>监狱企业声明函或</w:t>
      </w:r>
      <w:r>
        <w:rPr>
          <w:rFonts w:ascii="宋体" w:eastAsia="宋体"/>
          <w:szCs w:val="21"/>
        </w:rPr>
        <w:t>残疾人福利性单位属于小型、微型企业的，不重复享受政策。</w:t>
      </w:r>
    </w:p>
    <w:p w14:paraId="206440BF" w14:textId="77777777" w:rsidR="00F52BC6" w:rsidRDefault="00C66DF0">
      <w:pPr>
        <w:widowControl/>
        <w:numPr>
          <w:ilvl w:val="0"/>
          <w:numId w:val="11"/>
        </w:numPr>
        <w:tabs>
          <w:tab w:val="clear" w:pos="1244"/>
          <w:tab w:val="left" w:pos="420"/>
        </w:tabs>
        <w:spacing w:before="100" w:beforeAutospacing="1" w:after="100" w:afterAutospacing="1" w:line="432" w:lineRule="auto"/>
        <w:ind w:hanging="1244"/>
        <w:jc w:val="left"/>
        <w:rPr>
          <w:rFonts w:ascii="宋体" w:eastAsia="宋体" w:hint="eastAsia"/>
          <w:szCs w:val="21"/>
        </w:rPr>
      </w:pPr>
      <w:bookmarkStart w:id="1044" w:name="_Toc3904007"/>
      <w:r>
        <w:rPr>
          <w:rFonts w:ascii="宋体" w:eastAsia="宋体"/>
          <w:szCs w:val="21"/>
        </w:rPr>
        <w:t>如成交供应商声明为残疾人福利性单位，本</w:t>
      </w:r>
      <w:proofErr w:type="gramStart"/>
      <w:r>
        <w:rPr>
          <w:rFonts w:ascii="宋体" w:eastAsia="宋体"/>
          <w:szCs w:val="21"/>
        </w:rPr>
        <w:t>声明函将随</w:t>
      </w:r>
      <w:proofErr w:type="gramEnd"/>
      <w:r>
        <w:rPr>
          <w:rFonts w:ascii="宋体" w:eastAsia="宋体"/>
          <w:szCs w:val="21"/>
        </w:rPr>
        <w:t>中标结果同时公告，接受社会监督。</w:t>
      </w:r>
      <w:bookmarkEnd w:id="1044"/>
    </w:p>
    <w:p w14:paraId="4114A778" w14:textId="77777777" w:rsidR="00F52BC6" w:rsidRDefault="00F52BC6">
      <w:pPr>
        <w:pStyle w:val="a7"/>
      </w:pPr>
    </w:p>
    <w:p w14:paraId="50697664" w14:textId="77777777" w:rsidR="00F52BC6" w:rsidRDefault="00F52BC6" w:rsidP="00055E7E">
      <w:pPr>
        <w:pStyle w:val="ac"/>
        <w:ind w:firstLine="210"/>
        <w:rPr>
          <w:rFonts w:hint="eastAsia"/>
        </w:rPr>
      </w:pPr>
    </w:p>
    <w:p w14:paraId="78EFC553" w14:textId="77777777" w:rsidR="00F52BC6" w:rsidRDefault="00F52BC6">
      <w:pPr>
        <w:tabs>
          <w:tab w:val="left" w:pos="774"/>
        </w:tabs>
        <w:autoSpaceDE w:val="0"/>
        <w:autoSpaceDN w:val="0"/>
        <w:spacing w:before="240" w:line="276" w:lineRule="auto"/>
        <w:ind w:left="774" w:hanging="576"/>
        <w:jc w:val="center"/>
        <w:outlineLvl w:val="2"/>
        <w:rPr>
          <w:rFonts w:ascii="宋体" w:eastAsia="宋体" w:hint="eastAsia"/>
          <w:bCs/>
          <w:sz w:val="28"/>
          <w:szCs w:val="36"/>
        </w:rPr>
      </w:pPr>
      <w:bookmarkStart w:id="1045" w:name="_Toc184374055"/>
      <w:bookmarkStart w:id="1046" w:name="_Toc181661143"/>
      <w:bookmarkStart w:id="1047" w:name="_Toc183471167"/>
    </w:p>
    <w:p w14:paraId="2171E9AE" w14:textId="77777777" w:rsidR="00F52BC6" w:rsidRDefault="00C66DF0">
      <w:pPr>
        <w:tabs>
          <w:tab w:val="left" w:pos="774"/>
        </w:tabs>
        <w:autoSpaceDE w:val="0"/>
        <w:autoSpaceDN w:val="0"/>
        <w:spacing w:before="240" w:line="276" w:lineRule="auto"/>
        <w:ind w:left="774" w:hanging="576"/>
        <w:jc w:val="center"/>
        <w:outlineLvl w:val="2"/>
        <w:rPr>
          <w:rFonts w:ascii="宋体" w:eastAsia="宋体" w:hint="eastAsia"/>
          <w:b w:val="0"/>
          <w:bCs/>
          <w:sz w:val="28"/>
          <w:szCs w:val="36"/>
        </w:rPr>
      </w:pPr>
      <w:r>
        <w:rPr>
          <w:rFonts w:ascii="宋体" w:eastAsia="宋体" w:hint="eastAsia"/>
          <w:bCs/>
          <w:sz w:val="28"/>
          <w:szCs w:val="36"/>
        </w:rPr>
        <w:t>附件三  磋商供应商基本情况表</w:t>
      </w:r>
      <w:bookmarkEnd w:id="1045"/>
      <w:bookmarkEnd w:id="1046"/>
      <w:bookmarkEnd w:id="1047"/>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55"/>
        <w:gridCol w:w="4550"/>
        <w:gridCol w:w="3968"/>
      </w:tblGrid>
      <w:tr w:rsidR="00F52BC6" w14:paraId="4C8AC432" w14:textId="77777777">
        <w:trPr>
          <w:trHeight w:val="709"/>
        </w:trPr>
        <w:tc>
          <w:tcPr>
            <w:tcW w:w="655" w:type="dxa"/>
            <w:vAlign w:val="center"/>
          </w:tcPr>
          <w:p w14:paraId="2A1E7AAD" w14:textId="77777777" w:rsidR="00F52BC6" w:rsidRDefault="00C66DF0">
            <w:pPr>
              <w:jc w:val="center"/>
              <w:rPr>
                <w:rFonts w:ascii="宋体" w:eastAsia="宋体" w:hint="eastAsia"/>
                <w:b w:val="0"/>
                <w:szCs w:val="21"/>
              </w:rPr>
            </w:pPr>
            <w:r>
              <w:rPr>
                <w:rFonts w:ascii="宋体" w:eastAsia="宋体"/>
                <w:szCs w:val="21"/>
              </w:rPr>
              <w:t>1</w:t>
            </w:r>
          </w:p>
        </w:tc>
        <w:tc>
          <w:tcPr>
            <w:tcW w:w="8518" w:type="dxa"/>
            <w:gridSpan w:val="2"/>
            <w:vAlign w:val="center"/>
          </w:tcPr>
          <w:p w14:paraId="6E54F6BE" w14:textId="77777777" w:rsidR="00F52BC6" w:rsidRDefault="00C66DF0">
            <w:pPr>
              <w:rPr>
                <w:rFonts w:ascii="宋体" w:eastAsia="宋体" w:hint="eastAsia"/>
                <w:szCs w:val="21"/>
              </w:rPr>
            </w:pPr>
            <w:r>
              <w:rPr>
                <w:rFonts w:ascii="宋体" w:eastAsia="宋体"/>
                <w:szCs w:val="21"/>
              </w:rPr>
              <w:t>企业名称</w:t>
            </w:r>
          </w:p>
        </w:tc>
      </w:tr>
      <w:tr w:rsidR="00F52BC6" w14:paraId="12659620" w14:textId="77777777">
        <w:trPr>
          <w:trHeight w:val="691"/>
        </w:trPr>
        <w:tc>
          <w:tcPr>
            <w:tcW w:w="655" w:type="dxa"/>
            <w:vAlign w:val="center"/>
          </w:tcPr>
          <w:p w14:paraId="02957EAC" w14:textId="77777777" w:rsidR="00F52BC6" w:rsidRDefault="00C66DF0">
            <w:pPr>
              <w:jc w:val="center"/>
              <w:rPr>
                <w:rFonts w:ascii="宋体" w:eastAsia="宋体" w:hint="eastAsia"/>
                <w:b w:val="0"/>
                <w:szCs w:val="21"/>
              </w:rPr>
            </w:pPr>
            <w:r>
              <w:rPr>
                <w:rFonts w:ascii="宋体" w:eastAsia="宋体"/>
                <w:szCs w:val="21"/>
              </w:rPr>
              <w:t>2</w:t>
            </w:r>
          </w:p>
        </w:tc>
        <w:tc>
          <w:tcPr>
            <w:tcW w:w="8518" w:type="dxa"/>
            <w:gridSpan w:val="2"/>
            <w:vAlign w:val="center"/>
          </w:tcPr>
          <w:p w14:paraId="3C292B0E" w14:textId="77777777" w:rsidR="00F52BC6" w:rsidRDefault="00C66DF0">
            <w:pPr>
              <w:rPr>
                <w:rFonts w:ascii="宋体" w:eastAsia="宋体" w:hint="eastAsia"/>
                <w:szCs w:val="21"/>
              </w:rPr>
            </w:pPr>
            <w:r>
              <w:rPr>
                <w:rFonts w:ascii="宋体" w:eastAsia="宋体"/>
                <w:szCs w:val="21"/>
              </w:rPr>
              <w:t>企业地址：</w:t>
            </w:r>
          </w:p>
        </w:tc>
      </w:tr>
      <w:tr w:rsidR="00F52BC6" w14:paraId="56CA1719" w14:textId="77777777">
        <w:trPr>
          <w:trHeight w:val="1140"/>
        </w:trPr>
        <w:tc>
          <w:tcPr>
            <w:tcW w:w="655" w:type="dxa"/>
            <w:vAlign w:val="center"/>
          </w:tcPr>
          <w:p w14:paraId="5E3D1287" w14:textId="77777777" w:rsidR="00F52BC6" w:rsidRDefault="00C66DF0">
            <w:pPr>
              <w:jc w:val="center"/>
              <w:rPr>
                <w:rFonts w:ascii="宋体" w:eastAsia="宋体" w:hint="eastAsia"/>
                <w:b w:val="0"/>
                <w:szCs w:val="21"/>
              </w:rPr>
            </w:pPr>
            <w:r>
              <w:rPr>
                <w:rFonts w:ascii="宋体" w:eastAsia="宋体"/>
                <w:szCs w:val="21"/>
              </w:rPr>
              <w:t>3</w:t>
            </w:r>
          </w:p>
        </w:tc>
        <w:tc>
          <w:tcPr>
            <w:tcW w:w="8518" w:type="dxa"/>
            <w:gridSpan w:val="2"/>
            <w:vAlign w:val="center"/>
          </w:tcPr>
          <w:p w14:paraId="67FCBB21" w14:textId="77777777" w:rsidR="00F52BC6" w:rsidRDefault="00C66DF0">
            <w:pPr>
              <w:rPr>
                <w:rFonts w:ascii="宋体" w:eastAsia="宋体" w:hint="eastAsia"/>
                <w:szCs w:val="21"/>
              </w:rPr>
            </w:pPr>
            <w:r>
              <w:rPr>
                <w:rFonts w:ascii="宋体" w:eastAsia="宋体"/>
                <w:szCs w:val="21"/>
              </w:rPr>
              <w:t>代表处地址：</w:t>
            </w:r>
          </w:p>
          <w:p w14:paraId="65A3C504" w14:textId="77777777" w:rsidR="00F52BC6" w:rsidRDefault="00C66DF0">
            <w:pPr>
              <w:rPr>
                <w:rFonts w:ascii="宋体" w:eastAsia="宋体" w:hint="eastAsia"/>
                <w:szCs w:val="21"/>
              </w:rPr>
            </w:pPr>
            <w:r>
              <w:rPr>
                <w:rFonts w:ascii="宋体" w:eastAsia="宋体"/>
                <w:szCs w:val="21"/>
              </w:rPr>
              <w:t>（适用进温企业）</w:t>
            </w:r>
          </w:p>
        </w:tc>
      </w:tr>
      <w:tr w:rsidR="00F52BC6" w14:paraId="03C69BF5" w14:textId="77777777">
        <w:trPr>
          <w:trHeight w:val="1048"/>
        </w:trPr>
        <w:tc>
          <w:tcPr>
            <w:tcW w:w="655" w:type="dxa"/>
            <w:vAlign w:val="center"/>
          </w:tcPr>
          <w:p w14:paraId="21E50276" w14:textId="77777777" w:rsidR="00F52BC6" w:rsidRDefault="00C66DF0">
            <w:pPr>
              <w:jc w:val="center"/>
              <w:rPr>
                <w:rFonts w:ascii="宋体" w:eastAsia="宋体" w:hint="eastAsia"/>
                <w:b w:val="0"/>
                <w:szCs w:val="21"/>
              </w:rPr>
            </w:pPr>
            <w:r>
              <w:rPr>
                <w:rFonts w:ascii="宋体" w:eastAsia="宋体"/>
                <w:szCs w:val="21"/>
              </w:rPr>
              <w:t>4</w:t>
            </w:r>
          </w:p>
        </w:tc>
        <w:tc>
          <w:tcPr>
            <w:tcW w:w="4550" w:type="dxa"/>
            <w:vAlign w:val="center"/>
          </w:tcPr>
          <w:p w14:paraId="699C1D51" w14:textId="77777777" w:rsidR="00F52BC6" w:rsidRDefault="00C66DF0">
            <w:pPr>
              <w:rPr>
                <w:rFonts w:ascii="宋体" w:eastAsia="宋体" w:hint="eastAsia"/>
                <w:szCs w:val="21"/>
              </w:rPr>
            </w:pPr>
            <w:r>
              <w:rPr>
                <w:rFonts w:ascii="宋体" w:eastAsia="宋体"/>
                <w:szCs w:val="21"/>
              </w:rPr>
              <w:t>电话：</w:t>
            </w:r>
          </w:p>
          <w:p w14:paraId="251D8BF6" w14:textId="77777777" w:rsidR="00F52BC6" w:rsidRDefault="00C66DF0">
            <w:pPr>
              <w:rPr>
                <w:rFonts w:ascii="宋体" w:eastAsia="宋体" w:hint="eastAsia"/>
                <w:szCs w:val="21"/>
              </w:rPr>
            </w:pPr>
            <w:r>
              <w:rPr>
                <w:rFonts w:ascii="宋体" w:eastAsia="宋体"/>
                <w:szCs w:val="21"/>
              </w:rPr>
              <w:t>传真：</w:t>
            </w:r>
          </w:p>
        </w:tc>
        <w:tc>
          <w:tcPr>
            <w:tcW w:w="3968" w:type="dxa"/>
            <w:vAlign w:val="center"/>
          </w:tcPr>
          <w:p w14:paraId="798F268B" w14:textId="77777777" w:rsidR="00F52BC6" w:rsidRDefault="00C66DF0">
            <w:pPr>
              <w:rPr>
                <w:rFonts w:ascii="宋体" w:eastAsia="宋体" w:hint="eastAsia"/>
                <w:szCs w:val="21"/>
              </w:rPr>
            </w:pPr>
            <w:r>
              <w:rPr>
                <w:rFonts w:ascii="宋体" w:eastAsia="宋体"/>
                <w:szCs w:val="21"/>
              </w:rPr>
              <w:t>联系人：</w:t>
            </w:r>
          </w:p>
        </w:tc>
      </w:tr>
      <w:tr w:rsidR="00F52BC6" w14:paraId="5B2578BD" w14:textId="77777777">
        <w:trPr>
          <w:trHeight w:val="1255"/>
        </w:trPr>
        <w:tc>
          <w:tcPr>
            <w:tcW w:w="655" w:type="dxa"/>
            <w:vAlign w:val="center"/>
          </w:tcPr>
          <w:p w14:paraId="7559CA69" w14:textId="77777777" w:rsidR="00F52BC6" w:rsidRDefault="00C66DF0">
            <w:pPr>
              <w:jc w:val="center"/>
              <w:rPr>
                <w:rFonts w:ascii="宋体" w:eastAsia="宋体" w:hint="eastAsia"/>
                <w:b w:val="0"/>
                <w:szCs w:val="21"/>
              </w:rPr>
            </w:pPr>
            <w:r>
              <w:rPr>
                <w:rFonts w:ascii="宋体" w:eastAsia="宋体"/>
                <w:szCs w:val="21"/>
              </w:rPr>
              <w:t>5</w:t>
            </w:r>
          </w:p>
        </w:tc>
        <w:tc>
          <w:tcPr>
            <w:tcW w:w="8518" w:type="dxa"/>
            <w:gridSpan w:val="2"/>
            <w:vAlign w:val="center"/>
          </w:tcPr>
          <w:p w14:paraId="10B71822" w14:textId="77777777" w:rsidR="00F52BC6" w:rsidRDefault="00C66DF0">
            <w:pPr>
              <w:rPr>
                <w:rFonts w:ascii="宋体" w:eastAsia="宋体" w:hint="eastAsia"/>
                <w:szCs w:val="21"/>
              </w:rPr>
            </w:pPr>
            <w:r>
              <w:rPr>
                <w:rFonts w:ascii="宋体" w:eastAsia="宋体"/>
                <w:szCs w:val="21"/>
              </w:rPr>
              <w:t>注册地、注册年份：</w:t>
            </w:r>
          </w:p>
        </w:tc>
      </w:tr>
      <w:tr w:rsidR="00F52BC6" w14:paraId="1C8410BC" w14:textId="77777777">
        <w:trPr>
          <w:trHeight w:val="2491"/>
        </w:trPr>
        <w:tc>
          <w:tcPr>
            <w:tcW w:w="655" w:type="dxa"/>
            <w:vAlign w:val="center"/>
          </w:tcPr>
          <w:p w14:paraId="4795C0D4" w14:textId="77777777" w:rsidR="00F52BC6" w:rsidRDefault="00C66DF0">
            <w:pPr>
              <w:jc w:val="center"/>
              <w:rPr>
                <w:rFonts w:ascii="宋体" w:eastAsia="宋体" w:hint="eastAsia"/>
                <w:b w:val="0"/>
                <w:szCs w:val="21"/>
              </w:rPr>
            </w:pPr>
            <w:r>
              <w:rPr>
                <w:rFonts w:ascii="宋体" w:eastAsia="宋体"/>
                <w:szCs w:val="21"/>
              </w:rPr>
              <w:t>6</w:t>
            </w:r>
          </w:p>
        </w:tc>
        <w:tc>
          <w:tcPr>
            <w:tcW w:w="8518" w:type="dxa"/>
            <w:gridSpan w:val="2"/>
            <w:vAlign w:val="center"/>
          </w:tcPr>
          <w:p w14:paraId="57135A82" w14:textId="77777777" w:rsidR="00F52BC6" w:rsidRDefault="00C66DF0">
            <w:pPr>
              <w:rPr>
                <w:rFonts w:ascii="宋体" w:eastAsia="宋体" w:hint="eastAsia"/>
                <w:szCs w:val="21"/>
              </w:rPr>
            </w:pPr>
            <w:r>
              <w:rPr>
                <w:rFonts w:ascii="宋体" w:eastAsia="宋体"/>
                <w:szCs w:val="21"/>
              </w:rPr>
              <w:t>主营范围：</w:t>
            </w:r>
          </w:p>
        </w:tc>
      </w:tr>
      <w:tr w:rsidR="00F52BC6" w14:paraId="52BE1117" w14:textId="77777777">
        <w:trPr>
          <w:trHeight w:val="1140"/>
        </w:trPr>
        <w:tc>
          <w:tcPr>
            <w:tcW w:w="655" w:type="dxa"/>
            <w:vAlign w:val="center"/>
          </w:tcPr>
          <w:p w14:paraId="1182B82B" w14:textId="77777777" w:rsidR="00F52BC6" w:rsidRDefault="00C66DF0">
            <w:pPr>
              <w:jc w:val="center"/>
              <w:rPr>
                <w:rFonts w:ascii="宋体" w:eastAsia="宋体" w:hint="eastAsia"/>
                <w:b w:val="0"/>
                <w:szCs w:val="21"/>
              </w:rPr>
            </w:pPr>
            <w:r>
              <w:rPr>
                <w:rFonts w:ascii="宋体" w:eastAsia="宋体"/>
                <w:szCs w:val="21"/>
              </w:rPr>
              <w:t>7</w:t>
            </w:r>
          </w:p>
        </w:tc>
        <w:tc>
          <w:tcPr>
            <w:tcW w:w="8518" w:type="dxa"/>
            <w:gridSpan w:val="2"/>
            <w:vAlign w:val="center"/>
          </w:tcPr>
          <w:p w14:paraId="5EE0021E" w14:textId="77777777" w:rsidR="00F52BC6" w:rsidRDefault="00C66DF0">
            <w:pPr>
              <w:rPr>
                <w:rFonts w:ascii="宋体" w:eastAsia="宋体" w:hint="eastAsia"/>
                <w:szCs w:val="21"/>
              </w:rPr>
            </w:pPr>
            <w:r>
              <w:rPr>
                <w:rFonts w:ascii="宋体" w:eastAsia="宋体"/>
                <w:szCs w:val="21"/>
              </w:rPr>
              <w:t>企业资质证书编号及等级：</w:t>
            </w:r>
          </w:p>
        </w:tc>
      </w:tr>
      <w:tr w:rsidR="00F52BC6" w14:paraId="035923E2" w14:textId="77777777">
        <w:trPr>
          <w:trHeight w:val="1140"/>
        </w:trPr>
        <w:tc>
          <w:tcPr>
            <w:tcW w:w="655" w:type="dxa"/>
            <w:vAlign w:val="center"/>
          </w:tcPr>
          <w:p w14:paraId="60A2712D" w14:textId="77777777" w:rsidR="00F52BC6" w:rsidRDefault="00C66DF0">
            <w:pPr>
              <w:jc w:val="center"/>
              <w:rPr>
                <w:rFonts w:ascii="宋体" w:eastAsia="宋体" w:hint="eastAsia"/>
                <w:b w:val="0"/>
                <w:szCs w:val="21"/>
              </w:rPr>
            </w:pPr>
            <w:r>
              <w:rPr>
                <w:rFonts w:ascii="宋体" w:eastAsia="宋体"/>
                <w:szCs w:val="21"/>
              </w:rPr>
              <w:t>8</w:t>
            </w:r>
          </w:p>
        </w:tc>
        <w:tc>
          <w:tcPr>
            <w:tcW w:w="8518" w:type="dxa"/>
            <w:gridSpan w:val="2"/>
            <w:vAlign w:val="center"/>
          </w:tcPr>
          <w:p w14:paraId="52DCB2AC" w14:textId="77777777" w:rsidR="00F52BC6" w:rsidRDefault="00C66DF0">
            <w:pPr>
              <w:rPr>
                <w:rFonts w:ascii="宋体" w:eastAsia="宋体" w:hint="eastAsia"/>
              </w:rPr>
            </w:pPr>
            <w:r>
              <w:rPr>
                <w:rFonts w:ascii="宋体" w:eastAsia="宋体"/>
              </w:rPr>
              <w:t>安全生产许可证编号及有效期：</w:t>
            </w:r>
          </w:p>
          <w:p w14:paraId="77BF5CD4" w14:textId="77777777" w:rsidR="00F52BC6" w:rsidRDefault="00F52BC6">
            <w:pPr>
              <w:rPr>
                <w:rFonts w:ascii="宋体" w:eastAsia="宋体" w:hint="eastAsia"/>
              </w:rPr>
            </w:pPr>
          </w:p>
        </w:tc>
      </w:tr>
      <w:tr w:rsidR="00F52BC6" w14:paraId="69BD977D" w14:textId="77777777" w:rsidTr="009821DF">
        <w:trPr>
          <w:trHeight w:val="764"/>
        </w:trPr>
        <w:tc>
          <w:tcPr>
            <w:tcW w:w="655" w:type="dxa"/>
          </w:tcPr>
          <w:p w14:paraId="0DC25A1D" w14:textId="77777777" w:rsidR="00F52BC6" w:rsidRDefault="00C66DF0">
            <w:pPr>
              <w:jc w:val="center"/>
              <w:rPr>
                <w:rFonts w:ascii="宋体" w:eastAsia="宋体" w:hint="eastAsia"/>
                <w:b w:val="0"/>
                <w:szCs w:val="21"/>
              </w:rPr>
            </w:pPr>
            <w:r>
              <w:rPr>
                <w:rFonts w:ascii="宋体" w:eastAsia="宋体"/>
                <w:szCs w:val="21"/>
              </w:rPr>
              <w:t>9</w:t>
            </w:r>
          </w:p>
        </w:tc>
        <w:tc>
          <w:tcPr>
            <w:tcW w:w="8518" w:type="dxa"/>
            <w:gridSpan w:val="2"/>
          </w:tcPr>
          <w:p w14:paraId="7407C92C" w14:textId="77777777" w:rsidR="00F52BC6" w:rsidRDefault="00C66DF0">
            <w:pPr>
              <w:rPr>
                <w:rFonts w:ascii="宋体" w:eastAsia="宋体" w:hint="eastAsia"/>
                <w:szCs w:val="21"/>
              </w:rPr>
            </w:pPr>
            <w:r>
              <w:rPr>
                <w:rFonts w:ascii="宋体" w:eastAsia="宋体"/>
                <w:szCs w:val="21"/>
              </w:rPr>
              <w:t>其他需要说明的情况：</w:t>
            </w:r>
          </w:p>
        </w:tc>
      </w:tr>
    </w:tbl>
    <w:p w14:paraId="29699604" w14:textId="77777777" w:rsidR="00F52BC6" w:rsidRDefault="00C66DF0">
      <w:pPr>
        <w:rPr>
          <w:rFonts w:ascii="宋体" w:eastAsia="宋体" w:hint="eastAsia"/>
          <w:b w:val="0"/>
          <w:bCs/>
          <w:szCs w:val="21"/>
        </w:rPr>
      </w:pPr>
      <w:r>
        <w:rPr>
          <w:rFonts w:ascii="宋体" w:eastAsia="宋体"/>
          <w:bCs/>
          <w:szCs w:val="21"/>
        </w:rPr>
        <w:t>注：</w:t>
      </w:r>
    </w:p>
    <w:p w14:paraId="52ACD7BE" w14:textId="77777777" w:rsidR="00F52BC6" w:rsidRDefault="00C66DF0">
      <w:pPr>
        <w:rPr>
          <w:rFonts w:ascii="宋体" w:eastAsia="宋体" w:hint="eastAsia"/>
          <w:b w:val="0"/>
          <w:bCs/>
          <w:szCs w:val="21"/>
        </w:rPr>
      </w:pPr>
      <w:r>
        <w:rPr>
          <w:rFonts w:ascii="宋体" w:eastAsia="宋体"/>
          <w:bCs/>
          <w:szCs w:val="21"/>
        </w:rPr>
        <w:t>1.本表后附企业资质证书副本扫描件加盖公章。</w:t>
      </w:r>
    </w:p>
    <w:p w14:paraId="4BDD6805" w14:textId="77777777" w:rsidR="00F52BC6" w:rsidRDefault="00C66DF0">
      <w:pPr>
        <w:rPr>
          <w:rFonts w:ascii="宋体" w:eastAsia="宋体" w:hint="eastAsia"/>
          <w:szCs w:val="21"/>
        </w:rPr>
      </w:pPr>
      <w:r>
        <w:rPr>
          <w:rFonts w:ascii="宋体" w:eastAsia="宋体"/>
          <w:szCs w:val="21"/>
        </w:rPr>
        <w:t>2.所有独立磋商供应商都须填写此表。</w:t>
      </w:r>
    </w:p>
    <w:p w14:paraId="103AB4ED" w14:textId="5D051DFB" w:rsidR="00E72751" w:rsidRDefault="00C66DF0" w:rsidP="009821DF">
      <w:pPr>
        <w:jc w:val="left"/>
        <w:rPr>
          <w:rFonts w:ascii="宋体" w:eastAsia="宋体" w:hint="eastAsia"/>
          <w:bCs/>
          <w:sz w:val="28"/>
          <w:szCs w:val="36"/>
        </w:rPr>
      </w:pPr>
      <w:r>
        <w:rPr>
          <w:rFonts w:ascii="宋体" w:eastAsia="宋体"/>
          <w:szCs w:val="21"/>
        </w:rPr>
        <w:t>3.主体工程和关键部分不得分包，如果磋商供应商拟分包，则这些专业分包人或劳务分包人也须填写此表。</w:t>
      </w:r>
      <w:bookmarkStart w:id="1048" w:name="_Toc183471168"/>
      <w:bookmarkStart w:id="1049" w:name="_Toc184374056"/>
      <w:bookmarkStart w:id="1050" w:name="_Toc181661144"/>
    </w:p>
    <w:p w14:paraId="373B991A" w14:textId="77777777" w:rsidR="00F52BC6" w:rsidRDefault="00C66DF0">
      <w:pPr>
        <w:tabs>
          <w:tab w:val="left" w:pos="774"/>
        </w:tabs>
        <w:autoSpaceDE w:val="0"/>
        <w:autoSpaceDN w:val="0"/>
        <w:spacing w:before="240" w:line="276" w:lineRule="auto"/>
        <w:ind w:left="774" w:hanging="576"/>
        <w:jc w:val="center"/>
        <w:outlineLvl w:val="2"/>
        <w:rPr>
          <w:rFonts w:ascii="宋体" w:eastAsia="宋体" w:hint="eastAsia"/>
          <w:b w:val="0"/>
          <w:bCs/>
          <w:sz w:val="28"/>
          <w:szCs w:val="36"/>
        </w:rPr>
      </w:pPr>
      <w:r>
        <w:rPr>
          <w:rFonts w:ascii="宋体" w:eastAsia="宋体" w:hint="eastAsia"/>
          <w:bCs/>
          <w:sz w:val="28"/>
          <w:szCs w:val="36"/>
        </w:rPr>
        <w:lastRenderedPageBreak/>
        <w:t>附件四  1、拟任项目负责人情况表</w:t>
      </w:r>
      <w:bookmarkEnd w:id="1048"/>
      <w:bookmarkEnd w:id="1049"/>
      <w:bookmarkEnd w:id="105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55"/>
        <w:gridCol w:w="8518"/>
      </w:tblGrid>
      <w:tr w:rsidR="00F52BC6" w14:paraId="5CBAB39B" w14:textId="77777777">
        <w:trPr>
          <w:trHeight w:val="1045"/>
        </w:trPr>
        <w:tc>
          <w:tcPr>
            <w:tcW w:w="655" w:type="dxa"/>
            <w:vAlign w:val="center"/>
          </w:tcPr>
          <w:p w14:paraId="046D4C59" w14:textId="77777777" w:rsidR="00F52BC6" w:rsidRDefault="00C66DF0">
            <w:pPr>
              <w:jc w:val="center"/>
              <w:rPr>
                <w:rFonts w:ascii="宋体" w:eastAsia="宋体" w:hint="eastAsia"/>
                <w:b w:val="0"/>
              </w:rPr>
            </w:pPr>
            <w:r>
              <w:rPr>
                <w:rFonts w:ascii="宋体" w:eastAsia="宋体"/>
              </w:rPr>
              <w:t>1</w:t>
            </w:r>
          </w:p>
        </w:tc>
        <w:tc>
          <w:tcPr>
            <w:tcW w:w="8518" w:type="dxa"/>
            <w:vAlign w:val="center"/>
          </w:tcPr>
          <w:p w14:paraId="701693E6" w14:textId="77777777" w:rsidR="00F52BC6" w:rsidRDefault="00C66DF0">
            <w:pPr>
              <w:rPr>
                <w:rFonts w:ascii="宋体" w:eastAsia="宋体" w:hint="eastAsia"/>
              </w:rPr>
            </w:pPr>
            <w:r>
              <w:rPr>
                <w:rFonts w:ascii="宋体" w:eastAsia="宋体"/>
              </w:rPr>
              <w:t>姓名：</w:t>
            </w:r>
          </w:p>
          <w:p w14:paraId="2D34C6C8" w14:textId="77777777" w:rsidR="00F52BC6" w:rsidRDefault="00C66DF0">
            <w:pPr>
              <w:rPr>
                <w:rFonts w:ascii="宋体" w:eastAsia="宋体" w:hint="eastAsia"/>
              </w:rPr>
            </w:pPr>
            <w:r>
              <w:rPr>
                <w:rFonts w:ascii="宋体" w:eastAsia="宋体"/>
              </w:rPr>
              <w:t>身份证号码：</w:t>
            </w:r>
          </w:p>
        </w:tc>
      </w:tr>
      <w:tr w:rsidR="00F52BC6" w14:paraId="4DF3B6EE" w14:textId="77777777">
        <w:trPr>
          <w:trHeight w:val="1140"/>
        </w:trPr>
        <w:tc>
          <w:tcPr>
            <w:tcW w:w="655" w:type="dxa"/>
            <w:vAlign w:val="center"/>
          </w:tcPr>
          <w:p w14:paraId="0189300F" w14:textId="77777777" w:rsidR="00F52BC6" w:rsidRDefault="00C66DF0">
            <w:pPr>
              <w:jc w:val="center"/>
              <w:rPr>
                <w:rFonts w:ascii="宋体" w:eastAsia="宋体" w:hint="eastAsia"/>
                <w:b w:val="0"/>
              </w:rPr>
            </w:pPr>
            <w:r>
              <w:rPr>
                <w:rFonts w:ascii="宋体" w:eastAsia="宋体"/>
              </w:rPr>
              <w:t>2</w:t>
            </w:r>
          </w:p>
        </w:tc>
        <w:tc>
          <w:tcPr>
            <w:tcW w:w="8518" w:type="dxa"/>
            <w:vAlign w:val="center"/>
          </w:tcPr>
          <w:p w14:paraId="07054E66" w14:textId="77777777" w:rsidR="00F52BC6" w:rsidRDefault="00C66DF0">
            <w:pPr>
              <w:rPr>
                <w:rFonts w:ascii="宋体" w:eastAsia="宋体" w:hint="eastAsia"/>
              </w:rPr>
            </w:pPr>
            <w:r>
              <w:rPr>
                <w:rFonts w:ascii="宋体" w:eastAsia="宋体"/>
              </w:rPr>
              <w:t>性别：</w:t>
            </w:r>
          </w:p>
          <w:p w14:paraId="719D5334" w14:textId="77777777" w:rsidR="00F52BC6" w:rsidRDefault="00C66DF0">
            <w:pPr>
              <w:rPr>
                <w:rFonts w:ascii="宋体" w:eastAsia="宋体" w:hint="eastAsia"/>
              </w:rPr>
            </w:pPr>
            <w:r>
              <w:rPr>
                <w:rFonts w:ascii="宋体" w:eastAsia="宋体"/>
              </w:rPr>
              <w:t>年龄：</w:t>
            </w:r>
          </w:p>
          <w:p w14:paraId="3B8DE76B" w14:textId="77777777" w:rsidR="00F52BC6" w:rsidRDefault="00C66DF0">
            <w:pPr>
              <w:rPr>
                <w:rFonts w:ascii="宋体" w:eastAsia="宋体" w:hint="eastAsia"/>
              </w:rPr>
            </w:pPr>
            <w:r>
              <w:rPr>
                <w:rFonts w:ascii="宋体" w:eastAsia="宋体"/>
              </w:rPr>
              <w:t>职称：</w:t>
            </w:r>
          </w:p>
        </w:tc>
      </w:tr>
      <w:tr w:rsidR="00F52BC6" w14:paraId="1EE3BA1D" w14:textId="77777777">
        <w:trPr>
          <w:trHeight w:val="985"/>
        </w:trPr>
        <w:tc>
          <w:tcPr>
            <w:tcW w:w="655" w:type="dxa"/>
            <w:vAlign w:val="center"/>
          </w:tcPr>
          <w:p w14:paraId="19BDB81B" w14:textId="77777777" w:rsidR="00F52BC6" w:rsidRDefault="00C66DF0">
            <w:pPr>
              <w:jc w:val="center"/>
              <w:rPr>
                <w:rFonts w:ascii="宋体" w:eastAsia="宋体" w:hint="eastAsia"/>
                <w:b w:val="0"/>
              </w:rPr>
            </w:pPr>
            <w:r>
              <w:rPr>
                <w:rFonts w:ascii="宋体" w:eastAsia="宋体"/>
              </w:rPr>
              <w:t>3</w:t>
            </w:r>
          </w:p>
        </w:tc>
        <w:tc>
          <w:tcPr>
            <w:tcW w:w="8518" w:type="dxa"/>
            <w:vAlign w:val="center"/>
          </w:tcPr>
          <w:p w14:paraId="1E4CB003" w14:textId="77777777" w:rsidR="00F52BC6" w:rsidRDefault="00C66DF0">
            <w:pPr>
              <w:rPr>
                <w:rFonts w:ascii="宋体" w:eastAsia="宋体" w:hint="eastAsia"/>
              </w:rPr>
            </w:pPr>
            <w:r>
              <w:rPr>
                <w:rFonts w:ascii="宋体" w:eastAsia="宋体"/>
              </w:rPr>
              <w:t>原受聘单位：</w:t>
            </w:r>
          </w:p>
          <w:p w14:paraId="7F093283" w14:textId="77777777" w:rsidR="00F52BC6" w:rsidRDefault="00C66DF0">
            <w:pPr>
              <w:rPr>
                <w:rFonts w:ascii="宋体" w:eastAsia="宋体" w:hint="eastAsia"/>
              </w:rPr>
            </w:pPr>
            <w:r>
              <w:rPr>
                <w:rFonts w:ascii="宋体" w:eastAsia="宋体"/>
              </w:rPr>
              <w:t>现工作单位：</w:t>
            </w:r>
          </w:p>
        </w:tc>
      </w:tr>
      <w:tr w:rsidR="00F52BC6" w14:paraId="4814489A" w14:textId="77777777">
        <w:trPr>
          <w:trHeight w:val="940"/>
        </w:trPr>
        <w:tc>
          <w:tcPr>
            <w:tcW w:w="655" w:type="dxa"/>
            <w:vAlign w:val="center"/>
          </w:tcPr>
          <w:p w14:paraId="21679B04" w14:textId="77777777" w:rsidR="00F52BC6" w:rsidRDefault="00C66DF0">
            <w:pPr>
              <w:jc w:val="center"/>
              <w:rPr>
                <w:rFonts w:ascii="宋体" w:eastAsia="宋体" w:hint="eastAsia"/>
                <w:b w:val="0"/>
              </w:rPr>
            </w:pPr>
            <w:r>
              <w:rPr>
                <w:rFonts w:ascii="宋体" w:eastAsia="宋体"/>
              </w:rPr>
              <w:t>4</w:t>
            </w:r>
          </w:p>
        </w:tc>
        <w:tc>
          <w:tcPr>
            <w:tcW w:w="8518" w:type="dxa"/>
            <w:vAlign w:val="center"/>
          </w:tcPr>
          <w:p w14:paraId="1EB2AFF0" w14:textId="77777777" w:rsidR="00F52BC6" w:rsidRDefault="00C66DF0">
            <w:pPr>
              <w:rPr>
                <w:rFonts w:ascii="宋体" w:eastAsia="宋体" w:hint="eastAsia"/>
              </w:rPr>
            </w:pPr>
            <w:r>
              <w:rPr>
                <w:rFonts w:ascii="宋体" w:eastAsia="宋体"/>
              </w:rPr>
              <w:t>上</w:t>
            </w:r>
            <w:proofErr w:type="gramStart"/>
            <w:r>
              <w:rPr>
                <w:rFonts w:ascii="宋体" w:eastAsia="宋体"/>
              </w:rPr>
              <w:t>二</w:t>
            </w:r>
            <w:proofErr w:type="gramEnd"/>
            <w:r>
              <w:rPr>
                <w:rFonts w:ascii="宋体" w:eastAsia="宋体"/>
              </w:rPr>
              <w:t>年度是否获优秀称号：</w:t>
            </w:r>
          </w:p>
        </w:tc>
      </w:tr>
      <w:tr w:rsidR="00F52BC6" w14:paraId="5FA4E05C" w14:textId="77777777">
        <w:trPr>
          <w:trHeight w:val="940"/>
        </w:trPr>
        <w:tc>
          <w:tcPr>
            <w:tcW w:w="655" w:type="dxa"/>
            <w:vAlign w:val="center"/>
          </w:tcPr>
          <w:p w14:paraId="4D32218C" w14:textId="77777777" w:rsidR="00F52BC6" w:rsidRDefault="00C66DF0">
            <w:pPr>
              <w:jc w:val="center"/>
              <w:rPr>
                <w:rFonts w:ascii="宋体" w:eastAsia="宋体" w:hint="eastAsia"/>
                <w:b w:val="0"/>
              </w:rPr>
            </w:pPr>
            <w:r>
              <w:rPr>
                <w:rFonts w:ascii="宋体" w:eastAsia="宋体" w:hint="eastAsia"/>
              </w:rPr>
              <w:t>5</w:t>
            </w:r>
          </w:p>
        </w:tc>
        <w:tc>
          <w:tcPr>
            <w:tcW w:w="8518" w:type="dxa"/>
            <w:vAlign w:val="center"/>
          </w:tcPr>
          <w:p w14:paraId="173DDD64" w14:textId="77777777" w:rsidR="00F52BC6" w:rsidRDefault="00C66DF0">
            <w:pPr>
              <w:rPr>
                <w:rFonts w:ascii="宋体" w:eastAsia="宋体" w:hint="eastAsia"/>
              </w:rPr>
            </w:pPr>
            <w:r>
              <w:rPr>
                <w:rFonts w:ascii="宋体" w:eastAsia="宋体" w:hint="eastAsia"/>
              </w:rPr>
              <w:t>是否有其他在建工程：</w:t>
            </w:r>
          </w:p>
          <w:p w14:paraId="3B62FD86" w14:textId="77777777" w:rsidR="00F52BC6" w:rsidRDefault="00F52BC6">
            <w:pPr>
              <w:pStyle w:val="a7"/>
              <w:rPr>
                <w:rFonts w:ascii="宋体" w:hAnsi="宋体" w:hint="eastAsia"/>
              </w:rPr>
            </w:pPr>
          </w:p>
        </w:tc>
      </w:tr>
      <w:tr w:rsidR="00F52BC6" w14:paraId="39B19B3E" w14:textId="77777777">
        <w:trPr>
          <w:trHeight w:val="3506"/>
        </w:trPr>
        <w:tc>
          <w:tcPr>
            <w:tcW w:w="655" w:type="dxa"/>
            <w:vAlign w:val="center"/>
          </w:tcPr>
          <w:p w14:paraId="53400BBA" w14:textId="77777777" w:rsidR="00F52BC6" w:rsidRDefault="00C66DF0">
            <w:pPr>
              <w:jc w:val="center"/>
              <w:rPr>
                <w:rFonts w:ascii="宋体" w:eastAsia="宋体" w:cs="宋体" w:hint="eastAsia"/>
                <w:b w:val="0"/>
                <w:szCs w:val="21"/>
              </w:rPr>
            </w:pPr>
            <w:r>
              <w:rPr>
                <w:rFonts w:ascii="宋体" w:eastAsia="宋体" w:cs="宋体" w:hint="eastAsia"/>
                <w:szCs w:val="21"/>
              </w:rPr>
              <w:t>6</w:t>
            </w:r>
          </w:p>
        </w:tc>
        <w:tc>
          <w:tcPr>
            <w:tcW w:w="8518" w:type="dxa"/>
          </w:tcPr>
          <w:p w14:paraId="5B0EC466" w14:textId="77777777" w:rsidR="00F52BC6" w:rsidRDefault="00C66DF0">
            <w:pPr>
              <w:rPr>
                <w:rFonts w:ascii="宋体" w:eastAsia="宋体" w:cs="宋体" w:hint="eastAsia"/>
                <w:szCs w:val="21"/>
              </w:rPr>
            </w:pPr>
            <w:r>
              <w:rPr>
                <w:rFonts w:ascii="宋体" w:eastAsia="宋体" w:cs="宋体"/>
                <w:szCs w:val="21"/>
              </w:rPr>
              <w:t>主要工作经历及类似项目业绩：</w:t>
            </w:r>
          </w:p>
          <w:p w14:paraId="6091511F" w14:textId="77777777" w:rsidR="00F52BC6" w:rsidRDefault="00F52BC6">
            <w:pPr>
              <w:rPr>
                <w:rFonts w:ascii="宋体" w:eastAsia="宋体" w:cs="宋体" w:hint="eastAsia"/>
                <w:szCs w:val="21"/>
              </w:rPr>
            </w:pPr>
          </w:p>
          <w:p w14:paraId="41E20AD2" w14:textId="77777777" w:rsidR="00F52BC6" w:rsidRDefault="00F52BC6">
            <w:pPr>
              <w:rPr>
                <w:rFonts w:ascii="宋体" w:eastAsia="宋体" w:cs="宋体" w:hint="eastAsia"/>
                <w:szCs w:val="21"/>
              </w:rPr>
            </w:pPr>
          </w:p>
          <w:p w14:paraId="17C5FE19" w14:textId="77777777" w:rsidR="00F52BC6" w:rsidRDefault="00F52BC6">
            <w:pPr>
              <w:rPr>
                <w:rFonts w:ascii="宋体" w:eastAsia="宋体" w:cs="宋体" w:hint="eastAsia"/>
                <w:szCs w:val="21"/>
              </w:rPr>
            </w:pPr>
          </w:p>
          <w:p w14:paraId="21B1B676" w14:textId="77777777" w:rsidR="00F52BC6" w:rsidRDefault="00F52BC6">
            <w:pPr>
              <w:rPr>
                <w:rFonts w:ascii="宋体" w:eastAsia="宋体" w:cs="宋体" w:hint="eastAsia"/>
                <w:szCs w:val="21"/>
              </w:rPr>
            </w:pPr>
          </w:p>
        </w:tc>
      </w:tr>
      <w:tr w:rsidR="00F52BC6" w14:paraId="2B75F61D" w14:textId="77777777">
        <w:trPr>
          <w:trHeight w:val="1606"/>
        </w:trPr>
        <w:tc>
          <w:tcPr>
            <w:tcW w:w="655" w:type="dxa"/>
          </w:tcPr>
          <w:p w14:paraId="6D9D7336" w14:textId="77777777" w:rsidR="00F52BC6" w:rsidRDefault="00C66DF0">
            <w:pPr>
              <w:jc w:val="center"/>
              <w:rPr>
                <w:rFonts w:ascii="宋体" w:eastAsia="宋体" w:cs="宋体" w:hint="eastAsia"/>
                <w:b w:val="0"/>
                <w:szCs w:val="21"/>
              </w:rPr>
            </w:pPr>
            <w:r>
              <w:rPr>
                <w:rFonts w:ascii="宋体" w:eastAsia="宋体" w:cs="宋体" w:hint="eastAsia"/>
                <w:szCs w:val="21"/>
              </w:rPr>
              <w:t>7</w:t>
            </w:r>
          </w:p>
        </w:tc>
        <w:tc>
          <w:tcPr>
            <w:tcW w:w="8518" w:type="dxa"/>
          </w:tcPr>
          <w:p w14:paraId="4C59C8B7" w14:textId="77777777" w:rsidR="00F52BC6" w:rsidRDefault="00C66DF0">
            <w:pPr>
              <w:rPr>
                <w:rFonts w:ascii="宋体" w:eastAsia="宋体" w:cs="宋体" w:hint="eastAsia"/>
                <w:szCs w:val="21"/>
              </w:rPr>
            </w:pPr>
            <w:r>
              <w:rPr>
                <w:rFonts w:ascii="宋体" w:eastAsia="宋体" w:cs="宋体"/>
                <w:szCs w:val="21"/>
              </w:rPr>
              <w:t>其他需要说明的情况：</w:t>
            </w:r>
          </w:p>
        </w:tc>
      </w:tr>
    </w:tbl>
    <w:p w14:paraId="676F8402" w14:textId="77777777" w:rsidR="00F52BC6" w:rsidRDefault="00C66DF0">
      <w:pPr>
        <w:rPr>
          <w:rFonts w:ascii="宋体" w:eastAsia="宋体" w:cs="宋体" w:hint="eastAsia"/>
          <w:b w:val="0"/>
          <w:bCs/>
          <w:szCs w:val="21"/>
        </w:rPr>
      </w:pPr>
      <w:r>
        <w:rPr>
          <w:rFonts w:ascii="宋体" w:eastAsia="宋体" w:cs="宋体"/>
          <w:bCs/>
          <w:szCs w:val="21"/>
        </w:rPr>
        <w:t>注：</w:t>
      </w:r>
    </w:p>
    <w:p w14:paraId="3C2839E3" w14:textId="77777777" w:rsidR="00F52BC6" w:rsidRDefault="00C66DF0">
      <w:pPr>
        <w:rPr>
          <w:rFonts w:ascii="宋体" w:eastAsia="宋体" w:cs="宋体" w:hint="eastAsia"/>
          <w:b w:val="0"/>
          <w:bCs/>
          <w:szCs w:val="21"/>
        </w:rPr>
      </w:pPr>
      <w:r>
        <w:rPr>
          <w:rFonts w:ascii="宋体" w:eastAsia="宋体" w:cs="宋体"/>
          <w:bCs/>
          <w:szCs w:val="21"/>
        </w:rPr>
        <w:t>1.本表后</w:t>
      </w:r>
      <w:proofErr w:type="gramStart"/>
      <w:r>
        <w:rPr>
          <w:rFonts w:ascii="宋体" w:eastAsia="宋体" w:cs="宋体"/>
          <w:bCs/>
          <w:szCs w:val="21"/>
        </w:rPr>
        <w:t>附项目</w:t>
      </w:r>
      <w:proofErr w:type="gramEnd"/>
      <w:r>
        <w:rPr>
          <w:rFonts w:ascii="宋体" w:eastAsia="宋体" w:cs="宋体"/>
          <w:bCs/>
          <w:szCs w:val="21"/>
        </w:rPr>
        <w:t>负责人资格证书。</w:t>
      </w:r>
    </w:p>
    <w:p w14:paraId="6E418849" w14:textId="77777777" w:rsidR="00F52BC6" w:rsidRDefault="00C66DF0">
      <w:pPr>
        <w:rPr>
          <w:rFonts w:ascii="宋体" w:eastAsia="宋体" w:cs="宋体" w:hint="eastAsia"/>
          <w:szCs w:val="21"/>
        </w:rPr>
      </w:pPr>
      <w:r>
        <w:rPr>
          <w:rFonts w:ascii="宋体" w:eastAsia="宋体" w:cs="宋体"/>
          <w:szCs w:val="21"/>
        </w:rPr>
        <w:t>2.</w:t>
      </w:r>
      <w:r>
        <w:rPr>
          <w:rFonts w:ascii="宋体" w:eastAsia="宋体" w:hint="eastAsia"/>
          <w:bCs/>
        </w:rPr>
        <w:t>▲</w:t>
      </w:r>
      <w:r>
        <w:rPr>
          <w:rFonts w:ascii="宋体" w:eastAsia="宋体" w:cs="宋体" w:hint="eastAsia"/>
          <w:bCs/>
          <w:szCs w:val="21"/>
        </w:rPr>
        <w:t>项目负责人具有建筑工程专业注册建造师二级及以上资格证书并具有“三类人员”B类证书，且无在建工程</w:t>
      </w:r>
      <w:r>
        <w:rPr>
          <w:rFonts w:ascii="宋体" w:eastAsia="宋体" w:cs="宋体"/>
          <w:bCs/>
          <w:szCs w:val="21"/>
        </w:rPr>
        <w:t>。</w:t>
      </w:r>
    </w:p>
    <w:p w14:paraId="63165C04" w14:textId="77777777" w:rsidR="00F52BC6" w:rsidRDefault="00C66DF0">
      <w:pPr>
        <w:spacing w:line="360" w:lineRule="auto"/>
        <w:ind w:leftChars="2190" w:left="4599"/>
        <w:rPr>
          <w:rFonts w:ascii="宋体" w:eastAsia="宋体" w:hint="eastAsia"/>
          <w:bCs/>
        </w:rPr>
      </w:pPr>
      <w:r>
        <w:rPr>
          <w:rFonts w:ascii="宋体" w:eastAsia="宋体"/>
          <w:bCs/>
        </w:rPr>
        <w:t>磋商供应商（公章）</w:t>
      </w:r>
    </w:p>
    <w:p w14:paraId="6BD4FD43" w14:textId="77777777" w:rsidR="00F52BC6" w:rsidRDefault="00C66DF0">
      <w:pPr>
        <w:spacing w:line="360" w:lineRule="auto"/>
        <w:ind w:firstLine="4605"/>
        <w:rPr>
          <w:rFonts w:ascii="宋体" w:eastAsia="宋体" w:hint="eastAsia"/>
          <w:bCs/>
        </w:rPr>
      </w:pPr>
      <w:r>
        <w:rPr>
          <w:rFonts w:ascii="宋体" w:eastAsia="宋体"/>
          <w:bCs/>
        </w:rPr>
        <w:t>日    期：</w:t>
      </w:r>
    </w:p>
    <w:p w14:paraId="6504DE30" w14:textId="77777777" w:rsidR="00F52BC6" w:rsidRDefault="00F52BC6">
      <w:pPr>
        <w:pStyle w:val="a7"/>
        <w:rPr>
          <w:rFonts w:ascii="宋体" w:hAnsi="宋体" w:hint="eastAsia"/>
        </w:rPr>
      </w:pPr>
    </w:p>
    <w:p w14:paraId="06CCB22E" w14:textId="77777777" w:rsidR="00F52BC6" w:rsidRDefault="00C66DF0">
      <w:pPr>
        <w:jc w:val="center"/>
        <w:rPr>
          <w:rFonts w:ascii="宋体" w:eastAsia="宋体" w:hint="eastAsia"/>
          <w:bCs/>
          <w:kern w:val="44"/>
          <w:sz w:val="30"/>
          <w:szCs w:val="30"/>
        </w:rPr>
      </w:pPr>
      <w:r>
        <w:rPr>
          <w:rFonts w:ascii="宋体" w:eastAsia="宋体" w:hint="eastAsia"/>
          <w:bCs/>
          <w:kern w:val="44"/>
          <w:sz w:val="30"/>
          <w:szCs w:val="30"/>
        </w:rPr>
        <w:lastRenderedPageBreak/>
        <w:t>2、无在建项目承诺书</w:t>
      </w:r>
    </w:p>
    <w:p w14:paraId="75DC40E9" w14:textId="77777777" w:rsidR="00F52BC6" w:rsidRDefault="00C66DF0">
      <w:pPr>
        <w:shd w:val="clear" w:color="auto" w:fill="FFFFFF"/>
        <w:snapToGrid w:val="0"/>
        <w:spacing w:line="360" w:lineRule="auto"/>
        <w:rPr>
          <w:rFonts w:ascii="宋体" w:eastAsia="宋体" w:hint="eastAsia"/>
          <w:sz w:val="22"/>
          <w:szCs w:val="22"/>
        </w:rPr>
      </w:pPr>
      <w:r>
        <w:rPr>
          <w:rFonts w:ascii="宋体" w:eastAsia="宋体" w:hint="eastAsia"/>
          <w:sz w:val="22"/>
          <w:szCs w:val="22"/>
          <w:u w:val="single"/>
        </w:rPr>
        <w:t>（采购人、采购代理机构）：</w:t>
      </w:r>
    </w:p>
    <w:p w14:paraId="1DB31F4F" w14:textId="77777777" w:rsidR="00F52BC6" w:rsidRDefault="00C66DF0">
      <w:pPr>
        <w:spacing w:line="600" w:lineRule="exact"/>
        <w:ind w:firstLineChars="200" w:firstLine="442"/>
        <w:rPr>
          <w:rFonts w:ascii="宋体" w:eastAsia="宋体" w:hint="eastAsia"/>
          <w:color w:val="auto"/>
          <w:sz w:val="22"/>
          <w:szCs w:val="22"/>
        </w:rPr>
      </w:pPr>
      <w:r>
        <w:rPr>
          <w:rFonts w:ascii="宋体" w:eastAsia="宋体" w:hint="eastAsia"/>
          <w:color w:val="auto"/>
          <w:sz w:val="22"/>
          <w:szCs w:val="22"/>
        </w:rPr>
        <w:t>我公司及拟派项目负责人承诺，拟派参加</w:t>
      </w:r>
      <w:r>
        <w:rPr>
          <w:rFonts w:ascii="宋体" w:eastAsia="宋体" w:hint="eastAsia"/>
          <w:color w:val="auto"/>
          <w:sz w:val="22"/>
          <w:szCs w:val="22"/>
          <w:u w:val="single"/>
        </w:rPr>
        <w:t xml:space="preserve">                  </w:t>
      </w:r>
      <w:r>
        <w:rPr>
          <w:rFonts w:ascii="宋体" w:eastAsia="宋体" w:hint="eastAsia"/>
          <w:color w:val="auto"/>
          <w:sz w:val="22"/>
          <w:szCs w:val="22"/>
        </w:rPr>
        <w:t>项目磋商的项目负责人</w:t>
      </w:r>
      <w:r>
        <w:rPr>
          <w:rFonts w:ascii="宋体" w:eastAsia="宋体" w:hint="eastAsia"/>
          <w:color w:val="auto"/>
          <w:sz w:val="22"/>
          <w:szCs w:val="22"/>
          <w:u w:val="single"/>
        </w:rPr>
        <w:t xml:space="preserve"> （姓名） ，注册执业证书：          </w:t>
      </w:r>
      <w:r>
        <w:rPr>
          <w:rFonts w:ascii="宋体" w:eastAsia="宋体" w:hint="eastAsia"/>
          <w:color w:val="auto"/>
          <w:sz w:val="22"/>
          <w:szCs w:val="22"/>
        </w:rPr>
        <w:t>在磋商</w:t>
      </w:r>
      <w:r>
        <w:rPr>
          <w:rFonts w:ascii="宋体" w:eastAsia="宋体"/>
          <w:color w:val="auto"/>
          <w:sz w:val="22"/>
          <w:szCs w:val="22"/>
        </w:rPr>
        <w:t>截止</w:t>
      </w:r>
      <w:r>
        <w:rPr>
          <w:rFonts w:ascii="宋体" w:eastAsia="宋体" w:hint="eastAsia"/>
          <w:color w:val="auto"/>
          <w:sz w:val="22"/>
          <w:szCs w:val="22"/>
        </w:rPr>
        <w:t>日无在其他任何在建合同工程上担任项目负责人的情形。在建合同工程的开始时间为合同工程中标通知书发出日期（不通过招标方式的，开始时间为合同签订日期），结束时间为该合同</w:t>
      </w:r>
      <w:r>
        <w:rPr>
          <w:rFonts w:ascii="宋体" w:eastAsia="宋体"/>
          <w:color w:val="auto"/>
          <w:sz w:val="22"/>
          <w:szCs w:val="22"/>
        </w:rPr>
        <w:t>通过</w:t>
      </w:r>
      <w:r>
        <w:rPr>
          <w:rFonts w:ascii="宋体" w:eastAsia="宋体" w:hint="eastAsia"/>
          <w:color w:val="auto"/>
          <w:sz w:val="22"/>
          <w:szCs w:val="22"/>
        </w:rPr>
        <w:t>合同验收或合同解除日期。</w:t>
      </w:r>
    </w:p>
    <w:p w14:paraId="7BC4EC7E" w14:textId="77777777" w:rsidR="00F52BC6" w:rsidRDefault="00C66DF0">
      <w:pPr>
        <w:spacing w:line="600" w:lineRule="exact"/>
        <w:ind w:firstLineChars="200" w:firstLine="442"/>
        <w:rPr>
          <w:rFonts w:ascii="宋体" w:eastAsia="宋体" w:hint="eastAsia"/>
          <w:color w:val="auto"/>
          <w:sz w:val="22"/>
          <w:szCs w:val="22"/>
        </w:rPr>
      </w:pPr>
      <w:r>
        <w:rPr>
          <w:rFonts w:ascii="宋体" w:eastAsia="宋体" w:hint="eastAsia"/>
          <w:color w:val="auto"/>
          <w:sz w:val="22"/>
          <w:szCs w:val="22"/>
        </w:rPr>
        <w:t>以上承诺如有虚假，愿意无条件接受行政监督部门以市场不规范行为进行通报，并纳入企业信用评价；如有违法，愿意承担一切法律责任；给招标人造成损失的，愿意依法承担赔偿责任；如已中标，同意招标人取消我公司中标资格的处理。</w:t>
      </w:r>
    </w:p>
    <w:p w14:paraId="4CB192F6" w14:textId="77777777" w:rsidR="00F52BC6" w:rsidRDefault="00C66DF0">
      <w:pPr>
        <w:spacing w:line="600" w:lineRule="exact"/>
        <w:ind w:firstLineChars="447" w:firstLine="987"/>
        <w:rPr>
          <w:rFonts w:ascii="宋体" w:eastAsia="宋体" w:hint="eastAsia"/>
          <w:color w:val="auto"/>
          <w:sz w:val="22"/>
          <w:szCs w:val="22"/>
        </w:rPr>
      </w:pPr>
      <w:r>
        <w:rPr>
          <w:rFonts w:ascii="宋体" w:eastAsia="宋体" w:hint="eastAsia"/>
          <w:color w:val="auto"/>
          <w:sz w:val="22"/>
          <w:szCs w:val="22"/>
        </w:rPr>
        <w:t xml:space="preserve">磋商供应商(单位公章)：             拟派项目负责人（签字或盖章）：  </w:t>
      </w:r>
    </w:p>
    <w:p w14:paraId="535FC481" w14:textId="77777777" w:rsidR="00F52BC6" w:rsidRDefault="00C66DF0">
      <w:pPr>
        <w:spacing w:line="600" w:lineRule="exact"/>
        <w:ind w:firstLineChars="2009" w:firstLine="4437"/>
        <w:rPr>
          <w:rFonts w:ascii="宋体" w:eastAsia="宋体" w:hint="eastAsia"/>
          <w:color w:val="auto"/>
          <w:sz w:val="22"/>
          <w:szCs w:val="22"/>
        </w:rPr>
      </w:pPr>
      <w:r>
        <w:rPr>
          <w:rFonts w:ascii="宋体" w:eastAsia="宋体" w:hint="eastAsia"/>
          <w:color w:val="auto"/>
          <w:sz w:val="22"/>
          <w:szCs w:val="22"/>
        </w:rPr>
        <w:t xml:space="preserve">法定代表人(签字或盖章)：       </w:t>
      </w:r>
    </w:p>
    <w:p w14:paraId="1C025A3D" w14:textId="77777777" w:rsidR="00F52BC6" w:rsidRDefault="00F52BC6">
      <w:pPr>
        <w:spacing w:line="600" w:lineRule="exact"/>
        <w:jc w:val="center"/>
        <w:rPr>
          <w:rFonts w:ascii="宋体" w:eastAsia="宋体" w:hint="eastAsia"/>
          <w:color w:val="auto"/>
          <w:sz w:val="22"/>
          <w:szCs w:val="22"/>
        </w:rPr>
      </w:pPr>
    </w:p>
    <w:p w14:paraId="214C93AE" w14:textId="77777777" w:rsidR="00F52BC6" w:rsidRDefault="00C66DF0">
      <w:pPr>
        <w:jc w:val="right"/>
        <w:rPr>
          <w:rFonts w:ascii="宋体" w:eastAsia="宋体" w:hint="eastAsia"/>
          <w:sz w:val="22"/>
          <w:szCs w:val="22"/>
        </w:rPr>
        <w:sectPr w:rsidR="00F52BC6">
          <w:headerReference w:type="first" r:id="rId23"/>
          <w:footerReference w:type="first" r:id="rId24"/>
          <w:pgSz w:w="11906" w:h="16838"/>
          <w:pgMar w:top="1440" w:right="1247" w:bottom="1440" w:left="1247" w:header="851" w:footer="992" w:gutter="0"/>
          <w:cols w:space="720"/>
          <w:titlePg/>
          <w:docGrid w:type="linesAndChars" w:linePitch="312"/>
        </w:sectPr>
      </w:pPr>
      <w:r>
        <w:rPr>
          <w:rFonts w:ascii="宋体" w:eastAsia="宋体" w:hint="eastAsia"/>
          <w:color w:val="auto"/>
          <w:sz w:val="22"/>
          <w:szCs w:val="22"/>
        </w:rPr>
        <w:t xml:space="preserve">                       </w:t>
      </w:r>
      <w:r>
        <w:rPr>
          <w:rFonts w:ascii="宋体" w:eastAsia="宋体" w:hint="eastAsia"/>
          <w:color w:val="auto"/>
          <w:sz w:val="22"/>
          <w:szCs w:val="22"/>
          <w:u w:val="single"/>
        </w:rPr>
        <w:t xml:space="preserve">       </w:t>
      </w:r>
      <w:r>
        <w:rPr>
          <w:rFonts w:ascii="宋体" w:eastAsia="宋体" w:hint="eastAsia"/>
          <w:color w:val="auto"/>
          <w:sz w:val="22"/>
          <w:szCs w:val="22"/>
        </w:rPr>
        <w:t>年</w:t>
      </w:r>
      <w:r>
        <w:rPr>
          <w:rFonts w:ascii="宋体" w:eastAsia="宋体" w:hint="eastAsia"/>
          <w:color w:val="auto"/>
          <w:sz w:val="22"/>
          <w:szCs w:val="22"/>
          <w:u w:val="single"/>
        </w:rPr>
        <w:t xml:space="preserve">   </w:t>
      </w:r>
      <w:r>
        <w:rPr>
          <w:rFonts w:ascii="宋体" w:eastAsia="宋体" w:hint="eastAsia"/>
          <w:color w:val="auto"/>
          <w:sz w:val="22"/>
          <w:szCs w:val="22"/>
        </w:rPr>
        <w:t>月</w:t>
      </w:r>
      <w:r>
        <w:rPr>
          <w:rFonts w:ascii="宋体" w:eastAsia="宋体" w:hint="eastAsia"/>
          <w:color w:val="auto"/>
          <w:sz w:val="22"/>
          <w:szCs w:val="22"/>
          <w:u w:val="single"/>
        </w:rPr>
        <w:t xml:space="preserve">   </w:t>
      </w:r>
      <w:r>
        <w:rPr>
          <w:rFonts w:ascii="宋体" w:eastAsia="宋体" w:hint="eastAsia"/>
          <w:color w:val="auto"/>
          <w:sz w:val="22"/>
          <w:szCs w:val="22"/>
        </w:rPr>
        <w:t>日</w:t>
      </w:r>
    </w:p>
    <w:p w14:paraId="11CA328F" w14:textId="77777777" w:rsidR="00F52BC6" w:rsidRDefault="00C66DF0">
      <w:pPr>
        <w:tabs>
          <w:tab w:val="left" w:pos="774"/>
        </w:tabs>
        <w:autoSpaceDE w:val="0"/>
        <w:autoSpaceDN w:val="0"/>
        <w:spacing w:before="240" w:line="276" w:lineRule="auto"/>
        <w:ind w:left="774" w:hanging="576"/>
        <w:jc w:val="center"/>
        <w:outlineLvl w:val="2"/>
        <w:rPr>
          <w:rFonts w:ascii="宋体" w:eastAsia="宋体" w:cs="新宋体" w:hint="eastAsia"/>
          <w:b w:val="0"/>
          <w:sz w:val="22"/>
          <w:szCs w:val="22"/>
          <w:lang w:val="zh-CN"/>
        </w:rPr>
      </w:pPr>
      <w:bookmarkStart w:id="1051" w:name="_Toc184374057"/>
      <w:bookmarkStart w:id="1052" w:name="_Toc183471169"/>
      <w:bookmarkStart w:id="1053" w:name="_Toc181661145"/>
      <w:bookmarkStart w:id="1054" w:name="_Toc7082"/>
      <w:bookmarkStart w:id="1055" w:name="_Toc9364"/>
      <w:bookmarkStart w:id="1056" w:name="_Toc436213266"/>
      <w:bookmarkStart w:id="1057" w:name="_Toc9940"/>
      <w:bookmarkStart w:id="1058" w:name="_Toc21517"/>
      <w:r>
        <w:rPr>
          <w:rFonts w:ascii="宋体" w:eastAsia="宋体" w:hint="eastAsia"/>
          <w:b w:val="0"/>
          <w:sz w:val="28"/>
          <w:szCs w:val="36"/>
        </w:rPr>
        <w:lastRenderedPageBreak/>
        <w:t xml:space="preserve">附件五 </w:t>
      </w:r>
      <w:r>
        <w:rPr>
          <w:rFonts w:ascii="宋体" w:eastAsia="宋体"/>
          <w:b w:val="0"/>
          <w:sz w:val="28"/>
          <w:szCs w:val="36"/>
        </w:rPr>
        <w:t>法定代表人授权委托书</w:t>
      </w:r>
      <w:bookmarkEnd w:id="1051"/>
      <w:bookmarkEnd w:id="1052"/>
      <w:bookmarkEnd w:id="1053"/>
    </w:p>
    <w:p w14:paraId="15026235" w14:textId="77777777" w:rsidR="00F52BC6" w:rsidRDefault="00C66DF0">
      <w:pPr>
        <w:spacing w:line="276" w:lineRule="auto"/>
        <w:rPr>
          <w:rFonts w:ascii="宋体" w:eastAsia="宋体" w:hint="eastAsia"/>
          <w:b w:val="0"/>
        </w:rPr>
      </w:pPr>
      <w:r>
        <w:rPr>
          <w:rFonts w:ascii="宋体" w:eastAsia="宋体" w:hint="eastAsia"/>
          <w:b w:val="0"/>
        </w:rPr>
        <w:t>文成县消防救援大队（文成县消防救援局）</w:t>
      </w:r>
      <w:r>
        <w:rPr>
          <w:rFonts w:ascii="宋体" w:eastAsia="宋体"/>
          <w:b w:val="0"/>
        </w:rPr>
        <w:t>：</w:t>
      </w:r>
    </w:p>
    <w:p w14:paraId="177E3EF5" w14:textId="77777777" w:rsidR="00F52BC6" w:rsidRDefault="00C66DF0" w:rsidP="00055E7E">
      <w:pPr>
        <w:snapToGrid w:val="0"/>
        <w:spacing w:beforeLines="50" w:before="156" w:after="50" w:line="400" w:lineRule="atLeast"/>
        <w:rPr>
          <w:rFonts w:ascii="宋体" w:eastAsia="宋体" w:cs="Arial" w:hint="eastAsia"/>
          <w:b w:val="0"/>
          <w:szCs w:val="21"/>
        </w:rPr>
      </w:pPr>
      <w:r>
        <w:rPr>
          <w:rFonts w:ascii="宋体" w:eastAsia="宋体" w:cs="Arial"/>
          <w:b w:val="0"/>
          <w:szCs w:val="21"/>
        </w:rPr>
        <w:t>杭州华旗招标代理有限公司：</w:t>
      </w:r>
    </w:p>
    <w:p w14:paraId="6141FD37" w14:textId="77777777" w:rsidR="00F52BC6" w:rsidRDefault="00C66DF0">
      <w:pPr>
        <w:spacing w:line="360" w:lineRule="auto"/>
        <w:ind w:firstLine="612"/>
        <w:rPr>
          <w:rFonts w:ascii="宋体" w:eastAsia="宋体" w:cs="宋体" w:hint="eastAsia"/>
          <w:b w:val="0"/>
        </w:rPr>
      </w:pPr>
      <w:r>
        <w:rPr>
          <w:rFonts w:ascii="宋体" w:eastAsia="宋体"/>
          <w:b w:val="0"/>
        </w:rPr>
        <w:t>本授权委托书声明：我</w:t>
      </w:r>
      <w:r>
        <w:rPr>
          <w:rFonts w:ascii="宋体" w:eastAsia="宋体"/>
          <w:b w:val="0"/>
          <w:u w:val="single"/>
        </w:rPr>
        <w:t>（法人代表姓名）</w:t>
      </w:r>
      <w:r>
        <w:rPr>
          <w:rFonts w:ascii="宋体" w:eastAsia="宋体"/>
          <w:b w:val="0"/>
        </w:rPr>
        <w:t>系</w:t>
      </w:r>
      <w:r>
        <w:rPr>
          <w:rFonts w:ascii="宋体" w:eastAsia="宋体"/>
          <w:b w:val="0"/>
          <w:u w:val="single"/>
        </w:rPr>
        <w:t>（</w:t>
      </w:r>
      <w:proofErr w:type="gramStart"/>
      <w:r>
        <w:rPr>
          <w:rFonts w:ascii="宋体" w:eastAsia="宋体" w:hint="eastAsia"/>
          <w:b w:val="0"/>
          <w:u w:val="single"/>
        </w:rPr>
        <w:t>磋</w:t>
      </w:r>
      <w:proofErr w:type="gramEnd"/>
      <w:r>
        <w:rPr>
          <w:rFonts w:ascii="宋体" w:eastAsia="宋体" w:hint="eastAsia"/>
          <w:b w:val="0"/>
          <w:u w:val="single"/>
        </w:rPr>
        <w:t xml:space="preserve"> 商</w:t>
      </w:r>
      <w:r>
        <w:rPr>
          <w:rFonts w:ascii="宋体" w:eastAsia="宋体"/>
          <w:b w:val="0"/>
          <w:u w:val="single"/>
        </w:rPr>
        <w:t xml:space="preserve"> 供 应 商 名 称） </w:t>
      </w:r>
      <w:r>
        <w:rPr>
          <w:rFonts w:ascii="宋体" w:eastAsia="宋体"/>
          <w:b w:val="0"/>
        </w:rPr>
        <w:t>的法定代表人，现授权委托本单位正式职工：</w:t>
      </w:r>
      <w:r>
        <w:rPr>
          <w:rFonts w:ascii="宋体" w:eastAsia="宋体"/>
          <w:b w:val="0"/>
          <w:u w:val="single"/>
        </w:rPr>
        <w:t>（授权代表姓名）</w:t>
      </w:r>
      <w:r>
        <w:rPr>
          <w:rFonts w:ascii="宋体" w:eastAsia="宋体"/>
          <w:b w:val="0"/>
        </w:rPr>
        <w:t>为我公司法定代表人授权代表，参加贵处组织的</w:t>
      </w:r>
      <w:r>
        <w:rPr>
          <w:rFonts w:ascii="宋体" w:eastAsia="宋体"/>
          <w:b w:val="0"/>
          <w:u w:val="single"/>
        </w:rPr>
        <w:t xml:space="preserve">  （项目编号）  </w:t>
      </w:r>
      <w:r>
        <w:rPr>
          <w:rFonts w:ascii="宋体" w:eastAsia="宋体"/>
          <w:b w:val="0"/>
        </w:rPr>
        <w:t>项目投标，全权处理本次招投标活动中的一切事宜，</w:t>
      </w:r>
      <w:r>
        <w:rPr>
          <w:rFonts w:ascii="宋体" w:eastAsia="宋体" w:cs="宋体"/>
          <w:b w:val="0"/>
        </w:rPr>
        <w:t>我承认授权代表全权代表我所签署的本项目的投标文件的内容。</w:t>
      </w:r>
    </w:p>
    <w:p w14:paraId="3B9C1A5F" w14:textId="77777777" w:rsidR="00F52BC6" w:rsidRDefault="00C66DF0" w:rsidP="00055E7E">
      <w:pPr>
        <w:snapToGrid w:val="0"/>
        <w:spacing w:beforeLines="50" w:before="156" w:after="50" w:line="400" w:lineRule="atLeast"/>
        <w:rPr>
          <w:rFonts w:ascii="宋体" w:eastAsia="宋体" w:hint="eastAsia"/>
          <w:b w:val="0"/>
        </w:rPr>
      </w:pPr>
      <w:r>
        <w:rPr>
          <w:rFonts w:ascii="宋体" w:eastAsia="宋体"/>
          <w:b w:val="0"/>
        </w:rPr>
        <w:t xml:space="preserve">    我方对被授权人的签名负全部责任。</w:t>
      </w:r>
    </w:p>
    <w:p w14:paraId="6EAC7DDC" w14:textId="77777777" w:rsidR="00F52BC6" w:rsidRDefault="00C66DF0">
      <w:pPr>
        <w:snapToGrid w:val="0"/>
        <w:spacing w:beforeLines="50" w:before="156" w:after="50" w:line="400" w:lineRule="atLeast"/>
        <w:ind w:firstLine="480"/>
        <w:rPr>
          <w:rFonts w:ascii="宋体" w:eastAsia="宋体" w:hint="eastAsia"/>
          <w:b w:val="0"/>
        </w:rPr>
      </w:pPr>
      <w:r>
        <w:rPr>
          <w:rFonts w:ascii="宋体" w:eastAsia="宋体"/>
          <w:b w:val="0"/>
        </w:rPr>
        <w:t>在撤销授权的书面通知以前，本授权书一直有效。被授权人在授权书有效期内签署的所有文件不因授权的撤销而失效。</w:t>
      </w:r>
    </w:p>
    <w:p w14:paraId="6A654878" w14:textId="77777777" w:rsidR="00F52BC6" w:rsidRDefault="00C66DF0">
      <w:pPr>
        <w:spacing w:line="360" w:lineRule="auto"/>
        <w:ind w:firstLine="612"/>
        <w:rPr>
          <w:rFonts w:ascii="宋体" w:eastAsia="宋体" w:hint="eastAsia"/>
          <w:b w:val="0"/>
        </w:rPr>
      </w:pPr>
      <w:r>
        <w:rPr>
          <w:rFonts w:ascii="宋体" w:eastAsia="宋体"/>
          <w:b w:val="0"/>
        </w:rPr>
        <w:t>被授权人无转委托权，特此委托。</w:t>
      </w:r>
    </w:p>
    <w:p w14:paraId="4A9A24FF" w14:textId="77777777" w:rsidR="00F52BC6" w:rsidRDefault="00C66DF0">
      <w:pPr>
        <w:spacing w:line="480" w:lineRule="auto"/>
        <w:ind w:firstLineChars="2300" w:firstLine="4830"/>
        <w:rPr>
          <w:rFonts w:ascii="宋体" w:eastAsia="宋体" w:hint="eastAsia"/>
          <w:b w:val="0"/>
          <w:szCs w:val="21"/>
        </w:rPr>
      </w:pPr>
      <w:r>
        <w:rPr>
          <w:rFonts w:ascii="宋体" w:eastAsia="宋体"/>
          <w:b w:val="0"/>
          <w:szCs w:val="21"/>
        </w:rPr>
        <w:t>磋商供应商（</w:t>
      </w:r>
      <w:r>
        <w:rPr>
          <w:rFonts w:ascii="宋体" w:eastAsia="宋体"/>
          <w:b w:val="0"/>
        </w:rPr>
        <w:t>公章</w:t>
      </w:r>
      <w:r>
        <w:rPr>
          <w:rFonts w:ascii="宋体" w:eastAsia="宋体"/>
          <w:b w:val="0"/>
          <w:szCs w:val="21"/>
        </w:rPr>
        <w:t>）：</w:t>
      </w:r>
    </w:p>
    <w:p w14:paraId="168A18B7" w14:textId="77777777" w:rsidR="00F52BC6" w:rsidRDefault="00C66DF0">
      <w:pPr>
        <w:spacing w:line="480" w:lineRule="auto"/>
        <w:ind w:firstLineChars="2300" w:firstLine="4830"/>
        <w:rPr>
          <w:rFonts w:ascii="宋体" w:eastAsia="宋体" w:hint="eastAsia"/>
          <w:b w:val="0"/>
          <w:szCs w:val="21"/>
        </w:rPr>
      </w:pPr>
      <w:r>
        <w:rPr>
          <w:rFonts w:ascii="宋体" w:eastAsia="宋体"/>
          <w:b w:val="0"/>
          <w:szCs w:val="21"/>
        </w:rPr>
        <w:t>法定代表人（签字或盖章）：</w:t>
      </w:r>
    </w:p>
    <w:p w14:paraId="4AE2E24C" w14:textId="77777777" w:rsidR="00F52BC6" w:rsidRDefault="00C66DF0">
      <w:pPr>
        <w:spacing w:line="480" w:lineRule="auto"/>
        <w:ind w:firstLineChars="2300" w:firstLine="4830"/>
        <w:rPr>
          <w:rFonts w:ascii="宋体" w:eastAsia="宋体" w:hint="eastAsia"/>
          <w:b w:val="0"/>
          <w:szCs w:val="21"/>
        </w:rPr>
      </w:pPr>
      <w:r>
        <w:rPr>
          <w:rFonts w:ascii="宋体" w:eastAsia="宋体"/>
          <w:b w:val="0"/>
          <w:szCs w:val="21"/>
        </w:rPr>
        <w:t>日   期：</w:t>
      </w:r>
    </w:p>
    <w:p w14:paraId="7D1051D3" w14:textId="77777777" w:rsidR="00F52BC6" w:rsidRDefault="00D03BF8">
      <w:pPr>
        <w:spacing w:line="360" w:lineRule="auto"/>
        <w:rPr>
          <w:rFonts w:ascii="宋体" w:eastAsia="宋体" w:hint="eastAsia"/>
          <w:b w:val="0"/>
        </w:rPr>
      </w:pPr>
      <w:r>
        <w:rPr>
          <w:rFonts w:ascii="宋体" w:eastAsia="宋体" w:hint="eastAsia"/>
          <w:b w:val="0"/>
          <w:noProof/>
        </w:rPr>
        <w:pict w14:anchorId="275566F9">
          <v:shapetype id="_x0000_t202" coordsize="21600,21600" o:spt="202" path="m,l,21600r21600,l21600,xe">
            <v:stroke joinstyle="miter"/>
            <v:path gradientshapeok="t" o:connecttype="rect"/>
          </v:shapetype>
          <v:shape id="文本框 1" o:spid="_x0000_s2050" type="#_x0000_t202" style="position:absolute;left:0;text-align:left;margin-left:199.5pt;margin-top:.15pt;width:277.9pt;height: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">
            <v:textbox>
              <w:txbxContent>
                <w:p w14:paraId="652C2794" w14:textId="77777777" w:rsidR="00F52BC6" w:rsidRDefault="00F52BC6">
                  <w:pPr>
                    <w:jc w:val="center"/>
                    <w:rPr>
                      <w:rFonts w:ascii="新宋体" w:eastAsia="新宋体" w:hAnsi="新宋体" w:hint="eastAsia"/>
                      <w:sz w:val="22"/>
                    </w:rPr>
                  </w:pPr>
                </w:p>
                <w:p w14:paraId="69F75179" w14:textId="77777777" w:rsidR="00F52BC6" w:rsidRDefault="00F52BC6">
                  <w:pPr>
                    <w:jc w:val="center"/>
                    <w:rPr>
                      <w:rFonts w:ascii="新宋体" w:eastAsia="新宋体" w:hAnsi="新宋体" w:hint="eastAsia"/>
                      <w:sz w:val="22"/>
                    </w:rPr>
                  </w:pPr>
                </w:p>
                <w:p w14:paraId="4FFD80B3" w14:textId="77777777" w:rsidR="00F52BC6" w:rsidRDefault="00F52BC6">
                  <w:pPr>
                    <w:jc w:val="center"/>
                    <w:rPr>
                      <w:rFonts w:ascii="新宋体" w:eastAsia="新宋体" w:hAnsi="新宋体" w:hint="eastAsia"/>
                      <w:sz w:val="22"/>
                    </w:rPr>
                  </w:pPr>
                </w:p>
                <w:p w14:paraId="4B3F2287" w14:textId="77777777" w:rsidR="00F52BC6" w:rsidRDefault="00F52BC6">
                  <w:pPr>
                    <w:jc w:val="center"/>
                    <w:rPr>
                      <w:rFonts w:ascii="新宋体" w:eastAsia="新宋体" w:hAnsi="新宋体" w:hint="eastAsia"/>
                      <w:sz w:val="22"/>
                    </w:rPr>
                  </w:pPr>
                </w:p>
                <w:p w14:paraId="501C642B" w14:textId="77777777" w:rsidR="00F52BC6" w:rsidRDefault="00F52BC6">
                  <w:pPr>
                    <w:jc w:val="center"/>
                    <w:rPr>
                      <w:rFonts w:ascii="新宋体" w:eastAsia="新宋体" w:hAnsi="新宋体" w:hint="eastAsia"/>
                      <w:sz w:val="22"/>
                    </w:rPr>
                  </w:pPr>
                </w:p>
                <w:p w14:paraId="6C3B9844" w14:textId="77777777" w:rsidR="00F52BC6" w:rsidRDefault="00F52BC6">
                  <w:pPr>
                    <w:jc w:val="center"/>
                    <w:rPr>
                      <w:rFonts w:ascii="新宋体" w:eastAsia="新宋体" w:hAnsi="新宋体" w:hint="eastAsia"/>
                      <w:sz w:val="22"/>
                    </w:rPr>
                  </w:pPr>
                </w:p>
                <w:p w14:paraId="454D4FF4" w14:textId="77777777" w:rsidR="00F52BC6" w:rsidRDefault="00C66DF0">
                  <w:pPr>
                    <w:jc w:val="center"/>
                    <w:rPr>
                      <w:rFonts w:ascii="新宋体" w:eastAsia="新宋体" w:hAnsi="新宋体" w:hint="eastAsia"/>
                      <w:szCs w:val="21"/>
                    </w:rPr>
                  </w:pPr>
                  <w:r>
                    <w:rPr>
                      <w:rFonts w:ascii="新宋体" w:eastAsia="新宋体" w:hAnsi="新宋体"/>
                      <w:szCs w:val="21"/>
                    </w:rPr>
                    <w:t>授权代表身份证复印件粘贴处（正反两面）：</w:t>
                  </w:r>
                </w:p>
                <w:p w14:paraId="4201292B" w14:textId="77777777" w:rsidR="00F52BC6" w:rsidRDefault="00F52BC6">
                  <w:pPr>
                    <w:jc w:val="center"/>
                    <w:rPr>
                      <w:rFonts w:ascii="新宋体" w:eastAsia="新宋体" w:hAnsi="新宋体" w:hint="eastAsia"/>
                      <w:sz w:val="22"/>
                    </w:rPr>
                  </w:pPr>
                </w:p>
                <w:p w14:paraId="4195352E" w14:textId="77777777" w:rsidR="00F52BC6" w:rsidRDefault="00F52BC6">
                  <w:pPr>
                    <w:jc w:val="center"/>
                    <w:rPr>
                      <w:rFonts w:ascii="新宋体" w:eastAsia="新宋体" w:hAnsi="新宋体" w:hint="eastAsia"/>
                      <w:sz w:val="22"/>
                    </w:rPr>
                  </w:pPr>
                </w:p>
                <w:p w14:paraId="14260865" w14:textId="77777777" w:rsidR="00F52BC6" w:rsidRDefault="00F52BC6">
                  <w:pPr>
                    <w:jc w:val="center"/>
                    <w:rPr>
                      <w:rFonts w:ascii="新宋体" w:eastAsia="新宋体" w:hAnsi="新宋体" w:hint="eastAsia"/>
                      <w:sz w:val="22"/>
                    </w:rPr>
                  </w:pPr>
                </w:p>
                <w:p w14:paraId="121CC6A3" w14:textId="77777777" w:rsidR="00F52BC6" w:rsidRDefault="00F52BC6">
                  <w:pPr>
                    <w:jc w:val="center"/>
                    <w:rPr>
                      <w:rFonts w:ascii="新宋体" w:eastAsia="新宋体" w:hAnsi="新宋体" w:hint="eastAsia"/>
                      <w:sz w:val="22"/>
                    </w:rPr>
                  </w:pPr>
                </w:p>
                <w:p w14:paraId="74FD1AAD" w14:textId="77777777" w:rsidR="00F52BC6" w:rsidRDefault="00F52BC6">
                  <w:pPr>
                    <w:jc w:val="center"/>
                    <w:rPr>
                      <w:rFonts w:ascii="新宋体" w:eastAsia="新宋体" w:hAnsi="新宋体" w:hint="eastAsia"/>
                      <w:sz w:val="22"/>
                    </w:rPr>
                  </w:pPr>
                </w:p>
                <w:p w14:paraId="2CF55948" w14:textId="77777777" w:rsidR="00F52BC6" w:rsidRDefault="00F52BC6">
                  <w:pPr>
                    <w:jc w:val="center"/>
                    <w:rPr>
                      <w:rFonts w:ascii="新宋体" w:eastAsia="新宋体" w:hAnsi="新宋体" w:hint="eastAsia"/>
                      <w:sz w:val="22"/>
                    </w:rPr>
                  </w:pPr>
                </w:p>
                <w:p w14:paraId="5B6EF180" w14:textId="77777777" w:rsidR="00F52BC6" w:rsidRDefault="00F52BC6">
                  <w:pPr>
                    <w:jc w:val="center"/>
                    <w:rPr>
                      <w:rFonts w:ascii="新宋体" w:eastAsia="新宋体" w:hAnsi="新宋体" w:hint="eastAsia"/>
                      <w:sz w:val="22"/>
                    </w:rPr>
                  </w:pPr>
                </w:p>
                <w:p w14:paraId="4A33AD3E" w14:textId="77777777" w:rsidR="00F52BC6" w:rsidRDefault="00F52BC6">
                  <w:pPr>
                    <w:jc w:val="center"/>
                    <w:rPr>
                      <w:rFonts w:ascii="新宋体" w:eastAsia="新宋体" w:hAnsi="新宋体" w:hint="eastAsia"/>
                      <w:sz w:val="22"/>
                    </w:rPr>
                  </w:pPr>
                </w:p>
                <w:p w14:paraId="3B89F306" w14:textId="77777777" w:rsidR="00F52BC6" w:rsidRDefault="00F52BC6">
                  <w:pPr>
                    <w:jc w:val="center"/>
                    <w:rPr>
                      <w:rFonts w:ascii="新宋体" w:eastAsia="新宋体" w:hAnsi="新宋体" w:hint="eastAsia"/>
                      <w:sz w:val="22"/>
                    </w:rPr>
                  </w:pPr>
                </w:p>
                <w:p w14:paraId="363CFC4E" w14:textId="77777777" w:rsidR="00F52BC6" w:rsidRDefault="00F52BC6">
                  <w:pPr>
                    <w:jc w:val="center"/>
                    <w:rPr>
                      <w:rFonts w:hint="eastAsia"/>
                    </w:rPr>
                  </w:pPr>
                </w:p>
                <w:p w14:paraId="5CA80EFB" w14:textId="77777777" w:rsidR="00F52BC6" w:rsidRDefault="00F52BC6">
                  <w:pPr>
                    <w:rPr>
                      <w:rFonts w:hint="eastAsia"/>
                    </w:rPr>
                  </w:pPr>
                </w:p>
                <w:p w14:paraId="36539A70" w14:textId="77777777" w:rsidR="00F52BC6" w:rsidRDefault="00F52BC6">
                  <w:pPr>
                    <w:rPr>
                      <w:rFonts w:hint="eastAsia"/>
                    </w:rPr>
                  </w:pPr>
                </w:p>
                <w:p w14:paraId="405879B4" w14:textId="77777777" w:rsidR="00F52BC6" w:rsidRDefault="00F52BC6">
                  <w:pPr>
                    <w:rPr>
                      <w:rFonts w:hint="eastAsia"/>
                    </w:rPr>
                  </w:pPr>
                </w:p>
                <w:p w14:paraId="1D41BF04" w14:textId="77777777" w:rsidR="00F52BC6" w:rsidRDefault="00F52BC6">
                  <w:pPr>
                    <w:rPr>
                      <w:rFonts w:hint="eastAsia"/>
                    </w:rPr>
                  </w:pPr>
                </w:p>
                <w:p w14:paraId="7E49C102" w14:textId="77777777" w:rsidR="00F52BC6" w:rsidRDefault="00F52BC6">
                  <w:pPr>
                    <w:rPr>
                      <w:rFonts w:hint="eastAsia"/>
                    </w:rPr>
                  </w:pPr>
                </w:p>
                <w:p w14:paraId="6E7E71A5" w14:textId="77777777" w:rsidR="00F52BC6" w:rsidRDefault="00F52BC6">
                  <w:pPr>
                    <w:rPr>
                      <w:rFonts w:hint="eastAsia"/>
                    </w:rPr>
                  </w:pPr>
                </w:p>
              </w:txbxContent>
            </v:textbox>
          </v:shape>
        </w:pict>
      </w:r>
      <w:r w:rsidR="00C66DF0">
        <w:rPr>
          <w:rFonts w:ascii="宋体" w:eastAsia="宋体"/>
          <w:b w:val="0"/>
        </w:rPr>
        <w:t>附：</w:t>
      </w:r>
    </w:p>
    <w:p w14:paraId="76201225" w14:textId="77777777" w:rsidR="00F52BC6" w:rsidRDefault="00C66DF0">
      <w:pPr>
        <w:spacing w:line="360" w:lineRule="auto"/>
        <w:rPr>
          <w:rFonts w:ascii="宋体" w:eastAsia="宋体" w:hint="eastAsia"/>
          <w:b w:val="0"/>
          <w:u w:val="single"/>
        </w:rPr>
      </w:pPr>
      <w:r>
        <w:rPr>
          <w:rFonts w:ascii="宋体" w:eastAsia="宋体"/>
          <w:b w:val="0"/>
        </w:rPr>
        <w:t>授权代表姓名</w:t>
      </w:r>
      <w:r>
        <w:rPr>
          <w:rFonts w:ascii="宋体" w:eastAsia="宋体"/>
          <w:b w:val="0"/>
          <w:u w:val="single"/>
        </w:rPr>
        <w:t xml:space="preserve">：                   </w:t>
      </w:r>
    </w:p>
    <w:p w14:paraId="47651771" w14:textId="77777777" w:rsidR="00F52BC6" w:rsidRDefault="00C66DF0">
      <w:pPr>
        <w:spacing w:line="360" w:lineRule="auto"/>
        <w:rPr>
          <w:rFonts w:ascii="宋体" w:eastAsia="宋体" w:hint="eastAsia"/>
          <w:b w:val="0"/>
        </w:rPr>
      </w:pPr>
      <w:r>
        <w:rPr>
          <w:rFonts w:ascii="宋体" w:eastAsia="宋体"/>
          <w:b w:val="0"/>
        </w:rPr>
        <w:t xml:space="preserve">职  </w:t>
      </w:r>
      <w:proofErr w:type="gramStart"/>
      <w:r>
        <w:rPr>
          <w:rFonts w:ascii="宋体" w:eastAsia="宋体"/>
          <w:b w:val="0"/>
        </w:rPr>
        <w:t>务</w:t>
      </w:r>
      <w:proofErr w:type="gramEnd"/>
      <w:r>
        <w:rPr>
          <w:rFonts w:ascii="宋体" w:eastAsia="宋体"/>
          <w:b w:val="0"/>
        </w:rPr>
        <w:t>：</w:t>
      </w:r>
      <w:r>
        <w:rPr>
          <w:rFonts w:ascii="宋体" w:eastAsia="宋体"/>
          <w:b w:val="0"/>
          <w:u w:val="single"/>
        </w:rPr>
        <w:t xml:space="preserve">                         </w:t>
      </w:r>
      <w:r>
        <w:rPr>
          <w:rFonts w:ascii="宋体" w:eastAsia="宋体"/>
          <w:b w:val="0"/>
        </w:rPr>
        <w:t xml:space="preserve"> </w:t>
      </w:r>
    </w:p>
    <w:p w14:paraId="0C412996" w14:textId="77777777" w:rsidR="00F52BC6" w:rsidRDefault="00C66DF0">
      <w:pPr>
        <w:spacing w:line="360" w:lineRule="auto"/>
        <w:rPr>
          <w:rFonts w:ascii="宋体" w:eastAsia="宋体" w:hint="eastAsia"/>
          <w:b w:val="0"/>
        </w:rPr>
      </w:pPr>
      <w:r>
        <w:rPr>
          <w:rFonts w:ascii="宋体" w:eastAsia="宋体"/>
          <w:b w:val="0"/>
        </w:rPr>
        <w:t>手机号码：</w:t>
      </w:r>
      <w:r>
        <w:rPr>
          <w:rFonts w:ascii="宋体" w:eastAsia="宋体"/>
          <w:b w:val="0"/>
          <w:u w:val="single"/>
        </w:rPr>
        <w:t xml:space="preserve">                     </w:t>
      </w:r>
    </w:p>
    <w:p w14:paraId="3AE529AC" w14:textId="77777777" w:rsidR="00F52BC6" w:rsidRDefault="00C66DF0">
      <w:pPr>
        <w:spacing w:line="360" w:lineRule="auto"/>
        <w:rPr>
          <w:rFonts w:ascii="宋体" w:eastAsia="宋体" w:hint="eastAsia"/>
          <w:b w:val="0"/>
        </w:rPr>
      </w:pPr>
      <w:r>
        <w:rPr>
          <w:rFonts w:ascii="宋体" w:eastAsia="宋体"/>
          <w:b w:val="0"/>
        </w:rPr>
        <w:t>电子邮箱：</w:t>
      </w:r>
      <w:r>
        <w:rPr>
          <w:rFonts w:ascii="宋体" w:eastAsia="宋体"/>
          <w:b w:val="0"/>
          <w:u w:val="single"/>
        </w:rPr>
        <w:t xml:space="preserve">                       </w:t>
      </w:r>
    </w:p>
    <w:p w14:paraId="047C7E95" w14:textId="77777777" w:rsidR="00F52BC6" w:rsidRDefault="00C66DF0">
      <w:pPr>
        <w:spacing w:line="360" w:lineRule="auto"/>
        <w:rPr>
          <w:rFonts w:ascii="宋体" w:eastAsia="宋体" w:hint="eastAsia"/>
          <w:b w:val="0"/>
          <w:u w:val="single"/>
        </w:rPr>
      </w:pPr>
      <w:r>
        <w:rPr>
          <w:rFonts w:ascii="宋体" w:eastAsia="宋体"/>
          <w:b w:val="0"/>
        </w:rPr>
        <w:t>详细通讯地址</w:t>
      </w:r>
      <w:r>
        <w:rPr>
          <w:rFonts w:ascii="宋体" w:eastAsia="宋体"/>
          <w:b w:val="0"/>
          <w:u w:val="single"/>
        </w:rPr>
        <w:t xml:space="preserve">：                   </w:t>
      </w:r>
    </w:p>
    <w:p w14:paraId="3710DE77" w14:textId="77777777" w:rsidR="00F52BC6" w:rsidRDefault="00C66DF0">
      <w:pPr>
        <w:spacing w:line="360" w:lineRule="auto"/>
        <w:rPr>
          <w:rFonts w:ascii="宋体" w:eastAsia="宋体" w:hint="eastAsia"/>
          <w:b w:val="0"/>
        </w:rPr>
      </w:pPr>
      <w:r>
        <w:rPr>
          <w:rFonts w:ascii="宋体" w:eastAsia="宋体"/>
          <w:b w:val="0"/>
        </w:rPr>
        <w:t>传  真：</w:t>
      </w:r>
      <w:r>
        <w:rPr>
          <w:rFonts w:ascii="宋体" w:eastAsia="宋体"/>
          <w:b w:val="0"/>
          <w:u w:val="single"/>
        </w:rPr>
        <w:t xml:space="preserve">                        </w:t>
      </w:r>
    </w:p>
    <w:p w14:paraId="1D3347E2" w14:textId="77777777" w:rsidR="00F52BC6" w:rsidRDefault="00C66DF0">
      <w:pPr>
        <w:spacing w:line="360" w:lineRule="auto"/>
        <w:rPr>
          <w:rFonts w:ascii="宋体" w:eastAsia="宋体" w:hint="eastAsia"/>
          <w:b w:val="0"/>
        </w:rPr>
      </w:pPr>
      <w:r>
        <w:rPr>
          <w:rFonts w:ascii="宋体" w:eastAsia="宋体"/>
          <w:b w:val="0"/>
        </w:rPr>
        <w:t>电  话：</w:t>
      </w:r>
      <w:r>
        <w:rPr>
          <w:rFonts w:ascii="宋体" w:eastAsia="宋体"/>
          <w:b w:val="0"/>
          <w:u w:val="single"/>
        </w:rPr>
        <w:t xml:space="preserve">                        </w:t>
      </w:r>
    </w:p>
    <w:p w14:paraId="53597BF9" w14:textId="77777777" w:rsidR="00F52BC6" w:rsidRDefault="00C66DF0">
      <w:pPr>
        <w:spacing w:line="360" w:lineRule="auto"/>
        <w:rPr>
          <w:rFonts w:ascii="宋体" w:eastAsia="宋体" w:hint="eastAsia"/>
          <w:b w:val="0"/>
          <w:u w:val="single"/>
        </w:rPr>
      </w:pPr>
      <w:r>
        <w:rPr>
          <w:rFonts w:ascii="宋体" w:eastAsia="宋体"/>
          <w:b w:val="0"/>
        </w:rPr>
        <w:t>邮政编码：</w:t>
      </w:r>
      <w:r>
        <w:rPr>
          <w:rFonts w:ascii="宋体" w:eastAsia="宋体"/>
          <w:b w:val="0"/>
          <w:u w:val="single"/>
        </w:rPr>
        <w:t xml:space="preserve">                      </w:t>
      </w:r>
    </w:p>
    <w:p w14:paraId="2AF5D540" w14:textId="77777777" w:rsidR="00F52BC6" w:rsidRDefault="00F52BC6">
      <w:pPr>
        <w:pStyle w:val="a7"/>
      </w:pPr>
    </w:p>
    <w:p w14:paraId="3402D144" w14:textId="77777777" w:rsidR="00F52BC6" w:rsidRDefault="00F52BC6" w:rsidP="00055E7E">
      <w:pPr>
        <w:pStyle w:val="ac"/>
        <w:ind w:firstLine="210"/>
        <w:rPr>
          <w:rFonts w:hint="eastAsia"/>
        </w:rPr>
      </w:pPr>
    </w:p>
    <w:p w14:paraId="6B22EF73" w14:textId="77777777" w:rsidR="00F52BC6" w:rsidRDefault="00F52BC6">
      <w:pPr>
        <w:pStyle w:val="ac"/>
        <w:ind w:firstLineChars="0" w:firstLine="0"/>
        <w:rPr>
          <w:rFonts w:hint="eastAsia"/>
        </w:rPr>
      </w:pPr>
    </w:p>
    <w:p w14:paraId="3648EF23" w14:textId="77777777" w:rsidR="00F52BC6" w:rsidRDefault="00F52BC6">
      <w:pPr>
        <w:pStyle w:val="TOC6"/>
        <w:rPr>
          <w:rFonts w:hint="eastAsia"/>
        </w:rPr>
      </w:pPr>
    </w:p>
    <w:p w14:paraId="270ADBF8" w14:textId="77777777" w:rsidR="00F52BC6" w:rsidRDefault="00C66DF0">
      <w:pPr>
        <w:tabs>
          <w:tab w:val="left" w:pos="774"/>
        </w:tabs>
        <w:autoSpaceDE w:val="0"/>
        <w:autoSpaceDN w:val="0"/>
        <w:spacing w:before="240" w:line="276" w:lineRule="auto"/>
        <w:ind w:left="774" w:hanging="576"/>
        <w:jc w:val="center"/>
        <w:outlineLvl w:val="2"/>
        <w:rPr>
          <w:rFonts w:ascii="宋体" w:eastAsia="宋体" w:hint="eastAsia"/>
          <w:b w:val="0"/>
          <w:bCs/>
          <w:sz w:val="28"/>
          <w:szCs w:val="36"/>
        </w:rPr>
      </w:pPr>
      <w:bookmarkStart w:id="1059" w:name="_Toc184374058"/>
      <w:bookmarkStart w:id="1060" w:name="_Toc181661146"/>
      <w:bookmarkStart w:id="1061" w:name="_Toc183471170"/>
      <w:r>
        <w:rPr>
          <w:rFonts w:ascii="宋体" w:eastAsia="宋体" w:hint="eastAsia"/>
          <w:bCs/>
          <w:sz w:val="28"/>
          <w:szCs w:val="36"/>
        </w:rPr>
        <w:t>附件六 磋商函</w:t>
      </w:r>
      <w:bookmarkEnd w:id="1054"/>
      <w:bookmarkEnd w:id="1055"/>
      <w:bookmarkEnd w:id="1056"/>
      <w:bookmarkEnd w:id="1057"/>
      <w:bookmarkEnd w:id="1058"/>
      <w:bookmarkEnd w:id="1059"/>
      <w:bookmarkEnd w:id="1060"/>
      <w:bookmarkEnd w:id="1061"/>
    </w:p>
    <w:p w14:paraId="66A59328" w14:textId="77777777" w:rsidR="00F52BC6" w:rsidRDefault="00C66DF0">
      <w:pPr>
        <w:spacing w:line="460" w:lineRule="exact"/>
        <w:rPr>
          <w:rFonts w:ascii="宋体" w:eastAsia="宋体" w:cs="新宋体" w:hint="eastAsia"/>
          <w:sz w:val="22"/>
          <w:szCs w:val="22"/>
        </w:rPr>
      </w:pPr>
      <w:r>
        <w:rPr>
          <w:rFonts w:ascii="宋体" w:eastAsia="宋体" w:cs="新宋体" w:hint="eastAsia"/>
          <w:sz w:val="22"/>
          <w:szCs w:val="22"/>
        </w:rPr>
        <w:t>致：</w:t>
      </w:r>
      <w:bookmarkStart w:id="1062" w:name="_Hlk181652522"/>
      <w:r>
        <w:rPr>
          <w:rFonts w:ascii="宋体" w:eastAsia="宋体" w:cs="新宋体" w:hint="eastAsia"/>
          <w:sz w:val="22"/>
          <w:szCs w:val="22"/>
        </w:rPr>
        <w:t>文成县消防救援大队（文成县消防救援局）</w:t>
      </w:r>
      <w:bookmarkEnd w:id="1062"/>
    </w:p>
    <w:p w14:paraId="790B4C1B" w14:textId="77777777" w:rsidR="00F52BC6" w:rsidRDefault="00C66DF0">
      <w:pPr>
        <w:spacing w:line="440" w:lineRule="exact"/>
        <w:ind w:firstLineChars="200" w:firstLine="442"/>
        <w:rPr>
          <w:rFonts w:ascii="宋体" w:eastAsia="宋体" w:cs="新宋体" w:hint="eastAsia"/>
          <w:sz w:val="22"/>
          <w:szCs w:val="22"/>
        </w:rPr>
      </w:pPr>
      <w:r>
        <w:rPr>
          <w:rFonts w:ascii="宋体" w:eastAsia="宋体" w:cs="新宋体" w:hint="eastAsia"/>
          <w:sz w:val="22"/>
          <w:szCs w:val="22"/>
        </w:rPr>
        <w:t>根据贵方为</w:t>
      </w:r>
      <w:r>
        <w:rPr>
          <w:rFonts w:ascii="宋体" w:eastAsia="宋体" w:cs="新宋体" w:hint="eastAsia"/>
          <w:sz w:val="22"/>
          <w:szCs w:val="22"/>
          <w:u w:val="single"/>
        </w:rPr>
        <w:t xml:space="preserve">           </w:t>
      </w:r>
      <w:r>
        <w:rPr>
          <w:rFonts w:ascii="宋体" w:eastAsia="宋体" w:cs="新宋体" w:hint="eastAsia"/>
          <w:sz w:val="22"/>
          <w:szCs w:val="22"/>
        </w:rPr>
        <w:t>（</w:t>
      </w:r>
      <w:r>
        <w:rPr>
          <w:rFonts w:ascii="宋体" w:eastAsia="宋体" w:cs="新宋体" w:hint="eastAsia"/>
          <w:sz w:val="22"/>
        </w:rPr>
        <w:t>项目名称、编号</w:t>
      </w:r>
      <w:r>
        <w:rPr>
          <w:rFonts w:ascii="宋体" w:eastAsia="宋体" w:cs="新宋体" w:hint="eastAsia"/>
          <w:sz w:val="22"/>
          <w:szCs w:val="22"/>
        </w:rPr>
        <w:t>）磋商项目的磋商邀请，</w:t>
      </w:r>
      <w:r>
        <w:rPr>
          <w:rFonts w:ascii="宋体" w:eastAsia="宋体" w:cs="新宋体" w:hint="eastAsia"/>
          <w:sz w:val="22"/>
          <w:szCs w:val="22"/>
          <w:u w:val="single"/>
        </w:rPr>
        <w:t xml:space="preserve">       </w:t>
      </w:r>
      <w:r>
        <w:rPr>
          <w:rFonts w:ascii="宋体" w:eastAsia="宋体" w:cs="新宋体" w:hint="eastAsia"/>
          <w:sz w:val="22"/>
          <w:szCs w:val="22"/>
        </w:rPr>
        <w:t>（磋商供应商全称）正式授权</w:t>
      </w:r>
      <w:r>
        <w:rPr>
          <w:rFonts w:ascii="宋体" w:eastAsia="宋体" w:cs="新宋体" w:hint="eastAsia"/>
          <w:sz w:val="22"/>
          <w:szCs w:val="22"/>
          <w:u w:val="single"/>
        </w:rPr>
        <w:t xml:space="preserve">             </w:t>
      </w:r>
      <w:r>
        <w:rPr>
          <w:rFonts w:ascii="宋体" w:eastAsia="宋体" w:cs="新宋体" w:hint="eastAsia"/>
          <w:sz w:val="22"/>
          <w:szCs w:val="22"/>
        </w:rPr>
        <w:t>（职务）为全权代表，代表</w:t>
      </w:r>
      <w:r>
        <w:rPr>
          <w:rFonts w:ascii="宋体" w:eastAsia="宋体" w:cs="新宋体" w:hint="eastAsia"/>
          <w:sz w:val="22"/>
          <w:szCs w:val="22"/>
          <w:u w:val="single"/>
        </w:rPr>
        <w:t xml:space="preserve">              </w:t>
      </w:r>
      <w:r>
        <w:rPr>
          <w:rFonts w:ascii="宋体" w:eastAsia="宋体" w:cs="新宋体" w:hint="eastAsia"/>
          <w:sz w:val="22"/>
          <w:szCs w:val="22"/>
        </w:rPr>
        <w:t>(磋商供应商名称)参加贵方组织的此次磋商的有关活动，并提交按“磋商供应商须知”要求编制的磋商响应文件正本一份，副本三份。</w:t>
      </w:r>
    </w:p>
    <w:p w14:paraId="41739B33" w14:textId="77777777" w:rsidR="00F52BC6" w:rsidRDefault="00C66DF0">
      <w:pPr>
        <w:spacing w:line="440" w:lineRule="exact"/>
        <w:rPr>
          <w:rFonts w:ascii="宋体" w:eastAsia="宋体" w:cs="新宋体" w:hint="eastAsia"/>
          <w:b w:val="0"/>
          <w:bCs/>
          <w:sz w:val="22"/>
          <w:szCs w:val="22"/>
        </w:rPr>
      </w:pPr>
      <w:r>
        <w:rPr>
          <w:rFonts w:ascii="宋体" w:eastAsia="宋体" w:cs="新宋体" w:hint="eastAsia"/>
          <w:bCs/>
          <w:sz w:val="22"/>
          <w:szCs w:val="22"/>
        </w:rPr>
        <w:t>据此函全权代表宣布同意如下：</w:t>
      </w:r>
    </w:p>
    <w:p w14:paraId="0B15C2E1" w14:textId="77777777" w:rsidR="00F52BC6" w:rsidRDefault="00C66DF0">
      <w:pPr>
        <w:spacing w:line="450" w:lineRule="exact"/>
        <w:ind w:firstLineChars="200" w:firstLine="442"/>
        <w:rPr>
          <w:rFonts w:ascii="宋体" w:eastAsia="宋体" w:cs="新宋体" w:hint="eastAsia"/>
          <w:sz w:val="22"/>
          <w:szCs w:val="22"/>
        </w:rPr>
      </w:pPr>
      <w:r>
        <w:rPr>
          <w:rFonts w:ascii="宋体" w:eastAsia="宋体" w:cs="新宋体" w:hint="eastAsia"/>
          <w:sz w:val="22"/>
          <w:szCs w:val="22"/>
        </w:rPr>
        <w:t>1、</w:t>
      </w:r>
      <w:r>
        <w:rPr>
          <w:rFonts w:ascii="宋体" w:eastAsia="宋体"/>
        </w:rPr>
        <w:t>遵照《中华人民共和国政府采购法》等有关规定，经踏勘项目现场和研究上述采购文件、工程量清单及其他有关文件后，我方愿以人民币(大写)</w:t>
      </w:r>
      <w:r>
        <w:rPr>
          <w:rFonts w:ascii="宋体" w:eastAsia="宋体"/>
          <w:u w:val="single"/>
        </w:rPr>
        <w:t xml:space="preserve">               </w:t>
      </w:r>
      <w:r>
        <w:rPr>
          <w:rFonts w:ascii="宋体" w:eastAsia="宋体"/>
        </w:rPr>
        <w:t>元（RMB￥</w:t>
      </w:r>
      <w:r>
        <w:rPr>
          <w:rFonts w:ascii="宋体" w:eastAsia="宋体"/>
          <w:u w:val="single"/>
        </w:rPr>
        <w:t xml:space="preserve">              </w:t>
      </w:r>
      <w:r>
        <w:rPr>
          <w:rFonts w:ascii="宋体" w:eastAsia="宋体"/>
        </w:rPr>
        <w:t>元）的报价并按上述采购文件、工程量清单及相关的资料要求承包上述工程的施工、竣工，并承担任何质量缺陷保修责任</w:t>
      </w:r>
      <w:r>
        <w:rPr>
          <w:rFonts w:ascii="宋体" w:eastAsia="宋体" w:cs="新宋体" w:hint="eastAsia"/>
          <w:sz w:val="22"/>
        </w:rPr>
        <w:t>。</w:t>
      </w:r>
    </w:p>
    <w:p w14:paraId="5CE1F2ED" w14:textId="77777777" w:rsidR="00F52BC6" w:rsidRDefault="00C66DF0">
      <w:pPr>
        <w:spacing w:line="440" w:lineRule="exact"/>
        <w:ind w:firstLineChars="200" w:firstLine="442"/>
        <w:rPr>
          <w:rFonts w:ascii="宋体" w:eastAsia="宋体" w:cs="新宋体" w:hint="eastAsia"/>
          <w:sz w:val="22"/>
          <w:szCs w:val="22"/>
        </w:rPr>
      </w:pPr>
      <w:r>
        <w:rPr>
          <w:rFonts w:ascii="宋体" w:eastAsia="宋体" w:cs="新宋体" w:hint="eastAsia"/>
          <w:sz w:val="22"/>
          <w:szCs w:val="22"/>
        </w:rPr>
        <w:t>2、我方</w:t>
      </w:r>
      <w:proofErr w:type="gramStart"/>
      <w:r>
        <w:rPr>
          <w:rFonts w:ascii="宋体" w:eastAsia="宋体" w:cs="新宋体" w:hint="eastAsia"/>
          <w:sz w:val="22"/>
          <w:szCs w:val="22"/>
        </w:rPr>
        <w:t>遵守磋商</w:t>
      </w:r>
      <w:proofErr w:type="gramEnd"/>
      <w:r>
        <w:rPr>
          <w:rFonts w:ascii="宋体" w:eastAsia="宋体" w:cs="新宋体" w:hint="eastAsia"/>
          <w:sz w:val="22"/>
          <w:szCs w:val="22"/>
        </w:rPr>
        <w:t>文件的有关规定和收费标准，忠实地履行按磋商文件规定买卖双方签订的合同责任和义务。</w:t>
      </w:r>
    </w:p>
    <w:p w14:paraId="633148FC" w14:textId="77777777" w:rsidR="00F52BC6" w:rsidRDefault="00C66DF0">
      <w:pPr>
        <w:spacing w:line="440" w:lineRule="exact"/>
        <w:ind w:firstLineChars="200" w:firstLine="442"/>
        <w:rPr>
          <w:rFonts w:ascii="宋体" w:eastAsia="宋体" w:cs="新宋体" w:hint="eastAsia"/>
          <w:sz w:val="22"/>
          <w:szCs w:val="22"/>
        </w:rPr>
      </w:pPr>
      <w:r>
        <w:rPr>
          <w:rFonts w:ascii="宋体" w:eastAsia="宋体" w:cs="新宋体" w:hint="eastAsia"/>
          <w:sz w:val="22"/>
          <w:szCs w:val="22"/>
        </w:rPr>
        <w:t>3、我方已详细审查全部磋商文件，</w:t>
      </w:r>
      <w:proofErr w:type="gramStart"/>
      <w:r>
        <w:rPr>
          <w:rFonts w:ascii="宋体" w:eastAsia="宋体" w:cs="新宋体" w:hint="eastAsia"/>
          <w:sz w:val="22"/>
          <w:szCs w:val="22"/>
        </w:rPr>
        <w:t>包括磋商</w:t>
      </w:r>
      <w:proofErr w:type="gramEnd"/>
      <w:r>
        <w:rPr>
          <w:rFonts w:ascii="宋体" w:eastAsia="宋体" w:cs="新宋体" w:hint="eastAsia"/>
          <w:sz w:val="22"/>
          <w:szCs w:val="22"/>
        </w:rPr>
        <w:t>补充文件（如果有的话），我们完全理解并同意放弃对这方面有不明及误解的权力。</w:t>
      </w:r>
    </w:p>
    <w:p w14:paraId="74C9D20C" w14:textId="77777777" w:rsidR="00F52BC6" w:rsidRDefault="00C66DF0">
      <w:pPr>
        <w:spacing w:line="440" w:lineRule="exact"/>
        <w:ind w:firstLineChars="200" w:firstLine="442"/>
        <w:rPr>
          <w:rFonts w:ascii="宋体" w:eastAsia="宋体" w:cs="新宋体" w:hint="eastAsia"/>
          <w:sz w:val="22"/>
          <w:szCs w:val="22"/>
        </w:rPr>
      </w:pPr>
      <w:r>
        <w:rPr>
          <w:rFonts w:ascii="宋体" w:eastAsia="宋体" w:cs="新宋体" w:hint="eastAsia"/>
          <w:sz w:val="22"/>
          <w:szCs w:val="22"/>
        </w:rPr>
        <w:t>4、我方完全同意向贵方真实的提供本项目磋商有关的一切数据或资料，完全理解贵方不一定接受最低价的报价或收到的任何报价。</w:t>
      </w:r>
    </w:p>
    <w:p w14:paraId="7D8C02C7" w14:textId="77777777" w:rsidR="00F52BC6" w:rsidRDefault="00C66DF0">
      <w:pPr>
        <w:spacing w:line="440" w:lineRule="exact"/>
        <w:ind w:firstLineChars="200" w:firstLine="442"/>
        <w:rPr>
          <w:rFonts w:ascii="宋体" w:eastAsia="宋体" w:cs="新宋体" w:hint="eastAsia"/>
          <w:sz w:val="22"/>
          <w:szCs w:val="22"/>
        </w:rPr>
      </w:pPr>
      <w:r>
        <w:rPr>
          <w:rFonts w:ascii="宋体" w:eastAsia="宋体" w:cs="新宋体" w:hint="eastAsia"/>
          <w:sz w:val="22"/>
          <w:szCs w:val="22"/>
        </w:rPr>
        <w:t>5、</w:t>
      </w:r>
      <w:r>
        <w:rPr>
          <w:rFonts w:ascii="宋体" w:eastAsia="宋体" w:cs="新宋体"/>
          <w:sz w:val="22"/>
          <w:szCs w:val="22"/>
        </w:rPr>
        <w:t>▲如果我方成交，我方保证按采购文件中规定委派负责人</w:t>
      </w:r>
      <w:r>
        <w:rPr>
          <w:rFonts w:ascii="宋体" w:eastAsia="宋体" w:cs="新宋体"/>
          <w:sz w:val="22"/>
          <w:szCs w:val="22"/>
          <w:u w:val="single"/>
        </w:rPr>
        <w:t xml:space="preserve">  （姓名 ） </w:t>
      </w:r>
      <w:r>
        <w:rPr>
          <w:rFonts w:ascii="宋体" w:eastAsia="宋体" w:cs="新宋体"/>
          <w:sz w:val="22"/>
          <w:szCs w:val="22"/>
        </w:rPr>
        <w:t>，工期</w:t>
      </w:r>
      <w:r>
        <w:rPr>
          <w:rFonts w:ascii="宋体" w:eastAsia="宋体" w:cs="新宋体"/>
          <w:sz w:val="22"/>
          <w:szCs w:val="22"/>
          <w:u w:val="single"/>
        </w:rPr>
        <w:t xml:space="preserve">      </w:t>
      </w:r>
      <w:r>
        <w:rPr>
          <w:rFonts w:ascii="宋体" w:eastAsia="宋体" w:cs="新宋体"/>
          <w:sz w:val="22"/>
          <w:szCs w:val="22"/>
        </w:rPr>
        <w:t>日历天，工程</w:t>
      </w:r>
      <w:r>
        <w:rPr>
          <w:rFonts w:ascii="宋体" w:eastAsia="宋体" w:cs="新宋体"/>
          <w:bCs/>
          <w:sz w:val="22"/>
          <w:szCs w:val="22"/>
          <w:u w:val="single"/>
        </w:rPr>
        <w:t>质量</w:t>
      </w:r>
      <w:r>
        <w:rPr>
          <w:rFonts w:ascii="宋体" w:eastAsia="宋体" w:cs="新宋体"/>
          <w:sz w:val="22"/>
          <w:szCs w:val="22"/>
        </w:rPr>
        <w:t>合格。</w:t>
      </w:r>
    </w:p>
    <w:p w14:paraId="7F538633" w14:textId="77777777" w:rsidR="00F52BC6" w:rsidRDefault="00C66DF0">
      <w:pPr>
        <w:spacing w:line="440" w:lineRule="exact"/>
        <w:ind w:firstLineChars="200" w:firstLine="442"/>
        <w:rPr>
          <w:rFonts w:ascii="宋体" w:eastAsia="宋体" w:cs="新宋体" w:hint="eastAsia"/>
          <w:sz w:val="22"/>
          <w:szCs w:val="22"/>
        </w:rPr>
      </w:pPr>
      <w:r>
        <w:rPr>
          <w:rFonts w:ascii="宋体" w:eastAsia="宋体" w:cs="新宋体" w:hint="eastAsia"/>
          <w:sz w:val="22"/>
          <w:szCs w:val="22"/>
        </w:rPr>
        <w:t>6、本响应有效期为自磋商之日起</w:t>
      </w:r>
      <w:r>
        <w:rPr>
          <w:rFonts w:ascii="宋体" w:eastAsia="宋体" w:cs="新宋体" w:hint="eastAsia"/>
          <w:sz w:val="22"/>
          <w:szCs w:val="22"/>
          <w:u w:val="single"/>
        </w:rPr>
        <w:t xml:space="preserve"> 90 </w:t>
      </w:r>
      <w:proofErr w:type="gramStart"/>
      <w:r>
        <w:rPr>
          <w:rFonts w:ascii="宋体" w:eastAsia="宋体" w:cs="新宋体" w:hint="eastAsia"/>
          <w:sz w:val="22"/>
          <w:szCs w:val="22"/>
        </w:rPr>
        <w:t>个</w:t>
      </w:r>
      <w:proofErr w:type="gramEnd"/>
      <w:r>
        <w:rPr>
          <w:rFonts w:ascii="宋体" w:eastAsia="宋体" w:cs="新宋体" w:hint="eastAsia"/>
          <w:sz w:val="22"/>
          <w:szCs w:val="22"/>
        </w:rPr>
        <w:t>历日，如成交，有效期将延至合同终止日为止。</w:t>
      </w:r>
    </w:p>
    <w:p w14:paraId="425040BF" w14:textId="77777777" w:rsidR="00F52BC6" w:rsidRDefault="00C66DF0">
      <w:pPr>
        <w:spacing w:line="440" w:lineRule="exact"/>
        <w:ind w:firstLineChars="200" w:firstLine="442"/>
        <w:rPr>
          <w:rFonts w:ascii="宋体" w:eastAsia="宋体" w:cs="新宋体" w:hint="eastAsia"/>
          <w:sz w:val="22"/>
          <w:szCs w:val="22"/>
        </w:rPr>
      </w:pPr>
      <w:r>
        <w:rPr>
          <w:rFonts w:ascii="宋体" w:eastAsia="宋体" w:cs="新宋体" w:hint="eastAsia"/>
          <w:sz w:val="22"/>
          <w:szCs w:val="22"/>
        </w:rPr>
        <w:t>7、与本磋商有关的一切正式往来信函请寄：</w:t>
      </w:r>
    </w:p>
    <w:p w14:paraId="1BD0C0B9" w14:textId="77777777" w:rsidR="00F52BC6" w:rsidRDefault="00C66DF0">
      <w:pPr>
        <w:spacing w:line="460" w:lineRule="exact"/>
        <w:ind w:firstLineChars="200" w:firstLine="442"/>
        <w:rPr>
          <w:rFonts w:ascii="宋体" w:eastAsia="宋体" w:cs="新宋体" w:hint="eastAsia"/>
          <w:sz w:val="22"/>
          <w:szCs w:val="22"/>
        </w:rPr>
      </w:pPr>
      <w:r>
        <w:rPr>
          <w:rFonts w:ascii="宋体" w:eastAsia="宋体" w:cs="新宋体" w:hint="eastAsia"/>
          <w:sz w:val="22"/>
          <w:szCs w:val="22"/>
        </w:rPr>
        <w:t>地址</w:t>
      </w:r>
      <w:r>
        <w:rPr>
          <w:rFonts w:ascii="宋体" w:eastAsia="宋体" w:cs="新宋体" w:hint="eastAsia"/>
          <w:sz w:val="22"/>
          <w:szCs w:val="22"/>
          <w:u w:val="single"/>
        </w:rPr>
        <w:t xml:space="preserve">                           </w:t>
      </w:r>
    </w:p>
    <w:p w14:paraId="327E2AD0" w14:textId="77777777" w:rsidR="00F52BC6" w:rsidRDefault="00C66DF0">
      <w:pPr>
        <w:spacing w:line="460" w:lineRule="exact"/>
        <w:ind w:firstLineChars="200" w:firstLine="442"/>
        <w:rPr>
          <w:rFonts w:ascii="宋体" w:eastAsia="宋体" w:cs="新宋体" w:hint="eastAsia"/>
          <w:sz w:val="22"/>
          <w:szCs w:val="22"/>
        </w:rPr>
      </w:pPr>
      <w:r>
        <w:rPr>
          <w:rFonts w:ascii="宋体" w:eastAsia="宋体" w:cs="新宋体" w:hint="eastAsia"/>
          <w:sz w:val="22"/>
          <w:szCs w:val="22"/>
        </w:rPr>
        <w:t>电话</w:t>
      </w:r>
      <w:r>
        <w:rPr>
          <w:rFonts w:ascii="宋体" w:eastAsia="宋体" w:cs="新宋体" w:hint="eastAsia"/>
          <w:sz w:val="22"/>
          <w:szCs w:val="22"/>
          <w:u w:val="single"/>
        </w:rPr>
        <w:t xml:space="preserve">                           </w:t>
      </w:r>
    </w:p>
    <w:p w14:paraId="2D3D2A7B" w14:textId="77777777" w:rsidR="00F52BC6" w:rsidRDefault="00C66DF0">
      <w:pPr>
        <w:spacing w:line="460" w:lineRule="exact"/>
        <w:ind w:firstLineChars="200" w:firstLine="442"/>
        <w:rPr>
          <w:rFonts w:ascii="宋体" w:eastAsia="宋体" w:cs="新宋体" w:hint="eastAsia"/>
          <w:sz w:val="22"/>
          <w:szCs w:val="22"/>
          <w:u w:val="single"/>
        </w:rPr>
      </w:pPr>
      <w:r>
        <w:rPr>
          <w:rFonts w:ascii="宋体" w:eastAsia="宋体" w:cs="新宋体" w:hint="eastAsia"/>
          <w:sz w:val="22"/>
          <w:szCs w:val="22"/>
        </w:rPr>
        <w:t>传真</w:t>
      </w:r>
      <w:r>
        <w:rPr>
          <w:rFonts w:ascii="宋体" w:eastAsia="宋体" w:cs="新宋体" w:hint="eastAsia"/>
          <w:sz w:val="22"/>
          <w:szCs w:val="22"/>
          <w:u w:val="single"/>
        </w:rPr>
        <w:t xml:space="preserve">                           </w:t>
      </w:r>
    </w:p>
    <w:p w14:paraId="1E937E03" w14:textId="77777777" w:rsidR="00F52BC6" w:rsidRDefault="00C66DF0">
      <w:pPr>
        <w:spacing w:line="460" w:lineRule="exact"/>
        <w:ind w:firstLineChars="200" w:firstLine="442"/>
        <w:rPr>
          <w:rFonts w:ascii="宋体" w:eastAsia="宋体" w:cs="新宋体" w:hint="eastAsia"/>
          <w:sz w:val="22"/>
          <w:szCs w:val="22"/>
          <w:u w:val="single"/>
        </w:rPr>
      </w:pPr>
      <w:r>
        <w:rPr>
          <w:rFonts w:ascii="宋体" w:eastAsia="宋体" w:cs="新宋体" w:hint="eastAsia"/>
          <w:sz w:val="22"/>
          <w:szCs w:val="22"/>
        </w:rPr>
        <w:t>电子邮件</w:t>
      </w:r>
      <w:r>
        <w:rPr>
          <w:rFonts w:ascii="宋体" w:eastAsia="宋体" w:cs="新宋体" w:hint="eastAsia"/>
          <w:sz w:val="22"/>
          <w:szCs w:val="22"/>
          <w:u w:val="single"/>
        </w:rPr>
        <w:t xml:space="preserve">                       </w:t>
      </w:r>
    </w:p>
    <w:p w14:paraId="1B55FDF4" w14:textId="77777777" w:rsidR="00F52BC6" w:rsidRDefault="00F52BC6">
      <w:pPr>
        <w:spacing w:line="460" w:lineRule="exact"/>
        <w:ind w:firstLine="435"/>
        <w:rPr>
          <w:rFonts w:ascii="宋体" w:eastAsia="宋体" w:cs="新宋体" w:hint="eastAsia"/>
          <w:sz w:val="22"/>
          <w:szCs w:val="22"/>
        </w:rPr>
      </w:pPr>
    </w:p>
    <w:p w14:paraId="4CFC2A58" w14:textId="77777777" w:rsidR="00F52BC6" w:rsidRDefault="00F52BC6">
      <w:pPr>
        <w:spacing w:line="460" w:lineRule="exact"/>
        <w:ind w:firstLine="435"/>
        <w:rPr>
          <w:rFonts w:ascii="宋体" w:eastAsia="宋体" w:cs="新宋体" w:hint="eastAsia"/>
          <w:sz w:val="22"/>
          <w:szCs w:val="22"/>
        </w:rPr>
      </w:pPr>
    </w:p>
    <w:p w14:paraId="00F14E5C" w14:textId="77777777" w:rsidR="00F52BC6" w:rsidRDefault="00C66DF0">
      <w:pPr>
        <w:spacing w:line="460" w:lineRule="exact"/>
        <w:ind w:firstLineChars="1904" w:firstLine="4205"/>
        <w:rPr>
          <w:rFonts w:ascii="宋体" w:eastAsia="宋体" w:cs="新宋体" w:hint="eastAsia"/>
          <w:sz w:val="22"/>
          <w:szCs w:val="22"/>
        </w:rPr>
      </w:pPr>
      <w:r>
        <w:rPr>
          <w:rFonts w:ascii="宋体" w:eastAsia="宋体" w:cs="新宋体" w:hint="eastAsia"/>
          <w:sz w:val="22"/>
          <w:szCs w:val="22"/>
        </w:rPr>
        <w:t>磋商供应商名称（盖章）</w:t>
      </w:r>
      <w:r>
        <w:rPr>
          <w:rFonts w:ascii="宋体" w:eastAsia="宋体" w:cs="新宋体" w:hint="eastAsia"/>
          <w:sz w:val="22"/>
          <w:szCs w:val="22"/>
          <w:u w:val="single"/>
        </w:rPr>
        <w:t xml:space="preserve">                    </w:t>
      </w:r>
    </w:p>
    <w:p w14:paraId="4457D179" w14:textId="77777777" w:rsidR="00F52BC6" w:rsidRDefault="00C66DF0">
      <w:pPr>
        <w:spacing w:line="460" w:lineRule="exact"/>
        <w:ind w:firstLineChars="1904" w:firstLine="4205"/>
        <w:rPr>
          <w:rFonts w:ascii="宋体" w:eastAsia="宋体" w:cs="新宋体" w:hint="eastAsia"/>
          <w:sz w:val="22"/>
          <w:szCs w:val="22"/>
        </w:rPr>
      </w:pPr>
      <w:r>
        <w:rPr>
          <w:rFonts w:ascii="宋体" w:eastAsia="宋体" w:cs="新宋体" w:hint="eastAsia"/>
          <w:sz w:val="22"/>
          <w:szCs w:val="22"/>
        </w:rPr>
        <w:lastRenderedPageBreak/>
        <w:t>磋商供应商代表（签字）</w:t>
      </w:r>
      <w:r>
        <w:rPr>
          <w:rFonts w:ascii="宋体" w:eastAsia="宋体" w:cs="新宋体" w:hint="eastAsia"/>
          <w:sz w:val="22"/>
          <w:szCs w:val="22"/>
          <w:u w:val="single"/>
        </w:rPr>
        <w:t xml:space="preserve">                    </w:t>
      </w:r>
    </w:p>
    <w:p w14:paraId="780BF5AF" w14:textId="77777777" w:rsidR="00F52BC6" w:rsidRDefault="00C66DF0">
      <w:pPr>
        <w:spacing w:line="460" w:lineRule="exact"/>
        <w:ind w:firstLineChars="1900" w:firstLine="4196"/>
        <w:rPr>
          <w:rFonts w:ascii="宋体" w:eastAsia="宋体" w:cs="新宋体" w:hint="eastAsia"/>
          <w:sz w:val="22"/>
          <w:szCs w:val="22"/>
          <w:u w:val="single"/>
        </w:rPr>
      </w:pPr>
      <w:r>
        <w:rPr>
          <w:rFonts w:ascii="宋体" w:eastAsia="宋体" w:cs="新宋体" w:hint="eastAsia"/>
          <w:sz w:val="22"/>
          <w:szCs w:val="22"/>
        </w:rPr>
        <w:t>日    期 ：</w:t>
      </w:r>
      <w:r>
        <w:rPr>
          <w:rFonts w:ascii="宋体" w:eastAsia="宋体" w:cs="新宋体" w:hint="eastAsia"/>
          <w:sz w:val="22"/>
          <w:szCs w:val="22"/>
          <w:u w:val="single"/>
        </w:rPr>
        <w:t xml:space="preserve">                                </w:t>
      </w:r>
    </w:p>
    <w:p w14:paraId="7DDD20FF" w14:textId="77777777" w:rsidR="00F52BC6" w:rsidRDefault="00C66DF0">
      <w:pPr>
        <w:tabs>
          <w:tab w:val="left" w:pos="774"/>
        </w:tabs>
        <w:autoSpaceDE w:val="0"/>
        <w:autoSpaceDN w:val="0"/>
        <w:spacing w:before="240" w:line="276" w:lineRule="auto"/>
        <w:ind w:left="774" w:hanging="576"/>
        <w:jc w:val="center"/>
        <w:outlineLvl w:val="2"/>
        <w:rPr>
          <w:rFonts w:ascii="宋体" w:eastAsia="宋体" w:hint="eastAsia"/>
          <w:b w:val="0"/>
          <w:sz w:val="28"/>
          <w:szCs w:val="36"/>
        </w:rPr>
      </w:pPr>
      <w:bookmarkStart w:id="1063" w:name="_Toc183471171"/>
      <w:bookmarkStart w:id="1064" w:name="_Toc184374059"/>
      <w:bookmarkStart w:id="1065" w:name="_Toc181661147"/>
      <w:r>
        <w:rPr>
          <w:rFonts w:ascii="宋体" w:eastAsia="宋体" w:hint="eastAsia"/>
          <w:b w:val="0"/>
          <w:sz w:val="28"/>
          <w:szCs w:val="36"/>
        </w:rPr>
        <w:t>附件七  偏离表</w:t>
      </w:r>
      <w:bookmarkEnd w:id="1063"/>
      <w:bookmarkEnd w:id="1064"/>
      <w:bookmarkEnd w:id="1065"/>
    </w:p>
    <w:p w14:paraId="2747E288" w14:textId="77777777" w:rsidR="00F52BC6" w:rsidRDefault="00C66DF0">
      <w:pPr>
        <w:spacing w:line="560" w:lineRule="exact"/>
        <w:ind w:firstLineChars="196" w:firstLine="433"/>
        <w:rPr>
          <w:rFonts w:ascii="新宋体" w:eastAsia="新宋体" w:hAnsi="新宋体" w:cs="新宋体" w:hint="eastAsia"/>
          <w:b w:val="0"/>
          <w:bCs/>
          <w:sz w:val="22"/>
          <w:szCs w:val="22"/>
        </w:rPr>
      </w:pPr>
      <w:r>
        <w:rPr>
          <w:rFonts w:ascii="新宋体" w:eastAsia="新宋体" w:hAnsi="新宋体" w:cs="新宋体" w:hint="eastAsia"/>
          <w:sz w:val="22"/>
          <w:szCs w:val="22"/>
        </w:rPr>
        <w:t>项目名称：                                          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7"/>
        <w:gridCol w:w="1857"/>
        <w:gridCol w:w="1857"/>
        <w:gridCol w:w="1857"/>
      </w:tblGrid>
      <w:tr w:rsidR="00F52BC6" w14:paraId="318C639F" w14:textId="77777777">
        <w:trPr>
          <w:trHeight w:val="792"/>
        </w:trPr>
        <w:tc>
          <w:tcPr>
            <w:tcW w:w="1000" w:type="pct"/>
            <w:shd w:val="clear" w:color="auto" w:fill="FFFFFF"/>
            <w:vAlign w:val="center"/>
          </w:tcPr>
          <w:p w14:paraId="0BCA33AE" w14:textId="77777777" w:rsidR="00F52BC6" w:rsidRDefault="00C66DF0">
            <w:pPr>
              <w:jc w:val="center"/>
              <w:rPr>
                <w:rFonts w:ascii="新宋体" w:eastAsia="新宋体" w:hAnsi="新宋体" w:cs="新宋体" w:hint="eastAsia"/>
                <w:b w:val="0"/>
                <w:sz w:val="22"/>
                <w:szCs w:val="22"/>
              </w:rPr>
            </w:pPr>
            <w:r>
              <w:rPr>
                <w:rFonts w:ascii="新宋体" w:eastAsia="新宋体" w:hAnsi="新宋体" w:cs="新宋体" w:hint="eastAsia"/>
                <w:sz w:val="22"/>
                <w:szCs w:val="22"/>
              </w:rPr>
              <w:t>序号</w:t>
            </w:r>
          </w:p>
        </w:tc>
        <w:tc>
          <w:tcPr>
            <w:tcW w:w="1000" w:type="pct"/>
            <w:shd w:val="clear" w:color="auto" w:fill="FFFFFF"/>
            <w:vAlign w:val="center"/>
          </w:tcPr>
          <w:p w14:paraId="672D5D7F" w14:textId="77777777" w:rsidR="00F52BC6" w:rsidRDefault="00C66DF0">
            <w:pPr>
              <w:jc w:val="center"/>
              <w:rPr>
                <w:rFonts w:ascii="新宋体" w:eastAsia="新宋体" w:hAnsi="新宋体" w:cs="新宋体" w:hint="eastAsia"/>
                <w:b w:val="0"/>
                <w:sz w:val="22"/>
                <w:szCs w:val="22"/>
              </w:rPr>
            </w:pPr>
            <w:r>
              <w:rPr>
                <w:rFonts w:ascii="新宋体" w:eastAsia="新宋体" w:hAnsi="新宋体" w:cs="新宋体" w:hint="eastAsia"/>
                <w:sz w:val="22"/>
                <w:szCs w:val="22"/>
              </w:rPr>
              <w:t>磋商文件</w:t>
            </w:r>
          </w:p>
          <w:p w14:paraId="5268AF52" w14:textId="77777777" w:rsidR="00F52BC6" w:rsidRDefault="00C66DF0">
            <w:pPr>
              <w:jc w:val="center"/>
              <w:rPr>
                <w:rFonts w:ascii="新宋体" w:eastAsia="新宋体" w:hAnsi="新宋体" w:cs="新宋体" w:hint="eastAsia"/>
                <w:b w:val="0"/>
                <w:sz w:val="22"/>
                <w:szCs w:val="22"/>
              </w:rPr>
            </w:pPr>
            <w:r>
              <w:rPr>
                <w:rFonts w:ascii="新宋体" w:eastAsia="新宋体" w:hAnsi="新宋体" w:cs="新宋体" w:hint="eastAsia"/>
                <w:sz w:val="22"/>
                <w:szCs w:val="22"/>
              </w:rPr>
              <w:t>条目</w:t>
            </w:r>
          </w:p>
        </w:tc>
        <w:tc>
          <w:tcPr>
            <w:tcW w:w="1000" w:type="pct"/>
            <w:shd w:val="clear" w:color="auto" w:fill="FFFFFF"/>
            <w:vAlign w:val="center"/>
          </w:tcPr>
          <w:p w14:paraId="151AC2FF" w14:textId="77777777" w:rsidR="00F52BC6" w:rsidRDefault="00C66DF0">
            <w:pPr>
              <w:jc w:val="center"/>
              <w:rPr>
                <w:rFonts w:ascii="新宋体" w:eastAsia="新宋体" w:hAnsi="新宋体" w:cs="新宋体" w:hint="eastAsia"/>
                <w:b w:val="0"/>
                <w:sz w:val="22"/>
                <w:szCs w:val="22"/>
              </w:rPr>
            </w:pPr>
            <w:r>
              <w:rPr>
                <w:rFonts w:ascii="新宋体" w:eastAsia="新宋体" w:hAnsi="新宋体" w:cs="新宋体" w:hint="eastAsia"/>
                <w:sz w:val="22"/>
                <w:szCs w:val="22"/>
              </w:rPr>
              <w:t>磋商文件</w:t>
            </w:r>
          </w:p>
          <w:p w14:paraId="3EB75AD2" w14:textId="77777777" w:rsidR="00F52BC6" w:rsidRDefault="00C66DF0">
            <w:pPr>
              <w:jc w:val="center"/>
              <w:rPr>
                <w:rFonts w:ascii="新宋体" w:eastAsia="新宋体" w:hAnsi="新宋体" w:cs="新宋体" w:hint="eastAsia"/>
                <w:b w:val="0"/>
                <w:sz w:val="22"/>
                <w:szCs w:val="22"/>
              </w:rPr>
            </w:pPr>
            <w:r>
              <w:rPr>
                <w:rFonts w:ascii="新宋体" w:eastAsia="新宋体" w:hAnsi="新宋体" w:cs="新宋体" w:hint="eastAsia"/>
                <w:sz w:val="22"/>
                <w:szCs w:val="22"/>
              </w:rPr>
              <w:t>规格要求</w:t>
            </w:r>
          </w:p>
        </w:tc>
        <w:tc>
          <w:tcPr>
            <w:tcW w:w="1000" w:type="pct"/>
            <w:shd w:val="clear" w:color="auto" w:fill="FFFFFF"/>
            <w:vAlign w:val="center"/>
          </w:tcPr>
          <w:p w14:paraId="1B240E3F" w14:textId="77777777" w:rsidR="00F52BC6" w:rsidRDefault="00C66DF0">
            <w:pPr>
              <w:jc w:val="center"/>
              <w:rPr>
                <w:rFonts w:ascii="新宋体" w:eastAsia="新宋体" w:hAnsi="新宋体" w:cs="新宋体" w:hint="eastAsia"/>
                <w:b w:val="0"/>
                <w:sz w:val="22"/>
                <w:szCs w:val="22"/>
              </w:rPr>
            </w:pPr>
            <w:r>
              <w:rPr>
                <w:rFonts w:ascii="新宋体" w:eastAsia="新宋体" w:hAnsi="新宋体" w:cs="新宋体" w:hint="eastAsia"/>
                <w:sz w:val="22"/>
                <w:szCs w:val="22"/>
              </w:rPr>
              <w:t>磋商响应文件</w:t>
            </w:r>
          </w:p>
          <w:p w14:paraId="51434633" w14:textId="77777777" w:rsidR="00F52BC6" w:rsidRDefault="00C66DF0">
            <w:pPr>
              <w:jc w:val="center"/>
              <w:rPr>
                <w:rFonts w:ascii="新宋体" w:eastAsia="新宋体" w:hAnsi="新宋体" w:cs="新宋体" w:hint="eastAsia"/>
                <w:b w:val="0"/>
                <w:sz w:val="22"/>
                <w:szCs w:val="22"/>
              </w:rPr>
            </w:pPr>
            <w:r>
              <w:rPr>
                <w:rFonts w:ascii="新宋体" w:eastAsia="新宋体" w:hAnsi="新宋体" w:cs="新宋体" w:hint="eastAsia"/>
                <w:sz w:val="22"/>
                <w:szCs w:val="22"/>
              </w:rPr>
              <w:t>对应规格</w:t>
            </w:r>
          </w:p>
        </w:tc>
        <w:tc>
          <w:tcPr>
            <w:tcW w:w="1000" w:type="pct"/>
            <w:shd w:val="clear" w:color="auto" w:fill="FFFFFF"/>
            <w:vAlign w:val="center"/>
          </w:tcPr>
          <w:p w14:paraId="1CE8FF07" w14:textId="77777777" w:rsidR="00F52BC6" w:rsidRDefault="00C66DF0">
            <w:pPr>
              <w:jc w:val="center"/>
              <w:rPr>
                <w:rFonts w:ascii="新宋体" w:eastAsia="新宋体" w:hAnsi="新宋体" w:cs="新宋体" w:hint="eastAsia"/>
                <w:b w:val="0"/>
                <w:sz w:val="22"/>
                <w:szCs w:val="22"/>
              </w:rPr>
            </w:pPr>
            <w:r>
              <w:rPr>
                <w:rFonts w:ascii="新宋体" w:eastAsia="新宋体" w:hAnsi="新宋体" w:cs="新宋体" w:hint="eastAsia"/>
                <w:sz w:val="22"/>
                <w:szCs w:val="22"/>
              </w:rPr>
              <w:t>说   明</w:t>
            </w:r>
          </w:p>
        </w:tc>
      </w:tr>
      <w:tr w:rsidR="00F52BC6" w14:paraId="5C88152C" w14:textId="77777777">
        <w:trPr>
          <w:cantSplit/>
          <w:trHeight w:val="840"/>
        </w:trPr>
        <w:tc>
          <w:tcPr>
            <w:tcW w:w="1000" w:type="pct"/>
            <w:vAlign w:val="center"/>
          </w:tcPr>
          <w:p w14:paraId="71D68773" w14:textId="77777777" w:rsidR="00F52BC6" w:rsidRDefault="00F52BC6">
            <w:pPr>
              <w:ind w:firstLineChars="100" w:firstLine="221"/>
              <w:rPr>
                <w:rFonts w:ascii="新宋体" w:eastAsia="新宋体" w:hAnsi="新宋体" w:cs="新宋体" w:hint="eastAsia"/>
                <w:sz w:val="22"/>
                <w:szCs w:val="22"/>
              </w:rPr>
            </w:pPr>
          </w:p>
        </w:tc>
        <w:tc>
          <w:tcPr>
            <w:tcW w:w="1000" w:type="pct"/>
            <w:vAlign w:val="center"/>
          </w:tcPr>
          <w:p w14:paraId="4E174BED" w14:textId="77777777" w:rsidR="00F52BC6" w:rsidRDefault="00F52BC6">
            <w:pPr>
              <w:jc w:val="center"/>
              <w:rPr>
                <w:rFonts w:ascii="新宋体" w:eastAsia="新宋体" w:hAnsi="新宋体" w:cs="新宋体" w:hint="eastAsia"/>
                <w:sz w:val="22"/>
                <w:szCs w:val="22"/>
              </w:rPr>
            </w:pPr>
          </w:p>
        </w:tc>
        <w:tc>
          <w:tcPr>
            <w:tcW w:w="1000" w:type="pct"/>
            <w:vAlign w:val="center"/>
          </w:tcPr>
          <w:p w14:paraId="6EC89464" w14:textId="77777777" w:rsidR="00F52BC6" w:rsidRDefault="00F52BC6">
            <w:pPr>
              <w:jc w:val="center"/>
              <w:rPr>
                <w:rFonts w:ascii="新宋体" w:eastAsia="新宋体" w:hAnsi="新宋体" w:cs="新宋体" w:hint="eastAsia"/>
                <w:sz w:val="22"/>
                <w:szCs w:val="22"/>
              </w:rPr>
            </w:pPr>
          </w:p>
        </w:tc>
        <w:tc>
          <w:tcPr>
            <w:tcW w:w="1000" w:type="pct"/>
            <w:vAlign w:val="center"/>
          </w:tcPr>
          <w:p w14:paraId="1FF1C39B" w14:textId="77777777" w:rsidR="00F52BC6" w:rsidRDefault="00F52BC6">
            <w:pPr>
              <w:jc w:val="center"/>
              <w:rPr>
                <w:rFonts w:ascii="新宋体" w:eastAsia="新宋体" w:hAnsi="新宋体" w:cs="新宋体" w:hint="eastAsia"/>
                <w:sz w:val="22"/>
                <w:szCs w:val="22"/>
              </w:rPr>
            </w:pPr>
          </w:p>
        </w:tc>
        <w:tc>
          <w:tcPr>
            <w:tcW w:w="1000" w:type="pct"/>
            <w:vAlign w:val="center"/>
          </w:tcPr>
          <w:p w14:paraId="18E9CDC7" w14:textId="77777777" w:rsidR="00F52BC6" w:rsidRDefault="00F52BC6">
            <w:pPr>
              <w:jc w:val="center"/>
              <w:rPr>
                <w:rFonts w:ascii="新宋体" w:eastAsia="新宋体" w:hAnsi="新宋体" w:cs="新宋体" w:hint="eastAsia"/>
                <w:sz w:val="22"/>
                <w:szCs w:val="22"/>
              </w:rPr>
            </w:pPr>
          </w:p>
        </w:tc>
      </w:tr>
      <w:tr w:rsidR="00F52BC6" w14:paraId="4DB62768" w14:textId="77777777">
        <w:trPr>
          <w:cantSplit/>
          <w:trHeight w:val="871"/>
        </w:trPr>
        <w:tc>
          <w:tcPr>
            <w:tcW w:w="1000" w:type="pct"/>
            <w:vAlign w:val="center"/>
          </w:tcPr>
          <w:p w14:paraId="6BA11691" w14:textId="77777777" w:rsidR="00F52BC6" w:rsidRDefault="00F52BC6">
            <w:pPr>
              <w:jc w:val="center"/>
              <w:rPr>
                <w:rFonts w:ascii="新宋体" w:eastAsia="新宋体" w:hAnsi="新宋体" w:cs="新宋体" w:hint="eastAsia"/>
                <w:sz w:val="22"/>
                <w:szCs w:val="22"/>
              </w:rPr>
            </w:pPr>
          </w:p>
        </w:tc>
        <w:tc>
          <w:tcPr>
            <w:tcW w:w="1000" w:type="pct"/>
            <w:vAlign w:val="center"/>
          </w:tcPr>
          <w:p w14:paraId="1DEBB3DC" w14:textId="77777777" w:rsidR="00F52BC6" w:rsidRDefault="00F52BC6">
            <w:pPr>
              <w:jc w:val="center"/>
              <w:rPr>
                <w:rFonts w:ascii="新宋体" w:eastAsia="新宋体" w:hAnsi="新宋体" w:cs="新宋体" w:hint="eastAsia"/>
                <w:sz w:val="22"/>
                <w:szCs w:val="22"/>
              </w:rPr>
            </w:pPr>
          </w:p>
        </w:tc>
        <w:tc>
          <w:tcPr>
            <w:tcW w:w="1000" w:type="pct"/>
            <w:vAlign w:val="center"/>
          </w:tcPr>
          <w:p w14:paraId="765FCA12" w14:textId="77777777" w:rsidR="00F52BC6" w:rsidRDefault="00F52BC6">
            <w:pPr>
              <w:jc w:val="center"/>
              <w:rPr>
                <w:rFonts w:ascii="新宋体" w:eastAsia="新宋体" w:hAnsi="新宋体" w:cs="新宋体" w:hint="eastAsia"/>
                <w:sz w:val="22"/>
                <w:szCs w:val="22"/>
              </w:rPr>
            </w:pPr>
          </w:p>
        </w:tc>
        <w:tc>
          <w:tcPr>
            <w:tcW w:w="1000" w:type="pct"/>
            <w:vAlign w:val="center"/>
          </w:tcPr>
          <w:p w14:paraId="53D81BDC" w14:textId="77777777" w:rsidR="00F52BC6" w:rsidRDefault="00F52BC6">
            <w:pPr>
              <w:jc w:val="center"/>
              <w:rPr>
                <w:rFonts w:ascii="新宋体" w:eastAsia="新宋体" w:hAnsi="新宋体" w:cs="新宋体" w:hint="eastAsia"/>
                <w:sz w:val="22"/>
                <w:szCs w:val="22"/>
              </w:rPr>
            </w:pPr>
          </w:p>
        </w:tc>
        <w:tc>
          <w:tcPr>
            <w:tcW w:w="1000" w:type="pct"/>
            <w:vAlign w:val="center"/>
          </w:tcPr>
          <w:p w14:paraId="24B1A290" w14:textId="77777777" w:rsidR="00F52BC6" w:rsidRDefault="00F52BC6">
            <w:pPr>
              <w:jc w:val="center"/>
              <w:rPr>
                <w:rFonts w:ascii="新宋体" w:eastAsia="新宋体" w:hAnsi="新宋体" w:cs="新宋体" w:hint="eastAsia"/>
                <w:sz w:val="22"/>
                <w:szCs w:val="22"/>
              </w:rPr>
            </w:pPr>
          </w:p>
        </w:tc>
      </w:tr>
      <w:tr w:rsidR="00F52BC6" w14:paraId="531C804C" w14:textId="77777777">
        <w:trPr>
          <w:cantSplit/>
          <w:trHeight w:val="871"/>
        </w:trPr>
        <w:tc>
          <w:tcPr>
            <w:tcW w:w="1000" w:type="pct"/>
            <w:vAlign w:val="center"/>
          </w:tcPr>
          <w:p w14:paraId="6012AA5B" w14:textId="77777777" w:rsidR="00F52BC6" w:rsidRDefault="00F52BC6">
            <w:pPr>
              <w:jc w:val="center"/>
              <w:rPr>
                <w:rFonts w:ascii="新宋体" w:eastAsia="新宋体" w:hAnsi="新宋体" w:cs="新宋体" w:hint="eastAsia"/>
                <w:sz w:val="22"/>
                <w:szCs w:val="22"/>
              </w:rPr>
            </w:pPr>
          </w:p>
        </w:tc>
        <w:tc>
          <w:tcPr>
            <w:tcW w:w="1000" w:type="pct"/>
            <w:vAlign w:val="center"/>
          </w:tcPr>
          <w:p w14:paraId="471E3C46" w14:textId="77777777" w:rsidR="00F52BC6" w:rsidRDefault="00F52BC6">
            <w:pPr>
              <w:jc w:val="center"/>
              <w:rPr>
                <w:rFonts w:ascii="新宋体" w:eastAsia="新宋体" w:hAnsi="新宋体" w:cs="新宋体" w:hint="eastAsia"/>
                <w:sz w:val="22"/>
                <w:szCs w:val="22"/>
              </w:rPr>
            </w:pPr>
          </w:p>
        </w:tc>
        <w:tc>
          <w:tcPr>
            <w:tcW w:w="1000" w:type="pct"/>
            <w:vAlign w:val="center"/>
          </w:tcPr>
          <w:p w14:paraId="6DFB33C0" w14:textId="77777777" w:rsidR="00F52BC6" w:rsidRDefault="00F52BC6">
            <w:pPr>
              <w:jc w:val="center"/>
              <w:rPr>
                <w:rFonts w:ascii="新宋体" w:eastAsia="新宋体" w:hAnsi="新宋体" w:cs="新宋体" w:hint="eastAsia"/>
                <w:sz w:val="22"/>
                <w:szCs w:val="22"/>
              </w:rPr>
            </w:pPr>
          </w:p>
        </w:tc>
        <w:tc>
          <w:tcPr>
            <w:tcW w:w="1000" w:type="pct"/>
            <w:vAlign w:val="center"/>
          </w:tcPr>
          <w:p w14:paraId="58FD4349" w14:textId="77777777" w:rsidR="00F52BC6" w:rsidRDefault="00F52BC6">
            <w:pPr>
              <w:jc w:val="center"/>
              <w:rPr>
                <w:rFonts w:ascii="新宋体" w:eastAsia="新宋体" w:hAnsi="新宋体" w:cs="新宋体" w:hint="eastAsia"/>
                <w:sz w:val="22"/>
                <w:szCs w:val="22"/>
              </w:rPr>
            </w:pPr>
          </w:p>
        </w:tc>
        <w:tc>
          <w:tcPr>
            <w:tcW w:w="1000" w:type="pct"/>
            <w:vAlign w:val="center"/>
          </w:tcPr>
          <w:p w14:paraId="070B2F26" w14:textId="77777777" w:rsidR="00F52BC6" w:rsidRDefault="00F52BC6">
            <w:pPr>
              <w:jc w:val="center"/>
              <w:rPr>
                <w:rFonts w:ascii="新宋体" w:eastAsia="新宋体" w:hAnsi="新宋体" w:cs="新宋体" w:hint="eastAsia"/>
                <w:sz w:val="22"/>
                <w:szCs w:val="22"/>
              </w:rPr>
            </w:pPr>
          </w:p>
        </w:tc>
      </w:tr>
      <w:tr w:rsidR="00F52BC6" w14:paraId="3A6997CE" w14:textId="77777777">
        <w:trPr>
          <w:cantSplit/>
          <w:trHeight w:val="871"/>
        </w:trPr>
        <w:tc>
          <w:tcPr>
            <w:tcW w:w="1000" w:type="pct"/>
            <w:vAlign w:val="center"/>
          </w:tcPr>
          <w:p w14:paraId="0772C5FE" w14:textId="77777777" w:rsidR="00F52BC6" w:rsidRDefault="00F52BC6">
            <w:pPr>
              <w:jc w:val="center"/>
              <w:rPr>
                <w:rFonts w:ascii="新宋体" w:eastAsia="新宋体" w:hAnsi="新宋体" w:cs="新宋体" w:hint="eastAsia"/>
                <w:sz w:val="22"/>
                <w:szCs w:val="22"/>
              </w:rPr>
            </w:pPr>
          </w:p>
        </w:tc>
        <w:tc>
          <w:tcPr>
            <w:tcW w:w="1000" w:type="pct"/>
            <w:vAlign w:val="center"/>
          </w:tcPr>
          <w:p w14:paraId="592267B4" w14:textId="77777777" w:rsidR="00F52BC6" w:rsidRDefault="00F52BC6">
            <w:pPr>
              <w:jc w:val="center"/>
              <w:rPr>
                <w:rFonts w:ascii="新宋体" w:eastAsia="新宋体" w:hAnsi="新宋体" w:cs="新宋体" w:hint="eastAsia"/>
                <w:sz w:val="22"/>
                <w:szCs w:val="22"/>
              </w:rPr>
            </w:pPr>
          </w:p>
        </w:tc>
        <w:tc>
          <w:tcPr>
            <w:tcW w:w="1000" w:type="pct"/>
            <w:vAlign w:val="center"/>
          </w:tcPr>
          <w:p w14:paraId="17F15AB5" w14:textId="77777777" w:rsidR="00F52BC6" w:rsidRDefault="00F52BC6">
            <w:pPr>
              <w:jc w:val="center"/>
              <w:rPr>
                <w:rFonts w:ascii="新宋体" w:eastAsia="新宋体" w:hAnsi="新宋体" w:cs="新宋体" w:hint="eastAsia"/>
                <w:sz w:val="22"/>
                <w:szCs w:val="22"/>
              </w:rPr>
            </w:pPr>
          </w:p>
        </w:tc>
        <w:tc>
          <w:tcPr>
            <w:tcW w:w="1000" w:type="pct"/>
            <w:vAlign w:val="center"/>
          </w:tcPr>
          <w:p w14:paraId="21317DF7" w14:textId="77777777" w:rsidR="00F52BC6" w:rsidRDefault="00F52BC6">
            <w:pPr>
              <w:jc w:val="center"/>
              <w:rPr>
                <w:rFonts w:ascii="新宋体" w:eastAsia="新宋体" w:hAnsi="新宋体" w:cs="新宋体" w:hint="eastAsia"/>
                <w:sz w:val="22"/>
                <w:szCs w:val="22"/>
              </w:rPr>
            </w:pPr>
          </w:p>
        </w:tc>
        <w:tc>
          <w:tcPr>
            <w:tcW w:w="1000" w:type="pct"/>
            <w:vAlign w:val="center"/>
          </w:tcPr>
          <w:p w14:paraId="02BA26A7" w14:textId="77777777" w:rsidR="00F52BC6" w:rsidRDefault="00F52BC6">
            <w:pPr>
              <w:jc w:val="center"/>
              <w:rPr>
                <w:rFonts w:ascii="新宋体" w:eastAsia="新宋体" w:hAnsi="新宋体" w:cs="新宋体" w:hint="eastAsia"/>
                <w:sz w:val="22"/>
                <w:szCs w:val="22"/>
              </w:rPr>
            </w:pPr>
          </w:p>
        </w:tc>
      </w:tr>
      <w:tr w:rsidR="00F52BC6" w14:paraId="365E4484" w14:textId="77777777">
        <w:trPr>
          <w:cantSplit/>
          <w:trHeight w:val="871"/>
        </w:trPr>
        <w:tc>
          <w:tcPr>
            <w:tcW w:w="1000" w:type="pct"/>
            <w:vAlign w:val="center"/>
          </w:tcPr>
          <w:p w14:paraId="7FF18A15" w14:textId="77777777" w:rsidR="00F52BC6" w:rsidRDefault="00F52BC6">
            <w:pPr>
              <w:jc w:val="center"/>
              <w:rPr>
                <w:rFonts w:ascii="新宋体" w:eastAsia="新宋体" w:hAnsi="新宋体" w:cs="新宋体" w:hint="eastAsia"/>
                <w:sz w:val="22"/>
                <w:szCs w:val="22"/>
              </w:rPr>
            </w:pPr>
          </w:p>
        </w:tc>
        <w:tc>
          <w:tcPr>
            <w:tcW w:w="1000" w:type="pct"/>
            <w:vAlign w:val="center"/>
          </w:tcPr>
          <w:p w14:paraId="704B4D13" w14:textId="77777777" w:rsidR="00F52BC6" w:rsidRDefault="00F52BC6">
            <w:pPr>
              <w:jc w:val="center"/>
              <w:rPr>
                <w:rFonts w:ascii="新宋体" w:eastAsia="新宋体" w:hAnsi="新宋体" w:cs="新宋体" w:hint="eastAsia"/>
                <w:sz w:val="22"/>
                <w:szCs w:val="22"/>
              </w:rPr>
            </w:pPr>
          </w:p>
        </w:tc>
        <w:tc>
          <w:tcPr>
            <w:tcW w:w="1000" w:type="pct"/>
            <w:vAlign w:val="center"/>
          </w:tcPr>
          <w:p w14:paraId="13D8BF13" w14:textId="77777777" w:rsidR="00F52BC6" w:rsidRDefault="00F52BC6">
            <w:pPr>
              <w:jc w:val="center"/>
              <w:rPr>
                <w:rFonts w:ascii="新宋体" w:eastAsia="新宋体" w:hAnsi="新宋体" w:cs="新宋体" w:hint="eastAsia"/>
                <w:sz w:val="22"/>
                <w:szCs w:val="22"/>
              </w:rPr>
            </w:pPr>
          </w:p>
        </w:tc>
        <w:tc>
          <w:tcPr>
            <w:tcW w:w="1000" w:type="pct"/>
            <w:vAlign w:val="center"/>
          </w:tcPr>
          <w:p w14:paraId="7D270867" w14:textId="77777777" w:rsidR="00F52BC6" w:rsidRDefault="00F52BC6">
            <w:pPr>
              <w:jc w:val="center"/>
              <w:rPr>
                <w:rFonts w:ascii="新宋体" w:eastAsia="新宋体" w:hAnsi="新宋体" w:cs="新宋体" w:hint="eastAsia"/>
                <w:sz w:val="22"/>
                <w:szCs w:val="22"/>
              </w:rPr>
            </w:pPr>
          </w:p>
        </w:tc>
        <w:tc>
          <w:tcPr>
            <w:tcW w:w="1000" w:type="pct"/>
            <w:vAlign w:val="center"/>
          </w:tcPr>
          <w:p w14:paraId="5D7A42B7" w14:textId="77777777" w:rsidR="00F52BC6" w:rsidRDefault="00F52BC6">
            <w:pPr>
              <w:jc w:val="center"/>
              <w:rPr>
                <w:rFonts w:ascii="新宋体" w:eastAsia="新宋体" w:hAnsi="新宋体" w:cs="新宋体" w:hint="eastAsia"/>
                <w:sz w:val="22"/>
                <w:szCs w:val="22"/>
              </w:rPr>
            </w:pPr>
          </w:p>
        </w:tc>
      </w:tr>
      <w:tr w:rsidR="00F52BC6" w14:paraId="3E6DF8E7" w14:textId="77777777">
        <w:trPr>
          <w:cantSplit/>
          <w:trHeight w:val="871"/>
        </w:trPr>
        <w:tc>
          <w:tcPr>
            <w:tcW w:w="1000" w:type="pct"/>
            <w:vAlign w:val="center"/>
          </w:tcPr>
          <w:p w14:paraId="59775438" w14:textId="77777777" w:rsidR="00F52BC6" w:rsidRDefault="00F52BC6">
            <w:pPr>
              <w:ind w:firstLineChars="100" w:firstLine="221"/>
              <w:rPr>
                <w:rFonts w:ascii="新宋体" w:eastAsia="新宋体" w:hAnsi="新宋体" w:cs="新宋体" w:hint="eastAsia"/>
                <w:sz w:val="22"/>
                <w:szCs w:val="22"/>
              </w:rPr>
            </w:pPr>
          </w:p>
        </w:tc>
        <w:tc>
          <w:tcPr>
            <w:tcW w:w="1000" w:type="pct"/>
            <w:vAlign w:val="center"/>
          </w:tcPr>
          <w:p w14:paraId="51E6C122" w14:textId="77777777" w:rsidR="00F52BC6" w:rsidRDefault="00F52BC6">
            <w:pPr>
              <w:jc w:val="center"/>
              <w:rPr>
                <w:rFonts w:ascii="新宋体" w:eastAsia="新宋体" w:hAnsi="新宋体" w:cs="新宋体" w:hint="eastAsia"/>
                <w:sz w:val="22"/>
                <w:szCs w:val="22"/>
              </w:rPr>
            </w:pPr>
          </w:p>
        </w:tc>
        <w:tc>
          <w:tcPr>
            <w:tcW w:w="1000" w:type="pct"/>
            <w:vAlign w:val="center"/>
          </w:tcPr>
          <w:p w14:paraId="1C8C188F" w14:textId="77777777" w:rsidR="00F52BC6" w:rsidRDefault="00F52BC6">
            <w:pPr>
              <w:jc w:val="center"/>
              <w:rPr>
                <w:rFonts w:ascii="新宋体" w:eastAsia="新宋体" w:hAnsi="新宋体" w:cs="新宋体" w:hint="eastAsia"/>
                <w:sz w:val="22"/>
                <w:szCs w:val="22"/>
              </w:rPr>
            </w:pPr>
          </w:p>
        </w:tc>
        <w:tc>
          <w:tcPr>
            <w:tcW w:w="1000" w:type="pct"/>
            <w:vAlign w:val="center"/>
          </w:tcPr>
          <w:p w14:paraId="4596EC4F" w14:textId="77777777" w:rsidR="00F52BC6" w:rsidRDefault="00F52BC6">
            <w:pPr>
              <w:jc w:val="center"/>
              <w:rPr>
                <w:rFonts w:ascii="新宋体" w:eastAsia="新宋体" w:hAnsi="新宋体" w:cs="新宋体" w:hint="eastAsia"/>
                <w:sz w:val="22"/>
                <w:szCs w:val="22"/>
              </w:rPr>
            </w:pPr>
          </w:p>
        </w:tc>
        <w:tc>
          <w:tcPr>
            <w:tcW w:w="1000" w:type="pct"/>
            <w:vAlign w:val="center"/>
          </w:tcPr>
          <w:p w14:paraId="49F45BAE" w14:textId="77777777" w:rsidR="00F52BC6" w:rsidRDefault="00F52BC6">
            <w:pPr>
              <w:jc w:val="center"/>
              <w:rPr>
                <w:rFonts w:ascii="新宋体" w:eastAsia="新宋体" w:hAnsi="新宋体" w:cs="新宋体" w:hint="eastAsia"/>
                <w:sz w:val="22"/>
                <w:szCs w:val="22"/>
              </w:rPr>
            </w:pPr>
          </w:p>
        </w:tc>
      </w:tr>
      <w:tr w:rsidR="00F52BC6" w14:paraId="3EB4AF08" w14:textId="77777777">
        <w:trPr>
          <w:cantSplit/>
          <w:trHeight w:val="871"/>
        </w:trPr>
        <w:tc>
          <w:tcPr>
            <w:tcW w:w="1000" w:type="pct"/>
            <w:vAlign w:val="center"/>
          </w:tcPr>
          <w:p w14:paraId="1BF295D4" w14:textId="77777777" w:rsidR="00F52BC6" w:rsidRDefault="00F52BC6">
            <w:pPr>
              <w:jc w:val="center"/>
              <w:rPr>
                <w:rFonts w:ascii="新宋体" w:eastAsia="新宋体" w:hAnsi="新宋体" w:cs="新宋体" w:hint="eastAsia"/>
                <w:sz w:val="22"/>
                <w:szCs w:val="22"/>
              </w:rPr>
            </w:pPr>
          </w:p>
        </w:tc>
        <w:tc>
          <w:tcPr>
            <w:tcW w:w="1000" w:type="pct"/>
            <w:vAlign w:val="center"/>
          </w:tcPr>
          <w:p w14:paraId="446AACAC" w14:textId="77777777" w:rsidR="00F52BC6" w:rsidRDefault="00F52BC6">
            <w:pPr>
              <w:jc w:val="center"/>
              <w:rPr>
                <w:rFonts w:ascii="新宋体" w:eastAsia="新宋体" w:hAnsi="新宋体" w:cs="新宋体" w:hint="eastAsia"/>
                <w:sz w:val="22"/>
                <w:szCs w:val="22"/>
              </w:rPr>
            </w:pPr>
          </w:p>
        </w:tc>
        <w:tc>
          <w:tcPr>
            <w:tcW w:w="1000" w:type="pct"/>
            <w:vAlign w:val="center"/>
          </w:tcPr>
          <w:p w14:paraId="4B6F2756" w14:textId="77777777" w:rsidR="00F52BC6" w:rsidRDefault="00F52BC6">
            <w:pPr>
              <w:jc w:val="center"/>
              <w:rPr>
                <w:rFonts w:ascii="新宋体" w:eastAsia="新宋体" w:hAnsi="新宋体" w:cs="新宋体" w:hint="eastAsia"/>
                <w:sz w:val="22"/>
                <w:szCs w:val="22"/>
              </w:rPr>
            </w:pPr>
          </w:p>
        </w:tc>
        <w:tc>
          <w:tcPr>
            <w:tcW w:w="1000" w:type="pct"/>
            <w:vAlign w:val="center"/>
          </w:tcPr>
          <w:p w14:paraId="0244FAD1" w14:textId="77777777" w:rsidR="00F52BC6" w:rsidRDefault="00F52BC6">
            <w:pPr>
              <w:jc w:val="center"/>
              <w:rPr>
                <w:rFonts w:ascii="新宋体" w:eastAsia="新宋体" w:hAnsi="新宋体" w:cs="新宋体" w:hint="eastAsia"/>
                <w:sz w:val="22"/>
                <w:szCs w:val="22"/>
              </w:rPr>
            </w:pPr>
          </w:p>
        </w:tc>
        <w:tc>
          <w:tcPr>
            <w:tcW w:w="1000" w:type="pct"/>
            <w:vAlign w:val="center"/>
          </w:tcPr>
          <w:p w14:paraId="2B56DEF9" w14:textId="77777777" w:rsidR="00F52BC6" w:rsidRDefault="00F52BC6">
            <w:pPr>
              <w:jc w:val="center"/>
              <w:rPr>
                <w:rFonts w:ascii="新宋体" w:eastAsia="新宋体" w:hAnsi="新宋体" w:cs="新宋体" w:hint="eastAsia"/>
                <w:sz w:val="22"/>
                <w:szCs w:val="22"/>
              </w:rPr>
            </w:pPr>
          </w:p>
        </w:tc>
      </w:tr>
      <w:tr w:rsidR="00F52BC6" w14:paraId="56DA175D" w14:textId="77777777">
        <w:trPr>
          <w:cantSplit/>
          <w:trHeight w:val="871"/>
        </w:trPr>
        <w:tc>
          <w:tcPr>
            <w:tcW w:w="1000" w:type="pct"/>
            <w:vAlign w:val="center"/>
          </w:tcPr>
          <w:p w14:paraId="34AB95B5" w14:textId="77777777" w:rsidR="00F52BC6" w:rsidRDefault="00F52BC6">
            <w:pPr>
              <w:jc w:val="center"/>
              <w:rPr>
                <w:rFonts w:ascii="新宋体" w:eastAsia="新宋体" w:hAnsi="新宋体" w:cs="新宋体" w:hint="eastAsia"/>
                <w:sz w:val="22"/>
                <w:szCs w:val="22"/>
              </w:rPr>
            </w:pPr>
          </w:p>
        </w:tc>
        <w:tc>
          <w:tcPr>
            <w:tcW w:w="1000" w:type="pct"/>
            <w:vAlign w:val="center"/>
          </w:tcPr>
          <w:p w14:paraId="359B0564" w14:textId="77777777" w:rsidR="00F52BC6" w:rsidRDefault="00F52BC6">
            <w:pPr>
              <w:jc w:val="center"/>
              <w:rPr>
                <w:rFonts w:ascii="新宋体" w:eastAsia="新宋体" w:hAnsi="新宋体" w:cs="新宋体" w:hint="eastAsia"/>
                <w:sz w:val="22"/>
                <w:szCs w:val="22"/>
              </w:rPr>
            </w:pPr>
          </w:p>
        </w:tc>
        <w:tc>
          <w:tcPr>
            <w:tcW w:w="1000" w:type="pct"/>
            <w:vAlign w:val="center"/>
          </w:tcPr>
          <w:p w14:paraId="172A8F7E" w14:textId="77777777" w:rsidR="00F52BC6" w:rsidRDefault="00F52BC6">
            <w:pPr>
              <w:jc w:val="center"/>
              <w:rPr>
                <w:rFonts w:ascii="新宋体" w:eastAsia="新宋体" w:hAnsi="新宋体" w:cs="新宋体" w:hint="eastAsia"/>
                <w:sz w:val="22"/>
                <w:szCs w:val="22"/>
              </w:rPr>
            </w:pPr>
          </w:p>
        </w:tc>
        <w:tc>
          <w:tcPr>
            <w:tcW w:w="1000" w:type="pct"/>
            <w:vAlign w:val="center"/>
          </w:tcPr>
          <w:p w14:paraId="56CF9729" w14:textId="77777777" w:rsidR="00F52BC6" w:rsidRDefault="00F52BC6">
            <w:pPr>
              <w:jc w:val="center"/>
              <w:rPr>
                <w:rFonts w:ascii="新宋体" w:eastAsia="新宋体" w:hAnsi="新宋体" w:cs="新宋体" w:hint="eastAsia"/>
                <w:sz w:val="22"/>
                <w:szCs w:val="22"/>
              </w:rPr>
            </w:pPr>
          </w:p>
        </w:tc>
        <w:tc>
          <w:tcPr>
            <w:tcW w:w="1000" w:type="pct"/>
            <w:vAlign w:val="center"/>
          </w:tcPr>
          <w:p w14:paraId="74E6D72F" w14:textId="77777777" w:rsidR="00F52BC6" w:rsidRDefault="00F52BC6">
            <w:pPr>
              <w:jc w:val="center"/>
              <w:rPr>
                <w:rFonts w:ascii="新宋体" w:eastAsia="新宋体" w:hAnsi="新宋体" w:cs="新宋体" w:hint="eastAsia"/>
                <w:sz w:val="22"/>
                <w:szCs w:val="22"/>
              </w:rPr>
            </w:pPr>
          </w:p>
        </w:tc>
      </w:tr>
      <w:tr w:rsidR="00F52BC6" w14:paraId="2FFC1672" w14:textId="77777777">
        <w:trPr>
          <w:cantSplit/>
          <w:trHeight w:val="871"/>
        </w:trPr>
        <w:tc>
          <w:tcPr>
            <w:tcW w:w="1000" w:type="pct"/>
            <w:vAlign w:val="center"/>
          </w:tcPr>
          <w:p w14:paraId="07BF3D34" w14:textId="77777777" w:rsidR="00F52BC6" w:rsidRDefault="00F52BC6">
            <w:pPr>
              <w:jc w:val="center"/>
              <w:rPr>
                <w:rFonts w:ascii="新宋体" w:eastAsia="新宋体" w:hAnsi="新宋体" w:cs="新宋体" w:hint="eastAsia"/>
                <w:sz w:val="22"/>
                <w:szCs w:val="22"/>
              </w:rPr>
            </w:pPr>
          </w:p>
        </w:tc>
        <w:tc>
          <w:tcPr>
            <w:tcW w:w="1000" w:type="pct"/>
            <w:vAlign w:val="center"/>
          </w:tcPr>
          <w:p w14:paraId="4E9BB561" w14:textId="77777777" w:rsidR="00F52BC6" w:rsidRDefault="00F52BC6">
            <w:pPr>
              <w:jc w:val="center"/>
              <w:rPr>
                <w:rFonts w:ascii="新宋体" w:eastAsia="新宋体" w:hAnsi="新宋体" w:cs="新宋体" w:hint="eastAsia"/>
                <w:sz w:val="22"/>
                <w:szCs w:val="22"/>
              </w:rPr>
            </w:pPr>
          </w:p>
        </w:tc>
        <w:tc>
          <w:tcPr>
            <w:tcW w:w="1000" w:type="pct"/>
            <w:vAlign w:val="center"/>
          </w:tcPr>
          <w:p w14:paraId="468A1AA3" w14:textId="77777777" w:rsidR="00F52BC6" w:rsidRDefault="00F52BC6">
            <w:pPr>
              <w:jc w:val="center"/>
              <w:rPr>
                <w:rFonts w:ascii="新宋体" w:eastAsia="新宋体" w:hAnsi="新宋体" w:cs="新宋体" w:hint="eastAsia"/>
                <w:sz w:val="22"/>
                <w:szCs w:val="22"/>
              </w:rPr>
            </w:pPr>
          </w:p>
        </w:tc>
        <w:tc>
          <w:tcPr>
            <w:tcW w:w="1000" w:type="pct"/>
            <w:vAlign w:val="center"/>
          </w:tcPr>
          <w:p w14:paraId="3B2CB53C" w14:textId="77777777" w:rsidR="00F52BC6" w:rsidRDefault="00F52BC6">
            <w:pPr>
              <w:jc w:val="center"/>
              <w:rPr>
                <w:rFonts w:ascii="新宋体" w:eastAsia="新宋体" w:hAnsi="新宋体" w:cs="新宋体" w:hint="eastAsia"/>
                <w:sz w:val="22"/>
                <w:szCs w:val="22"/>
              </w:rPr>
            </w:pPr>
          </w:p>
        </w:tc>
        <w:tc>
          <w:tcPr>
            <w:tcW w:w="1000" w:type="pct"/>
            <w:vAlign w:val="center"/>
          </w:tcPr>
          <w:p w14:paraId="3D31865B" w14:textId="77777777" w:rsidR="00F52BC6" w:rsidRDefault="00F52BC6">
            <w:pPr>
              <w:jc w:val="center"/>
              <w:rPr>
                <w:rFonts w:ascii="新宋体" w:eastAsia="新宋体" w:hAnsi="新宋体" w:cs="新宋体" w:hint="eastAsia"/>
                <w:sz w:val="22"/>
                <w:szCs w:val="22"/>
              </w:rPr>
            </w:pPr>
          </w:p>
        </w:tc>
      </w:tr>
    </w:tbl>
    <w:p w14:paraId="74F5CE88" w14:textId="77777777" w:rsidR="00F52BC6" w:rsidRDefault="00C66DF0">
      <w:pPr>
        <w:pStyle w:val="TOC1"/>
        <w:rPr>
          <w:rFonts w:hint="eastAsia"/>
        </w:rPr>
      </w:pPr>
      <w:r>
        <w:t>注：如不填写，则视为</w:t>
      </w:r>
      <w:proofErr w:type="gramStart"/>
      <w:r>
        <w:t>完全响应</w:t>
      </w:r>
      <w:proofErr w:type="gramEnd"/>
      <w:r>
        <w:t>磋商文件的技术及商务要求。</w:t>
      </w:r>
    </w:p>
    <w:p w14:paraId="15011D50" w14:textId="77777777" w:rsidR="00F52BC6" w:rsidRDefault="00C66DF0">
      <w:pPr>
        <w:rPr>
          <w:rFonts w:ascii="新宋体" w:eastAsia="新宋体" w:hAnsi="新宋体" w:cs="新宋体" w:hint="eastAsia"/>
          <w:sz w:val="22"/>
          <w:szCs w:val="22"/>
        </w:rPr>
      </w:pPr>
      <w:r>
        <w:rPr>
          <w:rFonts w:ascii="新宋体" w:eastAsia="新宋体" w:hAnsi="新宋体" w:cs="新宋体" w:hint="eastAsia"/>
          <w:sz w:val="22"/>
          <w:szCs w:val="22"/>
        </w:rPr>
        <w:t xml:space="preserve"> </w:t>
      </w:r>
    </w:p>
    <w:p w14:paraId="66CE3ABC" w14:textId="77777777" w:rsidR="00F52BC6" w:rsidRDefault="00C66DF0">
      <w:pPr>
        <w:spacing w:line="460" w:lineRule="exact"/>
        <w:ind w:firstLineChars="2200" w:firstLine="4859"/>
        <w:rPr>
          <w:rFonts w:ascii="新宋体" w:eastAsia="新宋体" w:hAnsi="新宋体" w:cs="新宋体" w:hint="eastAsia"/>
          <w:sz w:val="22"/>
          <w:szCs w:val="22"/>
        </w:rPr>
      </w:pPr>
      <w:r>
        <w:rPr>
          <w:rFonts w:ascii="新宋体" w:eastAsia="新宋体" w:hAnsi="新宋体" w:cs="新宋体" w:hint="eastAsia"/>
          <w:sz w:val="22"/>
          <w:szCs w:val="22"/>
        </w:rPr>
        <w:t>磋商供应商全称（盖章）：</w:t>
      </w:r>
    </w:p>
    <w:p w14:paraId="10B032BD" w14:textId="77777777" w:rsidR="00F52BC6" w:rsidRDefault="00C66DF0">
      <w:pPr>
        <w:spacing w:line="460" w:lineRule="exact"/>
        <w:ind w:firstLineChars="2200" w:firstLine="4859"/>
        <w:rPr>
          <w:rFonts w:ascii="新宋体" w:eastAsia="新宋体" w:hAnsi="新宋体" w:cs="新宋体" w:hint="eastAsia"/>
          <w:sz w:val="22"/>
          <w:szCs w:val="22"/>
        </w:rPr>
      </w:pPr>
      <w:r>
        <w:rPr>
          <w:rFonts w:ascii="新宋体" w:eastAsia="新宋体" w:hAnsi="新宋体" w:cs="新宋体" w:hint="eastAsia"/>
          <w:sz w:val="22"/>
          <w:szCs w:val="22"/>
        </w:rPr>
        <w:t>磋商供应商代表（签字）：</w:t>
      </w:r>
    </w:p>
    <w:p w14:paraId="52973A7A" w14:textId="77777777" w:rsidR="00F52BC6" w:rsidRDefault="00C66DF0">
      <w:pPr>
        <w:spacing w:line="460" w:lineRule="exact"/>
        <w:ind w:firstLineChars="2200" w:firstLine="4859"/>
        <w:rPr>
          <w:rFonts w:ascii="新宋体" w:eastAsia="新宋体" w:hAnsi="新宋体" w:cs="新宋体" w:hint="eastAsia"/>
          <w:sz w:val="22"/>
          <w:szCs w:val="22"/>
        </w:rPr>
      </w:pPr>
      <w:r>
        <w:rPr>
          <w:rFonts w:ascii="新宋体" w:eastAsia="新宋体" w:hAnsi="新宋体" w:cs="新宋体" w:hint="eastAsia"/>
          <w:sz w:val="22"/>
          <w:szCs w:val="22"/>
        </w:rPr>
        <w:t>日    期：</w:t>
      </w:r>
    </w:p>
    <w:p w14:paraId="52B4C931" w14:textId="77777777" w:rsidR="00F52BC6" w:rsidRDefault="00C66DF0">
      <w:pPr>
        <w:tabs>
          <w:tab w:val="left" w:pos="774"/>
        </w:tabs>
        <w:autoSpaceDE w:val="0"/>
        <w:autoSpaceDN w:val="0"/>
        <w:spacing w:before="240" w:line="276" w:lineRule="auto"/>
        <w:ind w:left="774" w:hanging="576"/>
        <w:jc w:val="center"/>
        <w:outlineLvl w:val="2"/>
        <w:rPr>
          <w:rFonts w:ascii="宋体" w:eastAsia="宋体" w:hint="eastAsia"/>
          <w:bCs/>
          <w:sz w:val="28"/>
          <w:szCs w:val="36"/>
        </w:rPr>
      </w:pPr>
      <w:bookmarkStart w:id="1066" w:name="_Toc181661148"/>
      <w:bookmarkStart w:id="1067" w:name="_Toc184374060"/>
      <w:bookmarkStart w:id="1068" w:name="_Toc183471172"/>
      <w:proofErr w:type="gramStart"/>
      <w:r>
        <w:rPr>
          <w:rFonts w:ascii="宋体" w:eastAsia="宋体" w:hint="eastAsia"/>
          <w:bCs/>
          <w:sz w:val="28"/>
          <w:szCs w:val="36"/>
        </w:rPr>
        <w:lastRenderedPageBreak/>
        <w:t>附件八</w:t>
      </w:r>
      <w:proofErr w:type="gramEnd"/>
      <w:r>
        <w:rPr>
          <w:rFonts w:ascii="宋体" w:eastAsia="宋体" w:hint="eastAsia"/>
          <w:bCs/>
          <w:sz w:val="28"/>
          <w:szCs w:val="36"/>
        </w:rPr>
        <w:t xml:space="preserve"> </w:t>
      </w:r>
      <w:r>
        <w:rPr>
          <w:rFonts w:ascii="宋体" w:eastAsia="宋体"/>
          <w:bCs/>
          <w:sz w:val="28"/>
          <w:szCs w:val="36"/>
        </w:rPr>
        <w:t>202</w:t>
      </w:r>
      <w:r>
        <w:rPr>
          <w:rFonts w:ascii="宋体" w:eastAsia="宋体" w:hint="eastAsia"/>
          <w:bCs/>
          <w:sz w:val="28"/>
          <w:szCs w:val="36"/>
        </w:rPr>
        <w:t>1</w:t>
      </w:r>
      <w:r>
        <w:rPr>
          <w:rFonts w:ascii="宋体" w:eastAsia="宋体"/>
          <w:bCs/>
          <w:sz w:val="28"/>
          <w:szCs w:val="36"/>
        </w:rPr>
        <w:t>年1月1日以来磋商供应</w:t>
      </w:r>
      <w:proofErr w:type="gramStart"/>
      <w:r>
        <w:rPr>
          <w:rFonts w:ascii="宋体" w:eastAsia="宋体"/>
          <w:bCs/>
          <w:sz w:val="28"/>
          <w:szCs w:val="36"/>
        </w:rPr>
        <w:t>商类似</w:t>
      </w:r>
      <w:proofErr w:type="gramEnd"/>
      <w:r>
        <w:rPr>
          <w:rFonts w:ascii="宋体" w:eastAsia="宋体"/>
          <w:bCs/>
          <w:sz w:val="28"/>
          <w:szCs w:val="36"/>
        </w:rPr>
        <w:t>项目业绩一览表</w:t>
      </w:r>
      <w:bookmarkEnd w:id="1066"/>
      <w:bookmarkEnd w:id="1067"/>
      <w:bookmarkEnd w:id="1068"/>
    </w:p>
    <w:p w14:paraId="7C974A7E" w14:textId="77777777" w:rsidR="00F52BC6" w:rsidRDefault="00C66DF0">
      <w:pPr>
        <w:rPr>
          <w:rFonts w:hint="eastAsia"/>
        </w:rPr>
      </w:pPr>
      <w: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469"/>
        <w:gridCol w:w="1469"/>
        <w:gridCol w:w="1469"/>
        <w:gridCol w:w="2355"/>
        <w:gridCol w:w="1324"/>
        <w:gridCol w:w="737"/>
        <w:gridCol w:w="783"/>
      </w:tblGrid>
      <w:tr w:rsidR="00F52BC6" w14:paraId="7329F176" w14:textId="77777777">
        <w:trPr>
          <w:trHeight w:val="1422"/>
          <w:jc w:val="center"/>
        </w:trPr>
        <w:tc>
          <w:tcPr>
            <w:tcW w:w="703" w:type="dxa"/>
            <w:vAlign w:val="center"/>
          </w:tcPr>
          <w:p w14:paraId="5311C0FA" w14:textId="77777777" w:rsidR="00F52BC6" w:rsidRDefault="00C66DF0">
            <w:pPr>
              <w:rPr>
                <w:rFonts w:ascii="宋体" w:eastAsia="宋体" w:hint="eastAsia"/>
                <w:szCs w:val="21"/>
              </w:rPr>
            </w:pPr>
            <w:r>
              <w:rPr>
                <w:rFonts w:ascii="宋体" w:eastAsia="宋体"/>
                <w:szCs w:val="21"/>
              </w:rPr>
              <w:t>序号</w:t>
            </w:r>
          </w:p>
        </w:tc>
        <w:tc>
          <w:tcPr>
            <w:tcW w:w="1469" w:type="dxa"/>
            <w:vAlign w:val="center"/>
          </w:tcPr>
          <w:p w14:paraId="6B2524BD" w14:textId="77777777" w:rsidR="00F52BC6" w:rsidRDefault="00C66DF0">
            <w:pPr>
              <w:jc w:val="center"/>
              <w:rPr>
                <w:rFonts w:ascii="宋体" w:eastAsia="宋体" w:hint="eastAsia"/>
                <w:szCs w:val="21"/>
              </w:rPr>
            </w:pPr>
            <w:r>
              <w:rPr>
                <w:rFonts w:ascii="宋体" w:eastAsia="宋体"/>
                <w:szCs w:val="21"/>
              </w:rPr>
              <w:t>建设单位</w:t>
            </w:r>
          </w:p>
        </w:tc>
        <w:tc>
          <w:tcPr>
            <w:tcW w:w="1469" w:type="dxa"/>
            <w:vAlign w:val="center"/>
          </w:tcPr>
          <w:p w14:paraId="0AFF5269" w14:textId="77777777" w:rsidR="00F52BC6" w:rsidRDefault="00C66DF0">
            <w:pPr>
              <w:jc w:val="center"/>
              <w:rPr>
                <w:rFonts w:ascii="宋体" w:eastAsia="宋体" w:hint="eastAsia"/>
                <w:szCs w:val="21"/>
              </w:rPr>
            </w:pPr>
            <w:r>
              <w:rPr>
                <w:rFonts w:ascii="宋体" w:eastAsia="宋体"/>
                <w:szCs w:val="21"/>
              </w:rPr>
              <w:t>项目负责人姓名</w:t>
            </w:r>
          </w:p>
        </w:tc>
        <w:tc>
          <w:tcPr>
            <w:tcW w:w="1469" w:type="dxa"/>
            <w:vAlign w:val="center"/>
          </w:tcPr>
          <w:p w14:paraId="0009416B" w14:textId="77777777" w:rsidR="00F52BC6" w:rsidRDefault="00C66DF0">
            <w:pPr>
              <w:jc w:val="center"/>
              <w:rPr>
                <w:rFonts w:ascii="宋体" w:eastAsia="宋体" w:hint="eastAsia"/>
                <w:szCs w:val="21"/>
              </w:rPr>
            </w:pPr>
            <w:r>
              <w:rPr>
                <w:rFonts w:ascii="宋体" w:eastAsia="宋体"/>
                <w:szCs w:val="21"/>
              </w:rPr>
              <w:t>工程名称</w:t>
            </w:r>
          </w:p>
        </w:tc>
        <w:tc>
          <w:tcPr>
            <w:tcW w:w="2355" w:type="dxa"/>
            <w:vAlign w:val="center"/>
          </w:tcPr>
          <w:p w14:paraId="7E1F4CFB" w14:textId="77777777" w:rsidR="00F52BC6" w:rsidRDefault="00C66DF0">
            <w:pPr>
              <w:jc w:val="center"/>
              <w:rPr>
                <w:rFonts w:ascii="宋体" w:eastAsia="宋体" w:hint="eastAsia"/>
                <w:szCs w:val="21"/>
              </w:rPr>
            </w:pPr>
            <w:r>
              <w:rPr>
                <w:rFonts w:ascii="宋体" w:eastAsia="宋体"/>
                <w:szCs w:val="21"/>
              </w:rPr>
              <w:t>建设规模、合同范围</w:t>
            </w:r>
          </w:p>
        </w:tc>
        <w:tc>
          <w:tcPr>
            <w:tcW w:w="1324" w:type="dxa"/>
            <w:vAlign w:val="center"/>
          </w:tcPr>
          <w:p w14:paraId="11D93259" w14:textId="77777777" w:rsidR="00F52BC6" w:rsidRDefault="00C66DF0">
            <w:pPr>
              <w:jc w:val="center"/>
              <w:rPr>
                <w:rFonts w:ascii="宋体" w:eastAsia="宋体" w:hint="eastAsia"/>
                <w:szCs w:val="21"/>
              </w:rPr>
            </w:pPr>
            <w:r>
              <w:rPr>
                <w:rFonts w:ascii="宋体" w:eastAsia="宋体"/>
                <w:szCs w:val="21"/>
              </w:rPr>
              <w:t>开工、竣工日期</w:t>
            </w:r>
          </w:p>
        </w:tc>
        <w:tc>
          <w:tcPr>
            <w:tcW w:w="737" w:type="dxa"/>
            <w:vAlign w:val="center"/>
          </w:tcPr>
          <w:p w14:paraId="546D3681" w14:textId="77777777" w:rsidR="00F52BC6" w:rsidRDefault="00C66DF0">
            <w:pPr>
              <w:jc w:val="center"/>
              <w:rPr>
                <w:rFonts w:ascii="宋体" w:eastAsia="宋体" w:hint="eastAsia"/>
                <w:szCs w:val="21"/>
              </w:rPr>
            </w:pPr>
            <w:r>
              <w:rPr>
                <w:rFonts w:ascii="宋体" w:eastAsia="宋体"/>
                <w:szCs w:val="21"/>
              </w:rPr>
              <w:t>合同价格</w:t>
            </w:r>
          </w:p>
        </w:tc>
        <w:tc>
          <w:tcPr>
            <w:tcW w:w="783" w:type="dxa"/>
            <w:vAlign w:val="center"/>
          </w:tcPr>
          <w:p w14:paraId="7CD0D936" w14:textId="77777777" w:rsidR="00F52BC6" w:rsidRDefault="00C66DF0">
            <w:pPr>
              <w:jc w:val="center"/>
              <w:rPr>
                <w:rFonts w:ascii="宋体" w:eastAsia="宋体" w:hint="eastAsia"/>
                <w:szCs w:val="21"/>
              </w:rPr>
            </w:pPr>
            <w:r>
              <w:rPr>
                <w:rFonts w:ascii="宋体" w:eastAsia="宋体"/>
                <w:szCs w:val="21"/>
              </w:rPr>
              <w:t>备注</w:t>
            </w:r>
          </w:p>
        </w:tc>
      </w:tr>
      <w:tr w:rsidR="00F52BC6" w14:paraId="6D61BF69" w14:textId="77777777">
        <w:trPr>
          <w:trHeight w:val="1422"/>
          <w:jc w:val="center"/>
        </w:trPr>
        <w:tc>
          <w:tcPr>
            <w:tcW w:w="703" w:type="dxa"/>
            <w:vAlign w:val="center"/>
          </w:tcPr>
          <w:p w14:paraId="2B213E05" w14:textId="77777777" w:rsidR="00F52BC6" w:rsidRDefault="00F52BC6">
            <w:pPr>
              <w:jc w:val="center"/>
              <w:rPr>
                <w:rFonts w:ascii="宋体" w:eastAsia="宋体" w:hint="eastAsia"/>
                <w:szCs w:val="21"/>
              </w:rPr>
            </w:pPr>
          </w:p>
        </w:tc>
        <w:tc>
          <w:tcPr>
            <w:tcW w:w="1469" w:type="dxa"/>
            <w:vAlign w:val="center"/>
          </w:tcPr>
          <w:p w14:paraId="35550CED" w14:textId="77777777" w:rsidR="00F52BC6" w:rsidRDefault="00F52BC6">
            <w:pPr>
              <w:jc w:val="center"/>
              <w:rPr>
                <w:rFonts w:ascii="宋体" w:eastAsia="宋体" w:hint="eastAsia"/>
                <w:szCs w:val="21"/>
              </w:rPr>
            </w:pPr>
          </w:p>
        </w:tc>
        <w:tc>
          <w:tcPr>
            <w:tcW w:w="1469" w:type="dxa"/>
            <w:vAlign w:val="center"/>
          </w:tcPr>
          <w:p w14:paraId="1ADDA20A" w14:textId="77777777" w:rsidR="00F52BC6" w:rsidRDefault="00F52BC6">
            <w:pPr>
              <w:jc w:val="center"/>
              <w:rPr>
                <w:rFonts w:ascii="宋体" w:eastAsia="宋体" w:hint="eastAsia"/>
                <w:szCs w:val="21"/>
              </w:rPr>
            </w:pPr>
          </w:p>
        </w:tc>
        <w:tc>
          <w:tcPr>
            <w:tcW w:w="1469" w:type="dxa"/>
            <w:vAlign w:val="center"/>
          </w:tcPr>
          <w:p w14:paraId="439E071D" w14:textId="77777777" w:rsidR="00F52BC6" w:rsidRDefault="00F52BC6">
            <w:pPr>
              <w:jc w:val="center"/>
              <w:rPr>
                <w:rFonts w:ascii="宋体" w:eastAsia="宋体" w:hint="eastAsia"/>
                <w:szCs w:val="21"/>
              </w:rPr>
            </w:pPr>
          </w:p>
        </w:tc>
        <w:tc>
          <w:tcPr>
            <w:tcW w:w="2355" w:type="dxa"/>
            <w:vAlign w:val="center"/>
          </w:tcPr>
          <w:p w14:paraId="2083C731" w14:textId="77777777" w:rsidR="00F52BC6" w:rsidRDefault="00F52BC6">
            <w:pPr>
              <w:jc w:val="center"/>
              <w:rPr>
                <w:rFonts w:ascii="宋体" w:eastAsia="宋体" w:hint="eastAsia"/>
                <w:szCs w:val="21"/>
              </w:rPr>
            </w:pPr>
          </w:p>
        </w:tc>
        <w:tc>
          <w:tcPr>
            <w:tcW w:w="1324" w:type="dxa"/>
            <w:vAlign w:val="center"/>
          </w:tcPr>
          <w:p w14:paraId="7A7D6C9A" w14:textId="77777777" w:rsidR="00F52BC6" w:rsidRDefault="00F52BC6">
            <w:pPr>
              <w:jc w:val="center"/>
              <w:rPr>
                <w:rFonts w:ascii="宋体" w:eastAsia="宋体" w:hint="eastAsia"/>
                <w:szCs w:val="21"/>
              </w:rPr>
            </w:pPr>
          </w:p>
        </w:tc>
        <w:tc>
          <w:tcPr>
            <w:tcW w:w="737" w:type="dxa"/>
            <w:vAlign w:val="center"/>
          </w:tcPr>
          <w:p w14:paraId="38BC4CED" w14:textId="77777777" w:rsidR="00F52BC6" w:rsidRDefault="00F52BC6">
            <w:pPr>
              <w:jc w:val="center"/>
              <w:rPr>
                <w:rFonts w:ascii="宋体" w:eastAsia="宋体" w:hint="eastAsia"/>
                <w:szCs w:val="21"/>
              </w:rPr>
            </w:pPr>
          </w:p>
        </w:tc>
        <w:tc>
          <w:tcPr>
            <w:tcW w:w="783" w:type="dxa"/>
            <w:vAlign w:val="center"/>
          </w:tcPr>
          <w:p w14:paraId="2ADFF90A" w14:textId="77777777" w:rsidR="00F52BC6" w:rsidRDefault="00F52BC6">
            <w:pPr>
              <w:jc w:val="center"/>
              <w:rPr>
                <w:rFonts w:ascii="宋体" w:eastAsia="宋体" w:hint="eastAsia"/>
                <w:szCs w:val="21"/>
              </w:rPr>
            </w:pPr>
          </w:p>
        </w:tc>
      </w:tr>
      <w:tr w:rsidR="00F52BC6" w14:paraId="77E71F32" w14:textId="77777777">
        <w:trPr>
          <w:trHeight w:val="1422"/>
          <w:jc w:val="center"/>
        </w:trPr>
        <w:tc>
          <w:tcPr>
            <w:tcW w:w="703" w:type="dxa"/>
            <w:vAlign w:val="center"/>
          </w:tcPr>
          <w:p w14:paraId="59F9039F" w14:textId="77777777" w:rsidR="00F52BC6" w:rsidRDefault="00F52BC6">
            <w:pPr>
              <w:jc w:val="center"/>
              <w:rPr>
                <w:rFonts w:ascii="宋体" w:eastAsia="宋体" w:hint="eastAsia"/>
                <w:szCs w:val="21"/>
              </w:rPr>
            </w:pPr>
          </w:p>
        </w:tc>
        <w:tc>
          <w:tcPr>
            <w:tcW w:w="1469" w:type="dxa"/>
            <w:vAlign w:val="center"/>
          </w:tcPr>
          <w:p w14:paraId="410CDAEE" w14:textId="77777777" w:rsidR="00F52BC6" w:rsidRDefault="00F52BC6">
            <w:pPr>
              <w:jc w:val="center"/>
              <w:rPr>
                <w:rFonts w:ascii="宋体" w:eastAsia="宋体" w:hint="eastAsia"/>
                <w:szCs w:val="21"/>
              </w:rPr>
            </w:pPr>
          </w:p>
        </w:tc>
        <w:tc>
          <w:tcPr>
            <w:tcW w:w="1469" w:type="dxa"/>
            <w:vAlign w:val="center"/>
          </w:tcPr>
          <w:p w14:paraId="2537B314" w14:textId="77777777" w:rsidR="00F52BC6" w:rsidRDefault="00F52BC6">
            <w:pPr>
              <w:jc w:val="center"/>
              <w:rPr>
                <w:rFonts w:ascii="宋体" w:eastAsia="宋体" w:hint="eastAsia"/>
                <w:szCs w:val="21"/>
              </w:rPr>
            </w:pPr>
          </w:p>
        </w:tc>
        <w:tc>
          <w:tcPr>
            <w:tcW w:w="1469" w:type="dxa"/>
            <w:vAlign w:val="center"/>
          </w:tcPr>
          <w:p w14:paraId="64DDDF34" w14:textId="77777777" w:rsidR="00F52BC6" w:rsidRDefault="00F52BC6">
            <w:pPr>
              <w:jc w:val="center"/>
              <w:rPr>
                <w:rFonts w:ascii="宋体" w:eastAsia="宋体" w:hint="eastAsia"/>
                <w:szCs w:val="21"/>
              </w:rPr>
            </w:pPr>
          </w:p>
        </w:tc>
        <w:tc>
          <w:tcPr>
            <w:tcW w:w="2355" w:type="dxa"/>
            <w:vAlign w:val="center"/>
          </w:tcPr>
          <w:p w14:paraId="2EC8BF09" w14:textId="77777777" w:rsidR="00F52BC6" w:rsidRDefault="00F52BC6">
            <w:pPr>
              <w:jc w:val="center"/>
              <w:rPr>
                <w:rFonts w:ascii="宋体" w:eastAsia="宋体" w:hint="eastAsia"/>
                <w:szCs w:val="21"/>
              </w:rPr>
            </w:pPr>
          </w:p>
        </w:tc>
        <w:tc>
          <w:tcPr>
            <w:tcW w:w="1324" w:type="dxa"/>
            <w:vAlign w:val="center"/>
          </w:tcPr>
          <w:p w14:paraId="66557A62" w14:textId="77777777" w:rsidR="00F52BC6" w:rsidRDefault="00F52BC6">
            <w:pPr>
              <w:jc w:val="center"/>
              <w:rPr>
                <w:rFonts w:ascii="宋体" w:eastAsia="宋体" w:hint="eastAsia"/>
                <w:szCs w:val="21"/>
              </w:rPr>
            </w:pPr>
          </w:p>
        </w:tc>
        <w:tc>
          <w:tcPr>
            <w:tcW w:w="737" w:type="dxa"/>
            <w:vAlign w:val="center"/>
          </w:tcPr>
          <w:p w14:paraId="7844F1B1" w14:textId="77777777" w:rsidR="00F52BC6" w:rsidRDefault="00F52BC6">
            <w:pPr>
              <w:jc w:val="center"/>
              <w:rPr>
                <w:rFonts w:ascii="宋体" w:eastAsia="宋体" w:hint="eastAsia"/>
                <w:szCs w:val="21"/>
              </w:rPr>
            </w:pPr>
          </w:p>
        </w:tc>
        <w:tc>
          <w:tcPr>
            <w:tcW w:w="783" w:type="dxa"/>
            <w:vAlign w:val="center"/>
          </w:tcPr>
          <w:p w14:paraId="07F90951" w14:textId="77777777" w:rsidR="00F52BC6" w:rsidRDefault="00F52BC6">
            <w:pPr>
              <w:jc w:val="center"/>
              <w:rPr>
                <w:rFonts w:ascii="宋体" w:eastAsia="宋体" w:hint="eastAsia"/>
                <w:szCs w:val="21"/>
              </w:rPr>
            </w:pPr>
          </w:p>
        </w:tc>
      </w:tr>
      <w:tr w:rsidR="00F52BC6" w14:paraId="3CB33B55" w14:textId="77777777">
        <w:trPr>
          <w:trHeight w:val="1422"/>
          <w:jc w:val="center"/>
        </w:trPr>
        <w:tc>
          <w:tcPr>
            <w:tcW w:w="703" w:type="dxa"/>
            <w:vAlign w:val="center"/>
          </w:tcPr>
          <w:p w14:paraId="78A4B8E5" w14:textId="77777777" w:rsidR="00F52BC6" w:rsidRDefault="00F52BC6">
            <w:pPr>
              <w:jc w:val="center"/>
              <w:rPr>
                <w:rFonts w:ascii="宋体" w:eastAsia="宋体" w:hint="eastAsia"/>
                <w:szCs w:val="21"/>
              </w:rPr>
            </w:pPr>
          </w:p>
        </w:tc>
        <w:tc>
          <w:tcPr>
            <w:tcW w:w="1469" w:type="dxa"/>
            <w:vAlign w:val="center"/>
          </w:tcPr>
          <w:p w14:paraId="62563395" w14:textId="77777777" w:rsidR="00F52BC6" w:rsidRDefault="00F52BC6">
            <w:pPr>
              <w:jc w:val="center"/>
              <w:rPr>
                <w:rFonts w:ascii="宋体" w:eastAsia="宋体" w:hint="eastAsia"/>
                <w:szCs w:val="21"/>
              </w:rPr>
            </w:pPr>
          </w:p>
        </w:tc>
        <w:tc>
          <w:tcPr>
            <w:tcW w:w="1469" w:type="dxa"/>
            <w:vAlign w:val="center"/>
          </w:tcPr>
          <w:p w14:paraId="2005C7DA" w14:textId="77777777" w:rsidR="00F52BC6" w:rsidRDefault="00F52BC6">
            <w:pPr>
              <w:jc w:val="center"/>
              <w:rPr>
                <w:rFonts w:ascii="宋体" w:eastAsia="宋体" w:hint="eastAsia"/>
                <w:szCs w:val="21"/>
              </w:rPr>
            </w:pPr>
          </w:p>
        </w:tc>
        <w:tc>
          <w:tcPr>
            <w:tcW w:w="1469" w:type="dxa"/>
            <w:vAlign w:val="center"/>
          </w:tcPr>
          <w:p w14:paraId="18D0BF2E" w14:textId="77777777" w:rsidR="00F52BC6" w:rsidRDefault="00F52BC6">
            <w:pPr>
              <w:jc w:val="center"/>
              <w:rPr>
                <w:rFonts w:ascii="宋体" w:eastAsia="宋体" w:hint="eastAsia"/>
                <w:szCs w:val="21"/>
              </w:rPr>
            </w:pPr>
          </w:p>
        </w:tc>
        <w:tc>
          <w:tcPr>
            <w:tcW w:w="2355" w:type="dxa"/>
            <w:vAlign w:val="center"/>
          </w:tcPr>
          <w:p w14:paraId="1B42F80B" w14:textId="77777777" w:rsidR="00F52BC6" w:rsidRDefault="00F52BC6">
            <w:pPr>
              <w:jc w:val="center"/>
              <w:rPr>
                <w:rFonts w:ascii="宋体" w:eastAsia="宋体" w:hint="eastAsia"/>
                <w:szCs w:val="21"/>
              </w:rPr>
            </w:pPr>
          </w:p>
        </w:tc>
        <w:tc>
          <w:tcPr>
            <w:tcW w:w="1324" w:type="dxa"/>
            <w:vAlign w:val="center"/>
          </w:tcPr>
          <w:p w14:paraId="7332778A" w14:textId="77777777" w:rsidR="00F52BC6" w:rsidRDefault="00F52BC6">
            <w:pPr>
              <w:jc w:val="center"/>
              <w:rPr>
                <w:rFonts w:ascii="宋体" w:eastAsia="宋体" w:hint="eastAsia"/>
                <w:szCs w:val="21"/>
              </w:rPr>
            </w:pPr>
          </w:p>
        </w:tc>
        <w:tc>
          <w:tcPr>
            <w:tcW w:w="737" w:type="dxa"/>
            <w:vAlign w:val="center"/>
          </w:tcPr>
          <w:p w14:paraId="7220D627" w14:textId="77777777" w:rsidR="00F52BC6" w:rsidRDefault="00F52BC6">
            <w:pPr>
              <w:jc w:val="center"/>
              <w:rPr>
                <w:rFonts w:ascii="宋体" w:eastAsia="宋体" w:hint="eastAsia"/>
                <w:szCs w:val="21"/>
              </w:rPr>
            </w:pPr>
          </w:p>
        </w:tc>
        <w:tc>
          <w:tcPr>
            <w:tcW w:w="783" w:type="dxa"/>
            <w:vAlign w:val="center"/>
          </w:tcPr>
          <w:p w14:paraId="70C47B18" w14:textId="77777777" w:rsidR="00F52BC6" w:rsidRDefault="00F52BC6">
            <w:pPr>
              <w:jc w:val="center"/>
              <w:rPr>
                <w:rFonts w:ascii="宋体" w:eastAsia="宋体" w:hint="eastAsia"/>
                <w:szCs w:val="21"/>
              </w:rPr>
            </w:pPr>
          </w:p>
        </w:tc>
      </w:tr>
      <w:tr w:rsidR="00F52BC6" w14:paraId="689F48D6" w14:textId="77777777">
        <w:trPr>
          <w:trHeight w:val="1422"/>
          <w:jc w:val="center"/>
        </w:trPr>
        <w:tc>
          <w:tcPr>
            <w:tcW w:w="703" w:type="dxa"/>
            <w:vAlign w:val="center"/>
          </w:tcPr>
          <w:p w14:paraId="42F81035" w14:textId="77777777" w:rsidR="00F52BC6" w:rsidRDefault="00F52BC6">
            <w:pPr>
              <w:jc w:val="center"/>
              <w:rPr>
                <w:rFonts w:ascii="宋体" w:eastAsia="宋体" w:hint="eastAsia"/>
                <w:szCs w:val="21"/>
              </w:rPr>
            </w:pPr>
          </w:p>
        </w:tc>
        <w:tc>
          <w:tcPr>
            <w:tcW w:w="1469" w:type="dxa"/>
            <w:vAlign w:val="center"/>
          </w:tcPr>
          <w:p w14:paraId="4192A369" w14:textId="77777777" w:rsidR="00F52BC6" w:rsidRDefault="00F52BC6">
            <w:pPr>
              <w:jc w:val="center"/>
              <w:rPr>
                <w:rFonts w:ascii="宋体" w:eastAsia="宋体" w:hint="eastAsia"/>
                <w:szCs w:val="21"/>
              </w:rPr>
            </w:pPr>
          </w:p>
        </w:tc>
        <w:tc>
          <w:tcPr>
            <w:tcW w:w="1469" w:type="dxa"/>
            <w:vAlign w:val="center"/>
          </w:tcPr>
          <w:p w14:paraId="3193CB09" w14:textId="77777777" w:rsidR="00F52BC6" w:rsidRDefault="00F52BC6">
            <w:pPr>
              <w:jc w:val="center"/>
              <w:rPr>
                <w:rFonts w:ascii="宋体" w:eastAsia="宋体" w:hint="eastAsia"/>
                <w:szCs w:val="21"/>
              </w:rPr>
            </w:pPr>
          </w:p>
        </w:tc>
        <w:tc>
          <w:tcPr>
            <w:tcW w:w="1469" w:type="dxa"/>
            <w:vAlign w:val="center"/>
          </w:tcPr>
          <w:p w14:paraId="0DE0F496" w14:textId="77777777" w:rsidR="00F52BC6" w:rsidRDefault="00F52BC6">
            <w:pPr>
              <w:jc w:val="center"/>
              <w:rPr>
                <w:rFonts w:ascii="宋体" w:eastAsia="宋体" w:hint="eastAsia"/>
                <w:szCs w:val="21"/>
              </w:rPr>
            </w:pPr>
          </w:p>
        </w:tc>
        <w:tc>
          <w:tcPr>
            <w:tcW w:w="2355" w:type="dxa"/>
            <w:vAlign w:val="center"/>
          </w:tcPr>
          <w:p w14:paraId="0A13C994" w14:textId="77777777" w:rsidR="00F52BC6" w:rsidRDefault="00F52BC6">
            <w:pPr>
              <w:jc w:val="center"/>
              <w:rPr>
                <w:rFonts w:ascii="宋体" w:eastAsia="宋体" w:hint="eastAsia"/>
                <w:szCs w:val="21"/>
              </w:rPr>
            </w:pPr>
          </w:p>
        </w:tc>
        <w:tc>
          <w:tcPr>
            <w:tcW w:w="1324" w:type="dxa"/>
            <w:vAlign w:val="center"/>
          </w:tcPr>
          <w:p w14:paraId="3428F740" w14:textId="77777777" w:rsidR="00F52BC6" w:rsidRDefault="00F52BC6">
            <w:pPr>
              <w:jc w:val="center"/>
              <w:rPr>
                <w:rFonts w:ascii="宋体" w:eastAsia="宋体" w:hint="eastAsia"/>
                <w:szCs w:val="21"/>
              </w:rPr>
            </w:pPr>
          </w:p>
        </w:tc>
        <w:tc>
          <w:tcPr>
            <w:tcW w:w="737" w:type="dxa"/>
            <w:vAlign w:val="center"/>
          </w:tcPr>
          <w:p w14:paraId="22A22CD7" w14:textId="77777777" w:rsidR="00F52BC6" w:rsidRDefault="00F52BC6">
            <w:pPr>
              <w:jc w:val="center"/>
              <w:rPr>
                <w:rFonts w:ascii="宋体" w:eastAsia="宋体" w:hint="eastAsia"/>
                <w:szCs w:val="21"/>
              </w:rPr>
            </w:pPr>
          </w:p>
        </w:tc>
        <w:tc>
          <w:tcPr>
            <w:tcW w:w="783" w:type="dxa"/>
            <w:vAlign w:val="center"/>
          </w:tcPr>
          <w:p w14:paraId="429EFEBC" w14:textId="77777777" w:rsidR="00F52BC6" w:rsidRDefault="00F52BC6">
            <w:pPr>
              <w:jc w:val="center"/>
              <w:rPr>
                <w:rFonts w:ascii="宋体" w:eastAsia="宋体" w:hint="eastAsia"/>
                <w:szCs w:val="21"/>
              </w:rPr>
            </w:pPr>
          </w:p>
        </w:tc>
      </w:tr>
      <w:tr w:rsidR="00F52BC6" w14:paraId="5A1524D9" w14:textId="77777777">
        <w:trPr>
          <w:trHeight w:val="1422"/>
          <w:jc w:val="center"/>
        </w:trPr>
        <w:tc>
          <w:tcPr>
            <w:tcW w:w="703" w:type="dxa"/>
            <w:vAlign w:val="center"/>
          </w:tcPr>
          <w:p w14:paraId="41BA3214" w14:textId="77777777" w:rsidR="00F52BC6" w:rsidRDefault="00F52BC6">
            <w:pPr>
              <w:jc w:val="center"/>
              <w:rPr>
                <w:rFonts w:ascii="宋体" w:eastAsia="宋体" w:hint="eastAsia"/>
                <w:szCs w:val="21"/>
              </w:rPr>
            </w:pPr>
          </w:p>
        </w:tc>
        <w:tc>
          <w:tcPr>
            <w:tcW w:w="1469" w:type="dxa"/>
            <w:vAlign w:val="center"/>
          </w:tcPr>
          <w:p w14:paraId="1F1FF82B" w14:textId="77777777" w:rsidR="00F52BC6" w:rsidRDefault="00F52BC6">
            <w:pPr>
              <w:jc w:val="center"/>
              <w:rPr>
                <w:rFonts w:ascii="宋体" w:eastAsia="宋体" w:hint="eastAsia"/>
                <w:szCs w:val="21"/>
              </w:rPr>
            </w:pPr>
          </w:p>
        </w:tc>
        <w:tc>
          <w:tcPr>
            <w:tcW w:w="1469" w:type="dxa"/>
            <w:vAlign w:val="center"/>
          </w:tcPr>
          <w:p w14:paraId="2880475D" w14:textId="77777777" w:rsidR="00F52BC6" w:rsidRDefault="00F52BC6">
            <w:pPr>
              <w:jc w:val="center"/>
              <w:rPr>
                <w:rFonts w:ascii="宋体" w:eastAsia="宋体" w:hint="eastAsia"/>
                <w:szCs w:val="21"/>
              </w:rPr>
            </w:pPr>
          </w:p>
        </w:tc>
        <w:tc>
          <w:tcPr>
            <w:tcW w:w="1469" w:type="dxa"/>
            <w:vAlign w:val="center"/>
          </w:tcPr>
          <w:p w14:paraId="5C3E8809" w14:textId="77777777" w:rsidR="00F52BC6" w:rsidRDefault="00F52BC6">
            <w:pPr>
              <w:jc w:val="center"/>
              <w:rPr>
                <w:rFonts w:ascii="宋体" w:eastAsia="宋体" w:hint="eastAsia"/>
                <w:szCs w:val="21"/>
              </w:rPr>
            </w:pPr>
          </w:p>
        </w:tc>
        <w:tc>
          <w:tcPr>
            <w:tcW w:w="2355" w:type="dxa"/>
            <w:vAlign w:val="center"/>
          </w:tcPr>
          <w:p w14:paraId="65F5A586" w14:textId="77777777" w:rsidR="00F52BC6" w:rsidRDefault="00F52BC6">
            <w:pPr>
              <w:jc w:val="center"/>
              <w:rPr>
                <w:rFonts w:ascii="宋体" w:eastAsia="宋体" w:hint="eastAsia"/>
                <w:szCs w:val="21"/>
              </w:rPr>
            </w:pPr>
          </w:p>
        </w:tc>
        <w:tc>
          <w:tcPr>
            <w:tcW w:w="1324" w:type="dxa"/>
            <w:vAlign w:val="center"/>
          </w:tcPr>
          <w:p w14:paraId="1BDBE0DF" w14:textId="77777777" w:rsidR="00F52BC6" w:rsidRDefault="00F52BC6">
            <w:pPr>
              <w:jc w:val="center"/>
              <w:rPr>
                <w:rFonts w:ascii="宋体" w:eastAsia="宋体" w:hint="eastAsia"/>
                <w:szCs w:val="21"/>
              </w:rPr>
            </w:pPr>
          </w:p>
        </w:tc>
        <w:tc>
          <w:tcPr>
            <w:tcW w:w="737" w:type="dxa"/>
            <w:vAlign w:val="center"/>
          </w:tcPr>
          <w:p w14:paraId="5D4E80A9" w14:textId="77777777" w:rsidR="00F52BC6" w:rsidRDefault="00F52BC6">
            <w:pPr>
              <w:jc w:val="center"/>
              <w:rPr>
                <w:rFonts w:ascii="宋体" w:eastAsia="宋体" w:hint="eastAsia"/>
                <w:szCs w:val="21"/>
              </w:rPr>
            </w:pPr>
          </w:p>
        </w:tc>
        <w:tc>
          <w:tcPr>
            <w:tcW w:w="783" w:type="dxa"/>
            <w:vAlign w:val="center"/>
          </w:tcPr>
          <w:p w14:paraId="27AAAF55" w14:textId="77777777" w:rsidR="00F52BC6" w:rsidRDefault="00F52BC6">
            <w:pPr>
              <w:jc w:val="center"/>
              <w:rPr>
                <w:rFonts w:ascii="宋体" w:eastAsia="宋体" w:hint="eastAsia"/>
                <w:szCs w:val="21"/>
              </w:rPr>
            </w:pPr>
          </w:p>
        </w:tc>
      </w:tr>
    </w:tbl>
    <w:p w14:paraId="783371EB" w14:textId="77777777" w:rsidR="00F52BC6" w:rsidRDefault="00C66DF0">
      <w:pPr>
        <w:tabs>
          <w:tab w:val="left" w:pos="1134"/>
          <w:tab w:val="left" w:pos="1276"/>
          <w:tab w:val="left" w:pos="1418"/>
        </w:tabs>
        <w:spacing w:line="360" w:lineRule="auto"/>
        <w:rPr>
          <w:rFonts w:ascii="宋体" w:eastAsia="宋体" w:hint="eastAsia"/>
        </w:rPr>
      </w:pPr>
      <w:r>
        <w:rPr>
          <w:rFonts w:ascii="宋体" w:eastAsia="宋体"/>
        </w:rPr>
        <w:t>注：业绩证明材料：</w:t>
      </w:r>
      <w:r>
        <w:rPr>
          <w:rFonts w:ascii="宋体" w:eastAsia="宋体" w:cs="宋体" w:hint="eastAsia"/>
        </w:rPr>
        <w:t>①</w:t>
      </w:r>
      <w:r>
        <w:rPr>
          <w:rFonts w:ascii="宋体" w:eastAsia="宋体"/>
        </w:rPr>
        <w:t>施工合同或中标通知书；</w:t>
      </w:r>
      <w:r>
        <w:rPr>
          <w:rFonts w:ascii="宋体" w:eastAsia="宋体" w:cs="宋体" w:hint="eastAsia"/>
        </w:rPr>
        <w:t>②</w:t>
      </w:r>
      <w:r>
        <w:rPr>
          <w:rFonts w:ascii="宋体" w:eastAsia="宋体"/>
        </w:rPr>
        <w:t>工程竣工验收单或工程竣工验收记录表或竣工验收备案表或竣工验收意见表或建设行政主管部门出具的竣工验收证明或质量监督部门出具的竣工验收证明等；</w:t>
      </w:r>
      <w:r>
        <w:rPr>
          <w:rFonts w:ascii="宋体" w:eastAsia="宋体" w:cs="宋体" w:hint="eastAsia"/>
        </w:rPr>
        <w:t>①</w:t>
      </w:r>
      <w:r>
        <w:rPr>
          <w:rFonts w:ascii="宋体" w:eastAsia="宋体" w:hint="eastAsia"/>
        </w:rPr>
        <w:t>和</w:t>
      </w:r>
      <w:r>
        <w:rPr>
          <w:rFonts w:ascii="宋体" w:eastAsia="宋体" w:cs="宋体" w:hint="eastAsia"/>
        </w:rPr>
        <w:t>②</w:t>
      </w:r>
      <w:r>
        <w:rPr>
          <w:rFonts w:ascii="宋体" w:eastAsia="宋体"/>
        </w:rPr>
        <w:t>证明材料缺一不可，业绩认定时间以</w:t>
      </w:r>
      <w:r>
        <w:rPr>
          <w:rFonts w:ascii="宋体" w:eastAsia="宋体" w:cs="宋体" w:hint="eastAsia"/>
        </w:rPr>
        <w:t>②</w:t>
      </w:r>
      <w:r>
        <w:rPr>
          <w:rFonts w:ascii="宋体" w:eastAsia="宋体"/>
        </w:rPr>
        <w:t>签订时间为准。（如以上材料不能直接反映出项目特征要求的，则须提供项目当地建设行政主管部门证明，否则业绩证明无效。</w:t>
      </w:r>
      <w:r>
        <w:rPr>
          <w:rFonts w:ascii="宋体" w:eastAsia="宋体" w:cs="Arial"/>
        </w:rPr>
        <w:t xml:space="preserve">）                              </w:t>
      </w:r>
    </w:p>
    <w:p w14:paraId="68A64373" w14:textId="77777777" w:rsidR="00F52BC6" w:rsidRDefault="00C66DF0">
      <w:pPr>
        <w:tabs>
          <w:tab w:val="left" w:pos="1134"/>
          <w:tab w:val="left" w:pos="1276"/>
          <w:tab w:val="left" w:pos="1418"/>
        </w:tabs>
        <w:spacing w:line="400" w:lineRule="exact"/>
        <w:rPr>
          <w:rFonts w:ascii="宋体" w:eastAsia="宋体" w:hint="eastAsia"/>
          <w:szCs w:val="21"/>
        </w:rPr>
      </w:pPr>
      <w:r>
        <w:rPr>
          <w:rFonts w:ascii="宋体" w:eastAsia="宋体"/>
          <w:szCs w:val="21"/>
        </w:rPr>
        <w:t xml:space="preserve">                                            磋商供应商（</w:t>
      </w:r>
      <w:r>
        <w:rPr>
          <w:rFonts w:ascii="宋体" w:eastAsia="宋体"/>
        </w:rPr>
        <w:t>公章</w:t>
      </w:r>
      <w:r>
        <w:rPr>
          <w:rFonts w:ascii="宋体" w:eastAsia="宋体"/>
          <w:szCs w:val="21"/>
        </w:rPr>
        <w:t>）：</w:t>
      </w:r>
    </w:p>
    <w:p w14:paraId="4D766F03" w14:textId="77777777" w:rsidR="00F52BC6" w:rsidRDefault="00C66DF0" w:rsidP="00055E7E">
      <w:pPr>
        <w:spacing w:beforeLines="100" w:before="312" w:afterLines="100" w:after="312" w:line="400" w:lineRule="exact"/>
        <w:rPr>
          <w:rFonts w:ascii="宋体" w:eastAsia="宋体" w:hint="eastAsia"/>
          <w:szCs w:val="21"/>
        </w:rPr>
      </w:pPr>
      <w:r>
        <w:rPr>
          <w:rFonts w:ascii="宋体" w:eastAsia="宋体"/>
          <w:szCs w:val="21"/>
        </w:rPr>
        <w:t xml:space="preserve">                                           日期：    年   月    日</w:t>
      </w:r>
    </w:p>
    <w:p w14:paraId="538DB6EE" w14:textId="77777777" w:rsidR="00F52BC6" w:rsidRDefault="00F52BC6">
      <w:pPr>
        <w:pStyle w:val="a7"/>
      </w:pPr>
    </w:p>
    <w:p w14:paraId="7EAFB76D" w14:textId="77777777" w:rsidR="00F52BC6" w:rsidRDefault="00F52BC6">
      <w:pPr>
        <w:pStyle w:val="ac"/>
        <w:ind w:firstLine="210"/>
        <w:rPr>
          <w:rFonts w:hint="eastAsia"/>
        </w:rPr>
        <w:sectPr w:rsidR="00F52BC6">
          <w:pgSz w:w="11906" w:h="16838"/>
          <w:pgMar w:top="1588" w:right="1418" w:bottom="1134" w:left="1418" w:header="680" w:footer="992" w:gutter="0"/>
          <w:cols w:space="720"/>
          <w:docGrid w:type="lines" w:linePitch="312"/>
        </w:sectPr>
      </w:pPr>
    </w:p>
    <w:p w14:paraId="0A917980" w14:textId="77777777" w:rsidR="00F52BC6" w:rsidRDefault="00C66DF0">
      <w:pPr>
        <w:tabs>
          <w:tab w:val="left" w:pos="774"/>
        </w:tabs>
        <w:autoSpaceDE w:val="0"/>
        <w:autoSpaceDN w:val="0"/>
        <w:spacing w:before="240" w:line="276" w:lineRule="auto"/>
        <w:ind w:left="774" w:hanging="576"/>
        <w:jc w:val="center"/>
        <w:outlineLvl w:val="2"/>
        <w:rPr>
          <w:rFonts w:ascii="宋体" w:eastAsia="宋体" w:cs="新宋体" w:hint="eastAsia"/>
          <w:b w:val="0"/>
          <w:sz w:val="22"/>
        </w:rPr>
      </w:pPr>
      <w:bookmarkStart w:id="1069" w:name="_Toc184374061"/>
      <w:bookmarkStart w:id="1070" w:name="_Toc181661149"/>
      <w:bookmarkStart w:id="1071" w:name="_Toc183471173"/>
      <w:r>
        <w:rPr>
          <w:rFonts w:ascii="宋体" w:eastAsia="宋体" w:hint="eastAsia"/>
          <w:bCs/>
          <w:sz w:val="28"/>
          <w:szCs w:val="36"/>
        </w:rPr>
        <w:lastRenderedPageBreak/>
        <w:t>附件九</w:t>
      </w:r>
      <w:bookmarkStart w:id="1072" w:name="_Toc11964"/>
      <w:bookmarkStart w:id="1073" w:name="_Toc8618"/>
      <w:bookmarkStart w:id="1074" w:name="_Toc19750"/>
      <w:bookmarkStart w:id="1075" w:name="_Toc16933"/>
      <w:r>
        <w:rPr>
          <w:rFonts w:ascii="宋体" w:eastAsia="宋体" w:cs="新宋体" w:hint="eastAsia"/>
          <w:sz w:val="22"/>
        </w:rPr>
        <w:t xml:space="preserve">  </w:t>
      </w:r>
      <w:r>
        <w:rPr>
          <w:rFonts w:ascii="宋体" w:eastAsia="宋体" w:cs="新宋体" w:hint="eastAsia"/>
          <w:bCs/>
          <w:sz w:val="28"/>
          <w:szCs w:val="28"/>
          <w:lang w:val="zh-CN"/>
        </w:rPr>
        <w:t>报价一览表</w:t>
      </w:r>
      <w:bookmarkEnd w:id="1072"/>
      <w:bookmarkEnd w:id="1073"/>
      <w:r>
        <w:rPr>
          <w:rFonts w:ascii="宋体" w:eastAsia="宋体" w:cs="新宋体" w:hint="eastAsia"/>
          <w:sz w:val="28"/>
          <w:szCs w:val="28"/>
          <w:lang w:val="zh-CN"/>
        </w:rPr>
        <w:t>（</w:t>
      </w:r>
      <w:r>
        <w:rPr>
          <w:rFonts w:ascii="宋体" w:eastAsia="宋体" w:cs="新宋体" w:hint="eastAsia"/>
          <w:sz w:val="28"/>
          <w:szCs w:val="28"/>
        </w:rPr>
        <w:t>第   次报价</w:t>
      </w:r>
      <w:r>
        <w:rPr>
          <w:rFonts w:ascii="宋体" w:eastAsia="宋体" w:cs="新宋体" w:hint="eastAsia"/>
          <w:sz w:val="28"/>
          <w:szCs w:val="28"/>
          <w:lang w:val="zh-CN"/>
        </w:rPr>
        <w:t>）</w:t>
      </w:r>
      <w:bookmarkEnd w:id="1069"/>
      <w:bookmarkEnd w:id="1070"/>
      <w:bookmarkEnd w:id="1071"/>
      <w:bookmarkEnd w:id="1074"/>
      <w:bookmarkEnd w:id="1075"/>
    </w:p>
    <w:p w14:paraId="09EEE84A" w14:textId="77777777" w:rsidR="00F52BC6" w:rsidRDefault="00C66DF0">
      <w:pPr>
        <w:spacing w:line="460" w:lineRule="exact"/>
        <w:ind w:firstLineChars="98" w:firstLine="216"/>
        <w:rPr>
          <w:rFonts w:ascii="宋体" w:eastAsia="宋体" w:cs="新宋体" w:hint="eastAsia"/>
          <w:b w:val="0"/>
          <w:bCs/>
          <w:sz w:val="22"/>
          <w:szCs w:val="22"/>
        </w:rPr>
      </w:pPr>
      <w:r>
        <w:rPr>
          <w:rFonts w:ascii="宋体" w:eastAsia="宋体" w:cs="新宋体" w:hint="eastAsia"/>
          <w:bCs/>
          <w:sz w:val="22"/>
          <w:szCs w:val="22"/>
        </w:rPr>
        <w:t>项目名称：                                                 项目编号：</w:t>
      </w:r>
    </w:p>
    <w:tbl>
      <w:tblPr>
        <w:tblW w:w="100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98"/>
        <w:gridCol w:w="2568"/>
        <w:gridCol w:w="1484"/>
        <w:gridCol w:w="1320"/>
        <w:gridCol w:w="1320"/>
        <w:gridCol w:w="1320"/>
      </w:tblGrid>
      <w:tr w:rsidR="00F52BC6" w14:paraId="6FD13F61" w14:textId="77777777">
        <w:trPr>
          <w:cantSplit/>
          <w:jc w:val="center"/>
        </w:trPr>
        <w:tc>
          <w:tcPr>
            <w:tcW w:w="1998" w:type="dxa"/>
            <w:tcBorders>
              <w:top w:val="single" w:sz="8" w:space="0" w:color="auto"/>
              <w:left w:val="single" w:sz="8" w:space="0" w:color="auto"/>
              <w:bottom w:val="single" w:sz="8" w:space="0" w:color="auto"/>
              <w:right w:val="single" w:sz="8" w:space="0" w:color="auto"/>
            </w:tcBorders>
            <w:vAlign w:val="center"/>
          </w:tcPr>
          <w:p w14:paraId="2D52089F" w14:textId="77777777" w:rsidR="00F52BC6" w:rsidRDefault="00C66DF0">
            <w:pPr>
              <w:spacing w:line="360" w:lineRule="auto"/>
              <w:ind w:rightChars="-10" w:right="-21"/>
              <w:jc w:val="center"/>
              <w:rPr>
                <w:rFonts w:ascii="宋体" w:eastAsia="宋体" w:hint="eastAsia"/>
              </w:rPr>
            </w:pPr>
            <w:r>
              <w:rPr>
                <w:rFonts w:ascii="宋体" w:eastAsia="宋体"/>
              </w:rPr>
              <w:t>项目名称</w:t>
            </w:r>
          </w:p>
        </w:tc>
        <w:tc>
          <w:tcPr>
            <w:tcW w:w="2568" w:type="dxa"/>
            <w:tcBorders>
              <w:top w:val="single" w:sz="8" w:space="0" w:color="auto"/>
              <w:left w:val="single" w:sz="8" w:space="0" w:color="auto"/>
              <w:bottom w:val="single" w:sz="8" w:space="0" w:color="auto"/>
              <w:right w:val="single" w:sz="8" w:space="0" w:color="auto"/>
            </w:tcBorders>
            <w:vAlign w:val="center"/>
          </w:tcPr>
          <w:p w14:paraId="3F2175E8" w14:textId="77777777" w:rsidR="00F52BC6" w:rsidRDefault="00C66DF0">
            <w:pPr>
              <w:spacing w:line="360" w:lineRule="auto"/>
              <w:ind w:rightChars="-10" w:right="-21"/>
              <w:jc w:val="center"/>
              <w:rPr>
                <w:rFonts w:ascii="宋体" w:eastAsia="宋体" w:hint="eastAsia"/>
              </w:rPr>
            </w:pPr>
            <w:r>
              <w:rPr>
                <w:rFonts w:ascii="宋体" w:eastAsia="宋体"/>
              </w:rPr>
              <w:t>报价总价</w:t>
            </w:r>
          </w:p>
          <w:p w14:paraId="01B51D53" w14:textId="77777777" w:rsidR="00F52BC6" w:rsidRDefault="00C66DF0">
            <w:pPr>
              <w:spacing w:line="360" w:lineRule="auto"/>
              <w:ind w:rightChars="-10" w:right="-21"/>
              <w:jc w:val="center"/>
              <w:rPr>
                <w:rFonts w:ascii="宋体" w:eastAsia="宋体" w:hint="eastAsia"/>
              </w:rPr>
            </w:pPr>
            <w:r>
              <w:rPr>
                <w:rFonts w:ascii="宋体" w:eastAsia="宋体"/>
              </w:rPr>
              <w:t>（人民币元）</w:t>
            </w:r>
          </w:p>
        </w:tc>
        <w:tc>
          <w:tcPr>
            <w:tcW w:w="1484" w:type="dxa"/>
            <w:tcBorders>
              <w:top w:val="single" w:sz="8" w:space="0" w:color="auto"/>
              <w:left w:val="single" w:sz="8" w:space="0" w:color="auto"/>
              <w:bottom w:val="single" w:sz="8" w:space="0" w:color="auto"/>
              <w:right w:val="single" w:sz="8" w:space="0" w:color="auto"/>
            </w:tcBorders>
            <w:vAlign w:val="center"/>
          </w:tcPr>
          <w:p w14:paraId="1C32BD0A" w14:textId="77777777" w:rsidR="00F52BC6" w:rsidRDefault="00C66DF0">
            <w:pPr>
              <w:spacing w:line="360" w:lineRule="auto"/>
              <w:ind w:rightChars="-10" w:right="-21"/>
              <w:jc w:val="center"/>
              <w:rPr>
                <w:rFonts w:ascii="宋体" w:eastAsia="宋体" w:hint="eastAsia"/>
              </w:rPr>
            </w:pPr>
            <w:r>
              <w:rPr>
                <w:rFonts w:ascii="宋体" w:eastAsia="宋体"/>
              </w:rPr>
              <w:t>工程质量</w:t>
            </w:r>
          </w:p>
        </w:tc>
        <w:tc>
          <w:tcPr>
            <w:tcW w:w="1320" w:type="dxa"/>
            <w:tcBorders>
              <w:top w:val="single" w:sz="8" w:space="0" w:color="auto"/>
              <w:left w:val="single" w:sz="8" w:space="0" w:color="auto"/>
              <w:bottom w:val="single" w:sz="8" w:space="0" w:color="auto"/>
              <w:right w:val="single" w:sz="8" w:space="0" w:color="auto"/>
            </w:tcBorders>
            <w:vAlign w:val="center"/>
          </w:tcPr>
          <w:p w14:paraId="618AF1D7" w14:textId="77777777" w:rsidR="00F52BC6" w:rsidRDefault="00C66DF0">
            <w:pPr>
              <w:spacing w:line="360" w:lineRule="auto"/>
              <w:ind w:rightChars="-10" w:right="-21"/>
              <w:jc w:val="center"/>
              <w:rPr>
                <w:rFonts w:ascii="宋体" w:eastAsia="宋体" w:hint="eastAsia"/>
              </w:rPr>
            </w:pPr>
            <w:r>
              <w:rPr>
                <w:rFonts w:ascii="宋体" w:eastAsia="宋体"/>
              </w:rPr>
              <w:t>工期</w:t>
            </w:r>
          </w:p>
        </w:tc>
        <w:tc>
          <w:tcPr>
            <w:tcW w:w="1320" w:type="dxa"/>
            <w:tcBorders>
              <w:top w:val="single" w:sz="8" w:space="0" w:color="auto"/>
              <w:left w:val="single" w:sz="8" w:space="0" w:color="auto"/>
              <w:bottom w:val="single" w:sz="8" w:space="0" w:color="auto"/>
              <w:right w:val="single" w:sz="8" w:space="0" w:color="auto"/>
            </w:tcBorders>
            <w:vAlign w:val="center"/>
          </w:tcPr>
          <w:p w14:paraId="2A6CA158" w14:textId="77777777" w:rsidR="00F52BC6" w:rsidRDefault="00C66DF0">
            <w:pPr>
              <w:spacing w:line="360" w:lineRule="auto"/>
              <w:ind w:rightChars="-10" w:right="-21"/>
              <w:jc w:val="center"/>
              <w:rPr>
                <w:rFonts w:ascii="宋体" w:eastAsia="宋体" w:hint="eastAsia"/>
              </w:rPr>
            </w:pPr>
            <w:r>
              <w:rPr>
                <w:rFonts w:ascii="宋体" w:eastAsia="宋体"/>
              </w:rPr>
              <w:t>项目负责人</w:t>
            </w:r>
          </w:p>
        </w:tc>
        <w:tc>
          <w:tcPr>
            <w:tcW w:w="1320" w:type="dxa"/>
            <w:tcBorders>
              <w:top w:val="single" w:sz="8" w:space="0" w:color="auto"/>
              <w:left w:val="single" w:sz="8" w:space="0" w:color="auto"/>
              <w:bottom w:val="single" w:sz="8" w:space="0" w:color="auto"/>
              <w:right w:val="single" w:sz="8" w:space="0" w:color="auto"/>
            </w:tcBorders>
            <w:vAlign w:val="center"/>
          </w:tcPr>
          <w:p w14:paraId="24767773" w14:textId="77777777" w:rsidR="00F52BC6" w:rsidRDefault="00C66DF0">
            <w:pPr>
              <w:spacing w:line="360" w:lineRule="auto"/>
              <w:ind w:rightChars="-10" w:right="-21"/>
              <w:jc w:val="center"/>
              <w:rPr>
                <w:rFonts w:ascii="宋体" w:eastAsia="宋体" w:hint="eastAsia"/>
              </w:rPr>
            </w:pPr>
            <w:r>
              <w:rPr>
                <w:rFonts w:ascii="宋体" w:eastAsia="宋体"/>
              </w:rPr>
              <w:t>备注</w:t>
            </w:r>
          </w:p>
        </w:tc>
      </w:tr>
      <w:tr w:rsidR="00F52BC6" w14:paraId="392D99F2" w14:textId="77777777">
        <w:trPr>
          <w:cantSplit/>
          <w:trHeight w:val="756"/>
          <w:jc w:val="center"/>
        </w:trPr>
        <w:tc>
          <w:tcPr>
            <w:tcW w:w="1998" w:type="dxa"/>
            <w:vMerge w:val="restart"/>
            <w:tcBorders>
              <w:top w:val="single" w:sz="8" w:space="0" w:color="auto"/>
              <w:left w:val="single" w:sz="8" w:space="0" w:color="auto"/>
              <w:right w:val="single" w:sz="8" w:space="0" w:color="auto"/>
            </w:tcBorders>
            <w:vAlign w:val="center"/>
          </w:tcPr>
          <w:p w14:paraId="49796CD1" w14:textId="77777777" w:rsidR="00F52BC6" w:rsidRDefault="00C66DF0">
            <w:pPr>
              <w:spacing w:line="360" w:lineRule="auto"/>
              <w:ind w:rightChars="-10" w:right="-21"/>
              <w:jc w:val="center"/>
              <w:rPr>
                <w:rFonts w:ascii="宋体" w:eastAsia="宋体" w:hint="eastAsia"/>
              </w:rPr>
            </w:pPr>
            <w:r>
              <w:rPr>
                <w:rFonts w:ascii="宋体" w:eastAsia="宋体" w:hint="eastAsia"/>
              </w:rPr>
              <w:t>文成县消防救援大队营房修缮工程</w:t>
            </w:r>
          </w:p>
        </w:tc>
        <w:tc>
          <w:tcPr>
            <w:tcW w:w="2568" w:type="dxa"/>
            <w:tcBorders>
              <w:top w:val="single" w:sz="8" w:space="0" w:color="auto"/>
              <w:left w:val="single" w:sz="8" w:space="0" w:color="auto"/>
              <w:bottom w:val="single" w:sz="8" w:space="0" w:color="auto"/>
              <w:right w:val="single" w:sz="8" w:space="0" w:color="auto"/>
            </w:tcBorders>
            <w:vAlign w:val="center"/>
          </w:tcPr>
          <w:p w14:paraId="52505C13" w14:textId="77777777" w:rsidR="00F52BC6" w:rsidRDefault="00C66DF0">
            <w:pPr>
              <w:spacing w:line="360" w:lineRule="auto"/>
              <w:ind w:rightChars="-10" w:right="-21"/>
              <w:rPr>
                <w:rFonts w:ascii="宋体" w:eastAsia="宋体" w:hint="eastAsia"/>
              </w:rPr>
            </w:pPr>
            <w:r>
              <w:rPr>
                <w:rFonts w:ascii="宋体" w:eastAsia="宋体"/>
              </w:rPr>
              <w:t>小写</w:t>
            </w:r>
          </w:p>
        </w:tc>
        <w:tc>
          <w:tcPr>
            <w:tcW w:w="1484" w:type="dxa"/>
            <w:vMerge w:val="restart"/>
            <w:tcBorders>
              <w:top w:val="single" w:sz="8" w:space="0" w:color="auto"/>
              <w:left w:val="single" w:sz="8" w:space="0" w:color="auto"/>
              <w:right w:val="single" w:sz="8" w:space="0" w:color="auto"/>
            </w:tcBorders>
            <w:vAlign w:val="center"/>
          </w:tcPr>
          <w:p w14:paraId="6FE9300C" w14:textId="77777777" w:rsidR="00F52BC6" w:rsidRDefault="00F52BC6">
            <w:pPr>
              <w:spacing w:line="360" w:lineRule="auto"/>
              <w:ind w:rightChars="-10" w:right="-21"/>
              <w:jc w:val="center"/>
              <w:rPr>
                <w:rFonts w:ascii="宋体" w:eastAsia="宋体" w:hint="eastAsia"/>
              </w:rPr>
            </w:pPr>
          </w:p>
        </w:tc>
        <w:tc>
          <w:tcPr>
            <w:tcW w:w="1320" w:type="dxa"/>
            <w:vMerge w:val="restart"/>
            <w:tcBorders>
              <w:top w:val="single" w:sz="8" w:space="0" w:color="auto"/>
              <w:left w:val="single" w:sz="8" w:space="0" w:color="auto"/>
              <w:right w:val="single" w:sz="8" w:space="0" w:color="auto"/>
            </w:tcBorders>
            <w:vAlign w:val="center"/>
          </w:tcPr>
          <w:p w14:paraId="5FE532D2" w14:textId="77777777" w:rsidR="00F52BC6" w:rsidRDefault="00F52BC6">
            <w:pPr>
              <w:spacing w:line="360" w:lineRule="auto"/>
              <w:ind w:rightChars="-10" w:right="-21"/>
              <w:jc w:val="center"/>
              <w:rPr>
                <w:rFonts w:ascii="宋体" w:eastAsia="宋体" w:hint="eastAsia"/>
              </w:rPr>
            </w:pPr>
          </w:p>
        </w:tc>
        <w:tc>
          <w:tcPr>
            <w:tcW w:w="1320" w:type="dxa"/>
            <w:vMerge w:val="restart"/>
            <w:tcBorders>
              <w:top w:val="single" w:sz="8" w:space="0" w:color="auto"/>
              <w:left w:val="single" w:sz="8" w:space="0" w:color="auto"/>
              <w:right w:val="single" w:sz="8" w:space="0" w:color="auto"/>
            </w:tcBorders>
            <w:vAlign w:val="center"/>
          </w:tcPr>
          <w:p w14:paraId="76DB82DE" w14:textId="77777777" w:rsidR="00F52BC6" w:rsidRDefault="00F52BC6">
            <w:pPr>
              <w:spacing w:line="360" w:lineRule="auto"/>
              <w:ind w:rightChars="-10" w:right="-21"/>
              <w:jc w:val="center"/>
              <w:rPr>
                <w:rFonts w:ascii="宋体" w:eastAsia="宋体" w:hint="eastAsia"/>
              </w:rPr>
            </w:pPr>
          </w:p>
        </w:tc>
        <w:tc>
          <w:tcPr>
            <w:tcW w:w="1320" w:type="dxa"/>
            <w:vMerge w:val="restart"/>
            <w:tcBorders>
              <w:top w:val="single" w:sz="8" w:space="0" w:color="auto"/>
              <w:left w:val="single" w:sz="8" w:space="0" w:color="auto"/>
              <w:right w:val="single" w:sz="8" w:space="0" w:color="auto"/>
            </w:tcBorders>
            <w:vAlign w:val="center"/>
          </w:tcPr>
          <w:p w14:paraId="5E388405" w14:textId="77777777" w:rsidR="00F52BC6" w:rsidRDefault="00F52BC6">
            <w:pPr>
              <w:spacing w:line="360" w:lineRule="auto"/>
              <w:ind w:rightChars="-10" w:right="-21"/>
              <w:jc w:val="center"/>
              <w:rPr>
                <w:rFonts w:ascii="宋体" w:eastAsia="宋体" w:hint="eastAsia"/>
              </w:rPr>
            </w:pPr>
          </w:p>
        </w:tc>
      </w:tr>
      <w:tr w:rsidR="00F52BC6" w14:paraId="6B6E6B93" w14:textId="77777777">
        <w:trPr>
          <w:cantSplit/>
          <w:trHeight w:val="823"/>
          <w:jc w:val="center"/>
        </w:trPr>
        <w:tc>
          <w:tcPr>
            <w:tcW w:w="1998" w:type="dxa"/>
            <w:vMerge/>
            <w:tcBorders>
              <w:left w:val="single" w:sz="8" w:space="0" w:color="auto"/>
              <w:bottom w:val="single" w:sz="8" w:space="0" w:color="auto"/>
              <w:right w:val="single" w:sz="8" w:space="0" w:color="auto"/>
            </w:tcBorders>
            <w:vAlign w:val="center"/>
          </w:tcPr>
          <w:p w14:paraId="2577A27F" w14:textId="77777777" w:rsidR="00F52BC6" w:rsidRDefault="00F52BC6">
            <w:pPr>
              <w:spacing w:line="360" w:lineRule="auto"/>
              <w:ind w:rightChars="-10" w:right="-21"/>
              <w:jc w:val="center"/>
              <w:rPr>
                <w:rFonts w:ascii="宋体" w:eastAsia="宋体" w:hint="eastAsia"/>
              </w:rPr>
            </w:pPr>
          </w:p>
        </w:tc>
        <w:tc>
          <w:tcPr>
            <w:tcW w:w="2568" w:type="dxa"/>
            <w:tcBorders>
              <w:top w:val="single" w:sz="8" w:space="0" w:color="auto"/>
              <w:left w:val="single" w:sz="8" w:space="0" w:color="auto"/>
              <w:bottom w:val="single" w:sz="8" w:space="0" w:color="auto"/>
              <w:right w:val="single" w:sz="8" w:space="0" w:color="auto"/>
            </w:tcBorders>
            <w:vAlign w:val="center"/>
          </w:tcPr>
          <w:p w14:paraId="79A1A3D8" w14:textId="77777777" w:rsidR="00F52BC6" w:rsidRDefault="00C66DF0">
            <w:pPr>
              <w:spacing w:line="360" w:lineRule="auto"/>
              <w:ind w:rightChars="-10" w:right="-21"/>
              <w:rPr>
                <w:rFonts w:ascii="宋体" w:eastAsia="宋体" w:hint="eastAsia"/>
              </w:rPr>
            </w:pPr>
            <w:r>
              <w:rPr>
                <w:rFonts w:ascii="宋体" w:eastAsia="宋体"/>
              </w:rPr>
              <w:t>大写</w:t>
            </w:r>
          </w:p>
        </w:tc>
        <w:tc>
          <w:tcPr>
            <w:tcW w:w="1484" w:type="dxa"/>
            <w:vMerge/>
            <w:tcBorders>
              <w:left w:val="single" w:sz="8" w:space="0" w:color="auto"/>
              <w:bottom w:val="single" w:sz="8" w:space="0" w:color="auto"/>
              <w:right w:val="single" w:sz="8" w:space="0" w:color="auto"/>
            </w:tcBorders>
          </w:tcPr>
          <w:p w14:paraId="4917A123" w14:textId="77777777" w:rsidR="00F52BC6" w:rsidRDefault="00F52BC6">
            <w:pPr>
              <w:spacing w:line="360" w:lineRule="auto"/>
              <w:ind w:rightChars="-10" w:right="-21"/>
              <w:jc w:val="center"/>
              <w:rPr>
                <w:rFonts w:ascii="宋体" w:eastAsia="宋体" w:hint="eastAsia"/>
              </w:rPr>
            </w:pPr>
          </w:p>
        </w:tc>
        <w:tc>
          <w:tcPr>
            <w:tcW w:w="1320" w:type="dxa"/>
            <w:vMerge/>
            <w:tcBorders>
              <w:left w:val="single" w:sz="8" w:space="0" w:color="auto"/>
              <w:bottom w:val="single" w:sz="8" w:space="0" w:color="auto"/>
              <w:right w:val="single" w:sz="8" w:space="0" w:color="auto"/>
            </w:tcBorders>
            <w:vAlign w:val="center"/>
          </w:tcPr>
          <w:p w14:paraId="2A8D855F" w14:textId="77777777" w:rsidR="00F52BC6" w:rsidRDefault="00F52BC6">
            <w:pPr>
              <w:spacing w:line="360" w:lineRule="auto"/>
              <w:ind w:rightChars="-10" w:right="-21"/>
              <w:jc w:val="center"/>
              <w:rPr>
                <w:rFonts w:ascii="宋体" w:eastAsia="宋体" w:hint="eastAsia"/>
              </w:rPr>
            </w:pPr>
          </w:p>
        </w:tc>
        <w:tc>
          <w:tcPr>
            <w:tcW w:w="1320" w:type="dxa"/>
            <w:vMerge/>
            <w:tcBorders>
              <w:left w:val="single" w:sz="8" w:space="0" w:color="auto"/>
              <w:bottom w:val="single" w:sz="8" w:space="0" w:color="auto"/>
              <w:right w:val="single" w:sz="8" w:space="0" w:color="auto"/>
            </w:tcBorders>
            <w:vAlign w:val="center"/>
          </w:tcPr>
          <w:p w14:paraId="12425632" w14:textId="77777777" w:rsidR="00F52BC6" w:rsidRDefault="00F52BC6">
            <w:pPr>
              <w:spacing w:line="360" w:lineRule="auto"/>
              <w:ind w:rightChars="-10" w:right="-21"/>
              <w:jc w:val="center"/>
              <w:rPr>
                <w:rFonts w:ascii="宋体" w:eastAsia="宋体" w:hint="eastAsia"/>
              </w:rPr>
            </w:pPr>
          </w:p>
        </w:tc>
        <w:tc>
          <w:tcPr>
            <w:tcW w:w="1320" w:type="dxa"/>
            <w:vMerge/>
            <w:tcBorders>
              <w:left w:val="single" w:sz="8" w:space="0" w:color="auto"/>
              <w:bottom w:val="single" w:sz="8" w:space="0" w:color="auto"/>
              <w:right w:val="single" w:sz="8" w:space="0" w:color="auto"/>
            </w:tcBorders>
            <w:vAlign w:val="center"/>
          </w:tcPr>
          <w:p w14:paraId="15F176FC" w14:textId="77777777" w:rsidR="00F52BC6" w:rsidRDefault="00F52BC6">
            <w:pPr>
              <w:spacing w:line="360" w:lineRule="auto"/>
              <w:ind w:rightChars="-10" w:right="-21"/>
              <w:jc w:val="center"/>
              <w:rPr>
                <w:rFonts w:ascii="宋体" w:eastAsia="宋体" w:hint="eastAsia"/>
              </w:rPr>
            </w:pPr>
          </w:p>
        </w:tc>
      </w:tr>
    </w:tbl>
    <w:p w14:paraId="0621D1EE" w14:textId="77777777" w:rsidR="00F52BC6" w:rsidRDefault="00C66DF0">
      <w:pPr>
        <w:spacing w:line="460" w:lineRule="exact"/>
        <w:ind w:leftChars="200" w:left="420"/>
        <w:rPr>
          <w:rFonts w:ascii="宋体" w:eastAsia="宋体" w:cs="新宋体" w:hint="eastAsia"/>
          <w:b w:val="0"/>
          <w:szCs w:val="21"/>
        </w:rPr>
      </w:pPr>
      <w:r>
        <w:rPr>
          <w:rFonts w:ascii="宋体" w:eastAsia="宋体" w:cs="新宋体" w:hint="eastAsia"/>
          <w:szCs w:val="21"/>
        </w:rPr>
        <w:t>说明：1、</w:t>
      </w:r>
      <w:r>
        <w:rPr>
          <w:rFonts w:ascii="宋体" w:eastAsia="宋体" w:cs="新宋体"/>
          <w:szCs w:val="21"/>
        </w:rPr>
        <w:t>投标报价包括完成本次项目需完成全部工作所发生的所有费用</w:t>
      </w:r>
      <w:r>
        <w:rPr>
          <w:rFonts w:ascii="宋体" w:eastAsia="宋体" w:cs="新宋体" w:hint="eastAsia"/>
          <w:szCs w:val="21"/>
        </w:rPr>
        <w:t>，全部报价均为</w:t>
      </w:r>
      <w:proofErr w:type="gramStart"/>
      <w:r>
        <w:rPr>
          <w:rFonts w:ascii="宋体" w:eastAsia="宋体" w:cs="新宋体" w:hint="eastAsia"/>
          <w:szCs w:val="21"/>
        </w:rPr>
        <w:t>税后工地价</w:t>
      </w:r>
      <w:proofErr w:type="gramEnd"/>
      <w:r>
        <w:rPr>
          <w:rFonts w:ascii="宋体" w:eastAsia="宋体" w:cs="新宋体" w:hint="eastAsia"/>
          <w:szCs w:val="21"/>
        </w:rPr>
        <w:t>。</w:t>
      </w:r>
    </w:p>
    <w:p w14:paraId="5A7F3DBF" w14:textId="77777777" w:rsidR="00F52BC6" w:rsidRDefault="00C66DF0">
      <w:pPr>
        <w:spacing w:line="460" w:lineRule="exact"/>
        <w:ind w:leftChars="200" w:left="420" w:firstLineChars="200" w:firstLine="422"/>
        <w:rPr>
          <w:rFonts w:ascii="宋体" w:eastAsia="宋体" w:cs="新宋体" w:hint="eastAsia"/>
          <w:b w:val="0"/>
          <w:szCs w:val="21"/>
        </w:rPr>
      </w:pPr>
      <w:r>
        <w:rPr>
          <w:rFonts w:ascii="宋体" w:eastAsia="宋体" w:cs="新宋体" w:hint="eastAsia"/>
          <w:szCs w:val="21"/>
        </w:rPr>
        <w:t xml:space="preserve"> 2、此表中“报价总价”应与附件六“磋商函”中报价、已标价的工程量清单中的报价总价相一致。</w:t>
      </w:r>
    </w:p>
    <w:p w14:paraId="5E70C19F" w14:textId="77777777" w:rsidR="00F52BC6" w:rsidRDefault="00C66DF0">
      <w:pPr>
        <w:spacing w:line="460" w:lineRule="exact"/>
        <w:ind w:leftChars="200" w:left="420" w:firstLineChars="300" w:firstLine="632"/>
        <w:rPr>
          <w:rFonts w:ascii="宋体" w:eastAsia="宋体" w:cs="新宋体" w:hint="eastAsia"/>
          <w:b w:val="0"/>
          <w:szCs w:val="21"/>
        </w:rPr>
      </w:pPr>
      <w:r>
        <w:rPr>
          <w:rFonts w:ascii="宋体" w:eastAsia="宋体" w:cs="新宋体" w:hint="eastAsia"/>
          <w:szCs w:val="21"/>
        </w:rPr>
        <w:t>3、此表不得自行增减内容，不提供此表格将被视为没有实质性响应采购文件</w:t>
      </w:r>
      <w:r>
        <w:rPr>
          <w:rFonts w:ascii="宋体" w:eastAsia="宋体" w:cs="新宋体"/>
          <w:szCs w:val="21"/>
        </w:rPr>
        <w:t>,</w:t>
      </w:r>
      <w:r>
        <w:rPr>
          <w:rFonts w:ascii="宋体" w:eastAsia="宋体" w:cs="新宋体" w:hint="eastAsia"/>
          <w:szCs w:val="21"/>
        </w:rPr>
        <w:t>其磋商响应文件将作无效标处理。</w:t>
      </w:r>
    </w:p>
    <w:p w14:paraId="26C0C68E" w14:textId="77777777" w:rsidR="00F52BC6" w:rsidRDefault="00C66DF0">
      <w:pPr>
        <w:spacing w:line="460" w:lineRule="exact"/>
        <w:ind w:leftChars="200" w:left="420" w:firstLineChars="300" w:firstLine="632"/>
        <w:rPr>
          <w:rFonts w:ascii="宋体" w:eastAsia="宋体" w:cs="新宋体" w:hint="eastAsia"/>
          <w:b w:val="0"/>
          <w:szCs w:val="21"/>
        </w:rPr>
      </w:pPr>
      <w:r>
        <w:rPr>
          <w:rFonts w:ascii="宋体" w:eastAsia="宋体" w:cs="新宋体" w:hint="eastAsia"/>
          <w:szCs w:val="21"/>
        </w:rPr>
        <w:t>4、最终报价与首次报价不同的，以最终报价为准，成交供应商须在领取成交通知书前向代理机构提供下调后的工程量清单报价明细。最终报价是磋商响应文件的有效组成部分</w:t>
      </w:r>
    </w:p>
    <w:p w14:paraId="4C8E0E9A" w14:textId="77777777" w:rsidR="00F52BC6" w:rsidRDefault="00C66DF0">
      <w:pPr>
        <w:spacing w:line="460" w:lineRule="exact"/>
        <w:ind w:firstLineChars="2000" w:firstLine="4417"/>
        <w:rPr>
          <w:rFonts w:ascii="宋体" w:eastAsia="宋体" w:cs="新宋体" w:hint="eastAsia"/>
          <w:sz w:val="22"/>
          <w:szCs w:val="22"/>
        </w:rPr>
      </w:pPr>
      <w:r>
        <w:rPr>
          <w:rFonts w:ascii="宋体" w:eastAsia="宋体" w:cs="新宋体" w:hint="eastAsia"/>
          <w:sz w:val="22"/>
          <w:szCs w:val="22"/>
        </w:rPr>
        <w:t xml:space="preserve">        </w:t>
      </w:r>
    </w:p>
    <w:p w14:paraId="00D2FBB2" w14:textId="77777777" w:rsidR="00F52BC6" w:rsidRDefault="00C66DF0">
      <w:pPr>
        <w:spacing w:line="460" w:lineRule="exact"/>
        <w:ind w:firstLineChars="2200" w:firstLine="4859"/>
        <w:rPr>
          <w:rFonts w:ascii="宋体" w:eastAsia="宋体" w:cs="新宋体" w:hint="eastAsia"/>
          <w:sz w:val="22"/>
          <w:szCs w:val="22"/>
        </w:rPr>
      </w:pPr>
      <w:r>
        <w:rPr>
          <w:rFonts w:ascii="宋体" w:eastAsia="宋体" w:cs="新宋体" w:hint="eastAsia"/>
          <w:sz w:val="22"/>
          <w:szCs w:val="22"/>
        </w:rPr>
        <w:t>磋商供应商全称（盖章）：</w:t>
      </w:r>
    </w:p>
    <w:p w14:paraId="390E95A9" w14:textId="77777777" w:rsidR="00F52BC6" w:rsidRDefault="00C66DF0">
      <w:pPr>
        <w:spacing w:line="460" w:lineRule="exact"/>
        <w:ind w:firstLineChars="2200" w:firstLine="4859"/>
        <w:rPr>
          <w:rFonts w:ascii="宋体" w:eastAsia="宋体" w:cs="新宋体" w:hint="eastAsia"/>
          <w:sz w:val="22"/>
          <w:szCs w:val="22"/>
        </w:rPr>
      </w:pPr>
      <w:r>
        <w:rPr>
          <w:rFonts w:ascii="宋体" w:eastAsia="宋体" w:cs="新宋体" w:hint="eastAsia"/>
          <w:sz w:val="22"/>
          <w:szCs w:val="22"/>
        </w:rPr>
        <w:t>磋商供应商代表（签字）：</w:t>
      </w:r>
    </w:p>
    <w:p w14:paraId="7F903E7F" w14:textId="77777777" w:rsidR="00F52BC6" w:rsidRDefault="00C66DF0">
      <w:pPr>
        <w:spacing w:line="460" w:lineRule="exact"/>
        <w:ind w:firstLineChars="2200" w:firstLine="4859"/>
        <w:rPr>
          <w:rFonts w:ascii="宋体" w:eastAsia="宋体" w:cs="新宋体" w:hint="eastAsia"/>
          <w:sz w:val="22"/>
          <w:szCs w:val="22"/>
        </w:rPr>
      </w:pPr>
      <w:r>
        <w:rPr>
          <w:rFonts w:ascii="宋体" w:eastAsia="宋体" w:cs="新宋体" w:hint="eastAsia"/>
          <w:sz w:val="22"/>
          <w:szCs w:val="22"/>
        </w:rPr>
        <w:t>日    期：</w:t>
      </w:r>
    </w:p>
    <w:p w14:paraId="5BBA8C17" w14:textId="77777777" w:rsidR="00F52BC6" w:rsidRDefault="00F52BC6">
      <w:pPr>
        <w:pStyle w:val="a7"/>
      </w:pPr>
    </w:p>
    <w:p w14:paraId="1E9D353C" w14:textId="77777777" w:rsidR="00F52BC6" w:rsidRDefault="00F52BC6" w:rsidP="00055E7E">
      <w:pPr>
        <w:pStyle w:val="ac"/>
        <w:ind w:firstLine="210"/>
        <w:rPr>
          <w:rFonts w:hint="eastAsia"/>
        </w:rPr>
      </w:pPr>
    </w:p>
    <w:p w14:paraId="10100156" w14:textId="77777777" w:rsidR="00F52BC6" w:rsidRDefault="00F52BC6">
      <w:pPr>
        <w:rPr>
          <w:rFonts w:hint="eastAsia"/>
        </w:rPr>
      </w:pPr>
    </w:p>
    <w:p w14:paraId="510FFF1B" w14:textId="77777777" w:rsidR="00F52BC6" w:rsidRDefault="00F52BC6">
      <w:pPr>
        <w:pStyle w:val="a7"/>
      </w:pPr>
    </w:p>
    <w:p w14:paraId="6DBA97DB" w14:textId="77777777" w:rsidR="00F52BC6" w:rsidRDefault="00F52BC6" w:rsidP="00055E7E">
      <w:pPr>
        <w:pStyle w:val="ac"/>
        <w:ind w:firstLine="210"/>
        <w:rPr>
          <w:rFonts w:hint="eastAsia"/>
        </w:rPr>
      </w:pPr>
    </w:p>
    <w:p w14:paraId="2A609FBA" w14:textId="77777777" w:rsidR="00F52BC6" w:rsidRDefault="00F52BC6">
      <w:pPr>
        <w:rPr>
          <w:rFonts w:hint="eastAsia"/>
        </w:rPr>
      </w:pPr>
    </w:p>
    <w:p w14:paraId="57DC5D17" w14:textId="77777777" w:rsidR="00F52BC6" w:rsidRDefault="00F52BC6">
      <w:pPr>
        <w:pStyle w:val="a7"/>
      </w:pPr>
    </w:p>
    <w:p w14:paraId="3BEC0FE0" w14:textId="77777777" w:rsidR="00F52BC6" w:rsidRDefault="00F52BC6" w:rsidP="00055E7E">
      <w:pPr>
        <w:pStyle w:val="ac"/>
        <w:ind w:firstLine="210"/>
        <w:rPr>
          <w:rFonts w:hint="eastAsia"/>
        </w:rPr>
      </w:pPr>
    </w:p>
    <w:p w14:paraId="6A29DA04" w14:textId="77777777" w:rsidR="00F52BC6" w:rsidRDefault="00F52BC6">
      <w:pPr>
        <w:rPr>
          <w:rFonts w:hint="eastAsia"/>
        </w:rPr>
      </w:pPr>
    </w:p>
    <w:p w14:paraId="629DBCE5" w14:textId="77777777" w:rsidR="00F52BC6" w:rsidRDefault="00F52BC6">
      <w:pPr>
        <w:pStyle w:val="a7"/>
      </w:pPr>
    </w:p>
    <w:p w14:paraId="5864772E" w14:textId="77777777" w:rsidR="00F52BC6" w:rsidRDefault="00F52BC6" w:rsidP="00055E7E">
      <w:pPr>
        <w:pStyle w:val="ac"/>
        <w:ind w:firstLine="210"/>
        <w:rPr>
          <w:rFonts w:hint="eastAsia"/>
        </w:rPr>
      </w:pPr>
    </w:p>
    <w:p w14:paraId="213CFF52" w14:textId="77777777" w:rsidR="00F52BC6" w:rsidRDefault="00F52BC6">
      <w:pPr>
        <w:rPr>
          <w:rFonts w:hint="eastAsia"/>
        </w:rPr>
      </w:pPr>
    </w:p>
    <w:p w14:paraId="3C1BBDF0" w14:textId="77777777" w:rsidR="00F52BC6" w:rsidRDefault="00F52BC6">
      <w:pPr>
        <w:spacing w:line="380" w:lineRule="exact"/>
        <w:ind w:firstLineChars="3900" w:firstLine="8614"/>
        <w:rPr>
          <w:rFonts w:ascii="新宋体" w:eastAsia="新宋体" w:hAnsi="新宋体" w:cs="新宋体" w:hint="eastAsia"/>
          <w:sz w:val="22"/>
          <w:szCs w:val="22"/>
        </w:rPr>
      </w:pPr>
    </w:p>
    <w:p w14:paraId="687F62F7" w14:textId="77777777" w:rsidR="00F52BC6" w:rsidRDefault="00C66DF0">
      <w:pPr>
        <w:spacing w:line="400" w:lineRule="exact"/>
        <w:jc w:val="center"/>
        <w:outlineLvl w:val="2"/>
        <w:rPr>
          <w:rFonts w:ascii="新宋体" w:eastAsia="新宋体" w:hAnsi="新宋体" w:cs="新宋体" w:hint="eastAsia"/>
          <w:b w:val="0"/>
          <w:bCs/>
          <w:sz w:val="28"/>
          <w:szCs w:val="28"/>
        </w:rPr>
      </w:pPr>
      <w:bookmarkStart w:id="1076" w:name="_Toc21621"/>
      <w:bookmarkStart w:id="1077" w:name="_Toc184374062"/>
      <w:bookmarkStart w:id="1078" w:name="_Toc183471174"/>
      <w:bookmarkStart w:id="1079" w:name="_Toc181661150"/>
      <w:r>
        <w:rPr>
          <w:rFonts w:ascii="新宋体" w:eastAsia="新宋体" w:hAnsi="新宋体" w:cs="新宋体" w:hint="eastAsia"/>
          <w:bCs/>
          <w:sz w:val="28"/>
          <w:szCs w:val="28"/>
        </w:rPr>
        <w:t>附件十  已标价工程量清单</w:t>
      </w:r>
      <w:bookmarkEnd w:id="1076"/>
      <w:bookmarkEnd w:id="1077"/>
      <w:bookmarkEnd w:id="1078"/>
      <w:bookmarkEnd w:id="1079"/>
    </w:p>
    <w:p w14:paraId="7A048D38" w14:textId="77777777" w:rsidR="00F52BC6" w:rsidRDefault="00C66DF0">
      <w:pPr>
        <w:jc w:val="center"/>
        <w:rPr>
          <w:rFonts w:ascii="新宋体" w:eastAsia="新宋体" w:hAnsi="新宋体" w:cs="新宋体" w:hint="eastAsia"/>
          <w:b w:val="0"/>
          <w:bCs/>
          <w:sz w:val="28"/>
          <w:szCs w:val="28"/>
        </w:rPr>
      </w:pPr>
      <w:r>
        <w:rPr>
          <w:rFonts w:ascii="新宋体" w:eastAsia="新宋体" w:hAnsi="新宋体" w:cs="新宋体" w:hint="eastAsia"/>
          <w:bCs/>
          <w:sz w:val="28"/>
          <w:szCs w:val="28"/>
        </w:rPr>
        <w:t>按照《浙江省建设工程计价规则》（2018版）进行编制，或者直接从计价软件中获取导入；投标报价扉页格式</w:t>
      </w:r>
      <w:proofErr w:type="gramStart"/>
      <w:r>
        <w:rPr>
          <w:rFonts w:ascii="新宋体" w:eastAsia="新宋体" w:hAnsi="新宋体" w:cs="新宋体" w:hint="eastAsia"/>
          <w:bCs/>
          <w:sz w:val="28"/>
          <w:szCs w:val="28"/>
        </w:rPr>
        <w:t>里取消</w:t>
      </w:r>
      <w:proofErr w:type="gramEnd"/>
      <w:r>
        <w:rPr>
          <w:rFonts w:ascii="新宋体" w:eastAsia="新宋体" w:hAnsi="新宋体" w:cs="新宋体" w:hint="eastAsia"/>
          <w:bCs/>
          <w:sz w:val="28"/>
          <w:szCs w:val="28"/>
        </w:rPr>
        <w:t>“编制人”一栏</w:t>
      </w:r>
    </w:p>
    <w:p w14:paraId="1BAAA857" w14:textId="77777777" w:rsidR="00F52BC6" w:rsidRDefault="00F52BC6">
      <w:pPr>
        <w:jc w:val="center"/>
        <w:rPr>
          <w:rFonts w:ascii="新宋体" w:eastAsia="新宋体" w:hAnsi="新宋体" w:cs="新宋体" w:hint="eastAsia"/>
          <w:b w:val="0"/>
          <w:bCs/>
          <w:sz w:val="32"/>
        </w:rPr>
      </w:pPr>
    </w:p>
    <w:p w14:paraId="7D08C2FB" w14:textId="77777777" w:rsidR="00F52BC6" w:rsidRDefault="00C66DF0">
      <w:pPr>
        <w:jc w:val="center"/>
        <w:rPr>
          <w:rFonts w:ascii="新宋体" w:eastAsia="新宋体" w:hAnsi="新宋体" w:cs="新宋体" w:hint="eastAsia"/>
          <w:b w:val="0"/>
          <w:bCs/>
          <w:sz w:val="32"/>
        </w:rPr>
      </w:pPr>
      <w:r>
        <w:rPr>
          <w:rFonts w:ascii="新宋体" w:eastAsia="新宋体" w:hAnsi="新宋体" w:cs="新宋体" w:hint="eastAsia"/>
          <w:bCs/>
          <w:sz w:val="32"/>
        </w:rPr>
        <w:t>投标材料设备品牌选用表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569"/>
        <w:gridCol w:w="2079"/>
        <w:gridCol w:w="2310"/>
      </w:tblGrid>
      <w:tr w:rsidR="00F52BC6" w14:paraId="73E52478" w14:textId="77777777">
        <w:trPr>
          <w:trHeight w:val="339"/>
          <w:jc w:val="center"/>
        </w:trPr>
        <w:tc>
          <w:tcPr>
            <w:tcW w:w="697" w:type="dxa"/>
            <w:vAlign w:val="center"/>
          </w:tcPr>
          <w:p w14:paraId="542D0BEC" w14:textId="77777777" w:rsidR="00F52BC6" w:rsidRDefault="00C66DF0">
            <w:pPr>
              <w:spacing w:line="280" w:lineRule="exact"/>
              <w:jc w:val="center"/>
              <w:rPr>
                <w:rFonts w:ascii="新宋体" w:eastAsia="新宋体" w:hAnsi="新宋体" w:cs="新宋体" w:hint="eastAsia"/>
                <w:bCs/>
              </w:rPr>
            </w:pPr>
            <w:r>
              <w:rPr>
                <w:rFonts w:ascii="新宋体" w:eastAsia="新宋体" w:hAnsi="新宋体" w:cs="新宋体" w:hint="eastAsia"/>
                <w:bCs/>
              </w:rPr>
              <w:t>序号</w:t>
            </w:r>
          </w:p>
        </w:tc>
        <w:tc>
          <w:tcPr>
            <w:tcW w:w="3569" w:type="dxa"/>
            <w:vAlign w:val="center"/>
          </w:tcPr>
          <w:p w14:paraId="5F2F3692" w14:textId="77777777" w:rsidR="00F52BC6" w:rsidRDefault="00C66DF0">
            <w:pPr>
              <w:spacing w:line="280" w:lineRule="exact"/>
              <w:ind w:rightChars="132" w:right="277"/>
              <w:jc w:val="center"/>
              <w:rPr>
                <w:rFonts w:ascii="新宋体" w:eastAsia="新宋体" w:hAnsi="新宋体" w:cs="新宋体" w:hint="eastAsia"/>
                <w:bCs/>
              </w:rPr>
            </w:pPr>
            <w:r>
              <w:rPr>
                <w:rFonts w:ascii="新宋体" w:eastAsia="新宋体" w:hAnsi="新宋体" w:cs="新宋体" w:hint="eastAsia"/>
                <w:bCs/>
              </w:rPr>
              <w:t>产品名称</w:t>
            </w:r>
          </w:p>
        </w:tc>
        <w:tc>
          <w:tcPr>
            <w:tcW w:w="2079" w:type="dxa"/>
            <w:vAlign w:val="center"/>
          </w:tcPr>
          <w:p w14:paraId="314D7713" w14:textId="77777777" w:rsidR="00F52BC6" w:rsidRDefault="00C66DF0">
            <w:pPr>
              <w:spacing w:line="280" w:lineRule="exact"/>
              <w:ind w:rightChars="132" w:right="277"/>
              <w:jc w:val="center"/>
              <w:rPr>
                <w:rFonts w:ascii="新宋体" w:eastAsia="新宋体" w:hAnsi="新宋体" w:cs="新宋体" w:hint="eastAsia"/>
                <w:bCs/>
              </w:rPr>
            </w:pPr>
            <w:r>
              <w:rPr>
                <w:rFonts w:ascii="新宋体" w:eastAsia="新宋体" w:hAnsi="新宋体" w:cs="新宋体" w:hint="eastAsia"/>
                <w:bCs/>
              </w:rPr>
              <w:t>投标材料、设备品牌名称</w:t>
            </w:r>
          </w:p>
        </w:tc>
        <w:tc>
          <w:tcPr>
            <w:tcW w:w="2310" w:type="dxa"/>
            <w:vAlign w:val="center"/>
          </w:tcPr>
          <w:p w14:paraId="03DDED4C" w14:textId="77777777" w:rsidR="00F52BC6" w:rsidRDefault="00C66DF0">
            <w:pPr>
              <w:spacing w:line="280" w:lineRule="exact"/>
              <w:ind w:rightChars="132" w:right="277"/>
              <w:jc w:val="center"/>
              <w:rPr>
                <w:rFonts w:ascii="新宋体" w:eastAsia="新宋体" w:hAnsi="新宋体" w:cs="新宋体" w:hint="eastAsia"/>
                <w:bCs/>
              </w:rPr>
            </w:pPr>
            <w:r>
              <w:rPr>
                <w:rFonts w:ascii="新宋体" w:eastAsia="新宋体" w:hAnsi="新宋体" w:cs="新宋体" w:hint="eastAsia"/>
                <w:bCs/>
              </w:rPr>
              <w:t>型号、规格</w:t>
            </w:r>
          </w:p>
        </w:tc>
      </w:tr>
      <w:tr w:rsidR="00F52BC6" w14:paraId="6A2F6F13" w14:textId="77777777">
        <w:trPr>
          <w:trHeight w:val="339"/>
          <w:jc w:val="center"/>
        </w:trPr>
        <w:tc>
          <w:tcPr>
            <w:tcW w:w="697" w:type="dxa"/>
            <w:vAlign w:val="center"/>
          </w:tcPr>
          <w:p w14:paraId="38B501B6" w14:textId="77777777" w:rsidR="00F52BC6" w:rsidRDefault="00F52BC6">
            <w:pPr>
              <w:spacing w:line="480" w:lineRule="exact"/>
              <w:jc w:val="center"/>
              <w:rPr>
                <w:rFonts w:ascii="新宋体" w:eastAsia="新宋体" w:hAnsi="新宋体" w:cs="新宋体" w:hint="eastAsia"/>
                <w:bCs/>
                <w:sz w:val="24"/>
              </w:rPr>
            </w:pPr>
          </w:p>
        </w:tc>
        <w:tc>
          <w:tcPr>
            <w:tcW w:w="3569" w:type="dxa"/>
            <w:vAlign w:val="center"/>
          </w:tcPr>
          <w:p w14:paraId="130F6F2C" w14:textId="77777777" w:rsidR="00F52BC6" w:rsidRDefault="00F52BC6">
            <w:pPr>
              <w:spacing w:line="480" w:lineRule="exact"/>
              <w:jc w:val="center"/>
              <w:rPr>
                <w:rFonts w:ascii="新宋体" w:eastAsia="新宋体" w:hAnsi="新宋体" w:cs="新宋体" w:hint="eastAsia"/>
                <w:bCs/>
                <w:sz w:val="24"/>
              </w:rPr>
            </w:pPr>
          </w:p>
        </w:tc>
        <w:tc>
          <w:tcPr>
            <w:tcW w:w="2079" w:type="dxa"/>
            <w:vAlign w:val="center"/>
          </w:tcPr>
          <w:p w14:paraId="5228AC79" w14:textId="77777777" w:rsidR="00F52BC6" w:rsidRDefault="00F52BC6">
            <w:pPr>
              <w:jc w:val="center"/>
              <w:rPr>
                <w:rFonts w:ascii="新宋体" w:eastAsia="新宋体" w:hAnsi="新宋体" w:cs="新宋体" w:hint="eastAsia"/>
              </w:rPr>
            </w:pPr>
          </w:p>
        </w:tc>
        <w:tc>
          <w:tcPr>
            <w:tcW w:w="2310" w:type="dxa"/>
            <w:vAlign w:val="center"/>
          </w:tcPr>
          <w:p w14:paraId="7D6D6E5A" w14:textId="77777777" w:rsidR="00F52BC6" w:rsidRDefault="00F52BC6">
            <w:pPr>
              <w:widowControl/>
              <w:jc w:val="center"/>
              <w:rPr>
                <w:rFonts w:ascii="新宋体" w:eastAsia="新宋体" w:hAnsi="新宋体" w:cs="新宋体" w:hint="eastAsia"/>
                <w:szCs w:val="21"/>
              </w:rPr>
            </w:pPr>
          </w:p>
        </w:tc>
      </w:tr>
      <w:tr w:rsidR="00F52BC6" w14:paraId="15A1C794" w14:textId="77777777">
        <w:trPr>
          <w:trHeight w:val="339"/>
          <w:jc w:val="center"/>
        </w:trPr>
        <w:tc>
          <w:tcPr>
            <w:tcW w:w="697" w:type="dxa"/>
            <w:vAlign w:val="center"/>
          </w:tcPr>
          <w:p w14:paraId="38C519D3" w14:textId="77777777" w:rsidR="00F52BC6" w:rsidRDefault="00F52BC6">
            <w:pPr>
              <w:spacing w:line="480" w:lineRule="exact"/>
              <w:jc w:val="center"/>
              <w:rPr>
                <w:rFonts w:ascii="新宋体" w:eastAsia="新宋体" w:hAnsi="新宋体" w:cs="新宋体" w:hint="eastAsia"/>
                <w:bCs/>
                <w:sz w:val="24"/>
              </w:rPr>
            </w:pPr>
          </w:p>
        </w:tc>
        <w:tc>
          <w:tcPr>
            <w:tcW w:w="3569" w:type="dxa"/>
            <w:vAlign w:val="center"/>
          </w:tcPr>
          <w:p w14:paraId="7C7C7908" w14:textId="77777777" w:rsidR="00F52BC6" w:rsidRDefault="00F52BC6">
            <w:pPr>
              <w:spacing w:line="480" w:lineRule="exact"/>
              <w:jc w:val="center"/>
              <w:rPr>
                <w:rFonts w:ascii="新宋体" w:eastAsia="新宋体" w:hAnsi="新宋体" w:cs="新宋体" w:hint="eastAsia"/>
                <w:bCs/>
                <w:sz w:val="24"/>
              </w:rPr>
            </w:pPr>
          </w:p>
        </w:tc>
        <w:tc>
          <w:tcPr>
            <w:tcW w:w="2079" w:type="dxa"/>
            <w:vAlign w:val="center"/>
          </w:tcPr>
          <w:p w14:paraId="4E3C2FC0" w14:textId="77777777" w:rsidR="00F52BC6" w:rsidRDefault="00F52BC6">
            <w:pPr>
              <w:jc w:val="center"/>
              <w:rPr>
                <w:rFonts w:ascii="新宋体" w:eastAsia="新宋体" w:hAnsi="新宋体" w:cs="新宋体" w:hint="eastAsia"/>
              </w:rPr>
            </w:pPr>
          </w:p>
        </w:tc>
        <w:tc>
          <w:tcPr>
            <w:tcW w:w="2310" w:type="dxa"/>
            <w:vAlign w:val="center"/>
          </w:tcPr>
          <w:p w14:paraId="7600BEB9" w14:textId="77777777" w:rsidR="00F52BC6" w:rsidRDefault="00F52BC6">
            <w:pPr>
              <w:widowControl/>
              <w:jc w:val="center"/>
              <w:rPr>
                <w:rFonts w:ascii="新宋体" w:eastAsia="新宋体" w:hAnsi="新宋体" w:cs="新宋体" w:hint="eastAsia"/>
                <w:szCs w:val="21"/>
              </w:rPr>
            </w:pPr>
          </w:p>
        </w:tc>
      </w:tr>
      <w:tr w:rsidR="00F52BC6" w14:paraId="1F2095CC" w14:textId="77777777">
        <w:trPr>
          <w:trHeight w:val="339"/>
          <w:jc w:val="center"/>
        </w:trPr>
        <w:tc>
          <w:tcPr>
            <w:tcW w:w="697" w:type="dxa"/>
            <w:vAlign w:val="center"/>
          </w:tcPr>
          <w:p w14:paraId="7A7242B7" w14:textId="77777777" w:rsidR="00F52BC6" w:rsidRDefault="00F52BC6">
            <w:pPr>
              <w:spacing w:line="480" w:lineRule="exact"/>
              <w:jc w:val="center"/>
              <w:rPr>
                <w:rFonts w:ascii="新宋体" w:eastAsia="新宋体" w:hAnsi="新宋体" w:cs="新宋体" w:hint="eastAsia"/>
                <w:bCs/>
                <w:sz w:val="24"/>
              </w:rPr>
            </w:pPr>
          </w:p>
        </w:tc>
        <w:tc>
          <w:tcPr>
            <w:tcW w:w="3569" w:type="dxa"/>
            <w:vAlign w:val="center"/>
          </w:tcPr>
          <w:p w14:paraId="0C767167" w14:textId="77777777" w:rsidR="00F52BC6" w:rsidRDefault="00F52BC6">
            <w:pPr>
              <w:spacing w:line="480" w:lineRule="exact"/>
              <w:jc w:val="center"/>
              <w:rPr>
                <w:rFonts w:ascii="新宋体" w:eastAsia="新宋体" w:hAnsi="新宋体" w:cs="新宋体" w:hint="eastAsia"/>
                <w:bCs/>
                <w:sz w:val="24"/>
              </w:rPr>
            </w:pPr>
          </w:p>
        </w:tc>
        <w:tc>
          <w:tcPr>
            <w:tcW w:w="2079" w:type="dxa"/>
            <w:vAlign w:val="center"/>
          </w:tcPr>
          <w:p w14:paraId="36E926E7" w14:textId="77777777" w:rsidR="00F52BC6" w:rsidRDefault="00F52BC6">
            <w:pPr>
              <w:jc w:val="center"/>
              <w:rPr>
                <w:rFonts w:ascii="新宋体" w:eastAsia="新宋体" w:hAnsi="新宋体" w:cs="新宋体" w:hint="eastAsia"/>
              </w:rPr>
            </w:pPr>
          </w:p>
        </w:tc>
        <w:tc>
          <w:tcPr>
            <w:tcW w:w="2310" w:type="dxa"/>
            <w:vAlign w:val="center"/>
          </w:tcPr>
          <w:p w14:paraId="29864562" w14:textId="77777777" w:rsidR="00F52BC6" w:rsidRDefault="00F52BC6">
            <w:pPr>
              <w:widowControl/>
              <w:jc w:val="center"/>
              <w:rPr>
                <w:rFonts w:ascii="新宋体" w:eastAsia="新宋体" w:hAnsi="新宋体" w:cs="新宋体" w:hint="eastAsia"/>
                <w:szCs w:val="21"/>
              </w:rPr>
            </w:pPr>
          </w:p>
        </w:tc>
      </w:tr>
      <w:tr w:rsidR="00F52BC6" w14:paraId="40FFB76B" w14:textId="77777777">
        <w:trPr>
          <w:trHeight w:val="339"/>
          <w:jc w:val="center"/>
        </w:trPr>
        <w:tc>
          <w:tcPr>
            <w:tcW w:w="697" w:type="dxa"/>
            <w:vAlign w:val="center"/>
          </w:tcPr>
          <w:p w14:paraId="401F7ABE" w14:textId="77777777" w:rsidR="00F52BC6" w:rsidRDefault="00F52BC6">
            <w:pPr>
              <w:spacing w:line="480" w:lineRule="exact"/>
              <w:jc w:val="center"/>
              <w:rPr>
                <w:rFonts w:ascii="新宋体" w:eastAsia="新宋体" w:hAnsi="新宋体" w:cs="新宋体" w:hint="eastAsia"/>
                <w:bCs/>
                <w:sz w:val="24"/>
              </w:rPr>
            </w:pPr>
          </w:p>
        </w:tc>
        <w:tc>
          <w:tcPr>
            <w:tcW w:w="3569" w:type="dxa"/>
            <w:vAlign w:val="center"/>
          </w:tcPr>
          <w:p w14:paraId="12B49761" w14:textId="77777777" w:rsidR="00F52BC6" w:rsidRDefault="00F52BC6">
            <w:pPr>
              <w:spacing w:line="480" w:lineRule="exact"/>
              <w:jc w:val="center"/>
              <w:rPr>
                <w:rFonts w:ascii="新宋体" w:eastAsia="新宋体" w:hAnsi="新宋体" w:cs="新宋体" w:hint="eastAsia"/>
                <w:bCs/>
                <w:sz w:val="24"/>
              </w:rPr>
            </w:pPr>
          </w:p>
        </w:tc>
        <w:tc>
          <w:tcPr>
            <w:tcW w:w="2079" w:type="dxa"/>
            <w:vAlign w:val="center"/>
          </w:tcPr>
          <w:p w14:paraId="35201B3D" w14:textId="77777777" w:rsidR="00F52BC6" w:rsidRDefault="00F52BC6">
            <w:pPr>
              <w:jc w:val="center"/>
              <w:rPr>
                <w:rFonts w:ascii="新宋体" w:eastAsia="新宋体" w:hAnsi="新宋体" w:cs="新宋体" w:hint="eastAsia"/>
              </w:rPr>
            </w:pPr>
          </w:p>
        </w:tc>
        <w:tc>
          <w:tcPr>
            <w:tcW w:w="2310" w:type="dxa"/>
            <w:vAlign w:val="center"/>
          </w:tcPr>
          <w:p w14:paraId="2BC1B313" w14:textId="77777777" w:rsidR="00F52BC6" w:rsidRDefault="00F52BC6">
            <w:pPr>
              <w:widowControl/>
              <w:jc w:val="center"/>
              <w:rPr>
                <w:rFonts w:ascii="新宋体" w:eastAsia="新宋体" w:hAnsi="新宋体" w:cs="新宋体" w:hint="eastAsia"/>
                <w:szCs w:val="21"/>
              </w:rPr>
            </w:pPr>
          </w:p>
        </w:tc>
      </w:tr>
      <w:tr w:rsidR="00F52BC6" w14:paraId="0F4457CF" w14:textId="77777777">
        <w:trPr>
          <w:trHeight w:val="339"/>
          <w:jc w:val="center"/>
        </w:trPr>
        <w:tc>
          <w:tcPr>
            <w:tcW w:w="697" w:type="dxa"/>
            <w:vAlign w:val="center"/>
          </w:tcPr>
          <w:p w14:paraId="2D2C63B5" w14:textId="77777777" w:rsidR="00F52BC6" w:rsidRDefault="00F52BC6">
            <w:pPr>
              <w:spacing w:line="480" w:lineRule="exact"/>
              <w:jc w:val="center"/>
              <w:rPr>
                <w:rFonts w:ascii="新宋体" w:eastAsia="新宋体" w:hAnsi="新宋体" w:cs="新宋体" w:hint="eastAsia"/>
                <w:bCs/>
                <w:sz w:val="24"/>
              </w:rPr>
            </w:pPr>
          </w:p>
        </w:tc>
        <w:tc>
          <w:tcPr>
            <w:tcW w:w="3569" w:type="dxa"/>
            <w:vAlign w:val="center"/>
          </w:tcPr>
          <w:p w14:paraId="1AF9D672" w14:textId="77777777" w:rsidR="00F52BC6" w:rsidRDefault="00F52BC6">
            <w:pPr>
              <w:spacing w:line="480" w:lineRule="exact"/>
              <w:jc w:val="center"/>
              <w:rPr>
                <w:rFonts w:ascii="新宋体" w:eastAsia="新宋体" w:hAnsi="新宋体" w:cs="新宋体" w:hint="eastAsia"/>
                <w:bCs/>
                <w:sz w:val="24"/>
              </w:rPr>
            </w:pPr>
          </w:p>
        </w:tc>
        <w:tc>
          <w:tcPr>
            <w:tcW w:w="2079" w:type="dxa"/>
            <w:vAlign w:val="center"/>
          </w:tcPr>
          <w:p w14:paraId="7DA49606" w14:textId="77777777" w:rsidR="00F52BC6" w:rsidRDefault="00F52BC6">
            <w:pPr>
              <w:jc w:val="center"/>
              <w:rPr>
                <w:rFonts w:ascii="新宋体" w:eastAsia="新宋体" w:hAnsi="新宋体" w:cs="新宋体" w:hint="eastAsia"/>
              </w:rPr>
            </w:pPr>
          </w:p>
        </w:tc>
        <w:tc>
          <w:tcPr>
            <w:tcW w:w="2310" w:type="dxa"/>
            <w:vAlign w:val="center"/>
          </w:tcPr>
          <w:p w14:paraId="2E1C5061" w14:textId="77777777" w:rsidR="00F52BC6" w:rsidRDefault="00F52BC6">
            <w:pPr>
              <w:widowControl/>
              <w:jc w:val="center"/>
              <w:rPr>
                <w:rFonts w:ascii="新宋体" w:eastAsia="新宋体" w:hAnsi="新宋体" w:cs="新宋体" w:hint="eastAsia"/>
                <w:szCs w:val="21"/>
              </w:rPr>
            </w:pPr>
          </w:p>
        </w:tc>
      </w:tr>
      <w:tr w:rsidR="00F52BC6" w14:paraId="1E6E0C94" w14:textId="77777777">
        <w:trPr>
          <w:trHeight w:val="339"/>
          <w:jc w:val="center"/>
        </w:trPr>
        <w:tc>
          <w:tcPr>
            <w:tcW w:w="697" w:type="dxa"/>
            <w:vAlign w:val="center"/>
          </w:tcPr>
          <w:p w14:paraId="4BE94703" w14:textId="77777777" w:rsidR="00F52BC6" w:rsidRDefault="00F52BC6">
            <w:pPr>
              <w:spacing w:line="480" w:lineRule="exact"/>
              <w:jc w:val="center"/>
              <w:rPr>
                <w:rFonts w:ascii="新宋体" w:eastAsia="新宋体" w:hAnsi="新宋体" w:cs="新宋体" w:hint="eastAsia"/>
                <w:bCs/>
                <w:sz w:val="24"/>
              </w:rPr>
            </w:pPr>
          </w:p>
        </w:tc>
        <w:tc>
          <w:tcPr>
            <w:tcW w:w="3569" w:type="dxa"/>
            <w:vAlign w:val="center"/>
          </w:tcPr>
          <w:p w14:paraId="4F561B60" w14:textId="77777777" w:rsidR="00F52BC6" w:rsidRDefault="00F52BC6">
            <w:pPr>
              <w:spacing w:line="480" w:lineRule="exact"/>
              <w:jc w:val="center"/>
              <w:rPr>
                <w:rFonts w:ascii="新宋体" w:eastAsia="新宋体" w:hAnsi="新宋体" w:cs="新宋体" w:hint="eastAsia"/>
                <w:bCs/>
                <w:sz w:val="24"/>
              </w:rPr>
            </w:pPr>
          </w:p>
        </w:tc>
        <w:tc>
          <w:tcPr>
            <w:tcW w:w="2079" w:type="dxa"/>
            <w:vAlign w:val="center"/>
          </w:tcPr>
          <w:p w14:paraId="3565112F" w14:textId="77777777" w:rsidR="00F52BC6" w:rsidRDefault="00F52BC6">
            <w:pPr>
              <w:jc w:val="center"/>
              <w:rPr>
                <w:rFonts w:ascii="新宋体" w:eastAsia="新宋体" w:hAnsi="新宋体" w:cs="新宋体" w:hint="eastAsia"/>
              </w:rPr>
            </w:pPr>
          </w:p>
        </w:tc>
        <w:tc>
          <w:tcPr>
            <w:tcW w:w="2310" w:type="dxa"/>
            <w:vAlign w:val="center"/>
          </w:tcPr>
          <w:p w14:paraId="015113B7" w14:textId="77777777" w:rsidR="00F52BC6" w:rsidRDefault="00F52BC6">
            <w:pPr>
              <w:spacing w:line="280" w:lineRule="exact"/>
              <w:ind w:rightChars="132" w:right="277"/>
              <w:jc w:val="center"/>
              <w:rPr>
                <w:rFonts w:ascii="新宋体" w:eastAsia="新宋体" w:hAnsi="新宋体" w:cs="新宋体" w:hint="eastAsia"/>
                <w:bCs/>
                <w:szCs w:val="21"/>
              </w:rPr>
            </w:pPr>
          </w:p>
        </w:tc>
      </w:tr>
      <w:tr w:rsidR="00F52BC6" w14:paraId="6D3537DF" w14:textId="77777777">
        <w:trPr>
          <w:trHeight w:val="339"/>
          <w:jc w:val="center"/>
        </w:trPr>
        <w:tc>
          <w:tcPr>
            <w:tcW w:w="697" w:type="dxa"/>
            <w:vAlign w:val="center"/>
          </w:tcPr>
          <w:p w14:paraId="7EE54CF9" w14:textId="77777777" w:rsidR="00F52BC6" w:rsidRDefault="00F52BC6">
            <w:pPr>
              <w:spacing w:line="480" w:lineRule="exact"/>
              <w:jc w:val="center"/>
              <w:rPr>
                <w:rFonts w:ascii="新宋体" w:eastAsia="新宋体" w:hAnsi="新宋体" w:cs="新宋体" w:hint="eastAsia"/>
                <w:bCs/>
                <w:sz w:val="24"/>
              </w:rPr>
            </w:pPr>
          </w:p>
        </w:tc>
        <w:tc>
          <w:tcPr>
            <w:tcW w:w="3569" w:type="dxa"/>
            <w:vAlign w:val="center"/>
          </w:tcPr>
          <w:p w14:paraId="3DC6F58A" w14:textId="77777777" w:rsidR="00F52BC6" w:rsidRDefault="00F52BC6">
            <w:pPr>
              <w:spacing w:line="480" w:lineRule="exact"/>
              <w:jc w:val="center"/>
              <w:rPr>
                <w:rFonts w:ascii="新宋体" w:eastAsia="新宋体" w:hAnsi="新宋体" w:cs="新宋体" w:hint="eastAsia"/>
                <w:bCs/>
                <w:sz w:val="24"/>
              </w:rPr>
            </w:pPr>
          </w:p>
        </w:tc>
        <w:tc>
          <w:tcPr>
            <w:tcW w:w="2079" w:type="dxa"/>
            <w:vAlign w:val="center"/>
          </w:tcPr>
          <w:p w14:paraId="14C681C8" w14:textId="77777777" w:rsidR="00F52BC6" w:rsidRDefault="00F52BC6">
            <w:pPr>
              <w:jc w:val="center"/>
              <w:rPr>
                <w:rFonts w:ascii="新宋体" w:eastAsia="新宋体" w:hAnsi="新宋体" w:cs="新宋体" w:hint="eastAsia"/>
              </w:rPr>
            </w:pPr>
          </w:p>
        </w:tc>
        <w:tc>
          <w:tcPr>
            <w:tcW w:w="2310" w:type="dxa"/>
            <w:vAlign w:val="center"/>
          </w:tcPr>
          <w:p w14:paraId="1E6D968C" w14:textId="77777777" w:rsidR="00F52BC6" w:rsidRDefault="00F52BC6">
            <w:pPr>
              <w:spacing w:line="280" w:lineRule="exact"/>
              <w:ind w:rightChars="132" w:right="277"/>
              <w:jc w:val="center"/>
              <w:rPr>
                <w:rFonts w:ascii="新宋体" w:eastAsia="新宋体" w:hAnsi="新宋体" w:cs="新宋体" w:hint="eastAsia"/>
                <w:bCs/>
                <w:szCs w:val="21"/>
              </w:rPr>
            </w:pPr>
          </w:p>
        </w:tc>
      </w:tr>
      <w:tr w:rsidR="00F52BC6" w14:paraId="0A2327F5" w14:textId="77777777">
        <w:trPr>
          <w:trHeight w:val="339"/>
          <w:jc w:val="center"/>
        </w:trPr>
        <w:tc>
          <w:tcPr>
            <w:tcW w:w="697" w:type="dxa"/>
            <w:vAlign w:val="center"/>
          </w:tcPr>
          <w:p w14:paraId="2DAD5D00" w14:textId="77777777" w:rsidR="00F52BC6" w:rsidRDefault="00F52BC6">
            <w:pPr>
              <w:spacing w:line="480" w:lineRule="exact"/>
              <w:jc w:val="center"/>
              <w:rPr>
                <w:rFonts w:ascii="新宋体" w:eastAsia="新宋体" w:hAnsi="新宋体" w:cs="新宋体" w:hint="eastAsia"/>
                <w:bCs/>
                <w:sz w:val="24"/>
              </w:rPr>
            </w:pPr>
          </w:p>
        </w:tc>
        <w:tc>
          <w:tcPr>
            <w:tcW w:w="3569" w:type="dxa"/>
            <w:vAlign w:val="center"/>
          </w:tcPr>
          <w:p w14:paraId="6ED58D8F" w14:textId="77777777" w:rsidR="00F52BC6" w:rsidRDefault="00F52BC6">
            <w:pPr>
              <w:spacing w:line="480" w:lineRule="exact"/>
              <w:jc w:val="center"/>
              <w:rPr>
                <w:rFonts w:ascii="新宋体" w:eastAsia="新宋体" w:hAnsi="新宋体" w:cs="新宋体" w:hint="eastAsia"/>
                <w:bCs/>
                <w:sz w:val="24"/>
              </w:rPr>
            </w:pPr>
          </w:p>
        </w:tc>
        <w:tc>
          <w:tcPr>
            <w:tcW w:w="2079" w:type="dxa"/>
            <w:vAlign w:val="center"/>
          </w:tcPr>
          <w:p w14:paraId="11A48882" w14:textId="77777777" w:rsidR="00F52BC6" w:rsidRDefault="00F52BC6">
            <w:pPr>
              <w:jc w:val="center"/>
              <w:rPr>
                <w:rFonts w:ascii="新宋体" w:eastAsia="新宋体" w:hAnsi="新宋体" w:cs="新宋体" w:hint="eastAsia"/>
              </w:rPr>
            </w:pPr>
          </w:p>
        </w:tc>
        <w:tc>
          <w:tcPr>
            <w:tcW w:w="2310" w:type="dxa"/>
            <w:vAlign w:val="center"/>
          </w:tcPr>
          <w:p w14:paraId="7015A9E2" w14:textId="77777777" w:rsidR="00F52BC6" w:rsidRDefault="00F52BC6">
            <w:pPr>
              <w:spacing w:line="280" w:lineRule="exact"/>
              <w:ind w:rightChars="132" w:right="277"/>
              <w:jc w:val="center"/>
              <w:rPr>
                <w:rFonts w:ascii="新宋体" w:eastAsia="新宋体" w:hAnsi="新宋体" w:cs="新宋体" w:hint="eastAsia"/>
                <w:bCs/>
                <w:szCs w:val="21"/>
              </w:rPr>
            </w:pPr>
          </w:p>
        </w:tc>
      </w:tr>
      <w:tr w:rsidR="00F52BC6" w14:paraId="09594E67" w14:textId="77777777">
        <w:trPr>
          <w:trHeight w:val="339"/>
          <w:jc w:val="center"/>
        </w:trPr>
        <w:tc>
          <w:tcPr>
            <w:tcW w:w="697" w:type="dxa"/>
            <w:vAlign w:val="center"/>
          </w:tcPr>
          <w:p w14:paraId="01C0A85E" w14:textId="77777777" w:rsidR="00F52BC6" w:rsidRDefault="00F52BC6">
            <w:pPr>
              <w:spacing w:line="480" w:lineRule="exact"/>
              <w:jc w:val="center"/>
              <w:rPr>
                <w:rFonts w:ascii="新宋体" w:eastAsia="新宋体" w:hAnsi="新宋体" w:cs="新宋体" w:hint="eastAsia"/>
                <w:bCs/>
                <w:sz w:val="24"/>
              </w:rPr>
            </w:pPr>
          </w:p>
        </w:tc>
        <w:tc>
          <w:tcPr>
            <w:tcW w:w="3569" w:type="dxa"/>
            <w:vAlign w:val="center"/>
          </w:tcPr>
          <w:p w14:paraId="5707C0C4" w14:textId="77777777" w:rsidR="00F52BC6" w:rsidRDefault="00F52BC6">
            <w:pPr>
              <w:spacing w:line="480" w:lineRule="exact"/>
              <w:jc w:val="center"/>
              <w:rPr>
                <w:rFonts w:ascii="新宋体" w:eastAsia="新宋体" w:hAnsi="新宋体" w:cs="新宋体" w:hint="eastAsia"/>
                <w:bCs/>
                <w:sz w:val="24"/>
              </w:rPr>
            </w:pPr>
          </w:p>
        </w:tc>
        <w:tc>
          <w:tcPr>
            <w:tcW w:w="2079" w:type="dxa"/>
            <w:vAlign w:val="center"/>
          </w:tcPr>
          <w:p w14:paraId="5F7AF5E5" w14:textId="77777777" w:rsidR="00F52BC6" w:rsidRDefault="00F52BC6">
            <w:pPr>
              <w:jc w:val="center"/>
              <w:rPr>
                <w:rFonts w:ascii="新宋体" w:eastAsia="新宋体" w:hAnsi="新宋体" w:cs="新宋体" w:hint="eastAsia"/>
              </w:rPr>
            </w:pPr>
          </w:p>
        </w:tc>
        <w:tc>
          <w:tcPr>
            <w:tcW w:w="2310" w:type="dxa"/>
            <w:vAlign w:val="center"/>
          </w:tcPr>
          <w:p w14:paraId="0B38491B" w14:textId="77777777" w:rsidR="00F52BC6" w:rsidRDefault="00F52BC6">
            <w:pPr>
              <w:spacing w:line="280" w:lineRule="exact"/>
              <w:ind w:rightChars="132" w:right="277"/>
              <w:jc w:val="center"/>
              <w:rPr>
                <w:rFonts w:ascii="新宋体" w:eastAsia="新宋体" w:hAnsi="新宋体" w:cs="新宋体" w:hint="eastAsia"/>
                <w:bCs/>
                <w:szCs w:val="21"/>
              </w:rPr>
            </w:pPr>
          </w:p>
        </w:tc>
      </w:tr>
      <w:tr w:rsidR="00F52BC6" w14:paraId="33B110F5" w14:textId="77777777">
        <w:trPr>
          <w:trHeight w:val="339"/>
          <w:jc w:val="center"/>
        </w:trPr>
        <w:tc>
          <w:tcPr>
            <w:tcW w:w="697" w:type="dxa"/>
            <w:vAlign w:val="center"/>
          </w:tcPr>
          <w:p w14:paraId="422184BC" w14:textId="77777777" w:rsidR="00F52BC6" w:rsidRDefault="00F52BC6">
            <w:pPr>
              <w:spacing w:line="480" w:lineRule="exact"/>
              <w:jc w:val="center"/>
              <w:rPr>
                <w:rFonts w:ascii="新宋体" w:eastAsia="新宋体" w:hAnsi="新宋体" w:cs="新宋体" w:hint="eastAsia"/>
                <w:bCs/>
                <w:sz w:val="24"/>
              </w:rPr>
            </w:pPr>
          </w:p>
        </w:tc>
        <w:tc>
          <w:tcPr>
            <w:tcW w:w="3569" w:type="dxa"/>
            <w:vAlign w:val="center"/>
          </w:tcPr>
          <w:p w14:paraId="1AEDE66F" w14:textId="77777777" w:rsidR="00F52BC6" w:rsidRDefault="00F52BC6">
            <w:pPr>
              <w:spacing w:line="480" w:lineRule="exact"/>
              <w:jc w:val="center"/>
              <w:rPr>
                <w:rFonts w:ascii="新宋体" w:eastAsia="新宋体" w:hAnsi="新宋体" w:cs="新宋体" w:hint="eastAsia"/>
                <w:bCs/>
                <w:sz w:val="24"/>
              </w:rPr>
            </w:pPr>
          </w:p>
        </w:tc>
        <w:tc>
          <w:tcPr>
            <w:tcW w:w="2079" w:type="dxa"/>
            <w:vAlign w:val="center"/>
          </w:tcPr>
          <w:p w14:paraId="33ADE467" w14:textId="77777777" w:rsidR="00F52BC6" w:rsidRDefault="00F52BC6">
            <w:pPr>
              <w:jc w:val="center"/>
              <w:rPr>
                <w:rFonts w:ascii="新宋体" w:eastAsia="新宋体" w:hAnsi="新宋体" w:cs="新宋体" w:hint="eastAsia"/>
              </w:rPr>
            </w:pPr>
          </w:p>
        </w:tc>
        <w:tc>
          <w:tcPr>
            <w:tcW w:w="2310" w:type="dxa"/>
            <w:vAlign w:val="center"/>
          </w:tcPr>
          <w:p w14:paraId="3120001C" w14:textId="77777777" w:rsidR="00F52BC6" w:rsidRDefault="00F52BC6">
            <w:pPr>
              <w:spacing w:line="280" w:lineRule="exact"/>
              <w:ind w:rightChars="132" w:right="277"/>
              <w:jc w:val="center"/>
              <w:rPr>
                <w:rFonts w:ascii="新宋体" w:eastAsia="新宋体" w:hAnsi="新宋体" w:cs="新宋体" w:hint="eastAsia"/>
                <w:bCs/>
                <w:szCs w:val="21"/>
              </w:rPr>
            </w:pPr>
          </w:p>
        </w:tc>
      </w:tr>
      <w:tr w:rsidR="00F52BC6" w14:paraId="547D879B" w14:textId="77777777">
        <w:trPr>
          <w:trHeight w:val="339"/>
          <w:jc w:val="center"/>
        </w:trPr>
        <w:tc>
          <w:tcPr>
            <w:tcW w:w="697" w:type="dxa"/>
            <w:vAlign w:val="center"/>
          </w:tcPr>
          <w:p w14:paraId="2AE4583A" w14:textId="77777777" w:rsidR="00F52BC6" w:rsidRDefault="00F52BC6">
            <w:pPr>
              <w:spacing w:line="480" w:lineRule="exact"/>
              <w:jc w:val="center"/>
              <w:rPr>
                <w:rFonts w:ascii="新宋体" w:eastAsia="新宋体" w:hAnsi="新宋体" w:cs="新宋体" w:hint="eastAsia"/>
                <w:bCs/>
                <w:sz w:val="24"/>
              </w:rPr>
            </w:pPr>
          </w:p>
        </w:tc>
        <w:tc>
          <w:tcPr>
            <w:tcW w:w="3569" w:type="dxa"/>
            <w:vAlign w:val="center"/>
          </w:tcPr>
          <w:p w14:paraId="15197F04" w14:textId="77777777" w:rsidR="00F52BC6" w:rsidRDefault="00F52BC6">
            <w:pPr>
              <w:spacing w:line="480" w:lineRule="exact"/>
              <w:jc w:val="center"/>
              <w:rPr>
                <w:rFonts w:ascii="新宋体" w:eastAsia="新宋体" w:hAnsi="新宋体" w:cs="新宋体" w:hint="eastAsia"/>
                <w:bCs/>
                <w:sz w:val="24"/>
              </w:rPr>
            </w:pPr>
          </w:p>
        </w:tc>
        <w:tc>
          <w:tcPr>
            <w:tcW w:w="2079" w:type="dxa"/>
            <w:vAlign w:val="center"/>
          </w:tcPr>
          <w:p w14:paraId="0E2A7D0B" w14:textId="77777777" w:rsidR="00F52BC6" w:rsidRDefault="00F52BC6">
            <w:pPr>
              <w:jc w:val="center"/>
              <w:rPr>
                <w:rFonts w:ascii="新宋体" w:eastAsia="新宋体" w:hAnsi="新宋体" w:cs="新宋体" w:hint="eastAsia"/>
              </w:rPr>
            </w:pPr>
          </w:p>
        </w:tc>
        <w:tc>
          <w:tcPr>
            <w:tcW w:w="2310" w:type="dxa"/>
            <w:vAlign w:val="center"/>
          </w:tcPr>
          <w:p w14:paraId="0F0BD881" w14:textId="77777777" w:rsidR="00F52BC6" w:rsidRDefault="00F52BC6">
            <w:pPr>
              <w:spacing w:line="280" w:lineRule="exact"/>
              <w:ind w:rightChars="132" w:right="277"/>
              <w:jc w:val="center"/>
              <w:rPr>
                <w:rFonts w:ascii="新宋体" w:eastAsia="新宋体" w:hAnsi="新宋体" w:cs="新宋体" w:hint="eastAsia"/>
                <w:bCs/>
                <w:szCs w:val="21"/>
              </w:rPr>
            </w:pPr>
          </w:p>
        </w:tc>
      </w:tr>
      <w:tr w:rsidR="00F52BC6" w14:paraId="5D39D741" w14:textId="77777777">
        <w:trPr>
          <w:trHeight w:val="339"/>
          <w:jc w:val="center"/>
        </w:trPr>
        <w:tc>
          <w:tcPr>
            <w:tcW w:w="697" w:type="dxa"/>
            <w:vAlign w:val="center"/>
          </w:tcPr>
          <w:p w14:paraId="6EC82EBB" w14:textId="77777777" w:rsidR="00F52BC6" w:rsidRDefault="00F52BC6">
            <w:pPr>
              <w:spacing w:line="480" w:lineRule="exact"/>
              <w:jc w:val="center"/>
              <w:rPr>
                <w:rFonts w:ascii="新宋体" w:eastAsia="新宋体" w:hAnsi="新宋体" w:cs="新宋体" w:hint="eastAsia"/>
                <w:bCs/>
                <w:sz w:val="24"/>
              </w:rPr>
            </w:pPr>
          </w:p>
        </w:tc>
        <w:tc>
          <w:tcPr>
            <w:tcW w:w="3569" w:type="dxa"/>
            <w:vAlign w:val="center"/>
          </w:tcPr>
          <w:p w14:paraId="10B5AB94" w14:textId="77777777" w:rsidR="00F52BC6" w:rsidRDefault="00F52BC6">
            <w:pPr>
              <w:spacing w:line="480" w:lineRule="exact"/>
              <w:jc w:val="center"/>
              <w:rPr>
                <w:rFonts w:ascii="新宋体" w:eastAsia="新宋体" w:hAnsi="新宋体" w:cs="新宋体" w:hint="eastAsia"/>
                <w:bCs/>
                <w:sz w:val="24"/>
              </w:rPr>
            </w:pPr>
          </w:p>
        </w:tc>
        <w:tc>
          <w:tcPr>
            <w:tcW w:w="2079" w:type="dxa"/>
            <w:vAlign w:val="center"/>
          </w:tcPr>
          <w:p w14:paraId="2484191F" w14:textId="77777777" w:rsidR="00F52BC6" w:rsidRDefault="00F52BC6">
            <w:pPr>
              <w:jc w:val="center"/>
              <w:rPr>
                <w:rFonts w:ascii="新宋体" w:eastAsia="新宋体" w:hAnsi="新宋体" w:cs="新宋体" w:hint="eastAsia"/>
              </w:rPr>
            </w:pPr>
          </w:p>
        </w:tc>
        <w:tc>
          <w:tcPr>
            <w:tcW w:w="2310" w:type="dxa"/>
            <w:vAlign w:val="center"/>
          </w:tcPr>
          <w:p w14:paraId="7AC47141" w14:textId="77777777" w:rsidR="00F52BC6" w:rsidRDefault="00F52BC6">
            <w:pPr>
              <w:spacing w:line="280" w:lineRule="exact"/>
              <w:ind w:rightChars="132" w:right="277"/>
              <w:jc w:val="center"/>
              <w:rPr>
                <w:rFonts w:ascii="新宋体" w:eastAsia="新宋体" w:hAnsi="新宋体" w:cs="新宋体" w:hint="eastAsia"/>
                <w:bCs/>
                <w:szCs w:val="21"/>
              </w:rPr>
            </w:pPr>
          </w:p>
        </w:tc>
      </w:tr>
      <w:tr w:rsidR="00F52BC6" w14:paraId="00CC6E56" w14:textId="77777777">
        <w:trPr>
          <w:trHeight w:val="339"/>
          <w:jc w:val="center"/>
        </w:trPr>
        <w:tc>
          <w:tcPr>
            <w:tcW w:w="697" w:type="dxa"/>
            <w:vAlign w:val="center"/>
          </w:tcPr>
          <w:p w14:paraId="0F03B035" w14:textId="77777777" w:rsidR="00F52BC6" w:rsidRDefault="00F52BC6">
            <w:pPr>
              <w:widowControl/>
              <w:jc w:val="center"/>
              <w:rPr>
                <w:rFonts w:ascii="新宋体" w:eastAsia="新宋体" w:hAnsi="新宋体" w:cs="新宋体" w:hint="eastAsia"/>
                <w:sz w:val="20"/>
              </w:rPr>
            </w:pPr>
          </w:p>
        </w:tc>
        <w:tc>
          <w:tcPr>
            <w:tcW w:w="3569" w:type="dxa"/>
            <w:vAlign w:val="bottom"/>
          </w:tcPr>
          <w:p w14:paraId="1B8BA1B2" w14:textId="77777777" w:rsidR="00F52BC6" w:rsidRDefault="00F52BC6">
            <w:pPr>
              <w:rPr>
                <w:rFonts w:ascii="新宋体" w:eastAsia="新宋体" w:hAnsi="新宋体" w:cs="新宋体" w:hint="eastAsia"/>
              </w:rPr>
            </w:pPr>
          </w:p>
        </w:tc>
        <w:tc>
          <w:tcPr>
            <w:tcW w:w="2079" w:type="dxa"/>
            <w:vAlign w:val="center"/>
          </w:tcPr>
          <w:p w14:paraId="56C6E53B" w14:textId="77777777" w:rsidR="00F52BC6" w:rsidRDefault="00F52BC6">
            <w:pPr>
              <w:jc w:val="center"/>
              <w:rPr>
                <w:rFonts w:ascii="新宋体" w:eastAsia="新宋体" w:hAnsi="新宋体" w:cs="新宋体" w:hint="eastAsia"/>
              </w:rPr>
            </w:pPr>
          </w:p>
        </w:tc>
        <w:tc>
          <w:tcPr>
            <w:tcW w:w="2310" w:type="dxa"/>
            <w:vAlign w:val="center"/>
          </w:tcPr>
          <w:p w14:paraId="2754F1C9" w14:textId="77777777" w:rsidR="00F52BC6" w:rsidRDefault="00F52BC6">
            <w:pPr>
              <w:spacing w:line="280" w:lineRule="exact"/>
              <w:ind w:rightChars="132" w:right="277"/>
              <w:jc w:val="center"/>
              <w:rPr>
                <w:rFonts w:ascii="新宋体" w:eastAsia="新宋体" w:hAnsi="新宋体" w:cs="新宋体" w:hint="eastAsia"/>
                <w:bCs/>
                <w:szCs w:val="21"/>
              </w:rPr>
            </w:pPr>
          </w:p>
        </w:tc>
      </w:tr>
      <w:tr w:rsidR="00F52BC6" w14:paraId="3F30AA53" w14:textId="77777777">
        <w:trPr>
          <w:trHeight w:val="339"/>
          <w:jc w:val="center"/>
        </w:trPr>
        <w:tc>
          <w:tcPr>
            <w:tcW w:w="697" w:type="dxa"/>
            <w:vAlign w:val="center"/>
          </w:tcPr>
          <w:p w14:paraId="3DB18334" w14:textId="77777777" w:rsidR="00F52BC6" w:rsidRDefault="00F52BC6">
            <w:pPr>
              <w:widowControl/>
              <w:jc w:val="center"/>
              <w:rPr>
                <w:rFonts w:ascii="新宋体" w:eastAsia="新宋体" w:hAnsi="新宋体" w:cs="新宋体" w:hint="eastAsia"/>
                <w:sz w:val="20"/>
              </w:rPr>
            </w:pPr>
          </w:p>
        </w:tc>
        <w:tc>
          <w:tcPr>
            <w:tcW w:w="3569" w:type="dxa"/>
            <w:vAlign w:val="bottom"/>
          </w:tcPr>
          <w:p w14:paraId="5E0330F1" w14:textId="77777777" w:rsidR="00F52BC6" w:rsidRDefault="00F52BC6">
            <w:pPr>
              <w:rPr>
                <w:rFonts w:ascii="新宋体" w:eastAsia="新宋体" w:hAnsi="新宋体" w:cs="新宋体" w:hint="eastAsia"/>
              </w:rPr>
            </w:pPr>
          </w:p>
        </w:tc>
        <w:tc>
          <w:tcPr>
            <w:tcW w:w="2079" w:type="dxa"/>
            <w:vAlign w:val="center"/>
          </w:tcPr>
          <w:p w14:paraId="3B7964B1" w14:textId="77777777" w:rsidR="00F52BC6" w:rsidRDefault="00F52BC6">
            <w:pPr>
              <w:jc w:val="center"/>
              <w:rPr>
                <w:rFonts w:ascii="新宋体" w:eastAsia="新宋体" w:hAnsi="新宋体" w:cs="新宋体" w:hint="eastAsia"/>
              </w:rPr>
            </w:pPr>
          </w:p>
        </w:tc>
        <w:tc>
          <w:tcPr>
            <w:tcW w:w="2310" w:type="dxa"/>
            <w:vAlign w:val="center"/>
          </w:tcPr>
          <w:p w14:paraId="3B18BDA8" w14:textId="77777777" w:rsidR="00F52BC6" w:rsidRDefault="00F52BC6">
            <w:pPr>
              <w:spacing w:line="280" w:lineRule="exact"/>
              <w:ind w:rightChars="132" w:right="277"/>
              <w:jc w:val="center"/>
              <w:rPr>
                <w:rFonts w:ascii="新宋体" w:eastAsia="新宋体" w:hAnsi="新宋体" w:cs="新宋体" w:hint="eastAsia"/>
                <w:bCs/>
                <w:szCs w:val="21"/>
              </w:rPr>
            </w:pPr>
          </w:p>
        </w:tc>
      </w:tr>
      <w:tr w:rsidR="00F52BC6" w14:paraId="59993360" w14:textId="77777777">
        <w:trPr>
          <w:trHeight w:val="339"/>
          <w:jc w:val="center"/>
        </w:trPr>
        <w:tc>
          <w:tcPr>
            <w:tcW w:w="697" w:type="dxa"/>
            <w:vAlign w:val="center"/>
          </w:tcPr>
          <w:p w14:paraId="49031941" w14:textId="77777777" w:rsidR="00F52BC6" w:rsidRDefault="00F52BC6">
            <w:pPr>
              <w:widowControl/>
              <w:jc w:val="center"/>
              <w:rPr>
                <w:rFonts w:ascii="新宋体" w:eastAsia="新宋体" w:hAnsi="新宋体" w:cs="新宋体" w:hint="eastAsia"/>
                <w:sz w:val="20"/>
              </w:rPr>
            </w:pPr>
          </w:p>
        </w:tc>
        <w:tc>
          <w:tcPr>
            <w:tcW w:w="3569" w:type="dxa"/>
            <w:vAlign w:val="bottom"/>
          </w:tcPr>
          <w:p w14:paraId="16ECAA0F" w14:textId="77777777" w:rsidR="00F52BC6" w:rsidRDefault="00F52BC6">
            <w:pPr>
              <w:rPr>
                <w:rFonts w:ascii="新宋体" w:eastAsia="新宋体" w:hAnsi="新宋体" w:cs="新宋体" w:hint="eastAsia"/>
              </w:rPr>
            </w:pPr>
          </w:p>
        </w:tc>
        <w:tc>
          <w:tcPr>
            <w:tcW w:w="2079" w:type="dxa"/>
            <w:vAlign w:val="center"/>
          </w:tcPr>
          <w:p w14:paraId="1044B3F4" w14:textId="77777777" w:rsidR="00F52BC6" w:rsidRDefault="00F52BC6">
            <w:pPr>
              <w:jc w:val="center"/>
              <w:rPr>
                <w:rFonts w:ascii="新宋体" w:eastAsia="新宋体" w:hAnsi="新宋体" w:cs="新宋体" w:hint="eastAsia"/>
              </w:rPr>
            </w:pPr>
          </w:p>
        </w:tc>
        <w:tc>
          <w:tcPr>
            <w:tcW w:w="2310" w:type="dxa"/>
            <w:vAlign w:val="center"/>
          </w:tcPr>
          <w:p w14:paraId="36B85B74" w14:textId="77777777" w:rsidR="00F52BC6" w:rsidRDefault="00F52BC6">
            <w:pPr>
              <w:spacing w:line="280" w:lineRule="exact"/>
              <w:ind w:rightChars="132" w:right="277"/>
              <w:jc w:val="center"/>
              <w:rPr>
                <w:rFonts w:ascii="新宋体" w:eastAsia="新宋体" w:hAnsi="新宋体" w:cs="新宋体" w:hint="eastAsia"/>
                <w:bCs/>
                <w:szCs w:val="21"/>
              </w:rPr>
            </w:pPr>
          </w:p>
        </w:tc>
      </w:tr>
      <w:tr w:rsidR="00F52BC6" w14:paraId="7F1C76D9" w14:textId="77777777">
        <w:trPr>
          <w:trHeight w:val="339"/>
          <w:jc w:val="center"/>
        </w:trPr>
        <w:tc>
          <w:tcPr>
            <w:tcW w:w="697" w:type="dxa"/>
            <w:vAlign w:val="center"/>
          </w:tcPr>
          <w:p w14:paraId="6554D997" w14:textId="77777777" w:rsidR="00F52BC6" w:rsidRDefault="00F52BC6">
            <w:pPr>
              <w:widowControl/>
              <w:jc w:val="center"/>
              <w:rPr>
                <w:rFonts w:ascii="新宋体" w:eastAsia="新宋体" w:hAnsi="新宋体" w:cs="新宋体" w:hint="eastAsia"/>
                <w:sz w:val="20"/>
              </w:rPr>
            </w:pPr>
          </w:p>
        </w:tc>
        <w:tc>
          <w:tcPr>
            <w:tcW w:w="3569" w:type="dxa"/>
            <w:vAlign w:val="bottom"/>
          </w:tcPr>
          <w:p w14:paraId="032C6F65" w14:textId="77777777" w:rsidR="00F52BC6" w:rsidRDefault="00F52BC6">
            <w:pPr>
              <w:rPr>
                <w:rFonts w:ascii="新宋体" w:eastAsia="新宋体" w:hAnsi="新宋体" w:cs="新宋体" w:hint="eastAsia"/>
              </w:rPr>
            </w:pPr>
          </w:p>
        </w:tc>
        <w:tc>
          <w:tcPr>
            <w:tcW w:w="2079" w:type="dxa"/>
            <w:vAlign w:val="center"/>
          </w:tcPr>
          <w:p w14:paraId="5ABA1AA1" w14:textId="77777777" w:rsidR="00F52BC6" w:rsidRDefault="00F52BC6">
            <w:pPr>
              <w:jc w:val="center"/>
              <w:rPr>
                <w:rFonts w:ascii="新宋体" w:eastAsia="新宋体" w:hAnsi="新宋体" w:cs="新宋体" w:hint="eastAsia"/>
              </w:rPr>
            </w:pPr>
          </w:p>
        </w:tc>
        <w:tc>
          <w:tcPr>
            <w:tcW w:w="2310" w:type="dxa"/>
            <w:vAlign w:val="center"/>
          </w:tcPr>
          <w:p w14:paraId="309C8163" w14:textId="77777777" w:rsidR="00F52BC6" w:rsidRDefault="00F52BC6">
            <w:pPr>
              <w:spacing w:line="280" w:lineRule="exact"/>
              <w:ind w:rightChars="132" w:right="277"/>
              <w:jc w:val="center"/>
              <w:rPr>
                <w:rFonts w:ascii="新宋体" w:eastAsia="新宋体" w:hAnsi="新宋体" w:cs="新宋体" w:hint="eastAsia"/>
                <w:bCs/>
                <w:szCs w:val="21"/>
              </w:rPr>
            </w:pPr>
          </w:p>
        </w:tc>
      </w:tr>
      <w:tr w:rsidR="00F52BC6" w14:paraId="2DE9CCA1" w14:textId="77777777">
        <w:trPr>
          <w:trHeight w:val="339"/>
          <w:jc w:val="center"/>
        </w:trPr>
        <w:tc>
          <w:tcPr>
            <w:tcW w:w="697" w:type="dxa"/>
            <w:vAlign w:val="center"/>
          </w:tcPr>
          <w:p w14:paraId="02085268" w14:textId="77777777" w:rsidR="00F52BC6" w:rsidRDefault="00F52BC6">
            <w:pPr>
              <w:widowControl/>
              <w:jc w:val="center"/>
              <w:rPr>
                <w:rFonts w:ascii="新宋体" w:eastAsia="新宋体" w:hAnsi="新宋体" w:cs="新宋体" w:hint="eastAsia"/>
                <w:sz w:val="20"/>
              </w:rPr>
            </w:pPr>
          </w:p>
        </w:tc>
        <w:tc>
          <w:tcPr>
            <w:tcW w:w="3569" w:type="dxa"/>
            <w:vAlign w:val="bottom"/>
          </w:tcPr>
          <w:p w14:paraId="144DFEBB" w14:textId="77777777" w:rsidR="00F52BC6" w:rsidRDefault="00F52BC6">
            <w:pPr>
              <w:rPr>
                <w:rFonts w:ascii="新宋体" w:eastAsia="新宋体" w:hAnsi="新宋体" w:cs="新宋体" w:hint="eastAsia"/>
              </w:rPr>
            </w:pPr>
          </w:p>
        </w:tc>
        <w:tc>
          <w:tcPr>
            <w:tcW w:w="2079" w:type="dxa"/>
            <w:vAlign w:val="center"/>
          </w:tcPr>
          <w:p w14:paraId="0F320017" w14:textId="77777777" w:rsidR="00F52BC6" w:rsidRDefault="00F52BC6">
            <w:pPr>
              <w:jc w:val="center"/>
              <w:rPr>
                <w:rFonts w:ascii="新宋体" w:eastAsia="新宋体" w:hAnsi="新宋体" w:cs="新宋体" w:hint="eastAsia"/>
              </w:rPr>
            </w:pPr>
          </w:p>
        </w:tc>
        <w:tc>
          <w:tcPr>
            <w:tcW w:w="2310" w:type="dxa"/>
            <w:vAlign w:val="center"/>
          </w:tcPr>
          <w:p w14:paraId="0C3A26A9" w14:textId="77777777" w:rsidR="00F52BC6" w:rsidRDefault="00F52BC6">
            <w:pPr>
              <w:spacing w:line="280" w:lineRule="exact"/>
              <w:ind w:rightChars="132" w:right="277"/>
              <w:jc w:val="center"/>
              <w:rPr>
                <w:rFonts w:ascii="新宋体" w:eastAsia="新宋体" w:hAnsi="新宋体" w:cs="新宋体" w:hint="eastAsia"/>
                <w:bCs/>
                <w:szCs w:val="21"/>
              </w:rPr>
            </w:pPr>
          </w:p>
        </w:tc>
      </w:tr>
      <w:tr w:rsidR="00F52BC6" w14:paraId="381175A3" w14:textId="77777777">
        <w:trPr>
          <w:trHeight w:val="339"/>
          <w:jc w:val="center"/>
        </w:trPr>
        <w:tc>
          <w:tcPr>
            <w:tcW w:w="697" w:type="dxa"/>
            <w:vAlign w:val="center"/>
          </w:tcPr>
          <w:p w14:paraId="7D5C0EE8" w14:textId="77777777" w:rsidR="00F52BC6" w:rsidRDefault="00F52BC6">
            <w:pPr>
              <w:widowControl/>
              <w:jc w:val="center"/>
              <w:rPr>
                <w:rFonts w:ascii="新宋体" w:eastAsia="新宋体" w:hAnsi="新宋体" w:cs="新宋体" w:hint="eastAsia"/>
                <w:sz w:val="20"/>
              </w:rPr>
            </w:pPr>
          </w:p>
        </w:tc>
        <w:tc>
          <w:tcPr>
            <w:tcW w:w="3569" w:type="dxa"/>
            <w:vAlign w:val="bottom"/>
          </w:tcPr>
          <w:p w14:paraId="4FB4D2FD" w14:textId="77777777" w:rsidR="00F52BC6" w:rsidRDefault="00F52BC6">
            <w:pPr>
              <w:rPr>
                <w:rFonts w:ascii="新宋体" w:eastAsia="新宋体" w:hAnsi="新宋体" w:cs="新宋体" w:hint="eastAsia"/>
              </w:rPr>
            </w:pPr>
          </w:p>
        </w:tc>
        <w:tc>
          <w:tcPr>
            <w:tcW w:w="2079" w:type="dxa"/>
            <w:vAlign w:val="center"/>
          </w:tcPr>
          <w:p w14:paraId="670F25B9" w14:textId="77777777" w:rsidR="00F52BC6" w:rsidRDefault="00F52BC6">
            <w:pPr>
              <w:jc w:val="center"/>
              <w:rPr>
                <w:rFonts w:ascii="新宋体" w:eastAsia="新宋体" w:hAnsi="新宋体" w:cs="新宋体" w:hint="eastAsia"/>
              </w:rPr>
            </w:pPr>
          </w:p>
        </w:tc>
        <w:tc>
          <w:tcPr>
            <w:tcW w:w="2310" w:type="dxa"/>
            <w:vAlign w:val="center"/>
          </w:tcPr>
          <w:p w14:paraId="4B27270A" w14:textId="77777777" w:rsidR="00F52BC6" w:rsidRDefault="00F52BC6">
            <w:pPr>
              <w:spacing w:line="280" w:lineRule="exact"/>
              <w:ind w:rightChars="132" w:right="277"/>
              <w:jc w:val="center"/>
              <w:rPr>
                <w:rFonts w:ascii="新宋体" w:eastAsia="新宋体" w:hAnsi="新宋体" w:cs="新宋体" w:hint="eastAsia"/>
                <w:bCs/>
                <w:szCs w:val="21"/>
              </w:rPr>
            </w:pPr>
          </w:p>
        </w:tc>
      </w:tr>
    </w:tbl>
    <w:p w14:paraId="10DAC13D" w14:textId="77777777" w:rsidR="00F52BC6" w:rsidRDefault="00F52BC6">
      <w:pPr>
        <w:rPr>
          <w:rFonts w:ascii="新宋体" w:eastAsia="新宋体" w:hAnsi="新宋体" w:cs="新宋体" w:hint="eastAsia"/>
        </w:rPr>
      </w:pPr>
    </w:p>
    <w:p w14:paraId="3333FE87" w14:textId="77777777" w:rsidR="00F52BC6" w:rsidRDefault="00F52BC6">
      <w:pPr>
        <w:rPr>
          <w:rFonts w:ascii="新宋体" w:eastAsia="新宋体" w:hAnsi="新宋体" w:cs="新宋体" w:hint="eastAsia"/>
        </w:rPr>
      </w:pPr>
    </w:p>
    <w:p w14:paraId="6CB851D0" w14:textId="77777777" w:rsidR="00F52BC6" w:rsidRDefault="00F52BC6">
      <w:pPr>
        <w:pStyle w:val="a7"/>
      </w:pPr>
    </w:p>
    <w:p w14:paraId="7627916B" w14:textId="77777777" w:rsidR="00F52BC6" w:rsidRDefault="00F52BC6" w:rsidP="00055E7E">
      <w:pPr>
        <w:pStyle w:val="ac"/>
        <w:ind w:firstLine="210"/>
        <w:rPr>
          <w:rFonts w:hint="eastAsia"/>
        </w:rPr>
      </w:pPr>
    </w:p>
    <w:p w14:paraId="6702B59F" w14:textId="77777777" w:rsidR="00F52BC6" w:rsidRDefault="00F52BC6">
      <w:pPr>
        <w:spacing w:line="400" w:lineRule="exact"/>
        <w:ind w:firstLineChars="350" w:firstLine="910"/>
        <w:rPr>
          <w:rFonts w:ascii="宋体" w:eastAsia="宋体" w:hint="eastAsia"/>
          <w:b w:val="0"/>
          <w:color w:val="auto"/>
          <w:spacing w:val="20"/>
          <w:sz w:val="22"/>
        </w:rPr>
      </w:pPr>
    </w:p>
    <w:p w14:paraId="6DFE896C" w14:textId="77777777" w:rsidR="00F52BC6" w:rsidRDefault="00F52BC6">
      <w:pPr>
        <w:spacing w:line="400" w:lineRule="exact"/>
        <w:ind w:firstLineChars="350" w:firstLine="910"/>
        <w:rPr>
          <w:rFonts w:ascii="宋体" w:eastAsia="宋体" w:hint="eastAsia"/>
          <w:b w:val="0"/>
          <w:color w:val="auto"/>
          <w:spacing w:val="20"/>
          <w:sz w:val="22"/>
        </w:rPr>
      </w:pPr>
    </w:p>
    <w:p w14:paraId="58EAED51" w14:textId="77777777" w:rsidR="00F52BC6" w:rsidRDefault="00F52BC6">
      <w:pPr>
        <w:spacing w:line="400" w:lineRule="exact"/>
        <w:ind w:firstLineChars="350" w:firstLine="910"/>
        <w:rPr>
          <w:rFonts w:ascii="宋体" w:eastAsia="宋体" w:hint="eastAsia"/>
          <w:b w:val="0"/>
          <w:color w:val="auto"/>
          <w:spacing w:val="20"/>
          <w:sz w:val="22"/>
        </w:rPr>
      </w:pPr>
    </w:p>
    <w:p w14:paraId="479F2AA5" w14:textId="77777777" w:rsidR="00F52BC6" w:rsidRDefault="00F52BC6">
      <w:pPr>
        <w:spacing w:line="400" w:lineRule="exact"/>
        <w:ind w:firstLineChars="350" w:firstLine="910"/>
        <w:rPr>
          <w:rFonts w:ascii="宋体" w:eastAsia="宋体" w:hint="eastAsia"/>
          <w:b w:val="0"/>
          <w:color w:val="auto"/>
          <w:spacing w:val="20"/>
          <w:sz w:val="22"/>
        </w:rPr>
      </w:pPr>
    </w:p>
    <w:p w14:paraId="4033DD33" w14:textId="77777777" w:rsidR="00F52BC6" w:rsidRDefault="00F52BC6">
      <w:pPr>
        <w:spacing w:line="400" w:lineRule="exact"/>
        <w:ind w:firstLineChars="350" w:firstLine="910"/>
        <w:rPr>
          <w:rFonts w:ascii="宋体" w:eastAsia="宋体" w:hint="eastAsia"/>
          <w:b w:val="0"/>
          <w:color w:val="auto"/>
          <w:spacing w:val="20"/>
          <w:sz w:val="22"/>
        </w:rPr>
      </w:pPr>
    </w:p>
    <w:p w14:paraId="20B9BE87" w14:textId="77777777" w:rsidR="00F52BC6" w:rsidRDefault="00C66DF0">
      <w:pPr>
        <w:autoSpaceDE w:val="0"/>
        <w:autoSpaceDN w:val="0"/>
        <w:spacing w:line="400" w:lineRule="exact"/>
        <w:jc w:val="left"/>
        <w:textAlignment w:val="bottom"/>
        <w:outlineLvl w:val="0"/>
        <w:rPr>
          <w:rFonts w:ascii="宋体" w:eastAsia="宋体" w:hint="eastAsia"/>
          <w:b w:val="0"/>
          <w:color w:val="auto"/>
          <w:sz w:val="32"/>
          <w:lang w:val="zh-CN"/>
        </w:rPr>
      </w:pPr>
      <w:bookmarkStart w:id="1080" w:name="_Toc165367056"/>
      <w:r>
        <w:rPr>
          <w:rFonts w:ascii="宋体" w:eastAsia="宋体" w:hint="eastAsia"/>
          <w:color w:val="auto"/>
          <w:sz w:val="24"/>
          <w:szCs w:val="24"/>
        </w:rPr>
        <w:t>附件十一  节能环保产品声明函</w:t>
      </w:r>
      <w:bookmarkEnd w:id="1080"/>
      <w:r>
        <w:rPr>
          <w:rFonts w:ascii="宋体" w:eastAsia="宋体" w:hint="eastAsia"/>
          <w:color w:val="auto"/>
          <w:sz w:val="24"/>
          <w:szCs w:val="24"/>
        </w:rPr>
        <w:t xml:space="preserve"> </w:t>
      </w:r>
      <w:r>
        <w:rPr>
          <w:rFonts w:ascii="宋体" w:eastAsia="宋体" w:hint="eastAsia"/>
          <w:b w:val="0"/>
          <w:color w:val="auto"/>
          <w:sz w:val="32"/>
          <w:lang w:val="zh-CN"/>
        </w:rPr>
        <w:t xml:space="preserve">      </w:t>
      </w:r>
    </w:p>
    <w:p w14:paraId="10CF0215" w14:textId="77777777" w:rsidR="00F52BC6" w:rsidRDefault="00F52BC6">
      <w:pPr>
        <w:spacing w:line="400" w:lineRule="exact"/>
        <w:rPr>
          <w:rFonts w:ascii="宋体" w:eastAsia="宋体" w:hint="eastAsia"/>
          <w:color w:val="auto"/>
          <w:sz w:val="28"/>
          <w:szCs w:val="28"/>
        </w:rPr>
      </w:pPr>
    </w:p>
    <w:p w14:paraId="708FAC94" w14:textId="77777777" w:rsidR="00F52BC6" w:rsidRDefault="00C66DF0">
      <w:pPr>
        <w:autoSpaceDE w:val="0"/>
        <w:autoSpaceDN w:val="0"/>
        <w:adjustRightInd w:val="0"/>
        <w:spacing w:line="460" w:lineRule="atLeast"/>
        <w:jc w:val="center"/>
        <w:rPr>
          <w:rFonts w:ascii="宋体" w:eastAsia="宋体" w:hint="eastAsia"/>
          <w:b w:val="0"/>
          <w:color w:val="auto"/>
          <w:sz w:val="36"/>
          <w:lang w:val="zh-CN"/>
        </w:rPr>
      </w:pPr>
      <w:r>
        <w:rPr>
          <w:rFonts w:ascii="宋体" w:eastAsia="宋体" w:hint="eastAsia"/>
          <w:b w:val="0"/>
          <w:color w:val="auto"/>
          <w:sz w:val="36"/>
          <w:lang w:val="zh-CN"/>
        </w:rPr>
        <w:t>节能环保产品声明函</w:t>
      </w:r>
    </w:p>
    <w:p w14:paraId="52DC9882" w14:textId="77777777" w:rsidR="00F52BC6" w:rsidRDefault="00C66DF0">
      <w:pPr>
        <w:autoSpaceDE w:val="0"/>
        <w:autoSpaceDN w:val="0"/>
        <w:adjustRightInd w:val="0"/>
        <w:spacing w:line="460" w:lineRule="atLeast"/>
        <w:jc w:val="center"/>
        <w:rPr>
          <w:rFonts w:ascii="宋体" w:eastAsia="宋体" w:hint="eastAsia"/>
          <w:b w:val="0"/>
          <w:color w:val="auto"/>
          <w:sz w:val="36"/>
          <w:lang w:val="zh-CN"/>
        </w:rPr>
      </w:pPr>
      <w:r>
        <w:rPr>
          <w:rFonts w:ascii="宋体" w:eastAsia="宋体" w:hint="eastAsia"/>
          <w:b w:val="0"/>
          <w:color w:val="auto"/>
          <w:sz w:val="22"/>
          <w:szCs w:val="22"/>
        </w:rPr>
        <w:t>(如有则提供)</w:t>
      </w:r>
    </w:p>
    <w:p w14:paraId="73D39F0C" w14:textId="77777777" w:rsidR="00F52BC6" w:rsidRDefault="00F52BC6">
      <w:pPr>
        <w:rPr>
          <w:rFonts w:ascii="宋体" w:eastAsia="宋体" w:hint="eastAsia"/>
          <w:color w:val="auto"/>
          <w:sz w:val="28"/>
          <w:szCs w:val="28"/>
        </w:rPr>
      </w:pPr>
    </w:p>
    <w:p w14:paraId="188977D0" w14:textId="77777777" w:rsidR="00F52BC6" w:rsidRDefault="00C66DF0">
      <w:pPr>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eastAsia="宋体"/>
          <w:b w:val="0"/>
          <w:color w:val="auto"/>
          <w:sz w:val="22"/>
          <w:szCs w:val="22"/>
        </w:rPr>
        <w:t>2019〕9号）</w:t>
      </w:r>
      <w:r>
        <w:rPr>
          <w:rFonts w:ascii="宋体" w:eastAsia="宋体" w:hint="eastAsia"/>
          <w:b w:val="0"/>
          <w:color w:val="auto"/>
          <w:sz w:val="22"/>
          <w:szCs w:val="22"/>
        </w:rPr>
        <w:t>、《关于印发节能产品政府采购品目清单的通知》（财库〔</w:t>
      </w:r>
      <w:r>
        <w:rPr>
          <w:rFonts w:ascii="宋体" w:eastAsia="宋体"/>
          <w:b w:val="0"/>
          <w:color w:val="auto"/>
          <w:sz w:val="22"/>
          <w:szCs w:val="22"/>
        </w:rPr>
        <w:t>2019〕19号）</w:t>
      </w:r>
      <w:r>
        <w:rPr>
          <w:rFonts w:ascii="宋体" w:eastAsia="宋体" w:hint="eastAsia"/>
          <w:b w:val="0"/>
          <w:color w:val="auto"/>
          <w:sz w:val="22"/>
          <w:szCs w:val="22"/>
        </w:rPr>
        <w:t>、《关于印发环境标志产品政府采购品目清单的通知》（财库〔</w:t>
      </w:r>
      <w:r>
        <w:rPr>
          <w:rFonts w:ascii="宋体" w:eastAsia="宋体"/>
          <w:b w:val="0"/>
          <w:color w:val="auto"/>
          <w:sz w:val="22"/>
          <w:szCs w:val="22"/>
        </w:rPr>
        <w:t>2019〕18号）</w:t>
      </w:r>
      <w:r>
        <w:rPr>
          <w:rFonts w:ascii="宋体" w:eastAsia="宋体" w:hint="eastAsia"/>
          <w:b w:val="0"/>
          <w:color w:val="auto"/>
          <w:sz w:val="22"/>
          <w:szCs w:val="22"/>
        </w:rPr>
        <w:t>、《市场监管总局关于发布参与实施政府采购节能产品、环境标志产品认证机构名录的公告》（</w:t>
      </w:r>
      <w:r>
        <w:rPr>
          <w:rFonts w:ascii="宋体" w:eastAsia="宋体"/>
          <w:b w:val="0"/>
          <w:color w:val="auto"/>
          <w:sz w:val="22"/>
          <w:szCs w:val="22"/>
        </w:rPr>
        <w:t>2019年第16号</w:t>
      </w:r>
      <w:r>
        <w:rPr>
          <w:rFonts w:ascii="宋体" w:eastAsia="宋体" w:hint="eastAsia"/>
          <w:b w:val="0"/>
          <w:color w:val="auto"/>
          <w:sz w:val="22"/>
          <w:szCs w:val="22"/>
        </w:rPr>
        <w:t>）的规定，本公司声明如下：</w:t>
      </w:r>
    </w:p>
    <w:p w14:paraId="6CC62221" w14:textId="77777777" w:rsidR="00F52BC6" w:rsidRDefault="00C66DF0">
      <w:pPr>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1.本公司参加</w:t>
      </w:r>
      <w:r>
        <w:rPr>
          <w:rFonts w:ascii="宋体" w:eastAsia="宋体" w:hint="eastAsia"/>
          <w:b w:val="0"/>
          <w:color w:val="auto"/>
          <w:sz w:val="22"/>
          <w:szCs w:val="22"/>
          <w:u w:val="single"/>
        </w:rPr>
        <w:t>（招标项目名称，采购编号）</w:t>
      </w:r>
      <w:r>
        <w:rPr>
          <w:rFonts w:ascii="宋体" w:eastAsia="宋体" w:hint="eastAsia"/>
          <w:b w:val="0"/>
          <w:color w:val="auto"/>
          <w:sz w:val="22"/>
          <w:szCs w:val="22"/>
        </w:rPr>
        <w:t>的采购活动提供的</w:t>
      </w:r>
      <w:r>
        <w:rPr>
          <w:rFonts w:ascii="宋体" w:eastAsia="宋体" w:hint="eastAsia"/>
          <w:b w:val="0"/>
          <w:color w:val="auto"/>
          <w:sz w:val="22"/>
          <w:szCs w:val="22"/>
          <w:u w:val="single"/>
        </w:rPr>
        <w:t xml:space="preserve">      </w:t>
      </w:r>
      <w:r>
        <w:rPr>
          <w:rFonts w:ascii="宋体" w:eastAsia="宋体" w:hint="eastAsia"/>
          <w:b w:val="0"/>
          <w:color w:val="auto"/>
          <w:sz w:val="22"/>
          <w:szCs w:val="22"/>
        </w:rPr>
        <w:t>产品已列入《节能产品政府采购品目清单》。</w:t>
      </w:r>
    </w:p>
    <w:p w14:paraId="08183557" w14:textId="77777777" w:rsidR="00F52BC6" w:rsidRDefault="00C66DF0">
      <w:pPr>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2.本公司参加</w:t>
      </w:r>
      <w:r>
        <w:rPr>
          <w:rFonts w:ascii="宋体" w:eastAsia="宋体" w:hint="eastAsia"/>
          <w:b w:val="0"/>
          <w:color w:val="auto"/>
          <w:sz w:val="22"/>
          <w:szCs w:val="22"/>
          <w:u w:val="single"/>
        </w:rPr>
        <w:t>（招标项目名称，采购编号）</w:t>
      </w:r>
      <w:r>
        <w:rPr>
          <w:rFonts w:ascii="宋体" w:eastAsia="宋体" w:hint="eastAsia"/>
          <w:b w:val="0"/>
          <w:color w:val="auto"/>
          <w:sz w:val="22"/>
          <w:szCs w:val="22"/>
        </w:rPr>
        <w:t>的采购活动提供的</w:t>
      </w:r>
      <w:r>
        <w:rPr>
          <w:rFonts w:ascii="宋体" w:eastAsia="宋体" w:hint="eastAsia"/>
          <w:b w:val="0"/>
          <w:color w:val="auto"/>
          <w:sz w:val="22"/>
          <w:szCs w:val="22"/>
          <w:u w:val="single"/>
        </w:rPr>
        <w:t xml:space="preserve">      </w:t>
      </w:r>
      <w:r>
        <w:rPr>
          <w:rFonts w:ascii="宋体" w:eastAsia="宋体" w:hint="eastAsia"/>
          <w:b w:val="0"/>
          <w:color w:val="auto"/>
          <w:sz w:val="22"/>
          <w:szCs w:val="22"/>
        </w:rPr>
        <w:t>产品已列入《环境标志产品政府采购品目清单》。</w:t>
      </w:r>
    </w:p>
    <w:p w14:paraId="23C30D12" w14:textId="77777777" w:rsidR="00F52BC6" w:rsidRDefault="00C66DF0">
      <w:pPr>
        <w:spacing w:line="460" w:lineRule="atLeast"/>
        <w:ind w:firstLineChars="200" w:firstLine="440"/>
        <w:rPr>
          <w:rFonts w:ascii="宋体" w:eastAsia="宋体" w:hint="eastAsia"/>
          <w:b w:val="0"/>
          <w:color w:val="auto"/>
          <w:sz w:val="22"/>
          <w:szCs w:val="22"/>
        </w:rPr>
      </w:pPr>
      <w:r>
        <w:rPr>
          <w:rFonts w:ascii="宋体" w:eastAsia="宋体" w:hint="eastAsia"/>
          <w:b w:val="0"/>
          <w:color w:val="auto"/>
          <w:sz w:val="22"/>
          <w:szCs w:val="22"/>
        </w:rPr>
        <w:t>本公司对上述声明的真实性负责。如有虚假，将依法承担相应法律责任。</w:t>
      </w:r>
    </w:p>
    <w:p w14:paraId="0CD92370" w14:textId="77777777" w:rsidR="00F52BC6" w:rsidRDefault="00F52BC6">
      <w:pPr>
        <w:spacing w:line="460" w:lineRule="atLeast"/>
        <w:rPr>
          <w:rFonts w:ascii="宋体" w:eastAsia="宋体" w:hint="eastAsia"/>
          <w:b w:val="0"/>
          <w:color w:val="auto"/>
          <w:sz w:val="22"/>
          <w:szCs w:val="22"/>
        </w:rPr>
      </w:pPr>
    </w:p>
    <w:p w14:paraId="01314680" w14:textId="77777777" w:rsidR="00F52BC6" w:rsidRDefault="00C66DF0">
      <w:pPr>
        <w:autoSpaceDE w:val="0"/>
        <w:autoSpaceDN w:val="0"/>
        <w:adjustRightInd w:val="0"/>
        <w:spacing w:line="460" w:lineRule="atLeast"/>
        <w:rPr>
          <w:rFonts w:ascii="宋体" w:eastAsia="宋体" w:cs="黑体" w:hint="eastAsia"/>
          <w:b w:val="0"/>
          <w:color w:val="auto"/>
          <w:sz w:val="22"/>
          <w:lang w:val="zh-CN"/>
        </w:rPr>
      </w:pPr>
      <w:r>
        <w:rPr>
          <w:rFonts w:ascii="宋体" w:eastAsia="宋体" w:cs="黑体" w:hint="eastAsia"/>
          <w:b w:val="0"/>
          <w:color w:val="auto"/>
          <w:sz w:val="22"/>
          <w:lang w:val="zh-CN"/>
        </w:rPr>
        <w:t xml:space="preserve">磋商响应供应商（盖章）：        </w:t>
      </w:r>
    </w:p>
    <w:p w14:paraId="5A6A4290" w14:textId="77777777" w:rsidR="00F52BC6" w:rsidRDefault="00C66DF0">
      <w:pPr>
        <w:spacing w:line="460" w:lineRule="atLeast"/>
        <w:rPr>
          <w:rFonts w:ascii="宋体" w:eastAsia="宋体" w:hint="eastAsia"/>
          <w:b w:val="0"/>
          <w:color w:val="auto"/>
          <w:sz w:val="28"/>
          <w:szCs w:val="28"/>
        </w:rPr>
      </w:pPr>
      <w:r>
        <w:rPr>
          <w:rFonts w:ascii="宋体" w:eastAsia="宋体" w:hint="eastAsia"/>
          <w:b w:val="0"/>
          <w:color w:val="auto"/>
          <w:sz w:val="22"/>
          <w:szCs w:val="22"/>
        </w:rPr>
        <w:t xml:space="preserve">日期：                  </w:t>
      </w:r>
    </w:p>
    <w:p w14:paraId="398872A5" w14:textId="77777777" w:rsidR="00F52BC6" w:rsidRDefault="00F52BC6">
      <w:pPr>
        <w:spacing w:line="400" w:lineRule="exact"/>
        <w:rPr>
          <w:rFonts w:ascii="宋体" w:eastAsia="宋体" w:hint="eastAsia"/>
          <w:b w:val="0"/>
          <w:color w:val="auto"/>
          <w:sz w:val="22"/>
          <w:szCs w:val="22"/>
        </w:rPr>
      </w:pPr>
    </w:p>
    <w:p w14:paraId="42A2EB33" w14:textId="77777777" w:rsidR="00F52BC6" w:rsidRDefault="00C66DF0">
      <w:pPr>
        <w:autoSpaceDE w:val="0"/>
        <w:autoSpaceDN w:val="0"/>
        <w:spacing w:line="400" w:lineRule="exact"/>
        <w:jc w:val="left"/>
        <w:textAlignment w:val="bottom"/>
        <w:outlineLvl w:val="0"/>
        <w:rPr>
          <w:rFonts w:ascii="宋体" w:eastAsia="宋体" w:hint="eastAsia"/>
          <w:b w:val="0"/>
          <w:color w:val="auto"/>
          <w:sz w:val="32"/>
        </w:rPr>
      </w:pPr>
      <w:r>
        <w:rPr>
          <w:rFonts w:ascii="宋体" w:eastAsia="宋体"/>
          <w:b w:val="0"/>
          <w:color w:val="auto"/>
          <w:sz w:val="28"/>
          <w:szCs w:val="28"/>
        </w:rPr>
        <w:br w:type="page"/>
      </w:r>
      <w:bookmarkStart w:id="1081" w:name="_Toc165367057"/>
      <w:r>
        <w:rPr>
          <w:rFonts w:ascii="宋体" w:eastAsia="宋体" w:hint="eastAsia"/>
          <w:color w:val="auto"/>
          <w:sz w:val="24"/>
          <w:szCs w:val="24"/>
        </w:rPr>
        <w:lastRenderedPageBreak/>
        <w:t>附件十二  节能（环保）产品清单</w:t>
      </w:r>
      <w:bookmarkEnd w:id="1081"/>
    </w:p>
    <w:p w14:paraId="7F25D366" w14:textId="77777777" w:rsidR="00F52BC6" w:rsidRDefault="00F52BC6">
      <w:pPr>
        <w:spacing w:line="400" w:lineRule="exact"/>
        <w:rPr>
          <w:rFonts w:ascii="宋体" w:eastAsia="宋体" w:hint="eastAsia"/>
          <w:b w:val="0"/>
          <w:color w:val="auto"/>
          <w:sz w:val="28"/>
          <w:szCs w:val="28"/>
        </w:rPr>
      </w:pPr>
    </w:p>
    <w:p w14:paraId="692BE205" w14:textId="77777777" w:rsidR="00F52BC6" w:rsidRDefault="00C66DF0">
      <w:pPr>
        <w:autoSpaceDE w:val="0"/>
        <w:autoSpaceDN w:val="0"/>
        <w:adjustRightInd w:val="0"/>
        <w:spacing w:line="460" w:lineRule="atLeast"/>
        <w:jc w:val="center"/>
        <w:rPr>
          <w:rFonts w:ascii="宋体" w:eastAsia="宋体" w:hint="eastAsia"/>
          <w:b w:val="0"/>
          <w:color w:val="auto"/>
          <w:sz w:val="36"/>
          <w:lang w:val="zh-CN"/>
        </w:rPr>
      </w:pPr>
      <w:r>
        <w:rPr>
          <w:rFonts w:ascii="宋体" w:eastAsia="宋体" w:hint="eastAsia"/>
          <w:b w:val="0"/>
          <w:color w:val="auto"/>
          <w:sz w:val="36"/>
          <w:lang w:val="zh-CN"/>
        </w:rPr>
        <w:t>节能（环保）产品清单</w:t>
      </w:r>
    </w:p>
    <w:p w14:paraId="538ABE4B" w14:textId="77777777" w:rsidR="00F52BC6" w:rsidRDefault="00C66DF0">
      <w:pPr>
        <w:autoSpaceDE w:val="0"/>
        <w:autoSpaceDN w:val="0"/>
        <w:adjustRightInd w:val="0"/>
        <w:spacing w:line="460" w:lineRule="atLeast"/>
        <w:jc w:val="center"/>
        <w:rPr>
          <w:rFonts w:ascii="宋体" w:eastAsia="宋体" w:hint="eastAsia"/>
          <w:b w:val="0"/>
          <w:color w:val="auto"/>
          <w:sz w:val="36"/>
          <w:lang w:val="zh-CN"/>
        </w:rPr>
      </w:pPr>
      <w:r>
        <w:rPr>
          <w:rFonts w:ascii="宋体" w:eastAsia="宋体" w:hint="eastAsia"/>
          <w:b w:val="0"/>
          <w:color w:val="auto"/>
          <w:sz w:val="22"/>
          <w:szCs w:val="22"/>
        </w:rPr>
        <w:t>(如有则提供)</w:t>
      </w:r>
    </w:p>
    <w:p w14:paraId="0CB33358" w14:textId="77777777" w:rsidR="00F52BC6" w:rsidRDefault="00C66DF0">
      <w:pPr>
        <w:rPr>
          <w:rFonts w:ascii="宋体" w:eastAsia="宋体" w:hint="eastAsia"/>
          <w:b w:val="0"/>
          <w:color w:val="auto"/>
          <w:sz w:val="22"/>
          <w:szCs w:val="22"/>
        </w:rPr>
      </w:pPr>
      <w:r>
        <w:rPr>
          <w:rFonts w:ascii="宋体" w:eastAsia="宋体" w:hint="eastAsia"/>
          <w:b w:val="0"/>
          <w:color w:val="auto"/>
          <w:sz w:val="22"/>
          <w:szCs w:val="22"/>
        </w:rPr>
        <w:t>（1）投标产品中已列入《节能产品政府采购品目清单》明细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417"/>
        <w:gridCol w:w="1418"/>
        <w:gridCol w:w="1559"/>
        <w:gridCol w:w="1134"/>
        <w:gridCol w:w="1937"/>
      </w:tblGrid>
      <w:tr w:rsidR="00F52BC6" w14:paraId="52099A1D" w14:textId="77777777">
        <w:trPr>
          <w:trHeight w:val="765"/>
        </w:trPr>
        <w:tc>
          <w:tcPr>
            <w:tcW w:w="1134" w:type="dxa"/>
            <w:tcBorders>
              <w:top w:val="single" w:sz="4" w:space="0" w:color="auto"/>
              <w:left w:val="single" w:sz="4" w:space="0" w:color="auto"/>
              <w:bottom w:val="single" w:sz="4" w:space="0" w:color="auto"/>
              <w:right w:val="single" w:sz="4" w:space="0" w:color="auto"/>
            </w:tcBorders>
            <w:vAlign w:val="center"/>
          </w:tcPr>
          <w:p w14:paraId="51C56041" w14:textId="77777777" w:rsidR="00F52BC6" w:rsidRDefault="00C66DF0">
            <w:pPr>
              <w:spacing w:line="460" w:lineRule="exact"/>
              <w:jc w:val="center"/>
              <w:rPr>
                <w:rFonts w:ascii="宋体" w:eastAsia="宋体" w:hint="eastAsia"/>
                <w:b w:val="0"/>
                <w:color w:val="auto"/>
                <w:sz w:val="22"/>
              </w:rPr>
            </w:pPr>
            <w:r>
              <w:rPr>
                <w:rFonts w:ascii="宋体" w:eastAsia="宋体" w:hint="eastAsia"/>
                <w:b w:val="0"/>
                <w:color w:val="auto"/>
                <w:sz w:val="22"/>
              </w:rPr>
              <w:t>制造商</w:t>
            </w:r>
          </w:p>
        </w:tc>
        <w:tc>
          <w:tcPr>
            <w:tcW w:w="993" w:type="dxa"/>
            <w:tcBorders>
              <w:top w:val="single" w:sz="4" w:space="0" w:color="auto"/>
              <w:left w:val="single" w:sz="4" w:space="0" w:color="auto"/>
              <w:bottom w:val="single" w:sz="4" w:space="0" w:color="auto"/>
              <w:right w:val="single" w:sz="4" w:space="0" w:color="auto"/>
            </w:tcBorders>
            <w:vAlign w:val="center"/>
          </w:tcPr>
          <w:p w14:paraId="1C0A7AAD" w14:textId="77777777" w:rsidR="00F52BC6" w:rsidRDefault="00C66DF0">
            <w:pPr>
              <w:spacing w:line="460" w:lineRule="exact"/>
              <w:jc w:val="center"/>
              <w:rPr>
                <w:rFonts w:ascii="宋体" w:eastAsia="宋体" w:hint="eastAsia"/>
                <w:b w:val="0"/>
                <w:color w:val="auto"/>
                <w:sz w:val="22"/>
              </w:rPr>
            </w:pPr>
            <w:r>
              <w:rPr>
                <w:rFonts w:ascii="宋体" w:eastAsia="宋体" w:hint="eastAsia"/>
                <w:b w:val="0"/>
                <w:color w:val="auto"/>
                <w:sz w:val="22"/>
              </w:rPr>
              <w:t>品牌</w:t>
            </w:r>
          </w:p>
        </w:tc>
        <w:tc>
          <w:tcPr>
            <w:tcW w:w="1417" w:type="dxa"/>
            <w:tcBorders>
              <w:top w:val="single" w:sz="4" w:space="0" w:color="auto"/>
              <w:left w:val="single" w:sz="4" w:space="0" w:color="auto"/>
              <w:bottom w:val="single" w:sz="4" w:space="0" w:color="auto"/>
              <w:right w:val="single" w:sz="4" w:space="0" w:color="auto"/>
            </w:tcBorders>
            <w:vAlign w:val="center"/>
          </w:tcPr>
          <w:p w14:paraId="59110940" w14:textId="77777777" w:rsidR="00F52BC6" w:rsidRDefault="00C66DF0">
            <w:pPr>
              <w:spacing w:line="460" w:lineRule="exact"/>
              <w:jc w:val="center"/>
              <w:rPr>
                <w:rFonts w:ascii="宋体" w:eastAsia="宋体" w:hint="eastAsia"/>
                <w:b w:val="0"/>
                <w:color w:val="auto"/>
                <w:sz w:val="22"/>
              </w:rPr>
            </w:pPr>
            <w:r>
              <w:rPr>
                <w:rFonts w:ascii="宋体" w:eastAsia="宋体" w:hint="eastAsia"/>
                <w:b w:val="0"/>
                <w:color w:val="auto"/>
                <w:sz w:val="22"/>
              </w:rPr>
              <w:t>产品名称、</w:t>
            </w:r>
          </w:p>
          <w:p w14:paraId="7D9CC43F" w14:textId="77777777" w:rsidR="00F52BC6" w:rsidRDefault="00C66DF0">
            <w:pPr>
              <w:spacing w:line="460" w:lineRule="exact"/>
              <w:jc w:val="center"/>
              <w:rPr>
                <w:rFonts w:ascii="宋体" w:eastAsia="宋体" w:hint="eastAsia"/>
                <w:b w:val="0"/>
                <w:color w:val="auto"/>
                <w:sz w:val="22"/>
              </w:rPr>
            </w:pPr>
            <w:r>
              <w:rPr>
                <w:rFonts w:ascii="宋体" w:eastAsia="宋体" w:hint="eastAsia"/>
                <w:b w:val="0"/>
                <w:color w:val="auto"/>
                <w:sz w:val="22"/>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14:paraId="0221A997" w14:textId="77777777" w:rsidR="00F52BC6" w:rsidRDefault="00C66DF0">
            <w:pPr>
              <w:spacing w:line="460" w:lineRule="exact"/>
              <w:jc w:val="center"/>
              <w:rPr>
                <w:rFonts w:ascii="宋体" w:eastAsia="宋体" w:hint="eastAsia"/>
                <w:b w:val="0"/>
                <w:color w:val="auto"/>
                <w:sz w:val="22"/>
              </w:rPr>
            </w:pPr>
            <w:r>
              <w:rPr>
                <w:rFonts w:ascii="宋体" w:eastAsia="宋体" w:hint="eastAsia"/>
                <w:b w:val="0"/>
                <w:color w:val="auto"/>
                <w:sz w:val="22"/>
              </w:rPr>
              <w:t>节字标志认证证书号</w:t>
            </w:r>
          </w:p>
        </w:tc>
        <w:tc>
          <w:tcPr>
            <w:tcW w:w="1559" w:type="dxa"/>
            <w:tcBorders>
              <w:top w:val="single" w:sz="4" w:space="0" w:color="auto"/>
              <w:left w:val="single" w:sz="4" w:space="0" w:color="auto"/>
              <w:bottom w:val="single" w:sz="4" w:space="0" w:color="auto"/>
              <w:right w:val="single" w:sz="4" w:space="0" w:color="auto"/>
            </w:tcBorders>
            <w:vAlign w:val="center"/>
          </w:tcPr>
          <w:p w14:paraId="6073AD57" w14:textId="77777777" w:rsidR="00F52BC6" w:rsidRDefault="00C66DF0">
            <w:pPr>
              <w:spacing w:line="460" w:lineRule="exact"/>
              <w:jc w:val="center"/>
              <w:rPr>
                <w:rFonts w:ascii="宋体" w:eastAsia="宋体" w:hint="eastAsia"/>
                <w:b w:val="0"/>
                <w:color w:val="auto"/>
                <w:sz w:val="22"/>
              </w:rPr>
            </w:pPr>
            <w:r>
              <w:rPr>
                <w:rFonts w:ascii="宋体" w:eastAsia="宋体" w:hint="eastAsia"/>
                <w:b w:val="0"/>
                <w:color w:val="auto"/>
                <w:sz w:val="22"/>
              </w:rPr>
              <w:t>认证证书有效截止日期</w:t>
            </w:r>
          </w:p>
        </w:tc>
        <w:tc>
          <w:tcPr>
            <w:tcW w:w="1134" w:type="dxa"/>
            <w:tcBorders>
              <w:top w:val="single" w:sz="4" w:space="0" w:color="auto"/>
              <w:left w:val="single" w:sz="4" w:space="0" w:color="auto"/>
              <w:bottom w:val="single" w:sz="4" w:space="0" w:color="auto"/>
              <w:right w:val="single" w:sz="4" w:space="0" w:color="auto"/>
            </w:tcBorders>
            <w:vAlign w:val="center"/>
          </w:tcPr>
          <w:p w14:paraId="50CDD83F" w14:textId="77777777" w:rsidR="00F52BC6" w:rsidRDefault="00C66DF0">
            <w:pPr>
              <w:spacing w:line="460" w:lineRule="exact"/>
              <w:jc w:val="center"/>
              <w:rPr>
                <w:rFonts w:ascii="宋体" w:eastAsia="宋体" w:hint="eastAsia"/>
                <w:b w:val="0"/>
                <w:color w:val="auto"/>
                <w:sz w:val="22"/>
              </w:rPr>
            </w:pPr>
            <w:r>
              <w:rPr>
                <w:rFonts w:ascii="宋体" w:eastAsia="宋体" w:hint="eastAsia"/>
                <w:b w:val="0"/>
                <w:color w:val="auto"/>
                <w:sz w:val="22"/>
              </w:rPr>
              <w:t>依据的标准</w:t>
            </w:r>
          </w:p>
        </w:tc>
        <w:tc>
          <w:tcPr>
            <w:tcW w:w="1937" w:type="dxa"/>
            <w:tcBorders>
              <w:top w:val="single" w:sz="4" w:space="0" w:color="auto"/>
              <w:left w:val="single" w:sz="4" w:space="0" w:color="auto"/>
              <w:bottom w:val="single" w:sz="4" w:space="0" w:color="auto"/>
              <w:right w:val="single" w:sz="4" w:space="0" w:color="auto"/>
            </w:tcBorders>
            <w:vAlign w:val="center"/>
          </w:tcPr>
          <w:p w14:paraId="03EDBA1D" w14:textId="77777777" w:rsidR="00F52BC6" w:rsidRDefault="00C66DF0">
            <w:pPr>
              <w:spacing w:line="460" w:lineRule="exact"/>
              <w:jc w:val="center"/>
              <w:rPr>
                <w:rFonts w:ascii="宋体" w:eastAsia="宋体" w:hint="eastAsia"/>
                <w:b w:val="0"/>
                <w:color w:val="auto"/>
                <w:sz w:val="22"/>
              </w:rPr>
            </w:pPr>
            <w:r>
              <w:rPr>
                <w:rFonts w:ascii="宋体" w:eastAsia="宋体"/>
                <w:b w:val="0"/>
                <w:color w:val="auto"/>
                <w:sz w:val="22"/>
              </w:rPr>
              <w:t>认证机构名称</w:t>
            </w:r>
          </w:p>
        </w:tc>
      </w:tr>
      <w:tr w:rsidR="00F52BC6" w14:paraId="7C95FED2"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556A317C" w14:textId="77777777" w:rsidR="00F52BC6" w:rsidRDefault="00F52BC6">
            <w:pPr>
              <w:spacing w:line="460" w:lineRule="exact"/>
              <w:rPr>
                <w:rFonts w:ascii="宋体" w:eastAsia="宋体" w:hint="eastAsia"/>
                <w:b w:val="0"/>
                <w:color w:val="auto"/>
                <w:sz w:val="22"/>
              </w:rPr>
            </w:pPr>
          </w:p>
        </w:tc>
        <w:tc>
          <w:tcPr>
            <w:tcW w:w="993" w:type="dxa"/>
            <w:tcBorders>
              <w:top w:val="single" w:sz="4" w:space="0" w:color="auto"/>
              <w:left w:val="single" w:sz="4" w:space="0" w:color="auto"/>
              <w:bottom w:val="single" w:sz="4" w:space="0" w:color="auto"/>
              <w:right w:val="single" w:sz="4" w:space="0" w:color="auto"/>
            </w:tcBorders>
          </w:tcPr>
          <w:p w14:paraId="65F951EA" w14:textId="77777777" w:rsidR="00F52BC6" w:rsidRDefault="00F52BC6">
            <w:pPr>
              <w:spacing w:line="460" w:lineRule="exact"/>
              <w:rPr>
                <w:rFonts w:ascii="宋体" w:eastAsia="宋体" w:hint="eastAsia"/>
                <w:b w:val="0"/>
                <w:color w:val="auto"/>
                <w:sz w:val="22"/>
              </w:rPr>
            </w:pPr>
          </w:p>
        </w:tc>
        <w:tc>
          <w:tcPr>
            <w:tcW w:w="1417" w:type="dxa"/>
            <w:tcBorders>
              <w:top w:val="single" w:sz="4" w:space="0" w:color="auto"/>
              <w:left w:val="single" w:sz="4" w:space="0" w:color="auto"/>
              <w:bottom w:val="single" w:sz="4" w:space="0" w:color="auto"/>
              <w:right w:val="single" w:sz="4" w:space="0" w:color="auto"/>
            </w:tcBorders>
          </w:tcPr>
          <w:p w14:paraId="28C85F1E" w14:textId="77777777" w:rsidR="00F52BC6" w:rsidRDefault="00F52BC6">
            <w:pPr>
              <w:spacing w:line="460" w:lineRule="exact"/>
              <w:rPr>
                <w:rFonts w:ascii="宋体" w:eastAsia="宋体" w:hint="eastAsia"/>
                <w:b w:val="0"/>
                <w:color w:val="auto"/>
                <w:sz w:val="22"/>
              </w:rPr>
            </w:pPr>
          </w:p>
        </w:tc>
        <w:tc>
          <w:tcPr>
            <w:tcW w:w="1418" w:type="dxa"/>
            <w:tcBorders>
              <w:top w:val="single" w:sz="4" w:space="0" w:color="auto"/>
              <w:left w:val="single" w:sz="4" w:space="0" w:color="auto"/>
              <w:bottom w:val="single" w:sz="4" w:space="0" w:color="auto"/>
              <w:right w:val="single" w:sz="4" w:space="0" w:color="auto"/>
            </w:tcBorders>
          </w:tcPr>
          <w:p w14:paraId="29F5C4F6" w14:textId="77777777" w:rsidR="00F52BC6" w:rsidRDefault="00F52BC6">
            <w:pPr>
              <w:spacing w:line="460" w:lineRule="exact"/>
              <w:rPr>
                <w:rFonts w:ascii="宋体" w:eastAsia="宋体" w:hint="eastAsia"/>
                <w:b w:val="0"/>
                <w:color w:val="auto"/>
                <w:sz w:val="22"/>
              </w:rPr>
            </w:pPr>
          </w:p>
        </w:tc>
        <w:tc>
          <w:tcPr>
            <w:tcW w:w="1559" w:type="dxa"/>
            <w:tcBorders>
              <w:top w:val="single" w:sz="4" w:space="0" w:color="auto"/>
              <w:left w:val="single" w:sz="4" w:space="0" w:color="auto"/>
              <w:bottom w:val="single" w:sz="4" w:space="0" w:color="auto"/>
              <w:right w:val="single" w:sz="4" w:space="0" w:color="auto"/>
            </w:tcBorders>
          </w:tcPr>
          <w:p w14:paraId="5491DAA5" w14:textId="77777777" w:rsidR="00F52BC6" w:rsidRDefault="00F52BC6">
            <w:pPr>
              <w:spacing w:line="460" w:lineRule="exact"/>
              <w:rPr>
                <w:rFonts w:ascii="宋体" w:eastAsia="宋体" w:hint="eastAsia"/>
                <w:b w:val="0"/>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7A7DDE81" w14:textId="77777777" w:rsidR="00F52BC6" w:rsidRDefault="00F52BC6">
            <w:pPr>
              <w:spacing w:line="460" w:lineRule="exact"/>
              <w:rPr>
                <w:rFonts w:ascii="宋体" w:eastAsia="宋体" w:hint="eastAsia"/>
                <w:b w:val="0"/>
                <w:color w:val="auto"/>
                <w:sz w:val="22"/>
              </w:rPr>
            </w:pPr>
          </w:p>
        </w:tc>
        <w:tc>
          <w:tcPr>
            <w:tcW w:w="1937" w:type="dxa"/>
            <w:tcBorders>
              <w:top w:val="single" w:sz="4" w:space="0" w:color="auto"/>
              <w:left w:val="single" w:sz="4" w:space="0" w:color="auto"/>
              <w:bottom w:val="single" w:sz="4" w:space="0" w:color="auto"/>
              <w:right w:val="single" w:sz="4" w:space="0" w:color="auto"/>
            </w:tcBorders>
          </w:tcPr>
          <w:p w14:paraId="49CDF0A6" w14:textId="77777777" w:rsidR="00F52BC6" w:rsidRDefault="00F52BC6">
            <w:pPr>
              <w:spacing w:line="460" w:lineRule="exact"/>
              <w:rPr>
                <w:rFonts w:ascii="宋体" w:eastAsia="宋体" w:hint="eastAsia"/>
                <w:b w:val="0"/>
                <w:color w:val="auto"/>
                <w:sz w:val="22"/>
              </w:rPr>
            </w:pPr>
          </w:p>
        </w:tc>
      </w:tr>
      <w:tr w:rsidR="00F52BC6" w14:paraId="62135E13"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215DBB6C" w14:textId="77777777" w:rsidR="00F52BC6" w:rsidRDefault="00F52BC6">
            <w:pPr>
              <w:spacing w:line="460" w:lineRule="exact"/>
              <w:rPr>
                <w:rFonts w:ascii="宋体" w:eastAsia="宋体" w:hint="eastAsia"/>
                <w:b w:val="0"/>
                <w:color w:val="auto"/>
                <w:sz w:val="22"/>
              </w:rPr>
            </w:pPr>
          </w:p>
        </w:tc>
        <w:tc>
          <w:tcPr>
            <w:tcW w:w="993" w:type="dxa"/>
            <w:tcBorders>
              <w:top w:val="single" w:sz="4" w:space="0" w:color="auto"/>
              <w:left w:val="single" w:sz="4" w:space="0" w:color="auto"/>
              <w:bottom w:val="single" w:sz="4" w:space="0" w:color="auto"/>
              <w:right w:val="single" w:sz="4" w:space="0" w:color="auto"/>
            </w:tcBorders>
          </w:tcPr>
          <w:p w14:paraId="23EBDEE6" w14:textId="77777777" w:rsidR="00F52BC6" w:rsidRDefault="00F52BC6">
            <w:pPr>
              <w:spacing w:line="460" w:lineRule="exact"/>
              <w:rPr>
                <w:rFonts w:ascii="宋体" w:eastAsia="宋体" w:hint="eastAsia"/>
                <w:b w:val="0"/>
                <w:color w:val="auto"/>
                <w:sz w:val="22"/>
              </w:rPr>
            </w:pPr>
          </w:p>
        </w:tc>
        <w:tc>
          <w:tcPr>
            <w:tcW w:w="1417" w:type="dxa"/>
            <w:tcBorders>
              <w:top w:val="single" w:sz="4" w:space="0" w:color="auto"/>
              <w:left w:val="single" w:sz="4" w:space="0" w:color="auto"/>
              <w:bottom w:val="single" w:sz="4" w:space="0" w:color="auto"/>
              <w:right w:val="single" w:sz="4" w:space="0" w:color="auto"/>
            </w:tcBorders>
          </w:tcPr>
          <w:p w14:paraId="2AD2EE07" w14:textId="77777777" w:rsidR="00F52BC6" w:rsidRDefault="00F52BC6">
            <w:pPr>
              <w:spacing w:line="460" w:lineRule="exact"/>
              <w:rPr>
                <w:rFonts w:ascii="宋体" w:eastAsia="宋体" w:hint="eastAsia"/>
                <w:b w:val="0"/>
                <w:color w:val="auto"/>
                <w:sz w:val="22"/>
              </w:rPr>
            </w:pPr>
          </w:p>
        </w:tc>
        <w:tc>
          <w:tcPr>
            <w:tcW w:w="1418" w:type="dxa"/>
            <w:tcBorders>
              <w:top w:val="single" w:sz="4" w:space="0" w:color="auto"/>
              <w:left w:val="single" w:sz="4" w:space="0" w:color="auto"/>
              <w:bottom w:val="single" w:sz="4" w:space="0" w:color="auto"/>
              <w:right w:val="single" w:sz="4" w:space="0" w:color="auto"/>
            </w:tcBorders>
          </w:tcPr>
          <w:p w14:paraId="79025F87" w14:textId="77777777" w:rsidR="00F52BC6" w:rsidRDefault="00F52BC6">
            <w:pPr>
              <w:spacing w:line="460" w:lineRule="exact"/>
              <w:rPr>
                <w:rFonts w:ascii="宋体" w:eastAsia="宋体" w:hint="eastAsia"/>
                <w:b w:val="0"/>
                <w:color w:val="auto"/>
                <w:sz w:val="22"/>
              </w:rPr>
            </w:pPr>
          </w:p>
        </w:tc>
        <w:tc>
          <w:tcPr>
            <w:tcW w:w="1559" w:type="dxa"/>
            <w:tcBorders>
              <w:top w:val="single" w:sz="4" w:space="0" w:color="auto"/>
              <w:left w:val="single" w:sz="4" w:space="0" w:color="auto"/>
              <w:bottom w:val="single" w:sz="4" w:space="0" w:color="auto"/>
              <w:right w:val="single" w:sz="4" w:space="0" w:color="auto"/>
            </w:tcBorders>
          </w:tcPr>
          <w:p w14:paraId="6B17A7D7" w14:textId="77777777" w:rsidR="00F52BC6" w:rsidRDefault="00F52BC6">
            <w:pPr>
              <w:spacing w:line="460" w:lineRule="exact"/>
              <w:rPr>
                <w:rFonts w:ascii="宋体" w:eastAsia="宋体" w:hint="eastAsia"/>
                <w:b w:val="0"/>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058ECF3B" w14:textId="77777777" w:rsidR="00F52BC6" w:rsidRDefault="00F52BC6">
            <w:pPr>
              <w:spacing w:line="460" w:lineRule="exact"/>
              <w:rPr>
                <w:rFonts w:ascii="宋体" w:eastAsia="宋体" w:hint="eastAsia"/>
                <w:b w:val="0"/>
                <w:color w:val="auto"/>
                <w:sz w:val="22"/>
              </w:rPr>
            </w:pPr>
          </w:p>
        </w:tc>
        <w:tc>
          <w:tcPr>
            <w:tcW w:w="1937" w:type="dxa"/>
            <w:tcBorders>
              <w:top w:val="single" w:sz="4" w:space="0" w:color="auto"/>
              <w:left w:val="single" w:sz="4" w:space="0" w:color="auto"/>
              <w:bottom w:val="single" w:sz="4" w:space="0" w:color="auto"/>
              <w:right w:val="single" w:sz="4" w:space="0" w:color="auto"/>
            </w:tcBorders>
          </w:tcPr>
          <w:p w14:paraId="52B0C21B" w14:textId="77777777" w:rsidR="00F52BC6" w:rsidRDefault="00F52BC6">
            <w:pPr>
              <w:spacing w:line="460" w:lineRule="exact"/>
              <w:rPr>
                <w:rFonts w:ascii="宋体" w:eastAsia="宋体" w:hint="eastAsia"/>
                <w:b w:val="0"/>
                <w:color w:val="auto"/>
                <w:sz w:val="22"/>
              </w:rPr>
            </w:pPr>
          </w:p>
        </w:tc>
      </w:tr>
      <w:tr w:rsidR="00F52BC6" w14:paraId="50052211"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1C0CD7B2" w14:textId="77777777" w:rsidR="00F52BC6" w:rsidRDefault="00F52BC6">
            <w:pPr>
              <w:spacing w:line="460" w:lineRule="exact"/>
              <w:rPr>
                <w:rFonts w:ascii="宋体" w:eastAsia="宋体" w:hint="eastAsia"/>
                <w:b w:val="0"/>
                <w:color w:val="auto"/>
                <w:sz w:val="22"/>
              </w:rPr>
            </w:pPr>
          </w:p>
        </w:tc>
        <w:tc>
          <w:tcPr>
            <w:tcW w:w="993" w:type="dxa"/>
            <w:tcBorders>
              <w:top w:val="single" w:sz="4" w:space="0" w:color="auto"/>
              <w:left w:val="single" w:sz="4" w:space="0" w:color="auto"/>
              <w:bottom w:val="single" w:sz="4" w:space="0" w:color="auto"/>
              <w:right w:val="single" w:sz="4" w:space="0" w:color="auto"/>
            </w:tcBorders>
          </w:tcPr>
          <w:p w14:paraId="33BB8482" w14:textId="77777777" w:rsidR="00F52BC6" w:rsidRDefault="00F52BC6">
            <w:pPr>
              <w:spacing w:line="460" w:lineRule="exact"/>
              <w:rPr>
                <w:rFonts w:ascii="宋体" w:eastAsia="宋体" w:hint="eastAsia"/>
                <w:b w:val="0"/>
                <w:color w:val="auto"/>
                <w:sz w:val="22"/>
              </w:rPr>
            </w:pPr>
          </w:p>
        </w:tc>
        <w:tc>
          <w:tcPr>
            <w:tcW w:w="1417" w:type="dxa"/>
            <w:tcBorders>
              <w:top w:val="single" w:sz="4" w:space="0" w:color="auto"/>
              <w:left w:val="single" w:sz="4" w:space="0" w:color="auto"/>
              <w:bottom w:val="single" w:sz="4" w:space="0" w:color="auto"/>
              <w:right w:val="single" w:sz="4" w:space="0" w:color="auto"/>
            </w:tcBorders>
          </w:tcPr>
          <w:p w14:paraId="3BD73596" w14:textId="77777777" w:rsidR="00F52BC6" w:rsidRDefault="00F52BC6">
            <w:pPr>
              <w:spacing w:line="460" w:lineRule="exact"/>
              <w:rPr>
                <w:rFonts w:ascii="宋体" w:eastAsia="宋体" w:hint="eastAsia"/>
                <w:b w:val="0"/>
                <w:color w:val="auto"/>
                <w:sz w:val="22"/>
              </w:rPr>
            </w:pPr>
          </w:p>
        </w:tc>
        <w:tc>
          <w:tcPr>
            <w:tcW w:w="1418" w:type="dxa"/>
            <w:tcBorders>
              <w:top w:val="single" w:sz="4" w:space="0" w:color="auto"/>
              <w:left w:val="single" w:sz="4" w:space="0" w:color="auto"/>
              <w:bottom w:val="single" w:sz="4" w:space="0" w:color="auto"/>
              <w:right w:val="single" w:sz="4" w:space="0" w:color="auto"/>
            </w:tcBorders>
          </w:tcPr>
          <w:p w14:paraId="4A2F8479" w14:textId="77777777" w:rsidR="00F52BC6" w:rsidRDefault="00F52BC6">
            <w:pPr>
              <w:spacing w:line="460" w:lineRule="exact"/>
              <w:rPr>
                <w:rFonts w:ascii="宋体" w:eastAsia="宋体" w:hint="eastAsia"/>
                <w:b w:val="0"/>
                <w:color w:val="auto"/>
                <w:sz w:val="22"/>
              </w:rPr>
            </w:pPr>
          </w:p>
        </w:tc>
        <w:tc>
          <w:tcPr>
            <w:tcW w:w="1559" w:type="dxa"/>
            <w:tcBorders>
              <w:top w:val="single" w:sz="4" w:space="0" w:color="auto"/>
              <w:left w:val="single" w:sz="4" w:space="0" w:color="auto"/>
              <w:bottom w:val="single" w:sz="4" w:space="0" w:color="auto"/>
              <w:right w:val="single" w:sz="4" w:space="0" w:color="auto"/>
            </w:tcBorders>
          </w:tcPr>
          <w:p w14:paraId="1BF9ECA7" w14:textId="77777777" w:rsidR="00F52BC6" w:rsidRDefault="00F52BC6">
            <w:pPr>
              <w:spacing w:line="460" w:lineRule="exact"/>
              <w:rPr>
                <w:rFonts w:ascii="宋体" w:eastAsia="宋体" w:hint="eastAsia"/>
                <w:b w:val="0"/>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5DF87C36" w14:textId="77777777" w:rsidR="00F52BC6" w:rsidRDefault="00F52BC6">
            <w:pPr>
              <w:spacing w:line="460" w:lineRule="exact"/>
              <w:rPr>
                <w:rFonts w:ascii="宋体" w:eastAsia="宋体" w:hint="eastAsia"/>
                <w:b w:val="0"/>
                <w:color w:val="auto"/>
                <w:sz w:val="22"/>
              </w:rPr>
            </w:pPr>
          </w:p>
        </w:tc>
        <w:tc>
          <w:tcPr>
            <w:tcW w:w="1937" w:type="dxa"/>
            <w:tcBorders>
              <w:top w:val="single" w:sz="4" w:space="0" w:color="auto"/>
              <w:left w:val="single" w:sz="4" w:space="0" w:color="auto"/>
              <w:bottom w:val="single" w:sz="4" w:space="0" w:color="auto"/>
              <w:right w:val="single" w:sz="4" w:space="0" w:color="auto"/>
            </w:tcBorders>
          </w:tcPr>
          <w:p w14:paraId="20C210A4" w14:textId="77777777" w:rsidR="00F52BC6" w:rsidRDefault="00F52BC6">
            <w:pPr>
              <w:spacing w:line="460" w:lineRule="exact"/>
              <w:rPr>
                <w:rFonts w:ascii="宋体" w:eastAsia="宋体" w:hint="eastAsia"/>
                <w:b w:val="0"/>
                <w:color w:val="auto"/>
                <w:sz w:val="22"/>
              </w:rPr>
            </w:pPr>
          </w:p>
        </w:tc>
      </w:tr>
      <w:tr w:rsidR="00F52BC6" w14:paraId="468668BB"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6FF8D2BF" w14:textId="77777777" w:rsidR="00F52BC6" w:rsidRDefault="00F52BC6">
            <w:pPr>
              <w:spacing w:line="460" w:lineRule="exact"/>
              <w:rPr>
                <w:rFonts w:ascii="宋体" w:eastAsia="宋体" w:hint="eastAsia"/>
                <w:b w:val="0"/>
                <w:color w:val="auto"/>
                <w:sz w:val="22"/>
              </w:rPr>
            </w:pPr>
          </w:p>
        </w:tc>
        <w:tc>
          <w:tcPr>
            <w:tcW w:w="993" w:type="dxa"/>
            <w:tcBorders>
              <w:top w:val="single" w:sz="4" w:space="0" w:color="auto"/>
              <w:left w:val="single" w:sz="4" w:space="0" w:color="auto"/>
              <w:bottom w:val="single" w:sz="4" w:space="0" w:color="auto"/>
              <w:right w:val="single" w:sz="4" w:space="0" w:color="auto"/>
            </w:tcBorders>
          </w:tcPr>
          <w:p w14:paraId="37B9CACB" w14:textId="77777777" w:rsidR="00F52BC6" w:rsidRDefault="00F52BC6">
            <w:pPr>
              <w:spacing w:line="460" w:lineRule="exact"/>
              <w:rPr>
                <w:rFonts w:ascii="宋体" w:eastAsia="宋体" w:hint="eastAsia"/>
                <w:b w:val="0"/>
                <w:color w:val="auto"/>
                <w:sz w:val="22"/>
              </w:rPr>
            </w:pPr>
          </w:p>
        </w:tc>
        <w:tc>
          <w:tcPr>
            <w:tcW w:w="1417" w:type="dxa"/>
            <w:tcBorders>
              <w:top w:val="single" w:sz="4" w:space="0" w:color="auto"/>
              <w:left w:val="single" w:sz="4" w:space="0" w:color="auto"/>
              <w:bottom w:val="single" w:sz="4" w:space="0" w:color="auto"/>
              <w:right w:val="single" w:sz="4" w:space="0" w:color="auto"/>
            </w:tcBorders>
          </w:tcPr>
          <w:p w14:paraId="6DA5ACAE" w14:textId="77777777" w:rsidR="00F52BC6" w:rsidRDefault="00F52BC6">
            <w:pPr>
              <w:spacing w:line="460" w:lineRule="exact"/>
              <w:rPr>
                <w:rFonts w:ascii="宋体" w:eastAsia="宋体" w:hint="eastAsia"/>
                <w:b w:val="0"/>
                <w:color w:val="auto"/>
                <w:sz w:val="22"/>
              </w:rPr>
            </w:pPr>
          </w:p>
        </w:tc>
        <w:tc>
          <w:tcPr>
            <w:tcW w:w="1418" w:type="dxa"/>
            <w:tcBorders>
              <w:top w:val="single" w:sz="4" w:space="0" w:color="auto"/>
              <w:left w:val="single" w:sz="4" w:space="0" w:color="auto"/>
              <w:bottom w:val="single" w:sz="4" w:space="0" w:color="auto"/>
              <w:right w:val="single" w:sz="4" w:space="0" w:color="auto"/>
            </w:tcBorders>
          </w:tcPr>
          <w:p w14:paraId="07DE6E60" w14:textId="77777777" w:rsidR="00F52BC6" w:rsidRDefault="00F52BC6">
            <w:pPr>
              <w:spacing w:line="460" w:lineRule="exact"/>
              <w:rPr>
                <w:rFonts w:ascii="宋体" w:eastAsia="宋体" w:hint="eastAsia"/>
                <w:b w:val="0"/>
                <w:color w:val="auto"/>
                <w:sz w:val="22"/>
              </w:rPr>
            </w:pPr>
          </w:p>
        </w:tc>
        <w:tc>
          <w:tcPr>
            <w:tcW w:w="1559" w:type="dxa"/>
            <w:tcBorders>
              <w:top w:val="single" w:sz="4" w:space="0" w:color="auto"/>
              <w:left w:val="single" w:sz="4" w:space="0" w:color="auto"/>
              <w:bottom w:val="single" w:sz="4" w:space="0" w:color="auto"/>
              <w:right w:val="single" w:sz="4" w:space="0" w:color="auto"/>
            </w:tcBorders>
          </w:tcPr>
          <w:p w14:paraId="7B3D005C" w14:textId="77777777" w:rsidR="00F52BC6" w:rsidRDefault="00F52BC6">
            <w:pPr>
              <w:spacing w:line="460" w:lineRule="exact"/>
              <w:rPr>
                <w:rFonts w:ascii="宋体" w:eastAsia="宋体" w:hint="eastAsia"/>
                <w:b w:val="0"/>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6E43BF0F" w14:textId="77777777" w:rsidR="00F52BC6" w:rsidRDefault="00F52BC6">
            <w:pPr>
              <w:spacing w:line="460" w:lineRule="exact"/>
              <w:rPr>
                <w:rFonts w:ascii="宋体" w:eastAsia="宋体" w:hint="eastAsia"/>
                <w:b w:val="0"/>
                <w:color w:val="auto"/>
                <w:sz w:val="22"/>
              </w:rPr>
            </w:pPr>
          </w:p>
        </w:tc>
        <w:tc>
          <w:tcPr>
            <w:tcW w:w="1937" w:type="dxa"/>
            <w:tcBorders>
              <w:top w:val="single" w:sz="4" w:space="0" w:color="auto"/>
              <w:left w:val="single" w:sz="4" w:space="0" w:color="auto"/>
              <w:bottom w:val="single" w:sz="4" w:space="0" w:color="auto"/>
              <w:right w:val="single" w:sz="4" w:space="0" w:color="auto"/>
            </w:tcBorders>
          </w:tcPr>
          <w:p w14:paraId="3805832F" w14:textId="77777777" w:rsidR="00F52BC6" w:rsidRDefault="00F52BC6">
            <w:pPr>
              <w:spacing w:line="460" w:lineRule="exact"/>
              <w:rPr>
                <w:rFonts w:ascii="宋体" w:eastAsia="宋体" w:hint="eastAsia"/>
                <w:b w:val="0"/>
                <w:color w:val="auto"/>
                <w:sz w:val="22"/>
              </w:rPr>
            </w:pPr>
          </w:p>
        </w:tc>
      </w:tr>
    </w:tbl>
    <w:p w14:paraId="2D6CB2CA" w14:textId="77777777" w:rsidR="00F52BC6" w:rsidRDefault="00C66DF0">
      <w:pPr>
        <w:spacing w:line="460" w:lineRule="exact"/>
        <w:rPr>
          <w:rFonts w:ascii="宋体" w:eastAsia="宋体" w:hint="eastAsia"/>
          <w:b w:val="0"/>
          <w:color w:val="auto"/>
          <w:sz w:val="22"/>
          <w:szCs w:val="22"/>
        </w:rPr>
      </w:pPr>
      <w:r>
        <w:rPr>
          <w:rFonts w:ascii="宋体" w:eastAsia="宋体" w:hint="eastAsia"/>
          <w:b w:val="0"/>
          <w:color w:val="auto"/>
          <w:sz w:val="22"/>
          <w:szCs w:val="22"/>
        </w:rPr>
        <w:t>（2）投标产品中已列入《环境标志产品政府采购品目清单》明细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417"/>
        <w:gridCol w:w="1418"/>
        <w:gridCol w:w="1559"/>
        <w:gridCol w:w="1134"/>
        <w:gridCol w:w="1948"/>
      </w:tblGrid>
      <w:tr w:rsidR="00F52BC6" w14:paraId="1702513F" w14:textId="77777777">
        <w:trPr>
          <w:trHeight w:val="765"/>
        </w:trPr>
        <w:tc>
          <w:tcPr>
            <w:tcW w:w="1134" w:type="dxa"/>
            <w:tcBorders>
              <w:top w:val="single" w:sz="4" w:space="0" w:color="auto"/>
              <w:left w:val="single" w:sz="4" w:space="0" w:color="auto"/>
              <w:bottom w:val="single" w:sz="4" w:space="0" w:color="auto"/>
              <w:right w:val="single" w:sz="4" w:space="0" w:color="auto"/>
            </w:tcBorders>
            <w:vAlign w:val="center"/>
          </w:tcPr>
          <w:p w14:paraId="3E13B597" w14:textId="77777777" w:rsidR="00F52BC6" w:rsidRDefault="00C66DF0">
            <w:pPr>
              <w:spacing w:line="460" w:lineRule="exact"/>
              <w:jc w:val="center"/>
              <w:rPr>
                <w:rFonts w:ascii="宋体" w:eastAsia="宋体" w:hint="eastAsia"/>
                <w:b w:val="0"/>
                <w:color w:val="auto"/>
                <w:sz w:val="22"/>
              </w:rPr>
            </w:pPr>
            <w:r>
              <w:rPr>
                <w:rFonts w:ascii="宋体" w:eastAsia="宋体" w:hint="eastAsia"/>
                <w:b w:val="0"/>
                <w:color w:val="auto"/>
                <w:sz w:val="22"/>
              </w:rPr>
              <w:t>制造商</w:t>
            </w:r>
          </w:p>
        </w:tc>
        <w:tc>
          <w:tcPr>
            <w:tcW w:w="993" w:type="dxa"/>
            <w:tcBorders>
              <w:top w:val="single" w:sz="4" w:space="0" w:color="auto"/>
              <w:left w:val="single" w:sz="4" w:space="0" w:color="auto"/>
              <w:bottom w:val="single" w:sz="4" w:space="0" w:color="auto"/>
              <w:right w:val="single" w:sz="4" w:space="0" w:color="auto"/>
            </w:tcBorders>
            <w:vAlign w:val="center"/>
          </w:tcPr>
          <w:p w14:paraId="152A4344" w14:textId="77777777" w:rsidR="00F52BC6" w:rsidRDefault="00C66DF0">
            <w:pPr>
              <w:spacing w:line="460" w:lineRule="exact"/>
              <w:jc w:val="center"/>
              <w:rPr>
                <w:rFonts w:ascii="宋体" w:eastAsia="宋体" w:hint="eastAsia"/>
                <w:b w:val="0"/>
                <w:color w:val="auto"/>
                <w:sz w:val="22"/>
              </w:rPr>
            </w:pPr>
            <w:r>
              <w:rPr>
                <w:rFonts w:ascii="宋体" w:eastAsia="宋体" w:hint="eastAsia"/>
                <w:b w:val="0"/>
                <w:color w:val="auto"/>
                <w:sz w:val="22"/>
              </w:rPr>
              <w:t>品牌</w:t>
            </w:r>
          </w:p>
        </w:tc>
        <w:tc>
          <w:tcPr>
            <w:tcW w:w="1417" w:type="dxa"/>
            <w:tcBorders>
              <w:top w:val="single" w:sz="4" w:space="0" w:color="auto"/>
              <w:left w:val="single" w:sz="4" w:space="0" w:color="auto"/>
              <w:bottom w:val="single" w:sz="4" w:space="0" w:color="auto"/>
              <w:right w:val="single" w:sz="4" w:space="0" w:color="auto"/>
            </w:tcBorders>
            <w:vAlign w:val="center"/>
          </w:tcPr>
          <w:p w14:paraId="11634047" w14:textId="77777777" w:rsidR="00F52BC6" w:rsidRDefault="00C66DF0">
            <w:pPr>
              <w:spacing w:line="460" w:lineRule="exact"/>
              <w:jc w:val="center"/>
              <w:rPr>
                <w:rFonts w:ascii="宋体" w:eastAsia="宋体" w:hint="eastAsia"/>
                <w:b w:val="0"/>
                <w:color w:val="auto"/>
                <w:sz w:val="22"/>
              </w:rPr>
            </w:pPr>
            <w:r>
              <w:rPr>
                <w:rFonts w:ascii="宋体" w:eastAsia="宋体" w:hint="eastAsia"/>
                <w:b w:val="0"/>
                <w:color w:val="auto"/>
                <w:sz w:val="22"/>
              </w:rPr>
              <w:t>产品名称、</w:t>
            </w:r>
          </w:p>
          <w:p w14:paraId="27A59C97" w14:textId="77777777" w:rsidR="00F52BC6" w:rsidRDefault="00C66DF0">
            <w:pPr>
              <w:spacing w:line="460" w:lineRule="exact"/>
              <w:jc w:val="center"/>
              <w:rPr>
                <w:rFonts w:ascii="宋体" w:eastAsia="宋体" w:hint="eastAsia"/>
                <w:b w:val="0"/>
                <w:color w:val="auto"/>
                <w:sz w:val="22"/>
              </w:rPr>
            </w:pPr>
            <w:r>
              <w:rPr>
                <w:rFonts w:ascii="宋体" w:eastAsia="宋体" w:hint="eastAsia"/>
                <w:b w:val="0"/>
                <w:color w:val="auto"/>
                <w:sz w:val="22"/>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14:paraId="17751A8F" w14:textId="77777777" w:rsidR="00F52BC6" w:rsidRDefault="00C66DF0">
            <w:pPr>
              <w:spacing w:line="460" w:lineRule="exact"/>
              <w:jc w:val="center"/>
              <w:rPr>
                <w:rFonts w:ascii="宋体" w:eastAsia="宋体" w:hint="eastAsia"/>
                <w:b w:val="0"/>
                <w:color w:val="auto"/>
                <w:sz w:val="22"/>
              </w:rPr>
            </w:pPr>
            <w:r>
              <w:rPr>
                <w:rFonts w:ascii="宋体" w:eastAsia="宋体" w:hint="eastAsia"/>
                <w:b w:val="0"/>
                <w:color w:val="auto"/>
                <w:sz w:val="22"/>
              </w:rPr>
              <w:t>中国环境标志认证证书编号</w:t>
            </w:r>
          </w:p>
        </w:tc>
        <w:tc>
          <w:tcPr>
            <w:tcW w:w="1559" w:type="dxa"/>
            <w:tcBorders>
              <w:top w:val="single" w:sz="4" w:space="0" w:color="auto"/>
              <w:left w:val="single" w:sz="4" w:space="0" w:color="auto"/>
              <w:bottom w:val="single" w:sz="4" w:space="0" w:color="auto"/>
              <w:right w:val="single" w:sz="4" w:space="0" w:color="auto"/>
            </w:tcBorders>
            <w:vAlign w:val="center"/>
          </w:tcPr>
          <w:p w14:paraId="0288A14A" w14:textId="77777777" w:rsidR="00F52BC6" w:rsidRDefault="00C66DF0">
            <w:pPr>
              <w:spacing w:line="460" w:lineRule="exact"/>
              <w:jc w:val="center"/>
              <w:rPr>
                <w:rFonts w:ascii="宋体" w:eastAsia="宋体" w:hint="eastAsia"/>
                <w:b w:val="0"/>
                <w:color w:val="auto"/>
                <w:sz w:val="22"/>
              </w:rPr>
            </w:pPr>
            <w:r>
              <w:rPr>
                <w:rFonts w:ascii="宋体" w:eastAsia="宋体" w:hint="eastAsia"/>
                <w:b w:val="0"/>
                <w:color w:val="auto"/>
                <w:sz w:val="22"/>
              </w:rPr>
              <w:t>认证证书有效截止日期</w:t>
            </w:r>
          </w:p>
        </w:tc>
        <w:tc>
          <w:tcPr>
            <w:tcW w:w="1134" w:type="dxa"/>
            <w:tcBorders>
              <w:top w:val="single" w:sz="4" w:space="0" w:color="auto"/>
              <w:left w:val="single" w:sz="4" w:space="0" w:color="auto"/>
              <w:bottom w:val="single" w:sz="4" w:space="0" w:color="auto"/>
              <w:right w:val="single" w:sz="4" w:space="0" w:color="auto"/>
            </w:tcBorders>
            <w:vAlign w:val="center"/>
          </w:tcPr>
          <w:p w14:paraId="4EA05658" w14:textId="77777777" w:rsidR="00F52BC6" w:rsidRDefault="00C66DF0">
            <w:pPr>
              <w:spacing w:line="460" w:lineRule="exact"/>
              <w:jc w:val="center"/>
              <w:rPr>
                <w:rFonts w:ascii="宋体" w:eastAsia="宋体" w:hint="eastAsia"/>
                <w:b w:val="0"/>
                <w:color w:val="auto"/>
                <w:sz w:val="22"/>
              </w:rPr>
            </w:pPr>
            <w:r>
              <w:rPr>
                <w:rFonts w:ascii="宋体" w:eastAsia="宋体" w:hint="eastAsia"/>
                <w:b w:val="0"/>
                <w:color w:val="auto"/>
                <w:sz w:val="22"/>
              </w:rPr>
              <w:t>依据的标准</w:t>
            </w:r>
          </w:p>
        </w:tc>
        <w:tc>
          <w:tcPr>
            <w:tcW w:w="1948" w:type="dxa"/>
            <w:tcBorders>
              <w:top w:val="single" w:sz="4" w:space="0" w:color="auto"/>
              <w:left w:val="single" w:sz="4" w:space="0" w:color="auto"/>
              <w:bottom w:val="single" w:sz="4" w:space="0" w:color="auto"/>
              <w:right w:val="single" w:sz="4" w:space="0" w:color="auto"/>
            </w:tcBorders>
            <w:vAlign w:val="center"/>
          </w:tcPr>
          <w:p w14:paraId="781D4C3A" w14:textId="77777777" w:rsidR="00F52BC6" w:rsidRDefault="00C66DF0">
            <w:pPr>
              <w:spacing w:line="460" w:lineRule="exact"/>
              <w:jc w:val="center"/>
              <w:rPr>
                <w:rFonts w:ascii="宋体" w:eastAsia="宋体" w:hint="eastAsia"/>
                <w:b w:val="0"/>
                <w:color w:val="auto"/>
                <w:sz w:val="22"/>
              </w:rPr>
            </w:pPr>
            <w:r>
              <w:rPr>
                <w:rFonts w:ascii="宋体" w:eastAsia="宋体"/>
                <w:b w:val="0"/>
                <w:color w:val="auto"/>
                <w:sz w:val="22"/>
              </w:rPr>
              <w:t>认证机构名称</w:t>
            </w:r>
          </w:p>
        </w:tc>
      </w:tr>
      <w:tr w:rsidR="00F52BC6" w14:paraId="40E2D81A"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4EF3A13F" w14:textId="77777777" w:rsidR="00F52BC6" w:rsidRDefault="00F52BC6">
            <w:pPr>
              <w:spacing w:line="460" w:lineRule="exact"/>
              <w:rPr>
                <w:rFonts w:ascii="宋体" w:eastAsia="宋体" w:hint="eastAsia"/>
                <w:b w:val="0"/>
                <w:color w:val="auto"/>
                <w:sz w:val="22"/>
              </w:rPr>
            </w:pPr>
          </w:p>
        </w:tc>
        <w:tc>
          <w:tcPr>
            <w:tcW w:w="993" w:type="dxa"/>
            <w:tcBorders>
              <w:top w:val="single" w:sz="4" w:space="0" w:color="auto"/>
              <w:left w:val="single" w:sz="4" w:space="0" w:color="auto"/>
              <w:bottom w:val="single" w:sz="4" w:space="0" w:color="auto"/>
              <w:right w:val="single" w:sz="4" w:space="0" w:color="auto"/>
            </w:tcBorders>
          </w:tcPr>
          <w:p w14:paraId="737DD309" w14:textId="77777777" w:rsidR="00F52BC6" w:rsidRDefault="00F52BC6">
            <w:pPr>
              <w:spacing w:line="460" w:lineRule="exact"/>
              <w:rPr>
                <w:rFonts w:ascii="宋体" w:eastAsia="宋体" w:hint="eastAsia"/>
                <w:b w:val="0"/>
                <w:color w:val="auto"/>
                <w:sz w:val="22"/>
              </w:rPr>
            </w:pPr>
          </w:p>
        </w:tc>
        <w:tc>
          <w:tcPr>
            <w:tcW w:w="1417" w:type="dxa"/>
            <w:tcBorders>
              <w:top w:val="single" w:sz="4" w:space="0" w:color="auto"/>
              <w:left w:val="single" w:sz="4" w:space="0" w:color="auto"/>
              <w:bottom w:val="single" w:sz="4" w:space="0" w:color="auto"/>
              <w:right w:val="single" w:sz="4" w:space="0" w:color="auto"/>
            </w:tcBorders>
          </w:tcPr>
          <w:p w14:paraId="3D1608B7" w14:textId="77777777" w:rsidR="00F52BC6" w:rsidRDefault="00F52BC6">
            <w:pPr>
              <w:spacing w:line="460" w:lineRule="exact"/>
              <w:rPr>
                <w:rFonts w:ascii="宋体" w:eastAsia="宋体" w:hint="eastAsia"/>
                <w:b w:val="0"/>
                <w:color w:val="auto"/>
                <w:sz w:val="22"/>
              </w:rPr>
            </w:pPr>
          </w:p>
        </w:tc>
        <w:tc>
          <w:tcPr>
            <w:tcW w:w="1418" w:type="dxa"/>
            <w:tcBorders>
              <w:top w:val="single" w:sz="4" w:space="0" w:color="auto"/>
              <w:left w:val="single" w:sz="4" w:space="0" w:color="auto"/>
              <w:bottom w:val="single" w:sz="4" w:space="0" w:color="auto"/>
              <w:right w:val="single" w:sz="4" w:space="0" w:color="auto"/>
            </w:tcBorders>
          </w:tcPr>
          <w:p w14:paraId="1159257B" w14:textId="77777777" w:rsidR="00F52BC6" w:rsidRDefault="00F52BC6">
            <w:pPr>
              <w:spacing w:line="460" w:lineRule="exact"/>
              <w:rPr>
                <w:rFonts w:ascii="宋体" w:eastAsia="宋体" w:hint="eastAsia"/>
                <w:b w:val="0"/>
                <w:color w:val="auto"/>
                <w:sz w:val="22"/>
              </w:rPr>
            </w:pPr>
          </w:p>
        </w:tc>
        <w:tc>
          <w:tcPr>
            <w:tcW w:w="1559" w:type="dxa"/>
            <w:tcBorders>
              <w:top w:val="single" w:sz="4" w:space="0" w:color="auto"/>
              <w:left w:val="single" w:sz="4" w:space="0" w:color="auto"/>
              <w:bottom w:val="single" w:sz="4" w:space="0" w:color="auto"/>
              <w:right w:val="single" w:sz="4" w:space="0" w:color="auto"/>
            </w:tcBorders>
          </w:tcPr>
          <w:p w14:paraId="23FFA0B9" w14:textId="77777777" w:rsidR="00F52BC6" w:rsidRDefault="00F52BC6">
            <w:pPr>
              <w:spacing w:line="460" w:lineRule="exact"/>
              <w:rPr>
                <w:rFonts w:ascii="宋体" w:eastAsia="宋体" w:hint="eastAsia"/>
                <w:b w:val="0"/>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20C5A629" w14:textId="77777777" w:rsidR="00F52BC6" w:rsidRDefault="00F52BC6">
            <w:pPr>
              <w:spacing w:line="460" w:lineRule="exact"/>
              <w:rPr>
                <w:rFonts w:ascii="宋体" w:eastAsia="宋体" w:hint="eastAsia"/>
                <w:b w:val="0"/>
                <w:color w:val="auto"/>
                <w:sz w:val="22"/>
              </w:rPr>
            </w:pPr>
          </w:p>
        </w:tc>
        <w:tc>
          <w:tcPr>
            <w:tcW w:w="1948" w:type="dxa"/>
            <w:tcBorders>
              <w:top w:val="single" w:sz="4" w:space="0" w:color="auto"/>
              <w:left w:val="single" w:sz="4" w:space="0" w:color="auto"/>
              <w:bottom w:val="single" w:sz="4" w:space="0" w:color="auto"/>
              <w:right w:val="single" w:sz="4" w:space="0" w:color="auto"/>
            </w:tcBorders>
          </w:tcPr>
          <w:p w14:paraId="59843B46" w14:textId="77777777" w:rsidR="00F52BC6" w:rsidRDefault="00F52BC6">
            <w:pPr>
              <w:spacing w:line="460" w:lineRule="exact"/>
              <w:rPr>
                <w:rFonts w:ascii="宋体" w:eastAsia="宋体" w:hint="eastAsia"/>
                <w:b w:val="0"/>
                <w:color w:val="auto"/>
                <w:sz w:val="22"/>
              </w:rPr>
            </w:pPr>
          </w:p>
        </w:tc>
      </w:tr>
      <w:tr w:rsidR="00F52BC6" w14:paraId="7FD6C8D5"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598937F5" w14:textId="77777777" w:rsidR="00F52BC6" w:rsidRDefault="00F52BC6">
            <w:pPr>
              <w:spacing w:line="460" w:lineRule="exact"/>
              <w:rPr>
                <w:rFonts w:ascii="宋体" w:eastAsia="宋体" w:hint="eastAsia"/>
                <w:b w:val="0"/>
                <w:color w:val="auto"/>
                <w:sz w:val="22"/>
              </w:rPr>
            </w:pPr>
          </w:p>
        </w:tc>
        <w:tc>
          <w:tcPr>
            <w:tcW w:w="993" w:type="dxa"/>
            <w:tcBorders>
              <w:top w:val="single" w:sz="4" w:space="0" w:color="auto"/>
              <w:left w:val="single" w:sz="4" w:space="0" w:color="auto"/>
              <w:bottom w:val="single" w:sz="4" w:space="0" w:color="auto"/>
              <w:right w:val="single" w:sz="4" w:space="0" w:color="auto"/>
            </w:tcBorders>
          </w:tcPr>
          <w:p w14:paraId="00349C08" w14:textId="77777777" w:rsidR="00F52BC6" w:rsidRDefault="00F52BC6">
            <w:pPr>
              <w:spacing w:line="460" w:lineRule="exact"/>
              <w:rPr>
                <w:rFonts w:ascii="宋体" w:eastAsia="宋体" w:hint="eastAsia"/>
                <w:b w:val="0"/>
                <w:color w:val="auto"/>
                <w:sz w:val="22"/>
              </w:rPr>
            </w:pPr>
          </w:p>
        </w:tc>
        <w:tc>
          <w:tcPr>
            <w:tcW w:w="1417" w:type="dxa"/>
            <w:tcBorders>
              <w:top w:val="single" w:sz="4" w:space="0" w:color="auto"/>
              <w:left w:val="single" w:sz="4" w:space="0" w:color="auto"/>
              <w:bottom w:val="single" w:sz="4" w:space="0" w:color="auto"/>
              <w:right w:val="single" w:sz="4" w:space="0" w:color="auto"/>
            </w:tcBorders>
          </w:tcPr>
          <w:p w14:paraId="7D529334" w14:textId="77777777" w:rsidR="00F52BC6" w:rsidRDefault="00F52BC6">
            <w:pPr>
              <w:spacing w:line="460" w:lineRule="exact"/>
              <w:rPr>
                <w:rFonts w:ascii="宋体" w:eastAsia="宋体" w:hint="eastAsia"/>
                <w:b w:val="0"/>
                <w:color w:val="auto"/>
                <w:sz w:val="22"/>
              </w:rPr>
            </w:pPr>
          </w:p>
        </w:tc>
        <w:tc>
          <w:tcPr>
            <w:tcW w:w="1418" w:type="dxa"/>
            <w:tcBorders>
              <w:top w:val="single" w:sz="4" w:space="0" w:color="auto"/>
              <w:left w:val="single" w:sz="4" w:space="0" w:color="auto"/>
              <w:bottom w:val="single" w:sz="4" w:space="0" w:color="auto"/>
              <w:right w:val="single" w:sz="4" w:space="0" w:color="auto"/>
            </w:tcBorders>
          </w:tcPr>
          <w:p w14:paraId="63E629DA" w14:textId="77777777" w:rsidR="00F52BC6" w:rsidRDefault="00F52BC6">
            <w:pPr>
              <w:spacing w:line="460" w:lineRule="exact"/>
              <w:rPr>
                <w:rFonts w:ascii="宋体" w:eastAsia="宋体" w:hint="eastAsia"/>
                <w:b w:val="0"/>
                <w:color w:val="auto"/>
                <w:sz w:val="22"/>
              </w:rPr>
            </w:pPr>
          </w:p>
        </w:tc>
        <w:tc>
          <w:tcPr>
            <w:tcW w:w="1559" w:type="dxa"/>
            <w:tcBorders>
              <w:top w:val="single" w:sz="4" w:space="0" w:color="auto"/>
              <w:left w:val="single" w:sz="4" w:space="0" w:color="auto"/>
              <w:bottom w:val="single" w:sz="4" w:space="0" w:color="auto"/>
              <w:right w:val="single" w:sz="4" w:space="0" w:color="auto"/>
            </w:tcBorders>
          </w:tcPr>
          <w:p w14:paraId="0FE07115" w14:textId="77777777" w:rsidR="00F52BC6" w:rsidRDefault="00F52BC6">
            <w:pPr>
              <w:spacing w:line="460" w:lineRule="exact"/>
              <w:rPr>
                <w:rFonts w:ascii="宋体" w:eastAsia="宋体" w:hint="eastAsia"/>
                <w:b w:val="0"/>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305EE0C9" w14:textId="77777777" w:rsidR="00F52BC6" w:rsidRDefault="00F52BC6">
            <w:pPr>
              <w:spacing w:line="460" w:lineRule="exact"/>
              <w:rPr>
                <w:rFonts w:ascii="宋体" w:eastAsia="宋体" w:hint="eastAsia"/>
                <w:b w:val="0"/>
                <w:color w:val="auto"/>
                <w:sz w:val="22"/>
              </w:rPr>
            </w:pPr>
          </w:p>
        </w:tc>
        <w:tc>
          <w:tcPr>
            <w:tcW w:w="1948" w:type="dxa"/>
            <w:tcBorders>
              <w:top w:val="single" w:sz="4" w:space="0" w:color="auto"/>
              <w:left w:val="single" w:sz="4" w:space="0" w:color="auto"/>
              <w:bottom w:val="single" w:sz="4" w:space="0" w:color="auto"/>
              <w:right w:val="single" w:sz="4" w:space="0" w:color="auto"/>
            </w:tcBorders>
          </w:tcPr>
          <w:p w14:paraId="42E254AA" w14:textId="77777777" w:rsidR="00F52BC6" w:rsidRDefault="00F52BC6">
            <w:pPr>
              <w:spacing w:line="460" w:lineRule="exact"/>
              <w:rPr>
                <w:rFonts w:ascii="宋体" w:eastAsia="宋体" w:hint="eastAsia"/>
                <w:b w:val="0"/>
                <w:color w:val="auto"/>
                <w:sz w:val="22"/>
              </w:rPr>
            </w:pPr>
          </w:p>
        </w:tc>
      </w:tr>
      <w:tr w:rsidR="00F52BC6" w14:paraId="57B19CF8"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6DE393BB" w14:textId="77777777" w:rsidR="00F52BC6" w:rsidRDefault="00F52BC6">
            <w:pPr>
              <w:spacing w:line="460" w:lineRule="exact"/>
              <w:rPr>
                <w:rFonts w:ascii="宋体" w:eastAsia="宋体" w:hint="eastAsia"/>
                <w:b w:val="0"/>
                <w:color w:val="auto"/>
                <w:sz w:val="22"/>
              </w:rPr>
            </w:pPr>
          </w:p>
        </w:tc>
        <w:tc>
          <w:tcPr>
            <w:tcW w:w="993" w:type="dxa"/>
            <w:tcBorders>
              <w:top w:val="single" w:sz="4" w:space="0" w:color="auto"/>
              <w:left w:val="single" w:sz="4" w:space="0" w:color="auto"/>
              <w:bottom w:val="single" w:sz="4" w:space="0" w:color="auto"/>
              <w:right w:val="single" w:sz="4" w:space="0" w:color="auto"/>
            </w:tcBorders>
          </w:tcPr>
          <w:p w14:paraId="4EA74C9E" w14:textId="77777777" w:rsidR="00F52BC6" w:rsidRDefault="00F52BC6">
            <w:pPr>
              <w:spacing w:line="460" w:lineRule="exact"/>
              <w:rPr>
                <w:rFonts w:ascii="宋体" w:eastAsia="宋体" w:hint="eastAsia"/>
                <w:b w:val="0"/>
                <w:color w:val="auto"/>
                <w:sz w:val="22"/>
              </w:rPr>
            </w:pPr>
          </w:p>
        </w:tc>
        <w:tc>
          <w:tcPr>
            <w:tcW w:w="1417" w:type="dxa"/>
            <w:tcBorders>
              <w:top w:val="single" w:sz="4" w:space="0" w:color="auto"/>
              <w:left w:val="single" w:sz="4" w:space="0" w:color="auto"/>
              <w:bottom w:val="single" w:sz="4" w:space="0" w:color="auto"/>
              <w:right w:val="single" w:sz="4" w:space="0" w:color="auto"/>
            </w:tcBorders>
          </w:tcPr>
          <w:p w14:paraId="03332198" w14:textId="77777777" w:rsidR="00F52BC6" w:rsidRDefault="00F52BC6">
            <w:pPr>
              <w:spacing w:line="460" w:lineRule="exact"/>
              <w:rPr>
                <w:rFonts w:ascii="宋体" w:eastAsia="宋体" w:hint="eastAsia"/>
                <w:b w:val="0"/>
                <w:color w:val="auto"/>
                <w:sz w:val="22"/>
              </w:rPr>
            </w:pPr>
          </w:p>
        </w:tc>
        <w:tc>
          <w:tcPr>
            <w:tcW w:w="1418" w:type="dxa"/>
            <w:tcBorders>
              <w:top w:val="single" w:sz="4" w:space="0" w:color="auto"/>
              <w:left w:val="single" w:sz="4" w:space="0" w:color="auto"/>
              <w:bottom w:val="single" w:sz="4" w:space="0" w:color="auto"/>
              <w:right w:val="single" w:sz="4" w:space="0" w:color="auto"/>
            </w:tcBorders>
          </w:tcPr>
          <w:p w14:paraId="5B9C6FAD" w14:textId="77777777" w:rsidR="00F52BC6" w:rsidRDefault="00F52BC6">
            <w:pPr>
              <w:spacing w:line="460" w:lineRule="exact"/>
              <w:rPr>
                <w:rFonts w:ascii="宋体" w:eastAsia="宋体" w:hint="eastAsia"/>
                <w:b w:val="0"/>
                <w:color w:val="auto"/>
                <w:sz w:val="22"/>
              </w:rPr>
            </w:pPr>
          </w:p>
        </w:tc>
        <w:tc>
          <w:tcPr>
            <w:tcW w:w="1559" w:type="dxa"/>
            <w:tcBorders>
              <w:top w:val="single" w:sz="4" w:space="0" w:color="auto"/>
              <w:left w:val="single" w:sz="4" w:space="0" w:color="auto"/>
              <w:bottom w:val="single" w:sz="4" w:space="0" w:color="auto"/>
              <w:right w:val="single" w:sz="4" w:space="0" w:color="auto"/>
            </w:tcBorders>
          </w:tcPr>
          <w:p w14:paraId="1B75272E" w14:textId="77777777" w:rsidR="00F52BC6" w:rsidRDefault="00F52BC6">
            <w:pPr>
              <w:spacing w:line="460" w:lineRule="exact"/>
              <w:rPr>
                <w:rFonts w:ascii="宋体" w:eastAsia="宋体" w:hint="eastAsia"/>
                <w:b w:val="0"/>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786CC655" w14:textId="77777777" w:rsidR="00F52BC6" w:rsidRDefault="00F52BC6">
            <w:pPr>
              <w:spacing w:line="460" w:lineRule="exact"/>
              <w:rPr>
                <w:rFonts w:ascii="宋体" w:eastAsia="宋体" w:hint="eastAsia"/>
                <w:b w:val="0"/>
                <w:color w:val="auto"/>
                <w:sz w:val="22"/>
              </w:rPr>
            </w:pPr>
          </w:p>
        </w:tc>
        <w:tc>
          <w:tcPr>
            <w:tcW w:w="1948" w:type="dxa"/>
            <w:tcBorders>
              <w:top w:val="single" w:sz="4" w:space="0" w:color="auto"/>
              <w:left w:val="single" w:sz="4" w:space="0" w:color="auto"/>
              <w:bottom w:val="single" w:sz="4" w:space="0" w:color="auto"/>
              <w:right w:val="single" w:sz="4" w:space="0" w:color="auto"/>
            </w:tcBorders>
          </w:tcPr>
          <w:p w14:paraId="000194AF" w14:textId="77777777" w:rsidR="00F52BC6" w:rsidRDefault="00F52BC6">
            <w:pPr>
              <w:spacing w:line="460" w:lineRule="exact"/>
              <w:rPr>
                <w:rFonts w:ascii="宋体" w:eastAsia="宋体" w:hint="eastAsia"/>
                <w:b w:val="0"/>
                <w:color w:val="auto"/>
                <w:sz w:val="22"/>
              </w:rPr>
            </w:pPr>
          </w:p>
        </w:tc>
      </w:tr>
    </w:tbl>
    <w:p w14:paraId="53DFB40E" w14:textId="77777777" w:rsidR="00F52BC6" w:rsidRDefault="00C66DF0">
      <w:pPr>
        <w:spacing w:line="460" w:lineRule="exact"/>
        <w:rPr>
          <w:rFonts w:ascii="宋体" w:eastAsia="宋体" w:hint="eastAsia"/>
          <w:color w:val="auto"/>
          <w:sz w:val="22"/>
          <w:szCs w:val="22"/>
        </w:rPr>
      </w:pPr>
      <w:r>
        <w:rPr>
          <w:rFonts w:ascii="宋体" w:eastAsia="宋体" w:hint="eastAsia"/>
          <w:color w:val="auto"/>
          <w:sz w:val="22"/>
          <w:szCs w:val="22"/>
        </w:rPr>
        <w:t>说明：1、</w:t>
      </w:r>
      <w:r>
        <w:rPr>
          <w:rFonts w:ascii="宋体" w:eastAsia="宋体"/>
          <w:color w:val="auto"/>
          <w:sz w:val="22"/>
          <w:szCs w:val="22"/>
        </w:rPr>
        <w:t>供应商应提供所投产</w:t>
      </w:r>
      <w:proofErr w:type="gramStart"/>
      <w:r>
        <w:rPr>
          <w:rFonts w:ascii="宋体" w:eastAsia="宋体"/>
          <w:color w:val="auto"/>
          <w:sz w:val="22"/>
          <w:szCs w:val="22"/>
        </w:rPr>
        <w:t>品具体</w:t>
      </w:r>
      <w:proofErr w:type="gramEnd"/>
      <w:r>
        <w:rPr>
          <w:rFonts w:ascii="宋体" w:eastAsia="宋体"/>
          <w:color w:val="auto"/>
          <w:sz w:val="22"/>
          <w:szCs w:val="22"/>
        </w:rPr>
        <w:t>型号</w:t>
      </w:r>
      <w:r>
        <w:rPr>
          <w:rFonts w:ascii="宋体" w:eastAsia="宋体" w:hint="eastAsia"/>
          <w:color w:val="auto"/>
          <w:sz w:val="22"/>
          <w:szCs w:val="22"/>
        </w:rPr>
        <w:t>，</w:t>
      </w:r>
      <w:r>
        <w:rPr>
          <w:rFonts w:ascii="宋体" w:eastAsia="宋体"/>
          <w:color w:val="auto"/>
          <w:sz w:val="22"/>
          <w:szCs w:val="22"/>
        </w:rPr>
        <w:t>如因型号无法确认的</w:t>
      </w:r>
      <w:r>
        <w:rPr>
          <w:rFonts w:ascii="宋体" w:eastAsia="宋体" w:hint="eastAsia"/>
          <w:color w:val="auto"/>
          <w:sz w:val="22"/>
          <w:szCs w:val="22"/>
        </w:rPr>
        <w:t>，</w:t>
      </w:r>
      <w:r>
        <w:rPr>
          <w:rFonts w:ascii="宋体" w:eastAsia="宋体"/>
          <w:color w:val="auto"/>
          <w:sz w:val="22"/>
          <w:szCs w:val="22"/>
        </w:rPr>
        <w:t>造成的后果由</w:t>
      </w:r>
      <w:r>
        <w:rPr>
          <w:rFonts w:ascii="宋体" w:eastAsia="宋体" w:hint="eastAsia"/>
          <w:color w:val="auto"/>
          <w:sz w:val="22"/>
          <w:szCs w:val="22"/>
        </w:rPr>
        <w:t>磋商响应供应商</w:t>
      </w:r>
      <w:r>
        <w:rPr>
          <w:rFonts w:ascii="宋体" w:eastAsia="宋体"/>
          <w:color w:val="auto"/>
          <w:sz w:val="22"/>
          <w:szCs w:val="22"/>
        </w:rPr>
        <w:t>自负</w:t>
      </w:r>
      <w:r>
        <w:rPr>
          <w:rFonts w:ascii="宋体" w:eastAsia="宋体" w:hint="eastAsia"/>
          <w:b w:val="0"/>
          <w:color w:val="auto"/>
          <w:sz w:val="22"/>
          <w:szCs w:val="22"/>
        </w:rPr>
        <w:t>。</w:t>
      </w:r>
      <w:r>
        <w:rPr>
          <w:rFonts w:ascii="宋体" w:eastAsia="宋体" w:hint="eastAsia"/>
          <w:color w:val="auto"/>
          <w:sz w:val="22"/>
          <w:szCs w:val="22"/>
        </w:rPr>
        <w:t>表后附所投相关产品对应的认证证书扫描件；其中本次采购的产品如属于政府强制采购节能产品范围的，磋商响应供应商必须选用符合要求的产品并在磋商响应文件中提供相关产品的认证证书扫描件，否则按无效投标处理，具体品目见《关于印发节能产品政府采购品目清单的通知》（财库〔</w:t>
      </w:r>
      <w:r>
        <w:rPr>
          <w:rFonts w:ascii="宋体" w:eastAsia="宋体"/>
          <w:color w:val="auto"/>
          <w:sz w:val="22"/>
          <w:szCs w:val="22"/>
        </w:rPr>
        <w:t>2019〕19号）</w:t>
      </w:r>
      <w:r>
        <w:rPr>
          <w:rFonts w:ascii="宋体" w:eastAsia="宋体" w:cs="黑体" w:hint="eastAsia"/>
          <w:color w:val="auto"/>
          <w:sz w:val="22"/>
          <w:szCs w:val="22"/>
        </w:rPr>
        <w:t>。</w:t>
      </w:r>
      <w:r>
        <w:rPr>
          <w:rFonts w:ascii="宋体" w:eastAsia="宋体" w:cs="黑体" w:hint="eastAsia"/>
          <w:color w:val="auto"/>
          <w:sz w:val="22"/>
        </w:rPr>
        <w:t>磋商响应文件中必须提供</w:t>
      </w:r>
      <w:r>
        <w:rPr>
          <w:rFonts w:ascii="宋体" w:eastAsia="宋体"/>
          <w:color w:val="auto"/>
          <w:sz w:val="22"/>
          <w:szCs w:val="22"/>
        </w:rPr>
        <w:t>属于政府强制采购的节能产品</w:t>
      </w:r>
      <w:r>
        <w:rPr>
          <w:rFonts w:ascii="宋体" w:eastAsia="宋体" w:cs="黑体" w:hint="eastAsia"/>
          <w:color w:val="auto"/>
          <w:sz w:val="22"/>
        </w:rPr>
        <w:t>的认证证书扫描件，否则按无效投标处理。</w:t>
      </w:r>
    </w:p>
    <w:p w14:paraId="480B5C3F" w14:textId="77777777" w:rsidR="00F52BC6" w:rsidRDefault="00C66DF0">
      <w:pPr>
        <w:spacing w:line="460" w:lineRule="exact"/>
        <w:ind w:firstLineChars="300" w:firstLine="663"/>
        <w:rPr>
          <w:rFonts w:ascii="宋体" w:eastAsia="宋体" w:hint="eastAsia"/>
          <w:color w:val="auto"/>
          <w:sz w:val="22"/>
          <w:szCs w:val="22"/>
        </w:rPr>
      </w:pPr>
      <w:r>
        <w:rPr>
          <w:rFonts w:ascii="宋体" w:eastAsia="宋体" w:hint="eastAsia"/>
          <w:color w:val="auto"/>
          <w:sz w:val="22"/>
          <w:szCs w:val="22"/>
        </w:rPr>
        <w:t>2、表格可以延续。</w:t>
      </w:r>
    </w:p>
    <w:p w14:paraId="76DEAA96" w14:textId="77777777" w:rsidR="00F52BC6" w:rsidRDefault="00F52BC6">
      <w:pPr>
        <w:spacing w:line="460" w:lineRule="exact"/>
        <w:ind w:firstLineChars="300" w:firstLine="663"/>
        <w:rPr>
          <w:rFonts w:ascii="宋体" w:eastAsia="宋体" w:hint="eastAsia"/>
          <w:color w:val="auto"/>
          <w:sz w:val="22"/>
          <w:szCs w:val="22"/>
        </w:rPr>
      </w:pPr>
    </w:p>
    <w:p w14:paraId="57432431" w14:textId="77777777" w:rsidR="00F52BC6" w:rsidRDefault="00C66DF0">
      <w:pPr>
        <w:autoSpaceDE w:val="0"/>
        <w:autoSpaceDN w:val="0"/>
        <w:adjustRightInd w:val="0"/>
        <w:spacing w:line="460" w:lineRule="atLeast"/>
        <w:rPr>
          <w:rFonts w:ascii="宋体" w:eastAsia="宋体" w:cs="黑体" w:hint="eastAsia"/>
          <w:b w:val="0"/>
          <w:color w:val="auto"/>
          <w:sz w:val="22"/>
          <w:lang w:val="zh-CN"/>
        </w:rPr>
      </w:pPr>
      <w:r>
        <w:rPr>
          <w:rFonts w:ascii="宋体" w:eastAsia="宋体" w:cs="黑体" w:hint="eastAsia"/>
          <w:b w:val="0"/>
          <w:color w:val="auto"/>
          <w:sz w:val="22"/>
          <w:lang w:val="zh-CN"/>
        </w:rPr>
        <w:t xml:space="preserve">磋商响应供应商（盖章）：   </w:t>
      </w:r>
    </w:p>
    <w:p w14:paraId="644B5C62" w14:textId="31901212" w:rsidR="00F52BC6" w:rsidRDefault="00C66DF0">
      <w:pPr>
        <w:autoSpaceDE w:val="0"/>
        <w:autoSpaceDN w:val="0"/>
        <w:adjustRightInd w:val="0"/>
        <w:spacing w:line="460" w:lineRule="atLeast"/>
        <w:rPr>
          <w:rFonts w:ascii="宋体" w:eastAsia="宋体" w:cs="黑体" w:hint="eastAsia"/>
          <w:b w:val="0"/>
          <w:color w:val="auto"/>
          <w:sz w:val="22"/>
          <w:lang w:val="zh-CN"/>
        </w:rPr>
      </w:pPr>
      <w:r>
        <w:rPr>
          <w:rFonts w:ascii="宋体" w:eastAsia="宋体" w:hint="eastAsia"/>
          <w:b w:val="0"/>
          <w:color w:val="auto"/>
          <w:sz w:val="22"/>
          <w:szCs w:val="22"/>
        </w:rPr>
        <w:t>日</w:t>
      </w:r>
      <w:r>
        <w:rPr>
          <w:rFonts w:ascii="宋体" w:eastAsia="宋体" w:cs="黑体" w:hint="eastAsia"/>
          <w:b w:val="0"/>
          <w:color w:val="auto"/>
          <w:sz w:val="22"/>
          <w:lang w:val="zh-CN"/>
        </w:rPr>
        <w:t xml:space="preserve">期：     </w:t>
      </w:r>
    </w:p>
    <w:p w14:paraId="3A2408C6" w14:textId="77777777" w:rsidR="00F52BC6" w:rsidRDefault="00C66DF0">
      <w:pPr>
        <w:autoSpaceDE w:val="0"/>
        <w:autoSpaceDN w:val="0"/>
        <w:spacing w:line="400" w:lineRule="exact"/>
        <w:jc w:val="left"/>
        <w:textAlignment w:val="bottom"/>
        <w:outlineLvl w:val="0"/>
        <w:rPr>
          <w:rFonts w:ascii="宋体" w:eastAsia="宋体" w:hint="eastAsia"/>
          <w:bCs/>
          <w:color w:val="auto"/>
          <w:sz w:val="24"/>
          <w:szCs w:val="24"/>
        </w:rPr>
      </w:pPr>
      <w:bookmarkStart w:id="1082" w:name="_Toc165367058"/>
      <w:r>
        <w:rPr>
          <w:rFonts w:ascii="宋体" w:eastAsia="宋体" w:hint="eastAsia"/>
          <w:color w:val="auto"/>
          <w:sz w:val="24"/>
          <w:szCs w:val="24"/>
        </w:rPr>
        <w:lastRenderedPageBreak/>
        <w:t xml:space="preserve">附件十三  </w:t>
      </w:r>
      <w:r>
        <w:rPr>
          <w:rFonts w:ascii="宋体" w:eastAsia="宋体" w:hint="eastAsia"/>
          <w:bCs/>
          <w:color w:val="auto"/>
          <w:sz w:val="24"/>
          <w:szCs w:val="24"/>
        </w:rPr>
        <w:t>供应商项目服务人员</w:t>
      </w:r>
      <w:bookmarkEnd w:id="1082"/>
    </w:p>
    <w:p w14:paraId="1371605C" w14:textId="77777777" w:rsidR="00F52BC6" w:rsidRDefault="00C66DF0" w:rsidP="00055E7E">
      <w:pPr>
        <w:spacing w:beforeLines="100" w:before="240" w:afterLines="50" w:after="120" w:line="400" w:lineRule="exact"/>
        <w:jc w:val="center"/>
        <w:rPr>
          <w:rFonts w:ascii="宋体" w:eastAsia="宋体" w:hint="eastAsia"/>
          <w:bCs/>
          <w:color w:val="auto"/>
          <w:sz w:val="32"/>
          <w:szCs w:val="32"/>
        </w:rPr>
      </w:pPr>
      <w:r>
        <w:rPr>
          <w:rFonts w:ascii="宋体" w:eastAsia="宋体" w:hint="eastAsia"/>
          <w:bCs/>
          <w:color w:val="auto"/>
          <w:sz w:val="32"/>
          <w:szCs w:val="32"/>
        </w:rPr>
        <w:t>供应商项目服务人员汇总表</w:t>
      </w:r>
    </w:p>
    <w:p w14:paraId="7F8A6762" w14:textId="77777777" w:rsidR="00F52BC6" w:rsidRDefault="00C66DF0">
      <w:pPr>
        <w:spacing w:line="400" w:lineRule="exact"/>
        <w:rPr>
          <w:rFonts w:ascii="宋体" w:eastAsia="宋体" w:hint="eastAsia"/>
          <w:b w:val="0"/>
          <w:bCs/>
          <w:color w:val="auto"/>
          <w:sz w:val="22"/>
          <w:szCs w:val="22"/>
        </w:rPr>
      </w:pPr>
      <w:r>
        <w:rPr>
          <w:rFonts w:ascii="宋体" w:eastAsia="宋体" w:hint="eastAsia"/>
          <w:b w:val="0"/>
          <w:color w:val="auto"/>
          <w:sz w:val="22"/>
          <w:szCs w:val="22"/>
        </w:rPr>
        <w:t>招标项目名称：                                 采购编号：</w:t>
      </w:r>
      <w:r>
        <w:rPr>
          <w:rFonts w:ascii="宋体" w:eastAsia="宋体"/>
          <w:b w:val="0"/>
          <w:color w:val="auto"/>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720"/>
        <w:gridCol w:w="720"/>
        <w:gridCol w:w="720"/>
        <w:gridCol w:w="1080"/>
        <w:gridCol w:w="1458"/>
        <w:gridCol w:w="1560"/>
      </w:tblGrid>
      <w:tr w:rsidR="00F52BC6" w14:paraId="5E4DC579" w14:textId="77777777">
        <w:trPr>
          <w:trHeight w:val="396"/>
        </w:trPr>
        <w:tc>
          <w:tcPr>
            <w:tcW w:w="828" w:type="dxa"/>
            <w:tcBorders>
              <w:top w:val="single" w:sz="4" w:space="0" w:color="auto"/>
              <w:left w:val="single" w:sz="4" w:space="0" w:color="auto"/>
              <w:bottom w:val="single" w:sz="4" w:space="0" w:color="auto"/>
              <w:right w:val="single" w:sz="4" w:space="0" w:color="auto"/>
            </w:tcBorders>
            <w:vAlign w:val="center"/>
          </w:tcPr>
          <w:p w14:paraId="7BAD231E" w14:textId="77777777" w:rsidR="00F52BC6" w:rsidRDefault="00C66DF0">
            <w:pPr>
              <w:spacing w:line="400" w:lineRule="exact"/>
              <w:jc w:val="center"/>
              <w:rPr>
                <w:rFonts w:ascii="宋体" w:eastAsia="宋体" w:hint="eastAsia"/>
                <w:b w:val="0"/>
                <w:bCs/>
                <w:color w:val="auto"/>
                <w:sz w:val="22"/>
                <w:szCs w:val="22"/>
              </w:rPr>
            </w:pPr>
            <w:r>
              <w:rPr>
                <w:rFonts w:ascii="宋体" w:eastAsia="宋体" w:hint="eastAsia"/>
                <w:b w:val="0"/>
                <w:bCs/>
                <w:color w:val="auto"/>
                <w:sz w:val="22"/>
                <w:szCs w:val="22"/>
              </w:rPr>
              <w:t>姓名</w:t>
            </w:r>
          </w:p>
        </w:tc>
        <w:tc>
          <w:tcPr>
            <w:tcW w:w="2520" w:type="dxa"/>
            <w:tcBorders>
              <w:top w:val="single" w:sz="4" w:space="0" w:color="auto"/>
              <w:left w:val="single" w:sz="4" w:space="0" w:color="auto"/>
              <w:bottom w:val="single" w:sz="4" w:space="0" w:color="auto"/>
              <w:right w:val="single" w:sz="4" w:space="0" w:color="auto"/>
            </w:tcBorders>
            <w:vAlign w:val="center"/>
          </w:tcPr>
          <w:p w14:paraId="3C29344E" w14:textId="77777777" w:rsidR="00F52BC6" w:rsidRDefault="00C66DF0">
            <w:pPr>
              <w:spacing w:line="400" w:lineRule="exact"/>
              <w:jc w:val="center"/>
              <w:rPr>
                <w:rFonts w:ascii="宋体" w:eastAsia="宋体" w:hint="eastAsia"/>
                <w:b w:val="0"/>
                <w:bCs/>
                <w:color w:val="auto"/>
                <w:sz w:val="22"/>
                <w:szCs w:val="22"/>
              </w:rPr>
            </w:pPr>
            <w:r>
              <w:rPr>
                <w:rFonts w:ascii="宋体" w:eastAsia="宋体" w:hint="eastAsia"/>
                <w:b w:val="0"/>
                <w:bCs/>
                <w:color w:val="auto"/>
                <w:sz w:val="22"/>
                <w:szCs w:val="22"/>
              </w:rPr>
              <w:t>本项目主要工作</w:t>
            </w:r>
          </w:p>
        </w:tc>
        <w:tc>
          <w:tcPr>
            <w:tcW w:w="720" w:type="dxa"/>
            <w:tcBorders>
              <w:top w:val="single" w:sz="4" w:space="0" w:color="auto"/>
              <w:left w:val="single" w:sz="4" w:space="0" w:color="auto"/>
              <w:bottom w:val="single" w:sz="4" w:space="0" w:color="auto"/>
              <w:right w:val="single" w:sz="4" w:space="0" w:color="auto"/>
            </w:tcBorders>
            <w:vAlign w:val="center"/>
          </w:tcPr>
          <w:p w14:paraId="13C8584D" w14:textId="77777777" w:rsidR="00F52BC6" w:rsidRDefault="00C66DF0">
            <w:pPr>
              <w:spacing w:line="400" w:lineRule="exact"/>
              <w:jc w:val="center"/>
              <w:rPr>
                <w:rFonts w:ascii="宋体" w:eastAsia="宋体" w:hint="eastAsia"/>
                <w:b w:val="0"/>
                <w:bCs/>
                <w:color w:val="auto"/>
                <w:sz w:val="22"/>
                <w:szCs w:val="22"/>
              </w:rPr>
            </w:pPr>
            <w:r>
              <w:rPr>
                <w:rFonts w:ascii="宋体" w:eastAsia="宋体" w:hint="eastAsia"/>
                <w:b w:val="0"/>
                <w:bCs/>
                <w:color w:val="auto"/>
                <w:sz w:val="22"/>
                <w:szCs w:val="22"/>
              </w:rPr>
              <w:t>年龄</w:t>
            </w:r>
          </w:p>
        </w:tc>
        <w:tc>
          <w:tcPr>
            <w:tcW w:w="720" w:type="dxa"/>
            <w:tcBorders>
              <w:top w:val="single" w:sz="4" w:space="0" w:color="auto"/>
              <w:left w:val="single" w:sz="4" w:space="0" w:color="auto"/>
              <w:bottom w:val="single" w:sz="4" w:space="0" w:color="auto"/>
              <w:right w:val="single" w:sz="4" w:space="0" w:color="auto"/>
            </w:tcBorders>
            <w:vAlign w:val="center"/>
          </w:tcPr>
          <w:p w14:paraId="07F02BC9" w14:textId="77777777" w:rsidR="00F52BC6" w:rsidRDefault="00C66DF0">
            <w:pPr>
              <w:spacing w:line="400" w:lineRule="exact"/>
              <w:jc w:val="center"/>
              <w:rPr>
                <w:rFonts w:ascii="宋体" w:eastAsia="宋体" w:hint="eastAsia"/>
                <w:b w:val="0"/>
                <w:bCs/>
                <w:color w:val="auto"/>
                <w:sz w:val="22"/>
                <w:szCs w:val="22"/>
              </w:rPr>
            </w:pPr>
            <w:r>
              <w:rPr>
                <w:rFonts w:ascii="宋体" w:eastAsia="宋体" w:hint="eastAsia"/>
                <w:b w:val="0"/>
                <w:bCs/>
                <w:color w:val="auto"/>
                <w:sz w:val="22"/>
                <w:szCs w:val="22"/>
              </w:rPr>
              <w:t>性别</w:t>
            </w:r>
          </w:p>
        </w:tc>
        <w:tc>
          <w:tcPr>
            <w:tcW w:w="720" w:type="dxa"/>
            <w:tcBorders>
              <w:top w:val="single" w:sz="4" w:space="0" w:color="auto"/>
              <w:left w:val="single" w:sz="4" w:space="0" w:color="auto"/>
              <w:bottom w:val="single" w:sz="4" w:space="0" w:color="auto"/>
              <w:right w:val="single" w:sz="4" w:space="0" w:color="auto"/>
            </w:tcBorders>
            <w:vAlign w:val="center"/>
          </w:tcPr>
          <w:p w14:paraId="23CC7F22" w14:textId="77777777" w:rsidR="00F52BC6" w:rsidRDefault="00C66DF0">
            <w:pPr>
              <w:spacing w:line="400" w:lineRule="exact"/>
              <w:jc w:val="center"/>
              <w:rPr>
                <w:rFonts w:ascii="宋体" w:eastAsia="宋体" w:hint="eastAsia"/>
                <w:b w:val="0"/>
                <w:bCs/>
                <w:color w:val="auto"/>
                <w:sz w:val="22"/>
                <w:szCs w:val="22"/>
              </w:rPr>
            </w:pPr>
            <w:r>
              <w:rPr>
                <w:rFonts w:ascii="宋体" w:eastAsia="宋体" w:hint="eastAsia"/>
                <w:b w:val="0"/>
                <w:bCs/>
                <w:color w:val="auto"/>
                <w:sz w:val="22"/>
                <w:szCs w:val="22"/>
              </w:rPr>
              <w:t>专业</w:t>
            </w:r>
          </w:p>
        </w:tc>
        <w:tc>
          <w:tcPr>
            <w:tcW w:w="1080" w:type="dxa"/>
            <w:tcBorders>
              <w:top w:val="single" w:sz="4" w:space="0" w:color="auto"/>
              <w:left w:val="single" w:sz="4" w:space="0" w:color="auto"/>
              <w:bottom w:val="single" w:sz="4" w:space="0" w:color="auto"/>
              <w:right w:val="single" w:sz="4" w:space="0" w:color="auto"/>
            </w:tcBorders>
            <w:vAlign w:val="center"/>
          </w:tcPr>
          <w:p w14:paraId="77360F45" w14:textId="77777777" w:rsidR="00F52BC6" w:rsidRDefault="00C66DF0">
            <w:pPr>
              <w:spacing w:line="400" w:lineRule="exact"/>
              <w:jc w:val="center"/>
              <w:rPr>
                <w:rFonts w:ascii="宋体" w:eastAsia="宋体" w:hint="eastAsia"/>
                <w:b w:val="0"/>
                <w:bCs/>
                <w:color w:val="auto"/>
                <w:sz w:val="22"/>
                <w:szCs w:val="22"/>
              </w:rPr>
            </w:pPr>
            <w:r>
              <w:rPr>
                <w:rFonts w:ascii="宋体" w:eastAsia="宋体" w:hint="eastAsia"/>
                <w:b w:val="0"/>
                <w:bCs/>
                <w:color w:val="auto"/>
                <w:sz w:val="22"/>
                <w:szCs w:val="22"/>
              </w:rPr>
              <w:t>专业</w:t>
            </w:r>
          </w:p>
          <w:p w14:paraId="6FF4B4B0" w14:textId="77777777" w:rsidR="00F52BC6" w:rsidRDefault="00C66DF0">
            <w:pPr>
              <w:spacing w:line="400" w:lineRule="exact"/>
              <w:jc w:val="center"/>
              <w:rPr>
                <w:rFonts w:ascii="宋体" w:eastAsia="宋体" w:hint="eastAsia"/>
                <w:b w:val="0"/>
                <w:bCs/>
                <w:color w:val="auto"/>
                <w:sz w:val="22"/>
                <w:szCs w:val="22"/>
              </w:rPr>
            </w:pPr>
            <w:r>
              <w:rPr>
                <w:rFonts w:ascii="宋体" w:eastAsia="宋体" w:hint="eastAsia"/>
                <w:b w:val="0"/>
                <w:bCs/>
                <w:color w:val="auto"/>
                <w:sz w:val="22"/>
                <w:szCs w:val="22"/>
              </w:rPr>
              <w:t>年限</w:t>
            </w:r>
          </w:p>
        </w:tc>
        <w:tc>
          <w:tcPr>
            <w:tcW w:w="1458" w:type="dxa"/>
            <w:tcBorders>
              <w:top w:val="single" w:sz="4" w:space="0" w:color="auto"/>
              <w:left w:val="single" w:sz="4" w:space="0" w:color="auto"/>
              <w:bottom w:val="single" w:sz="4" w:space="0" w:color="auto"/>
              <w:right w:val="single" w:sz="4" w:space="0" w:color="auto"/>
            </w:tcBorders>
            <w:vAlign w:val="center"/>
          </w:tcPr>
          <w:p w14:paraId="19C4B010" w14:textId="77777777" w:rsidR="00F52BC6" w:rsidRDefault="00C66DF0">
            <w:pPr>
              <w:spacing w:line="400" w:lineRule="exact"/>
              <w:jc w:val="center"/>
              <w:rPr>
                <w:rFonts w:ascii="宋体" w:eastAsia="宋体" w:hint="eastAsia"/>
                <w:b w:val="0"/>
                <w:bCs/>
                <w:color w:val="auto"/>
                <w:sz w:val="22"/>
                <w:szCs w:val="22"/>
              </w:rPr>
            </w:pPr>
            <w:r>
              <w:rPr>
                <w:rFonts w:ascii="宋体" w:eastAsia="宋体" w:hint="eastAsia"/>
                <w:b w:val="0"/>
                <w:bCs/>
                <w:color w:val="auto"/>
                <w:sz w:val="22"/>
                <w:szCs w:val="22"/>
              </w:rPr>
              <w:t>职务</w:t>
            </w:r>
          </w:p>
          <w:p w14:paraId="29A30D7C" w14:textId="77777777" w:rsidR="00F52BC6" w:rsidRDefault="00C66DF0">
            <w:pPr>
              <w:spacing w:line="400" w:lineRule="exact"/>
              <w:jc w:val="center"/>
              <w:rPr>
                <w:rFonts w:ascii="宋体" w:eastAsia="宋体" w:hint="eastAsia"/>
                <w:b w:val="0"/>
                <w:bCs/>
                <w:color w:val="auto"/>
                <w:sz w:val="22"/>
                <w:szCs w:val="22"/>
              </w:rPr>
            </w:pPr>
            <w:r>
              <w:rPr>
                <w:rFonts w:ascii="宋体" w:eastAsia="宋体" w:hint="eastAsia"/>
                <w:b w:val="0"/>
                <w:bCs/>
                <w:color w:val="auto"/>
                <w:sz w:val="22"/>
                <w:szCs w:val="22"/>
              </w:rPr>
              <w:t>和职称</w:t>
            </w:r>
            <w:r>
              <w:rPr>
                <w:rFonts w:ascii="宋体" w:eastAsia="宋体"/>
                <w:b w:val="0"/>
                <w:bCs/>
                <w:color w:val="auto"/>
                <w:sz w:val="22"/>
                <w:szCs w:val="22"/>
              </w:rPr>
              <w:t>/</w:t>
            </w:r>
            <w:r>
              <w:rPr>
                <w:rFonts w:ascii="宋体" w:eastAsia="宋体" w:hint="eastAsia"/>
                <w:b w:val="0"/>
                <w:bCs/>
                <w:color w:val="auto"/>
                <w:sz w:val="22"/>
                <w:szCs w:val="22"/>
              </w:rPr>
              <w:t>认证</w:t>
            </w:r>
          </w:p>
        </w:tc>
        <w:tc>
          <w:tcPr>
            <w:tcW w:w="1560" w:type="dxa"/>
            <w:tcBorders>
              <w:top w:val="single" w:sz="4" w:space="0" w:color="auto"/>
              <w:left w:val="single" w:sz="4" w:space="0" w:color="auto"/>
              <w:bottom w:val="single" w:sz="4" w:space="0" w:color="auto"/>
              <w:right w:val="single" w:sz="4" w:space="0" w:color="auto"/>
            </w:tcBorders>
            <w:vAlign w:val="center"/>
          </w:tcPr>
          <w:p w14:paraId="6F49264F" w14:textId="77777777" w:rsidR="00F52BC6" w:rsidRDefault="00C66DF0">
            <w:pPr>
              <w:spacing w:line="400" w:lineRule="exact"/>
              <w:jc w:val="center"/>
              <w:rPr>
                <w:rFonts w:ascii="宋体" w:eastAsia="宋体" w:hint="eastAsia"/>
                <w:b w:val="0"/>
                <w:bCs/>
                <w:color w:val="auto"/>
                <w:sz w:val="22"/>
                <w:szCs w:val="22"/>
              </w:rPr>
            </w:pPr>
            <w:r>
              <w:rPr>
                <w:rFonts w:ascii="宋体" w:eastAsia="宋体" w:hint="eastAsia"/>
                <w:b w:val="0"/>
                <w:bCs/>
                <w:color w:val="auto"/>
                <w:sz w:val="22"/>
                <w:szCs w:val="22"/>
              </w:rPr>
              <w:t>到现场服务</w:t>
            </w:r>
          </w:p>
          <w:p w14:paraId="644FA3DA" w14:textId="77777777" w:rsidR="00F52BC6" w:rsidRDefault="00C66DF0">
            <w:pPr>
              <w:spacing w:line="400" w:lineRule="exact"/>
              <w:jc w:val="center"/>
              <w:rPr>
                <w:rFonts w:ascii="宋体" w:eastAsia="宋体" w:hint="eastAsia"/>
                <w:b w:val="0"/>
                <w:bCs/>
                <w:color w:val="auto"/>
                <w:sz w:val="22"/>
                <w:szCs w:val="22"/>
              </w:rPr>
            </w:pPr>
            <w:r>
              <w:rPr>
                <w:rFonts w:ascii="宋体" w:eastAsia="宋体" w:hint="eastAsia"/>
                <w:b w:val="0"/>
                <w:bCs/>
                <w:color w:val="auto"/>
                <w:sz w:val="22"/>
                <w:szCs w:val="22"/>
              </w:rPr>
              <w:t>起止时间</w:t>
            </w:r>
          </w:p>
        </w:tc>
      </w:tr>
      <w:tr w:rsidR="00F52BC6" w14:paraId="737C1AE7"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689DA6A5"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030EF32B"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F936952"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53C718C"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ADCAA8C"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E87C0E1"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38FF7A0A" w14:textId="77777777" w:rsidR="00F52BC6" w:rsidRDefault="00F52BC6">
            <w:pPr>
              <w:spacing w:line="400" w:lineRule="exact"/>
              <w:ind w:left="5250"/>
              <w:rPr>
                <w:rFonts w:ascii="宋体" w:eastAsia="宋体" w:hint="eastAsia"/>
                <w:b w:val="0"/>
                <w:color w:val="auto"/>
                <w:spacing w:val="12"/>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BF9A6AD" w14:textId="77777777" w:rsidR="00F52BC6" w:rsidRDefault="00F52BC6">
            <w:pPr>
              <w:spacing w:line="400" w:lineRule="exact"/>
              <w:rPr>
                <w:rFonts w:ascii="宋体" w:eastAsia="宋体" w:hint="eastAsia"/>
                <w:b w:val="0"/>
                <w:color w:val="auto"/>
                <w:sz w:val="22"/>
                <w:szCs w:val="22"/>
              </w:rPr>
            </w:pPr>
          </w:p>
        </w:tc>
      </w:tr>
      <w:tr w:rsidR="00F52BC6" w14:paraId="3BF4A727"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7B210ADF"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3DAB1010"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69403D0"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7631FC6"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0C6C746"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4D781D3"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4A9C5ABC" w14:textId="77777777" w:rsidR="00F52BC6" w:rsidRDefault="00F52BC6">
            <w:pPr>
              <w:spacing w:line="400" w:lineRule="exact"/>
              <w:rPr>
                <w:rFonts w:ascii="宋体" w:eastAsia="宋体" w:hint="eastAsia"/>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B51CB64" w14:textId="77777777" w:rsidR="00F52BC6" w:rsidRDefault="00F52BC6">
            <w:pPr>
              <w:spacing w:line="400" w:lineRule="exact"/>
              <w:ind w:left="5250"/>
              <w:rPr>
                <w:rFonts w:ascii="宋体" w:eastAsia="宋体" w:hint="eastAsia"/>
                <w:b w:val="0"/>
                <w:color w:val="auto"/>
                <w:spacing w:val="12"/>
                <w:sz w:val="22"/>
                <w:szCs w:val="22"/>
              </w:rPr>
            </w:pPr>
          </w:p>
        </w:tc>
      </w:tr>
      <w:tr w:rsidR="00F52BC6" w14:paraId="08088D7A"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33BD4555"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7F199043"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2C057FF"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7FC9CA3"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112129A"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D605B50"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149BDCD7" w14:textId="77777777" w:rsidR="00F52BC6" w:rsidRDefault="00F52BC6">
            <w:pPr>
              <w:spacing w:line="400" w:lineRule="exact"/>
              <w:rPr>
                <w:rFonts w:ascii="宋体" w:eastAsia="宋体" w:hint="eastAsia"/>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A73D03D" w14:textId="77777777" w:rsidR="00F52BC6" w:rsidRDefault="00F52BC6">
            <w:pPr>
              <w:spacing w:line="400" w:lineRule="exact"/>
              <w:rPr>
                <w:rFonts w:ascii="宋体" w:eastAsia="宋体" w:hint="eastAsia"/>
                <w:b w:val="0"/>
                <w:color w:val="auto"/>
                <w:sz w:val="22"/>
                <w:szCs w:val="22"/>
              </w:rPr>
            </w:pPr>
          </w:p>
        </w:tc>
      </w:tr>
      <w:tr w:rsidR="00F52BC6" w14:paraId="4D991359"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4B284894"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637525A3"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031D02F"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20C591E"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EC396A9"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077A52A"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190818F2" w14:textId="77777777" w:rsidR="00F52BC6" w:rsidRDefault="00F52BC6">
            <w:pPr>
              <w:spacing w:line="400" w:lineRule="exact"/>
              <w:rPr>
                <w:rFonts w:ascii="宋体" w:eastAsia="宋体" w:hint="eastAsia"/>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6B1C9D6" w14:textId="77777777" w:rsidR="00F52BC6" w:rsidRDefault="00F52BC6">
            <w:pPr>
              <w:spacing w:line="400" w:lineRule="exact"/>
              <w:rPr>
                <w:rFonts w:ascii="宋体" w:eastAsia="宋体" w:hint="eastAsia"/>
                <w:b w:val="0"/>
                <w:color w:val="auto"/>
                <w:sz w:val="22"/>
                <w:szCs w:val="22"/>
              </w:rPr>
            </w:pPr>
          </w:p>
        </w:tc>
      </w:tr>
      <w:tr w:rsidR="00F52BC6" w14:paraId="522DE205"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048819CC"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74526020"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73EB499"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BA3068E"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83F5F8A"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240DE77"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1DA350F3" w14:textId="77777777" w:rsidR="00F52BC6" w:rsidRDefault="00F52BC6">
            <w:pPr>
              <w:spacing w:line="400" w:lineRule="exact"/>
              <w:rPr>
                <w:rFonts w:ascii="宋体" w:eastAsia="宋体" w:hint="eastAsia"/>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D654C54" w14:textId="77777777" w:rsidR="00F52BC6" w:rsidRDefault="00F52BC6">
            <w:pPr>
              <w:spacing w:line="400" w:lineRule="exact"/>
              <w:rPr>
                <w:rFonts w:ascii="宋体" w:eastAsia="宋体" w:hint="eastAsia"/>
                <w:b w:val="0"/>
                <w:color w:val="auto"/>
                <w:sz w:val="22"/>
                <w:szCs w:val="22"/>
              </w:rPr>
            </w:pPr>
          </w:p>
        </w:tc>
      </w:tr>
      <w:tr w:rsidR="00F52BC6" w14:paraId="47ABC94D"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4544B9CD"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7898BB18"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64E8ED1"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EC9AE95"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A3B6EFB"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51D7FC1"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67BAF098" w14:textId="77777777" w:rsidR="00F52BC6" w:rsidRDefault="00F52BC6">
            <w:pPr>
              <w:spacing w:line="400" w:lineRule="exact"/>
              <w:rPr>
                <w:rFonts w:ascii="宋体" w:eastAsia="宋体" w:hint="eastAsia"/>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9ACDD20" w14:textId="77777777" w:rsidR="00F52BC6" w:rsidRDefault="00F52BC6">
            <w:pPr>
              <w:spacing w:line="400" w:lineRule="exact"/>
              <w:rPr>
                <w:rFonts w:ascii="宋体" w:eastAsia="宋体" w:hint="eastAsia"/>
                <w:b w:val="0"/>
                <w:color w:val="auto"/>
                <w:sz w:val="22"/>
                <w:szCs w:val="22"/>
              </w:rPr>
            </w:pPr>
          </w:p>
        </w:tc>
      </w:tr>
      <w:tr w:rsidR="00F52BC6" w14:paraId="62512825"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24565D0D"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203C798A"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B0F775A"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B6297D4"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0677B95"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CFCB542"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25C26C50" w14:textId="77777777" w:rsidR="00F52BC6" w:rsidRDefault="00F52BC6">
            <w:pPr>
              <w:spacing w:line="400" w:lineRule="exact"/>
              <w:rPr>
                <w:rFonts w:ascii="宋体" w:eastAsia="宋体" w:hint="eastAsia"/>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EC1F7EE" w14:textId="77777777" w:rsidR="00F52BC6" w:rsidRDefault="00F52BC6">
            <w:pPr>
              <w:spacing w:line="400" w:lineRule="exact"/>
              <w:rPr>
                <w:rFonts w:ascii="宋体" w:eastAsia="宋体" w:hint="eastAsia"/>
                <w:b w:val="0"/>
                <w:color w:val="auto"/>
                <w:sz w:val="22"/>
                <w:szCs w:val="22"/>
              </w:rPr>
            </w:pPr>
          </w:p>
        </w:tc>
      </w:tr>
      <w:tr w:rsidR="00F52BC6" w14:paraId="7C24063D"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5E7E069B"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23D0491E"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891D174"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D1D028A"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CF75933"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825D709"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5EB7687B" w14:textId="77777777" w:rsidR="00F52BC6" w:rsidRDefault="00F52BC6">
            <w:pPr>
              <w:spacing w:line="400" w:lineRule="exact"/>
              <w:rPr>
                <w:rFonts w:ascii="宋体" w:eastAsia="宋体" w:hint="eastAsia"/>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D302C65" w14:textId="77777777" w:rsidR="00F52BC6" w:rsidRDefault="00F52BC6">
            <w:pPr>
              <w:spacing w:line="400" w:lineRule="exact"/>
              <w:rPr>
                <w:rFonts w:ascii="宋体" w:eastAsia="宋体" w:hint="eastAsia"/>
                <w:b w:val="0"/>
                <w:color w:val="auto"/>
                <w:sz w:val="22"/>
                <w:szCs w:val="22"/>
              </w:rPr>
            </w:pPr>
          </w:p>
        </w:tc>
      </w:tr>
      <w:tr w:rsidR="00F52BC6" w14:paraId="5373F228"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0D10536A"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465CC9B9"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0B38B3B"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2F14C26"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E030F11"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665E109"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0D76D271" w14:textId="77777777" w:rsidR="00F52BC6" w:rsidRDefault="00F52BC6">
            <w:pPr>
              <w:spacing w:line="400" w:lineRule="exact"/>
              <w:rPr>
                <w:rFonts w:ascii="宋体" w:eastAsia="宋体" w:hint="eastAsia"/>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273E70F" w14:textId="77777777" w:rsidR="00F52BC6" w:rsidRDefault="00F52BC6">
            <w:pPr>
              <w:spacing w:line="400" w:lineRule="exact"/>
              <w:rPr>
                <w:rFonts w:ascii="宋体" w:eastAsia="宋体" w:hint="eastAsia"/>
                <w:b w:val="0"/>
                <w:color w:val="auto"/>
                <w:sz w:val="22"/>
                <w:szCs w:val="22"/>
              </w:rPr>
            </w:pPr>
          </w:p>
        </w:tc>
      </w:tr>
      <w:tr w:rsidR="00F52BC6" w14:paraId="51DAC913"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221DBBDB"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69BC736F"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DA54FF9"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9F9FDD1"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68B063B"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E7ACDF6"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783C4FF9" w14:textId="77777777" w:rsidR="00F52BC6" w:rsidRDefault="00F52BC6">
            <w:pPr>
              <w:spacing w:line="400" w:lineRule="exact"/>
              <w:rPr>
                <w:rFonts w:ascii="宋体" w:eastAsia="宋体" w:hint="eastAsia"/>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CD4FC2B" w14:textId="77777777" w:rsidR="00F52BC6" w:rsidRDefault="00F52BC6">
            <w:pPr>
              <w:spacing w:line="400" w:lineRule="exact"/>
              <w:rPr>
                <w:rFonts w:ascii="宋体" w:eastAsia="宋体" w:hint="eastAsia"/>
                <w:b w:val="0"/>
                <w:color w:val="auto"/>
                <w:sz w:val="22"/>
                <w:szCs w:val="22"/>
              </w:rPr>
            </w:pPr>
          </w:p>
        </w:tc>
      </w:tr>
      <w:tr w:rsidR="00F52BC6" w14:paraId="3FE6A7E8"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5160B45E"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05F46B85"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CCD79FA"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1CD2930"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6B1E735"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1FFD51E"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6E9F92EC" w14:textId="77777777" w:rsidR="00F52BC6" w:rsidRDefault="00F52BC6">
            <w:pPr>
              <w:spacing w:line="400" w:lineRule="exact"/>
              <w:rPr>
                <w:rFonts w:ascii="宋体" w:eastAsia="宋体" w:hint="eastAsia"/>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AD45C52" w14:textId="77777777" w:rsidR="00F52BC6" w:rsidRDefault="00F52BC6">
            <w:pPr>
              <w:spacing w:line="400" w:lineRule="exact"/>
              <w:rPr>
                <w:rFonts w:ascii="宋体" w:eastAsia="宋体" w:hint="eastAsia"/>
                <w:b w:val="0"/>
                <w:color w:val="auto"/>
                <w:sz w:val="22"/>
                <w:szCs w:val="22"/>
              </w:rPr>
            </w:pPr>
          </w:p>
        </w:tc>
      </w:tr>
      <w:tr w:rsidR="00F52BC6" w14:paraId="5BBD91E6"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0EC43B56"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192513BB"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E72BD55"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2D63BE5"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FC4AE1C"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75853EB"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52984000" w14:textId="77777777" w:rsidR="00F52BC6" w:rsidRDefault="00F52BC6">
            <w:pPr>
              <w:spacing w:line="400" w:lineRule="exact"/>
              <w:rPr>
                <w:rFonts w:ascii="宋体" w:eastAsia="宋体" w:hint="eastAsia"/>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5DC33D7" w14:textId="77777777" w:rsidR="00F52BC6" w:rsidRDefault="00F52BC6">
            <w:pPr>
              <w:spacing w:line="400" w:lineRule="exact"/>
              <w:rPr>
                <w:rFonts w:ascii="宋体" w:eastAsia="宋体" w:hint="eastAsia"/>
                <w:b w:val="0"/>
                <w:color w:val="auto"/>
                <w:sz w:val="22"/>
                <w:szCs w:val="22"/>
              </w:rPr>
            </w:pPr>
          </w:p>
        </w:tc>
      </w:tr>
      <w:tr w:rsidR="00F52BC6" w14:paraId="125375AC"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129319BF"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304F6B29"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1CED544"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6D87596"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923B3E9"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9B9E93B"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7C35525F" w14:textId="77777777" w:rsidR="00F52BC6" w:rsidRDefault="00F52BC6">
            <w:pPr>
              <w:spacing w:line="400" w:lineRule="exact"/>
              <w:rPr>
                <w:rFonts w:ascii="宋体" w:eastAsia="宋体" w:hint="eastAsia"/>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4A613D4" w14:textId="77777777" w:rsidR="00F52BC6" w:rsidRDefault="00F52BC6">
            <w:pPr>
              <w:spacing w:line="400" w:lineRule="exact"/>
              <w:rPr>
                <w:rFonts w:ascii="宋体" w:eastAsia="宋体" w:hint="eastAsia"/>
                <w:b w:val="0"/>
                <w:color w:val="auto"/>
                <w:sz w:val="22"/>
                <w:szCs w:val="22"/>
              </w:rPr>
            </w:pPr>
          </w:p>
        </w:tc>
      </w:tr>
      <w:tr w:rsidR="00F52BC6" w14:paraId="5E9531EB"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26D6102B"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7D36FC70"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17F4515"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A89FBCA"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A8D40F6"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801E946"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4C5ED5FB" w14:textId="77777777" w:rsidR="00F52BC6" w:rsidRDefault="00F52BC6">
            <w:pPr>
              <w:spacing w:line="400" w:lineRule="exact"/>
              <w:rPr>
                <w:rFonts w:ascii="宋体" w:eastAsia="宋体" w:hint="eastAsia"/>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D43D6D2" w14:textId="77777777" w:rsidR="00F52BC6" w:rsidRDefault="00F52BC6">
            <w:pPr>
              <w:spacing w:line="400" w:lineRule="exact"/>
              <w:rPr>
                <w:rFonts w:ascii="宋体" w:eastAsia="宋体" w:hint="eastAsia"/>
                <w:b w:val="0"/>
                <w:color w:val="auto"/>
                <w:sz w:val="22"/>
                <w:szCs w:val="22"/>
              </w:rPr>
            </w:pPr>
          </w:p>
        </w:tc>
      </w:tr>
      <w:tr w:rsidR="00F52BC6" w14:paraId="5E98D2CB" w14:textId="77777777">
        <w:trPr>
          <w:trHeight w:val="505"/>
        </w:trPr>
        <w:tc>
          <w:tcPr>
            <w:tcW w:w="828" w:type="dxa"/>
            <w:tcBorders>
              <w:top w:val="single" w:sz="4" w:space="0" w:color="auto"/>
              <w:left w:val="single" w:sz="4" w:space="0" w:color="auto"/>
              <w:bottom w:val="single" w:sz="4" w:space="0" w:color="auto"/>
              <w:right w:val="single" w:sz="4" w:space="0" w:color="auto"/>
            </w:tcBorders>
            <w:vAlign w:val="center"/>
          </w:tcPr>
          <w:p w14:paraId="1CA8F97D" w14:textId="77777777" w:rsidR="00F52BC6" w:rsidRDefault="00F52BC6">
            <w:pPr>
              <w:spacing w:line="400" w:lineRule="exact"/>
              <w:rPr>
                <w:rFonts w:ascii="宋体" w:eastAsia="宋体" w:hint="eastAsia"/>
                <w:b w:val="0"/>
                <w:color w:val="auto"/>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1977E038"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6E1737A"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217CC77" w14:textId="77777777" w:rsidR="00F52BC6" w:rsidRDefault="00F52BC6">
            <w:pPr>
              <w:spacing w:line="400" w:lineRule="exact"/>
              <w:rPr>
                <w:rFonts w:ascii="宋体" w:eastAsia="宋体" w:hint="eastAsia"/>
                <w:b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60BAD19" w14:textId="77777777" w:rsidR="00F52BC6" w:rsidRDefault="00F52BC6">
            <w:pPr>
              <w:spacing w:line="400" w:lineRule="exact"/>
              <w:rPr>
                <w:rFonts w:ascii="宋体" w:eastAsia="宋体" w:hint="eastAsia"/>
                <w:b w:val="0"/>
                <w:color w:val="auto"/>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8FC76F2" w14:textId="77777777" w:rsidR="00F52BC6" w:rsidRDefault="00F52BC6">
            <w:pPr>
              <w:spacing w:line="400" w:lineRule="exact"/>
              <w:rPr>
                <w:rFonts w:ascii="宋体" w:eastAsia="宋体" w:hint="eastAsia"/>
                <w:b w:val="0"/>
                <w:color w:val="auto"/>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286BD3BE" w14:textId="77777777" w:rsidR="00F52BC6" w:rsidRDefault="00F52BC6">
            <w:pPr>
              <w:spacing w:line="400" w:lineRule="exact"/>
              <w:rPr>
                <w:rFonts w:ascii="宋体" w:eastAsia="宋体" w:hint="eastAsia"/>
                <w:b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BA6F1D8" w14:textId="77777777" w:rsidR="00F52BC6" w:rsidRDefault="00F52BC6">
            <w:pPr>
              <w:spacing w:line="400" w:lineRule="exact"/>
              <w:rPr>
                <w:rFonts w:ascii="宋体" w:eastAsia="宋体" w:hint="eastAsia"/>
                <w:b w:val="0"/>
                <w:color w:val="auto"/>
                <w:sz w:val="22"/>
                <w:szCs w:val="22"/>
              </w:rPr>
            </w:pPr>
          </w:p>
        </w:tc>
      </w:tr>
    </w:tbl>
    <w:p w14:paraId="27DBA218" w14:textId="77777777" w:rsidR="00F52BC6" w:rsidRDefault="00C66DF0">
      <w:pPr>
        <w:spacing w:line="400" w:lineRule="exact"/>
        <w:ind w:left="968" w:hangingChars="440" w:hanging="968"/>
        <w:rPr>
          <w:rFonts w:ascii="宋体" w:eastAsia="宋体" w:cs="Arial" w:hint="eastAsia"/>
          <w:b w:val="0"/>
          <w:color w:val="auto"/>
          <w:sz w:val="22"/>
          <w:szCs w:val="22"/>
        </w:rPr>
      </w:pPr>
      <w:r>
        <w:rPr>
          <w:rFonts w:ascii="宋体" w:eastAsia="宋体" w:cs="Arial" w:hint="eastAsia"/>
          <w:b w:val="0"/>
          <w:color w:val="auto"/>
          <w:sz w:val="22"/>
          <w:szCs w:val="22"/>
        </w:rPr>
        <w:t>附注：1. 项目负责人、技术负责、施工、设备材料、以及各主要专业工种负责人均应列入；</w:t>
      </w:r>
    </w:p>
    <w:p w14:paraId="2FE63F39" w14:textId="77777777" w:rsidR="00F52BC6" w:rsidRDefault="00C66DF0">
      <w:pPr>
        <w:spacing w:line="400" w:lineRule="exact"/>
        <w:ind w:leftChars="321" w:left="718" w:hangingChars="20" w:hanging="44"/>
        <w:rPr>
          <w:rFonts w:ascii="宋体" w:eastAsia="宋体" w:cs="Arial" w:hint="eastAsia"/>
          <w:b w:val="0"/>
          <w:color w:val="auto"/>
          <w:sz w:val="22"/>
          <w:szCs w:val="22"/>
        </w:rPr>
      </w:pPr>
      <w:r>
        <w:rPr>
          <w:rFonts w:ascii="宋体" w:eastAsia="宋体" w:cs="Arial" w:hint="eastAsia"/>
          <w:b w:val="0"/>
          <w:color w:val="auto"/>
          <w:sz w:val="22"/>
          <w:szCs w:val="22"/>
        </w:rPr>
        <w:t>2. 列入本表人员如要更换，需经采购人同意，擅自更换或不到位属违约行为；</w:t>
      </w:r>
    </w:p>
    <w:p w14:paraId="2F1432A4" w14:textId="77777777" w:rsidR="00F52BC6" w:rsidRDefault="00C66DF0">
      <w:pPr>
        <w:spacing w:line="400" w:lineRule="exact"/>
        <w:ind w:leftChars="321" w:left="718" w:hangingChars="20" w:hanging="44"/>
        <w:rPr>
          <w:rFonts w:ascii="宋体" w:eastAsia="宋体" w:cs="Arial" w:hint="eastAsia"/>
          <w:b w:val="0"/>
          <w:color w:val="auto"/>
          <w:sz w:val="22"/>
          <w:szCs w:val="22"/>
        </w:rPr>
      </w:pPr>
      <w:r>
        <w:rPr>
          <w:rFonts w:ascii="宋体" w:eastAsia="宋体" w:cs="Arial" w:hint="eastAsia"/>
          <w:b w:val="0"/>
          <w:color w:val="auto"/>
          <w:sz w:val="22"/>
          <w:szCs w:val="22"/>
        </w:rPr>
        <w:t>3. 职称证书、执业资格证书、职业水平证书等人员证件复印件附后。</w:t>
      </w:r>
    </w:p>
    <w:p w14:paraId="34E79B9D" w14:textId="77777777" w:rsidR="00F52BC6" w:rsidRDefault="00C66DF0">
      <w:pPr>
        <w:spacing w:line="400" w:lineRule="exact"/>
        <w:ind w:leftChars="321" w:left="718" w:hangingChars="20" w:hanging="44"/>
        <w:rPr>
          <w:rFonts w:ascii="宋体" w:eastAsia="宋体" w:cs="Arial" w:hint="eastAsia"/>
          <w:b w:val="0"/>
          <w:color w:val="auto"/>
          <w:sz w:val="22"/>
          <w:szCs w:val="22"/>
        </w:rPr>
      </w:pPr>
      <w:r>
        <w:rPr>
          <w:rFonts w:ascii="宋体" w:eastAsia="宋体" w:cs="Arial"/>
          <w:b w:val="0"/>
          <w:color w:val="auto"/>
          <w:sz w:val="22"/>
          <w:szCs w:val="22"/>
        </w:rPr>
        <w:t xml:space="preserve">4. </w:t>
      </w:r>
      <w:r>
        <w:rPr>
          <w:rFonts w:ascii="宋体" w:eastAsia="宋体" w:cs="Arial" w:hint="eastAsia"/>
          <w:b w:val="0"/>
          <w:color w:val="auto"/>
          <w:sz w:val="22"/>
          <w:szCs w:val="22"/>
        </w:rPr>
        <w:t>以上人员社保缴纳证明在技术资信标中提供。</w:t>
      </w:r>
    </w:p>
    <w:p w14:paraId="3449AE4D" w14:textId="77777777" w:rsidR="00F52BC6" w:rsidRDefault="00C66DF0">
      <w:pPr>
        <w:spacing w:line="400" w:lineRule="exact"/>
        <w:ind w:leftChars="321" w:left="718" w:hangingChars="20" w:hanging="44"/>
        <w:rPr>
          <w:rFonts w:ascii="宋体" w:eastAsia="宋体" w:cs="Arial" w:hint="eastAsia"/>
          <w:b w:val="0"/>
          <w:color w:val="auto"/>
          <w:sz w:val="22"/>
          <w:szCs w:val="22"/>
        </w:rPr>
      </w:pPr>
      <w:r>
        <w:rPr>
          <w:rFonts w:ascii="宋体" w:eastAsia="宋体" w:cs="Arial" w:hint="eastAsia"/>
          <w:b w:val="0"/>
          <w:color w:val="auto"/>
          <w:sz w:val="22"/>
          <w:szCs w:val="22"/>
        </w:rPr>
        <w:t>5、表格可以延续。</w:t>
      </w:r>
    </w:p>
    <w:p w14:paraId="09B098C4" w14:textId="77777777" w:rsidR="00F52BC6" w:rsidRDefault="00F52BC6">
      <w:pPr>
        <w:spacing w:line="400" w:lineRule="exact"/>
        <w:ind w:leftChars="321" w:left="718" w:hangingChars="20" w:hanging="44"/>
        <w:rPr>
          <w:rFonts w:ascii="宋体" w:eastAsia="宋体" w:cs="Arial" w:hint="eastAsia"/>
          <w:b w:val="0"/>
          <w:color w:val="auto"/>
          <w:sz w:val="22"/>
          <w:szCs w:val="22"/>
        </w:rPr>
      </w:pPr>
    </w:p>
    <w:p w14:paraId="56E1540B" w14:textId="77777777" w:rsidR="00F52BC6" w:rsidRDefault="00C66DF0">
      <w:pPr>
        <w:spacing w:line="400" w:lineRule="exact"/>
        <w:ind w:leftChars="321" w:left="718" w:hangingChars="20" w:hanging="44"/>
        <w:rPr>
          <w:rFonts w:ascii="宋体" w:eastAsia="宋体" w:cs="Arial" w:hint="eastAsia"/>
          <w:b w:val="0"/>
          <w:color w:val="auto"/>
          <w:sz w:val="22"/>
          <w:szCs w:val="22"/>
        </w:rPr>
      </w:pPr>
      <w:r>
        <w:rPr>
          <w:rFonts w:ascii="宋体" w:eastAsia="宋体" w:cs="Arial" w:hint="eastAsia"/>
          <w:b w:val="0"/>
          <w:color w:val="auto"/>
          <w:sz w:val="22"/>
          <w:szCs w:val="22"/>
        </w:rPr>
        <w:t>磋商供应商全称（公章）：</w:t>
      </w:r>
    </w:p>
    <w:p w14:paraId="1D6216B8" w14:textId="77777777" w:rsidR="00E72751" w:rsidRDefault="00C66DF0" w:rsidP="009821DF">
      <w:pPr>
        <w:spacing w:line="400" w:lineRule="exact"/>
        <w:ind w:leftChars="321" w:left="718" w:hangingChars="20" w:hanging="44"/>
        <w:jc w:val="left"/>
        <w:rPr>
          <w:rFonts w:ascii="宋体" w:eastAsia="宋体" w:cs="Arial" w:hint="eastAsia"/>
          <w:b w:val="0"/>
          <w:color w:val="auto"/>
          <w:sz w:val="22"/>
          <w:szCs w:val="22"/>
        </w:rPr>
      </w:pPr>
      <w:r>
        <w:rPr>
          <w:rFonts w:ascii="宋体" w:eastAsia="宋体" w:cs="Arial" w:hint="eastAsia"/>
          <w:b w:val="0"/>
          <w:color w:val="auto"/>
          <w:sz w:val="22"/>
          <w:szCs w:val="22"/>
        </w:rPr>
        <w:t>法定代表人或授权代表（签字或盖章）：</w:t>
      </w:r>
      <w:bookmarkStart w:id="1083" w:name="_Toc184374063"/>
    </w:p>
    <w:p w14:paraId="7105FA88" w14:textId="77777777" w:rsidR="00117CE2" w:rsidRPr="00117CE2" w:rsidRDefault="00117CE2" w:rsidP="00117CE2">
      <w:pPr>
        <w:pStyle w:val="a7"/>
      </w:pPr>
    </w:p>
    <w:p w14:paraId="570E59D3" w14:textId="77777777" w:rsidR="00F52BC6" w:rsidRDefault="00C66DF0">
      <w:pPr>
        <w:spacing w:line="360" w:lineRule="auto"/>
        <w:jc w:val="center"/>
        <w:outlineLvl w:val="0"/>
        <w:rPr>
          <w:rFonts w:ascii="宋体" w:eastAsia="宋体" w:hint="eastAsia"/>
          <w:b w:val="0"/>
          <w:color w:val="auto"/>
          <w:sz w:val="32"/>
          <w:szCs w:val="32"/>
        </w:rPr>
      </w:pPr>
      <w:r>
        <w:rPr>
          <w:rFonts w:ascii="宋体" w:eastAsia="宋体" w:hint="eastAsia"/>
          <w:color w:val="auto"/>
          <w:sz w:val="28"/>
          <w:szCs w:val="28"/>
        </w:rPr>
        <w:lastRenderedPageBreak/>
        <w:t>第七部分  评标办法</w:t>
      </w:r>
      <w:bookmarkEnd w:id="1083"/>
    </w:p>
    <w:p w14:paraId="5C98CA58" w14:textId="77777777" w:rsidR="00F52BC6" w:rsidRDefault="00C66DF0">
      <w:pPr>
        <w:tabs>
          <w:tab w:val="left" w:pos="8820"/>
        </w:tabs>
        <w:adjustRightInd w:val="0"/>
        <w:snapToGrid w:val="0"/>
        <w:spacing w:before="100" w:after="50" w:line="400" w:lineRule="exact"/>
        <w:ind w:firstLineChars="200" w:firstLine="440"/>
        <w:rPr>
          <w:rFonts w:ascii="宋体" w:eastAsia="宋体" w:hint="eastAsia"/>
          <w:b w:val="0"/>
          <w:color w:val="auto"/>
          <w:sz w:val="22"/>
          <w:szCs w:val="22"/>
        </w:rPr>
      </w:pPr>
      <w:r>
        <w:rPr>
          <w:rFonts w:ascii="宋体" w:eastAsia="宋体" w:hint="eastAsia"/>
          <w:b w:val="0"/>
          <w:color w:val="auto"/>
          <w:sz w:val="22"/>
          <w:szCs w:val="22"/>
        </w:rPr>
        <w:t>参照《中华人民共和国政府采购法》、《政府采购竞争性磋商采购方式管理暂行办法》等有关政府采购法规，结合本次所要采购货物的实际，按照公平、公正、科学、择优的原则选择</w:t>
      </w:r>
      <w:r>
        <w:rPr>
          <w:rFonts w:ascii="宋体" w:eastAsia="宋体" w:cs="宋体" w:hint="eastAsia"/>
          <w:b w:val="0"/>
          <w:color w:val="auto"/>
          <w:sz w:val="22"/>
          <w:szCs w:val="22"/>
        </w:rPr>
        <w:t>成交供应商</w:t>
      </w:r>
      <w:r>
        <w:rPr>
          <w:rFonts w:ascii="宋体" w:eastAsia="宋体" w:hint="eastAsia"/>
          <w:b w:val="0"/>
          <w:color w:val="auto"/>
          <w:sz w:val="22"/>
          <w:szCs w:val="22"/>
        </w:rPr>
        <w:t>，特制定本评标办法。</w:t>
      </w:r>
    </w:p>
    <w:p w14:paraId="6C9771E0" w14:textId="77777777" w:rsidR="00F52BC6" w:rsidRDefault="00C66DF0" w:rsidP="00055E7E">
      <w:pPr>
        <w:adjustRightInd w:val="0"/>
        <w:snapToGrid w:val="0"/>
        <w:spacing w:beforeLines="50" w:before="120" w:after="50" w:line="400" w:lineRule="exact"/>
        <w:jc w:val="center"/>
        <w:rPr>
          <w:rFonts w:ascii="宋体" w:eastAsia="宋体" w:hint="eastAsia"/>
          <w:b w:val="0"/>
          <w:bCs/>
          <w:color w:val="auto"/>
          <w:sz w:val="22"/>
          <w:szCs w:val="22"/>
        </w:rPr>
      </w:pPr>
      <w:r>
        <w:rPr>
          <w:rFonts w:ascii="宋体" w:eastAsia="宋体" w:hint="eastAsia"/>
          <w:b w:val="0"/>
          <w:bCs/>
          <w:color w:val="auto"/>
          <w:sz w:val="22"/>
          <w:szCs w:val="22"/>
        </w:rPr>
        <w:t>一、总则</w:t>
      </w:r>
    </w:p>
    <w:p w14:paraId="08F88B66" w14:textId="77777777" w:rsidR="00F52BC6" w:rsidRDefault="00C66DF0">
      <w:pPr>
        <w:pStyle w:val="22"/>
        <w:adjustRightInd w:val="0"/>
        <w:snapToGrid w:val="0"/>
        <w:spacing w:before="100" w:after="50" w:line="400" w:lineRule="exact"/>
        <w:rPr>
          <w:rFonts w:eastAsia="宋体" w:hint="eastAsia"/>
          <w:b w:val="0"/>
          <w:color w:val="auto"/>
          <w:sz w:val="22"/>
          <w:szCs w:val="22"/>
        </w:rPr>
      </w:pPr>
      <w:r>
        <w:rPr>
          <w:rFonts w:eastAsia="宋体" w:hint="eastAsia"/>
          <w:b w:val="0"/>
          <w:color w:val="auto"/>
          <w:sz w:val="22"/>
          <w:szCs w:val="22"/>
        </w:rPr>
        <w:t>评标工作遵循公平、公正、民主、科学的原则和诚实、信誉、效率的服务原则。本着科学、严谨的态度，认真进行评标。择优选定设备的供货单位，确保货物质量、完工期，节约投资，最大限度的保护当事人权益，严格按照磋商文件的商务、技术要求，对磋商响应文件进行综合评定，提出优选方案，编写评标报告。磋商小组必须严格遵守保密规定，不得泄漏评标的有关情况，不得索贿受贿，不得接受吃请和礼品，不得参加影响公正评标的有关活动。对落标供应商，磋商小组不作任何落标解释。供应商不得以任何方式干扰招投标工作的进行，一经发现其磋商响应文件将被拒绝。</w:t>
      </w:r>
    </w:p>
    <w:p w14:paraId="4208869F" w14:textId="77777777" w:rsidR="00F52BC6" w:rsidRDefault="00C66DF0" w:rsidP="00055E7E">
      <w:pPr>
        <w:adjustRightInd w:val="0"/>
        <w:snapToGrid w:val="0"/>
        <w:spacing w:beforeLines="50" w:before="120" w:after="50" w:line="400" w:lineRule="exact"/>
        <w:jc w:val="center"/>
        <w:rPr>
          <w:rFonts w:ascii="宋体" w:eastAsia="宋体" w:hint="eastAsia"/>
          <w:b w:val="0"/>
          <w:bCs/>
          <w:color w:val="auto"/>
          <w:sz w:val="22"/>
          <w:szCs w:val="22"/>
        </w:rPr>
      </w:pPr>
      <w:r>
        <w:rPr>
          <w:rFonts w:ascii="宋体" w:eastAsia="宋体" w:hint="eastAsia"/>
          <w:b w:val="0"/>
          <w:bCs/>
          <w:color w:val="auto"/>
          <w:sz w:val="22"/>
          <w:szCs w:val="22"/>
        </w:rPr>
        <w:t>二、评标组织</w:t>
      </w:r>
    </w:p>
    <w:p w14:paraId="5C214EF0" w14:textId="0AA31FEF" w:rsidR="00F52BC6" w:rsidRDefault="00C66DF0">
      <w:pPr>
        <w:pStyle w:val="22"/>
        <w:adjustRightInd w:val="0"/>
        <w:snapToGrid w:val="0"/>
        <w:spacing w:before="100" w:after="50" w:line="400" w:lineRule="exact"/>
        <w:rPr>
          <w:rFonts w:eastAsia="宋体" w:hint="eastAsia"/>
          <w:b w:val="0"/>
          <w:color w:val="auto"/>
          <w:sz w:val="22"/>
          <w:szCs w:val="22"/>
        </w:rPr>
      </w:pPr>
      <w:r>
        <w:rPr>
          <w:rFonts w:eastAsia="宋体" w:hint="eastAsia"/>
          <w:b w:val="0"/>
          <w:color w:val="auto"/>
          <w:sz w:val="22"/>
          <w:szCs w:val="22"/>
        </w:rPr>
        <w:t>评标工作由采购人依法组建的竞争性磋商采购小组负责，竞争性磋商采购小组由采购人代表以及评标专家库中随机抽取的有关技术、经济专家共同组成。</w:t>
      </w:r>
    </w:p>
    <w:p w14:paraId="04DE2A7A" w14:textId="77777777" w:rsidR="00F52BC6" w:rsidRDefault="00C66DF0" w:rsidP="00055E7E">
      <w:pPr>
        <w:pStyle w:val="xl77"/>
        <w:widowControl w:val="0"/>
        <w:pBdr>
          <w:left w:val="none" w:sz="0" w:space="0" w:color="auto"/>
          <w:bottom w:val="none" w:sz="0" w:space="0" w:color="auto"/>
          <w:right w:val="none" w:sz="0" w:space="0" w:color="auto"/>
        </w:pBdr>
        <w:adjustRightInd w:val="0"/>
        <w:snapToGrid w:val="0"/>
        <w:spacing w:beforeLines="50" w:before="120" w:beforeAutospacing="0" w:after="50" w:afterAutospacing="0" w:line="400" w:lineRule="exact"/>
        <w:textAlignment w:val="auto"/>
        <w:rPr>
          <w:rFonts w:ascii="宋体" w:hAnsi="宋体" w:hint="eastAsia"/>
          <w:b w:val="0"/>
          <w:kern w:val="2"/>
          <w:sz w:val="22"/>
          <w:szCs w:val="22"/>
        </w:rPr>
      </w:pPr>
      <w:r>
        <w:rPr>
          <w:rFonts w:ascii="宋体" w:hAnsi="宋体" w:hint="eastAsia"/>
          <w:b w:val="0"/>
          <w:kern w:val="2"/>
          <w:sz w:val="22"/>
          <w:szCs w:val="22"/>
        </w:rPr>
        <w:t>三、评标程序及评审办法</w:t>
      </w:r>
    </w:p>
    <w:p w14:paraId="5A104344" w14:textId="77777777" w:rsidR="00F52BC6" w:rsidRDefault="00C66DF0">
      <w:pPr>
        <w:pStyle w:val="22"/>
        <w:adjustRightInd w:val="0"/>
        <w:snapToGrid w:val="0"/>
        <w:spacing w:before="100" w:after="50" w:line="400" w:lineRule="exact"/>
        <w:rPr>
          <w:rFonts w:eastAsia="宋体" w:hint="eastAsia"/>
          <w:b w:val="0"/>
          <w:color w:val="auto"/>
          <w:sz w:val="22"/>
          <w:szCs w:val="22"/>
        </w:rPr>
      </w:pPr>
      <w:r>
        <w:rPr>
          <w:rFonts w:eastAsia="宋体" w:hint="eastAsia"/>
          <w:b w:val="0"/>
          <w:color w:val="auto"/>
          <w:sz w:val="22"/>
          <w:szCs w:val="22"/>
        </w:rPr>
        <w:t>本次采购，评标程序如下：</w:t>
      </w:r>
    </w:p>
    <w:p w14:paraId="3CF16357" w14:textId="77777777" w:rsidR="00F52BC6" w:rsidRDefault="00C66DF0">
      <w:pPr>
        <w:pStyle w:val="22"/>
        <w:adjustRightInd w:val="0"/>
        <w:snapToGrid w:val="0"/>
        <w:spacing w:before="100" w:after="50" w:line="400" w:lineRule="exact"/>
        <w:rPr>
          <w:rFonts w:eastAsia="宋体" w:hint="eastAsia"/>
          <w:b w:val="0"/>
          <w:color w:val="auto"/>
          <w:sz w:val="22"/>
          <w:szCs w:val="22"/>
        </w:rPr>
      </w:pPr>
      <w:r>
        <w:rPr>
          <w:rFonts w:eastAsia="宋体" w:hint="eastAsia"/>
          <w:b w:val="0"/>
          <w:color w:val="auto"/>
          <w:sz w:val="22"/>
          <w:szCs w:val="22"/>
        </w:rPr>
        <w:t>第一步：当众开启供应商磋商响应文件（</w:t>
      </w:r>
      <w:proofErr w:type="gramStart"/>
      <w:r>
        <w:rPr>
          <w:rFonts w:eastAsia="宋体" w:hint="eastAsia"/>
          <w:b w:val="0"/>
          <w:color w:val="auto"/>
          <w:sz w:val="22"/>
          <w:szCs w:val="22"/>
        </w:rPr>
        <w:t>含资格</w:t>
      </w:r>
      <w:proofErr w:type="gramEnd"/>
      <w:r>
        <w:rPr>
          <w:rFonts w:eastAsia="宋体" w:hint="eastAsia"/>
          <w:b w:val="0"/>
          <w:color w:val="auto"/>
          <w:sz w:val="22"/>
          <w:szCs w:val="22"/>
        </w:rPr>
        <w:t>证明文件、商务技术文件、报价文件）。供应商第一次报价不公开。</w:t>
      </w:r>
    </w:p>
    <w:p w14:paraId="137CE011" w14:textId="77777777" w:rsidR="00F52BC6" w:rsidRDefault="00C66DF0">
      <w:pPr>
        <w:pStyle w:val="22"/>
        <w:adjustRightInd w:val="0"/>
        <w:snapToGrid w:val="0"/>
        <w:spacing w:before="100" w:after="50" w:line="400" w:lineRule="exact"/>
        <w:rPr>
          <w:rFonts w:eastAsia="宋体" w:hint="eastAsia"/>
          <w:b w:val="0"/>
          <w:color w:val="auto"/>
          <w:sz w:val="22"/>
          <w:szCs w:val="22"/>
        </w:rPr>
      </w:pPr>
      <w:r>
        <w:rPr>
          <w:rFonts w:eastAsia="宋体" w:hint="eastAsia"/>
          <w:b w:val="0"/>
          <w:color w:val="auto"/>
          <w:sz w:val="22"/>
          <w:szCs w:val="22"/>
        </w:rPr>
        <w:t>第二步：竞争性磋商采购小组根据评审原则和评审办法，对各供应商的商务技术文件部分投标进行磋商与评审。磋商与评审程序如下：</w:t>
      </w:r>
    </w:p>
    <w:p w14:paraId="38ACAF63" w14:textId="77777777" w:rsidR="00F52BC6" w:rsidRDefault="00C66DF0">
      <w:pPr>
        <w:pStyle w:val="22"/>
        <w:adjustRightInd w:val="0"/>
        <w:snapToGrid w:val="0"/>
        <w:spacing w:before="100" w:after="50" w:line="400" w:lineRule="exact"/>
        <w:rPr>
          <w:rFonts w:eastAsia="宋体" w:hint="eastAsia"/>
          <w:b w:val="0"/>
          <w:color w:val="auto"/>
          <w:sz w:val="22"/>
          <w:szCs w:val="22"/>
        </w:rPr>
      </w:pPr>
      <w:r>
        <w:rPr>
          <w:rFonts w:eastAsia="宋体" w:hint="eastAsia"/>
          <w:b w:val="0"/>
          <w:color w:val="auto"/>
          <w:sz w:val="22"/>
          <w:szCs w:val="22"/>
        </w:rPr>
        <w:t>1、磋商的顺序，</w:t>
      </w:r>
      <w:proofErr w:type="gramStart"/>
      <w:r>
        <w:rPr>
          <w:rFonts w:eastAsia="宋体" w:hint="eastAsia"/>
          <w:b w:val="0"/>
          <w:color w:val="auto"/>
          <w:sz w:val="22"/>
          <w:szCs w:val="22"/>
        </w:rPr>
        <w:t>按供应</w:t>
      </w:r>
      <w:proofErr w:type="gramEnd"/>
      <w:r>
        <w:rPr>
          <w:rFonts w:eastAsia="宋体" w:hint="eastAsia"/>
          <w:b w:val="0"/>
          <w:color w:val="auto"/>
          <w:sz w:val="22"/>
          <w:szCs w:val="22"/>
        </w:rPr>
        <w:t>商签到的逆顺序进行。开展磋商，磋商小组所有成员集中与单一供应商（供应商的法定代表人或法定代表人授权代表必须在场，否则，取消其磋商资格）分别进行磋商。</w:t>
      </w:r>
    </w:p>
    <w:p w14:paraId="53D1402E" w14:textId="77777777" w:rsidR="00F52BC6" w:rsidRDefault="00C66DF0">
      <w:pPr>
        <w:pStyle w:val="22"/>
        <w:adjustRightInd w:val="0"/>
        <w:snapToGrid w:val="0"/>
        <w:spacing w:before="100" w:after="50" w:line="400" w:lineRule="exact"/>
        <w:rPr>
          <w:rFonts w:eastAsia="宋体" w:hint="eastAsia"/>
          <w:b w:val="0"/>
          <w:color w:val="auto"/>
          <w:sz w:val="22"/>
          <w:szCs w:val="22"/>
        </w:rPr>
      </w:pPr>
      <w:r>
        <w:rPr>
          <w:rFonts w:eastAsia="宋体"/>
          <w:b w:val="0"/>
          <w:color w:val="auto"/>
          <w:sz w:val="22"/>
          <w:szCs w:val="22"/>
        </w:rPr>
        <w:t>2</w:t>
      </w:r>
      <w:r>
        <w:rPr>
          <w:rFonts w:eastAsia="宋体" w:hint="eastAsia"/>
          <w:b w:val="0"/>
          <w:color w:val="auto"/>
          <w:sz w:val="22"/>
          <w:szCs w:val="22"/>
        </w:rPr>
        <w:t>、如磋商采购小组认为需要修改竞争性磋商文件的，在磋商过程中，磋商采购小组可以根据磋商文件和磋商情况实质性变动采购需求中的技术、服务要求以及合同草案条款，但不得变动磋商文件中的其他内容。实质性变动的内容，须经采购人代表确认。</w:t>
      </w:r>
    </w:p>
    <w:p w14:paraId="1D980F09" w14:textId="77777777" w:rsidR="00F52BC6" w:rsidRDefault="00C66DF0">
      <w:pPr>
        <w:pStyle w:val="22"/>
        <w:adjustRightInd w:val="0"/>
        <w:snapToGrid w:val="0"/>
        <w:spacing w:before="100" w:after="50" w:line="400" w:lineRule="exact"/>
        <w:rPr>
          <w:rFonts w:eastAsia="宋体" w:hint="eastAsia"/>
          <w:b w:val="0"/>
          <w:color w:val="auto"/>
          <w:sz w:val="22"/>
          <w:szCs w:val="22"/>
        </w:rPr>
      </w:pPr>
      <w:r>
        <w:rPr>
          <w:rFonts w:eastAsia="宋体" w:hint="eastAsia"/>
          <w:b w:val="0"/>
          <w:color w:val="auto"/>
          <w:sz w:val="22"/>
          <w:szCs w:val="22"/>
        </w:rPr>
        <w:t>对磋商文件</w:t>
      </w:r>
      <w:proofErr w:type="gramStart"/>
      <w:r>
        <w:rPr>
          <w:rFonts w:eastAsia="宋体" w:hint="eastAsia"/>
          <w:b w:val="0"/>
          <w:color w:val="auto"/>
          <w:sz w:val="22"/>
          <w:szCs w:val="22"/>
        </w:rPr>
        <w:t>作出</w:t>
      </w:r>
      <w:proofErr w:type="gramEnd"/>
      <w:r>
        <w:rPr>
          <w:rFonts w:eastAsia="宋体" w:hint="eastAsia"/>
          <w:b w:val="0"/>
          <w:color w:val="auto"/>
          <w:sz w:val="22"/>
          <w:szCs w:val="22"/>
        </w:rPr>
        <w:t>的实质性变动是磋商文件的有效组成部分，磋商小组应当及时以书面形式同时通知所有参加磋商的供应商。</w:t>
      </w:r>
    </w:p>
    <w:p w14:paraId="6D859C71" w14:textId="77777777" w:rsidR="00F52BC6" w:rsidRDefault="00C66DF0">
      <w:pPr>
        <w:pStyle w:val="22"/>
        <w:adjustRightInd w:val="0"/>
        <w:snapToGrid w:val="0"/>
        <w:spacing w:before="100" w:after="50" w:line="400" w:lineRule="exact"/>
        <w:rPr>
          <w:rFonts w:eastAsia="宋体" w:hint="eastAsia"/>
          <w:b w:val="0"/>
          <w:color w:val="auto"/>
          <w:sz w:val="22"/>
          <w:szCs w:val="22"/>
        </w:rPr>
      </w:pPr>
      <w:r>
        <w:rPr>
          <w:rFonts w:eastAsia="宋体" w:hint="eastAsia"/>
          <w:b w:val="0"/>
          <w:color w:val="auto"/>
          <w:sz w:val="22"/>
          <w:szCs w:val="22"/>
        </w:rPr>
        <w:t>供应商应当按照磋商文件的变动情况和磋商小组的要求重新</w:t>
      </w:r>
      <w:proofErr w:type="gramStart"/>
      <w:r>
        <w:rPr>
          <w:rFonts w:eastAsia="宋体" w:hint="eastAsia"/>
          <w:b w:val="0"/>
          <w:color w:val="auto"/>
          <w:sz w:val="22"/>
          <w:szCs w:val="22"/>
        </w:rPr>
        <w:t>提交磋商</w:t>
      </w:r>
      <w:proofErr w:type="gramEnd"/>
      <w:r>
        <w:rPr>
          <w:rFonts w:eastAsia="宋体" w:hint="eastAsia"/>
          <w:b w:val="0"/>
          <w:color w:val="auto"/>
          <w:sz w:val="22"/>
          <w:szCs w:val="22"/>
        </w:rPr>
        <w:t>响应文件，并由其法定代表人或授权代表签字或者加盖公章。供应商为自然人的，应当由本人签字并附身份证明。</w:t>
      </w:r>
    </w:p>
    <w:p w14:paraId="39CF8287" w14:textId="77777777" w:rsidR="00F52BC6" w:rsidRDefault="00C66DF0">
      <w:pPr>
        <w:pStyle w:val="22"/>
        <w:adjustRightInd w:val="0"/>
        <w:snapToGrid w:val="0"/>
        <w:spacing w:before="100" w:after="50" w:line="400" w:lineRule="exact"/>
        <w:rPr>
          <w:rFonts w:eastAsia="宋体" w:hint="eastAsia"/>
          <w:b w:val="0"/>
          <w:color w:val="auto"/>
          <w:sz w:val="22"/>
          <w:szCs w:val="22"/>
        </w:rPr>
      </w:pPr>
      <w:r>
        <w:rPr>
          <w:rFonts w:eastAsia="宋体" w:hint="eastAsia"/>
          <w:b w:val="0"/>
          <w:color w:val="auto"/>
          <w:sz w:val="22"/>
          <w:szCs w:val="22"/>
        </w:rPr>
        <w:lastRenderedPageBreak/>
        <w:t>3、最终报价。磋商小组在磋商结束后，要求所有参加磋商的有效供应商在规定时间内提出最终报价。超过规定时间提交的报价作无效处理。本项目的最终分项报价按总价同比例下浮。</w:t>
      </w:r>
    </w:p>
    <w:p w14:paraId="68CF4909" w14:textId="77777777" w:rsidR="00F52BC6" w:rsidRDefault="00C66DF0">
      <w:pPr>
        <w:pStyle w:val="22"/>
        <w:adjustRightInd w:val="0"/>
        <w:snapToGrid w:val="0"/>
        <w:spacing w:before="100" w:after="50" w:line="400" w:lineRule="exact"/>
        <w:rPr>
          <w:rFonts w:eastAsia="宋体" w:hint="eastAsia"/>
          <w:b w:val="0"/>
          <w:color w:val="auto"/>
          <w:sz w:val="22"/>
          <w:szCs w:val="22"/>
        </w:rPr>
      </w:pPr>
      <w:r>
        <w:rPr>
          <w:rFonts w:eastAsia="宋体"/>
          <w:b w:val="0"/>
          <w:color w:val="auto"/>
          <w:sz w:val="22"/>
          <w:szCs w:val="22"/>
        </w:rPr>
        <w:t>4</w:t>
      </w:r>
      <w:r>
        <w:rPr>
          <w:rFonts w:eastAsia="宋体" w:hint="eastAsia"/>
          <w:b w:val="0"/>
          <w:color w:val="auto"/>
          <w:sz w:val="22"/>
          <w:szCs w:val="22"/>
        </w:rPr>
        <w:t>、已提交报价文件的供应商，在提交最后报价之前，可以根据磋商情况退出磋商。</w:t>
      </w:r>
    </w:p>
    <w:p w14:paraId="7331CFDC" w14:textId="77777777" w:rsidR="00F52BC6" w:rsidRDefault="00C66DF0">
      <w:pPr>
        <w:pStyle w:val="22"/>
        <w:adjustRightInd w:val="0"/>
        <w:snapToGrid w:val="0"/>
        <w:spacing w:before="100" w:after="50" w:line="400" w:lineRule="exact"/>
        <w:rPr>
          <w:rFonts w:eastAsia="宋体" w:hint="eastAsia"/>
          <w:b w:val="0"/>
          <w:color w:val="auto"/>
          <w:sz w:val="22"/>
          <w:szCs w:val="22"/>
        </w:rPr>
      </w:pPr>
      <w:r>
        <w:rPr>
          <w:rFonts w:eastAsia="宋体" w:hint="eastAsia"/>
          <w:b w:val="0"/>
          <w:color w:val="auto"/>
          <w:sz w:val="22"/>
          <w:szCs w:val="22"/>
        </w:rPr>
        <w:t>如磋商小组认为磋商文件能够详细列明采购项目的技术、服务要求的，评审结束后，磋商小组可以直接要求所有实质性响应的供应商在规定时间内提交最后报价，</w:t>
      </w:r>
      <w:r>
        <w:rPr>
          <w:rFonts w:eastAsia="宋体" w:hint="eastAsia"/>
          <w:color w:val="auto"/>
          <w:sz w:val="22"/>
          <w:szCs w:val="22"/>
        </w:rPr>
        <w:t>提交最后报价的供应商不得少于3家。</w:t>
      </w:r>
    </w:p>
    <w:p w14:paraId="590012D9" w14:textId="77777777" w:rsidR="00F52BC6" w:rsidRDefault="00C66DF0">
      <w:pPr>
        <w:adjustRightInd w:val="0"/>
        <w:snapToGrid w:val="0"/>
        <w:spacing w:before="100" w:after="50" w:line="440" w:lineRule="atLeast"/>
        <w:ind w:firstLineChars="200" w:firstLine="440"/>
        <w:rPr>
          <w:rFonts w:ascii="宋体" w:eastAsia="宋体" w:hint="eastAsia"/>
          <w:b w:val="0"/>
          <w:color w:val="auto"/>
          <w:sz w:val="22"/>
        </w:rPr>
      </w:pPr>
      <w:r>
        <w:rPr>
          <w:rFonts w:ascii="宋体" w:eastAsia="宋体" w:hint="eastAsia"/>
          <w:b w:val="0"/>
          <w:color w:val="auto"/>
          <w:sz w:val="22"/>
        </w:rPr>
        <w:t>第三步：当众公布经磋商后有效供应商的</w:t>
      </w:r>
      <w:r>
        <w:rPr>
          <w:rFonts w:ascii="宋体" w:eastAsia="宋体" w:hint="eastAsia"/>
          <w:b w:val="0"/>
          <w:bCs/>
          <w:color w:val="auto"/>
          <w:sz w:val="22"/>
        </w:rPr>
        <w:t>技术、服务、资信业绩综合评分及</w:t>
      </w:r>
      <w:r>
        <w:rPr>
          <w:rFonts w:ascii="宋体" w:eastAsia="宋体" w:hint="eastAsia"/>
          <w:b w:val="0"/>
          <w:color w:val="auto"/>
          <w:sz w:val="22"/>
        </w:rPr>
        <w:t>最终报价。</w:t>
      </w:r>
    </w:p>
    <w:p w14:paraId="72DFE645" w14:textId="77777777" w:rsidR="00F52BC6" w:rsidRDefault="00C66DF0">
      <w:pPr>
        <w:pStyle w:val="a8"/>
        <w:adjustRightInd w:val="0"/>
        <w:snapToGrid w:val="0"/>
        <w:spacing w:beforeLines="50" w:before="120" w:after="50" w:line="440" w:lineRule="atLeast"/>
        <w:ind w:firstLine="440"/>
        <w:rPr>
          <w:rFonts w:ascii="宋体" w:eastAsia="宋体" w:hint="eastAsia"/>
          <w:b w:val="0"/>
          <w:color w:val="auto"/>
          <w:sz w:val="22"/>
          <w:szCs w:val="22"/>
        </w:rPr>
      </w:pPr>
      <w:r>
        <w:rPr>
          <w:rFonts w:ascii="宋体" w:eastAsia="宋体" w:hint="eastAsia"/>
          <w:b w:val="0"/>
          <w:color w:val="auto"/>
          <w:sz w:val="22"/>
          <w:szCs w:val="22"/>
        </w:rPr>
        <w:t>第四步：得分第一名的磋商供应商确定为该项目的第一成交候选人；其他供应商</w:t>
      </w:r>
      <w:proofErr w:type="gramStart"/>
      <w:r>
        <w:rPr>
          <w:rFonts w:ascii="宋体" w:eastAsia="宋体" w:hint="eastAsia"/>
          <w:b w:val="0"/>
          <w:color w:val="auto"/>
          <w:sz w:val="22"/>
          <w:szCs w:val="22"/>
        </w:rPr>
        <w:t>按排</w:t>
      </w:r>
      <w:proofErr w:type="gramEnd"/>
      <w:r>
        <w:rPr>
          <w:rFonts w:ascii="宋体" w:eastAsia="宋体" w:hint="eastAsia"/>
          <w:b w:val="0"/>
          <w:color w:val="auto"/>
          <w:sz w:val="22"/>
          <w:szCs w:val="22"/>
        </w:rPr>
        <w:t>名为依次为第二、第三成交候选人，以此类推；推荐综合得分第一名的供应商为成交供应商，如果第一名得分相同，以报价低的优先；报价也相同，技术指标优劣推荐。</w:t>
      </w:r>
    </w:p>
    <w:p w14:paraId="1291E44C" w14:textId="77777777" w:rsidR="00F52BC6" w:rsidRDefault="00C66DF0">
      <w:pPr>
        <w:pStyle w:val="a8"/>
        <w:adjustRightInd w:val="0"/>
        <w:snapToGrid w:val="0"/>
        <w:spacing w:beforeLines="50" w:before="120" w:after="50" w:line="440" w:lineRule="atLeast"/>
        <w:ind w:firstLine="440"/>
        <w:rPr>
          <w:rFonts w:ascii="宋体" w:eastAsia="宋体" w:hint="eastAsia"/>
          <w:b w:val="0"/>
          <w:color w:val="auto"/>
          <w:sz w:val="22"/>
          <w:szCs w:val="22"/>
        </w:rPr>
      </w:pPr>
      <w:r>
        <w:rPr>
          <w:rFonts w:ascii="宋体" w:eastAsia="宋体" w:hint="eastAsia"/>
          <w:b w:val="0"/>
          <w:color w:val="auto"/>
          <w:sz w:val="22"/>
          <w:szCs w:val="22"/>
        </w:rPr>
        <w:t>成交供应商放弃成交、或经审查报价资格无效、拒签合同或者因不可抗力提出不能履行合同，采购人可以取消其成交资格，并按照供应商评标合计得分从高到低排序依次确定新的成交供应商，新的成交供应商继续适用于本条款。</w:t>
      </w:r>
    </w:p>
    <w:p w14:paraId="01EFFB93" w14:textId="77777777" w:rsidR="00F52BC6" w:rsidRDefault="00C66DF0">
      <w:pPr>
        <w:widowControl/>
        <w:autoSpaceDE w:val="0"/>
        <w:autoSpaceDN w:val="0"/>
        <w:adjustRightInd w:val="0"/>
        <w:spacing w:line="460" w:lineRule="atLeast"/>
        <w:ind w:firstLineChars="200" w:firstLine="440"/>
        <w:textAlignment w:val="bottom"/>
        <w:rPr>
          <w:rFonts w:ascii="宋体" w:eastAsia="宋体" w:hint="eastAsia"/>
          <w:b w:val="0"/>
          <w:color w:val="auto"/>
          <w:sz w:val="22"/>
        </w:rPr>
      </w:pPr>
      <w:r>
        <w:rPr>
          <w:rFonts w:ascii="宋体" w:eastAsia="宋体" w:hint="eastAsia"/>
          <w:b w:val="0"/>
          <w:color w:val="auto"/>
          <w:sz w:val="22"/>
        </w:rPr>
        <w:t>如果无候选供应商，或者候选供应商因前款规定的同样原因不能签订合同的，本次采购失败，重新组织采购。</w:t>
      </w:r>
    </w:p>
    <w:p w14:paraId="6E92E036" w14:textId="77777777" w:rsidR="00F52BC6" w:rsidRDefault="00F52BC6">
      <w:pPr>
        <w:pStyle w:val="afe"/>
        <w:rPr>
          <w:rFonts w:eastAsia="宋体" w:hAnsi="宋体" w:hint="eastAsia"/>
          <w:color w:val="auto"/>
        </w:rPr>
      </w:pPr>
    </w:p>
    <w:p w14:paraId="13B05F19" w14:textId="77777777" w:rsidR="00F52BC6" w:rsidRDefault="00C66DF0">
      <w:pPr>
        <w:pStyle w:val="afe"/>
        <w:jc w:val="center"/>
        <w:rPr>
          <w:rFonts w:eastAsia="宋体" w:hAnsi="宋体" w:hint="eastAsia"/>
          <w:color w:val="auto"/>
          <w:sz w:val="28"/>
          <w:szCs w:val="24"/>
        </w:rPr>
      </w:pPr>
      <w:r>
        <w:rPr>
          <w:rFonts w:eastAsia="宋体" w:hAnsi="宋体" w:hint="eastAsia"/>
          <w:color w:val="auto"/>
          <w:sz w:val="28"/>
          <w:szCs w:val="24"/>
        </w:rPr>
        <w:t>评分细则</w:t>
      </w:r>
    </w:p>
    <w:p w14:paraId="703D06A4" w14:textId="77777777" w:rsidR="00F52BC6" w:rsidRDefault="00C66DF0">
      <w:pPr>
        <w:pStyle w:val="afffc"/>
        <w:numPr>
          <w:ilvl w:val="0"/>
          <w:numId w:val="12"/>
        </w:numPr>
        <w:snapToGrid w:val="0"/>
        <w:spacing w:line="360" w:lineRule="auto"/>
        <w:ind w:firstLineChars="0"/>
        <w:rPr>
          <w:rFonts w:ascii="宋体" w:eastAsia="宋体" w:hint="eastAsia"/>
          <w:bCs/>
          <w:color w:val="auto"/>
          <w:sz w:val="22"/>
          <w:szCs w:val="22"/>
        </w:rPr>
      </w:pPr>
      <w:bookmarkStart w:id="1084" w:name="_Hlk184339405"/>
      <w:r>
        <w:rPr>
          <w:rFonts w:ascii="宋体" w:eastAsia="宋体" w:hint="eastAsia"/>
          <w:bCs/>
          <w:color w:val="auto"/>
          <w:sz w:val="22"/>
          <w:szCs w:val="22"/>
        </w:rPr>
        <w:t>价格评分</w:t>
      </w:r>
      <w:bookmarkEnd w:id="1084"/>
      <w:r>
        <w:rPr>
          <w:rFonts w:ascii="宋体" w:eastAsia="宋体" w:hint="eastAsia"/>
          <w:bCs/>
          <w:color w:val="auto"/>
          <w:sz w:val="22"/>
          <w:szCs w:val="22"/>
        </w:rPr>
        <w:t xml:space="preserve"> 30分；</w:t>
      </w:r>
    </w:p>
    <w:p w14:paraId="7034A322" w14:textId="77777777" w:rsidR="00F52BC6" w:rsidRDefault="00C66DF0">
      <w:pPr>
        <w:spacing w:line="360" w:lineRule="auto"/>
        <w:ind w:firstLineChars="200" w:firstLine="440"/>
        <w:rPr>
          <w:rFonts w:ascii="宋体" w:eastAsia="宋体" w:hint="eastAsia"/>
          <w:b w:val="0"/>
          <w:color w:val="auto"/>
          <w:sz w:val="22"/>
          <w:szCs w:val="22"/>
        </w:rPr>
      </w:pPr>
      <w:r>
        <w:rPr>
          <w:rFonts w:ascii="宋体" w:eastAsia="宋体" w:hint="eastAsia"/>
          <w:b w:val="0"/>
          <w:color w:val="auto"/>
          <w:sz w:val="22"/>
          <w:szCs w:val="22"/>
        </w:rPr>
        <w:t>满足竞争性磋商文件要求且最终报价最低为评审基准价。</w:t>
      </w:r>
    </w:p>
    <w:p w14:paraId="2E633C60" w14:textId="77777777" w:rsidR="00F52BC6" w:rsidRDefault="00C66DF0">
      <w:pPr>
        <w:spacing w:line="360" w:lineRule="auto"/>
        <w:ind w:firstLineChars="200" w:firstLine="440"/>
        <w:rPr>
          <w:rFonts w:ascii="宋体" w:eastAsia="宋体" w:hint="eastAsia"/>
          <w:b w:val="0"/>
          <w:color w:val="auto"/>
          <w:sz w:val="22"/>
          <w:szCs w:val="22"/>
        </w:rPr>
      </w:pPr>
      <w:r>
        <w:rPr>
          <w:rFonts w:ascii="宋体" w:eastAsia="宋体" w:hint="eastAsia"/>
          <w:b w:val="0"/>
          <w:color w:val="auto"/>
          <w:sz w:val="22"/>
          <w:szCs w:val="22"/>
        </w:rPr>
        <w:t>1）有效磋商供应商的磋商报价等于评审基准价时其报价分为满分30分；</w:t>
      </w:r>
    </w:p>
    <w:p w14:paraId="300FED71" w14:textId="77777777" w:rsidR="00F52BC6" w:rsidRDefault="00C66DF0">
      <w:pPr>
        <w:spacing w:line="360" w:lineRule="auto"/>
        <w:ind w:firstLineChars="200" w:firstLine="440"/>
        <w:rPr>
          <w:rFonts w:ascii="宋体" w:eastAsia="宋体" w:hint="eastAsia"/>
          <w:b w:val="0"/>
          <w:color w:val="auto"/>
          <w:sz w:val="22"/>
          <w:szCs w:val="22"/>
        </w:rPr>
      </w:pPr>
      <w:r>
        <w:rPr>
          <w:rFonts w:ascii="宋体" w:eastAsia="宋体" w:hint="eastAsia"/>
          <w:b w:val="0"/>
          <w:color w:val="auto"/>
          <w:sz w:val="22"/>
          <w:szCs w:val="22"/>
        </w:rPr>
        <w:t>2）其他磋商供应商的价格分按以下公式计算：</w:t>
      </w:r>
    </w:p>
    <w:p w14:paraId="6E14D539" w14:textId="77777777" w:rsidR="00F52BC6" w:rsidRDefault="00C66DF0">
      <w:pPr>
        <w:spacing w:line="360" w:lineRule="auto"/>
        <w:ind w:firstLineChars="200" w:firstLine="440"/>
        <w:rPr>
          <w:rFonts w:ascii="宋体" w:eastAsia="宋体" w:hint="eastAsia"/>
          <w:b w:val="0"/>
          <w:color w:val="auto"/>
          <w:sz w:val="22"/>
          <w:szCs w:val="22"/>
        </w:rPr>
      </w:pPr>
      <w:r>
        <w:rPr>
          <w:rFonts w:ascii="宋体" w:eastAsia="宋体" w:hint="eastAsia"/>
          <w:b w:val="0"/>
          <w:color w:val="auto"/>
          <w:sz w:val="22"/>
          <w:szCs w:val="22"/>
        </w:rPr>
        <w:t>价格得分=（评审基准价/磋商供应商磋商报价）×30分 ×100（四舍五入，保留小数点后2位）</w:t>
      </w:r>
    </w:p>
    <w:p w14:paraId="3044EF5B" w14:textId="77777777" w:rsidR="00F52BC6" w:rsidRDefault="00C66DF0">
      <w:pPr>
        <w:spacing w:line="360" w:lineRule="auto"/>
        <w:ind w:firstLineChars="200" w:firstLine="440"/>
        <w:rPr>
          <w:rFonts w:ascii="宋体" w:eastAsia="宋体" w:hint="eastAsia"/>
          <w:b w:val="0"/>
          <w:color w:val="auto"/>
          <w:sz w:val="22"/>
          <w:szCs w:val="22"/>
        </w:rPr>
      </w:pPr>
      <w:r>
        <w:rPr>
          <w:rFonts w:ascii="宋体" w:eastAsia="宋体" w:hint="eastAsia"/>
          <w:b w:val="0"/>
          <w:color w:val="auto"/>
          <w:sz w:val="22"/>
          <w:szCs w:val="22"/>
        </w:rPr>
        <w:t>3、有效磋商供应商的综合得分为技术分和价格分的总和。</w:t>
      </w:r>
    </w:p>
    <w:p w14:paraId="5F9F5571" w14:textId="77777777" w:rsidR="00F52BC6" w:rsidRDefault="00C66DF0">
      <w:pPr>
        <w:spacing w:line="360" w:lineRule="auto"/>
        <w:ind w:firstLineChars="200" w:firstLine="440"/>
        <w:rPr>
          <w:rFonts w:ascii="宋体" w:eastAsia="宋体" w:hint="eastAsia"/>
          <w:b w:val="0"/>
          <w:color w:val="auto"/>
          <w:sz w:val="22"/>
          <w:szCs w:val="22"/>
        </w:rPr>
      </w:pPr>
      <w:r>
        <w:rPr>
          <w:rFonts w:ascii="宋体" w:eastAsia="宋体" w:hint="eastAsia"/>
          <w:b w:val="0"/>
          <w:color w:val="auto"/>
          <w:sz w:val="22"/>
          <w:szCs w:val="22"/>
        </w:rPr>
        <w:t>4、</w:t>
      </w:r>
      <w:r>
        <w:rPr>
          <w:rFonts w:ascii="宋体" w:eastAsia="宋体" w:hint="eastAsia"/>
          <w:bCs/>
          <w:color w:val="auto"/>
          <w:sz w:val="22"/>
        </w:rPr>
        <w:t>▲</w:t>
      </w:r>
      <w:r>
        <w:rPr>
          <w:rFonts w:ascii="宋体" w:eastAsia="宋体" w:hint="eastAsia"/>
          <w:b w:val="0"/>
          <w:color w:val="auto"/>
          <w:sz w:val="22"/>
          <w:szCs w:val="22"/>
        </w:rPr>
        <w:t>磋商小组认为磋商供应商的报价明显低于其他通过符合性审查磋商供应商的报价，有可能影响产品质量或者不能诚信履约的，应当要求其在评审现场合理的时间内提供书面说明，必要时提交相关证明材料；磋商供应商不能证明其报价合理性的，磋商小组应当将其作为</w:t>
      </w:r>
      <w:proofErr w:type="gramStart"/>
      <w:r>
        <w:rPr>
          <w:rFonts w:ascii="宋体" w:eastAsia="宋体" w:hint="eastAsia"/>
          <w:b w:val="0"/>
          <w:color w:val="auto"/>
          <w:sz w:val="22"/>
          <w:szCs w:val="22"/>
        </w:rPr>
        <w:t>无效磋商</w:t>
      </w:r>
      <w:proofErr w:type="gramEnd"/>
      <w:r>
        <w:rPr>
          <w:rFonts w:ascii="宋体" w:eastAsia="宋体" w:hint="eastAsia"/>
          <w:b w:val="0"/>
          <w:color w:val="auto"/>
          <w:sz w:val="22"/>
          <w:szCs w:val="22"/>
        </w:rPr>
        <w:t>处理。</w:t>
      </w:r>
    </w:p>
    <w:p w14:paraId="7E9DB2A7" w14:textId="77777777" w:rsidR="00F52BC6" w:rsidRDefault="00C66DF0">
      <w:pPr>
        <w:spacing w:line="360" w:lineRule="auto"/>
        <w:rPr>
          <w:rFonts w:ascii="宋体" w:eastAsia="宋体" w:hint="eastAsia"/>
          <w:bCs/>
          <w:color w:val="auto"/>
          <w:sz w:val="22"/>
          <w:szCs w:val="22"/>
        </w:rPr>
      </w:pPr>
      <w:r>
        <w:rPr>
          <w:rFonts w:ascii="宋体" w:eastAsia="宋体" w:hint="eastAsia"/>
          <w:bCs/>
          <w:color w:val="auto"/>
          <w:sz w:val="22"/>
          <w:szCs w:val="22"/>
        </w:rPr>
        <w:t>二、商务技术综合评分  70分；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250"/>
        <w:gridCol w:w="805"/>
        <w:gridCol w:w="972"/>
        <w:gridCol w:w="5985"/>
      </w:tblGrid>
      <w:tr w:rsidR="00F52BC6" w14:paraId="1C438576" w14:textId="77777777">
        <w:trPr>
          <w:trHeight w:val="469"/>
          <w:tblHeader/>
          <w:jc w:val="center"/>
        </w:trPr>
        <w:tc>
          <w:tcPr>
            <w:tcW w:w="320" w:type="pct"/>
            <w:vAlign w:val="center"/>
          </w:tcPr>
          <w:p w14:paraId="02DBB25F" w14:textId="77777777" w:rsidR="00F52BC6" w:rsidRDefault="00C66DF0">
            <w:pPr>
              <w:spacing w:line="276" w:lineRule="auto"/>
              <w:jc w:val="center"/>
              <w:rPr>
                <w:rFonts w:ascii="宋体" w:eastAsia="宋体" w:cs="宋体" w:hint="eastAsia"/>
                <w:b w:val="0"/>
                <w:bCs/>
                <w:szCs w:val="21"/>
              </w:rPr>
            </w:pPr>
            <w:r>
              <w:rPr>
                <w:rFonts w:ascii="宋体" w:eastAsia="宋体" w:cs="宋体"/>
                <w:b w:val="0"/>
                <w:bCs/>
                <w:szCs w:val="21"/>
              </w:rPr>
              <w:t>序号</w:t>
            </w:r>
          </w:p>
        </w:tc>
        <w:tc>
          <w:tcPr>
            <w:tcW w:w="649" w:type="pct"/>
            <w:vAlign w:val="center"/>
          </w:tcPr>
          <w:p w14:paraId="4156AA2C" w14:textId="77777777" w:rsidR="00F52BC6" w:rsidRDefault="00C66DF0">
            <w:pPr>
              <w:spacing w:line="276" w:lineRule="auto"/>
              <w:jc w:val="center"/>
              <w:rPr>
                <w:rFonts w:ascii="宋体" w:eastAsia="宋体" w:cs="宋体" w:hint="eastAsia"/>
                <w:b w:val="0"/>
                <w:bCs/>
                <w:szCs w:val="21"/>
              </w:rPr>
            </w:pPr>
            <w:r>
              <w:rPr>
                <w:rFonts w:ascii="宋体" w:eastAsia="宋体" w:cs="宋体"/>
                <w:b w:val="0"/>
                <w:bCs/>
                <w:szCs w:val="21"/>
              </w:rPr>
              <w:t>评分内容</w:t>
            </w:r>
          </w:p>
        </w:tc>
        <w:tc>
          <w:tcPr>
            <w:tcW w:w="418" w:type="pct"/>
            <w:vAlign w:val="center"/>
          </w:tcPr>
          <w:p w14:paraId="34CB34A7" w14:textId="77777777" w:rsidR="00F52BC6" w:rsidRDefault="00C66DF0">
            <w:pPr>
              <w:spacing w:line="276" w:lineRule="auto"/>
              <w:jc w:val="center"/>
              <w:rPr>
                <w:rFonts w:ascii="宋体" w:eastAsia="宋体" w:cs="宋体" w:hint="eastAsia"/>
                <w:b w:val="0"/>
                <w:bCs/>
                <w:szCs w:val="21"/>
              </w:rPr>
            </w:pPr>
            <w:r>
              <w:rPr>
                <w:rFonts w:ascii="宋体" w:eastAsia="宋体" w:cs="宋体"/>
                <w:b w:val="0"/>
                <w:bCs/>
                <w:szCs w:val="21"/>
              </w:rPr>
              <w:t>分值</w:t>
            </w:r>
          </w:p>
        </w:tc>
        <w:tc>
          <w:tcPr>
            <w:tcW w:w="505" w:type="pct"/>
            <w:vAlign w:val="center"/>
          </w:tcPr>
          <w:p w14:paraId="72AFACE7"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分值类型</w:t>
            </w:r>
          </w:p>
        </w:tc>
        <w:tc>
          <w:tcPr>
            <w:tcW w:w="3108" w:type="pct"/>
            <w:vAlign w:val="center"/>
          </w:tcPr>
          <w:p w14:paraId="588909A3" w14:textId="77777777" w:rsidR="00F52BC6" w:rsidRDefault="00C66DF0">
            <w:pPr>
              <w:spacing w:line="276" w:lineRule="auto"/>
              <w:jc w:val="center"/>
              <w:rPr>
                <w:rFonts w:ascii="宋体" w:eastAsia="宋体" w:cs="宋体" w:hint="eastAsia"/>
                <w:b w:val="0"/>
                <w:bCs/>
                <w:szCs w:val="21"/>
              </w:rPr>
            </w:pPr>
            <w:r>
              <w:rPr>
                <w:rFonts w:ascii="宋体" w:eastAsia="宋体" w:cs="宋体"/>
                <w:b w:val="0"/>
                <w:bCs/>
                <w:szCs w:val="21"/>
              </w:rPr>
              <w:t>评分细则</w:t>
            </w:r>
          </w:p>
        </w:tc>
      </w:tr>
      <w:tr w:rsidR="00F52BC6" w14:paraId="7B554B22" w14:textId="77777777">
        <w:trPr>
          <w:trHeight w:val="340"/>
          <w:jc w:val="center"/>
        </w:trPr>
        <w:tc>
          <w:tcPr>
            <w:tcW w:w="320" w:type="pct"/>
            <w:vAlign w:val="center"/>
          </w:tcPr>
          <w:p w14:paraId="6563D223" w14:textId="77777777" w:rsidR="00F52BC6" w:rsidRDefault="00F52BC6">
            <w:pPr>
              <w:pStyle w:val="afffc"/>
              <w:numPr>
                <w:ilvl w:val="0"/>
                <w:numId w:val="13"/>
              </w:numPr>
              <w:spacing w:line="360" w:lineRule="auto"/>
              <w:ind w:firstLineChars="0"/>
              <w:jc w:val="center"/>
              <w:rPr>
                <w:rFonts w:ascii="宋体" w:eastAsia="宋体" w:cs="宋体" w:hint="eastAsia"/>
                <w:b w:val="0"/>
                <w:bCs/>
                <w:szCs w:val="21"/>
              </w:rPr>
            </w:pPr>
          </w:p>
        </w:tc>
        <w:tc>
          <w:tcPr>
            <w:tcW w:w="649" w:type="pct"/>
            <w:vAlign w:val="center"/>
          </w:tcPr>
          <w:p w14:paraId="4181737D" w14:textId="77777777" w:rsidR="00F52BC6" w:rsidRDefault="00C66DF0">
            <w:pPr>
              <w:spacing w:line="360" w:lineRule="auto"/>
              <w:jc w:val="center"/>
              <w:rPr>
                <w:rFonts w:ascii="宋体" w:eastAsia="宋体" w:cs="宋体" w:hint="eastAsia"/>
                <w:b w:val="0"/>
                <w:bCs/>
                <w:szCs w:val="21"/>
              </w:rPr>
            </w:pPr>
            <w:r>
              <w:rPr>
                <w:rFonts w:ascii="宋体" w:eastAsia="宋体" w:cs="Arial"/>
                <w:b w:val="0"/>
                <w:bCs/>
                <w:szCs w:val="21"/>
              </w:rPr>
              <w:t>磋商供应</w:t>
            </w:r>
            <w:proofErr w:type="gramStart"/>
            <w:r>
              <w:rPr>
                <w:rFonts w:ascii="宋体" w:eastAsia="宋体" w:cs="Arial"/>
                <w:b w:val="0"/>
                <w:bCs/>
                <w:szCs w:val="21"/>
              </w:rPr>
              <w:t>商综合</w:t>
            </w:r>
            <w:proofErr w:type="gramEnd"/>
            <w:r>
              <w:rPr>
                <w:rFonts w:ascii="宋体" w:eastAsia="宋体" w:cs="Arial"/>
                <w:b w:val="0"/>
                <w:bCs/>
                <w:szCs w:val="21"/>
              </w:rPr>
              <w:t>实</w:t>
            </w:r>
            <w:r>
              <w:rPr>
                <w:rFonts w:ascii="宋体" w:eastAsia="宋体" w:cs="Arial"/>
                <w:b w:val="0"/>
                <w:bCs/>
                <w:szCs w:val="21"/>
              </w:rPr>
              <w:lastRenderedPageBreak/>
              <w:t>力</w:t>
            </w:r>
          </w:p>
        </w:tc>
        <w:tc>
          <w:tcPr>
            <w:tcW w:w="418" w:type="pct"/>
            <w:vAlign w:val="center"/>
          </w:tcPr>
          <w:p w14:paraId="1E385608" w14:textId="77777777" w:rsidR="00F52BC6" w:rsidRDefault="00C66DF0">
            <w:pPr>
              <w:spacing w:line="360" w:lineRule="auto"/>
              <w:jc w:val="center"/>
              <w:rPr>
                <w:rFonts w:ascii="宋体" w:eastAsia="宋体" w:cs="Arial" w:hint="eastAsia"/>
                <w:b w:val="0"/>
                <w:bCs/>
                <w:szCs w:val="21"/>
              </w:rPr>
            </w:pPr>
            <w:r>
              <w:rPr>
                <w:rFonts w:ascii="宋体" w:eastAsia="宋体" w:cs="Arial" w:hint="eastAsia"/>
                <w:b w:val="0"/>
                <w:bCs/>
                <w:szCs w:val="21"/>
              </w:rPr>
              <w:lastRenderedPageBreak/>
              <w:t>6</w:t>
            </w:r>
          </w:p>
        </w:tc>
        <w:tc>
          <w:tcPr>
            <w:tcW w:w="505" w:type="pct"/>
            <w:vAlign w:val="center"/>
          </w:tcPr>
          <w:p w14:paraId="72493FA7" w14:textId="77777777" w:rsidR="00F52BC6" w:rsidRDefault="00C66DF0">
            <w:pPr>
              <w:spacing w:line="360" w:lineRule="auto"/>
              <w:jc w:val="center"/>
              <w:rPr>
                <w:rFonts w:ascii="宋体" w:eastAsia="宋体" w:cs="Arial" w:hint="eastAsia"/>
                <w:b w:val="0"/>
                <w:bCs/>
                <w:szCs w:val="21"/>
              </w:rPr>
            </w:pPr>
            <w:r>
              <w:rPr>
                <w:rFonts w:ascii="宋体" w:eastAsia="宋体" w:cs="Arial" w:hint="eastAsia"/>
                <w:b w:val="0"/>
                <w:bCs/>
                <w:szCs w:val="21"/>
              </w:rPr>
              <w:t>客观分</w:t>
            </w:r>
          </w:p>
        </w:tc>
        <w:tc>
          <w:tcPr>
            <w:tcW w:w="3108" w:type="pct"/>
            <w:vAlign w:val="center"/>
          </w:tcPr>
          <w:p w14:paraId="7F1BE632" w14:textId="77777777" w:rsidR="00F52BC6" w:rsidRDefault="00C66DF0">
            <w:pPr>
              <w:rPr>
                <w:rFonts w:ascii="宋体" w:eastAsia="宋体" w:hint="eastAsia"/>
                <w:b w:val="0"/>
                <w:bCs/>
                <w:szCs w:val="21"/>
              </w:rPr>
            </w:pPr>
            <w:r>
              <w:rPr>
                <w:rFonts w:ascii="宋体" w:eastAsia="宋体"/>
                <w:b w:val="0"/>
                <w:bCs/>
                <w:szCs w:val="21"/>
              </w:rPr>
              <w:t>磋商供应商具有有效的</w:t>
            </w:r>
            <w:r>
              <w:rPr>
                <w:rFonts w:ascii="宋体" w:eastAsia="宋体" w:hint="eastAsia"/>
                <w:b w:val="0"/>
                <w:bCs/>
                <w:szCs w:val="21"/>
              </w:rPr>
              <w:t>①</w:t>
            </w:r>
            <w:r>
              <w:rPr>
                <w:rFonts w:ascii="宋体" w:eastAsia="宋体"/>
                <w:b w:val="0"/>
                <w:bCs/>
                <w:szCs w:val="21"/>
              </w:rPr>
              <w:t>质量管理体系认证证书、</w:t>
            </w:r>
            <w:r>
              <w:rPr>
                <w:rFonts w:ascii="宋体" w:eastAsia="宋体" w:hint="eastAsia"/>
                <w:b w:val="0"/>
                <w:bCs/>
                <w:szCs w:val="21"/>
              </w:rPr>
              <w:t>②</w:t>
            </w:r>
            <w:r>
              <w:rPr>
                <w:rFonts w:ascii="宋体" w:eastAsia="宋体"/>
                <w:b w:val="0"/>
                <w:bCs/>
                <w:szCs w:val="21"/>
              </w:rPr>
              <w:t>环境管理体系认证证书、</w:t>
            </w:r>
            <w:r>
              <w:rPr>
                <w:rFonts w:ascii="宋体" w:eastAsia="宋体" w:hint="eastAsia"/>
                <w:b w:val="0"/>
                <w:bCs/>
                <w:szCs w:val="21"/>
              </w:rPr>
              <w:t>③</w:t>
            </w:r>
            <w:r>
              <w:rPr>
                <w:rFonts w:ascii="宋体" w:eastAsia="宋体"/>
                <w:b w:val="0"/>
                <w:bCs/>
                <w:szCs w:val="21"/>
              </w:rPr>
              <w:t>职业健康安全管理体系认证证书，</w:t>
            </w:r>
            <w:proofErr w:type="gramStart"/>
            <w:r>
              <w:rPr>
                <w:rFonts w:ascii="宋体" w:eastAsia="宋体"/>
                <w:b w:val="0"/>
                <w:bCs/>
                <w:szCs w:val="21"/>
              </w:rPr>
              <w:t>每</w:t>
            </w:r>
            <w:r>
              <w:rPr>
                <w:rFonts w:ascii="宋体" w:eastAsia="宋体" w:hint="eastAsia"/>
                <w:b w:val="0"/>
                <w:bCs/>
                <w:szCs w:val="21"/>
              </w:rPr>
              <w:t>具有</w:t>
            </w:r>
            <w:proofErr w:type="gramEnd"/>
            <w:r>
              <w:rPr>
                <w:rFonts w:ascii="宋体" w:eastAsia="宋体"/>
                <w:b w:val="0"/>
                <w:bCs/>
                <w:szCs w:val="21"/>
              </w:rPr>
              <w:t>1个得</w:t>
            </w:r>
            <w:r>
              <w:rPr>
                <w:rFonts w:ascii="宋体" w:eastAsia="宋体" w:hint="eastAsia"/>
                <w:b w:val="0"/>
                <w:bCs/>
                <w:szCs w:val="21"/>
              </w:rPr>
              <w:t>2</w:t>
            </w:r>
            <w:r>
              <w:rPr>
                <w:rFonts w:ascii="宋体" w:eastAsia="宋体"/>
                <w:b w:val="0"/>
                <w:bCs/>
                <w:szCs w:val="21"/>
              </w:rPr>
              <w:t>分，最高得</w:t>
            </w:r>
            <w:r>
              <w:rPr>
                <w:rFonts w:ascii="宋体" w:eastAsia="宋体" w:hint="eastAsia"/>
                <w:b w:val="0"/>
                <w:bCs/>
                <w:szCs w:val="21"/>
              </w:rPr>
              <w:t>6</w:t>
            </w:r>
            <w:r>
              <w:rPr>
                <w:rFonts w:ascii="宋体" w:eastAsia="宋体"/>
                <w:b w:val="0"/>
                <w:bCs/>
                <w:szCs w:val="21"/>
              </w:rPr>
              <w:t>分。</w:t>
            </w:r>
          </w:p>
          <w:p w14:paraId="6C5B082B" w14:textId="77777777" w:rsidR="00F52BC6" w:rsidRDefault="00C66DF0">
            <w:pPr>
              <w:rPr>
                <w:rFonts w:ascii="宋体" w:eastAsia="宋体" w:hint="eastAsia"/>
                <w:b w:val="0"/>
                <w:bCs/>
                <w:szCs w:val="21"/>
              </w:rPr>
            </w:pPr>
            <w:r>
              <w:rPr>
                <w:rFonts w:ascii="宋体" w:eastAsia="宋体" w:hint="eastAsia"/>
                <w:b w:val="0"/>
                <w:bCs/>
                <w:szCs w:val="21"/>
              </w:rPr>
              <w:lastRenderedPageBreak/>
              <w:t>注：需提供证书复印件扫描件，否则不得分。</w:t>
            </w:r>
          </w:p>
        </w:tc>
      </w:tr>
      <w:tr w:rsidR="00F52BC6" w14:paraId="4EA346EC" w14:textId="77777777">
        <w:trPr>
          <w:trHeight w:val="235"/>
          <w:jc w:val="center"/>
        </w:trPr>
        <w:tc>
          <w:tcPr>
            <w:tcW w:w="320" w:type="pct"/>
            <w:vAlign w:val="center"/>
          </w:tcPr>
          <w:p w14:paraId="12305EC0" w14:textId="77777777" w:rsidR="00F52BC6" w:rsidRDefault="00F52BC6">
            <w:pPr>
              <w:pStyle w:val="afffc"/>
              <w:numPr>
                <w:ilvl w:val="0"/>
                <w:numId w:val="13"/>
              </w:numPr>
              <w:spacing w:line="360" w:lineRule="auto"/>
              <w:ind w:right="6" w:firstLineChars="0"/>
              <w:jc w:val="center"/>
              <w:rPr>
                <w:rFonts w:ascii="宋体" w:eastAsia="宋体" w:cs="宋体" w:hint="eastAsia"/>
                <w:b w:val="0"/>
                <w:bCs/>
                <w:szCs w:val="21"/>
              </w:rPr>
            </w:pPr>
          </w:p>
        </w:tc>
        <w:tc>
          <w:tcPr>
            <w:tcW w:w="649" w:type="pct"/>
            <w:vAlign w:val="center"/>
          </w:tcPr>
          <w:p w14:paraId="64AFA7EA" w14:textId="77777777" w:rsidR="00F52BC6" w:rsidRDefault="00C66DF0">
            <w:pPr>
              <w:spacing w:line="360" w:lineRule="auto"/>
              <w:jc w:val="center"/>
              <w:rPr>
                <w:rFonts w:ascii="宋体" w:eastAsia="宋体" w:cs="Arial" w:hint="eastAsia"/>
                <w:b w:val="0"/>
                <w:bCs/>
                <w:szCs w:val="21"/>
              </w:rPr>
            </w:pPr>
            <w:r>
              <w:rPr>
                <w:rFonts w:ascii="宋体" w:eastAsia="宋体" w:cs="宋体"/>
                <w:b w:val="0"/>
                <w:bCs/>
                <w:szCs w:val="21"/>
              </w:rPr>
              <w:t>磋商供应商业绩情况</w:t>
            </w:r>
          </w:p>
        </w:tc>
        <w:tc>
          <w:tcPr>
            <w:tcW w:w="418" w:type="pct"/>
            <w:vAlign w:val="center"/>
          </w:tcPr>
          <w:p w14:paraId="41C9B6BE" w14:textId="77777777" w:rsidR="00F52BC6" w:rsidRDefault="00C66DF0">
            <w:pPr>
              <w:spacing w:line="360" w:lineRule="auto"/>
              <w:jc w:val="center"/>
              <w:rPr>
                <w:rFonts w:ascii="宋体" w:eastAsia="宋体" w:cs="宋体" w:hint="eastAsia"/>
                <w:b w:val="0"/>
                <w:bCs/>
                <w:szCs w:val="21"/>
              </w:rPr>
            </w:pPr>
            <w:r>
              <w:rPr>
                <w:rFonts w:ascii="宋体" w:eastAsia="宋体" w:cs="宋体" w:hint="eastAsia"/>
                <w:b w:val="0"/>
                <w:bCs/>
                <w:szCs w:val="21"/>
              </w:rPr>
              <w:t>3</w:t>
            </w:r>
          </w:p>
        </w:tc>
        <w:tc>
          <w:tcPr>
            <w:tcW w:w="505" w:type="pct"/>
            <w:vAlign w:val="center"/>
          </w:tcPr>
          <w:p w14:paraId="72745EBA" w14:textId="77777777" w:rsidR="00F52BC6" w:rsidRDefault="00C66DF0">
            <w:pPr>
              <w:spacing w:line="360" w:lineRule="auto"/>
              <w:jc w:val="center"/>
              <w:rPr>
                <w:rFonts w:ascii="宋体" w:eastAsia="宋体" w:cs="宋体" w:hint="eastAsia"/>
                <w:b w:val="0"/>
                <w:bCs/>
                <w:szCs w:val="21"/>
              </w:rPr>
            </w:pPr>
            <w:r>
              <w:rPr>
                <w:rFonts w:ascii="宋体" w:eastAsia="宋体" w:cs="Arial" w:hint="eastAsia"/>
                <w:b w:val="0"/>
                <w:bCs/>
                <w:szCs w:val="21"/>
              </w:rPr>
              <w:t>客观分</w:t>
            </w:r>
          </w:p>
        </w:tc>
        <w:tc>
          <w:tcPr>
            <w:tcW w:w="3108" w:type="pct"/>
            <w:vAlign w:val="center"/>
          </w:tcPr>
          <w:p w14:paraId="7562FF40" w14:textId="77777777" w:rsidR="00F52BC6" w:rsidRDefault="00C66DF0">
            <w:pPr>
              <w:rPr>
                <w:rFonts w:ascii="宋体" w:eastAsia="宋体" w:hint="eastAsia"/>
                <w:b w:val="0"/>
                <w:bCs/>
                <w:szCs w:val="21"/>
              </w:rPr>
            </w:pPr>
            <w:r>
              <w:rPr>
                <w:rFonts w:ascii="宋体" w:eastAsia="宋体"/>
                <w:b w:val="0"/>
                <w:bCs/>
                <w:szCs w:val="21"/>
              </w:rPr>
              <w:t>202</w:t>
            </w:r>
            <w:r>
              <w:rPr>
                <w:rFonts w:ascii="宋体" w:eastAsia="宋体" w:hint="eastAsia"/>
                <w:b w:val="0"/>
                <w:bCs/>
                <w:szCs w:val="21"/>
              </w:rPr>
              <w:t>1</w:t>
            </w:r>
            <w:r>
              <w:rPr>
                <w:rFonts w:ascii="宋体" w:eastAsia="宋体"/>
                <w:b w:val="0"/>
                <w:bCs/>
                <w:szCs w:val="21"/>
              </w:rPr>
              <w:t>年1月1日以来磋商供应</w:t>
            </w:r>
            <w:proofErr w:type="gramStart"/>
            <w:r>
              <w:rPr>
                <w:rFonts w:ascii="宋体" w:eastAsia="宋体"/>
                <w:b w:val="0"/>
                <w:bCs/>
                <w:szCs w:val="21"/>
              </w:rPr>
              <w:t>商类似</w:t>
            </w:r>
            <w:proofErr w:type="gramEnd"/>
            <w:r>
              <w:rPr>
                <w:rFonts w:ascii="宋体" w:eastAsia="宋体"/>
                <w:b w:val="0"/>
                <w:bCs/>
                <w:szCs w:val="21"/>
              </w:rPr>
              <w:t>项目业绩，每提供1个得</w:t>
            </w:r>
            <w:r>
              <w:rPr>
                <w:rFonts w:ascii="宋体" w:eastAsia="宋体" w:hint="eastAsia"/>
                <w:b w:val="0"/>
                <w:bCs/>
                <w:szCs w:val="21"/>
              </w:rPr>
              <w:t>1</w:t>
            </w:r>
            <w:r>
              <w:rPr>
                <w:rFonts w:ascii="宋体" w:eastAsia="宋体"/>
                <w:b w:val="0"/>
                <w:bCs/>
                <w:szCs w:val="21"/>
              </w:rPr>
              <w:t>分，本项最高得</w:t>
            </w:r>
            <w:r>
              <w:rPr>
                <w:rFonts w:ascii="宋体" w:eastAsia="宋体" w:hint="eastAsia"/>
                <w:b w:val="0"/>
                <w:bCs/>
                <w:szCs w:val="21"/>
              </w:rPr>
              <w:t>3</w:t>
            </w:r>
            <w:r>
              <w:rPr>
                <w:rFonts w:ascii="宋体" w:eastAsia="宋体"/>
                <w:b w:val="0"/>
                <w:bCs/>
                <w:szCs w:val="21"/>
              </w:rPr>
              <w:t>分。</w:t>
            </w:r>
          </w:p>
          <w:p w14:paraId="71E739DA" w14:textId="77777777" w:rsidR="00F52BC6" w:rsidRDefault="00C66DF0">
            <w:pPr>
              <w:rPr>
                <w:rFonts w:ascii="宋体" w:eastAsia="宋体" w:hint="eastAsia"/>
                <w:b w:val="0"/>
                <w:bCs/>
                <w:szCs w:val="21"/>
              </w:rPr>
            </w:pPr>
            <w:r>
              <w:rPr>
                <w:rFonts w:ascii="宋体" w:eastAsia="宋体"/>
                <w:b w:val="0"/>
                <w:bCs/>
                <w:szCs w:val="21"/>
              </w:rPr>
              <w:t>注：业绩证明材料：①施工合同或中标通知书；②工程竣工验收单或工程竣工验收记录表或竣工验收备案表或竣工验收意见表或建设行政主管部门出具的竣工验收证明或质量监督部门出具的竣工验收证明等；①</w:t>
            </w:r>
            <w:r>
              <w:rPr>
                <w:rFonts w:ascii="宋体" w:eastAsia="宋体" w:hint="eastAsia"/>
                <w:b w:val="0"/>
                <w:bCs/>
                <w:szCs w:val="21"/>
              </w:rPr>
              <w:t>和</w:t>
            </w:r>
            <w:r>
              <w:rPr>
                <w:rFonts w:ascii="宋体" w:eastAsia="宋体"/>
                <w:b w:val="0"/>
                <w:bCs/>
                <w:szCs w:val="21"/>
              </w:rPr>
              <w:t>②证明材料缺一不可，业绩认定时间以②签订时间为准。（如以上材料不能直接反映出项目特征要求的，则须提供项目当地建设行政主管部门证明，否则业绩证明无效。）</w:t>
            </w:r>
          </w:p>
        </w:tc>
      </w:tr>
      <w:tr w:rsidR="00F52BC6" w14:paraId="72F8DD76" w14:textId="77777777">
        <w:trPr>
          <w:trHeight w:val="1155"/>
          <w:jc w:val="center"/>
        </w:trPr>
        <w:tc>
          <w:tcPr>
            <w:tcW w:w="320" w:type="pct"/>
            <w:vMerge w:val="restart"/>
            <w:vAlign w:val="center"/>
          </w:tcPr>
          <w:p w14:paraId="68E4A6C5" w14:textId="77777777" w:rsidR="00F52BC6" w:rsidRDefault="00F52BC6">
            <w:pPr>
              <w:pStyle w:val="afffc"/>
              <w:numPr>
                <w:ilvl w:val="0"/>
                <w:numId w:val="13"/>
              </w:numPr>
              <w:spacing w:line="360" w:lineRule="auto"/>
              <w:ind w:right="6" w:firstLineChars="0"/>
              <w:jc w:val="center"/>
              <w:rPr>
                <w:rFonts w:ascii="宋体" w:eastAsia="宋体" w:cs="宋体" w:hint="eastAsia"/>
                <w:b w:val="0"/>
                <w:bCs/>
                <w:szCs w:val="21"/>
              </w:rPr>
            </w:pPr>
          </w:p>
        </w:tc>
        <w:tc>
          <w:tcPr>
            <w:tcW w:w="649" w:type="pct"/>
            <w:vMerge w:val="restart"/>
            <w:vAlign w:val="center"/>
          </w:tcPr>
          <w:p w14:paraId="26DEC802" w14:textId="77777777" w:rsidR="00F52BC6" w:rsidRDefault="00C66DF0">
            <w:pPr>
              <w:spacing w:line="360" w:lineRule="auto"/>
              <w:jc w:val="center"/>
              <w:rPr>
                <w:rFonts w:ascii="宋体" w:eastAsia="宋体" w:cs="宋体" w:hint="eastAsia"/>
                <w:b w:val="0"/>
                <w:bCs/>
                <w:szCs w:val="21"/>
              </w:rPr>
            </w:pPr>
            <w:r>
              <w:rPr>
                <w:rFonts w:ascii="宋体" w:eastAsia="宋体" w:cs="Arial"/>
                <w:b w:val="0"/>
                <w:bCs/>
                <w:kern w:val="28"/>
                <w:szCs w:val="21"/>
              </w:rPr>
              <w:t>项目人员情况</w:t>
            </w:r>
            <w:r>
              <w:rPr>
                <w:rFonts w:ascii="宋体" w:eastAsia="宋体" w:cs="Arial" w:hint="eastAsia"/>
                <w:b w:val="0"/>
                <w:bCs/>
                <w:kern w:val="28"/>
                <w:szCs w:val="21"/>
              </w:rPr>
              <w:t>（</w:t>
            </w:r>
            <w:proofErr w:type="gramStart"/>
            <w:r>
              <w:rPr>
                <w:rFonts w:ascii="宋体" w:eastAsia="宋体" w:cs="Arial" w:hint="eastAsia"/>
                <w:b w:val="0"/>
                <w:bCs/>
                <w:kern w:val="28"/>
                <w:szCs w:val="21"/>
              </w:rPr>
              <w:t>除项目</w:t>
            </w:r>
            <w:proofErr w:type="gramEnd"/>
            <w:r>
              <w:rPr>
                <w:rFonts w:ascii="宋体" w:eastAsia="宋体" w:cs="Arial" w:hint="eastAsia"/>
                <w:b w:val="0"/>
                <w:bCs/>
                <w:kern w:val="28"/>
                <w:szCs w:val="21"/>
              </w:rPr>
              <w:t>负责人外）</w:t>
            </w:r>
          </w:p>
        </w:tc>
        <w:tc>
          <w:tcPr>
            <w:tcW w:w="418" w:type="pct"/>
            <w:vAlign w:val="center"/>
          </w:tcPr>
          <w:p w14:paraId="4BABB28B" w14:textId="77777777" w:rsidR="00F52BC6" w:rsidRDefault="00C66DF0">
            <w:pPr>
              <w:spacing w:line="360" w:lineRule="auto"/>
              <w:jc w:val="center"/>
              <w:rPr>
                <w:rFonts w:ascii="宋体" w:eastAsia="宋体" w:cs="宋体" w:hint="eastAsia"/>
                <w:b w:val="0"/>
                <w:bCs/>
                <w:szCs w:val="21"/>
              </w:rPr>
            </w:pPr>
            <w:r>
              <w:rPr>
                <w:rFonts w:ascii="宋体" w:eastAsia="宋体" w:cs="宋体" w:hint="eastAsia"/>
                <w:b w:val="0"/>
                <w:bCs/>
                <w:szCs w:val="21"/>
              </w:rPr>
              <w:t>4</w:t>
            </w:r>
          </w:p>
        </w:tc>
        <w:tc>
          <w:tcPr>
            <w:tcW w:w="505" w:type="pct"/>
            <w:vAlign w:val="center"/>
          </w:tcPr>
          <w:p w14:paraId="14ED52B8" w14:textId="77777777" w:rsidR="00F52BC6" w:rsidRDefault="00C66DF0">
            <w:pPr>
              <w:spacing w:line="360" w:lineRule="auto"/>
              <w:jc w:val="center"/>
              <w:rPr>
                <w:rFonts w:ascii="宋体" w:eastAsia="宋体" w:cs="宋体" w:hint="eastAsia"/>
                <w:b w:val="0"/>
                <w:bCs/>
                <w:szCs w:val="21"/>
              </w:rPr>
            </w:pPr>
            <w:r>
              <w:rPr>
                <w:rFonts w:ascii="宋体" w:eastAsia="宋体" w:cs="Arial" w:hint="eastAsia"/>
                <w:b w:val="0"/>
                <w:bCs/>
                <w:szCs w:val="21"/>
              </w:rPr>
              <w:t>客观分</w:t>
            </w:r>
          </w:p>
        </w:tc>
        <w:tc>
          <w:tcPr>
            <w:tcW w:w="3108" w:type="pct"/>
            <w:vAlign w:val="center"/>
          </w:tcPr>
          <w:p w14:paraId="6F8B169C" w14:textId="77777777" w:rsidR="00F52BC6" w:rsidRDefault="00C66DF0">
            <w:pPr>
              <w:rPr>
                <w:rFonts w:ascii="宋体" w:eastAsia="宋体" w:hint="eastAsia"/>
                <w:b w:val="0"/>
                <w:bCs/>
                <w:szCs w:val="21"/>
              </w:rPr>
            </w:pPr>
            <w:r>
              <w:rPr>
                <w:rFonts w:ascii="宋体" w:eastAsia="宋体" w:hint="eastAsia"/>
                <w:b w:val="0"/>
                <w:bCs/>
                <w:szCs w:val="21"/>
              </w:rPr>
              <w:t>3.1、</w:t>
            </w:r>
            <w:r>
              <w:rPr>
                <w:rFonts w:ascii="宋体" w:eastAsia="宋体"/>
                <w:b w:val="0"/>
                <w:bCs/>
                <w:szCs w:val="21"/>
              </w:rPr>
              <w:t>项目技术负责人具有</w:t>
            </w:r>
            <w:r>
              <w:rPr>
                <w:rFonts w:ascii="宋体" w:eastAsia="宋体" w:hint="eastAsia"/>
                <w:b w:val="0"/>
                <w:bCs/>
                <w:szCs w:val="21"/>
              </w:rPr>
              <w:t>中级及以上建筑工程职称证书得2分，没有不得分。</w:t>
            </w:r>
          </w:p>
          <w:p w14:paraId="45EF6099" w14:textId="77777777" w:rsidR="00F52BC6" w:rsidRDefault="00C66DF0">
            <w:pPr>
              <w:rPr>
                <w:rFonts w:ascii="宋体" w:eastAsia="宋体" w:hint="eastAsia"/>
                <w:b w:val="0"/>
                <w:bCs/>
                <w:szCs w:val="21"/>
              </w:rPr>
            </w:pPr>
            <w:r>
              <w:rPr>
                <w:rFonts w:ascii="宋体" w:eastAsia="宋体" w:hint="eastAsia"/>
                <w:b w:val="0"/>
                <w:bCs/>
                <w:szCs w:val="21"/>
              </w:rPr>
              <w:t>3.2、项目技术人员（除技术负责人外）具有电气专业工程师及以上的得2分，没有不得分。</w:t>
            </w:r>
          </w:p>
          <w:p w14:paraId="0B59A63A" w14:textId="77777777" w:rsidR="00F52BC6" w:rsidRDefault="00C66DF0">
            <w:pPr>
              <w:rPr>
                <w:rFonts w:ascii="宋体" w:eastAsia="宋体" w:hint="eastAsia"/>
                <w:b w:val="0"/>
                <w:bCs/>
                <w:szCs w:val="21"/>
              </w:rPr>
            </w:pPr>
            <w:r>
              <w:rPr>
                <w:rFonts w:ascii="宋体" w:eastAsia="宋体"/>
                <w:b w:val="0"/>
                <w:bCs/>
                <w:szCs w:val="21"/>
              </w:rPr>
              <w:t>注：</w:t>
            </w:r>
          </w:p>
          <w:p w14:paraId="094AADFB" w14:textId="77777777" w:rsidR="00F52BC6" w:rsidRDefault="00C66DF0">
            <w:pPr>
              <w:rPr>
                <w:rFonts w:ascii="宋体" w:eastAsia="宋体" w:hint="eastAsia"/>
                <w:b w:val="0"/>
                <w:bCs/>
                <w:szCs w:val="21"/>
              </w:rPr>
            </w:pPr>
            <w:r>
              <w:rPr>
                <w:rFonts w:ascii="宋体" w:eastAsia="宋体" w:hint="eastAsia"/>
                <w:b w:val="0"/>
                <w:bCs/>
                <w:szCs w:val="21"/>
              </w:rPr>
              <w:t>①</w:t>
            </w:r>
            <w:r>
              <w:rPr>
                <w:rFonts w:ascii="宋体" w:eastAsia="宋体"/>
                <w:b w:val="0"/>
                <w:bCs/>
                <w:szCs w:val="21"/>
              </w:rPr>
              <w:t>提供人员证书复印件加盖有效公章；</w:t>
            </w:r>
          </w:p>
          <w:p w14:paraId="11011E6C" w14:textId="77777777" w:rsidR="00F52BC6" w:rsidRDefault="00C66DF0">
            <w:pPr>
              <w:pStyle w:val="a7"/>
              <w:rPr>
                <w:rFonts w:ascii="宋体" w:hAnsi="宋体" w:hint="eastAsia"/>
                <w:bCs/>
                <w:kern w:val="0"/>
                <w:szCs w:val="21"/>
              </w:rPr>
            </w:pPr>
            <w:r>
              <w:rPr>
                <w:rFonts w:ascii="宋体" w:hAnsi="宋体" w:hint="eastAsia"/>
                <w:bCs/>
                <w:szCs w:val="21"/>
              </w:rPr>
              <w:t>②</w:t>
            </w:r>
            <w:r>
              <w:rPr>
                <w:rFonts w:ascii="宋体" w:hAnsi="宋体"/>
                <w:bCs/>
                <w:szCs w:val="21"/>
              </w:rPr>
              <w:t>上述人员须为公司正式在编人员，需提供所在投标供应商单位近期</w:t>
            </w:r>
            <w:proofErr w:type="gramStart"/>
            <w:r>
              <w:rPr>
                <w:rFonts w:ascii="宋体" w:hAnsi="宋体"/>
                <w:bCs/>
                <w:szCs w:val="21"/>
              </w:rPr>
              <w:t>社保证明</w:t>
            </w:r>
            <w:proofErr w:type="gramEnd"/>
            <w:r>
              <w:rPr>
                <w:rFonts w:ascii="宋体" w:hAnsi="宋体"/>
                <w:bCs/>
                <w:szCs w:val="21"/>
              </w:rPr>
              <w:t>材料或其他相关证明材料。</w:t>
            </w:r>
          </w:p>
        </w:tc>
      </w:tr>
      <w:tr w:rsidR="00F52BC6" w14:paraId="119194F4" w14:textId="77777777">
        <w:trPr>
          <w:trHeight w:val="1140"/>
          <w:jc w:val="center"/>
        </w:trPr>
        <w:tc>
          <w:tcPr>
            <w:tcW w:w="320" w:type="pct"/>
            <w:vMerge/>
            <w:vAlign w:val="center"/>
          </w:tcPr>
          <w:p w14:paraId="5054FBF7" w14:textId="77777777" w:rsidR="00F52BC6" w:rsidRDefault="00F52BC6">
            <w:pPr>
              <w:pStyle w:val="afffc"/>
              <w:numPr>
                <w:ilvl w:val="0"/>
                <w:numId w:val="13"/>
              </w:numPr>
              <w:spacing w:line="360" w:lineRule="auto"/>
              <w:ind w:right="6" w:firstLineChars="0"/>
              <w:jc w:val="center"/>
              <w:rPr>
                <w:rFonts w:ascii="宋体" w:eastAsia="宋体" w:cs="宋体" w:hint="eastAsia"/>
                <w:b w:val="0"/>
                <w:bCs/>
                <w:szCs w:val="21"/>
              </w:rPr>
            </w:pPr>
          </w:p>
        </w:tc>
        <w:tc>
          <w:tcPr>
            <w:tcW w:w="649" w:type="pct"/>
            <w:vMerge/>
            <w:vAlign w:val="center"/>
          </w:tcPr>
          <w:p w14:paraId="6753158F" w14:textId="77777777" w:rsidR="00F52BC6" w:rsidRDefault="00F52BC6">
            <w:pPr>
              <w:spacing w:line="360" w:lineRule="auto"/>
              <w:jc w:val="center"/>
              <w:rPr>
                <w:rFonts w:ascii="宋体" w:eastAsia="宋体" w:cs="Arial" w:hint="eastAsia"/>
                <w:b w:val="0"/>
                <w:bCs/>
                <w:kern w:val="28"/>
                <w:szCs w:val="21"/>
              </w:rPr>
            </w:pPr>
          </w:p>
        </w:tc>
        <w:tc>
          <w:tcPr>
            <w:tcW w:w="418" w:type="pct"/>
            <w:vAlign w:val="center"/>
          </w:tcPr>
          <w:p w14:paraId="796EFF30" w14:textId="77777777" w:rsidR="00F52BC6" w:rsidRDefault="00C66DF0">
            <w:pPr>
              <w:spacing w:line="360" w:lineRule="auto"/>
              <w:jc w:val="center"/>
              <w:rPr>
                <w:rFonts w:ascii="宋体" w:eastAsia="宋体" w:cs="宋体" w:hint="eastAsia"/>
                <w:b w:val="0"/>
                <w:bCs/>
                <w:szCs w:val="21"/>
              </w:rPr>
            </w:pPr>
            <w:r>
              <w:rPr>
                <w:rFonts w:ascii="宋体" w:eastAsia="宋体" w:cs="宋体" w:hint="eastAsia"/>
                <w:b w:val="0"/>
                <w:bCs/>
                <w:szCs w:val="21"/>
              </w:rPr>
              <w:t>4</w:t>
            </w:r>
          </w:p>
        </w:tc>
        <w:tc>
          <w:tcPr>
            <w:tcW w:w="505" w:type="pct"/>
            <w:vAlign w:val="center"/>
          </w:tcPr>
          <w:p w14:paraId="3240D863" w14:textId="77777777" w:rsidR="00F52BC6" w:rsidRDefault="00C66DF0">
            <w:pPr>
              <w:spacing w:line="360" w:lineRule="auto"/>
              <w:jc w:val="center"/>
              <w:rPr>
                <w:rFonts w:ascii="宋体" w:eastAsia="宋体" w:cs="Arial" w:hint="eastAsia"/>
                <w:b w:val="0"/>
                <w:bCs/>
                <w:szCs w:val="21"/>
              </w:rPr>
            </w:pPr>
            <w:r>
              <w:rPr>
                <w:rFonts w:ascii="宋体" w:eastAsia="宋体" w:cs="Arial" w:hint="eastAsia"/>
                <w:b w:val="0"/>
                <w:bCs/>
                <w:szCs w:val="21"/>
              </w:rPr>
              <w:t>主观分</w:t>
            </w:r>
          </w:p>
        </w:tc>
        <w:tc>
          <w:tcPr>
            <w:tcW w:w="3108" w:type="pct"/>
            <w:vAlign w:val="center"/>
          </w:tcPr>
          <w:p w14:paraId="7CBA22DB" w14:textId="77777777" w:rsidR="00F52BC6" w:rsidRDefault="00C66DF0">
            <w:pPr>
              <w:rPr>
                <w:rFonts w:ascii="宋体" w:eastAsia="宋体" w:hint="eastAsia"/>
                <w:b w:val="0"/>
                <w:bCs/>
                <w:szCs w:val="21"/>
              </w:rPr>
            </w:pPr>
            <w:r>
              <w:rPr>
                <w:rFonts w:ascii="宋体" w:eastAsia="宋体" w:hint="eastAsia"/>
                <w:b w:val="0"/>
                <w:bCs/>
                <w:szCs w:val="21"/>
              </w:rPr>
              <w:t>3.3、根据拟投入的其他项目管理人员（施工员、资料员、安全员、质检员）的专业、经验与项目的适应性、与岗位的匹配度打分.</w:t>
            </w:r>
          </w:p>
          <w:p w14:paraId="0BD8240C" w14:textId="77777777" w:rsidR="00F52BC6" w:rsidRDefault="00C66DF0">
            <w:pPr>
              <w:rPr>
                <w:rFonts w:ascii="宋体" w:eastAsia="宋体" w:hint="eastAsia"/>
                <w:b w:val="0"/>
                <w:bCs/>
                <w:szCs w:val="21"/>
              </w:rPr>
            </w:pPr>
            <w:r>
              <w:rPr>
                <w:rFonts w:ascii="宋体" w:eastAsia="宋体" w:hint="eastAsia"/>
                <w:b w:val="0"/>
                <w:bCs/>
                <w:szCs w:val="21"/>
              </w:rPr>
              <w:t>（1）专业、经验与项目的适应性强、与岗位的匹配度高的得4分；</w:t>
            </w:r>
          </w:p>
          <w:p w14:paraId="7DEB96D4" w14:textId="77777777" w:rsidR="00F52BC6" w:rsidRDefault="00C66DF0">
            <w:pPr>
              <w:rPr>
                <w:rFonts w:ascii="宋体" w:eastAsia="宋体" w:hint="eastAsia"/>
                <w:b w:val="0"/>
                <w:bCs/>
                <w:szCs w:val="21"/>
              </w:rPr>
            </w:pPr>
            <w:r>
              <w:rPr>
                <w:rFonts w:ascii="宋体" w:eastAsia="宋体" w:hint="eastAsia"/>
                <w:b w:val="0"/>
                <w:bCs/>
                <w:szCs w:val="21"/>
              </w:rPr>
              <w:t>（2）专业、经验与项目的适应性较强、与岗位的匹配度较高的得3分；</w:t>
            </w:r>
          </w:p>
          <w:p w14:paraId="5206453D" w14:textId="77777777" w:rsidR="00F52BC6" w:rsidRDefault="00C66DF0">
            <w:pPr>
              <w:rPr>
                <w:rFonts w:ascii="宋体" w:eastAsia="宋体" w:hint="eastAsia"/>
                <w:b w:val="0"/>
                <w:bCs/>
                <w:szCs w:val="21"/>
              </w:rPr>
            </w:pPr>
            <w:r>
              <w:rPr>
                <w:rFonts w:ascii="宋体" w:eastAsia="宋体" w:hint="eastAsia"/>
                <w:b w:val="0"/>
                <w:bCs/>
                <w:szCs w:val="21"/>
              </w:rPr>
              <w:t>（3）专业、经验与项目的适应性一般、与岗位的匹配度一般的得2分；</w:t>
            </w:r>
          </w:p>
          <w:p w14:paraId="559B29AC" w14:textId="77777777" w:rsidR="00F52BC6" w:rsidRDefault="00C66DF0">
            <w:pPr>
              <w:rPr>
                <w:rFonts w:ascii="宋体" w:eastAsia="宋体" w:hint="eastAsia"/>
                <w:b w:val="0"/>
                <w:bCs/>
                <w:szCs w:val="21"/>
              </w:rPr>
            </w:pPr>
            <w:r>
              <w:rPr>
                <w:rFonts w:ascii="宋体" w:eastAsia="宋体" w:hint="eastAsia"/>
                <w:b w:val="0"/>
                <w:bCs/>
                <w:szCs w:val="21"/>
              </w:rPr>
              <w:t>（4）专业、经验与项目的适应性较差、与岗位的匹配度低的得1分；</w:t>
            </w:r>
          </w:p>
          <w:p w14:paraId="3C9A96A2" w14:textId="77777777" w:rsidR="00F52BC6" w:rsidRDefault="00C66DF0">
            <w:pPr>
              <w:rPr>
                <w:rFonts w:ascii="宋体" w:eastAsia="宋体" w:hint="eastAsia"/>
                <w:b w:val="0"/>
                <w:bCs/>
                <w:szCs w:val="21"/>
              </w:rPr>
            </w:pPr>
            <w:r>
              <w:rPr>
                <w:rFonts w:ascii="宋体" w:eastAsia="宋体" w:hint="eastAsia"/>
                <w:b w:val="0"/>
                <w:bCs/>
                <w:szCs w:val="21"/>
              </w:rPr>
              <w:t>未提供本项不得分。</w:t>
            </w:r>
          </w:p>
        </w:tc>
      </w:tr>
      <w:tr w:rsidR="00F52BC6" w14:paraId="7DAFBA8A" w14:textId="77777777">
        <w:trPr>
          <w:trHeight w:val="235"/>
          <w:jc w:val="center"/>
        </w:trPr>
        <w:tc>
          <w:tcPr>
            <w:tcW w:w="320" w:type="pct"/>
            <w:vAlign w:val="center"/>
          </w:tcPr>
          <w:p w14:paraId="190C0ECA" w14:textId="77777777" w:rsidR="00F52BC6" w:rsidRDefault="00F52BC6">
            <w:pPr>
              <w:pStyle w:val="afffc"/>
              <w:numPr>
                <w:ilvl w:val="0"/>
                <w:numId w:val="13"/>
              </w:numPr>
              <w:spacing w:line="360" w:lineRule="auto"/>
              <w:ind w:right="6" w:firstLineChars="0"/>
              <w:jc w:val="center"/>
              <w:rPr>
                <w:rFonts w:ascii="宋体" w:eastAsia="宋体" w:cs="宋体" w:hint="eastAsia"/>
                <w:b w:val="0"/>
                <w:bCs/>
                <w:szCs w:val="21"/>
              </w:rPr>
            </w:pPr>
          </w:p>
        </w:tc>
        <w:tc>
          <w:tcPr>
            <w:tcW w:w="649" w:type="pct"/>
            <w:vAlign w:val="center"/>
          </w:tcPr>
          <w:p w14:paraId="7EA00D0F" w14:textId="77777777" w:rsidR="00F52BC6" w:rsidRDefault="00C66DF0">
            <w:pPr>
              <w:spacing w:line="360" w:lineRule="auto"/>
              <w:jc w:val="center"/>
              <w:rPr>
                <w:rFonts w:ascii="宋体" w:eastAsia="宋体" w:cs="宋体" w:hint="eastAsia"/>
                <w:b w:val="0"/>
                <w:bCs/>
                <w:szCs w:val="21"/>
              </w:rPr>
            </w:pPr>
            <w:r>
              <w:rPr>
                <w:rFonts w:ascii="宋体" w:eastAsia="宋体" w:cs="宋体" w:hint="eastAsia"/>
                <w:b w:val="0"/>
                <w:bCs/>
                <w:szCs w:val="21"/>
              </w:rPr>
              <w:t>节能环保证书</w:t>
            </w:r>
          </w:p>
        </w:tc>
        <w:tc>
          <w:tcPr>
            <w:tcW w:w="418" w:type="pct"/>
            <w:vAlign w:val="center"/>
          </w:tcPr>
          <w:p w14:paraId="5D21E2B2" w14:textId="77777777" w:rsidR="00F52BC6" w:rsidRDefault="00C66DF0">
            <w:pPr>
              <w:spacing w:line="360" w:lineRule="auto"/>
              <w:jc w:val="center"/>
              <w:rPr>
                <w:rFonts w:ascii="宋体" w:eastAsia="宋体" w:cs="宋体" w:hint="eastAsia"/>
                <w:b w:val="0"/>
                <w:bCs/>
                <w:szCs w:val="21"/>
              </w:rPr>
            </w:pPr>
            <w:r>
              <w:rPr>
                <w:rFonts w:ascii="宋体" w:eastAsia="宋体" w:cs="宋体" w:hint="eastAsia"/>
                <w:b w:val="0"/>
                <w:bCs/>
                <w:szCs w:val="21"/>
              </w:rPr>
              <w:t>2</w:t>
            </w:r>
          </w:p>
        </w:tc>
        <w:tc>
          <w:tcPr>
            <w:tcW w:w="505" w:type="pct"/>
            <w:vAlign w:val="center"/>
          </w:tcPr>
          <w:p w14:paraId="7802B661" w14:textId="77777777" w:rsidR="00F52BC6" w:rsidRDefault="00C66DF0">
            <w:pPr>
              <w:spacing w:line="360" w:lineRule="auto"/>
              <w:jc w:val="center"/>
              <w:rPr>
                <w:rFonts w:ascii="宋体" w:eastAsia="宋体" w:cs="Arial" w:hint="eastAsia"/>
                <w:b w:val="0"/>
                <w:bCs/>
                <w:szCs w:val="21"/>
              </w:rPr>
            </w:pPr>
            <w:r>
              <w:rPr>
                <w:rFonts w:ascii="宋体" w:eastAsia="宋体" w:cs="Arial" w:hint="eastAsia"/>
                <w:b w:val="0"/>
                <w:bCs/>
                <w:szCs w:val="21"/>
              </w:rPr>
              <w:t>客观分</w:t>
            </w:r>
          </w:p>
        </w:tc>
        <w:tc>
          <w:tcPr>
            <w:tcW w:w="3108" w:type="pct"/>
            <w:vAlign w:val="center"/>
          </w:tcPr>
          <w:p w14:paraId="1B1BA0C6" w14:textId="77777777" w:rsidR="00F52BC6" w:rsidRDefault="00C66DF0">
            <w:pPr>
              <w:rPr>
                <w:rFonts w:ascii="宋体" w:eastAsia="宋体" w:hint="eastAsia"/>
                <w:b w:val="0"/>
                <w:bCs/>
                <w:szCs w:val="21"/>
              </w:rPr>
            </w:pPr>
            <w:r>
              <w:rPr>
                <w:rFonts w:ascii="宋体" w:eastAsia="宋体" w:hint="eastAsia"/>
                <w:b w:val="0"/>
                <w:bCs/>
                <w:szCs w:val="21"/>
              </w:rPr>
              <w:t>4.1、投标产品中有列入《节能产品政府采购品目清单》优先品目的，可得1分（强制产品除外）；</w:t>
            </w:r>
          </w:p>
          <w:p w14:paraId="0DF39763" w14:textId="77777777" w:rsidR="00F52BC6" w:rsidRDefault="00C66DF0">
            <w:pPr>
              <w:rPr>
                <w:rFonts w:ascii="宋体" w:eastAsia="宋体" w:hint="eastAsia"/>
                <w:b w:val="0"/>
                <w:bCs/>
                <w:szCs w:val="21"/>
              </w:rPr>
            </w:pPr>
            <w:r>
              <w:rPr>
                <w:rFonts w:ascii="宋体" w:eastAsia="宋体" w:hint="eastAsia"/>
                <w:b w:val="0"/>
                <w:bCs/>
                <w:szCs w:val="21"/>
              </w:rPr>
              <w:t>4.2、投标产品中有列入《环境标志产品政府采购品目清单》优先品目的，可得1分。</w:t>
            </w:r>
          </w:p>
          <w:p w14:paraId="55036111" w14:textId="77777777" w:rsidR="00F52BC6" w:rsidRDefault="00C66DF0">
            <w:pPr>
              <w:rPr>
                <w:rFonts w:ascii="宋体" w:eastAsia="宋体" w:hint="eastAsia"/>
                <w:b w:val="0"/>
                <w:bCs/>
                <w:szCs w:val="21"/>
              </w:rPr>
            </w:pPr>
            <w:r>
              <w:rPr>
                <w:rFonts w:ascii="宋体" w:eastAsia="宋体" w:hint="eastAsia"/>
                <w:b w:val="0"/>
                <w:bCs/>
                <w:szCs w:val="21"/>
              </w:rPr>
              <w:t>说明：磋商响应文件中必须提供附件《节能环保产品声明函》、附件《节能（环保）产品清单》及所投相关产品对应的认证证书复印件，否则不予给分。</w:t>
            </w:r>
          </w:p>
        </w:tc>
      </w:tr>
      <w:tr w:rsidR="00F52BC6" w14:paraId="17EB4D09" w14:textId="77777777">
        <w:trPr>
          <w:trHeight w:val="567"/>
          <w:jc w:val="center"/>
        </w:trPr>
        <w:tc>
          <w:tcPr>
            <w:tcW w:w="320" w:type="pct"/>
            <w:vMerge w:val="restart"/>
            <w:vAlign w:val="center"/>
          </w:tcPr>
          <w:p w14:paraId="59943984" w14:textId="77777777" w:rsidR="00F52BC6" w:rsidRDefault="00F52BC6">
            <w:pPr>
              <w:pStyle w:val="afffc"/>
              <w:numPr>
                <w:ilvl w:val="0"/>
                <w:numId w:val="13"/>
              </w:numPr>
              <w:spacing w:line="276" w:lineRule="auto"/>
              <w:ind w:right="6" w:firstLineChars="0"/>
              <w:jc w:val="center"/>
              <w:rPr>
                <w:rFonts w:ascii="宋体" w:eastAsia="宋体" w:cs="宋体" w:hint="eastAsia"/>
                <w:b w:val="0"/>
                <w:bCs/>
                <w:szCs w:val="21"/>
              </w:rPr>
            </w:pPr>
          </w:p>
        </w:tc>
        <w:tc>
          <w:tcPr>
            <w:tcW w:w="649" w:type="pct"/>
            <w:vMerge w:val="restart"/>
            <w:vAlign w:val="center"/>
          </w:tcPr>
          <w:p w14:paraId="266F60AF" w14:textId="77777777" w:rsidR="00F52BC6" w:rsidRDefault="00C66DF0">
            <w:pPr>
              <w:spacing w:line="276" w:lineRule="auto"/>
              <w:jc w:val="center"/>
              <w:rPr>
                <w:rFonts w:ascii="宋体" w:eastAsia="宋体" w:cs="宋体" w:hint="eastAsia"/>
                <w:b w:val="0"/>
                <w:bCs/>
                <w:szCs w:val="21"/>
              </w:rPr>
            </w:pPr>
            <w:r>
              <w:rPr>
                <w:rFonts w:ascii="宋体" w:eastAsia="宋体" w:cs="宋体"/>
                <w:b w:val="0"/>
                <w:bCs/>
                <w:szCs w:val="21"/>
              </w:rPr>
              <w:t>施工总体部署</w:t>
            </w:r>
          </w:p>
        </w:tc>
        <w:tc>
          <w:tcPr>
            <w:tcW w:w="418" w:type="pct"/>
            <w:vAlign w:val="center"/>
          </w:tcPr>
          <w:p w14:paraId="19DCEA59"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5</w:t>
            </w:r>
          </w:p>
        </w:tc>
        <w:tc>
          <w:tcPr>
            <w:tcW w:w="505" w:type="pct"/>
            <w:vAlign w:val="center"/>
          </w:tcPr>
          <w:p w14:paraId="4B172AD4"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主观分</w:t>
            </w:r>
          </w:p>
        </w:tc>
        <w:tc>
          <w:tcPr>
            <w:tcW w:w="3108" w:type="pct"/>
            <w:vAlign w:val="center"/>
          </w:tcPr>
          <w:p w14:paraId="52D2E054" w14:textId="77777777" w:rsidR="00F52BC6" w:rsidRDefault="00C66DF0">
            <w:pPr>
              <w:rPr>
                <w:rFonts w:ascii="宋体" w:eastAsia="宋体" w:hint="eastAsia"/>
                <w:b w:val="0"/>
                <w:bCs/>
                <w:szCs w:val="21"/>
              </w:rPr>
            </w:pPr>
            <w:r>
              <w:rPr>
                <w:rFonts w:ascii="宋体" w:eastAsia="宋体" w:hint="eastAsia"/>
                <w:b w:val="0"/>
                <w:bCs/>
                <w:szCs w:val="21"/>
              </w:rPr>
              <w:t>5.1、根据现场情况及采购需求（图纸）进行综合分析。</w:t>
            </w:r>
          </w:p>
          <w:p w14:paraId="7EF4E422" w14:textId="77777777" w:rsidR="00F52BC6" w:rsidRDefault="00C66DF0">
            <w:pPr>
              <w:rPr>
                <w:rFonts w:ascii="宋体" w:eastAsia="宋体" w:hint="eastAsia"/>
                <w:b w:val="0"/>
                <w:bCs/>
                <w:szCs w:val="21"/>
              </w:rPr>
            </w:pPr>
            <w:r>
              <w:rPr>
                <w:rFonts w:ascii="宋体" w:eastAsia="宋体" w:hint="eastAsia"/>
                <w:b w:val="0"/>
                <w:bCs/>
                <w:szCs w:val="21"/>
              </w:rPr>
              <w:t>（1）针对性强，方案非常合理的得5分；</w:t>
            </w:r>
          </w:p>
          <w:p w14:paraId="13E0E297" w14:textId="77777777" w:rsidR="00F52BC6" w:rsidRDefault="00C66DF0">
            <w:pPr>
              <w:rPr>
                <w:rFonts w:ascii="宋体" w:eastAsia="宋体" w:hint="eastAsia"/>
                <w:b w:val="0"/>
                <w:bCs/>
                <w:szCs w:val="21"/>
              </w:rPr>
            </w:pPr>
            <w:r>
              <w:rPr>
                <w:rFonts w:ascii="宋体" w:eastAsia="宋体" w:hint="eastAsia"/>
                <w:b w:val="0"/>
                <w:bCs/>
                <w:szCs w:val="21"/>
              </w:rPr>
              <w:t>（2）针对性较强，方案较合理的得4分；</w:t>
            </w:r>
          </w:p>
          <w:p w14:paraId="3561869C" w14:textId="77777777" w:rsidR="00F52BC6" w:rsidRDefault="00C66DF0">
            <w:pPr>
              <w:rPr>
                <w:rFonts w:ascii="宋体" w:eastAsia="宋体" w:hint="eastAsia"/>
                <w:b w:val="0"/>
                <w:bCs/>
                <w:szCs w:val="21"/>
              </w:rPr>
            </w:pPr>
            <w:r>
              <w:rPr>
                <w:rFonts w:ascii="宋体" w:eastAsia="宋体" w:hint="eastAsia"/>
                <w:b w:val="0"/>
                <w:bCs/>
                <w:szCs w:val="21"/>
              </w:rPr>
              <w:t>（3）针对性一般，方案一般的得3分；</w:t>
            </w:r>
          </w:p>
          <w:p w14:paraId="7975DAA5" w14:textId="77777777" w:rsidR="00F52BC6" w:rsidRDefault="00C66DF0">
            <w:pPr>
              <w:rPr>
                <w:rFonts w:ascii="宋体" w:eastAsia="宋体" w:hint="eastAsia"/>
                <w:b w:val="0"/>
                <w:bCs/>
                <w:szCs w:val="21"/>
              </w:rPr>
            </w:pPr>
            <w:r>
              <w:rPr>
                <w:rFonts w:ascii="宋体" w:eastAsia="宋体" w:hint="eastAsia"/>
                <w:b w:val="0"/>
                <w:bCs/>
                <w:szCs w:val="21"/>
              </w:rPr>
              <w:t>（4）针对性较弱，方案过简单的得1分；</w:t>
            </w:r>
          </w:p>
          <w:p w14:paraId="3951F330" w14:textId="77777777" w:rsidR="00F52BC6" w:rsidRDefault="00C66DF0">
            <w:pPr>
              <w:pStyle w:val="a7"/>
              <w:rPr>
                <w:rFonts w:ascii="宋体" w:hAnsi="宋体" w:hint="eastAsia"/>
                <w:bCs/>
                <w:color w:val="000000"/>
                <w:kern w:val="0"/>
                <w:szCs w:val="21"/>
              </w:rPr>
            </w:pPr>
            <w:r>
              <w:rPr>
                <w:rFonts w:ascii="宋体" w:hAnsi="宋体" w:hint="eastAsia"/>
                <w:bCs/>
                <w:color w:val="000000"/>
                <w:kern w:val="0"/>
                <w:szCs w:val="21"/>
              </w:rPr>
              <w:t>（5）未提供本项不得分。</w:t>
            </w:r>
          </w:p>
        </w:tc>
      </w:tr>
      <w:tr w:rsidR="00F52BC6" w14:paraId="6DFD019E" w14:textId="77777777">
        <w:trPr>
          <w:trHeight w:val="817"/>
          <w:jc w:val="center"/>
        </w:trPr>
        <w:tc>
          <w:tcPr>
            <w:tcW w:w="320" w:type="pct"/>
            <w:vMerge/>
            <w:vAlign w:val="center"/>
          </w:tcPr>
          <w:p w14:paraId="38F70885" w14:textId="77777777" w:rsidR="00F52BC6" w:rsidRDefault="00F52BC6">
            <w:pPr>
              <w:pStyle w:val="afffc"/>
              <w:numPr>
                <w:ilvl w:val="0"/>
                <w:numId w:val="13"/>
              </w:numPr>
              <w:spacing w:line="276" w:lineRule="auto"/>
              <w:ind w:firstLineChars="0"/>
              <w:rPr>
                <w:rFonts w:ascii="宋体" w:eastAsia="宋体" w:cs="宋体" w:hint="eastAsia"/>
                <w:b w:val="0"/>
                <w:bCs/>
                <w:szCs w:val="21"/>
              </w:rPr>
            </w:pPr>
          </w:p>
        </w:tc>
        <w:tc>
          <w:tcPr>
            <w:tcW w:w="649" w:type="pct"/>
            <w:vMerge/>
            <w:vAlign w:val="center"/>
          </w:tcPr>
          <w:p w14:paraId="780E9D45" w14:textId="77777777" w:rsidR="00F52BC6" w:rsidRDefault="00F52BC6">
            <w:pPr>
              <w:spacing w:line="276" w:lineRule="auto"/>
              <w:rPr>
                <w:rFonts w:ascii="宋体" w:eastAsia="宋体" w:cs="宋体" w:hint="eastAsia"/>
                <w:b w:val="0"/>
                <w:bCs/>
                <w:szCs w:val="21"/>
              </w:rPr>
            </w:pPr>
          </w:p>
        </w:tc>
        <w:tc>
          <w:tcPr>
            <w:tcW w:w="418" w:type="pct"/>
            <w:vAlign w:val="center"/>
          </w:tcPr>
          <w:p w14:paraId="63B460CB"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5</w:t>
            </w:r>
          </w:p>
        </w:tc>
        <w:tc>
          <w:tcPr>
            <w:tcW w:w="505" w:type="pct"/>
            <w:vAlign w:val="center"/>
          </w:tcPr>
          <w:p w14:paraId="19F227FC"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主观分</w:t>
            </w:r>
          </w:p>
        </w:tc>
        <w:tc>
          <w:tcPr>
            <w:tcW w:w="3108" w:type="pct"/>
            <w:vAlign w:val="center"/>
          </w:tcPr>
          <w:p w14:paraId="79F4B906" w14:textId="77777777" w:rsidR="00F52BC6" w:rsidRDefault="00C66DF0">
            <w:pPr>
              <w:rPr>
                <w:rFonts w:ascii="宋体" w:eastAsia="宋体" w:hint="eastAsia"/>
                <w:b w:val="0"/>
                <w:bCs/>
                <w:szCs w:val="21"/>
              </w:rPr>
            </w:pPr>
            <w:r>
              <w:rPr>
                <w:rFonts w:ascii="宋体" w:eastAsia="宋体" w:hint="eastAsia"/>
                <w:b w:val="0"/>
                <w:bCs/>
                <w:szCs w:val="21"/>
              </w:rPr>
              <w:t>5.2、供应商施工组织设计及主要施工工艺方法是否高效、合理、规范。</w:t>
            </w:r>
          </w:p>
          <w:p w14:paraId="3C6B0A26" w14:textId="77777777" w:rsidR="00F52BC6" w:rsidRDefault="00C66DF0">
            <w:pPr>
              <w:rPr>
                <w:rFonts w:ascii="宋体" w:eastAsia="宋体" w:hint="eastAsia"/>
                <w:b w:val="0"/>
                <w:bCs/>
                <w:szCs w:val="21"/>
              </w:rPr>
            </w:pPr>
            <w:r>
              <w:rPr>
                <w:rFonts w:ascii="宋体" w:eastAsia="宋体" w:hint="eastAsia"/>
                <w:b w:val="0"/>
                <w:bCs/>
                <w:szCs w:val="21"/>
              </w:rPr>
              <w:t>（1）施工组织设计规范合理、主要施工工艺方法完善的得5分；</w:t>
            </w:r>
          </w:p>
          <w:p w14:paraId="71712E17" w14:textId="77777777" w:rsidR="00F52BC6" w:rsidRDefault="00C66DF0">
            <w:pPr>
              <w:rPr>
                <w:rFonts w:ascii="宋体" w:eastAsia="宋体" w:hint="eastAsia"/>
                <w:b w:val="0"/>
                <w:bCs/>
                <w:szCs w:val="21"/>
              </w:rPr>
            </w:pPr>
            <w:r>
              <w:rPr>
                <w:rFonts w:ascii="宋体" w:eastAsia="宋体" w:hint="eastAsia"/>
                <w:b w:val="0"/>
                <w:bCs/>
                <w:szCs w:val="21"/>
              </w:rPr>
              <w:t>（2）施工组织设计较合理、主要施工工艺方法较完善的得4分；</w:t>
            </w:r>
          </w:p>
          <w:p w14:paraId="1E0223D7" w14:textId="77777777" w:rsidR="00F52BC6" w:rsidRDefault="00C66DF0">
            <w:pPr>
              <w:rPr>
                <w:rFonts w:ascii="宋体" w:eastAsia="宋体" w:hint="eastAsia"/>
                <w:b w:val="0"/>
                <w:bCs/>
                <w:szCs w:val="21"/>
              </w:rPr>
            </w:pPr>
            <w:r>
              <w:rPr>
                <w:rFonts w:ascii="宋体" w:eastAsia="宋体" w:hint="eastAsia"/>
                <w:b w:val="0"/>
                <w:bCs/>
                <w:szCs w:val="21"/>
              </w:rPr>
              <w:lastRenderedPageBreak/>
              <w:t>（3）施工组织设计基本合理、主要施工工艺方法一般的得3分；</w:t>
            </w:r>
          </w:p>
          <w:p w14:paraId="5325AFC5" w14:textId="77777777" w:rsidR="00F52BC6" w:rsidRDefault="00C66DF0">
            <w:pPr>
              <w:rPr>
                <w:rFonts w:ascii="宋体" w:eastAsia="宋体" w:hint="eastAsia"/>
                <w:b w:val="0"/>
                <w:bCs/>
                <w:szCs w:val="21"/>
              </w:rPr>
            </w:pPr>
            <w:r>
              <w:rPr>
                <w:rFonts w:ascii="宋体" w:eastAsia="宋体" w:hint="eastAsia"/>
                <w:b w:val="0"/>
                <w:bCs/>
                <w:szCs w:val="21"/>
              </w:rPr>
              <w:t>（4）施工组织设计不甚合理、主要施工工艺方法欠缺的得1分；</w:t>
            </w:r>
          </w:p>
          <w:p w14:paraId="67D4E90A" w14:textId="77777777" w:rsidR="00F52BC6" w:rsidRDefault="00C66DF0">
            <w:pPr>
              <w:rPr>
                <w:rFonts w:ascii="宋体" w:eastAsia="宋体" w:hint="eastAsia"/>
                <w:b w:val="0"/>
                <w:bCs/>
                <w:szCs w:val="21"/>
              </w:rPr>
            </w:pPr>
            <w:r>
              <w:rPr>
                <w:rFonts w:ascii="宋体" w:eastAsia="宋体" w:hint="eastAsia"/>
                <w:b w:val="0"/>
                <w:bCs/>
                <w:szCs w:val="21"/>
              </w:rPr>
              <w:t>（5）未提供本项不得分。</w:t>
            </w:r>
          </w:p>
        </w:tc>
      </w:tr>
      <w:tr w:rsidR="00F52BC6" w14:paraId="3E82DD2A" w14:textId="77777777">
        <w:trPr>
          <w:trHeight w:val="817"/>
          <w:jc w:val="center"/>
        </w:trPr>
        <w:tc>
          <w:tcPr>
            <w:tcW w:w="320" w:type="pct"/>
            <w:vMerge/>
            <w:vAlign w:val="center"/>
          </w:tcPr>
          <w:p w14:paraId="1E33F433" w14:textId="77777777" w:rsidR="00F52BC6" w:rsidRDefault="00F52BC6">
            <w:pPr>
              <w:pStyle w:val="afffc"/>
              <w:numPr>
                <w:ilvl w:val="0"/>
                <w:numId w:val="13"/>
              </w:numPr>
              <w:spacing w:line="276" w:lineRule="auto"/>
              <w:ind w:firstLineChars="0"/>
              <w:rPr>
                <w:rFonts w:ascii="宋体" w:eastAsia="宋体" w:cs="宋体" w:hint="eastAsia"/>
                <w:b w:val="0"/>
                <w:bCs/>
                <w:szCs w:val="21"/>
              </w:rPr>
            </w:pPr>
          </w:p>
        </w:tc>
        <w:tc>
          <w:tcPr>
            <w:tcW w:w="649" w:type="pct"/>
            <w:vMerge/>
            <w:vAlign w:val="center"/>
          </w:tcPr>
          <w:p w14:paraId="4A2C0E49" w14:textId="77777777" w:rsidR="00F52BC6" w:rsidRDefault="00F52BC6">
            <w:pPr>
              <w:spacing w:line="276" w:lineRule="auto"/>
              <w:rPr>
                <w:rFonts w:ascii="宋体" w:eastAsia="宋体" w:cs="宋体" w:hint="eastAsia"/>
                <w:b w:val="0"/>
                <w:bCs/>
                <w:szCs w:val="21"/>
              </w:rPr>
            </w:pPr>
          </w:p>
        </w:tc>
        <w:tc>
          <w:tcPr>
            <w:tcW w:w="418" w:type="pct"/>
            <w:vAlign w:val="center"/>
          </w:tcPr>
          <w:p w14:paraId="172CE47C"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4</w:t>
            </w:r>
          </w:p>
        </w:tc>
        <w:tc>
          <w:tcPr>
            <w:tcW w:w="505" w:type="pct"/>
            <w:vAlign w:val="center"/>
          </w:tcPr>
          <w:p w14:paraId="304613FB"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主观分</w:t>
            </w:r>
          </w:p>
        </w:tc>
        <w:tc>
          <w:tcPr>
            <w:tcW w:w="3108" w:type="pct"/>
            <w:vAlign w:val="center"/>
          </w:tcPr>
          <w:p w14:paraId="0B796119" w14:textId="77777777" w:rsidR="00F52BC6" w:rsidRDefault="00C66DF0">
            <w:pPr>
              <w:rPr>
                <w:rFonts w:ascii="宋体" w:eastAsia="宋体" w:hint="eastAsia"/>
                <w:b w:val="0"/>
                <w:bCs/>
                <w:szCs w:val="21"/>
              </w:rPr>
            </w:pPr>
            <w:r>
              <w:rPr>
                <w:rFonts w:ascii="宋体" w:eastAsia="宋体" w:hint="eastAsia"/>
                <w:b w:val="0"/>
                <w:bCs/>
                <w:szCs w:val="21"/>
              </w:rPr>
              <w:t>5.3、根据供应商所提供的人员技术力量的调配情况，科学、合理、规范，满足项目实际，由磋商小组评审。</w:t>
            </w:r>
          </w:p>
          <w:p w14:paraId="4A8EB88D" w14:textId="77777777" w:rsidR="00F52BC6" w:rsidRDefault="00C66DF0">
            <w:pPr>
              <w:rPr>
                <w:rFonts w:ascii="宋体" w:eastAsia="宋体" w:hint="eastAsia"/>
                <w:b w:val="0"/>
                <w:bCs/>
                <w:szCs w:val="21"/>
              </w:rPr>
            </w:pPr>
            <w:r>
              <w:rPr>
                <w:rFonts w:ascii="宋体" w:eastAsia="宋体" w:hint="eastAsia"/>
                <w:b w:val="0"/>
                <w:bCs/>
                <w:szCs w:val="21"/>
              </w:rPr>
              <w:t>（1）各专业</w:t>
            </w:r>
            <w:r>
              <w:rPr>
                <w:rFonts w:ascii="宋体" w:eastAsia="宋体"/>
                <w:b w:val="0"/>
                <w:bCs/>
                <w:szCs w:val="21"/>
              </w:rPr>
              <w:t>人员的调配</w:t>
            </w:r>
            <w:r>
              <w:rPr>
                <w:rFonts w:ascii="宋体" w:eastAsia="宋体" w:hint="eastAsia"/>
                <w:b w:val="0"/>
                <w:bCs/>
                <w:szCs w:val="21"/>
              </w:rPr>
              <w:t>方案安排非常合理，确保整个工程实施的得4分；</w:t>
            </w:r>
          </w:p>
          <w:p w14:paraId="604AC31A" w14:textId="77777777" w:rsidR="00F52BC6" w:rsidRDefault="00C66DF0">
            <w:pPr>
              <w:rPr>
                <w:rFonts w:ascii="宋体" w:eastAsia="宋体" w:hint="eastAsia"/>
                <w:b w:val="0"/>
                <w:bCs/>
                <w:szCs w:val="21"/>
              </w:rPr>
            </w:pPr>
            <w:r>
              <w:rPr>
                <w:rFonts w:ascii="宋体" w:eastAsia="宋体" w:hint="eastAsia"/>
                <w:b w:val="0"/>
                <w:bCs/>
                <w:szCs w:val="21"/>
              </w:rPr>
              <w:t>（2）各专业</w:t>
            </w:r>
            <w:r>
              <w:rPr>
                <w:rFonts w:ascii="宋体" w:eastAsia="宋体"/>
                <w:b w:val="0"/>
                <w:bCs/>
                <w:szCs w:val="21"/>
              </w:rPr>
              <w:t>人员的调配</w:t>
            </w:r>
            <w:r>
              <w:rPr>
                <w:rFonts w:ascii="宋体" w:eastAsia="宋体" w:hint="eastAsia"/>
                <w:b w:val="0"/>
                <w:bCs/>
                <w:szCs w:val="21"/>
              </w:rPr>
              <w:t>方案安排基本满足的得3分；</w:t>
            </w:r>
          </w:p>
          <w:p w14:paraId="2F2B9A08" w14:textId="77777777" w:rsidR="00F52BC6" w:rsidRDefault="00C66DF0">
            <w:pPr>
              <w:rPr>
                <w:rFonts w:ascii="宋体" w:eastAsia="宋体" w:hint="eastAsia"/>
                <w:b w:val="0"/>
                <w:bCs/>
                <w:szCs w:val="21"/>
              </w:rPr>
            </w:pPr>
            <w:r>
              <w:rPr>
                <w:rFonts w:ascii="宋体" w:eastAsia="宋体" w:hint="eastAsia"/>
                <w:b w:val="0"/>
                <w:bCs/>
                <w:szCs w:val="21"/>
              </w:rPr>
              <w:t>（3）各专业</w:t>
            </w:r>
            <w:r>
              <w:rPr>
                <w:rFonts w:ascii="宋体" w:eastAsia="宋体"/>
                <w:b w:val="0"/>
                <w:bCs/>
                <w:szCs w:val="21"/>
              </w:rPr>
              <w:t>人员的调配</w:t>
            </w:r>
            <w:r>
              <w:rPr>
                <w:rFonts w:ascii="宋体" w:eastAsia="宋体" w:hint="eastAsia"/>
                <w:b w:val="0"/>
                <w:bCs/>
                <w:szCs w:val="21"/>
              </w:rPr>
              <w:t>方案一般，稍微有所欠缺的得2分；</w:t>
            </w:r>
          </w:p>
          <w:p w14:paraId="36C0F9BA" w14:textId="77777777" w:rsidR="00F52BC6" w:rsidRDefault="00C66DF0">
            <w:pPr>
              <w:rPr>
                <w:rFonts w:ascii="宋体" w:eastAsia="宋体" w:hint="eastAsia"/>
                <w:b w:val="0"/>
                <w:bCs/>
                <w:szCs w:val="21"/>
              </w:rPr>
            </w:pPr>
            <w:r>
              <w:rPr>
                <w:rFonts w:ascii="宋体" w:eastAsia="宋体" w:hint="eastAsia"/>
                <w:b w:val="0"/>
                <w:bCs/>
                <w:szCs w:val="21"/>
              </w:rPr>
              <w:t>（4）各专业</w:t>
            </w:r>
            <w:r>
              <w:rPr>
                <w:rFonts w:ascii="宋体" w:eastAsia="宋体"/>
                <w:b w:val="0"/>
                <w:bCs/>
                <w:szCs w:val="21"/>
              </w:rPr>
              <w:t>人员的调配</w:t>
            </w:r>
            <w:r>
              <w:rPr>
                <w:rFonts w:ascii="宋体" w:eastAsia="宋体" w:hint="eastAsia"/>
                <w:b w:val="0"/>
                <w:bCs/>
                <w:szCs w:val="21"/>
              </w:rPr>
              <w:t>方案不甚合理，只能部分达到要求的得1分；</w:t>
            </w:r>
          </w:p>
          <w:p w14:paraId="24391FBA" w14:textId="77777777" w:rsidR="00F52BC6" w:rsidRDefault="00C66DF0">
            <w:pPr>
              <w:rPr>
                <w:rFonts w:ascii="宋体" w:eastAsia="宋体" w:hint="eastAsia"/>
                <w:b w:val="0"/>
                <w:bCs/>
                <w:szCs w:val="21"/>
              </w:rPr>
            </w:pPr>
            <w:r>
              <w:rPr>
                <w:rFonts w:ascii="宋体" w:eastAsia="宋体" w:hint="eastAsia"/>
                <w:b w:val="0"/>
                <w:bCs/>
                <w:szCs w:val="21"/>
              </w:rPr>
              <w:t>（5）未提供本项不得分。</w:t>
            </w:r>
          </w:p>
        </w:tc>
      </w:tr>
      <w:tr w:rsidR="00F52BC6" w14:paraId="19A0548A" w14:textId="77777777">
        <w:trPr>
          <w:trHeight w:val="90"/>
          <w:jc w:val="center"/>
        </w:trPr>
        <w:tc>
          <w:tcPr>
            <w:tcW w:w="320" w:type="pct"/>
            <w:vMerge/>
            <w:vAlign w:val="center"/>
          </w:tcPr>
          <w:p w14:paraId="3D6B6FBF" w14:textId="77777777" w:rsidR="00F52BC6" w:rsidRDefault="00F52BC6">
            <w:pPr>
              <w:pStyle w:val="afffc"/>
              <w:numPr>
                <w:ilvl w:val="0"/>
                <w:numId w:val="13"/>
              </w:numPr>
              <w:spacing w:line="276" w:lineRule="auto"/>
              <w:ind w:firstLineChars="0"/>
              <w:rPr>
                <w:rFonts w:ascii="宋体" w:eastAsia="宋体" w:cs="宋体" w:hint="eastAsia"/>
                <w:b w:val="0"/>
                <w:bCs/>
                <w:szCs w:val="21"/>
              </w:rPr>
            </w:pPr>
          </w:p>
        </w:tc>
        <w:tc>
          <w:tcPr>
            <w:tcW w:w="649" w:type="pct"/>
            <w:vMerge/>
            <w:vAlign w:val="center"/>
          </w:tcPr>
          <w:p w14:paraId="5DAAC3E8" w14:textId="77777777" w:rsidR="00F52BC6" w:rsidRDefault="00F52BC6">
            <w:pPr>
              <w:spacing w:line="276" w:lineRule="auto"/>
              <w:rPr>
                <w:rFonts w:ascii="宋体" w:eastAsia="宋体" w:cs="宋体" w:hint="eastAsia"/>
                <w:b w:val="0"/>
                <w:bCs/>
                <w:szCs w:val="21"/>
              </w:rPr>
            </w:pPr>
          </w:p>
        </w:tc>
        <w:tc>
          <w:tcPr>
            <w:tcW w:w="418" w:type="pct"/>
            <w:vAlign w:val="center"/>
          </w:tcPr>
          <w:p w14:paraId="7B2A8D18"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4</w:t>
            </w:r>
          </w:p>
        </w:tc>
        <w:tc>
          <w:tcPr>
            <w:tcW w:w="505" w:type="pct"/>
            <w:vAlign w:val="center"/>
          </w:tcPr>
          <w:p w14:paraId="2A73CE8D"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主观分</w:t>
            </w:r>
          </w:p>
        </w:tc>
        <w:tc>
          <w:tcPr>
            <w:tcW w:w="3108" w:type="pct"/>
            <w:vAlign w:val="center"/>
          </w:tcPr>
          <w:p w14:paraId="37C7C260" w14:textId="77777777" w:rsidR="00F52BC6" w:rsidRDefault="00C66DF0">
            <w:pPr>
              <w:rPr>
                <w:rFonts w:ascii="宋体" w:eastAsia="宋体" w:hint="eastAsia"/>
                <w:b w:val="0"/>
                <w:bCs/>
                <w:szCs w:val="21"/>
              </w:rPr>
            </w:pPr>
            <w:r>
              <w:rPr>
                <w:rFonts w:ascii="宋体" w:eastAsia="宋体" w:hint="eastAsia"/>
                <w:b w:val="0"/>
                <w:bCs/>
                <w:szCs w:val="21"/>
              </w:rPr>
              <w:t>5.4、设备、施工材料配备投入计划及运输方案是否合理、科学、可操作性强等情况由专家评审。</w:t>
            </w:r>
          </w:p>
          <w:p w14:paraId="0578BDD6" w14:textId="77777777" w:rsidR="00F52BC6" w:rsidRDefault="00C66DF0">
            <w:pPr>
              <w:rPr>
                <w:rFonts w:ascii="宋体" w:eastAsia="宋体" w:hint="eastAsia"/>
                <w:b w:val="0"/>
                <w:bCs/>
                <w:szCs w:val="21"/>
              </w:rPr>
            </w:pPr>
            <w:r>
              <w:rPr>
                <w:rFonts w:ascii="宋体" w:eastAsia="宋体" w:hint="eastAsia"/>
                <w:b w:val="0"/>
                <w:bCs/>
                <w:szCs w:val="21"/>
              </w:rPr>
              <w:t>（1）设备、施工材料配备投入计划及运输方案安排非常合理，确保整个工程实施的得4分；</w:t>
            </w:r>
          </w:p>
          <w:p w14:paraId="04176FDF" w14:textId="77777777" w:rsidR="00F52BC6" w:rsidRDefault="00C66DF0">
            <w:pPr>
              <w:rPr>
                <w:rFonts w:ascii="宋体" w:eastAsia="宋体" w:hint="eastAsia"/>
                <w:b w:val="0"/>
                <w:bCs/>
                <w:szCs w:val="21"/>
              </w:rPr>
            </w:pPr>
            <w:r>
              <w:rPr>
                <w:rFonts w:ascii="宋体" w:eastAsia="宋体" w:hint="eastAsia"/>
                <w:b w:val="0"/>
                <w:bCs/>
                <w:szCs w:val="21"/>
              </w:rPr>
              <w:t>（2）设备、施工材料配备投入计划及运输方案安排基本满足的得3分；</w:t>
            </w:r>
          </w:p>
          <w:p w14:paraId="122B692C" w14:textId="77777777" w:rsidR="00F52BC6" w:rsidRDefault="00C66DF0">
            <w:pPr>
              <w:rPr>
                <w:rFonts w:ascii="宋体" w:eastAsia="宋体" w:hint="eastAsia"/>
                <w:b w:val="0"/>
                <w:bCs/>
                <w:szCs w:val="21"/>
              </w:rPr>
            </w:pPr>
            <w:r>
              <w:rPr>
                <w:rFonts w:ascii="宋体" w:eastAsia="宋体" w:hint="eastAsia"/>
                <w:b w:val="0"/>
                <w:bCs/>
                <w:szCs w:val="21"/>
              </w:rPr>
              <w:t>（3）设备、施工材料配备投入计划及运输方案一般，稍微有所欠缺的得2分；</w:t>
            </w:r>
          </w:p>
          <w:p w14:paraId="266E8870" w14:textId="77777777" w:rsidR="00F52BC6" w:rsidRDefault="00C66DF0">
            <w:pPr>
              <w:rPr>
                <w:rFonts w:ascii="宋体" w:eastAsia="宋体" w:hint="eastAsia"/>
                <w:b w:val="0"/>
                <w:bCs/>
                <w:szCs w:val="21"/>
              </w:rPr>
            </w:pPr>
            <w:r>
              <w:rPr>
                <w:rFonts w:ascii="宋体" w:eastAsia="宋体" w:hint="eastAsia"/>
                <w:b w:val="0"/>
                <w:bCs/>
                <w:szCs w:val="21"/>
              </w:rPr>
              <w:t>（4）设备、施工材料配备投入计划及运输方案不甚合理，只能部分达到要求的得1分；</w:t>
            </w:r>
          </w:p>
          <w:p w14:paraId="79750727" w14:textId="77777777" w:rsidR="00F52BC6" w:rsidRDefault="00C66DF0">
            <w:pPr>
              <w:pStyle w:val="a7"/>
              <w:rPr>
                <w:rFonts w:ascii="宋体" w:hAnsi="宋体" w:hint="eastAsia"/>
                <w:bCs/>
                <w:color w:val="000000"/>
                <w:kern w:val="0"/>
                <w:szCs w:val="21"/>
              </w:rPr>
            </w:pPr>
            <w:r>
              <w:rPr>
                <w:rFonts w:ascii="宋体" w:hAnsi="宋体" w:hint="eastAsia"/>
                <w:bCs/>
                <w:color w:val="000000"/>
                <w:kern w:val="0"/>
                <w:szCs w:val="21"/>
              </w:rPr>
              <w:t>（5）未提供本项不得分。</w:t>
            </w:r>
          </w:p>
        </w:tc>
      </w:tr>
      <w:tr w:rsidR="00F52BC6" w14:paraId="231C842D" w14:textId="77777777">
        <w:trPr>
          <w:trHeight w:val="387"/>
          <w:jc w:val="center"/>
        </w:trPr>
        <w:tc>
          <w:tcPr>
            <w:tcW w:w="320" w:type="pct"/>
            <w:vMerge/>
            <w:vAlign w:val="center"/>
          </w:tcPr>
          <w:p w14:paraId="36D7DEDE" w14:textId="77777777" w:rsidR="00F52BC6" w:rsidRDefault="00F52BC6">
            <w:pPr>
              <w:pStyle w:val="afffc"/>
              <w:numPr>
                <w:ilvl w:val="0"/>
                <w:numId w:val="13"/>
              </w:numPr>
              <w:spacing w:line="276" w:lineRule="auto"/>
              <w:ind w:firstLineChars="0"/>
              <w:rPr>
                <w:rFonts w:ascii="宋体" w:eastAsia="宋体" w:cs="宋体" w:hint="eastAsia"/>
                <w:b w:val="0"/>
                <w:bCs/>
                <w:szCs w:val="21"/>
              </w:rPr>
            </w:pPr>
          </w:p>
        </w:tc>
        <w:tc>
          <w:tcPr>
            <w:tcW w:w="649" w:type="pct"/>
            <w:vMerge/>
            <w:vAlign w:val="center"/>
          </w:tcPr>
          <w:p w14:paraId="128DAEFC" w14:textId="77777777" w:rsidR="00F52BC6" w:rsidRDefault="00F52BC6">
            <w:pPr>
              <w:spacing w:line="276" w:lineRule="auto"/>
              <w:rPr>
                <w:rFonts w:ascii="宋体" w:eastAsia="宋体" w:cs="宋体" w:hint="eastAsia"/>
                <w:b w:val="0"/>
                <w:bCs/>
                <w:szCs w:val="21"/>
              </w:rPr>
            </w:pPr>
          </w:p>
        </w:tc>
        <w:tc>
          <w:tcPr>
            <w:tcW w:w="418" w:type="pct"/>
            <w:vAlign w:val="center"/>
          </w:tcPr>
          <w:p w14:paraId="607EC632"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5</w:t>
            </w:r>
          </w:p>
        </w:tc>
        <w:tc>
          <w:tcPr>
            <w:tcW w:w="505" w:type="pct"/>
            <w:vAlign w:val="center"/>
          </w:tcPr>
          <w:p w14:paraId="7A866565"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主观分</w:t>
            </w:r>
          </w:p>
        </w:tc>
        <w:tc>
          <w:tcPr>
            <w:tcW w:w="3108" w:type="pct"/>
            <w:vAlign w:val="center"/>
          </w:tcPr>
          <w:p w14:paraId="10ECCFDA" w14:textId="77777777" w:rsidR="00F52BC6" w:rsidRDefault="00C66DF0">
            <w:pPr>
              <w:rPr>
                <w:rFonts w:ascii="宋体" w:eastAsia="宋体" w:hint="eastAsia"/>
                <w:b w:val="0"/>
                <w:bCs/>
                <w:szCs w:val="21"/>
              </w:rPr>
            </w:pPr>
            <w:r>
              <w:rPr>
                <w:rFonts w:ascii="宋体" w:eastAsia="宋体" w:hint="eastAsia"/>
                <w:b w:val="0"/>
                <w:bCs/>
                <w:szCs w:val="21"/>
              </w:rPr>
              <w:t>5.5、施工的质量保证措施、安全文明施工、环境保护和消防措施等方面情况。</w:t>
            </w:r>
          </w:p>
          <w:p w14:paraId="67EE90EB" w14:textId="77777777" w:rsidR="00F52BC6" w:rsidRDefault="00C66DF0">
            <w:pPr>
              <w:rPr>
                <w:rFonts w:ascii="宋体" w:eastAsia="宋体" w:hint="eastAsia"/>
                <w:b w:val="0"/>
                <w:bCs/>
                <w:szCs w:val="21"/>
              </w:rPr>
            </w:pPr>
            <w:r>
              <w:rPr>
                <w:rFonts w:ascii="宋体" w:eastAsia="宋体" w:hint="eastAsia"/>
                <w:b w:val="0"/>
                <w:bCs/>
                <w:szCs w:val="21"/>
              </w:rPr>
              <w:t>（1）施工的质量保证措施、安全文明施工、环境保护和消防措施规范合理、标准化体系建设完善、各项措施可操作性强的得 5分；</w:t>
            </w:r>
          </w:p>
          <w:p w14:paraId="463A8673" w14:textId="77777777" w:rsidR="00F52BC6" w:rsidRDefault="00C66DF0">
            <w:pPr>
              <w:rPr>
                <w:rFonts w:ascii="宋体" w:eastAsia="宋体" w:hint="eastAsia"/>
                <w:b w:val="0"/>
                <w:bCs/>
                <w:szCs w:val="21"/>
              </w:rPr>
            </w:pPr>
            <w:r>
              <w:rPr>
                <w:rFonts w:ascii="宋体" w:eastAsia="宋体" w:hint="eastAsia"/>
                <w:b w:val="0"/>
                <w:bCs/>
                <w:szCs w:val="21"/>
              </w:rPr>
              <w:t>（2）施工的质量保证措施、安全文明施工、环境保护和消防措施可操作性基本合理的得4分；</w:t>
            </w:r>
          </w:p>
          <w:p w14:paraId="4E44C603" w14:textId="77777777" w:rsidR="00F52BC6" w:rsidRDefault="00C66DF0">
            <w:pPr>
              <w:rPr>
                <w:rFonts w:ascii="宋体" w:eastAsia="宋体" w:hint="eastAsia"/>
                <w:b w:val="0"/>
                <w:bCs/>
                <w:szCs w:val="21"/>
              </w:rPr>
            </w:pPr>
            <w:r>
              <w:rPr>
                <w:rFonts w:ascii="宋体" w:eastAsia="宋体" w:hint="eastAsia"/>
                <w:b w:val="0"/>
                <w:bCs/>
                <w:szCs w:val="21"/>
              </w:rPr>
              <w:t>（3）施工的质量保证措施、安全文明施工、环境保护和消防措施可操作性一般的得3 分；</w:t>
            </w:r>
          </w:p>
          <w:p w14:paraId="3F6D51EF" w14:textId="77777777" w:rsidR="00F52BC6" w:rsidRDefault="00C66DF0">
            <w:pPr>
              <w:rPr>
                <w:rFonts w:ascii="宋体" w:eastAsia="宋体" w:hint="eastAsia"/>
                <w:b w:val="0"/>
                <w:bCs/>
                <w:szCs w:val="21"/>
              </w:rPr>
            </w:pPr>
            <w:r>
              <w:rPr>
                <w:rFonts w:ascii="宋体" w:eastAsia="宋体" w:hint="eastAsia"/>
                <w:b w:val="0"/>
                <w:bCs/>
                <w:szCs w:val="21"/>
              </w:rPr>
              <w:t>（4）施工的质量保证措施、安全文明施工、环境保护和消防措施标准化体系建设措施少、针对性或可行性欠缺的得 1分；</w:t>
            </w:r>
          </w:p>
          <w:p w14:paraId="5FED066E" w14:textId="77777777" w:rsidR="00F52BC6" w:rsidRDefault="00C66DF0">
            <w:pPr>
              <w:rPr>
                <w:rFonts w:ascii="宋体" w:eastAsia="宋体" w:hint="eastAsia"/>
                <w:b w:val="0"/>
                <w:bCs/>
                <w:szCs w:val="21"/>
              </w:rPr>
            </w:pPr>
            <w:r>
              <w:rPr>
                <w:rFonts w:ascii="宋体" w:eastAsia="宋体" w:hint="eastAsia"/>
                <w:b w:val="0"/>
                <w:bCs/>
                <w:szCs w:val="21"/>
              </w:rPr>
              <w:t>（5）未提供本项不得分。</w:t>
            </w:r>
          </w:p>
        </w:tc>
      </w:tr>
      <w:tr w:rsidR="00F52BC6" w14:paraId="5CAB6AE5" w14:textId="77777777">
        <w:trPr>
          <w:trHeight w:val="336"/>
          <w:jc w:val="center"/>
        </w:trPr>
        <w:tc>
          <w:tcPr>
            <w:tcW w:w="320" w:type="pct"/>
            <w:vMerge/>
            <w:vAlign w:val="center"/>
          </w:tcPr>
          <w:p w14:paraId="18078080" w14:textId="77777777" w:rsidR="00F52BC6" w:rsidRDefault="00F52BC6">
            <w:pPr>
              <w:pStyle w:val="afffc"/>
              <w:numPr>
                <w:ilvl w:val="0"/>
                <w:numId w:val="13"/>
              </w:numPr>
              <w:spacing w:line="276" w:lineRule="auto"/>
              <w:ind w:firstLineChars="0"/>
              <w:rPr>
                <w:rFonts w:ascii="宋体" w:eastAsia="宋体" w:cs="宋体" w:hint="eastAsia"/>
                <w:b w:val="0"/>
                <w:bCs/>
                <w:szCs w:val="21"/>
              </w:rPr>
            </w:pPr>
          </w:p>
        </w:tc>
        <w:tc>
          <w:tcPr>
            <w:tcW w:w="649" w:type="pct"/>
            <w:vMerge/>
            <w:vAlign w:val="center"/>
          </w:tcPr>
          <w:p w14:paraId="72D97348" w14:textId="77777777" w:rsidR="00F52BC6" w:rsidRDefault="00F52BC6">
            <w:pPr>
              <w:spacing w:line="276" w:lineRule="auto"/>
              <w:rPr>
                <w:rFonts w:ascii="宋体" w:eastAsia="宋体" w:cs="宋体" w:hint="eastAsia"/>
                <w:b w:val="0"/>
                <w:bCs/>
                <w:szCs w:val="21"/>
              </w:rPr>
            </w:pPr>
          </w:p>
        </w:tc>
        <w:tc>
          <w:tcPr>
            <w:tcW w:w="418" w:type="pct"/>
            <w:vAlign w:val="center"/>
          </w:tcPr>
          <w:p w14:paraId="1B28879F"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4</w:t>
            </w:r>
          </w:p>
        </w:tc>
        <w:tc>
          <w:tcPr>
            <w:tcW w:w="505" w:type="pct"/>
            <w:vAlign w:val="center"/>
          </w:tcPr>
          <w:p w14:paraId="7CE798FA"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主观分</w:t>
            </w:r>
          </w:p>
        </w:tc>
        <w:tc>
          <w:tcPr>
            <w:tcW w:w="3108" w:type="pct"/>
            <w:vAlign w:val="center"/>
          </w:tcPr>
          <w:p w14:paraId="5BE4B431" w14:textId="77777777" w:rsidR="00F52BC6" w:rsidRDefault="00C66DF0">
            <w:pPr>
              <w:rPr>
                <w:rFonts w:ascii="宋体" w:eastAsia="宋体" w:hint="eastAsia"/>
                <w:b w:val="0"/>
                <w:bCs/>
                <w:szCs w:val="21"/>
              </w:rPr>
            </w:pPr>
            <w:r>
              <w:rPr>
                <w:rFonts w:ascii="宋体" w:eastAsia="宋体" w:hint="eastAsia"/>
                <w:b w:val="0"/>
                <w:bCs/>
                <w:szCs w:val="21"/>
              </w:rPr>
              <w:t>5.6、</w:t>
            </w:r>
            <w:r>
              <w:rPr>
                <w:rFonts w:ascii="宋体" w:eastAsia="宋体"/>
                <w:b w:val="0"/>
                <w:bCs/>
                <w:szCs w:val="21"/>
              </w:rPr>
              <w:t>应急预案的施工保证措施是否合理、科学、可操作性强等情况由专家评审</w:t>
            </w:r>
            <w:r>
              <w:rPr>
                <w:rFonts w:ascii="宋体" w:eastAsia="宋体" w:hint="eastAsia"/>
                <w:b w:val="0"/>
                <w:bCs/>
                <w:szCs w:val="21"/>
              </w:rPr>
              <w:t>。</w:t>
            </w:r>
          </w:p>
          <w:p w14:paraId="6FE1A1ED" w14:textId="77777777" w:rsidR="00F52BC6" w:rsidRDefault="00C66DF0">
            <w:pPr>
              <w:rPr>
                <w:rFonts w:ascii="宋体" w:eastAsia="宋体" w:hint="eastAsia"/>
                <w:b w:val="0"/>
                <w:bCs/>
                <w:szCs w:val="21"/>
              </w:rPr>
            </w:pPr>
            <w:r>
              <w:rPr>
                <w:rFonts w:ascii="宋体" w:eastAsia="宋体" w:hint="eastAsia"/>
                <w:b w:val="0"/>
                <w:bCs/>
                <w:szCs w:val="21"/>
              </w:rPr>
              <w:t>（1）</w:t>
            </w:r>
            <w:r>
              <w:rPr>
                <w:rFonts w:ascii="宋体" w:eastAsia="宋体"/>
                <w:b w:val="0"/>
                <w:bCs/>
                <w:szCs w:val="21"/>
              </w:rPr>
              <w:t>应急预案的施工保证措施</w:t>
            </w:r>
            <w:r>
              <w:rPr>
                <w:rFonts w:ascii="宋体" w:eastAsia="宋体" w:hint="eastAsia"/>
                <w:b w:val="0"/>
                <w:bCs/>
                <w:szCs w:val="21"/>
              </w:rPr>
              <w:t>规范合理、标准化体系建设完善、可操作性强的得 4分；</w:t>
            </w:r>
          </w:p>
          <w:p w14:paraId="3E0DF10A" w14:textId="77777777" w:rsidR="00F52BC6" w:rsidRDefault="00C66DF0">
            <w:pPr>
              <w:rPr>
                <w:rFonts w:ascii="宋体" w:eastAsia="宋体" w:hint="eastAsia"/>
                <w:b w:val="0"/>
                <w:bCs/>
                <w:szCs w:val="21"/>
              </w:rPr>
            </w:pPr>
            <w:r>
              <w:rPr>
                <w:rFonts w:ascii="宋体" w:eastAsia="宋体" w:hint="eastAsia"/>
                <w:b w:val="0"/>
                <w:bCs/>
                <w:szCs w:val="21"/>
              </w:rPr>
              <w:t>（2）</w:t>
            </w:r>
            <w:r>
              <w:rPr>
                <w:rFonts w:ascii="宋体" w:eastAsia="宋体"/>
                <w:b w:val="0"/>
                <w:bCs/>
                <w:szCs w:val="21"/>
              </w:rPr>
              <w:t>应急预案的施工保证措施</w:t>
            </w:r>
            <w:r>
              <w:rPr>
                <w:rFonts w:ascii="宋体" w:eastAsia="宋体" w:hint="eastAsia"/>
                <w:b w:val="0"/>
                <w:bCs/>
                <w:szCs w:val="21"/>
              </w:rPr>
              <w:t>可操作性基本合理的得3分；</w:t>
            </w:r>
          </w:p>
          <w:p w14:paraId="37E4F4DC" w14:textId="77777777" w:rsidR="00F52BC6" w:rsidRDefault="00C66DF0">
            <w:pPr>
              <w:rPr>
                <w:rFonts w:ascii="宋体" w:eastAsia="宋体" w:hint="eastAsia"/>
                <w:b w:val="0"/>
                <w:bCs/>
                <w:szCs w:val="21"/>
              </w:rPr>
            </w:pPr>
            <w:r>
              <w:rPr>
                <w:rFonts w:ascii="宋体" w:eastAsia="宋体" w:hint="eastAsia"/>
                <w:b w:val="0"/>
                <w:bCs/>
                <w:szCs w:val="21"/>
              </w:rPr>
              <w:t>（3）</w:t>
            </w:r>
            <w:r>
              <w:rPr>
                <w:rFonts w:ascii="宋体" w:eastAsia="宋体"/>
                <w:b w:val="0"/>
                <w:bCs/>
                <w:szCs w:val="21"/>
              </w:rPr>
              <w:t>应急预案的施工保证措施</w:t>
            </w:r>
            <w:r>
              <w:rPr>
                <w:rFonts w:ascii="宋体" w:eastAsia="宋体" w:hint="eastAsia"/>
                <w:b w:val="0"/>
                <w:bCs/>
                <w:szCs w:val="21"/>
              </w:rPr>
              <w:t>可操作性一般的得2 分；</w:t>
            </w:r>
          </w:p>
          <w:p w14:paraId="659268CC" w14:textId="77777777" w:rsidR="00F52BC6" w:rsidRDefault="00C66DF0">
            <w:pPr>
              <w:rPr>
                <w:rFonts w:ascii="宋体" w:eastAsia="宋体" w:hint="eastAsia"/>
                <w:b w:val="0"/>
                <w:bCs/>
                <w:szCs w:val="21"/>
              </w:rPr>
            </w:pPr>
            <w:r>
              <w:rPr>
                <w:rFonts w:ascii="宋体" w:eastAsia="宋体" w:hint="eastAsia"/>
                <w:b w:val="0"/>
                <w:bCs/>
                <w:szCs w:val="21"/>
              </w:rPr>
              <w:t>（4）</w:t>
            </w:r>
            <w:r>
              <w:rPr>
                <w:rFonts w:ascii="宋体" w:eastAsia="宋体"/>
                <w:b w:val="0"/>
                <w:bCs/>
                <w:szCs w:val="21"/>
              </w:rPr>
              <w:t>应急预案的施工保证措施</w:t>
            </w:r>
            <w:r>
              <w:rPr>
                <w:rFonts w:ascii="宋体" w:eastAsia="宋体" w:hint="eastAsia"/>
                <w:b w:val="0"/>
                <w:bCs/>
                <w:szCs w:val="21"/>
              </w:rPr>
              <w:t>不完整，针对性或可行性欠缺的得 1分；</w:t>
            </w:r>
          </w:p>
          <w:p w14:paraId="3CCB41E3" w14:textId="77777777" w:rsidR="00F52BC6" w:rsidRDefault="00C66DF0">
            <w:pPr>
              <w:pStyle w:val="a7"/>
              <w:rPr>
                <w:rFonts w:ascii="宋体" w:hAnsi="宋体" w:hint="eastAsia"/>
                <w:bCs/>
                <w:color w:val="000000"/>
                <w:kern w:val="0"/>
                <w:szCs w:val="21"/>
              </w:rPr>
            </w:pPr>
            <w:r>
              <w:rPr>
                <w:rFonts w:ascii="宋体" w:hAnsi="宋体" w:hint="eastAsia"/>
                <w:bCs/>
                <w:color w:val="000000"/>
                <w:kern w:val="0"/>
                <w:szCs w:val="21"/>
              </w:rPr>
              <w:t>（5）未提供本项不得分。</w:t>
            </w:r>
          </w:p>
        </w:tc>
      </w:tr>
      <w:tr w:rsidR="00F52BC6" w14:paraId="14652275" w14:textId="77777777">
        <w:trPr>
          <w:trHeight w:val="330"/>
          <w:jc w:val="center"/>
        </w:trPr>
        <w:tc>
          <w:tcPr>
            <w:tcW w:w="320" w:type="pct"/>
            <w:vMerge/>
            <w:vAlign w:val="center"/>
          </w:tcPr>
          <w:p w14:paraId="3730AD55" w14:textId="77777777" w:rsidR="00F52BC6" w:rsidRDefault="00F52BC6">
            <w:pPr>
              <w:pStyle w:val="afffc"/>
              <w:numPr>
                <w:ilvl w:val="0"/>
                <w:numId w:val="13"/>
              </w:numPr>
              <w:spacing w:line="276" w:lineRule="auto"/>
              <w:ind w:firstLineChars="0"/>
              <w:rPr>
                <w:rFonts w:ascii="宋体" w:eastAsia="宋体" w:cs="宋体" w:hint="eastAsia"/>
                <w:b w:val="0"/>
                <w:bCs/>
                <w:szCs w:val="21"/>
              </w:rPr>
            </w:pPr>
          </w:p>
        </w:tc>
        <w:tc>
          <w:tcPr>
            <w:tcW w:w="649" w:type="pct"/>
            <w:vMerge/>
            <w:vAlign w:val="center"/>
          </w:tcPr>
          <w:p w14:paraId="61765D0F" w14:textId="77777777" w:rsidR="00F52BC6" w:rsidRDefault="00F52BC6">
            <w:pPr>
              <w:spacing w:line="276" w:lineRule="auto"/>
              <w:rPr>
                <w:rFonts w:ascii="宋体" w:eastAsia="宋体" w:cs="宋体" w:hint="eastAsia"/>
                <w:b w:val="0"/>
                <w:bCs/>
                <w:szCs w:val="21"/>
              </w:rPr>
            </w:pPr>
          </w:p>
        </w:tc>
        <w:tc>
          <w:tcPr>
            <w:tcW w:w="418" w:type="pct"/>
            <w:vAlign w:val="center"/>
          </w:tcPr>
          <w:p w14:paraId="14DCF7B8"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4</w:t>
            </w:r>
          </w:p>
        </w:tc>
        <w:tc>
          <w:tcPr>
            <w:tcW w:w="505" w:type="pct"/>
            <w:vAlign w:val="center"/>
          </w:tcPr>
          <w:p w14:paraId="7C181D90"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主观分</w:t>
            </w:r>
          </w:p>
        </w:tc>
        <w:tc>
          <w:tcPr>
            <w:tcW w:w="3108" w:type="pct"/>
            <w:vAlign w:val="center"/>
          </w:tcPr>
          <w:p w14:paraId="443327B5" w14:textId="77777777" w:rsidR="00F52BC6" w:rsidRDefault="00C66DF0">
            <w:pPr>
              <w:rPr>
                <w:rFonts w:ascii="宋体" w:eastAsia="宋体" w:hint="eastAsia"/>
                <w:b w:val="0"/>
                <w:bCs/>
                <w:szCs w:val="21"/>
              </w:rPr>
            </w:pPr>
            <w:r>
              <w:rPr>
                <w:rFonts w:ascii="宋体" w:eastAsia="宋体" w:hint="eastAsia"/>
                <w:b w:val="0"/>
                <w:bCs/>
                <w:szCs w:val="21"/>
              </w:rPr>
              <w:t>5.7、施工各阶段的进度计划以及进度保证措施情况。</w:t>
            </w:r>
          </w:p>
          <w:p w14:paraId="7987111C" w14:textId="77777777" w:rsidR="00F52BC6" w:rsidRDefault="00C66DF0">
            <w:pPr>
              <w:rPr>
                <w:rFonts w:ascii="宋体" w:eastAsia="宋体" w:hint="eastAsia"/>
                <w:b w:val="0"/>
                <w:bCs/>
                <w:szCs w:val="21"/>
              </w:rPr>
            </w:pPr>
            <w:r>
              <w:rPr>
                <w:rFonts w:ascii="宋体" w:eastAsia="宋体" w:hint="eastAsia"/>
                <w:b w:val="0"/>
                <w:bCs/>
                <w:szCs w:val="21"/>
              </w:rPr>
              <w:t>（1）施工各阶段的进度计划以及进度保证措施详尽，要素分析有针对性，进度保证措施科学、可执行力强的得4分；</w:t>
            </w:r>
          </w:p>
          <w:p w14:paraId="4DA84E84" w14:textId="77777777" w:rsidR="00F52BC6" w:rsidRDefault="00C66DF0">
            <w:pPr>
              <w:rPr>
                <w:rFonts w:ascii="宋体" w:eastAsia="宋体" w:hint="eastAsia"/>
                <w:b w:val="0"/>
                <w:bCs/>
                <w:szCs w:val="21"/>
              </w:rPr>
            </w:pPr>
            <w:r>
              <w:rPr>
                <w:rFonts w:ascii="宋体" w:eastAsia="宋体" w:hint="eastAsia"/>
                <w:b w:val="0"/>
                <w:bCs/>
                <w:szCs w:val="21"/>
              </w:rPr>
              <w:lastRenderedPageBreak/>
              <w:t xml:space="preserve">（2）施工各阶段的进度计划以及进度保证措施较为详尽，要素分析针对性较强，进度保证措施较为合理的得3分； </w:t>
            </w:r>
          </w:p>
          <w:p w14:paraId="4CD8F4CB" w14:textId="77777777" w:rsidR="00F52BC6" w:rsidRDefault="00C66DF0">
            <w:pPr>
              <w:rPr>
                <w:rFonts w:ascii="宋体" w:eastAsia="宋体" w:hint="eastAsia"/>
                <w:b w:val="0"/>
                <w:bCs/>
                <w:szCs w:val="21"/>
              </w:rPr>
            </w:pPr>
            <w:r>
              <w:rPr>
                <w:rFonts w:ascii="宋体" w:eastAsia="宋体" w:hint="eastAsia"/>
                <w:b w:val="0"/>
                <w:bCs/>
                <w:szCs w:val="21"/>
              </w:rPr>
              <w:t>（3）施工各阶段的进度计划以及进度保证措施相对简单，要素分析针对性一般的得2分；</w:t>
            </w:r>
          </w:p>
          <w:p w14:paraId="3A33FD97" w14:textId="77777777" w:rsidR="00F52BC6" w:rsidRDefault="00C66DF0">
            <w:pPr>
              <w:rPr>
                <w:rFonts w:ascii="宋体" w:eastAsia="宋体" w:hint="eastAsia"/>
                <w:b w:val="0"/>
                <w:bCs/>
                <w:szCs w:val="21"/>
              </w:rPr>
            </w:pPr>
            <w:r>
              <w:rPr>
                <w:rFonts w:ascii="宋体" w:eastAsia="宋体" w:hint="eastAsia"/>
                <w:b w:val="0"/>
                <w:bCs/>
                <w:szCs w:val="21"/>
              </w:rPr>
              <w:t>（4）施工各阶段的进度计划以及进度保证措施过于简单，要素分析针对性弱的得1分；</w:t>
            </w:r>
          </w:p>
          <w:p w14:paraId="77946EA2" w14:textId="77777777" w:rsidR="00F52BC6" w:rsidRDefault="00C66DF0">
            <w:pPr>
              <w:rPr>
                <w:rFonts w:ascii="宋体" w:eastAsia="宋体" w:hint="eastAsia"/>
                <w:b w:val="0"/>
                <w:bCs/>
                <w:szCs w:val="21"/>
              </w:rPr>
            </w:pPr>
            <w:r>
              <w:rPr>
                <w:rFonts w:ascii="宋体" w:eastAsia="宋体" w:hint="eastAsia"/>
                <w:b w:val="0"/>
                <w:bCs/>
                <w:szCs w:val="21"/>
              </w:rPr>
              <w:t>（5）未提供本项不得分。</w:t>
            </w:r>
          </w:p>
        </w:tc>
      </w:tr>
      <w:tr w:rsidR="00F52BC6" w14:paraId="1BA5638F" w14:textId="77777777">
        <w:trPr>
          <w:trHeight w:val="90"/>
          <w:jc w:val="center"/>
        </w:trPr>
        <w:tc>
          <w:tcPr>
            <w:tcW w:w="320" w:type="pct"/>
            <w:vMerge w:val="restart"/>
            <w:vAlign w:val="center"/>
          </w:tcPr>
          <w:p w14:paraId="06E7A1AC" w14:textId="77777777" w:rsidR="00F52BC6" w:rsidRDefault="00F52BC6">
            <w:pPr>
              <w:pStyle w:val="afffc"/>
              <w:numPr>
                <w:ilvl w:val="0"/>
                <w:numId w:val="13"/>
              </w:numPr>
              <w:spacing w:line="276" w:lineRule="auto"/>
              <w:ind w:right="6" w:firstLineChars="0"/>
              <w:jc w:val="center"/>
              <w:rPr>
                <w:rFonts w:ascii="宋体" w:eastAsia="宋体" w:cs="宋体" w:hint="eastAsia"/>
                <w:b w:val="0"/>
                <w:bCs/>
                <w:szCs w:val="21"/>
              </w:rPr>
            </w:pPr>
          </w:p>
        </w:tc>
        <w:tc>
          <w:tcPr>
            <w:tcW w:w="649" w:type="pct"/>
            <w:vMerge w:val="restart"/>
            <w:vAlign w:val="center"/>
          </w:tcPr>
          <w:p w14:paraId="7F31FBAD" w14:textId="77777777" w:rsidR="00F52BC6" w:rsidRDefault="00C66DF0">
            <w:pPr>
              <w:spacing w:line="276" w:lineRule="auto"/>
              <w:ind w:left="-50"/>
              <w:jc w:val="center"/>
              <w:rPr>
                <w:rFonts w:ascii="宋体" w:eastAsia="宋体" w:cs="宋体" w:hint="eastAsia"/>
                <w:b w:val="0"/>
                <w:bCs/>
                <w:snapToGrid w:val="0"/>
                <w:szCs w:val="21"/>
              </w:rPr>
            </w:pPr>
            <w:r>
              <w:rPr>
                <w:rFonts w:ascii="宋体" w:eastAsia="宋体" w:cs="宋体"/>
                <w:b w:val="0"/>
                <w:bCs/>
                <w:snapToGrid w:val="0"/>
                <w:szCs w:val="21"/>
              </w:rPr>
              <w:t>施工难点要点</w:t>
            </w:r>
            <w:proofErr w:type="gramStart"/>
            <w:r>
              <w:rPr>
                <w:rFonts w:ascii="宋体" w:eastAsia="宋体" w:cs="宋体"/>
                <w:b w:val="0"/>
                <w:bCs/>
                <w:snapToGrid w:val="0"/>
                <w:szCs w:val="21"/>
              </w:rPr>
              <w:t>和</w:t>
            </w:r>
            <w:proofErr w:type="gramEnd"/>
          </w:p>
          <w:p w14:paraId="3B9124E4" w14:textId="77777777" w:rsidR="00F52BC6" w:rsidRDefault="00C66DF0">
            <w:pPr>
              <w:spacing w:line="276" w:lineRule="auto"/>
              <w:ind w:left="-50"/>
              <w:jc w:val="center"/>
              <w:rPr>
                <w:rFonts w:ascii="宋体" w:eastAsia="宋体" w:cs="宋体" w:hint="eastAsia"/>
                <w:b w:val="0"/>
                <w:bCs/>
                <w:szCs w:val="21"/>
              </w:rPr>
            </w:pPr>
            <w:r>
              <w:rPr>
                <w:rFonts w:ascii="宋体" w:eastAsia="宋体" w:cs="宋体"/>
                <w:b w:val="0"/>
                <w:bCs/>
                <w:snapToGrid w:val="0"/>
                <w:szCs w:val="21"/>
              </w:rPr>
              <w:t>解决措施</w:t>
            </w:r>
          </w:p>
        </w:tc>
        <w:tc>
          <w:tcPr>
            <w:tcW w:w="418" w:type="pct"/>
            <w:vAlign w:val="center"/>
          </w:tcPr>
          <w:p w14:paraId="4A412135" w14:textId="77777777" w:rsidR="00F52BC6" w:rsidRDefault="00C66DF0">
            <w:pPr>
              <w:spacing w:line="276" w:lineRule="auto"/>
              <w:ind w:left="-50" w:right="3"/>
              <w:jc w:val="center"/>
              <w:rPr>
                <w:rFonts w:ascii="宋体" w:eastAsia="宋体" w:cs="宋体" w:hint="eastAsia"/>
                <w:b w:val="0"/>
                <w:bCs/>
                <w:szCs w:val="21"/>
              </w:rPr>
            </w:pPr>
            <w:r>
              <w:rPr>
                <w:rFonts w:ascii="宋体" w:eastAsia="宋体" w:cs="宋体" w:hint="eastAsia"/>
                <w:b w:val="0"/>
                <w:bCs/>
                <w:szCs w:val="21"/>
              </w:rPr>
              <w:t>3</w:t>
            </w:r>
          </w:p>
        </w:tc>
        <w:tc>
          <w:tcPr>
            <w:tcW w:w="505" w:type="pct"/>
            <w:vAlign w:val="center"/>
          </w:tcPr>
          <w:p w14:paraId="3FA3DB0D" w14:textId="77777777" w:rsidR="00F52BC6" w:rsidRDefault="00C66DF0">
            <w:pPr>
              <w:spacing w:line="276" w:lineRule="auto"/>
              <w:ind w:left="-50" w:right="3"/>
              <w:jc w:val="center"/>
              <w:rPr>
                <w:rFonts w:ascii="宋体" w:eastAsia="宋体" w:cs="宋体" w:hint="eastAsia"/>
                <w:b w:val="0"/>
                <w:bCs/>
                <w:szCs w:val="21"/>
              </w:rPr>
            </w:pPr>
            <w:r>
              <w:rPr>
                <w:rFonts w:ascii="宋体" w:eastAsia="宋体" w:cs="宋体" w:hint="eastAsia"/>
                <w:b w:val="0"/>
                <w:bCs/>
                <w:szCs w:val="21"/>
              </w:rPr>
              <w:t>主观分</w:t>
            </w:r>
          </w:p>
        </w:tc>
        <w:tc>
          <w:tcPr>
            <w:tcW w:w="3108" w:type="pct"/>
            <w:vAlign w:val="center"/>
          </w:tcPr>
          <w:p w14:paraId="0C1751AD" w14:textId="77777777" w:rsidR="00F52BC6" w:rsidRDefault="00C66DF0">
            <w:pPr>
              <w:rPr>
                <w:rFonts w:ascii="宋体" w:eastAsia="宋体" w:hint="eastAsia"/>
                <w:b w:val="0"/>
                <w:bCs/>
                <w:szCs w:val="21"/>
              </w:rPr>
            </w:pPr>
            <w:r>
              <w:rPr>
                <w:rFonts w:ascii="宋体" w:eastAsia="宋体"/>
                <w:b w:val="0"/>
                <w:bCs/>
                <w:szCs w:val="21"/>
              </w:rPr>
              <w:t>6.1</w:t>
            </w:r>
            <w:r>
              <w:rPr>
                <w:rFonts w:ascii="宋体" w:eastAsia="宋体" w:hint="eastAsia"/>
                <w:b w:val="0"/>
                <w:bCs/>
                <w:szCs w:val="21"/>
              </w:rPr>
              <w:t>、现状、存在的问题的难点、要点等问题进行调查剖析情况。</w:t>
            </w:r>
          </w:p>
          <w:p w14:paraId="75A5060D" w14:textId="77777777" w:rsidR="00F52BC6" w:rsidRDefault="00C66DF0">
            <w:pPr>
              <w:rPr>
                <w:rFonts w:ascii="宋体" w:eastAsia="宋体" w:hint="eastAsia"/>
                <w:b w:val="0"/>
                <w:bCs/>
                <w:szCs w:val="21"/>
              </w:rPr>
            </w:pPr>
            <w:r>
              <w:rPr>
                <w:rFonts w:ascii="宋体" w:eastAsia="宋体" w:hint="eastAsia"/>
                <w:b w:val="0"/>
                <w:bCs/>
                <w:szCs w:val="21"/>
              </w:rPr>
              <w:t>（1）对本项目现状、存在的问题的难点、要点等问题进行调查剖析情况，且深刻，符合实际情况的得3分；</w:t>
            </w:r>
          </w:p>
          <w:p w14:paraId="56E6275E" w14:textId="77777777" w:rsidR="00F52BC6" w:rsidRDefault="00C66DF0">
            <w:pPr>
              <w:rPr>
                <w:rFonts w:ascii="宋体" w:eastAsia="宋体" w:hint="eastAsia"/>
                <w:b w:val="0"/>
                <w:bCs/>
                <w:szCs w:val="21"/>
              </w:rPr>
            </w:pPr>
            <w:r>
              <w:rPr>
                <w:rFonts w:ascii="宋体" w:eastAsia="宋体" w:hint="eastAsia"/>
                <w:b w:val="0"/>
                <w:bCs/>
                <w:szCs w:val="21"/>
              </w:rPr>
              <w:t>（2）对现状、存在的问题的难点、要点等问题进行调查剖析情况</w:t>
            </w:r>
            <w:r>
              <w:rPr>
                <w:rFonts w:ascii="宋体" w:eastAsia="宋体"/>
                <w:b w:val="0"/>
                <w:bCs/>
                <w:szCs w:val="21"/>
              </w:rPr>
              <w:t>有较详细的分析</w:t>
            </w:r>
            <w:r>
              <w:rPr>
                <w:rFonts w:ascii="宋体" w:eastAsia="宋体" w:hint="eastAsia"/>
                <w:b w:val="0"/>
                <w:bCs/>
                <w:szCs w:val="21"/>
              </w:rPr>
              <w:t>的得2分；</w:t>
            </w:r>
          </w:p>
          <w:p w14:paraId="56812AB9" w14:textId="77777777" w:rsidR="00F52BC6" w:rsidRDefault="00C66DF0">
            <w:pPr>
              <w:rPr>
                <w:rFonts w:ascii="宋体" w:eastAsia="宋体" w:hint="eastAsia"/>
                <w:b w:val="0"/>
                <w:bCs/>
                <w:szCs w:val="21"/>
              </w:rPr>
            </w:pPr>
            <w:r>
              <w:rPr>
                <w:rFonts w:ascii="宋体" w:eastAsia="宋体" w:hint="eastAsia"/>
                <w:b w:val="0"/>
                <w:bCs/>
                <w:szCs w:val="21"/>
              </w:rPr>
              <w:t>（3）对现状、存在的问题的难点、要点等问题进行调查剖析情况初步了解，但不深刻的得1分；</w:t>
            </w:r>
          </w:p>
          <w:p w14:paraId="3450D26D" w14:textId="77777777" w:rsidR="00F52BC6" w:rsidRDefault="00C66DF0">
            <w:pPr>
              <w:rPr>
                <w:rFonts w:ascii="宋体" w:eastAsia="宋体" w:hint="eastAsia"/>
                <w:b w:val="0"/>
                <w:bCs/>
                <w:szCs w:val="21"/>
              </w:rPr>
            </w:pPr>
            <w:r>
              <w:rPr>
                <w:rFonts w:ascii="宋体" w:eastAsia="宋体" w:hint="eastAsia"/>
                <w:b w:val="0"/>
                <w:bCs/>
                <w:szCs w:val="21"/>
              </w:rPr>
              <w:t>（4）对现状、存在的问题的难点、要点等问题进行调查剖析情况不了解，完全不符合实际情况或未提供的不得分。</w:t>
            </w:r>
          </w:p>
        </w:tc>
      </w:tr>
      <w:tr w:rsidR="00F52BC6" w14:paraId="39B5E422" w14:textId="77777777">
        <w:trPr>
          <w:trHeight w:val="90"/>
          <w:jc w:val="center"/>
        </w:trPr>
        <w:tc>
          <w:tcPr>
            <w:tcW w:w="320" w:type="pct"/>
            <w:vMerge/>
            <w:vAlign w:val="center"/>
          </w:tcPr>
          <w:p w14:paraId="32E93520" w14:textId="77777777" w:rsidR="00F52BC6" w:rsidRDefault="00F52BC6">
            <w:pPr>
              <w:pStyle w:val="afffc"/>
              <w:numPr>
                <w:ilvl w:val="0"/>
                <w:numId w:val="13"/>
              </w:numPr>
              <w:spacing w:line="276" w:lineRule="auto"/>
              <w:ind w:firstLineChars="0"/>
              <w:rPr>
                <w:rFonts w:ascii="宋体" w:eastAsia="宋体" w:cs="宋体" w:hint="eastAsia"/>
                <w:b w:val="0"/>
                <w:bCs/>
                <w:szCs w:val="21"/>
              </w:rPr>
            </w:pPr>
          </w:p>
        </w:tc>
        <w:tc>
          <w:tcPr>
            <w:tcW w:w="649" w:type="pct"/>
            <w:vMerge/>
            <w:vAlign w:val="center"/>
          </w:tcPr>
          <w:p w14:paraId="37A7CDBD" w14:textId="77777777" w:rsidR="00F52BC6" w:rsidRDefault="00F52BC6">
            <w:pPr>
              <w:spacing w:line="276" w:lineRule="auto"/>
              <w:rPr>
                <w:rFonts w:ascii="宋体" w:eastAsia="宋体" w:cs="宋体" w:hint="eastAsia"/>
                <w:b w:val="0"/>
                <w:bCs/>
                <w:szCs w:val="21"/>
              </w:rPr>
            </w:pPr>
          </w:p>
        </w:tc>
        <w:tc>
          <w:tcPr>
            <w:tcW w:w="418" w:type="pct"/>
            <w:vAlign w:val="center"/>
          </w:tcPr>
          <w:p w14:paraId="3B8C9F95" w14:textId="77777777" w:rsidR="00F52BC6" w:rsidRDefault="00C66DF0">
            <w:pPr>
              <w:spacing w:line="276" w:lineRule="auto"/>
              <w:ind w:left="-50"/>
              <w:jc w:val="center"/>
              <w:rPr>
                <w:rFonts w:ascii="宋体" w:eastAsia="宋体" w:cs="宋体" w:hint="eastAsia"/>
                <w:b w:val="0"/>
                <w:bCs/>
                <w:szCs w:val="21"/>
              </w:rPr>
            </w:pPr>
            <w:r>
              <w:rPr>
                <w:rFonts w:ascii="宋体" w:eastAsia="宋体" w:cs="宋体" w:hint="eastAsia"/>
                <w:b w:val="0"/>
                <w:bCs/>
                <w:szCs w:val="21"/>
              </w:rPr>
              <w:t>3</w:t>
            </w:r>
          </w:p>
        </w:tc>
        <w:tc>
          <w:tcPr>
            <w:tcW w:w="505" w:type="pct"/>
            <w:vAlign w:val="center"/>
          </w:tcPr>
          <w:p w14:paraId="1CD2DB64" w14:textId="77777777" w:rsidR="00F52BC6" w:rsidRDefault="00C66DF0">
            <w:pPr>
              <w:spacing w:line="276" w:lineRule="auto"/>
              <w:ind w:left="-50"/>
              <w:jc w:val="center"/>
              <w:rPr>
                <w:rFonts w:ascii="宋体" w:eastAsia="宋体" w:cs="宋体" w:hint="eastAsia"/>
                <w:b w:val="0"/>
                <w:bCs/>
                <w:szCs w:val="21"/>
              </w:rPr>
            </w:pPr>
            <w:r>
              <w:rPr>
                <w:rFonts w:ascii="宋体" w:eastAsia="宋体" w:cs="宋体" w:hint="eastAsia"/>
                <w:b w:val="0"/>
                <w:bCs/>
                <w:szCs w:val="21"/>
              </w:rPr>
              <w:t>主观分</w:t>
            </w:r>
          </w:p>
        </w:tc>
        <w:tc>
          <w:tcPr>
            <w:tcW w:w="3108" w:type="pct"/>
            <w:vAlign w:val="center"/>
          </w:tcPr>
          <w:p w14:paraId="60375103" w14:textId="77777777" w:rsidR="00F52BC6" w:rsidRDefault="00C66DF0">
            <w:pPr>
              <w:rPr>
                <w:rFonts w:ascii="宋体" w:eastAsia="宋体" w:hint="eastAsia"/>
                <w:b w:val="0"/>
                <w:bCs/>
                <w:szCs w:val="21"/>
              </w:rPr>
            </w:pPr>
            <w:r>
              <w:rPr>
                <w:rFonts w:ascii="宋体" w:eastAsia="宋体"/>
                <w:b w:val="0"/>
                <w:bCs/>
                <w:szCs w:val="21"/>
              </w:rPr>
              <w:t>6.2</w:t>
            </w:r>
            <w:r>
              <w:rPr>
                <w:rFonts w:ascii="宋体" w:eastAsia="宋体" w:hint="eastAsia"/>
                <w:b w:val="0"/>
                <w:bCs/>
                <w:szCs w:val="21"/>
              </w:rPr>
              <w:t>、针对性的提出克服难点和要点的解决措施。</w:t>
            </w:r>
          </w:p>
          <w:p w14:paraId="452BB715" w14:textId="77777777" w:rsidR="00F52BC6" w:rsidRDefault="00C66DF0">
            <w:pPr>
              <w:rPr>
                <w:rFonts w:ascii="宋体" w:eastAsia="宋体" w:hint="eastAsia"/>
                <w:b w:val="0"/>
                <w:bCs/>
                <w:szCs w:val="21"/>
              </w:rPr>
            </w:pPr>
            <w:r>
              <w:rPr>
                <w:rFonts w:ascii="宋体" w:eastAsia="宋体" w:hint="eastAsia"/>
                <w:b w:val="0"/>
                <w:bCs/>
                <w:szCs w:val="21"/>
              </w:rPr>
              <w:t>（1）针对性的提出克服难点和要点的解决措施合理性、科学性、全面性，且符合实际情况的得3分；</w:t>
            </w:r>
          </w:p>
          <w:p w14:paraId="391B760C" w14:textId="77777777" w:rsidR="00F52BC6" w:rsidRDefault="00C66DF0">
            <w:pPr>
              <w:rPr>
                <w:rFonts w:ascii="宋体" w:eastAsia="宋体" w:hint="eastAsia"/>
                <w:b w:val="0"/>
                <w:bCs/>
                <w:szCs w:val="21"/>
              </w:rPr>
            </w:pPr>
            <w:r>
              <w:rPr>
                <w:rFonts w:ascii="宋体" w:eastAsia="宋体" w:hint="eastAsia"/>
                <w:b w:val="0"/>
                <w:bCs/>
                <w:szCs w:val="21"/>
              </w:rPr>
              <w:t>（2）针对性的提出克服难点和要点的解决措施</w:t>
            </w:r>
            <w:r>
              <w:rPr>
                <w:rFonts w:ascii="宋体" w:eastAsia="宋体"/>
                <w:b w:val="0"/>
                <w:bCs/>
                <w:szCs w:val="21"/>
              </w:rPr>
              <w:t>有较详细的解决方案</w:t>
            </w:r>
            <w:r>
              <w:rPr>
                <w:rFonts w:ascii="宋体" w:eastAsia="宋体" w:hint="eastAsia"/>
                <w:b w:val="0"/>
                <w:bCs/>
                <w:szCs w:val="21"/>
              </w:rPr>
              <w:t>的得2分；</w:t>
            </w:r>
          </w:p>
          <w:p w14:paraId="6D8C86E5" w14:textId="77777777" w:rsidR="00F52BC6" w:rsidRDefault="00C66DF0">
            <w:pPr>
              <w:rPr>
                <w:rFonts w:ascii="宋体" w:eastAsia="宋体" w:hint="eastAsia"/>
                <w:b w:val="0"/>
                <w:bCs/>
                <w:szCs w:val="21"/>
              </w:rPr>
            </w:pPr>
            <w:r>
              <w:rPr>
                <w:rFonts w:ascii="宋体" w:eastAsia="宋体" w:hint="eastAsia"/>
                <w:b w:val="0"/>
                <w:bCs/>
                <w:szCs w:val="21"/>
              </w:rPr>
              <w:t>（3）针对性的提出克服难点和要点的解决措施比较一般，操作性难，覆盖面较弱的得1分；</w:t>
            </w:r>
          </w:p>
          <w:p w14:paraId="431FE58B" w14:textId="77777777" w:rsidR="00F52BC6" w:rsidRDefault="00C66DF0">
            <w:pPr>
              <w:rPr>
                <w:rFonts w:ascii="宋体" w:eastAsia="宋体" w:hint="eastAsia"/>
                <w:b w:val="0"/>
                <w:bCs/>
                <w:szCs w:val="21"/>
              </w:rPr>
            </w:pPr>
            <w:r>
              <w:rPr>
                <w:rFonts w:ascii="宋体" w:eastAsia="宋体" w:hint="eastAsia"/>
                <w:b w:val="0"/>
                <w:bCs/>
                <w:szCs w:val="21"/>
              </w:rPr>
              <w:t>（4）针对性的提出克服难点和要点的解决措施不到位，完全不符合实际情况或未提供的不得分。</w:t>
            </w:r>
          </w:p>
        </w:tc>
      </w:tr>
      <w:tr w:rsidR="00F52BC6" w14:paraId="38A7313E" w14:textId="77777777">
        <w:trPr>
          <w:trHeight w:val="435"/>
          <w:jc w:val="center"/>
        </w:trPr>
        <w:tc>
          <w:tcPr>
            <w:tcW w:w="320" w:type="pct"/>
            <w:vAlign w:val="center"/>
          </w:tcPr>
          <w:p w14:paraId="11FDAFA4" w14:textId="77777777" w:rsidR="00F52BC6" w:rsidRDefault="00F52BC6">
            <w:pPr>
              <w:pStyle w:val="afffc"/>
              <w:numPr>
                <w:ilvl w:val="0"/>
                <w:numId w:val="13"/>
              </w:numPr>
              <w:spacing w:line="276" w:lineRule="auto"/>
              <w:ind w:right="6" w:firstLineChars="0"/>
              <w:jc w:val="center"/>
              <w:rPr>
                <w:rFonts w:ascii="宋体" w:eastAsia="宋体" w:cs="宋体" w:hint="eastAsia"/>
                <w:b w:val="0"/>
                <w:bCs/>
                <w:szCs w:val="21"/>
              </w:rPr>
            </w:pPr>
          </w:p>
        </w:tc>
        <w:tc>
          <w:tcPr>
            <w:tcW w:w="649" w:type="pct"/>
            <w:vAlign w:val="center"/>
          </w:tcPr>
          <w:p w14:paraId="4C47DE66"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主要材料设备品牌、选型、技术参数情况</w:t>
            </w:r>
          </w:p>
        </w:tc>
        <w:tc>
          <w:tcPr>
            <w:tcW w:w="418" w:type="pct"/>
            <w:vAlign w:val="center"/>
          </w:tcPr>
          <w:p w14:paraId="7C2BD541"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5</w:t>
            </w:r>
          </w:p>
        </w:tc>
        <w:tc>
          <w:tcPr>
            <w:tcW w:w="505" w:type="pct"/>
            <w:vAlign w:val="center"/>
          </w:tcPr>
          <w:p w14:paraId="38A11586"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主观分</w:t>
            </w:r>
          </w:p>
        </w:tc>
        <w:tc>
          <w:tcPr>
            <w:tcW w:w="3108" w:type="pct"/>
            <w:vAlign w:val="center"/>
          </w:tcPr>
          <w:p w14:paraId="16C399B6" w14:textId="77777777" w:rsidR="00F52BC6" w:rsidRDefault="00C66DF0">
            <w:pPr>
              <w:rPr>
                <w:rFonts w:ascii="宋体" w:eastAsia="宋体" w:hint="eastAsia"/>
                <w:b w:val="0"/>
                <w:bCs/>
                <w:szCs w:val="21"/>
              </w:rPr>
            </w:pPr>
            <w:r>
              <w:rPr>
                <w:rFonts w:ascii="宋体" w:eastAsia="宋体" w:hint="eastAsia"/>
                <w:b w:val="0"/>
                <w:bCs/>
                <w:szCs w:val="21"/>
              </w:rPr>
              <w:t>根据提供主要材料设备品牌、选型、技术参数的先进性、完整性和适用性进行打分。</w:t>
            </w:r>
          </w:p>
          <w:p w14:paraId="68ECA166" w14:textId="77777777" w:rsidR="00F52BC6" w:rsidRDefault="00C66DF0">
            <w:pPr>
              <w:pStyle w:val="ac"/>
              <w:ind w:firstLineChars="0" w:firstLine="0"/>
              <w:rPr>
                <w:rFonts w:ascii="宋体" w:eastAsia="宋体" w:hAnsi="宋体" w:hint="eastAsia"/>
                <w:b w:val="0"/>
                <w:bCs/>
                <w:szCs w:val="21"/>
              </w:rPr>
            </w:pPr>
            <w:r>
              <w:rPr>
                <w:rFonts w:ascii="宋体" w:eastAsia="宋体" w:hAnsi="宋体" w:hint="eastAsia"/>
                <w:b w:val="0"/>
                <w:bCs/>
                <w:szCs w:val="21"/>
              </w:rPr>
              <w:t>（1）主要材料设备品牌选型合理、技术先进的得5分；</w:t>
            </w:r>
          </w:p>
          <w:p w14:paraId="58F8AE6E" w14:textId="77777777" w:rsidR="00F52BC6" w:rsidRDefault="00C66DF0">
            <w:pPr>
              <w:pStyle w:val="ac"/>
              <w:ind w:firstLineChars="0" w:firstLine="0"/>
              <w:rPr>
                <w:rFonts w:ascii="宋体" w:eastAsia="宋体" w:hAnsi="宋体" w:hint="eastAsia"/>
                <w:b w:val="0"/>
                <w:bCs/>
                <w:szCs w:val="21"/>
              </w:rPr>
            </w:pPr>
            <w:r>
              <w:rPr>
                <w:rFonts w:ascii="宋体" w:eastAsia="宋体" w:hAnsi="宋体" w:hint="eastAsia"/>
                <w:b w:val="0"/>
                <w:bCs/>
                <w:szCs w:val="21"/>
              </w:rPr>
              <w:t>（2）主要材料设备品牌</w:t>
            </w:r>
            <w:proofErr w:type="gramStart"/>
            <w:r>
              <w:rPr>
                <w:rFonts w:ascii="宋体" w:eastAsia="宋体" w:hAnsi="宋体" w:hint="eastAsia"/>
                <w:b w:val="0"/>
                <w:bCs/>
                <w:szCs w:val="21"/>
              </w:rPr>
              <w:t>选型较</w:t>
            </w:r>
            <w:proofErr w:type="gramEnd"/>
            <w:r>
              <w:rPr>
                <w:rFonts w:ascii="宋体" w:eastAsia="宋体" w:hAnsi="宋体" w:hint="eastAsia"/>
                <w:b w:val="0"/>
                <w:bCs/>
                <w:szCs w:val="21"/>
              </w:rPr>
              <w:t>合理、技术较先进的得4分；</w:t>
            </w:r>
          </w:p>
          <w:p w14:paraId="57488CC6" w14:textId="77777777" w:rsidR="00F52BC6" w:rsidRDefault="00C66DF0">
            <w:pPr>
              <w:pStyle w:val="ac"/>
              <w:ind w:firstLineChars="0" w:firstLine="0"/>
              <w:rPr>
                <w:rFonts w:ascii="宋体" w:eastAsia="宋体" w:hAnsi="宋体" w:hint="eastAsia"/>
                <w:b w:val="0"/>
                <w:bCs/>
                <w:szCs w:val="21"/>
              </w:rPr>
            </w:pPr>
            <w:r>
              <w:rPr>
                <w:rFonts w:ascii="宋体" w:eastAsia="宋体" w:hAnsi="宋体" w:hint="eastAsia"/>
                <w:b w:val="0"/>
                <w:bCs/>
                <w:szCs w:val="21"/>
              </w:rPr>
              <w:t>（3）主要材料设备品牌选型一般、技术先进性一般的得3分；</w:t>
            </w:r>
          </w:p>
          <w:p w14:paraId="154D6777" w14:textId="77777777" w:rsidR="00F52BC6" w:rsidRDefault="00C66DF0">
            <w:pPr>
              <w:pStyle w:val="ac"/>
              <w:ind w:firstLineChars="0" w:firstLine="0"/>
              <w:rPr>
                <w:rFonts w:ascii="宋体" w:eastAsia="宋体" w:hAnsi="宋体" w:hint="eastAsia"/>
                <w:b w:val="0"/>
                <w:bCs/>
                <w:szCs w:val="21"/>
              </w:rPr>
            </w:pPr>
            <w:r>
              <w:rPr>
                <w:rFonts w:ascii="宋体" w:eastAsia="宋体" w:hAnsi="宋体" w:hint="eastAsia"/>
                <w:b w:val="0"/>
                <w:bCs/>
                <w:szCs w:val="21"/>
              </w:rPr>
              <w:t>（4）主要材料设备品牌选型差、技术落后的得1分；</w:t>
            </w:r>
          </w:p>
          <w:p w14:paraId="55870A69" w14:textId="77777777" w:rsidR="00F52BC6" w:rsidRDefault="00C66DF0">
            <w:pPr>
              <w:rPr>
                <w:rFonts w:ascii="宋体" w:eastAsia="宋体" w:hint="eastAsia"/>
                <w:b w:val="0"/>
                <w:bCs/>
                <w:szCs w:val="21"/>
              </w:rPr>
            </w:pPr>
            <w:r>
              <w:rPr>
                <w:rFonts w:ascii="宋体" w:eastAsia="宋体" w:hint="eastAsia"/>
                <w:b w:val="0"/>
                <w:bCs/>
                <w:szCs w:val="21"/>
              </w:rPr>
              <w:t>（5）未提供本项不得分。</w:t>
            </w:r>
          </w:p>
        </w:tc>
      </w:tr>
      <w:tr w:rsidR="00F52BC6" w14:paraId="5E149ACF" w14:textId="77777777">
        <w:trPr>
          <w:trHeight w:val="435"/>
          <w:jc w:val="center"/>
        </w:trPr>
        <w:tc>
          <w:tcPr>
            <w:tcW w:w="320" w:type="pct"/>
            <w:vAlign w:val="center"/>
          </w:tcPr>
          <w:p w14:paraId="0118DBDD" w14:textId="77777777" w:rsidR="00F52BC6" w:rsidRDefault="00F52BC6">
            <w:pPr>
              <w:pStyle w:val="afffc"/>
              <w:numPr>
                <w:ilvl w:val="0"/>
                <w:numId w:val="13"/>
              </w:numPr>
              <w:spacing w:line="276" w:lineRule="auto"/>
              <w:ind w:right="6" w:firstLineChars="0"/>
              <w:jc w:val="center"/>
              <w:rPr>
                <w:rFonts w:ascii="宋体" w:eastAsia="宋体" w:cs="宋体" w:hint="eastAsia"/>
                <w:b w:val="0"/>
                <w:bCs/>
                <w:szCs w:val="21"/>
              </w:rPr>
            </w:pPr>
          </w:p>
        </w:tc>
        <w:tc>
          <w:tcPr>
            <w:tcW w:w="649" w:type="pct"/>
            <w:vAlign w:val="center"/>
          </w:tcPr>
          <w:p w14:paraId="31B75393" w14:textId="77777777" w:rsidR="00F52BC6" w:rsidRPr="00117CE2" w:rsidRDefault="00C66DF0">
            <w:pPr>
              <w:spacing w:line="276" w:lineRule="auto"/>
              <w:jc w:val="center"/>
              <w:rPr>
                <w:rFonts w:ascii="宋体" w:eastAsia="宋体" w:cs="宋体" w:hint="eastAsia"/>
                <w:b w:val="0"/>
                <w:bCs/>
                <w:color w:val="auto"/>
                <w:szCs w:val="21"/>
              </w:rPr>
            </w:pPr>
            <w:r w:rsidRPr="00117CE2">
              <w:rPr>
                <w:rFonts w:ascii="宋体" w:eastAsia="宋体" w:cs="宋体" w:hint="eastAsia"/>
                <w:b w:val="0"/>
                <w:bCs/>
                <w:color w:val="auto"/>
                <w:szCs w:val="21"/>
              </w:rPr>
              <w:t>管理制度情况</w:t>
            </w:r>
          </w:p>
        </w:tc>
        <w:tc>
          <w:tcPr>
            <w:tcW w:w="418" w:type="pct"/>
            <w:vAlign w:val="center"/>
          </w:tcPr>
          <w:p w14:paraId="610E0146" w14:textId="77777777" w:rsidR="00F52BC6" w:rsidRPr="00117CE2" w:rsidRDefault="00C66DF0">
            <w:pPr>
              <w:spacing w:line="276" w:lineRule="auto"/>
              <w:jc w:val="center"/>
              <w:rPr>
                <w:rFonts w:ascii="宋体" w:eastAsia="宋体" w:cs="宋体" w:hint="eastAsia"/>
                <w:b w:val="0"/>
                <w:bCs/>
                <w:color w:val="auto"/>
                <w:szCs w:val="21"/>
              </w:rPr>
            </w:pPr>
            <w:r w:rsidRPr="00117CE2">
              <w:rPr>
                <w:rFonts w:ascii="宋体" w:eastAsia="宋体" w:cs="宋体" w:hint="eastAsia"/>
                <w:b w:val="0"/>
                <w:bCs/>
                <w:color w:val="auto"/>
                <w:szCs w:val="21"/>
              </w:rPr>
              <w:t>3</w:t>
            </w:r>
          </w:p>
        </w:tc>
        <w:tc>
          <w:tcPr>
            <w:tcW w:w="505" w:type="pct"/>
            <w:vAlign w:val="center"/>
          </w:tcPr>
          <w:p w14:paraId="7153BBB9" w14:textId="77777777" w:rsidR="00F52BC6" w:rsidRPr="00117CE2" w:rsidRDefault="00C66DF0">
            <w:pPr>
              <w:spacing w:line="276" w:lineRule="auto"/>
              <w:jc w:val="center"/>
              <w:rPr>
                <w:rFonts w:ascii="宋体" w:eastAsia="宋体" w:cs="宋体" w:hint="eastAsia"/>
                <w:b w:val="0"/>
                <w:bCs/>
                <w:color w:val="auto"/>
                <w:szCs w:val="21"/>
              </w:rPr>
            </w:pPr>
            <w:r w:rsidRPr="00117CE2">
              <w:rPr>
                <w:rFonts w:ascii="宋体" w:eastAsia="宋体" w:cs="宋体" w:hint="eastAsia"/>
                <w:b w:val="0"/>
                <w:bCs/>
                <w:color w:val="auto"/>
                <w:szCs w:val="21"/>
              </w:rPr>
              <w:t>主观分</w:t>
            </w:r>
          </w:p>
        </w:tc>
        <w:tc>
          <w:tcPr>
            <w:tcW w:w="3108" w:type="pct"/>
            <w:vAlign w:val="center"/>
          </w:tcPr>
          <w:p w14:paraId="34558FE9" w14:textId="77777777" w:rsidR="00F52BC6" w:rsidRPr="00117CE2" w:rsidRDefault="00C66DF0">
            <w:pPr>
              <w:spacing w:line="360" w:lineRule="exact"/>
              <w:rPr>
                <w:rFonts w:ascii="宋体" w:eastAsia="宋体" w:hint="eastAsia"/>
                <w:b w:val="0"/>
                <w:bCs/>
                <w:color w:val="auto"/>
                <w:szCs w:val="21"/>
              </w:rPr>
            </w:pPr>
            <w:r w:rsidRPr="00117CE2">
              <w:rPr>
                <w:rFonts w:ascii="宋体" w:eastAsia="宋体" w:hint="eastAsia"/>
                <w:b w:val="0"/>
                <w:bCs/>
                <w:color w:val="auto"/>
                <w:szCs w:val="21"/>
              </w:rPr>
              <w:t>根据磋商供应商的人事管理、</w:t>
            </w:r>
            <w:r w:rsidRPr="00117CE2">
              <w:rPr>
                <w:rFonts w:ascii="宋体" w:eastAsia="宋体" w:hint="eastAsia"/>
                <w:b w:val="0"/>
                <w:bCs/>
                <w:color w:val="auto"/>
                <w:szCs w:val="21"/>
                <w:lang w:val="zh-CN"/>
              </w:rPr>
              <w:t>奖惩制度等管理制度情况</w:t>
            </w:r>
          </w:p>
          <w:p w14:paraId="517EA01B" w14:textId="77777777" w:rsidR="00F52BC6" w:rsidRPr="00117CE2" w:rsidRDefault="00C66DF0">
            <w:pPr>
              <w:rPr>
                <w:rFonts w:ascii="宋体" w:eastAsia="宋体" w:hint="eastAsia"/>
                <w:b w:val="0"/>
                <w:bCs/>
                <w:color w:val="auto"/>
                <w:szCs w:val="21"/>
              </w:rPr>
            </w:pPr>
            <w:r w:rsidRPr="00117CE2">
              <w:rPr>
                <w:rFonts w:ascii="宋体" w:eastAsia="宋体" w:hint="eastAsia"/>
                <w:b w:val="0"/>
                <w:bCs/>
                <w:color w:val="auto"/>
                <w:szCs w:val="21"/>
              </w:rPr>
              <w:t>（1）管理制度完整详细、满足采购人要求，且有利于本项目的实施的得3分；</w:t>
            </w:r>
          </w:p>
          <w:p w14:paraId="01D10A13" w14:textId="77777777" w:rsidR="00F52BC6" w:rsidRPr="00117CE2" w:rsidRDefault="00C66DF0">
            <w:pPr>
              <w:rPr>
                <w:rFonts w:ascii="宋体" w:eastAsia="宋体" w:hint="eastAsia"/>
                <w:b w:val="0"/>
                <w:bCs/>
                <w:color w:val="auto"/>
                <w:szCs w:val="21"/>
              </w:rPr>
            </w:pPr>
            <w:r w:rsidRPr="00117CE2">
              <w:rPr>
                <w:rFonts w:ascii="宋体" w:eastAsia="宋体" w:hint="eastAsia"/>
                <w:b w:val="0"/>
                <w:bCs/>
                <w:color w:val="auto"/>
                <w:szCs w:val="21"/>
              </w:rPr>
              <w:t>（2）管理制度基本满足，但存在欠缺的得2分</w:t>
            </w:r>
          </w:p>
          <w:p w14:paraId="4B7C1B59" w14:textId="77777777" w:rsidR="00F52BC6" w:rsidRPr="00117CE2" w:rsidRDefault="00C66DF0">
            <w:pPr>
              <w:rPr>
                <w:rFonts w:ascii="宋体" w:eastAsia="宋体" w:hint="eastAsia"/>
                <w:b w:val="0"/>
                <w:bCs/>
                <w:color w:val="auto"/>
                <w:szCs w:val="21"/>
              </w:rPr>
            </w:pPr>
            <w:r w:rsidRPr="00117CE2">
              <w:rPr>
                <w:rFonts w:ascii="宋体" w:eastAsia="宋体" w:hint="eastAsia"/>
                <w:b w:val="0"/>
                <w:bCs/>
                <w:color w:val="auto"/>
                <w:szCs w:val="21"/>
              </w:rPr>
              <w:t>（3）方案简略，未针对项目阐述得1分；</w:t>
            </w:r>
          </w:p>
          <w:p w14:paraId="7331F1C2" w14:textId="77777777" w:rsidR="00F52BC6" w:rsidRPr="00117CE2" w:rsidRDefault="00C66DF0">
            <w:pPr>
              <w:spacing w:line="360" w:lineRule="exact"/>
              <w:rPr>
                <w:rFonts w:ascii="宋体" w:eastAsia="宋体" w:cs="宋体" w:hint="eastAsia"/>
                <w:b w:val="0"/>
                <w:bCs/>
                <w:color w:val="auto"/>
                <w:szCs w:val="21"/>
              </w:rPr>
            </w:pPr>
            <w:r w:rsidRPr="00117CE2">
              <w:rPr>
                <w:rFonts w:ascii="宋体" w:eastAsia="宋体" w:hint="eastAsia"/>
                <w:b w:val="0"/>
                <w:bCs/>
                <w:color w:val="auto"/>
                <w:szCs w:val="21"/>
              </w:rPr>
              <w:t>（4）方案较差或未提供不得分。</w:t>
            </w:r>
          </w:p>
        </w:tc>
      </w:tr>
      <w:tr w:rsidR="00F52BC6" w14:paraId="78506D01" w14:textId="77777777">
        <w:trPr>
          <w:trHeight w:val="435"/>
          <w:jc w:val="center"/>
        </w:trPr>
        <w:tc>
          <w:tcPr>
            <w:tcW w:w="320" w:type="pct"/>
            <w:vAlign w:val="center"/>
          </w:tcPr>
          <w:p w14:paraId="5783D070" w14:textId="77777777" w:rsidR="00F52BC6" w:rsidRDefault="00F52BC6">
            <w:pPr>
              <w:pStyle w:val="afffc"/>
              <w:numPr>
                <w:ilvl w:val="0"/>
                <w:numId w:val="13"/>
              </w:numPr>
              <w:spacing w:line="276" w:lineRule="auto"/>
              <w:ind w:right="6" w:firstLineChars="0"/>
              <w:jc w:val="center"/>
              <w:rPr>
                <w:rFonts w:ascii="宋体" w:eastAsia="宋体" w:cs="宋体" w:hint="eastAsia"/>
                <w:b w:val="0"/>
                <w:bCs/>
                <w:szCs w:val="21"/>
              </w:rPr>
            </w:pPr>
          </w:p>
        </w:tc>
        <w:tc>
          <w:tcPr>
            <w:tcW w:w="649" w:type="pct"/>
            <w:vAlign w:val="center"/>
          </w:tcPr>
          <w:p w14:paraId="76E03F56"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验收服务方案</w:t>
            </w:r>
          </w:p>
        </w:tc>
        <w:tc>
          <w:tcPr>
            <w:tcW w:w="418" w:type="pct"/>
            <w:vAlign w:val="center"/>
          </w:tcPr>
          <w:p w14:paraId="13EAC09A"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3</w:t>
            </w:r>
          </w:p>
        </w:tc>
        <w:tc>
          <w:tcPr>
            <w:tcW w:w="505" w:type="pct"/>
            <w:vAlign w:val="center"/>
          </w:tcPr>
          <w:p w14:paraId="2FEB9F40"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主观分</w:t>
            </w:r>
          </w:p>
        </w:tc>
        <w:tc>
          <w:tcPr>
            <w:tcW w:w="3108" w:type="pct"/>
            <w:vAlign w:val="center"/>
          </w:tcPr>
          <w:p w14:paraId="7D4922C7" w14:textId="77777777" w:rsidR="00F52BC6" w:rsidRDefault="00C66DF0">
            <w:pPr>
              <w:rPr>
                <w:rFonts w:ascii="宋体" w:eastAsia="宋体" w:hint="eastAsia"/>
                <w:b w:val="0"/>
                <w:bCs/>
                <w:szCs w:val="21"/>
              </w:rPr>
            </w:pPr>
            <w:r>
              <w:rPr>
                <w:rFonts w:ascii="宋体" w:eastAsia="宋体" w:hint="eastAsia"/>
                <w:b w:val="0"/>
                <w:bCs/>
                <w:szCs w:val="21"/>
              </w:rPr>
              <w:t>针对本项目的验收及维修方案是否合理、可行进行打分；</w:t>
            </w:r>
          </w:p>
          <w:p w14:paraId="79C825E6" w14:textId="77777777" w:rsidR="00F52BC6" w:rsidRDefault="00C66DF0">
            <w:pPr>
              <w:rPr>
                <w:rFonts w:ascii="宋体" w:eastAsia="宋体" w:hint="eastAsia"/>
                <w:b w:val="0"/>
                <w:bCs/>
                <w:szCs w:val="21"/>
              </w:rPr>
            </w:pPr>
            <w:r>
              <w:rPr>
                <w:rFonts w:ascii="宋体" w:eastAsia="宋体" w:hint="eastAsia"/>
                <w:b w:val="0"/>
                <w:bCs/>
                <w:szCs w:val="21"/>
              </w:rPr>
              <w:t>（1）验收及维修方案措施详尽，要素分析有针对性，进度保证措施科学、可执行力强的得3分；</w:t>
            </w:r>
          </w:p>
          <w:p w14:paraId="0E62E144" w14:textId="77777777" w:rsidR="00F52BC6" w:rsidRDefault="00C66DF0">
            <w:pPr>
              <w:rPr>
                <w:rFonts w:ascii="宋体" w:eastAsia="宋体" w:hint="eastAsia"/>
                <w:b w:val="0"/>
                <w:bCs/>
                <w:szCs w:val="21"/>
              </w:rPr>
            </w:pPr>
            <w:r>
              <w:rPr>
                <w:rFonts w:ascii="宋体" w:eastAsia="宋体" w:hint="eastAsia"/>
                <w:b w:val="0"/>
                <w:bCs/>
                <w:szCs w:val="21"/>
              </w:rPr>
              <w:t>（2）验收及维修方案较为详尽，要素分析针对性较强，进度保证措施较为合理措施相对简单，要素分析针对性一般的2分；</w:t>
            </w:r>
          </w:p>
          <w:p w14:paraId="0268B929" w14:textId="77777777" w:rsidR="00F52BC6" w:rsidRDefault="00C66DF0">
            <w:pPr>
              <w:rPr>
                <w:rFonts w:ascii="宋体" w:eastAsia="宋体" w:hint="eastAsia"/>
                <w:b w:val="0"/>
                <w:bCs/>
                <w:szCs w:val="21"/>
              </w:rPr>
            </w:pPr>
            <w:r>
              <w:rPr>
                <w:rFonts w:ascii="宋体" w:eastAsia="宋体" w:hint="eastAsia"/>
                <w:b w:val="0"/>
                <w:bCs/>
                <w:szCs w:val="21"/>
              </w:rPr>
              <w:t>（3）验收及维修方案措施过于简单，要素分析针对性弱的得1分；</w:t>
            </w:r>
          </w:p>
          <w:p w14:paraId="06940A01" w14:textId="77777777" w:rsidR="00F52BC6" w:rsidRDefault="00C66DF0">
            <w:pPr>
              <w:rPr>
                <w:rFonts w:ascii="宋体" w:eastAsia="宋体" w:hint="eastAsia"/>
                <w:b w:val="0"/>
                <w:bCs/>
                <w:szCs w:val="21"/>
              </w:rPr>
            </w:pPr>
            <w:r>
              <w:rPr>
                <w:rFonts w:ascii="宋体" w:eastAsia="宋体" w:hint="eastAsia"/>
                <w:b w:val="0"/>
                <w:bCs/>
                <w:szCs w:val="21"/>
              </w:rPr>
              <w:t>（4）提供本项不得分。</w:t>
            </w:r>
          </w:p>
        </w:tc>
      </w:tr>
      <w:tr w:rsidR="00F52BC6" w14:paraId="00B511E4" w14:textId="77777777">
        <w:trPr>
          <w:trHeight w:val="435"/>
          <w:jc w:val="center"/>
        </w:trPr>
        <w:tc>
          <w:tcPr>
            <w:tcW w:w="320" w:type="pct"/>
            <w:vAlign w:val="center"/>
          </w:tcPr>
          <w:p w14:paraId="4072A961" w14:textId="77777777" w:rsidR="00F52BC6" w:rsidRDefault="00F52BC6">
            <w:pPr>
              <w:pStyle w:val="afffc"/>
              <w:numPr>
                <w:ilvl w:val="0"/>
                <w:numId w:val="13"/>
              </w:numPr>
              <w:spacing w:line="276" w:lineRule="auto"/>
              <w:ind w:right="6" w:firstLineChars="0"/>
              <w:jc w:val="center"/>
              <w:rPr>
                <w:rFonts w:ascii="宋体" w:eastAsia="宋体" w:cs="宋体" w:hint="eastAsia"/>
                <w:b w:val="0"/>
                <w:bCs/>
                <w:szCs w:val="21"/>
              </w:rPr>
            </w:pPr>
          </w:p>
        </w:tc>
        <w:tc>
          <w:tcPr>
            <w:tcW w:w="649" w:type="pct"/>
            <w:vAlign w:val="center"/>
          </w:tcPr>
          <w:p w14:paraId="09D8B9B2"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后期保障、保修服务方案</w:t>
            </w:r>
          </w:p>
        </w:tc>
        <w:tc>
          <w:tcPr>
            <w:tcW w:w="418" w:type="pct"/>
            <w:vAlign w:val="center"/>
          </w:tcPr>
          <w:p w14:paraId="5A5891C4"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3</w:t>
            </w:r>
          </w:p>
        </w:tc>
        <w:tc>
          <w:tcPr>
            <w:tcW w:w="505" w:type="pct"/>
            <w:vAlign w:val="center"/>
          </w:tcPr>
          <w:p w14:paraId="12DCFD93" w14:textId="77777777" w:rsidR="00F52BC6" w:rsidRDefault="00C66DF0">
            <w:pPr>
              <w:spacing w:line="276" w:lineRule="auto"/>
              <w:jc w:val="center"/>
              <w:rPr>
                <w:rFonts w:ascii="宋体" w:eastAsia="宋体" w:cs="宋体" w:hint="eastAsia"/>
                <w:b w:val="0"/>
                <w:bCs/>
                <w:szCs w:val="21"/>
              </w:rPr>
            </w:pPr>
            <w:r>
              <w:rPr>
                <w:rFonts w:ascii="宋体" w:eastAsia="宋体" w:cs="宋体" w:hint="eastAsia"/>
                <w:b w:val="0"/>
                <w:bCs/>
                <w:szCs w:val="21"/>
              </w:rPr>
              <w:t>主观分</w:t>
            </w:r>
          </w:p>
        </w:tc>
        <w:tc>
          <w:tcPr>
            <w:tcW w:w="3108" w:type="pct"/>
            <w:vAlign w:val="center"/>
          </w:tcPr>
          <w:p w14:paraId="42F89D0F" w14:textId="77777777" w:rsidR="00F52BC6" w:rsidRDefault="00C66DF0">
            <w:pPr>
              <w:rPr>
                <w:rFonts w:ascii="宋体" w:eastAsia="宋体" w:hint="eastAsia"/>
                <w:b w:val="0"/>
                <w:bCs/>
                <w:szCs w:val="21"/>
              </w:rPr>
            </w:pPr>
            <w:r>
              <w:rPr>
                <w:rFonts w:ascii="宋体" w:eastAsia="宋体" w:hint="eastAsia"/>
                <w:b w:val="0"/>
                <w:bCs/>
                <w:szCs w:val="21"/>
              </w:rPr>
              <w:t>后期保障措施落实、质保期内外后续服务承诺等进行打分。</w:t>
            </w:r>
          </w:p>
          <w:p w14:paraId="56AE2C2D" w14:textId="77777777" w:rsidR="00F52BC6" w:rsidRDefault="00C66DF0">
            <w:pPr>
              <w:rPr>
                <w:rFonts w:ascii="宋体" w:eastAsia="宋体" w:hint="eastAsia"/>
                <w:b w:val="0"/>
                <w:bCs/>
                <w:szCs w:val="21"/>
              </w:rPr>
            </w:pPr>
            <w:r>
              <w:rPr>
                <w:rFonts w:ascii="宋体" w:eastAsia="宋体" w:hint="eastAsia"/>
                <w:b w:val="0"/>
                <w:bCs/>
                <w:szCs w:val="21"/>
              </w:rPr>
              <w:t>（1）后期保障措施落实、质保期内外后续服务承诺针对性强，可操作性强的得3分；</w:t>
            </w:r>
          </w:p>
          <w:p w14:paraId="72E1B17B" w14:textId="77777777" w:rsidR="00F52BC6" w:rsidRDefault="00C66DF0">
            <w:pPr>
              <w:rPr>
                <w:rFonts w:ascii="宋体" w:eastAsia="宋体" w:hint="eastAsia"/>
                <w:b w:val="0"/>
                <w:bCs/>
                <w:szCs w:val="21"/>
              </w:rPr>
            </w:pPr>
            <w:r>
              <w:rPr>
                <w:rFonts w:ascii="宋体" w:eastAsia="宋体" w:hint="eastAsia"/>
                <w:b w:val="0"/>
                <w:bCs/>
                <w:szCs w:val="21"/>
              </w:rPr>
              <w:t>（2）后期保障措施落实、质保期内外后续服务承诺针对性一般，可操作性一般的得2分；</w:t>
            </w:r>
          </w:p>
          <w:p w14:paraId="5762B48B" w14:textId="77777777" w:rsidR="00F52BC6" w:rsidRDefault="00C66DF0">
            <w:pPr>
              <w:rPr>
                <w:rFonts w:ascii="宋体" w:eastAsia="宋体" w:hint="eastAsia"/>
                <w:b w:val="0"/>
                <w:bCs/>
                <w:szCs w:val="21"/>
              </w:rPr>
            </w:pPr>
            <w:r>
              <w:rPr>
                <w:rFonts w:ascii="宋体" w:eastAsia="宋体" w:hint="eastAsia"/>
                <w:b w:val="0"/>
                <w:bCs/>
                <w:szCs w:val="21"/>
              </w:rPr>
              <w:t>（3）后期保障措施落实、质保期内外后续服务承诺针对性差，可操作性差的得1分；</w:t>
            </w:r>
          </w:p>
        </w:tc>
      </w:tr>
    </w:tbl>
    <w:p w14:paraId="3D7BFFB1" w14:textId="77777777" w:rsidR="00F52BC6" w:rsidRDefault="00C66DF0">
      <w:pPr>
        <w:pStyle w:val="afe"/>
        <w:rPr>
          <w:rFonts w:eastAsia="宋体" w:hAnsi="宋体" w:hint="eastAsia"/>
          <w:color w:val="auto"/>
        </w:rPr>
      </w:pPr>
      <w:r>
        <w:rPr>
          <w:rFonts w:eastAsia="宋体" w:hAnsi="宋体" w:hint="eastAsia"/>
          <w:color w:val="auto"/>
        </w:rPr>
        <w:t>三、说明</w:t>
      </w:r>
    </w:p>
    <w:p w14:paraId="590CF50E" w14:textId="77777777" w:rsidR="00F52BC6" w:rsidRDefault="00C66DF0">
      <w:pPr>
        <w:adjustRightInd w:val="0"/>
        <w:spacing w:before="100" w:after="50" w:line="400" w:lineRule="exact"/>
        <w:ind w:firstLine="420"/>
        <w:rPr>
          <w:rFonts w:ascii="宋体" w:eastAsia="宋体" w:hint="eastAsia"/>
          <w:b w:val="0"/>
          <w:color w:val="auto"/>
          <w:kern w:val="2"/>
          <w:sz w:val="22"/>
          <w:szCs w:val="22"/>
        </w:rPr>
      </w:pPr>
      <w:r>
        <w:rPr>
          <w:rFonts w:ascii="宋体" w:eastAsia="宋体" w:hint="eastAsia"/>
          <w:b w:val="0"/>
          <w:color w:val="auto"/>
          <w:kern w:val="2"/>
          <w:sz w:val="22"/>
          <w:szCs w:val="22"/>
        </w:rPr>
        <w:t>1、每个供应商最终得分=技术资信部分分值（所有磋商小组成员打分的算术平均值）＋商务报价部分分值。</w:t>
      </w:r>
    </w:p>
    <w:p w14:paraId="6121F187" w14:textId="77777777" w:rsidR="00F52BC6" w:rsidRDefault="00C66DF0">
      <w:pPr>
        <w:adjustRightInd w:val="0"/>
        <w:spacing w:before="100" w:after="50" w:line="400" w:lineRule="exact"/>
        <w:ind w:firstLine="420"/>
        <w:rPr>
          <w:rFonts w:ascii="宋体" w:eastAsia="宋体" w:hint="eastAsia"/>
          <w:b w:val="0"/>
          <w:color w:val="auto"/>
          <w:kern w:val="2"/>
          <w:sz w:val="22"/>
          <w:szCs w:val="22"/>
        </w:rPr>
      </w:pPr>
      <w:r>
        <w:rPr>
          <w:rFonts w:ascii="宋体" w:eastAsia="宋体" w:hint="eastAsia"/>
          <w:b w:val="0"/>
          <w:color w:val="auto"/>
          <w:kern w:val="2"/>
          <w:sz w:val="22"/>
          <w:szCs w:val="22"/>
        </w:rPr>
        <w:t>2、磋商小组按综合得分由高到低顺序排列，综合得分前三名的磋商供应商依次作为该项目第</w:t>
      </w:r>
    </w:p>
    <w:p w14:paraId="6E3BA0E8" w14:textId="77777777" w:rsidR="00F52BC6" w:rsidRDefault="00C66DF0">
      <w:pPr>
        <w:adjustRightInd w:val="0"/>
        <w:spacing w:before="100" w:after="50" w:line="400" w:lineRule="exact"/>
        <w:rPr>
          <w:rFonts w:ascii="宋体" w:eastAsia="宋体" w:hint="eastAsia"/>
          <w:b w:val="0"/>
          <w:color w:val="auto"/>
          <w:kern w:val="2"/>
          <w:sz w:val="22"/>
          <w:szCs w:val="22"/>
        </w:rPr>
      </w:pPr>
      <w:r>
        <w:rPr>
          <w:rFonts w:ascii="宋体" w:eastAsia="宋体" w:hint="eastAsia"/>
          <w:b w:val="0"/>
          <w:color w:val="auto"/>
          <w:kern w:val="2"/>
          <w:sz w:val="22"/>
          <w:szCs w:val="22"/>
        </w:rPr>
        <w:t>一、第二和第三成交候选供应商向采购人推荐，并提交评审报告（得分相同报价低的排序第一；得分且报价相同的，按技术指标优劣推荐）。</w:t>
      </w:r>
    </w:p>
    <w:p w14:paraId="0098CE75" w14:textId="77777777" w:rsidR="00F52BC6" w:rsidRDefault="00C66DF0">
      <w:pPr>
        <w:adjustRightInd w:val="0"/>
        <w:spacing w:before="100" w:after="50" w:line="400" w:lineRule="exact"/>
        <w:ind w:firstLine="420"/>
        <w:rPr>
          <w:rFonts w:ascii="宋体" w:eastAsia="宋体" w:hint="eastAsia"/>
          <w:b w:val="0"/>
          <w:color w:val="auto"/>
          <w:kern w:val="2"/>
          <w:sz w:val="22"/>
          <w:szCs w:val="22"/>
        </w:rPr>
      </w:pPr>
      <w:r>
        <w:rPr>
          <w:rFonts w:ascii="宋体" w:eastAsia="宋体" w:hint="eastAsia"/>
          <w:b w:val="0"/>
          <w:color w:val="auto"/>
          <w:kern w:val="2"/>
          <w:sz w:val="22"/>
          <w:szCs w:val="22"/>
        </w:rPr>
        <w:t>3、所有分值计算保留小数点后二位，小数点后三位四舍五入。</w:t>
      </w:r>
    </w:p>
    <w:p w14:paraId="013520D2" w14:textId="77777777" w:rsidR="00F52BC6" w:rsidRDefault="00C66DF0">
      <w:pPr>
        <w:adjustRightInd w:val="0"/>
        <w:spacing w:before="100" w:after="50" w:line="400" w:lineRule="exact"/>
        <w:ind w:firstLine="420"/>
        <w:rPr>
          <w:rFonts w:ascii="宋体" w:eastAsia="宋体" w:hint="eastAsia"/>
          <w:b w:val="0"/>
          <w:color w:val="auto"/>
          <w:kern w:val="2"/>
          <w:sz w:val="22"/>
          <w:szCs w:val="22"/>
        </w:rPr>
      </w:pPr>
      <w:r>
        <w:rPr>
          <w:rFonts w:ascii="宋体" w:eastAsia="宋体" w:hint="eastAsia"/>
          <w:b w:val="0"/>
          <w:color w:val="auto"/>
          <w:kern w:val="2"/>
          <w:sz w:val="22"/>
          <w:szCs w:val="22"/>
        </w:rPr>
        <w:t>参见本磋商文件第三部分：“供应商须知” 中的相关内容，未尽事宜按有关法律规定处理。</w:t>
      </w:r>
    </w:p>
    <w:p w14:paraId="6E38C23F" w14:textId="77777777" w:rsidR="00F52BC6" w:rsidRDefault="00C66DF0">
      <w:pPr>
        <w:adjustRightInd w:val="0"/>
        <w:spacing w:before="100" w:after="50" w:line="400" w:lineRule="exact"/>
        <w:ind w:firstLine="420"/>
        <w:rPr>
          <w:rFonts w:ascii="宋体" w:eastAsia="宋体" w:hint="eastAsia"/>
          <w:b w:val="0"/>
          <w:color w:val="auto"/>
          <w:kern w:val="2"/>
          <w:sz w:val="22"/>
          <w:szCs w:val="22"/>
        </w:rPr>
      </w:pPr>
      <w:r>
        <w:rPr>
          <w:rFonts w:ascii="宋体" w:eastAsia="宋体" w:hint="eastAsia"/>
          <w:b w:val="0"/>
          <w:color w:val="auto"/>
          <w:kern w:val="2"/>
          <w:sz w:val="22"/>
          <w:szCs w:val="22"/>
        </w:rPr>
        <w:t xml:space="preserve">                                      </w:t>
      </w:r>
    </w:p>
    <w:p w14:paraId="1280EBCD" w14:textId="77777777" w:rsidR="00F52BC6" w:rsidRDefault="00F52BC6">
      <w:pPr>
        <w:adjustRightInd w:val="0"/>
        <w:spacing w:before="100" w:after="50" w:line="400" w:lineRule="exact"/>
        <w:ind w:firstLine="420"/>
        <w:rPr>
          <w:rFonts w:ascii="宋体" w:eastAsia="宋体" w:hint="eastAsia"/>
          <w:b w:val="0"/>
          <w:color w:val="auto"/>
          <w:kern w:val="2"/>
          <w:sz w:val="22"/>
          <w:szCs w:val="22"/>
        </w:rPr>
      </w:pPr>
    </w:p>
    <w:p w14:paraId="76E2DAD5" w14:textId="77777777" w:rsidR="00F52BC6" w:rsidRDefault="00F52BC6">
      <w:pPr>
        <w:adjustRightInd w:val="0"/>
        <w:spacing w:before="100" w:after="50" w:line="400" w:lineRule="exact"/>
        <w:ind w:firstLine="420"/>
        <w:rPr>
          <w:rFonts w:ascii="宋体" w:eastAsia="宋体" w:hint="eastAsia"/>
          <w:b w:val="0"/>
          <w:color w:val="auto"/>
          <w:kern w:val="2"/>
          <w:sz w:val="22"/>
          <w:szCs w:val="22"/>
        </w:rPr>
      </w:pPr>
    </w:p>
    <w:p w14:paraId="77F20287" w14:textId="77777777" w:rsidR="00F52BC6" w:rsidRDefault="00F52BC6">
      <w:pPr>
        <w:adjustRightInd w:val="0"/>
        <w:spacing w:before="100" w:after="50" w:line="400" w:lineRule="exact"/>
        <w:ind w:firstLine="420"/>
        <w:rPr>
          <w:rFonts w:ascii="宋体" w:eastAsia="宋体" w:hint="eastAsia"/>
          <w:b w:val="0"/>
          <w:color w:val="auto"/>
          <w:kern w:val="2"/>
          <w:sz w:val="22"/>
          <w:szCs w:val="22"/>
        </w:rPr>
      </w:pPr>
    </w:p>
    <w:p w14:paraId="1A57FDA4" w14:textId="77777777" w:rsidR="00F52BC6" w:rsidRDefault="00F52BC6">
      <w:pPr>
        <w:spacing w:line="400" w:lineRule="exact"/>
        <w:jc w:val="center"/>
        <w:rPr>
          <w:rFonts w:ascii="宋体" w:eastAsia="宋体" w:hint="eastAsia"/>
          <w:b w:val="0"/>
          <w:bCs/>
          <w:color w:val="auto"/>
          <w:spacing w:val="-30"/>
          <w:sz w:val="36"/>
        </w:rPr>
        <w:sectPr w:rsidR="00F52BC6">
          <w:footerReference w:type="default" r:id="rId25"/>
          <w:type w:val="continuous"/>
          <w:pgSz w:w="11906" w:h="16838"/>
          <w:pgMar w:top="1440" w:right="1247" w:bottom="1440" w:left="1247" w:header="851" w:footer="992" w:gutter="0"/>
          <w:cols w:space="720"/>
          <w:docGrid w:linePitch="312"/>
        </w:sectPr>
      </w:pPr>
    </w:p>
    <w:p w14:paraId="3CAA3526" w14:textId="77777777" w:rsidR="00F52BC6" w:rsidRDefault="00C66DF0">
      <w:pPr>
        <w:spacing w:line="400" w:lineRule="exact"/>
        <w:jc w:val="center"/>
        <w:rPr>
          <w:rFonts w:ascii="宋体" w:eastAsia="宋体" w:hint="eastAsia"/>
          <w:b w:val="0"/>
          <w:bCs/>
          <w:color w:val="auto"/>
          <w:spacing w:val="-30"/>
          <w:sz w:val="36"/>
        </w:rPr>
      </w:pPr>
      <w:r>
        <w:rPr>
          <w:rFonts w:ascii="宋体" w:eastAsia="宋体" w:hint="eastAsia"/>
          <w:b w:val="0"/>
          <w:bCs/>
          <w:color w:val="auto"/>
          <w:spacing w:val="-30"/>
          <w:sz w:val="36"/>
        </w:rPr>
        <w:lastRenderedPageBreak/>
        <w:t>磋商响应文件封条</w:t>
      </w:r>
    </w:p>
    <w:p w14:paraId="68C5D1F6" w14:textId="77777777" w:rsidR="00F52BC6" w:rsidRDefault="00C66DF0">
      <w:pPr>
        <w:spacing w:line="400" w:lineRule="exact"/>
        <w:jc w:val="center"/>
        <w:rPr>
          <w:rFonts w:ascii="宋体" w:eastAsia="宋体" w:hint="eastAsia"/>
          <w:b w:val="0"/>
          <w:bCs/>
          <w:color w:val="auto"/>
          <w:spacing w:val="-30"/>
          <w:sz w:val="36"/>
        </w:rPr>
      </w:pPr>
      <w:r>
        <w:rPr>
          <w:rFonts w:ascii="宋体" w:eastAsia="宋体" w:hint="eastAsia"/>
          <w:color w:val="auto"/>
        </w:rPr>
        <w:t>（注：供应商在密封标书时将下列封条沿线剪下，</w:t>
      </w:r>
      <w:proofErr w:type="gramStart"/>
      <w:r>
        <w:rPr>
          <w:rFonts w:ascii="宋体" w:eastAsia="宋体" w:hint="eastAsia"/>
          <w:color w:val="auto"/>
        </w:rPr>
        <w:t>不够可</w:t>
      </w:r>
      <w:proofErr w:type="gramEnd"/>
      <w:r>
        <w:rPr>
          <w:rFonts w:ascii="宋体" w:eastAsia="宋体" w:hint="eastAsia"/>
          <w:color w:val="auto"/>
        </w:rPr>
        <w:t>复印）</w:t>
      </w:r>
    </w:p>
    <w:p w14:paraId="0814BE6F" w14:textId="77777777" w:rsidR="00F52BC6" w:rsidRDefault="00F52BC6">
      <w:pPr>
        <w:spacing w:line="400" w:lineRule="exact"/>
        <w:rPr>
          <w:rFonts w:ascii="宋体" w:eastAsia="宋体" w:hint="eastAsia"/>
          <w:color w:val="auto"/>
          <w:spacing w:val="-30"/>
        </w:rPr>
      </w:pPr>
    </w:p>
    <w:p w14:paraId="1EDA69AA" w14:textId="77777777" w:rsidR="00F52BC6" w:rsidRDefault="00F52BC6">
      <w:pPr>
        <w:spacing w:line="400" w:lineRule="exact"/>
        <w:rPr>
          <w:rFonts w:ascii="宋体" w:eastAsia="宋体" w:hint="eastAsia"/>
          <w:color w:val="auto"/>
          <w:spacing w:val="-30"/>
        </w:rPr>
      </w:pPr>
    </w:p>
    <w:p w14:paraId="3C146138" w14:textId="77777777" w:rsidR="00F52BC6" w:rsidRDefault="00F52BC6">
      <w:pPr>
        <w:spacing w:line="400" w:lineRule="exact"/>
        <w:rPr>
          <w:rFonts w:ascii="宋体" w:eastAsia="宋体" w:hint="eastAsia"/>
          <w:color w:val="auto"/>
          <w:spacing w:val="-30"/>
        </w:rPr>
      </w:pPr>
    </w:p>
    <w:p w14:paraId="74E27F9A" w14:textId="77777777" w:rsidR="00F52BC6" w:rsidRDefault="00F52BC6">
      <w:pPr>
        <w:spacing w:line="400" w:lineRule="exact"/>
        <w:rPr>
          <w:rFonts w:ascii="宋体" w:eastAsia="宋体" w:hint="eastAsia"/>
          <w:color w:val="auto"/>
        </w:rPr>
      </w:pPr>
    </w:p>
    <w:tbl>
      <w:tblPr>
        <w:tblW w:w="0" w:type="auto"/>
        <w:tblInd w:w="108" w:type="dxa"/>
        <w:tblBorders>
          <w:top w:val="single" w:sz="4" w:space="0" w:color="auto"/>
        </w:tblBorders>
        <w:tblLook w:val="04A0" w:firstRow="1" w:lastRow="0" w:firstColumn="1" w:lastColumn="0" w:noHBand="0" w:noVBand="1"/>
      </w:tblPr>
      <w:tblGrid>
        <w:gridCol w:w="9520"/>
      </w:tblGrid>
      <w:tr w:rsidR="00F52BC6" w14:paraId="0DE45F67" w14:textId="77777777">
        <w:trPr>
          <w:trHeight w:val="166"/>
        </w:trPr>
        <w:tc>
          <w:tcPr>
            <w:tcW w:w="9520" w:type="dxa"/>
          </w:tcPr>
          <w:p w14:paraId="3046241E" w14:textId="77777777" w:rsidR="00F52BC6" w:rsidRDefault="00F52BC6">
            <w:pPr>
              <w:spacing w:line="400" w:lineRule="exact"/>
              <w:rPr>
                <w:rFonts w:ascii="宋体" w:eastAsia="宋体" w:hint="eastAsia"/>
                <w:color w:val="auto"/>
                <w:spacing w:val="-30"/>
              </w:rPr>
            </w:pPr>
          </w:p>
        </w:tc>
      </w:tr>
    </w:tbl>
    <w:p w14:paraId="0D2CB75B" w14:textId="77777777" w:rsidR="00F52BC6" w:rsidRDefault="00C66DF0">
      <w:pPr>
        <w:jc w:val="center"/>
        <w:rPr>
          <w:rFonts w:ascii="宋体" w:eastAsia="宋体" w:hint="eastAsia"/>
          <w:bCs/>
          <w:color w:val="auto"/>
          <w:spacing w:val="-30"/>
          <w:sz w:val="44"/>
          <w:szCs w:val="44"/>
        </w:rPr>
      </w:pPr>
      <w:r>
        <w:rPr>
          <w:rFonts w:ascii="宋体" w:eastAsia="宋体" w:hint="eastAsia"/>
          <w:bCs/>
          <w:color w:val="auto"/>
          <w:spacing w:val="-30"/>
          <w:sz w:val="44"/>
          <w:szCs w:val="44"/>
        </w:rPr>
        <w:t>关于文成县消防救援大队营房修缮工程磋商响应文件密封袋封条</w:t>
      </w:r>
    </w:p>
    <w:p w14:paraId="0782D5BC" w14:textId="77777777" w:rsidR="00F52BC6" w:rsidRDefault="00C66DF0">
      <w:pPr>
        <w:pStyle w:val="110"/>
        <w:jc w:val="center"/>
        <w:rPr>
          <w:rFonts w:hint="eastAsia"/>
          <w:shd w:val="pct10" w:color="auto" w:fill="FFFFFF"/>
        </w:rPr>
      </w:pPr>
      <w:r>
        <w:rPr>
          <w:rFonts w:hint="eastAsia"/>
          <w:shd w:val="pct10" w:color="auto" w:fill="FFFFFF"/>
        </w:rPr>
        <w:t>加 盖 投 标 单 位 公 章 及 法 定 代 表 人 或 其 法 定 代 表 人 委 托 代 理 人 签 字 或 盖 章</w:t>
      </w:r>
    </w:p>
    <w:tbl>
      <w:tblPr>
        <w:tblW w:w="0" w:type="auto"/>
        <w:tblInd w:w="108" w:type="dxa"/>
        <w:tblBorders>
          <w:top w:val="single" w:sz="4" w:space="0" w:color="auto"/>
        </w:tblBorders>
        <w:tblLook w:val="04A0" w:firstRow="1" w:lastRow="0" w:firstColumn="1" w:lastColumn="0" w:noHBand="0" w:noVBand="1"/>
      </w:tblPr>
      <w:tblGrid>
        <w:gridCol w:w="9520"/>
      </w:tblGrid>
      <w:tr w:rsidR="00F52BC6" w14:paraId="71DB6051" w14:textId="77777777">
        <w:trPr>
          <w:trHeight w:val="160"/>
        </w:trPr>
        <w:tc>
          <w:tcPr>
            <w:tcW w:w="13880" w:type="dxa"/>
          </w:tcPr>
          <w:p w14:paraId="414E3F33" w14:textId="77777777" w:rsidR="00F52BC6" w:rsidRDefault="00F52BC6">
            <w:pPr>
              <w:spacing w:line="400" w:lineRule="exact"/>
              <w:jc w:val="center"/>
              <w:rPr>
                <w:rFonts w:ascii="宋体" w:eastAsia="宋体" w:hint="eastAsia"/>
                <w:color w:val="auto"/>
                <w:spacing w:val="-30"/>
              </w:rPr>
            </w:pPr>
          </w:p>
        </w:tc>
      </w:tr>
    </w:tbl>
    <w:p w14:paraId="080AE6A2" w14:textId="77777777" w:rsidR="00F52BC6" w:rsidRDefault="00F52BC6">
      <w:pPr>
        <w:spacing w:line="400" w:lineRule="exact"/>
        <w:rPr>
          <w:rFonts w:ascii="宋体" w:eastAsia="宋体" w:hint="eastAsia"/>
          <w:color w:val="auto"/>
        </w:rPr>
      </w:pPr>
    </w:p>
    <w:p w14:paraId="253E9B36" w14:textId="77777777" w:rsidR="00F52BC6" w:rsidRDefault="00F52BC6">
      <w:pPr>
        <w:spacing w:line="400" w:lineRule="exact"/>
        <w:rPr>
          <w:rFonts w:ascii="宋体" w:eastAsia="宋体" w:hint="eastAsia"/>
          <w:color w:val="auto"/>
        </w:rPr>
      </w:pPr>
    </w:p>
    <w:p w14:paraId="6DD52F98" w14:textId="77777777" w:rsidR="00F52BC6" w:rsidRDefault="00F52BC6">
      <w:pPr>
        <w:spacing w:line="400" w:lineRule="exact"/>
        <w:rPr>
          <w:rFonts w:ascii="宋体" w:eastAsia="宋体" w:hint="eastAsia"/>
          <w:color w:val="auto"/>
        </w:rPr>
      </w:pPr>
    </w:p>
    <w:p w14:paraId="268FD747" w14:textId="77777777" w:rsidR="00F52BC6" w:rsidRDefault="00F52BC6">
      <w:pPr>
        <w:spacing w:line="400" w:lineRule="exact"/>
        <w:rPr>
          <w:rFonts w:ascii="宋体" w:eastAsia="宋体" w:hint="eastAsia"/>
          <w:color w:val="auto"/>
        </w:rPr>
      </w:pPr>
    </w:p>
    <w:p w14:paraId="77427869" w14:textId="77777777" w:rsidR="00F52BC6" w:rsidRDefault="00F52BC6">
      <w:pPr>
        <w:spacing w:line="400" w:lineRule="exact"/>
        <w:rPr>
          <w:rFonts w:ascii="宋体" w:eastAsia="宋体" w:hint="eastAsia"/>
          <w:color w:val="auto"/>
        </w:rPr>
      </w:pPr>
    </w:p>
    <w:p w14:paraId="4C124822" w14:textId="77777777" w:rsidR="00F52BC6" w:rsidRDefault="00F52BC6">
      <w:pPr>
        <w:spacing w:line="400" w:lineRule="exact"/>
        <w:rPr>
          <w:rFonts w:ascii="宋体" w:eastAsia="宋体" w:hint="eastAsia"/>
          <w:color w:val="auto"/>
        </w:rPr>
      </w:pPr>
    </w:p>
    <w:tbl>
      <w:tblPr>
        <w:tblW w:w="9540" w:type="dxa"/>
        <w:tblInd w:w="108" w:type="dxa"/>
        <w:tblBorders>
          <w:top w:val="single" w:sz="4" w:space="0" w:color="auto"/>
        </w:tblBorders>
        <w:tblLook w:val="04A0" w:firstRow="1" w:lastRow="0" w:firstColumn="1" w:lastColumn="0" w:noHBand="0" w:noVBand="1"/>
      </w:tblPr>
      <w:tblGrid>
        <w:gridCol w:w="9540"/>
      </w:tblGrid>
      <w:tr w:rsidR="00F52BC6" w14:paraId="0D100F94" w14:textId="77777777">
        <w:trPr>
          <w:trHeight w:val="166"/>
        </w:trPr>
        <w:tc>
          <w:tcPr>
            <w:tcW w:w="9540" w:type="dxa"/>
          </w:tcPr>
          <w:p w14:paraId="74662115" w14:textId="77777777" w:rsidR="00F52BC6" w:rsidRDefault="00F52BC6">
            <w:pPr>
              <w:spacing w:line="400" w:lineRule="exact"/>
              <w:rPr>
                <w:rFonts w:ascii="宋体" w:eastAsia="宋体" w:hint="eastAsia"/>
                <w:color w:val="auto"/>
                <w:spacing w:val="-30"/>
              </w:rPr>
            </w:pPr>
          </w:p>
        </w:tc>
      </w:tr>
    </w:tbl>
    <w:p w14:paraId="3C325870" w14:textId="77777777" w:rsidR="00F52BC6" w:rsidRDefault="00C66DF0">
      <w:pPr>
        <w:jc w:val="center"/>
        <w:rPr>
          <w:rFonts w:ascii="宋体" w:eastAsia="宋体" w:hint="eastAsia"/>
          <w:bCs/>
          <w:color w:val="auto"/>
          <w:spacing w:val="-30"/>
          <w:sz w:val="44"/>
          <w:szCs w:val="44"/>
        </w:rPr>
      </w:pPr>
      <w:r>
        <w:rPr>
          <w:rFonts w:ascii="宋体" w:eastAsia="宋体" w:hint="eastAsia"/>
          <w:bCs/>
          <w:color w:val="auto"/>
          <w:spacing w:val="-30"/>
          <w:sz w:val="44"/>
          <w:szCs w:val="44"/>
        </w:rPr>
        <w:t>关于文成县消防救援大队营房修缮工程磋商响应文件密封袋封条</w:t>
      </w:r>
    </w:p>
    <w:p w14:paraId="727798F3" w14:textId="77777777" w:rsidR="00F52BC6" w:rsidRDefault="00C66DF0">
      <w:pPr>
        <w:pStyle w:val="110"/>
        <w:jc w:val="center"/>
        <w:rPr>
          <w:rFonts w:hint="eastAsia"/>
          <w:shd w:val="pct10" w:color="auto" w:fill="FFFFFF"/>
        </w:rPr>
      </w:pPr>
      <w:r>
        <w:rPr>
          <w:rFonts w:hint="eastAsia"/>
          <w:shd w:val="pct10" w:color="auto" w:fill="FFFFFF"/>
        </w:rPr>
        <w:t>加 盖 投 标 单 位 公 章 及 法 定 代 表 人 或 其 法 定 代 表 人 委 托 代 理 人 签 字 或 盖 章</w:t>
      </w:r>
    </w:p>
    <w:tbl>
      <w:tblPr>
        <w:tblW w:w="0" w:type="auto"/>
        <w:tblInd w:w="108" w:type="dxa"/>
        <w:tblBorders>
          <w:top w:val="single" w:sz="4" w:space="0" w:color="auto"/>
        </w:tblBorders>
        <w:tblLook w:val="04A0" w:firstRow="1" w:lastRow="0" w:firstColumn="1" w:lastColumn="0" w:noHBand="0" w:noVBand="1"/>
      </w:tblPr>
      <w:tblGrid>
        <w:gridCol w:w="9520"/>
      </w:tblGrid>
      <w:tr w:rsidR="00F52BC6" w14:paraId="64C4DC3D" w14:textId="77777777">
        <w:trPr>
          <w:trHeight w:val="160"/>
        </w:trPr>
        <w:tc>
          <w:tcPr>
            <w:tcW w:w="13880" w:type="dxa"/>
          </w:tcPr>
          <w:p w14:paraId="7133A16E" w14:textId="77777777" w:rsidR="00F52BC6" w:rsidRDefault="00F52BC6">
            <w:pPr>
              <w:spacing w:line="400" w:lineRule="exact"/>
              <w:jc w:val="center"/>
              <w:rPr>
                <w:rFonts w:ascii="宋体" w:eastAsia="宋体" w:hint="eastAsia"/>
                <w:color w:val="auto"/>
                <w:spacing w:val="-30"/>
              </w:rPr>
            </w:pPr>
          </w:p>
        </w:tc>
      </w:tr>
    </w:tbl>
    <w:p w14:paraId="6F4203EC" w14:textId="77777777" w:rsidR="00F52BC6" w:rsidRDefault="00F52BC6">
      <w:pPr>
        <w:spacing w:line="400" w:lineRule="exact"/>
        <w:rPr>
          <w:rFonts w:ascii="宋体" w:eastAsia="宋体" w:hint="eastAsia"/>
          <w:color w:val="auto"/>
        </w:rPr>
      </w:pPr>
    </w:p>
    <w:sectPr w:rsidR="00F52BC6" w:rsidSect="005A71E1">
      <w:pgSz w:w="11906" w:h="16838"/>
      <w:pgMar w:top="1440" w:right="1247" w:bottom="1440" w:left="124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9673B" w14:textId="77777777" w:rsidR="003865FE" w:rsidRDefault="003865FE">
      <w:pPr>
        <w:rPr>
          <w:rFonts w:hint="eastAsia"/>
        </w:rPr>
      </w:pPr>
      <w:r>
        <w:separator/>
      </w:r>
    </w:p>
  </w:endnote>
  <w:endnote w:type="continuationSeparator" w:id="0">
    <w:p w14:paraId="0B73B557" w14:textId="77777777" w:rsidR="003865FE" w:rsidRDefault="003865F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1)">
    <w:altName w:val="DejaVu Sans"/>
    <w:charset w:val="00"/>
    <w:family w:val="auto"/>
    <w:pitch w:val="default"/>
    <w:sig w:usb0="00000000" w:usb1="00000000"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ˎ̥">
    <w:altName w:val="华文仿宋"/>
    <w:charset w:val="00"/>
    <w:family w:val="roman"/>
    <w:pitch w:val="default"/>
    <w:sig w:usb0="00000000" w:usb1="00000000" w:usb2="00000000" w:usb3="00000000" w:csb0="00040001" w:csb1="00000000"/>
  </w:font>
  <w:font w:name="Helvetica">
    <w:panose1 w:val="020B0604020202020204"/>
    <w:charset w:val="00"/>
    <w:family w:val="swiss"/>
    <w:pitch w:val="variable"/>
    <w:sig w:usb0="00000007" w:usb1="00000000" w:usb2="00000000" w:usb3="00000000" w:csb0="00000093" w:csb1="00000000"/>
  </w:font>
  <w:font w:name="新宋体">
    <w:panose1 w:val="02010609030101010101"/>
    <w:charset w:val="86"/>
    <w:family w:val="modern"/>
    <w:pitch w:val="fixed"/>
    <w:sig w:usb0="00000203" w:usb1="288F0000" w:usb2="00000016" w:usb3="00000000" w:csb0="00040001" w:csb1="00000000"/>
  </w:font>
  <w:font w:name="Century Gothic">
    <w:altName w:val="FreeSans"/>
    <w:panose1 w:val="020B0502020202020204"/>
    <w:charset w:val="00"/>
    <w:family w:val="swiss"/>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CS?o｡ﾀ?">
    <w:altName w:val="宋体"/>
    <w:charset w:val="80"/>
    <w:family w:val="modern"/>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285DB" w14:textId="77777777" w:rsidR="00F52BC6" w:rsidRDefault="005A71E1">
    <w:pPr>
      <w:pStyle w:val="aff6"/>
      <w:jc w:val="center"/>
      <w:rPr>
        <w:rFonts w:hint="eastAsia"/>
      </w:rPr>
    </w:pPr>
    <w:r>
      <w:fldChar w:fldCharType="begin"/>
    </w:r>
    <w:r w:rsidR="00C66DF0">
      <w:instrText>PAGE   \* MERGEFORMAT</w:instrText>
    </w:r>
    <w:r>
      <w:fldChar w:fldCharType="separate"/>
    </w:r>
    <w:r w:rsidR="00055E7E" w:rsidRPr="00055E7E">
      <w:rPr>
        <w:noProof/>
        <w:lang w:val="zh-CN"/>
      </w:rPr>
      <w:t>1</w:t>
    </w:r>
    <w:r>
      <w:fldChar w:fldCharType="end"/>
    </w:r>
  </w:p>
  <w:p w14:paraId="412621B6" w14:textId="77777777" w:rsidR="00F52BC6" w:rsidRDefault="00F52BC6">
    <w:pPr>
      <w:pStyle w:val="aff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90216"/>
    </w:sdtPr>
    <w:sdtEndPr/>
    <w:sdtContent>
      <w:p w14:paraId="4D8A3D9A" w14:textId="77777777" w:rsidR="00F52BC6" w:rsidRDefault="005A71E1">
        <w:pPr>
          <w:pStyle w:val="aff6"/>
          <w:jc w:val="center"/>
          <w:rPr>
            <w:rFonts w:hint="eastAsia"/>
          </w:rPr>
        </w:pPr>
        <w:r>
          <w:fldChar w:fldCharType="begin"/>
        </w:r>
        <w:r w:rsidR="00C66DF0">
          <w:instrText>PAGE   \* MERGEFORMAT</w:instrText>
        </w:r>
        <w:r>
          <w:fldChar w:fldCharType="separate"/>
        </w:r>
        <w:r w:rsidR="00055E7E" w:rsidRPr="00055E7E">
          <w:rPr>
            <w:noProof/>
            <w:lang w:val="zh-CN"/>
          </w:rPr>
          <w:t>0</w:t>
        </w:r>
        <w:r>
          <w:fldChar w:fldCharType="end"/>
        </w:r>
      </w:p>
    </w:sdtContent>
  </w:sdt>
  <w:p w14:paraId="4B6A18BB" w14:textId="77777777" w:rsidR="00F52BC6" w:rsidRDefault="00F52BC6">
    <w:pPr>
      <w:pStyle w:val="aff6"/>
      <w:ind w:right="720"/>
      <w:rPr>
        <w:rFonts w:ascii="宋体" w:eastAsia="宋体" w:hint="eastAsia"/>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E9AD" w14:textId="77777777" w:rsidR="00F52BC6" w:rsidRDefault="00C66DF0">
    <w:pPr>
      <w:pStyle w:val="aff6"/>
      <w:jc w:val="right"/>
      <w:rPr>
        <w:rFonts w:ascii="宋体" w:eastAsia="宋体" w:hint="eastAsia"/>
        <w:b w:val="0"/>
      </w:rPr>
    </w:pPr>
    <w:r>
      <w:rPr>
        <w:rStyle w:val="afff4"/>
        <w:rFonts w:ascii="宋体" w:eastAsia="宋体" w:hint="eastAsia"/>
        <w:b w:val="0"/>
      </w:rPr>
      <w:t xml:space="preserve">                              </w:t>
    </w:r>
    <w:r w:rsidR="005A71E1">
      <w:rPr>
        <w:rStyle w:val="afff4"/>
        <w:rFonts w:ascii="宋体" w:eastAsia="宋体"/>
        <w:b w:val="0"/>
      </w:rPr>
      <w:fldChar w:fldCharType="begin"/>
    </w:r>
    <w:r>
      <w:rPr>
        <w:rStyle w:val="afff4"/>
        <w:rFonts w:ascii="宋体" w:eastAsia="宋体"/>
        <w:b w:val="0"/>
      </w:rPr>
      <w:instrText xml:space="preserve"> PAGE </w:instrText>
    </w:r>
    <w:r w:rsidR="005A71E1">
      <w:rPr>
        <w:rStyle w:val="afff4"/>
        <w:rFonts w:ascii="宋体" w:eastAsia="宋体"/>
        <w:b w:val="0"/>
      </w:rPr>
      <w:fldChar w:fldCharType="separate"/>
    </w:r>
    <w:r w:rsidR="00055E7E">
      <w:rPr>
        <w:rStyle w:val="afff4"/>
        <w:rFonts w:ascii="宋体" w:eastAsia="宋体"/>
        <w:b w:val="0"/>
        <w:noProof/>
      </w:rPr>
      <w:t>112</w:t>
    </w:r>
    <w:r w:rsidR="005A71E1">
      <w:rPr>
        <w:rStyle w:val="afff4"/>
        <w:rFonts w:ascii="宋体" w:eastAsia="宋体"/>
        <w:b w:val="0"/>
      </w:rPr>
      <w:fldChar w:fldCharType="end"/>
    </w:r>
    <w:r>
      <w:rPr>
        <w:rStyle w:val="afff4"/>
        <w:rFonts w:ascii="宋体" w:eastAsia="宋体" w:hint="eastAsia"/>
        <w:b w:val="0"/>
      </w:rPr>
      <w:t xml:space="preserve"> </w:t>
    </w:r>
  </w:p>
  <w:p w14:paraId="025C4361" w14:textId="77777777" w:rsidR="00F52BC6" w:rsidRDefault="00F52BC6">
    <w:pP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B80E2" w14:textId="77777777" w:rsidR="00F52BC6" w:rsidRDefault="005A71E1">
    <w:pPr>
      <w:pStyle w:val="aff6"/>
      <w:jc w:val="center"/>
      <w:rPr>
        <w:rFonts w:hint="eastAsia"/>
      </w:rPr>
    </w:pPr>
    <w:r>
      <w:fldChar w:fldCharType="begin"/>
    </w:r>
    <w:r w:rsidR="00C66DF0">
      <w:instrText>PAGE   \* MERGEFORMAT</w:instrText>
    </w:r>
    <w:r>
      <w:fldChar w:fldCharType="separate"/>
    </w:r>
    <w:r w:rsidR="00055E7E" w:rsidRPr="00055E7E">
      <w:rPr>
        <w:noProof/>
        <w:lang w:val="zh-CN"/>
      </w:rPr>
      <w:t>130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5C368" w14:textId="77777777" w:rsidR="003865FE" w:rsidRDefault="003865FE">
      <w:pPr>
        <w:rPr>
          <w:rFonts w:hint="eastAsia"/>
        </w:rPr>
      </w:pPr>
      <w:r>
        <w:separator/>
      </w:r>
    </w:p>
  </w:footnote>
  <w:footnote w:type="continuationSeparator" w:id="0">
    <w:p w14:paraId="1C22EF0E" w14:textId="77777777" w:rsidR="003865FE" w:rsidRDefault="003865F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C5BC6" w14:textId="77777777" w:rsidR="00F52BC6" w:rsidRDefault="00C66DF0">
    <w:pPr>
      <w:pStyle w:val="aff7"/>
      <w:pBdr>
        <w:bottom w:val="none" w:sz="0" w:space="0" w:color="auto"/>
      </w:pBdr>
      <w:jc w:val="left"/>
      <w:rPr>
        <w:rFonts w:ascii="宋体" w:eastAsia="宋体" w:hint="eastAsia"/>
        <w:b w:val="0"/>
        <w:bCs/>
      </w:rPr>
    </w:pPr>
    <w:r>
      <w:rPr>
        <w:rFonts w:ascii="宋体" w:eastAsia="宋体" w:hint="eastAsia"/>
        <w:b w:val="0"/>
        <w:bCs/>
      </w:rPr>
      <w:t>杭州华旗招标代理有限公司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0482" w14:textId="77777777" w:rsidR="00F52BC6" w:rsidRDefault="00C66DF0">
    <w:pPr>
      <w:pStyle w:val="aff7"/>
      <w:pBdr>
        <w:bottom w:val="none" w:sz="0" w:space="0" w:color="auto"/>
      </w:pBdr>
      <w:jc w:val="left"/>
      <w:rPr>
        <w:rFonts w:hint="eastAsia"/>
      </w:rPr>
    </w:pPr>
    <w:r>
      <w:rPr>
        <w:rFonts w:ascii="宋体" w:eastAsia="宋体" w:hint="eastAsia"/>
        <w:b w:val="0"/>
        <w:bCs/>
      </w:rPr>
      <w:t>杭州华旗招标代理有限公司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96D8" w14:textId="77777777" w:rsidR="00F52BC6" w:rsidRDefault="00C66DF0">
    <w:pPr>
      <w:pStyle w:val="aff7"/>
      <w:pBdr>
        <w:bottom w:val="none" w:sz="0" w:space="0" w:color="auto"/>
      </w:pBdr>
      <w:jc w:val="left"/>
      <w:rPr>
        <w:rFonts w:hint="eastAsia"/>
      </w:rPr>
    </w:pPr>
    <w:r>
      <w:rPr>
        <w:rFonts w:ascii="宋体" w:eastAsia="宋体" w:hint="eastAsia"/>
        <w:b w:val="0"/>
        <w:bCs/>
      </w:rPr>
      <w:t>杭州华旗招标代理有限公司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A78B" w14:textId="77777777" w:rsidR="00F52BC6" w:rsidRDefault="00C66DF0">
    <w:pPr>
      <w:pStyle w:val="aff7"/>
      <w:jc w:val="both"/>
      <w:rPr>
        <w:rFonts w:hint="eastAsia"/>
      </w:rPr>
    </w:pPr>
    <w:r>
      <w:t>杭州华旗招标代理有限公司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decimal"/>
      <w:pStyle w:val="a"/>
      <w:lvlText w:val="（%1）"/>
      <w:lvlJc w:val="left"/>
      <w:pPr>
        <w:tabs>
          <w:tab w:val="left" w:pos="3349"/>
        </w:tabs>
        <w:ind w:left="3349" w:hanging="720"/>
      </w:pPr>
      <w:rPr>
        <w:rFonts w:hint="default"/>
      </w:rPr>
    </w:lvl>
    <w:lvl w:ilvl="1">
      <w:start w:val="1"/>
      <w:numFmt w:val="lowerLetter"/>
      <w:pStyle w:val="a0"/>
      <w:lvlText w:val="%2)"/>
      <w:lvlJc w:val="left"/>
      <w:pPr>
        <w:tabs>
          <w:tab w:val="left" w:pos="3469"/>
        </w:tabs>
        <w:ind w:left="3469" w:hanging="420"/>
      </w:pPr>
    </w:lvl>
    <w:lvl w:ilvl="2">
      <w:start w:val="1"/>
      <w:numFmt w:val="lowerRoman"/>
      <w:pStyle w:val="a1"/>
      <w:lvlText w:val="%3."/>
      <w:lvlJc w:val="right"/>
      <w:pPr>
        <w:tabs>
          <w:tab w:val="left" w:pos="3889"/>
        </w:tabs>
        <w:ind w:left="3889" w:hanging="420"/>
      </w:pPr>
    </w:lvl>
    <w:lvl w:ilvl="3">
      <w:start w:val="1"/>
      <w:numFmt w:val="decimal"/>
      <w:pStyle w:val="a2"/>
      <w:lvlText w:val="%4."/>
      <w:lvlJc w:val="left"/>
      <w:pPr>
        <w:tabs>
          <w:tab w:val="left" w:pos="4309"/>
        </w:tabs>
        <w:ind w:left="4309" w:hanging="420"/>
      </w:pPr>
    </w:lvl>
    <w:lvl w:ilvl="4">
      <w:start w:val="1"/>
      <w:numFmt w:val="lowerLetter"/>
      <w:pStyle w:val="a3"/>
      <w:lvlText w:val="%5)"/>
      <w:lvlJc w:val="left"/>
      <w:pPr>
        <w:tabs>
          <w:tab w:val="left" w:pos="4729"/>
        </w:tabs>
        <w:ind w:left="4729" w:hanging="420"/>
      </w:pPr>
    </w:lvl>
    <w:lvl w:ilvl="5">
      <w:start w:val="1"/>
      <w:numFmt w:val="lowerRoman"/>
      <w:pStyle w:val="a4"/>
      <w:lvlText w:val="%6."/>
      <w:lvlJc w:val="right"/>
      <w:pPr>
        <w:tabs>
          <w:tab w:val="left" w:pos="5149"/>
        </w:tabs>
        <w:ind w:left="5149" w:hanging="420"/>
      </w:pPr>
    </w:lvl>
    <w:lvl w:ilvl="6">
      <w:start w:val="1"/>
      <w:numFmt w:val="decimal"/>
      <w:pStyle w:val="a5"/>
      <w:lvlText w:val="%7."/>
      <w:lvlJc w:val="left"/>
      <w:pPr>
        <w:tabs>
          <w:tab w:val="left" w:pos="5569"/>
        </w:tabs>
        <w:ind w:left="5569" w:hanging="420"/>
      </w:pPr>
    </w:lvl>
    <w:lvl w:ilvl="7">
      <w:start w:val="1"/>
      <w:numFmt w:val="lowerLetter"/>
      <w:lvlText w:val="%8)"/>
      <w:lvlJc w:val="left"/>
      <w:pPr>
        <w:tabs>
          <w:tab w:val="left" w:pos="5989"/>
        </w:tabs>
        <w:ind w:left="5989" w:hanging="420"/>
      </w:pPr>
    </w:lvl>
    <w:lvl w:ilvl="8">
      <w:start w:val="1"/>
      <w:numFmt w:val="lowerRoman"/>
      <w:lvlText w:val="%9."/>
      <w:lvlJc w:val="right"/>
      <w:pPr>
        <w:tabs>
          <w:tab w:val="left" w:pos="6409"/>
        </w:tabs>
        <w:ind w:left="6409" w:hanging="420"/>
      </w:pPr>
    </w:lvl>
  </w:abstractNum>
  <w:abstractNum w:abstractNumId="1" w15:restartNumberingAfterBreak="0">
    <w:nsid w:val="00000016"/>
    <w:multiLevelType w:val="multilevel"/>
    <w:tmpl w:val="00000016"/>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030B60B2"/>
    <w:multiLevelType w:val="multilevel"/>
    <w:tmpl w:val="030B60B2"/>
    <w:lvl w:ilvl="0">
      <w:numFmt w:val="bullet"/>
      <w:pStyle w:val="1"/>
      <w:lvlText w:val="★"/>
      <w:lvlJc w:val="left"/>
      <w:pPr>
        <w:ind w:left="720" w:hanging="360"/>
      </w:pPr>
      <w:rPr>
        <w:rFonts w:ascii="宋体" w:eastAsia="宋体" w:hAnsi="宋体" w:cs="Times New Roman" w:hint="eastAsia"/>
        <w:color w:val="auto"/>
        <w:sz w:val="2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7CA0DB9"/>
    <w:multiLevelType w:val="multilevel"/>
    <w:tmpl w:val="07CA0DB9"/>
    <w:lvl w:ilvl="0">
      <w:start w:val="1"/>
      <w:numFmt w:val="japaneseCounting"/>
      <w:lvlText w:val="%1、"/>
      <w:lvlJc w:val="left"/>
      <w:pPr>
        <w:ind w:left="450" w:hanging="4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5674115"/>
    <w:multiLevelType w:val="multilevel"/>
    <w:tmpl w:val="156741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5D318FE"/>
    <w:multiLevelType w:val="multilevel"/>
    <w:tmpl w:val="35D31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9975897"/>
    <w:multiLevelType w:val="multilevel"/>
    <w:tmpl w:val="49975897"/>
    <w:lvl w:ilvl="0">
      <w:start w:val="1"/>
      <w:numFmt w:val="decimal"/>
      <w:lvlText w:val="%1）"/>
      <w:lvlJc w:val="left"/>
      <w:pPr>
        <w:ind w:left="800" w:hanging="360"/>
      </w:pPr>
      <w:rPr>
        <w:rFonts w:ascii="宋体" w:eastAsia="宋体" w:hAnsi="宋体"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7" w15:restartNumberingAfterBreak="0">
    <w:nsid w:val="4AA559D9"/>
    <w:multiLevelType w:val="singleLevel"/>
    <w:tmpl w:val="4AA559D9"/>
    <w:lvl w:ilvl="0">
      <w:start w:val="1"/>
      <w:numFmt w:val="bullet"/>
      <w:pStyle w:val="RFIHeading3rdLevel"/>
      <w:lvlText w:val=""/>
      <w:lvlJc w:val="left"/>
      <w:pPr>
        <w:tabs>
          <w:tab w:val="left" w:pos="1058"/>
        </w:tabs>
        <w:ind w:left="1058" w:hanging="425"/>
      </w:pPr>
      <w:rPr>
        <w:rFonts w:ascii="Wingdings" w:hAnsi="Wingdings" w:hint="default"/>
      </w:rPr>
    </w:lvl>
  </w:abstractNum>
  <w:abstractNum w:abstractNumId="8" w15:restartNumberingAfterBreak="0">
    <w:nsid w:val="5577ADDF"/>
    <w:multiLevelType w:val="singleLevel"/>
    <w:tmpl w:val="5577ADDF"/>
    <w:lvl w:ilvl="0">
      <w:start w:val="19"/>
      <w:numFmt w:val="decimal"/>
      <w:suff w:val="nothing"/>
      <w:lvlText w:val="%1、"/>
      <w:lvlJc w:val="left"/>
    </w:lvl>
  </w:abstractNum>
  <w:abstractNum w:abstractNumId="9" w15:restartNumberingAfterBreak="0">
    <w:nsid w:val="593C976F"/>
    <w:multiLevelType w:val="singleLevel"/>
    <w:tmpl w:val="593C976F"/>
    <w:lvl w:ilvl="0">
      <w:start w:val="1"/>
      <w:numFmt w:val="chineseCounting"/>
      <w:suff w:val="nothing"/>
      <w:lvlText w:val="（%1）"/>
      <w:lvlJc w:val="left"/>
    </w:lvl>
  </w:abstractNum>
  <w:abstractNum w:abstractNumId="10" w15:restartNumberingAfterBreak="0">
    <w:nsid w:val="612C0E64"/>
    <w:multiLevelType w:val="multilevel"/>
    <w:tmpl w:val="612C0E64"/>
    <w:lvl w:ilvl="0">
      <w:start w:val="1"/>
      <w:numFmt w:val="decimal"/>
      <w:lvlText w:val="%1."/>
      <w:lvlJc w:val="left"/>
      <w:pPr>
        <w:tabs>
          <w:tab w:val="left" w:pos="1244"/>
        </w:tabs>
        <w:ind w:left="1244" w:hanging="420"/>
      </w:pPr>
      <w:rPr>
        <w:rFonts w:cs="Times New Roman" w:hint="eastAsia"/>
      </w:rPr>
    </w:lvl>
    <w:lvl w:ilvl="1">
      <w:start w:val="1"/>
      <w:numFmt w:val="lowerLetter"/>
      <w:lvlText w:val="%2)"/>
      <w:lvlJc w:val="left"/>
      <w:pPr>
        <w:tabs>
          <w:tab w:val="left" w:pos="824"/>
        </w:tabs>
        <w:ind w:left="824" w:hanging="420"/>
      </w:pPr>
      <w:rPr>
        <w:rFonts w:cs="Times New Roman"/>
      </w:rPr>
    </w:lvl>
    <w:lvl w:ilvl="2">
      <w:start w:val="1"/>
      <w:numFmt w:val="lowerRoman"/>
      <w:lvlText w:val="%3."/>
      <w:lvlJc w:val="right"/>
      <w:pPr>
        <w:tabs>
          <w:tab w:val="left" w:pos="1244"/>
        </w:tabs>
        <w:ind w:left="1244" w:hanging="420"/>
      </w:pPr>
      <w:rPr>
        <w:rFonts w:cs="Times New Roman"/>
      </w:rPr>
    </w:lvl>
    <w:lvl w:ilvl="3">
      <w:start w:val="1"/>
      <w:numFmt w:val="decimal"/>
      <w:lvlText w:val="%4."/>
      <w:lvlJc w:val="left"/>
      <w:pPr>
        <w:tabs>
          <w:tab w:val="left" w:pos="1664"/>
        </w:tabs>
        <w:ind w:left="1664" w:hanging="420"/>
      </w:pPr>
      <w:rPr>
        <w:rFonts w:cs="Times New Roman"/>
      </w:rPr>
    </w:lvl>
    <w:lvl w:ilvl="4">
      <w:start w:val="1"/>
      <w:numFmt w:val="lowerLetter"/>
      <w:lvlText w:val="%5)"/>
      <w:lvlJc w:val="left"/>
      <w:pPr>
        <w:tabs>
          <w:tab w:val="left" w:pos="2084"/>
        </w:tabs>
        <w:ind w:left="2084" w:hanging="420"/>
      </w:pPr>
      <w:rPr>
        <w:rFonts w:cs="Times New Roman"/>
      </w:rPr>
    </w:lvl>
    <w:lvl w:ilvl="5">
      <w:start w:val="1"/>
      <w:numFmt w:val="lowerRoman"/>
      <w:lvlText w:val="%6."/>
      <w:lvlJc w:val="right"/>
      <w:pPr>
        <w:tabs>
          <w:tab w:val="left" w:pos="2504"/>
        </w:tabs>
        <w:ind w:left="2504" w:hanging="420"/>
      </w:pPr>
      <w:rPr>
        <w:rFonts w:cs="Times New Roman"/>
      </w:rPr>
    </w:lvl>
    <w:lvl w:ilvl="6">
      <w:start w:val="1"/>
      <w:numFmt w:val="decimal"/>
      <w:lvlText w:val="%7."/>
      <w:lvlJc w:val="left"/>
      <w:pPr>
        <w:tabs>
          <w:tab w:val="left" w:pos="2924"/>
        </w:tabs>
        <w:ind w:left="2924" w:hanging="420"/>
      </w:pPr>
      <w:rPr>
        <w:rFonts w:cs="Times New Roman"/>
      </w:rPr>
    </w:lvl>
    <w:lvl w:ilvl="7">
      <w:start w:val="1"/>
      <w:numFmt w:val="lowerLetter"/>
      <w:lvlText w:val="%8)"/>
      <w:lvlJc w:val="left"/>
      <w:pPr>
        <w:tabs>
          <w:tab w:val="left" w:pos="3344"/>
        </w:tabs>
        <w:ind w:left="3344" w:hanging="420"/>
      </w:pPr>
      <w:rPr>
        <w:rFonts w:cs="Times New Roman"/>
      </w:rPr>
    </w:lvl>
    <w:lvl w:ilvl="8">
      <w:start w:val="1"/>
      <w:numFmt w:val="lowerRoman"/>
      <w:lvlText w:val="%9."/>
      <w:lvlJc w:val="right"/>
      <w:pPr>
        <w:tabs>
          <w:tab w:val="left" w:pos="3764"/>
        </w:tabs>
        <w:ind w:left="3764" w:hanging="420"/>
      </w:pPr>
      <w:rPr>
        <w:rFonts w:cs="Times New Roman"/>
      </w:rPr>
    </w:lvl>
  </w:abstractNum>
  <w:abstractNum w:abstractNumId="11" w15:restartNumberingAfterBreak="0">
    <w:nsid w:val="6BD05958"/>
    <w:multiLevelType w:val="multilevel"/>
    <w:tmpl w:val="6BD05958"/>
    <w:lvl w:ilvl="0">
      <w:start w:val="1"/>
      <w:numFmt w:val="decimal"/>
      <w:lvlText w:val="%1"/>
      <w:lvlJc w:val="center"/>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7A781E8C"/>
    <w:multiLevelType w:val="multilevel"/>
    <w:tmpl w:val="7A781E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16826686">
    <w:abstractNumId w:val="7"/>
  </w:num>
  <w:num w:numId="2" w16cid:durableId="11523292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2726674">
    <w:abstractNumId w:val="0"/>
  </w:num>
  <w:num w:numId="4" w16cid:durableId="304822317">
    <w:abstractNumId w:val="1"/>
  </w:num>
  <w:num w:numId="5" w16cid:durableId="722405208">
    <w:abstractNumId w:val="6"/>
  </w:num>
  <w:num w:numId="6" w16cid:durableId="146629798">
    <w:abstractNumId w:val="12"/>
  </w:num>
  <w:num w:numId="7" w16cid:durableId="412627813">
    <w:abstractNumId w:val="4"/>
  </w:num>
  <w:num w:numId="8" w16cid:durableId="2012029232">
    <w:abstractNumId w:val="5"/>
  </w:num>
  <w:num w:numId="9" w16cid:durableId="1432312271">
    <w:abstractNumId w:val="8"/>
  </w:num>
  <w:num w:numId="10" w16cid:durableId="328749559">
    <w:abstractNumId w:val="9"/>
  </w:num>
  <w:num w:numId="11" w16cid:durableId="2018077693">
    <w:abstractNumId w:val="10"/>
  </w:num>
  <w:num w:numId="12" w16cid:durableId="2028830001">
    <w:abstractNumId w:val="3"/>
  </w:num>
  <w:num w:numId="13" w16cid:durableId="3129530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defaultTabStop w:val="420"/>
  <w:drawingGridHorizontalSpacing w:val="211"/>
  <w:drawingGridVerticalSpacing w:val="156"/>
  <w:noPunctuationKerning/>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2YzNjBkOTgyNWQ1YTMxYzM3MzMwNWFiODNmOWIzYWMifQ=="/>
  </w:docVars>
  <w:rsids>
    <w:rsidRoot w:val="002D7393"/>
    <w:rsid w:val="ABCF3D85"/>
    <w:rsid w:val="DBFF57C7"/>
    <w:rsid w:val="DD7F06DD"/>
    <w:rsid w:val="F7DA93CF"/>
    <w:rsid w:val="FEDD9E3B"/>
    <w:rsid w:val="00000185"/>
    <w:rsid w:val="00000350"/>
    <w:rsid w:val="00001114"/>
    <w:rsid w:val="000011C0"/>
    <w:rsid w:val="000015B5"/>
    <w:rsid w:val="0000169B"/>
    <w:rsid w:val="000016FB"/>
    <w:rsid w:val="0000307F"/>
    <w:rsid w:val="00004309"/>
    <w:rsid w:val="0000482D"/>
    <w:rsid w:val="00004A34"/>
    <w:rsid w:val="00004DE8"/>
    <w:rsid w:val="00006019"/>
    <w:rsid w:val="00006439"/>
    <w:rsid w:val="00007CA4"/>
    <w:rsid w:val="00007CAF"/>
    <w:rsid w:val="00010910"/>
    <w:rsid w:val="00010C16"/>
    <w:rsid w:val="00011B1E"/>
    <w:rsid w:val="00011D57"/>
    <w:rsid w:val="00011E3D"/>
    <w:rsid w:val="00013F71"/>
    <w:rsid w:val="00017279"/>
    <w:rsid w:val="00017A52"/>
    <w:rsid w:val="00020BAC"/>
    <w:rsid w:val="00020C46"/>
    <w:rsid w:val="00020E69"/>
    <w:rsid w:val="00021460"/>
    <w:rsid w:val="0002178B"/>
    <w:rsid w:val="00022451"/>
    <w:rsid w:val="000238DE"/>
    <w:rsid w:val="00023C69"/>
    <w:rsid w:val="00023ECC"/>
    <w:rsid w:val="00024600"/>
    <w:rsid w:val="000246AF"/>
    <w:rsid w:val="00024745"/>
    <w:rsid w:val="00025429"/>
    <w:rsid w:val="00026E53"/>
    <w:rsid w:val="000270DB"/>
    <w:rsid w:val="00027CCA"/>
    <w:rsid w:val="00027F4C"/>
    <w:rsid w:val="00030306"/>
    <w:rsid w:val="00030F3E"/>
    <w:rsid w:val="00031A5A"/>
    <w:rsid w:val="00031D15"/>
    <w:rsid w:val="00032772"/>
    <w:rsid w:val="000327E6"/>
    <w:rsid w:val="00032B64"/>
    <w:rsid w:val="000337F1"/>
    <w:rsid w:val="0003432E"/>
    <w:rsid w:val="000348EA"/>
    <w:rsid w:val="000352C1"/>
    <w:rsid w:val="000354B3"/>
    <w:rsid w:val="00035CC0"/>
    <w:rsid w:val="00035D2B"/>
    <w:rsid w:val="00035EE1"/>
    <w:rsid w:val="00036D0F"/>
    <w:rsid w:val="0003744A"/>
    <w:rsid w:val="00037FA3"/>
    <w:rsid w:val="000400D6"/>
    <w:rsid w:val="0004020B"/>
    <w:rsid w:val="0004039D"/>
    <w:rsid w:val="00042248"/>
    <w:rsid w:val="00042606"/>
    <w:rsid w:val="00042BC7"/>
    <w:rsid w:val="00045261"/>
    <w:rsid w:val="0004539D"/>
    <w:rsid w:val="00045608"/>
    <w:rsid w:val="00045FCE"/>
    <w:rsid w:val="0004647C"/>
    <w:rsid w:val="00046EFB"/>
    <w:rsid w:val="000473CF"/>
    <w:rsid w:val="0005171D"/>
    <w:rsid w:val="00053094"/>
    <w:rsid w:val="0005570B"/>
    <w:rsid w:val="00055A61"/>
    <w:rsid w:val="00055BD9"/>
    <w:rsid w:val="00055C49"/>
    <w:rsid w:val="00055E7E"/>
    <w:rsid w:val="000571AC"/>
    <w:rsid w:val="00057386"/>
    <w:rsid w:val="000574AB"/>
    <w:rsid w:val="00057A83"/>
    <w:rsid w:val="00060831"/>
    <w:rsid w:val="000610AE"/>
    <w:rsid w:val="00061478"/>
    <w:rsid w:val="000620C2"/>
    <w:rsid w:val="000639F0"/>
    <w:rsid w:val="00063F8D"/>
    <w:rsid w:val="0006598F"/>
    <w:rsid w:val="00066473"/>
    <w:rsid w:val="00066631"/>
    <w:rsid w:val="00066654"/>
    <w:rsid w:val="0006677F"/>
    <w:rsid w:val="000667ED"/>
    <w:rsid w:val="000678BD"/>
    <w:rsid w:val="00070B6E"/>
    <w:rsid w:val="000724FE"/>
    <w:rsid w:val="00072788"/>
    <w:rsid w:val="000727DD"/>
    <w:rsid w:val="000729FF"/>
    <w:rsid w:val="00072DA7"/>
    <w:rsid w:val="00072EB6"/>
    <w:rsid w:val="0007317C"/>
    <w:rsid w:val="000732A6"/>
    <w:rsid w:val="000751E2"/>
    <w:rsid w:val="000752E8"/>
    <w:rsid w:val="000754F7"/>
    <w:rsid w:val="00075962"/>
    <w:rsid w:val="000759A2"/>
    <w:rsid w:val="00075A35"/>
    <w:rsid w:val="00075BB8"/>
    <w:rsid w:val="00076D65"/>
    <w:rsid w:val="00076E33"/>
    <w:rsid w:val="00081819"/>
    <w:rsid w:val="0008256B"/>
    <w:rsid w:val="00082A9D"/>
    <w:rsid w:val="0008461B"/>
    <w:rsid w:val="0008525A"/>
    <w:rsid w:val="00086559"/>
    <w:rsid w:val="00086946"/>
    <w:rsid w:val="000873CA"/>
    <w:rsid w:val="00087619"/>
    <w:rsid w:val="00087733"/>
    <w:rsid w:val="00090C00"/>
    <w:rsid w:val="00090F75"/>
    <w:rsid w:val="000927E6"/>
    <w:rsid w:val="000932B1"/>
    <w:rsid w:val="00093566"/>
    <w:rsid w:val="00093DBD"/>
    <w:rsid w:val="0009473E"/>
    <w:rsid w:val="0009480C"/>
    <w:rsid w:val="00094B6D"/>
    <w:rsid w:val="00095590"/>
    <w:rsid w:val="000967AB"/>
    <w:rsid w:val="00097FE1"/>
    <w:rsid w:val="000A06C8"/>
    <w:rsid w:val="000A0E82"/>
    <w:rsid w:val="000A191C"/>
    <w:rsid w:val="000A2523"/>
    <w:rsid w:val="000A3C3D"/>
    <w:rsid w:val="000A59C1"/>
    <w:rsid w:val="000A6023"/>
    <w:rsid w:val="000A6215"/>
    <w:rsid w:val="000A623B"/>
    <w:rsid w:val="000A6527"/>
    <w:rsid w:val="000A66B0"/>
    <w:rsid w:val="000A6D20"/>
    <w:rsid w:val="000A747F"/>
    <w:rsid w:val="000B0105"/>
    <w:rsid w:val="000B08B3"/>
    <w:rsid w:val="000B0A7B"/>
    <w:rsid w:val="000B0E88"/>
    <w:rsid w:val="000B0FC0"/>
    <w:rsid w:val="000B1094"/>
    <w:rsid w:val="000B1818"/>
    <w:rsid w:val="000B1BE5"/>
    <w:rsid w:val="000B24EE"/>
    <w:rsid w:val="000B2CFF"/>
    <w:rsid w:val="000B3584"/>
    <w:rsid w:val="000B3930"/>
    <w:rsid w:val="000B4E59"/>
    <w:rsid w:val="000B5291"/>
    <w:rsid w:val="000B5356"/>
    <w:rsid w:val="000B597F"/>
    <w:rsid w:val="000B7A77"/>
    <w:rsid w:val="000C0635"/>
    <w:rsid w:val="000C0C4E"/>
    <w:rsid w:val="000C0F97"/>
    <w:rsid w:val="000C1E27"/>
    <w:rsid w:val="000C39B3"/>
    <w:rsid w:val="000C3FB7"/>
    <w:rsid w:val="000C422A"/>
    <w:rsid w:val="000C45D5"/>
    <w:rsid w:val="000C4E7F"/>
    <w:rsid w:val="000C5E8A"/>
    <w:rsid w:val="000C6128"/>
    <w:rsid w:val="000C6966"/>
    <w:rsid w:val="000C739F"/>
    <w:rsid w:val="000C7611"/>
    <w:rsid w:val="000C7D91"/>
    <w:rsid w:val="000C7F5A"/>
    <w:rsid w:val="000D049C"/>
    <w:rsid w:val="000D0B2E"/>
    <w:rsid w:val="000D11CE"/>
    <w:rsid w:val="000D1711"/>
    <w:rsid w:val="000D19D0"/>
    <w:rsid w:val="000D218B"/>
    <w:rsid w:val="000D22C9"/>
    <w:rsid w:val="000D256D"/>
    <w:rsid w:val="000D4687"/>
    <w:rsid w:val="000D4DE1"/>
    <w:rsid w:val="000D50C9"/>
    <w:rsid w:val="000D5A8E"/>
    <w:rsid w:val="000D677B"/>
    <w:rsid w:val="000D7B06"/>
    <w:rsid w:val="000D7CC4"/>
    <w:rsid w:val="000E00EF"/>
    <w:rsid w:val="000E05E0"/>
    <w:rsid w:val="000E140B"/>
    <w:rsid w:val="000E2C9C"/>
    <w:rsid w:val="000E3176"/>
    <w:rsid w:val="000E3C30"/>
    <w:rsid w:val="000E3E72"/>
    <w:rsid w:val="000E4082"/>
    <w:rsid w:val="000E447E"/>
    <w:rsid w:val="000E4E4F"/>
    <w:rsid w:val="000E4F5C"/>
    <w:rsid w:val="000E52BE"/>
    <w:rsid w:val="000E73BF"/>
    <w:rsid w:val="000F0072"/>
    <w:rsid w:val="000F03F9"/>
    <w:rsid w:val="000F092F"/>
    <w:rsid w:val="000F0B60"/>
    <w:rsid w:val="000F0DE0"/>
    <w:rsid w:val="000F0E32"/>
    <w:rsid w:val="000F1595"/>
    <w:rsid w:val="000F29DF"/>
    <w:rsid w:val="000F2B21"/>
    <w:rsid w:val="000F4583"/>
    <w:rsid w:val="000F5267"/>
    <w:rsid w:val="000F6641"/>
    <w:rsid w:val="000F6A76"/>
    <w:rsid w:val="000F72A1"/>
    <w:rsid w:val="000F7D72"/>
    <w:rsid w:val="00100E21"/>
    <w:rsid w:val="00102299"/>
    <w:rsid w:val="00102807"/>
    <w:rsid w:val="00103245"/>
    <w:rsid w:val="0010361A"/>
    <w:rsid w:val="0010473A"/>
    <w:rsid w:val="001055A2"/>
    <w:rsid w:val="00105FFC"/>
    <w:rsid w:val="001065DF"/>
    <w:rsid w:val="00107DC5"/>
    <w:rsid w:val="001111C4"/>
    <w:rsid w:val="00111C60"/>
    <w:rsid w:val="00111C6E"/>
    <w:rsid w:val="00112F97"/>
    <w:rsid w:val="00113715"/>
    <w:rsid w:val="00114759"/>
    <w:rsid w:val="001151FE"/>
    <w:rsid w:val="001164BB"/>
    <w:rsid w:val="0011697E"/>
    <w:rsid w:val="00116A35"/>
    <w:rsid w:val="00116FB9"/>
    <w:rsid w:val="00116FF2"/>
    <w:rsid w:val="00117695"/>
    <w:rsid w:val="001176DF"/>
    <w:rsid w:val="00117CE2"/>
    <w:rsid w:val="001215FE"/>
    <w:rsid w:val="001219D4"/>
    <w:rsid w:val="00121FC9"/>
    <w:rsid w:val="001232D8"/>
    <w:rsid w:val="00123433"/>
    <w:rsid w:val="00123E24"/>
    <w:rsid w:val="00124042"/>
    <w:rsid w:val="00124045"/>
    <w:rsid w:val="001240D9"/>
    <w:rsid w:val="001253E4"/>
    <w:rsid w:val="00125760"/>
    <w:rsid w:val="00125E7C"/>
    <w:rsid w:val="001264D7"/>
    <w:rsid w:val="00126822"/>
    <w:rsid w:val="0012795B"/>
    <w:rsid w:val="00127CD8"/>
    <w:rsid w:val="001302B2"/>
    <w:rsid w:val="001310FC"/>
    <w:rsid w:val="0013139E"/>
    <w:rsid w:val="00131470"/>
    <w:rsid w:val="00131C0F"/>
    <w:rsid w:val="00132F0D"/>
    <w:rsid w:val="00132F16"/>
    <w:rsid w:val="0013315F"/>
    <w:rsid w:val="00133D33"/>
    <w:rsid w:val="00134625"/>
    <w:rsid w:val="0013479F"/>
    <w:rsid w:val="00135641"/>
    <w:rsid w:val="00135E01"/>
    <w:rsid w:val="00135F8E"/>
    <w:rsid w:val="00136563"/>
    <w:rsid w:val="00137FDE"/>
    <w:rsid w:val="0014026A"/>
    <w:rsid w:val="0014058C"/>
    <w:rsid w:val="00140E70"/>
    <w:rsid w:val="0014135C"/>
    <w:rsid w:val="0014164B"/>
    <w:rsid w:val="00141E4D"/>
    <w:rsid w:val="00142988"/>
    <w:rsid w:val="00142D5B"/>
    <w:rsid w:val="00144246"/>
    <w:rsid w:val="00145291"/>
    <w:rsid w:val="00145F41"/>
    <w:rsid w:val="001462BD"/>
    <w:rsid w:val="001465B1"/>
    <w:rsid w:val="00146D7D"/>
    <w:rsid w:val="00147139"/>
    <w:rsid w:val="001477AC"/>
    <w:rsid w:val="00147921"/>
    <w:rsid w:val="00150113"/>
    <w:rsid w:val="001505BE"/>
    <w:rsid w:val="00151048"/>
    <w:rsid w:val="00153098"/>
    <w:rsid w:val="001533FC"/>
    <w:rsid w:val="00153B3C"/>
    <w:rsid w:val="00154830"/>
    <w:rsid w:val="00155B30"/>
    <w:rsid w:val="001568AE"/>
    <w:rsid w:val="001576FC"/>
    <w:rsid w:val="00160C11"/>
    <w:rsid w:val="00160F5B"/>
    <w:rsid w:val="0016178E"/>
    <w:rsid w:val="001622E9"/>
    <w:rsid w:val="0016235D"/>
    <w:rsid w:val="001625E3"/>
    <w:rsid w:val="00162676"/>
    <w:rsid w:val="00163DCC"/>
    <w:rsid w:val="00165050"/>
    <w:rsid w:val="00165B5A"/>
    <w:rsid w:val="00165F98"/>
    <w:rsid w:val="001662CE"/>
    <w:rsid w:val="00167543"/>
    <w:rsid w:val="0016767B"/>
    <w:rsid w:val="00167F6A"/>
    <w:rsid w:val="00170A24"/>
    <w:rsid w:val="00171280"/>
    <w:rsid w:val="001721B5"/>
    <w:rsid w:val="00172320"/>
    <w:rsid w:val="00174374"/>
    <w:rsid w:val="00175484"/>
    <w:rsid w:val="00175E8F"/>
    <w:rsid w:val="0017646B"/>
    <w:rsid w:val="00176F19"/>
    <w:rsid w:val="00177348"/>
    <w:rsid w:val="001774E6"/>
    <w:rsid w:val="00177752"/>
    <w:rsid w:val="00177A4A"/>
    <w:rsid w:val="001806EF"/>
    <w:rsid w:val="00180791"/>
    <w:rsid w:val="00181697"/>
    <w:rsid w:val="00181A49"/>
    <w:rsid w:val="0018253D"/>
    <w:rsid w:val="00182912"/>
    <w:rsid w:val="0018350D"/>
    <w:rsid w:val="00183C08"/>
    <w:rsid w:val="0018424E"/>
    <w:rsid w:val="001845F6"/>
    <w:rsid w:val="00185876"/>
    <w:rsid w:val="00185B99"/>
    <w:rsid w:val="00185DB7"/>
    <w:rsid w:val="00186018"/>
    <w:rsid w:val="0018619C"/>
    <w:rsid w:val="00186AA9"/>
    <w:rsid w:val="0018718D"/>
    <w:rsid w:val="001872E0"/>
    <w:rsid w:val="00187329"/>
    <w:rsid w:val="00187B2D"/>
    <w:rsid w:val="00191034"/>
    <w:rsid w:val="00191711"/>
    <w:rsid w:val="00191753"/>
    <w:rsid w:val="00191EA1"/>
    <w:rsid w:val="0019274D"/>
    <w:rsid w:val="00193482"/>
    <w:rsid w:val="00194B5C"/>
    <w:rsid w:val="00194F4A"/>
    <w:rsid w:val="00195989"/>
    <w:rsid w:val="001960CE"/>
    <w:rsid w:val="001962D6"/>
    <w:rsid w:val="00196585"/>
    <w:rsid w:val="001965C0"/>
    <w:rsid w:val="00196999"/>
    <w:rsid w:val="00196EB6"/>
    <w:rsid w:val="00197B95"/>
    <w:rsid w:val="001A0218"/>
    <w:rsid w:val="001A11BF"/>
    <w:rsid w:val="001A1449"/>
    <w:rsid w:val="001A1786"/>
    <w:rsid w:val="001A1844"/>
    <w:rsid w:val="001A24F9"/>
    <w:rsid w:val="001A2D25"/>
    <w:rsid w:val="001A3967"/>
    <w:rsid w:val="001A3FCD"/>
    <w:rsid w:val="001A44B7"/>
    <w:rsid w:val="001A510D"/>
    <w:rsid w:val="001A55C5"/>
    <w:rsid w:val="001A586C"/>
    <w:rsid w:val="001A641D"/>
    <w:rsid w:val="001A72E7"/>
    <w:rsid w:val="001A7773"/>
    <w:rsid w:val="001A7B24"/>
    <w:rsid w:val="001A7E21"/>
    <w:rsid w:val="001B18D5"/>
    <w:rsid w:val="001B27A8"/>
    <w:rsid w:val="001B315F"/>
    <w:rsid w:val="001B4214"/>
    <w:rsid w:val="001B49BA"/>
    <w:rsid w:val="001B4B58"/>
    <w:rsid w:val="001B5B9B"/>
    <w:rsid w:val="001B5D96"/>
    <w:rsid w:val="001B64E5"/>
    <w:rsid w:val="001B6937"/>
    <w:rsid w:val="001B787B"/>
    <w:rsid w:val="001C0A26"/>
    <w:rsid w:val="001C0C03"/>
    <w:rsid w:val="001C0F87"/>
    <w:rsid w:val="001C1707"/>
    <w:rsid w:val="001C1C36"/>
    <w:rsid w:val="001C2C29"/>
    <w:rsid w:val="001C3F67"/>
    <w:rsid w:val="001C406D"/>
    <w:rsid w:val="001C4631"/>
    <w:rsid w:val="001C4802"/>
    <w:rsid w:val="001C4C54"/>
    <w:rsid w:val="001C5EBF"/>
    <w:rsid w:val="001C6923"/>
    <w:rsid w:val="001C7BE6"/>
    <w:rsid w:val="001C7DE1"/>
    <w:rsid w:val="001D0923"/>
    <w:rsid w:val="001D1B28"/>
    <w:rsid w:val="001D1D86"/>
    <w:rsid w:val="001D3870"/>
    <w:rsid w:val="001D3F3A"/>
    <w:rsid w:val="001D44AB"/>
    <w:rsid w:val="001D4748"/>
    <w:rsid w:val="001D67BB"/>
    <w:rsid w:val="001D69F2"/>
    <w:rsid w:val="001D6EDE"/>
    <w:rsid w:val="001E135F"/>
    <w:rsid w:val="001E2C86"/>
    <w:rsid w:val="001E2ECA"/>
    <w:rsid w:val="001E2F38"/>
    <w:rsid w:val="001E35C5"/>
    <w:rsid w:val="001E363E"/>
    <w:rsid w:val="001E4411"/>
    <w:rsid w:val="001E4433"/>
    <w:rsid w:val="001E4EA8"/>
    <w:rsid w:val="001E59A4"/>
    <w:rsid w:val="001E6A97"/>
    <w:rsid w:val="001E6E40"/>
    <w:rsid w:val="001E7257"/>
    <w:rsid w:val="001E737A"/>
    <w:rsid w:val="001E7855"/>
    <w:rsid w:val="001E7F73"/>
    <w:rsid w:val="001F047F"/>
    <w:rsid w:val="001F06BA"/>
    <w:rsid w:val="001F10EF"/>
    <w:rsid w:val="001F1BF9"/>
    <w:rsid w:val="001F2A27"/>
    <w:rsid w:val="001F2CCE"/>
    <w:rsid w:val="001F2E4C"/>
    <w:rsid w:val="001F3361"/>
    <w:rsid w:val="001F343C"/>
    <w:rsid w:val="001F3A32"/>
    <w:rsid w:val="001F4DE3"/>
    <w:rsid w:val="001F5616"/>
    <w:rsid w:val="001F5941"/>
    <w:rsid w:val="001F59DC"/>
    <w:rsid w:val="001F5BB7"/>
    <w:rsid w:val="001F6275"/>
    <w:rsid w:val="001F65EF"/>
    <w:rsid w:val="001F69B7"/>
    <w:rsid w:val="001F6DFE"/>
    <w:rsid w:val="001F75A9"/>
    <w:rsid w:val="001F78F6"/>
    <w:rsid w:val="0020001E"/>
    <w:rsid w:val="00200905"/>
    <w:rsid w:val="002009BF"/>
    <w:rsid w:val="00202953"/>
    <w:rsid w:val="00202B60"/>
    <w:rsid w:val="00203242"/>
    <w:rsid w:val="00204695"/>
    <w:rsid w:val="00204A42"/>
    <w:rsid w:val="00204E5C"/>
    <w:rsid w:val="002068FE"/>
    <w:rsid w:val="00206BA6"/>
    <w:rsid w:val="002075D9"/>
    <w:rsid w:val="00207ABF"/>
    <w:rsid w:val="002105B5"/>
    <w:rsid w:val="00210B64"/>
    <w:rsid w:val="002131A0"/>
    <w:rsid w:val="002137D7"/>
    <w:rsid w:val="00213B3F"/>
    <w:rsid w:val="002156A3"/>
    <w:rsid w:val="00215C58"/>
    <w:rsid w:val="00216F07"/>
    <w:rsid w:val="00217591"/>
    <w:rsid w:val="002179C0"/>
    <w:rsid w:val="00220233"/>
    <w:rsid w:val="0022096E"/>
    <w:rsid w:val="00221638"/>
    <w:rsid w:val="00221EF0"/>
    <w:rsid w:val="002223D4"/>
    <w:rsid w:val="00222F70"/>
    <w:rsid w:val="00222FD5"/>
    <w:rsid w:val="00223108"/>
    <w:rsid w:val="00223B0B"/>
    <w:rsid w:val="00224114"/>
    <w:rsid w:val="0022443C"/>
    <w:rsid w:val="00224754"/>
    <w:rsid w:val="002252EC"/>
    <w:rsid w:val="00225975"/>
    <w:rsid w:val="00230619"/>
    <w:rsid w:val="00230866"/>
    <w:rsid w:val="002327D4"/>
    <w:rsid w:val="002330D6"/>
    <w:rsid w:val="002334E7"/>
    <w:rsid w:val="0023366B"/>
    <w:rsid w:val="00233925"/>
    <w:rsid w:val="00233C92"/>
    <w:rsid w:val="00234055"/>
    <w:rsid w:val="002342B5"/>
    <w:rsid w:val="00234501"/>
    <w:rsid w:val="00234DF2"/>
    <w:rsid w:val="002353F5"/>
    <w:rsid w:val="002357B5"/>
    <w:rsid w:val="002357CD"/>
    <w:rsid w:val="00235964"/>
    <w:rsid w:val="0023691B"/>
    <w:rsid w:val="00237D51"/>
    <w:rsid w:val="002405A2"/>
    <w:rsid w:val="00240818"/>
    <w:rsid w:val="00240C9E"/>
    <w:rsid w:val="00240F8B"/>
    <w:rsid w:val="00242725"/>
    <w:rsid w:val="0024375A"/>
    <w:rsid w:val="00243F54"/>
    <w:rsid w:val="0024414A"/>
    <w:rsid w:val="0024494E"/>
    <w:rsid w:val="00245757"/>
    <w:rsid w:val="002458AC"/>
    <w:rsid w:val="002458DD"/>
    <w:rsid w:val="00245DD1"/>
    <w:rsid w:val="00245DF0"/>
    <w:rsid w:val="00246B20"/>
    <w:rsid w:val="002471B5"/>
    <w:rsid w:val="0024752D"/>
    <w:rsid w:val="00247883"/>
    <w:rsid w:val="00247FCF"/>
    <w:rsid w:val="002506E8"/>
    <w:rsid w:val="00250F6B"/>
    <w:rsid w:val="002518B3"/>
    <w:rsid w:val="002522A2"/>
    <w:rsid w:val="002522AA"/>
    <w:rsid w:val="002528A6"/>
    <w:rsid w:val="00252973"/>
    <w:rsid w:val="00252F89"/>
    <w:rsid w:val="00253166"/>
    <w:rsid w:val="0025387E"/>
    <w:rsid w:val="00253BB3"/>
    <w:rsid w:val="0025418A"/>
    <w:rsid w:val="00254381"/>
    <w:rsid w:val="0025470C"/>
    <w:rsid w:val="00254B4D"/>
    <w:rsid w:val="0025533F"/>
    <w:rsid w:val="00255F4A"/>
    <w:rsid w:val="00256AFB"/>
    <w:rsid w:val="00256C12"/>
    <w:rsid w:val="00256DF8"/>
    <w:rsid w:val="002571E7"/>
    <w:rsid w:val="002606F4"/>
    <w:rsid w:val="00260EE3"/>
    <w:rsid w:val="0026166B"/>
    <w:rsid w:val="00262595"/>
    <w:rsid w:val="002627B5"/>
    <w:rsid w:val="00262EB6"/>
    <w:rsid w:val="002639FC"/>
    <w:rsid w:val="00264138"/>
    <w:rsid w:val="00264307"/>
    <w:rsid w:val="00264D42"/>
    <w:rsid w:val="00264DD2"/>
    <w:rsid w:val="0026514D"/>
    <w:rsid w:val="0026602B"/>
    <w:rsid w:val="002662D1"/>
    <w:rsid w:val="00267B12"/>
    <w:rsid w:val="00267CD8"/>
    <w:rsid w:val="00267EFC"/>
    <w:rsid w:val="00270858"/>
    <w:rsid w:val="00270E4B"/>
    <w:rsid w:val="00271D5E"/>
    <w:rsid w:val="00271DF8"/>
    <w:rsid w:val="00271F8A"/>
    <w:rsid w:val="0027285A"/>
    <w:rsid w:val="0027327A"/>
    <w:rsid w:val="0027363C"/>
    <w:rsid w:val="00274435"/>
    <w:rsid w:val="0027481E"/>
    <w:rsid w:val="00274D4A"/>
    <w:rsid w:val="0027515F"/>
    <w:rsid w:val="00275937"/>
    <w:rsid w:val="00277FD8"/>
    <w:rsid w:val="002811D9"/>
    <w:rsid w:val="00282004"/>
    <w:rsid w:val="00282666"/>
    <w:rsid w:val="00282D46"/>
    <w:rsid w:val="00283F20"/>
    <w:rsid w:val="002842C6"/>
    <w:rsid w:val="002844EA"/>
    <w:rsid w:val="00284F49"/>
    <w:rsid w:val="002879B4"/>
    <w:rsid w:val="00287A2C"/>
    <w:rsid w:val="00287BC7"/>
    <w:rsid w:val="00290D70"/>
    <w:rsid w:val="00292312"/>
    <w:rsid w:val="002932F8"/>
    <w:rsid w:val="00294F30"/>
    <w:rsid w:val="00295113"/>
    <w:rsid w:val="002955A5"/>
    <w:rsid w:val="00295B3D"/>
    <w:rsid w:val="0029676A"/>
    <w:rsid w:val="00296F70"/>
    <w:rsid w:val="002A04A7"/>
    <w:rsid w:val="002A04FA"/>
    <w:rsid w:val="002A0909"/>
    <w:rsid w:val="002A0A1B"/>
    <w:rsid w:val="002A0D3B"/>
    <w:rsid w:val="002A1021"/>
    <w:rsid w:val="002A12EB"/>
    <w:rsid w:val="002A20D8"/>
    <w:rsid w:val="002A33C0"/>
    <w:rsid w:val="002A3542"/>
    <w:rsid w:val="002A3B77"/>
    <w:rsid w:val="002A3E27"/>
    <w:rsid w:val="002A5523"/>
    <w:rsid w:val="002A590A"/>
    <w:rsid w:val="002A5D4B"/>
    <w:rsid w:val="002A60B3"/>
    <w:rsid w:val="002A670E"/>
    <w:rsid w:val="002A6AB6"/>
    <w:rsid w:val="002A738A"/>
    <w:rsid w:val="002A7623"/>
    <w:rsid w:val="002B0B3D"/>
    <w:rsid w:val="002B0FFD"/>
    <w:rsid w:val="002B117B"/>
    <w:rsid w:val="002B1DA9"/>
    <w:rsid w:val="002B24D5"/>
    <w:rsid w:val="002B24EC"/>
    <w:rsid w:val="002B28C6"/>
    <w:rsid w:val="002B2D1B"/>
    <w:rsid w:val="002B44C8"/>
    <w:rsid w:val="002B4DE7"/>
    <w:rsid w:val="002B512B"/>
    <w:rsid w:val="002B5897"/>
    <w:rsid w:val="002B5B86"/>
    <w:rsid w:val="002B6744"/>
    <w:rsid w:val="002B6BF9"/>
    <w:rsid w:val="002B73E6"/>
    <w:rsid w:val="002B7AA2"/>
    <w:rsid w:val="002C0A8F"/>
    <w:rsid w:val="002C0D1D"/>
    <w:rsid w:val="002C0F10"/>
    <w:rsid w:val="002C0FCA"/>
    <w:rsid w:val="002C13DA"/>
    <w:rsid w:val="002C1B2B"/>
    <w:rsid w:val="002C2E95"/>
    <w:rsid w:val="002C35D2"/>
    <w:rsid w:val="002C3636"/>
    <w:rsid w:val="002C38E3"/>
    <w:rsid w:val="002C3D98"/>
    <w:rsid w:val="002C4059"/>
    <w:rsid w:val="002C7762"/>
    <w:rsid w:val="002D029B"/>
    <w:rsid w:val="002D0513"/>
    <w:rsid w:val="002D0785"/>
    <w:rsid w:val="002D0A1D"/>
    <w:rsid w:val="002D1DE1"/>
    <w:rsid w:val="002D2307"/>
    <w:rsid w:val="002D2375"/>
    <w:rsid w:val="002D2733"/>
    <w:rsid w:val="002D27F0"/>
    <w:rsid w:val="002D2806"/>
    <w:rsid w:val="002D2C2F"/>
    <w:rsid w:val="002D3510"/>
    <w:rsid w:val="002D3694"/>
    <w:rsid w:val="002D406E"/>
    <w:rsid w:val="002D434B"/>
    <w:rsid w:val="002D4639"/>
    <w:rsid w:val="002D47A2"/>
    <w:rsid w:val="002D585A"/>
    <w:rsid w:val="002D596F"/>
    <w:rsid w:val="002D6B81"/>
    <w:rsid w:val="002D6CA6"/>
    <w:rsid w:val="002D7393"/>
    <w:rsid w:val="002E22A1"/>
    <w:rsid w:val="002E30E4"/>
    <w:rsid w:val="002E4359"/>
    <w:rsid w:val="002E44EB"/>
    <w:rsid w:val="002E4CE6"/>
    <w:rsid w:val="002E4F24"/>
    <w:rsid w:val="002E522C"/>
    <w:rsid w:val="002E609D"/>
    <w:rsid w:val="002E6AFB"/>
    <w:rsid w:val="002F103C"/>
    <w:rsid w:val="002F231F"/>
    <w:rsid w:val="002F293A"/>
    <w:rsid w:val="002F29F9"/>
    <w:rsid w:val="002F3E0D"/>
    <w:rsid w:val="002F413A"/>
    <w:rsid w:val="002F505D"/>
    <w:rsid w:val="002F5155"/>
    <w:rsid w:val="002F54FA"/>
    <w:rsid w:val="002F6606"/>
    <w:rsid w:val="002F6722"/>
    <w:rsid w:val="002F6C31"/>
    <w:rsid w:val="002F739C"/>
    <w:rsid w:val="002F7692"/>
    <w:rsid w:val="002F7709"/>
    <w:rsid w:val="002F7CD7"/>
    <w:rsid w:val="00300017"/>
    <w:rsid w:val="003001E0"/>
    <w:rsid w:val="003006FE"/>
    <w:rsid w:val="003022C9"/>
    <w:rsid w:val="003028AF"/>
    <w:rsid w:val="00302CF4"/>
    <w:rsid w:val="00302D79"/>
    <w:rsid w:val="0030374F"/>
    <w:rsid w:val="003037BC"/>
    <w:rsid w:val="00303BE4"/>
    <w:rsid w:val="003044BC"/>
    <w:rsid w:val="0030483D"/>
    <w:rsid w:val="003062F9"/>
    <w:rsid w:val="00306768"/>
    <w:rsid w:val="00306952"/>
    <w:rsid w:val="00310660"/>
    <w:rsid w:val="00311929"/>
    <w:rsid w:val="00312751"/>
    <w:rsid w:val="00312CDC"/>
    <w:rsid w:val="00313319"/>
    <w:rsid w:val="0031336E"/>
    <w:rsid w:val="00313520"/>
    <w:rsid w:val="0031354E"/>
    <w:rsid w:val="003137D6"/>
    <w:rsid w:val="00314E8F"/>
    <w:rsid w:val="00316F90"/>
    <w:rsid w:val="00317204"/>
    <w:rsid w:val="00317BA0"/>
    <w:rsid w:val="003203F6"/>
    <w:rsid w:val="003235DF"/>
    <w:rsid w:val="003238B7"/>
    <w:rsid w:val="00323937"/>
    <w:rsid w:val="0032407F"/>
    <w:rsid w:val="0032416B"/>
    <w:rsid w:val="00324394"/>
    <w:rsid w:val="00325EA5"/>
    <w:rsid w:val="003262CE"/>
    <w:rsid w:val="0032631E"/>
    <w:rsid w:val="00326781"/>
    <w:rsid w:val="003268A8"/>
    <w:rsid w:val="0032791F"/>
    <w:rsid w:val="00327C0D"/>
    <w:rsid w:val="00327CCD"/>
    <w:rsid w:val="0033008C"/>
    <w:rsid w:val="003301C4"/>
    <w:rsid w:val="00330395"/>
    <w:rsid w:val="003306E4"/>
    <w:rsid w:val="00330D03"/>
    <w:rsid w:val="00331000"/>
    <w:rsid w:val="00331070"/>
    <w:rsid w:val="0033338C"/>
    <w:rsid w:val="003335BB"/>
    <w:rsid w:val="00333FBA"/>
    <w:rsid w:val="003346C1"/>
    <w:rsid w:val="00334F84"/>
    <w:rsid w:val="0033502B"/>
    <w:rsid w:val="003354A8"/>
    <w:rsid w:val="0033579A"/>
    <w:rsid w:val="00335AE5"/>
    <w:rsid w:val="00336377"/>
    <w:rsid w:val="003364C5"/>
    <w:rsid w:val="003368E7"/>
    <w:rsid w:val="00336CB4"/>
    <w:rsid w:val="00336D82"/>
    <w:rsid w:val="003405F2"/>
    <w:rsid w:val="003409A7"/>
    <w:rsid w:val="003410F4"/>
    <w:rsid w:val="00341567"/>
    <w:rsid w:val="0034223A"/>
    <w:rsid w:val="003436DF"/>
    <w:rsid w:val="00344265"/>
    <w:rsid w:val="00345B16"/>
    <w:rsid w:val="003462BA"/>
    <w:rsid w:val="003462EB"/>
    <w:rsid w:val="00347982"/>
    <w:rsid w:val="00351227"/>
    <w:rsid w:val="00351354"/>
    <w:rsid w:val="00353944"/>
    <w:rsid w:val="00353B8E"/>
    <w:rsid w:val="003545D4"/>
    <w:rsid w:val="00354700"/>
    <w:rsid w:val="00355C0F"/>
    <w:rsid w:val="00356085"/>
    <w:rsid w:val="003568D3"/>
    <w:rsid w:val="00362BEA"/>
    <w:rsid w:val="00362E98"/>
    <w:rsid w:val="0036354E"/>
    <w:rsid w:val="00363C8D"/>
    <w:rsid w:val="00363D3C"/>
    <w:rsid w:val="00363F4D"/>
    <w:rsid w:val="00364C6B"/>
    <w:rsid w:val="00365A1F"/>
    <w:rsid w:val="00366848"/>
    <w:rsid w:val="00367599"/>
    <w:rsid w:val="003676D3"/>
    <w:rsid w:val="00367F0B"/>
    <w:rsid w:val="00370264"/>
    <w:rsid w:val="003705B6"/>
    <w:rsid w:val="00370E97"/>
    <w:rsid w:val="00370F76"/>
    <w:rsid w:val="00371142"/>
    <w:rsid w:val="003713D2"/>
    <w:rsid w:val="00371C5D"/>
    <w:rsid w:val="00371D21"/>
    <w:rsid w:val="00372F9B"/>
    <w:rsid w:val="00373342"/>
    <w:rsid w:val="0037463B"/>
    <w:rsid w:val="003760F6"/>
    <w:rsid w:val="003762F1"/>
    <w:rsid w:val="0037665D"/>
    <w:rsid w:val="003768F7"/>
    <w:rsid w:val="00376EB1"/>
    <w:rsid w:val="0037720B"/>
    <w:rsid w:val="00377759"/>
    <w:rsid w:val="00377951"/>
    <w:rsid w:val="00380CA6"/>
    <w:rsid w:val="00380D09"/>
    <w:rsid w:val="00380FDE"/>
    <w:rsid w:val="00381E85"/>
    <w:rsid w:val="00382023"/>
    <w:rsid w:val="00382AE8"/>
    <w:rsid w:val="00383325"/>
    <w:rsid w:val="003836FA"/>
    <w:rsid w:val="00383D93"/>
    <w:rsid w:val="00383E71"/>
    <w:rsid w:val="0038432F"/>
    <w:rsid w:val="00384D85"/>
    <w:rsid w:val="0038524F"/>
    <w:rsid w:val="00385403"/>
    <w:rsid w:val="0038609C"/>
    <w:rsid w:val="003865FE"/>
    <w:rsid w:val="003866C5"/>
    <w:rsid w:val="00386F86"/>
    <w:rsid w:val="003871BE"/>
    <w:rsid w:val="0039030F"/>
    <w:rsid w:val="00390479"/>
    <w:rsid w:val="00391071"/>
    <w:rsid w:val="00391D42"/>
    <w:rsid w:val="00392037"/>
    <w:rsid w:val="00392146"/>
    <w:rsid w:val="00392223"/>
    <w:rsid w:val="0039267B"/>
    <w:rsid w:val="00392A10"/>
    <w:rsid w:val="00392AF1"/>
    <w:rsid w:val="00393895"/>
    <w:rsid w:val="00393AE0"/>
    <w:rsid w:val="003944FA"/>
    <w:rsid w:val="0039525F"/>
    <w:rsid w:val="003953B3"/>
    <w:rsid w:val="003955EB"/>
    <w:rsid w:val="00396672"/>
    <w:rsid w:val="00396ABA"/>
    <w:rsid w:val="003971D0"/>
    <w:rsid w:val="00397E2F"/>
    <w:rsid w:val="003A0315"/>
    <w:rsid w:val="003A0654"/>
    <w:rsid w:val="003A1453"/>
    <w:rsid w:val="003A1510"/>
    <w:rsid w:val="003A1977"/>
    <w:rsid w:val="003A1E1A"/>
    <w:rsid w:val="003A2E67"/>
    <w:rsid w:val="003A336F"/>
    <w:rsid w:val="003A4491"/>
    <w:rsid w:val="003A47A2"/>
    <w:rsid w:val="003A482A"/>
    <w:rsid w:val="003A54D1"/>
    <w:rsid w:val="003A6541"/>
    <w:rsid w:val="003A6907"/>
    <w:rsid w:val="003A6A75"/>
    <w:rsid w:val="003A741A"/>
    <w:rsid w:val="003B04D0"/>
    <w:rsid w:val="003B1694"/>
    <w:rsid w:val="003B2406"/>
    <w:rsid w:val="003B3635"/>
    <w:rsid w:val="003B469E"/>
    <w:rsid w:val="003B4CE2"/>
    <w:rsid w:val="003B72CD"/>
    <w:rsid w:val="003C05D1"/>
    <w:rsid w:val="003C090A"/>
    <w:rsid w:val="003C0BAB"/>
    <w:rsid w:val="003C0C07"/>
    <w:rsid w:val="003C0F4D"/>
    <w:rsid w:val="003C12BA"/>
    <w:rsid w:val="003C14B7"/>
    <w:rsid w:val="003C1A40"/>
    <w:rsid w:val="003C1D4C"/>
    <w:rsid w:val="003C2168"/>
    <w:rsid w:val="003C3338"/>
    <w:rsid w:val="003C3BE5"/>
    <w:rsid w:val="003C4A2D"/>
    <w:rsid w:val="003C53B5"/>
    <w:rsid w:val="003C6176"/>
    <w:rsid w:val="003C6272"/>
    <w:rsid w:val="003C76AA"/>
    <w:rsid w:val="003C779E"/>
    <w:rsid w:val="003C7F7B"/>
    <w:rsid w:val="003D0785"/>
    <w:rsid w:val="003D182A"/>
    <w:rsid w:val="003D1D2B"/>
    <w:rsid w:val="003D3BF1"/>
    <w:rsid w:val="003D451B"/>
    <w:rsid w:val="003D477C"/>
    <w:rsid w:val="003D51B0"/>
    <w:rsid w:val="003D526A"/>
    <w:rsid w:val="003D5739"/>
    <w:rsid w:val="003D5B65"/>
    <w:rsid w:val="003D5E47"/>
    <w:rsid w:val="003D731D"/>
    <w:rsid w:val="003E08DE"/>
    <w:rsid w:val="003E0F3D"/>
    <w:rsid w:val="003E23D7"/>
    <w:rsid w:val="003E289D"/>
    <w:rsid w:val="003E29F0"/>
    <w:rsid w:val="003E2B65"/>
    <w:rsid w:val="003E354D"/>
    <w:rsid w:val="003E4675"/>
    <w:rsid w:val="003E4A87"/>
    <w:rsid w:val="003E4D75"/>
    <w:rsid w:val="003E54E0"/>
    <w:rsid w:val="003E65A0"/>
    <w:rsid w:val="003E7A22"/>
    <w:rsid w:val="003E7AF2"/>
    <w:rsid w:val="003E7D13"/>
    <w:rsid w:val="003F008B"/>
    <w:rsid w:val="003F03B1"/>
    <w:rsid w:val="003F07C6"/>
    <w:rsid w:val="003F0895"/>
    <w:rsid w:val="003F0C12"/>
    <w:rsid w:val="003F13AF"/>
    <w:rsid w:val="003F166F"/>
    <w:rsid w:val="003F1C18"/>
    <w:rsid w:val="003F1D78"/>
    <w:rsid w:val="003F20C4"/>
    <w:rsid w:val="003F25FC"/>
    <w:rsid w:val="003F383C"/>
    <w:rsid w:val="003F3DCD"/>
    <w:rsid w:val="003F4B3B"/>
    <w:rsid w:val="003F60AC"/>
    <w:rsid w:val="003F63B7"/>
    <w:rsid w:val="003F71CB"/>
    <w:rsid w:val="003F7D48"/>
    <w:rsid w:val="004000EF"/>
    <w:rsid w:val="004002CD"/>
    <w:rsid w:val="004007EF"/>
    <w:rsid w:val="00400D8C"/>
    <w:rsid w:val="004012B4"/>
    <w:rsid w:val="00401F19"/>
    <w:rsid w:val="00401F49"/>
    <w:rsid w:val="00405059"/>
    <w:rsid w:val="0040575B"/>
    <w:rsid w:val="004059C3"/>
    <w:rsid w:val="00405F24"/>
    <w:rsid w:val="00406F27"/>
    <w:rsid w:val="00407134"/>
    <w:rsid w:val="004103AA"/>
    <w:rsid w:val="0041057B"/>
    <w:rsid w:val="004114C7"/>
    <w:rsid w:val="00412400"/>
    <w:rsid w:val="004138C3"/>
    <w:rsid w:val="00413DD3"/>
    <w:rsid w:val="004146D2"/>
    <w:rsid w:val="004157D2"/>
    <w:rsid w:val="004161A8"/>
    <w:rsid w:val="004162C0"/>
    <w:rsid w:val="004165A7"/>
    <w:rsid w:val="00416DF7"/>
    <w:rsid w:val="00417EC4"/>
    <w:rsid w:val="00420379"/>
    <w:rsid w:val="004210FC"/>
    <w:rsid w:val="00421E39"/>
    <w:rsid w:val="0042246F"/>
    <w:rsid w:val="00422E58"/>
    <w:rsid w:val="00424079"/>
    <w:rsid w:val="0042424A"/>
    <w:rsid w:val="00424477"/>
    <w:rsid w:val="004259CE"/>
    <w:rsid w:val="00425C81"/>
    <w:rsid w:val="00426056"/>
    <w:rsid w:val="004265C8"/>
    <w:rsid w:val="004268BB"/>
    <w:rsid w:val="00426CED"/>
    <w:rsid w:val="004270C4"/>
    <w:rsid w:val="0042732B"/>
    <w:rsid w:val="00427ED7"/>
    <w:rsid w:val="0043016B"/>
    <w:rsid w:val="00430190"/>
    <w:rsid w:val="0043041D"/>
    <w:rsid w:val="00430D19"/>
    <w:rsid w:val="004317D8"/>
    <w:rsid w:val="004317E7"/>
    <w:rsid w:val="00432119"/>
    <w:rsid w:val="0043213F"/>
    <w:rsid w:val="004330FA"/>
    <w:rsid w:val="00434879"/>
    <w:rsid w:val="00435776"/>
    <w:rsid w:val="00437537"/>
    <w:rsid w:val="00437A14"/>
    <w:rsid w:val="00437BF4"/>
    <w:rsid w:val="00440ABC"/>
    <w:rsid w:val="00440B0C"/>
    <w:rsid w:val="00440CCF"/>
    <w:rsid w:val="00440CDA"/>
    <w:rsid w:val="004411BA"/>
    <w:rsid w:val="0044156E"/>
    <w:rsid w:val="004419F8"/>
    <w:rsid w:val="0044252B"/>
    <w:rsid w:val="00442B37"/>
    <w:rsid w:val="00443512"/>
    <w:rsid w:val="00443801"/>
    <w:rsid w:val="004443C7"/>
    <w:rsid w:val="004447F3"/>
    <w:rsid w:val="00444C54"/>
    <w:rsid w:val="0044510F"/>
    <w:rsid w:val="00445113"/>
    <w:rsid w:val="00445DCF"/>
    <w:rsid w:val="00445E3C"/>
    <w:rsid w:val="004467F9"/>
    <w:rsid w:val="00446D4D"/>
    <w:rsid w:val="00447030"/>
    <w:rsid w:val="00447286"/>
    <w:rsid w:val="00447456"/>
    <w:rsid w:val="00447CE3"/>
    <w:rsid w:val="0045049A"/>
    <w:rsid w:val="0045054B"/>
    <w:rsid w:val="00451ED5"/>
    <w:rsid w:val="004520A9"/>
    <w:rsid w:val="00452354"/>
    <w:rsid w:val="004538B1"/>
    <w:rsid w:val="004538BF"/>
    <w:rsid w:val="004552A7"/>
    <w:rsid w:val="0045542E"/>
    <w:rsid w:val="00456620"/>
    <w:rsid w:val="00457327"/>
    <w:rsid w:val="00457B49"/>
    <w:rsid w:val="00460032"/>
    <w:rsid w:val="0046011B"/>
    <w:rsid w:val="00460743"/>
    <w:rsid w:val="00460F88"/>
    <w:rsid w:val="004615B4"/>
    <w:rsid w:val="004615D1"/>
    <w:rsid w:val="00461666"/>
    <w:rsid w:val="004617AF"/>
    <w:rsid w:val="00461FD7"/>
    <w:rsid w:val="0046205F"/>
    <w:rsid w:val="004623DF"/>
    <w:rsid w:val="00462A3D"/>
    <w:rsid w:val="00462C17"/>
    <w:rsid w:val="004637D5"/>
    <w:rsid w:val="0046431E"/>
    <w:rsid w:val="00464596"/>
    <w:rsid w:val="00464966"/>
    <w:rsid w:val="004651F4"/>
    <w:rsid w:val="00465281"/>
    <w:rsid w:val="00465330"/>
    <w:rsid w:val="00467094"/>
    <w:rsid w:val="0046735F"/>
    <w:rsid w:val="004708CA"/>
    <w:rsid w:val="00470D7C"/>
    <w:rsid w:val="00471D62"/>
    <w:rsid w:val="00471E80"/>
    <w:rsid w:val="004725D4"/>
    <w:rsid w:val="004739E5"/>
    <w:rsid w:val="00473E00"/>
    <w:rsid w:val="00473F33"/>
    <w:rsid w:val="0047417F"/>
    <w:rsid w:val="00474859"/>
    <w:rsid w:val="00474AE8"/>
    <w:rsid w:val="0047589C"/>
    <w:rsid w:val="00476469"/>
    <w:rsid w:val="0047674E"/>
    <w:rsid w:val="0047677E"/>
    <w:rsid w:val="00477650"/>
    <w:rsid w:val="004809AD"/>
    <w:rsid w:val="00480A87"/>
    <w:rsid w:val="00480AD9"/>
    <w:rsid w:val="00480CD7"/>
    <w:rsid w:val="00481610"/>
    <w:rsid w:val="00482DFF"/>
    <w:rsid w:val="0048307C"/>
    <w:rsid w:val="00483688"/>
    <w:rsid w:val="00483D01"/>
    <w:rsid w:val="00483D19"/>
    <w:rsid w:val="0048408F"/>
    <w:rsid w:val="004844E4"/>
    <w:rsid w:val="0048458C"/>
    <w:rsid w:val="00484825"/>
    <w:rsid w:val="004854DF"/>
    <w:rsid w:val="0048658E"/>
    <w:rsid w:val="004867FF"/>
    <w:rsid w:val="00486BBA"/>
    <w:rsid w:val="00487F5B"/>
    <w:rsid w:val="00490D06"/>
    <w:rsid w:val="00491C49"/>
    <w:rsid w:val="004929E5"/>
    <w:rsid w:val="00492C09"/>
    <w:rsid w:val="0049348C"/>
    <w:rsid w:val="00493687"/>
    <w:rsid w:val="004936AF"/>
    <w:rsid w:val="004938FE"/>
    <w:rsid w:val="00493E53"/>
    <w:rsid w:val="00494029"/>
    <w:rsid w:val="00495BAB"/>
    <w:rsid w:val="00497FD6"/>
    <w:rsid w:val="004A0094"/>
    <w:rsid w:val="004A033C"/>
    <w:rsid w:val="004A06E0"/>
    <w:rsid w:val="004A0DAB"/>
    <w:rsid w:val="004A1765"/>
    <w:rsid w:val="004A1D85"/>
    <w:rsid w:val="004A1E60"/>
    <w:rsid w:val="004A1EB4"/>
    <w:rsid w:val="004A3198"/>
    <w:rsid w:val="004A40C8"/>
    <w:rsid w:val="004A42A0"/>
    <w:rsid w:val="004A4D26"/>
    <w:rsid w:val="004A4DC6"/>
    <w:rsid w:val="004A566B"/>
    <w:rsid w:val="004A5733"/>
    <w:rsid w:val="004A5D1B"/>
    <w:rsid w:val="004A6449"/>
    <w:rsid w:val="004A7AEC"/>
    <w:rsid w:val="004B0A86"/>
    <w:rsid w:val="004B0D17"/>
    <w:rsid w:val="004B1906"/>
    <w:rsid w:val="004B1D2F"/>
    <w:rsid w:val="004B1DF5"/>
    <w:rsid w:val="004B4EE3"/>
    <w:rsid w:val="004B533F"/>
    <w:rsid w:val="004B54E0"/>
    <w:rsid w:val="004B5562"/>
    <w:rsid w:val="004B5AF9"/>
    <w:rsid w:val="004B5DF9"/>
    <w:rsid w:val="004B5FA8"/>
    <w:rsid w:val="004C0981"/>
    <w:rsid w:val="004C0E50"/>
    <w:rsid w:val="004C1F7B"/>
    <w:rsid w:val="004C27ED"/>
    <w:rsid w:val="004C2AD6"/>
    <w:rsid w:val="004C3C20"/>
    <w:rsid w:val="004C42BF"/>
    <w:rsid w:val="004C4B12"/>
    <w:rsid w:val="004C5581"/>
    <w:rsid w:val="004D00BA"/>
    <w:rsid w:val="004D01AF"/>
    <w:rsid w:val="004D0F57"/>
    <w:rsid w:val="004D0FA2"/>
    <w:rsid w:val="004D14D0"/>
    <w:rsid w:val="004D2EFC"/>
    <w:rsid w:val="004D3945"/>
    <w:rsid w:val="004D4751"/>
    <w:rsid w:val="004D5479"/>
    <w:rsid w:val="004D6021"/>
    <w:rsid w:val="004D6316"/>
    <w:rsid w:val="004D682E"/>
    <w:rsid w:val="004D7151"/>
    <w:rsid w:val="004D7201"/>
    <w:rsid w:val="004D734C"/>
    <w:rsid w:val="004D7988"/>
    <w:rsid w:val="004E1D75"/>
    <w:rsid w:val="004E3247"/>
    <w:rsid w:val="004E3258"/>
    <w:rsid w:val="004E46EC"/>
    <w:rsid w:val="004E4BFE"/>
    <w:rsid w:val="004E5928"/>
    <w:rsid w:val="004E5BF7"/>
    <w:rsid w:val="004E61A1"/>
    <w:rsid w:val="004E65A8"/>
    <w:rsid w:val="004E6755"/>
    <w:rsid w:val="004E681F"/>
    <w:rsid w:val="004E686A"/>
    <w:rsid w:val="004E6C54"/>
    <w:rsid w:val="004E6CEA"/>
    <w:rsid w:val="004E783C"/>
    <w:rsid w:val="004E7E98"/>
    <w:rsid w:val="004F0AD5"/>
    <w:rsid w:val="004F0B44"/>
    <w:rsid w:val="004F3271"/>
    <w:rsid w:val="004F3488"/>
    <w:rsid w:val="004F4247"/>
    <w:rsid w:val="004F4A81"/>
    <w:rsid w:val="004F566D"/>
    <w:rsid w:val="004F5923"/>
    <w:rsid w:val="004F6AB1"/>
    <w:rsid w:val="004F6E42"/>
    <w:rsid w:val="004F6F6B"/>
    <w:rsid w:val="004F762E"/>
    <w:rsid w:val="004F7910"/>
    <w:rsid w:val="00501789"/>
    <w:rsid w:val="0050207F"/>
    <w:rsid w:val="00502A0A"/>
    <w:rsid w:val="00502BA9"/>
    <w:rsid w:val="00503D6A"/>
    <w:rsid w:val="00505227"/>
    <w:rsid w:val="00505C8D"/>
    <w:rsid w:val="00505DD0"/>
    <w:rsid w:val="00507504"/>
    <w:rsid w:val="00507A60"/>
    <w:rsid w:val="005103EC"/>
    <w:rsid w:val="005108CC"/>
    <w:rsid w:val="00510BE2"/>
    <w:rsid w:val="00511B87"/>
    <w:rsid w:val="00512237"/>
    <w:rsid w:val="00512949"/>
    <w:rsid w:val="00513CCC"/>
    <w:rsid w:val="00513E5B"/>
    <w:rsid w:val="005148FF"/>
    <w:rsid w:val="00514FDE"/>
    <w:rsid w:val="005173C6"/>
    <w:rsid w:val="005174EF"/>
    <w:rsid w:val="00517B66"/>
    <w:rsid w:val="005207F4"/>
    <w:rsid w:val="00521474"/>
    <w:rsid w:val="005251F9"/>
    <w:rsid w:val="0052526A"/>
    <w:rsid w:val="00526F17"/>
    <w:rsid w:val="005276C5"/>
    <w:rsid w:val="00530010"/>
    <w:rsid w:val="00530610"/>
    <w:rsid w:val="00530714"/>
    <w:rsid w:val="00531EA1"/>
    <w:rsid w:val="0053284C"/>
    <w:rsid w:val="0053372A"/>
    <w:rsid w:val="00533AF5"/>
    <w:rsid w:val="00533C7C"/>
    <w:rsid w:val="00533E1B"/>
    <w:rsid w:val="00534D7A"/>
    <w:rsid w:val="0053503D"/>
    <w:rsid w:val="00535872"/>
    <w:rsid w:val="00535FA7"/>
    <w:rsid w:val="005370E9"/>
    <w:rsid w:val="005376F9"/>
    <w:rsid w:val="00540130"/>
    <w:rsid w:val="00540253"/>
    <w:rsid w:val="00540439"/>
    <w:rsid w:val="00541218"/>
    <w:rsid w:val="00541FE9"/>
    <w:rsid w:val="005428D0"/>
    <w:rsid w:val="00542A13"/>
    <w:rsid w:val="00543B1B"/>
    <w:rsid w:val="00543CA5"/>
    <w:rsid w:val="005444AA"/>
    <w:rsid w:val="005459AA"/>
    <w:rsid w:val="00545CC3"/>
    <w:rsid w:val="00545D6E"/>
    <w:rsid w:val="005464D9"/>
    <w:rsid w:val="00547600"/>
    <w:rsid w:val="00547F35"/>
    <w:rsid w:val="005501AF"/>
    <w:rsid w:val="00551C84"/>
    <w:rsid w:val="00552A49"/>
    <w:rsid w:val="005544DD"/>
    <w:rsid w:val="00555425"/>
    <w:rsid w:val="005565A6"/>
    <w:rsid w:val="00557D9B"/>
    <w:rsid w:val="00557ED5"/>
    <w:rsid w:val="00560F77"/>
    <w:rsid w:val="00561359"/>
    <w:rsid w:val="00562DE9"/>
    <w:rsid w:val="00562FD4"/>
    <w:rsid w:val="00564750"/>
    <w:rsid w:val="0056483F"/>
    <w:rsid w:val="0056549B"/>
    <w:rsid w:val="00565787"/>
    <w:rsid w:val="00566B2F"/>
    <w:rsid w:val="0056713E"/>
    <w:rsid w:val="005704F9"/>
    <w:rsid w:val="00571576"/>
    <w:rsid w:val="00571C34"/>
    <w:rsid w:val="00572B38"/>
    <w:rsid w:val="0057351D"/>
    <w:rsid w:val="00574C83"/>
    <w:rsid w:val="00574DD7"/>
    <w:rsid w:val="00575115"/>
    <w:rsid w:val="00575809"/>
    <w:rsid w:val="00576226"/>
    <w:rsid w:val="00580412"/>
    <w:rsid w:val="00580CA2"/>
    <w:rsid w:val="0058190B"/>
    <w:rsid w:val="00582100"/>
    <w:rsid w:val="00582893"/>
    <w:rsid w:val="00582AC9"/>
    <w:rsid w:val="00582DA5"/>
    <w:rsid w:val="00583FE0"/>
    <w:rsid w:val="005848B6"/>
    <w:rsid w:val="00585637"/>
    <w:rsid w:val="00585AE4"/>
    <w:rsid w:val="00585ED9"/>
    <w:rsid w:val="0058605F"/>
    <w:rsid w:val="00586661"/>
    <w:rsid w:val="00586CB2"/>
    <w:rsid w:val="0058782D"/>
    <w:rsid w:val="0058799E"/>
    <w:rsid w:val="00587ED0"/>
    <w:rsid w:val="005908F3"/>
    <w:rsid w:val="005909B2"/>
    <w:rsid w:val="00590CF0"/>
    <w:rsid w:val="00591483"/>
    <w:rsid w:val="005918FA"/>
    <w:rsid w:val="00591C7F"/>
    <w:rsid w:val="00591E9B"/>
    <w:rsid w:val="0059224C"/>
    <w:rsid w:val="00592549"/>
    <w:rsid w:val="005925DB"/>
    <w:rsid w:val="00592A7F"/>
    <w:rsid w:val="00593963"/>
    <w:rsid w:val="00593991"/>
    <w:rsid w:val="0059402D"/>
    <w:rsid w:val="00594953"/>
    <w:rsid w:val="005977F7"/>
    <w:rsid w:val="00597888"/>
    <w:rsid w:val="005A0378"/>
    <w:rsid w:val="005A0A27"/>
    <w:rsid w:val="005A33AC"/>
    <w:rsid w:val="005A4104"/>
    <w:rsid w:val="005A4DB8"/>
    <w:rsid w:val="005A50C5"/>
    <w:rsid w:val="005A5334"/>
    <w:rsid w:val="005A6407"/>
    <w:rsid w:val="005A71E1"/>
    <w:rsid w:val="005A767D"/>
    <w:rsid w:val="005A7F65"/>
    <w:rsid w:val="005B05DE"/>
    <w:rsid w:val="005B1508"/>
    <w:rsid w:val="005B25CD"/>
    <w:rsid w:val="005B2C88"/>
    <w:rsid w:val="005B2DC8"/>
    <w:rsid w:val="005B2E4A"/>
    <w:rsid w:val="005B3AB9"/>
    <w:rsid w:val="005B3B7E"/>
    <w:rsid w:val="005B3BA1"/>
    <w:rsid w:val="005B3C7D"/>
    <w:rsid w:val="005B3D98"/>
    <w:rsid w:val="005B4A43"/>
    <w:rsid w:val="005B4B23"/>
    <w:rsid w:val="005B4C91"/>
    <w:rsid w:val="005B4D82"/>
    <w:rsid w:val="005B5491"/>
    <w:rsid w:val="005B5823"/>
    <w:rsid w:val="005B61ED"/>
    <w:rsid w:val="005B7FDB"/>
    <w:rsid w:val="005C0038"/>
    <w:rsid w:val="005C0B4F"/>
    <w:rsid w:val="005C1378"/>
    <w:rsid w:val="005C1A04"/>
    <w:rsid w:val="005C1C2F"/>
    <w:rsid w:val="005C1E2E"/>
    <w:rsid w:val="005C27D3"/>
    <w:rsid w:val="005C29E7"/>
    <w:rsid w:val="005C29FE"/>
    <w:rsid w:val="005C3473"/>
    <w:rsid w:val="005C3F21"/>
    <w:rsid w:val="005C45A5"/>
    <w:rsid w:val="005C6D16"/>
    <w:rsid w:val="005C6FD1"/>
    <w:rsid w:val="005C729F"/>
    <w:rsid w:val="005D03F4"/>
    <w:rsid w:val="005D08D1"/>
    <w:rsid w:val="005D151F"/>
    <w:rsid w:val="005D19CD"/>
    <w:rsid w:val="005D1FD0"/>
    <w:rsid w:val="005D2686"/>
    <w:rsid w:val="005D2AF5"/>
    <w:rsid w:val="005D2E87"/>
    <w:rsid w:val="005D3352"/>
    <w:rsid w:val="005D3E85"/>
    <w:rsid w:val="005D46F0"/>
    <w:rsid w:val="005D5345"/>
    <w:rsid w:val="005D547D"/>
    <w:rsid w:val="005D5C27"/>
    <w:rsid w:val="005D60C5"/>
    <w:rsid w:val="005D69C2"/>
    <w:rsid w:val="005D6E0A"/>
    <w:rsid w:val="005D7025"/>
    <w:rsid w:val="005D7A13"/>
    <w:rsid w:val="005E01D6"/>
    <w:rsid w:val="005E05E9"/>
    <w:rsid w:val="005E216D"/>
    <w:rsid w:val="005E2394"/>
    <w:rsid w:val="005E239C"/>
    <w:rsid w:val="005E2463"/>
    <w:rsid w:val="005E2D3D"/>
    <w:rsid w:val="005E45CF"/>
    <w:rsid w:val="005E470F"/>
    <w:rsid w:val="005E5486"/>
    <w:rsid w:val="005E56DF"/>
    <w:rsid w:val="005E62BE"/>
    <w:rsid w:val="005E717F"/>
    <w:rsid w:val="005E7610"/>
    <w:rsid w:val="005E7BE3"/>
    <w:rsid w:val="005F0BBE"/>
    <w:rsid w:val="005F2212"/>
    <w:rsid w:val="005F2DFC"/>
    <w:rsid w:val="005F32BD"/>
    <w:rsid w:val="005F33F7"/>
    <w:rsid w:val="005F34C8"/>
    <w:rsid w:val="005F3CC1"/>
    <w:rsid w:val="005F4B25"/>
    <w:rsid w:val="005F58CB"/>
    <w:rsid w:val="005F6484"/>
    <w:rsid w:val="005F6B2D"/>
    <w:rsid w:val="005F79D0"/>
    <w:rsid w:val="005F7E2E"/>
    <w:rsid w:val="00601048"/>
    <w:rsid w:val="00601FAF"/>
    <w:rsid w:val="006029DF"/>
    <w:rsid w:val="0060307F"/>
    <w:rsid w:val="006038F0"/>
    <w:rsid w:val="00604578"/>
    <w:rsid w:val="006045B7"/>
    <w:rsid w:val="0060518C"/>
    <w:rsid w:val="0060691F"/>
    <w:rsid w:val="0060750E"/>
    <w:rsid w:val="00607D0F"/>
    <w:rsid w:val="00610165"/>
    <w:rsid w:val="00610644"/>
    <w:rsid w:val="00611848"/>
    <w:rsid w:val="00614BA4"/>
    <w:rsid w:val="006154BC"/>
    <w:rsid w:val="00615AC2"/>
    <w:rsid w:val="00615B75"/>
    <w:rsid w:val="00615D85"/>
    <w:rsid w:val="00615E55"/>
    <w:rsid w:val="00616645"/>
    <w:rsid w:val="00616CA6"/>
    <w:rsid w:val="0061786A"/>
    <w:rsid w:val="006202C3"/>
    <w:rsid w:val="006209F4"/>
    <w:rsid w:val="00620E54"/>
    <w:rsid w:val="00621518"/>
    <w:rsid w:val="0062198C"/>
    <w:rsid w:val="00621CFC"/>
    <w:rsid w:val="0062230F"/>
    <w:rsid w:val="006234B0"/>
    <w:rsid w:val="006234F0"/>
    <w:rsid w:val="00623582"/>
    <w:rsid w:val="00623C03"/>
    <w:rsid w:val="0062556F"/>
    <w:rsid w:val="00625A8A"/>
    <w:rsid w:val="006267A9"/>
    <w:rsid w:val="00627644"/>
    <w:rsid w:val="0062783E"/>
    <w:rsid w:val="00630091"/>
    <w:rsid w:val="00630319"/>
    <w:rsid w:val="0063106A"/>
    <w:rsid w:val="006318A1"/>
    <w:rsid w:val="00631A68"/>
    <w:rsid w:val="00632B0E"/>
    <w:rsid w:val="00632CCA"/>
    <w:rsid w:val="00632DB4"/>
    <w:rsid w:val="0063321C"/>
    <w:rsid w:val="00633936"/>
    <w:rsid w:val="006344F9"/>
    <w:rsid w:val="006348D6"/>
    <w:rsid w:val="00634990"/>
    <w:rsid w:val="006352CA"/>
    <w:rsid w:val="00635B3B"/>
    <w:rsid w:val="00635C59"/>
    <w:rsid w:val="00635D44"/>
    <w:rsid w:val="0063664C"/>
    <w:rsid w:val="006375DE"/>
    <w:rsid w:val="00640682"/>
    <w:rsid w:val="00641045"/>
    <w:rsid w:val="0064443E"/>
    <w:rsid w:val="0064548A"/>
    <w:rsid w:val="006455B6"/>
    <w:rsid w:val="0064567C"/>
    <w:rsid w:val="006459CA"/>
    <w:rsid w:val="00645F28"/>
    <w:rsid w:val="0064676E"/>
    <w:rsid w:val="00646CA7"/>
    <w:rsid w:val="00646F19"/>
    <w:rsid w:val="00647155"/>
    <w:rsid w:val="006475FA"/>
    <w:rsid w:val="00647912"/>
    <w:rsid w:val="00647D5D"/>
    <w:rsid w:val="00651EB7"/>
    <w:rsid w:val="006521C0"/>
    <w:rsid w:val="00652494"/>
    <w:rsid w:val="00653294"/>
    <w:rsid w:val="00653B24"/>
    <w:rsid w:val="00653F0E"/>
    <w:rsid w:val="006541DA"/>
    <w:rsid w:val="00654BF4"/>
    <w:rsid w:val="00655275"/>
    <w:rsid w:val="00655691"/>
    <w:rsid w:val="00655B02"/>
    <w:rsid w:val="00656118"/>
    <w:rsid w:val="0065664C"/>
    <w:rsid w:val="00656832"/>
    <w:rsid w:val="00657A2B"/>
    <w:rsid w:val="0066040C"/>
    <w:rsid w:val="0066254B"/>
    <w:rsid w:val="00662CDF"/>
    <w:rsid w:val="00662D82"/>
    <w:rsid w:val="00663320"/>
    <w:rsid w:val="00663D50"/>
    <w:rsid w:val="00665884"/>
    <w:rsid w:val="006660A5"/>
    <w:rsid w:val="0066632C"/>
    <w:rsid w:val="00666928"/>
    <w:rsid w:val="006673EA"/>
    <w:rsid w:val="0066740A"/>
    <w:rsid w:val="006674AC"/>
    <w:rsid w:val="0067046B"/>
    <w:rsid w:val="0067181E"/>
    <w:rsid w:val="00671D7F"/>
    <w:rsid w:val="00672E60"/>
    <w:rsid w:val="0067367E"/>
    <w:rsid w:val="006737F3"/>
    <w:rsid w:val="00673ED2"/>
    <w:rsid w:val="0067452D"/>
    <w:rsid w:val="00674A51"/>
    <w:rsid w:val="006754CE"/>
    <w:rsid w:val="00675F37"/>
    <w:rsid w:val="006764B3"/>
    <w:rsid w:val="00677582"/>
    <w:rsid w:val="00677F2E"/>
    <w:rsid w:val="00681129"/>
    <w:rsid w:val="006812C8"/>
    <w:rsid w:val="00681407"/>
    <w:rsid w:val="0068192B"/>
    <w:rsid w:val="00681F19"/>
    <w:rsid w:val="00682746"/>
    <w:rsid w:val="006827F0"/>
    <w:rsid w:val="00682EAC"/>
    <w:rsid w:val="00683A01"/>
    <w:rsid w:val="0068419B"/>
    <w:rsid w:val="006846CD"/>
    <w:rsid w:val="00684E36"/>
    <w:rsid w:val="00685762"/>
    <w:rsid w:val="006857A4"/>
    <w:rsid w:val="00685DA8"/>
    <w:rsid w:val="006871A2"/>
    <w:rsid w:val="006871D2"/>
    <w:rsid w:val="0068754D"/>
    <w:rsid w:val="00687DB1"/>
    <w:rsid w:val="00687E6E"/>
    <w:rsid w:val="006909C4"/>
    <w:rsid w:val="006911B9"/>
    <w:rsid w:val="00691CA2"/>
    <w:rsid w:val="006929F4"/>
    <w:rsid w:val="00692D35"/>
    <w:rsid w:val="00693294"/>
    <w:rsid w:val="00693586"/>
    <w:rsid w:val="00694BFA"/>
    <w:rsid w:val="00694E73"/>
    <w:rsid w:val="00695FB4"/>
    <w:rsid w:val="0069716F"/>
    <w:rsid w:val="00697363"/>
    <w:rsid w:val="0069736F"/>
    <w:rsid w:val="00697B2D"/>
    <w:rsid w:val="00697C24"/>
    <w:rsid w:val="00697CBF"/>
    <w:rsid w:val="006A0658"/>
    <w:rsid w:val="006A0A31"/>
    <w:rsid w:val="006A1287"/>
    <w:rsid w:val="006A16AF"/>
    <w:rsid w:val="006A1FE0"/>
    <w:rsid w:val="006A22E5"/>
    <w:rsid w:val="006A25D9"/>
    <w:rsid w:val="006A2B4F"/>
    <w:rsid w:val="006A4372"/>
    <w:rsid w:val="006A488F"/>
    <w:rsid w:val="006A4E87"/>
    <w:rsid w:val="006A6B14"/>
    <w:rsid w:val="006A6C64"/>
    <w:rsid w:val="006A6D04"/>
    <w:rsid w:val="006A7C8D"/>
    <w:rsid w:val="006A7CD7"/>
    <w:rsid w:val="006B080E"/>
    <w:rsid w:val="006B17FA"/>
    <w:rsid w:val="006B1DED"/>
    <w:rsid w:val="006B2C06"/>
    <w:rsid w:val="006B2F11"/>
    <w:rsid w:val="006B39B0"/>
    <w:rsid w:val="006B3FCC"/>
    <w:rsid w:val="006B47FC"/>
    <w:rsid w:val="006B4BAF"/>
    <w:rsid w:val="006B593D"/>
    <w:rsid w:val="006B66A1"/>
    <w:rsid w:val="006B6C7C"/>
    <w:rsid w:val="006B714A"/>
    <w:rsid w:val="006B7523"/>
    <w:rsid w:val="006B796B"/>
    <w:rsid w:val="006B799B"/>
    <w:rsid w:val="006C10A2"/>
    <w:rsid w:val="006C18C2"/>
    <w:rsid w:val="006C1CB4"/>
    <w:rsid w:val="006C1EB9"/>
    <w:rsid w:val="006C2071"/>
    <w:rsid w:val="006C2878"/>
    <w:rsid w:val="006C2979"/>
    <w:rsid w:val="006C2DE8"/>
    <w:rsid w:val="006C3218"/>
    <w:rsid w:val="006C356D"/>
    <w:rsid w:val="006C37F3"/>
    <w:rsid w:val="006C6237"/>
    <w:rsid w:val="006C74A8"/>
    <w:rsid w:val="006C7AC7"/>
    <w:rsid w:val="006D0DBB"/>
    <w:rsid w:val="006D0F87"/>
    <w:rsid w:val="006D1FCE"/>
    <w:rsid w:val="006D2005"/>
    <w:rsid w:val="006D252B"/>
    <w:rsid w:val="006D2B8E"/>
    <w:rsid w:val="006D3764"/>
    <w:rsid w:val="006D40D7"/>
    <w:rsid w:val="006D44E5"/>
    <w:rsid w:val="006D4655"/>
    <w:rsid w:val="006D5C97"/>
    <w:rsid w:val="006D7031"/>
    <w:rsid w:val="006E0124"/>
    <w:rsid w:val="006E1A24"/>
    <w:rsid w:val="006E1A2D"/>
    <w:rsid w:val="006E295D"/>
    <w:rsid w:val="006E2B22"/>
    <w:rsid w:val="006E2ED8"/>
    <w:rsid w:val="006E3AC1"/>
    <w:rsid w:val="006E41BB"/>
    <w:rsid w:val="006E4700"/>
    <w:rsid w:val="006E5268"/>
    <w:rsid w:val="006E535B"/>
    <w:rsid w:val="006E678A"/>
    <w:rsid w:val="006E67BD"/>
    <w:rsid w:val="006E73EB"/>
    <w:rsid w:val="006E73F8"/>
    <w:rsid w:val="006E78BB"/>
    <w:rsid w:val="006F0A70"/>
    <w:rsid w:val="006F0BD6"/>
    <w:rsid w:val="006F1A9D"/>
    <w:rsid w:val="006F2208"/>
    <w:rsid w:val="006F27BD"/>
    <w:rsid w:val="006F39AD"/>
    <w:rsid w:val="006F3A37"/>
    <w:rsid w:val="006F4110"/>
    <w:rsid w:val="006F48A2"/>
    <w:rsid w:val="006F4A41"/>
    <w:rsid w:val="006F4D4C"/>
    <w:rsid w:val="007001B1"/>
    <w:rsid w:val="00700949"/>
    <w:rsid w:val="00700BA0"/>
    <w:rsid w:val="00701D6E"/>
    <w:rsid w:val="00702301"/>
    <w:rsid w:val="007023CF"/>
    <w:rsid w:val="007027D6"/>
    <w:rsid w:val="0070322B"/>
    <w:rsid w:val="0070324A"/>
    <w:rsid w:val="00703896"/>
    <w:rsid w:val="00703DD9"/>
    <w:rsid w:val="00705929"/>
    <w:rsid w:val="00705F34"/>
    <w:rsid w:val="00706659"/>
    <w:rsid w:val="00710C7C"/>
    <w:rsid w:val="007114E5"/>
    <w:rsid w:val="00711A12"/>
    <w:rsid w:val="00712A4E"/>
    <w:rsid w:val="00714048"/>
    <w:rsid w:val="007141B0"/>
    <w:rsid w:val="00715326"/>
    <w:rsid w:val="00715A43"/>
    <w:rsid w:val="00715F7C"/>
    <w:rsid w:val="0071642D"/>
    <w:rsid w:val="00716713"/>
    <w:rsid w:val="00716E42"/>
    <w:rsid w:val="00717D1C"/>
    <w:rsid w:val="00720A89"/>
    <w:rsid w:val="00722F05"/>
    <w:rsid w:val="0072332C"/>
    <w:rsid w:val="007233A3"/>
    <w:rsid w:val="00723BF4"/>
    <w:rsid w:val="00723F89"/>
    <w:rsid w:val="0072473D"/>
    <w:rsid w:val="007253A6"/>
    <w:rsid w:val="0072626F"/>
    <w:rsid w:val="00726703"/>
    <w:rsid w:val="00726708"/>
    <w:rsid w:val="0073036E"/>
    <w:rsid w:val="00730D78"/>
    <w:rsid w:val="00730EA0"/>
    <w:rsid w:val="007311AE"/>
    <w:rsid w:val="00731F47"/>
    <w:rsid w:val="0073309E"/>
    <w:rsid w:val="007333D8"/>
    <w:rsid w:val="00733763"/>
    <w:rsid w:val="00734C06"/>
    <w:rsid w:val="007351F7"/>
    <w:rsid w:val="00735E3E"/>
    <w:rsid w:val="00737130"/>
    <w:rsid w:val="00740175"/>
    <w:rsid w:val="007407C3"/>
    <w:rsid w:val="00740DFD"/>
    <w:rsid w:val="007415D7"/>
    <w:rsid w:val="0074183C"/>
    <w:rsid w:val="00741C67"/>
    <w:rsid w:val="00742B42"/>
    <w:rsid w:val="00742C6F"/>
    <w:rsid w:val="007432E8"/>
    <w:rsid w:val="007436CC"/>
    <w:rsid w:val="00743824"/>
    <w:rsid w:val="00744F5C"/>
    <w:rsid w:val="0074583D"/>
    <w:rsid w:val="007460A1"/>
    <w:rsid w:val="0074688F"/>
    <w:rsid w:val="007473E4"/>
    <w:rsid w:val="00750492"/>
    <w:rsid w:val="007515A0"/>
    <w:rsid w:val="007534B9"/>
    <w:rsid w:val="00753973"/>
    <w:rsid w:val="007541C6"/>
    <w:rsid w:val="00755CA2"/>
    <w:rsid w:val="007570B1"/>
    <w:rsid w:val="00757F96"/>
    <w:rsid w:val="00760824"/>
    <w:rsid w:val="007624E9"/>
    <w:rsid w:val="00765FE9"/>
    <w:rsid w:val="00766229"/>
    <w:rsid w:val="00766363"/>
    <w:rsid w:val="0076653D"/>
    <w:rsid w:val="00766EA3"/>
    <w:rsid w:val="007671E0"/>
    <w:rsid w:val="00770256"/>
    <w:rsid w:val="00771238"/>
    <w:rsid w:val="00771672"/>
    <w:rsid w:val="00771C8F"/>
    <w:rsid w:val="007721D7"/>
    <w:rsid w:val="0077539B"/>
    <w:rsid w:val="00775980"/>
    <w:rsid w:val="00775D86"/>
    <w:rsid w:val="00776958"/>
    <w:rsid w:val="007769B3"/>
    <w:rsid w:val="00776E1E"/>
    <w:rsid w:val="00777028"/>
    <w:rsid w:val="007779FA"/>
    <w:rsid w:val="0078090B"/>
    <w:rsid w:val="00780B31"/>
    <w:rsid w:val="007815E8"/>
    <w:rsid w:val="00781C0C"/>
    <w:rsid w:val="007824A4"/>
    <w:rsid w:val="00782794"/>
    <w:rsid w:val="0078386A"/>
    <w:rsid w:val="00783EAF"/>
    <w:rsid w:val="00783F7A"/>
    <w:rsid w:val="0078478E"/>
    <w:rsid w:val="00784C7F"/>
    <w:rsid w:val="0078686A"/>
    <w:rsid w:val="007872D3"/>
    <w:rsid w:val="007874D9"/>
    <w:rsid w:val="00787788"/>
    <w:rsid w:val="00787DAD"/>
    <w:rsid w:val="00790B7A"/>
    <w:rsid w:val="007913E8"/>
    <w:rsid w:val="007921EE"/>
    <w:rsid w:val="00792A63"/>
    <w:rsid w:val="00793F4F"/>
    <w:rsid w:val="00793F76"/>
    <w:rsid w:val="00795017"/>
    <w:rsid w:val="00795310"/>
    <w:rsid w:val="007954F6"/>
    <w:rsid w:val="00795A55"/>
    <w:rsid w:val="00796655"/>
    <w:rsid w:val="00796E41"/>
    <w:rsid w:val="00797F2E"/>
    <w:rsid w:val="007A1211"/>
    <w:rsid w:val="007A1542"/>
    <w:rsid w:val="007A1A2A"/>
    <w:rsid w:val="007A1F6E"/>
    <w:rsid w:val="007A2AFF"/>
    <w:rsid w:val="007A470F"/>
    <w:rsid w:val="007A4EE2"/>
    <w:rsid w:val="007A6D63"/>
    <w:rsid w:val="007A77A9"/>
    <w:rsid w:val="007B091E"/>
    <w:rsid w:val="007B11A0"/>
    <w:rsid w:val="007B11D4"/>
    <w:rsid w:val="007B132D"/>
    <w:rsid w:val="007B386A"/>
    <w:rsid w:val="007B395A"/>
    <w:rsid w:val="007B3AA5"/>
    <w:rsid w:val="007B43B5"/>
    <w:rsid w:val="007B4D2F"/>
    <w:rsid w:val="007B5225"/>
    <w:rsid w:val="007B5A3B"/>
    <w:rsid w:val="007B6823"/>
    <w:rsid w:val="007B7611"/>
    <w:rsid w:val="007B7812"/>
    <w:rsid w:val="007B7B3F"/>
    <w:rsid w:val="007B7DC2"/>
    <w:rsid w:val="007C0A9C"/>
    <w:rsid w:val="007C0BA1"/>
    <w:rsid w:val="007C144E"/>
    <w:rsid w:val="007C170B"/>
    <w:rsid w:val="007C232C"/>
    <w:rsid w:val="007C259F"/>
    <w:rsid w:val="007C2696"/>
    <w:rsid w:val="007C3B2C"/>
    <w:rsid w:val="007C5E4C"/>
    <w:rsid w:val="007C5FF6"/>
    <w:rsid w:val="007C659C"/>
    <w:rsid w:val="007C6EFA"/>
    <w:rsid w:val="007C700E"/>
    <w:rsid w:val="007C7714"/>
    <w:rsid w:val="007C7D19"/>
    <w:rsid w:val="007D1538"/>
    <w:rsid w:val="007D18EA"/>
    <w:rsid w:val="007D1AEF"/>
    <w:rsid w:val="007D1DAD"/>
    <w:rsid w:val="007D1F93"/>
    <w:rsid w:val="007D2294"/>
    <w:rsid w:val="007D26C7"/>
    <w:rsid w:val="007D28C7"/>
    <w:rsid w:val="007D2920"/>
    <w:rsid w:val="007D2DD6"/>
    <w:rsid w:val="007D3AF2"/>
    <w:rsid w:val="007D402F"/>
    <w:rsid w:val="007D421A"/>
    <w:rsid w:val="007D4C41"/>
    <w:rsid w:val="007D4F90"/>
    <w:rsid w:val="007D5454"/>
    <w:rsid w:val="007D55D4"/>
    <w:rsid w:val="007D56CB"/>
    <w:rsid w:val="007D5849"/>
    <w:rsid w:val="007D6338"/>
    <w:rsid w:val="007D73C4"/>
    <w:rsid w:val="007E03B7"/>
    <w:rsid w:val="007E0E05"/>
    <w:rsid w:val="007E1108"/>
    <w:rsid w:val="007E15D6"/>
    <w:rsid w:val="007E208D"/>
    <w:rsid w:val="007E2313"/>
    <w:rsid w:val="007E23A4"/>
    <w:rsid w:val="007E2769"/>
    <w:rsid w:val="007E2888"/>
    <w:rsid w:val="007E2D9C"/>
    <w:rsid w:val="007E3539"/>
    <w:rsid w:val="007E360A"/>
    <w:rsid w:val="007E3E05"/>
    <w:rsid w:val="007E3F11"/>
    <w:rsid w:val="007E4785"/>
    <w:rsid w:val="007E47B6"/>
    <w:rsid w:val="007E4ACF"/>
    <w:rsid w:val="007E525E"/>
    <w:rsid w:val="007E54C8"/>
    <w:rsid w:val="007E6C0D"/>
    <w:rsid w:val="007E6F68"/>
    <w:rsid w:val="007E7D79"/>
    <w:rsid w:val="007F0D0A"/>
    <w:rsid w:val="007F10F0"/>
    <w:rsid w:val="007F1221"/>
    <w:rsid w:val="007F1EF3"/>
    <w:rsid w:val="007F30BC"/>
    <w:rsid w:val="007F3AAF"/>
    <w:rsid w:val="007F4A02"/>
    <w:rsid w:val="007F5306"/>
    <w:rsid w:val="007F5365"/>
    <w:rsid w:val="007F568A"/>
    <w:rsid w:val="007F5722"/>
    <w:rsid w:val="007F5772"/>
    <w:rsid w:val="007F5BA4"/>
    <w:rsid w:val="007F5ED8"/>
    <w:rsid w:val="007F6A63"/>
    <w:rsid w:val="007F6DC5"/>
    <w:rsid w:val="007F7785"/>
    <w:rsid w:val="007F7A25"/>
    <w:rsid w:val="00800018"/>
    <w:rsid w:val="008008C2"/>
    <w:rsid w:val="00801071"/>
    <w:rsid w:val="00801AE0"/>
    <w:rsid w:val="00801EF4"/>
    <w:rsid w:val="00802E5C"/>
    <w:rsid w:val="0080501A"/>
    <w:rsid w:val="008056F2"/>
    <w:rsid w:val="00805DFD"/>
    <w:rsid w:val="00805EE1"/>
    <w:rsid w:val="00805FE2"/>
    <w:rsid w:val="00806630"/>
    <w:rsid w:val="008100C1"/>
    <w:rsid w:val="00810FD2"/>
    <w:rsid w:val="00811557"/>
    <w:rsid w:val="00811A8D"/>
    <w:rsid w:val="008120BA"/>
    <w:rsid w:val="00812500"/>
    <w:rsid w:val="0081353F"/>
    <w:rsid w:val="0081364A"/>
    <w:rsid w:val="00813788"/>
    <w:rsid w:val="00813AA2"/>
    <w:rsid w:val="00814330"/>
    <w:rsid w:val="00814EA8"/>
    <w:rsid w:val="00815337"/>
    <w:rsid w:val="008173B0"/>
    <w:rsid w:val="00817483"/>
    <w:rsid w:val="008176BE"/>
    <w:rsid w:val="0081788E"/>
    <w:rsid w:val="008203A1"/>
    <w:rsid w:val="00820F9D"/>
    <w:rsid w:val="00821AC1"/>
    <w:rsid w:val="00821E5E"/>
    <w:rsid w:val="00822FE7"/>
    <w:rsid w:val="008239A7"/>
    <w:rsid w:val="008239B8"/>
    <w:rsid w:val="008239F2"/>
    <w:rsid w:val="00823D19"/>
    <w:rsid w:val="008245D2"/>
    <w:rsid w:val="00824F60"/>
    <w:rsid w:val="008251C9"/>
    <w:rsid w:val="008258F4"/>
    <w:rsid w:val="00825C63"/>
    <w:rsid w:val="00826044"/>
    <w:rsid w:val="00826EEB"/>
    <w:rsid w:val="00826F2B"/>
    <w:rsid w:val="008270BD"/>
    <w:rsid w:val="00827714"/>
    <w:rsid w:val="00831648"/>
    <w:rsid w:val="008318EF"/>
    <w:rsid w:val="00832371"/>
    <w:rsid w:val="00832F46"/>
    <w:rsid w:val="00833322"/>
    <w:rsid w:val="008333CB"/>
    <w:rsid w:val="00833702"/>
    <w:rsid w:val="00833A12"/>
    <w:rsid w:val="00833B0C"/>
    <w:rsid w:val="00834401"/>
    <w:rsid w:val="008355B1"/>
    <w:rsid w:val="00836959"/>
    <w:rsid w:val="00837739"/>
    <w:rsid w:val="008413FE"/>
    <w:rsid w:val="00841AA2"/>
    <w:rsid w:val="00842FD7"/>
    <w:rsid w:val="00843EC0"/>
    <w:rsid w:val="0084473B"/>
    <w:rsid w:val="0084483C"/>
    <w:rsid w:val="0084652A"/>
    <w:rsid w:val="00850467"/>
    <w:rsid w:val="0085147D"/>
    <w:rsid w:val="008515E1"/>
    <w:rsid w:val="00851E3D"/>
    <w:rsid w:val="0085220B"/>
    <w:rsid w:val="008525D3"/>
    <w:rsid w:val="008527CE"/>
    <w:rsid w:val="0085362F"/>
    <w:rsid w:val="0085512C"/>
    <w:rsid w:val="00856426"/>
    <w:rsid w:val="00857C75"/>
    <w:rsid w:val="00857CFA"/>
    <w:rsid w:val="00860907"/>
    <w:rsid w:val="008609CA"/>
    <w:rsid w:val="0086105D"/>
    <w:rsid w:val="00861CFD"/>
    <w:rsid w:val="0086276E"/>
    <w:rsid w:val="0086303B"/>
    <w:rsid w:val="008633CF"/>
    <w:rsid w:val="00863784"/>
    <w:rsid w:val="00863A59"/>
    <w:rsid w:val="00864198"/>
    <w:rsid w:val="0086472B"/>
    <w:rsid w:val="008650CD"/>
    <w:rsid w:val="008653AC"/>
    <w:rsid w:val="0087046D"/>
    <w:rsid w:val="0087070D"/>
    <w:rsid w:val="00871EEF"/>
    <w:rsid w:val="00872B47"/>
    <w:rsid w:val="00873191"/>
    <w:rsid w:val="008732E7"/>
    <w:rsid w:val="0087392C"/>
    <w:rsid w:val="00873B6C"/>
    <w:rsid w:val="00875695"/>
    <w:rsid w:val="0087644B"/>
    <w:rsid w:val="00876B04"/>
    <w:rsid w:val="0087748C"/>
    <w:rsid w:val="008803E8"/>
    <w:rsid w:val="0088081B"/>
    <w:rsid w:val="00882EEB"/>
    <w:rsid w:val="008835A9"/>
    <w:rsid w:val="00884AB6"/>
    <w:rsid w:val="008864C1"/>
    <w:rsid w:val="00887327"/>
    <w:rsid w:val="0088790B"/>
    <w:rsid w:val="00890D7E"/>
    <w:rsid w:val="00891394"/>
    <w:rsid w:val="00891AA6"/>
    <w:rsid w:val="00891F85"/>
    <w:rsid w:val="008952A0"/>
    <w:rsid w:val="00895577"/>
    <w:rsid w:val="00895DDB"/>
    <w:rsid w:val="008972B2"/>
    <w:rsid w:val="00897525"/>
    <w:rsid w:val="00897D71"/>
    <w:rsid w:val="008A0EE5"/>
    <w:rsid w:val="008A21EE"/>
    <w:rsid w:val="008A29CD"/>
    <w:rsid w:val="008A44C9"/>
    <w:rsid w:val="008A663C"/>
    <w:rsid w:val="008A76C3"/>
    <w:rsid w:val="008A7BD5"/>
    <w:rsid w:val="008B02AE"/>
    <w:rsid w:val="008B0AB8"/>
    <w:rsid w:val="008B1141"/>
    <w:rsid w:val="008B1206"/>
    <w:rsid w:val="008B3491"/>
    <w:rsid w:val="008B4317"/>
    <w:rsid w:val="008B458D"/>
    <w:rsid w:val="008B460A"/>
    <w:rsid w:val="008B4CE8"/>
    <w:rsid w:val="008B53E1"/>
    <w:rsid w:val="008B594D"/>
    <w:rsid w:val="008B5C3A"/>
    <w:rsid w:val="008B63F4"/>
    <w:rsid w:val="008B6A88"/>
    <w:rsid w:val="008B7044"/>
    <w:rsid w:val="008B7DBA"/>
    <w:rsid w:val="008B7F41"/>
    <w:rsid w:val="008C032F"/>
    <w:rsid w:val="008C07AC"/>
    <w:rsid w:val="008C19E7"/>
    <w:rsid w:val="008C1C12"/>
    <w:rsid w:val="008C2810"/>
    <w:rsid w:val="008C2EB4"/>
    <w:rsid w:val="008C39A3"/>
    <w:rsid w:val="008C3A18"/>
    <w:rsid w:val="008C42CF"/>
    <w:rsid w:val="008C4AA9"/>
    <w:rsid w:val="008C56CC"/>
    <w:rsid w:val="008C6792"/>
    <w:rsid w:val="008C7364"/>
    <w:rsid w:val="008C7B1F"/>
    <w:rsid w:val="008C7E16"/>
    <w:rsid w:val="008D04A6"/>
    <w:rsid w:val="008D062E"/>
    <w:rsid w:val="008D0CEA"/>
    <w:rsid w:val="008D173C"/>
    <w:rsid w:val="008D1C5E"/>
    <w:rsid w:val="008D1D37"/>
    <w:rsid w:val="008D1FD5"/>
    <w:rsid w:val="008D376A"/>
    <w:rsid w:val="008D3820"/>
    <w:rsid w:val="008D4A4E"/>
    <w:rsid w:val="008D594C"/>
    <w:rsid w:val="008D5CB7"/>
    <w:rsid w:val="008D631A"/>
    <w:rsid w:val="008D6B09"/>
    <w:rsid w:val="008D6D4A"/>
    <w:rsid w:val="008E0447"/>
    <w:rsid w:val="008E0C33"/>
    <w:rsid w:val="008E1296"/>
    <w:rsid w:val="008E1389"/>
    <w:rsid w:val="008E16CF"/>
    <w:rsid w:val="008E1C3F"/>
    <w:rsid w:val="008E23AA"/>
    <w:rsid w:val="008E30C7"/>
    <w:rsid w:val="008E3795"/>
    <w:rsid w:val="008E49D1"/>
    <w:rsid w:val="008E4D3B"/>
    <w:rsid w:val="008E5A69"/>
    <w:rsid w:val="008E6024"/>
    <w:rsid w:val="008E7022"/>
    <w:rsid w:val="008F13A9"/>
    <w:rsid w:val="008F179A"/>
    <w:rsid w:val="008F2528"/>
    <w:rsid w:val="008F2783"/>
    <w:rsid w:val="008F366B"/>
    <w:rsid w:val="008F3835"/>
    <w:rsid w:val="008F3AFE"/>
    <w:rsid w:val="008F44E0"/>
    <w:rsid w:val="008F4650"/>
    <w:rsid w:val="008F5464"/>
    <w:rsid w:val="008F5D2F"/>
    <w:rsid w:val="008F63B1"/>
    <w:rsid w:val="008F6861"/>
    <w:rsid w:val="008F7ECE"/>
    <w:rsid w:val="0090109A"/>
    <w:rsid w:val="0090120D"/>
    <w:rsid w:val="009016FD"/>
    <w:rsid w:val="00902ADD"/>
    <w:rsid w:val="00902EED"/>
    <w:rsid w:val="0090369D"/>
    <w:rsid w:val="00903BE1"/>
    <w:rsid w:val="00904764"/>
    <w:rsid w:val="009047C3"/>
    <w:rsid w:val="00904930"/>
    <w:rsid w:val="00904E0F"/>
    <w:rsid w:val="0090643C"/>
    <w:rsid w:val="00906AD5"/>
    <w:rsid w:val="009070B5"/>
    <w:rsid w:val="009070EC"/>
    <w:rsid w:val="00910335"/>
    <w:rsid w:val="0091181F"/>
    <w:rsid w:val="00911C35"/>
    <w:rsid w:val="00911EA2"/>
    <w:rsid w:val="009122C2"/>
    <w:rsid w:val="0091275D"/>
    <w:rsid w:val="00912A97"/>
    <w:rsid w:val="009133C7"/>
    <w:rsid w:val="009136A7"/>
    <w:rsid w:val="009136E6"/>
    <w:rsid w:val="00913A3C"/>
    <w:rsid w:val="00913BF4"/>
    <w:rsid w:val="00914349"/>
    <w:rsid w:val="009146A0"/>
    <w:rsid w:val="00914BBE"/>
    <w:rsid w:val="009156E7"/>
    <w:rsid w:val="009166CB"/>
    <w:rsid w:val="00916DC6"/>
    <w:rsid w:val="009172DA"/>
    <w:rsid w:val="00917966"/>
    <w:rsid w:val="0092005A"/>
    <w:rsid w:val="0092043F"/>
    <w:rsid w:val="00920669"/>
    <w:rsid w:val="00920718"/>
    <w:rsid w:val="0092086D"/>
    <w:rsid w:val="0092141A"/>
    <w:rsid w:val="00921B87"/>
    <w:rsid w:val="00921E89"/>
    <w:rsid w:val="00922027"/>
    <w:rsid w:val="00922D10"/>
    <w:rsid w:val="009230D1"/>
    <w:rsid w:val="009238D1"/>
    <w:rsid w:val="00923B78"/>
    <w:rsid w:val="00925FDB"/>
    <w:rsid w:val="00926A30"/>
    <w:rsid w:val="00926E4F"/>
    <w:rsid w:val="00927981"/>
    <w:rsid w:val="00927B00"/>
    <w:rsid w:val="009307DE"/>
    <w:rsid w:val="00930DFD"/>
    <w:rsid w:val="00931424"/>
    <w:rsid w:val="00931DC8"/>
    <w:rsid w:val="0093212B"/>
    <w:rsid w:val="00932534"/>
    <w:rsid w:val="009326EC"/>
    <w:rsid w:val="00934209"/>
    <w:rsid w:val="00936C7D"/>
    <w:rsid w:val="0093749E"/>
    <w:rsid w:val="00941651"/>
    <w:rsid w:val="00941ACE"/>
    <w:rsid w:val="00942607"/>
    <w:rsid w:val="009428BA"/>
    <w:rsid w:val="00945955"/>
    <w:rsid w:val="0094787D"/>
    <w:rsid w:val="00947FD8"/>
    <w:rsid w:val="00950DE4"/>
    <w:rsid w:val="00951A32"/>
    <w:rsid w:val="009530D4"/>
    <w:rsid w:val="009535A2"/>
    <w:rsid w:val="0095531A"/>
    <w:rsid w:val="00955A97"/>
    <w:rsid w:val="00960736"/>
    <w:rsid w:val="00962AD5"/>
    <w:rsid w:val="00963344"/>
    <w:rsid w:val="0096344A"/>
    <w:rsid w:val="0096429F"/>
    <w:rsid w:val="009648E8"/>
    <w:rsid w:val="00964B6F"/>
    <w:rsid w:val="0096536D"/>
    <w:rsid w:val="009657E4"/>
    <w:rsid w:val="0096595E"/>
    <w:rsid w:val="00966BB4"/>
    <w:rsid w:val="00966C5D"/>
    <w:rsid w:val="00967000"/>
    <w:rsid w:val="009676E1"/>
    <w:rsid w:val="009679E8"/>
    <w:rsid w:val="00967B33"/>
    <w:rsid w:val="00970BFB"/>
    <w:rsid w:val="00971FC3"/>
    <w:rsid w:val="009739C9"/>
    <w:rsid w:val="00973E18"/>
    <w:rsid w:val="009743A2"/>
    <w:rsid w:val="00975736"/>
    <w:rsid w:val="0097642F"/>
    <w:rsid w:val="009769CF"/>
    <w:rsid w:val="00977142"/>
    <w:rsid w:val="0097793D"/>
    <w:rsid w:val="00977B6D"/>
    <w:rsid w:val="00977E89"/>
    <w:rsid w:val="00980410"/>
    <w:rsid w:val="00982150"/>
    <w:rsid w:val="009821DF"/>
    <w:rsid w:val="00983380"/>
    <w:rsid w:val="00983651"/>
    <w:rsid w:val="00983AC5"/>
    <w:rsid w:val="00984404"/>
    <w:rsid w:val="009845C3"/>
    <w:rsid w:val="0098482D"/>
    <w:rsid w:val="009855C0"/>
    <w:rsid w:val="00985D61"/>
    <w:rsid w:val="00985DB7"/>
    <w:rsid w:val="0099069F"/>
    <w:rsid w:val="00990EF9"/>
    <w:rsid w:val="00991294"/>
    <w:rsid w:val="009915D8"/>
    <w:rsid w:val="0099178A"/>
    <w:rsid w:val="0099209C"/>
    <w:rsid w:val="009922BA"/>
    <w:rsid w:val="00992490"/>
    <w:rsid w:val="00992A39"/>
    <w:rsid w:val="00992F54"/>
    <w:rsid w:val="00992FC6"/>
    <w:rsid w:val="009948BC"/>
    <w:rsid w:val="009952D0"/>
    <w:rsid w:val="00995C8F"/>
    <w:rsid w:val="00996142"/>
    <w:rsid w:val="009968B3"/>
    <w:rsid w:val="0099717E"/>
    <w:rsid w:val="00997B95"/>
    <w:rsid w:val="00997C94"/>
    <w:rsid w:val="009A07ED"/>
    <w:rsid w:val="009A1297"/>
    <w:rsid w:val="009A18A0"/>
    <w:rsid w:val="009A1A71"/>
    <w:rsid w:val="009A3FB4"/>
    <w:rsid w:val="009A4040"/>
    <w:rsid w:val="009A42CA"/>
    <w:rsid w:val="009A44EB"/>
    <w:rsid w:val="009A48F9"/>
    <w:rsid w:val="009A5FD9"/>
    <w:rsid w:val="009A607A"/>
    <w:rsid w:val="009A7217"/>
    <w:rsid w:val="009A7423"/>
    <w:rsid w:val="009A7611"/>
    <w:rsid w:val="009B034F"/>
    <w:rsid w:val="009B1A66"/>
    <w:rsid w:val="009B2D26"/>
    <w:rsid w:val="009B2D94"/>
    <w:rsid w:val="009B2DB7"/>
    <w:rsid w:val="009B4096"/>
    <w:rsid w:val="009B508C"/>
    <w:rsid w:val="009B529A"/>
    <w:rsid w:val="009B5B9A"/>
    <w:rsid w:val="009B6392"/>
    <w:rsid w:val="009B682A"/>
    <w:rsid w:val="009B6EAE"/>
    <w:rsid w:val="009B7805"/>
    <w:rsid w:val="009C0682"/>
    <w:rsid w:val="009C0E19"/>
    <w:rsid w:val="009C1495"/>
    <w:rsid w:val="009C15E8"/>
    <w:rsid w:val="009C297C"/>
    <w:rsid w:val="009C3C3A"/>
    <w:rsid w:val="009C4179"/>
    <w:rsid w:val="009C4311"/>
    <w:rsid w:val="009C5F4D"/>
    <w:rsid w:val="009C6BAA"/>
    <w:rsid w:val="009C6D7F"/>
    <w:rsid w:val="009C7B43"/>
    <w:rsid w:val="009C7D11"/>
    <w:rsid w:val="009C7FE2"/>
    <w:rsid w:val="009D03CD"/>
    <w:rsid w:val="009D04E8"/>
    <w:rsid w:val="009D052E"/>
    <w:rsid w:val="009D05B8"/>
    <w:rsid w:val="009D05D3"/>
    <w:rsid w:val="009D0849"/>
    <w:rsid w:val="009D141F"/>
    <w:rsid w:val="009D2354"/>
    <w:rsid w:val="009D3614"/>
    <w:rsid w:val="009D3F18"/>
    <w:rsid w:val="009D44DA"/>
    <w:rsid w:val="009D4717"/>
    <w:rsid w:val="009D5152"/>
    <w:rsid w:val="009D5223"/>
    <w:rsid w:val="009D527A"/>
    <w:rsid w:val="009D60D7"/>
    <w:rsid w:val="009D6DF2"/>
    <w:rsid w:val="009D6F40"/>
    <w:rsid w:val="009D7AE2"/>
    <w:rsid w:val="009E0315"/>
    <w:rsid w:val="009E04BD"/>
    <w:rsid w:val="009E04D2"/>
    <w:rsid w:val="009E1F47"/>
    <w:rsid w:val="009E253C"/>
    <w:rsid w:val="009E2FB6"/>
    <w:rsid w:val="009E3527"/>
    <w:rsid w:val="009E3B08"/>
    <w:rsid w:val="009E46C7"/>
    <w:rsid w:val="009E4DB2"/>
    <w:rsid w:val="009E5C63"/>
    <w:rsid w:val="009E5D77"/>
    <w:rsid w:val="009E6199"/>
    <w:rsid w:val="009E62D4"/>
    <w:rsid w:val="009E6671"/>
    <w:rsid w:val="009E6801"/>
    <w:rsid w:val="009E69F9"/>
    <w:rsid w:val="009E6D51"/>
    <w:rsid w:val="009E7053"/>
    <w:rsid w:val="009E7157"/>
    <w:rsid w:val="009E736E"/>
    <w:rsid w:val="009F01F2"/>
    <w:rsid w:val="009F042C"/>
    <w:rsid w:val="009F0A15"/>
    <w:rsid w:val="009F12A7"/>
    <w:rsid w:val="009F1D0A"/>
    <w:rsid w:val="009F2369"/>
    <w:rsid w:val="009F33D1"/>
    <w:rsid w:val="009F39CF"/>
    <w:rsid w:val="009F3FE4"/>
    <w:rsid w:val="009F456C"/>
    <w:rsid w:val="009F47B0"/>
    <w:rsid w:val="009F4AD4"/>
    <w:rsid w:val="009F6799"/>
    <w:rsid w:val="009F6E0D"/>
    <w:rsid w:val="009F74B7"/>
    <w:rsid w:val="009F7E82"/>
    <w:rsid w:val="00A00A79"/>
    <w:rsid w:val="00A00BA8"/>
    <w:rsid w:val="00A00EAF"/>
    <w:rsid w:val="00A0120D"/>
    <w:rsid w:val="00A01457"/>
    <w:rsid w:val="00A0195B"/>
    <w:rsid w:val="00A02109"/>
    <w:rsid w:val="00A0232A"/>
    <w:rsid w:val="00A024AC"/>
    <w:rsid w:val="00A03A84"/>
    <w:rsid w:val="00A03E28"/>
    <w:rsid w:val="00A04214"/>
    <w:rsid w:val="00A0424E"/>
    <w:rsid w:val="00A04A33"/>
    <w:rsid w:val="00A05C55"/>
    <w:rsid w:val="00A0642D"/>
    <w:rsid w:val="00A07920"/>
    <w:rsid w:val="00A11037"/>
    <w:rsid w:val="00A13A1C"/>
    <w:rsid w:val="00A13D2E"/>
    <w:rsid w:val="00A14708"/>
    <w:rsid w:val="00A14D3C"/>
    <w:rsid w:val="00A15A68"/>
    <w:rsid w:val="00A15BE7"/>
    <w:rsid w:val="00A16686"/>
    <w:rsid w:val="00A17A21"/>
    <w:rsid w:val="00A17C50"/>
    <w:rsid w:val="00A17FCE"/>
    <w:rsid w:val="00A20C11"/>
    <w:rsid w:val="00A22276"/>
    <w:rsid w:val="00A223B2"/>
    <w:rsid w:val="00A22615"/>
    <w:rsid w:val="00A2320F"/>
    <w:rsid w:val="00A234F8"/>
    <w:rsid w:val="00A24110"/>
    <w:rsid w:val="00A24DB5"/>
    <w:rsid w:val="00A25641"/>
    <w:rsid w:val="00A27E64"/>
    <w:rsid w:val="00A27EA5"/>
    <w:rsid w:val="00A31E65"/>
    <w:rsid w:val="00A322FC"/>
    <w:rsid w:val="00A32895"/>
    <w:rsid w:val="00A35EA2"/>
    <w:rsid w:val="00A361E1"/>
    <w:rsid w:val="00A36C1E"/>
    <w:rsid w:val="00A373FC"/>
    <w:rsid w:val="00A37E0A"/>
    <w:rsid w:val="00A4030A"/>
    <w:rsid w:val="00A40EE3"/>
    <w:rsid w:val="00A41226"/>
    <w:rsid w:val="00A41839"/>
    <w:rsid w:val="00A41876"/>
    <w:rsid w:val="00A42005"/>
    <w:rsid w:val="00A43C5A"/>
    <w:rsid w:val="00A44972"/>
    <w:rsid w:val="00A4511C"/>
    <w:rsid w:val="00A458F8"/>
    <w:rsid w:val="00A467B1"/>
    <w:rsid w:val="00A468F2"/>
    <w:rsid w:val="00A50881"/>
    <w:rsid w:val="00A50CB3"/>
    <w:rsid w:val="00A51FE1"/>
    <w:rsid w:val="00A52CFA"/>
    <w:rsid w:val="00A5328D"/>
    <w:rsid w:val="00A53392"/>
    <w:rsid w:val="00A54353"/>
    <w:rsid w:val="00A54679"/>
    <w:rsid w:val="00A55B98"/>
    <w:rsid w:val="00A55D5E"/>
    <w:rsid w:val="00A563B4"/>
    <w:rsid w:val="00A56B36"/>
    <w:rsid w:val="00A56E1A"/>
    <w:rsid w:val="00A578D1"/>
    <w:rsid w:val="00A60555"/>
    <w:rsid w:val="00A61946"/>
    <w:rsid w:val="00A619EB"/>
    <w:rsid w:val="00A6227A"/>
    <w:rsid w:val="00A628D3"/>
    <w:rsid w:val="00A62B46"/>
    <w:rsid w:val="00A64986"/>
    <w:rsid w:val="00A65837"/>
    <w:rsid w:val="00A677FD"/>
    <w:rsid w:val="00A7170E"/>
    <w:rsid w:val="00A72722"/>
    <w:rsid w:val="00A72F2D"/>
    <w:rsid w:val="00A734D0"/>
    <w:rsid w:val="00A73E47"/>
    <w:rsid w:val="00A73FD3"/>
    <w:rsid w:val="00A75320"/>
    <w:rsid w:val="00A807A5"/>
    <w:rsid w:val="00A8122C"/>
    <w:rsid w:val="00A81B1C"/>
    <w:rsid w:val="00A81E91"/>
    <w:rsid w:val="00A825E9"/>
    <w:rsid w:val="00A83070"/>
    <w:rsid w:val="00A854B0"/>
    <w:rsid w:val="00A85906"/>
    <w:rsid w:val="00A85A63"/>
    <w:rsid w:val="00A85BDF"/>
    <w:rsid w:val="00A86737"/>
    <w:rsid w:val="00A86DE6"/>
    <w:rsid w:val="00A87E2E"/>
    <w:rsid w:val="00A90328"/>
    <w:rsid w:val="00A903EC"/>
    <w:rsid w:val="00A90EBE"/>
    <w:rsid w:val="00A919AD"/>
    <w:rsid w:val="00A9364F"/>
    <w:rsid w:val="00A94297"/>
    <w:rsid w:val="00A96967"/>
    <w:rsid w:val="00A97F18"/>
    <w:rsid w:val="00AA02D1"/>
    <w:rsid w:val="00AA04E7"/>
    <w:rsid w:val="00AA0E67"/>
    <w:rsid w:val="00AA1FE8"/>
    <w:rsid w:val="00AA2301"/>
    <w:rsid w:val="00AA2B1A"/>
    <w:rsid w:val="00AA2CDC"/>
    <w:rsid w:val="00AA2FD1"/>
    <w:rsid w:val="00AA32C7"/>
    <w:rsid w:val="00AA3845"/>
    <w:rsid w:val="00AA4B2F"/>
    <w:rsid w:val="00AA4FF4"/>
    <w:rsid w:val="00AA5161"/>
    <w:rsid w:val="00AA5807"/>
    <w:rsid w:val="00AA5C0C"/>
    <w:rsid w:val="00AA63AC"/>
    <w:rsid w:val="00AA6834"/>
    <w:rsid w:val="00AA68FD"/>
    <w:rsid w:val="00AA6B34"/>
    <w:rsid w:val="00AA6CAD"/>
    <w:rsid w:val="00AA6EAD"/>
    <w:rsid w:val="00AA6FFF"/>
    <w:rsid w:val="00AA7134"/>
    <w:rsid w:val="00AB01E4"/>
    <w:rsid w:val="00AB0A8A"/>
    <w:rsid w:val="00AB28B6"/>
    <w:rsid w:val="00AB3480"/>
    <w:rsid w:val="00AB37C1"/>
    <w:rsid w:val="00AB3DAC"/>
    <w:rsid w:val="00AB4437"/>
    <w:rsid w:val="00AB4755"/>
    <w:rsid w:val="00AB49FE"/>
    <w:rsid w:val="00AB4C76"/>
    <w:rsid w:val="00AB5258"/>
    <w:rsid w:val="00AB526F"/>
    <w:rsid w:val="00AB56C2"/>
    <w:rsid w:val="00AB6FFE"/>
    <w:rsid w:val="00AB743A"/>
    <w:rsid w:val="00AC070E"/>
    <w:rsid w:val="00AC0999"/>
    <w:rsid w:val="00AC1F7D"/>
    <w:rsid w:val="00AC21DE"/>
    <w:rsid w:val="00AC2E8F"/>
    <w:rsid w:val="00AC37B9"/>
    <w:rsid w:val="00AC37C4"/>
    <w:rsid w:val="00AC3D2F"/>
    <w:rsid w:val="00AC53C7"/>
    <w:rsid w:val="00AC5CD8"/>
    <w:rsid w:val="00AC6606"/>
    <w:rsid w:val="00AC69E8"/>
    <w:rsid w:val="00AC7032"/>
    <w:rsid w:val="00AC743D"/>
    <w:rsid w:val="00AC7DAA"/>
    <w:rsid w:val="00AD074E"/>
    <w:rsid w:val="00AD0827"/>
    <w:rsid w:val="00AD09BB"/>
    <w:rsid w:val="00AD18A2"/>
    <w:rsid w:val="00AD38B4"/>
    <w:rsid w:val="00AD3A48"/>
    <w:rsid w:val="00AD3E59"/>
    <w:rsid w:val="00AD3FC9"/>
    <w:rsid w:val="00AD447E"/>
    <w:rsid w:val="00AD4626"/>
    <w:rsid w:val="00AD4673"/>
    <w:rsid w:val="00AD4D50"/>
    <w:rsid w:val="00AD5D8D"/>
    <w:rsid w:val="00AD64E5"/>
    <w:rsid w:val="00AD7033"/>
    <w:rsid w:val="00AE043F"/>
    <w:rsid w:val="00AE118D"/>
    <w:rsid w:val="00AE206D"/>
    <w:rsid w:val="00AE2170"/>
    <w:rsid w:val="00AE291F"/>
    <w:rsid w:val="00AE31C3"/>
    <w:rsid w:val="00AE341F"/>
    <w:rsid w:val="00AE47B8"/>
    <w:rsid w:val="00AE4A3E"/>
    <w:rsid w:val="00AE5305"/>
    <w:rsid w:val="00AE71A3"/>
    <w:rsid w:val="00AF112A"/>
    <w:rsid w:val="00AF14F1"/>
    <w:rsid w:val="00AF207C"/>
    <w:rsid w:val="00AF2DAF"/>
    <w:rsid w:val="00AF35CF"/>
    <w:rsid w:val="00AF3747"/>
    <w:rsid w:val="00AF3D9D"/>
    <w:rsid w:val="00AF40AD"/>
    <w:rsid w:val="00AF4323"/>
    <w:rsid w:val="00AF45B2"/>
    <w:rsid w:val="00AF4807"/>
    <w:rsid w:val="00AF5367"/>
    <w:rsid w:val="00AF61DA"/>
    <w:rsid w:val="00AF6A52"/>
    <w:rsid w:val="00AF6E82"/>
    <w:rsid w:val="00AF6F11"/>
    <w:rsid w:val="00AF7934"/>
    <w:rsid w:val="00AF7A19"/>
    <w:rsid w:val="00AF7FFE"/>
    <w:rsid w:val="00B00AF3"/>
    <w:rsid w:val="00B00DB5"/>
    <w:rsid w:val="00B016D6"/>
    <w:rsid w:val="00B020BB"/>
    <w:rsid w:val="00B02937"/>
    <w:rsid w:val="00B030B5"/>
    <w:rsid w:val="00B03AA4"/>
    <w:rsid w:val="00B05271"/>
    <w:rsid w:val="00B054CA"/>
    <w:rsid w:val="00B05EA6"/>
    <w:rsid w:val="00B05F84"/>
    <w:rsid w:val="00B05FFD"/>
    <w:rsid w:val="00B06238"/>
    <w:rsid w:val="00B06A5E"/>
    <w:rsid w:val="00B076B8"/>
    <w:rsid w:val="00B079FB"/>
    <w:rsid w:val="00B117FA"/>
    <w:rsid w:val="00B12753"/>
    <w:rsid w:val="00B1287C"/>
    <w:rsid w:val="00B13889"/>
    <w:rsid w:val="00B13CE7"/>
    <w:rsid w:val="00B14DBB"/>
    <w:rsid w:val="00B14F29"/>
    <w:rsid w:val="00B156CF"/>
    <w:rsid w:val="00B1611D"/>
    <w:rsid w:val="00B164FA"/>
    <w:rsid w:val="00B2052E"/>
    <w:rsid w:val="00B205C6"/>
    <w:rsid w:val="00B20C4C"/>
    <w:rsid w:val="00B2116F"/>
    <w:rsid w:val="00B22B5A"/>
    <w:rsid w:val="00B23C24"/>
    <w:rsid w:val="00B2504B"/>
    <w:rsid w:val="00B256C2"/>
    <w:rsid w:val="00B26466"/>
    <w:rsid w:val="00B26682"/>
    <w:rsid w:val="00B26742"/>
    <w:rsid w:val="00B26A0B"/>
    <w:rsid w:val="00B26DBA"/>
    <w:rsid w:val="00B302ED"/>
    <w:rsid w:val="00B310DA"/>
    <w:rsid w:val="00B3181C"/>
    <w:rsid w:val="00B33085"/>
    <w:rsid w:val="00B33473"/>
    <w:rsid w:val="00B34633"/>
    <w:rsid w:val="00B34639"/>
    <w:rsid w:val="00B348A1"/>
    <w:rsid w:val="00B35EAF"/>
    <w:rsid w:val="00B366B3"/>
    <w:rsid w:val="00B375F9"/>
    <w:rsid w:val="00B37A96"/>
    <w:rsid w:val="00B37AA7"/>
    <w:rsid w:val="00B40A0F"/>
    <w:rsid w:val="00B41D5F"/>
    <w:rsid w:val="00B42330"/>
    <w:rsid w:val="00B423BE"/>
    <w:rsid w:val="00B423EC"/>
    <w:rsid w:val="00B427E5"/>
    <w:rsid w:val="00B429D5"/>
    <w:rsid w:val="00B44ED5"/>
    <w:rsid w:val="00B5004B"/>
    <w:rsid w:val="00B50090"/>
    <w:rsid w:val="00B50FCE"/>
    <w:rsid w:val="00B51B48"/>
    <w:rsid w:val="00B51F35"/>
    <w:rsid w:val="00B5273C"/>
    <w:rsid w:val="00B5290A"/>
    <w:rsid w:val="00B52A0F"/>
    <w:rsid w:val="00B52A9C"/>
    <w:rsid w:val="00B536AE"/>
    <w:rsid w:val="00B53BEF"/>
    <w:rsid w:val="00B53D04"/>
    <w:rsid w:val="00B5415A"/>
    <w:rsid w:val="00B55096"/>
    <w:rsid w:val="00B550EE"/>
    <w:rsid w:val="00B5554F"/>
    <w:rsid w:val="00B55707"/>
    <w:rsid w:val="00B55F8A"/>
    <w:rsid w:val="00B564A0"/>
    <w:rsid w:val="00B5681F"/>
    <w:rsid w:val="00B56EBA"/>
    <w:rsid w:val="00B576E5"/>
    <w:rsid w:val="00B57F9F"/>
    <w:rsid w:val="00B60BC9"/>
    <w:rsid w:val="00B611F9"/>
    <w:rsid w:val="00B61353"/>
    <w:rsid w:val="00B61814"/>
    <w:rsid w:val="00B62131"/>
    <w:rsid w:val="00B63989"/>
    <w:rsid w:val="00B64212"/>
    <w:rsid w:val="00B645A5"/>
    <w:rsid w:val="00B64752"/>
    <w:rsid w:val="00B662EF"/>
    <w:rsid w:val="00B666BA"/>
    <w:rsid w:val="00B679F8"/>
    <w:rsid w:val="00B70D94"/>
    <w:rsid w:val="00B70DC4"/>
    <w:rsid w:val="00B71831"/>
    <w:rsid w:val="00B71B9A"/>
    <w:rsid w:val="00B7272E"/>
    <w:rsid w:val="00B7286C"/>
    <w:rsid w:val="00B73219"/>
    <w:rsid w:val="00B734A2"/>
    <w:rsid w:val="00B73510"/>
    <w:rsid w:val="00B73FFF"/>
    <w:rsid w:val="00B74FE0"/>
    <w:rsid w:val="00B75822"/>
    <w:rsid w:val="00B75C33"/>
    <w:rsid w:val="00B75CE5"/>
    <w:rsid w:val="00B75E9F"/>
    <w:rsid w:val="00B75EBF"/>
    <w:rsid w:val="00B76714"/>
    <w:rsid w:val="00B76933"/>
    <w:rsid w:val="00B76D20"/>
    <w:rsid w:val="00B77026"/>
    <w:rsid w:val="00B7718E"/>
    <w:rsid w:val="00B77E0D"/>
    <w:rsid w:val="00B80233"/>
    <w:rsid w:val="00B804A4"/>
    <w:rsid w:val="00B8062F"/>
    <w:rsid w:val="00B80B30"/>
    <w:rsid w:val="00B82452"/>
    <w:rsid w:val="00B82FB7"/>
    <w:rsid w:val="00B83EFB"/>
    <w:rsid w:val="00B84BE4"/>
    <w:rsid w:val="00B85D05"/>
    <w:rsid w:val="00B863D3"/>
    <w:rsid w:val="00B86734"/>
    <w:rsid w:val="00B86B8D"/>
    <w:rsid w:val="00B86BD7"/>
    <w:rsid w:val="00B90F66"/>
    <w:rsid w:val="00B92309"/>
    <w:rsid w:val="00B9286D"/>
    <w:rsid w:val="00B92B47"/>
    <w:rsid w:val="00B93265"/>
    <w:rsid w:val="00B93287"/>
    <w:rsid w:val="00B94030"/>
    <w:rsid w:val="00B952CD"/>
    <w:rsid w:val="00B95C6B"/>
    <w:rsid w:val="00B9645F"/>
    <w:rsid w:val="00B97B67"/>
    <w:rsid w:val="00B97DA5"/>
    <w:rsid w:val="00BA0D1B"/>
    <w:rsid w:val="00BA0E3E"/>
    <w:rsid w:val="00BA2AC5"/>
    <w:rsid w:val="00BA2F3E"/>
    <w:rsid w:val="00BA348F"/>
    <w:rsid w:val="00BA3A44"/>
    <w:rsid w:val="00BA4025"/>
    <w:rsid w:val="00BA40D8"/>
    <w:rsid w:val="00BA55B7"/>
    <w:rsid w:val="00BA5E66"/>
    <w:rsid w:val="00BA5FEF"/>
    <w:rsid w:val="00BA6198"/>
    <w:rsid w:val="00BA6F8F"/>
    <w:rsid w:val="00BA7445"/>
    <w:rsid w:val="00BB01B0"/>
    <w:rsid w:val="00BB095F"/>
    <w:rsid w:val="00BB1D72"/>
    <w:rsid w:val="00BB1DBF"/>
    <w:rsid w:val="00BB3544"/>
    <w:rsid w:val="00BB3698"/>
    <w:rsid w:val="00BB36A7"/>
    <w:rsid w:val="00BB3A0B"/>
    <w:rsid w:val="00BB3F28"/>
    <w:rsid w:val="00BB4034"/>
    <w:rsid w:val="00BB417D"/>
    <w:rsid w:val="00BB45DD"/>
    <w:rsid w:val="00BB70F6"/>
    <w:rsid w:val="00BB76E3"/>
    <w:rsid w:val="00BB7B0D"/>
    <w:rsid w:val="00BB7B60"/>
    <w:rsid w:val="00BC04A2"/>
    <w:rsid w:val="00BC05F7"/>
    <w:rsid w:val="00BC27F9"/>
    <w:rsid w:val="00BC3DE7"/>
    <w:rsid w:val="00BC4477"/>
    <w:rsid w:val="00BC455C"/>
    <w:rsid w:val="00BC4750"/>
    <w:rsid w:val="00BC5A70"/>
    <w:rsid w:val="00BC69A6"/>
    <w:rsid w:val="00BC6BFA"/>
    <w:rsid w:val="00BC7119"/>
    <w:rsid w:val="00BC7157"/>
    <w:rsid w:val="00BD13B6"/>
    <w:rsid w:val="00BD1996"/>
    <w:rsid w:val="00BD1B65"/>
    <w:rsid w:val="00BD27E4"/>
    <w:rsid w:val="00BD2B0D"/>
    <w:rsid w:val="00BD3450"/>
    <w:rsid w:val="00BD3991"/>
    <w:rsid w:val="00BD430E"/>
    <w:rsid w:val="00BD4AC2"/>
    <w:rsid w:val="00BD5573"/>
    <w:rsid w:val="00BD6211"/>
    <w:rsid w:val="00BD6E75"/>
    <w:rsid w:val="00BE003C"/>
    <w:rsid w:val="00BE0CF1"/>
    <w:rsid w:val="00BE0EAD"/>
    <w:rsid w:val="00BE1394"/>
    <w:rsid w:val="00BE2120"/>
    <w:rsid w:val="00BE244B"/>
    <w:rsid w:val="00BE2E1C"/>
    <w:rsid w:val="00BE37E8"/>
    <w:rsid w:val="00BE4ECC"/>
    <w:rsid w:val="00BE5323"/>
    <w:rsid w:val="00BE5597"/>
    <w:rsid w:val="00BE62F3"/>
    <w:rsid w:val="00BE7489"/>
    <w:rsid w:val="00BF031F"/>
    <w:rsid w:val="00BF0A04"/>
    <w:rsid w:val="00BF0A8E"/>
    <w:rsid w:val="00BF12F8"/>
    <w:rsid w:val="00BF13B9"/>
    <w:rsid w:val="00BF1D16"/>
    <w:rsid w:val="00BF1DA1"/>
    <w:rsid w:val="00BF204D"/>
    <w:rsid w:val="00BF215B"/>
    <w:rsid w:val="00BF2270"/>
    <w:rsid w:val="00BF2377"/>
    <w:rsid w:val="00BF2C02"/>
    <w:rsid w:val="00BF3728"/>
    <w:rsid w:val="00BF393D"/>
    <w:rsid w:val="00BF4255"/>
    <w:rsid w:val="00BF494F"/>
    <w:rsid w:val="00BF4B02"/>
    <w:rsid w:val="00BF6176"/>
    <w:rsid w:val="00BF6F6E"/>
    <w:rsid w:val="00BF71AA"/>
    <w:rsid w:val="00BF7EFC"/>
    <w:rsid w:val="00C005DF"/>
    <w:rsid w:val="00C00EED"/>
    <w:rsid w:val="00C01078"/>
    <w:rsid w:val="00C0112D"/>
    <w:rsid w:val="00C01A20"/>
    <w:rsid w:val="00C022FD"/>
    <w:rsid w:val="00C0321D"/>
    <w:rsid w:val="00C03774"/>
    <w:rsid w:val="00C04844"/>
    <w:rsid w:val="00C04DBA"/>
    <w:rsid w:val="00C05078"/>
    <w:rsid w:val="00C05976"/>
    <w:rsid w:val="00C05D9D"/>
    <w:rsid w:val="00C062F9"/>
    <w:rsid w:val="00C0635B"/>
    <w:rsid w:val="00C06A1A"/>
    <w:rsid w:val="00C072C0"/>
    <w:rsid w:val="00C1129E"/>
    <w:rsid w:val="00C12086"/>
    <w:rsid w:val="00C1497E"/>
    <w:rsid w:val="00C1575D"/>
    <w:rsid w:val="00C1657D"/>
    <w:rsid w:val="00C16A9A"/>
    <w:rsid w:val="00C207D2"/>
    <w:rsid w:val="00C20ABC"/>
    <w:rsid w:val="00C20BF6"/>
    <w:rsid w:val="00C214BC"/>
    <w:rsid w:val="00C22809"/>
    <w:rsid w:val="00C22D27"/>
    <w:rsid w:val="00C2369B"/>
    <w:rsid w:val="00C23BF7"/>
    <w:rsid w:val="00C23F9F"/>
    <w:rsid w:val="00C24239"/>
    <w:rsid w:val="00C24285"/>
    <w:rsid w:val="00C245CB"/>
    <w:rsid w:val="00C24689"/>
    <w:rsid w:val="00C24873"/>
    <w:rsid w:val="00C24CF4"/>
    <w:rsid w:val="00C27102"/>
    <w:rsid w:val="00C3009A"/>
    <w:rsid w:val="00C3049F"/>
    <w:rsid w:val="00C307C7"/>
    <w:rsid w:val="00C311D0"/>
    <w:rsid w:val="00C31DD9"/>
    <w:rsid w:val="00C32AE0"/>
    <w:rsid w:val="00C32BDE"/>
    <w:rsid w:val="00C32D6F"/>
    <w:rsid w:val="00C336F0"/>
    <w:rsid w:val="00C3469C"/>
    <w:rsid w:val="00C34DCB"/>
    <w:rsid w:val="00C36544"/>
    <w:rsid w:val="00C37CE0"/>
    <w:rsid w:val="00C404A0"/>
    <w:rsid w:val="00C41607"/>
    <w:rsid w:val="00C42242"/>
    <w:rsid w:val="00C4319C"/>
    <w:rsid w:val="00C435B4"/>
    <w:rsid w:val="00C4414D"/>
    <w:rsid w:val="00C443D7"/>
    <w:rsid w:val="00C4443D"/>
    <w:rsid w:val="00C44B80"/>
    <w:rsid w:val="00C44BFB"/>
    <w:rsid w:val="00C45E3F"/>
    <w:rsid w:val="00C46B0D"/>
    <w:rsid w:val="00C476F1"/>
    <w:rsid w:val="00C502F4"/>
    <w:rsid w:val="00C50984"/>
    <w:rsid w:val="00C516B3"/>
    <w:rsid w:val="00C52136"/>
    <w:rsid w:val="00C5465F"/>
    <w:rsid w:val="00C555BC"/>
    <w:rsid w:val="00C5685D"/>
    <w:rsid w:val="00C572CC"/>
    <w:rsid w:val="00C57667"/>
    <w:rsid w:val="00C57F0A"/>
    <w:rsid w:val="00C604F2"/>
    <w:rsid w:val="00C60521"/>
    <w:rsid w:val="00C61C24"/>
    <w:rsid w:val="00C63364"/>
    <w:rsid w:val="00C639DD"/>
    <w:rsid w:val="00C646A2"/>
    <w:rsid w:val="00C64F58"/>
    <w:rsid w:val="00C65559"/>
    <w:rsid w:val="00C65579"/>
    <w:rsid w:val="00C65598"/>
    <w:rsid w:val="00C65AC5"/>
    <w:rsid w:val="00C65AF8"/>
    <w:rsid w:val="00C65B42"/>
    <w:rsid w:val="00C662FB"/>
    <w:rsid w:val="00C66372"/>
    <w:rsid w:val="00C669C6"/>
    <w:rsid w:val="00C66DF0"/>
    <w:rsid w:val="00C66EAE"/>
    <w:rsid w:val="00C6716B"/>
    <w:rsid w:val="00C7024D"/>
    <w:rsid w:val="00C7059B"/>
    <w:rsid w:val="00C7274A"/>
    <w:rsid w:val="00C73462"/>
    <w:rsid w:val="00C7359C"/>
    <w:rsid w:val="00C73631"/>
    <w:rsid w:val="00C7403C"/>
    <w:rsid w:val="00C7524E"/>
    <w:rsid w:val="00C75554"/>
    <w:rsid w:val="00C75729"/>
    <w:rsid w:val="00C76345"/>
    <w:rsid w:val="00C7661D"/>
    <w:rsid w:val="00C7742C"/>
    <w:rsid w:val="00C80530"/>
    <w:rsid w:val="00C821B7"/>
    <w:rsid w:val="00C83019"/>
    <w:rsid w:val="00C845B2"/>
    <w:rsid w:val="00C84F27"/>
    <w:rsid w:val="00C8540C"/>
    <w:rsid w:val="00C85D7A"/>
    <w:rsid w:val="00C87AF5"/>
    <w:rsid w:val="00C87AFF"/>
    <w:rsid w:val="00C87E4B"/>
    <w:rsid w:val="00C91792"/>
    <w:rsid w:val="00C91ADE"/>
    <w:rsid w:val="00C9227E"/>
    <w:rsid w:val="00C92CF3"/>
    <w:rsid w:val="00C92E1E"/>
    <w:rsid w:val="00C934DC"/>
    <w:rsid w:val="00C93B1E"/>
    <w:rsid w:val="00C93C2C"/>
    <w:rsid w:val="00C94473"/>
    <w:rsid w:val="00C946EA"/>
    <w:rsid w:val="00C94900"/>
    <w:rsid w:val="00C949D3"/>
    <w:rsid w:val="00C94B1D"/>
    <w:rsid w:val="00C94F35"/>
    <w:rsid w:val="00C95761"/>
    <w:rsid w:val="00C9599B"/>
    <w:rsid w:val="00C95C27"/>
    <w:rsid w:val="00C95D91"/>
    <w:rsid w:val="00C97181"/>
    <w:rsid w:val="00C975C0"/>
    <w:rsid w:val="00C97756"/>
    <w:rsid w:val="00C97801"/>
    <w:rsid w:val="00CA0260"/>
    <w:rsid w:val="00CA109D"/>
    <w:rsid w:val="00CA146E"/>
    <w:rsid w:val="00CA2268"/>
    <w:rsid w:val="00CA2457"/>
    <w:rsid w:val="00CA2F93"/>
    <w:rsid w:val="00CA3170"/>
    <w:rsid w:val="00CA35E2"/>
    <w:rsid w:val="00CA3843"/>
    <w:rsid w:val="00CA39F2"/>
    <w:rsid w:val="00CA497E"/>
    <w:rsid w:val="00CA4B51"/>
    <w:rsid w:val="00CA5B56"/>
    <w:rsid w:val="00CA61B7"/>
    <w:rsid w:val="00CA76AD"/>
    <w:rsid w:val="00CB0EE4"/>
    <w:rsid w:val="00CB1B28"/>
    <w:rsid w:val="00CB20E4"/>
    <w:rsid w:val="00CB345C"/>
    <w:rsid w:val="00CB3498"/>
    <w:rsid w:val="00CB37F6"/>
    <w:rsid w:val="00CB45BF"/>
    <w:rsid w:val="00CB4FFF"/>
    <w:rsid w:val="00CB5320"/>
    <w:rsid w:val="00CB540C"/>
    <w:rsid w:val="00CB5EA7"/>
    <w:rsid w:val="00CC060E"/>
    <w:rsid w:val="00CC07BC"/>
    <w:rsid w:val="00CC0CBC"/>
    <w:rsid w:val="00CC0E62"/>
    <w:rsid w:val="00CC1112"/>
    <w:rsid w:val="00CC11F2"/>
    <w:rsid w:val="00CC268E"/>
    <w:rsid w:val="00CC3A10"/>
    <w:rsid w:val="00CC3A44"/>
    <w:rsid w:val="00CC419F"/>
    <w:rsid w:val="00CC5734"/>
    <w:rsid w:val="00CC6A78"/>
    <w:rsid w:val="00CC772A"/>
    <w:rsid w:val="00CC7A64"/>
    <w:rsid w:val="00CC7E0E"/>
    <w:rsid w:val="00CC7EC0"/>
    <w:rsid w:val="00CD1320"/>
    <w:rsid w:val="00CD14A4"/>
    <w:rsid w:val="00CD1B37"/>
    <w:rsid w:val="00CD32CF"/>
    <w:rsid w:val="00CD364B"/>
    <w:rsid w:val="00CD3C20"/>
    <w:rsid w:val="00CD573E"/>
    <w:rsid w:val="00CD769B"/>
    <w:rsid w:val="00CD77B0"/>
    <w:rsid w:val="00CD7875"/>
    <w:rsid w:val="00CE0A45"/>
    <w:rsid w:val="00CE22C8"/>
    <w:rsid w:val="00CE3883"/>
    <w:rsid w:val="00CE4442"/>
    <w:rsid w:val="00CE4AC8"/>
    <w:rsid w:val="00CE4CB9"/>
    <w:rsid w:val="00CE5ADA"/>
    <w:rsid w:val="00CE5FC2"/>
    <w:rsid w:val="00CE6253"/>
    <w:rsid w:val="00CE635C"/>
    <w:rsid w:val="00CE66A1"/>
    <w:rsid w:val="00CE6F41"/>
    <w:rsid w:val="00CE71BF"/>
    <w:rsid w:val="00CF0A79"/>
    <w:rsid w:val="00CF11BB"/>
    <w:rsid w:val="00CF18F3"/>
    <w:rsid w:val="00CF1B92"/>
    <w:rsid w:val="00CF26FC"/>
    <w:rsid w:val="00CF2C7F"/>
    <w:rsid w:val="00CF30ED"/>
    <w:rsid w:val="00CF3549"/>
    <w:rsid w:val="00CF3A43"/>
    <w:rsid w:val="00CF4A98"/>
    <w:rsid w:val="00CF4CF9"/>
    <w:rsid w:val="00CF4DA5"/>
    <w:rsid w:val="00CF5B7A"/>
    <w:rsid w:val="00CF6497"/>
    <w:rsid w:val="00CF6DDC"/>
    <w:rsid w:val="00CF749C"/>
    <w:rsid w:val="00D023C3"/>
    <w:rsid w:val="00D023DC"/>
    <w:rsid w:val="00D02C6B"/>
    <w:rsid w:val="00D03409"/>
    <w:rsid w:val="00D037FE"/>
    <w:rsid w:val="00D04C84"/>
    <w:rsid w:val="00D05261"/>
    <w:rsid w:val="00D06243"/>
    <w:rsid w:val="00D06F24"/>
    <w:rsid w:val="00D07170"/>
    <w:rsid w:val="00D0771C"/>
    <w:rsid w:val="00D0774E"/>
    <w:rsid w:val="00D10C3F"/>
    <w:rsid w:val="00D10CE5"/>
    <w:rsid w:val="00D125C7"/>
    <w:rsid w:val="00D1445D"/>
    <w:rsid w:val="00D14AD3"/>
    <w:rsid w:val="00D14EC7"/>
    <w:rsid w:val="00D160DC"/>
    <w:rsid w:val="00D1673A"/>
    <w:rsid w:val="00D16762"/>
    <w:rsid w:val="00D16B75"/>
    <w:rsid w:val="00D17132"/>
    <w:rsid w:val="00D1731F"/>
    <w:rsid w:val="00D1785D"/>
    <w:rsid w:val="00D1795C"/>
    <w:rsid w:val="00D17B62"/>
    <w:rsid w:val="00D20464"/>
    <w:rsid w:val="00D206E0"/>
    <w:rsid w:val="00D211B0"/>
    <w:rsid w:val="00D2153B"/>
    <w:rsid w:val="00D220CF"/>
    <w:rsid w:val="00D22627"/>
    <w:rsid w:val="00D2309A"/>
    <w:rsid w:val="00D230A4"/>
    <w:rsid w:val="00D24281"/>
    <w:rsid w:val="00D24459"/>
    <w:rsid w:val="00D24C8F"/>
    <w:rsid w:val="00D255CC"/>
    <w:rsid w:val="00D257A6"/>
    <w:rsid w:val="00D25817"/>
    <w:rsid w:val="00D25AD4"/>
    <w:rsid w:val="00D27301"/>
    <w:rsid w:val="00D310A7"/>
    <w:rsid w:val="00D3152B"/>
    <w:rsid w:val="00D31EA3"/>
    <w:rsid w:val="00D32A11"/>
    <w:rsid w:val="00D32E2A"/>
    <w:rsid w:val="00D33F87"/>
    <w:rsid w:val="00D34038"/>
    <w:rsid w:val="00D34171"/>
    <w:rsid w:val="00D347FF"/>
    <w:rsid w:val="00D3480C"/>
    <w:rsid w:val="00D34D81"/>
    <w:rsid w:val="00D36F2A"/>
    <w:rsid w:val="00D3708B"/>
    <w:rsid w:val="00D378C4"/>
    <w:rsid w:val="00D40867"/>
    <w:rsid w:val="00D41676"/>
    <w:rsid w:val="00D41A0C"/>
    <w:rsid w:val="00D41BC2"/>
    <w:rsid w:val="00D4287B"/>
    <w:rsid w:val="00D42DF5"/>
    <w:rsid w:val="00D43453"/>
    <w:rsid w:val="00D43B8E"/>
    <w:rsid w:val="00D44DA2"/>
    <w:rsid w:val="00D454D6"/>
    <w:rsid w:val="00D4702C"/>
    <w:rsid w:val="00D473D6"/>
    <w:rsid w:val="00D47D70"/>
    <w:rsid w:val="00D47E01"/>
    <w:rsid w:val="00D5037D"/>
    <w:rsid w:val="00D5107A"/>
    <w:rsid w:val="00D51838"/>
    <w:rsid w:val="00D52AD9"/>
    <w:rsid w:val="00D52E3C"/>
    <w:rsid w:val="00D53140"/>
    <w:rsid w:val="00D537DC"/>
    <w:rsid w:val="00D54011"/>
    <w:rsid w:val="00D5405B"/>
    <w:rsid w:val="00D54923"/>
    <w:rsid w:val="00D549D0"/>
    <w:rsid w:val="00D55287"/>
    <w:rsid w:val="00D60A15"/>
    <w:rsid w:val="00D60C6A"/>
    <w:rsid w:val="00D60F2C"/>
    <w:rsid w:val="00D6259E"/>
    <w:rsid w:val="00D626EF"/>
    <w:rsid w:val="00D62B0C"/>
    <w:rsid w:val="00D62D06"/>
    <w:rsid w:val="00D6303A"/>
    <w:rsid w:val="00D63F10"/>
    <w:rsid w:val="00D650DA"/>
    <w:rsid w:val="00D653BC"/>
    <w:rsid w:val="00D65D2D"/>
    <w:rsid w:val="00D65EB9"/>
    <w:rsid w:val="00D67000"/>
    <w:rsid w:val="00D67230"/>
    <w:rsid w:val="00D67332"/>
    <w:rsid w:val="00D67428"/>
    <w:rsid w:val="00D674F7"/>
    <w:rsid w:val="00D67E07"/>
    <w:rsid w:val="00D70C73"/>
    <w:rsid w:val="00D70DE0"/>
    <w:rsid w:val="00D71933"/>
    <w:rsid w:val="00D71C76"/>
    <w:rsid w:val="00D71EF5"/>
    <w:rsid w:val="00D72BD3"/>
    <w:rsid w:val="00D72C2C"/>
    <w:rsid w:val="00D72CF6"/>
    <w:rsid w:val="00D74FB7"/>
    <w:rsid w:val="00D7553B"/>
    <w:rsid w:val="00D76117"/>
    <w:rsid w:val="00D76161"/>
    <w:rsid w:val="00D76540"/>
    <w:rsid w:val="00D76DE5"/>
    <w:rsid w:val="00D77529"/>
    <w:rsid w:val="00D77650"/>
    <w:rsid w:val="00D77744"/>
    <w:rsid w:val="00D80387"/>
    <w:rsid w:val="00D81651"/>
    <w:rsid w:val="00D81968"/>
    <w:rsid w:val="00D82CE5"/>
    <w:rsid w:val="00D830BB"/>
    <w:rsid w:val="00D8392B"/>
    <w:rsid w:val="00D83C6B"/>
    <w:rsid w:val="00D8551B"/>
    <w:rsid w:val="00D85857"/>
    <w:rsid w:val="00D87022"/>
    <w:rsid w:val="00D87BB7"/>
    <w:rsid w:val="00D900FD"/>
    <w:rsid w:val="00D91368"/>
    <w:rsid w:val="00D917D8"/>
    <w:rsid w:val="00D918D7"/>
    <w:rsid w:val="00D91AE9"/>
    <w:rsid w:val="00D924F9"/>
    <w:rsid w:val="00D93654"/>
    <w:rsid w:val="00D93751"/>
    <w:rsid w:val="00D943DD"/>
    <w:rsid w:val="00D9548F"/>
    <w:rsid w:val="00D96741"/>
    <w:rsid w:val="00DA0118"/>
    <w:rsid w:val="00DA0A2A"/>
    <w:rsid w:val="00DA0CF0"/>
    <w:rsid w:val="00DA2752"/>
    <w:rsid w:val="00DA3017"/>
    <w:rsid w:val="00DA3676"/>
    <w:rsid w:val="00DA3A66"/>
    <w:rsid w:val="00DA52E9"/>
    <w:rsid w:val="00DA57D2"/>
    <w:rsid w:val="00DA584B"/>
    <w:rsid w:val="00DA652B"/>
    <w:rsid w:val="00DA7FEF"/>
    <w:rsid w:val="00DB007A"/>
    <w:rsid w:val="00DB02F4"/>
    <w:rsid w:val="00DB0F73"/>
    <w:rsid w:val="00DB1123"/>
    <w:rsid w:val="00DB2D98"/>
    <w:rsid w:val="00DB2F0E"/>
    <w:rsid w:val="00DB37FC"/>
    <w:rsid w:val="00DB40FC"/>
    <w:rsid w:val="00DB47D3"/>
    <w:rsid w:val="00DB4BD5"/>
    <w:rsid w:val="00DB5A65"/>
    <w:rsid w:val="00DB5D99"/>
    <w:rsid w:val="00DB6F4A"/>
    <w:rsid w:val="00DC011C"/>
    <w:rsid w:val="00DC0D09"/>
    <w:rsid w:val="00DC10DD"/>
    <w:rsid w:val="00DC1C00"/>
    <w:rsid w:val="00DC1F1D"/>
    <w:rsid w:val="00DC2334"/>
    <w:rsid w:val="00DC2724"/>
    <w:rsid w:val="00DC2C81"/>
    <w:rsid w:val="00DC3048"/>
    <w:rsid w:val="00DC31E0"/>
    <w:rsid w:val="00DC3934"/>
    <w:rsid w:val="00DC3F31"/>
    <w:rsid w:val="00DC4BE7"/>
    <w:rsid w:val="00DC5864"/>
    <w:rsid w:val="00DC6B4D"/>
    <w:rsid w:val="00DC6CBF"/>
    <w:rsid w:val="00DC709A"/>
    <w:rsid w:val="00DC73B5"/>
    <w:rsid w:val="00DC7E5F"/>
    <w:rsid w:val="00DD074F"/>
    <w:rsid w:val="00DD16DB"/>
    <w:rsid w:val="00DD16EB"/>
    <w:rsid w:val="00DD2273"/>
    <w:rsid w:val="00DD26CA"/>
    <w:rsid w:val="00DD27A3"/>
    <w:rsid w:val="00DD2BF6"/>
    <w:rsid w:val="00DD3411"/>
    <w:rsid w:val="00DD4229"/>
    <w:rsid w:val="00DD456A"/>
    <w:rsid w:val="00DD4FA8"/>
    <w:rsid w:val="00DD52D7"/>
    <w:rsid w:val="00DD5698"/>
    <w:rsid w:val="00DD7126"/>
    <w:rsid w:val="00DE0C7B"/>
    <w:rsid w:val="00DE1675"/>
    <w:rsid w:val="00DE193E"/>
    <w:rsid w:val="00DE2364"/>
    <w:rsid w:val="00DE239C"/>
    <w:rsid w:val="00DE26FB"/>
    <w:rsid w:val="00DE29F5"/>
    <w:rsid w:val="00DE34E5"/>
    <w:rsid w:val="00DE5033"/>
    <w:rsid w:val="00DE534D"/>
    <w:rsid w:val="00DE67E5"/>
    <w:rsid w:val="00DE7788"/>
    <w:rsid w:val="00DF0379"/>
    <w:rsid w:val="00DF0EDB"/>
    <w:rsid w:val="00DF14DA"/>
    <w:rsid w:val="00DF1C39"/>
    <w:rsid w:val="00DF2C04"/>
    <w:rsid w:val="00DF2CDE"/>
    <w:rsid w:val="00DF3386"/>
    <w:rsid w:val="00DF33E3"/>
    <w:rsid w:val="00DF5276"/>
    <w:rsid w:val="00DF67B8"/>
    <w:rsid w:val="00DF6EAF"/>
    <w:rsid w:val="00DF7296"/>
    <w:rsid w:val="00DF747C"/>
    <w:rsid w:val="00E0015E"/>
    <w:rsid w:val="00E0102A"/>
    <w:rsid w:val="00E01901"/>
    <w:rsid w:val="00E0209B"/>
    <w:rsid w:val="00E02332"/>
    <w:rsid w:val="00E029A9"/>
    <w:rsid w:val="00E02CF8"/>
    <w:rsid w:val="00E03E6B"/>
    <w:rsid w:val="00E04212"/>
    <w:rsid w:val="00E0443E"/>
    <w:rsid w:val="00E04553"/>
    <w:rsid w:val="00E04DFC"/>
    <w:rsid w:val="00E050A7"/>
    <w:rsid w:val="00E05EEA"/>
    <w:rsid w:val="00E05EEC"/>
    <w:rsid w:val="00E0610B"/>
    <w:rsid w:val="00E06CE7"/>
    <w:rsid w:val="00E06FBC"/>
    <w:rsid w:val="00E076AB"/>
    <w:rsid w:val="00E07BB1"/>
    <w:rsid w:val="00E10597"/>
    <w:rsid w:val="00E10E18"/>
    <w:rsid w:val="00E11A79"/>
    <w:rsid w:val="00E1254E"/>
    <w:rsid w:val="00E1257A"/>
    <w:rsid w:val="00E1266D"/>
    <w:rsid w:val="00E12DDA"/>
    <w:rsid w:val="00E135E6"/>
    <w:rsid w:val="00E13EC7"/>
    <w:rsid w:val="00E14E64"/>
    <w:rsid w:val="00E1589A"/>
    <w:rsid w:val="00E15B2A"/>
    <w:rsid w:val="00E16644"/>
    <w:rsid w:val="00E20703"/>
    <w:rsid w:val="00E20932"/>
    <w:rsid w:val="00E21186"/>
    <w:rsid w:val="00E21BC8"/>
    <w:rsid w:val="00E21F9C"/>
    <w:rsid w:val="00E21FE0"/>
    <w:rsid w:val="00E23244"/>
    <w:rsid w:val="00E23688"/>
    <w:rsid w:val="00E26A04"/>
    <w:rsid w:val="00E27036"/>
    <w:rsid w:val="00E27585"/>
    <w:rsid w:val="00E3023F"/>
    <w:rsid w:val="00E32075"/>
    <w:rsid w:val="00E321B3"/>
    <w:rsid w:val="00E3374C"/>
    <w:rsid w:val="00E346AF"/>
    <w:rsid w:val="00E34709"/>
    <w:rsid w:val="00E348A6"/>
    <w:rsid w:val="00E35916"/>
    <w:rsid w:val="00E3604B"/>
    <w:rsid w:val="00E3622F"/>
    <w:rsid w:val="00E36712"/>
    <w:rsid w:val="00E40305"/>
    <w:rsid w:val="00E40765"/>
    <w:rsid w:val="00E41D0D"/>
    <w:rsid w:val="00E41E8D"/>
    <w:rsid w:val="00E42AC1"/>
    <w:rsid w:val="00E43788"/>
    <w:rsid w:val="00E44B89"/>
    <w:rsid w:val="00E454B0"/>
    <w:rsid w:val="00E46235"/>
    <w:rsid w:val="00E462B6"/>
    <w:rsid w:val="00E4652B"/>
    <w:rsid w:val="00E4718F"/>
    <w:rsid w:val="00E47A8F"/>
    <w:rsid w:val="00E51D99"/>
    <w:rsid w:val="00E527AC"/>
    <w:rsid w:val="00E527BC"/>
    <w:rsid w:val="00E54E6C"/>
    <w:rsid w:val="00E54EF1"/>
    <w:rsid w:val="00E55A17"/>
    <w:rsid w:val="00E55D6C"/>
    <w:rsid w:val="00E566D8"/>
    <w:rsid w:val="00E57B6D"/>
    <w:rsid w:val="00E6009F"/>
    <w:rsid w:val="00E60A58"/>
    <w:rsid w:val="00E61F2A"/>
    <w:rsid w:val="00E6239D"/>
    <w:rsid w:val="00E63240"/>
    <w:rsid w:val="00E63522"/>
    <w:rsid w:val="00E63B17"/>
    <w:rsid w:val="00E643B7"/>
    <w:rsid w:val="00E6481A"/>
    <w:rsid w:val="00E6504C"/>
    <w:rsid w:val="00E65CA1"/>
    <w:rsid w:val="00E662B9"/>
    <w:rsid w:val="00E70616"/>
    <w:rsid w:val="00E70A7F"/>
    <w:rsid w:val="00E711F8"/>
    <w:rsid w:val="00E71723"/>
    <w:rsid w:val="00E71C95"/>
    <w:rsid w:val="00E71CBC"/>
    <w:rsid w:val="00E72190"/>
    <w:rsid w:val="00E72751"/>
    <w:rsid w:val="00E72A79"/>
    <w:rsid w:val="00E732A4"/>
    <w:rsid w:val="00E739CF"/>
    <w:rsid w:val="00E73DE6"/>
    <w:rsid w:val="00E74626"/>
    <w:rsid w:val="00E74749"/>
    <w:rsid w:val="00E75299"/>
    <w:rsid w:val="00E75AF6"/>
    <w:rsid w:val="00E76DAE"/>
    <w:rsid w:val="00E776E6"/>
    <w:rsid w:val="00E77A54"/>
    <w:rsid w:val="00E77EBF"/>
    <w:rsid w:val="00E80326"/>
    <w:rsid w:val="00E81130"/>
    <w:rsid w:val="00E81688"/>
    <w:rsid w:val="00E816BE"/>
    <w:rsid w:val="00E818EF"/>
    <w:rsid w:val="00E82610"/>
    <w:rsid w:val="00E82B99"/>
    <w:rsid w:val="00E8340E"/>
    <w:rsid w:val="00E84146"/>
    <w:rsid w:val="00E84B2D"/>
    <w:rsid w:val="00E84CFD"/>
    <w:rsid w:val="00E84E6B"/>
    <w:rsid w:val="00E85114"/>
    <w:rsid w:val="00E853D6"/>
    <w:rsid w:val="00E8596D"/>
    <w:rsid w:val="00E872D0"/>
    <w:rsid w:val="00E875D7"/>
    <w:rsid w:val="00E876C1"/>
    <w:rsid w:val="00E87E6C"/>
    <w:rsid w:val="00E90E2D"/>
    <w:rsid w:val="00E91897"/>
    <w:rsid w:val="00E91A30"/>
    <w:rsid w:val="00E922A3"/>
    <w:rsid w:val="00E92F79"/>
    <w:rsid w:val="00E93669"/>
    <w:rsid w:val="00E93FE5"/>
    <w:rsid w:val="00E943BA"/>
    <w:rsid w:val="00E94465"/>
    <w:rsid w:val="00E94CA0"/>
    <w:rsid w:val="00E95DE5"/>
    <w:rsid w:val="00E96361"/>
    <w:rsid w:val="00E97129"/>
    <w:rsid w:val="00E97184"/>
    <w:rsid w:val="00EA0312"/>
    <w:rsid w:val="00EA08EB"/>
    <w:rsid w:val="00EA1220"/>
    <w:rsid w:val="00EA21DD"/>
    <w:rsid w:val="00EA233D"/>
    <w:rsid w:val="00EA264A"/>
    <w:rsid w:val="00EA30BE"/>
    <w:rsid w:val="00EA357A"/>
    <w:rsid w:val="00EA4030"/>
    <w:rsid w:val="00EA4388"/>
    <w:rsid w:val="00EA6BB4"/>
    <w:rsid w:val="00EB0255"/>
    <w:rsid w:val="00EB20ED"/>
    <w:rsid w:val="00EB3D44"/>
    <w:rsid w:val="00EB456B"/>
    <w:rsid w:val="00EB45E6"/>
    <w:rsid w:val="00EB478C"/>
    <w:rsid w:val="00EB4C0F"/>
    <w:rsid w:val="00EB5367"/>
    <w:rsid w:val="00EB5813"/>
    <w:rsid w:val="00EB5A20"/>
    <w:rsid w:val="00EB5E0C"/>
    <w:rsid w:val="00EB6384"/>
    <w:rsid w:val="00EB6B0F"/>
    <w:rsid w:val="00EB6EE2"/>
    <w:rsid w:val="00EB6F95"/>
    <w:rsid w:val="00EB7455"/>
    <w:rsid w:val="00EB74BC"/>
    <w:rsid w:val="00EB7DA1"/>
    <w:rsid w:val="00EC0A92"/>
    <w:rsid w:val="00EC0ACA"/>
    <w:rsid w:val="00EC10A3"/>
    <w:rsid w:val="00EC2426"/>
    <w:rsid w:val="00EC2724"/>
    <w:rsid w:val="00EC2FE6"/>
    <w:rsid w:val="00EC3646"/>
    <w:rsid w:val="00EC3685"/>
    <w:rsid w:val="00EC3A32"/>
    <w:rsid w:val="00EC5E97"/>
    <w:rsid w:val="00EC663C"/>
    <w:rsid w:val="00EC6890"/>
    <w:rsid w:val="00ED03CD"/>
    <w:rsid w:val="00ED03DA"/>
    <w:rsid w:val="00ED0B2D"/>
    <w:rsid w:val="00ED107C"/>
    <w:rsid w:val="00ED15B5"/>
    <w:rsid w:val="00ED16A2"/>
    <w:rsid w:val="00ED1822"/>
    <w:rsid w:val="00ED1C02"/>
    <w:rsid w:val="00ED2617"/>
    <w:rsid w:val="00ED3ABC"/>
    <w:rsid w:val="00ED4A0C"/>
    <w:rsid w:val="00ED4D9D"/>
    <w:rsid w:val="00ED5BBE"/>
    <w:rsid w:val="00ED6882"/>
    <w:rsid w:val="00ED7B29"/>
    <w:rsid w:val="00ED7CC8"/>
    <w:rsid w:val="00EE1A29"/>
    <w:rsid w:val="00EE2AB6"/>
    <w:rsid w:val="00EE4487"/>
    <w:rsid w:val="00EE4526"/>
    <w:rsid w:val="00EE5CF5"/>
    <w:rsid w:val="00EE5DBB"/>
    <w:rsid w:val="00EE6B00"/>
    <w:rsid w:val="00EF0012"/>
    <w:rsid w:val="00EF047A"/>
    <w:rsid w:val="00EF06DA"/>
    <w:rsid w:val="00EF07B4"/>
    <w:rsid w:val="00EF0CDE"/>
    <w:rsid w:val="00EF15CC"/>
    <w:rsid w:val="00EF21F2"/>
    <w:rsid w:val="00EF2492"/>
    <w:rsid w:val="00EF2EF6"/>
    <w:rsid w:val="00EF3320"/>
    <w:rsid w:val="00EF335B"/>
    <w:rsid w:val="00EF4724"/>
    <w:rsid w:val="00EF5FC2"/>
    <w:rsid w:val="00EF63DD"/>
    <w:rsid w:val="00EF644B"/>
    <w:rsid w:val="00EF73F2"/>
    <w:rsid w:val="00EF74AB"/>
    <w:rsid w:val="00EF7A21"/>
    <w:rsid w:val="00F0091B"/>
    <w:rsid w:val="00F00E60"/>
    <w:rsid w:val="00F01346"/>
    <w:rsid w:val="00F03013"/>
    <w:rsid w:val="00F03ABB"/>
    <w:rsid w:val="00F0428A"/>
    <w:rsid w:val="00F04296"/>
    <w:rsid w:val="00F04876"/>
    <w:rsid w:val="00F051BD"/>
    <w:rsid w:val="00F0599E"/>
    <w:rsid w:val="00F06503"/>
    <w:rsid w:val="00F06E6A"/>
    <w:rsid w:val="00F0716E"/>
    <w:rsid w:val="00F07E86"/>
    <w:rsid w:val="00F103CD"/>
    <w:rsid w:val="00F10445"/>
    <w:rsid w:val="00F104A8"/>
    <w:rsid w:val="00F10876"/>
    <w:rsid w:val="00F10A0E"/>
    <w:rsid w:val="00F10D7B"/>
    <w:rsid w:val="00F115B7"/>
    <w:rsid w:val="00F11DDD"/>
    <w:rsid w:val="00F1209D"/>
    <w:rsid w:val="00F1244B"/>
    <w:rsid w:val="00F1248C"/>
    <w:rsid w:val="00F12994"/>
    <w:rsid w:val="00F13189"/>
    <w:rsid w:val="00F13197"/>
    <w:rsid w:val="00F13558"/>
    <w:rsid w:val="00F13D6E"/>
    <w:rsid w:val="00F13E42"/>
    <w:rsid w:val="00F13FDE"/>
    <w:rsid w:val="00F1505F"/>
    <w:rsid w:val="00F16755"/>
    <w:rsid w:val="00F16EA6"/>
    <w:rsid w:val="00F1751C"/>
    <w:rsid w:val="00F17CD6"/>
    <w:rsid w:val="00F17F16"/>
    <w:rsid w:val="00F17FE0"/>
    <w:rsid w:val="00F20727"/>
    <w:rsid w:val="00F211B1"/>
    <w:rsid w:val="00F21769"/>
    <w:rsid w:val="00F21DDC"/>
    <w:rsid w:val="00F21F94"/>
    <w:rsid w:val="00F22188"/>
    <w:rsid w:val="00F22AB5"/>
    <w:rsid w:val="00F2331B"/>
    <w:rsid w:val="00F23428"/>
    <w:rsid w:val="00F2395C"/>
    <w:rsid w:val="00F2464B"/>
    <w:rsid w:val="00F263ED"/>
    <w:rsid w:val="00F26457"/>
    <w:rsid w:val="00F267B5"/>
    <w:rsid w:val="00F268E4"/>
    <w:rsid w:val="00F26DD4"/>
    <w:rsid w:val="00F2783B"/>
    <w:rsid w:val="00F30651"/>
    <w:rsid w:val="00F30B05"/>
    <w:rsid w:val="00F31E5A"/>
    <w:rsid w:val="00F326D8"/>
    <w:rsid w:val="00F33667"/>
    <w:rsid w:val="00F3422A"/>
    <w:rsid w:val="00F34E23"/>
    <w:rsid w:val="00F35956"/>
    <w:rsid w:val="00F374F5"/>
    <w:rsid w:val="00F37E22"/>
    <w:rsid w:val="00F40349"/>
    <w:rsid w:val="00F41443"/>
    <w:rsid w:val="00F4264C"/>
    <w:rsid w:val="00F42C34"/>
    <w:rsid w:val="00F43105"/>
    <w:rsid w:val="00F433C3"/>
    <w:rsid w:val="00F4368D"/>
    <w:rsid w:val="00F4411C"/>
    <w:rsid w:val="00F4479C"/>
    <w:rsid w:val="00F450BC"/>
    <w:rsid w:val="00F45603"/>
    <w:rsid w:val="00F467EC"/>
    <w:rsid w:val="00F47763"/>
    <w:rsid w:val="00F51708"/>
    <w:rsid w:val="00F520D7"/>
    <w:rsid w:val="00F525F6"/>
    <w:rsid w:val="00F52BC6"/>
    <w:rsid w:val="00F53AFB"/>
    <w:rsid w:val="00F53C4B"/>
    <w:rsid w:val="00F54481"/>
    <w:rsid w:val="00F54AFB"/>
    <w:rsid w:val="00F54FDE"/>
    <w:rsid w:val="00F55855"/>
    <w:rsid w:val="00F57774"/>
    <w:rsid w:val="00F57B25"/>
    <w:rsid w:val="00F57BEA"/>
    <w:rsid w:val="00F6049A"/>
    <w:rsid w:val="00F60C50"/>
    <w:rsid w:val="00F618DF"/>
    <w:rsid w:val="00F625EC"/>
    <w:rsid w:val="00F6321E"/>
    <w:rsid w:val="00F63280"/>
    <w:rsid w:val="00F6391E"/>
    <w:rsid w:val="00F63C12"/>
    <w:rsid w:val="00F63D03"/>
    <w:rsid w:val="00F6430A"/>
    <w:rsid w:val="00F64355"/>
    <w:rsid w:val="00F651DB"/>
    <w:rsid w:val="00F6692E"/>
    <w:rsid w:val="00F6723A"/>
    <w:rsid w:val="00F675E2"/>
    <w:rsid w:val="00F708C1"/>
    <w:rsid w:val="00F711DA"/>
    <w:rsid w:val="00F719B7"/>
    <w:rsid w:val="00F724CC"/>
    <w:rsid w:val="00F73476"/>
    <w:rsid w:val="00F7376E"/>
    <w:rsid w:val="00F73B8A"/>
    <w:rsid w:val="00F73EDE"/>
    <w:rsid w:val="00F74E2B"/>
    <w:rsid w:val="00F751FE"/>
    <w:rsid w:val="00F755CF"/>
    <w:rsid w:val="00F76BAB"/>
    <w:rsid w:val="00F76F44"/>
    <w:rsid w:val="00F77186"/>
    <w:rsid w:val="00F772FB"/>
    <w:rsid w:val="00F77D48"/>
    <w:rsid w:val="00F77D8F"/>
    <w:rsid w:val="00F77EE4"/>
    <w:rsid w:val="00F80D9B"/>
    <w:rsid w:val="00F812B7"/>
    <w:rsid w:val="00F81EEB"/>
    <w:rsid w:val="00F83651"/>
    <w:rsid w:val="00F83793"/>
    <w:rsid w:val="00F837B6"/>
    <w:rsid w:val="00F8415F"/>
    <w:rsid w:val="00F841F8"/>
    <w:rsid w:val="00F84E02"/>
    <w:rsid w:val="00F85864"/>
    <w:rsid w:val="00F85DDE"/>
    <w:rsid w:val="00F86B0F"/>
    <w:rsid w:val="00F87764"/>
    <w:rsid w:val="00F8785F"/>
    <w:rsid w:val="00F87861"/>
    <w:rsid w:val="00F908CD"/>
    <w:rsid w:val="00F90932"/>
    <w:rsid w:val="00F9180D"/>
    <w:rsid w:val="00F91BF6"/>
    <w:rsid w:val="00F9213A"/>
    <w:rsid w:val="00F95DBA"/>
    <w:rsid w:val="00F97B20"/>
    <w:rsid w:val="00F97F12"/>
    <w:rsid w:val="00FA03CD"/>
    <w:rsid w:val="00FA1048"/>
    <w:rsid w:val="00FA11C5"/>
    <w:rsid w:val="00FA14CE"/>
    <w:rsid w:val="00FA3377"/>
    <w:rsid w:val="00FA3DCD"/>
    <w:rsid w:val="00FA5122"/>
    <w:rsid w:val="00FA627C"/>
    <w:rsid w:val="00FA6DEB"/>
    <w:rsid w:val="00FA6E12"/>
    <w:rsid w:val="00FA7246"/>
    <w:rsid w:val="00FB0E3C"/>
    <w:rsid w:val="00FB1471"/>
    <w:rsid w:val="00FB182D"/>
    <w:rsid w:val="00FB19CA"/>
    <w:rsid w:val="00FB2476"/>
    <w:rsid w:val="00FB32F8"/>
    <w:rsid w:val="00FB3B2E"/>
    <w:rsid w:val="00FB4665"/>
    <w:rsid w:val="00FB5798"/>
    <w:rsid w:val="00FB5949"/>
    <w:rsid w:val="00FB5D89"/>
    <w:rsid w:val="00FC04B5"/>
    <w:rsid w:val="00FC0571"/>
    <w:rsid w:val="00FC0965"/>
    <w:rsid w:val="00FC1198"/>
    <w:rsid w:val="00FC14FD"/>
    <w:rsid w:val="00FC15AE"/>
    <w:rsid w:val="00FC1B2F"/>
    <w:rsid w:val="00FC32EB"/>
    <w:rsid w:val="00FC3EC1"/>
    <w:rsid w:val="00FC46F6"/>
    <w:rsid w:val="00FC5241"/>
    <w:rsid w:val="00FC531A"/>
    <w:rsid w:val="00FC5E15"/>
    <w:rsid w:val="00FC650A"/>
    <w:rsid w:val="00FC74DD"/>
    <w:rsid w:val="00FC78D6"/>
    <w:rsid w:val="00FD059D"/>
    <w:rsid w:val="00FD2026"/>
    <w:rsid w:val="00FD2D35"/>
    <w:rsid w:val="00FD2DAF"/>
    <w:rsid w:val="00FD319F"/>
    <w:rsid w:val="00FD34E6"/>
    <w:rsid w:val="00FD38E8"/>
    <w:rsid w:val="00FD3E53"/>
    <w:rsid w:val="00FD44B3"/>
    <w:rsid w:val="00FD4961"/>
    <w:rsid w:val="00FD4B84"/>
    <w:rsid w:val="00FD52BF"/>
    <w:rsid w:val="00FD58E8"/>
    <w:rsid w:val="00FD5EDB"/>
    <w:rsid w:val="00FD618C"/>
    <w:rsid w:val="00FD6379"/>
    <w:rsid w:val="00FD6756"/>
    <w:rsid w:val="00FE11A5"/>
    <w:rsid w:val="00FE1955"/>
    <w:rsid w:val="00FE2951"/>
    <w:rsid w:val="00FE2B42"/>
    <w:rsid w:val="00FE379C"/>
    <w:rsid w:val="00FE37CC"/>
    <w:rsid w:val="00FE3BBC"/>
    <w:rsid w:val="00FE3BEC"/>
    <w:rsid w:val="00FE3F8F"/>
    <w:rsid w:val="00FE4EC4"/>
    <w:rsid w:val="00FE58D6"/>
    <w:rsid w:val="00FE58FE"/>
    <w:rsid w:val="00FE5AE4"/>
    <w:rsid w:val="00FE5B45"/>
    <w:rsid w:val="00FE5C83"/>
    <w:rsid w:val="00FE6772"/>
    <w:rsid w:val="00FE6FA7"/>
    <w:rsid w:val="00FE7596"/>
    <w:rsid w:val="00FE784B"/>
    <w:rsid w:val="00FE7DC7"/>
    <w:rsid w:val="00FE7F89"/>
    <w:rsid w:val="00FF01CF"/>
    <w:rsid w:val="00FF027C"/>
    <w:rsid w:val="00FF068F"/>
    <w:rsid w:val="00FF086C"/>
    <w:rsid w:val="00FF0EA2"/>
    <w:rsid w:val="00FF13F8"/>
    <w:rsid w:val="00FF2C50"/>
    <w:rsid w:val="00FF325A"/>
    <w:rsid w:val="00FF3CA3"/>
    <w:rsid w:val="00FF469F"/>
    <w:rsid w:val="00FF5D52"/>
    <w:rsid w:val="00FF5EB8"/>
    <w:rsid w:val="00FF622B"/>
    <w:rsid w:val="00FF6249"/>
    <w:rsid w:val="00FF7A5D"/>
    <w:rsid w:val="00FF7AAB"/>
    <w:rsid w:val="00FF7ACA"/>
    <w:rsid w:val="05773AC1"/>
    <w:rsid w:val="05A84572"/>
    <w:rsid w:val="09074939"/>
    <w:rsid w:val="0C550BC2"/>
    <w:rsid w:val="135B0E75"/>
    <w:rsid w:val="14EC25C7"/>
    <w:rsid w:val="17255A22"/>
    <w:rsid w:val="1868281C"/>
    <w:rsid w:val="190027EB"/>
    <w:rsid w:val="19505D69"/>
    <w:rsid w:val="19742C91"/>
    <w:rsid w:val="1B1E1342"/>
    <w:rsid w:val="21CE2F80"/>
    <w:rsid w:val="227A1D3D"/>
    <w:rsid w:val="23151041"/>
    <w:rsid w:val="233B25AA"/>
    <w:rsid w:val="23700025"/>
    <w:rsid w:val="27602AA7"/>
    <w:rsid w:val="284D6B87"/>
    <w:rsid w:val="2CAB47C4"/>
    <w:rsid w:val="2D0668E8"/>
    <w:rsid w:val="2DEF644E"/>
    <w:rsid w:val="2F1B1E78"/>
    <w:rsid w:val="3061391E"/>
    <w:rsid w:val="33501C21"/>
    <w:rsid w:val="346F6F5D"/>
    <w:rsid w:val="34BB3268"/>
    <w:rsid w:val="37C52BDE"/>
    <w:rsid w:val="3AC816E7"/>
    <w:rsid w:val="3D503E43"/>
    <w:rsid w:val="41DF489C"/>
    <w:rsid w:val="4383394D"/>
    <w:rsid w:val="45D24718"/>
    <w:rsid w:val="465B0636"/>
    <w:rsid w:val="494435D7"/>
    <w:rsid w:val="4C7E4CB1"/>
    <w:rsid w:val="4D1905EB"/>
    <w:rsid w:val="526A4D8A"/>
    <w:rsid w:val="577DE462"/>
    <w:rsid w:val="57B7183F"/>
    <w:rsid w:val="597F217F"/>
    <w:rsid w:val="59945B14"/>
    <w:rsid w:val="59AB462F"/>
    <w:rsid w:val="5AFFBFA1"/>
    <w:rsid w:val="5BFDCD76"/>
    <w:rsid w:val="5CE4D8CF"/>
    <w:rsid w:val="5F7F4F09"/>
    <w:rsid w:val="5FB56C11"/>
    <w:rsid w:val="635A0C3C"/>
    <w:rsid w:val="642E4455"/>
    <w:rsid w:val="65247FC2"/>
    <w:rsid w:val="662F77B0"/>
    <w:rsid w:val="671E7365"/>
    <w:rsid w:val="6BAC13E3"/>
    <w:rsid w:val="70B7255B"/>
    <w:rsid w:val="722D66AE"/>
    <w:rsid w:val="73E87D9C"/>
    <w:rsid w:val="749B17AD"/>
    <w:rsid w:val="753F36F1"/>
    <w:rsid w:val="75720710"/>
    <w:rsid w:val="75E37BF0"/>
    <w:rsid w:val="76DB492B"/>
    <w:rsid w:val="77DF65C4"/>
    <w:rsid w:val="77FFCE7A"/>
    <w:rsid w:val="7862316E"/>
    <w:rsid w:val="789E60B6"/>
    <w:rsid w:val="79220A89"/>
    <w:rsid w:val="796B01E8"/>
    <w:rsid w:val="799ED5DC"/>
    <w:rsid w:val="7A970E51"/>
    <w:rsid w:val="7ACF17AE"/>
    <w:rsid w:val="7BC66BFA"/>
    <w:rsid w:val="7D3611BF"/>
    <w:rsid w:val="7D3F6A42"/>
    <w:rsid w:val="7DEB49CB"/>
    <w:rsid w:val="7F457D02"/>
    <w:rsid w:val="7FE7E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26807105"/>
  <w15:docId w15:val="{20CDA821-F6D5-4F04-BFDF-4AE68E74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nhideWhenUsed="1" w:qFormat="1"/>
    <w:lsdException w:name="header" w:qFormat="1"/>
    <w:lsdException w:name="footer" w:uiPriority="99" w:qFormat="1"/>
    <w:lsdException w:name="caption" w:qFormat="1"/>
    <w:lsdException w:name="annotation reference" w:unhideWhenUsed="1" w:qFormat="1"/>
    <w:lsdException w:name="line number" w:qFormat="1"/>
    <w:lsdException w:name="page number" w:qFormat="1"/>
    <w:lsdException w:name="endnote text" w:uiPriority="99" w:qFormat="1"/>
    <w:lsdException w:name="macro" w:qFormat="1"/>
    <w:lsdException w:name="toa heading" w:qFormat="1"/>
    <w:lsdException w:name="List Bullet" w:qFormat="1"/>
    <w:lsdException w:name="List Number" w:qFormat="1"/>
    <w:lsdException w:name="List Bullet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unhideWhenUsed="1"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Samp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sid w:val="005A71E1"/>
    <w:pPr>
      <w:widowControl w:val="0"/>
      <w:jc w:val="both"/>
    </w:pPr>
    <w:rPr>
      <w:rFonts w:ascii="仿宋_GB2312" w:eastAsia="仿宋_GB2312" w:hAnsi="宋体"/>
      <w:b/>
      <w:color w:val="000000"/>
      <w:sz w:val="21"/>
    </w:rPr>
  </w:style>
  <w:style w:type="paragraph" w:styleId="10">
    <w:name w:val="heading 1"/>
    <w:basedOn w:val="a6"/>
    <w:next w:val="a6"/>
    <w:link w:val="11"/>
    <w:qFormat/>
    <w:rsid w:val="005A71E1"/>
    <w:pPr>
      <w:keepNext/>
      <w:keepLines/>
      <w:spacing w:before="340" w:after="330" w:line="578" w:lineRule="auto"/>
      <w:outlineLvl w:val="0"/>
    </w:pPr>
    <w:rPr>
      <w:bCs/>
      <w:kern w:val="44"/>
      <w:sz w:val="44"/>
      <w:szCs w:val="44"/>
    </w:rPr>
  </w:style>
  <w:style w:type="paragraph" w:styleId="2">
    <w:name w:val="heading 2"/>
    <w:basedOn w:val="a6"/>
    <w:next w:val="a6"/>
    <w:link w:val="20"/>
    <w:qFormat/>
    <w:rsid w:val="005A71E1"/>
    <w:pPr>
      <w:keepNext/>
      <w:keepLines/>
      <w:spacing w:before="260" w:after="260" w:line="416" w:lineRule="auto"/>
      <w:outlineLvl w:val="1"/>
    </w:pPr>
    <w:rPr>
      <w:rFonts w:ascii="Arial" w:eastAsia="黑体" w:hAnsi="Arial"/>
      <w:bCs/>
      <w:sz w:val="32"/>
      <w:szCs w:val="32"/>
    </w:rPr>
  </w:style>
  <w:style w:type="paragraph" w:styleId="3">
    <w:name w:val="heading 3"/>
    <w:basedOn w:val="a6"/>
    <w:next w:val="a6"/>
    <w:link w:val="30"/>
    <w:qFormat/>
    <w:rsid w:val="005A71E1"/>
    <w:pPr>
      <w:keepNext/>
      <w:keepLines/>
      <w:spacing w:before="260" w:after="260" w:line="416" w:lineRule="auto"/>
      <w:outlineLvl w:val="2"/>
    </w:pPr>
    <w:rPr>
      <w:bCs/>
      <w:sz w:val="32"/>
      <w:szCs w:val="32"/>
    </w:rPr>
  </w:style>
  <w:style w:type="paragraph" w:styleId="4">
    <w:name w:val="heading 4"/>
    <w:basedOn w:val="a6"/>
    <w:next w:val="a6"/>
    <w:link w:val="40"/>
    <w:unhideWhenUsed/>
    <w:qFormat/>
    <w:rsid w:val="005A71E1"/>
    <w:pPr>
      <w:spacing w:beforeAutospacing="1" w:afterAutospacing="1"/>
      <w:jc w:val="left"/>
      <w:outlineLvl w:val="3"/>
    </w:pPr>
    <w:rPr>
      <w:rFonts w:ascii="宋体" w:eastAsia="宋体" w:hint="eastAsia"/>
      <w:bCs/>
      <w:sz w:val="24"/>
      <w:szCs w:val="24"/>
    </w:rPr>
  </w:style>
  <w:style w:type="paragraph" w:styleId="5">
    <w:name w:val="heading 5"/>
    <w:basedOn w:val="a6"/>
    <w:next w:val="a8"/>
    <w:link w:val="50"/>
    <w:qFormat/>
    <w:rsid w:val="005A71E1"/>
    <w:pPr>
      <w:keepNext/>
      <w:keepLines/>
      <w:spacing w:line="372" w:lineRule="auto"/>
      <w:outlineLvl w:val="4"/>
    </w:pPr>
    <w:rPr>
      <w:rFonts w:ascii="Times New Roman" w:eastAsia="宋体" w:hAnsi="Times New Roman"/>
      <w:color w:val="auto"/>
      <w:kern w:val="2"/>
      <w:sz w:val="28"/>
    </w:rPr>
  </w:style>
  <w:style w:type="paragraph" w:styleId="6">
    <w:name w:val="heading 6"/>
    <w:basedOn w:val="a6"/>
    <w:next w:val="a8"/>
    <w:link w:val="60"/>
    <w:qFormat/>
    <w:rsid w:val="005A71E1"/>
    <w:pPr>
      <w:keepNext/>
      <w:keepLines/>
      <w:spacing w:line="317" w:lineRule="auto"/>
      <w:outlineLvl w:val="5"/>
    </w:pPr>
    <w:rPr>
      <w:rFonts w:ascii="Arial" w:eastAsia="黑体" w:hAnsi="Arial"/>
      <w:color w:val="auto"/>
      <w:kern w:val="2"/>
      <w:sz w:val="24"/>
    </w:rPr>
  </w:style>
  <w:style w:type="paragraph" w:styleId="7">
    <w:name w:val="heading 7"/>
    <w:basedOn w:val="a6"/>
    <w:next w:val="a8"/>
    <w:link w:val="70"/>
    <w:qFormat/>
    <w:rsid w:val="005A71E1"/>
    <w:pPr>
      <w:keepNext/>
      <w:keepLines/>
      <w:spacing w:line="317" w:lineRule="auto"/>
      <w:outlineLvl w:val="6"/>
    </w:pPr>
    <w:rPr>
      <w:rFonts w:ascii="Times New Roman" w:eastAsia="宋体" w:hAnsi="Times New Roman"/>
      <w:color w:val="auto"/>
      <w:kern w:val="2"/>
      <w:sz w:val="24"/>
    </w:rPr>
  </w:style>
  <w:style w:type="paragraph" w:styleId="8">
    <w:name w:val="heading 8"/>
    <w:basedOn w:val="a6"/>
    <w:next w:val="a8"/>
    <w:link w:val="80"/>
    <w:qFormat/>
    <w:rsid w:val="005A71E1"/>
    <w:pPr>
      <w:keepNext/>
      <w:keepLines/>
      <w:spacing w:line="317" w:lineRule="auto"/>
      <w:outlineLvl w:val="7"/>
    </w:pPr>
    <w:rPr>
      <w:rFonts w:ascii="Arial" w:eastAsia="黑体" w:hAnsi="Arial"/>
      <w:b w:val="0"/>
      <w:color w:val="auto"/>
      <w:kern w:val="2"/>
      <w:sz w:val="24"/>
    </w:rPr>
  </w:style>
  <w:style w:type="paragraph" w:styleId="9">
    <w:name w:val="heading 9"/>
    <w:basedOn w:val="a6"/>
    <w:next w:val="a8"/>
    <w:link w:val="90"/>
    <w:qFormat/>
    <w:rsid w:val="005A71E1"/>
    <w:pPr>
      <w:keepNext/>
      <w:keepLines/>
      <w:spacing w:line="317" w:lineRule="auto"/>
      <w:outlineLvl w:val="8"/>
    </w:pPr>
    <w:rPr>
      <w:rFonts w:ascii="Arial" w:eastAsia="黑体" w:hAnsi="Arial"/>
      <w:b w:val="0"/>
      <w:color w:val="auto"/>
      <w:kern w:val="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c"/>
    <w:link w:val="ad"/>
    <w:qFormat/>
    <w:rsid w:val="005A71E1"/>
    <w:pPr>
      <w:spacing w:after="120"/>
    </w:pPr>
    <w:rPr>
      <w:rFonts w:ascii="Times New Roman" w:eastAsia="宋体" w:hAnsi="Times New Roman"/>
      <w:b w:val="0"/>
      <w:color w:val="auto"/>
      <w:kern w:val="2"/>
    </w:rPr>
  </w:style>
  <w:style w:type="paragraph" w:styleId="ac">
    <w:name w:val="Body Text First Indent"/>
    <w:basedOn w:val="a7"/>
    <w:next w:val="a6"/>
    <w:link w:val="ae"/>
    <w:unhideWhenUsed/>
    <w:qFormat/>
    <w:rsid w:val="005A71E1"/>
    <w:pPr>
      <w:ind w:firstLineChars="100" w:firstLine="420"/>
    </w:pPr>
    <w:rPr>
      <w:rFonts w:ascii="楷体_GB2312" w:eastAsia="楷体_GB2312" w:hAnsi="Arial Unicode MS"/>
      <w:b/>
      <w:color w:val="000000"/>
      <w:kern w:val="0"/>
    </w:rPr>
  </w:style>
  <w:style w:type="paragraph" w:styleId="af">
    <w:name w:val="macro"/>
    <w:link w:val="af0"/>
    <w:qFormat/>
    <w:rsid w:val="005A71E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imes New Roman" w:hAnsi="Courier New"/>
      <w:kern w:val="2"/>
      <w:sz w:val="24"/>
      <w:szCs w:val="24"/>
    </w:rPr>
  </w:style>
  <w:style w:type="paragraph" w:styleId="a8">
    <w:name w:val="Normal Indent"/>
    <w:basedOn w:val="a6"/>
    <w:link w:val="af1"/>
    <w:qFormat/>
    <w:rsid w:val="005A71E1"/>
    <w:pPr>
      <w:ind w:firstLineChars="200" w:firstLine="420"/>
    </w:pPr>
  </w:style>
  <w:style w:type="paragraph" w:styleId="TOC7">
    <w:name w:val="toc 7"/>
    <w:basedOn w:val="a6"/>
    <w:next w:val="a6"/>
    <w:qFormat/>
    <w:rsid w:val="005A71E1"/>
    <w:pPr>
      <w:autoSpaceDE w:val="0"/>
      <w:autoSpaceDN w:val="0"/>
      <w:adjustRightInd w:val="0"/>
      <w:ind w:leftChars="1200" w:left="2520"/>
      <w:jc w:val="left"/>
    </w:pPr>
    <w:rPr>
      <w:rFonts w:ascii="Times New Roman" w:eastAsia="宋体" w:hAnsi="Times New Roman"/>
      <w:b w:val="0"/>
      <w:color w:val="auto"/>
      <w:sz w:val="20"/>
    </w:rPr>
  </w:style>
  <w:style w:type="paragraph" w:styleId="af2">
    <w:name w:val="List Number"/>
    <w:basedOn w:val="a6"/>
    <w:qFormat/>
    <w:rsid w:val="005A71E1"/>
    <w:pPr>
      <w:tabs>
        <w:tab w:val="left" w:pos="360"/>
      </w:tabs>
      <w:ind w:left="360" w:hangingChars="200" w:hanging="360"/>
    </w:pPr>
    <w:rPr>
      <w:rFonts w:ascii="Times New Roman" w:eastAsia="宋体" w:hAnsi="Times New Roman"/>
      <w:b w:val="0"/>
      <w:color w:val="auto"/>
      <w:kern w:val="2"/>
      <w:szCs w:val="24"/>
    </w:rPr>
  </w:style>
  <w:style w:type="paragraph" w:styleId="af3">
    <w:name w:val="caption"/>
    <w:basedOn w:val="a6"/>
    <w:next w:val="a6"/>
    <w:qFormat/>
    <w:rsid w:val="005A71E1"/>
    <w:pPr>
      <w:autoSpaceDE w:val="0"/>
      <w:autoSpaceDN w:val="0"/>
      <w:adjustRightInd w:val="0"/>
      <w:jc w:val="left"/>
    </w:pPr>
    <w:rPr>
      <w:rFonts w:ascii="Arial" w:eastAsia="黑体" w:hAnsi="Arial" w:cs="Arial"/>
      <w:b w:val="0"/>
      <w:color w:val="auto"/>
      <w:sz w:val="20"/>
    </w:rPr>
  </w:style>
  <w:style w:type="paragraph" w:styleId="af4">
    <w:name w:val="List Bullet"/>
    <w:basedOn w:val="a6"/>
    <w:qFormat/>
    <w:rsid w:val="005A71E1"/>
    <w:pPr>
      <w:tabs>
        <w:tab w:val="left" w:pos="360"/>
      </w:tabs>
    </w:pPr>
    <w:rPr>
      <w:rFonts w:ascii="Calibri" w:eastAsia="宋体" w:hAnsi="Calibri"/>
      <w:b w:val="0"/>
      <w:color w:val="auto"/>
      <w:kern w:val="2"/>
      <w:szCs w:val="22"/>
    </w:rPr>
  </w:style>
  <w:style w:type="paragraph" w:styleId="af5">
    <w:name w:val="Document Map"/>
    <w:basedOn w:val="a6"/>
    <w:link w:val="af6"/>
    <w:qFormat/>
    <w:rsid w:val="005A71E1"/>
    <w:pPr>
      <w:shd w:val="clear" w:color="auto" w:fill="000080"/>
    </w:pPr>
    <w:rPr>
      <w:rFonts w:ascii="Times New Roman" w:eastAsia="宋体" w:hAnsi="Times New Roman"/>
      <w:b w:val="0"/>
      <w:color w:val="auto"/>
      <w:kern w:val="2"/>
    </w:rPr>
  </w:style>
  <w:style w:type="paragraph" w:styleId="af7">
    <w:name w:val="toa heading"/>
    <w:basedOn w:val="a6"/>
    <w:next w:val="a6"/>
    <w:qFormat/>
    <w:rsid w:val="005A71E1"/>
    <w:pPr>
      <w:spacing w:before="120"/>
    </w:pPr>
    <w:rPr>
      <w:rFonts w:ascii="Arial" w:hAnsi="Arial"/>
      <w:sz w:val="24"/>
    </w:rPr>
  </w:style>
  <w:style w:type="paragraph" w:styleId="af8">
    <w:name w:val="annotation text"/>
    <w:basedOn w:val="a6"/>
    <w:link w:val="af9"/>
    <w:unhideWhenUsed/>
    <w:qFormat/>
    <w:rsid w:val="005A71E1"/>
    <w:pPr>
      <w:jc w:val="left"/>
    </w:pPr>
  </w:style>
  <w:style w:type="paragraph" w:styleId="afa">
    <w:name w:val="Salutation"/>
    <w:basedOn w:val="a6"/>
    <w:next w:val="a6"/>
    <w:link w:val="afb"/>
    <w:qFormat/>
    <w:rsid w:val="005A71E1"/>
    <w:pPr>
      <w:tabs>
        <w:tab w:val="left" w:pos="840"/>
      </w:tabs>
      <w:autoSpaceDE w:val="0"/>
      <w:autoSpaceDN w:val="0"/>
      <w:adjustRightInd w:val="0"/>
      <w:jc w:val="left"/>
    </w:pPr>
    <w:rPr>
      <w:rFonts w:ascii="Times New Roman" w:eastAsia="宋体" w:hAnsi="Times New Roman"/>
      <w:b w:val="0"/>
      <w:color w:val="auto"/>
      <w:sz w:val="24"/>
    </w:rPr>
  </w:style>
  <w:style w:type="paragraph" w:styleId="31">
    <w:name w:val="Body Text 3"/>
    <w:basedOn w:val="a6"/>
    <w:link w:val="32"/>
    <w:qFormat/>
    <w:rsid w:val="005A71E1"/>
    <w:pPr>
      <w:autoSpaceDE w:val="0"/>
      <w:autoSpaceDN w:val="0"/>
      <w:adjustRightInd w:val="0"/>
      <w:jc w:val="center"/>
    </w:pPr>
    <w:rPr>
      <w:rFonts w:ascii="Times New Roman" w:eastAsia="宋体" w:hAnsi="Times New Roman"/>
      <w:b w:val="0"/>
      <w:color w:val="auto"/>
      <w:sz w:val="20"/>
    </w:rPr>
  </w:style>
  <w:style w:type="paragraph" w:styleId="afc">
    <w:name w:val="Body Text Indent"/>
    <w:basedOn w:val="a6"/>
    <w:link w:val="afd"/>
    <w:qFormat/>
    <w:rsid w:val="005A71E1"/>
    <w:pPr>
      <w:spacing w:after="120"/>
      <w:ind w:leftChars="200" w:left="420"/>
    </w:pPr>
  </w:style>
  <w:style w:type="paragraph" w:styleId="33">
    <w:name w:val="List Number 3"/>
    <w:basedOn w:val="a6"/>
    <w:qFormat/>
    <w:rsid w:val="005A71E1"/>
    <w:pPr>
      <w:tabs>
        <w:tab w:val="left" w:pos="1200"/>
      </w:tabs>
      <w:ind w:leftChars="400" w:left="1200" w:hangingChars="200" w:hanging="360"/>
    </w:pPr>
    <w:rPr>
      <w:rFonts w:ascii="Times New Roman" w:eastAsia="宋体" w:hAnsi="Times New Roman"/>
      <w:b w:val="0"/>
      <w:color w:val="auto"/>
      <w:kern w:val="2"/>
      <w:szCs w:val="24"/>
    </w:rPr>
  </w:style>
  <w:style w:type="paragraph" w:styleId="21">
    <w:name w:val="List Bullet 2"/>
    <w:basedOn w:val="a6"/>
    <w:qFormat/>
    <w:rsid w:val="005A71E1"/>
    <w:pPr>
      <w:tabs>
        <w:tab w:val="left" w:pos="780"/>
      </w:tabs>
      <w:spacing w:line="360" w:lineRule="auto"/>
      <w:ind w:leftChars="200" w:left="780" w:hangingChars="200" w:hanging="360"/>
    </w:pPr>
    <w:rPr>
      <w:rFonts w:ascii="Times New Roman" w:eastAsia="宋体" w:hAnsi="Times New Roman"/>
      <w:b w:val="0"/>
      <w:color w:val="auto"/>
      <w:kern w:val="2"/>
      <w:szCs w:val="24"/>
    </w:rPr>
  </w:style>
  <w:style w:type="paragraph" w:styleId="TOC5">
    <w:name w:val="toc 5"/>
    <w:basedOn w:val="a6"/>
    <w:next w:val="a6"/>
    <w:qFormat/>
    <w:rsid w:val="005A71E1"/>
    <w:pPr>
      <w:autoSpaceDE w:val="0"/>
      <w:autoSpaceDN w:val="0"/>
      <w:adjustRightInd w:val="0"/>
      <w:ind w:leftChars="800" w:left="1680"/>
      <w:jc w:val="left"/>
    </w:pPr>
    <w:rPr>
      <w:rFonts w:ascii="Times New Roman" w:eastAsia="宋体" w:hAnsi="Times New Roman"/>
      <w:b w:val="0"/>
      <w:color w:val="auto"/>
      <w:sz w:val="20"/>
    </w:rPr>
  </w:style>
  <w:style w:type="paragraph" w:styleId="TOC3">
    <w:name w:val="toc 3"/>
    <w:basedOn w:val="a6"/>
    <w:next w:val="a6"/>
    <w:uiPriority w:val="39"/>
    <w:qFormat/>
    <w:rsid w:val="005A71E1"/>
    <w:pPr>
      <w:ind w:leftChars="400" w:left="840"/>
    </w:pPr>
  </w:style>
  <w:style w:type="paragraph" w:styleId="afe">
    <w:name w:val="Plain Text"/>
    <w:basedOn w:val="a6"/>
    <w:link w:val="aff"/>
    <w:qFormat/>
    <w:rsid w:val="005A71E1"/>
    <w:rPr>
      <w:rFonts w:ascii="宋体" w:hAnsi="Courier New"/>
    </w:rPr>
  </w:style>
  <w:style w:type="paragraph" w:styleId="41">
    <w:name w:val="List Number 4"/>
    <w:basedOn w:val="a6"/>
    <w:qFormat/>
    <w:rsid w:val="005A71E1"/>
    <w:pPr>
      <w:tabs>
        <w:tab w:val="left" w:pos="840"/>
      </w:tabs>
      <w:autoSpaceDE w:val="0"/>
      <w:autoSpaceDN w:val="0"/>
      <w:adjustRightInd w:val="0"/>
      <w:spacing w:line="360" w:lineRule="atLeast"/>
      <w:ind w:left="840" w:hanging="420"/>
      <w:jc w:val="left"/>
    </w:pPr>
    <w:rPr>
      <w:rFonts w:ascii="Times New Roman" w:eastAsia="宋体" w:hAnsi="Times New Roman"/>
      <w:b w:val="0"/>
      <w:color w:val="auto"/>
      <w:sz w:val="24"/>
    </w:rPr>
  </w:style>
  <w:style w:type="paragraph" w:styleId="TOC8">
    <w:name w:val="toc 8"/>
    <w:basedOn w:val="a6"/>
    <w:next w:val="a6"/>
    <w:qFormat/>
    <w:rsid w:val="005A71E1"/>
    <w:pPr>
      <w:autoSpaceDE w:val="0"/>
      <w:autoSpaceDN w:val="0"/>
      <w:adjustRightInd w:val="0"/>
      <w:ind w:leftChars="1400" w:left="2940"/>
      <w:jc w:val="left"/>
    </w:pPr>
    <w:rPr>
      <w:rFonts w:ascii="Times New Roman" w:eastAsia="宋体" w:hAnsi="Times New Roman"/>
      <w:b w:val="0"/>
      <w:color w:val="auto"/>
      <w:sz w:val="20"/>
    </w:rPr>
  </w:style>
  <w:style w:type="paragraph" w:styleId="aff0">
    <w:name w:val="Date"/>
    <w:basedOn w:val="a6"/>
    <w:next w:val="a6"/>
    <w:link w:val="aff1"/>
    <w:qFormat/>
    <w:rsid w:val="005A71E1"/>
    <w:pPr>
      <w:adjustRightInd w:val="0"/>
      <w:spacing w:line="360" w:lineRule="atLeast"/>
      <w:textAlignment w:val="baseline"/>
    </w:pPr>
    <w:rPr>
      <w:rFonts w:ascii="Times New Roman" w:eastAsia="宋体" w:hAnsi="Times New Roman"/>
      <w:b w:val="0"/>
      <w:color w:val="auto"/>
    </w:rPr>
  </w:style>
  <w:style w:type="paragraph" w:styleId="22">
    <w:name w:val="Body Text Indent 2"/>
    <w:basedOn w:val="a6"/>
    <w:link w:val="23"/>
    <w:qFormat/>
    <w:rsid w:val="005A71E1"/>
    <w:pPr>
      <w:widowControl/>
      <w:spacing w:line="480" w:lineRule="atLeast"/>
      <w:ind w:firstLine="480"/>
    </w:pPr>
    <w:rPr>
      <w:rFonts w:ascii="宋体"/>
      <w:sz w:val="24"/>
    </w:rPr>
  </w:style>
  <w:style w:type="paragraph" w:styleId="aff2">
    <w:name w:val="endnote text"/>
    <w:basedOn w:val="a6"/>
    <w:link w:val="aff3"/>
    <w:uiPriority w:val="99"/>
    <w:qFormat/>
    <w:rsid w:val="005A71E1"/>
    <w:rPr>
      <w:rFonts w:ascii="Calibri" w:eastAsia="宋体" w:hAnsi="Calibri" w:cs="Calibri"/>
      <w:b w:val="0"/>
      <w:color w:val="auto"/>
      <w:kern w:val="2"/>
      <w:szCs w:val="21"/>
    </w:rPr>
  </w:style>
  <w:style w:type="paragraph" w:styleId="aff4">
    <w:name w:val="Balloon Text"/>
    <w:basedOn w:val="a6"/>
    <w:link w:val="aff5"/>
    <w:qFormat/>
    <w:rsid w:val="005A71E1"/>
    <w:rPr>
      <w:sz w:val="18"/>
    </w:rPr>
  </w:style>
  <w:style w:type="paragraph" w:styleId="aff6">
    <w:name w:val="footer"/>
    <w:basedOn w:val="a6"/>
    <w:link w:val="12"/>
    <w:uiPriority w:val="99"/>
    <w:qFormat/>
    <w:rsid w:val="005A71E1"/>
    <w:pPr>
      <w:tabs>
        <w:tab w:val="center" w:pos="4153"/>
        <w:tab w:val="right" w:pos="8306"/>
      </w:tabs>
      <w:snapToGrid w:val="0"/>
      <w:jc w:val="left"/>
    </w:pPr>
    <w:rPr>
      <w:sz w:val="18"/>
    </w:rPr>
  </w:style>
  <w:style w:type="paragraph" w:styleId="aff7">
    <w:name w:val="header"/>
    <w:basedOn w:val="a6"/>
    <w:link w:val="aff8"/>
    <w:qFormat/>
    <w:rsid w:val="005A71E1"/>
    <w:pPr>
      <w:pBdr>
        <w:bottom w:val="single" w:sz="6" w:space="1" w:color="auto"/>
      </w:pBdr>
      <w:tabs>
        <w:tab w:val="center" w:pos="4153"/>
        <w:tab w:val="right" w:pos="8306"/>
      </w:tabs>
      <w:snapToGrid w:val="0"/>
      <w:jc w:val="center"/>
    </w:pPr>
    <w:rPr>
      <w:sz w:val="18"/>
    </w:rPr>
  </w:style>
  <w:style w:type="paragraph" w:styleId="aff9">
    <w:name w:val="Signature"/>
    <w:basedOn w:val="a6"/>
    <w:link w:val="affa"/>
    <w:qFormat/>
    <w:rsid w:val="005A71E1"/>
    <w:pPr>
      <w:autoSpaceDE w:val="0"/>
      <w:autoSpaceDN w:val="0"/>
      <w:adjustRightInd w:val="0"/>
      <w:spacing w:line="312" w:lineRule="atLeast"/>
      <w:jc w:val="center"/>
      <w:textAlignment w:val="baseline"/>
    </w:pPr>
    <w:rPr>
      <w:rFonts w:ascii="Times New Roman" w:hAnsi="Times New Roman"/>
      <w:b w:val="0"/>
      <w:color w:val="auto"/>
      <w:sz w:val="24"/>
    </w:rPr>
  </w:style>
  <w:style w:type="paragraph" w:styleId="TOC1">
    <w:name w:val="toc 1"/>
    <w:basedOn w:val="a6"/>
    <w:next w:val="a6"/>
    <w:uiPriority w:val="39"/>
    <w:qFormat/>
    <w:rsid w:val="005A71E1"/>
  </w:style>
  <w:style w:type="paragraph" w:styleId="TOC4">
    <w:name w:val="toc 4"/>
    <w:basedOn w:val="a6"/>
    <w:next w:val="a6"/>
    <w:qFormat/>
    <w:rsid w:val="005A71E1"/>
    <w:pPr>
      <w:autoSpaceDE w:val="0"/>
      <w:autoSpaceDN w:val="0"/>
      <w:adjustRightInd w:val="0"/>
      <w:ind w:leftChars="600" w:left="1260"/>
      <w:jc w:val="left"/>
    </w:pPr>
    <w:rPr>
      <w:rFonts w:ascii="Times New Roman" w:eastAsia="宋体" w:hAnsi="Times New Roman"/>
      <w:b w:val="0"/>
      <w:color w:val="auto"/>
      <w:sz w:val="20"/>
    </w:rPr>
  </w:style>
  <w:style w:type="paragraph" w:styleId="affb">
    <w:name w:val="Subtitle"/>
    <w:basedOn w:val="a6"/>
    <w:next w:val="a6"/>
    <w:link w:val="affc"/>
    <w:qFormat/>
    <w:rsid w:val="005A71E1"/>
    <w:pPr>
      <w:spacing w:line="312" w:lineRule="auto"/>
      <w:jc w:val="center"/>
      <w:outlineLvl w:val="1"/>
    </w:pPr>
    <w:rPr>
      <w:rFonts w:ascii="Cambria" w:eastAsia="宋体" w:hAnsi="Cambria"/>
      <w:bCs/>
      <w:color w:val="auto"/>
      <w:kern w:val="28"/>
      <w:sz w:val="32"/>
      <w:szCs w:val="32"/>
    </w:rPr>
  </w:style>
  <w:style w:type="paragraph" w:styleId="51">
    <w:name w:val="List Number 5"/>
    <w:basedOn w:val="a6"/>
    <w:qFormat/>
    <w:rsid w:val="005A71E1"/>
    <w:pPr>
      <w:tabs>
        <w:tab w:val="left" w:pos="2040"/>
      </w:tabs>
      <w:autoSpaceDE w:val="0"/>
      <w:autoSpaceDN w:val="0"/>
      <w:adjustRightInd w:val="0"/>
      <w:spacing w:line="400" w:lineRule="exact"/>
      <w:ind w:left="2040" w:hanging="360"/>
      <w:jc w:val="left"/>
    </w:pPr>
    <w:rPr>
      <w:rFonts w:ascii="Times New Roman" w:eastAsia="宋体" w:hAnsi="Times New Roman"/>
      <w:b w:val="0"/>
      <w:color w:val="auto"/>
      <w:sz w:val="24"/>
    </w:rPr>
  </w:style>
  <w:style w:type="paragraph" w:styleId="TOC6">
    <w:name w:val="toc 6"/>
    <w:basedOn w:val="a6"/>
    <w:next w:val="a6"/>
    <w:qFormat/>
    <w:rsid w:val="005A71E1"/>
    <w:pPr>
      <w:ind w:leftChars="1000" w:left="2100"/>
    </w:pPr>
  </w:style>
  <w:style w:type="paragraph" w:styleId="34">
    <w:name w:val="Body Text Indent 3"/>
    <w:basedOn w:val="a6"/>
    <w:link w:val="35"/>
    <w:qFormat/>
    <w:rsid w:val="005A71E1"/>
    <w:pPr>
      <w:spacing w:after="120"/>
      <w:ind w:leftChars="200" w:left="420"/>
    </w:pPr>
    <w:rPr>
      <w:sz w:val="16"/>
    </w:rPr>
  </w:style>
  <w:style w:type="paragraph" w:styleId="TOC2">
    <w:name w:val="toc 2"/>
    <w:basedOn w:val="a6"/>
    <w:next w:val="a6"/>
    <w:uiPriority w:val="39"/>
    <w:qFormat/>
    <w:rsid w:val="005A71E1"/>
    <w:pPr>
      <w:ind w:leftChars="200" w:left="420"/>
    </w:pPr>
    <w:rPr>
      <w:rFonts w:ascii="Times New Roman" w:eastAsia="宋体" w:hAnsi="Times New Roman"/>
      <w:b w:val="0"/>
      <w:color w:val="auto"/>
      <w:kern w:val="2"/>
      <w:szCs w:val="24"/>
    </w:rPr>
  </w:style>
  <w:style w:type="paragraph" w:styleId="TOC9">
    <w:name w:val="toc 9"/>
    <w:basedOn w:val="a6"/>
    <w:next w:val="a6"/>
    <w:qFormat/>
    <w:rsid w:val="005A71E1"/>
    <w:pPr>
      <w:autoSpaceDE w:val="0"/>
      <w:autoSpaceDN w:val="0"/>
      <w:adjustRightInd w:val="0"/>
      <w:ind w:leftChars="1600" w:left="3360"/>
      <w:jc w:val="left"/>
    </w:pPr>
    <w:rPr>
      <w:rFonts w:ascii="Times New Roman" w:eastAsia="宋体" w:hAnsi="Times New Roman"/>
      <w:b w:val="0"/>
      <w:color w:val="auto"/>
      <w:sz w:val="20"/>
    </w:rPr>
  </w:style>
  <w:style w:type="paragraph" w:styleId="24">
    <w:name w:val="Body Text 2"/>
    <w:basedOn w:val="a6"/>
    <w:link w:val="25"/>
    <w:qFormat/>
    <w:rsid w:val="005A71E1"/>
    <w:pPr>
      <w:autoSpaceDE w:val="0"/>
      <w:autoSpaceDN w:val="0"/>
      <w:adjustRightInd w:val="0"/>
      <w:spacing w:line="480" w:lineRule="auto"/>
      <w:jc w:val="left"/>
    </w:pPr>
    <w:rPr>
      <w:rFonts w:ascii="Times New Roman" w:eastAsia="宋体" w:hAnsi="Times New Roman"/>
      <w:b w:val="0"/>
      <w:color w:val="auto"/>
      <w:sz w:val="20"/>
    </w:rPr>
  </w:style>
  <w:style w:type="paragraph" w:styleId="affd">
    <w:name w:val="Normal (Web)"/>
    <w:basedOn w:val="a6"/>
    <w:uiPriority w:val="99"/>
    <w:unhideWhenUsed/>
    <w:qFormat/>
    <w:rsid w:val="005A71E1"/>
    <w:pPr>
      <w:widowControl/>
      <w:spacing w:before="100" w:beforeAutospacing="1" w:after="100" w:afterAutospacing="1"/>
      <w:jc w:val="left"/>
    </w:pPr>
    <w:rPr>
      <w:rFonts w:ascii="宋体" w:eastAsia="宋体" w:cs="宋体"/>
      <w:b w:val="0"/>
      <w:color w:val="auto"/>
      <w:sz w:val="24"/>
      <w:szCs w:val="24"/>
    </w:rPr>
  </w:style>
  <w:style w:type="paragraph" w:styleId="affe">
    <w:name w:val="Title"/>
    <w:basedOn w:val="a6"/>
    <w:next w:val="a6"/>
    <w:link w:val="afff"/>
    <w:qFormat/>
    <w:rsid w:val="005A71E1"/>
    <w:pPr>
      <w:spacing w:before="240" w:after="60"/>
      <w:jc w:val="center"/>
      <w:outlineLvl w:val="0"/>
    </w:pPr>
    <w:rPr>
      <w:rFonts w:ascii="Arial" w:hAnsi="Arial"/>
      <w:sz w:val="32"/>
      <w:szCs w:val="32"/>
    </w:rPr>
  </w:style>
  <w:style w:type="paragraph" w:styleId="afff0">
    <w:name w:val="annotation subject"/>
    <w:basedOn w:val="af8"/>
    <w:next w:val="af8"/>
    <w:link w:val="afff1"/>
    <w:unhideWhenUsed/>
    <w:qFormat/>
    <w:rsid w:val="005A71E1"/>
    <w:rPr>
      <w:bCs/>
    </w:rPr>
  </w:style>
  <w:style w:type="paragraph" w:styleId="26">
    <w:name w:val="Body Text First Indent 2"/>
    <w:basedOn w:val="afc"/>
    <w:link w:val="27"/>
    <w:unhideWhenUsed/>
    <w:qFormat/>
    <w:rsid w:val="005A71E1"/>
    <w:pPr>
      <w:ind w:firstLineChars="200" w:firstLine="420"/>
    </w:pPr>
    <w:rPr>
      <w:rFonts w:ascii="Calibri" w:eastAsia="宋体" w:hAnsi="Calibri"/>
      <w:b w:val="0"/>
      <w:color w:val="auto"/>
      <w:kern w:val="2"/>
      <w:szCs w:val="22"/>
    </w:rPr>
  </w:style>
  <w:style w:type="table" w:styleId="afff2">
    <w:name w:val="Table Grid"/>
    <w:basedOn w:val="aa"/>
    <w:uiPriority w:val="99"/>
    <w:qFormat/>
    <w:rsid w:val="005A71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Strong"/>
    <w:qFormat/>
    <w:rsid w:val="005A71E1"/>
    <w:rPr>
      <w:b/>
    </w:rPr>
  </w:style>
  <w:style w:type="character" w:styleId="afff4">
    <w:name w:val="page number"/>
    <w:basedOn w:val="a9"/>
    <w:qFormat/>
    <w:rsid w:val="005A71E1"/>
  </w:style>
  <w:style w:type="character" w:styleId="afff5">
    <w:name w:val="FollowedHyperlink"/>
    <w:unhideWhenUsed/>
    <w:qFormat/>
    <w:rsid w:val="005A71E1"/>
    <w:rPr>
      <w:color w:val="800080"/>
      <w:u w:val="single"/>
    </w:rPr>
  </w:style>
  <w:style w:type="character" w:styleId="afff6">
    <w:name w:val="Emphasis"/>
    <w:qFormat/>
    <w:rsid w:val="005A71E1"/>
    <w:rPr>
      <w:i/>
      <w:iCs/>
    </w:rPr>
  </w:style>
  <w:style w:type="character" w:styleId="afff7">
    <w:name w:val="line number"/>
    <w:qFormat/>
    <w:rsid w:val="005A71E1"/>
  </w:style>
  <w:style w:type="character" w:styleId="afff8">
    <w:name w:val="Hyperlink"/>
    <w:uiPriority w:val="99"/>
    <w:qFormat/>
    <w:rsid w:val="005A71E1"/>
    <w:rPr>
      <w:color w:val="0000FF"/>
      <w:u w:val="single"/>
    </w:rPr>
  </w:style>
  <w:style w:type="character" w:styleId="afff9">
    <w:name w:val="annotation reference"/>
    <w:unhideWhenUsed/>
    <w:qFormat/>
    <w:rsid w:val="005A71E1"/>
    <w:rPr>
      <w:sz w:val="21"/>
      <w:szCs w:val="21"/>
    </w:rPr>
  </w:style>
  <w:style w:type="character" w:styleId="HTML">
    <w:name w:val="HTML Cite"/>
    <w:qFormat/>
    <w:rsid w:val="005A71E1"/>
    <w:rPr>
      <w:color w:val="008000"/>
    </w:rPr>
  </w:style>
  <w:style w:type="character" w:styleId="HTML0">
    <w:name w:val="HTML Sample"/>
    <w:basedOn w:val="a9"/>
    <w:qFormat/>
    <w:rsid w:val="005A71E1"/>
    <w:rPr>
      <w:rFonts w:ascii="Courier New" w:hAnsi="Courier New"/>
    </w:rPr>
  </w:style>
  <w:style w:type="paragraph" w:customStyle="1" w:styleId="BodyTextch">
    <w:name w:val="Body Text(ch)"/>
    <w:basedOn w:val="a6"/>
    <w:next w:val="a7"/>
    <w:qFormat/>
    <w:rsid w:val="005A71E1"/>
    <w:pPr>
      <w:spacing w:line="500" w:lineRule="exact"/>
      <w:jc w:val="center"/>
    </w:pPr>
    <w:rPr>
      <w:rFonts w:ascii="Times New Roman" w:eastAsia="宋体" w:hAnsi="Times New Roman"/>
      <w:b w:val="0"/>
      <w:color w:val="auto"/>
      <w:kern w:val="2"/>
    </w:rPr>
  </w:style>
  <w:style w:type="character" w:customStyle="1" w:styleId="aff">
    <w:name w:val="纯文本 字符"/>
    <w:link w:val="afe"/>
    <w:qFormat/>
    <w:rsid w:val="005A71E1"/>
    <w:rPr>
      <w:rFonts w:ascii="宋体" w:eastAsia="仿宋_GB2312" w:hAnsi="Courier New"/>
      <w:b/>
      <w:color w:val="000000"/>
      <w:sz w:val="21"/>
    </w:rPr>
  </w:style>
  <w:style w:type="paragraph" w:customStyle="1" w:styleId="xl77">
    <w:name w:val="xl77"/>
    <w:basedOn w:val="a6"/>
    <w:qFormat/>
    <w:rsid w:val="005A71E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olor w:val="auto"/>
      <w:sz w:val="28"/>
    </w:rPr>
  </w:style>
  <w:style w:type="paragraph" w:customStyle="1" w:styleId="afffa">
    <w:name w:val="表内文字"/>
    <w:basedOn w:val="a6"/>
    <w:qFormat/>
    <w:rsid w:val="005A71E1"/>
    <w:pPr>
      <w:spacing w:line="500" w:lineRule="atLeast"/>
      <w:jc w:val="center"/>
    </w:pPr>
    <w:rPr>
      <w:rFonts w:ascii="Arial" w:eastAsia="楷体_GB2312" w:hAnsi="Arial"/>
      <w:b w:val="0"/>
      <w:color w:val="auto"/>
      <w:kern w:val="2"/>
      <w:sz w:val="28"/>
    </w:rPr>
  </w:style>
  <w:style w:type="character" w:customStyle="1" w:styleId="af9">
    <w:name w:val="批注文字 字符"/>
    <w:link w:val="af8"/>
    <w:qFormat/>
    <w:rsid w:val="005A71E1"/>
    <w:rPr>
      <w:rFonts w:ascii="仿宋_GB2312" w:eastAsia="仿宋_GB2312" w:hAnsi="宋体"/>
      <w:b/>
      <w:color w:val="000000"/>
      <w:sz w:val="21"/>
      <w:lang w:val="en-US" w:eastAsia="zh-CN" w:bidi="ar-SA"/>
    </w:rPr>
  </w:style>
  <w:style w:type="character" w:customStyle="1" w:styleId="afff1">
    <w:name w:val="批注主题 字符"/>
    <w:link w:val="afff0"/>
    <w:qFormat/>
    <w:rsid w:val="005A71E1"/>
    <w:rPr>
      <w:rFonts w:ascii="仿宋_GB2312" w:eastAsia="仿宋_GB2312" w:hAnsi="宋体"/>
      <w:b/>
      <w:bCs/>
      <w:color w:val="000000"/>
      <w:sz w:val="21"/>
      <w:lang w:val="en-US" w:eastAsia="zh-CN" w:bidi="ar-SA"/>
    </w:rPr>
  </w:style>
  <w:style w:type="paragraph" w:customStyle="1" w:styleId="Char1CharCharChar">
    <w:name w:val="Char1 Char Char Char"/>
    <w:basedOn w:val="a6"/>
    <w:qFormat/>
    <w:rsid w:val="005A71E1"/>
    <w:pPr>
      <w:widowControl/>
      <w:snapToGrid w:val="0"/>
      <w:spacing w:before="120" w:after="160" w:line="360" w:lineRule="auto"/>
      <w:ind w:right="-360"/>
      <w:jc w:val="left"/>
    </w:pPr>
  </w:style>
  <w:style w:type="paragraph" w:customStyle="1" w:styleId="Char1CharCharChar1">
    <w:name w:val="Char1 Char Char Char1"/>
    <w:basedOn w:val="a6"/>
    <w:qFormat/>
    <w:rsid w:val="005A71E1"/>
    <w:rPr>
      <w:rFonts w:ascii="Tahoma" w:eastAsia="宋体" w:hAnsi="Tahoma"/>
      <w:b w:val="0"/>
      <w:color w:val="auto"/>
      <w:kern w:val="2"/>
      <w:sz w:val="24"/>
    </w:rPr>
  </w:style>
  <w:style w:type="paragraph" w:customStyle="1" w:styleId="Char1CharCharCharCharCharChar">
    <w:name w:val="Char1 Char Char Char Char Char Char"/>
    <w:basedOn w:val="a6"/>
    <w:qFormat/>
    <w:rsid w:val="005A71E1"/>
    <w:rPr>
      <w:rFonts w:ascii="Tahoma" w:eastAsia="宋体" w:hAnsi="Tahoma"/>
      <w:b w:val="0"/>
      <w:color w:val="auto"/>
      <w:kern w:val="2"/>
      <w:sz w:val="24"/>
    </w:rPr>
  </w:style>
  <w:style w:type="character" w:customStyle="1" w:styleId="TexteCharChar">
    <w:name w:val="Texte Char Char"/>
    <w:qFormat/>
    <w:locked/>
    <w:rsid w:val="005A71E1"/>
    <w:rPr>
      <w:rFonts w:ascii="宋体" w:eastAsia="宋体" w:hAnsi="Courier New"/>
      <w:kern w:val="2"/>
      <w:sz w:val="24"/>
      <w:lang w:val="en-US" w:eastAsia="zh-CN" w:bidi="ar-SA"/>
    </w:rPr>
  </w:style>
  <w:style w:type="paragraph" w:customStyle="1" w:styleId="CharCharCharChar">
    <w:name w:val="Char Char Char Char"/>
    <w:basedOn w:val="a6"/>
    <w:qFormat/>
    <w:rsid w:val="005A71E1"/>
    <w:pPr>
      <w:widowControl/>
      <w:spacing w:after="160" w:line="240" w:lineRule="exact"/>
      <w:jc w:val="left"/>
    </w:pPr>
    <w:rPr>
      <w:rFonts w:ascii="Verdana" w:eastAsia="宋体" w:hAnsi="Verdana"/>
      <w:b w:val="0"/>
      <w:color w:val="auto"/>
      <w:sz w:val="20"/>
      <w:lang w:eastAsia="en-US"/>
    </w:rPr>
  </w:style>
  <w:style w:type="paragraph" w:customStyle="1" w:styleId="36">
    <w:name w:val="标题 3 （加黑）"/>
    <w:basedOn w:val="3"/>
    <w:qFormat/>
    <w:rsid w:val="005A71E1"/>
    <w:pPr>
      <w:keepNext w:val="0"/>
      <w:spacing w:before="120" w:after="120" w:line="415" w:lineRule="auto"/>
      <w:ind w:left="354" w:hangingChars="150" w:hanging="354"/>
    </w:pPr>
    <w:rPr>
      <w:rFonts w:ascii="Times New Roman" w:eastAsia="宋体" w:hAnsi="Times New Roman"/>
      <w:color w:val="auto"/>
      <w:kern w:val="2"/>
      <w:sz w:val="24"/>
    </w:rPr>
  </w:style>
  <w:style w:type="paragraph" w:customStyle="1" w:styleId="13">
    <w:name w:val="列表段落1"/>
    <w:basedOn w:val="a6"/>
    <w:qFormat/>
    <w:rsid w:val="005A71E1"/>
    <w:pPr>
      <w:widowControl/>
      <w:ind w:firstLineChars="200" w:firstLine="420"/>
      <w:jc w:val="left"/>
    </w:pPr>
    <w:rPr>
      <w:rFonts w:ascii="Times New Roman" w:eastAsia="宋体" w:hAnsi="Times New Roman"/>
      <w:b w:val="0"/>
      <w:color w:val="auto"/>
      <w:sz w:val="24"/>
    </w:rPr>
  </w:style>
  <w:style w:type="paragraph" w:customStyle="1" w:styleId="CharCharCharCharCharCharChar">
    <w:name w:val="Char Char Char Char Char Char Char"/>
    <w:basedOn w:val="a6"/>
    <w:qFormat/>
    <w:rsid w:val="005A71E1"/>
    <w:pPr>
      <w:tabs>
        <w:tab w:val="left" w:pos="432"/>
      </w:tabs>
      <w:ind w:left="432" w:hanging="432"/>
    </w:pPr>
    <w:rPr>
      <w:rFonts w:ascii="Tahoma" w:eastAsia="宋体" w:hAnsi="Tahoma"/>
      <w:b w:val="0"/>
      <w:color w:val="auto"/>
      <w:kern w:val="2"/>
      <w:sz w:val="24"/>
    </w:rPr>
  </w:style>
  <w:style w:type="paragraph" w:customStyle="1" w:styleId="Default">
    <w:name w:val="Default"/>
    <w:qFormat/>
    <w:rsid w:val="005A71E1"/>
    <w:pPr>
      <w:widowControl w:val="0"/>
      <w:autoSpaceDE w:val="0"/>
      <w:autoSpaceDN w:val="0"/>
      <w:adjustRightInd w:val="0"/>
    </w:pPr>
    <w:rPr>
      <w:rFonts w:ascii="PMingLiU" w:eastAsia="PMingLiU" w:cs="PMingLiU"/>
      <w:color w:val="000000"/>
      <w:sz w:val="24"/>
      <w:szCs w:val="24"/>
    </w:rPr>
  </w:style>
  <w:style w:type="paragraph" w:customStyle="1" w:styleId="CharCharCharCharCharCharCharCharCharCharCharCharChar">
    <w:name w:val="Char Char Char Char Char Char Char Char Char Char Char Char Char"/>
    <w:basedOn w:val="a6"/>
    <w:qFormat/>
    <w:rsid w:val="005A71E1"/>
    <w:pPr>
      <w:widowControl/>
      <w:spacing w:after="160" w:line="240" w:lineRule="exact"/>
      <w:jc w:val="left"/>
    </w:pPr>
    <w:rPr>
      <w:rFonts w:ascii="Verdana" w:eastAsia="宋体" w:hAnsi="Verdana"/>
      <w:b w:val="0"/>
      <w:color w:val="auto"/>
      <w:sz w:val="20"/>
      <w:lang w:eastAsia="en-US"/>
    </w:rPr>
  </w:style>
  <w:style w:type="character" w:customStyle="1" w:styleId="11">
    <w:name w:val="标题 1 字符"/>
    <w:link w:val="10"/>
    <w:qFormat/>
    <w:rsid w:val="005A71E1"/>
    <w:rPr>
      <w:rFonts w:ascii="仿宋_GB2312" w:eastAsia="仿宋_GB2312" w:hAnsi="宋体"/>
      <w:b/>
      <w:bCs/>
      <w:color w:val="000000"/>
      <w:kern w:val="44"/>
      <w:sz w:val="44"/>
      <w:szCs w:val="44"/>
      <w:lang w:val="en-US" w:eastAsia="zh-CN" w:bidi="ar-SA"/>
    </w:rPr>
  </w:style>
  <w:style w:type="character" w:customStyle="1" w:styleId="Char">
    <w:name w:val="文档结构图 Char"/>
    <w:link w:val="14"/>
    <w:qFormat/>
    <w:rsid w:val="005A71E1"/>
    <w:rPr>
      <w:rFonts w:ascii="宋体" w:eastAsia="宋体"/>
      <w:sz w:val="18"/>
      <w:szCs w:val="18"/>
      <w:lang w:bidi="ar-SA"/>
    </w:rPr>
  </w:style>
  <w:style w:type="paragraph" w:customStyle="1" w:styleId="14">
    <w:name w:val="文档结构图1"/>
    <w:basedOn w:val="a6"/>
    <w:link w:val="Char"/>
    <w:qFormat/>
    <w:rsid w:val="005A71E1"/>
    <w:rPr>
      <w:rFonts w:ascii="宋体" w:eastAsia="宋体" w:hAnsi="Times New Roman"/>
      <w:b w:val="0"/>
      <w:color w:val="auto"/>
      <w:sz w:val="18"/>
      <w:szCs w:val="18"/>
      <w:lang w:val="zh-CN"/>
    </w:rPr>
  </w:style>
  <w:style w:type="character" w:customStyle="1" w:styleId="20">
    <w:name w:val="标题 2 字符"/>
    <w:link w:val="2"/>
    <w:qFormat/>
    <w:rsid w:val="005A71E1"/>
    <w:rPr>
      <w:rFonts w:ascii="Arial" w:eastAsia="黑体" w:hAnsi="Arial"/>
      <w:b/>
      <w:bCs/>
      <w:color w:val="000000"/>
      <w:sz w:val="32"/>
      <w:szCs w:val="32"/>
      <w:lang w:val="en-US" w:eastAsia="zh-CN" w:bidi="ar-SA"/>
    </w:rPr>
  </w:style>
  <w:style w:type="character" w:customStyle="1" w:styleId="30">
    <w:name w:val="标题 3 字符"/>
    <w:link w:val="3"/>
    <w:qFormat/>
    <w:rsid w:val="005A71E1"/>
    <w:rPr>
      <w:rFonts w:ascii="仿宋_GB2312" w:eastAsia="仿宋_GB2312" w:hAnsi="宋体"/>
      <w:b/>
      <w:bCs/>
      <w:color w:val="000000"/>
      <w:sz w:val="32"/>
      <w:szCs w:val="32"/>
      <w:lang w:val="en-US" w:eastAsia="zh-CN" w:bidi="ar-SA"/>
    </w:rPr>
  </w:style>
  <w:style w:type="character" w:customStyle="1" w:styleId="aff8">
    <w:name w:val="页眉 字符"/>
    <w:link w:val="aff7"/>
    <w:qFormat/>
    <w:rsid w:val="005A71E1"/>
    <w:rPr>
      <w:rFonts w:ascii="仿宋_GB2312" w:eastAsia="仿宋_GB2312" w:hAnsi="宋体"/>
      <w:b/>
      <w:color w:val="000000"/>
      <w:sz w:val="18"/>
      <w:lang w:val="en-US" w:eastAsia="zh-CN" w:bidi="ar-SA"/>
    </w:rPr>
  </w:style>
  <w:style w:type="character" w:customStyle="1" w:styleId="12">
    <w:name w:val="页脚 字符1"/>
    <w:link w:val="aff6"/>
    <w:uiPriority w:val="99"/>
    <w:qFormat/>
    <w:rsid w:val="005A71E1"/>
    <w:rPr>
      <w:rFonts w:ascii="仿宋_GB2312" w:eastAsia="仿宋_GB2312" w:hAnsi="宋体"/>
      <w:b/>
      <w:color w:val="000000"/>
      <w:sz w:val="18"/>
      <w:lang w:val="en-US" w:eastAsia="zh-CN" w:bidi="ar-SA"/>
    </w:rPr>
  </w:style>
  <w:style w:type="character" w:customStyle="1" w:styleId="Char0">
    <w:name w:val="正文缩进 Char"/>
    <w:link w:val="15"/>
    <w:qFormat/>
    <w:rsid w:val="005A71E1"/>
    <w:rPr>
      <w:rFonts w:ascii="Calibri" w:eastAsia="宋体" w:hAnsi="Calibri"/>
      <w:kern w:val="2"/>
      <w:sz w:val="21"/>
      <w:szCs w:val="22"/>
      <w:lang w:val="en-US" w:eastAsia="zh-CN" w:bidi="ar-SA"/>
    </w:rPr>
  </w:style>
  <w:style w:type="paragraph" w:customStyle="1" w:styleId="15">
    <w:name w:val="正文缩进1"/>
    <w:basedOn w:val="a6"/>
    <w:link w:val="Char0"/>
    <w:qFormat/>
    <w:rsid w:val="005A71E1"/>
    <w:pPr>
      <w:ind w:firstLineChars="200" w:firstLine="420"/>
    </w:pPr>
    <w:rPr>
      <w:rFonts w:ascii="Calibri" w:eastAsia="宋体" w:hAnsi="Calibri"/>
      <w:b w:val="0"/>
      <w:color w:val="auto"/>
      <w:kern w:val="2"/>
      <w:szCs w:val="22"/>
    </w:rPr>
  </w:style>
  <w:style w:type="paragraph" w:customStyle="1" w:styleId="28">
    <w:name w:val="样式 正文缩进 + 首行缩进:  2 字符"/>
    <w:basedOn w:val="15"/>
    <w:qFormat/>
    <w:rsid w:val="005A71E1"/>
    <w:pPr>
      <w:spacing w:line="360" w:lineRule="auto"/>
      <w:ind w:firstLine="200"/>
    </w:pPr>
    <w:rPr>
      <w:rFonts w:ascii="Times New Roman" w:hAnsi="Times New Roman" w:cs="宋体"/>
      <w:sz w:val="24"/>
      <w:szCs w:val="20"/>
    </w:rPr>
  </w:style>
  <w:style w:type="paragraph" w:customStyle="1" w:styleId="RFIHeading3rdLevel">
    <w:name w:val="RFI Heading 3rd Level"/>
    <w:basedOn w:val="a6"/>
    <w:qFormat/>
    <w:rsid w:val="005A71E1"/>
    <w:pPr>
      <w:widowControl/>
      <w:numPr>
        <w:numId w:val="1"/>
      </w:numPr>
      <w:tabs>
        <w:tab w:val="left" w:pos="720"/>
      </w:tabs>
      <w:jc w:val="left"/>
    </w:pPr>
    <w:rPr>
      <w:rFonts w:ascii="Arial (W1)" w:eastAsia="宋体" w:hAnsi="Arial (W1)"/>
      <w:b w:val="0"/>
      <w:sz w:val="24"/>
      <w:szCs w:val="24"/>
      <w:lang w:eastAsia="en-US"/>
    </w:rPr>
  </w:style>
  <w:style w:type="paragraph" w:customStyle="1" w:styleId="RFIHeading2ndLevel">
    <w:name w:val="RFI Heading 2nd Level"/>
    <w:basedOn w:val="a6"/>
    <w:qFormat/>
    <w:rsid w:val="005A71E1"/>
    <w:pPr>
      <w:widowControl/>
      <w:tabs>
        <w:tab w:val="left" w:pos="720"/>
        <w:tab w:val="left" w:pos="1058"/>
      </w:tabs>
      <w:ind w:left="1058" w:hanging="425"/>
      <w:jc w:val="left"/>
    </w:pPr>
    <w:rPr>
      <w:rFonts w:ascii="Arial (W1)" w:eastAsia="宋体" w:hAnsi="Arial (W1)"/>
      <w:bCs/>
      <w:color w:val="0000FF"/>
      <w:sz w:val="28"/>
      <w:szCs w:val="24"/>
      <w:lang w:eastAsia="en-US"/>
    </w:rPr>
  </w:style>
  <w:style w:type="paragraph" w:customStyle="1" w:styleId="style18">
    <w:name w:val="style18"/>
    <w:basedOn w:val="a6"/>
    <w:qFormat/>
    <w:rsid w:val="005A71E1"/>
    <w:pPr>
      <w:widowControl/>
      <w:spacing w:before="100" w:beforeAutospacing="1" w:after="100" w:afterAutospacing="1"/>
      <w:jc w:val="left"/>
    </w:pPr>
    <w:rPr>
      <w:rFonts w:ascii="宋体" w:eastAsia="宋体" w:cs="宋体"/>
      <w:b w:val="0"/>
      <w:color w:val="auto"/>
      <w:sz w:val="24"/>
      <w:szCs w:val="24"/>
    </w:rPr>
  </w:style>
  <w:style w:type="paragraph" w:customStyle="1" w:styleId="1">
    <w:name w:val="列表1"/>
    <w:basedOn w:val="a6"/>
    <w:qFormat/>
    <w:rsid w:val="005A71E1"/>
    <w:pPr>
      <w:numPr>
        <w:numId w:val="2"/>
      </w:numPr>
      <w:tabs>
        <w:tab w:val="left" w:pos="840"/>
      </w:tabs>
      <w:spacing w:line="360" w:lineRule="auto"/>
      <w:jc w:val="left"/>
    </w:pPr>
    <w:rPr>
      <w:rFonts w:ascii="宋体" w:eastAsia="宋体"/>
      <w:b w:val="0"/>
      <w:color w:val="auto"/>
      <w:kern w:val="2"/>
      <w:sz w:val="24"/>
      <w:szCs w:val="24"/>
    </w:rPr>
  </w:style>
  <w:style w:type="paragraph" w:customStyle="1" w:styleId="CharChar7Char">
    <w:name w:val="Char Char7 Char"/>
    <w:basedOn w:val="a6"/>
    <w:qFormat/>
    <w:rsid w:val="005A71E1"/>
    <w:pPr>
      <w:tabs>
        <w:tab w:val="left" w:pos="425"/>
      </w:tabs>
      <w:ind w:leftChars="200" w:left="420" w:firstLineChars="150" w:firstLine="270"/>
    </w:pPr>
    <w:rPr>
      <w:rFonts w:ascii="Times New Roman" w:eastAsia="宋体" w:hAnsi="Times New Roman"/>
      <w:b w:val="0"/>
      <w:color w:val="auto"/>
      <w:kern w:val="2"/>
      <w:szCs w:val="24"/>
    </w:rPr>
  </w:style>
  <w:style w:type="paragraph" w:customStyle="1" w:styleId="CharCharChar">
    <w:name w:val="Char Char Char"/>
    <w:basedOn w:val="a6"/>
    <w:qFormat/>
    <w:rsid w:val="005A71E1"/>
    <w:rPr>
      <w:rFonts w:ascii="Times New Roman" w:eastAsia="宋体" w:hAnsi="Times New Roman"/>
      <w:b w:val="0"/>
      <w:color w:val="auto"/>
      <w:kern w:val="2"/>
      <w:szCs w:val="24"/>
    </w:rPr>
  </w:style>
  <w:style w:type="paragraph" w:customStyle="1" w:styleId="DefaultText">
    <w:name w:val="Default Text"/>
    <w:qFormat/>
    <w:rsid w:val="005A71E1"/>
    <w:pPr>
      <w:widowControl w:val="0"/>
      <w:autoSpaceDE w:val="0"/>
      <w:autoSpaceDN w:val="0"/>
      <w:adjustRightInd w:val="0"/>
    </w:pPr>
    <w:rPr>
      <w:color w:val="000000"/>
      <w:sz w:val="24"/>
      <w:szCs w:val="24"/>
    </w:rPr>
  </w:style>
  <w:style w:type="paragraph" w:customStyle="1" w:styleId="Char1">
    <w:name w:val="Char1"/>
    <w:basedOn w:val="a6"/>
    <w:qFormat/>
    <w:rsid w:val="005A71E1"/>
    <w:rPr>
      <w:rFonts w:hAnsi="Times New Roman"/>
      <w:color w:val="auto"/>
      <w:kern w:val="2"/>
      <w:sz w:val="32"/>
      <w:szCs w:val="32"/>
    </w:rPr>
  </w:style>
  <w:style w:type="character" w:customStyle="1" w:styleId="PlainTextChar1">
    <w:name w:val="Plain Text Char1"/>
    <w:link w:val="16"/>
    <w:qFormat/>
    <w:rsid w:val="005A71E1"/>
    <w:rPr>
      <w:rFonts w:ascii="宋体" w:eastAsia="宋体" w:hAnsi="Courier New"/>
      <w:kern w:val="2"/>
      <w:sz w:val="21"/>
      <w:lang w:val="en-US" w:eastAsia="zh-CN" w:bidi="ar-SA"/>
    </w:rPr>
  </w:style>
  <w:style w:type="paragraph" w:customStyle="1" w:styleId="16">
    <w:name w:val="纯文本1"/>
    <w:basedOn w:val="a6"/>
    <w:link w:val="PlainTextChar1"/>
    <w:qFormat/>
    <w:rsid w:val="005A71E1"/>
    <w:rPr>
      <w:rFonts w:ascii="宋体" w:eastAsia="宋体" w:hAnsi="Courier New"/>
      <w:b w:val="0"/>
      <w:color w:val="auto"/>
      <w:kern w:val="2"/>
    </w:rPr>
  </w:style>
  <w:style w:type="character" w:customStyle="1" w:styleId="CharChar3">
    <w:name w:val="Char Char3"/>
    <w:qFormat/>
    <w:rsid w:val="005A71E1"/>
    <w:rPr>
      <w:rFonts w:ascii="宋体" w:hAnsi="Courier New"/>
      <w:kern w:val="2"/>
      <w:sz w:val="21"/>
      <w:lang w:bidi="ar-SA"/>
    </w:rPr>
  </w:style>
  <w:style w:type="paragraph" w:customStyle="1" w:styleId="110">
    <w:name w:val="目录 11"/>
    <w:basedOn w:val="a6"/>
    <w:next w:val="a6"/>
    <w:uiPriority w:val="39"/>
    <w:qFormat/>
    <w:rsid w:val="005A71E1"/>
    <w:pPr>
      <w:tabs>
        <w:tab w:val="right" w:leader="dot" w:pos="9407"/>
      </w:tabs>
      <w:spacing w:line="340" w:lineRule="exact"/>
    </w:pPr>
    <w:rPr>
      <w:rFonts w:ascii="宋体" w:eastAsia="宋体"/>
      <w:color w:val="auto"/>
      <w:kern w:val="2"/>
      <w:sz w:val="22"/>
      <w:szCs w:val="22"/>
    </w:rPr>
  </w:style>
  <w:style w:type="paragraph" w:customStyle="1" w:styleId="CharChar6">
    <w:name w:val="Char Char6"/>
    <w:basedOn w:val="a6"/>
    <w:qFormat/>
    <w:rsid w:val="005A71E1"/>
    <w:pPr>
      <w:tabs>
        <w:tab w:val="left" w:pos="425"/>
      </w:tabs>
      <w:ind w:leftChars="200" w:left="420" w:firstLineChars="150" w:firstLine="270"/>
    </w:pPr>
    <w:rPr>
      <w:rFonts w:ascii="Times New Roman" w:eastAsia="宋体" w:hAnsi="Times New Roman"/>
      <w:b w:val="0"/>
      <w:color w:val="auto"/>
      <w:kern w:val="2"/>
    </w:rPr>
  </w:style>
  <w:style w:type="paragraph" w:customStyle="1" w:styleId="CharChar7Char1">
    <w:name w:val="Char Char7 Char1"/>
    <w:basedOn w:val="a6"/>
    <w:qFormat/>
    <w:rsid w:val="005A71E1"/>
    <w:pPr>
      <w:tabs>
        <w:tab w:val="left" w:pos="425"/>
      </w:tabs>
      <w:ind w:leftChars="200" w:left="420" w:firstLineChars="150" w:firstLine="270"/>
    </w:pPr>
    <w:rPr>
      <w:rFonts w:ascii="Times New Roman" w:eastAsia="宋体" w:hAnsi="Times New Roman"/>
      <w:b w:val="0"/>
      <w:color w:val="auto"/>
      <w:kern w:val="2"/>
      <w:szCs w:val="24"/>
    </w:rPr>
  </w:style>
  <w:style w:type="paragraph" w:customStyle="1" w:styleId="CharCharCharCharCharCharCharCharCharChar">
    <w:name w:val="Char Char Char Char Char Char Char Char Char Char"/>
    <w:basedOn w:val="af5"/>
    <w:qFormat/>
    <w:rsid w:val="005A71E1"/>
    <w:rPr>
      <w:szCs w:val="24"/>
    </w:rPr>
  </w:style>
  <w:style w:type="character" w:customStyle="1" w:styleId="unnamed51">
    <w:name w:val="unnamed51"/>
    <w:qFormat/>
    <w:rsid w:val="005A71E1"/>
    <w:rPr>
      <w:sz w:val="22"/>
    </w:rPr>
  </w:style>
  <w:style w:type="paragraph" w:customStyle="1" w:styleId="CharChar1CharCharCharCharCharChar">
    <w:name w:val="Char Char1 Char Char Char Char Char Char"/>
    <w:basedOn w:val="a6"/>
    <w:qFormat/>
    <w:rsid w:val="005A71E1"/>
    <w:pPr>
      <w:widowControl/>
      <w:spacing w:after="160" w:line="240" w:lineRule="exact"/>
      <w:jc w:val="left"/>
    </w:pPr>
  </w:style>
  <w:style w:type="character" w:customStyle="1" w:styleId="companytext">
    <w:name w:val="companytext"/>
    <w:basedOn w:val="a9"/>
    <w:qFormat/>
    <w:rsid w:val="005A71E1"/>
  </w:style>
  <w:style w:type="character" w:customStyle="1" w:styleId="CharChar2">
    <w:name w:val="普通文字 Char Char2"/>
    <w:qFormat/>
    <w:rsid w:val="005A71E1"/>
    <w:rPr>
      <w:rFonts w:ascii="宋体" w:eastAsia="仿宋_GB2312" w:hAnsi="Courier New"/>
      <w:b/>
      <w:color w:val="000000"/>
      <w:sz w:val="21"/>
      <w:lang w:val="en-US" w:eastAsia="zh-CN" w:bidi="ar-SA"/>
    </w:rPr>
  </w:style>
  <w:style w:type="character" w:customStyle="1" w:styleId="23">
    <w:name w:val="正文文本缩进 2 字符"/>
    <w:link w:val="22"/>
    <w:qFormat/>
    <w:locked/>
    <w:rsid w:val="005A71E1"/>
    <w:rPr>
      <w:rFonts w:ascii="宋体" w:eastAsia="仿宋_GB2312" w:hAnsi="宋体"/>
      <w:b/>
      <w:color w:val="000000"/>
      <w:sz w:val="24"/>
      <w:lang w:val="en-US" w:eastAsia="zh-CN" w:bidi="ar-SA"/>
    </w:rPr>
  </w:style>
  <w:style w:type="character" w:customStyle="1" w:styleId="2CharChar">
    <w:name w:val="标题 2 Char Char"/>
    <w:qFormat/>
    <w:rsid w:val="005A71E1"/>
    <w:rPr>
      <w:rFonts w:ascii="Arial" w:eastAsia="黑体" w:hAnsi="Arial"/>
      <w:b/>
      <w:bCs/>
      <w:color w:val="000000"/>
      <w:sz w:val="32"/>
      <w:szCs w:val="32"/>
      <w:lang w:val="en-US" w:eastAsia="zh-CN" w:bidi="ar-SA"/>
    </w:rPr>
  </w:style>
  <w:style w:type="paragraph" w:customStyle="1" w:styleId="CharChar2Char">
    <w:name w:val="Char Char2 Char"/>
    <w:basedOn w:val="a6"/>
    <w:qFormat/>
    <w:rsid w:val="005A71E1"/>
    <w:pPr>
      <w:keepNext/>
      <w:keepLines/>
      <w:pageBreakBefore/>
      <w:tabs>
        <w:tab w:val="left" w:pos="845"/>
      </w:tabs>
      <w:ind w:left="845" w:hanging="420"/>
    </w:pPr>
  </w:style>
  <w:style w:type="character" w:customStyle="1" w:styleId="CharChar5">
    <w:name w:val="普通文字 Char Char5"/>
    <w:qFormat/>
    <w:rsid w:val="005A71E1"/>
    <w:rPr>
      <w:rFonts w:ascii="宋体" w:eastAsia="仿宋_GB2312" w:hAnsi="Courier New"/>
      <w:b/>
      <w:color w:val="000000"/>
      <w:sz w:val="21"/>
      <w:lang w:val="en-US" w:eastAsia="zh-CN" w:bidi="ar-SA"/>
    </w:rPr>
  </w:style>
  <w:style w:type="paragraph" w:customStyle="1" w:styleId="CharChar12">
    <w:name w:val="Char Char12"/>
    <w:basedOn w:val="af5"/>
    <w:qFormat/>
    <w:rsid w:val="005A71E1"/>
    <w:rPr>
      <w:szCs w:val="24"/>
    </w:rPr>
  </w:style>
  <w:style w:type="paragraph" w:customStyle="1" w:styleId="Style19">
    <w:name w:val="_Style 19"/>
    <w:basedOn w:val="a6"/>
    <w:qFormat/>
    <w:rsid w:val="005A71E1"/>
    <w:rPr>
      <w:rFonts w:cs="宋体"/>
      <w:bCs/>
      <w:szCs w:val="21"/>
    </w:rPr>
  </w:style>
  <w:style w:type="character" w:customStyle="1" w:styleId="17">
    <w:name w:val="@他1"/>
    <w:uiPriority w:val="99"/>
    <w:semiHidden/>
    <w:unhideWhenUsed/>
    <w:qFormat/>
    <w:rsid w:val="005A71E1"/>
    <w:rPr>
      <w:color w:val="2B579A"/>
      <w:shd w:val="clear" w:color="auto" w:fill="E6E6E6"/>
    </w:rPr>
  </w:style>
  <w:style w:type="character" w:customStyle="1" w:styleId="apple-converted-space">
    <w:name w:val="apple-converted-space"/>
    <w:qFormat/>
    <w:rsid w:val="005A71E1"/>
  </w:style>
  <w:style w:type="character" w:customStyle="1" w:styleId="1ArialChar">
    <w:name w:val="样式 标题 1 + Arial Char"/>
    <w:link w:val="1Arial"/>
    <w:qFormat/>
    <w:rsid w:val="005A71E1"/>
    <w:rPr>
      <w:rFonts w:ascii="Arial" w:hAnsi="Arial"/>
      <w:b/>
      <w:bCs/>
      <w:kern w:val="2"/>
      <w:sz w:val="32"/>
      <w:szCs w:val="44"/>
    </w:rPr>
  </w:style>
  <w:style w:type="paragraph" w:customStyle="1" w:styleId="1Arial">
    <w:name w:val="样式 标题 1 + Arial"/>
    <w:basedOn w:val="10"/>
    <w:link w:val="1ArialChar"/>
    <w:qFormat/>
    <w:rsid w:val="005A71E1"/>
    <w:pPr>
      <w:snapToGrid w:val="0"/>
      <w:spacing w:before="0" w:after="0" w:line="360" w:lineRule="auto"/>
      <w:jc w:val="center"/>
    </w:pPr>
    <w:rPr>
      <w:rFonts w:ascii="Arial" w:eastAsia="宋体" w:hAnsi="Arial"/>
      <w:color w:val="auto"/>
      <w:kern w:val="2"/>
      <w:sz w:val="32"/>
      <w:lang w:val="zh-CN"/>
    </w:rPr>
  </w:style>
  <w:style w:type="paragraph" w:customStyle="1" w:styleId="18">
    <w:name w:val="列出段落1"/>
    <w:basedOn w:val="a6"/>
    <w:qFormat/>
    <w:rsid w:val="005A71E1"/>
    <w:pPr>
      <w:widowControl/>
      <w:ind w:firstLineChars="200" w:firstLine="420"/>
      <w:jc w:val="left"/>
    </w:pPr>
    <w:rPr>
      <w:rFonts w:ascii="Times New Roman" w:eastAsia="宋体" w:hAnsi="Times New Roman"/>
      <w:b w:val="0"/>
      <w:color w:val="auto"/>
    </w:rPr>
  </w:style>
  <w:style w:type="paragraph" w:customStyle="1" w:styleId="TOC10">
    <w:name w:val="TOC 标题1"/>
    <w:basedOn w:val="10"/>
    <w:next w:val="a6"/>
    <w:uiPriority w:val="39"/>
    <w:qFormat/>
    <w:rsid w:val="005A71E1"/>
    <w:pPr>
      <w:widowControl/>
      <w:spacing w:before="240" w:after="0" w:line="259" w:lineRule="auto"/>
      <w:jc w:val="left"/>
      <w:outlineLvl w:val="9"/>
    </w:pPr>
    <w:rPr>
      <w:rFonts w:ascii="Calibri Light" w:eastAsia="宋体" w:hAnsi="Calibri Light"/>
      <w:b w:val="0"/>
      <w:bCs w:val="0"/>
      <w:color w:val="2E74B5"/>
      <w:kern w:val="0"/>
      <w:sz w:val="32"/>
      <w:szCs w:val="32"/>
    </w:rPr>
  </w:style>
  <w:style w:type="character" w:customStyle="1" w:styleId="Char2">
    <w:name w:val="页脚 Char"/>
    <w:uiPriority w:val="99"/>
    <w:qFormat/>
    <w:rsid w:val="005A71E1"/>
  </w:style>
  <w:style w:type="character" w:customStyle="1" w:styleId="Char3">
    <w:name w:val="页眉 Char"/>
    <w:uiPriority w:val="99"/>
    <w:qFormat/>
    <w:rsid w:val="005A71E1"/>
  </w:style>
  <w:style w:type="paragraph" w:customStyle="1" w:styleId="Style1">
    <w:name w:val="_Style 1"/>
    <w:basedOn w:val="a6"/>
    <w:qFormat/>
    <w:rsid w:val="005A71E1"/>
    <w:pPr>
      <w:ind w:firstLineChars="200" w:firstLine="420"/>
    </w:pPr>
    <w:rPr>
      <w:rFonts w:ascii="Calibri" w:eastAsia="宋体" w:hAnsi="Calibri"/>
      <w:b w:val="0"/>
      <w:color w:val="auto"/>
      <w:kern w:val="2"/>
      <w:szCs w:val="22"/>
    </w:rPr>
  </w:style>
  <w:style w:type="paragraph" w:customStyle="1" w:styleId="msonormal0">
    <w:name w:val="msonormal"/>
    <w:basedOn w:val="a6"/>
    <w:qFormat/>
    <w:rsid w:val="005A71E1"/>
    <w:pPr>
      <w:widowControl/>
      <w:spacing w:before="100" w:beforeAutospacing="1" w:after="100" w:afterAutospacing="1"/>
      <w:jc w:val="left"/>
    </w:pPr>
    <w:rPr>
      <w:rFonts w:ascii="宋体" w:eastAsia="宋体" w:cs="宋体"/>
      <w:b w:val="0"/>
      <w:color w:val="auto"/>
      <w:sz w:val="24"/>
      <w:szCs w:val="24"/>
    </w:rPr>
  </w:style>
  <w:style w:type="paragraph" w:customStyle="1" w:styleId="font5">
    <w:name w:val="font5"/>
    <w:basedOn w:val="a6"/>
    <w:qFormat/>
    <w:rsid w:val="005A71E1"/>
    <w:pPr>
      <w:widowControl/>
      <w:spacing w:before="100" w:beforeAutospacing="1" w:after="100" w:afterAutospacing="1"/>
      <w:jc w:val="left"/>
    </w:pPr>
    <w:rPr>
      <w:rFonts w:ascii="宋体" w:eastAsia="宋体" w:cs="宋体"/>
      <w:b w:val="0"/>
      <w:sz w:val="20"/>
    </w:rPr>
  </w:style>
  <w:style w:type="paragraph" w:customStyle="1" w:styleId="font6">
    <w:name w:val="font6"/>
    <w:basedOn w:val="a6"/>
    <w:qFormat/>
    <w:rsid w:val="005A71E1"/>
    <w:pPr>
      <w:widowControl/>
      <w:spacing w:before="100" w:beforeAutospacing="1" w:after="100" w:afterAutospacing="1"/>
      <w:jc w:val="left"/>
    </w:pPr>
    <w:rPr>
      <w:rFonts w:ascii="宋体" w:eastAsia="宋体" w:cs="宋体"/>
      <w:bCs/>
      <w:sz w:val="20"/>
    </w:rPr>
  </w:style>
  <w:style w:type="paragraph" w:customStyle="1" w:styleId="font7">
    <w:name w:val="font7"/>
    <w:basedOn w:val="a6"/>
    <w:qFormat/>
    <w:rsid w:val="005A71E1"/>
    <w:pPr>
      <w:widowControl/>
      <w:spacing w:before="100" w:beforeAutospacing="1" w:after="100" w:afterAutospacing="1"/>
      <w:jc w:val="left"/>
    </w:pPr>
    <w:rPr>
      <w:rFonts w:ascii="Arial" w:eastAsia="宋体" w:hAnsi="Arial" w:cs="Arial"/>
      <w:bCs/>
      <w:sz w:val="20"/>
    </w:rPr>
  </w:style>
  <w:style w:type="paragraph" w:customStyle="1" w:styleId="font8">
    <w:name w:val="font8"/>
    <w:basedOn w:val="a6"/>
    <w:qFormat/>
    <w:rsid w:val="005A71E1"/>
    <w:pPr>
      <w:widowControl/>
      <w:spacing w:before="100" w:beforeAutospacing="1" w:after="100" w:afterAutospacing="1"/>
      <w:jc w:val="left"/>
    </w:pPr>
    <w:rPr>
      <w:rFonts w:ascii="宋体" w:eastAsia="宋体" w:cs="宋体"/>
      <w:b w:val="0"/>
      <w:sz w:val="24"/>
      <w:szCs w:val="24"/>
    </w:rPr>
  </w:style>
  <w:style w:type="paragraph" w:customStyle="1" w:styleId="font9">
    <w:name w:val="font9"/>
    <w:basedOn w:val="a6"/>
    <w:qFormat/>
    <w:rsid w:val="005A71E1"/>
    <w:pPr>
      <w:widowControl/>
      <w:spacing w:before="100" w:beforeAutospacing="1" w:after="100" w:afterAutospacing="1"/>
      <w:jc w:val="left"/>
    </w:pPr>
    <w:rPr>
      <w:rFonts w:ascii="宋体" w:eastAsia="宋体" w:cs="宋体"/>
      <w:b w:val="0"/>
      <w:sz w:val="16"/>
      <w:szCs w:val="16"/>
    </w:rPr>
  </w:style>
  <w:style w:type="paragraph" w:customStyle="1" w:styleId="font10">
    <w:name w:val="font10"/>
    <w:basedOn w:val="a6"/>
    <w:qFormat/>
    <w:rsid w:val="005A71E1"/>
    <w:pPr>
      <w:widowControl/>
      <w:spacing w:before="100" w:beforeAutospacing="1" w:after="100" w:afterAutospacing="1"/>
      <w:jc w:val="left"/>
    </w:pPr>
    <w:rPr>
      <w:rFonts w:ascii="宋体" w:eastAsia="宋体" w:cs="宋体"/>
      <w:bCs/>
      <w:color w:val="auto"/>
      <w:sz w:val="18"/>
      <w:szCs w:val="18"/>
    </w:rPr>
  </w:style>
  <w:style w:type="paragraph" w:customStyle="1" w:styleId="font11">
    <w:name w:val="font11"/>
    <w:basedOn w:val="a6"/>
    <w:qFormat/>
    <w:rsid w:val="005A71E1"/>
    <w:pPr>
      <w:widowControl/>
      <w:spacing w:before="100" w:beforeAutospacing="1" w:after="100" w:afterAutospacing="1"/>
      <w:jc w:val="left"/>
    </w:pPr>
    <w:rPr>
      <w:rFonts w:ascii="宋体" w:eastAsia="宋体" w:cs="宋体"/>
      <w:b w:val="0"/>
      <w:color w:val="auto"/>
      <w:sz w:val="18"/>
      <w:szCs w:val="18"/>
    </w:rPr>
  </w:style>
  <w:style w:type="paragraph" w:customStyle="1" w:styleId="xl65">
    <w:name w:val="xl65"/>
    <w:basedOn w:val="a6"/>
    <w:qFormat/>
    <w:rsid w:val="005A71E1"/>
    <w:pPr>
      <w:widowControl/>
      <w:spacing w:before="100" w:beforeAutospacing="1" w:after="100" w:afterAutospacing="1"/>
      <w:jc w:val="center"/>
    </w:pPr>
    <w:rPr>
      <w:rFonts w:ascii="宋体" w:eastAsia="宋体" w:cs="宋体"/>
      <w:b w:val="0"/>
      <w:color w:val="auto"/>
      <w:sz w:val="20"/>
    </w:rPr>
  </w:style>
  <w:style w:type="paragraph" w:customStyle="1" w:styleId="xl66">
    <w:name w:val="xl66"/>
    <w:basedOn w:val="a6"/>
    <w:qFormat/>
    <w:rsid w:val="005A71E1"/>
    <w:pPr>
      <w:widowControl/>
      <w:spacing w:before="100" w:beforeAutospacing="1" w:after="100" w:afterAutospacing="1"/>
      <w:jc w:val="center"/>
    </w:pPr>
    <w:rPr>
      <w:rFonts w:ascii="宋体" w:eastAsia="宋体" w:cs="宋体"/>
      <w:b w:val="0"/>
      <w:color w:val="auto"/>
      <w:sz w:val="20"/>
    </w:rPr>
  </w:style>
  <w:style w:type="paragraph" w:customStyle="1" w:styleId="xl67">
    <w:name w:val="xl67"/>
    <w:basedOn w:val="a6"/>
    <w:qFormat/>
    <w:rsid w:val="005A71E1"/>
    <w:pPr>
      <w:widowControl/>
      <w:spacing w:before="100" w:beforeAutospacing="1" w:after="100" w:afterAutospacing="1"/>
      <w:jc w:val="left"/>
    </w:pPr>
    <w:rPr>
      <w:rFonts w:ascii="宋体" w:eastAsia="宋体" w:cs="宋体"/>
      <w:b w:val="0"/>
      <w:color w:val="auto"/>
      <w:sz w:val="20"/>
    </w:rPr>
  </w:style>
  <w:style w:type="paragraph" w:customStyle="1" w:styleId="xl68">
    <w:name w:val="xl68"/>
    <w:basedOn w:val="a6"/>
    <w:qFormat/>
    <w:rsid w:val="005A7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0"/>
    </w:rPr>
  </w:style>
  <w:style w:type="paragraph" w:customStyle="1" w:styleId="xl69">
    <w:name w:val="xl69"/>
    <w:basedOn w:val="a6"/>
    <w:qFormat/>
    <w:rsid w:val="005A7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0"/>
    </w:rPr>
  </w:style>
  <w:style w:type="paragraph" w:customStyle="1" w:styleId="xl70">
    <w:name w:val="xl70"/>
    <w:basedOn w:val="a6"/>
    <w:qFormat/>
    <w:rsid w:val="005A71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 w:val="0"/>
      <w:color w:val="auto"/>
      <w:sz w:val="20"/>
    </w:rPr>
  </w:style>
  <w:style w:type="paragraph" w:customStyle="1" w:styleId="xl71">
    <w:name w:val="xl71"/>
    <w:basedOn w:val="a6"/>
    <w:qFormat/>
    <w:rsid w:val="005A71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 w:val="0"/>
      <w:color w:val="auto"/>
      <w:sz w:val="20"/>
    </w:rPr>
  </w:style>
  <w:style w:type="paragraph" w:customStyle="1" w:styleId="xl72">
    <w:name w:val="xl72"/>
    <w:basedOn w:val="a6"/>
    <w:qFormat/>
    <w:rsid w:val="005A7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0"/>
    </w:rPr>
  </w:style>
  <w:style w:type="paragraph" w:customStyle="1" w:styleId="xl73">
    <w:name w:val="xl73"/>
    <w:basedOn w:val="a6"/>
    <w:qFormat/>
    <w:rsid w:val="005A71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 w:val="0"/>
      <w:color w:val="FF0000"/>
      <w:sz w:val="20"/>
    </w:rPr>
  </w:style>
  <w:style w:type="paragraph" w:customStyle="1" w:styleId="xl74">
    <w:name w:val="xl74"/>
    <w:basedOn w:val="a6"/>
    <w:qFormat/>
    <w:rsid w:val="005A7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0"/>
    </w:rPr>
  </w:style>
  <w:style w:type="paragraph" w:customStyle="1" w:styleId="xl75">
    <w:name w:val="xl75"/>
    <w:basedOn w:val="a6"/>
    <w:qFormat/>
    <w:rsid w:val="005A7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b w:val="0"/>
      <w:color w:val="auto"/>
      <w:sz w:val="24"/>
      <w:szCs w:val="24"/>
    </w:rPr>
  </w:style>
  <w:style w:type="paragraph" w:customStyle="1" w:styleId="xl76">
    <w:name w:val="xl76"/>
    <w:basedOn w:val="a6"/>
    <w:qFormat/>
    <w:rsid w:val="005A7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b w:val="0"/>
      <w:color w:val="auto"/>
      <w:sz w:val="20"/>
    </w:rPr>
  </w:style>
  <w:style w:type="paragraph" w:customStyle="1" w:styleId="xl78">
    <w:name w:val="xl78"/>
    <w:basedOn w:val="a6"/>
    <w:qFormat/>
    <w:rsid w:val="005A7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0"/>
    </w:rPr>
  </w:style>
  <w:style w:type="paragraph" w:customStyle="1" w:styleId="xl79">
    <w:name w:val="xl79"/>
    <w:basedOn w:val="a6"/>
    <w:qFormat/>
    <w:rsid w:val="005A7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b w:val="0"/>
      <w:color w:val="auto"/>
      <w:sz w:val="20"/>
    </w:rPr>
  </w:style>
  <w:style w:type="paragraph" w:customStyle="1" w:styleId="xl80">
    <w:name w:val="xl80"/>
    <w:basedOn w:val="a6"/>
    <w:qFormat/>
    <w:rsid w:val="005A71E1"/>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cs="宋体"/>
      <w:b w:val="0"/>
      <w:color w:val="auto"/>
      <w:sz w:val="20"/>
    </w:rPr>
  </w:style>
  <w:style w:type="paragraph" w:customStyle="1" w:styleId="xl81">
    <w:name w:val="xl81"/>
    <w:basedOn w:val="a6"/>
    <w:qFormat/>
    <w:rsid w:val="005A7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b w:val="0"/>
      <w:color w:val="auto"/>
      <w:sz w:val="20"/>
    </w:rPr>
  </w:style>
  <w:style w:type="paragraph" w:customStyle="1" w:styleId="xl82">
    <w:name w:val="xl82"/>
    <w:basedOn w:val="a6"/>
    <w:qFormat/>
    <w:rsid w:val="005A71E1"/>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cs="宋体"/>
      <w:b w:val="0"/>
      <w:color w:val="auto"/>
      <w:sz w:val="20"/>
    </w:rPr>
  </w:style>
  <w:style w:type="paragraph" w:customStyle="1" w:styleId="xl83">
    <w:name w:val="xl83"/>
    <w:basedOn w:val="a6"/>
    <w:qFormat/>
    <w:rsid w:val="005A71E1"/>
    <w:pPr>
      <w:widowControl/>
      <w:pBdr>
        <w:top w:val="single" w:sz="4" w:space="0" w:color="auto"/>
        <w:bottom w:val="single" w:sz="4" w:space="0" w:color="auto"/>
      </w:pBdr>
      <w:spacing w:before="100" w:beforeAutospacing="1" w:after="100" w:afterAutospacing="1"/>
      <w:jc w:val="center"/>
    </w:pPr>
    <w:rPr>
      <w:rFonts w:ascii="宋体" w:eastAsia="宋体" w:cs="宋体"/>
      <w:b w:val="0"/>
      <w:color w:val="auto"/>
      <w:sz w:val="20"/>
    </w:rPr>
  </w:style>
  <w:style w:type="paragraph" w:customStyle="1" w:styleId="xl84">
    <w:name w:val="xl84"/>
    <w:basedOn w:val="a6"/>
    <w:qFormat/>
    <w:rsid w:val="005A71E1"/>
    <w:pPr>
      <w:widowControl/>
      <w:pBdr>
        <w:top w:val="single" w:sz="4" w:space="0" w:color="auto"/>
        <w:bottom w:val="single" w:sz="4" w:space="0" w:color="auto"/>
      </w:pBdr>
      <w:spacing w:before="100" w:beforeAutospacing="1" w:after="100" w:afterAutospacing="1"/>
      <w:jc w:val="left"/>
    </w:pPr>
    <w:rPr>
      <w:rFonts w:ascii="宋体" w:eastAsia="宋体" w:cs="宋体"/>
      <w:b w:val="0"/>
      <w:color w:val="auto"/>
      <w:sz w:val="20"/>
    </w:rPr>
  </w:style>
  <w:style w:type="paragraph" w:customStyle="1" w:styleId="xl85">
    <w:name w:val="xl85"/>
    <w:basedOn w:val="a6"/>
    <w:qFormat/>
    <w:rsid w:val="005A71E1"/>
    <w:pPr>
      <w:widowControl/>
      <w:pBdr>
        <w:top w:val="single" w:sz="4" w:space="0" w:color="auto"/>
        <w:bottom w:val="single" w:sz="4" w:space="0" w:color="auto"/>
      </w:pBdr>
      <w:spacing w:before="100" w:beforeAutospacing="1" w:after="100" w:afterAutospacing="1"/>
      <w:jc w:val="center"/>
    </w:pPr>
    <w:rPr>
      <w:rFonts w:ascii="宋体" w:eastAsia="宋体" w:cs="宋体"/>
      <w:b w:val="0"/>
      <w:color w:val="auto"/>
      <w:sz w:val="20"/>
    </w:rPr>
  </w:style>
  <w:style w:type="paragraph" w:customStyle="1" w:styleId="xl86">
    <w:name w:val="xl86"/>
    <w:basedOn w:val="a6"/>
    <w:qFormat/>
    <w:rsid w:val="005A71E1"/>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cs="宋体"/>
      <w:b w:val="0"/>
      <w:color w:val="auto"/>
      <w:sz w:val="20"/>
    </w:rPr>
  </w:style>
  <w:style w:type="paragraph" w:customStyle="1" w:styleId="xl87">
    <w:name w:val="xl87"/>
    <w:basedOn w:val="a6"/>
    <w:qFormat/>
    <w:rsid w:val="005A71E1"/>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宋体" w:eastAsia="宋体" w:cs="宋体"/>
      <w:bCs/>
      <w:color w:val="auto"/>
      <w:sz w:val="20"/>
    </w:rPr>
  </w:style>
  <w:style w:type="paragraph" w:customStyle="1" w:styleId="xl88">
    <w:name w:val="xl88"/>
    <w:basedOn w:val="a6"/>
    <w:qFormat/>
    <w:rsid w:val="005A71E1"/>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宋体" w:eastAsia="宋体" w:cs="宋体"/>
      <w:bCs/>
      <w:color w:val="auto"/>
      <w:sz w:val="20"/>
    </w:rPr>
  </w:style>
  <w:style w:type="paragraph" w:customStyle="1" w:styleId="xl89">
    <w:name w:val="xl89"/>
    <w:basedOn w:val="a6"/>
    <w:qFormat/>
    <w:rsid w:val="005A71E1"/>
    <w:pPr>
      <w:widowControl/>
      <w:pBdr>
        <w:top w:val="single" w:sz="4" w:space="0" w:color="auto"/>
        <w:left w:val="single" w:sz="4" w:space="0" w:color="auto"/>
        <w:bottom w:val="single" w:sz="4" w:space="0" w:color="auto"/>
      </w:pBdr>
      <w:shd w:val="clear" w:color="000000" w:fill="A6A6A6"/>
      <w:spacing w:before="100" w:beforeAutospacing="1" w:after="100" w:afterAutospacing="1"/>
      <w:jc w:val="center"/>
    </w:pPr>
    <w:rPr>
      <w:rFonts w:ascii="宋体" w:eastAsia="宋体" w:cs="宋体"/>
      <w:bCs/>
      <w:color w:val="auto"/>
      <w:sz w:val="20"/>
    </w:rPr>
  </w:style>
  <w:style w:type="paragraph" w:customStyle="1" w:styleId="xl90">
    <w:name w:val="xl90"/>
    <w:basedOn w:val="a6"/>
    <w:qFormat/>
    <w:rsid w:val="005A71E1"/>
    <w:pPr>
      <w:widowControl/>
      <w:pBdr>
        <w:top w:val="single" w:sz="4" w:space="0" w:color="auto"/>
        <w:bottom w:val="single" w:sz="4" w:space="0" w:color="auto"/>
      </w:pBdr>
      <w:shd w:val="clear" w:color="000000" w:fill="A6A6A6"/>
      <w:spacing w:before="100" w:beforeAutospacing="1" w:after="100" w:afterAutospacing="1"/>
      <w:jc w:val="center"/>
    </w:pPr>
    <w:rPr>
      <w:rFonts w:ascii="宋体" w:eastAsia="宋体" w:cs="宋体"/>
      <w:bCs/>
      <w:color w:val="auto"/>
      <w:sz w:val="20"/>
    </w:rPr>
  </w:style>
  <w:style w:type="paragraph" w:customStyle="1" w:styleId="xl91">
    <w:name w:val="xl91"/>
    <w:basedOn w:val="a6"/>
    <w:qFormat/>
    <w:rsid w:val="005A71E1"/>
    <w:pPr>
      <w:widowControl/>
      <w:pBdr>
        <w:top w:val="single" w:sz="4" w:space="0" w:color="auto"/>
        <w:bottom w:val="single" w:sz="4" w:space="0" w:color="auto"/>
        <w:right w:val="single" w:sz="4" w:space="0" w:color="auto"/>
      </w:pBdr>
      <w:shd w:val="clear" w:color="000000" w:fill="A6A6A6"/>
      <w:spacing w:before="100" w:beforeAutospacing="1" w:after="100" w:afterAutospacing="1"/>
      <w:jc w:val="center"/>
    </w:pPr>
    <w:rPr>
      <w:rFonts w:ascii="宋体" w:eastAsia="宋体" w:cs="宋体"/>
      <w:bCs/>
      <w:color w:val="auto"/>
      <w:sz w:val="20"/>
    </w:rPr>
  </w:style>
  <w:style w:type="paragraph" w:customStyle="1" w:styleId="xl92">
    <w:name w:val="xl92"/>
    <w:basedOn w:val="a6"/>
    <w:qFormat/>
    <w:rsid w:val="005A71E1"/>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eastAsia="宋体" w:cs="宋体"/>
      <w:bCs/>
      <w:color w:val="auto"/>
      <w:sz w:val="20"/>
    </w:rPr>
  </w:style>
  <w:style w:type="paragraph" w:customStyle="1" w:styleId="xl93">
    <w:name w:val="xl93"/>
    <w:basedOn w:val="a6"/>
    <w:qFormat/>
    <w:rsid w:val="005A71E1"/>
    <w:pPr>
      <w:widowControl/>
      <w:pBdr>
        <w:top w:val="single" w:sz="4" w:space="0" w:color="auto"/>
        <w:bottom w:val="single" w:sz="4" w:space="0" w:color="auto"/>
      </w:pBdr>
      <w:shd w:val="clear" w:color="000000" w:fill="BFBFBF"/>
      <w:spacing w:before="100" w:beforeAutospacing="1" w:after="100" w:afterAutospacing="1"/>
      <w:jc w:val="center"/>
    </w:pPr>
    <w:rPr>
      <w:rFonts w:ascii="宋体" w:eastAsia="宋体" w:cs="宋体"/>
      <w:bCs/>
      <w:color w:val="auto"/>
      <w:sz w:val="20"/>
    </w:rPr>
  </w:style>
  <w:style w:type="paragraph" w:customStyle="1" w:styleId="xl94">
    <w:name w:val="xl94"/>
    <w:basedOn w:val="a6"/>
    <w:qFormat/>
    <w:rsid w:val="005A71E1"/>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eastAsia="宋体" w:cs="宋体"/>
      <w:bCs/>
      <w:color w:val="auto"/>
      <w:sz w:val="20"/>
    </w:rPr>
  </w:style>
  <w:style w:type="paragraph" w:customStyle="1" w:styleId="xl95">
    <w:name w:val="xl95"/>
    <w:basedOn w:val="a6"/>
    <w:qFormat/>
    <w:rsid w:val="005A71E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cs="宋体"/>
      <w:b w:val="0"/>
      <w:color w:val="auto"/>
      <w:sz w:val="20"/>
    </w:rPr>
  </w:style>
  <w:style w:type="paragraph" w:customStyle="1" w:styleId="xl96">
    <w:name w:val="xl96"/>
    <w:basedOn w:val="a6"/>
    <w:qFormat/>
    <w:rsid w:val="005A71E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 w:val="0"/>
      <w:color w:val="auto"/>
      <w:sz w:val="20"/>
    </w:rPr>
  </w:style>
  <w:style w:type="paragraph" w:customStyle="1" w:styleId="xl97">
    <w:name w:val="xl97"/>
    <w:basedOn w:val="a6"/>
    <w:qFormat/>
    <w:rsid w:val="005A71E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cs="宋体"/>
      <w:b w:val="0"/>
      <w:color w:val="auto"/>
      <w:sz w:val="20"/>
    </w:rPr>
  </w:style>
  <w:style w:type="paragraph" w:customStyle="1" w:styleId="xl98">
    <w:name w:val="xl98"/>
    <w:basedOn w:val="a6"/>
    <w:qFormat/>
    <w:rsid w:val="005A71E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 w:val="0"/>
      <w:color w:val="auto"/>
      <w:sz w:val="20"/>
    </w:rPr>
  </w:style>
  <w:style w:type="paragraph" w:customStyle="1" w:styleId="xl99">
    <w:name w:val="xl99"/>
    <w:basedOn w:val="a6"/>
    <w:qFormat/>
    <w:rsid w:val="005A71E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cs="宋体"/>
      <w:b w:val="0"/>
      <w:color w:val="auto"/>
      <w:sz w:val="20"/>
    </w:rPr>
  </w:style>
  <w:style w:type="paragraph" w:customStyle="1" w:styleId="xl100">
    <w:name w:val="xl100"/>
    <w:basedOn w:val="a6"/>
    <w:qFormat/>
    <w:rsid w:val="005A71E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0"/>
    </w:rPr>
  </w:style>
  <w:style w:type="paragraph" w:customStyle="1" w:styleId="xl101">
    <w:name w:val="xl101"/>
    <w:basedOn w:val="a6"/>
    <w:qFormat/>
    <w:rsid w:val="005A7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2">
    <w:name w:val="xl102"/>
    <w:basedOn w:val="a6"/>
    <w:qFormat/>
    <w:rsid w:val="005A7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b w:val="0"/>
      <w:color w:val="auto"/>
      <w:sz w:val="20"/>
    </w:rPr>
  </w:style>
  <w:style w:type="paragraph" w:customStyle="1" w:styleId="xl103">
    <w:name w:val="xl103"/>
    <w:basedOn w:val="a6"/>
    <w:qFormat/>
    <w:rsid w:val="005A71E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cs="宋体"/>
      <w:b w:val="0"/>
      <w:color w:val="auto"/>
      <w:sz w:val="20"/>
    </w:rPr>
  </w:style>
  <w:style w:type="paragraph" w:customStyle="1" w:styleId="xl104">
    <w:name w:val="xl104"/>
    <w:basedOn w:val="a6"/>
    <w:qFormat/>
    <w:rsid w:val="005A71E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cs="宋体"/>
      <w:b w:val="0"/>
      <w:color w:val="auto"/>
      <w:sz w:val="20"/>
    </w:rPr>
  </w:style>
  <w:style w:type="paragraph" w:customStyle="1" w:styleId="xl105">
    <w:name w:val="xl105"/>
    <w:basedOn w:val="a6"/>
    <w:qFormat/>
    <w:rsid w:val="005A71E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0"/>
    </w:rPr>
  </w:style>
  <w:style w:type="character" w:customStyle="1" w:styleId="afffb">
    <w:name w:val="页脚 字符"/>
    <w:basedOn w:val="a9"/>
    <w:uiPriority w:val="99"/>
    <w:qFormat/>
    <w:rsid w:val="005A71E1"/>
  </w:style>
  <w:style w:type="paragraph" w:customStyle="1" w:styleId="font12">
    <w:name w:val="font12"/>
    <w:basedOn w:val="a6"/>
    <w:qFormat/>
    <w:rsid w:val="005A71E1"/>
    <w:pPr>
      <w:widowControl/>
      <w:spacing w:before="100" w:beforeAutospacing="1" w:after="100" w:afterAutospacing="1"/>
      <w:jc w:val="left"/>
    </w:pPr>
    <w:rPr>
      <w:rFonts w:ascii="宋体" w:eastAsia="宋体" w:cs="宋体"/>
      <w:b w:val="0"/>
      <w:color w:val="auto"/>
      <w:sz w:val="18"/>
      <w:szCs w:val="18"/>
    </w:rPr>
  </w:style>
  <w:style w:type="character" w:customStyle="1" w:styleId="ad">
    <w:name w:val="正文文本 字符"/>
    <w:basedOn w:val="a9"/>
    <w:link w:val="a7"/>
    <w:qFormat/>
    <w:rsid w:val="005A71E1"/>
    <w:rPr>
      <w:kern w:val="2"/>
      <w:sz w:val="21"/>
    </w:rPr>
  </w:style>
  <w:style w:type="character" w:customStyle="1" w:styleId="ae">
    <w:name w:val="正文文本首行缩进 字符"/>
    <w:basedOn w:val="ad"/>
    <w:link w:val="ac"/>
    <w:qFormat/>
    <w:rsid w:val="005A71E1"/>
    <w:rPr>
      <w:rFonts w:ascii="楷体_GB2312" w:eastAsia="楷体_GB2312" w:hAnsi="Arial Unicode MS"/>
      <w:b/>
      <w:color w:val="000000"/>
      <w:kern w:val="2"/>
      <w:sz w:val="21"/>
    </w:rPr>
  </w:style>
  <w:style w:type="paragraph" w:styleId="afffc">
    <w:name w:val="List Paragraph"/>
    <w:basedOn w:val="a6"/>
    <w:qFormat/>
    <w:rsid w:val="005A71E1"/>
    <w:pPr>
      <w:ind w:firstLineChars="200" w:firstLine="420"/>
    </w:pPr>
  </w:style>
  <w:style w:type="paragraph" w:customStyle="1" w:styleId="19">
    <w:name w:val="修订1"/>
    <w:hidden/>
    <w:uiPriority w:val="99"/>
    <w:semiHidden/>
    <w:qFormat/>
    <w:rsid w:val="005A71E1"/>
    <w:rPr>
      <w:rFonts w:ascii="仿宋_GB2312" w:eastAsia="仿宋_GB2312" w:hAnsi="宋体"/>
      <w:b/>
      <w:color w:val="000000"/>
      <w:sz w:val="21"/>
    </w:rPr>
  </w:style>
  <w:style w:type="paragraph" w:customStyle="1" w:styleId="29">
    <w:name w:val="修订2"/>
    <w:hidden/>
    <w:uiPriority w:val="99"/>
    <w:unhideWhenUsed/>
    <w:qFormat/>
    <w:rsid w:val="005A71E1"/>
    <w:rPr>
      <w:rFonts w:ascii="仿宋_GB2312" w:eastAsia="仿宋_GB2312" w:hAnsi="宋体"/>
      <w:b/>
      <w:color w:val="000000"/>
      <w:sz w:val="21"/>
    </w:rPr>
  </w:style>
  <w:style w:type="paragraph" w:customStyle="1" w:styleId="37">
    <w:name w:val="修订3"/>
    <w:hidden/>
    <w:uiPriority w:val="99"/>
    <w:unhideWhenUsed/>
    <w:qFormat/>
    <w:rsid w:val="005A71E1"/>
    <w:rPr>
      <w:rFonts w:ascii="仿宋_GB2312" w:eastAsia="仿宋_GB2312" w:hAnsi="宋体"/>
      <w:b/>
      <w:color w:val="000000"/>
      <w:sz w:val="21"/>
    </w:rPr>
  </w:style>
  <w:style w:type="character" w:customStyle="1" w:styleId="afd">
    <w:name w:val="正文文本缩进 字符"/>
    <w:basedOn w:val="a9"/>
    <w:link w:val="afc"/>
    <w:qFormat/>
    <w:rsid w:val="005A71E1"/>
    <w:rPr>
      <w:rFonts w:ascii="仿宋_GB2312" w:eastAsia="仿宋_GB2312" w:hAnsi="宋体"/>
      <w:b/>
      <w:color w:val="000000"/>
      <w:sz w:val="21"/>
    </w:rPr>
  </w:style>
  <w:style w:type="character" w:customStyle="1" w:styleId="27">
    <w:name w:val="正文文本首行缩进 2 字符"/>
    <w:basedOn w:val="afd"/>
    <w:link w:val="26"/>
    <w:uiPriority w:val="99"/>
    <w:qFormat/>
    <w:rsid w:val="005A71E1"/>
    <w:rPr>
      <w:rFonts w:ascii="Calibri" w:eastAsia="仿宋_GB2312" w:hAnsi="Calibri"/>
      <w:b w:val="0"/>
      <w:color w:val="000000"/>
      <w:kern w:val="2"/>
      <w:sz w:val="21"/>
      <w:szCs w:val="22"/>
    </w:rPr>
  </w:style>
  <w:style w:type="paragraph" w:customStyle="1" w:styleId="42">
    <w:name w:val="修订4"/>
    <w:hidden/>
    <w:uiPriority w:val="99"/>
    <w:unhideWhenUsed/>
    <w:qFormat/>
    <w:rsid w:val="005A71E1"/>
    <w:rPr>
      <w:rFonts w:ascii="仿宋_GB2312" w:eastAsia="仿宋_GB2312" w:hAnsi="宋体"/>
      <w:b/>
      <w:color w:val="000000"/>
      <w:sz w:val="21"/>
    </w:rPr>
  </w:style>
  <w:style w:type="paragraph" w:customStyle="1" w:styleId="afffd">
    <w:name w:val="表格文字"/>
    <w:basedOn w:val="a6"/>
    <w:next w:val="a7"/>
    <w:qFormat/>
    <w:rsid w:val="005A71E1"/>
    <w:pPr>
      <w:adjustRightInd w:val="0"/>
      <w:spacing w:line="420" w:lineRule="atLeast"/>
      <w:jc w:val="left"/>
      <w:textAlignment w:val="baseline"/>
    </w:pPr>
    <w:rPr>
      <w:rFonts w:ascii="Times New Roman" w:eastAsia="宋体" w:hAnsi="Times New Roman"/>
      <w:szCs w:val="24"/>
    </w:rPr>
  </w:style>
  <w:style w:type="paragraph" w:customStyle="1" w:styleId="New">
    <w:name w:val="正文 New"/>
    <w:qFormat/>
    <w:rsid w:val="005A71E1"/>
    <w:pPr>
      <w:widowControl w:val="0"/>
      <w:jc w:val="both"/>
    </w:pPr>
    <w:rPr>
      <w:kern w:val="2"/>
      <w:sz w:val="21"/>
      <w:szCs w:val="24"/>
    </w:rPr>
  </w:style>
  <w:style w:type="paragraph" w:customStyle="1" w:styleId="NewNew">
    <w:name w:val="纯文本 New New"/>
    <w:basedOn w:val="a6"/>
    <w:qFormat/>
    <w:rsid w:val="005A71E1"/>
    <w:pPr>
      <w:widowControl/>
      <w:overflowPunct w:val="0"/>
      <w:autoSpaceDE w:val="0"/>
      <w:autoSpaceDN w:val="0"/>
      <w:adjustRightInd w:val="0"/>
      <w:jc w:val="left"/>
      <w:textAlignment w:val="baseline"/>
    </w:pPr>
    <w:rPr>
      <w:rFonts w:ascii="宋体" w:hAnsi="Courier New"/>
    </w:rPr>
  </w:style>
  <w:style w:type="paragraph" w:customStyle="1" w:styleId="2a">
    <w:name w:val="正文2"/>
    <w:basedOn w:val="a6"/>
    <w:qFormat/>
    <w:rsid w:val="005A71E1"/>
    <w:pPr>
      <w:widowControl/>
      <w:spacing w:line="360" w:lineRule="auto"/>
      <w:jc w:val="left"/>
    </w:pPr>
    <w:rPr>
      <w:rFonts w:ascii="宋体"/>
      <w:sz w:val="18"/>
      <w:szCs w:val="18"/>
    </w:rPr>
  </w:style>
  <w:style w:type="character" w:customStyle="1" w:styleId="NormalCharacter">
    <w:name w:val="NormalCharacter"/>
    <w:semiHidden/>
    <w:qFormat/>
    <w:rsid w:val="005A71E1"/>
  </w:style>
  <w:style w:type="character" w:customStyle="1" w:styleId="Char4">
    <w:name w:val="附表正文 Char"/>
    <w:link w:val="afffe"/>
    <w:qFormat/>
    <w:locked/>
    <w:rsid w:val="005A71E1"/>
    <w:rPr>
      <w:rFonts w:ascii="宋体"/>
    </w:rPr>
  </w:style>
  <w:style w:type="paragraph" w:customStyle="1" w:styleId="afffe">
    <w:name w:val="附表正文"/>
    <w:basedOn w:val="a6"/>
    <w:link w:val="Char4"/>
    <w:qFormat/>
    <w:rsid w:val="005A71E1"/>
    <w:pPr>
      <w:spacing w:line="400" w:lineRule="exact"/>
    </w:pPr>
    <w:rPr>
      <w:rFonts w:ascii="宋体" w:eastAsia="宋体" w:hAnsi="Times New Roman"/>
      <w:b w:val="0"/>
      <w:color w:val="auto"/>
      <w:sz w:val="20"/>
    </w:rPr>
  </w:style>
  <w:style w:type="character" w:customStyle="1" w:styleId="50">
    <w:name w:val="标题 5 字符"/>
    <w:basedOn w:val="a9"/>
    <w:link w:val="5"/>
    <w:qFormat/>
    <w:rsid w:val="005A71E1"/>
    <w:rPr>
      <w:b/>
      <w:kern w:val="2"/>
      <w:sz w:val="28"/>
    </w:rPr>
  </w:style>
  <w:style w:type="character" w:customStyle="1" w:styleId="60">
    <w:name w:val="标题 6 字符"/>
    <w:basedOn w:val="a9"/>
    <w:link w:val="6"/>
    <w:qFormat/>
    <w:rsid w:val="005A71E1"/>
    <w:rPr>
      <w:rFonts w:ascii="Arial" w:eastAsia="黑体" w:hAnsi="Arial"/>
      <w:b/>
      <w:kern w:val="2"/>
      <w:sz w:val="24"/>
    </w:rPr>
  </w:style>
  <w:style w:type="character" w:customStyle="1" w:styleId="70">
    <w:name w:val="标题 7 字符"/>
    <w:basedOn w:val="a9"/>
    <w:link w:val="7"/>
    <w:qFormat/>
    <w:rsid w:val="005A71E1"/>
    <w:rPr>
      <w:b/>
      <w:kern w:val="2"/>
      <w:sz w:val="24"/>
    </w:rPr>
  </w:style>
  <w:style w:type="character" w:customStyle="1" w:styleId="80">
    <w:name w:val="标题 8 字符"/>
    <w:basedOn w:val="a9"/>
    <w:link w:val="8"/>
    <w:qFormat/>
    <w:rsid w:val="005A71E1"/>
    <w:rPr>
      <w:rFonts w:ascii="Arial" w:eastAsia="黑体" w:hAnsi="Arial"/>
      <w:kern w:val="2"/>
      <w:sz w:val="24"/>
    </w:rPr>
  </w:style>
  <w:style w:type="character" w:customStyle="1" w:styleId="90">
    <w:name w:val="标题 9 字符"/>
    <w:basedOn w:val="a9"/>
    <w:link w:val="9"/>
    <w:qFormat/>
    <w:rsid w:val="005A71E1"/>
    <w:rPr>
      <w:rFonts w:ascii="Arial" w:eastAsia="黑体" w:hAnsi="Arial"/>
      <w:kern w:val="2"/>
      <w:sz w:val="21"/>
    </w:rPr>
  </w:style>
  <w:style w:type="character" w:customStyle="1" w:styleId="af0">
    <w:name w:val="宏文本 字符"/>
    <w:basedOn w:val="a9"/>
    <w:link w:val="af"/>
    <w:qFormat/>
    <w:rsid w:val="005A71E1"/>
    <w:rPr>
      <w:rFonts w:ascii="Courier New" w:eastAsia="Times New Roman" w:hAnsi="Courier New"/>
      <w:kern w:val="2"/>
      <w:sz w:val="24"/>
      <w:szCs w:val="24"/>
    </w:rPr>
  </w:style>
  <w:style w:type="character" w:customStyle="1" w:styleId="afb">
    <w:name w:val="称呼 字符"/>
    <w:basedOn w:val="a9"/>
    <w:link w:val="afa"/>
    <w:qFormat/>
    <w:rsid w:val="005A71E1"/>
    <w:rPr>
      <w:sz w:val="24"/>
    </w:rPr>
  </w:style>
  <w:style w:type="character" w:customStyle="1" w:styleId="32">
    <w:name w:val="正文文本 3 字符"/>
    <w:basedOn w:val="a9"/>
    <w:link w:val="31"/>
    <w:qFormat/>
    <w:rsid w:val="005A71E1"/>
  </w:style>
  <w:style w:type="character" w:customStyle="1" w:styleId="aff3">
    <w:name w:val="尾注文本 字符"/>
    <w:basedOn w:val="a9"/>
    <w:link w:val="aff2"/>
    <w:uiPriority w:val="99"/>
    <w:qFormat/>
    <w:rsid w:val="005A71E1"/>
    <w:rPr>
      <w:rFonts w:ascii="Calibri" w:hAnsi="Calibri" w:cs="Calibri"/>
      <w:kern w:val="2"/>
      <w:sz w:val="21"/>
      <w:szCs w:val="21"/>
    </w:rPr>
  </w:style>
  <w:style w:type="character" w:customStyle="1" w:styleId="affa">
    <w:name w:val="签名 字符"/>
    <w:basedOn w:val="a9"/>
    <w:link w:val="aff9"/>
    <w:qFormat/>
    <w:rsid w:val="005A71E1"/>
    <w:rPr>
      <w:rFonts w:eastAsia="仿宋_GB2312"/>
      <w:sz w:val="24"/>
    </w:rPr>
  </w:style>
  <w:style w:type="character" w:customStyle="1" w:styleId="affc">
    <w:name w:val="副标题 字符"/>
    <w:basedOn w:val="a9"/>
    <w:link w:val="affb"/>
    <w:qFormat/>
    <w:rsid w:val="005A71E1"/>
    <w:rPr>
      <w:rFonts w:ascii="Cambria" w:hAnsi="Cambria"/>
      <w:b/>
      <w:bCs/>
      <w:kern w:val="28"/>
      <w:sz w:val="32"/>
      <w:szCs w:val="32"/>
    </w:rPr>
  </w:style>
  <w:style w:type="character" w:customStyle="1" w:styleId="25">
    <w:name w:val="正文文本 2 字符"/>
    <w:basedOn w:val="a9"/>
    <w:link w:val="24"/>
    <w:qFormat/>
    <w:rsid w:val="005A71E1"/>
  </w:style>
  <w:style w:type="character" w:customStyle="1" w:styleId="af1">
    <w:name w:val="正文缩进 字符"/>
    <w:link w:val="a8"/>
    <w:qFormat/>
    <w:rsid w:val="005A71E1"/>
    <w:rPr>
      <w:rFonts w:ascii="仿宋_GB2312" w:eastAsia="仿宋_GB2312" w:hAnsi="宋体"/>
      <w:b/>
      <w:color w:val="000000"/>
      <w:sz w:val="21"/>
    </w:rPr>
  </w:style>
  <w:style w:type="character" w:customStyle="1" w:styleId="40">
    <w:name w:val="标题 4 字符"/>
    <w:link w:val="4"/>
    <w:qFormat/>
    <w:rsid w:val="005A71E1"/>
    <w:rPr>
      <w:rFonts w:ascii="宋体" w:hAnsi="宋体"/>
      <w:b/>
      <w:bCs/>
      <w:color w:val="000000"/>
      <w:sz w:val="24"/>
      <w:szCs w:val="24"/>
    </w:rPr>
  </w:style>
  <w:style w:type="character" w:customStyle="1" w:styleId="af6">
    <w:name w:val="文档结构图 字符"/>
    <w:link w:val="af5"/>
    <w:qFormat/>
    <w:rsid w:val="005A71E1"/>
    <w:rPr>
      <w:kern w:val="2"/>
      <w:sz w:val="21"/>
      <w:shd w:val="clear" w:color="auto" w:fill="000080"/>
    </w:rPr>
  </w:style>
  <w:style w:type="character" w:customStyle="1" w:styleId="aff1">
    <w:name w:val="日期 字符"/>
    <w:link w:val="aff0"/>
    <w:qFormat/>
    <w:rsid w:val="005A71E1"/>
    <w:rPr>
      <w:sz w:val="21"/>
    </w:rPr>
  </w:style>
  <w:style w:type="character" w:customStyle="1" w:styleId="aff5">
    <w:name w:val="批注框文本 字符"/>
    <w:link w:val="aff4"/>
    <w:qFormat/>
    <w:rsid w:val="005A71E1"/>
    <w:rPr>
      <w:rFonts w:ascii="仿宋_GB2312" w:eastAsia="仿宋_GB2312" w:hAnsi="宋体"/>
      <w:b/>
      <w:color w:val="000000"/>
      <w:sz w:val="18"/>
    </w:rPr>
  </w:style>
  <w:style w:type="character" w:customStyle="1" w:styleId="35">
    <w:name w:val="正文文本缩进 3 字符"/>
    <w:link w:val="34"/>
    <w:qFormat/>
    <w:rsid w:val="005A71E1"/>
    <w:rPr>
      <w:rFonts w:ascii="仿宋_GB2312" w:eastAsia="仿宋_GB2312" w:hAnsi="宋体"/>
      <w:b/>
      <w:color w:val="000000"/>
      <w:sz w:val="16"/>
    </w:rPr>
  </w:style>
  <w:style w:type="character" w:customStyle="1" w:styleId="afff">
    <w:name w:val="标题 字符"/>
    <w:link w:val="affe"/>
    <w:qFormat/>
    <w:rsid w:val="005A71E1"/>
    <w:rPr>
      <w:rFonts w:ascii="Arial" w:eastAsia="仿宋_GB2312" w:hAnsi="Arial"/>
      <w:b/>
      <w:color w:val="000000"/>
      <w:sz w:val="32"/>
      <w:szCs w:val="32"/>
    </w:rPr>
  </w:style>
  <w:style w:type="character" w:customStyle="1" w:styleId="heading5Char2">
    <w:name w:val="heading 5 Char2"/>
    <w:qFormat/>
    <w:rsid w:val="005A71E1"/>
    <w:rPr>
      <w:b/>
      <w:bCs/>
      <w:kern w:val="2"/>
      <w:sz w:val="28"/>
      <w:szCs w:val="28"/>
    </w:rPr>
  </w:style>
  <w:style w:type="character" w:customStyle="1" w:styleId="CharChar">
    <w:name w:val="表格 Char Char"/>
    <w:link w:val="affff"/>
    <w:qFormat/>
    <w:rsid w:val="005A71E1"/>
    <w:rPr>
      <w:rFonts w:ascii="宋体" w:hAnsi="宋体"/>
    </w:rPr>
  </w:style>
  <w:style w:type="paragraph" w:customStyle="1" w:styleId="affff">
    <w:name w:val="表格"/>
    <w:basedOn w:val="a6"/>
    <w:link w:val="CharChar"/>
    <w:qFormat/>
    <w:rsid w:val="005A71E1"/>
    <w:pPr>
      <w:autoSpaceDE w:val="0"/>
      <w:autoSpaceDN w:val="0"/>
      <w:adjustRightInd w:val="0"/>
      <w:snapToGrid w:val="0"/>
      <w:ind w:firstLineChars="21" w:firstLine="42"/>
      <w:jc w:val="left"/>
    </w:pPr>
    <w:rPr>
      <w:rFonts w:ascii="宋体" w:eastAsia="宋体"/>
      <w:b w:val="0"/>
      <w:color w:val="auto"/>
      <w:sz w:val="20"/>
    </w:rPr>
  </w:style>
  <w:style w:type="character" w:customStyle="1" w:styleId="CharChar11">
    <w:name w:val="Char Char11"/>
    <w:qFormat/>
    <w:rsid w:val="005A71E1"/>
    <w:rPr>
      <w:rFonts w:ascii="Times New Roman" w:eastAsia="宋体" w:hAnsi="Times New Roman" w:cs="Times New Roman"/>
      <w:sz w:val="18"/>
      <w:szCs w:val="18"/>
    </w:rPr>
  </w:style>
  <w:style w:type="character" w:customStyle="1" w:styleId="heading8Char1">
    <w:name w:val="heading 8 Char1"/>
    <w:qFormat/>
    <w:rsid w:val="005A71E1"/>
    <w:rPr>
      <w:rFonts w:ascii="Arial" w:eastAsia="黑体" w:hAnsi="Arial"/>
      <w:sz w:val="24"/>
      <w:lang w:val="en-US" w:eastAsia="zh-CN" w:bidi="ar-SA"/>
    </w:rPr>
  </w:style>
  <w:style w:type="character" w:customStyle="1" w:styleId="Style3">
    <w:name w:val="Style3"/>
    <w:qFormat/>
    <w:rsid w:val="005A71E1"/>
    <w:rPr>
      <w:rFonts w:ascii="Calibri" w:eastAsia="宋体" w:hAnsi="宋体" w:cs="Times New Roman"/>
      <w:szCs w:val="22"/>
      <w:lang w:eastAsia="zh-CN"/>
    </w:rPr>
  </w:style>
  <w:style w:type="character" w:customStyle="1" w:styleId="CharChar28">
    <w:name w:val="Char Char28"/>
    <w:qFormat/>
    <w:rsid w:val="005A71E1"/>
    <w:rPr>
      <w:rFonts w:ascii="Calibri" w:eastAsia="宋体" w:hAnsi="Calibri"/>
      <w:kern w:val="2"/>
      <w:sz w:val="28"/>
      <w:lang w:val="en-US" w:eastAsia="zh-CN" w:bidi="ar-SA"/>
    </w:rPr>
  </w:style>
  <w:style w:type="character" w:customStyle="1" w:styleId="Style2">
    <w:name w:val="Style2"/>
    <w:qFormat/>
    <w:rsid w:val="005A71E1"/>
    <w:rPr>
      <w:rFonts w:ascii="Calibri" w:eastAsia="宋体" w:hAnsi="宋体" w:cs="Times New Roman"/>
      <w:sz w:val="22"/>
      <w:szCs w:val="22"/>
      <w:lang w:eastAsia="zh-CN"/>
    </w:rPr>
  </w:style>
  <w:style w:type="character" w:customStyle="1" w:styleId="Style5">
    <w:name w:val="Style5"/>
    <w:qFormat/>
    <w:rsid w:val="005A71E1"/>
    <w:rPr>
      <w:rFonts w:ascii="Calibri" w:eastAsia="宋体" w:hAnsi="宋体" w:cs="Times New Roman"/>
      <w:sz w:val="22"/>
      <w:szCs w:val="22"/>
      <w:lang w:eastAsia="zh-CN"/>
    </w:rPr>
  </w:style>
  <w:style w:type="character" w:customStyle="1" w:styleId="CharChar26">
    <w:name w:val="Char Char26"/>
    <w:qFormat/>
    <w:rsid w:val="005A71E1"/>
    <w:rPr>
      <w:rFonts w:ascii="Calibri" w:eastAsia="黑体" w:hAnsi="Calibri"/>
      <w:b/>
      <w:kern w:val="2"/>
      <w:sz w:val="28"/>
      <w:lang w:val="en-US" w:eastAsia="zh-CN" w:bidi="ar-SA"/>
    </w:rPr>
  </w:style>
  <w:style w:type="character" w:customStyle="1" w:styleId="blue1">
    <w:name w:val="blue1"/>
    <w:basedOn w:val="a9"/>
    <w:qFormat/>
    <w:rsid w:val="005A71E1"/>
  </w:style>
  <w:style w:type="character" w:customStyle="1" w:styleId="heading6Char1">
    <w:name w:val="heading 6 Char1"/>
    <w:qFormat/>
    <w:rsid w:val="005A71E1"/>
    <w:rPr>
      <w:rFonts w:ascii="Arial" w:eastAsia="黑体" w:hAnsi="Arial"/>
      <w:kern w:val="2"/>
      <w:sz w:val="24"/>
      <w:szCs w:val="24"/>
      <w:lang w:val="en-US" w:eastAsia="zh-CN" w:bidi="ar-SA"/>
    </w:rPr>
  </w:style>
  <w:style w:type="character" w:customStyle="1" w:styleId="CharChar61">
    <w:name w:val="Char Char61"/>
    <w:qFormat/>
    <w:rsid w:val="005A71E1"/>
    <w:rPr>
      <w:rFonts w:ascii="Times New Roman" w:eastAsia="宋体" w:hAnsi="Times New Roman" w:cs="Times New Roman"/>
      <w:szCs w:val="24"/>
    </w:rPr>
  </w:style>
  <w:style w:type="character" w:customStyle="1" w:styleId="PlainTextChar">
    <w:name w:val="Plain Text Char"/>
    <w:qFormat/>
    <w:rsid w:val="005A71E1"/>
    <w:rPr>
      <w:rFonts w:ascii="宋体" w:eastAsia="宋体" w:hAnsi="Courier New" w:cs="Times New Roman"/>
      <w:sz w:val="21"/>
      <w:szCs w:val="21"/>
    </w:rPr>
  </w:style>
  <w:style w:type="character" w:customStyle="1" w:styleId="CharChar8">
    <w:name w:val="Char Char8"/>
    <w:qFormat/>
    <w:rsid w:val="005A71E1"/>
    <w:rPr>
      <w:rFonts w:ascii="Courier New" w:eastAsia="Times New Roman" w:hAnsi="Courier New"/>
      <w:kern w:val="2"/>
      <w:sz w:val="24"/>
      <w:szCs w:val="24"/>
      <w:lang w:val="en-US" w:eastAsia="zh-CN" w:bidi="ar-SA"/>
    </w:rPr>
  </w:style>
  <w:style w:type="character" w:customStyle="1" w:styleId="CharChar0">
    <w:name w:val="Char Char"/>
    <w:qFormat/>
    <w:rsid w:val="005A71E1"/>
    <w:rPr>
      <w:rFonts w:eastAsia="宋体"/>
      <w:kern w:val="2"/>
      <w:sz w:val="24"/>
      <w:szCs w:val="24"/>
      <w:lang w:val="en-US" w:eastAsia="zh-CN" w:bidi="ar-SA"/>
    </w:rPr>
  </w:style>
  <w:style w:type="character" w:customStyle="1" w:styleId="CharChar22">
    <w:name w:val="Char Char22"/>
    <w:qFormat/>
    <w:rsid w:val="005A71E1"/>
    <w:rPr>
      <w:rFonts w:ascii="Calibri" w:eastAsia="宋体" w:hAnsi="Calibri"/>
      <w:b/>
      <w:kern w:val="2"/>
      <w:sz w:val="24"/>
      <w:lang w:val="en-US" w:eastAsia="zh-CN" w:bidi="ar-SA"/>
    </w:rPr>
  </w:style>
  <w:style w:type="character" w:customStyle="1" w:styleId="heading3Char1">
    <w:name w:val="heading 3 Char1"/>
    <w:qFormat/>
    <w:rsid w:val="005A71E1"/>
    <w:rPr>
      <w:rFonts w:eastAsia="宋体"/>
      <w:b/>
      <w:bCs/>
      <w:kern w:val="2"/>
      <w:sz w:val="32"/>
      <w:szCs w:val="32"/>
      <w:lang w:val="en-US" w:eastAsia="zh-CN" w:bidi="ar-SA"/>
    </w:rPr>
  </w:style>
  <w:style w:type="character" w:customStyle="1" w:styleId="CharChar29">
    <w:name w:val="Char Char29"/>
    <w:qFormat/>
    <w:rsid w:val="005A71E1"/>
    <w:rPr>
      <w:rFonts w:ascii="Calibri" w:eastAsia="黑体" w:hAnsi="Calibri"/>
      <w:b/>
      <w:kern w:val="2"/>
      <w:sz w:val="32"/>
      <w:lang w:val="en-US" w:eastAsia="zh-CN" w:bidi="ar-SA"/>
    </w:rPr>
  </w:style>
  <w:style w:type="character" w:customStyle="1" w:styleId="style41">
    <w:name w:val="style41"/>
    <w:qFormat/>
    <w:rsid w:val="005A71E1"/>
    <w:rPr>
      <w:color w:val="auto"/>
    </w:rPr>
  </w:style>
  <w:style w:type="character" w:customStyle="1" w:styleId="textcolor1">
    <w:name w:val="textcolor1"/>
    <w:qFormat/>
    <w:rsid w:val="005A71E1"/>
    <w:rPr>
      <w:rFonts w:ascii="仿宋_GB2312" w:eastAsia="仿宋_GB2312"/>
      <w:b/>
      <w:color w:val="FF6600"/>
      <w:sz w:val="32"/>
      <w:szCs w:val="32"/>
    </w:rPr>
  </w:style>
  <w:style w:type="character" w:customStyle="1" w:styleId="3CharChar">
    <w:name w:val="样式 标题 3 + 黑体 小四 Char Char"/>
    <w:link w:val="38"/>
    <w:qFormat/>
    <w:rsid w:val="005A71E1"/>
    <w:rPr>
      <w:rFonts w:ascii="黑体" w:eastAsia="黑体" w:hAnsi="Arial"/>
      <w:bCs/>
      <w:sz w:val="24"/>
      <w:szCs w:val="24"/>
    </w:rPr>
  </w:style>
  <w:style w:type="paragraph" w:customStyle="1" w:styleId="38">
    <w:name w:val="样式 标题 3 + 黑体 小四"/>
    <w:basedOn w:val="3"/>
    <w:link w:val="3CharChar"/>
    <w:qFormat/>
    <w:rsid w:val="005A71E1"/>
    <w:pPr>
      <w:spacing w:before="0" w:after="0" w:line="415" w:lineRule="auto"/>
    </w:pPr>
    <w:rPr>
      <w:rFonts w:ascii="黑体" w:eastAsia="黑体" w:hAnsi="Arial"/>
      <w:b w:val="0"/>
      <w:color w:val="auto"/>
      <w:sz w:val="24"/>
      <w:szCs w:val="24"/>
    </w:rPr>
  </w:style>
  <w:style w:type="character" w:customStyle="1" w:styleId="CharChar15">
    <w:name w:val="Char Char15"/>
    <w:qFormat/>
    <w:rsid w:val="005A71E1"/>
    <w:rPr>
      <w:rFonts w:eastAsia="宋体"/>
      <w:kern w:val="2"/>
      <w:sz w:val="21"/>
      <w:szCs w:val="24"/>
      <w:lang w:val="en-US" w:eastAsia="zh-CN" w:bidi="ar-SA"/>
    </w:rPr>
  </w:style>
  <w:style w:type="character" w:customStyle="1" w:styleId="CharChar19">
    <w:name w:val="Char Char19"/>
    <w:qFormat/>
    <w:rsid w:val="005A71E1"/>
    <w:rPr>
      <w:rFonts w:ascii="Cambria" w:hAnsi="Cambria"/>
      <w:b/>
      <w:bCs/>
      <w:kern w:val="2"/>
      <w:sz w:val="32"/>
      <w:szCs w:val="32"/>
    </w:rPr>
  </w:style>
  <w:style w:type="character" w:customStyle="1" w:styleId="CharChar16">
    <w:name w:val="Char Char16"/>
    <w:qFormat/>
    <w:rsid w:val="005A71E1"/>
    <w:rPr>
      <w:b/>
      <w:bCs/>
      <w:kern w:val="2"/>
      <w:sz w:val="28"/>
      <w:szCs w:val="28"/>
    </w:rPr>
  </w:style>
  <w:style w:type="character" w:customStyle="1" w:styleId="CharChar13">
    <w:name w:val="Char Char13"/>
    <w:qFormat/>
    <w:rsid w:val="005A71E1"/>
    <w:rPr>
      <w:rFonts w:ascii="Calibri" w:eastAsia="宋体" w:hAnsi="Calibri"/>
      <w:kern w:val="2"/>
      <w:sz w:val="21"/>
      <w:szCs w:val="24"/>
      <w:lang w:val="en-US" w:eastAsia="zh-CN" w:bidi="ar-SA"/>
    </w:rPr>
  </w:style>
  <w:style w:type="character" w:customStyle="1" w:styleId="CharChar24">
    <w:name w:val="Char Char24"/>
    <w:qFormat/>
    <w:rsid w:val="005A71E1"/>
    <w:rPr>
      <w:rFonts w:ascii="Calibri" w:eastAsia="宋体" w:hAnsi="Calibri"/>
      <w:b/>
      <w:kern w:val="2"/>
      <w:sz w:val="28"/>
      <w:lang w:val="en-US" w:eastAsia="zh-CN" w:bidi="ar-SA"/>
    </w:rPr>
  </w:style>
  <w:style w:type="character" w:customStyle="1" w:styleId="Footer-EvenChar1">
    <w:name w:val="Footer-Even Char1"/>
    <w:qFormat/>
    <w:rsid w:val="005A71E1"/>
    <w:rPr>
      <w:rFonts w:eastAsia="宋体"/>
      <w:kern w:val="2"/>
      <w:sz w:val="18"/>
      <w:szCs w:val="18"/>
      <w:lang w:val="en-US" w:eastAsia="zh-CN" w:bidi="ar-SA"/>
    </w:rPr>
  </w:style>
  <w:style w:type="character" w:customStyle="1" w:styleId="CharChar20">
    <w:name w:val="Ò³Ã¼ Char Char2"/>
    <w:qFormat/>
    <w:rsid w:val="005A71E1"/>
    <w:rPr>
      <w:kern w:val="2"/>
      <w:sz w:val="18"/>
      <w:szCs w:val="18"/>
    </w:rPr>
  </w:style>
  <w:style w:type="character" w:customStyle="1" w:styleId="font31">
    <w:name w:val="font31"/>
    <w:qFormat/>
    <w:rsid w:val="005A71E1"/>
    <w:rPr>
      <w:rFonts w:ascii="宋体" w:eastAsia="宋体" w:hAnsi="宋体" w:cs="宋体" w:hint="eastAsia"/>
      <w:b/>
      <w:color w:val="000000"/>
      <w:sz w:val="22"/>
      <w:szCs w:val="22"/>
      <w:u w:val="none"/>
    </w:rPr>
  </w:style>
  <w:style w:type="character" w:customStyle="1" w:styleId="CharChar7">
    <w:name w:val="Char Char7"/>
    <w:qFormat/>
    <w:rsid w:val="005A71E1"/>
    <w:rPr>
      <w:rFonts w:ascii="宋体" w:eastAsia="宋体" w:hAnsi="Courier New"/>
      <w:b/>
      <w:sz w:val="21"/>
      <w:szCs w:val="21"/>
      <w:lang w:val="en-US" w:eastAsia="zh-CN" w:bidi="ar-SA"/>
    </w:rPr>
  </w:style>
  <w:style w:type="character" w:customStyle="1" w:styleId="CharChar1">
    <w:name w:val="Ò³Ã¼ Char Char1"/>
    <w:qFormat/>
    <w:rsid w:val="005A71E1"/>
    <w:rPr>
      <w:rFonts w:eastAsia="宋体"/>
      <w:kern w:val="2"/>
      <w:sz w:val="18"/>
      <w:szCs w:val="18"/>
      <w:lang w:val="en-US" w:eastAsia="zh-CN" w:bidi="ar-SA"/>
    </w:rPr>
  </w:style>
  <w:style w:type="character" w:customStyle="1" w:styleId="Style125">
    <w:name w:val="_Style 125"/>
    <w:qFormat/>
    <w:rsid w:val="005A71E1"/>
    <w:rPr>
      <w:b/>
      <w:bCs/>
      <w:smallCaps/>
      <w:color w:val="C0504D"/>
      <w:spacing w:val="5"/>
      <w:u w:val="single"/>
    </w:rPr>
  </w:style>
  <w:style w:type="character" w:customStyle="1" w:styleId="Style126">
    <w:name w:val="_Style 126"/>
    <w:qFormat/>
    <w:rsid w:val="005A71E1"/>
    <w:rPr>
      <w:smallCaps/>
      <w:color w:val="C0504D"/>
      <w:u w:val="single"/>
    </w:rPr>
  </w:style>
  <w:style w:type="character" w:customStyle="1" w:styleId="CharCharChar1">
    <w:name w:val="Char Char Char1"/>
    <w:qFormat/>
    <w:rsid w:val="005A71E1"/>
    <w:rPr>
      <w:rFonts w:ascii="宋体" w:hAnsi="Courier New"/>
      <w:sz w:val="21"/>
      <w:szCs w:val="21"/>
    </w:rPr>
  </w:style>
  <w:style w:type="character" w:customStyle="1" w:styleId="heading2Char2">
    <w:name w:val="heading 2 Char2"/>
    <w:qFormat/>
    <w:rsid w:val="005A71E1"/>
    <w:rPr>
      <w:rFonts w:ascii="Cambria" w:hAnsi="Cambria"/>
      <w:b/>
      <w:bCs/>
      <w:kern w:val="2"/>
      <w:sz w:val="32"/>
      <w:szCs w:val="32"/>
    </w:rPr>
  </w:style>
  <w:style w:type="character" w:customStyle="1" w:styleId="CharChar27">
    <w:name w:val="Char Char27"/>
    <w:qFormat/>
    <w:rsid w:val="005A71E1"/>
    <w:rPr>
      <w:rFonts w:eastAsia="宋体"/>
      <w:kern w:val="2"/>
      <w:sz w:val="28"/>
      <w:lang w:val="en-US" w:eastAsia="zh-CN" w:bidi="ar-SA"/>
    </w:rPr>
  </w:style>
  <w:style w:type="character" w:customStyle="1" w:styleId="heading9Char1">
    <w:name w:val="heading 9 Char1"/>
    <w:qFormat/>
    <w:rsid w:val="005A71E1"/>
    <w:rPr>
      <w:rFonts w:ascii="Arial" w:eastAsia="黑体" w:hAnsi="Arial"/>
      <w:sz w:val="21"/>
      <w:lang w:val="en-US" w:eastAsia="zh-CN" w:bidi="ar-SA"/>
    </w:rPr>
  </w:style>
  <w:style w:type="character" w:customStyle="1" w:styleId="heading1Char1">
    <w:name w:val="heading 1 Char1"/>
    <w:qFormat/>
    <w:rsid w:val="005A71E1"/>
    <w:rPr>
      <w:rFonts w:eastAsia="宋体"/>
      <w:b/>
      <w:bCs/>
      <w:kern w:val="44"/>
      <w:sz w:val="44"/>
      <w:szCs w:val="44"/>
      <w:lang w:val="en-US" w:eastAsia="zh-CN" w:bidi="ar-SA"/>
    </w:rPr>
  </w:style>
  <w:style w:type="character" w:customStyle="1" w:styleId="gray6">
    <w:name w:val="gray6"/>
    <w:basedOn w:val="a9"/>
    <w:qFormat/>
    <w:rsid w:val="005A71E1"/>
  </w:style>
  <w:style w:type="character" w:customStyle="1" w:styleId="affff0">
    <w:name w:val="引用 字符"/>
    <w:link w:val="affff1"/>
    <w:qFormat/>
    <w:rsid w:val="005A71E1"/>
    <w:rPr>
      <w:rFonts w:ascii="Calibri" w:hAnsi="Calibri"/>
      <w:i/>
      <w:iCs/>
      <w:color w:val="000000"/>
    </w:rPr>
  </w:style>
  <w:style w:type="paragraph" w:styleId="affff1">
    <w:name w:val="Quote"/>
    <w:basedOn w:val="a6"/>
    <w:next w:val="a6"/>
    <w:link w:val="affff0"/>
    <w:qFormat/>
    <w:rsid w:val="005A71E1"/>
    <w:rPr>
      <w:rFonts w:ascii="Calibri" w:eastAsia="宋体" w:hAnsi="Calibri"/>
      <w:b w:val="0"/>
      <w:i/>
      <w:iCs/>
      <w:sz w:val="20"/>
    </w:rPr>
  </w:style>
  <w:style w:type="character" w:customStyle="1" w:styleId="1a">
    <w:name w:val="引用 字符1"/>
    <w:basedOn w:val="a9"/>
    <w:uiPriority w:val="99"/>
    <w:semiHidden/>
    <w:qFormat/>
    <w:rsid w:val="005A71E1"/>
    <w:rPr>
      <w:rFonts w:ascii="仿宋_GB2312" w:eastAsia="仿宋_GB2312" w:hAnsi="宋体"/>
      <w:b/>
      <w:i/>
      <w:iCs/>
      <w:color w:val="404040" w:themeColor="text1" w:themeTint="BF"/>
      <w:sz w:val="21"/>
    </w:rPr>
  </w:style>
  <w:style w:type="character" w:customStyle="1" w:styleId="CharChar151">
    <w:name w:val="Char Char151"/>
    <w:qFormat/>
    <w:rsid w:val="005A71E1"/>
    <w:rPr>
      <w:rFonts w:ascii="Arial" w:eastAsia="黑体" w:hAnsi="Arial"/>
      <w:sz w:val="24"/>
      <w:szCs w:val="24"/>
    </w:rPr>
  </w:style>
  <w:style w:type="character" w:customStyle="1" w:styleId="CharChar161">
    <w:name w:val="Char Char161"/>
    <w:qFormat/>
    <w:rsid w:val="005A71E1"/>
    <w:rPr>
      <w:rFonts w:ascii="Calibri" w:eastAsia="宋体" w:hAnsi="Calibri"/>
      <w:kern w:val="2"/>
      <w:sz w:val="21"/>
      <w:szCs w:val="24"/>
      <w:lang w:val="en-US" w:eastAsia="zh-CN" w:bidi="ar-SA"/>
    </w:rPr>
  </w:style>
  <w:style w:type="character" w:customStyle="1" w:styleId="heading4Char2">
    <w:name w:val="heading 4 Char2"/>
    <w:qFormat/>
    <w:rsid w:val="005A71E1"/>
    <w:rPr>
      <w:rFonts w:ascii="Cambria" w:hAnsi="Cambria"/>
      <w:b/>
      <w:bCs/>
      <w:kern w:val="2"/>
      <w:sz w:val="28"/>
      <w:szCs w:val="28"/>
    </w:rPr>
  </w:style>
  <w:style w:type="character" w:customStyle="1" w:styleId="ndradChar1">
    <w:name w:val="ändrad Char1"/>
    <w:qFormat/>
    <w:rsid w:val="005A71E1"/>
    <w:rPr>
      <w:rFonts w:ascii="仿宋_GB2312" w:eastAsia="宋体"/>
      <w:b/>
      <w:kern w:val="2"/>
      <w:sz w:val="21"/>
      <w:szCs w:val="24"/>
      <w:lang w:val="en-US" w:eastAsia="zh-CN" w:bidi="ar-SA"/>
    </w:rPr>
  </w:style>
  <w:style w:type="character" w:customStyle="1" w:styleId="heading5Char1">
    <w:name w:val="heading 5 Char1"/>
    <w:qFormat/>
    <w:rsid w:val="005A71E1"/>
    <w:rPr>
      <w:rFonts w:eastAsia="宋体"/>
      <w:b/>
      <w:bCs/>
      <w:kern w:val="2"/>
      <w:sz w:val="28"/>
      <w:szCs w:val="28"/>
      <w:lang w:val="en-US" w:eastAsia="zh-CN" w:bidi="ar-SA"/>
    </w:rPr>
  </w:style>
  <w:style w:type="character" w:customStyle="1" w:styleId="heading1Char">
    <w:name w:val="heading 1 Char"/>
    <w:qFormat/>
    <w:rsid w:val="005A71E1"/>
    <w:rPr>
      <w:rFonts w:ascii="Arial" w:eastAsia="黑体" w:hAnsi="Arial"/>
      <w:b/>
      <w:sz w:val="36"/>
      <w:szCs w:val="36"/>
    </w:rPr>
  </w:style>
  <w:style w:type="character" w:customStyle="1" w:styleId="dandyrentitle1">
    <w:name w:val="dandyren_title1"/>
    <w:qFormat/>
    <w:rsid w:val="005A71E1"/>
    <w:rPr>
      <w:b/>
      <w:bCs/>
      <w:color w:val="FF6633"/>
      <w:sz w:val="18"/>
      <w:szCs w:val="18"/>
    </w:rPr>
  </w:style>
  <w:style w:type="character" w:customStyle="1" w:styleId="style111">
    <w:name w:val="style111"/>
    <w:qFormat/>
    <w:rsid w:val="005A71E1"/>
    <w:rPr>
      <w:sz w:val="27"/>
      <w:szCs w:val="27"/>
    </w:rPr>
  </w:style>
  <w:style w:type="character" w:customStyle="1" w:styleId="CharChar21">
    <w:name w:val="Char Char2"/>
    <w:qFormat/>
    <w:rsid w:val="005A71E1"/>
    <w:rPr>
      <w:rFonts w:ascii="Arial" w:eastAsia="黑体" w:hAnsi="Arial"/>
      <w:b/>
      <w:bCs/>
      <w:kern w:val="44"/>
      <w:sz w:val="30"/>
      <w:szCs w:val="44"/>
      <w:lang w:val="en-US" w:eastAsia="zh-CN" w:bidi="ar-SA"/>
    </w:rPr>
  </w:style>
  <w:style w:type="character" w:customStyle="1" w:styleId="TableTextCharChar">
    <w:name w:val="Table Text Char Char"/>
    <w:link w:val="TableText"/>
    <w:qFormat/>
    <w:rsid w:val="005A71E1"/>
    <w:rPr>
      <w:sz w:val="21"/>
      <w:lang w:eastAsia="en-US"/>
    </w:rPr>
  </w:style>
  <w:style w:type="paragraph" w:customStyle="1" w:styleId="TableText">
    <w:name w:val="Table Text"/>
    <w:basedOn w:val="a6"/>
    <w:link w:val="TableTextCharChar"/>
    <w:qFormat/>
    <w:rsid w:val="005A71E1"/>
    <w:pPr>
      <w:widowControl/>
      <w:tabs>
        <w:tab w:val="decimal" w:pos="0"/>
      </w:tabs>
      <w:overflowPunct w:val="0"/>
      <w:autoSpaceDE w:val="0"/>
      <w:autoSpaceDN w:val="0"/>
      <w:adjustRightInd w:val="0"/>
      <w:jc w:val="left"/>
      <w:textAlignment w:val="baseline"/>
    </w:pPr>
    <w:rPr>
      <w:rFonts w:ascii="Times New Roman" w:eastAsia="宋体" w:hAnsi="Times New Roman"/>
      <w:b w:val="0"/>
      <w:color w:val="auto"/>
      <w:lang w:eastAsia="en-US"/>
    </w:rPr>
  </w:style>
  <w:style w:type="character" w:customStyle="1" w:styleId="Footer-EvenChar2">
    <w:name w:val="Footer-Even Char2"/>
    <w:qFormat/>
    <w:rsid w:val="005A71E1"/>
    <w:rPr>
      <w:kern w:val="2"/>
      <w:sz w:val="18"/>
      <w:szCs w:val="18"/>
    </w:rPr>
  </w:style>
  <w:style w:type="character" w:customStyle="1" w:styleId="Style147">
    <w:name w:val="_Style 147"/>
    <w:qFormat/>
    <w:rsid w:val="005A71E1"/>
    <w:rPr>
      <w:i/>
      <w:iCs/>
      <w:color w:val="808080"/>
    </w:rPr>
  </w:style>
  <w:style w:type="character" w:customStyle="1" w:styleId="heading3Char2">
    <w:name w:val="heading 3 Char2"/>
    <w:qFormat/>
    <w:rsid w:val="005A71E1"/>
    <w:rPr>
      <w:b/>
      <w:bCs/>
      <w:kern w:val="2"/>
      <w:sz w:val="32"/>
      <w:szCs w:val="32"/>
    </w:rPr>
  </w:style>
  <w:style w:type="character" w:customStyle="1" w:styleId="CharChar200">
    <w:name w:val="Char Char20"/>
    <w:qFormat/>
    <w:rsid w:val="005A71E1"/>
    <w:rPr>
      <w:b/>
      <w:bCs/>
      <w:kern w:val="44"/>
      <w:sz w:val="44"/>
      <w:szCs w:val="44"/>
    </w:rPr>
  </w:style>
  <w:style w:type="character" w:customStyle="1" w:styleId="CharChar2011">
    <w:name w:val="Char Char2011"/>
    <w:qFormat/>
    <w:rsid w:val="005A71E1"/>
    <w:rPr>
      <w:rFonts w:ascii="Arial" w:eastAsia="黑体" w:hAnsi="Arial"/>
      <w:kern w:val="2"/>
      <w:sz w:val="21"/>
      <w:lang w:val="en-US" w:eastAsia="zh-CN" w:bidi="ar-SA"/>
    </w:rPr>
  </w:style>
  <w:style w:type="character" w:customStyle="1" w:styleId="CharChar9">
    <w:name w:val="Char Char9"/>
    <w:qFormat/>
    <w:rsid w:val="005A71E1"/>
    <w:rPr>
      <w:rFonts w:eastAsia="宋体"/>
      <w:kern w:val="2"/>
      <w:sz w:val="18"/>
      <w:szCs w:val="18"/>
      <w:lang w:val="en-US" w:eastAsia="zh-CN" w:bidi="ar-SA"/>
    </w:rPr>
  </w:style>
  <w:style w:type="character" w:customStyle="1" w:styleId="CharChar210">
    <w:name w:val="Char Char21"/>
    <w:qFormat/>
    <w:rsid w:val="005A71E1"/>
    <w:rPr>
      <w:rFonts w:ascii="Arial" w:eastAsia="黑体" w:hAnsi="Arial"/>
      <w:kern w:val="2"/>
      <w:sz w:val="24"/>
      <w:lang w:val="en-US" w:eastAsia="zh-CN" w:bidi="ar-SA"/>
    </w:rPr>
  </w:style>
  <w:style w:type="character" w:customStyle="1" w:styleId="CharChar10">
    <w:name w:val="Char Char10"/>
    <w:qFormat/>
    <w:rsid w:val="005A71E1"/>
    <w:rPr>
      <w:rFonts w:eastAsia="宋体"/>
      <w:kern w:val="2"/>
      <w:sz w:val="18"/>
      <w:szCs w:val="18"/>
      <w:lang w:val="en-US" w:eastAsia="zh-CN" w:bidi="ar-SA"/>
    </w:rPr>
  </w:style>
  <w:style w:type="character" w:customStyle="1" w:styleId="CharChar4">
    <w:name w:val="Char Char4"/>
    <w:qFormat/>
    <w:rsid w:val="005A71E1"/>
    <w:rPr>
      <w:rFonts w:ascii="Cambria" w:eastAsia="宋体" w:hAnsi="Cambria"/>
      <w:b/>
      <w:bCs/>
      <w:sz w:val="32"/>
      <w:szCs w:val="32"/>
      <w:lang w:bidi="ar-SA"/>
    </w:rPr>
  </w:style>
  <w:style w:type="character" w:customStyle="1" w:styleId="CharCharCharCharCharCharCharCharChar">
    <w:name w:val="Char Char Char Char Char Char Char Char Char"/>
    <w:qFormat/>
    <w:rsid w:val="005A71E1"/>
    <w:rPr>
      <w:rFonts w:ascii="宋体" w:eastAsia="宋体" w:hAnsi="Courier New"/>
      <w:sz w:val="21"/>
      <w:szCs w:val="21"/>
      <w:lang w:val="en-US" w:eastAsia="zh-CN" w:bidi="ar-SA"/>
    </w:rPr>
  </w:style>
  <w:style w:type="character" w:customStyle="1" w:styleId="CharChar50">
    <w:name w:val="Char Char5"/>
    <w:qFormat/>
    <w:rsid w:val="005A71E1"/>
    <w:rPr>
      <w:rFonts w:eastAsia="宋体"/>
      <w:kern w:val="2"/>
      <w:sz w:val="21"/>
      <w:szCs w:val="24"/>
      <w:lang w:val="en-US" w:eastAsia="zh-CN" w:bidi="ar-SA"/>
    </w:rPr>
  </w:style>
  <w:style w:type="character" w:customStyle="1" w:styleId="CharChar18">
    <w:name w:val="Char Char18"/>
    <w:qFormat/>
    <w:rsid w:val="005A71E1"/>
    <w:rPr>
      <w:rFonts w:eastAsia="宋体"/>
      <w:kern w:val="2"/>
      <w:sz w:val="18"/>
      <w:szCs w:val="18"/>
      <w:lang w:val="en-US" w:eastAsia="zh-CN" w:bidi="ar-SA"/>
    </w:rPr>
  </w:style>
  <w:style w:type="character" w:customStyle="1" w:styleId="affff2">
    <w:name w:val="明显引用 字符"/>
    <w:link w:val="affff3"/>
    <w:qFormat/>
    <w:rsid w:val="005A71E1"/>
    <w:rPr>
      <w:rFonts w:ascii="Calibri" w:hAnsi="Calibri"/>
      <w:b/>
      <w:bCs/>
      <w:i/>
      <w:iCs/>
      <w:color w:val="4F81BD"/>
    </w:rPr>
  </w:style>
  <w:style w:type="paragraph" w:styleId="affff3">
    <w:name w:val="Intense Quote"/>
    <w:basedOn w:val="a6"/>
    <w:next w:val="a6"/>
    <w:link w:val="affff2"/>
    <w:qFormat/>
    <w:rsid w:val="005A71E1"/>
    <w:pPr>
      <w:pBdr>
        <w:bottom w:val="single" w:sz="4" w:space="4" w:color="4F81BD"/>
      </w:pBdr>
      <w:ind w:left="936" w:right="936"/>
    </w:pPr>
    <w:rPr>
      <w:rFonts w:ascii="Calibri" w:eastAsia="宋体" w:hAnsi="Calibri"/>
      <w:bCs/>
      <w:i/>
      <w:iCs/>
      <w:color w:val="4F81BD"/>
      <w:sz w:val="20"/>
    </w:rPr>
  </w:style>
  <w:style w:type="character" w:customStyle="1" w:styleId="1b">
    <w:name w:val="明显引用 字符1"/>
    <w:basedOn w:val="a9"/>
    <w:uiPriority w:val="99"/>
    <w:semiHidden/>
    <w:qFormat/>
    <w:rsid w:val="005A71E1"/>
    <w:rPr>
      <w:rFonts w:ascii="仿宋_GB2312" w:eastAsia="仿宋_GB2312" w:hAnsi="宋体"/>
      <w:b/>
      <w:i/>
      <w:iCs/>
      <w:color w:val="156082" w:themeColor="accent1"/>
      <w:sz w:val="21"/>
    </w:rPr>
  </w:style>
  <w:style w:type="character" w:customStyle="1" w:styleId="CharChar25">
    <w:name w:val="Char Char25"/>
    <w:qFormat/>
    <w:rsid w:val="005A71E1"/>
    <w:rPr>
      <w:rFonts w:ascii="Calibri" w:eastAsia="宋体" w:hAnsi="Calibri"/>
      <w:kern w:val="2"/>
      <w:sz w:val="28"/>
      <w:szCs w:val="28"/>
      <w:lang w:val="en-US" w:eastAsia="zh-CN" w:bidi="ar-SA"/>
    </w:rPr>
  </w:style>
  <w:style w:type="character" w:customStyle="1" w:styleId="CharChar1111">
    <w:name w:val="Char Char1111"/>
    <w:qFormat/>
    <w:rsid w:val="005A71E1"/>
    <w:rPr>
      <w:rFonts w:eastAsia="宋体"/>
      <w:kern w:val="2"/>
      <w:sz w:val="24"/>
      <w:szCs w:val="24"/>
      <w:lang w:val="en-US" w:eastAsia="zh-CN" w:bidi="ar-SA"/>
    </w:rPr>
  </w:style>
  <w:style w:type="character" w:customStyle="1" w:styleId="PIChar1">
    <w:name w:val="PI Char1"/>
    <w:qFormat/>
    <w:rsid w:val="005A71E1"/>
    <w:rPr>
      <w:rFonts w:eastAsia="宋体"/>
      <w:kern w:val="2"/>
      <w:sz w:val="24"/>
      <w:szCs w:val="24"/>
      <w:lang w:val="en-US" w:eastAsia="zh-CN" w:bidi="ar-SA"/>
    </w:rPr>
  </w:style>
  <w:style w:type="character" w:customStyle="1" w:styleId="CharChar211">
    <w:name w:val="Char Char211"/>
    <w:qFormat/>
    <w:rsid w:val="005A71E1"/>
    <w:rPr>
      <w:rFonts w:ascii="Times New Roman" w:eastAsia="宋体" w:hAnsi="Times New Roman" w:cs="Times New Roman"/>
      <w:b/>
      <w:bCs/>
      <w:kern w:val="44"/>
      <w:sz w:val="44"/>
      <w:szCs w:val="44"/>
    </w:rPr>
  </w:style>
  <w:style w:type="character" w:customStyle="1" w:styleId="heading3Char">
    <w:name w:val="heading 3 Char"/>
    <w:qFormat/>
    <w:rsid w:val="005A71E1"/>
    <w:rPr>
      <w:rFonts w:ascii="Arial" w:eastAsia="黑体" w:hAnsi="Arial"/>
      <w:sz w:val="28"/>
      <w:szCs w:val="24"/>
    </w:rPr>
  </w:style>
  <w:style w:type="character" w:customStyle="1" w:styleId="heading4Char1">
    <w:name w:val="heading 4 Char1"/>
    <w:qFormat/>
    <w:rsid w:val="005A71E1"/>
    <w:rPr>
      <w:rFonts w:ascii="Cambria" w:eastAsia="宋体" w:hAnsi="Cambria"/>
      <w:b/>
      <w:bCs/>
      <w:kern w:val="2"/>
      <w:sz w:val="28"/>
      <w:szCs w:val="28"/>
      <w:lang w:val="en-US" w:eastAsia="zh-CN" w:bidi="ar-SA"/>
    </w:rPr>
  </w:style>
  <w:style w:type="character" w:customStyle="1" w:styleId="CharChar17">
    <w:name w:val="Char Char17"/>
    <w:qFormat/>
    <w:rsid w:val="005A71E1"/>
    <w:rPr>
      <w:rFonts w:eastAsia="宋体"/>
      <w:lang w:val="en-US" w:eastAsia="zh-CN" w:bidi="ar-SA"/>
    </w:rPr>
  </w:style>
  <w:style w:type="character" w:customStyle="1" w:styleId="heading1Char2">
    <w:name w:val="heading 1 Char2"/>
    <w:qFormat/>
    <w:rsid w:val="005A71E1"/>
    <w:rPr>
      <w:b/>
      <w:bCs/>
      <w:kern w:val="44"/>
      <w:sz w:val="44"/>
      <w:szCs w:val="44"/>
    </w:rPr>
  </w:style>
  <w:style w:type="character" w:customStyle="1" w:styleId="heading4Char">
    <w:name w:val="heading 4 Char"/>
    <w:qFormat/>
    <w:rsid w:val="005A71E1"/>
    <w:rPr>
      <w:rFonts w:ascii="Arial" w:eastAsia="黑体" w:hAnsi="Arial" w:cs="Times New Roman"/>
      <w:sz w:val="21"/>
      <w:szCs w:val="21"/>
    </w:rPr>
  </w:style>
  <w:style w:type="character" w:customStyle="1" w:styleId="heading2Char1">
    <w:name w:val="heading 2 Char1"/>
    <w:qFormat/>
    <w:rsid w:val="005A71E1"/>
    <w:rPr>
      <w:rFonts w:ascii="Cambria" w:eastAsia="宋体" w:hAnsi="Cambria"/>
      <w:b/>
      <w:bCs/>
      <w:kern w:val="2"/>
      <w:sz w:val="32"/>
      <w:szCs w:val="32"/>
      <w:lang w:val="en-US" w:eastAsia="zh-CN" w:bidi="ar-SA"/>
    </w:rPr>
  </w:style>
  <w:style w:type="character" w:customStyle="1" w:styleId="affff4">
    <w:name w:val="无间隔 字符"/>
    <w:link w:val="affff5"/>
    <w:qFormat/>
    <w:rsid w:val="005A71E1"/>
    <w:rPr>
      <w:rFonts w:eastAsia="Times New Roman"/>
      <w:sz w:val="22"/>
      <w:szCs w:val="22"/>
    </w:rPr>
  </w:style>
  <w:style w:type="paragraph" w:styleId="affff5">
    <w:name w:val="No Spacing"/>
    <w:link w:val="affff4"/>
    <w:qFormat/>
    <w:rsid w:val="005A71E1"/>
    <w:rPr>
      <w:rFonts w:eastAsia="Times New Roman"/>
      <w:sz w:val="22"/>
      <w:szCs w:val="22"/>
    </w:rPr>
  </w:style>
  <w:style w:type="character" w:customStyle="1" w:styleId="CharChar14">
    <w:name w:val="Char Char1"/>
    <w:qFormat/>
    <w:rsid w:val="005A71E1"/>
    <w:rPr>
      <w:rFonts w:eastAsia="宋体"/>
      <w:sz w:val="21"/>
      <w:lang w:val="en-US" w:eastAsia="zh-CN" w:bidi="ar-SA"/>
    </w:rPr>
  </w:style>
  <w:style w:type="character" w:customStyle="1" w:styleId="heading2Char">
    <w:name w:val="heading 2 Char"/>
    <w:qFormat/>
    <w:rsid w:val="005A71E1"/>
    <w:rPr>
      <w:rFonts w:ascii="Arial" w:eastAsia="黑体" w:hAnsi="Arial" w:cs="Times New Roman"/>
      <w:sz w:val="30"/>
      <w:szCs w:val="24"/>
    </w:rPr>
  </w:style>
  <w:style w:type="character" w:customStyle="1" w:styleId="Style4">
    <w:name w:val="Style4"/>
    <w:qFormat/>
    <w:rsid w:val="005A71E1"/>
    <w:rPr>
      <w:rFonts w:ascii="Calibri" w:eastAsia="宋体" w:hAnsi="宋体" w:cs="Times New Roman"/>
      <w:szCs w:val="22"/>
      <w:lang w:eastAsia="zh-CN"/>
    </w:rPr>
  </w:style>
  <w:style w:type="character" w:customStyle="1" w:styleId="Style175">
    <w:name w:val="_Style 175"/>
    <w:qFormat/>
    <w:rsid w:val="005A71E1"/>
    <w:rPr>
      <w:b/>
      <w:bCs/>
      <w:i/>
      <w:iCs/>
      <w:color w:val="4F81BD"/>
    </w:rPr>
  </w:style>
  <w:style w:type="character" w:customStyle="1" w:styleId="CharChar171">
    <w:name w:val="Char Char171"/>
    <w:qFormat/>
    <w:rsid w:val="005A71E1"/>
    <w:rPr>
      <w:rFonts w:ascii="Cambria" w:hAnsi="Cambria"/>
      <w:b/>
      <w:bCs/>
      <w:kern w:val="2"/>
      <w:sz w:val="28"/>
      <w:szCs w:val="28"/>
    </w:rPr>
  </w:style>
  <w:style w:type="character" w:customStyle="1" w:styleId="CharChar111">
    <w:name w:val="Char Char111"/>
    <w:qFormat/>
    <w:rsid w:val="005A71E1"/>
    <w:rPr>
      <w:rFonts w:ascii="Times New Roman" w:eastAsia="宋体" w:hAnsi="Times New Roman" w:cs="Times New Roman"/>
      <w:sz w:val="18"/>
      <w:szCs w:val="18"/>
    </w:rPr>
  </w:style>
  <w:style w:type="character" w:customStyle="1" w:styleId="2CharChar0">
    <w:name w:val="样式2 Char Char"/>
    <w:link w:val="2b"/>
    <w:qFormat/>
    <w:rsid w:val="005A71E1"/>
    <w:rPr>
      <w:rFonts w:ascii="宋体" w:hAnsi="宋体"/>
      <w:bCs/>
      <w:kern w:val="2"/>
      <w:sz w:val="28"/>
      <w:szCs w:val="28"/>
    </w:rPr>
  </w:style>
  <w:style w:type="paragraph" w:customStyle="1" w:styleId="2b">
    <w:name w:val="样式2"/>
    <w:basedOn w:val="2"/>
    <w:link w:val="2CharChar0"/>
    <w:qFormat/>
    <w:rsid w:val="005A71E1"/>
    <w:pPr>
      <w:snapToGrid w:val="0"/>
      <w:spacing w:before="0" w:afterLines="50" w:line="480" w:lineRule="exact"/>
      <w:ind w:firstLine="556"/>
    </w:pPr>
    <w:rPr>
      <w:rFonts w:ascii="宋体" w:eastAsia="宋体" w:hAnsi="宋体"/>
      <w:b w:val="0"/>
      <w:color w:val="auto"/>
      <w:kern w:val="2"/>
      <w:sz w:val="28"/>
      <w:szCs w:val="28"/>
    </w:rPr>
  </w:style>
  <w:style w:type="character" w:customStyle="1" w:styleId="Style10">
    <w:name w:val="Style1"/>
    <w:qFormat/>
    <w:rsid w:val="005A71E1"/>
    <w:rPr>
      <w:rFonts w:ascii="Calibri" w:eastAsia="宋体" w:hAnsi="宋体" w:cs="Times New Roman"/>
      <w:sz w:val="22"/>
      <w:szCs w:val="22"/>
      <w:lang w:eastAsia="zh-CN"/>
    </w:rPr>
  </w:style>
  <w:style w:type="character" w:customStyle="1" w:styleId="heading5Char">
    <w:name w:val="heading 5 Char"/>
    <w:qFormat/>
    <w:rsid w:val="005A71E1"/>
    <w:rPr>
      <w:rFonts w:ascii="Arial" w:eastAsia="黑体" w:hAnsi="Arial"/>
      <w:sz w:val="21"/>
      <w:szCs w:val="21"/>
    </w:rPr>
  </w:style>
  <w:style w:type="character" w:customStyle="1" w:styleId="PIChar">
    <w:name w:val="PI Char"/>
    <w:qFormat/>
    <w:rsid w:val="005A71E1"/>
    <w:rPr>
      <w:rFonts w:ascii="宋体" w:hAnsi="宋体"/>
      <w:sz w:val="24"/>
    </w:rPr>
  </w:style>
  <w:style w:type="character" w:customStyle="1" w:styleId="PIChar2">
    <w:name w:val="PI Char2"/>
    <w:qFormat/>
    <w:rsid w:val="005A71E1"/>
    <w:rPr>
      <w:kern w:val="2"/>
      <w:sz w:val="24"/>
      <w:szCs w:val="24"/>
    </w:rPr>
  </w:style>
  <w:style w:type="character" w:customStyle="1" w:styleId="CharChar212">
    <w:name w:val="Char Char212"/>
    <w:qFormat/>
    <w:rsid w:val="005A71E1"/>
    <w:rPr>
      <w:rFonts w:ascii="Times New Roman" w:eastAsia="宋体" w:hAnsi="Times New Roman" w:cs="Times New Roman"/>
      <w:b/>
      <w:bCs/>
      <w:kern w:val="44"/>
      <w:sz w:val="44"/>
      <w:szCs w:val="44"/>
    </w:rPr>
  </w:style>
  <w:style w:type="character" w:customStyle="1" w:styleId="CharChar231">
    <w:name w:val="Char Char231"/>
    <w:qFormat/>
    <w:rsid w:val="005A71E1"/>
    <w:rPr>
      <w:rFonts w:eastAsia="宋体"/>
      <w:kern w:val="2"/>
      <w:sz w:val="24"/>
      <w:szCs w:val="24"/>
      <w:lang w:val="en-US" w:eastAsia="zh-CN" w:bidi="ar-SA"/>
    </w:rPr>
  </w:style>
  <w:style w:type="character" w:customStyle="1" w:styleId="CharChar62">
    <w:name w:val="Char Char62"/>
    <w:qFormat/>
    <w:rsid w:val="005A71E1"/>
    <w:rPr>
      <w:rFonts w:ascii="Times New Roman" w:eastAsia="宋体" w:hAnsi="Times New Roman" w:cs="Times New Roman"/>
      <w:szCs w:val="24"/>
    </w:rPr>
  </w:style>
  <w:style w:type="character" w:customStyle="1" w:styleId="CharChara">
    <w:name w:val="Ò³Ã¼ Char Char"/>
    <w:qFormat/>
    <w:rsid w:val="005A71E1"/>
    <w:rPr>
      <w:sz w:val="18"/>
      <w:szCs w:val="18"/>
    </w:rPr>
  </w:style>
  <w:style w:type="character" w:customStyle="1" w:styleId="ndradChar">
    <w:name w:val="ändrad Char"/>
    <w:qFormat/>
    <w:rsid w:val="005A71E1"/>
    <w:rPr>
      <w:rFonts w:eastAsia="宋体"/>
      <w:kern w:val="2"/>
      <w:sz w:val="21"/>
      <w:szCs w:val="24"/>
      <w:lang w:val="en-US" w:eastAsia="zh-CN" w:bidi="ar-SA"/>
    </w:rPr>
  </w:style>
  <w:style w:type="character" w:customStyle="1" w:styleId="style21">
    <w:name w:val="style21"/>
    <w:qFormat/>
    <w:rsid w:val="005A71E1"/>
    <w:rPr>
      <w:sz w:val="15"/>
      <w:szCs w:val="15"/>
    </w:rPr>
  </w:style>
  <w:style w:type="character" w:customStyle="1" w:styleId="CharChar140">
    <w:name w:val="Char Char14"/>
    <w:qFormat/>
    <w:rsid w:val="005A71E1"/>
    <w:rPr>
      <w:rFonts w:eastAsia="宋体"/>
      <w:b/>
      <w:bCs/>
      <w:kern w:val="2"/>
      <w:sz w:val="21"/>
      <w:szCs w:val="24"/>
      <w:lang w:val="en-US" w:eastAsia="zh-CN" w:bidi="ar-SA"/>
    </w:rPr>
  </w:style>
  <w:style w:type="character" w:customStyle="1" w:styleId="CharChar181">
    <w:name w:val="Char Char181"/>
    <w:qFormat/>
    <w:rsid w:val="005A71E1"/>
    <w:rPr>
      <w:b/>
      <w:bCs/>
      <w:kern w:val="2"/>
      <w:sz w:val="32"/>
      <w:szCs w:val="32"/>
    </w:rPr>
  </w:style>
  <w:style w:type="character" w:customStyle="1" w:styleId="pt141">
    <w:name w:val="pt141"/>
    <w:qFormat/>
    <w:rsid w:val="005A71E1"/>
    <w:rPr>
      <w:color w:val="330066"/>
      <w:spacing w:val="450"/>
      <w:sz w:val="22"/>
      <w:szCs w:val="22"/>
    </w:rPr>
  </w:style>
  <w:style w:type="character" w:customStyle="1" w:styleId="CharChar201">
    <w:name w:val="Char Char201"/>
    <w:qFormat/>
    <w:rsid w:val="005A71E1"/>
    <w:rPr>
      <w:rFonts w:ascii="Cambria" w:eastAsia="宋体" w:hAnsi="Cambria" w:cs="Times New Roman"/>
      <w:b/>
      <w:bCs/>
      <w:sz w:val="32"/>
      <w:szCs w:val="32"/>
    </w:rPr>
  </w:style>
  <w:style w:type="character" w:customStyle="1" w:styleId="Footer-EvenChar">
    <w:name w:val="Footer-Even Char"/>
    <w:qFormat/>
    <w:rsid w:val="005A71E1"/>
    <w:rPr>
      <w:sz w:val="18"/>
      <w:szCs w:val="18"/>
    </w:rPr>
  </w:style>
  <w:style w:type="character" w:customStyle="1" w:styleId="Char5">
    <w:name w:val="正文文本缩进 Char"/>
    <w:qFormat/>
    <w:rsid w:val="005A71E1"/>
    <w:rPr>
      <w:rFonts w:eastAsia="宋体"/>
      <w:kern w:val="2"/>
      <w:sz w:val="24"/>
      <w:szCs w:val="24"/>
      <w:lang w:val="en-US" w:eastAsia="zh-CN" w:bidi="ar-SA"/>
    </w:rPr>
  </w:style>
  <w:style w:type="character" w:customStyle="1" w:styleId="1CharChar">
    <w:name w:val="正文1 Char Char"/>
    <w:link w:val="1c"/>
    <w:qFormat/>
    <w:rsid w:val="005A71E1"/>
    <w:rPr>
      <w:rFonts w:ascii="宋体" w:hAnsi="宋体" w:cs="宋体"/>
      <w:sz w:val="21"/>
    </w:rPr>
  </w:style>
  <w:style w:type="paragraph" w:customStyle="1" w:styleId="1c">
    <w:name w:val="正文1"/>
    <w:basedOn w:val="a6"/>
    <w:link w:val="1CharChar"/>
    <w:qFormat/>
    <w:rsid w:val="005A71E1"/>
    <w:pPr>
      <w:widowControl/>
      <w:spacing w:line="360" w:lineRule="auto"/>
      <w:ind w:left="360" w:firstLine="420"/>
      <w:jc w:val="left"/>
    </w:pPr>
    <w:rPr>
      <w:rFonts w:ascii="宋体" w:eastAsia="宋体" w:cs="宋体"/>
      <w:b w:val="0"/>
      <w:color w:val="auto"/>
    </w:rPr>
  </w:style>
  <w:style w:type="character" w:customStyle="1" w:styleId="CharChar23">
    <w:name w:val="Char Char23"/>
    <w:qFormat/>
    <w:rsid w:val="005A71E1"/>
    <w:rPr>
      <w:rFonts w:ascii="Arial" w:eastAsia="黑体" w:hAnsi="Arial"/>
      <w:b/>
      <w:kern w:val="2"/>
      <w:sz w:val="24"/>
      <w:lang w:val="en-US" w:eastAsia="zh-CN" w:bidi="ar-SA"/>
    </w:rPr>
  </w:style>
  <w:style w:type="character" w:customStyle="1" w:styleId="font01">
    <w:name w:val="font01"/>
    <w:qFormat/>
    <w:rsid w:val="005A71E1"/>
    <w:rPr>
      <w:rFonts w:ascii="宋体" w:eastAsia="宋体" w:hAnsi="宋体" w:cs="宋体" w:hint="eastAsia"/>
      <w:b/>
      <w:color w:val="000000"/>
      <w:sz w:val="22"/>
      <w:szCs w:val="22"/>
      <w:u w:val="none"/>
    </w:rPr>
  </w:style>
  <w:style w:type="character" w:customStyle="1" w:styleId="CharChar221">
    <w:name w:val="Char Char221"/>
    <w:qFormat/>
    <w:rsid w:val="005A71E1"/>
    <w:rPr>
      <w:rFonts w:ascii="Arial" w:eastAsia="黑体" w:hAnsi="Arial"/>
      <w:b/>
      <w:bCs/>
      <w:kern w:val="44"/>
      <w:sz w:val="30"/>
      <w:szCs w:val="44"/>
      <w:lang w:val="en-US" w:eastAsia="zh-CN" w:bidi="ar-SA"/>
    </w:rPr>
  </w:style>
  <w:style w:type="character" w:customStyle="1" w:styleId="smalltxt1">
    <w:name w:val="smalltxt1"/>
    <w:qFormat/>
    <w:rsid w:val="005A71E1"/>
    <w:rPr>
      <w:rFonts w:ascii="ˎ̥" w:hAnsi="ˎ̥" w:hint="default"/>
      <w:sz w:val="24"/>
      <w:szCs w:val="24"/>
    </w:rPr>
  </w:style>
  <w:style w:type="character" w:customStyle="1" w:styleId="Char20">
    <w:name w:val="表正文 Char2"/>
    <w:qFormat/>
    <w:rsid w:val="005A71E1"/>
    <w:rPr>
      <w:rFonts w:ascii="Times New Roman" w:eastAsia="宋体" w:hAnsi="Times New Roman" w:cs="Times New Roman"/>
      <w:szCs w:val="24"/>
    </w:rPr>
  </w:style>
  <w:style w:type="character" w:customStyle="1" w:styleId="affff6">
    <w:name w:val="样式 宋体"/>
    <w:qFormat/>
    <w:rsid w:val="005A71E1"/>
    <w:rPr>
      <w:rFonts w:ascii="宋体" w:eastAsia="宋体" w:hAnsi="宋体"/>
      <w:sz w:val="24"/>
      <w:szCs w:val="24"/>
    </w:rPr>
  </w:style>
  <w:style w:type="character" w:customStyle="1" w:styleId="CharChar191">
    <w:name w:val="Char Char191"/>
    <w:qFormat/>
    <w:rsid w:val="005A71E1"/>
    <w:rPr>
      <w:rFonts w:ascii="仿宋_GB2312" w:eastAsia="宋体"/>
      <w:b/>
      <w:sz w:val="21"/>
      <w:szCs w:val="32"/>
      <w:lang w:val="en-US" w:eastAsia="zh-CN" w:bidi="ar-SA"/>
    </w:rPr>
  </w:style>
  <w:style w:type="character" w:customStyle="1" w:styleId="heading7Char1">
    <w:name w:val="heading 7 Char1"/>
    <w:qFormat/>
    <w:rsid w:val="005A71E1"/>
    <w:rPr>
      <w:rFonts w:ascii="Arial" w:eastAsia="黑体" w:hAnsi="Arial"/>
      <w:sz w:val="21"/>
      <w:szCs w:val="21"/>
      <w:lang w:val="en-US" w:eastAsia="zh-CN" w:bidi="ar-SA"/>
    </w:rPr>
  </w:style>
  <w:style w:type="character" w:customStyle="1" w:styleId="Style207">
    <w:name w:val="_Style 207"/>
    <w:qFormat/>
    <w:rsid w:val="005A71E1"/>
    <w:rPr>
      <w:b/>
      <w:bCs/>
      <w:smallCaps/>
      <w:spacing w:val="5"/>
    </w:rPr>
  </w:style>
  <w:style w:type="paragraph" w:customStyle="1" w:styleId="affff7">
    <w:name w:val="ÕýÎÄÊ×ÐÐËõ½ø"/>
    <w:basedOn w:val="a6"/>
    <w:qFormat/>
    <w:rsid w:val="005A71E1"/>
    <w:pPr>
      <w:widowControl/>
      <w:overflowPunct w:val="0"/>
      <w:autoSpaceDE w:val="0"/>
      <w:autoSpaceDN w:val="0"/>
      <w:adjustRightInd w:val="0"/>
      <w:spacing w:line="360" w:lineRule="auto"/>
      <w:ind w:left="1134"/>
      <w:jc w:val="left"/>
      <w:textAlignment w:val="baseline"/>
    </w:pPr>
    <w:rPr>
      <w:rFonts w:ascii="Times New Roman" w:eastAsia="Times New Roman" w:hAnsi="Times New Roman"/>
      <w:b w:val="0"/>
      <w:color w:val="auto"/>
      <w:sz w:val="20"/>
    </w:rPr>
  </w:style>
  <w:style w:type="paragraph" w:customStyle="1" w:styleId="affff8">
    <w:name w:val="小标题"/>
    <w:basedOn w:val="a6"/>
    <w:qFormat/>
    <w:rsid w:val="005A71E1"/>
    <w:pPr>
      <w:autoSpaceDE w:val="0"/>
      <w:autoSpaceDN w:val="0"/>
      <w:adjustRightInd w:val="0"/>
      <w:spacing w:line="360" w:lineRule="atLeast"/>
      <w:ind w:left="1134"/>
      <w:jc w:val="left"/>
      <w:textAlignment w:val="baseline"/>
    </w:pPr>
    <w:rPr>
      <w:rFonts w:ascii="Times New Roman" w:eastAsia="黑体" w:hAnsi="Times New Roman"/>
      <w:b w:val="0"/>
      <w:color w:val="auto"/>
      <w:sz w:val="20"/>
    </w:rPr>
  </w:style>
  <w:style w:type="paragraph" w:customStyle="1" w:styleId="CharCharCharCharCharCharChar1">
    <w:name w:val="Char Char Char Char Char Char Char1"/>
    <w:basedOn w:val="a6"/>
    <w:qFormat/>
    <w:rsid w:val="005A71E1"/>
    <w:rPr>
      <w:rFonts w:hAnsi="Times New Roman"/>
      <w:color w:val="auto"/>
      <w:kern w:val="2"/>
      <w:sz w:val="32"/>
      <w:szCs w:val="32"/>
    </w:rPr>
  </w:style>
  <w:style w:type="paragraph" w:customStyle="1" w:styleId="Char6">
    <w:name w:val="Char"/>
    <w:basedOn w:val="a6"/>
    <w:qFormat/>
    <w:rsid w:val="005A71E1"/>
    <w:rPr>
      <w:rFonts w:hAnsi="Times New Roman"/>
      <w:color w:val="auto"/>
      <w:kern w:val="2"/>
      <w:sz w:val="32"/>
      <w:szCs w:val="32"/>
    </w:rPr>
  </w:style>
  <w:style w:type="paragraph" w:customStyle="1" w:styleId="a3">
    <w:name w:val="三级条标题"/>
    <w:basedOn w:val="a2"/>
    <w:next w:val="a6"/>
    <w:qFormat/>
    <w:rsid w:val="005A71E1"/>
    <w:pPr>
      <w:numPr>
        <w:ilvl w:val="4"/>
      </w:numPr>
      <w:outlineLvl w:val="4"/>
    </w:pPr>
  </w:style>
  <w:style w:type="paragraph" w:customStyle="1" w:styleId="a2">
    <w:name w:val="二级条标题"/>
    <w:basedOn w:val="a1"/>
    <w:next w:val="a6"/>
    <w:qFormat/>
    <w:rsid w:val="005A71E1"/>
    <w:pPr>
      <w:numPr>
        <w:ilvl w:val="3"/>
      </w:numPr>
      <w:outlineLvl w:val="3"/>
    </w:pPr>
  </w:style>
  <w:style w:type="paragraph" w:customStyle="1" w:styleId="a1">
    <w:name w:val="一级条标题"/>
    <w:next w:val="a6"/>
    <w:qFormat/>
    <w:rsid w:val="005A71E1"/>
    <w:pPr>
      <w:numPr>
        <w:ilvl w:val="2"/>
        <w:numId w:val="3"/>
      </w:numPr>
      <w:outlineLvl w:val="2"/>
    </w:pPr>
    <w:rPr>
      <w:rFonts w:eastAsia="黑体"/>
      <w:sz w:val="21"/>
    </w:rPr>
  </w:style>
  <w:style w:type="paragraph" w:customStyle="1" w:styleId="1d">
    <w:name w:val="部分1"/>
    <w:basedOn w:val="a6"/>
    <w:qFormat/>
    <w:rsid w:val="005A71E1"/>
    <w:pPr>
      <w:keepNext/>
      <w:pageBreakBefore/>
      <w:tabs>
        <w:tab w:val="left" w:pos="720"/>
      </w:tabs>
      <w:autoSpaceDE w:val="0"/>
      <w:autoSpaceDN w:val="0"/>
      <w:adjustRightInd w:val="0"/>
      <w:spacing w:line="360" w:lineRule="auto"/>
      <w:jc w:val="center"/>
      <w:outlineLvl w:val="0"/>
    </w:pPr>
    <w:rPr>
      <w:rFonts w:ascii="Times New Roman" w:eastAsia="黑体" w:hAnsi="Times New Roman"/>
      <w:color w:val="auto"/>
      <w:kern w:val="44"/>
      <w:sz w:val="36"/>
    </w:rPr>
  </w:style>
  <w:style w:type="paragraph" w:customStyle="1" w:styleId="af17cgridlangnp1033langf">
    <w:name w:val="af17cgridlangnp1033langf"/>
    <w:qFormat/>
    <w:rsid w:val="005A71E1"/>
    <w:pPr>
      <w:widowControl w:val="0"/>
      <w:autoSpaceDE w:val="0"/>
      <w:autoSpaceDN w:val="0"/>
      <w:adjustRightInd w:val="0"/>
      <w:spacing w:before="156" w:line="360" w:lineRule="atLeast"/>
      <w:ind w:left="567" w:firstLine="510"/>
      <w:jc w:val="both"/>
    </w:pPr>
  </w:style>
  <w:style w:type="paragraph" w:customStyle="1" w:styleId="2c">
    <w:name w:val="正文字缩2字"/>
    <w:basedOn w:val="a6"/>
    <w:qFormat/>
    <w:rsid w:val="005A71E1"/>
    <w:pPr>
      <w:spacing w:line="360" w:lineRule="auto"/>
      <w:ind w:leftChars="200" w:left="200" w:firstLineChars="200" w:firstLine="200"/>
    </w:pPr>
    <w:rPr>
      <w:rFonts w:ascii="Times New Roman" w:eastAsia="宋体" w:hAnsi="Times New Roman"/>
      <w:b w:val="0"/>
      <w:color w:val="auto"/>
      <w:kern w:val="2"/>
      <w:sz w:val="24"/>
      <w:szCs w:val="24"/>
    </w:rPr>
  </w:style>
  <w:style w:type="paragraph" w:customStyle="1" w:styleId="111">
    <w:name w:val="1.1.1"/>
    <w:basedOn w:val="a6"/>
    <w:qFormat/>
    <w:rsid w:val="005A71E1"/>
    <w:pPr>
      <w:tabs>
        <w:tab w:val="left" w:pos="0"/>
        <w:tab w:val="left" w:pos="1134"/>
        <w:tab w:val="left" w:pos="8505"/>
      </w:tabs>
      <w:autoSpaceDE w:val="0"/>
      <w:autoSpaceDN w:val="0"/>
      <w:adjustRightInd w:val="0"/>
      <w:spacing w:line="360" w:lineRule="atLeast"/>
    </w:pPr>
    <w:rPr>
      <w:rFonts w:ascii="宋体" w:eastAsia="宋体" w:hAnsi="Times New Roman"/>
      <w:color w:val="auto"/>
      <w:sz w:val="24"/>
    </w:rPr>
  </w:style>
  <w:style w:type="paragraph" w:customStyle="1" w:styleId="CharChar1CharCharCharCharCharCharCharCharCharCharCharCharCharChar">
    <w:name w:val="Char Char1 Char Char Char Char Char Char Char Char Char Char Char Char Char Char"/>
    <w:basedOn w:val="a6"/>
    <w:qFormat/>
    <w:rsid w:val="005A71E1"/>
    <w:pPr>
      <w:widowControl/>
      <w:autoSpaceDE w:val="0"/>
      <w:autoSpaceDN w:val="0"/>
      <w:adjustRightInd w:val="0"/>
      <w:spacing w:line="240" w:lineRule="exact"/>
      <w:jc w:val="left"/>
    </w:pPr>
    <w:rPr>
      <w:rFonts w:ascii="Times New Roman" w:eastAsia="宋体" w:hAnsi="Times New Roman"/>
      <w:b w:val="0"/>
      <w:color w:val="auto"/>
      <w:sz w:val="20"/>
    </w:rPr>
  </w:style>
  <w:style w:type="paragraph" w:customStyle="1" w:styleId="tabletext0">
    <w:name w:val="tabletext"/>
    <w:basedOn w:val="a6"/>
    <w:qFormat/>
    <w:rsid w:val="005A71E1"/>
    <w:pPr>
      <w:widowControl/>
      <w:spacing w:line="300" w:lineRule="atLeast"/>
      <w:jc w:val="left"/>
    </w:pPr>
    <w:rPr>
      <w:rFonts w:ascii="宋体" w:eastAsia="宋体" w:cs="宋体"/>
      <w:b w:val="0"/>
      <w:color w:val="auto"/>
      <w:sz w:val="18"/>
      <w:szCs w:val="18"/>
    </w:rPr>
  </w:style>
  <w:style w:type="paragraph" w:customStyle="1" w:styleId="Style30">
    <w:name w:val="_Style 3"/>
    <w:basedOn w:val="a6"/>
    <w:uiPriority w:val="34"/>
    <w:qFormat/>
    <w:rsid w:val="005A71E1"/>
    <w:pPr>
      <w:ind w:firstLineChars="200" w:firstLine="420"/>
    </w:pPr>
    <w:rPr>
      <w:rFonts w:ascii="Calibri" w:eastAsia="宋体" w:hAnsi="Calibri"/>
      <w:b w:val="0"/>
      <w:color w:val="auto"/>
      <w:kern w:val="2"/>
      <w:szCs w:val="22"/>
    </w:rPr>
  </w:style>
  <w:style w:type="paragraph" w:customStyle="1" w:styleId="NICMANBodyText">
    <w:name w:val="NICMAN Body Text"/>
    <w:basedOn w:val="a6"/>
    <w:next w:val="a7"/>
    <w:qFormat/>
    <w:rsid w:val="005A71E1"/>
    <w:pPr>
      <w:autoSpaceDE w:val="0"/>
      <w:autoSpaceDN w:val="0"/>
      <w:adjustRightInd w:val="0"/>
      <w:jc w:val="left"/>
    </w:pPr>
    <w:rPr>
      <w:rFonts w:ascii="Times New Roman" w:eastAsia="宋体" w:hAnsi="Times New Roman"/>
      <w:b w:val="0"/>
      <w:color w:val="auto"/>
      <w:sz w:val="20"/>
    </w:rPr>
  </w:style>
  <w:style w:type="paragraph" w:customStyle="1" w:styleId="affff9">
    <w:name w:val="正文－恩普"/>
    <w:basedOn w:val="a8"/>
    <w:qFormat/>
    <w:rsid w:val="005A71E1"/>
    <w:pPr>
      <w:spacing w:line="360" w:lineRule="auto"/>
      <w:ind w:firstLine="200"/>
    </w:pPr>
    <w:rPr>
      <w:rFonts w:eastAsia="宋体" w:hAnsi="Times New Roman"/>
      <w:color w:val="auto"/>
      <w:kern w:val="2"/>
      <w:sz w:val="24"/>
      <w:szCs w:val="24"/>
    </w:rPr>
  </w:style>
  <w:style w:type="paragraph" w:customStyle="1" w:styleId="a">
    <w:name w:val="前言、引言标题"/>
    <w:next w:val="a6"/>
    <w:qFormat/>
    <w:rsid w:val="005A71E1"/>
    <w:pPr>
      <w:numPr>
        <w:numId w:val="3"/>
      </w:numPr>
      <w:shd w:val="clear" w:color="FFFFFF" w:fill="FFFFFF"/>
      <w:spacing w:before="640" w:after="560"/>
      <w:jc w:val="center"/>
      <w:outlineLvl w:val="0"/>
    </w:pPr>
    <w:rPr>
      <w:rFonts w:ascii="黑体" w:eastAsia="黑体"/>
      <w:sz w:val="32"/>
    </w:rPr>
  </w:style>
  <w:style w:type="paragraph" w:customStyle="1" w:styleId="xl29">
    <w:name w:val="xl29"/>
    <w:basedOn w:val="a6"/>
    <w:qFormat/>
    <w:rsid w:val="005A71E1"/>
    <w:pPr>
      <w:widowControl/>
      <w:autoSpaceDE w:val="0"/>
      <w:autoSpaceDN w:val="0"/>
      <w:adjustRightInd w:val="0"/>
      <w:spacing w:beforeAutospacing="1" w:afterAutospacing="1"/>
      <w:jc w:val="center"/>
    </w:pPr>
    <w:rPr>
      <w:rFonts w:ascii="Arial Unicode MS" w:eastAsia="Arial Unicode MS" w:hAnsi="Arial Unicode MS"/>
      <w:b w:val="0"/>
      <w:color w:val="auto"/>
      <w:sz w:val="24"/>
    </w:rPr>
  </w:style>
  <w:style w:type="paragraph" w:customStyle="1" w:styleId="a4">
    <w:name w:val="四级条标题"/>
    <w:basedOn w:val="a3"/>
    <w:next w:val="a6"/>
    <w:qFormat/>
    <w:rsid w:val="005A71E1"/>
    <w:pPr>
      <w:numPr>
        <w:ilvl w:val="5"/>
      </w:numPr>
      <w:outlineLvl w:val="5"/>
    </w:pPr>
  </w:style>
  <w:style w:type="paragraph" w:customStyle="1" w:styleId="1Char">
    <w:name w:val="1 Char"/>
    <w:basedOn w:val="a8"/>
    <w:qFormat/>
    <w:rsid w:val="005A71E1"/>
    <w:pPr>
      <w:spacing w:line="360" w:lineRule="auto"/>
      <w:ind w:firstLine="200"/>
    </w:pPr>
    <w:rPr>
      <w:rFonts w:eastAsia="宋体" w:hAnsi="Times New Roman"/>
      <w:color w:val="auto"/>
      <w:kern w:val="2"/>
      <w:szCs w:val="32"/>
    </w:rPr>
  </w:style>
  <w:style w:type="paragraph" w:customStyle="1" w:styleId="ListParagraph1">
    <w:name w:val="List Paragraph1"/>
    <w:basedOn w:val="a6"/>
    <w:qFormat/>
    <w:rsid w:val="005A71E1"/>
    <w:pPr>
      <w:ind w:firstLineChars="200" w:firstLine="420"/>
    </w:pPr>
    <w:rPr>
      <w:rFonts w:ascii="Times New Roman" w:eastAsia="宋体" w:hAnsi="Times New Roman"/>
      <w:b w:val="0"/>
      <w:color w:val="auto"/>
      <w:kern w:val="2"/>
      <w:szCs w:val="24"/>
    </w:rPr>
  </w:style>
  <w:style w:type="paragraph" w:customStyle="1" w:styleId="xl55">
    <w:name w:val="xl55"/>
    <w:basedOn w:val="a6"/>
    <w:qFormat/>
    <w:rsid w:val="005A71E1"/>
    <w:pPr>
      <w:widowControl/>
      <w:spacing w:before="100" w:beforeAutospacing="1" w:after="100" w:afterAutospacing="1"/>
      <w:jc w:val="center"/>
      <w:textAlignment w:val="center"/>
    </w:pPr>
    <w:rPr>
      <w:rFonts w:ascii="Arial Unicode MS" w:eastAsia="宋体" w:hAnsi="Arial Unicode MS"/>
      <w:b w:val="0"/>
      <w:color w:val="auto"/>
      <w:sz w:val="24"/>
      <w:szCs w:val="24"/>
    </w:rPr>
  </w:style>
  <w:style w:type="paragraph" w:customStyle="1" w:styleId="TableContents">
    <w:name w:val="Table Contents"/>
    <w:basedOn w:val="a6"/>
    <w:qFormat/>
    <w:rsid w:val="005A71E1"/>
    <w:pPr>
      <w:suppressAutoHyphens/>
      <w:autoSpaceDE w:val="0"/>
      <w:autoSpaceDN w:val="0"/>
      <w:adjustRightInd w:val="0"/>
      <w:jc w:val="left"/>
    </w:pPr>
    <w:rPr>
      <w:rFonts w:ascii="Helvetica" w:eastAsia="宋体" w:hAnsi="Helvetica"/>
      <w:b w:val="0"/>
      <w:color w:val="auto"/>
      <w:kern w:val="1"/>
      <w:sz w:val="20"/>
    </w:rPr>
  </w:style>
  <w:style w:type="paragraph" w:customStyle="1" w:styleId="affffa">
    <w:name w:val="a"/>
    <w:basedOn w:val="a6"/>
    <w:qFormat/>
    <w:rsid w:val="005A71E1"/>
    <w:pPr>
      <w:widowControl/>
      <w:spacing w:beforeAutospacing="1" w:afterAutospacing="1"/>
      <w:jc w:val="left"/>
    </w:pPr>
    <w:rPr>
      <w:rFonts w:ascii="宋体" w:eastAsia="宋体" w:cs="宋体"/>
      <w:b w:val="0"/>
      <w:color w:val="auto"/>
      <w:sz w:val="24"/>
      <w:szCs w:val="24"/>
    </w:rPr>
  </w:style>
  <w:style w:type="paragraph" w:customStyle="1" w:styleId="ItemListinTable">
    <w:name w:val="Item List in Table"/>
    <w:qFormat/>
    <w:rsid w:val="005A71E1"/>
    <w:pPr>
      <w:tabs>
        <w:tab w:val="left" w:pos="284"/>
        <w:tab w:val="left" w:pos="720"/>
      </w:tabs>
      <w:spacing w:before="40" w:after="40"/>
      <w:ind w:left="720" w:hanging="720"/>
      <w:jc w:val="both"/>
    </w:pPr>
    <w:rPr>
      <w:rFonts w:cs="Arial"/>
      <w:kern w:val="2"/>
      <w:sz w:val="18"/>
      <w:szCs w:val="18"/>
    </w:rPr>
  </w:style>
  <w:style w:type="paragraph" w:customStyle="1" w:styleId="affffb">
    <w:name w:val="样式"/>
    <w:basedOn w:val="a6"/>
    <w:qFormat/>
    <w:rsid w:val="005A71E1"/>
    <w:pPr>
      <w:autoSpaceDE w:val="0"/>
      <w:autoSpaceDN w:val="0"/>
      <w:adjustRightInd w:val="0"/>
      <w:snapToGrid w:val="0"/>
      <w:spacing w:line="360" w:lineRule="auto"/>
      <w:jc w:val="left"/>
    </w:pPr>
    <w:rPr>
      <w:rFonts w:ascii="宋体" w:eastAsia="宋体" w:hAnsi="Times New Roman"/>
      <w:b w:val="0"/>
      <w:color w:val="auto"/>
      <w:sz w:val="24"/>
    </w:rPr>
  </w:style>
  <w:style w:type="paragraph" w:customStyle="1" w:styleId="xl35">
    <w:name w:val="xl35"/>
    <w:basedOn w:val="a6"/>
    <w:qFormat/>
    <w:rsid w:val="005A71E1"/>
    <w:pPr>
      <w:widowControl/>
      <w:pBdr>
        <w:left w:val="single" w:sz="4" w:space="0" w:color="auto"/>
        <w:bottom w:val="single" w:sz="4" w:space="0" w:color="auto"/>
        <w:right w:val="single" w:sz="4" w:space="0" w:color="auto"/>
      </w:pBdr>
      <w:spacing w:beforeAutospacing="1" w:afterAutospacing="1"/>
      <w:textAlignment w:val="center"/>
    </w:pPr>
    <w:rPr>
      <w:rFonts w:ascii="Arial Unicode MS" w:eastAsia="Arial Unicode MS" w:hAnsi="Arial Unicode MS"/>
      <w:b w:val="0"/>
      <w:color w:val="auto"/>
      <w:szCs w:val="22"/>
    </w:rPr>
  </w:style>
  <w:style w:type="paragraph" w:customStyle="1" w:styleId="affffc">
    <w:name w:val="排列"/>
    <w:basedOn w:val="a6"/>
    <w:qFormat/>
    <w:rsid w:val="005A71E1"/>
    <w:pPr>
      <w:widowControl/>
      <w:autoSpaceDE w:val="0"/>
      <w:autoSpaceDN w:val="0"/>
      <w:adjustRightInd w:val="0"/>
      <w:spacing w:line="360" w:lineRule="auto"/>
      <w:jc w:val="left"/>
    </w:pPr>
    <w:rPr>
      <w:rFonts w:ascii="宋体" w:eastAsia="宋体"/>
      <w:b w:val="0"/>
      <w:color w:val="auto"/>
      <w:sz w:val="20"/>
      <w:lang w:val="zh-CN"/>
    </w:rPr>
  </w:style>
  <w:style w:type="paragraph" w:customStyle="1" w:styleId="2Char">
    <w:name w:val="正文 首行缩进:  2 字符 Char"/>
    <w:basedOn w:val="a6"/>
    <w:qFormat/>
    <w:rsid w:val="005A71E1"/>
    <w:pPr>
      <w:spacing w:line="360" w:lineRule="auto"/>
      <w:ind w:firstLine="480"/>
    </w:pPr>
    <w:rPr>
      <w:rFonts w:ascii="Times New Roman" w:eastAsia="宋体" w:hAnsi="Times New Roman" w:cs="宋体"/>
      <w:b w:val="0"/>
      <w:color w:val="auto"/>
      <w:kern w:val="2"/>
      <w:sz w:val="24"/>
    </w:rPr>
  </w:style>
  <w:style w:type="paragraph" w:customStyle="1" w:styleId="affffd">
    <w:name w:val="段"/>
    <w:qFormat/>
    <w:rsid w:val="005A71E1"/>
    <w:pPr>
      <w:autoSpaceDE w:val="0"/>
      <w:autoSpaceDN w:val="0"/>
      <w:ind w:firstLineChars="200" w:firstLine="200"/>
      <w:jc w:val="both"/>
    </w:pPr>
    <w:rPr>
      <w:rFonts w:ascii="宋体"/>
      <w:sz w:val="21"/>
    </w:rPr>
  </w:style>
  <w:style w:type="paragraph" w:customStyle="1" w:styleId="140">
    <w:name w:val="14"/>
    <w:basedOn w:val="a6"/>
    <w:qFormat/>
    <w:rsid w:val="005A71E1"/>
    <w:pPr>
      <w:snapToGrid w:val="0"/>
      <w:spacing w:beforeLines="30" w:line="288" w:lineRule="auto"/>
      <w:ind w:leftChars="355" w:left="852" w:firstLineChars="175" w:firstLine="420"/>
    </w:pPr>
    <w:rPr>
      <w:rFonts w:ascii="新宋体" w:eastAsia="宋体" w:hAnsi="新宋体"/>
      <w:b w:val="0"/>
      <w:color w:val="auto"/>
      <w:kern w:val="2"/>
      <w:sz w:val="24"/>
    </w:rPr>
  </w:style>
  <w:style w:type="paragraph" w:customStyle="1" w:styleId="affffe">
    <w:name w:val="表格文字（大）"/>
    <w:basedOn w:val="a6"/>
    <w:qFormat/>
    <w:rsid w:val="005A71E1"/>
    <w:pPr>
      <w:autoSpaceDE w:val="0"/>
      <w:autoSpaceDN w:val="0"/>
      <w:adjustRightInd w:val="0"/>
      <w:jc w:val="left"/>
    </w:pPr>
    <w:rPr>
      <w:rFonts w:ascii="Century Gothic" w:eastAsia="宋体" w:hAnsi="Century Gothic" w:cs="Century Gothic"/>
      <w:b w:val="0"/>
      <w:color w:val="auto"/>
      <w:sz w:val="24"/>
    </w:rPr>
  </w:style>
  <w:style w:type="paragraph" w:customStyle="1" w:styleId="afffff">
    <w:name w:val="文字"/>
    <w:basedOn w:val="a6"/>
    <w:qFormat/>
    <w:rsid w:val="005A71E1"/>
    <w:pPr>
      <w:tabs>
        <w:tab w:val="left" w:pos="8520"/>
      </w:tabs>
      <w:spacing w:line="312" w:lineRule="auto"/>
      <w:ind w:right="-210" w:firstLine="556"/>
    </w:pPr>
    <w:rPr>
      <w:rFonts w:ascii="宋体" w:eastAsia="宋体" w:hAnsi="Times New Roman"/>
      <w:b w:val="0"/>
      <w:color w:val="auto"/>
      <w:kern w:val="2"/>
      <w:sz w:val="28"/>
    </w:rPr>
  </w:style>
  <w:style w:type="paragraph" w:customStyle="1" w:styleId="a5">
    <w:name w:val="五级条标题"/>
    <w:basedOn w:val="a4"/>
    <w:next w:val="a6"/>
    <w:qFormat/>
    <w:rsid w:val="005A71E1"/>
    <w:pPr>
      <w:numPr>
        <w:ilvl w:val="6"/>
      </w:numPr>
      <w:outlineLvl w:val="6"/>
    </w:pPr>
  </w:style>
  <w:style w:type="paragraph" w:customStyle="1" w:styleId="afffff0">
    <w:name w:val="标准段落"/>
    <w:basedOn w:val="a6"/>
    <w:qFormat/>
    <w:rsid w:val="005A71E1"/>
    <w:pPr>
      <w:spacing w:line="360" w:lineRule="auto"/>
      <w:ind w:firstLine="420"/>
    </w:pPr>
    <w:rPr>
      <w:rFonts w:ascii="黑体" w:eastAsia="黑体"/>
      <w:color w:val="auto"/>
      <w:spacing w:val="6"/>
      <w:kern w:val="2"/>
      <w:szCs w:val="22"/>
    </w:rPr>
  </w:style>
  <w:style w:type="paragraph" w:customStyle="1" w:styleId="-">
    <w:name w:val="正文-宋体四号"/>
    <w:basedOn w:val="a6"/>
    <w:qFormat/>
    <w:rsid w:val="005A71E1"/>
    <w:pPr>
      <w:spacing w:line="360" w:lineRule="auto"/>
      <w:ind w:firstLineChars="200" w:firstLine="560"/>
    </w:pPr>
    <w:rPr>
      <w:rFonts w:ascii="Times New Roman" w:eastAsia="宋体" w:hAnsi="Times New Roman" w:cs="宋体"/>
      <w:b w:val="0"/>
      <w:color w:val="auto"/>
      <w:kern w:val="2"/>
      <w:sz w:val="28"/>
    </w:rPr>
  </w:style>
  <w:style w:type="paragraph" w:customStyle="1" w:styleId="button">
    <w:name w:val="button"/>
    <w:basedOn w:val="a6"/>
    <w:qFormat/>
    <w:rsid w:val="005A71E1"/>
    <w:pPr>
      <w:widowControl/>
      <w:autoSpaceDE w:val="0"/>
      <w:autoSpaceDN w:val="0"/>
      <w:adjustRightInd w:val="0"/>
      <w:spacing w:beforeAutospacing="1" w:afterAutospacing="1"/>
      <w:jc w:val="left"/>
    </w:pPr>
    <w:rPr>
      <w:rFonts w:ascii="Arial Unicode MS" w:eastAsia="宋体" w:hAnsi="Arial Unicode MS"/>
      <w:b w:val="0"/>
      <w:sz w:val="24"/>
    </w:rPr>
  </w:style>
  <w:style w:type="paragraph" w:customStyle="1" w:styleId="CharChar30">
    <w:name w:val="Char Char30"/>
    <w:basedOn w:val="a6"/>
    <w:qFormat/>
    <w:rsid w:val="005A71E1"/>
    <w:rPr>
      <w:rFonts w:hAnsi="Times New Roman"/>
      <w:color w:val="auto"/>
      <w:kern w:val="2"/>
      <w:sz w:val="32"/>
      <w:szCs w:val="32"/>
    </w:rPr>
  </w:style>
  <w:style w:type="paragraph" w:customStyle="1" w:styleId="35515">
    <w:name w:val="样式 标题 3 + 黑色 段前: 5 磅 段后: 5 磅 行距: 1.5 倍行距"/>
    <w:basedOn w:val="a6"/>
    <w:qFormat/>
    <w:rsid w:val="005A71E1"/>
    <w:pPr>
      <w:ind w:left="855" w:hanging="855"/>
    </w:pPr>
    <w:rPr>
      <w:rFonts w:ascii="Times New Roman" w:eastAsia="宋体" w:hAnsi="Times New Roman"/>
      <w:b w:val="0"/>
      <w:color w:val="auto"/>
      <w:kern w:val="2"/>
      <w:sz w:val="24"/>
    </w:rPr>
  </w:style>
  <w:style w:type="paragraph" w:customStyle="1" w:styleId="CharCharCharCharCharCharCharCharCharCharCharCharCharCharCharCharCharCharChar1">
    <w:name w:val="Char Char Char Char Char Char Char Char Char Char Char Char Char Char Char Char Char Char Char1"/>
    <w:basedOn w:val="a6"/>
    <w:qFormat/>
    <w:rsid w:val="005A71E1"/>
    <w:rPr>
      <w:rFonts w:hAnsi="Times New Roman"/>
      <w:color w:val="auto"/>
      <w:kern w:val="2"/>
      <w:sz w:val="32"/>
      <w:szCs w:val="32"/>
    </w:rPr>
  </w:style>
  <w:style w:type="paragraph" w:customStyle="1" w:styleId="39">
    <w:name w:val="样式 标题 3 + 黑体 小四 非加粗"/>
    <w:basedOn w:val="3"/>
    <w:qFormat/>
    <w:rsid w:val="005A71E1"/>
    <w:pPr>
      <w:spacing w:before="0" w:after="0" w:line="415" w:lineRule="auto"/>
    </w:pPr>
    <w:rPr>
      <w:rFonts w:ascii="黑体" w:eastAsia="黑体" w:hAnsi="黑体"/>
      <w:b w:val="0"/>
      <w:bCs w:val="0"/>
      <w:color w:val="auto"/>
      <w:sz w:val="24"/>
    </w:rPr>
  </w:style>
  <w:style w:type="paragraph" w:customStyle="1" w:styleId="afffff1">
    <w:name w:val="简单回函地址"/>
    <w:basedOn w:val="a6"/>
    <w:qFormat/>
    <w:rsid w:val="005A71E1"/>
    <w:rPr>
      <w:rFonts w:ascii="Times New Roman" w:eastAsia="宋体" w:hAnsi="Times New Roman"/>
      <w:b w:val="0"/>
      <w:color w:val="auto"/>
      <w:kern w:val="2"/>
      <w:szCs w:val="24"/>
    </w:rPr>
  </w:style>
  <w:style w:type="paragraph" w:customStyle="1" w:styleId="GB2312015GBCharChar">
    <w:name w:val="样式 样式 正文文本缩进 + 仿宋_GB2312 小四 首行缩进:  0 厘米 行距: 1.5 倍行距 + (中文) 仿宋_GB... Char Char"/>
    <w:basedOn w:val="a6"/>
    <w:qFormat/>
    <w:rsid w:val="005A71E1"/>
    <w:pPr>
      <w:autoSpaceDE w:val="0"/>
      <w:autoSpaceDN w:val="0"/>
      <w:adjustRightInd w:val="0"/>
      <w:spacing w:line="360" w:lineRule="auto"/>
      <w:ind w:firstLineChars="200" w:firstLine="480"/>
      <w:jc w:val="left"/>
    </w:pPr>
    <w:rPr>
      <w:rFonts w:eastAsia="新宋体" w:hAnsi="Times New Roman"/>
      <w:b w:val="0"/>
      <w:color w:val="auto"/>
      <w:sz w:val="24"/>
    </w:rPr>
  </w:style>
  <w:style w:type="paragraph" w:customStyle="1" w:styleId="p0">
    <w:name w:val="p0"/>
    <w:basedOn w:val="a6"/>
    <w:qFormat/>
    <w:rsid w:val="005A71E1"/>
    <w:pPr>
      <w:widowControl/>
    </w:pPr>
    <w:rPr>
      <w:rFonts w:ascii="Times New Roman" w:eastAsia="宋体" w:hAnsi="Times New Roman"/>
      <w:b w:val="0"/>
      <w:color w:val="auto"/>
      <w:szCs w:val="21"/>
    </w:rPr>
  </w:style>
  <w:style w:type="paragraph" w:customStyle="1" w:styleId="aspnumfaautoadjustrightr">
    <w:name w:val="aspnumfaautoadjustrightr"/>
    <w:qFormat/>
    <w:rsid w:val="005A71E1"/>
    <w:pPr>
      <w:widowControl w:val="0"/>
      <w:autoSpaceDE w:val="0"/>
      <w:autoSpaceDN w:val="0"/>
      <w:adjustRightInd w:val="0"/>
      <w:ind w:firstLine="720"/>
      <w:jc w:val="both"/>
    </w:pPr>
  </w:style>
  <w:style w:type="paragraph" w:customStyle="1" w:styleId="afffff2">
    <w:name w:val="标题五"/>
    <w:basedOn w:val="a6"/>
    <w:qFormat/>
    <w:rsid w:val="005A71E1"/>
    <w:pPr>
      <w:tabs>
        <w:tab w:val="left" w:pos="1440"/>
      </w:tabs>
      <w:autoSpaceDE w:val="0"/>
      <w:autoSpaceDN w:val="0"/>
      <w:adjustRightInd w:val="0"/>
      <w:spacing w:beforeLines="50" w:line="360" w:lineRule="auto"/>
      <w:ind w:left="1440" w:hanging="420"/>
      <w:jc w:val="left"/>
    </w:pPr>
    <w:rPr>
      <w:rFonts w:ascii="Times New Roman" w:eastAsia="宋体" w:hAnsi="Times New Roman"/>
      <w:color w:val="auto"/>
      <w:sz w:val="24"/>
    </w:rPr>
  </w:style>
  <w:style w:type="paragraph" w:customStyle="1" w:styleId="TableHeading">
    <w:name w:val="Table Heading"/>
    <w:qFormat/>
    <w:rsid w:val="005A71E1"/>
    <w:pPr>
      <w:keepNext/>
      <w:snapToGrid w:val="0"/>
      <w:spacing w:before="80" w:after="80"/>
      <w:jc w:val="center"/>
    </w:pPr>
    <w:rPr>
      <w:rFonts w:eastAsia="黑体" w:cs="Arial"/>
      <w:kern w:val="2"/>
      <w:sz w:val="18"/>
      <w:szCs w:val="18"/>
    </w:rPr>
  </w:style>
  <w:style w:type="paragraph" w:customStyle="1" w:styleId="52">
    <w:name w:val="样式5"/>
    <w:basedOn w:val="a8"/>
    <w:qFormat/>
    <w:rsid w:val="005A71E1"/>
    <w:pPr>
      <w:spacing w:line="360" w:lineRule="auto"/>
      <w:ind w:firstLine="200"/>
    </w:pPr>
    <w:rPr>
      <w:rFonts w:eastAsia="宋体" w:hAnsi="Times New Roman"/>
      <w:color w:val="auto"/>
      <w:sz w:val="28"/>
      <w:szCs w:val="21"/>
    </w:rPr>
  </w:style>
  <w:style w:type="paragraph" w:customStyle="1" w:styleId="afffff3">
    <w:name w:val="标书正文格式"/>
    <w:qFormat/>
    <w:rsid w:val="005A71E1"/>
    <w:pPr>
      <w:spacing w:line="360" w:lineRule="auto"/>
      <w:ind w:firstLineChars="200" w:firstLine="200"/>
    </w:pPr>
    <w:rPr>
      <w:rFonts w:eastAsia="楷体_GB2312"/>
      <w:kern w:val="2"/>
      <w:sz w:val="24"/>
      <w:szCs w:val="24"/>
    </w:rPr>
  </w:style>
  <w:style w:type="paragraph" w:customStyle="1" w:styleId="afffff4">
    <w:name w:val="保留正文"/>
    <w:basedOn w:val="a7"/>
    <w:qFormat/>
    <w:rsid w:val="005A71E1"/>
    <w:pPr>
      <w:keepNext/>
      <w:spacing w:after="0"/>
    </w:pPr>
    <w:rPr>
      <w:rFonts w:ascii="仿宋_GB2312"/>
      <w:b/>
    </w:rPr>
  </w:style>
  <w:style w:type="paragraph" w:customStyle="1" w:styleId="CharCharCharChar1">
    <w:name w:val="Char Char Char Char1"/>
    <w:basedOn w:val="a6"/>
    <w:qFormat/>
    <w:rsid w:val="005A71E1"/>
    <w:pPr>
      <w:autoSpaceDE w:val="0"/>
      <w:autoSpaceDN w:val="0"/>
      <w:adjustRightInd w:val="0"/>
      <w:jc w:val="left"/>
    </w:pPr>
    <w:rPr>
      <w:rFonts w:ascii="Tahoma" w:eastAsia="宋体" w:hAnsi="Tahoma"/>
      <w:b w:val="0"/>
      <w:color w:val="auto"/>
      <w:sz w:val="24"/>
    </w:rPr>
  </w:style>
  <w:style w:type="paragraph" w:customStyle="1" w:styleId="afffff5">
    <w:name w:val="标书正文带编号"/>
    <w:basedOn w:val="a6"/>
    <w:qFormat/>
    <w:rsid w:val="005A71E1"/>
    <w:pPr>
      <w:tabs>
        <w:tab w:val="left" w:pos="397"/>
      </w:tabs>
      <w:autoSpaceDE w:val="0"/>
      <w:autoSpaceDN w:val="0"/>
      <w:adjustRightInd w:val="0"/>
      <w:ind w:firstLine="397"/>
      <w:jc w:val="left"/>
    </w:pPr>
    <w:rPr>
      <w:rFonts w:ascii="Times New Roman" w:eastAsia="宋体" w:hAnsi="Times New Roman" w:cs="宋体"/>
      <w:b w:val="0"/>
      <w:color w:val="auto"/>
      <w:sz w:val="20"/>
      <w:szCs w:val="21"/>
    </w:rPr>
  </w:style>
  <w:style w:type="paragraph" w:customStyle="1" w:styleId="CharChar110">
    <w:name w:val="Char Char110"/>
    <w:basedOn w:val="a6"/>
    <w:qFormat/>
    <w:rsid w:val="005A71E1"/>
    <w:pPr>
      <w:widowControl/>
      <w:spacing w:line="240" w:lineRule="exact"/>
      <w:jc w:val="left"/>
    </w:pPr>
    <w:rPr>
      <w:rFonts w:ascii="Verdana" w:eastAsia="楷体_GB2312" w:hAnsi="Verdana"/>
      <w:i/>
      <w:iCs/>
      <w:sz w:val="20"/>
      <w:lang w:eastAsia="en-US"/>
    </w:rPr>
  </w:style>
  <w:style w:type="paragraph" w:customStyle="1" w:styleId="afffff6">
    <w:name w:val="标准小四"/>
    <w:basedOn w:val="a6"/>
    <w:qFormat/>
    <w:rsid w:val="005A71E1"/>
    <w:pPr>
      <w:autoSpaceDE w:val="0"/>
      <w:autoSpaceDN w:val="0"/>
      <w:adjustRightInd w:val="0"/>
      <w:spacing w:line="360" w:lineRule="auto"/>
      <w:ind w:firstLineChars="200" w:firstLine="480"/>
      <w:jc w:val="left"/>
    </w:pPr>
    <w:rPr>
      <w:rFonts w:ascii="Arial" w:eastAsia="宋体" w:hAnsi="Arial"/>
      <w:b w:val="0"/>
      <w:color w:val="auto"/>
      <w:sz w:val="24"/>
      <w:szCs w:val="21"/>
    </w:rPr>
  </w:style>
  <w:style w:type="paragraph" w:customStyle="1" w:styleId="Char11">
    <w:name w:val="Char11"/>
    <w:basedOn w:val="a6"/>
    <w:qFormat/>
    <w:rsid w:val="005A71E1"/>
    <w:pPr>
      <w:autoSpaceDE w:val="0"/>
      <w:autoSpaceDN w:val="0"/>
      <w:adjustRightInd w:val="0"/>
      <w:jc w:val="left"/>
    </w:pPr>
    <w:rPr>
      <w:rFonts w:hAnsi="Times New Roman"/>
      <w:color w:val="auto"/>
      <w:sz w:val="32"/>
      <w:szCs w:val="32"/>
    </w:rPr>
  </w:style>
  <w:style w:type="paragraph" w:customStyle="1" w:styleId="CharCharCharCharCharCharCharCharCharCharCharCharChar1">
    <w:name w:val="Char Char Char Char Char Char Char Char Char Char Char Char Char1"/>
    <w:basedOn w:val="a6"/>
    <w:qFormat/>
    <w:rsid w:val="005A71E1"/>
    <w:rPr>
      <w:rFonts w:ascii="Tahoma" w:eastAsia="宋体" w:hAnsi="Tahoma"/>
      <w:b w:val="0"/>
      <w:color w:val="auto"/>
      <w:kern w:val="2"/>
      <w:sz w:val="24"/>
    </w:rPr>
  </w:style>
  <w:style w:type="paragraph" w:customStyle="1" w:styleId="VIT-Text">
    <w:name w:val="VIT-Text"/>
    <w:basedOn w:val="a6"/>
    <w:qFormat/>
    <w:rsid w:val="005A71E1"/>
    <w:pPr>
      <w:widowControl/>
      <w:tabs>
        <w:tab w:val="left" w:pos="709"/>
        <w:tab w:val="left" w:pos="3402"/>
        <w:tab w:val="left" w:pos="4536"/>
        <w:tab w:val="left" w:pos="5670"/>
        <w:tab w:val="decimal" w:pos="6804"/>
        <w:tab w:val="right" w:pos="9072"/>
      </w:tabs>
      <w:jc w:val="left"/>
    </w:pPr>
    <w:rPr>
      <w:rFonts w:ascii="Arial" w:eastAsia="PMingLiU" w:hAnsi="Arial"/>
      <w:b w:val="0"/>
      <w:color w:val="auto"/>
      <w:sz w:val="22"/>
      <w:lang w:val="de-DE" w:eastAsia="zh-TW"/>
    </w:rPr>
  </w:style>
  <w:style w:type="paragraph" w:customStyle="1" w:styleId="afffff7">
    <w:name w:val="列表内容"/>
    <w:basedOn w:val="a6"/>
    <w:next w:val="a6"/>
    <w:qFormat/>
    <w:rsid w:val="005A71E1"/>
    <w:pPr>
      <w:widowControl/>
      <w:autoSpaceDE w:val="0"/>
      <w:autoSpaceDN w:val="0"/>
      <w:adjustRightInd w:val="0"/>
      <w:ind w:firstLine="200"/>
      <w:jc w:val="left"/>
    </w:pPr>
    <w:rPr>
      <w:rFonts w:ascii="Times New Roman" w:eastAsia="宋体" w:hAnsi="Times New Roman"/>
      <w:b w:val="0"/>
      <w:color w:val="auto"/>
      <w:sz w:val="18"/>
    </w:rPr>
  </w:style>
  <w:style w:type="paragraph" w:customStyle="1" w:styleId="Test2">
    <w:name w:val="Test2"/>
    <w:basedOn w:val="2"/>
    <w:qFormat/>
    <w:rsid w:val="005A71E1"/>
    <w:pPr>
      <w:keepNext w:val="0"/>
      <w:keepLines w:val="0"/>
      <w:widowControl/>
      <w:tabs>
        <w:tab w:val="left" w:pos="774"/>
      </w:tabs>
      <w:autoSpaceDE w:val="0"/>
      <w:autoSpaceDN w:val="0"/>
      <w:adjustRightInd w:val="0"/>
      <w:snapToGrid w:val="0"/>
      <w:spacing w:before="0" w:after="0" w:line="240" w:lineRule="atLeast"/>
      <w:ind w:left="774" w:hanging="576"/>
      <w:jc w:val="left"/>
    </w:pPr>
    <w:rPr>
      <w:rFonts w:ascii="宋体" w:eastAsia="华文仿宋"/>
      <w:bCs w:val="0"/>
      <w:snapToGrid w:val="0"/>
      <w:color w:val="auto"/>
      <w:sz w:val="28"/>
    </w:rPr>
  </w:style>
  <w:style w:type="paragraph" w:customStyle="1" w:styleId="afffff8">
    <w:name w:val="正文（首行缩进）"/>
    <w:basedOn w:val="afc"/>
    <w:qFormat/>
    <w:rsid w:val="005A71E1"/>
    <w:pPr>
      <w:widowControl/>
      <w:overflowPunct w:val="0"/>
      <w:autoSpaceDE w:val="0"/>
      <w:autoSpaceDN w:val="0"/>
      <w:adjustRightInd w:val="0"/>
      <w:spacing w:beforeLines="50" w:after="0" w:line="400" w:lineRule="exact"/>
      <w:ind w:left="200" w:firstLineChars="200" w:firstLine="200"/>
      <w:jc w:val="left"/>
      <w:textAlignment w:val="baseline"/>
    </w:pPr>
    <w:rPr>
      <w:rFonts w:ascii="Times New Roman" w:eastAsia="宋体" w:hAnsi="Times New Roman"/>
      <w:b w:val="0"/>
      <w:color w:val="auto"/>
      <w:spacing w:val="10"/>
      <w:sz w:val="24"/>
    </w:rPr>
  </w:style>
  <w:style w:type="paragraph" w:customStyle="1" w:styleId="afffff9">
    <w:name w:val="此正文"/>
    <w:basedOn w:val="a6"/>
    <w:qFormat/>
    <w:rsid w:val="005A71E1"/>
    <w:pPr>
      <w:autoSpaceDE w:val="0"/>
      <w:autoSpaceDN w:val="0"/>
      <w:adjustRightInd w:val="0"/>
      <w:spacing w:line="360" w:lineRule="auto"/>
      <w:ind w:firstLineChars="200" w:firstLine="200"/>
      <w:jc w:val="left"/>
    </w:pPr>
    <w:rPr>
      <w:rFonts w:ascii="Times New Roman" w:eastAsia="宋体" w:hAnsi="Times New Roman"/>
      <w:b w:val="0"/>
      <w:color w:val="auto"/>
      <w:sz w:val="24"/>
    </w:rPr>
  </w:style>
  <w:style w:type="paragraph" w:customStyle="1" w:styleId="features1">
    <w:name w:val="features1"/>
    <w:basedOn w:val="a6"/>
    <w:qFormat/>
    <w:rsid w:val="005A71E1"/>
    <w:pPr>
      <w:widowControl/>
      <w:spacing w:beforeAutospacing="1" w:afterAutospacing="1"/>
      <w:jc w:val="left"/>
    </w:pPr>
    <w:rPr>
      <w:rFonts w:ascii="宋体" w:eastAsia="宋体" w:cs="宋体"/>
      <w:bCs/>
      <w:color w:val="auto"/>
      <w:sz w:val="18"/>
      <w:szCs w:val="18"/>
    </w:rPr>
  </w:style>
  <w:style w:type="paragraph" w:customStyle="1" w:styleId="afffffa">
    <w:name w:val="正文文字表格居中"/>
    <w:basedOn w:val="a6"/>
    <w:next w:val="24"/>
    <w:qFormat/>
    <w:rsid w:val="005A71E1"/>
    <w:pPr>
      <w:autoSpaceDE w:val="0"/>
      <w:autoSpaceDN w:val="0"/>
      <w:adjustRightInd w:val="0"/>
      <w:snapToGrid w:val="0"/>
      <w:spacing w:line="360" w:lineRule="auto"/>
      <w:jc w:val="left"/>
    </w:pPr>
    <w:rPr>
      <w:rFonts w:ascii="宋体" w:eastAsia="宋体" w:hAnsi="Times New Roman"/>
      <w:color w:val="auto"/>
      <w:sz w:val="24"/>
    </w:rPr>
  </w:style>
  <w:style w:type="paragraph" w:customStyle="1" w:styleId="074">
    <w:name w:val="正文样式 首行缩进:  0.74 厘米"/>
    <w:basedOn w:val="a6"/>
    <w:qFormat/>
    <w:rsid w:val="005A71E1"/>
    <w:pPr>
      <w:autoSpaceDE w:val="0"/>
      <w:autoSpaceDN w:val="0"/>
      <w:adjustRightInd w:val="0"/>
      <w:spacing w:beforeLines="50" w:line="360" w:lineRule="auto"/>
      <w:ind w:firstLine="420"/>
      <w:jc w:val="left"/>
    </w:pPr>
    <w:rPr>
      <w:rFonts w:ascii="Times New Roman" w:eastAsia="宋体" w:hAnsi="Times New Roman" w:cs="宋体"/>
      <w:b w:val="0"/>
      <w:color w:val="auto"/>
      <w:sz w:val="24"/>
    </w:rPr>
  </w:style>
  <w:style w:type="paragraph" w:customStyle="1" w:styleId="Char13">
    <w:name w:val="Char13"/>
    <w:basedOn w:val="a6"/>
    <w:qFormat/>
    <w:rsid w:val="005A71E1"/>
    <w:pPr>
      <w:widowControl/>
      <w:spacing w:line="240" w:lineRule="exact"/>
      <w:jc w:val="left"/>
    </w:pPr>
    <w:rPr>
      <w:rFonts w:ascii="Verdana" w:eastAsia="宋体" w:hAnsi="Verdana"/>
      <w:b w:val="0"/>
      <w:color w:val="auto"/>
      <w:sz w:val="20"/>
      <w:lang w:eastAsia="en-US"/>
    </w:rPr>
  </w:style>
  <w:style w:type="paragraph" w:customStyle="1" w:styleId="085085">
    <w:name w:val="样式 左侧:  0.85 厘米 首行缩进:  0.85 厘米"/>
    <w:basedOn w:val="a6"/>
    <w:qFormat/>
    <w:rsid w:val="005A71E1"/>
    <w:pPr>
      <w:autoSpaceDE w:val="0"/>
      <w:autoSpaceDN w:val="0"/>
      <w:adjustRightInd w:val="0"/>
      <w:spacing w:line="360" w:lineRule="auto"/>
      <w:ind w:firstLine="482"/>
      <w:jc w:val="left"/>
    </w:pPr>
    <w:rPr>
      <w:rFonts w:ascii="Times New Roman" w:eastAsia="宋体" w:hAnsi="Times New Roman" w:cs="宋体"/>
      <w:b w:val="0"/>
      <w:color w:val="auto"/>
      <w:sz w:val="24"/>
    </w:rPr>
  </w:style>
  <w:style w:type="paragraph" w:customStyle="1" w:styleId="3a">
    <w:name w:val="列出段落3"/>
    <w:basedOn w:val="a6"/>
    <w:semiHidden/>
    <w:qFormat/>
    <w:rsid w:val="005A71E1"/>
    <w:pPr>
      <w:ind w:firstLineChars="200" w:firstLine="420"/>
    </w:pPr>
    <w:rPr>
      <w:rFonts w:ascii="Times New Roman" w:eastAsia="宋体" w:hAnsi="Times New Roman"/>
      <w:b w:val="0"/>
      <w:color w:val="auto"/>
      <w:kern w:val="2"/>
      <w:szCs w:val="21"/>
    </w:rPr>
  </w:style>
  <w:style w:type="paragraph" w:customStyle="1" w:styleId="CharCharCharCharCharCharCharCharCharCharCharCharCharCharCharCharCharCharChar">
    <w:name w:val="Char Char Char Char Char Char Char Char Char Char Char Char Char Char Char Char Char Char Char"/>
    <w:basedOn w:val="a6"/>
    <w:qFormat/>
    <w:rsid w:val="005A71E1"/>
    <w:rPr>
      <w:rFonts w:hAnsi="Times New Roman"/>
      <w:color w:val="auto"/>
      <w:kern w:val="2"/>
      <w:sz w:val="32"/>
      <w:szCs w:val="32"/>
    </w:rPr>
  </w:style>
  <w:style w:type="paragraph" w:customStyle="1" w:styleId="WW-2">
    <w:name w:val="WW-正文文字缩进 2"/>
    <w:basedOn w:val="a6"/>
    <w:qFormat/>
    <w:rsid w:val="005A71E1"/>
    <w:pPr>
      <w:suppressAutoHyphens/>
      <w:autoSpaceDE w:val="0"/>
      <w:autoSpaceDN w:val="0"/>
      <w:adjustRightInd w:val="0"/>
      <w:ind w:firstLine="420"/>
      <w:jc w:val="left"/>
    </w:pPr>
    <w:rPr>
      <w:rFonts w:ascii="Times New Roman" w:eastAsia="宋体" w:hAnsi="Times New Roman"/>
      <w:b w:val="0"/>
      <w:color w:val="auto"/>
      <w:kern w:val="1"/>
      <w:sz w:val="20"/>
    </w:rPr>
  </w:style>
  <w:style w:type="paragraph" w:customStyle="1" w:styleId="Style319">
    <w:name w:val="_Style 319"/>
    <w:basedOn w:val="10"/>
    <w:next w:val="a6"/>
    <w:qFormat/>
    <w:rsid w:val="005A71E1"/>
    <w:pPr>
      <w:widowControl/>
      <w:spacing w:before="0" w:after="0" w:line="276" w:lineRule="auto"/>
      <w:jc w:val="left"/>
      <w:outlineLvl w:val="9"/>
    </w:pPr>
    <w:rPr>
      <w:rFonts w:ascii="Cambria" w:eastAsia="宋体" w:hAnsi="Cambria"/>
      <w:color w:val="365F91"/>
      <w:kern w:val="0"/>
      <w:sz w:val="28"/>
      <w:szCs w:val="28"/>
    </w:rPr>
  </w:style>
  <w:style w:type="paragraph" w:customStyle="1" w:styleId="xl25">
    <w:name w:val="xl25"/>
    <w:basedOn w:val="a6"/>
    <w:qFormat/>
    <w:rsid w:val="005A71E1"/>
    <w:pPr>
      <w:widowControl/>
      <w:autoSpaceDE w:val="0"/>
      <w:autoSpaceDN w:val="0"/>
      <w:adjustRightInd w:val="0"/>
      <w:spacing w:beforeAutospacing="1" w:afterAutospacing="1"/>
      <w:jc w:val="center"/>
      <w:textAlignment w:val="center"/>
    </w:pPr>
    <w:rPr>
      <w:rFonts w:ascii="楷体_GB2312" w:eastAsia="楷体_GB2312" w:hint="eastAsia"/>
      <w:b w:val="0"/>
      <w:color w:val="auto"/>
      <w:sz w:val="24"/>
    </w:rPr>
  </w:style>
  <w:style w:type="paragraph" w:customStyle="1" w:styleId="Style20">
    <w:name w:val="_Style 2"/>
    <w:basedOn w:val="a6"/>
    <w:uiPriority w:val="34"/>
    <w:qFormat/>
    <w:rsid w:val="005A71E1"/>
    <w:pPr>
      <w:ind w:firstLineChars="200" w:firstLine="420"/>
    </w:pPr>
    <w:rPr>
      <w:rFonts w:ascii="Calibri" w:eastAsia="宋体" w:hAnsi="Calibri"/>
      <w:b w:val="0"/>
      <w:color w:val="auto"/>
      <w:kern w:val="2"/>
      <w:szCs w:val="22"/>
    </w:rPr>
  </w:style>
  <w:style w:type="paragraph" w:customStyle="1" w:styleId="afffffb">
    <w:name w:val="列项——（一级）"/>
    <w:qFormat/>
    <w:rsid w:val="005A71E1"/>
    <w:pPr>
      <w:widowControl w:val="0"/>
      <w:tabs>
        <w:tab w:val="left" w:pos="854"/>
        <w:tab w:val="left" w:pos="1260"/>
      </w:tabs>
      <w:ind w:left="1260" w:hanging="420"/>
      <w:jc w:val="both"/>
    </w:pPr>
    <w:rPr>
      <w:rFonts w:ascii="宋体"/>
      <w:sz w:val="21"/>
    </w:rPr>
  </w:style>
  <w:style w:type="paragraph" w:customStyle="1" w:styleId="afffffc">
    <w:name w:val="正文文字样式"/>
    <w:basedOn w:val="a6"/>
    <w:qFormat/>
    <w:rsid w:val="005A71E1"/>
    <w:pPr>
      <w:spacing w:beforeLines="50" w:after="200" w:line="480" w:lineRule="exact"/>
      <w:ind w:firstLineChars="200" w:firstLine="480"/>
    </w:pPr>
    <w:rPr>
      <w:rFonts w:ascii="Times New Roman" w:eastAsia="宋体" w:hAnsi="Times New Roman"/>
      <w:b w:val="0"/>
      <w:color w:val="auto"/>
      <w:kern w:val="2"/>
      <w:sz w:val="24"/>
      <w:szCs w:val="24"/>
    </w:rPr>
  </w:style>
  <w:style w:type="paragraph" w:customStyle="1" w:styleId="a0">
    <w:name w:val="章标题"/>
    <w:next w:val="a6"/>
    <w:qFormat/>
    <w:rsid w:val="005A71E1"/>
    <w:pPr>
      <w:numPr>
        <w:ilvl w:val="1"/>
        <w:numId w:val="3"/>
      </w:numPr>
      <w:spacing w:beforeLines="50" w:afterLines="50"/>
      <w:jc w:val="both"/>
      <w:outlineLvl w:val="1"/>
    </w:pPr>
    <w:rPr>
      <w:rFonts w:ascii="黑体" w:eastAsia="黑体"/>
      <w:sz w:val="21"/>
    </w:rPr>
  </w:style>
  <w:style w:type="paragraph" w:customStyle="1" w:styleId="afffffd">
    <w:name w:val="文档正文"/>
    <w:basedOn w:val="a6"/>
    <w:qFormat/>
    <w:rsid w:val="005A71E1"/>
    <w:pPr>
      <w:adjustRightInd w:val="0"/>
      <w:spacing w:line="300" w:lineRule="auto"/>
      <w:ind w:firstLine="567"/>
      <w:textAlignment w:val="baseline"/>
    </w:pPr>
    <w:rPr>
      <w:rFonts w:ascii="Times New Roman" w:eastAsia="宋体" w:hAnsi="Times New Roman"/>
      <w:b w:val="0"/>
      <w:color w:val="auto"/>
      <w:sz w:val="24"/>
    </w:rPr>
  </w:style>
  <w:style w:type="paragraph" w:customStyle="1" w:styleId="ParaCharCharCharCharCharCharChar">
    <w:name w:val="默认段落字体 Para Char Char Char Char Char Char Char"/>
    <w:basedOn w:val="a6"/>
    <w:qFormat/>
    <w:rsid w:val="005A71E1"/>
    <w:rPr>
      <w:rFonts w:ascii="Times New Roman" w:eastAsia="宋体" w:hAnsi="Times New Roman"/>
      <w:b w:val="0"/>
      <w:color w:val="auto"/>
      <w:kern w:val="2"/>
      <w:szCs w:val="24"/>
    </w:rPr>
  </w:style>
  <w:style w:type="paragraph" w:customStyle="1" w:styleId="afffffe">
    <w:name w:val="技术报告正文"/>
    <w:basedOn w:val="a6"/>
    <w:qFormat/>
    <w:rsid w:val="005A71E1"/>
    <w:pPr>
      <w:autoSpaceDE w:val="0"/>
      <w:autoSpaceDN w:val="0"/>
      <w:adjustRightInd w:val="0"/>
      <w:spacing w:beforeLines="50" w:line="440" w:lineRule="exact"/>
      <w:ind w:firstLineChars="192" w:firstLine="538"/>
      <w:jc w:val="left"/>
    </w:pPr>
    <w:rPr>
      <w:rFonts w:ascii="Times New Roman" w:eastAsia="宋体" w:hAnsi="Times New Roman" w:cs="Arial"/>
      <w:b w:val="0"/>
      <w:bCs/>
      <w:color w:val="auto"/>
      <w:sz w:val="28"/>
    </w:rPr>
  </w:style>
  <w:style w:type="paragraph" w:customStyle="1" w:styleId="Char21">
    <w:name w:val="Char2"/>
    <w:basedOn w:val="a6"/>
    <w:qFormat/>
    <w:rsid w:val="005A71E1"/>
    <w:pPr>
      <w:autoSpaceDE w:val="0"/>
      <w:autoSpaceDN w:val="0"/>
      <w:adjustRightInd w:val="0"/>
      <w:jc w:val="left"/>
    </w:pPr>
    <w:rPr>
      <w:rFonts w:hAnsi="Times New Roman"/>
      <w:color w:val="auto"/>
      <w:sz w:val="32"/>
      <w:szCs w:val="32"/>
    </w:rPr>
  </w:style>
  <w:style w:type="paragraph" w:customStyle="1" w:styleId="1Level1Level11h1IIIHeading1H1-Heading1Header1">
    <w:name w:val="样式 标题 1Level 1Level 11h1II+IHeading1H1-Heading 1Header 1..."/>
    <w:basedOn w:val="10"/>
    <w:qFormat/>
    <w:rsid w:val="005A71E1"/>
    <w:pPr>
      <w:pageBreakBefore/>
      <w:spacing w:before="0" w:after="0" w:line="360" w:lineRule="auto"/>
      <w:ind w:left="1680" w:hanging="420"/>
      <w:jc w:val="left"/>
    </w:pPr>
    <w:rPr>
      <w:rFonts w:ascii="Arial" w:eastAsia="黑体" w:hAnsi="Arial" w:cs="宋体"/>
      <w:color w:val="auto"/>
      <w:szCs w:val="20"/>
    </w:rPr>
  </w:style>
  <w:style w:type="paragraph" w:customStyle="1" w:styleId="210">
    <w:name w:val="正文文本 21"/>
    <w:basedOn w:val="a6"/>
    <w:qFormat/>
    <w:rsid w:val="005A71E1"/>
    <w:pPr>
      <w:widowControl/>
      <w:overflowPunct w:val="0"/>
      <w:autoSpaceDE w:val="0"/>
      <w:autoSpaceDN w:val="0"/>
      <w:adjustRightInd w:val="0"/>
      <w:ind w:left="720" w:hanging="720"/>
      <w:jc w:val="left"/>
      <w:textAlignment w:val="baseline"/>
    </w:pPr>
    <w:rPr>
      <w:rFonts w:ascii="Times New Roman" w:eastAsia="宋体" w:hAnsi="Times New Roman"/>
      <w:b w:val="0"/>
      <w:color w:val="auto"/>
      <w:sz w:val="24"/>
      <w:lang w:val="en-GB"/>
    </w:rPr>
  </w:style>
  <w:style w:type="table" w:customStyle="1" w:styleId="Tabelacomgrade">
    <w:name w:val="Tabela com grade"/>
    <w:basedOn w:val="aa"/>
    <w:qFormat/>
    <w:rsid w:val="005A71E1"/>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FirstIndent21">
    <w:name w:val="Body Text First Indent 21"/>
    <w:basedOn w:val="a6"/>
    <w:qFormat/>
    <w:rsid w:val="005A71E1"/>
    <w:pPr>
      <w:autoSpaceDE w:val="0"/>
      <w:autoSpaceDN w:val="0"/>
      <w:adjustRightInd w:val="0"/>
      <w:spacing w:after="120"/>
      <w:ind w:leftChars="200" w:left="420" w:firstLine="420"/>
    </w:pPr>
    <w:rPr>
      <w:rFonts w:ascii="宋体" w:eastAsia="宋体" w:cs="宋体"/>
      <w:b w:val="0"/>
      <w:color w:val="auto"/>
      <w:kern w:val="2"/>
      <w:sz w:val="24"/>
      <w:szCs w:val="21"/>
    </w:rPr>
  </w:style>
  <w:style w:type="paragraph" w:customStyle="1" w:styleId="2TimesNewRoman5020">
    <w:name w:val="样式 标题 2 + Times New Roman 四号 非加粗 段前: 5 磅 段后: 0 磅 行距: 固定值 20..."/>
    <w:basedOn w:val="2"/>
    <w:qFormat/>
    <w:rsid w:val="005A71E1"/>
    <w:pPr>
      <w:keepLines w:val="0"/>
      <w:spacing w:before="100" w:after="0" w:line="400" w:lineRule="exact"/>
    </w:pPr>
    <w:rPr>
      <w:rFonts w:ascii="Times New Roman" w:eastAsia="华文仿宋" w:hAnsi="Times New Roman" w:cs="宋体"/>
      <w:b w:val="0"/>
      <w:bCs w:val="0"/>
      <w:color w:val="auto"/>
      <w:kern w:val="2"/>
      <w:sz w:val="28"/>
      <w:szCs w:val="20"/>
    </w:rPr>
  </w:style>
  <w:style w:type="paragraph" w:customStyle="1" w:styleId="1e">
    <w:name w:val="样式1"/>
    <w:basedOn w:val="a6"/>
    <w:qFormat/>
    <w:rsid w:val="005A71E1"/>
    <w:pPr>
      <w:autoSpaceDE w:val="0"/>
      <w:autoSpaceDN w:val="0"/>
      <w:adjustRightInd w:val="0"/>
      <w:spacing w:line="400" w:lineRule="exact"/>
    </w:pPr>
    <w:rPr>
      <w:rFonts w:ascii="宋体" w:eastAsia="宋体" w:hAnsi="Times New Roman" w:cs="宋体"/>
      <w:b w:val="0"/>
      <w:color w:val="auto"/>
      <w:szCs w:val="24"/>
    </w:rPr>
  </w:style>
  <w:style w:type="paragraph" w:customStyle="1" w:styleId="affffff">
    <w:name w:val="内文正文"/>
    <w:basedOn w:val="afe"/>
    <w:qFormat/>
    <w:rsid w:val="005A71E1"/>
    <w:pPr>
      <w:widowControl/>
      <w:overflowPunct w:val="0"/>
      <w:autoSpaceDE w:val="0"/>
      <w:autoSpaceDN w:val="0"/>
      <w:adjustRightInd w:val="0"/>
      <w:spacing w:line="400" w:lineRule="exact"/>
      <w:ind w:firstLineChars="200" w:firstLine="200"/>
      <w:jc w:val="left"/>
      <w:textAlignment w:val="bottom"/>
    </w:pPr>
    <w:rPr>
      <w:rFonts w:eastAsia="宋体" w:hAnsi="???|CS?o｡ﾀ?"/>
      <w:color w:val="auto"/>
      <w:szCs w:val="28"/>
    </w:rPr>
  </w:style>
  <w:style w:type="paragraph" w:customStyle="1" w:styleId="1-21">
    <w:name w:val="中等深浅网格 1 - 强调文字颜色 21"/>
    <w:basedOn w:val="a6"/>
    <w:qFormat/>
    <w:rsid w:val="005A71E1"/>
    <w:pPr>
      <w:widowControl/>
      <w:ind w:firstLineChars="200" w:firstLine="420"/>
      <w:jc w:val="left"/>
    </w:pPr>
    <w:rPr>
      <w:rFonts w:ascii="Times New Roman" w:eastAsia="宋体" w:hAnsi="Times New Roman"/>
      <w:b w:val="0"/>
      <w:color w:val="auto"/>
      <w:szCs w:val="22"/>
    </w:rPr>
  </w:style>
  <w:style w:type="paragraph" w:customStyle="1" w:styleId="53">
    <w:name w:val="修订5"/>
    <w:hidden/>
    <w:uiPriority w:val="99"/>
    <w:unhideWhenUsed/>
    <w:qFormat/>
    <w:rsid w:val="005A71E1"/>
    <w:rPr>
      <w:kern w:val="2"/>
      <w:sz w:val="21"/>
      <w:szCs w:val="24"/>
    </w:rPr>
  </w:style>
  <w:style w:type="paragraph" w:customStyle="1" w:styleId="61">
    <w:name w:val="修订6"/>
    <w:hidden/>
    <w:uiPriority w:val="99"/>
    <w:unhideWhenUsed/>
    <w:qFormat/>
    <w:rsid w:val="005A71E1"/>
    <w:rPr>
      <w:rFonts w:ascii="仿宋_GB2312" w:eastAsia="仿宋_GB2312" w:hAnsi="宋体"/>
      <w:b/>
      <w:color w:val="000000"/>
      <w:sz w:val="21"/>
    </w:rPr>
  </w:style>
  <w:style w:type="paragraph" w:styleId="affffff0">
    <w:name w:val="Revision"/>
    <w:hidden/>
    <w:uiPriority w:val="99"/>
    <w:unhideWhenUsed/>
    <w:rsid w:val="00C80530"/>
    <w:rPr>
      <w:rFonts w:ascii="仿宋_GB2312" w:eastAsia="仿宋_GB2312" w:hAnsi="宋体"/>
      <w: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hinaacc.com/new/63/64/80/2008/10/wa29611252241030180027592-0.htm"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13676441826@163.com" TargetMode="External"/><Relationship Id="rId14" Type="http://schemas.openxmlformats.org/officeDocument/2006/relationships/hyperlink" Target="http://www.chinaacc.com/new/63/64/80/2008/1/wa2420495431112180022419-0.htm" TargetMode="External"/><Relationship Id="rId22" Type="http://schemas.openxmlformats.org/officeDocument/2006/relationships/hyperlink" Target="mailto:&#65288;&#21512;&#21516;&#31614;&#35746;&#21518;&#20379;&#24212;&#21830;&#39035;&#22312;2&#20010;&#24037;&#20316;&#26085;&#20869;&#23558;&#21512;&#21516;&#21103;&#26412;&#65288;&#21407;&#20214;&#65289;&#36865;&#36798;&#40857;&#28286;&#21306;&#20844;&#20849;&#36164;&#28304;&#20132;&#26131;&#20013;&#24515;&#37319;&#36141;&#31185;&#12289;&#21512;&#21516;&#25195;&#25551;&#21457;&#33267;250453502@qq.com&#22791;&#26696;&#21518;&#26041;&#21487;&#36864;&#20445;&#35777;&#37329;&#65289;"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137</Pages>
  <Words>94683</Words>
  <Characters>15836</Characters>
  <Application>Microsoft Office Word</Application>
  <DocSecurity>0</DocSecurity>
  <Lines>131</Lines>
  <Paragraphs>220</Paragraphs>
  <ScaleCrop>false</ScaleCrop>
  <Company>HZHQ</Company>
  <LinksUpToDate>false</LinksUpToDate>
  <CharactersWithSpaces>110299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446156523@qq.com</cp:lastModifiedBy>
  <cp:revision>156</cp:revision>
  <cp:lastPrinted>2024-05-09T15:07:00Z</cp:lastPrinted>
  <dcterms:created xsi:type="dcterms:W3CDTF">2024-04-20T10:22:00Z</dcterms:created>
  <dcterms:modified xsi:type="dcterms:W3CDTF">2024-12-12T01:48:00Z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D627AAF163DA4839AC43CDF9D0F24C00_13</vt:lpwstr>
  </property>
</Properties>
</file>