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FD071B">
      <w:pPr>
        <w:pStyle w:val="8"/>
        <w:keepNext w:val="0"/>
        <w:keepLines w:val="0"/>
        <w:widowControl/>
        <w:suppressLineNumbers w:val="0"/>
        <w:spacing w:before="204" w:beforeAutospacing="0" w:after="204" w:afterAutospacing="0" w:line="360" w:lineRule="atLeast"/>
        <w:ind w:left="0" w:right="0" w:firstLine="0"/>
        <w:jc w:val="center"/>
        <w:rPr>
          <w:rStyle w:val="11"/>
          <w:rFonts w:hint="eastAsia" w:ascii="宋体" w:hAnsi="宋体" w:eastAsia="宋体" w:cs="宋体"/>
          <w:i w:val="0"/>
          <w:iCs w:val="0"/>
          <w:caps w:val="0"/>
          <w:color w:val="000000"/>
          <w:spacing w:val="0"/>
          <w:sz w:val="28"/>
          <w:szCs w:val="28"/>
        </w:rPr>
      </w:pPr>
      <w:r>
        <w:rPr>
          <w:rStyle w:val="11"/>
          <w:rFonts w:hint="eastAsia" w:ascii="宋体" w:hAnsi="宋体" w:eastAsia="宋体" w:cs="宋体"/>
          <w:i w:val="0"/>
          <w:iCs w:val="0"/>
          <w:caps w:val="0"/>
          <w:color w:val="000000"/>
          <w:spacing w:val="0"/>
          <w:sz w:val="28"/>
          <w:szCs w:val="28"/>
        </w:rPr>
        <w:t>温州市智信招标代理有限公司关于</w:t>
      </w:r>
      <w:r>
        <w:rPr>
          <w:rStyle w:val="11"/>
          <w:rFonts w:hint="eastAsia" w:ascii="宋体" w:hAnsi="宋体" w:eastAsia="宋体" w:cs="宋体"/>
          <w:i w:val="0"/>
          <w:iCs w:val="0"/>
          <w:caps w:val="0"/>
          <w:color w:val="000000"/>
          <w:spacing w:val="0"/>
          <w:sz w:val="28"/>
          <w:szCs w:val="28"/>
          <w:lang w:eastAsia="zh-CN"/>
        </w:rPr>
        <w:t>2025年度职工疗休养服务</w:t>
      </w:r>
      <w:r>
        <w:rPr>
          <w:rStyle w:val="11"/>
          <w:rFonts w:hint="eastAsia" w:ascii="宋体" w:hAnsi="宋体" w:eastAsia="宋体" w:cs="宋体"/>
          <w:i w:val="0"/>
          <w:iCs w:val="0"/>
          <w:caps w:val="0"/>
          <w:color w:val="000000"/>
          <w:spacing w:val="0"/>
          <w:sz w:val="28"/>
          <w:szCs w:val="28"/>
        </w:rPr>
        <w:t>项目的更正公告</w:t>
      </w:r>
      <w:r>
        <w:rPr>
          <w:rStyle w:val="11"/>
          <w:rFonts w:hint="eastAsia" w:ascii="宋体" w:hAnsi="宋体" w:eastAsia="宋体" w:cs="宋体"/>
          <w:i w:val="0"/>
          <w:iCs w:val="0"/>
          <w:caps w:val="0"/>
          <w:color w:val="000000"/>
          <w:spacing w:val="0"/>
          <w:sz w:val="28"/>
          <w:szCs w:val="28"/>
          <w:lang w:eastAsia="zh-CN"/>
        </w:rPr>
        <w:t>（</w:t>
      </w:r>
      <w:r>
        <w:rPr>
          <w:rStyle w:val="11"/>
          <w:rFonts w:hint="eastAsia" w:ascii="宋体" w:hAnsi="宋体" w:eastAsia="宋体" w:cs="宋体"/>
          <w:i w:val="0"/>
          <w:iCs w:val="0"/>
          <w:caps w:val="0"/>
          <w:color w:val="000000"/>
          <w:spacing w:val="0"/>
          <w:sz w:val="28"/>
          <w:szCs w:val="28"/>
          <w:lang w:val="en-US" w:eastAsia="zh-CN"/>
        </w:rPr>
        <w:t>一）</w:t>
      </w:r>
      <w:r>
        <w:rPr>
          <w:rStyle w:val="11"/>
          <w:rFonts w:hint="eastAsia" w:ascii="宋体" w:hAnsi="宋体" w:eastAsia="宋体" w:cs="宋体"/>
          <w:i w:val="0"/>
          <w:iCs w:val="0"/>
          <w:caps w:val="0"/>
          <w:color w:val="000000"/>
          <w:spacing w:val="0"/>
          <w:sz w:val="28"/>
          <w:szCs w:val="28"/>
        </w:rPr>
        <w:t>（非政府采购）</w:t>
      </w:r>
    </w:p>
    <w:p w14:paraId="46D1057B">
      <w:pPr>
        <w:pStyle w:val="8"/>
        <w:keepNext w:val="0"/>
        <w:keepLines w:val="0"/>
        <w:widowControl/>
        <w:suppressLineNumbers w:val="0"/>
        <w:spacing w:before="204" w:beforeAutospacing="0" w:after="204" w:afterAutospacing="0" w:line="360" w:lineRule="atLeast"/>
        <w:ind w:left="0" w:right="0" w:firstLine="0"/>
        <w:jc w:val="center"/>
        <w:rPr>
          <w:rStyle w:val="11"/>
          <w:rFonts w:hint="eastAsia" w:ascii="宋体" w:hAnsi="宋体" w:eastAsia="宋体" w:cs="宋体"/>
          <w:i w:val="0"/>
          <w:iCs w:val="0"/>
          <w:caps w:val="0"/>
          <w:color w:val="000000"/>
          <w:spacing w:val="0"/>
          <w:sz w:val="22"/>
          <w:szCs w:val="22"/>
        </w:rPr>
      </w:pPr>
    </w:p>
    <w:p w14:paraId="454FC040">
      <w:pPr>
        <w:pStyle w:val="8"/>
        <w:keepNext w:val="0"/>
        <w:keepLines w:val="0"/>
        <w:widowControl/>
        <w:suppressLineNumbers w:val="0"/>
        <w:spacing w:line="288" w:lineRule="atLeast"/>
        <w:ind w:left="0" w:firstLine="0"/>
        <w:rPr>
          <w:rFonts w:hint="eastAsia" w:ascii="微软雅黑" w:hAnsi="微软雅黑" w:eastAsia="宋体" w:cs="微软雅黑"/>
          <w:i w:val="0"/>
          <w:iCs w:val="0"/>
          <w:caps w:val="0"/>
          <w:color w:val="000000"/>
          <w:spacing w:val="0"/>
          <w:sz w:val="22"/>
          <w:szCs w:val="22"/>
          <w:lang w:eastAsia="zh-CN"/>
        </w:rPr>
      </w:pPr>
      <w:r>
        <w:rPr>
          <w:rStyle w:val="11"/>
          <w:rFonts w:hint="eastAsia" w:ascii="宋体" w:hAnsi="宋体" w:eastAsia="宋体" w:cs="宋体"/>
          <w:i w:val="0"/>
          <w:iCs w:val="0"/>
          <w:caps w:val="0"/>
          <w:color w:val="000000"/>
          <w:spacing w:val="0"/>
          <w:sz w:val="22"/>
          <w:szCs w:val="22"/>
        </w:rPr>
        <w:t>一、采购人名称：</w:t>
      </w:r>
      <w:r>
        <w:rPr>
          <w:rFonts w:hint="eastAsia" w:ascii="宋体" w:hAnsi="宋体" w:eastAsia="宋体" w:cs="宋体"/>
          <w:i w:val="0"/>
          <w:iCs w:val="0"/>
          <w:caps w:val="0"/>
          <w:color w:val="000000"/>
          <w:spacing w:val="0"/>
          <w:sz w:val="22"/>
          <w:szCs w:val="22"/>
          <w:lang w:eastAsia="zh-CN"/>
        </w:rPr>
        <w:t>温州市商务局</w:t>
      </w:r>
    </w:p>
    <w:p w14:paraId="40B62A00">
      <w:pPr>
        <w:pStyle w:val="8"/>
        <w:keepNext w:val="0"/>
        <w:keepLines w:val="0"/>
        <w:widowControl/>
        <w:suppressLineNumbers w:val="0"/>
        <w:spacing w:line="288" w:lineRule="atLeast"/>
        <w:ind w:left="0" w:firstLine="0"/>
        <w:rPr>
          <w:rFonts w:hint="default" w:ascii="微软雅黑" w:hAnsi="微软雅黑" w:eastAsia="宋体" w:cs="微软雅黑"/>
          <w:i w:val="0"/>
          <w:iCs w:val="0"/>
          <w:caps w:val="0"/>
          <w:color w:val="000000"/>
          <w:spacing w:val="0"/>
          <w:sz w:val="22"/>
          <w:szCs w:val="22"/>
          <w:lang w:val="en-US" w:eastAsia="zh-CN"/>
        </w:rPr>
      </w:pPr>
      <w:r>
        <w:rPr>
          <w:rStyle w:val="11"/>
          <w:rFonts w:hint="eastAsia" w:ascii="宋体" w:hAnsi="宋体" w:eastAsia="宋体" w:cs="宋体"/>
          <w:i w:val="0"/>
          <w:iCs w:val="0"/>
          <w:caps w:val="0"/>
          <w:color w:val="000000"/>
          <w:spacing w:val="0"/>
          <w:sz w:val="22"/>
          <w:szCs w:val="22"/>
        </w:rPr>
        <w:t>二、采购方式：</w:t>
      </w:r>
      <w:r>
        <w:rPr>
          <w:rFonts w:hint="eastAsia" w:ascii="宋体" w:hAnsi="宋体" w:eastAsia="宋体" w:cs="宋体"/>
          <w:i w:val="0"/>
          <w:iCs w:val="0"/>
          <w:caps w:val="0"/>
          <w:color w:val="000000"/>
          <w:spacing w:val="0"/>
          <w:sz w:val="22"/>
          <w:szCs w:val="22"/>
          <w:lang w:val="en-US" w:eastAsia="zh-CN"/>
        </w:rPr>
        <w:t>竞争性磋商</w:t>
      </w:r>
    </w:p>
    <w:p w14:paraId="7CDEED66">
      <w:pPr>
        <w:pStyle w:val="8"/>
        <w:keepNext w:val="0"/>
        <w:keepLines w:val="0"/>
        <w:widowControl/>
        <w:suppressLineNumbers w:val="0"/>
        <w:spacing w:line="288" w:lineRule="atLeast"/>
        <w:ind w:left="0" w:firstLine="0"/>
        <w:rPr>
          <w:rFonts w:hint="eastAsia" w:ascii="微软雅黑" w:hAnsi="微软雅黑" w:eastAsia="宋体" w:cs="微软雅黑"/>
          <w:i w:val="0"/>
          <w:iCs w:val="0"/>
          <w:caps w:val="0"/>
          <w:color w:val="000000"/>
          <w:spacing w:val="0"/>
          <w:sz w:val="22"/>
          <w:szCs w:val="22"/>
          <w:lang w:eastAsia="zh-CN"/>
        </w:rPr>
      </w:pPr>
      <w:r>
        <w:rPr>
          <w:rStyle w:val="11"/>
          <w:rFonts w:hint="eastAsia" w:ascii="宋体" w:hAnsi="宋体" w:eastAsia="宋体" w:cs="宋体"/>
          <w:i w:val="0"/>
          <w:iCs w:val="0"/>
          <w:caps w:val="0"/>
          <w:color w:val="000000"/>
          <w:spacing w:val="0"/>
          <w:sz w:val="22"/>
          <w:szCs w:val="22"/>
        </w:rPr>
        <w:t>三、项目编号：</w:t>
      </w:r>
      <w:r>
        <w:rPr>
          <w:rStyle w:val="11"/>
          <w:rFonts w:hint="eastAsia" w:ascii="宋体" w:hAnsi="宋体" w:eastAsia="宋体" w:cs="宋体"/>
          <w:b w:val="0"/>
          <w:bCs/>
          <w:i w:val="0"/>
          <w:iCs w:val="0"/>
          <w:caps w:val="0"/>
          <w:color w:val="000000"/>
          <w:spacing w:val="0"/>
          <w:sz w:val="22"/>
          <w:szCs w:val="22"/>
          <w:lang w:eastAsia="zh-CN"/>
        </w:rPr>
        <w:t>ZXZB-F20250318-LXY</w:t>
      </w:r>
    </w:p>
    <w:p w14:paraId="3F9A0DF8">
      <w:pPr>
        <w:pStyle w:val="8"/>
        <w:keepNext w:val="0"/>
        <w:keepLines w:val="0"/>
        <w:widowControl/>
        <w:suppressLineNumbers w:val="0"/>
        <w:spacing w:line="288" w:lineRule="atLeast"/>
        <w:ind w:left="0" w:firstLine="0"/>
        <w:rPr>
          <w:rFonts w:hint="eastAsia" w:ascii="微软雅黑" w:hAnsi="微软雅黑" w:eastAsia="宋体" w:cs="微软雅黑"/>
          <w:i w:val="0"/>
          <w:iCs w:val="0"/>
          <w:caps w:val="0"/>
          <w:color w:val="000000"/>
          <w:spacing w:val="0"/>
          <w:sz w:val="22"/>
          <w:szCs w:val="22"/>
          <w:lang w:eastAsia="zh-CN"/>
        </w:rPr>
      </w:pPr>
      <w:r>
        <w:rPr>
          <w:rStyle w:val="11"/>
          <w:rFonts w:hint="eastAsia" w:ascii="宋体" w:hAnsi="宋体" w:eastAsia="宋体" w:cs="宋体"/>
          <w:i w:val="0"/>
          <w:iCs w:val="0"/>
          <w:caps w:val="0"/>
          <w:color w:val="000000"/>
          <w:spacing w:val="0"/>
          <w:sz w:val="22"/>
          <w:szCs w:val="22"/>
        </w:rPr>
        <w:t>四、项目名称：</w:t>
      </w:r>
      <w:r>
        <w:rPr>
          <w:rFonts w:hint="eastAsia" w:ascii="宋体" w:hAnsi="宋体" w:eastAsia="宋体" w:cs="宋体"/>
          <w:i w:val="0"/>
          <w:iCs w:val="0"/>
          <w:caps w:val="0"/>
          <w:color w:val="000000"/>
          <w:spacing w:val="0"/>
          <w:sz w:val="22"/>
          <w:szCs w:val="22"/>
          <w:lang w:eastAsia="zh-CN"/>
        </w:rPr>
        <w:t>2025年度职工疗休养服务</w:t>
      </w:r>
    </w:p>
    <w:p w14:paraId="41F7B534">
      <w:pPr>
        <w:pStyle w:val="8"/>
        <w:keepNext w:val="0"/>
        <w:keepLines w:val="0"/>
        <w:widowControl/>
        <w:suppressLineNumbers w:val="0"/>
        <w:spacing w:line="288" w:lineRule="atLeast"/>
        <w:ind w:left="0" w:firstLine="0"/>
        <w:rPr>
          <w:rFonts w:hint="eastAsia" w:ascii="微软雅黑" w:hAnsi="微软雅黑" w:eastAsia="微软雅黑" w:cs="微软雅黑"/>
          <w:i w:val="0"/>
          <w:iCs w:val="0"/>
          <w:caps w:val="0"/>
          <w:color w:val="000000"/>
          <w:spacing w:val="0"/>
          <w:sz w:val="22"/>
          <w:szCs w:val="22"/>
        </w:rPr>
      </w:pPr>
      <w:r>
        <w:rPr>
          <w:rStyle w:val="11"/>
          <w:rFonts w:hint="eastAsia" w:ascii="宋体" w:hAnsi="宋体" w:eastAsia="宋体" w:cs="宋体"/>
          <w:i w:val="0"/>
          <w:iCs w:val="0"/>
          <w:caps w:val="0"/>
          <w:color w:val="000000"/>
          <w:spacing w:val="0"/>
          <w:sz w:val="22"/>
          <w:szCs w:val="22"/>
        </w:rPr>
        <w:t>五、原采购公告发布日期：</w:t>
      </w:r>
      <w:r>
        <w:rPr>
          <w:rFonts w:hint="eastAsia" w:ascii="宋体" w:hAnsi="宋体" w:eastAsia="宋体" w:cs="宋体"/>
          <w:i w:val="0"/>
          <w:iCs w:val="0"/>
          <w:caps w:val="0"/>
          <w:color w:val="000000"/>
          <w:spacing w:val="0"/>
          <w:sz w:val="22"/>
          <w:szCs w:val="22"/>
        </w:rPr>
        <w:t>202</w:t>
      </w:r>
      <w:r>
        <w:rPr>
          <w:rFonts w:hint="eastAsia" w:ascii="宋体" w:hAnsi="宋体" w:eastAsia="宋体" w:cs="宋体"/>
          <w:i w:val="0"/>
          <w:iCs w:val="0"/>
          <w:caps w:val="0"/>
          <w:color w:val="000000"/>
          <w:spacing w:val="0"/>
          <w:sz w:val="22"/>
          <w:szCs w:val="22"/>
          <w:lang w:val="en-US" w:eastAsia="zh-CN"/>
        </w:rPr>
        <w:t>5</w:t>
      </w:r>
      <w:r>
        <w:rPr>
          <w:rFonts w:hint="eastAsia" w:ascii="宋体" w:hAnsi="宋体" w:eastAsia="宋体" w:cs="宋体"/>
          <w:i w:val="0"/>
          <w:iCs w:val="0"/>
          <w:caps w:val="0"/>
          <w:color w:val="000000"/>
          <w:spacing w:val="0"/>
          <w:sz w:val="22"/>
          <w:szCs w:val="22"/>
        </w:rPr>
        <w:t>年</w:t>
      </w:r>
      <w:r>
        <w:rPr>
          <w:rFonts w:hint="eastAsia" w:ascii="宋体" w:hAnsi="宋体" w:eastAsia="宋体" w:cs="宋体"/>
          <w:i w:val="0"/>
          <w:iCs w:val="0"/>
          <w:caps w:val="0"/>
          <w:color w:val="000000"/>
          <w:spacing w:val="0"/>
          <w:sz w:val="22"/>
          <w:szCs w:val="22"/>
          <w:lang w:val="en-US" w:eastAsia="zh-CN"/>
        </w:rPr>
        <w:t>4</w:t>
      </w:r>
      <w:r>
        <w:rPr>
          <w:rFonts w:hint="eastAsia" w:ascii="宋体" w:hAnsi="宋体" w:eastAsia="宋体" w:cs="宋体"/>
          <w:i w:val="0"/>
          <w:iCs w:val="0"/>
          <w:caps w:val="0"/>
          <w:color w:val="000000"/>
          <w:spacing w:val="0"/>
          <w:sz w:val="22"/>
          <w:szCs w:val="22"/>
        </w:rPr>
        <w:t>月</w:t>
      </w:r>
      <w:r>
        <w:rPr>
          <w:rFonts w:hint="eastAsia" w:ascii="宋体" w:hAnsi="宋体" w:eastAsia="宋体" w:cs="宋体"/>
          <w:i w:val="0"/>
          <w:iCs w:val="0"/>
          <w:caps w:val="0"/>
          <w:color w:val="000000"/>
          <w:spacing w:val="0"/>
          <w:sz w:val="22"/>
          <w:szCs w:val="22"/>
          <w:lang w:val="en-US" w:eastAsia="zh-CN"/>
        </w:rPr>
        <w:t>3</w:t>
      </w:r>
      <w:r>
        <w:rPr>
          <w:rFonts w:hint="eastAsia" w:ascii="宋体" w:hAnsi="宋体" w:eastAsia="宋体" w:cs="宋体"/>
          <w:i w:val="0"/>
          <w:iCs w:val="0"/>
          <w:caps w:val="0"/>
          <w:color w:val="000000"/>
          <w:spacing w:val="0"/>
          <w:sz w:val="22"/>
          <w:szCs w:val="22"/>
        </w:rPr>
        <w:t>日</w:t>
      </w:r>
    </w:p>
    <w:p w14:paraId="66458675">
      <w:pPr>
        <w:pStyle w:val="8"/>
        <w:keepNext w:val="0"/>
        <w:keepLines w:val="0"/>
        <w:widowControl/>
        <w:suppressLineNumbers w:val="0"/>
        <w:spacing w:line="288" w:lineRule="atLeast"/>
        <w:ind w:left="0" w:firstLine="0"/>
        <w:jc w:val="both"/>
        <w:rPr>
          <w:rFonts w:hint="eastAsia" w:ascii="微软雅黑" w:hAnsi="微软雅黑" w:eastAsia="微软雅黑" w:cs="微软雅黑"/>
          <w:i w:val="0"/>
          <w:iCs w:val="0"/>
          <w:caps w:val="0"/>
          <w:color w:val="000000"/>
          <w:spacing w:val="0"/>
          <w:sz w:val="22"/>
          <w:szCs w:val="22"/>
        </w:rPr>
      </w:pPr>
      <w:r>
        <w:rPr>
          <w:rStyle w:val="11"/>
          <w:rFonts w:hint="eastAsia" w:ascii="宋体" w:hAnsi="宋体" w:eastAsia="宋体" w:cs="宋体"/>
          <w:i w:val="0"/>
          <w:iCs w:val="0"/>
          <w:caps w:val="0"/>
          <w:color w:val="000000"/>
          <w:spacing w:val="0"/>
          <w:sz w:val="22"/>
          <w:szCs w:val="22"/>
        </w:rPr>
        <w:t>六、更正事项：</w:t>
      </w:r>
    </w:p>
    <w:tbl>
      <w:tblPr>
        <w:tblStyle w:val="9"/>
        <w:tblW w:w="970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928"/>
        <w:gridCol w:w="2530"/>
        <w:gridCol w:w="3176"/>
        <w:gridCol w:w="3072"/>
      </w:tblGrid>
      <w:tr w14:paraId="51B18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16" w:hRule="atLeast"/>
        </w:trPr>
        <w:tc>
          <w:tcPr>
            <w:tcW w:w="928" w:type="dxa"/>
            <w:tcBorders>
              <w:top w:val="single" w:color="auto" w:sz="4" w:space="0"/>
              <w:left w:val="single" w:color="auto" w:sz="4" w:space="0"/>
              <w:bottom w:val="single" w:color="auto" w:sz="4" w:space="0"/>
              <w:right w:val="single" w:color="auto" w:sz="4" w:space="0"/>
            </w:tcBorders>
            <w:shd w:val="clear" w:color="auto" w:fill="auto"/>
            <w:tcMar>
              <w:top w:w="0" w:type="dxa"/>
              <w:left w:w="72" w:type="dxa"/>
              <w:bottom w:w="0" w:type="dxa"/>
              <w:right w:w="72" w:type="dxa"/>
            </w:tcMar>
            <w:vAlign w:val="center"/>
          </w:tcPr>
          <w:p w14:paraId="0D6D4FCA">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jc w:val="center"/>
              <w:textAlignment w:val="auto"/>
              <w:rPr>
                <w:rFonts w:hint="eastAsia" w:ascii="宋体" w:hAnsi="宋体" w:eastAsia="宋体" w:cs="宋体"/>
                <w:b w:val="0"/>
                <w:bCs/>
                <w:sz w:val="22"/>
                <w:szCs w:val="22"/>
              </w:rPr>
            </w:pPr>
            <w:r>
              <w:rPr>
                <w:rStyle w:val="11"/>
                <w:rFonts w:hint="eastAsia" w:ascii="宋体" w:hAnsi="宋体" w:eastAsia="宋体" w:cs="宋体"/>
                <w:b w:val="0"/>
                <w:bCs/>
                <w:caps w:val="0"/>
                <w:spacing w:val="0"/>
                <w:sz w:val="22"/>
                <w:szCs w:val="22"/>
              </w:rPr>
              <w:t>序号</w:t>
            </w:r>
          </w:p>
        </w:tc>
        <w:tc>
          <w:tcPr>
            <w:tcW w:w="2530"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7C50316C">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jc w:val="center"/>
              <w:textAlignment w:val="auto"/>
              <w:rPr>
                <w:rFonts w:hint="eastAsia" w:ascii="宋体" w:hAnsi="宋体" w:eastAsia="宋体" w:cs="宋体"/>
                <w:b w:val="0"/>
                <w:bCs/>
                <w:sz w:val="22"/>
                <w:szCs w:val="22"/>
              </w:rPr>
            </w:pPr>
            <w:r>
              <w:rPr>
                <w:rStyle w:val="11"/>
                <w:rFonts w:hint="eastAsia" w:ascii="宋体" w:hAnsi="宋体" w:eastAsia="宋体" w:cs="宋体"/>
                <w:b w:val="0"/>
                <w:bCs/>
                <w:caps w:val="0"/>
                <w:spacing w:val="0"/>
                <w:sz w:val="22"/>
                <w:szCs w:val="22"/>
              </w:rPr>
              <w:t>更正项</w:t>
            </w:r>
          </w:p>
        </w:tc>
        <w:tc>
          <w:tcPr>
            <w:tcW w:w="3176"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441BEEEC">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jc w:val="center"/>
              <w:textAlignment w:val="auto"/>
              <w:rPr>
                <w:rFonts w:hint="eastAsia" w:ascii="宋体" w:hAnsi="宋体" w:eastAsia="宋体" w:cs="宋体"/>
                <w:b w:val="0"/>
                <w:bCs/>
                <w:sz w:val="22"/>
                <w:szCs w:val="22"/>
              </w:rPr>
            </w:pPr>
            <w:r>
              <w:rPr>
                <w:rStyle w:val="11"/>
                <w:rFonts w:hint="eastAsia" w:ascii="宋体" w:hAnsi="宋体" w:eastAsia="宋体" w:cs="宋体"/>
                <w:b w:val="0"/>
                <w:bCs/>
                <w:caps w:val="0"/>
                <w:spacing w:val="0"/>
                <w:sz w:val="22"/>
                <w:szCs w:val="22"/>
              </w:rPr>
              <w:t>更正前内容</w:t>
            </w:r>
          </w:p>
        </w:tc>
        <w:tc>
          <w:tcPr>
            <w:tcW w:w="3072"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3BD4D907">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jc w:val="center"/>
              <w:textAlignment w:val="auto"/>
              <w:rPr>
                <w:rFonts w:hint="eastAsia" w:ascii="宋体" w:hAnsi="宋体" w:eastAsia="宋体" w:cs="宋体"/>
                <w:b w:val="0"/>
                <w:bCs/>
                <w:sz w:val="22"/>
                <w:szCs w:val="22"/>
              </w:rPr>
            </w:pPr>
            <w:r>
              <w:rPr>
                <w:rStyle w:val="11"/>
                <w:rFonts w:hint="eastAsia" w:ascii="宋体" w:hAnsi="宋体" w:eastAsia="宋体" w:cs="宋体"/>
                <w:b w:val="0"/>
                <w:bCs/>
                <w:caps w:val="0"/>
                <w:spacing w:val="0"/>
                <w:sz w:val="22"/>
                <w:szCs w:val="22"/>
              </w:rPr>
              <w:t>更正后内容</w:t>
            </w:r>
          </w:p>
        </w:tc>
      </w:tr>
      <w:tr w14:paraId="5CA335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tcMar>
              <w:top w:w="0" w:type="dxa"/>
              <w:left w:w="72" w:type="dxa"/>
              <w:bottom w:w="0" w:type="dxa"/>
              <w:right w:w="72" w:type="dxa"/>
            </w:tcMar>
            <w:vAlign w:val="center"/>
          </w:tcPr>
          <w:p w14:paraId="6A76549C">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kern w:val="0"/>
                <w:sz w:val="22"/>
                <w:szCs w:val="22"/>
                <w:lang w:val="en-US" w:eastAsia="zh-CN" w:bidi="ar"/>
              </w:rPr>
            </w:pPr>
            <w:r>
              <w:rPr>
                <w:rFonts w:hint="eastAsia" w:ascii="宋体" w:hAnsi="宋体" w:eastAsia="宋体" w:cs="宋体"/>
                <w:b w:val="0"/>
                <w:bCs/>
                <w:caps w:val="0"/>
                <w:spacing w:val="0"/>
                <w:sz w:val="22"/>
                <w:szCs w:val="22"/>
              </w:rPr>
              <w:t>1</w:t>
            </w:r>
          </w:p>
        </w:tc>
        <w:tc>
          <w:tcPr>
            <w:tcW w:w="2530"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23492AE6">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kern w:val="0"/>
                <w:sz w:val="22"/>
                <w:szCs w:val="22"/>
                <w:lang w:val="en-US" w:eastAsia="zh-CN" w:bidi="ar"/>
              </w:rPr>
            </w:pPr>
            <w:r>
              <w:rPr>
                <w:rFonts w:hint="eastAsia" w:ascii="宋体" w:hAnsi="宋体" w:eastAsia="宋体" w:cs="宋体"/>
                <w:b w:val="0"/>
                <w:bCs/>
                <w:sz w:val="22"/>
                <w:szCs w:val="22"/>
              </w:rPr>
              <w:t>递交磋商响应文件截止时间</w:t>
            </w:r>
            <w:r>
              <w:rPr>
                <w:rFonts w:hint="eastAsia" w:ascii="宋体" w:hAnsi="宋体" w:eastAsia="宋体" w:cs="宋体"/>
                <w:b w:val="0"/>
                <w:bCs/>
                <w:sz w:val="22"/>
                <w:szCs w:val="22"/>
                <w:lang w:val="en-US" w:eastAsia="zh-CN"/>
              </w:rPr>
              <w:t>及开标时间</w:t>
            </w:r>
          </w:p>
        </w:tc>
        <w:tc>
          <w:tcPr>
            <w:tcW w:w="3176"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7938D0BC">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kern w:val="0"/>
                <w:sz w:val="22"/>
                <w:szCs w:val="22"/>
                <w:lang w:val="en-US" w:eastAsia="zh-CN" w:bidi="ar"/>
              </w:rPr>
            </w:pPr>
            <w:r>
              <w:rPr>
                <w:rFonts w:hint="eastAsia" w:ascii="宋体" w:hAnsi="宋体" w:eastAsia="宋体" w:cs="宋体"/>
                <w:b w:val="0"/>
                <w:bCs/>
                <w:color w:val="auto"/>
                <w:kern w:val="0"/>
                <w:sz w:val="22"/>
                <w:szCs w:val="22"/>
                <w:highlight w:val="none"/>
                <w:lang w:eastAsia="zh-CN"/>
              </w:rPr>
              <w:t>2025年</w:t>
            </w:r>
            <w:r>
              <w:rPr>
                <w:rFonts w:hint="eastAsia" w:ascii="宋体" w:hAnsi="宋体" w:eastAsia="宋体" w:cs="宋体"/>
                <w:b w:val="0"/>
                <w:bCs/>
                <w:color w:val="auto"/>
                <w:kern w:val="0"/>
                <w:sz w:val="22"/>
                <w:szCs w:val="22"/>
                <w:highlight w:val="none"/>
                <w:lang w:val="en-US" w:eastAsia="zh-CN"/>
              </w:rPr>
              <w:t>4</w:t>
            </w:r>
            <w:r>
              <w:rPr>
                <w:rFonts w:hint="eastAsia" w:ascii="宋体" w:hAnsi="宋体" w:eastAsia="宋体" w:cs="宋体"/>
                <w:b w:val="0"/>
                <w:bCs/>
                <w:color w:val="auto"/>
                <w:kern w:val="0"/>
                <w:sz w:val="22"/>
                <w:szCs w:val="22"/>
                <w:highlight w:val="none"/>
                <w:lang w:eastAsia="zh-CN"/>
              </w:rPr>
              <w:t>月</w:t>
            </w:r>
            <w:r>
              <w:rPr>
                <w:rFonts w:hint="eastAsia" w:ascii="宋体" w:hAnsi="宋体" w:eastAsia="宋体" w:cs="宋体"/>
                <w:b w:val="0"/>
                <w:bCs/>
                <w:color w:val="auto"/>
                <w:kern w:val="0"/>
                <w:sz w:val="22"/>
                <w:szCs w:val="22"/>
                <w:highlight w:val="none"/>
                <w:lang w:val="en-US" w:eastAsia="zh-CN"/>
              </w:rPr>
              <w:t>14</w:t>
            </w:r>
            <w:r>
              <w:rPr>
                <w:rFonts w:hint="eastAsia" w:ascii="宋体" w:hAnsi="宋体" w:eastAsia="宋体" w:cs="宋体"/>
                <w:b w:val="0"/>
                <w:bCs/>
                <w:color w:val="auto"/>
                <w:kern w:val="0"/>
                <w:sz w:val="22"/>
                <w:szCs w:val="22"/>
                <w:highlight w:val="none"/>
                <w:lang w:eastAsia="zh-CN"/>
              </w:rPr>
              <w:t>日</w:t>
            </w:r>
            <w:r>
              <w:rPr>
                <w:rFonts w:hint="eastAsia" w:ascii="宋体" w:hAnsi="宋体" w:eastAsia="宋体" w:cs="宋体"/>
                <w:b w:val="0"/>
                <w:bCs/>
                <w:color w:val="auto"/>
                <w:kern w:val="0"/>
                <w:sz w:val="22"/>
                <w:szCs w:val="22"/>
                <w:highlight w:val="none"/>
                <w:lang w:val="en-US" w:eastAsia="zh-CN"/>
              </w:rPr>
              <w:t>14</w:t>
            </w:r>
            <w:r>
              <w:rPr>
                <w:rFonts w:hint="eastAsia" w:ascii="宋体" w:hAnsi="宋体" w:eastAsia="宋体" w:cs="宋体"/>
                <w:b w:val="0"/>
                <w:bCs/>
                <w:color w:val="auto"/>
                <w:kern w:val="0"/>
                <w:sz w:val="22"/>
                <w:szCs w:val="22"/>
                <w:highlight w:val="none"/>
                <w:lang w:eastAsia="zh-CN"/>
              </w:rPr>
              <w:t>时</w:t>
            </w:r>
            <w:r>
              <w:rPr>
                <w:rFonts w:hint="eastAsia" w:ascii="宋体" w:hAnsi="宋体" w:eastAsia="宋体" w:cs="宋体"/>
                <w:b w:val="0"/>
                <w:bCs/>
                <w:color w:val="auto"/>
                <w:kern w:val="0"/>
                <w:sz w:val="22"/>
                <w:szCs w:val="22"/>
                <w:highlight w:val="none"/>
                <w:lang w:val="en-US" w:eastAsia="zh-CN"/>
              </w:rPr>
              <w:t>30</w:t>
            </w:r>
            <w:r>
              <w:rPr>
                <w:rFonts w:hint="eastAsia" w:ascii="宋体" w:hAnsi="宋体" w:eastAsia="宋体" w:cs="宋体"/>
                <w:b w:val="0"/>
                <w:bCs/>
                <w:color w:val="auto"/>
                <w:kern w:val="0"/>
                <w:sz w:val="22"/>
                <w:szCs w:val="22"/>
                <w:highlight w:val="none"/>
                <w:lang w:eastAsia="zh-CN"/>
              </w:rPr>
              <w:t>分</w:t>
            </w:r>
          </w:p>
        </w:tc>
        <w:tc>
          <w:tcPr>
            <w:tcW w:w="3072"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772100B3">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kern w:val="0"/>
                <w:sz w:val="22"/>
                <w:szCs w:val="22"/>
                <w:lang w:val="en-US" w:eastAsia="zh-CN" w:bidi="ar"/>
              </w:rPr>
            </w:pPr>
            <w:r>
              <w:rPr>
                <w:rFonts w:hint="eastAsia" w:ascii="宋体" w:hAnsi="宋体" w:eastAsia="宋体" w:cs="宋体"/>
                <w:b w:val="0"/>
                <w:bCs/>
                <w:color w:val="auto"/>
                <w:kern w:val="0"/>
                <w:sz w:val="22"/>
                <w:szCs w:val="22"/>
                <w:highlight w:val="none"/>
                <w:lang w:eastAsia="zh-CN"/>
              </w:rPr>
              <w:t>2025年</w:t>
            </w:r>
            <w:r>
              <w:rPr>
                <w:rFonts w:hint="eastAsia" w:ascii="宋体" w:hAnsi="宋体" w:eastAsia="宋体" w:cs="宋体"/>
                <w:b w:val="0"/>
                <w:bCs/>
                <w:color w:val="auto"/>
                <w:kern w:val="0"/>
                <w:sz w:val="22"/>
                <w:szCs w:val="22"/>
                <w:highlight w:val="none"/>
                <w:lang w:val="en-US" w:eastAsia="zh-CN"/>
              </w:rPr>
              <w:t>4</w:t>
            </w:r>
            <w:r>
              <w:rPr>
                <w:rFonts w:hint="eastAsia" w:ascii="宋体" w:hAnsi="宋体" w:eastAsia="宋体" w:cs="宋体"/>
                <w:b w:val="0"/>
                <w:bCs/>
                <w:color w:val="auto"/>
                <w:kern w:val="0"/>
                <w:sz w:val="22"/>
                <w:szCs w:val="22"/>
                <w:highlight w:val="none"/>
                <w:lang w:eastAsia="zh-CN"/>
              </w:rPr>
              <w:t>月</w:t>
            </w:r>
            <w:r>
              <w:rPr>
                <w:rFonts w:hint="eastAsia" w:ascii="宋体" w:hAnsi="宋体" w:eastAsia="宋体" w:cs="宋体"/>
                <w:b w:val="0"/>
                <w:bCs/>
                <w:color w:val="auto"/>
                <w:kern w:val="0"/>
                <w:sz w:val="22"/>
                <w:szCs w:val="22"/>
                <w:highlight w:val="none"/>
                <w:lang w:val="en-US" w:eastAsia="zh-CN"/>
              </w:rPr>
              <w:t>17</w:t>
            </w:r>
            <w:r>
              <w:rPr>
                <w:rFonts w:hint="eastAsia" w:ascii="宋体" w:hAnsi="宋体" w:eastAsia="宋体" w:cs="宋体"/>
                <w:b w:val="0"/>
                <w:bCs/>
                <w:color w:val="auto"/>
                <w:kern w:val="0"/>
                <w:sz w:val="22"/>
                <w:szCs w:val="22"/>
                <w:highlight w:val="none"/>
                <w:lang w:eastAsia="zh-CN"/>
              </w:rPr>
              <w:t>日</w:t>
            </w:r>
            <w:r>
              <w:rPr>
                <w:rFonts w:hint="eastAsia" w:ascii="宋体" w:hAnsi="宋体" w:eastAsia="宋体" w:cs="宋体"/>
                <w:b w:val="0"/>
                <w:bCs/>
                <w:color w:val="auto"/>
                <w:kern w:val="0"/>
                <w:sz w:val="22"/>
                <w:szCs w:val="22"/>
                <w:highlight w:val="none"/>
                <w:lang w:val="en-US" w:eastAsia="zh-CN"/>
              </w:rPr>
              <w:t>09</w:t>
            </w:r>
            <w:r>
              <w:rPr>
                <w:rFonts w:hint="eastAsia" w:ascii="宋体" w:hAnsi="宋体" w:eastAsia="宋体" w:cs="宋体"/>
                <w:b w:val="0"/>
                <w:bCs/>
                <w:color w:val="auto"/>
                <w:kern w:val="0"/>
                <w:sz w:val="22"/>
                <w:szCs w:val="22"/>
                <w:highlight w:val="none"/>
                <w:lang w:eastAsia="zh-CN"/>
              </w:rPr>
              <w:t>时</w:t>
            </w:r>
            <w:r>
              <w:rPr>
                <w:rFonts w:hint="eastAsia" w:ascii="宋体" w:hAnsi="宋体" w:eastAsia="宋体" w:cs="宋体"/>
                <w:b w:val="0"/>
                <w:bCs/>
                <w:color w:val="auto"/>
                <w:kern w:val="0"/>
                <w:sz w:val="22"/>
                <w:szCs w:val="22"/>
                <w:highlight w:val="none"/>
                <w:lang w:val="en-US" w:eastAsia="zh-CN"/>
              </w:rPr>
              <w:t>30</w:t>
            </w:r>
            <w:r>
              <w:rPr>
                <w:rFonts w:hint="eastAsia" w:ascii="宋体" w:hAnsi="宋体" w:eastAsia="宋体" w:cs="宋体"/>
                <w:b w:val="0"/>
                <w:bCs/>
                <w:color w:val="auto"/>
                <w:kern w:val="0"/>
                <w:sz w:val="22"/>
                <w:szCs w:val="22"/>
                <w:highlight w:val="none"/>
                <w:lang w:eastAsia="zh-CN"/>
              </w:rPr>
              <w:t>分</w:t>
            </w:r>
          </w:p>
        </w:tc>
      </w:tr>
      <w:tr w14:paraId="3252ED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tcMar>
              <w:top w:w="0" w:type="dxa"/>
              <w:left w:w="72" w:type="dxa"/>
              <w:bottom w:w="0" w:type="dxa"/>
              <w:right w:w="72" w:type="dxa"/>
            </w:tcMar>
            <w:vAlign w:val="center"/>
          </w:tcPr>
          <w:p w14:paraId="6141A21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aps w:val="0"/>
                <w:spacing w:val="0"/>
                <w:kern w:val="0"/>
                <w:sz w:val="22"/>
                <w:szCs w:val="22"/>
                <w:lang w:val="en-US" w:eastAsia="zh-CN" w:bidi="ar"/>
              </w:rPr>
            </w:pPr>
            <w:r>
              <w:rPr>
                <w:rStyle w:val="11"/>
                <w:rFonts w:hint="eastAsia" w:ascii="宋体" w:hAnsi="宋体" w:eastAsia="宋体" w:cs="宋体"/>
                <w:b w:val="0"/>
                <w:bCs/>
                <w:caps w:val="0"/>
                <w:spacing w:val="0"/>
                <w:sz w:val="22"/>
                <w:szCs w:val="22"/>
                <w:lang w:val="en-US" w:eastAsia="zh-CN"/>
              </w:rPr>
              <w:t>2</w:t>
            </w:r>
          </w:p>
        </w:tc>
        <w:tc>
          <w:tcPr>
            <w:tcW w:w="2530"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208E4A0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aps w:val="0"/>
                <w:spacing w:val="0"/>
                <w:kern w:val="0"/>
                <w:sz w:val="22"/>
                <w:szCs w:val="22"/>
                <w:lang w:val="en-US" w:eastAsia="zh-CN" w:bidi="ar"/>
              </w:rPr>
            </w:pPr>
            <w:r>
              <w:rPr>
                <w:rStyle w:val="11"/>
                <w:rFonts w:hint="eastAsia" w:ascii="宋体" w:hAnsi="宋体" w:eastAsia="宋体" w:cs="宋体"/>
                <w:b w:val="0"/>
                <w:bCs/>
                <w:caps w:val="0"/>
                <w:spacing w:val="0"/>
                <w:sz w:val="22"/>
                <w:szCs w:val="22"/>
                <w:lang w:val="en-US" w:eastAsia="zh-CN"/>
              </w:rPr>
              <w:t>商务标开标一览表（1.温州市域内休养线路）</w:t>
            </w:r>
          </w:p>
        </w:tc>
        <w:tc>
          <w:tcPr>
            <w:tcW w:w="3176"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07A91506">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aps w:val="0"/>
                <w:spacing w:val="0"/>
                <w:kern w:val="0"/>
                <w:sz w:val="22"/>
                <w:szCs w:val="22"/>
                <w:lang w:val="en-US" w:eastAsia="zh-CN" w:bidi="ar"/>
              </w:rPr>
            </w:pPr>
            <w:r>
              <w:rPr>
                <w:rFonts w:hint="eastAsia" w:ascii="宋体" w:hAnsi="宋体" w:eastAsia="宋体" w:cs="宋体"/>
                <w:b w:val="0"/>
                <w:bCs/>
                <w:sz w:val="22"/>
                <w:szCs w:val="22"/>
              </w:rPr>
              <w:t>预算单价最高限价3000元/人</w:t>
            </w:r>
          </w:p>
        </w:tc>
        <w:tc>
          <w:tcPr>
            <w:tcW w:w="3072"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0733EBD5">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aps w:val="0"/>
                <w:spacing w:val="0"/>
                <w:kern w:val="0"/>
                <w:sz w:val="22"/>
                <w:szCs w:val="22"/>
                <w:lang w:val="en-US" w:eastAsia="zh-CN" w:bidi="ar"/>
              </w:rPr>
            </w:pPr>
            <w:r>
              <w:rPr>
                <w:rStyle w:val="11"/>
                <w:rFonts w:hint="eastAsia" w:ascii="宋体" w:hAnsi="宋体" w:eastAsia="宋体" w:cs="宋体"/>
                <w:b w:val="0"/>
                <w:bCs/>
                <w:caps w:val="0"/>
                <w:spacing w:val="0"/>
                <w:sz w:val="22"/>
                <w:szCs w:val="22"/>
                <w:lang w:val="en-US" w:eastAsia="zh-CN"/>
              </w:rPr>
              <w:t>按固定金额3000元/人报价（不计入报价评审）。</w:t>
            </w:r>
          </w:p>
        </w:tc>
      </w:tr>
      <w:tr w14:paraId="03AEB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tcMar>
              <w:top w:w="0" w:type="dxa"/>
              <w:left w:w="72" w:type="dxa"/>
              <w:bottom w:w="0" w:type="dxa"/>
              <w:right w:w="72" w:type="dxa"/>
            </w:tcMar>
            <w:vAlign w:val="center"/>
          </w:tcPr>
          <w:p w14:paraId="574A00C2">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kern w:val="0"/>
                <w:sz w:val="22"/>
                <w:szCs w:val="22"/>
                <w:lang w:val="en-US" w:eastAsia="zh-CN" w:bidi="ar"/>
              </w:rPr>
            </w:pPr>
            <w:r>
              <w:rPr>
                <w:rFonts w:hint="eastAsia" w:ascii="宋体" w:hAnsi="宋体" w:eastAsia="宋体" w:cs="宋体"/>
                <w:b w:val="0"/>
                <w:bCs/>
                <w:sz w:val="22"/>
                <w:szCs w:val="22"/>
                <w:lang w:val="en-US" w:eastAsia="zh-CN"/>
              </w:rPr>
              <w:t>3</w:t>
            </w:r>
          </w:p>
        </w:tc>
        <w:tc>
          <w:tcPr>
            <w:tcW w:w="2530"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0469B87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kern w:val="0"/>
                <w:sz w:val="22"/>
                <w:szCs w:val="22"/>
                <w:lang w:val="en-US" w:eastAsia="zh-CN" w:bidi="ar"/>
              </w:rPr>
            </w:pPr>
            <w:r>
              <w:rPr>
                <w:rStyle w:val="11"/>
                <w:rFonts w:hint="eastAsia" w:ascii="宋体" w:hAnsi="宋体" w:eastAsia="宋体" w:cs="宋体"/>
                <w:b w:val="0"/>
                <w:bCs/>
                <w:caps w:val="0"/>
                <w:spacing w:val="0"/>
                <w:sz w:val="22"/>
                <w:szCs w:val="22"/>
                <w:lang w:val="en-US" w:eastAsia="zh-CN"/>
              </w:rPr>
              <w:t>商务标开标一览表（2.</w:t>
            </w:r>
            <w:r>
              <w:rPr>
                <w:rFonts w:hint="eastAsia" w:ascii="宋体" w:hAnsi="宋体" w:eastAsia="宋体" w:cs="宋体"/>
                <w:b w:val="0"/>
                <w:bCs/>
                <w:color w:val="auto"/>
                <w:sz w:val="22"/>
                <w:szCs w:val="22"/>
              </w:rPr>
              <w:t>省内合作城市疗养线路</w:t>
            </w:r>
            <w:r>
              <w:rPr>
                <w:rStyle w:val="11"/>
                <w:rFonts w:hint="eastAsia" w:ascii="宋体" w:hAnsi="宋体" w:eastAsia="宋体" w:cs="宋体"/>
                <w:b w:val="0"/>
                <w:bCs/>
                <w:caps w:val="0"/>
                <w:spacing w:val="0"/>
                <w:sz w:val="22"/>
                <w:szCs w:val="22"/>
                <w:lang w:val="en-US" w:eastAsia="zh-CN"/>
              </w:rPr>
              <w:t>）</w:t>
            </w:r>
          </w:p>
        </w:tc>
        <w:tc>
          <w:tcPr>
            <w:tcW w:w="3176"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78A4FC4C">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kern w:val="0"/>
                <w:sz w:val="22"/>
                <w:szCs w:val="22"/>
                <w:lang w:val="en-US" w:eastAsia="zh-CN" w:bidi="ar"/>
              </w:rPr>
            </w:pPr>
            <w:r>
              <w:rPr>
                <w:rFonts w:hint="eastAsia" w:ascii="宋体" w:hAnsi="宋体" w:eastAsia="宋体" w:cs="宋体"/>
                <w:b w:val="0"/>
                <w:bCs/>
                <w:sz w:val="22"/>
                <w:szCs w:val="22"/>
              </w:rPr>
              <w:t>预算单价最高限价3000元/人</w:t>
            </w:r>
          </w:p>
        </w:tc>
        <w:tc>
          <w:tcPr>
            <w:tcW w:w="3072"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5D0889A0">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kern w:val="0"/>
                <w:sz w:val="22"/>
                <w:szCs w:val="22"/>
                <w:lang w:val="en-US" w:eastAsia="zh-CN" w:bidi="ar"/>
              </w:rPr>
            </w:pPr>
            <w:r>
              <w:rPr>
                <w:rStyle w:val="11"/>
                <w:rFonts w:hint="eastAsia" w:ascii="宋体" w:hAnsi="宋体" w:eastAsia="宋体" w:cs="宋体"/>
                <w:b w:val="0"/>
                <w:bCs/>
                <w:caps w:val="0"/>
                <w:spacing w:val="0"/>
                <w:sz w:val="22"/>
                <w:szCs w:val="22"/>
                <w:lang w:val="en-US" w:eastAsia="zh-CN"/>
              </w:rPr>
              <w:t>按固定金额3000元/人报价（不计入报价评审）。</w:t>
            </w:r>
          </w:p>
        </w:tc>
      </w:tr>
      <w:tr w14:paraId="307162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tcMar>
              <w:top w:w="0" w:type="dxa"/>
              <w:left w:w="72" w:type="dxa"/>
              <w:bottom w:w="0" w:type="dxa"/>
              <w:right w:w="72" w:type="dxa"/>
            </w:tcMar>
            <w:vAlign w:val="center"/>
          </w:tcPr>
          <w:p w14:paraId="18CE513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aps w:val="0"/>
                <w:spacing w:val="0"/>
                <w:sz w:val="22"/>
                <w:szCs w:val="22"/>
                <w:lang w:val="en-US" w:eastAsia="zh-CN"/>
              </w:rPr>
            </w:pPr>
            <w:r>
              <w:rPr>
                <w:rFonts w:hint="eastAsia" w:ascii="宋体" w:hAnsi="宋体" w:eastAsia="宋体" w:cs="宋体"/>
                <w:b w:val="0"/>
                <w:bCs/>
                <w:caps w:val="0"/>
                <w:spacing w:val="0"/>
                <w:sz w:val="22"/>
                <w:szCs w:val="22"/>
                <w:lang w:val="en-US" w:eastAsia="zh-CN"/>
              </w:rPr>
              <w:t>4</w:t>
            </w:r>
          </w:p>
        </w:tc>
        <w:tc>
          <w:tcPr>
            <w:tcW w:w="2530"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7BD8B4A4">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sz w:val="22"/>
                <w:szCs w:val="22"/>
              </w:rPr>
            </w:pPr>
            <w:r>
              <w:rPr>
                <w:rStyle w:val="11"/>
                <w:rFonts w:hint="eastAsia" w:ascii="宋体" w:hAnsi="宋体" w:eastAsia="宋体" w:cs="宋体"/>
                <w:b w:val="0"/>
                <w:bCs/>
                <w:caps w:val="0"/>
                <w:spacing w:val="0"/>
                <w:sz w:val="22"/>
                <w:szCs w:val="22"/>
                <w:lang w:val="en-US" w:eastAsia="zh-CN"/>
              </w:rPr>
              <w:t>商务标开标一览表（3.省际疗休养线路）</w:t>
            </w:r>
          </w:p>
        </w:tc>
        <w:tc>
          <w:tcPr>
            <w:tcW w:w="3176"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13A684CC">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olor w:val="auto"/>
                <w:kern w:val="0"/>
                <w:sz w:val="22"/>
                <w:szCs w:val="22"/>
                <w:highlight w:val="none"/>
                <w:lang w:eastAsia="zh-CN"/>
              </w:rPr>
            </w:pPr>
            <w:r>
              <w:rPr>
                <w:rFonts w:hint="eastAsia" w:ascii="宋体" w:hAnsi="宋体" w:eastAsia="宋体" w:cs="宋体"/>
                <w:b w:val="0"/>
                <w:bCs/>
                <w:color w:val="auto"/>
                <w:kern w:val="0"/>
                <w:sz w:val="22"/>
                <w:szCs w:val="22"/>
                <w:highlight w:val="none"/>
                <w:lang w:eastAsia="zh-CN"/>
              </w:rPr>
              <w:t>自行报价（</w:t>
            </w:r>
            <w:r>
              <w:rPr>
                <w:rFonts w:hint="eastAsia" w:ascii="宋体" w:hAnsi="宋体" w:eastAsia="宋体" w:cs="宋体"/>
                <w:b w:val="0"/>
                <w:bCs/>
                <w:color w:val="auto"/>
                <w:kern w:val="0"/>
                <w:sz w:val="22"/>
                <w:szCs w:val="22"/>
                <w:highlight w:val="none"/>
                <w:lang w:val="en-US" w:eastAsia="zh-CN"/>
              </w:rPr>
              <w:t>不计入报价评审，超出部分由职工自行补足</w:t>
            </w:r>
            <w:r>
              <w:rPr>
                <w:rFonts w:hint="eastAsia" w:ascii="宋体" w:hAnsi="宋体" w:eastAsia="宋体" w:cs="宋体"/>
                <w:b w:val="0"/>
                <w:bCs/>
                <w:color w:val="auto"/>
                <w:kern w:val="0"/>
                <w:sz w:val="22"/>
                <w:szCs w:val="22"/>
                <w:highlight w:val="none"/>
                <w:lang w:eastAsia="zh-CN"/>
              </w:rPr>
              <w:t>）</w:t>
            </w:r>
          </w:p>
        </w:tc>
        <w:tc>
          <w:tcPr>
            <w:tcW w:w="3072"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47B81105">
            <w:pPr>
              <w:keepNext w:val="0"/>
              <w:keepLines w:val="0"/>
              <w:pageBreakBefore w:val="0"/>
              <w:tabs>
                <w:tab w:val="left" w:pos="851"/>
                <w:tab w:val="center" w:pos="5812"/>
                <w:tab w:val="decimal" w:pos="6804"/>
                <w:tab w:val="decimal" w:pos="8789"/>
              </w:tabs>
              <w:kinsoku/>
              <w:wordWrap/>
              <w:overflowPunct/>
              <w:topLinePunct w:val="0"/>
              <w:autoSpaceDE/>
              <w:autoSpaceDN/>
              <w:bidi w:val="0"/>
              <w:adjustRightInd/>
              <w:snapToGrid/>
              <w:spacing w:beforeAutospacing="0" w:line="360" w:lineRule="auto"/>
              <w:ind w:right="-6"/>
              <w:jc w:val="center"/>
              <w:textAlignment w:val="auto"/>
              <w:rPr>
                <w:rFonts w:hint="eastAsia" w:ascii="宋体" w:hAnsi="宋体" w:eastAsia="宋体" w:cs="宋体"/>
                <w:b w:val="0"/>
                <w:bCs/>
                <w:color w:val="auto"/>
                <w:kern w:val="0"/>
                <w:sz w:val="22"/>
                <w:szCs w:val="22"/>
                <w:highlight w:val="none"/>
                <w:lang w:val="en-US" w:eastAsia="zh-CN"/>
              </w:rPr>
            </w:pPr>
            <w:r>
              <w:rPr>
                <w:rFonts w:hint="eastAsia" w:ascii="宋体" w:hAnsi="宋体" w:eastAsia="宋体" w:cs="宋体"/>
                <w:b w:val="0"/>
                <w:bCs/>
                <w:color w:val="auto"/>
                <w:kern w:val="0"/>
                <w:sz w:val="22"/>
                <w:szCs w:val="22"/>
                <w:highlight w:val="none"/>
                <w:lang w:val="en-US" w:eastAsia="zh-CN"/>
              </w:rPr>
              <w:t>按</w:t>
            </w:r>
            <w:r>
              <w:rPr>
                <w:rFonts w:hint="eastAsia" w:ascii="宋体" w:hAnsi="宋体" w:eastAsia="宋体" w:cs="宋体"/>
                <w:b w:val="0"/>
                <w:bCs/>
                <w:sz w:val="22"/>
                <w:szCs w:val="22"/>
                <w:lang w:eastAsia="zh-CN"/>
              </w:rPr>
              <w:t>线路一：</w:t>
            </w:r>
            <w:r>
              <w:rPr>
                <w:rFonts w:hint="eastAsia" w:ascii="宋体" w:hAnsi="宋体" w:eastAsia="宋体" w:cs="宋体"/>
                <w:b w:val="0"/>
                <w:bCs/>
                <w:sz w:val="22"/>
                <w:szCs w:val="22"/>
              </w:rPr>
              <w:t>重庆市</w:t>
            </w:r>
            <w:r>
              <w:rPr>
                <w:rFonts w:hint="eastAsia" w:ascii="宋体" w:hAnsi="宋体" w:eastAsia="宋体" w:cs="宋体"/>
                <w:b w:val="0"/>
                <w:bCs/>
                <w:sz w:val="22"/>
                <w:szCs w:val="22"/>
                <w:lang w:eastAsia="zh-CN"/>
              </w:rPr>
              <w:t>，线路二：</w:t>
            </w:r>
            <w:r>
              <w:rPr>
                <w:rFonts w:hint="eastAsia" w:ascii="宋体" w:hAnsi="宋体" w:eastAsia="宋体" w:cs="宋体"/>
                <w:b w:val="0"/>
                <w:bCs/>
                <w:sz w:val="22"/>
                <w:szCs w:val="22"/>
              </w:rPr>
              <w:t>吉林省吉林市</w:t>
            </w:r>
            <w:r>
              <w:rPr>
                <w:rFonts w:hint="eastAsia" w:ascii="宋体" w:hAnsi="宋体" w:eastAsia="宋体" w:cs="宋体"/>
                <w:b w:val="0"/>
                <w:bCs/>
                <w:sz w:val="22"/>
                <w:szCs w:val="22"/>
                <w:lang w:val="en-US" w:eastAsia="zh-CN"/>
              </w:rPr>
              <w:t>分列2项报价</w:t>
            </w:r>
            <w:r>
              <w:rPr>
                <w:rFonts w:hint="eastAsia" w:ascii="宋体" w:hAnsi="宋体" w:eastAsia="宋体" w:cs="宋体"/>
                <w:b w:val="0"/>
                <w:bCs/>
                <w:color w:val="auto"/>
                <w:kern w:val="0"/>
                <w:sz w:val="22"/>
                <w:szCs w:val="22"/>
                <w:highlight w:val="none"/>
                <w:lang w:eastAsia="zh-CN"/>
              </w:rPr>
              <w:t>（</w:t>
            </w:r>
            <w:r>
              <w:rPr>
                <w:rFonts w:hint="eastAsia" w:ascii="宋体" w:hAnsi="宋体" w:eastAsia="宋体" w:cs="宋体"/>
                <w:b w:val="0"/>
                <w:bCs/>
                <w:color w:val="auto"/>
                <w:kern w:val="0"/>
                <w:sz w:val="22"/>
                <w:szCs w:val="22"/>
                <w:highlight w:val="none"/>
                <w:lang w:val="en-US" w:eastAsia="zh-CN"/>
              </w:rPr>
              <w:t>2项报价计入报价评审，超出部分由职工自行补足</w:t>
            </w:r>
            <w:r>
              <w:rPr>
                <w:rFonts w:hint="eastAsia" w:ascii="宋体" w:hAnsi="宋体" w:eastAsia="宋体" w:cs="宋体"/>
                <w:b w:val="0"/>
                <w:bCs/>
                <w:color w:val="auto"/>
                <w:kern w:val="0"/>
                <w:sz w:val="22"/>
                <w:szCs w:val="22"/>
                <w:highlight w:val="none"/>
                <w:lang w:eastAsia="zh-CN"/>
              </w:rPr>
              <w:t>）</w:t>
            </w:r>
          </w:p>
        </w:tc>
      </w:tr>
      <w:tr w14:paraId="063F67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tcMar>
              <w:top w:w="0" w:type="dxa"/>
              <w:left w:w="72" w:type="dxa"/>
              <w:bottom w:w="0" w:type="dxa"/>
              <w:right w:w="72" w:type="dxa"/>
            </w:tcMar>
            <w:vAlign w:val="center"/>
          </w:tcPr>
          <w:p w14:paraId="27EC7327">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aps w:val="0"/>
                <w:spacing w:val="0"/>
                <w:sz w:val="22"/>
                <w:szCs w:val="22"/>
                <w:lang w:val="en-US" w:eastAsia="zh-CN"/>
              </w:rPr>
            </w:pPr>
            <w:r>
              <w:rPr>
                <w:rFonts w:hint="eastAsia" w:ascii="宋体" w:hAnsi="宋体" w:eastAsia="宋体" w:cs="宋体"/>
                <w:b w:val="0"/>
                <w:bCs/>
                <w:caps w:val="0"/>
                <w:spacing w:val="0"/>
                <w:sz w:val="22"/>
                <w:szCs w:val="22"/>
                <w:lang w:val="en-US" w:eastAsia="zh-CN"/>
              </w:rPr>
              <w:t>5</w:t>
            </w:r>
          </w:p>
        </w:tc>
        <w:tc>
          <w:tcPr>
            <w:tcW w:w="2530"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7F401B2F">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Style w:val="11"/>
                <w:rFonts w:hint="eastAsia" w:ascii="宋体" w:hAnsi="宋体" w:eastAsia="宋体" w:cs="宋体"/>
                <w:b w:val="0"/>
                <w:bCs/>
                <w:caps w:val="0"/>
                <w:spacing w:val="0"/>
                <w:sz w:val="22"/>
                <w:szCs w:val="22"/>
                <w:lang w:val="en-US" w:eastAsia="zh-CN"/>
              </w:rPr>
            </w:pPr>
            <w:r>
              <w:rPr>
                <w:rStyle w:val="11"/>
                <w:rFonts w:hint="eastAsia" w:ascii="宋体" w:hAnsi="宋体" w:eastAsia="宋体" w:cs="宋体"/>
                <w:b w:val="0"/>
                <w:bCs/>
                <w:caps w:val="0"/>
                <w:spacing w:val="0"/>
                <w:sz w:val="22"/>
                <w:szCs w:val="22"/>
                <w:lang w:val="en-US" w:eastAsia="zh-CN"/>
              </w:rPr>
              <w:t>商务标开标一览表：</w:t>
            </w:r>
            <w:r>
              <w:rPr>
                <w:rFonts w:hint="eastAsia" w:ascii="宋体" w:hAnsi="宋体" w:eastAsia="宋体" w:cs="宋体"/>
                <w:b w:val="0"/>
                <w:bCs/>
                <w:color w:val="auto"/>
                <w:sz w:val="22"/>
                <w:szCs w:val="22"/>
              </w:rPr>
              <w:t>磋商总报价</w:t>
            </w:r>
          </w:p>
        </w:tc>
        <w:tc>
          <w:tcPr>
            <w:tcW w:w="3176"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7DCF9027">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olor w:val="auto"/>
                <w:kern w:val="0"/>
                <w:sz w:val="22"/>
                <w:szCs w:val="22"/>
                <w:highlight w:val="none"/>
                <w:lang w:eastAsia="zh-CN"/>
              </w:rPr>
            </w:pPr>
            <w:r>
              <w:rPr>
                <w:rFonts w:hint="eastAsia" w:ascii="宋体" w:hAnsi="宋体" w:eastAsia="宋体" w:cs="宋体"/>
                <w:b w:val="0"/>
                <w:bCs/>
                <w:color w:val="auto"/>
                <w:sz w:val="22"/>
                <w:szCs w:val="22"/>
              </w:rPr>
              <w:t>磋商总报价（1-</w:t>
            </w:r>
            <w:r>
              <w:rPr>
                <w:rFonts w:hint="eastAsia" w:ascii="宋体" w:hAnsi="宋体" w:eastAsia="宋体" w:cs="宋体"/>
                <w:b w:val="0"/>
                <w:bCs/>
                <w:color w:val="auto"/>
                <w:sz w:val="22"/>
                <w:szCs w:val="22"/>
                <w:lang w:val="en-US" w:eastAsia="zh-CN"/>
              </w:rPr>
              <w:t>2</w:t>
            </w:r>
            <w:r>
              <w:rPr>
                <w:rFonts w:hint="eastAsia" w:ascii="宋体" w:hAnsi="宋体" w:eastAsia="宋体" w:cs="宋体"/>
                <w:b w:val="0"/>
                <w:bCs/>
                <w:color w:val="auto"/>
                <w:sz w:val="22"/>
                <w:szCs w:val="22"/>
              </w:rPr>
              <w:t>项综合单价合计）</w:t>
            </w:r>
          </w:p>
        </w:tc>
        <w:tc>
          <w:tcPr>
            <w:tcW w:w="3072"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1D98ADC3">
            <w:pPr>
              <w:keepNext w:val="0"/>
              <w:keepLines w:val="0"/>
              <w:pageBreakBefore w:val="0"/>
              <w:tabs>
                <w:tab w:val="left" w:pos="851"/>
                <w:tab w:val="center" w:pos="5812"/>
                <w:tab w:val="decimal" w:pos="6804"/>
                <w:tab w:val="decimal" w:pos="8789"/>
              </w:tabs>
              <w:kinsoku/>
              <w:wordWrap/>
              <w:overflowPunct/>
              <w:topLinePunct w:val="0"/>
              <w:autoSpaceDE/>
              <w:autoSpaceDN/>
              <w:bidi w:val="0"/>
              <w:adjustRightInd/>
              <w:snapToGrid/>
              <w:spacing w:beforeAutospacing="0" w:line="360" w:lineRule="auto"/>
              <w:ind w:right="-6"/>
              <w:jc w:val="center"/>
              <w:textAlignment w:val="auto"/>
              <w:rPr>
                <w:rFonts w:hint="eastAsia" w:ascii="宋体" w:hAnsi="宋体" w:eastAsia="宋体" w:cs="宋体"/>
                <w:b w:val="0"/>
                <w:bCs/>
                <w:color w:val="auto"/>
                <w:kern w:val="0"/>
                <w:sz w:val="22"/>
                <w:szCs w:val="22"/>
                <w:highlight w:val="none"/>
                <w:lang w:val="en-US" w:eastAsia="zh-CN"/>
              </w:rPr>
            </w:pPr>
            <w:r>
              <w:rPr>
                <w:rFonts w:hint="eastAsia" w:ascii="宋体" w:hAnsi="宋体" w:eastAsia="宋体" w:cs="宋体"/>
                <w:b w:val="0"/>
                <w:bCs/>
                <w:color w:val="auto"/>
                <w:sz w:val="22"/>
                <w:szCs w:val="22"/>
              </w:rPr>
              <w:t>磋商总报价（1-</w:t>
            </w:r>
            <w:r>
              <w:rPr>
                <w:rFonts w:hint="eastAsia" w:ascii="宋体" w:hAnsi="宋体" w:eastAsia="宋体" w:cs="宋体"/>
                <w:b w:val="0"/>
                <w:bCs/>
                <w:color w:val="auto"/>
                <w:sz w:val="22"/>
                <w:szCs w:val="22"/>
                <w:lang w:val="en-US" w:eastAsia="zh-CN"/>
              </w:rPr>
              <w:t>4</w:t>
            </w:r>
            <w:r>
              <w:rPr>
                <w:rFonts w:hint="eastAsia" w:ascii="宋体" w:hAnsi="宋体" w:eastAsia="宋体" w:cs="宋体"/>
                <w:b w:val="0"/>
                <w:bCs/>
                <w:color w:val="auto"/>
                <w:sz w:val="22"/>
                <w:szCs w:val="22"/>
              </w:rPr>
              <w:t>项综合单价合计）</w:t>
            </w:r>
          </w:p>
        </w:tc>
      </w:tr>
      <w:tr w14:paraId="63EF4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tcMar>
              <w:top w:w="0" w:type="dxa"/>
              <w:left w:w="72" w:type="dxa"/>
              <w:bottom w:w="0" w:type="dxa"/>
              <w:right w:w="72" w:type="dxa"/>
            </w:tcMar>
            <w:vAlign w:val="center"/>
          </w:tcPr>
          <w:p w14:paraId="64084C5D">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aps w:val="0"/>
                <w:spacing w:val="0"/>
                <w:sz w:val="22"/>
                <w:szCs w:val="22"/>
                <w:lang w:val="en-US" w:eastAsia="zh-CN"/>
              </w:rPr>
            </w:pPr>
            <w:r>
              <w:rPr>
                <w:rFonts w:hint="eastAsia" w:ascii="宋体" w:hAnsi="宋体" w:eastAsia="宋体" w:cs="宋体"/>
                <w:b w:val="0"/>
                <w:bCs/>
                <w:caps w:val="0"/>
                <w:spacing w:val="0"/>
                <w:sz w:val="22"/>
                <w:szCs w:val="22"/>
                <w:lang w:val="en-US" w:eastAsia="zh-CN"/>
              </w:rPr>
              <w:t>6</w:t>
            </w:r>
          </w:p>
        </w:tc>
        <w:tc>
          <w:tcPr>
            <w:tcW w:w="2530"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38A62FCB">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sz w:val="22"/>
                <w:szCs w:val="22"/>
                <w:lang w:val="en-US" w:eastAsia="zh-CN"/>
              </w:rPr>
            </w:pPr>
            <w:r>
              <w:rPr>
                <w:rFonts w:hint="eastAsia" w:ascii="宋体" w:hAnsi="宋体" w:eastAsia="宋体" w:cs="宋体"/>
                <w:b w:val="0"/>
                <w:bCs/>
                <w:sz w:val="22"/>
                <w:szCs w:val="22"/>
                <w:lang w:val="en-US" w:eastAsia="zh-CN"/>
              </w:rPr>
              <w:t>商务评分规则</w:t>
            </w:r>
          </w:p>
        </w:tc>
        <w:tc>
          <w:tcPr>
            <w:tcW w:w="3176"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4F62321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left="0" w:leftChars="0" w:right="0" w:rightChars="0"/>
              <w:jc w:val="center"/>
              <w:textAlignment w:val="auto"/>
              <w:rPr>
                <w:rFonts w:hint="eastAsia" w:ascii="宋体" w:hAnsi="宋体" w:eastAsia="宋体" w:cs="宋体"/>
                <w:b w:val="0"/>
                <w:bCs/>
                <w:color w:val="auto"/>
                <w:kern w:val="0"/>
                <w:sz w:val="22"/>
                <w:szCs w:val="22"/>
                <w:highlight w:val="none"/>
                <w:lang w:eastAsia="zh-CN"/>
              </w:rPr>
            </w:pPr>
            <w:r>
              <w:rPr>
                <w:rFonts w:hint="eastAsia" w:ascii="宋体" w:hAnsi="宋体" w:eastAsia="宋体" w:cs="宋体"/>
                <w:b w:val="0"/>
                <w:bCs/>
                <w:color w:val="auto"/>
                <w:kern w:val="0"/>
                <w:sz w:val="22"/>
                <w:szCs w:val="22"/>
                <w:highlight w:val="none"/>
                <w:lang w:eastAsia="zh-CN"/>
              </w:rPr>
              <w:t>满足竞争性磋商文件要求且最终报价的最低价作为评标基准价；</w:t>
            </w:r>
          </w:p>
        </w:tc>
        <w:tc>
          <w:tcPr>
            <w:tcW w:w="3072" w:type="dxa"/>
            <w:tcBorders>
              <w:top w:val="single" w:color="auto" w:sz="4" w:space="0"/>
              <w:left w:val="nil"/>
              <w:bottom w:val="single" w:color="auto" w:sz="4" w:space="0"/>
              <w:right w:val="single" w:color="auto" w:sz="4" w:space="0"/>
            </w:tcBorders>
            <w:shd w:val="clear" w:color="auto" w:fill="auto"/>
            <w:tcMar>
              <w:top w:w="0" w:type="dxa"/>
              <w:left w:w="72" w:type="dxa"/>
              <w:bottom w:w="0" w:type="dxa"/>
              <w:right w:w="72" w:type="dxa"/>
            </w:tcMar>
            <w:vAlign w:val="center"/>
          </w:tcPr>
          <w:p w14:paraId="07184D60">
            <w:pPr>
              <w:keepNext w:val="0"/>
              <w:keepLines w:val="0"/>
              <w:pageBreakBefore w:val="0"/>
              <w:widowControl w:val="0"/>
              <w:kinsoku/>
              <w:wordWrap/>
              <w:overflowPunct/>
              <w:topLinePunct w:val="0"/>
              <w:autoSpaceDE/>
              <w:autoSpaceDN/>
              <w:bidi w:val="0"/>
              <w:adjustRightInd/>
              <w:snapToGrid/>
              <w:spacing w:beforeAutospacing="0" w:line="360" w:lineRule="auto"/>
              <w:jc w:val="center"/>
              <w:textAlignment w:val="auto"/>
              <w:rPr>
                <w:rFonts w:hint="eastAsia" w:ascii="宋体" w:hAnsi="宋体" w:eastAsia="宋体" w:cs="宋体"/>
                <w:b w:val="0"/>
                <w:bCs/>
                <w:color w:val="auto"/>
                <w:kern w:val="0"/>
                <w:sz w:val="22"/>
                <w:szCs w:val="22"/>
                <w:highlight w:val="none"/>
                <w:lang w:eastAsia="zh-CN"/>
              </w:rPr>
            </w:pPr>
            <w:r>
              <w:rPr>
                <w:rFonts w:hint="eastAsia" w:ascii="宋体" w:hAnsi="宋体" w:eastAsia="宋体" w:cs="宋体"/>
                <w:b w:val="0"/>
                <w:bCs/>
                <w:color w:val="auto"/>
                <w:sz w:val="22"/>
                <w:szCs w:val="22"/>
                <w:highlight w:val="none"/>
              </w:rPr>
              <w:t>满足竞争性磋商文件要求且最终报价</w:t>
            </w:r>
            <w:r>
              <w:rPr>
                <w:rFonts w:hint="eastAsia" w:ascii="宋体" w:hAnsi="宋体" w:eastAsia="宋体" w:cs="宋体"/>
                <w:b w:val="0"/>
                <w:bCs/>
                <w:color w:val="auto"/>
                <w:sz w:val="22"/>
                <w:szCs w:val="22"/>
                <w:highlight w:val="none"/>
                <w:lang w:eastAsia="zh-CN"/>
              </w:rPr>
              <w:t>（</w:t>
            </w:r>
            <w:r>
              <w:rPr>
                <w:rFonts w:hint="eastAsia" w:ascii="宋体" w:hAnsi="宋体" w:eastAsia="宋体" w:cs="宋体"/>
                <w:b w:val="0"/>
                <w:bCs/>
                <w:sz w:val="22"/>
                <w:szCs w:val="22"/>
                <w:lang w:eastAsia="zh-CN"/>
              </w:rPr>
              <w:t>线路一：</w:t>
            </w:r>
            <w:r>
              <w:rPr>
                <w:rFonts w:hint="eastAsia" w:ascii="宋体" w:hAnsi="宋体" w:eastAsia="宋体" w:cs="宋体"/>
                <w:b w:val="0"/>
                <w:bCs/>
                <w:sz w:val="22"/>
                <w:szCs w:val="22"/>
              </w:rPr>
              <w:t>重庆市</w:t>
            </w:r>
            <w:r>
              <w:rPr>
                <w:rFonts w:hint="eastAsia" w:ascii="宋体" w:hAnsi="宋体" w:eastAsia="宋体" w:cs="宋体"/>
                <w:b w:val="0"/>
                <w:bCs/>
                <w:sz w:val="22"/>
                <w:szCs w:val="22"/>
                <w:lang w:val="en-US" w:eastAsia="zh-CN"/>
              </w:rPr>
              <w:t>和</w:t>
            </w:r>
            <w:r>
              <w:rPr>
                <w:rFonts w:hint="eastAsia" w:ascii="宋体" w:hAnsi="宋体" w:eastAsia="宋体" w:cs="宋体"/>
                <w:b w:val="0"/>
                <w:bCs/>
                <w:sz w:val="22"/>
                <w:szCs w:val="22"/>
                <w:lang w:eastAsia="zh-CN"/>
              </w:rPr>
              <w:t>线路二：</w:t>
            </w:r>
            <w:r>
              <w:rPr>
                <w:rFonts w:hint="eastAsia" w:ascii="宋体" w:hAnsi="宋体" w:eastAsia="宋体" w:cs="宋体"/>
                <w:b w:val="0"/>
                <w:bCs/>
                <w:sz w:val="22"/>
                <w:szCs w:val="22"/>
              </w:rPr>
              <w:t>吉林省吉林市</w:t>
            </w:r>
            <w:r>
              <w:rPr>
                <w:rFonts w:hint="eastAsia" w:ascii="宋体" w:hAnsi="宋体" w:eastAsia="宋体" w:cs="宋体"/>
                <w:b w:val="0"/>
                <w:bCs/>
                <w:sz w:val="22"/>
                <w:szCs w:val="22"/>
                <w:lang w:val="en-US" w:eastAsia="zh-CN"/>
              </w:rPr>
              <w:t>2项报价合计金额</w:t>
            </w:r>
            <w:r>
              <w:rPr>
                <w:rFonts w:hint="eastAsia" w:ascii="宋体" w:hAnsi="宋体" w:eastAsia="宋体" w:cs="宋体"/>
                <w:b w:val="0"/>
                <w:bCs/>
                <w:color w:val="auto"/>
                <w:sz w:val="22"/>
                <w:szCs w:val="22"/>
                <w:highlight w:val="none"/>
                <w:lang w:eastAsia="zh-CN"/>
              </w:rPr>
              <w:t>）</w:t>
            </w:r>
            <w:r>
              <w:rPr>
                <w:rFonts w:hint="eastAsia" w:ascii="宋体" w:hAnsi="宋体" w:eastAsia="宋体" w:cs="宋体"/>
                <w:b w:val="0"/>
                <w:bCs/>
                <w:color w:val="auto"/>
                <w:sz w:val="22"/>
                <w:szCs w:val="22"/>
                <w:highlight w:val="none"/>
              </w:rPr>
              <w:t>的最低价作为评标基准价；</w:t>
            </w:r>
          </w:p>
        </w:tc>
      </w:tr>
    </w:tbl>
    <w:p w14:paraId="7896417E">
      <w:pPr>
        <w:pStyle w:val="8"/>
        <w:keepNext w:val="0"/>
        <w:keepLines w:val="0"/>
        <w:widowControl/>
        <w:suppressLineNumbers w:val="0"/>
        <w:spacing w:before="204" w:beforeAutospacing="0" w:after="204" w:afterAutospacing="0" w:line="360" w:lineRule="atLeast"/>
        <w:ind w:left="0" w:right="0" w:firstLine="0"/>
        <w:jc w:val="both"/>
        <w:rPr>
          <w:rFonts w:hint="eastAsia" w:ascii="宋体" w:hAnsi="宋体" w:eastAsia="宋体" w:cs="宋体"/>
          <w:i w:val="0"/>
          <w:iCs w:val="0"/>
          <w:caps w:val="0"/>
          <w:color w:val="000000"/>
          <w:spacing w:val="0"/>
          <w:sz w:val="22"/>
          <w:szCs w:val="22"/>
        </w:rPr>
      </w:pPr>
      <w:r>
        <w:rPr>
          <w:rStyle w:val="11"/>
          <w:rFonts w:hint="eastAsia" w:ascii="宋体" w:hAnsi="宋体" w:eastAsia="宋体" w:cs="宋体"/>
          <w:i w:val="0"/>
          <w:iCs w:val="0"/>
          <w:caps w:val="0"/>
          <w:color w:val="000000"/>
          <w:spacing w:val="0"/>
          <w:sz w:val="22"/>
          <w:szCs w:val="22"/>
          <w:lang w:val="en-US" w:eastAsia="zh-CN"/>
        </w:rPr>
        <w:t>七</w:t>
      </w:r>
      <w:r>
        <w:rPr>
          <w:rStyle w:val="11"/>
          <w:rFonts w:hint="eastAsia" w:ascii="宋体" w:hAnsi="宋体" w:eastAsia="宋体" w:cs="宋体"/>
          <w:i w:val="0"/>
          <w:iCs w:val="0"/>
          <w:caps w:val="0"/>
          <w:color w:val="000000"/>
          <w:spacing w:val="0"/>
          <w:sz w:val="22"/>
          <w:szCs w:val="22"/>
        </w:rPr>
        <w:t>、其他补充事宜</w:t>
      </w:r>
    </w:p>
    <w:p w14:paraId="2F7BCC7B">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   </w:t>
      </w:r>
      <w:r>
        <w:rPr>
          <w:rFonts w:hint="eastAsia" w:ascii="宋体" w:hAnsi="宋体" w:eastAsia="宋体" w:cs="宋体"/>
          <w:i w:val="0"/>
          <w:iCs w:val="0"/>
          <w:caps w:val="0"/>
          <w:color w:val="000000"/>
          <w:spacing w:val="0"/>
          <w:sz w:val="22"/>
          <w:szCs w:val="22"/>
          <w:lang w:val="en-US" w:eastAsia="zh-CN"/>
        </w:rPr>
        <w:t>原磋商</w:t>
      </w:r>
      <w:r>
        <w:rPr>
          <w:rFonts w:hint="eastAsia" w:ascii="宋体" w:hAnsi="宋体" w:eastAsia="宋体" w:cs="宋体"/>
          <w:i w:val="0"/>
          <w:iCs w:val="0"/>
          <w:caps w:val="0"/>
          <w:color w:val="000000"/>
          <w:spacing w:val="0"/>
          <w:sz w:val="22"/>
          <w:szCs w:val="22"/>
        </w:rPr>
        <w:t>采购文件与本更正内容如有矛盾及冲突部分以本更正公告内容为准。 </w:t>
      </w:r>
    </w:p>
    <w:p w14:paraId="12E0F162">
      <w:pPr>
        <w:pStyle w:val="8"/>
        <w:keepNext w:val="0"/>
        <w:keepLines w:val="0"/>
        <w:widowControl/>
        <w:suppressLineNumbers w:val="0"/>
        <w:spacing w:line="288" w:lineRule="atLeast"/>
        <w:ind w:left="0" w:firstLine="0"/>
        <w:rPr>
          <w:rFonts w:hint="eastAsia" w:ascii="微软雅黑" w:hAnsi="微软雅黑" w:eastAsia="微软雅黑" w:cs="微软雅黑"/>
          <w:b/>
          <w:bCs/>
          <w:i w:val="0"/>
          <w:iCs w:val="0"/>
          <w:caps w:val="0"/>
          <w:color w:val="000000"/>
          <w:spacing w:val="0"/>
          <w:sz w:val="22"/>
          <w:szCs w:val="22"/>
        </w:rPr>
      </w:pPr>
      <w:r>
        <w:rPr>
          <w:rFonts w:hint="eastAsia" w:ascii="宋体" w:hAnsi="宋体" w:eastAsia="宋体" w:cs="宋体"/>
          <w:b/>
          <w:bCs/>
          <w:i w:val="0"/>
          <w:iCs w:val="0"/>
          <w:caps w:val="0"/>
          <w:color w:val="000000"/>
          <w:spacing w:val="0"/>
          <w:sz w:val="22"/>
          <w:szCs w:val="22"/>
          <w:lang w:val="en-US" w:eastAsia="zh-CN"/>
        </w:rPr>
        <w:t>八</w:t>
      </w:r>
      <w:r>
        <w:rPr>
          <w:rFonts w:hint="eastAsia" w:ascii="宋体" w:hAnsi="宋体" w:eastAsia="宋体" w:cs="宋体"/>
          <w:b/>
          <w:bCs/>
          <w:i w:val="0"/>
          <w:iCs w:val="0"/>
          <w:caps w:val="0"/>
          <w:color w:val="000000"/>
          <w:spacing w:val="0"/>
          <w:sz w:val="22"/>
          <w:szCs w:val="22"/>
        </w:rPr>
        <w:t>、</w:t>
      </w:r>
      <w:r>
        <w:rPr>
          <w:rStyle w:val="11"/>
          <w:rFonts w:hint="eastAsia" w:ascii="宋体" w:hAnsi="宋体" w:eastAsia="宋体" w:cs="宋体"/>
          <w:b/>
          <w:bCs/>
          <w:i w:val="0"/>
          <w:iCs w:val="0"/>
          <w:caps w:val="0"/>
          <w:color w:val="000000"/>
          <w:spacing w:val="0"/>
          <w:sz w:val="22"/>
          <w:szCs w:val="22"/>
        </w:rPr>
        <w:t>联系人及联系方式：</w:t>
      </w:r>
    </w:p>
    <w:p w14:paraId="35EFB2F9">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1.采购人：温州市商务局</w:t>
      </w:r>
    </w:p>
    <w:p w14:paraId="42B59DCF">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联系人：陈先生</w:t>
      </w:r>
    </w:p>
    <w:p w14:paraId="010E4B96">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电话：0577-88862897</w:t>
      </w:r>
    </w:p>
    <w:p w14:paraId="46848B39">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联系地址：温州市行政中心3号院9号楼北楼8-10层</w:t>
      </w:r>
    </w:p>
    <w:p w14:paraId="76CE600E">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2.采购代理机构：温州市智信招标代理有限公司</w:t>
      </w:r>
    </w:p>
    <w:p w14:paraId="6141352B">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 xml:space="preserve">联系人：苏先生/叶先生    </w:t>
      </w:r>
    </w:p>
    <w:p w14:paraId="5C2470DE">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联系方式： 13626506308/13958779970</w:t>
      </w:r>
    </w:p>
    <w:p w14:paraId="036C2610">
      <w:pPr>
        <w:pStyle w:val="8"/>
        <w:keepNext w:val="0"/>
        <w:keepLines w:val="0"/>
        <w:widowControl/>
        <w:suppressLineNumbers w:val="0"/>
        <w:ind w:left="0" w:firstLine="0"/>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地址：温州市瓯海区牛山广场2号楼1409室</w:t>
      </w:r>
    </w:p>
    <w:p w14:paraId="2958BBAF">
      <w:pPr>
        <w:pStyle w:val="8"/>
        <w:keepNext w:val="0"/>
        <w:keepLines w:val="0"/>
        <w:widowControl/>
        <w:suppressLineNumbers w:val="0"/>
        <w:ind w:left="0" w:firstLine="0"/>
        <w:rPr>
          <w:rFonts w:hint="eastAsia" w:ascii="宋体" w:hAnsi="宋体" w:eastAsia="宋体" w:cs="宋体"/>
          <w:b/>
          <w:bCs/>
          <w:i w:val="0"/>
          <w:iCs w:val="0"/>
          <w:caps w:val="0"/>
          <w:color w:val="000000"/>
          <w:spacing w:val="0"/>
          <w:sz w:val="22"/>
          <w:szCs w:val="22"/>
          <w:lang w:val="en-US" w:eastAsia="zh-CN"/>
        </w:rPr>
      </w:pPr>
      <w:r>
        <w:rPr>
          <w:rFonts w:hint="eastAsia" w:ascii="宋体" w:hAnsi="宋体" w:eastAsia="宋体" w:cs="宋体"/>
          <w:b/>
          <w:bCs/>
          <w:i w:val="0"/>
          <w:iCs w:val="0"/>
          <w:caps w:val="0"/>
          <w:color w:val="000000"/>
          <w:spacing w:val="0"/>
          <w:sz w:val="22"/>
          <w:szCs w:val="22"/>
          <w:lang w:val="en-US" w:eastAsia="zh-CN"/>
        </w:rPr>
        <w:t>九、附件</w:t>
      </w:r>
    </w:p>
    <w:p w14:paraId="4704CC52">
      <w:pPr>
        <w:bidi w:val="0"/>
        <w:rPr>
          <w:rFonts w:hint="default"/>
          <w:lang w:val="en-US" w:eastAsia="zh-CN"/>
        </w:rPr>
      </w:pPr>
    </w:p>
    <w:p w14:paraId="4B9ECE60">
      <w:pPr>
        <w:bidi w:val="0"/>
        <w:rPr>
          <w:rFonts w:hint="default"/>
          <w:lang w:val="en-US" w:eastAsia="zh-CN"/>
        </w:rPr>
      </w:pPr>
    </w:p>
    <w:p w14:paraId="212F6D5D">
      <w:pPr>
        <w:bidi w:val="0"/>
        <w:rPr>
          <w:rFonts w:hint="default"/>
          <w:lang w:val="en-US" w:eastAsia="zh-CN"/>
        </w:rPr>
      </w:pPr>
    </w:p>
    <w:p w14:paraId="13A6CA75">
      <w:pPr>
        <w:bidi w:val="0"/>
        <w:rPr>
          <w:rFonts w:hint="default"/>
          <w:lang w:val="en-US" w:eastAsia="zh-CN"/>
        </w:rPr>
      </w:pPr>
    </w:p>
    <w:p w14:paraId="74EFCD5A">
      <w:pPr>
        <w:bidi w:val="0"/>
        <w:rPr>
          <w:rFonts w:hint="default"/>
          <w:lang w:val="en-US" w:eastAsia="zh-CN"/>
        </w:rPr>
      </w:pPr>
    </w:p>
    <w:p w14:paraId="418EDF5C">
      <w:pPr>
        <w:bidi w:val="0"/>
        <w:rPr>
          <w:rFonts w:hint="default"/>
          <w:lang w:val="en-US" w:eastAsia="zh-CN"/>
        </w:rPr>
      </w:pPr>
    </w:p>
    <w:p w14:paraId="3A4CA82A">
      <w:pPr>
        <w:bidi w:val="0"/>
        <w:rPr>
          <w:rFonts w:hint="default"/>
          <w:lang w:val="en-US" w:eastAsia="zh-CN"/>
        </w:rPr>
      </w:pPr>
    </w:p>
    <w:p w14:paraId="1842ED6C">
      <w:pPr>
        <w:bidi w:val="0"/>
        <w:rPr>
          <w:rFonts w:hint="default"/>
          <w:lang w:val="en-US" w:eastAsia="zh-CN"/>
        </w:rPr>
      </w:pPr>
    </w:p>
    <w:p w14:paraId="0A1A09BE">
      <w:pPr>
        <w:bidi w:val="0"/>
        <w:rPr>
          <w:rFonts w:hint="default"/>
          <w:lang w:val="en-US" w:eastAsia="zh-CN"/>
        </w:rPr>
      </w:pPr>
    </w:p>
    <w:p w14:paraId="48841E7E">
      <w:pPr>
        <w:bidi w:val="0"/>
        <w:rPr>
          <w:rFonts w:hint="default"/>
          <w:lang w:val="en-US" w:eastAsia="zh-CN"/>
        </w:rPr>
      </w:pPr>
      <w:bookmarkStart w:id="0" w:name="_GoBack"/>
      <w:bookmarkEnd w:id="0"/>
    </w:p>
    <w:p w14:paraId="5C857E60">
      <w:pPr>
        <w:bidi w:val="0"/>
        <w:rPr>
          <w:rFonts w:hint="default"/>
          <w:lang w:val="en-US" w:eastAsia="zh-CN"/>
        </w:rPr>
      </w:pPr>
    </w:p>
    <w:p w14:paraId="0DF5DEB3">
      <w:pPr>
        <w:bidi w:val="0"/>
        <w:rPr>
          <w:rFonts w:hint="default"/>
          <w:lang w:val="en-US" w:eastAsia="zh-CN"/>
        </w:rPr>
      </w:pPr>
    </w:p>
    <w:p w14:paraId="5CF06E98">
      <w:pPr>
        <w:bidi w:val="0"/>
        <w:rPr>
          <w:rFonts w:hint="default"/>
          <w:lang w:val="en-US" w:eastAsia="zh-CN"/>
        </w:rPr>
      </w:pPr>
    </w:p>
    <w:p w14:paraId="3B7665CC">
      <w:pPr>
        <w:bidi w:val="0"/>
        <w:rPr>
          <w:rFonts w:hint="default"/>
          <w:lang w:val="en-US" w:eastAsia="zh-CN"/>
        </w:rPr>
      </w:pPr>
    </w:p>
    <w:p w14:paraId="564497EC">
      <w:pPr>
        <w:bidi w:val="0"/>
        <w:rPr>
          <w:rFonts w:hint="default"/>
          <w:lang w:val="en-US" w:eastAsia="zh-CN"/>
        </w:rPr>
      </w:pPr>
    </w:p>
    <w:p w14:paraId="2BC007FF">
      <w:pPr>
        <w:bidi w:val="0"/>
        <w:rPr>
          <w:rFonts w:hint="default"/>
          <w:lang w:val="en-US" w:eastAsia="zh-CN"/>
        </w:rPr>
      </w:pPr>
    </w:p>
    <w:p w14:paraId="182A239D">
      <w:pPr>
        <w:bidi w:val="0"/>
        <w:rPr>
          <w:rFonts w:hint="default"/>
          <w:lang w:val="en-US" w:eastAsia="zh-CN"/>
        </w:rPr>
      </w:pPr>
    </w:p>
    <w:p w14:paraId="4412CCF5">
      <w:pPr>
        <w:bidi w:val="0"/>
        <w:rPr>
          <w:rFonts w:hint="default"/>
          <w:lang w:val="en-US" w:eastAsia="zh-CN"/>
        </w:rPr>
      </w:pPr>
    </w:p>
    <w:p w14:paraId="6FBCADFB">
      <w:pPr>
        <w:bidi w:val="0"/>
        <w:rPr>
          <w:rFonts w:hint="default"/>
          <w:lang w:val="en-US" w:eastAsia="zh-CN"/>
        </w:rPr>
      </w:pPr>
    </w:p>
    <w:p w14:paraId="6274B436">
      <w:pPr>
        <w:bidi w:val="0"/>
        <w:rPr>
          <w:rFonts w:hint="default"/>
          <w:lang w:val="en-US" w:eastAsia="zh-CN"/>
        </w:rPr>
      </w:pPr>
    </w:p>
    <w:p w14:paraId="66010BF0">
      <w:pPr>
        <w:bidi w:val="0"/>
        <w:rPr>
          <w:rFonts w:hint="default"/>
          <w:lang w:val="en-US" w:eastAsia="zh-CN"/>
        </w:rPr>
      </w:pPr>
    </w:p>
    <w:p w14:paraId="7AA250D6">
      <w:pPr>
        <w:bidi w:val="0"/>
        <w:rPr>
          <w:rFonts w:hint="default"/>
          <w:lang w:val="en-US" w:eastAsia="zh-CN"/>
        </w:rPr>
      </w:pPr>
    </w:p>
    <w:p w14:paraId="17DC8C65">
      <w:pPr>
        <w:bidi w:val="0"/>
        <w:ind w:firstLine="346" w:firstLineChars="0"/>
        <w:jc w:val="left"/>
        <w:rPr>
          <w:rFonts w:hint="default"/>
          <w:lang w:val="en-US" w:eastAsia="zh-CN"/>
        </w:rPr>
      </w:pPr>
    </w:p>
    <w:p w14:paraId="4008A211">
      <w:pPr>
        <w:overflowPunct w:val="0"/>
        <w:spacing w:line="380" w:lineRule="exact"/>
        <w:rPr>
          <w:rFonts w:ascii="宋体" w:hAnsi="宋体"/>
          <w:b/>
          <w:bCs/>
          <w:color w:val="auto"/>
          <w:sz w:val="22"/>
          <w:szCs w:val="22"/>
          <w:highlight w:val="none"/>
        </w:rPr>
      </w:pPr>
      <w:r>
        <w:rPr>
          <w:rFonts w:hint="eastAsia" w:ascii="宋体" w:hAnsi="宋体"/>
          <w:b/>
          <w:bCs/>
          <w:color w:val="auto"/>
          <w:sz w:val="22"/>
          <w:szCs w:val="22"/>
          <w:highlight w:val="none"/>
        </w:rPr>
        <w:t>附件一</w:t>
      </w:r>
    </w:p>
    <w:p w14:paraId="495E6540">
      <w:pPr>
        <w:autoSpaceDE w:val="0"/>
        <w:autoSpaceDN w:val="0"/>
        <w:adjustRightInd w:val="0"/>
        <w:spacing w:line="460" w:lineRule="atLeast"/>
        <w:jc w:val="center"/>
        <w:rPr>
          <w:rFonts w:ascii="宋体" w:hAnsi="宋体"/>
          <w:b/>
          <w:bCs/>
          <w:color w:val="auto"/>
          <w:kern w:val="0"/>
          <w:sz w:val="28"/>
          <w:szCs w:val="28"/>
          <w:highlight w:val="none"/>
          <w:lang w:val="zh-CN"/>
        </w:rPr>
      </w:pPr>
    </w:p>
    <w:p w14:paraId="1F44DBA5">
      <w:pPr>
        <w:autoSpaceDE w:val="0"/>
        <w:autoSpaceDN w:val="0"/>
        <w:adjustRightInd w:val="0"/>
        <w:spacing w:line="460" w:lineRule="atLeast"/>
        <w:jc w:val="center"/>
        <w:rPr>
          <w:rFonts w:ascii="宋体" w:hAnsi="宋体"/>
          <w:b/>
          <w:bCs/>
          <w:color w:val="auto"/>
          <w:kern w:val="0"/>
          <w:sz w:val="28"/>
          <w:szCs w:val="28"/>
          <w:highlight w:val="none"/>
          <w:lang w:val="zh-CN"/>
        </w:rPr>
      </w:pPr>
      <w:r>
        <w:rPr>
          <w:rFonts w:hint="eastAsia" w:ascii="宋体" w:hAnsi="宋体"/>
          <w:b/>
          <w:bCs/>
          <w:color w:val="auto"/>
          <w:kern w:val="0"/>
          <w:sz w:val="28"/>
          <w:szCs w:val="28"/>
          <w:highlight w:val="none"/>
          <w:lang w:val="zh-CN"/>
        </w:rPr>
        <w:t>开标一览表</w:t>
      </w:r>
    </w:p>
    <w:p w14:paraId="0477F768">
      <w:pPr>
        <w:autoSpaceDE w:val="0"/>
        <w:autoSpaceDN w:val="0"/>
        <w:adjustRightInd w:val="0"/>
        <w:spacing w:line="380" w:lineRule="atLeast"/>
        <w:ind w:right="349" w:firstLine="330"/>
        <w:rPr>
          <w:rFonts w:ascii="宋体" w:hAnsi="宋体"/>
          <w:color w:val="auto"/>
          <w:kern w:val="0"/>
          <w:sz w:val="22"/>
          <w:szCs w:val="22"/>
          <w:highlight w:val="none"/>
          <w:lang w:val="zh-CN"/>
        </w:rPr>
      </w:pPr>
      <w:r>
        <w:rPr>
          <w:rFonts w:hint="eastAsia" w:ascii="宋体" w:hAnsi="宋体"/>
          <w:color w:val="auto"/>
          <w:kern w:val="0"/>
          <w:sz w:val="22"/>
          <w:szCs w:val="22"/>
          <w:highlight w:val="none"/>
          <w:lang w:val="zh-CN"/>
        </w:rPr>
        <w:t>项目名称：                                          项目编号：</w:t>
      </w:r>
    </w:p>
    <w:p w14:paraId="0D63E1B7">
      <w:pPr>
        <w:autoSpaceDE w:val="0"/>
        <w:autoSpaceDN w:val="0"/>
        <w:adjustRightInd w:val="0"/>
        <w:spacing w:line="380" w:lineRule="atLeast"/>
        <w:ind w:right="349" w:firstLine="330"/>
        <w:rPr>
          <w:rFonts w:ascii="宋体" w:hAnsi="宋体"/>
          <w:kern w:val="0"/>
          <w:sz w:val="22"/>
          <w:szCs w:val="22"/>
          <w:lang w:val="zh-CN"/>
        </w:rPr>
      </w:pPr>
      <w:r>
        <w:rPr>
          <w:rFonts w:hint="eastAsia" w:ascii="宋体" w:hAnsi="宋体"/>
          <w:kern w:val="0"/>
          <w:sz w:val="22"/>
          <w:szCs w:val="22"/>
          <w:lang w:val="zh-CN"/>
        </w:rPr>
        <w:t>项目名称：                                          项目编号：</w:t>
      </w:r>
    </w:p>
    <w:tbl>
      <w:tblPr>
        <w:tblStyle w:val="9"/>
        <w:tblW w:w="9901"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2975"/>
        <w:gridCol w:w="4208"/>
        <w:gridCol w:w="1902"/>
      </w:tblGrid>
      <w:tr w14:paraId="71F76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208" w:hRule="atLeast"/>
        </w:trPr>
        <w:tc>
          <w:tcPr>
            <w:tcW w:w="816" w:type="dxa"/>
            <w:tcBorders>
              <w:top w:val="single" w:color="auto" w:sz="4" w:space="0"/>
              <w:left w:val="single" w:color="auto" w:sz="4" w:space="0"/>
              <w:bottom w:val="single" w:color="auto" w:sz="4" w:space="0"/>
              <w:right w:val="single" w:color="auto" w:sz="4" w:space="0"/>
            </w:tcBorders>
            <w:noWrap w:val="0"/>
            <w:vAlign w:val="center"/>
          </w:tcPr>
          <w:p w14:paraId="4BF05BFF">
            <w:pPr>
              <w:jc w:val="center"/>
              <w:rPr>
                <w:rFonts w:ascii="宋体" w:hAnsi="宋体"/>
                <w:b/>
                <w:sz w:val="22"/>
                <w:szCs w:val="22"/>
              </w:rPr>
            </w:pPr>
            <w:r>
              <w:rPr>
                <w:rFonts w:hint="eastAsia" w:ascii="宋体" w:hAnsi="宋体"/>
                <w:b/>
                <w:sz w:val="22"/>
                <w:szCs w:val="22"/>
              </w:rPr>
              <w:t>序号</w:t>
            </w:r>
          </w:p>
        </w:tc>
        <w:tc>
          <w:tcPr>
            <w:tcW w:w="2975" w:type="dxa"/>
            <w:tcBorders>
              <w:top w:val="single" w:color="auto" w:sz="4" w:space="0"/>
              <w:left w:val="single" w:color="auto" w:sz="4" w:space="0"/>
              <w:bottom w:val="single" w:color="auto" w:sz="4" w:space="0"/>
              <w:right w:val="single" w:color="auto" w:sz="4" w:space="0"/>
            </w:tcBorders>
            <w:noWrap w:val="0"/>
            <w:vAlign w:val="center"/>
          </w:tcPr>
          <w:p w14:paraId="44359ADF">
            <w:pPr>
              <w:jc w:val="center"/>
              <w:rPr>
                <w:rFonts w:ascii="宋体" w:hAnsi="宋体"/>
                <w:b/>
                <w:sz w:val="22"/>
                <w:szCs w:val="22"/>
              </w:rPr>
            </w:pPr>
            <w:r>
              <w:rPr>
                <w:rFonts w:hint="eastAsia" w:ascii="宋体" w:hAnsi="宋体"/>
                <w:b/>
                <w:sz w:val="22"/>
                <w:szCs w:val="22"/>
              </w:rPr>
              <w:t>线路名称</w:t>
            </w:r>
          </w:p>
        </w:tc>
        <w:tc>
          <w:tcPr>
            <w:tcW w:w="4208" w:type="dxa"/>
            <w:tcBorders>
              <w:top w:val="single" w:color="auto" w:sz="4" w:space="0"/>
              <w:left w:val="single" w:color="auto" w:sz="4" w:space="0"/>
              <w:bottom w:val="single" w:color="auto" w:sz="4" w:space="0"/>
              <w:right w:val="single" w:color="auto" w:sz="4" w:space="0"/>
            </w:tcBorders>
            <w:noWrap w:val="0"/>
            <w:vAlign w:val="center"/>
          </w:tcPr>
          <w:p w14:paraId="5B26EDE7">
            <w:pPr>
              <w:jc w:val="center"/>
              <w:rPr>
                <w:rFonts w:hint="eastAsia" w:ascii="宋体" w:hAnsi="宋体"/>
                <w:b/>
                <w:sz w:val="22"/>
                <w:szCs w:val="22"/>
              </w:rPr>
            </w:pPr>
            <w:r>
              <w:rPr>
                <w:rFonts w:hint="eastAsia" w:ascii="宋体" w:hAnsi="宋体"/>
                <w:b/>
                <w:sz w:val="22"/>
                <w:szCs w:val="22"/>
              </w:rPr>
              <w:t>磋商价（单人综合单价）</w:t>
            </w:r>
          </w:p>
        </w:tc>
        <w:tc>
          <w:tcPr>
            <w:tcW w:w="1902" w:type="dxa"/>
            <w:tcBorders>
              <w:top w:val="single" w:color="auto" w:sz="4" w:space="0"/>
              <w:left w:val="single" w:color="auto" w:sz="4" w:space="0"/>
              <w:bottom w:val="single" w:color="auto" w:sz="4" w:space="0"/>
              <w:right w:val="single" w:color="auto" w:sz="4" w:space="0"/>
            </w:tcBorders>
            <w:noWrap w:val="0"/>
            <w:vAlign w:val="center"/>
          </w:tcPr>
          <w:p w14:paraId="2C26F237">
            <w:pPr>
              <w:jc w:val="center"/>
              <w:rPr>
                <w:rFonts w:ascii="宋体" w:hAnsi="宋体"/>
                <w:b/>
                <w:sz w:val="22"/>
                <w:szCs w:val="22"/>
              </w:rPr>
            </w:pPr>
            <w:r>
              <w:rPr>
                <w:rFonts w:hint="eastAsia" w:ascii="宋体" w:hAnsi="宋体"/>
                <w:b/>
                <w:sz w:val="22"/>
                <w:szCs w:val="22"/>
              </w:rPr>
              <w:t>备注</w:t>
            </w:r>
          </w:p>
        </w:tc>
      </w:tr>
      <w:tr w14:paraId="719C7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8" w:hRule="atLeast"/>
        </w:trPr>
        <w:tc>
          <w:tcPr>
            <w:tcW w:w="816" w:type="dxa"/>
            <w:tcBorders>
              <w:top w:val="single" w:color="auto" w:sz="4" w:space="0"/>
              <w:left w:val="single" w:color="auto" w:sz="4" w:space="0"/>
              <w:bottom w:val="single" w:color="auto" w:sz="4" w:space="0"/>
              <w:right w:val="single" w:color="auto" w:sz="4" w:space="0"/>
            </w:tcBorders>
            <w:noWrap w:val="0"/>
            <w:vAlign w:val="center"/>
          </w:tcPr>
          <w:p w14:paraId="010FE569">
            <w:pPr>
              <w:jc w:val="center"/>
              <w:rPr>
                <w:rFonts w:hint="eastAsia" w:ascii="宋体" w:hAnsi="宋体"/>
                <w:b/>
                <w:sz w:val="22"/>
                <w:szCs w:val="22"/>
              </w:rPr>
            </w:pPr>
            <w:r>
              <w:rPr>
                <w:rFonts w:ascii="宋体" w:hAnsi="宋体"/>
                <w:b/>
                <w:sz w:val="22"/>
                <w:szCs w:val="22"/>
              </w:rPr>
              <w:t>1</w:t>
            </w:r>
          </w:p>
        </w:tc>
        <w:tc>
          <w:tcPr>
            <w:tcW w:w="2975" w:type="dxa"/>
            <w:tcBorders>
              <w:top w:val="single" w:color="auto" w:sz="4" w:space="0"/>
              <w:left w:val="single" w:color="auto" w:sz="4" w:space="0"/>
              <w:bottom w:val="single" w:color="auto" w:sz="4" w:space="0"/>
              <w:right w:val="single" w:color="auto" w:sz="4" w:space="0"/>
            </w:tcBorders>
            <w:noWrap w:val="0"/>
            <w:vAlign w:val="center"/>
          </w:tcPr>
          <w:p w14:paraId="7FEBE135">
            <w:pPr>
              <w:jc w:val="center"/>
              <w:rPr>
                <w:rFonts w:hint="eastAsia" w:ascii="宋体" w:hAnsi="宋体"/>
                <w:b/>
                <w:bCs/>
              </w:rPr>
            </w:pPr>
            <w:r>
              <w:rPr>
                <w:rFonts w:hint="eastAsia" w:ascii="宋体" w:hAnsi="宋体"/>
                <w:b/>
                <w:bCs/>
              </w:rPr>
              <w:t>温州市域内休养线路</w:t>
            </w:r>
          </w:p>
        </w:tc>
        <w:tc>
          <w:tcPr>
            <w:tcW w:w="4208" w:type="dxa"/>
            <w:tcBorders>
              <w:top w:val="single" w:color="auto" w:sz="4" w:space="0"/>
              <w:left w:val="single" w:color="auto" w:sz="4" w:space="0"/>
              <w:bottom w:val="single" w:color="auto" w:sz="4" w:space="0"/>
              <w:right w:val="single" w:color="auto" w:sz="4" w:space="0"/>
            </w:tcBorders>
            <w:noWrap w:val="0"/>
            <w:vAlign w:val="center"/>
          </w:tcPr>
          <w:p w14:paraId="554CCE43">
            <w:pPr>
              <w:spacing w:line="320" w:lineRule="exact"/>
              <w:rPr>
                <w:rFonts w:ascii="宋体" w:hAnsi="宋体"/>
                <w:bCs/>
                <w:sz w:val="22"/>
                <w:szCs w:val="22"/>
              </w:rPr>
            </w:pPr>
            <w:r>
              <w:rPr>
                <w:rFonts w:hint="eastAsia" w:ascii="宋体" w:hAnsi="宋体"/>
                <w:bCs/>
                <w:sz w:val="22"/>
                <w:szCs w:val="22"/>
              </w:rPr>
              <w:t xml:space="preserve">大写：人民币 </w:t>
            </w:r>
            <w:r>
              <w:rPr>
                <w:rFonts w:ascii="宋体" w:hAnsi="宋体"/>
                <w:bCs/>
                <w:sz w:val="22"/>
                <w:szCs w:val="22"/>
                <w:u w:val="single"/>
              </w:rPr>
              <w:t xml:space="preserve"> </w:t>
            </w:r>
            <w:r>
              <w:rPr>
                <w:rFonts w:hint="eastAsia" w:ascii="宋体" w:hAnsi="宋体"/>
                <w:bCs/>
                <w:sz w:val="22"/>
                <w:szCs w:val="22"/>
                <w:u w:val="single"/>
                <w:lang w:val="en-US" w:eastAsia="zh-CN"/>
              </w:rPr>
              <w:t>叁仟</w:t>
            </w:r>
            <w:r>
              <w:rPr>
                <w:rFonts w:ascii="宋体" w:hAnsi="宋体"/>
                <w:bCs/>
                <w:sz w:val="22"/>
                <w:szCs w:val="22"/>
              </w:rPr>
              <w:t>元整</w:t>
            </w:r>
            <w:r>
              <w:rPr>
                <w:rFonts w:hint="eastAsia" w:ascii="宋体" w:hAnsi="宋体"/>
                <w:bCs/>
                <w:sz w:val="22"/>
                <w:szCs w:val="22"/>
              </w:rPr>
              <w:t>/人</w:t>
            </w:r>
          </w:p>
          <w:p w14:paraId="2260015B">
            <w:pPr>
              <w:spacing w:line="320" w:lineRule="exact"/>
              <w:rPr>
                <w:rFonts w:hint="eastAsia" w:ascii="宋体" w:hAnsi="宋体"/>
                <w:bCs/>
                <w:sz w:val="22"/>
                <w:szCs w:val="22"/>
              </w:rPr>
            </w:pPr>
          </w:p>
          <w:p w14:paraId="0B3E5607">
            <w:pPr>
              <w:spacing w:line="320" w:lineRule="exact"/>
              <w:rPr>
                <w:rFonts w:hint="eastAsia" w:ascii="宋体" w:hAnsi="宋体"/>
                <w:bCs/>
                <w:sz w:val="22"/>
                <w:szCs w:val="22"/>
              </w:rPr>
            </w:pPr>
            <w:r>
              <w:rPr>
                <w:rFonts w:hint="eastAsia" w:ascii="宋体" w:hAnsi="宋体"/>
                <w:bCs/>
                <w:sz w:val="22"/>
                <w:szCs w:val="22"/>
              </w:rPr>
              <w:t>小写：￥</w:t>
            </w:r>
            <w:r>
              <w:rPr>
                <w:rFonts w:hint="eastAsia" w:ascii="宋体" w:hAnsi="宋体"/>
                <w:bCs/>
                <w:sz w:val="22"/>
                <w:szCs w:val="22"/>
                <w:u w:val="single"/>
                <w:lang w:val="en-US" w:eastAsia="zh-CN"/>
              </w:rPr>
              <w:t>3000</w:t>
            </w:r>
            <w:r>
              <w:rPr>
                <w:rFonts w:ascii="宋体" w:hAnsi="宋体"/>
                <w:bCs/>
                <w:sz w:val="22"/>
                <w:szCs w:val="22"/>
              </w:rPr>
              <w:t>/</w:t>
            </w:r>
            <w:r>
              <w:rPr>
                <w:rFonts w:hint="eastAsia" w:ascii="宋体" w:hAnsi="宋体"/>
                <w:bCs/>
                <w:sz w:val="22"/>
                <w:szCs w:val="22"/>
              </w:rPr>
              <w:t>人</w:t>
            </w:r>
          </w:p>
        </w:tc>
        <w:tc>
          <w:tcPr>
            <w:tcW w:w="1902" w:type="dxa"/>
            <w:tcBorders>
              <w:top w:val="single" w:color="auto" w:sz="4" w:space="0"/>
              <w:left w:val="single" w:color="auto" w:sz="4" w:space="0"/>
              <w:bottom w:val="single" w:color="auto" w:sz="4" w:space="0"/>
              <w:right w:val="single" w:color="auto" w:sz="4" w:space="0"/>
            </w:tcBorders>
            <w:noWrap w:val="0"/>
            <w:vAlign w:val="center"/>
          </w:tcPr>
          <w:p w14:paraId="38631284">
            <w:pPr>
              <w:spacing w:line="320" w:lineRule="exact"/>
              <w:jc w:val="center"/>
              <w:rPr>
                <w:rFonts w:ascii="宋体" w:hAnsi="宋体"/>
                <w:b/>
                <w:sz w:val="22"/>
                <w:szCs w:val="22"/>
              </w:rPr>
            </w:pPr>
            <w:r>
              <w:rPr>
                <w:rFonts w:hint="eastAsia" w:ascii="宋体" w:hAnsi="宋体"/>
                <w:b/>
                <w:sz w:val="22"/>
                <w:szCs w:val="22"/>
                <w:lang w:val="en-US" w:eastAsia="zh-CN"/>
              </w:rPr>
              <w:t>按固定金额3000元/人报价（不计入报价评审）</w:t>
            </w:r>
          </w:p>
        </w:tc>
      </w:tr>
      <w:tr w14:paraId="5F98C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8" w:hRule="atLeast"/>
        </w:trPr>
        <w:tc>
          <w:tcPr>
            <w:tcW w:w="816" w:type="dxa"/>
            <w:tcBorders>
              <w:top w:val="single" w:color="auto" w:sz="4" w:space="0"/>
              <w:left w:val="single" w:color="auto" w:sz="4" w:space="0"/>
              <w:bottom w:val="single" w:color="auto" w:sz="4" w:space="0"/>
              <w:right w:val="single" w:color="auto" w:sz="4" w:space="0"/>
            </w:tcBorders>
            <w:noWrap w:val="0"/>
            <w:vAlign w:val="center"/>
          </w:tcPr>
          <w:p w14:paraId="0E003F99">
            <w:pPr>
              <w:jc w:val="center"/>
              <w:rPr>
                <w:rFonts w:hint="eastAsia" w:ascii="宋体" w:hAnsi="宋体"/>
                <w:b/>
                <w:color w:val="auto"/>
                <w:sz w:val="22"/>
                <w:szCs w:val="22"/>
              </w:rPr>
            </w:pPr>
            <w:r>
              <w:rPr>
                <w:rFonts w:ascii="宋体" w:hAnsi="宋体"/>
                <w:b/>
                <w:color w:val="auto"/>
                <w:sz w:val="22"/>
                <w:szCs w:val="22"/>
              </w:rPr>
              <w:t>2</w:t>
            </w:r>
          </w:p>
        </w:tc>
        <w:tc>
          <w:tcPr>
            <w:tcW w:w="2975" w:type="dxa"/>
            <w:tcBorders>
              <w:top w:val="single" w:color="auto" w:sz="4" w:space="0"/>
              <w:left w:val="single" w:color="auto" w:sz="4" w:space="0"/>
              <w:bottom w:val="single" w:color="auto" w:sz="4" w:space="0"/>
              <w:right w:val="single" w:color="auto" w:sz="4" w:space="0"/>
            </w:tcBorders>
            <w:noWrap w:val="0"/>
            <w:vAlign w:val="center"/>
          </w:tcPr>
          <w:p w14:paraId="355BA3E0">
            <w:pPr>
              <w:jc w:val="center"/>
              <w:rPr>
                <w:rFonts w:hint="eastAsia" w:ascii="宋体" w:hAnsi="宋体"/>
                <w:b/>
                <w:bCs/>
                <w:color w:val="auto"/>
              </w:rPr>
            </w:pPr>
            <w:r>
              <w:rPr>
                <w:rFonts w:hint="eastAsia" w:ascii="宋体" w:hAnsi="宋体"/>
                <w:b/>
                <w:bCs/>
                <w:color w:val="auto"/>
              </w:rPr>
              <w:t>省内合作城市疗养线路</w:t>
            </w:r>
          </w:p>
        </w:tc>
        <w:tc>
          <w:tcPr>
            <w:tcW w:w="4208" w:type="dxa"/>
            <w:tcBorders>
              <w:top w:val="single" w:color="auto" w:sz="4" w:space="0"/>
              <w:left w:val="single" w:color="auto" w:sz="4" w:space="0"/>
              <w:bottom w:val="single" w:color="auto" w:sz="4" w:space="0"/>
              <w:right w:val="single" w:color="auto" w:sz="4" w:space="0"/>
            </w:tcBorders>
            <w:noWrap w:val="0"/>
            <w:vAlign w:val="center"/>
          </w:tcPr>
          <w:p w14:paraId="189979AC">
            <w:pPr>
              <w:spacing w:line="320" w:lineRule="exact"/>
              <w:rPr>
                <w:rFonts w:ascii="宋体" w:hAnsi="宋体"/>
                <w:bCs/>
                <w:sz w:val="22"/>
                <w:szCs w:val="22"/>
              </w:rPr>
            </w:pPr>
            <w:r>
              <w:rPr>
                <w:rFonts w:hint="eastAsia" w:ascii="宋体" w:hAnsi="宋体"/>
                <w:bCs/>
                <w:sz w:val="22"/>
                <w:szCs w:val="22"/>
              </w:rPr>
              <w:t xml:space="preserve">大写：人民币 </w:t>
            </w:r>
            <w:r>
              <w:rPr>
                <w:rFonts w:ascii="宋体" w:hAnsi="宋体"/>
                <w:bCs/>
                <w:sz w:val="22"/>
                <w:szCs w:val="22"/>
                <w:u w:val="single"/>
              </w:rPr>
              <w:t xml:space="preserve"> </w:t>
            </w:r>
            <w:r>
              <w:rPr>
                <w:rFonts w:hint="eastAsia" w:ascii="宋体" w:hAnsi="宋体"/>
                <w:bCs/>
                <w:sz w:val="22"/>
                <w:szCs w:val="22"/>
                <w:u w:val="single"/>
                <w:lang w:val="en-US" w:eastAsia="zh-CN"/>
              </w:rPr>
              <w:t>叁仟</w:t>
            </w:r>
            <w:r>
              <w:rPr>
                <w:rFonts w:ascii="宋体" w:hAnsi="宋体"/>
                <w:bCs/>
                <w:sz w:val="22"/>
                <w:szCs w:val="22"/>
              </w:rPr>
              <w:t>元整</w:t>
            </w:r>
            <w:r>
              <w:rPr>
                <w:rFonts w:hint="eastAsia" w:ascii="宋体" w:hAnsi="宋体"/>
                <w:bCs/>
                <w:sz w:val="22"/>
                <w:szCs w:val="22"/>
              </w:rPr>
              <w:t>/人</w:t>
            </w:r>
          </w:p>
          <w:p w14:paraId="575B429B">
            <w:pPr>
              <w:spacing w:line="320" w:lineRule="exact"/>
              <w:rPr>
                <w:rFonts w:hint="eastAsia" w:ascii="宋体" w:hAnsi="宋体"/>
                <w:bCs/>
                <w:sz w:val="22"/>
                <w:szCs w:val="22"/>
              </w:rPr>
            </w:pPr>
          </w:p>
          <w:p w14:paraId="37876A29">
            <w:pPr>
              <w:spacing w:line="320" w:lineRule="exact"/>
              <w:rPr>
                <w:rFonts w:hint="eastAsia" w:ascii="宋体" w:hAnsi="宋体"/>
                <w:bCs/>
                <w:color w:val="auto"/>
                <w:sz w:val="22"/>
                <w:szCs w:val="22"/>
              </w:rPr>
            </w:pPr>
            <w:r>
              <w:rPr>
                <w:rFonts w:hint="eastAsia" w:ascii="宋体" w:hAnsi="宋体"/>
                <w:bCs/>
                <w:sz w:val="22"/>
                <w:szCs w:val="22"/>
              </w:rPr>
              <w:t>小写：￥</w:t>
            </w:r>
            <w:r>
              <w:rPr>
                <w:rFonts w:hint="eastAsia" w:ascii="宋体" w:hAnsi="宋体"/>
                <w:bCs/>
                <w:sz w:val="22"/>
                <w:szCs w:val="22"/>
                <w:u w:val="single"/>
                <w:lang w:val="en-US" w:eastAsia="zh-CN"/>
              </w:rPr>
              <w:t>3000</w:t>
            </w:r>
            <w:r>
              <w:rPr>
                <w:rFonts w:ascii="宋体" w:hAnsi="宋体"/>
                <w:bCs/>
                <w:sz w:val="22"/>
                <w:szCs w:val="22"/>
              </w:rPr>
              <w:t>/</w:t>
            </w:r>
            <w:r>
              <w:rPr>
                <w:rFonts w:hint="eastAsia" w:ascii="宋体" w:hAnsi="宋体"/>
                <w:bCs/>
                <w:sz w:val="22"/>
                <w:szCs w:val="22"/>
              </w:rPr>
              <w:t>人</w:t>
            </w:r>
          </w:p>
        </w:tc>
        <w:tc>
          <w:tcPr>
            <w:tcW w:w="1902" w:type="dxa"/>
            <w:tcBorders>
              <w:top w:val="single" w:color="auto" w:sz="4" w:space="0"/>
              <w:left w:val="single" w:color="auto" w:sz="4" w:space="0"/>
              <w:bottom w:val="single" w:color="auto" w:sz="4" w:space="0"/>
              <w:right w:val="single" w:color="auto" w:sz="4" w:space="0"/>
            </w:tcBorders>
            <w:noWrap w:val="0"/>
            <w:vAlign w:val="center"/>
          </w:tcPr>
          <w:p w14:paraId="4333C801">
            <w:pPr>
              <w:spacing w:line="320" w:lineRule="exact"/>
              <w:jc w:val="center"/>
              <w:rPr>
                <w:rFonts w:hint="eastAsia" w:ascii="宋体" w:hAnsi="宋体"/>
                <w:b/>
                <w:color w:val="auto"/>
                <w:sz w:val="22"/>
                <w:szCs w:val="22"/>
              </w:rPr>
            </w:pPr>
            <w:r>
              <w:rPr>
                <w:rFonts w:hint="eastAsia" w:ascii="宋体" w:hAnsi="宋体"/>
                <w:b/>
                <w:color w:val="auto"/>
                <w:sz w:val="22"/>
                <w:szCs w:val="22"/>
                <w:lang w:val="en-US" w:eastAsia="zh-CN"/>
              </w:rPr>
              <w:t>按固定金额3000元/人报价（不计入报价评审）</w:t>
            </w:r>
          </w:p>
        </w:tc>
      </w:tr>
      <w:tr w14:paraId="195C5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8" w:hRule="atLeast"/>
        </w:trPr>
        <w:tc>
          <w:tcPr>
            <w:tcW w:w="816" w:type="dxa"/>
            <w:tcBorders>
              <w:top w:val="single" w:color="auto" w:sz="4" w:space="0"/>
              <w:left w:val="single" w:color="auto" w:sz="4" w:space="0"/>
              <w:bottom w:val="single" w:color="auto" w:sz="4" w:space="0"/>
              <w:right w:val="single" w:color="auto" w:sz="4" w:space="0"/>
            </w:tcBorders>
            <w:noWrap w:val="0"/>
            <w:vAlign w:val="center"/>
          </w:tcPr>
          <w:p w14:paraId="3EFC0DFE">
            <w:pPr>
              <w:jc w:val="center"/>
              <w:rPr>
                <w:rFonts w:hint="eastAsia" w:ascii="宋体" w:hAnsi="宋体" w:eastAsia="宋体"/>
                <w:b/>
                <w:color w:val="auto"/>
                <w:sz w:val="22"/>
                <w:szCs w:val="22"/>
                <w:lang w:val="en-US" w:eastAsia="zh-CN"/>
              </w:rPr>
            </w:pPr>
            <w:r>
              <w:rPr>
                <w:rFonts w:hint="eastAsia" w:ascii="宋体" w:hAnsi="宋体"/>
                <w:b/>
                <w:color w:val="auto"/>
                <w:sz w:val="22"/>
                <w:szCs w:val="22"/>
              </w:rPr>
              <w:t>3</w:t>
            </w:r>
          </w:p>
        </w:tc>
        <w:tc>
          <w:tcPr>
            <w:tcW w:w="2975" w:type="dxa"/>
            <w:tcBorders>
              <w:top w:val="single" w:color="auto" w:sz="4" w:space="0"/>
              <w:left w:val="single" w:color="auto" w:sz="4" w:space="0"/>
              <w:bottom w:val="single" w:color="auto" w:sz="4" w:space="0"/>
              <w:right w:val="single" w:color="auto" w:sz="4" w:space="0"/>
            </w:tcBorders>
            <w:noWrap w:val="0"/>
            <w:vAlign w:val="center"/>
          </w:tcPr>
          <w:p w14:paraId="369BBEA0">
            <w:pPr>
              <w:jc w:val="center"/>
              <w:rPr>
                <w:rFonts w:hint="eastAsia" w:ascii="宋体" w:hAnsi="宋体" w:eastAsiaTheme="minorEastAsia"/>
                <w:b/>
                <w:bCs/>
                <w:color w:val="auto"/>
                <w:highlight w:val="none"/>
                <w:lang w:eastAsia="zh-CN"/>
              </w:rPr>
            </w:pPr>
            <w:r>
              <w:rPr>
                <w:rFonts w:hint="eastAsia" w:ascii="宋体" w:hAnsi="宋体"/>
                <w:b/>
                <w:bCs/>
                <w:color w:val="auto"/>
                <w:highlight w:val="none"/>
              </w:rPr>
              <w:t>省际疗休养线路</w:t>
            </w:r>
            <w:r>
              <w:rPr>
                <w:rFonts w:hint="eastAsia" w:ascii="宋体" w:hAnsi="宋体"/>
                <w:b/>
                <w:bCs/>
                <w:color w:val="auto"/>
                <w:highlight w:val="none"/>
                <w:lang w:eastAsia="zh-CN"/>
              </w:rPr>
              <w:t>（</w:t>
            </w:r>
            <w:r>
              <w:rPr>
                <w:rFonts w:hint="eastAsia" w:ascii="宋体" w:hAnsi="宋体"/>
                <w:b/>
                <w:bCs/>
                <w:color w:val="auto"/>
                <w:highlight w:val="none"/>
                <w:lang w:val="en-US" w:eastAsia="zh-CN"/>
              </w:rPr>
              <w:t>线路一:重庆市</w:t>
            </w:r>
            <w:r>
              <w:rPr>
                <w:rFonts w:hint="eastAsia" w:ascii="宋体" w:hAnsi="宋体"/>
                <w:b/>
                <w:bCs/>
                <w:color w:val="auto"/>
                <w:highlight w:val="none"/>
                <w:lang w:eastAsia="zh-CN"/>
              </w:rPr>
              <w:t>）</w:t>
            </w:r>
          </w:p>
        </w:tc>
        <w:tc>
          <w:tcPr>
            <w:tcW w:w="4208" w:type="dxa"/>
            <w:tcBorders>
              <w:top w:val="single" w:color="auto" w:sz="4" w:space="0"/>
              <w:left w:val="single" w:color="auto" w:sz="4" w:space="0"/>
              <w:bottom w:val="single" w:color="auto" w:sz="4" w:space="0"/>
              <w:right w:val="single" w:color="auto" w:sz="4" w:space="0"/>
            </w:tcBorders>
            <w:noWrap w:val="0"/>
            <w:vAlign w:val="center"/>
          </w:tcPr>
          <w:p w14:paraId="683C1152">
            <w:pPr>
              <w:spacing w:line="320" w:lineRule="exact"/>
              <w:rPr>
                <w:rFonts w:ascii="宋体" w:hAnsi="宋体"/>
                <w:bCs/>
                <w:color w:val="auto"/>
                <w:sz w:val="22"/>
                <w:szCs w:val="22"/>
                <w:highlight w:val="none"/>
              </w:rPr>
            </w:pPr>
            <w:r>
              <w:rPr>
                <w:rFonts w:hint="eastAsia" w:ascii="宋体" w:hAnsi="宋体"/>
                <w:bCs/>
                <w:color w:val="auto"/>
                <w:sz w:val="22"/>
                <w:szCs w:val="22"/>
                <w:highlight w:val="none"/>
              </w:rPr>
              <w:t xml:space="preserve">大写：人民币 </w:t>
            </w:r>
            <w:r>
              <w:rPr>
                <w:rFonts w:ascii="宋体" w:hAnsi="宋体"/>
                <w:bCs/>
                <w:color w:val="auto"/>
                <w:sz w:val="22"/>
                <w:szCs w:val="22"/>
                <w:highlight w:val="none"/>
                <w:u w:val="single"/>
              </w:rPr>
              <w:t xml:space="preserve">         </w:t>
            </w:r>
            <w:r>
              <w:rPr>
                <w:rFonts w:ascii="宋体" w:hAnsi="宋体"/>
                <w:bCs/>
                <w:color w:val="auto"/>
                <w:sz w:val="22"/>
                <w:szCs w:val="22"/>
                <w:highlight w:val="none"/>
              </w:rPr>
              <w:t>元整</w:t>
            </w:r>
            <w:r>
              <w:rPr>
                <w:rFonts w:hint="eastAsia" w:ascii="宋体" w:hAnsi="宋体"/>
                <w:bCs/>
                <w:color w:val="auto"/>
                <w:sz w:val="22"/>
                <w:szCs w:val="22"/>
                <w:highlight w:val="none"/>
              </w:rPr>
              <w:t>/人</w:t>
            </w:r>
          </w:p>
          <w:p w14:paraId="765D405A">
            <w:pPr>
              <w:spacing w:line="320" w:lineRule="exact"/>
              <w:rPr>
                <w:rFonts w:hint="eastAsia" w:ascii="宋体" w:hAnsi="宋体"/>
                <w:bCs/>
                <w:color w:val="auto"/>
                <w:sz w:val="22"/>
                <w:szCs w:val="22"/>
                <w:highlight w:val="none"/>
              </w:rPr>
            </w:pPr>
          </w:p>
          <w:p w14:paraId="6060AAAF">
            <w:pPr>
              <w:spacing w:line="320" w:lineRule="exact"/>
              <w:rPr>
                <w:rFonts w:hint="eastAsia" w:ascii="宋体" w:hAnsi="宋体"/>
                <w:bCs/>
                <w:color w:val="auto"/>
                <w:sz w:val="22"/>
                <w:szCs w:val="22"/>
                <w:highlight w:val="none"/>
              </w:rPr>
            </w:pPr>
            <w:r>
              <w:rPr>
                <w:rFonts w:hint="eastAsia" w:ascii="宋体" w:hAnsi="宋体"/>
                <w:bCs/>
                <w:color w:val="auto"/>
                <w:sz w:val="22"/>
                <w:szCs w:val="22"/>
                <w:highlight w:val="none"/>
              </w:rPr>
              <w:t>小写：￥</w:t>
            </w:r>
            <w:r>
              <w:rPr>
                <w:rFonts w:hint="eastAsia" w:ascii="宋体" w:hAnsi="宋体"/>
                <w:bCs/>
                <w:color w:val="auto"/>
                <w:sz w:val="22"/>
                <w:szCs w:val="22"/>
                <w:highlight w:val="none"/>
                <w:u w:val="single"/>
              </w:rPr>
              <w:t xml:space="preserve"> </w:t>
            </w:r>
            <w:r>
              <w:rPr>
                <w:rFonts w:ascii="宋体" w:hAnsi="宋体"/>
                <w:bCs/>
                <w:color w:val="auto"/>
                <w:sz w:val="22"/>
                <w:szCs w:val="22"/>
                <w:highlight w:val="none"/>
                <w:u w:val="single"/>
              </w:rPr>
              <w:t xml:space="preserve">   </w:t>
            </w:r>
            <w:r>
              <w:rPr>
                <w:rFonts w:ascii="宋体" w:hAnsi="宋体"/>
                <w:bCs/>
                <w:color w:val="auto"/>
                <w:sz w:val="22"/>
                <w:szCs w:val="22"/>
                <w:highlight w:val="none"/>
              </w:rPr>
              <w:t>/</w:t>
            </w:r>
            <w:r>
              <w:rPr>
                <w:rFonts w:hint="eastAsia" w:ascii="宋体" w:hAnsi="宋体"/>
                <w:bCs/>
                <w:color w:val="auto"/>
                <w:sz w:val="22"/>
                <w:szCs w:val="22"/>
                <w:highlight w:val="none"/>
              </w:rPr>
              <w:t>人</w:t>
            </w:r>
          </w:p>
        </w:tc>
        <w:tc>
          <w:tcPr>
            <w:tcW w:w="1902" w:type="dxa"/>
            <w:vMerge w:val="restart"/>
            <w:tcBorders>
              <w:top w:val="single" w:color="auto" w:sz="4" w:space="0"/>
              <w:left w:val="single" w:color="auto" w:sz="4" w:space="0"/>
              <w:right w:val="single" w:color="auto" w:sz="4" w:space="0"/>
            </w:tcBorders>
            <w:noWrap w:val="0"/>
            <w:vAlign w:val="center"/>
          </w:tcPr>
          <w:p w14:paraId="184F6BF8">
            <w:pPr>
              <w:spacing w:line="320" w:lineRule="exact"/>
              <w:jc w:val="center"/>
              <w:rPr>
                <w:rFonts w:hint="eastAsia" w:ascii="宋体" w:hAnsi="宋体" w:eastAsia="宋体"/>
                <w:b/>
                <w:color w:val="auto"/>
                <w:sz w:val="22"/>
                <w:szCs w:val="22"/>
                <w:highlight w:val="none"/>
                <w:lang w:eastAsia="zh-CN"/>
              </w:rPr>
            </w:pPr>
            <w:r>
              <w:rPr>
                <w:rFonts w:hint="eastAsia" w:ascii="宋体" w:hAnsi="宋体" w:eastAsia="宋体"/>
                <w:b/>
                <w:color w:val="auto"/>
                <w:sz w:val="22"/>
                <w:szCs w:val="22"/>
                <w:highlight w:val="none"/>
                <w:lang w:val="en-US" w:eastAsia="zh-CN"/>
              </w:rPr>
              <w:t>按</w:t>
            </w:r>
            <w:r>
              <w:rPr>
                <w:rFonts w:hint="eastAsia" w:ascii="宋体" w:hAnsi="宋体" w:eastAsia="宋体"/>
                <w:b/>
                <w:color w:val="auto"/>
                <w:sz w:val="22"/>
                <w:szCs w:val="22"/>
                <w:highlight w:val="none"/>
                <w:lang w:eastAsia="zh-CN"/>
              </w:rPr>
              <w:t>线路一：重庆市，线路二：吉林省吉林市</w:t>
            </w:r>
            <w:r>
              <w:rPr>
                <w:rFonts w:hint="eastAsia" w:ascii="宋体" w:hAnsi="宋体" w:eastAsia="宋体"/>
                <w:b/>
                <w:color w:val="auto"/>
                <w:sz w:val="22"/>
                <w:szCs w:val="22"/>
                <w:highlight w:val="none"/>
                <w:lang w:val="en-US" w:eastAsia="zh-CN"/>
              </w:rPr>
              <w:t>分列2项报价</w:t>
            </w:r>
            <w:r>
              <w:rPr>
                <w:rFonts w:hint="eastAsia" w:ascii="宋体" w:hAnsi="宋体" w:eastAsia="宋体"/>
                <w:b/>
                <w:color w:val="auto"/>
                <w:sz w:val="22"/>
                <w:szCs w:val="22"/>
                <w:highlight w:val="none"/>
                <w:lang w:eastAsia="zh-CN"/>
              </w:rPr>
              <w:t>（</w:t>
            </w:r>
            <w:r>
              <w:rPr>
                <w:rFonts w:hint="eastAsia" w:ascii="宋体" w:hAnsi="宋体" w:eastAsia="宋体"/>
                <w:b/>
                <w:color w:val="auto"/>
                <w:sz w:val="22"/>
                <w:szCs w:val="22"/>
                <w:highlight w:val="none"/>
                <w:lang w:val="en-US" w:eastAsia="zh-CN"/>
              </w:rPr>
              <w:t>2项报价计入报价评审，超出部分由职工自行补足</w:t>
            </w:r>
            <w:r>
              <w:rPr>
                <w:rFonts w:hint="eastAsia" w:ascii="宋体" w:hAnsi="宋体" w:eastAsia="宋体"/>
                <w:b/>
                <w:color w:val="auto"/>
                <w:sz w:val="22"/>
                <w:szCs w:val="22"/>
                <w:highlight w:val="none"/>
                <w:lang w:eastAsia="zh-CN"/>
              </w:rPr>
              <w:t>）</w:t>
            </w:r>
          </w:p>
        </w:tc>
      </w:tr>
      <w:tr w14:paraId="3678A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8" w:hRule="atLeast"/>
        </w:trPr>
        <w:tc>
          <w:tcPr>
            <w:tcW w:w="816" w:type="dxa"/>
            <w:tcBorders>
              <w:top w:val="single" w:color="auto" w:sz="4" w:space="0"/>
              <w:left w:val="single" w:color="auto" w:sz="4" w:space="0"/>
              <w:bottom w:val="single" w:color="auto" w:sz="4" w:space="0"/>
              <w:right w:val="single" w:color="auto" w:sz="4" w:space="0"/>
            </w:tcBorders>
            <w:noWrap w:val="0"/>
            <w:vAlign w:val="center"/>
          </w:tcPr>
          <w:p w14:paraId="53897F1E">
            <w:pPr>
              <w:jc w:val="center"/>
              <w:rPr>
                <w:rFonts w:hint="eastAsia" w:ascii="宋体" w:hAnsi="宋体" w:eastAsiaTheme="minorEastAsia"/>
                <w:b/>
                <w:color w:val="auto"/>
                <w:sz w:val="22"/>
                <w:szCs w:val="22"/>
                <w:lang w:val="en-US" w:eastAsia="zh-CN"/>
              </w:rPr>
            </w:pPr>
            <w:r>
              <w:rPr>
                <w:rFonts w:hint="eastAsia" w:ascii="宋体" w:hAnsi="宋体"/>
                <w:b/>
                <w:color w:val="auto"/>
                <w:sz w:val="22"/>
                <w:szCs w:val="22"/>
                <w:lang w:val="en-US" w:eastAsia="zh-CN"/>
              </w:rPr>
              <w:t>4</w:t>
            </w:r>
          </w:p>
        </w:tc>
        <w:tc>
          <w:tcPr>
            <w:tcW w:w="2975" w:type="dxa"/>
            <w:tcBorders>
              <w:top w:val="single" w:color="auto" w:sz="4" w:space="0"/>
              <w:left w:val="single" w:color="auto" w:sz="4" w:space="0"/>
              <w:bottom w:val="single" w:color="auto" w:sz="4" w:space="0"/>
              <w:right w:val="single" w:color="auto" w:sz="4" w:space="0"/>
            </w:tcBorders>
            <w:noWrap w:val="0"/>
            <w:vAlign w:val="center"/>
          </w:tcPr>
          <w:p w14:paraId="4E0C044D">
            <w:pPr>
              <w:jc w:val="center"/>
              <w:rPr>
                <w:rFonts w:hint="eastAsia" w:ascii="宋体" w:hAnsi="宋体"/>
                <w:b/>
                <w:bCs/>
                <w:color w:val="auto"/>
                <w:highlight w:val="none"/>
              </w:rPr>
            </w:pPr>
            <w:r>
              <w:rPr>
                <w:rFonts w:hint="eastAsia" w:ascii="宋体" w:hAnsi="宋体"/>
                <w:b/>
                <w:bCs/>
                <w:color w:val="auto"/>
                <w:highlight w:val="none"/>
              </w:rPr>
              <w:t>省际疗休养线路</w:t>
            </w:r>
            <w:r>
              <w:rPr>
                <w:rFonts w:hint="eastAsia" w:ascii="宋体" w:hAnsi="宋体"/>
                <w:b/>
                <w:bCs/>
                <w:color w:val="auto"/>
                <w:highlight w:val="none"/>
                <w:lang w:eastAsia="zh-CN"/>
              </w:rPr>
              <w:t>（</w:t>
            </w:r>
            <w:r>
              <w:rPr>
                <w:rFonts w:hint="eastAsia" w:ascii="宋体" w:hAnsi="宋体"/>
                <w:b/>
                <w:bCs/>
                <w:color w:val="auto"/>
                <w:highlight w:val="none"/>
                <w:lang w:val="en-US" w:eastAsia="zh-CN"/>
              </w:rPr>
              <w:t>线路二:</w:t>
            </w:r>
            <w:r>
              <w:rPr>
                <w:rFonts w:hint="eastAsia" w:ascii="宋体" w:hAnsi="宋体" w:eastAsia="宋体"/>
                <w:b/>
                <w:color w:val="auto"/>
                <w:sz w:val="22"/>
                <w:szCs w:val="22"/>
                <w:highlight w:val="none"/>
                <w:lang w:eastAsia="zh-CN"/>
              </w:rPr>
              <w:t>吉林省吉林市</w:t>
            </w:r>
            <w:r>
              <w:rPr>
                <w:rFonts w:hint="eastAsia" w:ascii="宋体" w:hAnsi="宋体"/>
                <w:b/>
                <w:bCs/>
                <w:color w:val="auto"/>
                <w:highlight w:val="none"/>
                <w:lang w:eastAsia="zh-CN"/>
              </w:rPr>
              <w:t>）</w:t>
            </w:r>
          </w:p>
        </w:tc>
        <w:tc>
          <w:tcPr>
            <w:tcW w:w="4208" w:type="dxa"/>
            <w:tcBorders>
              <w:top w:val="single" w:color="auto" w:sz="4" w:space="0"/>
              <w:left w:val="single" w:color="auto" w:sz="4" w:space="0"/>
              <w:bottom w:val="single" w:color="auto" w:sz="4" w:space="0"/>
              <w:right w:val="single" w:color="auto" w:sz="4" w:space="0"/>
            </w:tcBorders>
            <w:noWrap w:val="0"/>
            <w:vAlign w:val="center"/>
          </w:tcPr>
          <w:p w14:paraId="5DB258EE">
            <w:pPr>
              <w:spacing w:line="320" w:lineRule="exact"/>
              <w:rPr>
                <w:rFonts w:ascii="宋体" w:hAnsi="宋体"/>
                <w:bCs/>
                <w:color w:val="auto"/>
                <w:sz w:val="22"/>
                <w:szCs w:val="22"/>
                <w:highlight w:val="none"/>
              </w:rPr>
            </w:pPr>
            <w:r>
              <w:rPr>
                <w:rFonts w:hint="eastAsia" w:ascii="宋体" w:hAnsi="宋体"/>
                <w:bCs/>
                <w:color w:val="auto"/>
                <w:sz w:val="22"/>
                <w:szCs w:val="22"/>
                <w:highlight w:val="none"/>
              </w:rPr>
              <w:t xml:space="preserve">大写：人民币 </w:t>
            </w:r>
            <w:r>
              <w:rPr>
                <w:rFonts w:ascii="宋体" w:hAnsi="宋体"/>
                <w:bCs/>
                <w:color w:val="auto"/>
                <w:sz w:val="22"/>
                <w:szCs w:val="22"/>
                <w:highlight w:val="none"/>
                <w:u w:val="single"/>
              </w:rPr>
              <w:t xml:space="preserve">         </w:t>
            </w:r>
            <w:r>
              <w:rPr>
                <w:rFonts w:ascii="宋体" w:hAnsi="宋体"/>
                <w:bCs/>
                <w:color w:val="auto"/>
                <w:sz w:val="22"/>
                <w:szCs w:val="22"/>
                <w:highlight w:val="none"/>
              </w:rPr>
              <w:t>元整</w:t>
            </w:r>
            <w:r>
              <w:rPr>
                <w:rFonts w:hint="eastAsia" w:ascii="宋体" w:hAnsi="宋体"/>
                <w:bCs/>
                <w:color w:val="auto"/>
                <w:sz w:val="22"/>
                <w:szCs w:val="22"/>
                <w:highlight w:val="none"/>
              </w:rPr>
              <w:t>/人</w:t>
            </w:r>
          </w:p>
          <w:p w14:paraId="3052BF6A">
            <w:pPr>
              <w:spacing w:line="320" w:lineRule="exact"/>
              <w:rPr>
                <w:rFonts w:hint="eastAsia" w:ascii="宋体" w:hAnsi="宋体"/>
                <w:bCs/>
                <w:color w:val="auto"/>
                <w:sz w:val="22"/>
                <w:szCs w:val="22"/>
                <w:highlight w:val="none"/>
              </w:rPr>
            </w:pPr>
          </w:p>
          <w:p w14:paraId="596B7E75">
            <w:pPr>
              <w:spacing w:line="320" w:lineRule="exact"/>
              <w:rPr>
                <w:rFonts w:hint="eastAsia" w:ascii="宋体" w:hAnsi="宋体"/>
                <w:bCs/>
                <w:color w:val="auto"/>
                <w:sz w:val="22"/>
                <w:szCs w:val="22"/>
                <w:highlight w:val="none"/>
              </w:rPr>
            </w:pPr>
            <w:r>
              <w:rPr>
                <w:rFonts w:hint="eastAsia" w:ascii="宋体" w:hAnsi="宋体"/>
                <w:bCs/>
                <w:color w:val="auto"/>
                <w:sz w:val="22"/>
                <w:szCs w:val="22"/>
                <w:highlight w:val="none"/>
              </w:rPr>
              <w:t>小写：￥</w:t>
            </w:r>
            <w:r>
              <w:rPr>
                <w:rFonts w:hint="eastAsia" w:ascii="宋体" w:hAnsi="宋体"/>
                <w:bCs/>
                <w:color w:val="auto"/>
                <w:sz w:val="22"/>
                <w:szCs w:val="22"/>
                <w:highlight w:val="none"/>
                <w:u w:val="single"/>
              </w:rPr>
              <w:t xml:space="preserve"> </w:t>
            </w:r>
            <w:r>
              <w:rPr>
                <w:rFonts w:ascii="宋体" w:hAnsi="宋体"/>
                <w:bCs/>
                <w:color w:val="auto"/>
                <w:sz w:val="22"/>
                <w:szCs w:val="22"/>
                <w:highlight w:val="none"/>
                <w:u w:val="single"/>
              </w:rPr>
              <w:t xml:space="preserve">   </w:t>
            </w:r>
            <w:r>
              <w:rPr>
                <w:rFonts w:ascii="宋体" w:hAnsi="宋体"/>
                <w:bCs/>
                <w:color w:val="auto"/>
                <w:sz w:val="22"/>
                <w:szCs w:val="22"/>
                <w:highlight w:val="none"/>
              </w:rPr>
              <w:t>/</w:t>
            </w:r>
            <w:r>
              <w:rPr>
                <w:rFonts w:hint="eastAsia" w:ascii="宋体" w:hAnsi="宋体"/>
                <w:bCs/>
                <w:color w:val="auto"/>
                <w:sz w:val="22"/>
                <w:szCs w:val="22"/>
                <w:highlight w:val="none"/>
              </w:rPr>
              <w:t>人</w:t>
            </w:r>
          </w:p>
        </w:tc>
        <w:tc>
          <w:tcPr>
            <w:tcW w:w="1902" w:type="dxa"/>
            <w:vMerge w:val="continue"/>
            <w:tcBorders>
              <w:left w:val="single" w:color="auto" w:sz="4" w:space="0"/>
              <w:bottom w:val="single" w:color="auto" w:sz="4" w:space="0"/>
              <w:right w:val="single" w:color="auto" w:sz="4" w:space="0"/>
            </w:tcBorders>
            <w:noWrap w:val="0"/>
            <w:vAlign w:val="center"/>
          </w:tcPr>
          <w:p w14:paraId="502AC99B">
            <w:pPr>
              <w:spacing w:line="320" w:lineRule="exact"/>
              <w:jc w:val="center"/>
              <w:rPr>
                <w:rFonts w:hint="eastAsia" w:ascii="宋体" w:hAnsi="宋体"/>
                <w:b/>
                <w:color w:val="auto"/>
                <w:sz w:val="22"/>
                <w:szCs w:val="22"/>
                <w:highlight w:val="none"/>
              </w:rPr>
            </w:pPr>
          </w:p>
        </w:tc>
      </w:tr>
      <w:tr w14:paraId="220E7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8" w:hRule="atLeast"/>
        </w:trPr>
        <w:tc>
          <w:tcPr>
            <w:tcW w:w="3791" w:type="dxa"/>
            <w:gridSpan w:val="2"/>
            <w:tcBorders>
              <w:top w:val="single" w:color="auto" w:sz="4" w:space="0"/>
              <w:left w:val="single" w:color="auto" w:sz="4" w:space="0"/>
              <w:bottom w:val="single" w:color="auto" w:sz="4" w:space="0"/>
              <w:right w:val="single" w:color="auto" w:sz="4" w:space="0"/>
            </w:tcBorders>
            <w:noWrap w:val="0"/>
            <w:vAlign w:val="center"/>
          </w:tcPr>
          <w:p w14:paraId="29CA2434">
            <w:pPr>
              <w:jc w:val="center"/>
              <w:rPr>
                <w:rFonts w:ascii="宋体" w:hAnsi="宋体"/>
                <w:bCs/>
                <w:color w:val="auto"/>
                <w:szCs w:val="21"/>
              </w:rPr>
            </w:pPr>
            <w:r>
              <w:rPr>
                <w:rFonts w:hint="eastAsia" w:ascii="宋体" w:hAnsi="宋体"/>
                <w:b/>
                <w:color w:val="auto"/>
                <w:sz w:val="22"/>
                <w:szCs w:val="22"/>
              </w:rPr>
              <w:t>磋商总报价（1-</w:t>
            </w:r>
            <w:r>
              <w:rPr>
                <w:rFonts w:hint="eastAsia" w:ascii="宋体" w:hAnsi="宋体"/>
                <w:b/>
                <w:color w:val="auto"/>
                <w:sz w:val="22"/>
                <w:szCs w:val="22"/>
                <w:lang w:val="en-US" w:eastAsia="zh-CN"/>
              </w:rPr>
              <w:t>4</w:t>
            </w:r>
            <w:r>
              <w:rPr>
                <w:rFonts w:hint="eastAsia" w:ascii="宋体" w:hAnsi="宋体"/>
                <w:b/>
                <w:color w:val="auto"/>
                <w:sz w:val="22"/>
                <w:szCs w:val="22"/>
              </w:rPr>
              <w:t>项综合单价合计）</w:t>
            </w:r>
          </w:p>
        </w:tc>
        <w:tc>
          <w:tcPr>
            <w:tcW w:w="4208" w:type="dxa"/>
            <w:tcBorders>
              <w:top w:val="single" w:color="auto" w:sz="4" w:space="0"/>
              <w:left w:val="single" w:color="auto" w:sz="4" w:space="0"/>
              <w:bottom w:val="single" w:color="auto" w:sz="4" w:space="0"/>
              <w:right w:val="single" w:color="auto" w:sz="4" w:space="0"/>
            </w:tcBorders>
            <w:noWrap w:val="0"/>
            <w:vAlign w:val="center"/>
          </w:tcPr>
          <w:p w14:paraId="3665CAE4">
            <w:pPr>
              <w:spacing w:line="320" w:lineRule="exact"/>
              <w:rPr>
                <w:rFonts w:ascii="宋体" w:hAnsi="宋体"/>
                <w:bCs/>
                <w:color w:val="auto"/>
                <w:sz w:val="22"/>
                <w:szCs w:val="22"/>
              </w:rPr>
            </w:pPr>
            <w:r>
              <w:rPr>
                <w:rFonts w:hint="eastAsia" w:ascii="宋体" w:hAnsi="宋体"/>
                <w:bCs/>
                <w:color w:val="auto"/>
                <w:sz w:val="22"/>
                <w:szCs w:val="22"/>
              </w:rPr>
              <w:t xml:space="preserve">大写：人民币 </w:t>
            </w:r>
            <w:r>
              <w:rPr>
                <w:rFonts w:ascii="宋体" w:hAnsi="宋体"/>
                <w:bCs/>
                <w:color w:val="auto"/>
                <w:sz w:val="22"/>
                <w:szCs w:val="22"/>
                <w:u w:val="single"/>
              </w:rPr>
              <w:t xml:space="preserve">         </w:t>
            </w:r>
            <w:r>
              <w:rPr>
                <w:rFonts w:ascii="宋体" w:hAnsi="宋体"/>
                <w:bCs/>
                <w:color w:val="auto"/>
                <w:sz w:val="22"/>
                <w:szCs w:val="22"/>
              </w:rPr>
              <w:t>元整</w:t>
            </w:r>
            <w:r>
              <w:rPr>
                <w:rFonts w:hint="eastAsia" w:ascii="宋体" w:hAnsi="宋体"/>
                <w:bCs/>
                <w:color w:val="auto"/>
                <w:sz w:val="22"/>
                <w:szCs w:val="22"/>
              </w:rPr>
              <w:t>/人</w:t>
            </w:r>
          </w:p>
          <w:p w14:paraId="55167493">
            <w:pPr>
              <w:spacing w:line="320" w:lineRule="exact"/>
              <w:rPr>
                <w:rFonts w:hint="eastAsia" w:ascii="宋体" w:hAnsi="宋体"/>
                <w:bCs/>
                <w:color w:val="auto"/>
                <w:sz w:val="22"/>
                <w:szCs w:val="22"/>
              </w:rPr>
            </w:pPr>
          </w:p>
          <w:p w14:paraId="2BEE082C">
            <w:pPr>
              <w:spacing w:line="320" w:lineRule="exact"/>
              <w:rPr>
                <w:rFonts w:hint="eastAsia" w:ascii="宋体" w:hAnsi="宋体"/>
                <w:bCs/>
                <w:color w:val="auto"/>
                <w:sz w:val="22"/>
                <w:szCs w:val="22"/>
              </w:rPr>
            </w:pPr>
            <w:r>
              <w:rPr>
                <w:rFonts w:hint="eastAsia" w:ascii="宋体" w:hAnsi="宋体"/>
                <w:bCs/>
                <w:color w:val="auto"/>
                <w:sz w:val="22"/>
                <w:szCs w:val="22"/>
              </w:rPr>
              <w:t>小写：￥</w:t>
            </w:r>
            <w:r>
              <w:rPr>
                <w:rFonts w:hint="eastAsia" w:ascii="宋体" w:hAnsi="宋体"/>
                <w:bCs/>
                <w:color w:val="auto"/>
                <w:sz w:val="22"/>
                <w:szCs w:val="22"/>
                <w:u w:val="single"/>
              </w:rPr>
              <w:t xml:space="preserve"> </w:t>
            </w:r>
            <w:r>
              <w:rPr>
                <w:rFonts w:ascii="宋体" w:hAnsi="宋体"/>
                <w:bCs/>
                <w:color w:val="auto"/>
                <w:sz w:val="22"/>
                <w:szCs w:val="22"/>
                <w:u w:val="single"/>
              </w:rPr>
              <w:t xml:space="preserve">   </w:t>
            </w:r>
            <w:r>
              <w:rPr>
                <w:rFonts w:ascii="宋体" w:hAnsi="宋体"/>
                <w:bCs/>
                <w:color w:val="auto"/>
                <w:sz w:val="22"/>
                <w:szCs w:val="22"/>
              </w:rPr>
              <w:t>/</w:t>
            </w:r>
            <w:r>
              <w:rPr>
                <w:rFonts w:hint="eastAsia" w:ascii="宋体" w:hAnsi="宋体"/>
                <w:bCs/>
                <w:color w:val="auto"/>
                <w:sz w:val="22"/>
                <w:szCs w:val="22"/>
              </w:rPr>
              <w:t>人</w:t>
            </w:r>
          </w:p>
        </w:tc>
        <w:tc>
          <w:tcPr>
            <w:tcW w:w="1902" w:type="dxa"/>
            <w:tcBorders>
              <w:top w:val="single" w:color="auto" w:sz="4" w:space="0"/>
              <w:left w:val="single" w:color="auto" w:sz="4" w:space="0"/>
              <w:bottom w:val="single" w:color="auto" w:sz="4" w:space="0"/>
              <w:right w:val="single" w:color="auto" w:sz="4" w:space="0"/>
            </w:tcBorders>
            <w:noWrap w:val="0"/>
            <w:vAlign w:val="center"/>
          </w:tcPr>
          <w:p w14:paraId="14FC01A0">
            <w:pPr>
              <w:spacing w:line="320" w:lineRule="exact"/>
              <w:jc w:val="center"/>
              <w:rPr>
                <w:rFonts w:hint="eastAsia" w:ascii="宋体" w:hAnsi="宋体"/>
                <w:b/>
                <w:color w:val="auto"/>
                <w:sz w:val="22"/>
                <w:szCs w:val="22"/>
              </w:rPr>
            </w:pPr>
          </w:p>
        </w:tc>
      </w:tr>
    </w:tbl>
    <w:p w14:paraId="2D8C40E2">
      <w:pPr>
        <w:autoSpaceDE w:val="0"/>
        <w:autoSpaceDN w:val="0"/>
        <w:adjustRightInd w:val="0"/>
        <w:spacing w:line="380" w:lineRule="atLeast"/>
        <w:ind w:right="349" w:firstLine="331"/>
        <w:rPr>
          <w:rFonts w:ascii="宋体" w:hAnsi="宋体"/>
          <w:b/>
          <w:bCs/>
          <w:kern w:val="0"/>
          <w:sz w:val="22"/>
          <w:szCs w:val="22"/>
        </w:rPr>
      </w:pPr>
    </w:p>
    <w:p w14:paraId="3219E4CA">
      <w:pPr>
        <w:autoSpaceDE w:val="0"/>
        <w:autoSpaceDN w:val="0"/>
        <w:adjustRightInd w:val="0"/>
        <w:spacing w:line="380" w:lineRule="atLeast"/>
        <w:ind w:left="36"/>
        <w:rPr>
          <w:rFonts w:ascii="宋体" w:hAnsi="宋体"/>
          <w:kern w:val="0"/>
          <w:sz w:val="22"/>
          <w:szCs w:val="22"/>
          <w:lang w:val="zh-CN"/>
        </w:rPr>
      </w:pPr>
      <w:r>
        <w:rPr>
          <w:rFonts w:hint="eastAsia" w:ascii="宋体" w:hAnsi="宋体"/>
          <w:kern w:val="0"/>
          <w:sz w:val="22"/>
          <w:szCs w:val="22"/>
          <w:lang w:val="zh-CN"/>
        </w:rPr>
        <w:t>注：</w:t>
      </w:r>
    </w:p>
    <w:p w14:paraId="7445C156">
      <w:pPr>
        <w:autoSpaceDE w:val="0"/>
        <w:autoSpaceDN w:val="0"/>
        <w:adjustRightInd w:val="0"/>
        <w:spacing w:line="380" w:lineRule="atLeast"/>
        <w:ind w:left="36"/>
        <w:rPr>
          <w:rFonts w:ascii="宋体" w:hAnsi="宋体"/>
          <w:kern w:val="0"/>
          <w:sz w:val="22"/>
          <w:szCs w:val="22"/>
          <w:lang w:val="zh-CN"/>
        </w:rPr>
      </w:pPr>
      <w:r>
        <w:rPr>
          <w:rFonts w:hint="eastAsia" w:ascii="宋体" w:hAnsi="宋体"/>
          <w:kern w:val="0"/>
          <w:sz w:val="22"/>
          <w:szCs w:val="22"/>
          <w:lang w:val="zh-CN"/>
        </w:rPr>
        <w:t>1.此栏内各线路单人综合单价应与分项报价表中对应线路的单人综合单价相一致。</w:t>
      </w:r>
    </w:p>
    <w:p w14:paraId="0D4B68B7">
      <w:pPr>
        <w:autoSpaceDE w:val="0"/>
        <w:autoSpaceDN w:val="0"/>
        <w:adjustRightInd w:val="0"/>
        <w:spacing w:line="400" w:lineRule="atLeast"/>
        <w:rPr>
          <w:rFonts w:ascii="宋体" w:hAnsi="宋体"/>
          <w:b/>
          <w:bCs/>
          <w:kern w:val="0"/>
          <w:sz w:val="22"/>
          <w:szCs w:val="22"/>
          <w:u w:val="wave"/>
          <w:lang w:val="zh-CN"/>
        </w:rPr>
      </w:pPr>
      <w:r>
        <w:rPr>
          <w:rFonts w:hint="eastAsia" w:ascii="宋体" w:hAnsi="宋体"/>
          <w:b/>
          <w:bCs/>
          <w:kern w:val="0"/>
          <w:sz w:val="22"/>
          <w:szCs w:val="22"/>
          <w:lang w:val="zh-CN"/>
        </w:rPr>
        <w:t>2.</w:t>
      </w:r>
      <w:r>
        <w:rPr>
          <w:rFonts w:hint="eastAsia" w:ascii="宋体" w:hAnsi="宋体"/>
          <w:b/>
          <w:bCs/>
          <w:kern w:val="0"/>
          <w:sz w:val="22"/>
          <w:szCs w:val="22"/>
          <w:u w:val="single"/>
          <w:lang w:val="zh-CN"/>
        </w:rPr>
        <w:t>不提供此表格</w:t>
      </w:r>
      <w:r>
        <w:rPr>
          <w:rFonts w:hint="eastAsia" w:ascii="宋体" w:hAnsi="宋体"/>
          <w:b/>
          <w:sz w:val="22"/>
          <w:szCs w:val="22"/>
          <w:u w:val="single"/>
        </w:rPr>
        <w:t>的磋商响应文件将被视为未实质性响应竞争性磋商文件。其磋商响应文件将被否决。</w:t>
      </w:r>
    </w:p>
    <w:p w14:paraId="16E2D369">
      <w:pPr>
        <w:autoSpaceDE w:val="0"/>
        <w:autoSpaceDN w:val="0"/>
        <w:adjustRightInd w:val="0"/>
        <w:spacing w:line="380" w:lineRule="atLeast"/>
        <w:ind w:right="349" w:firstLine="331"/>
        <w:rPr>
          <w:rFonts w:ascii="宋体" w:hAnsi="宋体"/>
          <w:b/>
          <w:bCs/>
          <w:color w:val="auto"/>
          <w:kern w:val="0"/>
          <w:sz w:val="22"/>
          <w:szCs w:val="22"/>
          <w:highlight w:val="none"/>
        </w:rPr>
      </w:pPr>
    </w:p>
    <w:p w14:paraId="20DB6C58">
      <w:pPr>
        <w:autoSpaceDE w:val="0"/>
        <w:autoSpaceDN w:val="0"/>
        <w:adjustRightInd w:val="0"/>
        <w:spacing w:line="380" w:lineRule="atLeast"/>
        <w:ind w:left="36"/>
        <w:rPr>
          <w:rFonts w:ascii="宋体" w:hAnsi="宋体"/>
          <w:color w:val="auto"/>
          <w:kern w:val="0"/>
          <w:sz w:val="22"/>
          <w:szCs w:val="22"/>
          <w:highlight w:val="none"/>
          <w:lang w:val="zh-CN"/>
        </w:rPr>
      </w:pPr>
    </w:p>
    <w:p w14:paraId="20C3C659">
      <w:pPr>
        <w:autoSpaceDE w:val="0"/>
        <w:autoSpaceDN w:val="0"/>
        <w:adjustRightInd w:val="0"/>
        <w:spacing w:line="380" w:lineRule="atLeast"/>
        <w:ind w:firstLine="660"/>
        <w:rPr>
          <w:rFonts w:ascii="宋体" w:hAnsi="宋体"/>
          <w:color w:val="auto"/>
          <w:kern w:val="0"/>
          <w:sz w:val="22"/>
          <w:szCs w:val="22"/>
          <w:highlight w:val="none"/>
          <w:lang w:val="zh-CN"/>
        </w:rPr>
      </w:pPr>
    </w:p>
    <w:p w14:paraId="5347EC7B">
      <w:pPr>
        <w:autoSpaceDE w:val="0"/>
        <w:autoSpaceDN w:val="0"/>
        <w:adjustRightInd w:val="0"/>
        <w:spacing w:line="380" w:lineRule="atLeast"/>
        <w:rPr>
          <w:rFonts w:ascii="宋体" w:hAnsi="宋体"/>
          <w:color w:val="auto"/>
          <w:kern w:val="0"/>
          <w:sz w:val="22"/>
          <w:szCs w:val="22"/>
          <w:highlight w:val="none"/>
          <w:lang w:val="zh-CN"/>
        </w:rPr>
      </w:pPr>
      <w:r>
        <w:rPr>
          <w:rFonts w:hint="eastAsia" w:ascii="宋体" w:hAnsi="宋体"/>
          <w:color w:val="auto"/>
          <w:kern w:val="0"/>
          <w:sz w:val="22"/>
          <w:szCs w:val="22"/>
          <w:highlight w:val="none"/>
          <w:lang w:val="zh-CN"/>
        </w:rPr>
        <w:t>供应商全称（盖章）：</w:t>
      </w:r>
    </w:p>
    <w:p w14:paraId="4D979045">
      <w:pPr>
        <w:autoSpaceDE w:val="0"/>
        <w:autoSpaceDN w:val="0"/>
        <w:adjustRightInd w:val="0"/>
        <w:spacing w:line="380" w:lineRule="atLeast"/>
        <w:rPr>
          <w:rFonts w:ascii="宋体" w:hAnsi="宋体"/>
          <w:color w:val="auto"/>
          <w:kern w:val="0"/>
          <w:sz w:val="22"/>
          <w:szCs w:val="22"/>
          <w:highlight w:val="none"/>
          <w:lang w:val="zh-CN"/>
        </w:rPr>
      </w:pPr>
      <w:r>
        <w:rPr>
          <w:rFonts w:hint="eastAsia" w:ascii="宋体" w:hAnsi="宋体"/>
          <w:color w:val="auto"/>
          <w:kern w:val="0"/>
          <w:sz w:val="22"/>
          <w:szCs w:val="22"/>
          <w:highlight w:val="none"/>
          <w:lang w:val="zh-CN"/>
        </w:rPr>
        <w:t>供应商代表（签名）：</w:t>
      </w:r>
    </w:p>
    <w:p w14:paraId="14EDF1A3">
      <w:pPr>
        <w:autoSpaceDE w:val="0"/>
        <w:autoSpaceDN w:val="0"/>
        <w:adjustRightInd w:val="0"/>
        <w:spacing w:line="380" w:lineRule="atLeast"/>
        <w:rPr>
          <w:rFonts w:ascii="宋体" w:hAnsi="宋体"/>
          <w:color w:val="auto"/>
          <w:kern w:val="0"/>
          <w:sz w:val="22"/>
          <w:szCs w:val="22"/>
          <w:highlight w:val="none"/>
          <w:lang w:val="zh-CN"/>
        </w:rPr>
      </w:pPr>
      <w:r>
        <w:rPr>
          <w:rFonts w:hint="eastAsia" w:ascii="宋体" w:hAnsi="宋体"/>
          <w:color w:val="auto"/>
          <w:kern w:val="0"/>
          <w:sz w:val="22"/>
          <w:szCs w:val="22"/>
          <w:highlight w:val="none"/>
          <w:lang w:val="zh-CN"/>
        </w:rPr>
        <w:t xml:space="preserve">日 期：  年  月  日 </w:t>
      </w:r>
    </w:p>
    <w:p w14:paraId="28EA730F">
      <w:pPr>
        <w:autoSpaceDE w:val="0"/>
        <w:autoSpaceDN w:val="0"/>
        <w:adjustRightInd w:val="0"/>
        <w:spacing w:line="380" w:lineRule="atLeast"/>
        <w:rPr>
          <w:rFonts w:ascii="宋体" w:hAnsi="宋体"/>
          <w:color w:val="auto"/>
          <w:kern w:val="0"/>
          <w:sz w:val="22"/>
          <w:szCs w:val="22"/>
          <w:highlight w:val="none"/>
          <w:lang w:val="zh-CN"/>
        </w:rPr>
      </w:pPr>
      <w:r>
        <w:rPr>
          <w:rFonts w:hint="eastAsia" w:ascii="宋体" w:hAnsi="宋体"/>
          <w:color w:val="auto"/>
          <w:kern w:val="0"/>
          <w:sz w:val="22"/>
          <w:szCs w:val="22"/>
          <w:highlight w:val="none"/>
          <w:lang w:val="zh-CN"/>
        </w:rPr>
        <w:br w:type="page"/>
      </w:r>
      <w:r>
        <w:rPr>
          <w:rFonts w:hint="eastAsia" w:ascii="宋体" w:hAnsi="宋体"/>
          <w:b/>
          <w:bCs/>
          <w:color w:val="auto"/>
          <w:kern w:val="0"/>
          <w:sz w:val="22"/>
          <w:szCs w:val="22"/>
          <w:highlight w:val="none"/>
          <w:lang w:val="zh-CN"/>
        </w:rPr>
        <w:t>附件二</w:t>
      </w:r>
    </w:p>
    <w:p w14:paraId="7857088C">
      <w:pPr>
        <w:autoSpaceDE w:val="0"/>
        <w:autoSpaceDN w:val="0"/>
        <w:adjustRightInd w:val="0"/>
        <w:spacing w:line="380" w:lineRule="atLeast"/>
        <w:jc w:val="center"/>
        <w:rPr>
          <w:rFonts w:ascii="宋体" w:hAnsi="宋体"/>
          <w:b/>
          <w:bCs/>
          <w:color w:val="auto"/>
          <w:kern w:val="0"/>
          <w:sz w:val="28"/>
          <w:szCs w:val="28"/>
          <w:highlight w:val="none"/>
          <w:lang w:val="zh-CN"/>
        </w:rPr>
      </w:pPr>
      <w:r>
        <w:rPr>
          <w:rFonts w:hint="eastAsia" w:ascii="宋体" w:hAnsi="宋体"/>
          <w:b/>
          <w:bCs/>
          <w:color w:val="auto"/>
          <w:kern w:val="0"/>
          <w:sz w:val="28"/>
          <w:szCs w:val="28"/>
          <w:highlight w:val="none"/>
          <w:lang w:val="zh-CN"/>
        </w:rPr>
        <w:t>投标分项报价表</w:t>
      </w:r>
    </w:p>
    <w:p w14:paraId="289D501E">
      <w:pPr>
        <w:autoSpaceDE w:val="0"/>
        <w:autoSpaceDN w:val="0"/>
        <w:adjustRightInd w:val="0"/>
        <w:spacing w:line="380" w:lineRule="atLeast"/>
        <w:rPr>
          <w:rFonts w:ascii="宋体" w:hAnsi="宋体"/>
          <w:b/>
          <w:bCs/>
          <w:color w:val="auto"/>
          <w:kern w:val="0"/>
          <w:sz w:val="22"/>
          <w:szCs w:val="22"/>
          <w:highlight w:val="none"/>
          <w:lang w:val="zh-CN"/>
        </w:rPr>
      </w:pPr>
    </w:p>
    <w:p w14:paraId="5F1FF931">
      <w:pPr>
        <w:autoSpaceDE w:val="0"/>
        <w:autoSpaceDN w:val="0"/>
        <w:adjustRightInd w:val="0"/>
        <w:spacing w:line="380" w:lineRule="atLeast"/>
        <w:rPr>
          <w:rFonts w:ascii="宋体" w:hAnsi="宋体"/>
          <w:b/>
          <w:bCs/>
          <w:color w:val="auto"/>
          <w:kern w:val="0"/>
          <w:sz w:val="22"/>
          <w:szCs w:val="22"/>
          <w:highlight w:val="none"/>
          <w:lang w:val="zh-CN"/>
        </w:rPr>
      </w:pPr>
      <w:r>
        <w:rPr>
          <w:rFonts w:hint="eastAsia" w:ascii="宋体" w:hAnsi="宋体"/>
          <w:b/>
          <w:bCs/>
          <w:color w:val="auto"/>
          <w:kern w:val="0"/>
          <w:sz w:val="22"/>
          <w:szCs w:val="22"/>
          <w:highlight w:val="none"/>
          <w:lang w:val="zh-CN"/>
        </w:rPr>
        <w:t xml:space="preserve">项目名称：            </w:t>
      </w:r>
    </w:p>
    <w:p w14:paraId="6832A3E3">
      <w:pPr>
        <w:autoSpaceDE w:val="0"/>
        <w:autoSpaceDN w:val="0"/>
        <w:adjustRightInd w:val="0"/>
        <w:spacing w:line="380" w:lineRule="atLeast"/>
        <w:rPr>
          <w:rFonts w:ascii="宋体" w:hAnsi="宋体"/>
          <w:b/>
          <w:bCs/>
          <w:color w:val="auto"/>
          <w:kern w:val="0"/>
          <w:sz w:val="22"/>
          <w:szCs w:val="22"/>
          <w:highlight w:val="none"/>
          <w:lang w:val="zh-CN"/>
        </w:rPr>
      </w:pPr>
      <w:r>
        <w:rPr>
          <w:rFonts w:hint="eastAsia" w:ascii="宋体" w:hAnsi="宋体"/>
          <w:b/>
          <w:bCs/>
          <w:color w:val="auto"/>
          <w:kern w:val="0"/>
          <w:sz w:val="22"/>
          <w:szCs w:val="22"/>
          <w:highlight w:val="none"/>
          <w:lang w:val="zh-CN"/>
        </w:rPr>
        <w:t>采购编号：</w:t>
      </w:r>
    </w:p>
    <w:tbl>
      <w:tblPr>
        <w:tblStyle w:val="9"/>
        <w:tblW w:w="978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990"/>
        <w:gridCol w:w="1438"/>
        <w:gridCol w:w="1400"/>
        <w:gridCol w:w="1294"/>
        <w:gridCol w:w="1538"/>
        <w:gridCol w:w="1417"/>
      </w:tblGrid>
      <w:tr w14:paraId="6E78B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04" w:type="dxa"/>
            <w:vMerge w:val="restart"/>
            <w:noWrap w:val="0"/>
            <w:vAlign w:val="center"/>
          </w:tcPr>
          <w:p w14:paraId="3C821A05">
            <w:pPr>
              <w:jc w:val="center"/>
              <w:rPr>
                <w:rFonts w:hint="eastAsia" w:ascii="宋体" w:hAnsi="宋体"/>
                <w:b/>
                <w:sz w:val="22"/>
                <w:szCs w:val="22"/>
              </w:rPr>
            </w:pPr>
            <w:r>
              <w:rPr>
                <w:rFonts w:hint="eastAsia" w:ascii="宋体" w:hAnsi="宋体"/>
                <w:b/>
                <w:sz w:val="22"/>
                <w:szCs w:val="22"/>
              </w:rPr>
              <w:t>序号</w:t>
            </w:r>
          </w:p>
        </w:tc>
        <w:tc>
          <w:tcPr>
            <w:tcW w:w="1990" w:type="dxa"/>
            <w:vMerge w:val="restart"/>
            <w:noWrap w:val="0"/>
            <w:vAlign w:val="center"/>
          </w:tcPr>
          <w:p w14:paraId="01779C42">
            <w:pPr>
              <w:jc w:val="center"/>
              <w:rPr>
                <w:rFonts w:ascii="宋体" w:hAnsi="宋体"/>
                <w:b/>
                <w:sz w:val="22"/>
                <w:szCs w:val="22"/>
              </w:rPr>
            </w:pPr>
            <w:r>
              <w:rPr>
                <w:rFonts w:hint="eastAsia" w:ascii="宋体" w:hAnsi="宋体"/>
                <w:b/>
                <w:sz w:val="22"/>
                <w:szCs w:val="22"/>
              </w:rPr>
              <w:t xml:space="preserve">项 目 </w:t>
            </w:r>
          </w:p>
          <w:p w14:paraId="338B18B6">
            <w:pPr>
              <w:jc w:val="center"/>
              <w:rPr>
                <w:rFonts w:hint="eastAsia" w:ascii="宋体" w:hAnsi="宋体"/>
                <w:b/>
                <w:sz w:val="22"/>
                <w:szCs w:val="22"/>
              </w:rPr>
            </w:pPr>
            <w:r>
              <w:rPr>
                <w:rFonts w:hint="eastAsia" w:ascii="宋体" w:hAnsi="宋体"/>
                <w:b/>
                <w:sz w:val="22"/>
                <w:szCs w:val="22"/>
              </w:rPr>
              <w:t>内 容</w:t>
            </w:r>
          </w:p>
        </w:tc>
        <w:tc>
          <w:tcPr>
            <w:tcW w:w="5670" w:type="dxa"/>
            <w:gridSpan w:val="4"/>
            <w:noWrap w:val="0"/>
            <w:vAlign w:val="center"/>
          </w:tcPr>
          <w:p w14:paraId="765FF99A">
            <w:pPr>
              <w:jc w:val="center"/>
              <w:rPr>
                <w:rFonts w:hint="eastAsia" w:ascii="宋体" w:hAnsi="宋体"/>
                <w:b/>
                <w:sz w:val="22"/>
                <w:szCs w:val="22"/>
              </w:rPr>
            </w:pPr>
            <w:r>
              <w:rPr>
                <w:rFonts w:hint="eastAsia" w:ascii="宋体" w:hAnsi="宋体"/>
                <w:b/>
                <w:sz w:val="22"/>
                <w:szCs w:val="22"/>
              </w:rPr>
              <w:t xml:space="preserve">报  价（元） </w:t>
            </w:r>
          </w:p>
        </w:tc>
        <w:tc>
          <w:tcPr>
            <w:tcW w:w="1417" w:type="dxa"/>
            <w:vMerge w:val="restart"/>
            <w:noWrap w:val="0"/>
            <w:vAlign w:val="center"/>
          </w:tcPr>
          <w:p w14:paraId="04FC6AD8">
            <w:pPr>
              <w:jc w:val="center"/>
              <w:rPr>
                <w:rFonts w:hint="eastAsia" w:ascii="宋体" w:hAnsi="宋体"/>
                <w:b/>
                <w:sz w:val="22"/>
                <w:szCs w:val="22"/>
              </w:rPr>
            </w:pPr>
            <w:r>
              <w:rPr>
                <w:rFonts w:hint="eastAsia" w:ascii="宋体" w:hAnsi="宋体"/>
                <w:b/>
                <w:sz w:val="22"/>
                <w:szCs w:val="22"/>
              </w:rPr>
              <w:t>备   注</w:t>
            </w:r>
          </w:p>
        </w:tc>
      </w:tr>
      <w:tr w14:paraId="14BDE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704" w:type="dxa"/>
            <w:vMerge w:val="continue"/>
            <w:noWrap w:val="0"/>
            <w:vAlign w:val="center"/>
          </w:tcPr>
          <w:p w14:paraId="22055346">
            <w:pPr>
              <w:jc w:val="center"/>
              <w:rPr>
                <w:rFonts w:hint="eastAsia" w:ascii="宋体" w:hAnsi="宋体"/>
                <w:b/>
                <w:sz w:val="22"/>
                <w:szCs w:val="22"/>
              </w:rPr>
            </w:pPr>
          </w:p>
        </w:tc>
        <w:tc>
          <w:tcPr>
            <w:tcW w:w="1990" w:type="dxa"/>
            <w:vMerge w:val="continue"/>
            <w:noWrap w:val="0"/>
            <w:vAlign w:val="center"/>
          </w:tcPr>
          <w:p w14:paraId="7D6A056D">
            <w:pPr>
              <w:jc w:val="center"/>
              <w:rPr>
                <w:rFonts w:hint="eastAsia" w:ascii="宋体" w:hAnsi="宋体"/>
                <w:b/>
                <w:sz w:val="22"/>
                <w:szCs w:val="22"/>
              </w:rPr>
            </w:pPr>
          </w:p>
        </w:tc>
        <w:tc>
          <w:tcPr>
            <w:tcW w:w="1438" w:type="dxa"/>
            <w:noWrap w:val="0"/>
            <w:vAlign w:val="center"/>
          </w:tcPr>
          <w:p w14:paraId="002F7843">
            <w:pPr>
              <w:jc w:val="center"/>
              <w:rPr>
                <w:rFonts w:hint="eastAsia" w:ascii="宋体" w:hAnsi="宋体"/>
                <w:b/>
                <w:sz w:val="22"/>
                <w:szCs w:val="22"/>
              </w:rPr>
            </w:pPr>
            <w:r>
              <w:rPr>
                <w:rFonts w:hint="eastAsia" w:ascii="宋体" w:hAnsi="宋体"/>
                <w:b/>
                <w:bCs/>
                <w:sz w:val="22"/>
                <w:szCs w:val="22"/>
              </w:rPr>
              <w:t>温州市域内休养线路</w:t>
            </w:r>
          </w:p>
        </w:tc>
        <w:tc>
          <w:tcPr>
            <w:tcW w:w="1400" w:type="dxa"/>
            <w:noWrap w:val="0"/>
            <w:vAlign w:val="center"/>
          </w:tcPr>
          <w:p w14:paraId="6B7393A6">
            <w:pPr>
              <w:jc w:val="center"/>
              <w:rPr>
                <w:rFonts w:hint="eastAsia" w:ascii="宋体" w:hAnsi="宋体"/>
                <w:b/>
                <w:bCs/>
                <w:sz w:val="22"/>
                <w:szCs w:val="22"/>
              </w:rPr>
            </w:pPr>
            <w:r>
              <w:rPr>
                <w:rFonts w:hint="eastAsia" w:ascii="宋体" w:hAnsi="宋体"/>
                <w:b/>
                <w:bCs/>
                <w:sz w:val="22"/>
                <w:szCs w:val="22"/>
              </w:rPr>
              <w:t>省内合作城市疗养线路</w:t>
            </w:r>
          </w:p>
        </w:tc>
        <w:tc>
          <w:tcPr>
            <w:tcW w:w="1294" w:type="dxa"/>
            <w:noWrap w:val="0"/>
            <w:vAlign w:val="center"/>
          </w:tcPr>
          <w:p w14:paraId="6909F8B8">
            <w:pPr>
              <w:jc w:val="center"/>
              <w:rPr>
                <w:rFonts w:hint="eastAsia" w:ascii="宋体" w:hAnsi="宋体"/>
                <w:b/>
                <w:bCs/>
                <w:sz w:val="22"/>
                <w:szCs w:val="22"/>
              </w:rPr>
            </w:pPr>
            <w:r>
              <w:rPr>
                <w:rFonts w:hint="eastAsia" w:ascii="宋体" w:hAnsi="宋体"/>
                <w:b/>
                <w:bCs/>
                <w:color w:val="auto"/>
                <w:highlight w:val="none"/>
              </w:rPr>
              <w:t>省际疗休养线路</w:t>
            </w:r>
            <w:r>
              <w:rPr>
                <w:rFonts w:hint="eastAsia" w:ascii="宋体" w:hAnsi="宋体"/>
                <w:b/>
                <w:bCs/>
                <w:color w:val="auto"/>
                <w:highlight w:val="none"/>
                <w:lang w:eastAsia="zh-CN"/>
              </w:rPr>
              <w:t>（</w:t>
            </w:r>
            <w:r>
              <w:rPr>
                <w:rFonts w:hint="eastAsia" w:ascii="宋体" w:hAnsi="宋体"/>
                <w:b/>
                <w:bCs/>
                <w:color w:val="auto"/>
                <w:highlight w:val="none"/>
                <w:lang w:val="en-US" w:eastAsia="zh-CN"/>
              </w:rPr>
              <w:t>线路一:重庆市</w:t>
            </w:r>
            <w:r>
              <w:rPr>
                <w:rFonts w:hint="eastAsia" w:ascii="宋体" w:hAnsi="宋体"/>
                <w:b/>
                <w:bCs/>
                <w:color w:val="auto"/>
                <w:highlight w:val="none"/>
                <w:lang w:eastAsia="zh-CN"/>
              </w:rPr>
              <w:t>）</w:t>
            </w:r>
          </w:p>
        </w:tc>
        <w:tc>
          <w:tcPr>
            <w:tcW w:w="1538" w:type="dxa"/>
            <w:noWrap w:val="0"/>
            <w:vAlign w:val="center"/>
          </w:tcPr>
          <w:p w14:paraId="0EDF474D">
            <w:pPr>
              <w:jc w:val="center"/>
              <w:rPr>
                <w:rFonts w:hint="eastAsia" w:ascii="宋体" w:hAnsi="宋体"/>
                <w:b/>
                <w:bCs/>
                <w:color w:val="auto"/>
              </w:rPr>
            </w:pPr>
            <w:r>
              <w:rPr>
                <w:rFonts w:hint="eastAsia" w:ascii="宋体" w:hAnsi="宋体"/>
                <w:b/>
                <w:bCs/>
                <w:color w:val="auto"/>
              </w:rPr>
              <w:t>省际疗休养线路</w:t>
            </w:r>
            <w:r>
              <w:rPr>
                <w:rFonts w:hint="eastAsia" w:ascii="宋体" w:hAnsi="宋体"/>
                <w:b/>
                <w:bCs/>
                <w:color w:val="auto"/>
                <w:lang w:eastAsia="zh-CN"/>
              </w:rPr>
              <w:t>（</w:t>
            </w:r>
            <w:r>
              <w:rPr>
                <w:rFonts w:hint="eastAsia" w:ascii="宋体" w:hAnsi="宋体"/>
                <w:b/>
                <w:bCs/>
                <w:color w:val="auto"/>
                <w:lang w:val="en-US" w:eastAsia="zh-CN"/>
              </w:rPr>
              <w:t>线路二:</w:t>
            </w:r>
            <w:r>
              <w:rPr>
                <w:rFonts w:hint="eastAsia" w:ascii="宋体" w:hAnsi="宋体"/>
                <w:b/>
                <w:bCs/>
                <w:color w:val="auto"/>
                <w:lang w:eastAsia="zh-CN"/>
              </w:rPr>
              <w:t>吉林省吉林市）</w:t>
            </w:r>
          </w:p>
        </w:tc>
        <w:tc>
          <w:tcPr>
            <w:tcW w:w="1417" w:type="dxa"/>
            <w:vMerge w:val="continue"/>
            <w:noWrap w:val="0"/>
            <w:vAlign w:val="center"/>
          </w:tcPr>
          <w:p w14:paraId="4DCC8BAC">
            <w:pPr>
              <w:jc w:val="center"/>
              <w:rPr>
                <w:rFonts w:hint="eastAsia" w:ascii="宋体" w:hAnsi="宋体"/>
                <w:b/>
                <w:sz w:val="22"/>
                <w:szCs w:val="22"/>
              </w:rPr>
            </w:pPr>
          </w:p>
        </w:tc>
      </w:tr>
      <w:tr w14:paraId="0B226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50ECB95D">
            <w:pPr>
              <w:jc w:val="center"/>
              <w:rPr>
                <w:rFonts w:hint="eastAsia" w:ascii="宋体" w:hAnsi="宋体" w:cs="hakuyoxingshu7000"/>
                <w:kern w:val="0"/>
                <w:sz w:val="22"/>
                <w:szCs w:val="22"/>
              </w:rPr>
            </w:pPr>
            <w:r>
              <w:rPr>
                <w:rFonts w:hint="eastAsia" w:ascii="宋体" w:hAnsi="宋体" w:cs="hakuyoxingshu7000"/>
                <w:kern w:val="0"/>
                <w:sz w:val="22"/>
                <w:szCs w:val="22"/>
              </w:rPr>
              <w:t>1</w:t>
            </w:r>
          </w:p>
        </w:tc>
        <w:tc>
          <w:tcPr>
            <w:tcW w:w="1990" w:type="dxa"/>
            <w:noWrap w:val="0"/>
            <w:vAlign w:val="center"/>
          </w:tcPr>
          <w:p w14:paraId="138A16B6">
            <w:pPr>
              <w:jc w:val="center"/>
              <w:rPr>
                <w:rFonts w:hint="eastAsia" w:ascii="宋体" w:hAnsi="宋体" w:cs="hakuyoxingshu7000"/>
                <w:kern w:val="0"/>
                <w:sz w:val="22"/>
                <w:szCs w:val="22"/>
              </w:rPr>
            </w:pPr>
            <w:r>
              <w:rPr>
                <w:rFonts w:hint="eastAsia" w:ascii="宋体" w:hAnsi="宋体" w:cs="hakuyoxingshu7000"/>
                <w:kern w:val="0"/>
                <w:sz w:val="22"/>
                <w:szCs w:val="22"/>
              </w:rPr>
              <w:t>门票费</w:t>
            </w:r>
          </w:p>
        </w:tc>
        <w:tc>
          <w:tcPr>
            <w:tcW w:w="1438" w:type="dxa"/>
            <w:noWrap w:val="0"/>
            <w:vAlign w:val="center"/>
          </w:tcPr>
          <w:p w14:paraId="672F2938">
            <w:pPr>
              <w:jc w:val="center"/>
              <w:rPr>
                <w:rFonts w:hint="eastAsia" w:ascii="宋体" w:hAnsi="宋体"/>
                <w:b/>
                <w:bCs/>
                <w:sz w:val="22"/>
                <w:szCs w:val="22"/>
              </w:rPr>
            </w:pPr>
          </w:p>
        </w:tc>
        <w:tc>
          <w:tcPr>
            <w:tcW w:w="1400" w:type="dxa"/>
            <w:noWrap w:val="0"/>
            <w:vAlign w:val="center"/>
          </w:tcPr>
          <w:p w14:paraId="4059C5E9">
            <w:pPr>
              <w:jc w:val="center"/>
              <w:rPr>
                <w:rFonts w:hint="eastAsia" w:ascii="宋体" w:hAnsi="宋体" w:cs="hakuyoxingshu7000"/>
                <w:kern w:val="0"/>
                <w:sz w:val="22"/>
                <w:szCs w:val="22"/>
              </w:rPr>
            </w:pPr>
          </w:p>
        </w:tc>
        <w:tc>
          <w:tcPr>
            <w:tcW w:w="1294" w:type="dxa"/>
            <w:noWrap w:val="0"/>
            <w:vAlign w:val="center"/>
          </w:tcPr>
          <w:p w14:paraId="12E466B3">
            <w:pPr>
              <w:jc w:val="center"/>
              <w:rPr>
                <w:rFonts w:hint="eastAsia" w:ascii="宋体" w:hAnsi="宋体" w:cs="hakuyoxingshu7000"/>
                <w:kern w:val="0"/>
                <w:sz w:val="22"/>
                <w:szCs w:val="22"/>
              </w:rPr>
            </w:pPr>
          </w:p>
        </w:tc>
        <w:tc>
          <w:tcPr>
            <w:tcW w:w="1538" w:type="dxa"/>
            <w:noWrap w:val="0"/>
            <w:vAlign w:val="center"/>
          </w:tcPr>
          <w:p w14:paraId="228AFE64">
            <w:pPr>
              <w:jc w:val="center"/>
              <w:rPr>
                <w:rFonts w:hint="eastAsia" w:ascii="宋体" w:hAnsi="宋体" w:cs="hakuyoxingshu7000"/>
                <w:kern w:val="0"/>
                <w:sz w:val="22"/>
                <w:szCs w:val="22"/>
              </w:rPr>
            </w:pPr>
          </w:p>
        </w:tc>
        <w:tc>
          <w:tcPr>
            <w:tcW w:w="1417" w:type="dxa"/>
            <w:vMerge w:val="restart"/>
            <w:noWrap w:val="0"/>
            <w:vAlign w:val="center"/>
          </w:tcPr>
          <w:p w14:paraId="2CF1FD79">
            <w:pPr>
              <w:jc w:val="center"/>
              <w:rPr>
                <w:rFonts w:hint="eastAsia" w:ascii="宋体" w:hAnsi="宋体" w:cs="hakuyoxingshu7000"/>
                <w:sz w:val="22"/>
                <w:szCs w:val="22"/>
              </w:rPr>
            </w:pPr>
            <w:r>
              <w:rPr>
                <w:rFonts w:hint="eastAsia" w:ascii="宋体" w:hAnsi="宋体" w:cs="hakuyoxingshu7000"/>
                <w:kern w:val="0"/>
                <w:sz w:val="22"/>
                <w:szCs w:val="22"/>
              </w:rPr>
              <w:t>按每人费用填报</w:t>
            </w:r>
          </w:p>
        </w:tc>
      </w:tr>
      <w:tr w14:paraId="1A60D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07B28048">
            <w:pPr>
              <w:jc w:val="center"/>
              <w:rPr>
                <w:rFonts w:hint="eastAsia" w:ascii="宋体" w:hAnsi="宋体" w:cs="hakuyoxingshu7000"/>
                <w:kern w:val="0"/>
                <w:sz w:val="22"/>
                <w:szCs w:val="22"/>
              </w:rPr>
            </w:pPr>
            <w:r>
              <w:rPr>
                <w:rFonts w:hint="eastAsia" w:ascii="宋体" w:hAnsi="宋体" w:cs="hakuyoxingshu7000"/>
                <w:kern w:val="0"/>
                <w:sz w:val="22"/>
                <w:szCs w:val="22"/>
              </w:rPr>
              <w:t>2</w:t>
            </w:r>
          </w:p>
        </w:tc>
        <w:tc>
          <w:tcPr>
            <w:tcW w:w="1990" w:type="dxa"/>
            <w:noWrap w:val="0"/>
            <w:vAlign w:val="center"/>
          </w:tcPr>
          <w:p w14:paraId="655120CD">
            <w:pPr>
              <w:jc w:val="center"/>
              <w:rPr>
                <w:rFonts w:hint="eastAsia" w:ascii="宋体" w:hAnsi="宋体" w:cs="hakuyoxingshu7000"/>
                <w:kern w:val="0"/>
                <w:sz w:val="22"/>
                <w:szCs w:val="22"/>
              </w:rPr>
            </w:pPr>
            <w:r>
              <w:rPr>
                <w:rFonts w:hint="eastAsia" w:ascii="宋体" w:hAnsi="宋体" w:cs="hakuyoxingshu7000"/>
                <w:kern w:val="0"/>
                <w:sz w:val="22"/>
                <w:szCs w:val="22"/>
              </w:rPr>
              <w:t>住宿费</w:t>
            </w:r>
          </w:p>
        </w:tc>
        <w:tc>
          <w:tcPr>
            <w:tcW w:w="1438" w:type="dxa"/>
            <w:noWrap w:val="0"/>
            <w:vAlign w:val="center"/>
          </w:tcPr>
          <w:p w14:paraId="1A2F39D5">
            <w:pPr>
              <w:jc w:val="center"/>
              <w:rPr>
                <w:rFonts w:hint="eastAsia" w:ascii="宋体" w:hAnsi="宋体"/>
                <w:b/>
                <w:bCs/>
                <w:sz w:val="22"/>
                <w:szCs w:val="22"/>
              </w:rPr>
            </w:pPr>
          </w:p>
        </w:tc>
        <w:tc>
          <w:tcPr>
            <w:tcW w:w="1400" w:type="dxa"/>
            <w:noWrap w:val="0"/>
            <w:vAlign w:val="center"/>
          </w:tcPr>
          <w:p w14:paraId="18240E37">
            <w:pPr>
              <w:jc w:val="center"/>
              <w:rPr>
                <w:rFonts w:hint="eastAsia" w:ascii="宋体" w:hAnsi="宋体" w:cs="hakuyoxingshu7000"/>
                <w:kern w:val="0"/>
                <w:sz w:val="22"/>
                <w:szCs w:val="22"/>
              </w:rPr>
            </w:pPr>
          </w:p>
        </w:tc>
        <w:tc>
          <w:tcPr>
            <w:tcW w:w="1294" w:type="dxa"/>
            <w:noWrap w:val="0"/>
            <w:vAlign w:val="center"/>
          </w:tcPr>
          <w:p w14:paraId="15864F5B">
            <w:pPr>
              <w:jc w:val="center"/>
              <w:rPr>
                <w:rFonts w:hint="eastAsia" w:ascii="宋体" w:hAnsi="宋体" w:cs="hakuyoxingshu7000"/>
                <w:kern w:val="0"/>
                <w:sz w:val="22"/>
                <w:szCs w:val="22"/>
              </w:rPr>
            </w:pPr>
          </w:p>
        </w:tc>
        <w:tc>
          <w:tcPr>
            <w:tcW w:w="1538" w:type="dxa"/>
            <w:noWrap w:val="0"/>
            <w:vAlign w:val="center"/>
          </w:tcPr>
          <w:p w14:paraId="6FC1D659">
            <w:pPr>
              <w:jc w:val="center"/>
              <w:rPr>
                <w:rFonts w:hint="eastAsia" w:ascii="宋体" w:hAnsi="宋体" w:cs="hakuyoxingshu7000"/>
                <w:kern w:val="0"/>
                <w:sz w:val="22"/>
                <w:szCs w:val="22"/>
              </w:rPr>
            </w:pPr>
          </w:p>
        </w:tc>
        <w:tc>
          <w:tcPr>
            <w:tcW w:w="1417" w:type="dxa"/>
            <w:vMerge w:val="continue"/>
            <w:noWrap w:val="0"/>
            <w:vAlign w:val="center"/>
          </w:tcPr>
          <w:p w14:paraId="6DE04DF0">
            <w:pPr>
              <w:jc w:val="center"/>
              <w:rPr>
                <w:rFonts w:hint="eastAsia" w:ascii="宋体" w:hAnsi="宋体" w:cs="hakuyoxingshu7000"/>
                <w:kern w:val="0"/>
                <w:sz w:val="22"/>
                <w:szCs w:val="22"/>
              </w:rPr>
            </w:pPr>
          </w:p>
        </w:tc>
      </w:tr>
      <w:tr w14:paraId="52C57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1FB79458">
            <w:pPr>
              <w:jc w:val="center"/>
              <w:rPr>
                <w:rFonts w:hint="eastAsia" w:ascii="宋体" w:hAnsi="宋体" w:cs="hakuyoxingshu7000"/>
                <w:kern w:val="0"/>
                <w:sz w:val="22"/>
                <w:szCs w:val="22"/>
              </w:rPr>
            </w:pPr>
            <w:r>
              <w:rPr>
                <w:rFonts w:hint="eastAsia" w:ascii="宋体" w:hAnsi="宋体" w:cs="hakuyoxingshu7000"/>
                <w:kern w:val="0"/>
                <w:sz w:val="22"/>
                <w:szCs w:val="22"/>
              </w:rPr>
              <w:t>3</w:t>
            </w:r>
          </w:p>
        </w:tc>
        <w:tc>
          <w:tcPr>
            <w:tcW w:w="1990" w:type="dxa"/>
            <w:noWrap w:val="0"/>
            <w:vAlign w:val="center"/>
          </w:tcPr>
          <w:p w14:paraId="29B888A1">
            <w:pPr>
              <w:jc w:val="center"/>
              <w:rPr>
                <w:rFonts w:hint="eastAsia" w:ascii="宋体" w:hAnsi="宋体" w:cs="hakuyoxingshu7000"/>
                <w:kern w:val="0"/>
                <w:sz w:val="22"/>
                <w:szCs w:val="22"/>
              </w:rPr>
            </w:pPr>
            <w:r>
              <w:rPr>
                <w:rFonts w:hint="eastAsia" w:ascii="宋体" w:hAnsi="宋体" w:cs="hakuyoxingshu7000"/>
                <w:kern w:val="0"/>
                <w:sz w:val="22"/>
                <w:szCs w:val="22"/>
              </w:rPr>
              <w:t>餐饮费</w:t>
            </w:r>
          </w:p>
        </w:tc>
        <w:tc>
          <w:tcPr>
            <w:tcW w:w="1438" w:type="dxa"/>
            <w:noWrap w:val="0"/>
            <w:vAlign w:val="center"/>
          </w:tcPr>
          <w:p w14:paraId="236A6121">
            <w:pPr>
              <w:jc w:val="center"/>
              <w:rPr>
                <w:rFonts w:hint="eastAsia" w:ascii="宋体" w:hAnsi="宋体"/>
                <w:b/>
                <w:bCs/>
                <w:sz w:val="22"/>
                <w:szCs w:val="22"/>
              </w:rPr>
            </w:pPr>
          </w:p>
        </w:tc>
        <w:tc>
          <w:tcPr>
            <w:tcW w:w="1400" w:type="dxa"/>
            <w:noWrap w:val="0"/>
            <w:vAlign w:val="center"/>
          </w:tcPr>
          <w:p w14:paraId="03FD977F">
            <w:pPr>
              <w:jc w:val="center"/>
              <w:rPr>
                <w:rFonts w:hint="eastAsia" w:ascii="宋体" w:hAnsi="宋体" w:cs="hakuyoxingshu7000"/>
                <w:kern w:val="0"/>
                <w:sz w:val="22"/>
                <w:szCs w:val="22"/>
              </w:rPr>
            </w:pPr>
          </w:p>
        </w:tc>
        <w:tc>
          <w:tcPr>
            <w:tcW w:w="1294" w:type="dxa"/>
            <w:noWrap w:val="0"/>
            <w:vAlign w:val="center"/>
          </w:tcPr>
          <w:p w14:paraId="32A9E474">
            <w:pPr>
              <w:jc w:val="center"/>
              <w:rPr>
                <w:rFonts w:hint="eastAsia" w:ascii="宋体" w:hAnsi="宋体" w:cs="hakuyoxingshu7000"/>
                <w:kern w:val="0"/>
                <w:sz w:val="22"/>
                <w:szCs w:val="22"/>
              </w:rPr>
            </w:pPr>
          </w:p>
        </w:tc>
        <w:tc>
          <w:tcPr>
            <w:tcW w:w="1538" w:type="dxa"/>
            <w:noWrap w:val="0"/>
            <w:vAlign w:val="center"/>
          </w:tcPr>
          <w:p w14:paraId="11037EE2">
            <w:pPr>
              <w:jc w:val="center"/>
              <w:rPr>
                <w:rFonts w:hint="eastAsia" w:ascii="宋体" w:hAnsi="宋体" w:cs="hakuyoxingshu7000"/>
                <w:kern w:val="0"/>
                <w:sz w:val="22"/>
                <w:szCs w:val="22"/>
              </w:rPr>
            </w:pPr>
          </w:p>
        </w:tc>
        <w:tc>
          <w:tcPr>
            <w:tcW w:w="1417" w:type="dxa"/>
            <w:vMerge w:val="continue"/>
            <w:noWrap w:val="0"/>
            <w:vAlign w:val="center"/>
          </w:tcPr>
          <w:p w14:paraId="0D3E6D59">
            <w:pPr>
              <w:jc w:val="center"/>
              <w:rPr>
                <w:rFonts w:hint="eastAsia" w:ascii="宋体" w:hAnsi="宋体" w:cs="hakuyoxingshu7000"/>
                <w:kern w:val="0"/>
                <w:sz w:val="22"/>
                <w:szCs w:val="22"/>
              </w:rPr>
            </w:pPr>
          </w:p>
        </w:tc>
      </w:tr>
      <w:tr w14:paraId="1D541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7BA36E2B">
            <w:pPr>
              <w:jc w:val="center"/>
              <w:rPr>
                <w:rFonts w:hint="eastAsia" w:ascii="宋体" w:hAnsi="宋体" w:cs="hakuyoxingshu7000"/>
                <w:kern w:val="0"/>
                <w:sz w:val="22"/>
                <w:szCs w:val="22"/>
              </w:rPr>
            </w:pPr>
            <w:r>
              <w:rPr>
                <w:rFonts w:hint="eastAsia" w:ascii="宋体" w:hAnsi="宋体" w:cs="hakuyoxingshu7000"/>
                <w:kern w:val="0"/>
                <w:sz w:val="22"/>
                <w:szCs w:val="22"/>
              </w:rPr>
              <w:t>4</w:t>
            </w:r>
          </w:p>
        </w:tc>
        <w:tc>
          <w:tcPr>
            <w:tcW w:w="1990" w:type="dxa"/>
            <w:noWrap w:val="0"/>
            <w:vAlign w:val="center"/>
          </w:tcPr>
          <w:p w14:paraId="45169120">
            <w:pPr>
              <w:jc w:val="center"/>
              <w:rPr>
                <w:rFonts w:hint="eastAsia" w:ascii="宋体" w:hAnsi="宋体" w:cs="hakuyoxingshu7000"/>
                <w:kern w:val="0"/>
                <w:sz w:val="22"/>
                <w:szCs w:val="22"/>
              </w:rPr>
            </w:pPr>
            <w:r>
              <w:rPr>
                <w:rFonts w:hint="eastAsia" w:ascii="宋体" w:hAnsi="宋体" w:cs="hakuyoxingshu7000"/>
                <w:kern w:val="0"/>
                <w:sz w:val="22"/>
                <w:szCs w:val="22"/>
              </w:rPr>
              <w:t>导游费</w:t>
            </w:r>
          </w:p>
        </w:tc>
        <w:tc>
          <w:tcPr>
            <w:tcW w:w="1438" w:type="dxa"/>
            <w:noWrap w:val="0"/>
            <w:vAlign w:val="center"/>
          </w:tcPr>
          <w:p w14:paraId="757ACE94">
            <w:pPr>
              <w:jc w:val="center"/>
              <w:rPr>
                <w:rFonts w:hint="eastAsia" w:ascii="宋体" w:hAnsi="宋体" w:cs="hakuyoxingshu7000"/>
                <w:kern w:val="0"/>
                <w:sz w:val="22"/>
                <w:szCs w:val="22"/>
              </w:rPr>
            </w:pPr>
          </w:p>
        </w:tc>
        <w:tc>
          <w:tcPr>
            <w:tcW w:w="1400" w:type="dxa"/>
            <w:noWrap w:val="0"/>
            <w:vAlign w:val="center"/>
          </w:tcPr>
          <w:p w14:paraId="68C55416">
            <w:pPr>
              <w:jc w:val="center"/>
              <w:rPr>
                <w:rFonts w:hint="eastAsia" w:ascii="宋体" w:hAnsi="宋体" w:cs="hakuyoxingshu7000"/>
                <w:kern w:val="0"/>
                <w:sz w:val="22"/>
                <w:szCs w:val="22"/>
              </w:rPr>
            </w:pPr>
          </w:p>
        </w:tc>
        <w:tc>
          <w:tcPr>
            <w:tcW w:w="1294" w:type="dxa"/>
            <w:noWrap w:val="0"/>
            <w:vAlign w:val="center"/>
          </w:tcPr>
          <w:p w14:paraId="40785EE5">
            <w:pPr>
              <w:jc w:val="center"/>
              <w:rPr>
                <w:rFonts w:hint="eastAsia" w:ascii="宋体" w:hAnsi="宋体" w:cs="hakuyoxingshu7000"/>
                <w:kern w:val="0"/>
                <w:sz w:val="22"/>
                <w:szCs w:val="22"/>
              </w:rPr>
            </w:pPr>
          </w:p>
        </w:tc>
        <w:tc>
          <w:tcPr>
            <w:tcW w:w="1538" w:type="dxa"/>
            <w:noWrap w:val="0"/>
            <w:vAlign w:val="center"/>
          </w:tcPr>
          <w:p w14:paraId="0DD75008">
            <w:pPr>
              <w:jc w:val="center"/>
              <w:rPr>
                <w:rFonts w:hint="eastAsia" w:ascii="宋体" w:hAnsi="宋体" w:cs="hakuyoxingshu7000"/>
                <w:kern w:val="0"/>
                <w:sz w:val="22"/>
                <w:szCs w:val="22"/>
              </w:rPr>
            </w:pPr>
          </w:p>
        </w:tc>
        <w:tc>
          <w:tcPr>
            <w:tcW w:w="1417" w:type="dxa"/>
            <w:vMerge w:val="continue"/>
            <w:noWrap w:val="0"/>
            <w:vAlign w:val="center"/>
          </w:tcPr>
          <w:p w14:paraId="4E2B2D48">
            <w:pPr>
              <w:jc w:val="center"/>
              <w:rPr>
                <w:rFonts w:hint="eastAsia" w:ascii="宋体" w:hAnsi="宋体" w:cs="hakuyoxingshu7000"/>
                <w:kern w:val="0"/>
                <w:sz w:val="22"/>
                <w:szCs w:val="22"/>
              </w:rPr>
            </w:pPr>
          </w:p>
        </w:tc>
      </w:tr>
      <w:tr w14:paraId="08389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04" w:type="dxa"/>
            <w:noWrap w:val="0"/>
            <w:vAlign w:val="center"/>
          </w:tcPr>
          <w:p w14:paraId="0C6BC67B">
            <w:pPr>
              <w:jc w:val="center"/>
              <w:rPr>
                <w:rFonts w:hint="eastAsia" w:ascii="宋体" w:hAnsi="宋体" w:cs="hakuyoxingshu7000"/>
                <w:kern w:val="0"/>
                <w:sz w:val="22"/>
                <w:szCs w:val="22"/>
              </w:rPr>
            </w:pPr>
            <w:r>
              <w:rPr>
                <w:rFonts w:hint="eastAsia" w:ascii="宋体" w:hAnsi="宋体" w:cs="hakuyoxingshu7000"/>
                <w:kern w:val="0"/>
                <w:sz w:val="22"/>
                <w:szCs w:val="22"/>
              </w:rPr>
              <w:t>5</w:t>
            </w:r>
          </w:p>
        </w:tc>
        <w:tc>
          <w:tcPr>
            <w:tcW w:w="1990" w:type="dxa"/>
            <w:noWrap w:val="0"/>
            <w:vAlign w:val="center"/>
          </w:tcPr>
          <w:p w14:paraId="49D7098F">
            <w:pPr>
              <w:jc w:val="center"/>
              <w:rPr>
                <w:rFonts w:hint="eastAsia" w:ascii="宋体" w:hAnsi="宋体" w:cs="hakuyoxingshu7000"/>
                <w:kern w:val="0"/>
                <w:sz w:val="22"/>
                <w:szCs w:val="22"/>
              </w:rPr>
            </w:pPr>
            <w:r>
              <w:rPr>
                <w:rFonts w:hint="eastAsia" w:ascii="宋体" w:hAnsi="宋体" w:cs="hakuyoxingshu7000"/>
                <w:kern w:val="0"/>
                <w:sz w:val="22"/>
                <w:szCs w:val="22"/>
              </w:rPr>
              <w:t>交通费</w:t>
            </w:r>
          </w:p>
        </w:tc>
        <w:tc>
          <w:tcPr>
            <w:tcW w:w="1438" w:type="dxa"/>
            <w:noWrap w:val="0"/>
            <w:vAlign w:val="center"/>
          </w:tcPr>
          <w:p w14:paraId="489B9767">
            <w:pPr>
              <w:jc w:val="center"/>
              <w:rPr>
                <w:rFonts w:hint="eastAsia" w:ascii="宋体" w:hAnsi="宋体" w:cs="hakuyoxingshu7000"/>
                <w:kern w:val="0"/>
                <w:sz w:val="22"/>
                <w:szCs w:val="22"/>
              </w:rPr>
            </w:pPr>
          </w:p>
        </w:tc>
        <w:tc>
          <w:tcPr>
            <w:tcW w:w="1400" w:type="dxa"/>
            <w:noWrap w:val="0"/>
            <w:vAlign w:val="center"/>
          </w:tcPr>
          <w:p w14:paraId="619D59C3">
            <w:pPr>
              <w:jc w:val="center"/>
              <w:rPr>
                <w:rFonts w:hint="eastAsia" w:ascii="宋体" w:hAnsi="宋体" w:cs="hakuyoxingshu7000"/>
                <w:kern w:val="0"/>
                <w:sz w:val="22"/>
                <w:szCs w:val="22"/>
              </w:rPr>
            </w:pPr>
          </w:p>
        </w:tc>
        <w:tc>
          <w:tcPr>
            <w:tcW w:w="1294" w:type="dxa"/>
            <w:noWrap w:val="0"/>
            <w:vAlign w:val="center"/>
          </w:tcPr>
          <w:p w14:paraId="168EA0DF">
            <w:pPr>
              <w:jc w:val="center"/>
              <w:rPr>
                <w:rFonts w:hint="eastAsia" w:ascii="宋体" w:hAnsi="宋体" w:cs="hakuyoxingshu7000"/>
                <w:kern w:val="0"/>
                <w:sz w:val="22"/>
                <w:szCs w:val="22"/>
              </w:rPr>
            </w:pPr>
          </w:p>
        </w:tc>
        <w:tc>
          <w:tcPr>
            <w:tcW w:w="1538" w:type="dxa"/>
            <w:noWrap w:val="0"/>
            <w:vAlign w:val="center"/>
          </w:tcPr>
          <w:p w14:paraId="196B18B8">
            <w:pPr>
              <w:jc w:val="center"/>
              <w:rPr>
                <w:rFonts w:hint="eastAsia" w:ascii="宋体" w:hAnsi="宋体" w:cs="hakuyoxingshu7000"/>
                <w:kern w:val="0"/>
                <w:sz w:val="22"/>
                <w:szCs w:val="22"/>
              </w:rPr>
            </w:pPr>
          </w:p>
        </w:tc>
        <w:tc>
          <w:tcPr>
            <w:tcW w:w="1417" w:type="dxa"/>
            <w:vMerge w:val="continue"/>
            <w:noWrap w:val="0"/>
            <w:vAlign w:val="center"/>
          </w:tcPr>
          <w:p w14:paraId="1DE1E39E">
            <w:pPr>
              <w:jc w:val="center"/>
              <w:rPr>
                <w:rFonts w:hint="eastAsia" w:ascii="宋体" w:hAnsi="宋体" w:cs="hakuyoxingshu7000"/>
                <w:kern w:val="0"/>
                <w:sz w:val="22"/>
                <w:szCs w:val="22"/>
              </w:rPr>
            </w:pPr>
          </w:p>
        </w:tc>
      </w:tr>
      <w:tr w14:paraId="686A7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2B3BAFCA">
            <w:pPr>
              <w:jc w:val="center"/>
              <w:rPr>
                <w:rFonts w:hint="eastAsia" w:ascii="宋体" w:hAnsi="宋体" w:cs="hakuyoxingshu7000"/>
                <w:kern w:val="0"/>
                <w:sz w:val="22"/>
                <w:szCs w:val="22"/>
              </w:rPr>
            </w:pPr>
            <w:r>
              <w:rPr>
                <w:rFonts w:hint="eastAsia" w:ascii="宋体" w:hAnsi="宋体" w:cs="hakuyoxingshu7000"/>
                <w:kern w:val="0"/>
                <w:sz w:val="22"/>
                <w:szCs w:val="22"/>
              </w:rPr>
              <w:t>6</w:t>
            </w:r>
          </w:p>
        </w:tc>
        <w:tc>
          <w:tcPr>
            <w:tcW w:w="1990" w:type="dxa"/>
            <w:noWrap w:val="0"/>
            <w:vAlign w:val="center"/>
          </w:tcPr>
          <w:p w14:paraId="61E9BFEC">
            <w:pPr>
              <w:jc w:val="center"/>
              <w:rPr>
                <w:rFonts w:hint="eastAsia" w:ascii="宋体" w:hAnsi="宋体" w:cs="hakuyoxingshu7000"/>
                <w:kern w:val="0"/>
                <w:sz w:val="22"/>
                <w:szCs w:val="22"/>
              </w:rPr>
            </w:pPr>
            <w:r>
              <w:rPr>
                <w:rFonts w:hint="eastAsia" w:ascii="宋体" w:hAnsi="宋体" w:cs="hakuyoxingshu7000"/>
                <w:kern w:val="0"/>
                <w:sz w:val="22"/>
                <w:szCs w:val="22"/>
              </w:rPr>
              <w:t>旅游社责任险</w:t>
            </w:r>
          </w:p>
        </w:tc>
        <w:tc>
          <w:tcPr>
            <w:tcW w:w="1438" w:type="dxa"/>
            <w:noWrap w:val="0"/>
            <w:vAlign w:val="center"/>
          </w:tcPr>
          <w:p w14:paraId="25413EF1">
            <w:pPr>
              <w:jc w:val="center"/>
              <w:rPr>
                <w:rFonts w:hint="eastAsia" w:ascii="宋体" w:hAnsi="宋体" w:cs="hakuyoxingshu7000"/>
                <w:kern w:val="0"/>
                <w:sz w:val="22"/>
                <w:szCs w:val="22"/>
              </w:rPr>
            </w:pPr>
          </w:p>
        </w:tc>
        <w:tc>
          <w:tcPr>
            <w:tcW w:w="1400" w:type="dxa"/>
            <w:noWrap w:val="0"/>
            <w:vAlign w:val="center"/>
          </w:tcPr>
          <w:p w14:paraId="040A5A8D">
            <w:pPr>
              <w:jc w:val="center"/>
              <w:rPr>
                <w:rFonts w:hint="eastAsia" w:ascii="宋体" w:hAnsi="宋体" w:cs="hakuyoxingshu7000"/>
                <w:kern w:val="0"/>
                <w:sz w:val="22"/>
                <w:szCs w:val="22"/>
              </w:rPr>
            </w:pPr>
          </w:p>
        </w:tc>
        <w:tc>
          <w:tcPr>
            <w:tcW w:w="1294" w:type="dxa"/>
            <w:noWrap w:val="0"/>
            <w:vAlign w:val="center"/>
          </w:tcPr>
          <w:p w14:paraId="1F1D0916">
            <w:pPr>
              <w:jc w:val="center"/>
              <w:rPr>
                <w:rFonts w:hint="eastAsia" w:ascii="宋体" w:hAnsi="宋体" w:cs="hakuyoxingshu7000"/>
                <w:kern w:val="0"/>
                <w:sz w:val="22"/>
                <w:szCs w:val="22"/>
              </w:rPr>
            </w:pPr>
          </w:p>
        </w:tc>
        <w:tc>
          <w:tcPr>
            <w:tcW w:w="1538" w:type="dxa"/>
            <w:noWrap w:val="0"/>
            <w:vAlign w:val="center"/>
          </w:tcPr>
          <w:p w14:paraId="09A98F04">
            <w:pPr>
              <w:jc w:val="center"/>
              <w:rPr>
                <w:rFonts w:hint="eastAsia" w:ascii="宋体" w:hAnsi="宋体" w:cs="hakuyoxingshu7000"/>
                <w:kern w:val="0"/>
                <w:sz w:val="22"/>
                <w:szCs w:val="22"/>
              </w:rPr>
            </w:pPr>
          </w:p>
        </w:tc>
        <w:tc>
          <w:tcPr>
            <w:tcW w:w="1417" w:type="dxa"/>
            <w:vMerge w:val="continue"/>
            <w:noWrap w:val="0"/>
            <w:vAlign w:val="center"/>
          </w:tcPr>
          <w:p w14:paraId="0F526CE1">
            <w:pPr>
              <w:jc w:val="center"/>
              <w:rPr>
                <w:rFonts w:hint="eastAsia" w:ascii="宋体" w:hAnsi="宋体" w:cs="hakuyoxingshu7000"/>
                <w:kern w:val="0"/>
                <w:sz w:val="22"/>
                <w:szCs w:val="22"/>
              </w:rPr>
            </w:pPr>
          </w:p>
        </w:tc>
      </w:tr>
      <w:tr w14:paraId="6F72F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70C051CE">
            <w:pPr>
              <w:jc w:val="center"/>
              <w:rPr>
                <w:rFonts w:hint="eastAsia" w:ascii="宋体" w:hAnsi="宋体" w:cs="hakuyoxingshu7000"/>
                <w:kern w:val="0"/>
                <w:sz w:val="22"/>
                <w:szCs w:val="22"/>
              </w:rPr>
            </w:pPr>
            <w:r>
              <w:rPr>
                <w:rFonts w:hint="eastAsia" w:ascii="宋体" w:hAnsi="宋体" w:cs="hakuyoxingshu7000"/>
                <w:kern w:val="0"/>
                <w:sz w:val="22"/>
                <w:szCs w:val="22"/>
              </w:rPr>
              <w:t>7</w:t>
            </w:r>
          </w:p>
        </w:tc>
        <w:tc>
          <w:tcPr>
            <w:tcW w:w="1990" w:type="dxa"/>
            <w:noWrap w:val="0"/>
            <w:vAlign w:val="center"/>
          </w:tcPr>
          <w:p w14:paraId="11E2D637">
            <w:pPr>
              <w:jc w:val="center"/>
              <w:rPr>
                <w:rFonts w:hint="eastAsia" w:ascii="宋体" w:hAnsi="宋体" w:cs="hakuyoxingshu7000"/>
                <w:kern w:val="0"/>
                <w:sz w:val="22"/>
                <w:szCs w:val="22"/>
              </w:rPr>
            </w:pPr>
            <w:r>
              <w:rPr>
                <w:rFonts w:hint="eastAsia" w:ascii="宋体" w:hAnsi="宋体" w:cs="hakuyoxingshu7000"/>
                <w:kern w:val="0"/>
                <w:sz w:val="22"/>
                <w:szCs w:val="22"/>
              </w:rPr>
              <w:t>利润</w:t>
            </w:r>
          </w:p>
        </w:tc>
        <w:tc>
          <w:tcPr>
            <w:tcW w:w="1438" w:type="dxa"/>
            <w:noWrap w:val="0"/>
            <w:vAlign w:val="center"/>
          </w:tcPr>
          <w:p w14:paraId="73940E3C">
            <w:pPr>
              <w:jc w:val="center"/>
              <w:rPr>
                <w:rFonts w:hint="eastAsia" w:ascii="宋体" w:hAnsi="宋体" w:cs="hakuyoxingshu7000"/>
                <w:kern w:val="0"/>
                <w:sz w:val="22"/>
                <w:szCs w:val="22"/>
              </w:rPr>
            </w:pPr>
          </w:p>
        </w:tc>
        <w:tc>
          <w:tcPr>
            <w:tcW w:w="1400" w:type="dxa"/>
            <w:noWrap w:val="0"/>
            <w:vAlign w:val="center"/>
          </w:tcPr>
          <w:p w14:paraId="3D97DDF5">
            <w:pPr>
              <w:jc w:val="center"/>
              <w:rPr>
                <w:rFonts w:hint="eastAsia" w:ascii="宋体" w:hAnsi="宋体" w:cs="hakuyoxingshu7000"/>
                <w:kern w:val="0"/>
                <w:sz w:val="22"/>
                <w:szCs w:val="22"/>
              </w:rPr>
            </w:pPr>
          </w:p>
        </w:tc>
        <w:tc>
          <w:tcPr>
            <w:tcW w:w="1294" w:type="dxa"/>
            <w:noWrap w:val="0"/>
            <w:vAlign w:val="center"/>
          </w:tcPr>
          <w:p w14:paraId="7185202F">
            <w:pPr>
              <w:jc w:val="center"/>
              <w:rPr>
                <w:rFonts w:hint="eastAsia" w:ascii="宋体" w:hAnsi="宋体" w:cs="hakuyoxingshu7000"/>
                <w:kern w:val="0"/>
                <w:sz w:val="22"/>
                <w:szCs w:val="22"/>
              </w:rPr>
            </w:pPr>
          </w:p>
        </w:tc>
        <w:tc>
          <w:tcPr>
            <w:tcW w:w="1538" w:type="dxa"/>
            <w:noWrap w:val="0"/>
            <w:vAlign w:val="center"/>
          </w:tcPr>
          <w:p w14:paraId="72F1C6FE">
            <w:pPr>
              <w:jc w:val="center"/>
              <w:rPr>
                <w:rFonts w:hint="eastAsia" w:ascii="宋体" w:hAnsi="宋体" w:cs="hakuyoxingshu7000"/>
                <w:kern w:val="0"/>
                <w:sz w:val="22"/>
                <w:szCs w:val="22"/>
              </w:rPr>
            </w:pPr>
          </w:p>
        </w:tc>
        <w:tc>
          <w:tcPr>
            <w:tcW w:w="1417" w:type="dxa"/>
            <w:vMerge w:val="continue"/>
            <w:noWrap w:val="0"/>
            <w:vAlign w:val="center"/>
          </w:tcPr>
          <w:p w14:paraId="0F288CDF">
            <w:pPr>
              <w:jc w:val="center"/>
              <w:rPr>
                <w:rFonts w:hint="eastAsia" w:ascii="宋体" w:hAnsi="宋体" w:cs="hakuyoxingshu7000"/>
                <w:kern w:val="0"/>
                <w:sz w:val="22"/>
                <w:szCs w:val="22"/>
              </w:rPr>
            </w:pPr>
          </w:p>
        </w:tc>
      </w:tr>
      <w:tr w14:paraId="5D350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1F496663">
            <w:pPr>
              <w:jc w:val="center"/>
              <w:rPr>
                <w:rFonts w:hint="eastAsia" w:ascii="宋体" w:hAnsi="宋体" w:cs="hakuyoxingshu7000"/>
                <w:kern w:val="0"/>
                <w:sz w:val="22"/>
                <w:szCs w:val="22"/>
              </w:rPr>
            </w:pPr>
            <w:r>
              <w:rPr>
                <w:rFonts w:hint="eastAsia" w:ascii="宋体" w:hAnsi="宋体" w:cs="hakuyoxingshu7000"/>
                <w:kern w:val="0"/>
                <w:sz w:val="22"/>
                <w:szCs w:val="22"/>
              </w:rPr>
              <w:t>8</w:t>
            </w:r>
          </w:p>
        </w:tc>
        <w:tc>
          <w:tcPr>
            <w:tcW w:w="1990" w:type="dxa"/>
            <w:noWrap w:val="0"/>
            <w:vAlign w:val="center"/>
          </w:tcPr>
          <w:p w14:paraId="5187754C">
            <w:pPr>
              <w:jc w:val="center"/>
              <w:rPr>
                <w:rFonts w:hint="eastAsia" w:ascii="宋体" w:hAnsi="宋体" w:cs="hakuyoxingshu7000"/>
                <w:kern w:val="0"/>
                <w:sz w:val="22"/>
                <w:szCs w:val="22"/>
              </w:rPr>
            </w:pPr>
            <w:r>
              <w:rPr>
                <w:rFonts w:hint="eastAsia" w:ascii="宋体" w:hAnsi="宋体" w:cs="hakuyoxingshu7000"/>
                <w:kern w:val="0"/>
                <w:sz w:val="22"/>
                <w:szCs w:val="22"/>
              </w:rPr>
              <w:t>采购代理服务费</w:t>
            </w:r>
          </w:p>
        </w:tc>
        <w:tc>
          <w:tcPr>
            <w:tcW w:w="1438" w:type="dxa"/>
            <w:noWrap w:val="0"/>
            <w:vAlign w:val="center"/>
          </w:tcPr>
          <w:p w14:paraId="2EA322D9">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400" w:type="dxa"/>
            <w:noWrap w:val="0"/>
            <w:vAlign w:val="center"/>
          </w:tcPr>
          <w:p w14:paraId="023ABB0D">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294" w:type="dxa"/>
            <w:noWrap w:val="0"/>
            <w:vAlign w:val="center"/>
          </w:tcPr>
          <w:p w14:paraId="55CBE1A7">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538" w:type="dxa"/>
            <w:noWrap w:val="0"/>
            <w:vAlign w:val="center"/>
          </w:tcPr>
          <w:p w14:paraId="36E19D4E">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417" w:type="dxa"/>
            <w:vMerge w:val="continue"/>
            <w:noWrap w:val="0"/>
            <w:vAlign w:val="center"/>
          </w:tcPr>
          <w:p w14:paraId="4930BA21">
            <w:pPr>
              <w:jc w:val="center"/>
              <w:rPr>
                <w:rFonts w:hint="eastAsia" w:ascii="宋体" w:hAnsi="宋体" w:cs="hakuyoxingshu7000"/>
                <w:kern w:val="0"/>
                <w:sz w:val="22"/>
                <w:szCs w:val="22"/>
              </w:rPr>
            </w:pPr>
          </w:p>
        </w:tc>
      </w:tr>
      <w:tr w14:paraId="56AE6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2BC056B4">
            <w:pPr>
              <w:jc w:val="center"/>
              <w:rPr>
                <w:rFonts w:hint="eastAsia" w:ascii="宋体" w:hAnsi="宋体" w:cs="hakuyoxingshu7000"/>
                <w:kern w:val="0"/>
                <w:sz w:val="22"/>
                <w:szCs w:val="22"/>
              </w:rPr>
            </w:pPr>
            <w:r>
              <w:rPr>
                <w:rFonts w:hint="eastAsia" w:ascii="宋体" w:hAnsi="宋体" w:cs="hakuyoxingshu7000"/>
                <w:kern w:val="0"/>
                <w:sz w:val="22"/>
                <w:szCs w:val="22"/>
              </w:rPr>
              <w:t>9</w:t>
            </w:r>
          </w:p>
        </w:tc>
        <w:tc>
          <w:tcPr>
            <w:tcW w:w="1990" w:type="dxa"/>
            <w:noWrap w:val="0"/>
            <w:vAlign w:val="center"/>
          </w:tcPr>
          <w:p w14:paraId="2D12C863">
            <w:pPr>
              <w:jc w:val="center"/>
              <w:rPr>
                <w:rFonts w:hint="eastAsia" w:ascii="宋体" w:hAnsi="宋体" w:cs="hakuyoxingshu7000"/>
                <w:kern w:val="0"/>
                <w:sz w:val="22"/>
                <w:szCs w:val="22"/>
              </w:rPr>
            </w:pPr>
            <w:r>
              <w:rPr>
                <w:rFonts w:hint="eastAsia" w:ascii="宋体" w:hAnsi="宋体" w:cs="hakuyoxingshu7000"/>
                <w:kern w:val="0"/>
                <w:sz w:val="22"/>
                <w:szCs w:val="22"/>
              </w:rPr>
              <w:t>税费</w:t>
            </w:r>
          </w:p>
        </w:tc>
        <w:tc>
          <w:tcPr>
            <w:tcW w:w="1438" w:type="dxa"/>
            <w:noWrap w:val="0"/>
            <w:vAlign w:val="center"/>
          </w:tcPr>
          <w:p w14:paraId="76A5D289">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400" w:type="dxa"/>
            <w:noWrap w:val="0"/>
            <w:vAlign w:val="center"/>
          </w:tcPr>
          <w:p w14:paraId="234F8910">
            <w:pPr>
              <w:jc w:val="center"/>
              <w:rPr>
                <w:rFonts w:hint="default" w:ascii="宋体" w:hAnsi="宋体" w:cs="hakuyoxingshu7000"/>
                <w:kern w:val="0"/>
                <w:sz w:val="22"/>
                <w:szCs w:val="22"/>
                <w:lang w:val="en-US"/>
              </w:rPr>
            </w:pPr>
            <w:r>
              <w:rPr>
                <w:rFonts w:hint="eastAsia" w:ascii="宋体" w:hAnsi="宋体" w:cs="hakuyoxingshu7000"/>
                <w:kern w:val="0"/>
                <w:sz w:val="22"/>
                <w:szCs w:val="22"/>
              </w:rPr>
              <w:t>含</w:t>
            </w:r>
          </w:p>
        </w:tc>
        <w:tc>
          <w:tcPr>
            <w:tcW w:w="1294" w:type="dxa"/>
            <w:noWrap w:val="0"/>
            <w:vAlign w:val="center"/>
          </w:tcPr>
          <w:p w14:paraId="3C0FC126">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538" w:type="dxa"/>
            <w:noWrap w:val="0"/>
            <w:vAlign w:val="center"/>
          </w:tcPr>
          <w:p w14:paraId="137B611E">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417" w:type="dxa"/>
            <w:vMerge w:val="continue"/>
            <w:noWrap w:val="0"/>
            <w:vAlign w:val="center"/>
          </w:tcPr>
          <w:p w14:paraId="5D9C3B07">
            <w:pPr>
              <w:jc w:val="center"/>
              <w:rPr>
                <w:rFonts w:hint="eastAsia" w:ascii="宋体" w:hAnsi="宋体" w:cs="hakuyoxingshu7000"/>
                <w:kern w:val="0"/>
                <w:sz w:val="22"/>
                <w:szCs w:val="22"/>
              </w:rPr>
            </w:pPr>
          </w:p>
        </w:tc>
      </w:tr>
      <w:tr w14:paraId="72B20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noWrap w:val="0"/>
            <w:vAlign w:val="center"/>
          </w:tcPr>
          <w:p w14:paraId="1BD584F0">
            <w:pPr>
              <w:jc w:val="center"/>
              <w:rPr>
                <w:rFonts w:hint="eastAsia" w:ascii="宋体" w:hAnsi="宋体" w:cs="hakuyoxingshu7000"/>
                <w:kern w:val="0"/>
                <w:sz w:val="22"/>
                <w:szCs w:val="22"/>
              </w:rPr>
            </w:pPr>
            <w:r>
              <w:rPr>
                <w:rFonts w:hint="eastAsia" w:ascii="宋体" w:hAnsi="宋体" w:cs="hakuyoxingshu7000"/>
                <w:kern w:val="0"/>
                <w:sz w:val="22"/>
                <w:szCs w:val="22"/>
              </w:rPr>
              <w:t>10</w:t>
            </w:r>
          </w:p>
        </w:tc>
        <w:tc>
          <w:tcPr>
            <w:tcW w:w="1990" w:type="dxa"/>
            <w:noWrap w:val="0"/>
            <w:vAlign w:val="center"/>
          </w:tcPr>
          <w:p w14:paraId="70FA3C9E">
            <w:pPr>
              <w:jc w:val="center"/>
              <w:rPr>
                <w:rFonts w:hint="eastAsia" w:ascii="宋体" w:hAnsi="宋体" w:cs="hakuyoxingshu7000"/>
                <w:kern w:val="0"/>
                <w:sz w:val="22"/>
                <w:szCs w:val="22"/>
              </w:rPr>
            </w:pPr>
            <w:r>
              <w:rPr>
                <w:rFonts w:hint="eastAsia" w:ascii="宋体" w:hAnsi="宋体" w:cs="hakuyoxingshu7000"/>
                <w:kern w:val="0"/>
                <w:sz w:val="22"/>
                <w:szCs w:val="22"/>
              </w:rPr>
              <w:t>其他</w:t>
            </w:r>
          </w:p>
        </w:tc>
        <w:tc>
          <w:tcPr>
            <w:tcW w:w="1438" w:type="dxa"/>
            <w:noWrap w:val="0"/>
            <w:vAlign w:val="center"/>
          </w:tcPr>
          <w:p w14:paraId="6A3247E0">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400" w:type="dxa"/>
            <w:noWrap w:val="0"/>
            <w:vAlign w:val="center"/>
          </w:tcPr>
          <w:p w14:paraId="2430C8AA">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294" w:type="dxa"/>
            <w:noWrap w:val="0"/>
            <w:vAlign w:val="center"/>
          </w:tcPr>
          <w:p w14:paraId="69858596">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538" w:type="dxa"/>
            <w:noWrap w:val="0"/>
            <w:vAlign w:val="center"/>
          </w:tcPr>
          <w:p w14:paraId="4EFDF7E6">
            <w:pPr>
              <w:jc w:val="center"/>
              <w:rPr>
                <w:rFonts w:hint="eastAsia" w:ascii="宋体" w:hAnsi="宋体" w:cs="hakuyoxingshu7000"/>
                <w:kern w:val="0"/>
                <w:sz w:val="22"/>
                <w:szCs w:val="22"/>
              </w:rPr>
            </w:pPr>
            <w:r>
              <w:rPr>
                <w:rFonts w:hint="eastAsia" w:ascii="宋体" w:hAnsi="宋体" w:cs="hakuyoxingshu7000"/>
                <w:kern w:val="0"/>
                <w:sz w:val="22"/>
                <w:szCs w:val="22"/>
              </w:rPr>
              <w:t>含</w:t>
            </w:r>
          </w:p>
        </w:tc>
        <w:tc>
          <w:tcPr>
            <w:tcW w:w="1417" w:type="dxa"/>
            <w:vMerge w:val="continue"/>
            <w:noWrap w:val="0"/>
            <w:vAlign w:val="center"/>
          </w:tcPr>
          <w:p w14:paraId="6BF765E7">
            <w:pPr>
              <w:jc w:val="center"/>
              <w:rPr>
                <w:rFonts w:hint="eastAsia" w:ascii="宋体" w:hAnsi="宋体" w:cs="hakuyoxingshu7000"/>
                <w:kern w:val="0"/>
                <w:sz w:val="22"/>
                <w:szCs w:val="22"/>
              </w:rPr>
            </w:pPr>
          </w:p>
        </w:tc>
      </w:tr>
      <w:tr w14:paraId="112C8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94" w:type="dxa"/>
            <w:gridSpan w:val="2"/>
            <w:noWrap w:val="0"/>
            <w:vAlign w:val="center"/>
          </w:tcPr>
          <w:p w14:paraId="61AC4C00">
            <w:pPr>
              <w:jc w:val="center"/>
              <w:rPr>
                <w:rFonts w:ascii="宋体" w:hAnsi="宋体" w:cs="hakuyoxingshu7000"/>
                <w:kern w:val="0"/>
                <w:sz w:val="22"/>
                <w:szCs w:val="22"/>
              </w:rPr>
            </w:pPr>
            <w:r>
              <w:rPr>
                <w:rFonts w:hint="eastAsia" w:ascii="宋体" w:hAnsi="宋体" w:cs="hakuyoxingshu7000"/>
                <w:kern w:val="0"/>
                <w:sz w:val="22"/>
                <w:szCs w:val="22"/>
              </w:rPr>
              <w:t>单人综合单价</w:t>
            </w:r>
          </w:p>
          <w:p w14:paraId="1A3D92A1">
            <w:pPr>
              <w:jc w:val="center"/>
              <w:rPr>
                <w:rFonts w:hint="eastAsia" w:ascii="宋体" w:hAnsi="宋体" w:cs="hakuyoxingshu7000"/>
                <w:kern w:val="0"/>
                <w:sz w:val="22"/>
                <w:szCs w:val="22"/>
              </w:rPr>
            </w:pPr>
            <w:r>
              <w:rPr>
                <w:rFonts w:hint="eastAsia" w:ascii="宋体" w:hAnsi="宋体" w:cs="hakuyoxingshu7000"/>
                <w:kern w:val="0"/>
                <w:sz w:val="22"/>
                <w:szCs w:val="22"/>
              </w:rPr>
              <w:t>（1+2…+1</w:t>
            </w:r>
            <w:r>
              <w:rPr>
                <w:rFonts w:ascii="宋体" w:hAnsi="宋体" w:cs="hakuyoxingshu7000"/>
                <w:kern w:val="0"/>
                <w:sz w:val="22"/>
                <w:szCs w:val="22"/>
              </w:rPr>
              <w:t>0</w:t>
            </w:r>
            <w:r>
              <w:rPr>
                <w:rFonts w:hint="eastAsia" w:ascii="宋体" w:hAnsi="宋体" w:cs="hakuyoxingshu7000"/>
                <w:kern w:val="0"/>
                <w:sz w:val="22"/>
                <w:szCs w:val="22"/>
              </w:rPr>
              <w:t>）：</w:t>
            </w:r>
          </w:p>
        </w:tc>
        <w:tc>
          <w:tcPr>
            <w:tcW w:w="1438" w:type="dxa"/>
            <w:noWrap w:val="0"/>
            <w:vAlign w:val="center"/>
          </w:tcPr>
          <w:p w14:paraId="69FE9D27">
            <w:pPr>
              <w:rPr>
                <w:rFonts w:hint="eastAsia" w:ascii="宋体" w:hAnsi="宋体" w:cs="hakuyoxingshu7000"/>
                <w:kern w:val="0"/>
                <w:sz w:val="22"/>
                <w:szCs w:val="22"/>
              </w:rPr>
            </w:pPr>
            <w:r>
              <w:rPr>
                <w:rFonts w:hint="eastAsia" w:ascii="宋体" w:hAnsi="宋体" w:cs="hakuyoxingshu7000"/>
                <w:kern w:val="0"/>
                <w:sz w:val="22"/>
                <w:szCs w:val="22"/>
              </w:rPr>
              <w:t>￥</w:t>
            </w:r>
          </w:p>
        </w:tc>
        <w:tc>
          <w:tcPr>
            <w:tcW w:w="1400" w:type="dxa"/>
            <w:noWrap w:val="0"/>
            <w:vAlign w:val="center"/>
          </w:tcPr>
          <w:p w14:paraId="3A5517D8">
            <w:pPr>
              <w:rPr>
                <w:rFonts w:hint="eastAsia" w:ascii="宋体" w:hAnsi="宋体" w:cs="hakuyoxingshu7000"/>
                <w:kern w:val="0"/>
                <w:sz w:val="22"/>
                <w:szCs w:val="22"/>
              </w:rPr>
            </w:pPr>
            <w:r>
              <w:rPr>
                <w:rFonts w:hint="eastAsia" w:ascii="宋体" w:hAnsi="宋体" w:cs="hakuyoxingshu7000"/>
                <w:kern w:val="0"/>
                <w:sz w:val="22"/>
                <w:szCs w:val="22"/>
              </w:rPr>
              <w:t>￥</w:t>
            </w:r>
          </w:p>
        </w:tc>
        <w:tc>
          <w:tcPr>
            <w:tcW w:w="1294" w:type="dxa"/>
            <w:noWrap w:val="0"/>
            <w:vAlign w:val="center"/>
          </w:tcPr>
          <w:p w14:paraId="6191CA79">
            <w:pPr>
              <w:rPr>
                <w:rFonts w:hint="eastAsia" w:ascii="宋体" w:hAnsi="宋体" w:cs="hakuyoxingshu7000"/>
                <w:kern w:val="0"/>
                <w:sz w:val="22"/>
                <w:szCs w:val="22"/>
              </w:rPr>
            </w:pPr>
            <w:r>
              <w:rPr>
                <w:rFonts w:hint="eastAsia" w:ascii="宋体" w:hAnsi="宋体" w:cs="hakuyoxingshu7000"/>
                <w:kern w:val="0"/>
                <w:sz w:val="22"/>
                <w:szCs w:val="22"/>
              </w:rPr>
              <w:t>￥</w:t>
            </w:r>
          </w:p>
        </w:tc>
        <w:tc>
          <w:tcPr>
            <w:tcW w:w="1538" w:type="dxa"/>
            <w:noWrap w:val="0"/>
            <w:vAlign w:val="center"/>
          </w:tcPr>
          <w:p w14:paraId="17A4C0E9">
            <w:pPr>
              <w:rPr>
                <w:rFonts w:hint="eastAsia" w:ascii="宋体" w:hAnsi="宋体" w:cs="hakuyoxingshu7000"/>
                <w:kern w:val="0"/>
                <w:sz w:val="22"/>
                <w:szCs w:val="22"/>
              </w:rPr>
            </w:pPr>
            <w:r>
              <w:rPr>
                <w:rFonts w:hint="eastAsia" w:ascii="宋体" w:hAnsi="宋体" w:cs="hakuyoxingshu7000"/>
                <w:kern w:val="0"/>
                <w:sz w:val="22"/>
                <w:szCs w:val="22"/>
              </w:rPr>
              <w:t>￥</w:t>
            </w:r>
          </w:p>
        </w:tc>
        <w:tc>
          <w:tcPr>
            <w:tcW w:w="1417" w:type="dxa"/>
            <w:noWrap w:val="0"/>
            <w:vAlign w:val="center"/>
          </w:tcPr>
          <w:p w14:paraId="60305A20">
            <w:pPr>
              <w:jc w:val="center"/>
              <w:rPr>
                <w:rFonts w:hint="eastAsia" w:ascii="宋体" w:hAnsi="宋体" w:cs="hakuyoxingshu7000"/>
                <w:kern w:val="0"/>
                <w:sz w:val="22"/>
                <w:szCs w:val="22"/>
              </w:rPr>
            </w:pPr>
          </w:p>
        </w:tc>
      </w:tr>
    </w:tbl>
    <w:p w14:paraId="060F1B50">
      <w:pPr>
        <w:autoSpaceDE w:val="0"/>
        <w:autoSpaceDN w:val="0"/>
        <w:adjustRightInd w:val="0"/>
        <w:spacing w:line="380" w:lineRule="atLeast"/>
        <w:rPr>
          <w:rFonts w:ascii="宋体" w:hAnsi="宋体"/>
          <w:b/>
          <w:bCs/>
          <w:kern w:val="0"/>
          <w:sz w:val="22"/>
          <w:szCs w:val="22"/>
          <w:lang w:val="zh-CN"/>
        </w:rPr>
      </w:pPr>
      <w:r>
        <w:rPr>
          <w:rFonts w:hint="eastAsia" w:ascii="宋体" w:hAnsi="宋体"/>
          <w:b/>
          <w:bCs/>
          <w:kern w:val="0"/>
          <w:sz w:val="22"/>
          <w:szCs w:val="22"/>
          <w:lang w:val="zh-CN"/>
        </w:rPr>
        <w:t>说明：</w:t>
      </w:r>
    </w:p>
    <w:p w14:paraId="5D94D94D">
      <w:pPr>
        <w:autoSpaceDE w:val="0"/>
        <w:autoSpaceDN w:val="0"/>
        <w:adjustRightInd w:val="0"/>
        <w:spacing w:line="380" w:lineRule="atLeast"/>
        <w:rPr>
          <w:rFonts w:hint="eastAsia" w:ascii="宋体" w:hAnsi="宋体"/>
          <w:b/>
          <w:bCs/>
          <w:kern w:val="0"/>
          <w:sz w:val="22"/>
          <w:szCs w:val="22"/>
          <w:lang w:val="zh-CN"/>
        </w:rPr>
      </w:pPr>
      <w:r>
        <w:rPr>
          <w:rFonts w:hint="eastAsia" w:ascii="宋体" w:hAnsi="宋体"/>
          <w:b/>
          <w:bCs/>
          <w:kern w:val="0"/>
          <w:sz w:val="22"/>
          <w:szCs w:val="22"/>
          <w:lang w:val="zh-CN"/>
        </w:rPr>
        <w:t>1.此栏内单人综合单价应与开标一览表中相应线路磋商价相一致。</w:t>
      </w:r>
    </w:p>
    <w:p w14:paraId="7E9888E2">
      <w:pPr>
        <w:autoSpaceDE w:val="0"/>
        <w:autoSpaceDN w:val="0"/>
        <w:adjustRightInd w:val="0"/>
        <w:spacing w:line="380" w:lineRule="atLeast"/>
        <w:rPr>
          <w:rFonts w:hint="eastAsia" w:ascii="宋体" w:hAnsi="宋体"/>
          <w:b/>
          <w:bCs/>
          <w:kern w:val="0"/>
          <w:sz w:val="22"/>
          <w:szCs w:val="22"/>
          <w:lang w:val="zh-CN"/>
        </w:rPr>
      </w:pPr>
      <w:r>
        <w:rPr>
          <w:rFonts w:hint="eastAsia" w:ascii="宋体" w:hAnsi="宋体"/>
          <w:b/>
          <w:bCs/>
          <w:kern w:val="0"/>
          <w:sz w:val="22"/>
          <w:szCs w:val="22"/>
          <w:lang w:val="zh-CN"/>
        </w:rPr>
        <w:t>2.如个别费用已包含在别的费用中请注明“含”，若免费请注明“免”, 若没有请注明“无”。</w:t>
      </w:r>
    </w:p>
    <w:p w14:paraId="2DE166B1">
      <w:pPr>
        <w:autoSpaceDE w:val="0"/>
        <w:autoSpaceDN w:val="0"/>
        <w:adjustRightInd w:val="0"/>
        <w:spacing w:line="380" w:lineRule="atLeast"/>
        <w:rPr>
          <w:rFonts w:hint="eastAsia" w:ascii="宋体" w:hAnsi="宋体"/>
          <w:b/>
          <w:bCs/>
          <w:kern w:val="0"/>
          <w:sz w:val="22"/>
          <w:szCs w:val="22"/>
          <w:lang w:val="zh-CN"/>
        </w:rPr>
      </w:pPr>
      <w:r>
        <w:rPr>
          <w:rFonts w:hint="eastAsia" w:ascii="宋体" w:hAnsi="宋体"/>
          <w:b/>
          <w:bCs/>
          <w:kern w:val="0"/>
          <w:sz w:val="22"/>
          <w:szCs w:val="22"/>
          <w:lang w:val="zh-CN"/>
        </w:rPr>
        <w:t xml:space="preserve">3.超过最高限价的报价为无效报价。 </w:t>
      </w:r>
    </w:p>
    <w:p w14:paraId="606B2BCC">
      <w:pPr>
        <w:autoSpaceDE w:val="0"/>
        <w:autoSpaceDN w:val="0"/>
        <w:adjustRightInd w:val="0"/>
        <w:spacing w:line="380" w:lineRule="atLeast"/>
        <w:rPr>
          <w:rFonts w:ascii="宋体" w:hAnsi="宋体"/>
          <w:b/>
          <w:bCs/>
          <w:kern w:val="0"/>
          <w:sz w:val="22"/>
          <w:szCs w:val="22"/>
          <w:lang w:val="zh-CN"/>
        </w:rPr>
      </w:pPr>
      <w:r>
        <w:rPr>
          <w:rFonts w:hint="eastAsia" w:ascii="宋体" w:hAnsi="宋体"/>
          <w:b/>
          <w:bCs/>
          <w:kern w:val="0"/>
          <w:sz w:val="22"/>
          <w:szCs w:val="22"/>
          <w:lang w:val="zh-CN"/>
        </w:rPr>
        <w:t>4.不提供此表的报价，视为没有实质性响应竞争性磋商文件要求。</w:t>
      </w:r>
    </w:p>
    <w:p w14:paraId="682F15EC">
      <w:pPr>
        <w:autoSpaceDE w:val="0"/>
        <w:autoSpaceDN w:val="0"/>
        <w:adjustRightInd w:val="0"/>
        <w:spacing w:line="380" w:lineRule="atLeast"/>
        <w:rPr>
          <w:rFonts w:hint="eastAsia" w:ascii="宋体" w:hAnsi="宋体"/>
          <w:b/>
          <w:bCs/>
          <w:color w:val="auto"/>
          <w:kern w:val="0"/>
          <w:sz w:val="22"/>
          <w:szCs w:val="22"/>
          <w:highlight w:val="none"/>
          <w:lang w:val="zh-CN"/>
        </w:rPr>
      </w:pPr>
    </w:p>
    <w:p w14:paraId="1CABBBB0">
      <w:pPr>
        <w:autoSpaceDE w:val="0"/>
        <w:autoSpaceDN w:val="0"/>
        <w:adjustRightInd w:val="0"/>
        <w:spacing w:line="380" w:lineRule="atLeast"/>
        <w:rPr>
          <w:rFonts w:ascii="宋体" w:hAnsi="宋体"/>
          <w:b/>
          <w:bCs/>
          <w:color w:val="auto"/>
          <w:kern w:val="0"/>
          <w:sz w:val="22"/>
          <w:szCs w:val="22"/>
          <w:highlight w:val="none"/>
          <w:lang w:val="zh-CN"/>
        </w:rPr>
      </w:pPr>
      <w:r>
        <w:rPr>
          <w:rFonts w:hint="eastAsia" w:ascii="宋体" w:hAnsi="宋体"/>
          <w:b/>
          <w:bCs/>
          <w:color w:val="auto"/>
          <w:kern w:val="0"/>
          <w:sz w:val="22"/>
          <w:szCs w:val="22"/>
          <w:highlight w:val="none"/>
          <w:lang w:val="zh-CN"/>
        </w:rPr>
        <w:t>供应商全称（盖章）：</w:t>
      </w:r>
    </w:p>
    <w:p w14:paraId="5D298DA6">
      <w:pPr>
        <w:autoSpaceDE w:val="0"/>
        <w:autoSpaceDN w:val="0"/>
        <w:adjustRightInd w:val="0"/>
        <w:spacing w:line="380" w:lineRule="atLeast"/>
        <w:rPr>
          <w:rFonts w:ascii="宋体" w:hAnsi="宋体"/>
          <w:b/>
          <w:bCs/>
          <w:color w:val="auto"/>
          <w:kern w:val="0"/>
          <w:sz w:val="22"/>
          <w:szCs w:val="22"/>
          <w:highlight w:val="none"/>
          <w:lang w:val="zh-CN"/>
        </w:rPr>
      </w:pPr>
      <w:r>
        <w:rPr>
          <w:rFonts w:hint="eastAsia" w:ascii="宋体" w:hAnsi="宋体"/>
          <w:b/>
          <w:bCs/>
          <w:color w:val="auto"/>
          <w:kern w:val="0"/>
          <w:sz w:val="22"/>
          <w:szCs w:val="22"/>
          <w:highlight w:val="none"/>
          <w:lang w:val="zh-CN"/>
        </w:rPr>
        <w:t>供应商代表（签名或盖章）：</w:t>
      </w:r>
    </w:p>
    <w:p w14:paraId="59D101DE">
      <w:pPr>
        <w:autoSpaceDE w:val="0"/>
        <w:autoSpaceDN w:val="0"/>
        <w:adjustRightInd w:val="0"/>
        <w:spacing w:line="380" w:lineRule="atLeast"/>
        <w:rPr>
          <w:rFonts w:ascii="宋体" w:hAnsi="宋体"/>
          <w:color w:val="auto"/>
          <w:kern w:val="0"/>
          <w:sz w:val="22"/>
          <w:szCs w:val="22"/>
          <w:highlight w:val="none"/>
          <w:lang w:val="zh-CN"/>
        </w:rPr>
      </w:pPr>
      <w:r>
        <w:rPr>
          <w:rFonts w:hint="eastAsia" w:ascii="宋体" w:hAnsi="宋体"/>
          <w:b/>
          <w:bCs/>
          <w:color w:val="auto"/>
          <w:kern w:val="0"/>
          <w:sz w:val="22"/>
          <w:szCs w:val="22"/>
          <w:highlight w:val="none"/>
          <w:lang w:val="zh-CN"/>
        </w:rPr>
        <w:t>日 期：  年  月  日</w:t>
      </w:r>
    </w:p>
    <w:p w14:paraId="075FA623">
      <w:pPr>
        <w:bidi w:val="0"/>
        <w:ind w:firstLine="346" w:firstLineChars="0"/>
        <w:jc w:val="left"/>
        <w:rPr>
          <w:rFonts w:hint="default"/>
          <w:lang w:val="en-US" w:eastAsia="zh-CN"/>
        </w:rPr>
      </w:pPr>
    </w:p>
    <w:sectPr>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hakuyoxingshu7000">
    <w:altName w:val="宋体"/>
    <w:panose1 w:val="02000600000000000000"/>
    <w:charset w:val="00"/>
    <w:family w:val="auto"/>
    <w:pitch w:val="default"/>
    <w:sig w:usb0="00000000" w:usb1="00000000" w:usb2="0000003F" w:usb3="00000000" w:csb0="003F00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D962E0"/>
    <w:multiLevelType w:val="multilevel"/>
    <w:tmpl w:val="4CD962E0"/>
    <w:lvl w:ilvl="0" w:tentative="0">
      <w:start w:val="1"/>
      <w:numFmt w:val="chineseCountingThousand"/>
      <w:pStyle w:val="2"/>
      <w:lvlText w:val="%1、"/>
      <w:lvlJc w:val="left"/>
      <w:pPr>
        <w:ind w:left="57" w:hanging="57"/>
      </w:pPr>
      <w:rPr>
        <w:rFonts w:hint="eastAsia"/>
      </w:rPr>
    </w:lvl>
    <w:lvl w:ilvl="1" w:tentative="0">
      <w:start w:val="1"/>
      <w:numFmt w:val="decimal"/>
      <w:isLgl/>
      <w:lvlText w:val="%1.%2"/>
      <w:lvlJc w:val="left"/>
      <w:pPr>
        <w:ind w:left="57" w:hanging="57"/>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 w:val="16"/>
        <w:szCs w:val="0"/>
        <w:u w:val="none" w:color="000000"/>
        <w:shd w:val="clear" w:color="000000" w:fill="000000"/>
        <w:vertAlign w:val="baseline"/>
        <w:lang w:val="zh-CN" w:eastAsia="zh-CN" w:bidi="zh-CN"/>
      </w:rPr>
    </w:lvl>
    <w:lvl w:ilvl="2" w:tentative="0">
      <w:start w:val="1"/>
      <w:numFmt w:val="decimal"/>
      <w:isLgl/>
      <w:suff w:val="space"/>
      <w:lvlText w:val="%1.%2.%3"/>
      <w:lvlJc w:val="left"/>
      <w:pPr>
        <w:ind w:left="171" w:hanging="57"/>
      </w:pPr>
      <w:rPr>
        <w:rFonts w:hint="eastAsia"/>
      </w:rPr>
    </w:lvl>
    <w:lvl w:ilvl="3" w:tentative="0">
      <w:start w:val="1"/>
      <w:numFmt w:val="decimal"/>
      <w:isLgl/>
      <w:lvlText w:val="%1.%2.%3.%4"/>
      <w:lvlJc w:val="left"/>
      <w:pPr>
        <w:ind w:left="228" w:hanging="57"/>
      </w:pPr>
      <w:rPr>
        <w:rFonts w:hint="eastAsia"/>
      </w:rPr>
    </w:lvl>
    <w:lvl w:ilvl="4" w:tentative="0">
      <w:start w:val="1"/>
      <w:numFmt w:val="decimal"/>
      <w:isLgl/>
      <w:lvlText w:val="%1.%2.%3.%4.%5"/>
      <w:lvlJc w:val="left"/>
      <w:pPr>
        <w:ind w:left="285" w:hanging="57"/>
      </w:pPr>
      <w:rPr>
        <w:rFonts w:hint="eastAsia"/>
      </w:rPr>
    </w:lvl>
    <w:lvl w:ilvl="5" w:tentative="0">
      <w:start w:val="1"/>
      <w:numFmt w:val="decimal"/>
      <w:isLgl/>
      <w:lvlText w:val="%1.%2.%3.%4.%5.%6"/>
      <w:lvlJc w:val="left"/>
      <w:pPr>
        <w:ind w:left="342" w:hanging="57"/>
      </w:pPr>
      <w:rPr>
        <w:rFonts w:hint="eastAsia"/>
      </w:rPr>
    </w:lvl>
    <w:lvl w:ilvl="6" w:tentative="0">
      <w:start w:val="1"/>
      <w:numFmt w:val="decimal"/>
      <w:isLgl/>
      <w:lvlText w:val="%1.%2.%3.%4.%5.%6.%7"/>
      <w:lvlJc w:val="left"/>
      <w:pPr>
        <w:ind w:left="399" w:hanging="57"/>
      </w:pPr>
      <w:rPr>
        <w:rFonts w:hint="eastAsia"/>
      </w:rPr>
    </w:lvl>
    <w:lvl w:ilvl="7" w:tentative="0">
      <w:start w:val="1"/>
      <w:numFmt w:val="decimal"/>
      <w:lvlText w:val="%1.%2.%3.%4.%5.%6.%7.%8"/>
      <w:lvlJc w:val="left"/>
      <w:pPr>
        <w:ind w:left="456" w:hanging="57"/>
      </w:pPr>
      <w:rPr>
        <w:rFonts w:hint="eastAsia"/>
      </w:rPr>
    </w:lvl>
    <w:lvl w:ilvl="8" w:tentative="0">
      <w:start w:val="1"/>
      <w:numFmt w:val="decimal"/>
      <w:lvlText w:val="%1.%2.%3.%4.%5.%6.%7.%8.%9"/>
      <w:lvlJc w:val="left"/>
      <w:pPr>
        <w:ind w:left="513" w:hanging="57"/>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mNzYwZDA5MDdjMjQ2MzQ5Y2UwY2NkYTk2NzgyMzkifQ=="/>
  </w:docVars>
  <w:rsids>
    <w:rsidRoot w:val="00000000"/>
    <w:rsid w:val="01957C69"/>
    <w:rsid w:val="05A247BE"/>
    <w:rsid w:val="100B7BD7"/>
    <w:rsid w:val="123448A1"/>
    <w:rsid w:val="126E5245"/>
    <w:rsid w:val="13021AE6"/>
    <w:rsid w:val="15C6640C"/>
    <w:rsid w:val="19CB4EAF"/>
    <w:rsid w:val="1EA47B74"/>
    <w:rsid w:val="28776D23"/>
    <w:rsid w:val="2910332D"/>
    <w:rsid w:val="304A7E50"/>
    <w:rsid w:val="3A9406E1"/>
    <w:rsid w:val="3E637A74"/>
    <w:rsid w:val="3EE945AF"/>
    <w:rsid w:val="44022C3D"/>
    <w:rsid w:val="4E2C0DF3"/>
    <w:rsid w:val="53EC0E39"/>
    <w:rsid w:val="53F33A37"/>
    <w:rsid w:val="549C19A3"/>
    <w:rsid w:val="549C486F"/>
    <w:rsid w:val="570D744B"/>
    <w:rsid w:val="57196B9A"/>
    <w:rsid w:val="59761BBD"/>
    <w:rsid w:val="608D2017"/>
    <w:rsid w:val="61985B6D"/>
    <w:rsid w:val="634C47F9"/>
    <w:rsid w:val="63C42C51"/>
    <w:rsid w:val="64B07039"/>
    <w:rsid w:val="67875461"/>
    <w:rsid w:val="679D711A"/>
    <w:rsid w:val="69525645"/>
    <w:rsid w:val="708725E8"/>
    <w:rsid w:val="73532145"/>
    <w:rsid w:val="73CB209A"/>
    <w:rsid w:val="74C13B92"/>
    <w:rsid w:val="76B477F4"/>
    <w:rsid w:val="7AE04C06"/>
    <w:rsid w:val="7DFC58F9"/>
    <w:rsid w:val="7F3908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99"/>
    <w:pPr>
      <w:keepNext/>
      <w:keepLines/>
      <w:numPr>
        <w:ilvl w:val="0"/>
        <w:numId w:val="1"/>
      </w:numPr>
      <w:adjustRightInd w:val="0"/>
      <w:snapToGrid w:val="0"/>
      <w:spacing w:before="120" w:after="120"/>
      <w:jc w:val="left"/>
      <w:outlineLvl w:val="0"/>
    </w:pPr>
    <w:rPr>
      <w:b/>
      <w:bCs/>
      <w:kern w:val="44"/>
      <w:sz w:val="24"/>
      <w:szCs w:val="44"/>
    </w:rPr>
  </w:style>
  <w:style w:type="character" w:default="1" w:styleId="10">
    <w:name w:val="Default Paragraph Font"/>
    <w:autoRedefine/>
    <w:semiHidden/>
    <w:qFormat/>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4"/>
    <w:autoRedefine/>
    <w:qFormat/>
    <w:uiPriority w:val="0"/>
    <w:pPr>
      <w:adjustRightInd w:val="0"/>
      <w:spacing w:line="312" w:lineRule="atLeast"/>
      <w:ind w:firstLine="420"/>
      <w:textAlignment w:val="baseline"/>
    </w:pPr>
    <w:rPr>
      <w:rFonts w:ascii="Calibri" w:hAnsi="Calibri" w:eastAsia="Cambria" w:cs="Times New Roman"/>
      <w:kern w:val="0"/>
      <w:szCs w:val="20"/>
    </w:rPr>
  </w:style>
  <w:style w:type="paragraph" w:styleId="4">
    <w:name w:val="Body Text Indent"/>
    <w:basedOn w:val="1"/>
    <w:next w:val="3"/>
    <w:autoRedefine/>
    <w:qFormat/>
    <w:uiPriority w:val="0"/>
    <w:pPr>
      <w:spacing w:after="120"/>
      <w:ind w:left="420" w:leftChars="200"/>
    </w:pPr>
    <w:rPr>
      <w:rFonts w:ascii="Times New Roman" w:hAnsi="Times New Roman" w:eastAsia="宋体"/>
    </w:rPr>
  </w:style>
  <w:style w:type="paragraph" w:styleId="5">
    <w:name w:val="Body Text"/>
    <w:basedOn w:val="1"/>
    <w:next w:val="6"/>
    <w:autoRedefine/>
    <w:qFormat/>
    <w:uiPriority w:val="0"/>
    <w:pPr>
      <w:spacing w:after="120"/>
    </w:pPr>
  </w:style>
  <w:style w:type="paragraph" w:styleId="6">
    <w:name w:val="Body Text First Indent"/>
    <w:basedOn w:val="5"/>
    <w:autoRedefine/>
    <w:qFormat/>
    <w:uiPriority w:val="0"/>
    <w:pPr>
      <w:adjustRightInd w:val="0"/>
      <w:ind w:firstLine="425"/>
      <w:textAlignment w:val="baseline"/>
    </w:pPr>
    <w:rPr>
      <w:kern w:val="0"/>
      <w:szCs w:val="20"/>
    </w:rPr>
  </w:style>
  <w:style w:type="paragraph" w:styleId="7">
    <w:name w:val="toc 6"/>
    <w:basedOn w:val="1"/>
    <w:next w:val="1"/>
    <w:autoRedefine/>
    <w:qFormat/>
    <w:uiPriority w:val="39"/>
    <w:pPr>
      <w:autoSpaceDE w:val="0"/>
      <w:autoSpaceDN w:val="0"/>
      <w:adjustRightInd w:val="0"/>
      <w:ind w:left="2100" w:leftChars="1000"/>
      <w:jc w:val="left"/>
    </w:pPr>
    <w:rPr>
      <w:kern w:val="0"/>
      <w:sz w:val="20"/>
      <w:szCs w:val="20"/>
    </w:rPr>
  </w:style>
  <w:style w:type="paragraph" w:styleId="8">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autoRedefine/>
    <w:qFormat/>
    <w:uiPriority w:val="0"/>
    <w:rPr>
      <w:b/>
    </w:rPr>
  </w:style>
  <w:style w:type="paragraph" w:customStyle="1" w:styleId="12">
    <w:name w:val="Default"/>
    <w:next w:val="13"/>
    <w:autoRedefine/>
    <w:qFormat/>
    <w:uiPriority w:val="0"/>
    <w:pPr>
      <w:widowControl w:val="0"/>
      <w:autoSpaceDE w:val="0"/>
      <w:autoSpaceDN w:val="0"/>
      <w:adjustRightInd w:val="0"/>
    </w:pPr>
    <w:rPr>
      <w:rFonts w:ascii="楷体" w:hAnsi="Times New Roman" w:eastAsia="楷体" w:cs="楷体"/>
      <w:color w:val="000000"/>
      <w:sz w:val="24"/>
      <w:szCs w:val="24"/>
      <w:lang w:val="en-US" w:eastAsia="zh-CN" w:bidi="ar-SA"/>
    </w:rPr>
  </w:style>
  <w:style w:type="paragraph" w:customStyle="1" w:styleId="13">
    <w:name w:val="toc 7"/>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321</Words>
  <Characters>404</Characters>
  <Lines>0</Lines>
  <Paragraphs>0</Paragraphs>
  <TotalTime>2</TotalTime>
  <ScaleCrop>false</ScaleCrop>
  <LinksUpToDate>false</LinksUpToDate>
  <CharactersWithSpaces>413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2023-11-21T02:43:00Z</dcterms:created>
  <dc:creator>黄小茹</dc:creator>
  <cp:lastModifiedBy>w®</cp:lastModifiedBy>
  <dcterms:modified xsi:type="dcterms:W3CDTF">2025-04-11T03:15:26Z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D01A0F556D74483B8B917E8BEB247C2B_12</vt:lpwstr>
  </property>
  <property fmtid="{D5CDD505-2E9C-101B-9397-08002B2CF9AE}" pid="4" name="KSOTemplateDocerSaveRecord">
    <vt:lpwstr>eyJoZGlkIjoiN2YzNjBkOTgyNWQ1YTMxYzM3MzMwNWFiODNmOWIzYWMiLCJ1c2VySWQiOiI5MzM4NjQ2MTUifQ==</vt:lpwstr>
  </property>
</Properties>
</file>