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  <w:lang w:eastAsia="zh-CN"/>
        </w:rPr>
        <w:t>参选人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申请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  <w:lang w:eastAsia="zh-CN"/>
        </w:rPr>
        <w:t>比选文件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登记表（提供word版本）</w:t>
      </w:r>
    </w:p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tbl>
      <w:tblPr>
        <w:tblStyle w:val="4"/>
        <w:tblW w:w="101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1"/>
        <w:gridCol w:w="67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申请日期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温州职业技术学院农副产品类和冷冻品类一卡通消费场景服务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每位参选人仅可选择其中一个标项进行参选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ZJYC2025035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参选人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项目联系人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E-mail（邮箱）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联系地址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是否开发票</w:t>
            </w:r>
          </w:p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cs="宋体"/>
                <w:color w:val="FF0000"/>
                <w:sz w:val="22"/>
                <w:szCs w:val="22"/>
                <w:lang w:val="en-US" w:eastAsia="zh-CN"/>
              </w:rPr>
              <w:t>支付宝汇款的不开发票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开票信息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3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ascii="宋体" w:hAnsi="宋体" w:cs="宋体"/>
                <w:sz w:val="22"/>
                <w:szCs w:val="22"/>
              </w:rPr>
              <w:t>文件流程（不需要上门申请，可接收网上申请）</w:t>
            </w:r>
          </w:p>
        </w:tc>
        <w:tc>
          <w:tcPr>
            <w:tcW w:w="6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参选人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按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比选公告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将“</w:t>
            </w:r>
            <w:r>
              <w:rPr>
                <w:rFonts w:hint="eastAsia" w:ascii="宋体" w:cs="宋体"/>
                <w:sz w:val="22"/>
                <w:szCs w:val="22"/>
              </w:rPr>
              <w:t>本表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、其他报名材料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和“</w:t>
            </w:r>
            <w:r>
              <w:rPr>
                <w:rFonts w:hint="eastAsia" w:ascii="宋体" w:cs="宋体"/>
                <w:sz w:val="22"/>
                <w:szCs w:val="22"/>
              </w:rPr>
              <w:t>标书费打款截图（备注单位名称和开什么发票）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”发送到公告下方电子邮箱，我单位收到完整申请资料后发送电子版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比选文件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标书费缴纳方式：银行汇票/转账支票/银行转帐/支付宝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highlight w:val="yellow"/>
        </w:rPr>
      </w:pPr>
      <w:r>
        <w:rPr>
          <w:rFonts w:hint="eastAsia" w:ascii="宋体" w:hAnsi="宋体" w:cs="宋体"/>
          <w:highlight w:val="yellow"/>
        </w:rPr>
        <w:t>第2页有打款账户以及支付宝账户</w:t>
      </w:r>
    </w:p>
    <w:p>
      <w:pPr>
        <w:rPr>
          <w:rFonts w:hint="eastAsia" w:ascii="宋体" w:hAnsi="宋体" w:cs="宋体"/>
          <w:highlight w:val="yellow"/>
        </w:rPr>
      </w:pPr>
    </w:p>
    <w:p>
      <w:pPr>
        <w:rPr>
          <w:rFonts w:hint="eastAsia" w:ascii="宋体" w:hAnsi="宋体" w:cs="宋体"/>
          <w:highlight w:val="yellow"/>
        </w:rPr>
      </w:pPr>
    </w:p>
    <w:p>
      <w:pPr>
        <w:pStyle w:val="2"/>
        <w:spacing w:line="400" w:lineRule="exact"/>
        <w:ind w:firstLine="0" w:firstLineChars="0"/>
        <w:jc w:val="center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cs="宋体"/>
          <w:sz w:val="28"/>
          <w:szCs w:val="28"/>
        </w:rPr>
        <w:t>标书费缴纳凭证需发送至电子邮箱，收到汇款凭证发送电子版</w:t>
      </w:r>
      <w:r>
        <w:rPr>
          <w:rFonts w:hint="eastAsia" w:ascii="宋体" w:cs="宋体"/>
          <w:sz w:val="28"/>
          <w:szCs w:val="28"/>
          <w:lang w:eastAsia="zh-CN"/>
        </w:rPr>
        <w:t>比选文件</w:t>
      </w:r>
    </w:p>
    <w:p>
      <w:pPr>
        <w:pStyle w:val="2"/>
        <w:spacing w:line="400" w:lineRule="exact"/>
        <w:ind w:firstLine="0" w:firstLineChars="0"/>
        <w:jc w:val="center"/>
        <w:rPr>
          <w:rFonts w:hint="eastAsia" w:ascii="宋体" w:cs="宋体"/>
          <w:color w:val="FF0000"/>
        </w:rPr>
      </w:pPr>
    </w:p>
    <w:p>
      <w:pPr>
        <w:pStyle w:val="2"/>
        <w:spacing w:line="400" w:lineRule="exact"/>
        <w:ind w:firstLine="482" w:firstLineChars="200"/>
        <w:rPr>
          <w:rFonts w:hint="eastAsia" w:asci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cs="宋体"/>
        </w:rPr>
        <w:t>注：</w:t>
      </w:r>
      <w:r>
        <w:rPr>
          <w:rFonts w:hint="eastAsia" w:ascii="宋体" w:cs="宋体"/>
          <w:b w:val="0"/>
          <w:bCs w:val="0"/>
        </w:rPr>
        <w:t>标书费缴纳方式</w:t>
      </w:r>
      <w:r>
        <w:rPr>
          <w:rFonts w:hint="eastAsia" w:ascii="宋体" w:cs="宋体"/>
          <w:b w:val="0"/>
          <w:bCs w:val="0"/>
          <w:color w:val="auto"/>
          <w:sz w:val="22"/>
          <w:szCs w:val="22"/>
        </w:rPr>
        <w:t>：银行汇票/转账支票/银行转帐/支付宝（</w:t>
      </w:r>
      <w:r>
        <w:rPr>
          <w:rFonts w:hint="eastAsia" w:ascii="宋体" w:cs="宋体"/>
          <w:color w:val="FF0000"/>
          <w:sz w:val="22"/>
          <w:szCs w:val="22"/>
        </w:rPr>
        <w:t>接受个人银行卡名义账户转账</w:t>
      </w:r>
      <w:r>
        <w:rPr>
          <w:rFonts w:hint="eastAsia" w:ascii="宋体" w:cs="宋体"/>
          <w:b w:val="0"/>
          <w:bCs w:val="0"/>
          <w:color w:val="auto"/>
          <w:sz w:val="22"/>
          <w:szCs w:val="2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账户信息如下：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收款单位（户名）:浙江乐诚工程咨询有限公司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收款银行：宁波银行温州瓯海支行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收款账号：76060122000323292或</w:t>
      </w:r>
    </w:p>
    <w:p>
      <w:pPr>
        <w:pStyle w:val="2"/>
        <w:spacing w:line="400" w:lineRule="exact"/>
        <w:ind w:firstLine="939" w:firstLineChars="425"/>
        <w:rPr>
          <w:rFonts w:hint="default" w:asci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cs="宋体"/>
          <w:color w:val="auto"/>
          <w:sz w:val="22"/>
          <w:szCs w:val="22"/>
        </w:rPr>
        <w:t>支付宝(备注单位名称)</w:t>
      </w:r>
      <w:r>
        <w:rPr>
          <w:rFonts w:hint="eastAsia" w:asci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cs="宋体"/>
          <w:color w:val="FF0000"/>
          <w:sz w:val="28"/>
          <w:szCs w:val="28"/>
          <w:lang w:val="en-US" w:eastAsia="zh-CN"/>
        </w:rPr>
        <w:t>支付宝汇款的不开发票。</w:t>
      </w: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801620" cy="4359275"/>
            <wp:effectExtent l="0" t="0" r="17780" b="3175"/>
            <wp:docPr id="1" name="图片 1" descr="95052d937ad8391aa81cc61d7ffc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052d937ad8391aa81cc61d7ffc7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7" w:h="16840"/>
      <w:pgMar w:top="1418" w:right="1531" w:bottom="1418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659D0"/>
    <w:rsid w:val="543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博文</cp:lastModifiedBy>
  <dcterms:modified xsi:type="dcterms:W3CDTF">2025-03-05T01:15:51Z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eyJoZGlkIjoiN2EwNTQyMDU4ZjViYTgyY2JhMWRhOWMxODQ1Zjg1MTIiLCJ1c2VySWQiOiIzMTY0NDUwMTMifQ==</vt:lpwstr>
  </property>
  <property fmtid="{D5CDD505-2E9C-101B-9397-08002B2CF9AE}" pid="4" name="ICV">
    <vt:lpwstr>0CA6FFDF14ED4DD396DCE9B74273636D_12</vt:lpwstr>
  </property>
</Properties>
</file>