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CD7DFD" w14:paraId="1ACDA280" w14:textId="77777777">
        <w:trPr>
          <w:trHeight w:val="13263"/>
        </w:trPr>
        <w:tc>
          <w:tcPr>
            <w:tcW w:w="9243" w:type="dxa"/>
          </w:tcPr>
          <w:p w14:paraId="6AAD3758" w14:textId="77777777" w:rsidR="00CD7DFD" w:rsidRDefault="00CD7DFD">
            <w:pPr>
              <w:pStyle w:val="ae"/>
              <w:ind w:firstLine="321"/>
              <w:jc w:val="center"/>
              <w:rPr>
                <w:rFonts w:ascii="宋体" w:eastAsia="宋体" w:hAnsi="宋体" w:cs="Arial" w:hint="eastAsia"/>
                <w:b/>
                <w:bCs/>
                <w:sz w:val="32"/>
                <w:szCs w:val="32"/>
                <w:lang w:val="zh-CN"/>
              </w:rPr>
            </w:pPr>
          </w:p>
          <w:p w14:paraId="12312914" w14:textId="77777777" w:rsidR="00CD7DFD" w:rsidRDefault="00CD7DFD">
            <w:pPr>
              <w:pStyle w:val="ae"/>
              <w:ind w:firstLine="320"/>
              <w:jc w:val="center"/>
              <w:rPr>
                <w:rFonts w:ascii="宋体" w:eastAsia="宋体" w:hAnsi="宋体" w:cs="Arial" w:hint="eastAsia"/>
                <w:sz w:val="32"/>
                <w:szCs w:val="32"/>
                <w:lang w:val="zh-CN"/>
              </w:rPr>
            </w:pPr>
          </w:p>
          <w:p w14:paraId="03018C48" w14:textId="77777777" w:rsidR="00CD7DFD" w:rsidRDefault="00787C88">
            <w:pPr>
              <w:jc w:val="center"/>
              <w:rPr>
                <w:rFonts w:ascii="宋体" w:eastAsia="宋体" w:hAnsi="宋体" w:hint="eastAsia"/>
                <w:b w:val="0"/>
                <w:color w:val="auto"/>
                <w:sz w:val="72"/>
              </w:rPr>
            </w:pPr>
            <w:r>
              <w:rPr>
                <w:rFonts w:ascii="宋体" w:eastAsia="宋体" w:hAnsi="宋体" w:hint="eastAsia"/>
                <w:b w:val="0"/>
                <w:color w:val="auto"/>
                <w:sz w:val="72"/>
              </w:rPr>
              <w:t>龙 港 市 国 企 采 购</w:t>
            </w:r>
          </w:p>
          <w:p w14:paraId="6D6F597B" w14:textId="77777777" w:rsidR="00CD7DFD" w:rsidRDefault="00787C88">
            <w:pPr>
              <w:jc w:val="center"/>
              <w:rPr>
                <w:rFonts w:ascii="宋体" w:eastAsia="宋体" w:hAnsi="宋体" w:hint="eastAsia"/>
                <w:b w:val="0"/>
                <w:color w:val="auto"/>
                <w:sz w:val="72"/>
              </w:rPr>
            </w:pPr>
            <w:r>
              <w:rPr>
                <w:rFonts w:ascii="宋体" w:eastAsia="宋体" w:hAnsi="宋体" w:hint="eastAsia"/>
                <w:b w:val="0"/>
                <w:color w:val="auto"/>
                <w:sz w:val="72"/>
              </w:rPr>
              <w:t>招 标 文 件</w:t>
            </w:r>
          </w:p>
          <w:p w14:paraId="63C8ADC8" w14:textId="77777777" w:rsidR="00CD7DFD" w:rsidRDefault="00CD7DFD">
            <w:pPr>
              <w:pStyle w:val="ae"/>
              <w:ind w:firstLine="301"/>
              <w:rPr>
                <w:rFonts w:ascii="宋体" w:eastAsia="宋体" w:hAnsi="宋体" w:hint="eastAsia"/>
                <w:b/>
                <w:sz w:val="30"/>
                <w:szCs w:val="30"/>
              </w:rPr>
            </w:pPr>
          </w:p>
          <w:p w14:paraId="24BFCA5E" w14:textId="77777777" w:rsidR="00CD7DFD" w:rsidRDefault="00CD7DFD">
            <w:pPr>
              <w:pStyle w:val="ae"/>
              <w:ind w:firstLine="301"/>
              <w:rPr>
                <w:rFonts w:ascii="宋体" w:eastAsia="宋体" w:hAnsi="宋体" w:hint="eastAsia"/>
                <w:b/>
                <w:sz w:val="30"/>
                <w:szCs w:val="30"/>
              </w:rPr>
            </w:pPr>
          </w:p>
          <w:p w14:paraId="6CC34386" w14:textId="77777777" w:rsidR="00CD7DFD" w:rsidRDefault="00CD7DFD">
            <w:pPr>
              <w:pStyle w:val="ae"/>
              <w:ind w:firstLine="210"/>
            </w:pPr>
          </w:p>
          <w:p w14:paraId="1A02618B"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项目名称：</w:t>
            </w:r>
            <w:bookmarkStart w:id="0" w:name="_Hlk191542366"/>
            <w:r>
              <w:rPr>
                <w:rFonts w:ascii="宋体" w:eastAsia="宋体" w:hAnsi="宋体" w:hint="eastAsia"/>
                <w:b w:val="0"/>
                <w:color w:val="auto"/>
                <w:sz w:val="30"/>
                <w:szCs w:val="30"/>
              </w:rPr>
              <w:t>龙港市龙金东区E07-1地块商务酒店</w:t>
            </w:r>
          </w:p>
          <w:p w14:paraId="6864E0B1" w14:textId="77777777" w:rsidR="00CD7DFD" w:rsidRDefault="00787C88">
            <w:pPr>
              <w:spacing w:line="360" w:lineRule="auto"/>
              <w:ind w:firstLineChars="1000" w:firstLine="3000"/>
              <w:rPr>
                <w:rFonts w:ascii="宋体" w:eastAsia="宋体" w:hAnsi="宋体" w:hint="eastAsia"/>
                <w:b w:val="0"/>
                <w:color w:val="auto"/>
                <w:sz w:val="30"/>
                <w:szCs w:val="30"/>
              </w:rPr>
            </w:pPr>
            <w:bookmarkStart w:id="1" w:name="OLE_LINK2"/>
            <w:r>
              <w:rPr>
                <w:rFonts w:ascii="宋体" w:eastAsia="宋体" w:hAnsi="宋体" w:hint="eastAsia"/>
                <w:b w:val="0"/>
                <w:color w:val="auto"/>
                <w:sz w:val="30"/>
                <w:szCs w:val="30"/>
              </w:rPr>
              <w:t>投资运营项目</w:t>
            </w:r>
          </w:p>
          <w:bookmarkEnd w:id="0"/>
          <w:bookmarkEnd w:id="1"/>
          <w:p w14:paraId="010CE648"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采购方式：公开招标</w:t>
            </w:r>
          </w:p>
          <w:p w14:paraId="66EB14EC" w14:textId="77777777" w:rsidR="00CD7DFD" w:rsidRDefault="00CD7DFD">
            <w:pPr>
              <w:pStyle w:val="ae"/>
              <w:ind w:firstLine="301"/>
              <w:rPr>
                <w:rFonts w:ascii="宋体" w:eastAsia="宋体" w:hAnsi="宋体" w:hint="eastAsia"/>
                <w:b/>
                <w:sz w:val="30"/>
                <w:szCs w:val="30"/>
              </w:rPr>
            </w:pPr>
          </w:p>
          <w:p w14:paraId="638E877C" w14:textId="77777777" w:rsidR="00CD7DFD" w:rsidRDefault="00CD7DFD">
            <w:pPr>
              <w:pStyle w:val="ae"/>
              <w:ind w:firstLine="210"/>
            </w:pPr>
          </w:p>
          <w:p w14:paraId="6DF09EF9" w14:textId="77777777" w:rsidR="00CD7DFD" w:rsidRDefault="00787C88">
            <w:pPr>
              <w:spacing w:line="360" w:lineRule="auto"/>
              <w:ind w:leftChars="568" w:left="1197" w:firstLineChars="100" w:firstLine="300"/>
              <w:rPr>
                <w:rFonts w:ascii="宋体" w:eastAsia="宋体" w:hAnsi="宋体" w:hint="eastAsia"/>
                <w:b w:val="0"/>
                <w:color w:val="auto"/>
                <w:sz w:val="30"/>
                <w:szCs w:val="30"/>
              </w:rPr>
            </w:pPr>
            <w:r>
              <w:rPr>
                <w:rFonts w:ascii="宋体" w:eastAsia="宋体" w:hAnsi="宋体" w:hint="eastAsia"/>
                <w:b w:val="0"/>
                <w:color w:val="auto"/>
                <w:sz w:val="30"/>
                <w:szCs w:val="30"/>
              </w:rPr>
              <w:t>采 购 人：龙港市城市建设发展集团有限公司</w:t>
            </w:r>
          </w:p>
          <w:p w14:paraId="430FAB1F"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联 系 人：毛先生</w:t>
            </w:r>
          </w:p>
          <w:p w14:paraId="4B24970F" w14:textId="77777777" w:rsidR="00CD7DFD" w:rsidRDefault="00CD7DFD">
            <w:pPr>
              <w:pStyle w:val="ae"/>
              <w:ind w:firstLine="301"/>
              <w:rPr>
                <w:rFonts w:ascii="宋体" w:eastAsia="宋体" w:hAnsi="宋体" w:hint="eastAsia"/>
                <w:b/>
                <w:sz w:val="30"/>
                <w:szCs w:val="30"/>
              </w:rPr>
            </w:pPr>
          </w:p>
          <w:p w14:paraId="55C3E946" w14:textId="77777777" w:rsidR="00CD7DFD" w:rsidRDefault="00CD7DFD">
            <w:pPr>
              <w:pStyle w:val="ae"/>
              <w:ind w:firstLine="301"/>
              <w:rPr>
                <w:rFonts w:ascii="宋体" w:eastAsia="宋体" w:hAnsi="宋体" w:hint="eastAsia"/>
                <w:b/>
                <w:sz w:val="30"/>
                <w:szCs w:val="30"/>
              </w:rPr>
            </w:pPr>
          </w:p>
          <w:p w14:paraId="57D8FF90" w14:textId="77777777" w:rsidR="00CD7DFD" w:rsidRDefault="00CD7DFD">
            <w:pPr>
              <w:pStyle w:val="ae"/>
              <w:ind w:firstLine="210"/>
            </w:pPr>
          </w:p>
          <w:p w14:paraId="3AD12F0C"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代理机构：浙江鼎力工程项目管理有限公司</w:t>
            </w:r>
          </w:p>
          <w:p w14:paraId="0606C33E"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联 系 人：占先生</w:t>
            </w:r>
          </w:p>
          <w:p w14:paraId="4C7CD9DE" w14:textId="77777777" w:rsidR="00CD7DFD" w:rsidRDefault="00787C88">
            <w:pPr>
              <w:spacing w:line="360" w:lineRule="auto"/>
              <w:ind w:firstLineChars="500" w:firstLine="1500"/>
              <w:rPr>
                <w:rFonts w:ascii="宋体" w:eastAsia="宋体" w:hAnsi="宋体" w:hint="eastAsia"/>
                <w:b w:val="0"/>
                <w:color w:val="auto"/>
                <w:sz w:val="30"/>
                <w:szCs w:val="30"/>
              </w:rPr>
            </w:pPr>
            <w:r>
              <w:rPr>
                <w:rFonts w:ascii="宋体" w:eastAsia="宋体" w:hAnsi="宋体" w:hint="eastAsia"/>
                <w:b w:val="0"/>
                <w:color w:val="auto"/>
                <w:sz w:val="30"/>
                <w:szCs w:val="30"/>
              </w:rPr>
              <w:t>联系电话：13957774445</w:t>
            </w:r>
          </w:p>
          <w:p w14:paraId="6CBF0A43" w14:textId="77777777" w:rsidR="00CD7DFD" w:rsidRDefault="00CD7DFD">
            <w:pPr>
              <w:pStyle w:val="ae"/>
              <w:ind w:firstLine="301"/>
              <w:rPr>
                <w:rFonts w:ascii="宋体" w:eastAsia="宋体" w:hAnsi="宋体" w:hint="eastAsia"/>
                <w:b/>
                <w:sz w:val="30"/>
                <w:szCs w:val="30"/>
              </w:rPr>
            </w:pPr>
          </w:p>
          <w:p w14:paraId="77F9ACC4" w14:textId="77777777" w:rsidR="00CD7DFD" w:rsidRDefault="00CD7DFD">
            <w:pPr>
              <w:autoSpaceDE w:val="0"/>
              <w:autoSpaceDN w:val="0"/>
              <w:adjustRightInd w:val="0"/>
              <w:snapToGrid w:val="0"/>
              <w:spacing w:line="360" w:lineRule="auto"/>
              <w:jc w:val="center"/>
              <w:rPr>
                <w:rFonts w:ascii="宋体" w:eastAsia="宋体" w:hAnsi="宋体" w:hint="eastAsia"/>
                <w:b w:val="0"/>
                <w:color w:val="auto"/>
                <w:sz w:val="30"/>
                <w:szCs w:val="30"/>
              </w:rPr>
            </w:pPr>
          </w:p>
          <w:p w14:paraId="4065C1EE" w14:textId="193CA30C" w:rsidR="00CD7DFD" w:rsidRDefault="00787C88">
            <w:pPr>
              <w:autoSpaceDE w:val="0"/>
              <w:autoSpaceDN w:val="0"/>
              <w:adjustRightInd w:val="0"/>
              <w:snapToGrid w:val="0"/>
              <w:spacing w:line="360" w:lineRule="auto"/>
              <w:jc w:val="center"/>
              <w:rPr>
                <w:rFonts w:ascii="宋体" w:eastAsia="宋体" w:hAnsi="宋体" w:cs="Arial" w:hint="eastAsia"/>
                <w:b w:val="0"/>
                <w:color w:val="auto"/>
                <w:sz w:val="32"/>
                <w:szCs w:val="32"/>
                <w:lang w:val="zh-CN"/>
              </w:rPr>
            </w:pPr>
            <w:r>
              <w:rPr>
                <w:rFonts w:ascii="宋体" w:eastAsia="宋体" w:hAnsi="宋体" w:hint="eastAsia"/>
                <w:b w:val="0"/>
                <w:color w:val="auto"/>
                <w:sz w:val="30"/>
                <w:szCs w:val="30"/>
              </w:rPr>
              <w:t>二〇二五年</w:t>
            </w:r>
            <w:r w:rsidR="00F90743">
              <w:rPr>
                <w:rFonts w:ascii="宋体" w:eastAsia="宋体" w:hAnsi="宋体" w:hint="eastAsia"/>
                <w:b w:val="0"/>
                <w:color w:val="auto"/>
                <w:sz w:val="30"/>
                <w:szCs w:val="30"/>
              </w:rPr>
              <w:t>三</w:t>
            </w:r>
            <w:r>
              <w:rPr>
                <w:rFonts w:ascii="宋体" w:eastAsia="宋体" w:hAnsi="宋体" w:hint="eastAsia"/>
                <w:b w:val="0"/>
                <w:color w:val="auto"/>
                <w:sz w:val="30"/>
                <w:szCs w:val="30"/>
              </w:rPr>
              <w:t>月</w:t>
            </w:r>
          </w:p>
        </w:tc>
      </w:tr>
    </w:tbl>
    <w:p w14:paraId="5DDFD693" w14:textId="77777777" w:rsidR="00CD7DFD" w:rsidRDefault="00CD7DFD">
      <w:pPr>
        <w:pStyle w:val="30"/>
        <w:numPr>
          <w:ilvl w:val="0"/>
          <w:numId w:val="0"/>
        </w:numPr>
        <w:spacing w:before="0" w:after="120" w:line="240" w:lineRule="auto"/>
        <w:rPr>
          <w:rFonts w:ascii="仿宋" w:eastAsia="仿宋" w:hAnsi="仿宋" w:cs="仿宋" w:hint="eastAsia"/>
          <w:b/>
          <w:bCs/>
          <w:color w:val="auto"/>
          <w:spacing w:val="0"/>
          <w:sz w:val="32"/>
          <w:lang w:bidi="zh-CN"/>
        </w:rPr>
        <w:sectPr w:rsidR="00CD7DFD">
          <w:footerReference w:type="default" r:id="rId8"/>
          <w:pgSz w:w="11906" w:h="16838"/>
          <w:pgMar w:top="1134" w:right="1417" w:bottom="1134" w:left="1417" w:header="907" w:footer="850" w:gutter="0"/>
          <w:pgNumType w:fmt="numberInDash"/>
          <w:cols w:space="720"/>
          <w:docGrid w:linePitch="312"/>
        </w:sectPr>
      </w:pPr>
      <w:bookmarkStart w:id="2" w:name="_Hlk37256884"/>
    </w:p>
    <w:p w14:paraId="6F37A994" w14:textId="77777777" w:rsidR="00CD7DFD" w:rsidRDefault="00787C88">
      <w:pPr>
        <w:pStyle w:val="30"/>
        <w:numPr>
          <w:ilvl w:val="0"/>
          <w:numId w:val="0"/>
        </w:numPr>
        <w:spacing w:before="0" w:after="120" w:line="360" w:lineRule="auto"/>
        <w:jc w:val="center"/>
        <w:rPr>
          <w:rFonts w:ascii="宋体" w:hAnsi="宋体" w:cs="宋体" w:hint="eastAsia"/>
          <w:b/>
          <w:bCs/>
          <w:color w:val="auto"/>
          <w:spacing w:val="0"/>
          <w:sz w:val="40"/>
          <w:szCs w:val="40"/>
          <w:lang w:bidi="zh-CN"/>
        </w:rPr>
      </w:pPr>
      <w:bookmarkStart w:id="3" w:name="OLE_LINK8"/>
      <w:r>
        <w:rPr>
          <w:rFonts w:ascii="宋体" w:hAnsi="宋体" w:cs="宋体" w:hint="eastAsia"/>
          <w:b/>
          <w:bCs/>
          <w:color w:val="auto"/>
          <w:spacing w:val="0"/>
          <w:sz w:val="36"/>
          <w:szCs w:val="36"/>
          <w:lang w:bidi="zh-CN"/>
        </w:rPr>
        <w:lastRenderedPageBreak/>
        <w:t>龙</w:t>
      </w:r>
      <w:bookmarkStart w:id="4" w:name="OLE_LINK7"/>
      <w:r>
        <w:rPr>
          <w:rFonts w:ascii="宋体" w:hAnsi="宋体" w:cs="宋体" w:hint="eastAsia"/>
          <w:b/>
          <w:bCs/>
          <w:color w:val="auto"/>
          <w:spacing w:val="0"/>
          <w:sz w:val="36"/>
          <w:szCs w:val="36"/>
          <w:lang w:bidi="zh-CN"/>
        </w:rPr>
        <w:t>港市城市建设发展集团有限公司关于龙港市龙金东区</w:t>
      </w:r>
      <w:bookmarkStart w:id="5" w:name="OLE_LINK9"/>
      <w:bookmarkEnd w:id="3"/>
      <w:r>
        <w:rPr>
          <w:rFonts w:ascii="宋体" w:hAnsi="宋体" w:cs="宋体" w:hint="eastAsia"/>
          <w:b/>
          <w:bCs/>
          <w:color w:val="auto"/>
          <w:spacing w:val="0"/>
          <w:sz w:val="36"/>
          <w:szCs w:val="36"/>
          <w:lang w:bidi="zh-CN"/>
        </w:rPr>
        <w:t>E07-1地块商务酒店投资运营项目的公开招标公告</w:t>
      </w:r>
      <w:bookmarkEnd w:id="4"/>
      <w:bookmarkEnd w:id="5"/>
    </w:p>
    <w:tbl>
      <w:tblPr>
        <w:tblStyle w:val="aff1"/>
        <w:tblW w:w="0" w:type="auto"/>
        <w:tblLayout w:type="fixed"/>
        <w:tblCellMar>
          <w:top w:w="57" w:type="dxa"/>
          <w:bottom w:w="57" w:type="dxa"/>
        </w:tblCellMar>
        <w:tblLook w:val="04A0" w:firstRow="1" w:lastRow="0" w:firstColumn="1" w:lastColumn="0" w:noHBand="0" w:noVBand="1"/>
      </w:tblPr>
      <w:tblGrid>
        <w:gridCol w:w="8987"/>
      </w:tblGrid>
      <w:tr w:rsidR="00CD7DFD" w14:paraId="65E903CA" w14:textId="77777777">
        <w:trPr>
          <w:trHeight w:val="567"/>
        </w:trPr>
        <w:tc>
          <w:tcPr>
            <w:tcW w:w="8987" w:type="dxa"/>
          </w:tcPr>
          <w:p w14:paraId="45718D59" w14:textId="77777777" w:rsidR="00CD7DFD" w:rsidRDefault="00787C88">
            <w:pPr>
              <w:pStyle w:val="afd"/>
              <w:spacing w:after="120" w:line="360" w:lineRule="auto"/>
              <w:jc w:val="both"/>
              <w:rPr>
                <w:rFonts w:ascii="宋体" w:eastAsia="宋体" w:hAnsi="宋体" w:cs="宋体" w:hint="eastAsia"/>
                <w:b/>
                <w:bCs/>
              </w:rPr>
            </w:pPr>
            <w:bookmarkStart w:id="6" w:name="OLE_LINK6"/>
            <w:r>
              <w:rPr>
                <w:rFonts w:ascii="宋体" w:eastAsia="宋体" w:hAnsi="宋体" w:cs="宋体" w:hint="eastAsia"/>
              </w:rPr>
              <w:t>项目概况</w:t>
            </w:r>
          </w:p>
          <w:p w14:paraId="30486F77" w14:textId="1AB761F7" w:rsidR="00CD7DFD" w:rsidRDefault="00787C88">
            <w:pPr>
              <w:pStyle w:val="afd"/>
              <w:wordWrap w:val="0"/>
              <w:spacing w:after="120" w:line="360" w:lineRule="auto"/>
              <w:ind w:firstLineChars="200" w:firstLine="480"/>
              <w:jc w:val="both"/>
              <w:rPr>
                <w:rFonts w:ascii="宋体" w:eastAsia="宋体" w:hAnsi="宋体" w:cs="宋体" w:hint="eastAsia"/>
                <w:sz w:val="28"/>
                <w:szCs w:val="28"/>
              </w:rPr>
            </w:pPr>
            <w:r>
              <w:rPr>
                <w:rFonts w:ascii="宋体" w:eastAsia="宋体" w:hAnsi="宋体" w:cs="宋体" w:hint="eastAsia"/>
              </w:rPr>
              <w:t>龙港市龙金东区E07-1地块商务酒店投资运营项目的潜在供应商应在“浙江政府采购网（</w:t>
            </w:r>
            <w:r>
              <w:rPr>
                <w:rFonts w:ascii="宋体" w:eastAsia="宋体" w:hAnsi="宋体" w:cs="宋体" w:hint="eastAsia"/>
                <w:sz w:val="22"/>
                <w:szCs w:val="22"/>
                <w:shd w:val="clear" w:color="auto" w:fill="FFFFFF"/>
              </w:rPr>
              <w:t>http://zfcg.czt.zj.gov.cn</w:t>
            </w:r>
            <w:r>
              <w:rPr>
                <w:rFonts w:ascii="宋体" w:eastAsia="宋体" w:hAnsi="宋体" w:cs="宋体" w:hint="eastAsia"/>
              </w:rPr>
              <w:t>）”获取（下载）采购文件，并于2025年</w:t>
            </w:r>
            <w:r w:rsidR="00B90392">
              <w:rPr>
                <w:rFonts w:ascii="宋体" w:eastAsia="宋体" w:hAnsi="宋体" w:cs="宋体" w:hint="eastAsia"/>
              </w:rPr>
              <w:t>3</w:t>
            </w:r>
            <w:r>
              <w:rPr>
                <w:rFonts w:ascii="宋体" w:eastAsia="宋体" w:hAnsi="宋体" w:cs="宋体" w:hint="eastAsia"/>
              </w:rPr>
              <w:t>月</w:t>
            </w:r>
            <w:r w:rsidR="00F90743">
              <w:rPr>
                <w:rFonts w:ascii="宋体" w:eastAsia="宋体" w:hAnsi="宋体" w:cs="宋体" w:hint="eastAsia"/>
              </w:rPr>
              <w:t>28</w:t>
            </w:r>
            <w:r>
              <w:rPr>
                <w:rFonts w:ascii="宋体" w:eastAsia="宋体" w:hAnsi="宋体" w:cs="宋体" w:hint="eastAsia"/>
              </w:rPr>
              <w:t>日14:30（北京时间）前提交响应文件。</w:t>
            </w:r>
          </w:p>
        </w:tc>
      </w:tr>
    </w:tbl>
    <w:p w14:paraId="37435B3D" w14:textId="77777777" w:rsidR="00CD7DFD" w:rsidRDefault="00CD7DFD">
      <w:pPr>
        <w:spacing w:line="360" w:lineRule="auto"/>
        <w:rPr>
          <w:rFonts w:ascii="宋体" w:eastAsia="宋体" w:hAnsi="宋体" w:cs="宋体" w:hint="eastAsia"/>
          <w:bCs w:val="0"/>
          <w:color w:val="auto"/>
          <w:sz w:val="24"/>
          <w:szCs w:val="24"/>
        </w:rPr>
      </w:pPr>
    </w:p>
    <w:p w14:paraId="2E0FFA7E" w14:textId="77777777"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一、项目基本情况</w:t>
      </w:r>
    </w:p>
    <w:p w14:paraId="36098A9E" w14:textId="16BCABCF"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项目编号：</w:t>
      </w:r>
      <w:r w:rsidR="00B9675E">
        <w:rPr>
          <w:rFonts w:ascii="宋体" w:eastAsia="宋体" w:hAnsi="宋体" w:cs="宋体" w:hint="eastAsia"/>
          <w:b w:val="0"/>
          <w:bCs w:val="0"/>
          <w:color w:val="auto"/>
          <w:sz w:val="24"/>
          <w:szCs w:val="24"/>
        </w:rPr>
        <w:t>LGCG2025106</w:t>
      </w:r>
    </w:p>
    <w:p w14:paraId="271796E2"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项目名称：</w:t>
      </w:r>
      <w:bookmarkStart w:id="7" w:name="OLE_LINK3"/>
      <w:r>
        <w:rPr>
          <w:rFonts w:ascii="宋体" w:eastAsia="宋体" w:hAnsi="宋体" w:cs="宋体" w:hint="eastAsia"/>
          <w:b w:val="0"/>
          <w:bCs w:val="0"/>
          <w:color w:val="auto"/>
          <w:sz w:val="24"/>
          <w:szCs w:val="24"/>
        </w:rPr>
        <w:t>龙港市龙金东区E07-1地块商务酒店投资运营项目</w:t>
      </w:r>
      <w:bookmarkEnd w:id="7"/>
    </w:p>
    <w:p w14:paraId="4F041A84"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采购方式：公开招标</w:t>
      </w:r>
    </w:p>
    <w:p w14:paraId="6B7A1F8E"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最高限价（控制价）：</w:t>
      </w:r>
    </w:p>
    <w:p w14:paraId="4719701D" w14:textId="603F00D1" w:rsidR="00CD7DFD" w:rsidRDefault="00787C88">
      <w:pPr>
        <w:spacing w:line="360" w:lineRule="auto"/>
        <w:ind w:firstLineChars="200" w:firstLine="480"/>
        <w:rPr>
          <w:rFonts w:ascii="宋体" w:eastAsia="宋体" w:hAnsi="宋体" w:cs="宋体" w:hint="eastAsia"/>
          <w:b w:val="0"/>
          <w:bCs w:val="0"/>
          <w:color w:val="auto"/>
          <w:sz w:val="24"/>
          <w:szCs w:val="24"/>
        </w:rPr>
      </w:pPr>
      <w:bookmarkStart w:id="8" w:name="_Hlk181940467"/>
      <w:r>
        <w:rPr>
          <w:rFonts w:ascii="宋体" w:eastAsia="宋体" w:hAnsi="宋体" w:cs="宋体" w:hint="eastAsia"/>
          <w:b w:val="0"/>
          <w:bCs w:val="0"/>
          <w:color w:val="auto"/>
          <w:sz w:val="24"/>
          <w:szCs w:val="24"/>
        </w:rPr>
        <w:t>1.合资公司年度保底净利润率：不低于</w:t>
      </w:r>
      <w:r>
        <w:rPr>
          <w:rFonts w:ascii="宋体" w:eastAsia="宋体" w:hAnsi="宋体" w:cs="宋体" w:hint="eastAsia"/>
          <w:b w:val="0"/>
          <w:bCs w:val="0"/>
          <w:color w:val="auto"/>
          <w:sz w:val="24"/>
          <w:szCs w:val="24"/>
          <w:u w:val="single"/>
        </w:rPr>
        <w:t>7</w:t>
      </w:r>
      <w:r>
        <w:rPr>
          <w:rFonts w:ascii="宋体" w:eastAsia="宋体" w:hAnsi="宋体" w:cs="宋体" w:hint="eastAsia"/>
          <w:b w:val="0"/>
          <w:bCs w:val="0"/>
          <w:color w:val="auto"/>
          <w:sz w:val="24"/>
          <w:szCs w:val="24"/>
        </w:rPr>
        <w:t>%</w:t>
      </w:r>
    </w:p>
    <w:p w14:paraId="35EEE72C" w14:textId="17150665"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2.年租金：不低于</w:t>
      </w:r>
      <w:r>
        <w:rPr>
          <w:rFonts w:ascii="宋体" w:eastAsia="宋体" w:hAnsi="宋体" w:cs="宋体" w:hint="eastAsia"/>
          <w:b w:val="0"/>
          <w:bCs w:val="0"/>
          <w:color w:val="auto"/>
          <w:sz w:val="24"/>
          <w:szCs w:val="24"/>
          <w:u w:val="single"/>
        </w:rPr>
        <w:t>150</w:t>
      </w:r>
      <w:r>
        <w:rPr>
          <w:rFonts w:ascii="宋体" w:eastAsia="宋体" w:hAnsi="宋体" w:cs="宋体" w:hint="eastAsia"/>
          <w:b w:val="0"/>
          <w:bCs w:val="0"/>
          <w:color w:val="auto"/>
          <w:sz w:val="24"/>
          <w:szCs w:val="24"/>
        </w:rPr>
        <w:t>万元/年</w:t>
      </w:r>
    </w:p>
    <w:p w14:paraId="29274646"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bookmarkStart w:id="9" w:name="_Hlk191544997"/>
      <w:bookmarkEnd w:id="8"/>
      <w:r>
        <w:rPr>
          <w:rFonts w:ascii="宋体" w:eastAsia="宋体" w:hAnsi="宋体" w:cs="宋体" w:hint="eastAsia"/>
          <w:b w:val="0"/>
          <w:bCs w:val="0"/>
          <w:color w:val="auto"/>
          <w:sz w:val="24"/>
          <w:szCs w:val="24"/>
        </w:rPr>
        <w:t>合同履约期限：20年（含建设期）。</w:t>
      </w:r>
    </w:p>
    <w:p w14:paraId="62BFA340" w14:textId="708EE2A5"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出资比例：采购人</w:t>
      </w:r>
      <w:r w:rsidR="00617178">
        <w:rPr>
          <w:rFonts w:ascii="宋体" w:eastAsia="宋体" w:hAnsi="宋体" w:cs="宋体" w:hint="eastAsia"/>
          <w:b w:val="0"/>
          <w:bCs w:val="0"/>
          <w:color w:val="auto"/>
          <w:sz w:val="24"/>
          <w:szCs w:val="24"/>
        </w:rPr>
        <w:t>或其子公司</w:t>
      </w:r>
      <w:r>
        <w:rPr>
          <w:rFonts w:ascii="宋体" w:eastAsia="宋体" w:hAnsi="宋体" w:cs="宋体" w:hint="eastAsia"/>
          <w:b w:val="0"/>
          <w:bCs w:val="0"/>
          <w:color w:val="auto"/>
          <w:sz w:val="24"/>
          <w:szCs w:val="24"/>
        </w:rPr>
        <w:t>出资30%，中标合作人投资方出资70%。</w:t>
      </w:r>
    </w:p>
    <w:bookmarkEnd w:id="9"/>
    <w:p w14:paraId="6CE6B473" w14:textId="77777777" w:rsidR="00CD7DFD" w:rsidRDefault="00787C88">
      <w:pPr>
        <w:pStyle w:val="HtmlNormal"/>
        <w:spacing w:before="75" w:after="75" w:line="360" w:lineRule="auto"/>
        <w:ind w:firstLineChars="200" w:firstLine="480"/>
        <w:rPr>
          <w:rFonts w:ascii="宋体" w:eastAsia="宋体" w:hAnsi="宋体" w:cs="宋体" w:hint="eastAsia"/>
          <w:b w:val="0"/>
          <w:bCs w:val="0"/>
          <w:color w:val="auto"/>
        </w:rPr>
      </w:pPr>
      <w:r>
        <w:rPr>
          <w:rFonts w:ascii="宋体" w:eastAsia="宋体" w:hAnsi="宋体" w:cs="宋体" w:hint="eastAsia"/>
          <w:b w:val="0"/>
          <w:bCs w:val="0"/>
          <w:color w:val="auto"/>
        </w:rPr>
        <w:t>本项目（否）接受联合体投标。</w:t>
      </w:r>
    </w:p>
    <w:p w14:paraId="69A596B0" w14:textId="77777777"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二、申请人的资格要求</w:t>
      </w:r>
    </w:p>
    <w:p w14:paraId="1092C1F8"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1、满足《龙港市市属国有企业采购管理办法（试行）》的通知第十二条规定；</w:t>
      </w:r>
    </w:p>
    <w:p w14:paraId="69280D60"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（1）具有独立承担民事责任的能力；</w:t>
      </w:r>
    </w:p>
    <w:p w14:paraId="40960440"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（2）具有良好的商业信誉和健全的财务会计制度；</w:t>
      </w:r>
    </w:p>
    <w:p w14:paraId="562DE610"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（3）具有履行合同所必需的设备和专业技术、售后保障等能力；</w:t>
      </w:r>
    </w:p>
    <w:p w14:paraId="39DFD359"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（4）有依法缴纳税收和社会保障资金的良好记录；</w:t>
      </w:r>
    </w:p>
    <w:p w14:paraId="5ABBC782"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（5）参加采购、招投标等活动前三年内，在经营活动中没有重大违法记录、严重失信行为和行贿记录；</w:t>
      </w:r>
    </w:p>
    <w:p w14:paraId="70E1BFAF" w14:textId="77777777" w:rsidR="00CD7DFD" w:rsidRDefault="00787C88">
      <w:pPr>
        <w:wordWrap w:val="0"/>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（6）法律、行政法规规定的其他条件。</w:t>
      </w:r>
    </w:p>
    <w:p w14:paraId="1F838746"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2、落实政府采购政策需满足的资格要求：无。</w:t>
      </w:r>
    </w:p>
    <w:p w14:paraId="13E95516"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3、本项目的特定资格要求：无。</w:t>
      </w:r>
    </w:p>
    <w:p w14:paraId="7971D97F"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lastRenderedPageBreak/>
        <w:t>4、单位负责人为同一人或者存在直接控股、管理关系的不同供应商，不得参加同一合同项下的国企采购活动。</w:t>
      </w:r>
    </w:p>
    <w:p w14:paraId="1FB1D94C" w14:textId="77777777" w:rsidR="00CD7DFD" w:rsidRDefault="00787C88">
      <w:pPr>
        <w:spacing w:line="360" w:lineRule="auto"/>
        <w:rPr>
          <w:rFonts w:ascii="宋体" w:eastAsia="宋体" w:hAnsi="宋体" w:cs="宋体" w:hint="eastAsia"/>
          <w:bCs w:val="0"/>
          <w:color w:val="auto"/>
          <w:sz w:val="24"/>
          <w:szCs w:val="24"/>
        </w:rPr>
      </w:pPr>
      <w:bookmarkStart w:id="10" w:name="B18_投标供应商的资格要求"/>
      <w:r>
        <w:rPr>
          <w:rFonts w:ascii="宋体" w:eastAsia="宋体" w:hAnsi="宋体" w:cs="宋体" w:hint="eastAsia"/>
          <w:bCs w:val="0"/>
          <w:color w:val="auto"/>
          <w:sz w:val="24"/>
          <w:szCs w:val="24"/>
        </w:rPr>
        <w:t>三、获取招标文件</w:t>
      </w:r>
    </w:p>
    <w:p w14:paraId="04E9EB57" w14:textId="5A4775E6"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1、获取时间：本公告发布之日起至2025年</w:t>
      </w:r>
      <w:r w:rsidR="00F90743">
        <w:rPr>
          <w:rFonts w:ascii="宋体" w:eastAsia="宋体" w:hAnsi="宋体" w:cs="宋体" w:hint="eastAsia"/>
          <w:b w:val="0"/>
          <w:bCs w:val="0"/>
          <w:color w:val="auto"/>
          <w:sz w:val="24"/>
          <w:szCs w:val="24"/>
        </w:rPr>
        <w:t>3月28日</w:t>
      </w:r>
      <w:r>
        <w:rPr>
          <w:rFonts w:ascii="宋体" w:eastAsia="宋体" w:hAnsi="宋体" w:cs="宋体" w:hint="eastAsia"/>
          <w:b w:val="0"/>
          <w:bCs w:val="0"/>
          <w:color w:val="auto"/>
          <w:sz w:val="24"/>
          <w:szCs w:val="24"/>
        </w:rPr>
        <w:t>，每天上午00:00至12:00，下午12:00至23:59（北京时间）</w:t>
      </w:r>
    </w:p>
    <w:p w14:paraId="1CF61AF6"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2、获取地点：浙江政府采购网（http://zfcg.czt.zj.gov.cn）；</w:t>
      </w:r>
    </w:p>
    <w:p w14:paraId="2875053E"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 xml:space="preserve">3、售价（元）：0 </w:t>
      </w:r>
    </w:p>
    <w:p w14:paraId="2C56E601" w14:textId="7B326BD1"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4、方式：线上获取（并将第五条要求提供的资料发送至10</w:t>
      </w:r>
      <w:r w:rsidR="003A2C15">
        <w:rPr>
          <w:rFonts w:ascii="宋体" w:eastAsia="宋体" w:hAnsi="宋体" w:cs="宋体" w:hint="eastAsia"/>
          <w:b w:val="0"/>
          <w:bCs w:val="0"/>
          <w:color w:val="auto"/>
          <w:sz w:val="24"/>
          <w:szCs w:val="24"/>
        </w:rPr>
        <w:t>33422571</w:t>
      </w:r>
      <w:r>
        <w:rPr>
          <w:rFonts w:ascii="宋体" w:eastAsia="宋体" w:hAnsi="宋体" w:cs="宋体" w:hint="eastAsia"/>
          <w:b w:val="0"/>
          <w:bCs w:val="0"/>
          <w:color w:val="auto"/>
          <w:sz w:val="24"/>
          <w:szCs w:val="24"/>
        </w:rPr>
        <w:t>@qq.com）</w:t>
      </w:r>
    </w:p>
    <w:p w14:paraId="1CC27CF9" w14:textId="77777777"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四、提交投标文件截止时间、开标时间和地点</w:t>
      </w:r>
    </w:p>
    <w:p w14:paraId="6C41104E" w14:textId="70D6B276"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提交投标文件截止时间：2025年</w:t>
      </w:r>
      <w:r w:rsidR="00F90743">
        <w:rPr>
          <w:rFonts w:ascii="宋体" w:eastAsia="宋体" w:hAnsi="宋体" w:cs="宋体" w:hint="eastAsia"/>
          <w:b w:val="0"/>
          <w:bCs w:val="0"/>
          <w:color w:val="auto"/>
          <w:sz w:val="24"/>
          <w:szCs w:val="24"/>
        </w:rPr>
        <w:t>3月28日</w:t>
      </w:r>
      <w:r>
        <w:rPr>
          <w:rFonts w:ascii="宋体" w:eastAsia="宋体" w:hAnsi="宋体" w:cs="宋体" w:hint="eastAsia"/>
          <w:b w:val="0"/>
          <w:bCs w:val="0"/>
          <w:color w:val="auto"/>
          <w:sz w:val="24"/>
          <w:szCs w:val="24"/>
        </w:rPr>
        <w:t xml:space="preserve"> 14:30（北京时间）</w:t>
      </w:r>
    </w:p>
    <w:p w14:paraId="171B74DA"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投标地点：龙港市世纪大道4518号龙港市政务客厅4楼—龙港市公共资源交易中心收标区 </w:t>
      </w:r>
    </w:p>
    <w:p w14:paraId="135E940F" w14:textId="6BC6293A"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开标时间：2025年</w:t>
      </w:r>
      <w:r w:rsidR="00F90743">
        <w:rPr>
          <w:rFonts w:ascii="宋体" w:eastAsia="宋体" w:hAnsi="宋体" w:cs="宋体" w:hint="eastAsia"/>
          <w:b w:val="0"/>
          <w:bCs w:val="0"/>
          <w:color w:val="auto"/>
          <w:sz w:val="24"/>
          <w:szCs w:val="24"/>
        </w:rPr>
        <w:t>3月28日</w:t>
      </w:r>
      <w:r>
        <w:rPr>
          <w:rFonts w:ascii="宋体" w:eastAsia="宋体" w:hAnsi="宋体" w:cs="宋体" w:hint="eastAsia"/>
          <w:b w:val="0"/>
          <w:bCs w:val="0"/>
          <w:color w:val="auto"/>
          <w:sz w:val="24"/>
          <w:szCs w:val="24"/>
        </w:rPr>
        <w:t xml:space="preserve"> 14:30 </w:t>
      </w:r>
    </w:p>
    <w:p w14:paraId="2E62B427"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开标地点：龙港市世纪大道4518号龙港市政务客厅4楼—龙港市公共资源交易中心</w:t>
      </w:r>
    </w:p>
    <w:p w14:paraId="1BA6188F" w14:textId="34037244"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五、</w:t>
      </w:r>
      <w:bookmarkEnd w:id="10"/>
      <w:r>
        <w:rPr>
          <w:rFonts w:ascii="宋体" w:eastAsia="宋体" w:hAnsi="宋体" w:cs="宋体" w:hint="eastAsia"/>
          <w:bCs w:val="0"/>
          <w:color w:val="auto"/>
          <w:sz w:val="24"/>
          <w:szCs w:val="24"/>
        </w:rPr>
        <w:t>供应商应提供以下资料</w:t>
      </w:r>
    </w:p>
    <w:p w14:paraId="4E08D800" w14:textId="77777777" w:rsidR="00CD7DFD" w:rsidRPr="00B90392" w:rsidRDefault="00787C88">
      <w:pPr>
        <w:spacing w:line="360" w:lineRule="auto"/>
        <w:ind w:firstLineChars="200" w:firstLine="480"/>
        <w:rPr>
          <w:rFonts w:ascii="宋体" w:eastAsia="宋体" w:hAnsi="宋体" w:cs="宋体" w:hint="eastAsia"/>
          <w:b w:val="0"/>
          <w:bCs w:val="0"/>
          <w:color w:val="auto"/>
          <w:sz w:val="24"/>
          <w:szCs w:val="24"/>
        </w:rPr>
      </w:pPr>
      <w:r w:rsidRPr="00B90392">
        <w:rPr>
          <w:rFonts w:ascii="宋体" w:eastAsia="宋体" w:hAnsi="宋体" w:cs="宋体" w:hint="eastAsia"/>
          <w:b w:val="0"/>
          <w:bCs w:val="0"/>
          <w:color w:val="auto"/>
          <w:sz w:val="24"/>
          <w:szCs w:val="24"/>
        </w:rPr>
        <w:t>1、供应商登记表；</w:t>
      </w:r>
    </w:p>
    <w:p w14:paraId="44535EBA" w14:textId="77777777" w:rsidR="00CD7DFD" w:rsidRPr="00B90392" w:rsidRDefault="00787C88">
      <w:pPr>
        <w:spacing w:line="360" w:lineRule="auto"/>
        <w:ind w:firstLineChars="200" w:firstLine="480"/>
        <w:rPr>
          <w:rFonts w:ascii="宋体" w:eastAsia="宋体" w:hAnsi="宋体" w:cs="宋体" w:hint="eastAsia"/>
          <w:b w:val="0"/>
          <w:bCs w:val="0"/>
          <w:color w:val="auto"/>
          <w:sz w:val="24"/>
          <w:szCs w:val="24"/>
        </w:rPr>
      </w:pPr>
      <w:r w:rsidRPr="00B90392">
        <w:rPr>
          <w:rFonts w:ascii="宋体" w:eastAsia="宋体" w:hAnsi="宋体" w:cs="宋体" w:hint="eastAsia"/>
          <w:b w:val="0"/>
          <w:bCs w:val="0"/>
          <w:color w:val="auto"/>
          <w:sz w:val="24"/>
          <w:szCs w:val="24"/>
        </w:rPr>
        <w:t>2、法定代表人（单位负责人）授权书原件；</w:t>
      </w:r>
    </w:p>
    <w:p w14:paraId="4D65E088" w14:textId="5BCAD394" w:rsidR="00CD7DFD" w:rsidRPr="00B90392" w:rsidRDefault="00787C88">
      <w:pPr>
        <w:spacing w:line="360" w:lineRule="auto"/>
        <w:ind w:firstLineChars="200" w:firstLine="480"/>
        <w:rPr>
          <w:rFonts w:ascii="宋体" w:eastAsia="宋体" w:hAnsi="宋体" w:cs="宋体" w:hint="eastAsia"/>
          <w:b w:val="0"/>
          <w:bCs w:val="0"/>
          <w:color w:val="auto"/>
          <w:sz w:val="24"/>
          <w:szCs w:val="24"/>
        </w:rPr>
      </w:pPr>
      <w:r w:rsidRPr="00B90392">
        <w:rPr>
          <w:rFonts w:ascii="宋体" w:eastAsia="宋体" w:hAnsi="宋体" w:cs="宋体" w:hint="eastAsia"/>
          <w:b w:val="0"/>
          <w:bCs w:val="0"/>
          <w:color w:val="auto"/>
          <w:sz w:val="24"/>
          <w:szCs w:val="24"/>
        </w:rPr>
        <w:t>3、被授权人身份证复印件；</w:t>
      </w:r>
    </w:p>
    <w:p w14:paraId="5863AEE0"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4、三证（五证）合一的营业执照（或事业单位法人证书）（如未合一的供应商提供营业执照、组织机构代码证、税务登记证）；</w:t>
      </w:r>
    </w:p>
    <w:p w14:paraId="0338AFAE" w14:textId="2E32D9B4"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注：以上材料均须加盖单位公章，并确保所提交的资料均合法有效。</w:t>
      </w:r>
    </w:p>
    <w:p w14:paraId="30B853B2" w14:textId="77777777"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六、其他补充事宜</w:t>
      </w:r>
    </w:p>
    <w:p w14:paraId="2A6F90F6"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1、投标保证金：按照《浙江省财政厅关于明确政府采购保证金管理工作的通知》浙财采监〔2019〕5号文件规定，供应商无需缴纳磋商保证金。</w:t>
      </w:r>
    </w:p>
    <w:p w14:paraId="1518E7D0"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w:t>
      </w:r>
      <w:r>
        <w:rPr>
          <w:rFonts w:ascii="宋体" w:eastAsia="宋体" w:hAnsi="宋体" w:cs="宋体" w:hint="eastAsia"/>
          <w:b w:val="0"/>
          <w:bCs w:val="0"/>
          <w:color w:val="auto"/>
          <w:sz w:val="24"/>
          <w:szCs w:val="24"/>
        </w:rPr>
        <w:lastRenderedPageBreak/>
        <w:t>部门投诉。质疑函范本、投诉书范本请到浙江政府采购网下载专区下载。</w:t>
      </w:r>
    </w:p>
    <w:p w14:paraId="7781E41C" w14:textId="77777777" w:rsidR="00CD7DFD" w:rsidRDefault="00787C88">
      <w:pPr>
        <w:pStyle w:val="HtmlNormal"/>
        <w:spacing w:before="75" w:after="75" w:line="360" w:lineRule="auto"/>
        <w:ind w:firstLineChars="200" w:firstLine="480"/>
        <w:rPr>
          <w:rFonts w:ascii="宋体" w:eastAsia="宋体" w:hAnsi="宋体" w:cs="宋体" w:hint="eastAsia"/>
          <w:b w:val="0"/>
          <w:bCs w:val="0"/>
          <w:color w:val="auto"/>
        </w:rPr>
      </w:pPr>
      <w:r>
        <w:rPr>
          <w:rFonts w:ascii="宋体" w:eastAsia="宋体" w:hAnsi="宋体" w:cs="宋体" w:hint="eastAsia"/>
          <w:b w:val="0"/>
          <w:bCs w:val="0"/>
          <w:color w:val="auto"/>
        </w:rPr>
        <w:t>3、本项目对符合财政扶持政策的中小企业（小型、微型）、监狱企业、残疾人福利性单位给予价格优惠扶持，执行节能产品政府强制采购和优先采购政策，执行环境标志产品政府优先采购政策。</w:t>
      </w:r>
    </w:p>
    <w:p w14:paraId="4D19064C" w14:textId="77777777" w:rsidR="00CD7DFD" w:rsidRDefault="00787C88">
      <w:pPr>
        <w:spacing w:line="360" w:lineRule="auto"/>
        <w:rPr>
          <w:rFonts w:ascii="宋体" w:eastAsia="宋体" w:hAnsi="宋体" w:cs="宋体" w:hint="eastAsia"/>
          <w:bCs w:val="0"/>
          <w:color w:val="auto"/>
          <w:sz w:val="24"/>
          <w:szCs w:val="24"/>
        </w:rPr>
      </w:pPr>
      <w:r>
        <w:rPr>
          <w:rFonts w:ascii="宋体" w:eastAsia="宋体" w:hAnsi="宋体" w:cs="宋体" w:hint="eastAsia"/>
          <w:bCs w:val="0"/>
          <w:color w:val="auto"/>
          <w:sz w:val="24"/>
          <w:szCs w:val="24"/>
        </w:rPr>
        <w:t>七、对本次招标提出询问，请按以下方式联系。</w:t>
      </w:r>
    </w:p>
    <w:bookmarkEnd w:id="2"/>
    <w:p w14:paraId="541382D3" w14:textId="77777777" w:rsidR="00CD7DFD" w:rsidRDefault="00787C88">
      <w:pPr>
        <w:spacing w:line="360" w:lineRule="auto"/>
        <w:ind w:right="79"/>
        <w:jc w:val="left"/>
        <w:rPr>
          <w:rFonts w:ascii="宋体" w:eastAsia="宋体" w:hAnsi="宋体" w:cs="宋体" w:hint="eastAsia"/>
          <w:color w:val="auto"/>
          <w:sz w:val="24"/>
          <w:szCs w:val="24"/>
        </w:rPr>
      </w:pPr>
      <w:r>
        <w:rPr>
          <w:rFonts w:ascii="宋体" w:eastAsia="宋体" w:hAnsi="宋体" w:cs="宋体" w:hint="eastAsia"/>
          <w:color w:val="auto"/>
          <w:sz w:val="24"/>
          <w:szCs w:val="24"/>
        </w:rPr>
        <w:t xml:space="preserve"> 1、采购人信息</w:t>
      </w:r>
    </w:p>
    <w:p w14:paraId="0B8EC41A"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名 称：龙港市城市建设发展集团有限公司 </w:t>
      </w:r>
    </w:p>
    <w:p w14:paraId="7F05DF0D" w14:textId="1BCAC721"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地 址：龙港市东海大道市民活动中心9楼   </w:t>
      </w:r>
    </w:p>
    <w:p w14:paraId="1F4AEC1D"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项目联系人（询问）：毛先生  </w:t>
      </w:r>
    </w:p>
    <w:p w14:paraId="1850C7B7"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项目联系方式（询问）：13958925551</w:t>
      </w:r>
    </w:p>
    <w:p w14:paraId="6E0A6D47"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质疑联系人：吴女士 </w:t>
      </w:r>
    </w:p>
    <w:p w14:paraId="210F26AB"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质疑联系方式：13569461818</w:t>
      </w:r>
    </w:p>
    <w:p w14:paraId="5D4B3AEC"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2、采购代理机构信息</w:t>
      </w:r>
    </w:p>
    <w:p w14:paraId="2A20508B"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 xml:space="preserve">名称：浙江鼎力工程项目管理有限公司   </w:t>
      </w:r>
    </w:p>
    <w:p w14:paraId="34BEB20C"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地址：</w:t>
      </w:r>
      <w:bookmarkStart w:id="11" w:name="OLE_LINK1"/>
      <w:r>
        <w:rPr>
          <w:rFonts w:ascii="宋体" w:eastAsia="宋体" w:hAnsi="宋体" w:cs="宋体" w:hint="eastAsia"/>
          <w:b w:val="0"/>
          <w:bCs w:val="0"/>
          <w:color w:val="auto"/>
          <w:sz w:val="24"/>
          <w:szCs w:val="24"/>
        </w:rPr>
        <w:t>温州市龙湾区汤车路55号汤锦园商业办公楼1号楼19-22层</w:t>
      </w:r>
      <w:bookmarkEnd w:id="11"/>
    </w:p>
    <w:p w14:paraId="12C15020" w14:textId="03435A3F"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项目联系人（询问）：占先生  </w:t>
      </w:r>
    </w:p>
    <w:p w14:paraId="1D2BA655"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项目联系方式（询问）：13957774445</w:t>
      </w:r>
    </w:p>
    <w:p w14:paraId="2E98C207"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质疑联系人：程女士</w:t>
      </w:r>
    </w:p>
    <w:p w14:paraId="35585465"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质疑联系方式：18562583565</w:t>
      </w:r>
    </w:p>
    <w:p w14:paraId="18AA75F8"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3、国企采购监督管理部门            </w:t>
      </w:r>
    </w:p>
    <w:p w14:paraId="5E7C6550"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名  称：龙港市城市建设投资集团有限公司           </w:t>
      </w:r>
    </w:p>
    <w:p w14:paraId="65478D12" w14:textId="4D45F1F6"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地 址：龙港市东海大道市民活动中心9楼</w:t>
      </w:r>
    </w:p>
    <w:p w14:paraId="04FBD1AC"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联系人 ：陈先生              </w:t>
      </w:r>
    </w:p>
    <w:p w14:paraId="4BA756B3" w14:textId="77777777" w:rsidR="00CD7DFD" w:rsidRDefault="00787C88">
      <w:pPr>
        <w:spacing w:line="360" w:lineRule="auto"/>
        <w:ind w:firstLineChars="200" w:firstLine="480"/>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监督投诉电话：0577-59916613</w:t>
      </w:r>
    </w:p>
    <w:bookmarkEnd w:id="6"/>
    <w:p w14:paraId="6DB5F91A" w14:textId="77777777" w:rsidR="00CD7DFD" w:rsidRDefault="00787C88">
      <w:pPr>
        <w:jc w:val="center"/>
        <w:rPr>
          <w:rFonts w:ascii="仿宋" w:eastAsia="仿宋" w:hAnsi="仿宋" w:cs="仿宋" w:hint="eastAsia"/>
          <w:color w:val="auto"/>
          <w:sz w:val="28"/>
          <w:szCs w:val="28"/>
        </w:rPr>
      </w:pPr>
      <w:r>
        <w:rPr>
          <w:rFonts w:ascii="宋体" w:eastAsia="宋体" w:hAnsi="宋体" w:hint="eastAsia"/>
          <w:b w:val="0"/>
          <w:bCs w:val="0"/>
          <w:color w:val="auto"/>
          <w:sz w:val="28"/>
          <w:szCs w:val="28"/>
        </w:rPr>
        <w:br w:type="page"/>
      </w:r>
      <w:r>
        <w:rPr>
          <w:rFonts w:ascii="宋体" w:eastAsia="宋体" w:hAnsi="宋体" w:cs="宋体" w:hint="eastAsia"/>
          <w:color w:val="auto"/>
          <w:sz w:val="32"/>
          <w:szCs w:val="32"/>
        </w:rPr>
        <w:lastRenderedPageBreak/>
        <w:t>供应商登记表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86"/>
        <w:gridCol w:w="1717"/>
        <w:gridCol w:w="2699"/>
        <w:gridCol w:w="1500"/>
        <w:gridCol w:w="3024"/>
      </w:tblGrid>
      <w:tr w:rsidR="00CD7DFD" w14:paraId="09D5C88A" w14:textId="77777777" w:rsidTr="00C44EB0">
        <w:trPr>
          <w:trHeight w:val="567"/>
          <w:tblCellSpacing w:w="0" w:type="dxa"/>
          <w:jc w:val="center"/>
        </w:trPr>
        <w:tc>
          <w:tcPr>
            <w:tcW w:w="2303" w:type="dxa"/>
            <w:gridSpan w:val="2"/>
            <w:vAlign w:val="center"/>
          </w:tcPr>
          <w:p w14:paraId="79223FBF"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bookmarkStart w:id="12" w:name="_Hlk191543939"/>
            <w:r>
              <w:rPr>
                <w:rFonts w:ascii="宋体" w:eastAsia="宋体" w:hAnsi="宋体" w:cs="宋体" w:hint="eastAsia"/>
                <w:b w:val="0"/>
                <w:color w:val="auto"/>
                <w:sz w:val="24"/>
                <w:szCs w:val="24"/>
              </w:rPr>
              <w:t>日 期</w:t>
            </w:r>
          </w:p>
        </w:tc>
        <w:tc>
          <w:tcPr>
            <w:tcW w:w="7223" w:type="dxa"/>
            <w:gridSpan w:val="3"/>
            <w:vAlign w:val="center"/>
          </w:tcPr>
          <w:p w14:paraId="31F47268"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年  月  日</w:t>
            </w:r>
          </w:p>
        </w:tc>
      </w:tr>
      <w:tr w:rsidR="00CD7DFD" w14:paraId="7B744579" w14:textId="77777777" w:rsidTr="00C44EB0">
        <w:trPr>
          <w:trHeight w:val="567"/>
          <w:tblCellSpacing w:w="0" w:type="dxa"/>
          <w:jc w:val="center"/>
        </w:trPr>
        <w:tc>
          <w:tcPr>
            <w:tcW w:w="2303" w:type="dxa"/>
            <w:gridSpan w:val="2"/>
            <w:vAlign w:val="center"/>
          </w:tcPr>
          <w:p w14:paraId="697B17EB"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项目名称</w:t>
            </w:r>
          </w:p>
        </w:tc>
        <w:tc>
          <w:tcPr>
            <w:tcW w:w="7223" w:type="dxa"/>
            <w:gridSpan w:val="3"/>
            <w:vAlign w:val="center"/>
          </w:tcPr>
          <w:p w14:paraId="32517EA5"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07A9356E" w14:textId="77777777" w:rsidTr="00C44EB0">
        <w:trPr>
          <w:trHeight w:val="567"/>
          <w:tblCellSpacing w:w="0" w:type="dxa"/>
          <w:jc w:val="center"/>
        </w:trPr>
        <w:tc>
          <w:tcPr>
            <w:tcW w:w="2303" w:type="dxa"/>
            <w:gridSpan w:val="2"/>
            <w:vAlign w:val="center"/>
          </w:tcPr>
          <w:p w14:paraId="369A2260"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项目编号</w:t>
            </w:r>
          </w:p>
        </w:tc>
        <w:tc>
          <w:tcPr>
            <w:tcW w:w="7223" w:type="dxa"/>
            <w:gridSpan w:val="3"/>
            <w:vAlign w:val="center"/>
          </w:tcPr>
          <w:p w14:paraId="52259A9C"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03B3BA4B" w14:textId="77777777" w:rsidTr="00C44EB0">
        <w:trPr>
          <w:trHeight w:val="567"/>
          <w:tblCellSpacing w:w="0" w:type="dxa"/>
          <w:jc w:val="center"/>
        </w:trPr>
        <w:tc>
          <w:tcPr>
            <w:tcW w:w="2303" w:type="dxa"/>
            <w:gridSpan w:val="2"/>
            <w:vAlign w:val="center"/>
          </w:tcPr>
          <w:p w14:paraId="01737FE0"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供应商名称</w:t>
            </w:r>
          </w:p>
        </w:tc>
        <w:tc>
          <w:tcPr>
            <w:tcW w:w="7223" w:type="dxa"/>
            <w:gridSpan w:val="3"/>
            <w:vAlign w:val="center"/>
          </w:tcPr>
          <w:p w14:paraId="46FD6FB8" w14:textId="77777777" w:rsidR="00CD7DFD" w:rsidRDefault="00787C88">
            <w:pPr>
              <w:adjustRightInd w:val="0"/>
              <w:snapToGrid w:val="0"/>
              <w:spacing w:line="400" w:lineRule="atLeast"/>
              <w:jc w:val="center"/>
              <w:rPr>
                <w:rFonts w:ascii="宋体" w:eastAsia="宋体" w:hAnsi="宋体" w:cs="宋体" w:hint="eastAsia"/>
                <w:b w:val="0"/>
                <w:color w:val="auto"/>
                <w:sz w:val="28"/>
                <w:szCs w:val="22"/>
              </w:rPr>
            </w:pPr>
            <w:r>
              <w:rPr>
                <w:rFonts w:ascii="宋体" w:eastAsia="宋体" w:hAnsi="宋体" w:cs="宋体" w:hint="eastAsia"/>
                <w:b w:val="0"/>
                <w:color w:val="auto"/>
                <w:sz w:val="24"/>
                <w:szCs w:val="24"/>
              </w:rPr>
              <w:t xml:space="preserve">                         （公章）</w:t>
            </w:r>
          </w:p>
        </w:tc>
      </w:tr>
      <w:tr w:rsidR="00CD7DFD" w14:paraId="1CD8D437" w14:textId="77777777" w:rsidTr="00C44EB0">
        <w:trPr>
          <w:trHeight w:val="567"/>
          <w:tblCellSpacing w:w="0" w:type="dxa"/>
          <w:jc w:val="center"/>
        </w:trPr>
        <w:tc>
          <w:tcPr>
            <w:tcW w:w="2303" w:type="dxa"/>
            <w:gridSpan w:val="2"/>
            <w:vAlign w:val="center"/>
          </w:tcPr>
          <w:p w14:paraId="20FE8306"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项目联系人</w:t>
            </w:r>
          </w:p>
        </w:tc>
        <w:tc>
          <w:tcPr>
            <w:tcW w:w="2699" w:type="dxa"/>
            <w:vAlign w:val="center"/>
          </w:tcPr>
          <w:p w14:paraId="5EF5445C"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c>
          <w:tcPr>
            <w:tcW w:w="1500" w:type="dxa"/>
            <w:vAlign w:val="center"/>
          </w:tcPr>
          <w:p w14:paraId="024C6CB2"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手 机</w:t>
            </w:r>
          </w:p>
        </w:tc>
        <w:tc>
          <w:tcPr>
            <w:tcW w:w="3024" w:type="dxa"/>
            <w:vAlign w:val="center"/>
          </w:tcPr>
          <w:p w14:paraId="48F29206"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44095910" w14:textId="77777777" w:rsidTr="00C44EB0">
        <w:trPr>
          <w:trHeight w:val="567"/>
          <w:tblCellSpacing w:w="0" w:type="dxa"/>
          <w:jc w:val="center"/>
        </w:trPr>
        <w:tc>
          <w:tcPr>
            <w:tcW w:w="2303" w:type="dxa"/>
            <w:gridSpan w:val="2"/>
            <w:vAlign w:val="center"/>
          </w:tcPr>
          <w:p w14:paraId="4551F8E7"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联系电话</w:t>
            </w:r>
          </w:p>
        </w:tc>
        <w:tc>
          <w:tcPr>
            <w:tcW w:w="2699" w:type="dxa"/>
            <w:vAlign w:val="center"/>
          </w:tcPr>
          <w:p w14:paraId="74C69539"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c>
          <w:tcPr>
            <w:tcW w:w="1500" w:type="dxa"/>
            <w:vAlign w:val="center"/>
          </w:tcPr>
          <w:p w14:paraId="0157ADB6"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传 真</w:t>
            </w:r>
          </w:p>
        </w:tc>
        <w:tc>
          <w:tcPr>
            <w:tcW w:w="3024" w:type="dxa"/>
            <w:vAlign w:val="center"/>
          </w:tcPr>
          <w:p w14:paraId="1BAFD84A"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09555005" w14:textId="77777777" w:rsidTr="00C44EB0">
        <w:trPr>
          <w:trHeight w:val="567"/>
          <w:tblCellSpacing w:w="0" w:type="dxa"/>
          <w:jc w:val="center"/>
        </w:trPr>
        <w:tc>
          <w:tcPr>
            <w:tcW w:w="2303" w:type="dxa"/>
            <w:gridSpan w:val="2"/>
            <w:vAlign w:val="center"/>
          </w:tcPr>
          <w:p w14:paraId="35AA9969"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E-mail</w:t>
            </w:r>
          </w:p>
        </w:tc>
        <w:tc>
          <w:tcPr>
            <w:tcW w:w="2699" w:type="dxa"/>
            <w:vAlign w:val="center"/>
          </w:tcPr>
          <w:p w14:paraId="6CCC242A"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c>
          <w:tcPr>
            <w:tcW w:w="1500" w:type="dxa"/>
            <w:vAlign w:val="center"/>
          </w:tcPr>
          <w:p w14:paraId="6E9442FC"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邮政编码</w:t>
            </w:r>
          </w:p>
        </w:tc>
        <w:tc>
          <w:tcPr>
            <w:tcW w:w="3024" w:type="dxa"/>
            <w:vAlign w:val="center"/>
          </w:tcPr>
          <w:p w14:paraId="48DAB4C2"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1D28D460" w14:textId="77777777" w:rsidTr="00C44EB0">
        <w:trPr>
          <w:trHeight w:val="567"/>
          <w:tblCellSpacing w:w="0" w:type="dxa"/>
          <w:jc w:val="center"/>
        </w:trPr>
        <w:tc>
          <w:tcPr>
            <w:tcW w:w="2303" w:type="dxa"/>
            <w:gridSpan w:val="2"/>
            <w:vAlign w:val="center"/>
          </w:tcPr>
          <w:p w14:paraId="28EB859E"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通信地址</w:t>
            </w:r>
          </w:p>
        </w:tc>
        <w:tc>
          <w:tcPr>
            <w:tcW w:w="7223" w:type="dxa"/>
            <w:gridSpan w:val="3"/>
            <w:vAlign w:val="center"/>
          </w:tcPr>
          <w:p w14:paraId="6E71C1E8" w14:textId="77777777" w:rsidR="00CD7DFD" w:rsidRDefault="00CD7DFD">
            <w:pPr>
              <w:adjustRightInd w:val="0"/>
              <w:snapToGrid w:val="0"/>
              <w:spacing w:line="400" w:lineRule="atLeast"/>
              <w:jc w:val="center"/>
              <w:rPr>
                <w:rFonts w:ascii="宋体" w:eastAsia="宋体" w:hAnsi="宋体" w:cs="宋体" w:hint="eastAsia"/>
                <w:b w:val="0"/>
                <w:color w:val="auto"/>
                <w:sz w:val="28"/>
                <w:szCs w:val="22"/>
              </w:rPr>
            </w:pPr>
          </w:p>
        </w:tc>
      </w:tr>
      <w:tr w:rsidR="00CD7DFD" w14:paraId="402BAF8A" w14:textId="77777777" w:rsidTr="00C44EB0">
        <w:trPr>
          <w:trHeight w:val="567"/>
          <w:tblCellSpacing w:w="0" w:type="dxa"/>
          <w:jc w:val="center"/>
        </w:trPr>
        <w:tc>
          <w:tcPr>
            <w:tcW w:w="2303" w:type="dxa"/>
            <w:gridSpan w:val="2"/>
            <w:vAlign w:val="center"/>
          </w:tcPr>
          <w:p w14:paraId="42681A5A" w14:textId="77777777" w:rsidR="00CD7DFD" w:rsidRDefault="00787C88">
            <w:pPr>
              <w:widowControl/>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税号（纳税识别号）</w:t>
            </w:r>
          </w:p>
        </w:tc>
        <w:tc>
          <w:tcPr>
            <w:tcW w:w="7223" w:type="dxa"/>
            <w:gridSpan w:val="3"/>
            <w:vAlign w:val="center"/>
          </w:tcPr>
          <w:p w14:paraId="2EC7C05E" w14:textId="77777777" w:rsidR="00CD7DFD" w:rsidRDefault="00CD7DFD">
            <w:pPr>
              <w:widowControl/>
              <w:jc w:val="center"/>
              <w:rPr>
                <w:rFonts w:ascii="宋体" w:eastAsia="宋体" w:hAnsi="宋体" w:cs="宋体" w:hint="eastAsia"/>
                <w:b w:val="0"/>
                <w:bCs w:val="0"/>
                <w:color w:val="auto"/>
                <w:sz w:val="24"/>
                <w:szCs w:val="22"/>
              </w:rPr>
            </w:pPr>
          </w:p>
        </w:tc>
      </w:tr>
      <w:tr w:rsidR="00CD7DFD" w14:paraId="0E427254" w14:textId="77777777" w:rsidTr="00C44EB0">
        <w:trPr>
          <w:trHeight w:val="567"/>
          <w:tblCellSpacing w:w="0" w:type="dxa"/>
          <w:jc w:val="center"/>
        </w:trPr>
        <w:tc>
          <w:tcPr>
            <w:tcW w:w="2303" w:type="dxa"/>
            <w:gridSpan w:val="2"/>
            <w:vAlign w:val="center"/>
          </w:tcPr>
          <w:p w14:paraId="66FA0F5B" w14:textId="77777777" w:rsidR="00CD7DFD" w:rsidRDefault="00787C88">
            <w:pPr>
              <w:widowControl/>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开票地址、电话</w:t>
            </w:r>
          </w:p>
        </w:tc>
        <w:tc>
          <w:tcPr>
            <w:tcW w:w="7223" w:type="dxa"/>
            <w:gridSpan w:val="3"/>
            <w:vAlign w:val="center"/>
          </w:tcPr>
          <w:p w14:paraId="222C082D" w14:textId="77777777" w:rsidR="00CD7DFD" w:rsidRDefault="00CD7DFD">
            <w:pPr>
              <w:widowControl/>
              <w:jc w:val="center"/>
              <w:rPr>
                <w:rFonts w:ascii="宋体" w:eastAsia="宋体" w:hAnsi="宋体" w:cs="宋体" w:hint="eastAsia"/>
                <w:b w:val="0"/>
                <w:bCs w:val="0"/>
                <w:color w:val="auto"/>
                <w:sz w:val="24"/>
                <w:szCs w:val="22"/>
              </w:rPr>
            </w:pPr>
          </w:p>
        </w:tc>
      </w:tr>
      <w:tr w:rsidR="00CD7DFD" w14:paraId="17094707" w14:textId="77777777" w:rsidTr="00C44EB0">
        <w:trPr>
          <w:trHeight w:val="567"/>
          <w:tblCellSpacing w:w="0" w:type="dxa"/>
          <w:jc w:val="center"/>
        </w:trPr>
        <w:tc>
          <w:tcPr>
            <w:tcW w:w="2303" w:type="dxa"/>
            <w:gridSpan w:val="2"/>
            <w:vAlign w:val="center"/>
          </w:tcPr>
          <w:p w14:paraId="2628BB09" w14:textId="77777777" w:rsidR="00CD7DFD" w:rsidRDefault="00787C88">
            <w:pPr>
              <w:widowControl/>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开户银行、银行账号</w:t>
            </w:r>
          </w:p>
        </w:tc>
        <w:tc>
          <w:tcPr>
            <w:tcW w:w="7223" w:type="dxa"/>
            <w:gridSpan w:val="3"/>
            <w:vAlign w:val="center"/>
          </w:tcPr>
          <w:p w14:paraId="039C1CCB" w14:textId="77777777" w:rsidR="00CD7DFD" w:rsidRDefault="00CD7DFD">
            <w:pPr>
              <w:widowControl/>
              <w:jc w:val="center"/>
              <w:rPr>
                <w:rFonts w:ascii="宋体" w:eastAsia="宋体" w:hAnsi="宋体" w:cs="宋体" w:hint="eastAsia"/>
                <w:b w:val="0"/>
                <w:bCs w:val="0"/>
                <w:color w:val="auto"/>
                <w:sz w:val="24"/>
                <w:szCs w:val="22"/>
              </w:rPr>
            </w:pPr>
          </w:p>
        </w:tc>
      </w:tr>
      <w:tr w:rsidR="00CD7DFD" w14:paraId="65C987C0" w14:textId="77777777" w:rsidTr="00C44EB0">
        <w:trPr>
          <w:trHeight w:val="567"/>
          <w:tblCellSpacing w:w="0" w:type="dxa"/>
          <w:jc w:val="center"/>
        </w:trPr>
        <w:tc>
          <w:tcPr>
            <w:tcW w:w="9526" w:type="dxa"/>
            <w:gridSpan w:val="5"/>
            <w:vAlign w:val="center"/>
          </w:tcPr>
          <w:p w14:paraId="59F6A29F" w14:textId="77777777" w:rsidR="00CD7DFD" w:rsidRDefault="00787C88">
            <w:pPr>
              <w:adjustRightInd w:val="0"/>
              <w:snapToGrid w:val="0"/>
              <w:spacing w:line="400" w:lineRule="atLeast"/>
              <w:jc w:val="center"/>
              <w:rPr>
                <w:rFonts w:ascii="宋体" w:eastAsia="宋体" w:hAnsi="宋体" w:cs="宋体" w:hint="eastAsia"/>
                <w:b w:val="0"/>
                <w:color w:val="auto"/>
                <w:sz w:val="28"/>
                <w:szCs w:val="22"/>
              </w:rPr>
            </w:pPr>
            <w:r>
              <w:rPr>
                <w:rFonts w:ascii="宋体" w:eastAsia="宋体" w:hAnsi="宋体" w:cs="宋体" w:hint="eastAsia"/>
                <w:b w:val="0"/>
                <w:color w:val="auto"/>
                <w:sz w:val="24"/>
                <w:szCs w:val="24"/>
              </w:rPr>
              <w:t>提交的文件资料</w:t>
            </w:r>
          </w:p>
        </w:tc>
      </w:tr>
      <w:tr w:rsidR="00CD7DFD" w14:paraId="5C428647" w14:textId="77777777" w:rsidTr="00C44EB0">
        <w:trPr>
          <w:trHeight w:val="567"/>
          <w:tblCellSpacing w:w="0" w:type="dxa"/>
          <w:jc w:val="center"/>
        </w:trPr>
        <w:tc>
          <w:tcPr>
            <w:tcW w:w="586" w:type="dxa"/>
            <w:vAlign w:val="center"/>
          </w:tcPr>
          <w:p w14:paraId="7F69B05B"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序号</w:t>
            </w:r>
          </w:p>
        </w:tc>
        <w:tc>
          <w:tcPr>
            <w:tcW w:w="4416" w:type="dxa"/>
            <w:gridSpan w:val="2"/>
            <w:vAlign w:val="center"/>
          </w:tcPr>
          <w:p w14:paraId="149F8A92"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资料名称</w:t>
            </w:r>
          </w:p>
        </w:tc>
        <w:tc>
          <w:tcPr>
            <w:tcW w:w="1500" w:type="dxa"/>
            <w:vAlign w:val="center"/>
          </w:tcPr>
          <w:p w14:paraId="4793D217"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是否提交</w:t>
            </w:r>
          </w:p>
        </w:tc>
        <w:tc>
          <w:tcPr>
            <w:tcW w:w="3024" w:type="dxa"/>
            <w:vAlign w:val="center"/>
          </w:tcPr>
          <w:p w14:paraId="0CEF8809"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备    注</w:t>
            </w:r>
          </w:p>
        </w:tc>
      </w:tr>
      <w:tr w:rsidR="00CD7DFD" w14:paraId="7AF0FD22" w14:textId="77777777" w:rsidTr="00C44EB0">
        <w:trPr>
          <w:trHeight w:val="567"/>
          <w:tblCellSpacing w:w="0" w:type="dxa"/>
          <w:jc w:val="center"/>
        </w:trPr>
        <w:tc>
          <w:tcPr>
            <w:tcW w:w="586" w:type="dxa"/>
            <w:vAlign w:val="center"/>
          </w:tcPr>
          <w:p w14:paraId="7F2636CB"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1</w:t>
            </w:r>
          </w:p>
        </w:tc>
        <w:tc>
          <w:tcPr>
            <w:tcW w:w="4416" w:type="dxa"/>
            <w:gridSpan w:val="2"/>
            <w:vAlign w:val="center"/>
          </w:tcPr>
          <w:p w14:paraId="78110440" w14:textId="77777777" w:rsidR="00CD7DFD" w:rsidRDefault="00787C88">
            <w:pPr>
              <w:adjustRightInd w:val="0"/>
              <w:snapToGrid w:val="0"/>
              <w:spacing w:line="400" w:lineRule="atLeast"/>
              <w:rPr>
                <w:rFonts w:ascii="宋体" w:eastAsia="宋体" w:hAnsi="宋体" w:cs="宋体" w:hint="eastAsia"/>
                <w:b w:val="0"/>
                <w:color w:val="auto"/>
                <w:sz w:val="24"/>
                <w:szCs w:val="24"/>
              </w:rPr>
            </w:pPr>
            <w:r>
              <w:rPr>
                <w:rFonts w:ascii="宋体" w:eastAsia="宋体" w:hAnsi="宋体" w:cs="宋体" w:hint="eastAsia"/>
                <w:b w:val="0"/>
                <w:color w:val="auto"/>
                <w:sz w:val="24"/>
                <w:szCs w:val="24"/>
              </w:rPr>
              <w:t>有效的营业执照（或事业单位法人证书）及税务登记证或三（五）证合一证照（复印件并加盖公章）</w:t>
            </w:r>
          </w:p>
        </w:tc>
        <w:tc>
          <w:tcPr>
            <w:tcW w:w="1500" w:type="dxa"/>
            <w:vAlign w:val="center"/>
          </w:tcPr>
          <w:p w14:paraId="3FDD0ADA" w14:textId="77777777" w:rsidR="00CD7DFD" w:rsidRDefault="00CD7DFD">
            <w:pPr>
              <w:adjustRightInd w:val="0"/>
              <w:snapToGrid w:val="0"/>
              <w:spacing w:line="400" w:lineRule="atLeast"/>
              <w:jc w:val="center"/>
              <w:rPr>
                <w:rFonts w:ascii="宋体" w:eastAsia="宋体" w:hAnsi="宋体" w:cs="宋体" w:hint="eastAsia"/>
                <w:b w:val="0"/>
                <w:color w:val="auto"/>
                <w:sz w:val="24"/>
                <w:szCs w:val="24"/>
              </w:rPr>
            </w:pPr>
          </w:p>
        </w:tc>
        <w:tc>
          <w:tcPr>
            <w:tcW w:w="3024" w:type="dxa"/>
            <w:vAlign w:val="center"/>
          </w:tcPr>
          <w:p w14:paraId="1DF633ED" w14:textId="77777777" w:rsidR="00CD7DFD" w:rsidRDefault="00787C88">
            <w:pPr>
              <w:adjustRightInd w:val="0"/>
              <w:snapToGrid w:val="0"/>
              <w:rPr>
                <w:rFonts w:ascii="宋体" w:eastAsia="宋体" w:hAnsi="宋体" w:cs="宋体" w:hint="eastAsia"/>
                <w:b w:val="0"/>
                <w:color w:val="auto"/>
                <w:sz w:val="24"/>
                <w:szCs w:val="24"/>
              </w:rPr>
            </w:pPr>
            <w:r>
              <w:rPr>
                <w:rFonts w:ascii="宋体" w:eastAsia="宋体" w:hAnsi="宋体" w:cs="宋体" w:hint="eastAsia"/>
                <w:b w:val="0"/>
                <w:color w:val="auto"/>
                <w:sz w:val="24"/>
                <w:szCs w:val="24"/>
              </w:rPr>
              <w:t>注册资金：    万元</w:t>
            </w:r>
          </w:p>
          <w:p w14:paraId="0932BFB3" w14:textId="77777777" w:rsidR="00CD7DFD" w:rsidRDefault="00787C88">
            <w:pPr>
              <w:adjustRightInd w:val="0"/>
              <w:snapToGrid w:val="0"/>
              <w:spacing w:beforeLines="50" w:before="120"/>
              <w:rPr>
                <w:rFonts w:ascii="宋体" w:eastAsia="宋体" w:hAnsi="宋体" w:cs="宋体" w:hint="eastAsia"/>
                <w:b w:val="0"/>
                <w:color w:val="auto"/>
                <w:sz w:val="24"/>
                <w:szCs w:val="24"/>
              </w:rPr>
            </w:pPr>
            <w:r>
              <w:rPr>
                <w:rFonts w:ascii="宋体" w:eastAsia="宋体" w:hAnsi="宋体" w:cs="宋体" w:hint="eastAsia"/>
                <w:b w:val="0"/>
                <w:color w:val="auto"/>
                <w:sz w:val="24"/>
                <w:szCs w:val="24"/>
              </w:rPr>
              <w:t>法人代表：</w:t>
            </w:r>
          </w:p>
        </w:tc>
      </w:tr>
      <w:tr w:rsidR="00CD7DFD" w14:paraId="293556EB" w14:textId="77777777" w:rsidTr="00C44EB0">
        <w:trPr>
          <w:trHeight w:val="567"/>
          <w:tblCellSpacing w:w="0" w:type="dxa"/>
          <w:jc w:val="center"/>
        </w:trPr>
        <w:tc>
          <w:tcPr>
            <w:tcW w:w="586" w:type="dxa"/>
            <w:vAlign w:val="center"/>
          </w:tcPr>
          <w:p w14:paraId="0A2BE9A8" w14:textId="77777777" w:rsidR="00CD7DFD" w:rsidRDefault="00787C88">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2</w:t>
            </w:r>
          </w:p>
        </w:tc>
        <w:tc>
          <w:tcPr>
            <w:tcW w:w="4416" w:type="dxa"/>
            <w:gridSpan w:val="2"/>
            <w:vAlign w:val="center"/>
          </w:tcPr>
          <w:p w14:paraId="51AF7F83" w14:textId="77777777" w:rsidR="00CD7DFD" w:rsidRDefault="00787C88">
            <w:pPr>
              <w:adjustRightInd w:val="0"/>
              <w:snapToGrid w:val="0"/>
              <w:spacing w:line="400" w:lineRule="atLeast"/>
              <w:rPr>
                <w:rFonts w:ascii="宋体" w:eastAsia="宋体" w:hAnsi="宋体" w:cs="宋体" w:hint="eastAsia"/>
                <w:b w:val="0"/>
                <w:color w:val="auto"/>
                <w:sz w:val="24"/>
                <w:szCs w:val="24"/>
              </w:rPr>
            </w:pPr>
            <w:r>
              <w:rPr>
                <w:rFonts w:ascii="宋体" w:eastAsia="宋体" w:hAnsi="宋体" w:cs="宋体" w:hint="eastAsia"/>
                <w:b w:val="0"/>
                <w:color w:val="auto"/>
                <w:sz w:val="24"/>
                <w:szCs w:val="24"/>
              </w:rPr>
              <w:t>授权委托书</w:t>
            </w:r>
          </w:p>
        </w:tc>
        <w:tc>
          <w:tcPr>
            <w:tcW w:w="1500" w:type="dxa"/>
            <w:vAlign w:val="center"/>
          </w:tcPr>
          <w:p w14:paraId="54BBA83E" w14:textId="77777777" w:rsidR="00CD7DFD" w:rsidRDefault="00CD7DFD">
            <w:pPr>
              <w:adjustRightInd w:val="0"/>
              <w:snapToGrid w:val="0"/>
              <w:spacing w:line="400" w:lineRule="atLeast"/>
              <w:jc w:val="center"/>
              <w:rPr>
                <w:rFonts w:ascii="宋体" w:eastAsia="宋体" w:hAnsi="宋体" w:cs="宋体" w:hint="eastAsia"/>
                <w:b w:val="0"/>
                <w:color w:val="auto"/>
                <w:sz w:val="24"/>
                <w:szCs w:val="24"/>
              </w:rPr>
            </w:pPr>
          </w:p>
        </w:tc>
        <w:tc>
          <w:tcPr>
            <w:tcW w:w="3024" w:type="dxa"/>
            <w:vAlign w:val="center"/>
          </w:tcPr>
          <w:p w14:paraId="3E3242B1" w14:textId="77777777" w:rsidR="00CD7DFD" w:rsidRDefault="00CD7DFD">
            <w:pPr>
              <w:adjustRightInd w:val="0"/>
              <w:snapToGrid w:val="0"/>
              <w:spacing w:line="400" w:lineRule="atLeast"/>
              <w:rPr>
                <w:rFonts w:ascii="宋体" w:eastAsia="宋体" w:hAnsi="宋体" w:cs="宋体" w:hint="eastAsia"/>
                <w:b w:val="0"/>
                <w:color w:val="auto"/>
                <w:sz w:val="24"/>
                <w:szCs w:val="24"/>
              </w:rPr>
            </w:pPr>
          </w:p>
        </w:tc>
      </w:tr>
      <w:tr w:rsidR="00CD7DFD" w14:paraId="4DCA8624" w14:textId="77777777" w:rsidTr="00C44EB0">
        <w:trPr>
          <w:trHeight w:val="567"/>
          <w:tblCellSpacing w:w="0" w:type="dxa"/>
          <w:jc w:val="center"/>
        </w:trPr>
        <w:tc>
          <w:tcPr>
            <w:tcW w:w="586" w:type="dxa"/>
            <w:vAlign w:val="center"/>
          </w:tcPr>
          <w:p w14:paraId="7E544E4F" w14:textId="6730F5E1" w:rsidR="00CD7DFD" w:rsidRDefault="00B90392">
            <w:pPr>
              <w:adjustRightInd w:val="0"/>
              <w:snapToGrid w:val="0"/>
              <w:spacing w:line="400" w:lineRule="atLeast"/>
              <w:jc w:val="center"/>
              <w:rPr>
                <w:rFonts w:ascii="宋体" w:eastAsia="宋体" w:hAnsi="宋体" w:cs="宋体" w:hint="eastAsia"/>
                <w:b w:val="0"/>
                <w:color w:val="auto"/>
                <w:sz w:val="24"/>
                <w:szCs w:val="24"/>
              </w:rPr>
            </w:pPr>
            <w:r>
              <w:rPr>
                <w:rFonts w:ascii="宋体" w:eastAsia="宋体" w:hAnsi="宋体" w:cs="宋体" w:hint="eastAsia"/>
                <w:b w:val="0"/>
                <w:color w:val="auto"/>
                <w:sz w:val="24"/>
                <w:szCs w:val="24"/>
              </w:rPr>
              <w:t>3</w:t>
            </w:r>
          </w:p>
        </w:tc>
        <w:tc>
          <w:tcPr>
            <w:tcW w:w="4416" w:type="dxa"/>
            <w:gridSpan w:val="2"/>
            <w:vAlign w:val="center"/>
          </w:tcPr>
          <w:p w14:paraId="034D1DD8" w14:textId="2E39E5F3" w:rsidR="00CD7DFD" w:rsidRPr="00B90392" w:rsidRDefault="00B90392" w:rsidP="00B90392">
            <w:pPr>
              <w:spacing w:line="360" w:lineRule="auto"/>
              <w:rPr>
                <w:rFonts w:ascii="宋体" w:eastAsia="宋体" w:hAnsi="宋体" w:cs="宋体" w:hint="eastAsia"/>
                <w:b w:val="0"/>
                <w:bCs w:val="0"/>
                <w:color w:val="auto"/>
                <w:sz w:val="24"/>
                <w:szCs w:val="24"/>
              </w:rPr>
            </w:pPr>
            <w:r w:rsidRPr="00B90392">
              <w:rPr>
                <w:rFonts w:ascii="宋体" w:eastAsia="宋体" w:hAnsi="宋体" w:cs="宋体" w:hint="eastAsia"/>
                <w:b w:val="0"/>
                <w:bCs w:val="0"/>
                <w:color w:val="auto"/>
                <w:sz w:val="24"/>
                <w:szCs w:val="24"/>
              </w:rPr>
              <w:t>被授权人身份证复印件</w:t>
            </w:r>
          </w:p>
        </w:tc>
        <w:tc>
          <w:tcPr>
            <w:tcW w:w="1500" w:type="dxa"/>
            <w:vAlign w:val="center"/>
          </w:tcPr>
          <w:p w14:paraId="407EA5BC" w14:textId="77777777" w:rsidR="00CD7DFD" w:rsidRDefault="00CD7DFD">
            <w:pPr>
              <w:adjustRightInd w:val="0"/>
              <w:snapToGrid w:val="0"/>
              <w:spacing w:line="400" w:lineRule="atLeast"/>
              <w:jc w:val="center"/>
              <w:rPr>
                <w:rFonts w:ascii="宋体" w:eastAsia="宋体" w:hAnsi="宋体" w:cs="宋体" w:hint="eastAsia"/>
                <w:b w:val="0"/>
                <w:color w:val="auto"/>
                <w:sz w:val="24"/>
                <w:szCs w:val="24"/>
              </w:rPr>
            </w:pPr>
          </w:p>
        </w:tc>
        <w:tc>
          <w:tcPr>
            <w:tcW w:w="3024" w:type="dxa"/>
            <w:vAlign w:val="center"/>
          </w:tcPr>
          <w:p w14:paraId="55A8F4F7" w14:textId="77777777" w:rsidR="00CD7DFD" w:rsidRDefault="00CD7DFD">
            <w:pPr>
              <w:adjustRightInd w:val="0"/>
              <w:snapToGrid w:val="0"/>
              <w:spacing w:line="400" w:lineRule="atLeast"/>
              <w:rPr>
                <w:rFonts w:ascii="宋体" w:eastAsia="宋体" w:hAnsi="宋体" w:cs="宋体" w:hint="eastAsia"/>
                <w:b w:val="0"/>
                <w:color w:val="auto"/>
                <w:sz w:val="24"/>
                <w:szCs w:val="24"/>
              </w:rPr>
            </w:pPr>
          </w:p>
        </w:tc>
      </w:tr>
      <w:tr w:rsidR="00CD7DFD" w14:paraId="5923E664" w14:textId="77777777" w:rsidTr="00C44EB0">
        <w:trPr>
          <w:trHeight w:val="567"/>
          <w:tblCellSpacing w:w="0" w:type="dxa"/>
          <w:jc w:val="center"/>
        </w:trPr>
        <w:tc>
          <w:tcPr>
            <w:tcW w:w="586" w:type="dxa"/>
            <w:vAlign w:val="center"/>
          </w:tcPr>
          <w:p w14:paraId="6D88E7D2" w14:textId="77777777" w:rsidR="00CD7DFD" w:rsidRDefault="00CD7DFD">
            <w:pPr>
              <w:adjustRightInd w:val="0"/>
              <w:snapToGrid w:val="0"/>
              <w:spacing w:line="400" w:lineRule="atLeast"/>
              <w:jc w:val="center"/>
              <w:rPr>
                <w:rFonts w:ascii="宋体" w:eastAsia="宋体" w:hAnsi="宋体" w:cs="宋体" w:hint="eastAsia"/>
                <w:b w:val="0"/>
                <w:color w:val="auto"/>
                <w:sz w:val="24"/>
                <w:szCs w:val="24"/>
              </w:rPr>
            </w:pPr>
          </w:p>
        </w:tc>
        <w:tc>
          <w:tcPr>
            <w:tcW w:w="4416" w:type="dxa"/>
            <w:gridSpan w:val="2"/>
            <w:vAlign w:val="center"/>
          </w:tcPr>
          <w:p w14:paraId="38324DD7" w14:textId="77777777" w:rsidR="00CD7DFD" w:rsidRDefault="00CD7DFD">
            <w:pPr>
              <w:adjustRightInd w:val="0"/>
              <w:snapToGrid w:val="0"/>
              <w:spacing w:line="400" w:lineRule="atLeast"/>
              <w:rPr>
                <w:rFonts w:ascii="宋体" w:eastAsia="宋体" w:hAnsi="宋体" w:cs="宋体" w:hint="eastAsia"/>
                <w:b w:val="0"/>
                <w:color w:val="auto"/>
                <w:sz w:val="24"/>
                <w:szCs w:val="24"/>
              </w:rPr>
            </w:pPr>
          </w:p>
        </w:tc>
        <w:tc>
          <w:tcPr>
            <w:tcW w:w="1500" w:type="dxa"/>
            <w:vAlign w:val="center"/>
          </w:tcPr>
          <w:p w14:paraId="7CE0EFF8" w14:textId="77777777" w:rsidR="00CD7DFD" w:rsidRDefault="00CD7DFD">
            <w:pPr>
              <w:adjustRightInd w:val="0"/>
              <w:snapToGrid w:val="0"/>
              <w:spacing w:line="400" w:lineRule="atLeast"/>
              <w:jc w:val="center"/>
              <w:rPr>
                <w:rFonts w:ascii="宋体" w:eastAsia="宋体" w:hAnsi="宋体" w:cs="宋体" w:hint="eastAsia"/>
                <w:b w:val="0"/>
                <w:color w:val="auto"/>
                <w:sz w:val="24"/>
                <w:szCs w:val="24"/>
              </w:rPr>
            </w:pPr>
          </w:p>
        </w:tc>
        <w:tc>
          <w:tcPr>
            <w:tcW w:w="3024" w:type="dxa"/>
            <w:vAlign w:val="center"/>
          </w:tcPr>
          <w:p w14:paraId="5C62E624" w14:textId="77777777" w:rsidR="00CD7DFD" w:rsidRDefault="00CD7DFD">
            <w:pPr>
              <w:adjustRightInd w:val="0"/>
              <w:snapToGrid w:val="0"/>
              <w:spacing w:line="400" w:lineRule="atLeast"/>
              <w:rPr>
                <w:rFonts w:ascii="宋体" w:eastAsia="宋体" w:hAnsi="宋体" w:cs="宋体" w:hint="eastAsia"/>
                <w:b w:val="0"/>
                <w:color w:val="auto"/>
                <w:sz w:val="24"/>
                <w:szCs w:val="24"/>
              </w:rPr>
            </w:pPr>
          </w:p>
        </w:tc>
      </w:tr>
    </w:tbl>
    <w:bookmarkEnd w:id="12"/>
    <w:p w14:paraId="514A7912" w14:textId="3A9FBF84" w:rsidR="00CD7DFD" w:rsidRDefault="00787C88">
      <w:pPr>
        <w:pStyle w:val="ad"/>
        <w:rPr>
          <w:rFonts w:ascii="宋体" w:hAnsi="宋体" w:cs="宋体" w:hint="eastAsia"/>
        </w:rPr>
      </w:pPr>
      <w:r>
        <w:rPr>
          <w:rFonts w:ascii="宋体" w:hAnsi="宋体" w:cs="宋体" w:hint="eastAsia"/>
        </w:rPr>
        <w:t>以上资料扫描件发送采购组织机构邮箱：1033422571@qq.com</w:t>
      </w:r>
    </w:p>
    <w:p w14:paraId="31139336" w14:textId="77777777" w:rsidR="00CD7DFD" w:rsidRDefault="00787C88">
      <w:pPr>
        <w:pStyle w:val="30"/>
        <w:numPr>
          <w:ilvl w:val="0"/>
          <w:numId w:val="0"/>
        </w:numPr>
        <w:spacing w:before="0" w:after="120" w:line="240" w:lineRule="auto"/>
        <w:jc w:val="center"/>
        <w:rPr>
          <w:rFonts w:ascii="宋体" w:hAnsi="宋体" w:cs="宋体" w:hint="eastAsia"/>
          <w:b/>
          <w:color w:val="auto"/>
          <w:sz w:val="36"/>
          <w:szCs w:val="36"/>
        </w:rPr>
      </w:pPr>
      <w:r>
        <w:rPr>
          <w:rFonts w:ascii="宋体" w:hAnsi="宋体" w:cs="宋体" w:hint="eastAsia"/>
          <w:b/>
          <w:color w:val="auto"/>
          <w:sz w:val="32"/>
        </w:rPr>
        <w:br w:type="page"/>
      </w:r>
      <w:r>
        <w:rPr>
          <w:rFonts w:ascii="宋体" w:hAnsi="宋体" w:cs="宋体" w:hint="eastAsia"/>
          <w:b/>
          <w:color w:val="auto"/>
          <w:sz w:val="32"/>
        </w:rPr>
        <w:lastRenderedPageBreak/>
        <w:t>投标须知前附表</w:t>
      </w:r>
    </w:p>
    <w:p w14:paraId="57035921" w14:textId="77777777" w:rsidR="00CD7DFD" w:rsidRDefault="00787C88">
      <w:pPr>
        <w:spacing w:line="440" w:lineRule="exact"/>
        <w:ind w:firstLineChars="200" w:firstLine="480"/>
        <w:rPr>
          <w:rFonts w:ascii="仿宋" w:eastAsia="仿宋" w:hAnsi="仿宋" w:cs="仿宋" w:hint="eastAsia"/>
          <w:b w:val="0"/>
          <w:color w:val="auto"/>
          <w:sz w:val="24"/>
          <w:szCs w:val="24"/>
        </w:rPr>
      </w:pPr>
      <w:r>
        <w:rPr>
          <w:rFonts w:ascii="宋体" w:eastAsia="宋体" w:hAnsi="宋体" w:cs="宋体" w:hint="eastAsia"/>
          <w:b w:val="0"/>
          <w:color w:val="auto"/>
          <w:sz w:val="24"/>
          <w:szCs w:val="24"/>
        </w:rPr>
        <w:t>浙江鼎力工程项目管理有限公司</w:t>
      </w:r>
      <w:r>
        <w:rPr>
          <w:rFonts w:ascii="宋体" w:eastAsia="宋体" w:hAnsi="宋体" w:cs="宋体" w:hint="eastAsia"/>
          <w:b w:val="0"/>
          <w:bCs w:val="0"/>
          <w:color w:val="auto"/>
          <w:sz w:val="24"/>
          <w:szCs w:val="24"/>
        </w:rPr>
        <w:t>受龙港市城市建设发展集团有限公司委托，就</w:t>
      </w:r>
      <w:r>
        <w:rPr>
          <w:rFonts w:ascii="宋体" w:eastAsia="宋体" w:hAnsi="宋体" w:cs="宋体" w:hint="eastAsia"/>
          <w:b w:val="0"/>
          <w:color w:val="auto"/>
          <w:sz w:val="24"/>
          <w:szCs w:val="24"/>
        </w:rPr>
        <w:t>龙港市龙金东区E07-1地块商务酒店投资运营项目</w:t>
      </w:r>
      <w:r>
        <w:rPr>
          <w:rFonts w:ascii="宋体" w:eastAsia="宋体" w:hAnsi="宋体" w:cs="宋体" w:hint="eastAsia"/>
          <w:b w:val="0"/>
          <w:bCs w:val="0"/>
          <w:color w:val="auto"/>
          <w:sz w:val="24"/>
          <w:szCs w:val="24"/>
        </w:rPr>
        <w:t>进行公开招标</w:t>
      </w:r>
      <w:r>
        <w:rPr>
          <w:rFonts w:ascii="宋体" w:eastAsia="宋体" w:hAnsi="宋体" w:cs="宋体" w:hint="eastAsia"/>
          <w:b w:val="0"/>
          <w:color w:val="auto"/>
          <w:sz w:val="24"/>
          <w:szCs w:val="24"/>
        </w:rPr>
        <w:t>，我们现通知贵公司（企业）参加投标，并请按招标文件的要求认真准备好投标文件，按时前来投标。</w:t>
      </w:r>
    </w:p>
    <w:tbl>
      <w:tblPr>
        <w:tblW w:w="95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09"/>
        <w:gridCol w:w="1904"/>
        <w:gridCol w:w="6871"/>
      </w:tblGrid>
      <w:tr w:rsidR="00CD7DFD" w14:paraId="7F6E2B89" w14:textId="77777777">
        <w:trPr>
          <w:trHeight w:val="548"/>
          <w:jc w:val="center"/>
        </w:trPr>
        <w:tc>
          <w:tcPr>
            <w:tcW w:w="809" w:type="dxa"/>
            <w:tcBorders>
              <w:tl2br w:val="nil"/>
              <w:tr2bl w:val="nil"/>
            </w:tcBorders>
            <w:shd w:val="clear" w:color="auto" w:fill="B6DDE8"/>
            <w:vAlign w:val="center"/>
          </w:tcPr>
          <w:p w14:paraId="367F3103" w14:textId="77777777" w:rsidR="00CD7DFD" w:rsidRDefault="00787C88">
            <w:pPr>
              <w:pStyle w:val="TableParagraph"/>
              <w:spacing w:line="300" w:lineRule="auto"/>
              <w:jc w:val="center"/>
              <w:rPr>
                <w:rFonts w:ascii="宋体" w:eastAsia="宋体" w:hAnsi="宋体" w:cs="宋体" w:hint="eastAsia"/>
                <w:bCs/>
                <w:sz w:val="21"/>
                <w:szCs w:val="21"/>
              </w:rPr>
            </w:pPr>
            <w:r>
              <w:rPr>
                <w:rFonts w:ascii="宋体" w:eastAsia="宋体" w:hAnsi="宋体" w:cs="宋体" w:hint="eastAsia"/>
                <w:b/>
                <w:bCs/>
                <w:sz w:val="21"/>
                <w:szCs w:val="21"/>
              </w:rPr>
              <w:t>序号</w:t>
            </w:r>
          </w:p>
        </w:tc>
        <w:tc>
          <w:tcPr>
            <w:tcW w:w="1904" w:type="dxa"/>
            <w:tcBorders>
              <w:tl2br w:val="nil"/>
              <w:tr2bl w:val="nil"/>
            </w:tcBorders>
            <w:shd w:val="clear" w:color="auto" w:fill="B6DDE8"/>
            <w:vAlign w:val="center"/>
          </w:tcPr>
          <w:p w14:paraId="48881AC1" w14:textId="77777777" w:rsidR="00CD7DFD" w:rsidRDefault="00787C88">
            <w:pPr>
              <w:pStyle w:val="TableParagraph"/>
              <w:tabs>
                <w:tab w:val="left" w:pos="731"/>
                <w:tab w:val="left" w:pos="1451"/>
                <w:tab w:val="left" w:pos="2171"/>
                <w:tab w:val="left" w:pos="2891"/>
              </w:tabs>
              <w:spacing w:line="300" w:lineRule="auto"/>
              <w:jc w:val="center"/>
              <w:rPr>
                <w:rFonts w:ascii="宋体" w:eastAsia="宋体" w:hAnsi="宋体" w:cs="宋体" w:hint="eastAsia"/>
                <w:bCs/>
                <w:sz w:val="21"/>
                <w:szCs w:val="21"/>
              </w:rPr>
            </w:pPr>
            <w:r>
              <w:rPr>
                <w:rFonts w:ascii="宋体" w:eastAsia="宋体" w:hAnsi="宋体" w:cs="宋体" w:hint="eastAsia"/>
                <w:b/>
                <w:bCs/>
                <w:sz w:val="21"/>
                <w:szCs w:val="21"/>
              </w:rPr>
              <w:t>内容</w:t>
            </w:r>
          </w:p>
        </w:tc>
        <w:tc>
          <w:tcPr>
            <w:tcW w:w="6871" w:type="dxa"/>
            <w:tcBorders>
              <w:tl2br w:val="nil"/>
              <w:tr2bl w:val="nil"/>
            </w:tcBorders>
            <w:shd w:val="clear" w:color="auto" w:fill="B6DDE8"/>
            <w:vAlign w:val="center"/>
          </w:tcPr>
          <w:p w14:paraId="28772FB6" w14:textId="77777777" w:rsidR="00CD7DFD" w:rsidRDefault="00787C88">
            <w:pPr>
              <w:pStyle w:val="TableParagraph"/>
              <w:tabs>
                <w:tab w:val="left" w:pos="731"/>
                <w:tab w:val="left" w:pos="1451"/>
                <w:tab w:val="left" w:pos="2171"/>
                <w:tab w:val="left" w:pos="2891"/>
              </w:tabs>
              <w:spacing w:line="300" w:lineRule="auto"/>
              <w:jc w:val="center"/>
              <w:rPr>
                <w:rFonts w:ascii="宋体" w:eastAsia="宋体" w:hAnsi="宋体" w:cs="宋体" w:hint="eastAsia"/>
                <w:bCs/>
                <w:sz w:val="21"/>
                <w:szCs w:val="21"/>
                <w:lang w:eastAsia="zh-CN"/>
              </w:rPr>
            </w:pPr>
            <w:r>
              <w:rPr>
                <w:rFonts w:ascii="宋体" w:eastAsia="宋体" w:hAnsi="宋体" w:cs="宋体" w:hint="eastAsia"/>
                <w:b/>
                <w:bCs/>
                <w:sz w:val="21"/>
                <w:szCs w:val="21"/>
              </w:rPr>
              <w:t>内  容  及  要  求</w:t>
            </w:r>
          </w:p>
        </w:tc>
      </w:tr>
      <w:tr w:rsidR="00CD7DFD" w14:paraId="2EFF9C14" w14:textId="77777777">
        <w:trPr>
          <w:trHeight w:val="510"/>
          <w:jc w:val="center"/>
        </w:trPr>
        <w:tc>
          <w:tcPr>
            <w:tcW w:w="809" w:type="dxa"/>
            <w:tcBorders>
              <w:tl2br w:val="nil"/>
              <w:tr2bl w:val="nil"/>
            </w:tcBorders>
            <w:vAlign w:val="center"/>
          </w:tcPr>
          <w:p w14:paraId="40891F7B"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w:t>
            </w:r>
          </w:p>
        </w:tc>
        <w:tc>
          <w:tcPr>
            <w:tcW w:w="1904" w:type="dxa"/>
            <w:tcBorders>
              <w:tl2br w:val="nil"/>
              <w:tr2bl w:val="nil"/>
            </w:tcBorders>
            <w:vAlign w:val="center"/>
          </w:tcPr>
          <w:p w14:paraId="67897D22" w14:textId="77777777" w:rsidR="00CD7DFD" w:rsidRDefault="00787C88">
            <w:pPr>
              <w:pStyle w:val="TableParagraph"/>
              <w:tabs>
                <w:tab w:val="left" w:pos="731"/>
                <w:tab w:val="left" w:pos="1451"/>
                <w:tab w:val="left" w:pos="2171"/>
                <w:tab w:val="left" w:pos="2891"/>
              </w:tabs>
              <w:spacing w:line="300" w:lineRule="auto"/>
              <w:jc w:val="center"/>
              <w:rPr>
                <w:rFonts w:ascii="宋体" w:eastAsia="宋体" w:hAnsi="宋体" w:cs="宋体" w:hint="eastAsia"/>
                <w:b/>
                <w:bCs/>
                <w:sz w:val="21"/>
                <w:szCs w:val="21"/>
              </w:rPr>
            </w:pPr>
            <w:r>
              <w:rPr>
                <w:rFonts w:ascii="宋体" w:eastAsia="宋体" w:hAnsi="宋体" w:cs="宋体" w:hint="eastAsia"/>
                <w:bCs/>
                <w:kern w:val="2"/>
                <w:sz w:val="21"/>
                <w:szCs w:val="21"/>
                <w:lang w:eastAsia="zh-CN"/>
              </w:rPr>
              <w:t>项目名称</w:t>
            </w:r>
          </w:p>
        </w:tc>
        <w:tc>
          <w:tcPr>
            <w:tcW w:w="6871" w:type="dxa"/>
            <w:tcBorders>
              <w:tl2br w:val="nil"/>
              <w:tr2bl w:val="nil"/>
            </w:tcBorders>
            <w:vAlign w:val="center"/>
          </w:tcPr>
          <w:p w14:paraId="20927E2F" w14:textId="77777777" w:rsidR="00CD7DFD" w:rsidRDefault="00787C88">
            <w:pPr>
              <w:pStyle w:val="TableParagraph"/>
              <w:tabs>
                <w:tab w:val="left" w:pos="731"/>
                <w:tab w:val="left" w:pos="1451"/>
                <w:tab w:val="left" w:pos="2171"/>
                <w:tab w:val="left" w:pos="2891"/>
              </w:tabs>
              <w:spacing w:line="300" w:lineRule="auto"/>
              <w:rPr>
                <w:rFonts w:ascii="宋体" w:eastAsia="宋体" w:hAnsi="宋体" w:cs="宋体" w:hint="eastAsia"/>
                <w:b/>
                <w:bCs/>
                <w:sz w:val="21"/>
                <w:szCs w:val="21"/>
                <w:lang w:eastAsia="zh-CN"/>
              </w:rPr>
            </w:pPr>
            <w:r>
              <w:rPr>
                <w:rFonts w:ascii="宋体" w:eastAsia="宋体" w:hAnsi="宋体" w:cs="宋体" w:hint="eastAsia"/>
                <w:bCs/>
                <w:sz w:val="21"/>
                <w:szCs w:val="21"/>
                <w:lang w:eastAsia="zh-CN"/>
              </w:rPr>
              <w:t>龙港市龙金东区E07-1地块商务酒店投资运营项目</w:t>
            </w:r>
          </w:p>
        </w:tc>
      </w:tr>
      <w:tr w:rsidR="00CD7DFD" w14:paraId="7EAC6AAC" w14:textId="77777777">
        <w:trPr>
          <w:trHeight w:val="510"/>
          <w:jc w:val="center"/>
        </w:trPr>
        <w:tc>
          <w:tcPr>
            <w:tcW w:w="809" w:type="dxa"/>
            <w:tcBorders>
              <w:tl2br w:val="nil"/>
              <w:tr2bl w:val="nil"/>
            </w:tcBorders>
            <w:vAlign w:val="center"/>
          </w:tcPr>
          <w:p w14:paraId="1F137E4A"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2</w:t>
            </w:r>
          </w:p>
        </w:tc>
        <w:tc>
          <w:tcPr>
            <w:tcW w:w="1904" w:type="dxa"/>
            <w:tcBorders>
              <w:tl2br w:val="nil"/>
              <w:tr2bl w:val="nil"/>
            </w:tcBorders>
            <w:vAlign w:val="center"/>
          </w:tcPr>
          <w:p w14:paraId="49E09A40"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招标编号</w:t>
            </w:r>
          </w:p>
        </w:tc>
        <w:tc>
          <w:tcPr>
            <w:tcW w:w="6871" w:type="dxa"/>
            <w:tcBorders>
              <w:tl2br w:val="nil"/>
              <w:tr2bl w:val="nil"/>
            </w:tcBorders>
            <w:vAlign w:val="center"/>
          </w:tcPr>
          <w:p w14:paraId="488A5A06" w14:textId="2AE1D8F3" w:rsidR="00CD7DFD" w:rsidRDefault="00B9675E">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LGCG2025106</w:t>
            </w:r>
          </w:p>
        </w:tc>
      </w:tr>
      <w:tr w:rsidR="00CD7DFD" w14:paraId="1E8AF59F" w14:textId="77777777">
        <w:trPr>
          <w:trHeight w:val="510"/>
          <w:jc w:val="center"/>
        </w:trPr>
        <w:tc>
          <w:tcPr>
            <w:tcW w:w="809" w:type="dxa"/>
            <w:tcBorders>
              <w:tl2br w:val="nil"/>
              <w:tr2bl w:val="nil"/>
            </w:tcBorders>
            <w:vAlign w:val="center"/>
          </w:tcPr>
          <w:p w14:paraId="3785482A"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3</w:t>
            </w:r>
          </w:p>
        </w:tc>
        <w:tc>
          <w:tcPr>
            <w:tcW w:w="1904" w:type="dxa"/>
            <w:tcBorders>
              <w:tl2br w:val="nil"/>
              <w:tr2bl w:val="nil"/>
            </w:tcBorders>
            <w:vAlign w:val="center"/>
          </w:tcPr>
          <w:p w14:paraId="0F2E3A85"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招标内容</w:t>
            </w:r>
          </w:p>
        </w:tc>
        <w:tc>
          <w:tcPr>
            <w:tcW w:w="6871" w:type="dxa"/>
            <w:tcBorders>
              <w:tl2br w:val="nil"/>
              <w:tr2bl w:val="nil"/>
            </w:tcBorders>
            <w:vAlign w:val="center"/>
          </w:tcPr>
          <w:p w14:paraId="7B87A9D3"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龙港市龙金东区E07-1地块商务酒店投资运营项目</w:t>
            </w:r>
          </w:p>
        </w:tc>
      </w:tr>
      <w:tr w:rsidR="00CD7DFD" w14:paraId="072C0997" w14:textId="77777777">
        <w:trPr>
          <w:trHeight w:val="510"/>
          <w:jc w:val="center"/>
        </w:trPr>
        <w:tc>
          <w:tcPr>
            <w:tcW w:w="809" w:type="dxa"/>
            <w:tcBorders>
              <w:tl2br w:val="nil"/>
              <w:tr2bl w:val="nil"/>
            </w:tcBorders>
            <w:vAlign w:val="center"/>
          </w:tcPr>
          <w:p w14:paraId="53FD92E0"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4</w:t>
            </w:r>
          </w:p>
        </w:tc>
        <w:tc>
          <w:tcPr>
            <w:tcW w:w="1904" w:type="dxa"/>
            <w:tcBorders>
              <w:tl2br w:val="nil"/>
              <w:tr2bl w:val="nil"/>
            </w:tcBorders>
            <w:vAlign w:val="center"/>
          </w:tcPr>
          <w:p w14:paraId="41F88B78"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采购资金落实情况</w:t>
            </w:r>
          </w:p>
        </w:tc>
        <w:tc>
          <w:tcPr>
            <w:tcW w:w="6871" w:type="dxa"/>
            <w:tcBorders>
              <w:tl2br w:val="nil"/>
              <w:tr2bl w:val="nil"/>
            </w:tcBorders>
            <w:vAlign w:val="center"/>
          </w:tcPr>
          <w:p w14:paraId="770B4A3D"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已落实</w:t>
            </w:r>
          </w:p>
        </w:tc>
      </w:tr>
      <w:tr w:rsidR="00CD7DFD" w14:paraId="0791B8E6" w14:textId="77777777">
        <w:trPr>
          <w:trHeight w:val="510"/>
          <w:jc w:val="center"/>
        </w:trPr>
        <w:tc>
          <w:tcPr>
            <w:tcW w:w="809" w:type="dxa"/>
            <w:tcBorders>
              <w:tl2br w:val="nil"/>
              <w:tr2bl w:val="nil"/>
            </w:tcBorders>
            <w:vAlign w:val="center"/>
          </w:tcPr>
          <w:p w14:paraId="3F788A0C"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5</w:t>
            </w:r>
          </w:p>
        </w:tc>
        <w:tc>
          <w:tcPr>
            <w:tcW w:w="1904" w:type="dxa"/>
            <w:tcBorders>
              <w:tl2br w:val="nil"/>
              <w:tr2bl w:val="nil"/>
            </w:tcBorders>
            <w:vAlign w:val="center"/>
          </w:tcPr>
          <w:p w14:paraId="0E54BDF0"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资金来源</w:t>
            </w:r>
          </w:p>
        </w:tc>
        <w:tc>
          <w:tcPr>
            <w:tcW w:w="6871" w:type="dxa"/>
            <w:tcBorders>
              <w:tl2br w:val="nil"/>
              <w:tr2bl w:val="nil"/>
            </w:tcBorders>
            <w:vAlign w:val="center"/>
          </w:tcPr>
          <w:p w14:paraId="64074FEA"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自筹解决</w:t>
            </w:r>
          </w:p>
        </w:tc>
      </w:tr>
      <w:tr w:rsidR="00CD7DFD" w14:paraId="3D2DEFCF" w14:textId="77777777">
        <w:trPr>
          <w:trHeight w:val="510"/>
          <w:jc w:val="center"/>
        </w:trPr>
        <w:tc>
          <w:tcPr>
            <w:tcW w:w="809" w:type="dxa"/>
            <w:tcBorders>
              <w:tl2br w:val="nil"/>
              <w:tr2bl w:val="nil"/>
            </w:tcBorders>
            <w:vAlign w:val="center"/>
          </w:tcPr>
          <w:p w14:paraId="7C6F10D0" w14:textId="77777777" w:rsidR="00CD7DFD" w:rsidRDefault="00787C88">
            <w:pPr>
              <w:adjustRightInd w:val="0"/>
              <w:snapToGrid w:val="0"/>
              <w:spacing w:line="300" w:lineRule="auto"/>
              <w:jc w:val="center"/>
              <w:rPr>
                <w:rFonts w:ascii="宋体" w:eastAsia="宋体" w:hAnsi="宋体" w:cs="宋体" w:hint="eastAsia"/>
                <w:b w:val="0"/>
                <w:color w:val="auto"/>
              </w:rPr>
            </w:pPr>
            <w:r>
              <w:rPr>
                <w:rFonts w:ascii="宋体" w:eastAsia="宋体" w:hAnsi="宋体" w:cs="宋体" w:hint="eastAsia"/>
                <w:b w:val="0"/>
                <w:color w:val="auto"/>
              </w:rPr>
              <w:t>7</w:t>
            </w:r>
          </w:p>
        </w:tc>
        <w:tc>
          <w:tcPr>
            <w:tcW w:w="1904" w:type="dxa"/>
            <w:tcBorders>
              <w:tl2br w:val="nil"/>
              <w:tr2bl w:val="nil"/>
            </w:tcBorders>
            <w:vAlign w:val="center"/>
          </w:tcPr>
          <w:p w14:paraId="4BE503C8" w14:textId="77777777" w:rsidR="00CD7DFD" w:rsidRDefault="00787C88">
            <w:pPr>
              <w:adjustRightInd w:val="0"/>
              <w:snapToGrid w:val="0"/>
              <w:spacing w:line="300" w:lineRule="auto"/>
              <w:jc w:val="center"/>
              <w:rPr>
                <w:rFonts w:ascii="宋体" w:eastAsia="宋体" w:hAnsi="宋体" w:cs="宋体" w:hint="eastAsia"/>
                <w:b w:val="0"/>
                <w:bCs w:val="0"/>
                <w:color w:val="auto"/>
              </w:rPr>
            </w:pPr>
            <w:r>
              <w:rPr>
                <w:rFonts w:ascii="宋体" w:eastAsia="宋体" w:hAnsi="宋体" w:cs="宋体" w:hint="eastAsia"/>
                <w:b w:val="0"/>
                <w:color w:val="auto"/>
              </w:rPr>
              <w:t>最高限价</w:t>
            </w:r>
          </w:p>
        </w:tc>
        <w:tc>
          <w:tcPr>
            <w:tcW w:w="6871" w:type="dxa"/>
            <w:tcBorders>
              <w:tl2br w:val="nil"/>
              <w:tr2bl w:val="nil"/>
            </w:tcBorders>
            <w:vAlign w:val="center"/>
          </w:tcPr>
          <w:p w14:paraId="2BCEF230" w14:textId="77777777" w:rsidR="00CD7DFD" w:rsidRDefault="00787C88">
            <w:pPr>
              <w:pStyle w:val="HtmlNormal"/>
              <w:spacing w:before="75" w:after="75" w:line="300" w:lineRule="auto"/>
              <w:rPr>
                <w:rFonts w:ascii="宋体" w:eastAsia="宋体" w:hAnsi="宋体" w:cs="宋体" w:hint="eastAsia"/>
                <w:b w:val="0"/>
                <w:bCs w:val="0"/>
                <w:color w:val="auto"/>
                <w:sz w:val="21"/>
                <w:szCs w:val="21"/>
              </w:rPr>
            </w:pPr>
            <w:r>
              <w:rPr>
                <w:rFonts w:ascii="宋体" w:eastAsia="宋体" w:hAnsi="宋体" w:cs="宋体" w:hint="eastAsia"/>
                <w:b w:val="0"/>
                <w:bCs w:val="0"/>
                <w:color w:val="auto"/>
                <w:sz w:val="21"/>
                <w:szCs w:val="21"/>
              </w:rPr>
              <w:t>见招标公告</w:t>
            </w:r>
          </w:p>
        </w:tc>
      </w:tr>
      <w:tr w:rsidR="00CD7DFD" w14:paraId="210BB4BA" w14:textId="77777777">
        <w:trPr>
          <w:trHeight w:val="510"/>
          <w:jc w:val="center"/>
        </w:trPr>
        <w:tc>
          <w:tcPr>
            <w:tcW w:w="809" w:type="dxa"/>
            <w:tcBorders>
              <w:tl2br w:val="nil"/>
              <w:tr2bl w:val="nil"/>
            </w:tcBorders>
            <w:vAlign w:val="center"/>
          </w:tcPr>
          <w:p w14:paraId="26559FE8"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9</w:t>
            </w:r>
          </w:p>
        </w:tc>
        <w:tc>
          <w:tcPr>
            <w:tcW w:w="1904" w:type="dxa"/>
            <w:tcBorders>
              <w:tl2br w:val="nil"/>
              <w:tr2bl w:val="nil"/>
            </w:tcBorders>
            <w:vAlign w:val="center"/>
          </w:tcPr>
          <w:p w14:paraId="3DE45A9A"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采购方式</w:t>
            </w:r>
          </w:p>
        </w:tc>
        <w:tc>
          <w:tcPr>
            <w:tcW w:w="6871" w:type="dxa"/>
            <w:tcBorders>
              <w:tl2br w:val="nil"/>
              <w:tr2bl w:val="nil"/>
            </w:tcBorders>
            <w:vAlign w:val="center"/>
          </w:tcPr>
          <w:p w14:paraId="7C749F2E"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公开招标</w:t>
            </w:r>
          </w:p>
        </w:tc>
      </w:tr>
      <w:tr w:rsidR="00CD7DFD" w14:paraId="21B0073E" w14:textId="77777777">
        <w:trPr>
          <w:trHeight w:val="510"/>
          <w:jc w:val="center"/>
        </w:trPr>
        <w:tc>
          <w:tcPr>
            <w:tcW w:w="809" w:type="dxa"/>
            <w:tcBorders>
              <w:tl2br w:val="nil"/>
              <w:tr2bl w:val="nil"/>
            </w:tcBorders>
            <w:vAlign w:val="center"/>
          </w:tcPr>
          <w:p w14:paraId="592117B7"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10</w:t>
            </w:r>
          </w:p>
        </w:tc>
        <w:tc>
          <w:tcPr>
            <w:tcW w:w="1904" w:type="dxa"/>
            <w:tcBorders>
              <w:tl2br w:val="nil"/>
              <w:tr2bl w:val="nil"/>
            </w:tcBorders>
            <w:vAlign w:val="center"/>
          </w:tcPr>
          <w:p w14:paraId="6597A0A5"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评标办法</w:t>
            </w:r>
          </w:p>
        </w:tc>
        <w:tc>
          <w:tcPr>
            <w:tcW w:w="6871" w:type="dxa"/>
            <w:tcBorders>
              <w:tl2br w:val="nil"/>
              <w:tr2bl w:val="nil"/>
            </w:tcBorders>
            <w:vAlign w:val="center"/>
          </w:tcPr>
          <w:p w14:paraId="04FAB9A1"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综合评分法</w:t>
            </w:r>
          </w:p>
        </w:tc>
      </w:tr>
      <w:tr w:rsidR="00CD7DFD" w14:paraId="1E99679B" w14:textId="77777777">
        <w:trPr>
          <w:trHeight w:val="510"/>
          <w:jc w:val="center"/>
        </w:trPr>
        <w:tc>
          <w:tcPr>
            <w:tcW w:w="809" w:type="dxa"/>
            <w:tcBorders>
              <w:tl2br w:val="nil"/>
              <w:tr2bl w:val="nil"/>
            </w:tcBorders>
            <w:vAlign w:val="center"/>
          </w:tcPr>
          <w:p w14:paraId="7912A060" w14:textId="77777777" w:rsidR="00CD7DFD" w:rsidRDefault="00787C88">
            <w:pPr>
              <w:pStyle w:val="TableParagraph"/>
              <w:spacing w:line="300" w:lineRule="auto"/>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11</w:t>
            </w:r>
          </w:p>
        </w:tc>
        <w:tc>
          <w:tcPr>
            <w:tcW w:w="1904" w:type="dxa"/>
            <w:tcBorders>
              <w:tl2br w:val="nil"/>
              <w:tr2bl w:val="nil"/>
            </w:tcBorders>
            <w:vAlign w:val="center"/>
          </w:tcPr>
          <w:p w14:paraId="5A9F6E52" w14:textId="77777777" w:rsidR="00CD7DFD" w:rsidRDefault="00787C88">
            <w:pPr>
              <w:pStyle w:val="TableParagraph"/>
              <w:spacing w:line="300" w:lineRule="auto"/>
              <w:jc w:val="center"/>
              <w:rPr>
                <w:rFonts w:ascii="宋体" w:eastAsia="宋体" w:hAnsi="宋体" w:cs="宋体" w:hint="eastAsia"/>
                <w:bCs/>
                <w:sz w:val="21"/>
                <w:szCs w:val="21"/>
              </w:rPr>
            </w:pPr>
            <w:r>
              <w:rPr>
                <w:rFonts w:ascii="宋体" w:eastAsia="宋体" w:hAnsi="宋体" w:cs="宋体" w:hint="eastAsia"/>
                <w:bCs/>
                <w:kern w:val="2"/>
                <w:sz w:val="21"/>
                <w:szCs w:val="21"/>
                <w:lang w:eastAsia="zh-CN"/>
              </w:rPr>
              <w:t>评审结果公告</w:t>
            </w:r>
          </w:p>
        </w:tc>
        <w:tc>
          <w:tcPr>
            <w:tcW w:w="6871" w:type="dxa"/>
            <w:tcBorders>
              <w:tl2br w:val="nil"/>
              <w:tr2bl w:val="nil"/>
            </w:tcBorders>
            <w:vAlign w:val="center"/>
          </w:tcPr>
          <w:p w14:paraId="31582BE9" w14:textId="77777777" w:rsidR="00CD7DFD" w:rsidRDefault="00787C88">
            <w:pPr>
              <w:pStyle w:val="TableParagraph"/>
              <w:spacing w:line="300" w:lineRule="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中标（成交）结果公告于浙江省政府采购网发布</w:t>
            </w:r>
          </w:p>
        </w:tc>
      </w:tr>
      <w:tr w:rsidR="00CD7DFD" w14:paraId="0CA3B04E" w14:textId="77777777">
        <w:trPr>
          <w:trHeight w:val="510"/>
          <w:jc w:val="center"/>
        </w:trPr>
        <w:tc>
          <w:tcPr>
            <w:tcW w:w="809" w:type="dxa"/>
            <w:tcBorders>
              <w:tl2br w:val="nil"/>
              <w:tr2bl w:val="nil"/>
            </w:tcBorders>
            <w:vAlign w:val="center"/>
          </w:tcPr>
          <w:p w14:paraId="7E28769A"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12</w:t>
            </w:r>
          </w:p>
        </w:tc>
        <w:tc>
          <w:tcPr>
            <w:tcW w:w="1904" w:type="dxa"/>
            <w:tcBorders>
              <w:tl2br w:val="nil"/>
              <w:tr2bl w:val="nil"/>
            </w:tcBorders>
            <w:vAlign w:val="center"/>
          </w:tcPr>
          <w:p w14:paraId="715AF538"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联合体投标</w:t>
            </w:r>
          </w:p>
        </w:tc>
        <w:tc>
          <w:tcPr>
            <w:tcW w:w="6871" w:type="dxa"/>
            <w:tcBorders>
              <w:tl2br w:val="nil"/>
              <w:tr2bl w:val="nil"/>
            </w:tcBorders>
            <w:vAlign w:val="center"/>
          </w:tcPr>
          <w:p w14:paraId="497E482D"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接受，联合体投标的必须符合采购公告要求</w:t>
            </w:r>
          </w:p>
        </w:tc>
      </w:tr>
      <w:tr w:rsidR="00CD7DFD" w14:paraId="75280B87" w14:textId="77777777">
        <w:trPr>
          <w:trHeight w:val="510"/>
          <w:jc w:val="center"/>
        </w:trPr>
        <w:tc>
          <w:tcPr>
            <w:tcW w:w="809" w:type="dxa"/>
            <w:tcBorders>
              <w:tl2br w:val="nil"/>
              <w:tr2bl w:val="nil"/>
            </w:tcBorders>
            <w:vAlign w:val="center"/>
          </w:tcPr>
          <w:p w14:paraId="7EAF5E86"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13</w:t>
            </w:r>
          </w:p>
        </w:tc>
        <w:tc>
          <w:tcPr>
            <w:tcW w:w="1904" w:type="dxa"/>
            <w:tcBorders>
              <w:tl2br w:val="nil"/>
              <w:tr2bl w:val="nil"/>
            </w:tcBorders>
            <w:vAlign w:val="center"/>
          </w:tcPr>
          <w:p w14:paraId="28CA31BE"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现场踏勘</w:t>
            </w:r>
          </w:p>
        </w:tc>
        <w:tc>
          <w:tcPr>
            <w:tcW w:w="6871" w:type="dxa"/>
            <w:tcBorders>
              <w:tl2br w:val="nil"/>
              <w:tr2bl w:val="nil"/>
            </w:tcBorders>
            <w:vAlign w:val="center"/>
          </w:tcPr>
          <w:p w14:paraId="6FE311A0"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供应商自行组织，安全等责任自负</w:t>
            </w:r>
          </w:p>
        </w:tc>
      </w:tr>
      <w:tr w:rsidR="00CD7DFD" w14:paraId="359D8245" w14:textId="77777777">
        <w:trPr>
          <w:trHeight w:val="510"/>
          <w:jc w:val="center"/>
        </w:trPr>
        <w:tc>
          <w:tcPr>
            <w:tcW w:w="809" w:type="dxa"/>
            <w:tcBorders>
              <w:tl2br w:val="nil"/>
              <w:tr2bl w:val="nil"/>
            </w:tcBorders>
            <w:vAlign w:val="center"/>
          </w:tcPr>
          <w:p w14:paraId="1C4F232B"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14</w:t>
            </w:r>
          </w:p>
        </w:tc>
        <w:tc>
          <w:tcPr>
            <w:tcW w:w="1904" w:type="dxa"/>
            <w:tcBorders>
              <w:tl2br w:val="nil"/>
              <w:tr2bl w:val="nil"/>
            </w:tcBorders>
            <w:vAlign w:val="center"/>
          </w:tcPr>
          <w:p w14:paraId="2304FC78"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投标有效期</w:t>
            </w:r>
          </w:p>
        </w:tc>
        <w:tc>
          <w:tcPr>
            <w:tcW w:w="6871" w:type="dxa"/>
            <w:tcBorders>
              <w:tl2br w:val="nil"/>
              <w:tr2bl w:val="nil"/>
            </w:tcBorders>
            <w:vAlign w:val="center"/>
          </w:tcPr>
          <w:p w14:paraId="115644E3"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90日历天（自投标截止日起计算）</w:t>
            </w:r>
          </w:p>
        </w:tc>
      </w:tr>
      <w:tr w:rsidR="00CD7DFD" w14:paraId="0224F94A" w14:textId="77777777">
        <w:trPr>
          <w:trHeight w:val="510"/>
          <w:jc w:val="center"/>
        </w:trPr>
        <w:tc>
          <w:tcPr>
            <w:tcW w:w="809" w:type="dxa"/>
            <w:tcBorders>
              <w:tl2br w:val="nil"/>
              <w:tr2bl w:val="nil"/>
            </w:tcBorders>
            <w:vAlign w:val="center"/>
          </w:tcPr>
          <w:p w14:paraId="769B67AE"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15</w:t>
            </w:r>
          </w:p>
        </w:tc>
        <w:tc>
          <w:tcPr>
            <w:tcW w:w="1904" w:type="dxa"/>
            <w:tcBorders>
              <w:tl2br w:val="nil"/>
              <w:tr2bl w:val="nil"/>
            </w:tcBorders>
            <w:vAlign w:val="center"/>
          </w:tcPr>
          <w:p w14:paraId="42E57D84"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投标保证金</w:t>
            </w:r>
          </w:p>
        </w:tc>
        <w:tc>
          <w:tcPr>
            <w:tcW w:w="6871" w:type="dxa"/>
            <w:tcBorders>
              <w:tl2br w:val="nil"/>
              <w:tr2bl w:val="nil"/>
            </w:tcBorders>
            <w:vAlign w:val="center"/>
          </w:tcPr>
          <w:p w14:paraId="790CFBCE"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本项目投标单位无需缴纳投标保证金</w:t>
            </w:r>
          </w:p>
        </w:tc>
      </w:tr>
      <w:tr w:rsidR="00CD7DFD" w14:paraId="5D7CDA5A" w14:textId="77777777">
        <w:trPr>
          <w:trHeight w:val="510"/>
          <w:jc w:val="center"/>
        </w:trPr>
        <w:tc>
          <w:tcPr>
            <w:tcW w:w="809" w:type="dxa"/>
            <w:tcBorders>
              <w:tl2br w:val="nil"/>
              <w:tr2bl w:val="nil"/>
            </w:tcBorders>
            <w:vAlign w:val="center"/>
          </w:tcPr>
          <w:p w14:paraId="5F7C2B47"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16</w:t>
            </w:r>
          </w:p>
        </w:tc>
        <w:tc>
          <w:tcPr>
            <w:tcW w:w="1904" w:type="dxa"/>
            <w:tcBorders>
              <w:tl2br w:val="nil"/>
              <w:tr2bl w:val="nil"/>
            </w:tcBorders>
            <w:vAlign w:val="center"/>
          </w:tcPr>
          <w:p w14:paraId="399520C2"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投标截止与开标时间</w:t>
            </w:r>
          </w:p>
        </w:tc>
        <w:tc>
          <w:tcPr>
            <w:tcW w:w="6871" w:type="dxa"/>
            <w:tcBorders>
              <w:tl2br w:val="nil"/>
              <w:tr2bl w:val="nil"/>
            </w:tcBorders>
            <w:vAlign w:val="center"/>
          </w:tcPr>
          <w:p w14:paraId="2916746A" w14:textId="0EB4D449"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2025年</w:t>
            </w:r>
            <w:r w:rsidR="00F90743">
              <w:rPr>
                <w:rFonts w:ascii="宋体" w:eastAsia="宋体" w:hAnsi="宋体" w:cs="宋体" w:hint="eastAsia"/>
                <w:bCs/>
                <w:sz w:val="21"/>
                <w:szCs w:val="21"/>
              </w:rPr>
              <w:t>3月28日</w:t>
            </w:r>
            <w:r>
              <w:rPr>
                <w:rFonts w:ascii="宋体" w:eastAsia="宋体" w:hAnsi="宋体" w:cs="宋体" w:hint="eastAsia"/>
                <w:bCs/>
                <w:sz w:val="21"/>
                <w:szCs w:val="21"/>
              </w:rPr>
              <w:t>14:30:00</w:t>
            </w:r>
          </w:p>
        </w:tc>
      </w:tr>
      <w:tr w:rsidR="00CD7DFD" w14:paraId="14421AE3" w14:textId="77777777">
        <w:trPr>
          <w:trHeight w:val="510"/>
          <w:jc w:val="center"/>
        </w:trPr>
        <w:tc>
          <w:tcPr>
            <w:tcW w:w="809" w:type="dxa"/>
            <w:tcBorders>
              <w:tl2br w:val="nil"/>
              <w:tr2bl w:val="nil"/>
            </w:tcBorders>
            <w:vAlign w:val="center"/>
          </w:tcPr>
          <w:p w14:paraId="19D1925A"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17</w:t>
            </w:r>
          </w:p>
        </w:tc>
        <w:tc>
          <w:tcPr>
            <w:tcW w:w="1904" w:type="dxa"/>
            <w:tcBorders>
              <w:tl2br w:val="nil"/>
              <w:tr2bl w:val="nil"/>
            </w:tcBorders>
            <w:vAlign w:val="center"/>
          </w:tcPr>
          <w:p w14:paraId="17E85081"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投标文件递交至</w:t>
            </w:r>
          </w:p>
        </w:tc>
        <w:tc>
          <w:tcPr>
            <w:tcW w:w="6871" w:type="dxa"/>
            <w:tcBorders>
              <w:tl2br w:val="nil"/>
              <w:tr2bl w:val="nil"/>
            </w:tcBorders>
            <w:vAlign w:val="center"/>
          </w:tcPr>
          <w:p w14:paraId="4665151E" w14:textId="77777777" w:rsidR="00CD7DFD" w:rsidRDefault="00787C88">
            <w:pPr>
              <w:widowControl/>
              <w:snapToGrid w:val="0"/>
              <w:spacing w:line="300" w:lineRule="auto"/>
              <w:ind w:right="62"/>
              <w:rPr>
                <w:rFonts w:ascii="宋体" w:eastAsia="宋体" w:hAnsi="宋体" w:cs="宋体" w:hint="eastAsia"/>
                <w:b w:val="0"/>
                <w:color w:val="auto"/>
                <w:kern w:val="2"/>
              </w:rPr>
            </w:pPr>
            <w:r>
              <w:rPr>
                <w:rFonts w:ascii="宋体" w:eastAsia="宋体" w:hAnsi="宋体" w:cs="宋体" w:hint="eastAsia"/>
                <w:b w:val="0"/>
                <w:color w:val="auto"/>
                <w:kern w:val="2"/>
              </w:rPr>
              <w:t>收件人：浙江鼎力工程项目管理有限公司</w:t>
            </w:r>
          </w:p>
          <w:p w14:paraId="2EE7F8D7" w14:textId="77777777" w:rsidR="00CD7DFD" w:rsidRDefault="00787C88">
            <w:pPr>
              <w:pStyle w:val="a8"/>
              <w:snapToGrid w:val="0"/>
              <w:spacing w:line="300" w:lineRule="auto"/>
              <w:rPr>
                <w:rFonts w:ascii="宋体" w:eastAsia="宋体" w:hAnsi="宋体" w:cs="宋体" w:hint="eastAsia"/>
                <w:sz w:val="21"/>
                <w:szCs w:val="21"/>
              </w:rPr>
            </w:pPr>
            <w:r>
              <w:rPr>
                <w:rFonts w:ascii="宋体" w:eastAsia="宋体" w:hAnsi="宋体" w:cs="宋体" w:hint="eastAsia"/>
                <w:bCs/>
                <w:sz w:val="21"/>
                <w:szCs w:val="21"/>
              </w:rPr>
              <w:t>地点：龙港市世纪大道4518号龙港市政务客厅4楼—龙港市公共资源交易中心收标区。</w:t>
            </w:r>
          </w:p>
        </w:tc>
      </w:tr>
      <w:tr w:rsidR="00CD7DFD" w14:paraId="7C2FD219" w14:textId="77777777">
        <w:trPr>
          <w:trHeight w:val="510"/>
          <w:jc w:val="center"/>
        </w:trPr>
        <w:tc>
          <w:tcPr>
            <w:tcW w:w="809" w:type="dxa"/>
            <w:tcBorders>
              <w:tl2br w:val="nil"/>
              <w:tr2bl w:val="nil"/>
            </w:tcBorders>
            <w:vAlign w:val="center"/>
          </w:tcPr>
          <w:p w14:paraId="470E3495"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18</w:t>
            </w:r>
          </w:p>
        </w:tc>
        <w:tc>
          <w:tcPr>
            <w:tcW w:w="1904" w:type="dxa"/>
            <w:tcBorders>
              <w:tl2br w:val="nil"/>
              <w:tr2bl w:val="nil"/>
            </w:tcBorders>
            <w:vAlign w:val="center"/>
          </w:tcPr>
          <w:p w14:paraId="070401DD"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开标地点</w:t>
            </w:r>
          </w:p>
        </w:tc>
        <w:tc>
          <w:tcPr>
            <w:tcW w:w="6871" w:type="dxa"/>
            <w:tcBorders>
              <w:tl2br w:val="nil"/>
              <w:tr2bl w:val="nil"/>
            </w:tcBorders>
            <w:vAlign w:val="center"/>
          </w:tcPr>
          <w:p w14:paraId="3FC82492"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同投标文件递交地点</w:t>
            </w:r>
          </w:p>
        </w:tc>
      </w:tr>
      <w:tr w:rsidR="00CD7DFD" w14:paraId="2F835226" w14:textId="77777777">
        <w:trPr>
          <w:trHeight w:val="510"/>
          <w:jc w:val="center"/>
        </w:trPr>
        <w:tc>
          <w:tcPr>
            <w:tcW w:w="809" w:type="dxa"/>
            <w:tcBorders>
              <w:tl2br w:val="nil"/>
              <w:tr2bl w:val="nil"/>
            </w:tcBorders>
            <w:vAlign w:val="center"/>
          </w:tcPr>
          <w:p w14:paraId="519BF9D9" w14:textId="77777777" w:rsidR="00CD7DFD" w:rsidRDefault="00787C88">
            <w:pPr>
              <w:spacing w:line="300" w:lineRule="auto"/>
              <w:jc w:val="center"/>
              <w:rPr>
                <w:rFonts w:ascii="宋体" w:eastAsia="宋体" w:hAnsi="宋体" w:cs="宋体" w:hint="eastAsia"/>
                <w:b w:val="0"/>
                <w:bCs w:val="0"/>
                <w:color w:val="auto"/>
              </w:rPr>
            </w:pPr>
            <w:r>
              <w:rPr>
                <w:rFonts w:ascii="宋体" w:eastAsia="宋体" w:hAnsi="宋体" w:cs="宋体" w:hint="eastAsia"/>
                <w:b w:val="0"/>
                <w:bCs w:val="0"/>
                <w:color w:val="auto"/>
              </w:rPr>
              <w:t>19</w:t>
            </w:r>
          </w:p>
        </w:tc>
        <w:tc>
          <w:tcPr>
            <w:tcW w:w="1904" w:type="dxa"/>
            <w:tcBorders>
              <w:tl2br w:val="nil"/>
              <w:tr2bl w:val="nil"/>
            </w:tcBorders>
            <w:vAlign w:val="center"/>
          </w:tcPr>
          <w:p w14:paraId="67CCE1E8" w14:textId="77777777" w:rsidR="00CD7DFD" w:rsidRDefault="00787C88">
            <w:pPr>
              <w:spacing w:line="300" w:lineRule="auto"/>
              <w:jc w:val="center"/>
              <w:rPr>
                <w:rFonts w:ascii="宋体" w:eastAsia="宋体" w:hAnsi="宋体" w:cs="宋体" w:hint="eastAsia"/>
                <w:b w:val="0"/>
                <w:bCs w:val="0"/>
                <w:color w:val="auto"/>
              </w:rPr>
            </w:pPr>
            <w:r>
              <w:rPr>
                <w:rFonts w:ascii="宋体" w:eastAsia="宋体" w:hAnsi="宋体" w:cs="宋体" w:hint="eastAsia"/>
                <w:b w:val="0"/>
                <w:bCs w:val="0"/>
                <w:color w:val="auto"/>
              </w:rPr>
              <w:t>合同签订时间</w:t>
            </w:r>
          </w:p>
        </w:tc>
        <w:tc>
          <w:tcPr>
            <w:tcW w:w="6871" w:type="dxa"/>
            <w:tcBorders>
              <w:tl2br w:val="nil"/>
              <w:tr2bl w:val="nil"/>
            </w:tcBorders>
            <w:vAlign w:val="center"/>
          </w:tcPr>
          <w:p w14:paraId="3A036696" w14:textId="77777777" w:rsidR="00CD7DFD" w:rsidRDefault="00787C88">
            <w:pPr>
              <w:spacing w:line="300" w:lineRule="auto"/>
              <w:jc w:val="left"/>
              <w:rPr>
                <w:rFonts w:ascii="宋体" w:eastAsia="宋体" w:hAnsi="宋体" w:cs="宋体" w:hint="eastAsia"/>
                <w:b w:val="0"/>
                <w:bCs w:val="0"/>
                <w:color w:val="auto"/>
              </w:rPr>
            </w:pPr>
            <w:r>
              <w:rPr>
                <w:rFonts w:ascii="宋体" w:eastAsia="宋体" w:hAnsi="宋体" w:cs="宋体" w:hint="eastAsia"/>
                <w:b w:val="0"/>
                <w:bCs w:val="0"/>
                <w:color w:val="auto"/>
              </w:rPr>
              <w:t>中标通知书发出后 30 日内</w:t>
            </w:r>
          </w:p>
        </w:tc>
      </w:tr>
      <w:tr w:rsidR="00CD7DFD" w14:paraId="1C921164" w14:textId="77777777">
        <w:trPr>
          <w:trHeight w:val="510"/>
          <w:jc w:val="center"/>
        </w:trPr>
        <w:tc>
          <w:tcPr>
            <w:tcW w:w="809" w:type="dxa"/>
            <w:tcBorders>
              <w:tl2br w:val="nil"/>
              <w:tr2bl w:val="nil"/>
            </w:tcBorders>
            <w:vAlign w:val="center"/>
          </w:tcPr>
          <w:p w14:paraId="5BF3447C" w14:textId="77777777" w:rsidR="00CD7DFD" w:rsidRDefault="00787C88">
            <w:pPr>
              <w:spacing w:line="300" w:lineRule="auto"/>
              <w:jc w:val="center"/>
              <w:rPr>
                <w:rFonts w:ascii="宋体" w:eastAsia="宋体" w:hAnsi="宋体" w:cs="宋体" w:hint="eastAsia"/>
                <w:b w:val="0"/>
                <w:bCs w:val="0"/>
                <w:color w:val="auto"/>
              </w:rPr>
            </w:pPr>
            <w:r>
              <w:rPr>
                <w:rFonts w:ascii="宋体" w:eastAsia="宋体" w:hAnsi="宋体" w:cs="宋体" w:hint="eastAsia"/>
                <w:b w:val="0"/>
                <w:bCs w:val="0"/>
                <w:color w:val="auto"/>
              </w:rPr>
              <w:lastRenderedPageBreak/>
              <w:t>20</w:t>
            </w:r>
          </w:p>
        </w:tc>
        <w:tc>
          <w:tcPr>
            <w:tcW w:w="1904" w:type="dxa"/>
            <w:tcBorders>
              <w:tl2br w:val="nil"/>
              <w:tr2bl w:val="nil"/>
            </w:tcBorders>
            <w:vAlign w:val="center"/>
          </w:tcPr>
          <w:p w14:paraId="1E972A3B" w14:textId="77777777" w:rsidR="00CD7DFD" w:rsidRDefault="00787C88">
            <w:pPr>
              <w:spacing w:line="300" w:lineRule="auto"/>
              <w:jc w:val="center"/>
              <w:rPr>
                <w:rFonts w:ascii="宋体" w:eastAsia="宋体" w:hAnsi="宋体" w:cs="宋体" w:hint="eastAsia"/>
                <w:b w:val="0"/>
                <w:bCs w:val="0"/>
                <w:color w:val="auto"/>
              </w:rPr>
            </w:pPr>
            <w:r>
              <w:rPr>
                <w:rFonts w:ascii="宋体" w:eastAsia="宋体" w:hAnsi="宋体" w:cs="宋体" w:hint="eastAsia"/>
                <w:b w:val="0"/>
                <w:bCs w:val="0"/>
                <w:color w:val="auto"/>
              </w:rPr>
              <w:t>投标文件组成</w:t>
            </w:r>
          </w:p>
        </w:tc>
        <w:tc>
          <w:tcPr>
            <w:tcW w:w="6871" w:type="dxa"/>
            <w:tcBorders>
              <w:tl2br w:val="nil"/>
              <w:tr2bl w:val="nil"/>
            </w:tcBorders>
            <w:vAlign w:val="center"/>
          </w:tcPr>
          <w:p w14:paraId="283BE377" w14:textId="77777777" w:rsidR="00CD7DFD" w:rsidRDefault="00787C88">
            <w:pPr>
              <w:spacing w:line="300" w:lineRule="auto"/>
              <w:jc w:val="left"/>
              <w:rPr>
                <w:rFonts w:ascii="宋体" w:eastAsia="宋体" w:hAnsi="宋体" w:cs="宋体" w:hint="eastAsia"/>
                <w:b w:val="0"/>
                <w:bCs w:val="0"/>
                <w:color w:val="auto"/>
              </w:rPr>
            </w:pPr>
            <w:r>
              <w:rPr>
                <w:rFonts w:ascii="宋体" w:eastAsia="宋体" w:hAnsi="宋体" w:cs="宋体" w:hint="eastAsia"/>
                <w:b w:val="0"/>
                <w:bCs w:val="0"/>
                <w:color w:val="auto"/>
              </w:rPr>
              <w:t>商务技术文件、报价文件</w:t>
            </w:r>
          </w:p>
        </w:tc>
      </w:tr>
      <w:tr w:rsidR="00CD7DFD" w14:paraId="16CE6F8E" w14:textId="77777777">
        <w:trPr>
          <w:trHeight w:val="510"/>
          <w:jc w:val="center"/>
        </w:trPr>
        <w:tc>
          <w:tcPr>
            <w:tcW w:w="809" w:type="dxa"/>
            <w:tcBorders>
              <w:tl2br w:val="nil"/>
              <w:tr2bl w:val="nil"/>
            </w:tcBorders>
            <w:vAlign w:val="center"/>
          </w:tcPr>
          <w:p w14:paraId="2AB1F5E8" w14:textId="77777777" w:rsidR="00CD7DFD" w:rsidRDefault="00787C88">
            <w:pPr>
              <w:pStyle w:val="a8"/>
              <w:snapToGrid w:val="0"/>
              <w:spacing w:line="300" w:lineRule="auto"/>
              <w:jc w:val="center"/>
              <w:rPr>
                <w:rFonts w:ascii="宋体" w:eastAsia="宋体" w:hAnsi="宋体" w:cs="宋体" w:hint="eastAsia"/>
                <w:sz w:val="21"/>
                <w:szCs w:val="21"/>
              </w:rPr>
            </w:pPr>
            <w:r>
              <w:rPr>
                <w:rFonts w:ascii="宋体" w:eastAsia="宋体" w:hAnsi="宋体" w:cs="宋体" w:hint="eastAsia"/>
                <w:sz w:val="21"/>
                <w:szCs w:val="21"/>
              </w:rPr>
              <w:t>21</w:t>
            </w:r>
          </w:p>
        </w:tc>
        <w:tc>
          <w:tcPr>
            <w:tcW w:w="1904" w:type="dxa"/>
            <w:tcBorders>
              <w:tl2br w:val="nil"/>
              <w:tr2bl w:val="nil"/>
            </w:tcBorders>
            <w:vAlign w:val="center"/>
          </w:tcPr>
          <w:p w14:paraId="08339130" w14:textId="77777777" w:rsidR="00CD7DFD" w:rsidRDefault="00787C88">
            <w:pPr>
              <w:pStyle w:val="a8"/>
              <w:snapToGrid w:val="0"/>
              <w:spacing w:line="300" w:lineRule="auto"/>
              <w:jc w:val="center"/>
              <w:rPr>
                <w:rFonts w:ascii="宋体" w:eastAsia="宋体" w:hAnsi="宋体" w:cs="宋体" w:hint="eastAsia"/>
                <w:sz w:val="21"/>
                <w:szCs w:val="21"/>
              </w:rPr>
            </w:pPr>
            <w:r>
              <w:rPr>
                <w:rFonts w:ascii="宋体" w:eastAsia="宋体" w:hAnsi="宋体" w:cs="宋体" w:hint="eastAsia"/>
                <w:bCs/>
                <w:sz w:val="21"/>
                <w:szCs w:val="21"/>
              </w:rPr>
              <w:t>投标文件份数</w:t>
            </w:r>
          </w:p>
        </w:tc>
        <w:tc>
          <w:tcPr>
            <w:tcW w:w="6871" w:type="dxa"/>
            <w:tcBorders>
              <w:tl2br w:val="nil"/>
              <w:tr2bl w:val="nil"/>
            </w:tcBorders>
            <w:vAlign w:val="center"/>
          </w:tcPr>
          <w:p w14:paraId="3D5591FD"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正本壹份，副本伍份</w:t>
            </w:r>
          </w:p>
        </w:tc>
      </w:tr>
      <w:tr w:rsidR="00CD7DFD" w14:paraId="040C0887" w14:textId="77777777">
        <w:trPr>
          <w:trHeight w:val="510"/>
          <w:jc w:val="center"/>
        </w:trPr>
        <w:tc>
          <w:tcPr>
            <w:tcW w:w="809" w:type="dxa"/>
            <w:tcBorders>
              <w:tl2br w:val="nil"/>
              <w:tr2bl w:val="nil"/>
            </w:tcBorders>
            <w:vAlign w:val="center"/>
          </w:tcPr>
          <w:p w14:paraId="089A497F" w14:textId="77777777" w:rsidR="00CD7DFD" w:rsidRDefault="00787C88">
            <w:pPr>
              <w:pStyle w:val="a8"/>
              <w:snapToGrid w:val="0"/>
              <w:spacing w:line="300" w:lineRule="auto"/>
              <w:jc w:val="center"/>
              <w:rPr>
                <w:rFonts w:ascii="宋体" w:eastAsia="宋体" w:hAnsi="宋体" w:cs="宋体" w:hint="eastAsia"/>
                <w:sz w:val="21"/>
                <w:szCs w:val="21"/>
              </w:rPr>
            </w:pPr>
            <w:r>
              <w:rPr>
                <w:rFonts w:ascii="宋体" w:eastAsia="宋体" w:hAnsi="宋体" w:cs="宋体" w:hint="eastAsia"/>
                <w:sz w:val="21"/>
                <w:szCs w:val="21"/>
              </w:rPr>
              <w:t>22</w:t>
            </w:r>
          </w:p>
        </w:tc>
        <w:tc>
          <w:tcPr>
            <w:tcW w:w="1904" w:type="dxa"/>
            <w:tcBorders>
              <w:tl2br w:val="nil"/>
              <w:tr2bl w:val="nil"/>
            </w:tcBorders>
            <w:vAlign w:val="center"/>
          </w:tcPr>
          <w:p w14:paraId="22023560" w14:textId="77777777" w:rsidR="00CD7DFD" w:rsidRDefault="00787C88">
            <w:pPr>
              <w:pStyle w:val="a8"/>
              <w:snapToGrid w:val="0"/>
              <w:spacing w:line="300" w:lineRule="auto"/>
              <w:jc w:val="center"/>
              <w:rPr>
                <w:rFonts w:ascii="宋体" w:eastAsia="宋体" w:hAnsi="宋体" w:cs="宋体" w:hint="eastAsia"/>
                <w:sz w:val="21"/>
                <w:szCs w:val="21"/>
              </w:rPr>
            </w:pPr>
            <w:r>
              <w:rPr>
                <w:rFonts w:ascii="宋体" w:eastAsia="宋体" w:hAnsi="宋体" w:cs="宋体" w:hint="eastAsia"/>
                <w:bCs/>
                <w:sz w:val="21"/>
                <w:szCs w:val="21"/>
              </w:rPr>
              <w:t>质疑时间、地点及受理人</w:t>
            </w:r>
          </w:p>
        </w:tc>
        <w:tc>
          <w:tcPr>
            <w:tcW w:w="6871" w:type="dxa"/>
            <w:tcBorders>
              <w:tl2br w:val="nil"/>
              <w:tr2bl w:val="nil"/>
            </w:tcBorders>
            <w:vAlign w:val="center"/>
          </w:tcPr>
          <w:p w14:paraId="49C66C1B" w14:textId="77777777" w:rsidR="00CD7DFD" w:rsidRDefault="00787C88">
            <w:pPr>
              <w:spacing w:line="300" w:lineRule="auto"/>
              <w:jc w:val="left"/>
              <w:rPr>
                <w:rFonts w:ascii="宋体" w:eastAsia="宋体" w:hAnsi="宋体" w:cs="宋体" w:hint="eastAsia"/>
                <w:b w:val="0"/>
                <w:bCs w:val="0"/>
                <w:color w:val="auto"/>
              </w:rPr>
            </w:pPr>
            <w:r>
              <w:rPr>
                <w:rFonts w:ascii="宋体" w:eastAsia="宋体" w:hAnsi="宋体" w:cs="宋体" w:hint="eastAsia"/>
                <w:b w:val="0"/>
                <w:bCs w:val="0"/>
                <w:color w:val="auto"/>
              </w:rPr>
              <w:t>（1）质疑时间：按公告规定时间执行。</w:t>
            </w:r>
          </w:p>
          <w:p w14:paraId="5C2E258B" w14:textId="77777777" w:rsidR="00CD7DFD" w:rsidRDefault="00787C88">
            <w:pPr>
              <w:spacing w:line="300" w:lineRule="auto"/>
              <w:jc w:val="left"/>
              <w:rPr>
                <w:rFonts w:ascii="宋体" w:eastAsia="宋体" w:hAnsi="宋体" w:cs="宋体" w:hint="eastAsia"/>
                <w:b w:val="0"/>
                <w:bCs w:val="0"/>
                <w:color w:val="auto"/>
              </w:rPr>
            </w:pPr>
            <w:r>
              <w:rPr>
                <w:rFonts w:ascii="宋体" w:eastAsia="宋体" w:hAnsi="宋体" w:cs="宋体" w:hint="eastAsia"/>
                <w:b w:val="0"/>
                <w:bCs w:val="0"/>
                <w:color w:val="auto"/>
              </w:rPr>
              <w:t>（2）质疑受理地点：浙江鼎力工程项目管理有限公司（温州市龙湾区蒲州街道汤车路55号汤锦园商业办公楼1号楼19-22层），必须以书面形式或传真至招标代理机构。</w:t>
            </w:r>
          </w:p>
          <w:p w14:paraId="71632840" w14:textId="77777777" w:rsidR="00CD7DFD" w:rsidRDefault="00787C88">
            <w:pPr>
              <w:spacing w:line="300" w:lineRule="auto"/>
              <w:jc w:val="left"/>
              <w:rPr>
                <w:rFonts w:ascii="宋体" w:eastAsia="宋体" w:hAnsi="宋体" w:cs="宋体" w:hint="eastAsia"/>
                <w:color w:val="auto"/>
              </w:rPr>
            </w:pPr>
            <w:r>
              <w:rPr>
                <w:rFonts w:ascii="宋体" w:eastAsia="宋体" w:hAnsi="宋体" w:cs="宋体" w:hint="eastAsia"/>
                <w:b w:val="0"/>
                <w:bCs w:val="0"/>
                <w:color w:val="auto"/>
              </w:rPr>
              <w:t>（3）质疑受理人：占先生，联系电话：13957774445</w:t>
            </w:r>
          </w:p>
        </w:tc>
      </w:tr>
      <w:tr w:rsidR="00CD7DFD" w14:paraId="6E6C89B0" w14:textId="77777777">
        <w:trPr>
          <w:trHeight w:val="510"/>
          <w:jc w:val="center"/>
        </w:trPr>
        <w:tc>
          <w:tcPr>
            <w:tcW w:w="809" w:type="dxa"/>
            <w:tcBorders>
              <w:tl2br w:val="nil"/>
              <w:tr2bl w:val="nil"/>
            </w:tcBorders>
            <w:vAlign w:val="center"/>
          </w:tcPr>
          <w:p w14:paraId="5CAFDE76" w14:textId="77777777" w:rsidR="00CD7DFD" w:rsidRDefault="00787C88">
            <w:pPr>
              <w:pStyle w:val="TableParagraph"/>
              <w:spacing w:line="300" w:lineRule="auto"/>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23</w:t>
            </w:r>
          </w:p>
        </w:tc>
        <w:tc>
          <w:tcPr>
            <w:tcW w:w="1904" w:type="dxa"/>
            <w:tcBorders>
              <w:tl2br w:val="nil"/>
              <w:tr2bl w:val="nil"/>
            </w:tcBorders>
            <w:vAlign w:val="center"/>
          </w:tcPr>
          <w:p w14:paraId="61F63047" w14:textId="77777777" w:rsidR="00CD7DFD" w:rsidRDefault="00787C88">
            <w:pPr>
              <w:pStyle w:val="TableParagraph"/>
              <w:spacing w:line="300" w:lineRule="auto"/>
              <w:jc w:val="center"/>
              <w:rPr>
                <w:rFonts w:ascii="宋体" w:eastAsia="宋体" w:hAnsi="宋体" w:cs="宋体" w:hint="eastAsia"/>
                <w:bCs/>
                <w:sz w:val="21"/>
                <w:szCs w:val="21"/>
                <w:lang w:eastAsia="zh-CN"/>
              </w:rPr>
            </w:pPr>
            <w:r>
              <w:rPr>
                <w:rFonts w:ascii="宋体" w:eastAsia="宋体" w:hAnsi="宋体" w:cs="宋体" w:hint="eastAsia"/>
                <w:kern w:val="2"/>
                <w:sz w:val="21"/>
                <w:szCs w:val="21"/>
                <w:lang w:eastAsia="zh-CN"/>
              </w:rPr>
              <w:t>招标代理服务费</w:t>
            </w:r>
          </w:p>
        </w:tc>
        <w:tc>
          <w:tcPr>
            <w:tcW w:w="6871" w:type="dxa"/>
            <w:tcBorders>
              <w:tl2br w:val="nil"/>
              <w:tr2bl w:val="nil"/>
            </w:tcBorders>
            <w:vAlign w:val="center"/>
          </w:tcPr>
          <w:p w14:paraId="3CA704B6" w14:textId="77777777" w:rsidR="00CD7DFD" w:rsidRDefault="00787C88">
            <w:pPr>
              <w:pStyle w:val="af4"/>
              <w:adjustRightInd w:val="0"/>
              <w:snapToGrid w:val="0"/>
              <w:spacing w:line="300" w:lineRule="auto"/>
              <w:ind w:firstLineChars="200" w:firstLine="420"/>
              <w:rPr>
                <w:rFonts w:ascii="宋体" w:eastAsia="宋体" w:hAnsi="宋体" w:cs="宋体" w:hint="eastAsia"/>
                <w:b w:val="0"/>
                <w:bCs w:val="0"/>
                <w:color w:val="auto"/>
                <w:kern w:val="2"/>
                <w:szCs w:val="21"/>
              </w:rPr>
            </w:pPr>
            <w:r>
              <w:rPr>
                <w:rFonts w:ascii="宋体" w:eastAsia="宋体" w:hAnsi="宋体" w:cs="宋体" w:hint="eastAsia"/>
                <w:b w:val="0"/>
                <w:bCs w:val="0"/>
                <w:color w:val="auto"/>
                <w:szCs w:val="21"/>
              </w:rPr>
              <w:t>由采购人支付。</w:t>
            </w:r>
          </w:p>
        </w:tc>
      </w:tr>
      <w:tr w:rsidR="00CD7DFD" w14:paraId="5EA15CEA" w14:textId="77777777">
        <w:trPr>
          <w:trHeight w:val="90"/>
          <w:jc w:val="center"/>
        </w:trPr>
        <w:tc>
          <w:tcPr>
            <w:tcW w:w="809" w:type="dxa"/>
            <w:tcBorders>
              <w:tl2br w:val="nil"/>
              <w:tr2bl w:val="nil"/>
            </w:tcBorders>
            <w:vAlign w:val="center"/>
          </w:tcPr>
          <w:p w14:paraId="54EB2164" w14:textId="77777777" w:rsidR="00CD7DFD" w:rsidRDefault="00787C88">
            <w:pPr>
              <w:pStyle w:val="TableParagraph"/>
              <w:spacing w:line="300" w:lineRule="auto"/>
              <w:jc w:val="center"/>
              <w:rPr>
                <w:rFonts w:ascii="宋体" w:eastAsia="宋体" w:hAnsi="宋体" w:cs="宋体" w:hint="eastAsia"/>
                <w:bCs/>
                <w:sz w:val="21"/>
                <w:szCs w:val="21"/>
                <w:lang w:eastAsia="zh-CN"/>
              </w:rPr>
            </w:pPr>
            <w:r>
              <w:rPr>
                <w:rFonts w:ascii="宋体" w:eastAsia="宋体" w:hAnsi="宋体" w:cs="宋体" w:hint="eastAsia"/>
                <w:bCs/>
                <w:sz w:val="21"/>
                <w:szCs w:val="21"/>
                <w:lang w:eastAsia="zh-CN"/>
              </w:rPr>
              <w:t>24</w:t>
            </w:r>
          </w:p>
        </w:tc>
        <w:tc>
          <w:tcPr>
            <w:tcW w:w="1904" w:type="dxa"/>
            <w:tcBorders>
              <w:tl2br w:val="nil"/>
              <w:tr2bl w:val="nil"/>
            </w:tcBorders>
            <w:vAlign w:val="center"/>
          </w:tcPr>
          <w:p w14:paraId="5B6CEE4A" w14:textId="77777777" w:rsidR="00CD7DFD" w:rsidRDefault="00787C88">
            <w:pPr>
              <w:pStyle w:val="TableParagraph"/>
              <w:spacing w:line="30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落实政府采购支持中小企业、监狱企业及残疾人福利性单位发展政策</w:t>
            </w:r>
          </w:p>
        </w:tc>
        <w:tc>
          <w:tcPr>
            <w:tcW w:w="6871" w:type="dxa"/>
            <w:tcBorders>
              <w:tl2br w:val="nil"/>
              <w:tr2bl w:val="nil"/>
            </w:tcBorders>
            <w:vAlign w:val="center"/>
          </w:tcPr>
          <w:p w14:paraId="7CFE7B79" w14:textId="77777777" w:rsidR="00CD7DFD" w:rsidRDefault="00787C88">
            <w:pPr>
              <w:spacing w:line="300" w:lineRule="auto"/>
              <w:ind w:leftChars="50" w:left="105" w:rightChars="50" w:right="105" w:firstLineChars="100" w:firstLine="211"/>
              <w:rPr>
                <w:rStyle w:val="NormalCharacter"/>
                <w:rFonts w:ascii="宋体" w:eastAsia="宋体" w:hAnsi="宋体" w:cs="宋体" w:hint="eastAsia"/>
                <w:color w:val="auto"/>
              </w:rPr>
            </w:pPr>
            <w:r>
              <w:rPr>
                <w:rStyle w:val="NormalCharacter"/>
                <w:rFonts w:ascii="宋体" w:eastAsia="宋体" w:hAnsi="宋体" w:cs="宋体" w:hint="eastAsia"/>
                <w:color w:val="auto"/>
              </w:rPr>
              <w:t>□ 专门面向中小企业采购项目，提供中小微企业声明函，监狱企业、残疾人福利企业视同小微企业。</w:t>
            </w:r>
          </w:p>
          <w:p w14:paraId="49D3D50E" w14:textId="77777777" w:rsidR="00CD7DFD" w:rsidRDefault="00787C88">
            <w:pPr>
              <w:spacing w:line="300" w:lineRule="auto"/>
              <w:ind w:leftChars="50" w:left="105" w:rightChars="50" w:right="105" w:firstLineChars="100" w:firstLine="211"/>
              <w:rPr>
                <w:rFonts w:ascii="宋体" w:eastAsia="宋体" w:hAnsi="宋体" w:cs="宋体" w:hint="eastAsia"/>
                <w:color w:val="auto"/>
                <w:kern w:val="2"/>
              </w:rPr>
            </w:pPr>
            <w:r>
              <w:rPr>
                <w:rStyle w:val="NormalCharacter"/>
                <w:rFonts w:ascii="宋体" w:eastAsia="宋体" w:hAnsi="宋体" w:cs="宋体" w:hint="eastAsia"/>
                <w:color w:val="auto"/>
              </w:rPr>
              <w:sym w:font="Wingdings 2" w:char="0052"/>
            </w:r>
            <w:r>
              <w:rPr>
                <w:rStyle w:val="NormalCharacter"/>
                <w:rFonts w:ascii="宋体" w:eastAsia="宋体" w:hAnsi="宋体" w:cs="宋体" w:hint="eastAsia"/>
                <w:color w:val="auto"/>
              </w:rPr>
              <w:t xml:space="preserve"> 非专门面向中小企业采购项目</w:t>
            </w:r>
          </w:p>
        </w:tc>
      </w:tr>
      <w:tr w:rsidR="00CD7DFD" w14:paraId="12560257" w14:textId="77777777">
        <w:trPr>
          <w:trHeight w:val="510"/>
          <w:jc w:val="center"/>
        </w:trPr>
        <w:tc>
          <w:tcPr>
            <w:tcW w:w="809" w:type="dxa"/>
            <w:tcBorders>
              <w:tl2br w:val="nil"/>
              <w:tr2bl w:val="nil"/>
            </w:tcBorders>
            <w:vAlign w:val="center"/>
          </w:tcPr>
          <w:p w14:paraId="6F766D3F"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25</w:t>
            </w:r>
          </w:p>
        </w:tc>
        <w:tc>
          <w:tcPr>
            <w:tcW w:w="1904" w:type="dxa"/>
            <w:tcBorders>
              <w:tl2br w:val="nil"/>
              <w:tr2bl w:val="nil"/>
            </w:tcBorders>
            <w:vAlign w:val="center"/>
          </w:tcPr>
          <w:p w14:paraId="2D4A0DD6"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▲信用记录查询与使用</w:t>
            </w:r>
          </w:p>
        </w:tc>
        <w:tc>
          <w:tcPr>
            <w:tcW w:w="6871" w:type="dxa"/>
            <w:tcBorders>
              <w:tl2br w:val="nil"/>
              <w:tr2bl w:val="nil"/>
            </w:tcBorders>
            <w:vAlign w:val="center"/>
          </w:tcPr>
          <w:p w14:paraId="0D019FA4" w14:textId="77777777" w:rsidR="00CD7DFD" w:rsidRDefault="00787C88">
            <w:pPr>
              <w:pStyle w:val="a8"/>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rsidR="00CD7DFD" w14:paraId="48C4A09A" w14:textId="77777777">
        <w:trPr>
          <w:trHeight w:val="510"/>
          <w:jc w:val="center"/>
        </w:trPr>
        <w:tc>
          <w:tcPr>
            <w:tcW w:w="809" w:type="dxa"/>
            <w:tcBorders>
              <w:tl2br w:val="nil"/>
              <w:tr2bl w:val="nil"/>
            </w:tcBorders>
            <w:vAlign w:val="center"/>
          </w:tcPr>
          <w:p w14:paraId="08A47A15"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26</w:t>
            </w:r>
          </w:p>
        </w:tc>
        <w:tc>
          <w:tcPr>
            <w:tcW w:w="1904" w:type="dxa"/>
            <w:tcBorders>
              <w:tl2br w:val="nil"/>
              <w:tr2bl w:val="nil"/>
            </w:tcBorders>
            <w:vAlign w:val="center"/>
          </w:tcPr>
          <w:p w14:paraId="28EC2D21"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合同备案</w:t>
            </w:r>
          </w:p>
        </w:tc>
        <w:tc>
          <w:tcPr>
            <w:tcW w:w="6871" w:type="dxa"/>
            <w:tcBorders>
              <w:tl2br w:val="nil"/>
              <w:tr2bl w:val="nil"/>
            </w:tcBorders>
            <w:vAlign w:val="center"/>
          </w:tcPr>
          <w:p w14:paraId="078C18FE" w14:textId="77777777" w:rsidR="00CD7DFD" w:rsidRDefault="00787C88">
            <w:pPr>
              <w:pStyle w:val="a8"/>
              <w:wordWrap w:val="0"/>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1．中标供应商须在发出中标通知书之日起30个工作日内与采购人签订合同。</w:t>
            </w:r>
          </w:p>
          <w:p w14:paraId="24A77F1F" w14:textId="114158AB" w:rsidR="00CD7DFD" w:rsidRDefault="00787C88">
            <w:pPr>
              <w:pStyle w:val="a8"/>
              <w:wordWrap w:val="0"/>
              <w:snapToGrid w:val="0"/>
              <w:spacing w:line="300" w:lineRule="auto"/>
              <w:rPr>
                <w:rFonts w:ascii="宋体" w:eastAsia="宋体" w:hAnsi="宋体" w:cs="宋体" w:hint="eastAsia"/>
                <w:bCs/>
                <w:sz w:val="21"/>
                <w:szCs w:val="21"/>
              </w:rPr>
            </w:pPr>
            <w:r>
              <w:rPr>
                <w:rFonts w:ascii="宋体" w:eastAsia="宋体" w:hAnsi="宋体" w:cs="宋体" w:hint="eastAsia"/>
                <w:bCs/>
                <w:sz w:val="21"/>
                <w:szCs w:val="21"/>
              </w:rPr>
              <w:t>2．中标供应商与采购人签订合同后，2个工作日内将合同原件交浙江鼎力工程项目管理有限公司备案。合同原件扫描件电子版发给浙江鼎力工程项目管理有限公司；邮箱：</w:t>
            </w:r>
            <w:hyperlink r:id="rId9" w:history="1">
              <w:r w:rsidR="00B90392" w:rsidRPr="0032691E">
                <w:rPr>
                  <w:rStyle w:val="aff5"/>
                  <w:rFonts w:ascii="宋体" w:eastAsia="宋体" w:hAnsi="宋体" w:cs="宋体" w:hint="eastAsia"/>
                  <w:bCs/>
                  <w:sz w:val="21"/>
                  <w:szCs w:val="21"/>
                </w:rPr>
                <w:t>1033422571@qq.com</w:t>
              </w:r>
            </w:hyperlink>
            <w:r>
              <w:rPr>
                <w:rFonts w:ascii="宋体" w:eastAsia="宋体" w:hAnsi="宋体" w:cs="宋体" w:hint="eastAsia"/>
                <w:bCs/>
                <w:sz w:val="21"/>
                <w:szCs w:val="21"/>
              </w:rPr>
              <w:t>。</w:t>
            </w:r>
          </w:p>
        </w:tc>
      </w:tr>
      <w:tr w:rsidR="00CD7DFD" w14:paraId="61C4488B" w14:textId="77777777">
        <w:trPr>
          <w:trHeight w:val="510"/>
          <w:jc w:val="center"/>
        </w:trPr>
        <w:tc>
          <w:tcPr>
            <w:tcW w:w="809" w:type="dxa"/>
            <w:tcBorders>
              <w:tl2br w:val="nil"/>
              <w:tr2bl w:val="nil"/>
            </w:tcBorders>
            <w:vAlign w:val="center"/>
          </w:tcPr>
          <w:p w14:paraId="3A5213B4"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b w:val="0"/>
                <w:color w:val="auto"/>
                <w:kern w:val="2"/>
              </w:rPr>
              <w:t>27</w:t>
            </w:r>
          </w:p>
        </w:tc>
        <w:tc>
          <w:tcPr>
            <w:tcW w:w="1904" w:type="dxa"/>
            <w:tcBorders>
              <w:tl2br w:val="nil"/>
              <w:tr2bl w:val="nil"/>
            </w:tcBorders>
            <w:vAlign w:val="center"/>
          </w:tcPr>
          <w:p w14:paraId="79CABF79"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b w:val="0"/>
                <w:color w:val="auto"/>
                <w:kern w:val="2"/>
              </w:rPr>
              <w:t>重要提醒</w:t>
            </w:r>
          </w:p>
        </w:tc>
        <w:tc>
          <w:tcPr>
            <w:tcW w:w="6871" w:type="dxa"/>
            <w:tcBorders>
              <w:tl2br w:val="nil"/>
              <w:tr2bl w:val="nil"/>
            </w:tcBorders>
            <w:vAlign w:val="center"/>
          </w:tcPr>
          <w:p w14:paraId="7220720D" w14:textId="77777777" w:rsidR="00CD7DFD" w:rsidRDefault="00787C88">
            <w:pPr>
              <w:spacing w:line="300" w:lineRule="auto"/>
              <w:jc w:val="left"/>
              <w:rPr>
                <w:rFonts w:ascii="宋体" w:eastAsia="宋体" w:hAnsi="宋体" w:cs="宋体" w:hint="eastAsia"/>
                <w:b w:val="0"/>
                <w:color w:val="auto"/>
                <w:kern w:val="2"/>
              </w:rPr>
            </w:pPr>
            <w:r>
              <w:rPr>
                <w:rFonts w:ascii="宋体" w:eastAsia="宋体" w:hAnsi="宋体" w:cs="宋体" w:hint="eastAsia"/>
                <w:b w:val="0"/>
                <w:color w:val="auto"/>
                <w:kern w:val="2"/>
              </w:rPr>
              <w:t>招标文件中标注“▲”的技术或商务条款均为实质性要求条款，不满足实质性要求条款的投标无效。</w:t>
            </w:r>
          </w:p>
        </w:tc>
      </w:tr>
      <w:tr w:rsidR="00CD7DFD" w14:paraId="378F0306" w14:textId="77777777">
        <w:trPr>
          <w:trHeight w:val="510"/>
          <w:jc w:val="center"/>
        </w:trPr>
        <w:tc>
          <w:tcPr>
            <w:tcW w:w="809" w:type="dxa"/>
            <w:tcBorders>
              <w:tl2br w:val="nil"/>
              <w:tr2bl w:val="nil"/>
            </w:tcBorders>
            <w:vAlign w:val="center"/>
          </w:tcPr>
          <w:p w14:paraId="421FE505"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b w:val="0"/>
                <w:color w:val="auto"/>
                <w:kern w:val="2"/>
              </w:rPr>
              <w:t>28</w:t>
            </w:r>
          </w:p>
        </w:tc>
        <w:tc>
          <w:tcPr>
            <w:tcW w:w="1904" w:type="dxa"/>
            <w:tcBorders>
              <w:tl2br w:val="nil"/>
              <w:tr2bl w:val="nil"/>
            </w:tcBorders>
            <w:vAlign w:val="center"/>
          </w:tcPr>
          <w:p w14:paraId="5CA1D991"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color w:val="auto"/>
              </w:rPr>
              <w:t>国企采购</w:t>
            </w:r>
          </w:p>
        </w:tc>
        <w:tc>
          <w:tcPr>
            <w:tcW w:w="6871" w:type="dxa"/>
            <w:tcBorders>
              <w:tl2br w:val="nil"/>
              <w:tr2bl w:val="nil"/>
            </w:tcBorders>
            <w:vAlign w:val="center"/>
          </w:tcPr>
          <w:p w14:paraId="482466F8" w14:textId="77777777" w:rsidR="00CD7DFD" w:rsidRDefault="00787C88">
            <w:pPr>
              <w:spacing w:line="300" w:lineRule="auto"/>
              <w:rPr>
                <w:rFonts w:ascii="宋体" w:eastAsia="宋体" w:hAnsi="宋体" w:cs="宋体" w:hint="eastAsia"/>
                <w:b w:val="0"/>
                <w:color w:val="auto"/>
                <w:kern w:val="2"/>
              </w:rPr>
            </w:pPr>
            <w:r>
              <w:rPr>
                <w:rFonts w:ascii="宋体" w:hAnsi="宋体" w:hint="eastAsia"/>
                <w:color w:val="auto"/>
              </w:rPr>
              <w:t>本项目为龙港市政企（国企）采购，参照政府采购法相关规定执行，如与政府采购法相关规定不一致的，以本文件为准。</w:t>
            </w:r>
          </w:p>
        </w:tc>
      </w:tr>
      <w:tr w:rsidR="00CD7DFD" w14:paraId="75EF10E2" w14:textId="77777777">
        <w:trPr>
          <w:trHeight w:val="510"/>
          <w:jc w:val="center"/>
        </w:trPr>
        <w:tc>
          <w:tcPr>
            <w:tcW w:w="809" w:type="dxa"/>
            <w:tcBorders>
              <w:tl2br w:val="nil"/>
              <w:tr2bl w:val="nil"/>
            </w:tcBorders>
            <w:vAlign w:val="center"/>
          </w:tcPr>
          <w:p w14:paraId="0473C93C"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b w:val="0"/>
                <w:color w:val="auto"/>
                <w:kern w:val="2"/>
              </w:rPr>
              <w:t>29</w:t>
            </w:r>
          </w:p>
        </w:tc>
        <w:tc>
          <w:tcPr>
            <w:tcW w:w="1904" w:type="dxa"/>
            <w:tcBorders>
              <w:tl2br w:val="nil"/>
              <w:tr2bl w:val="nil"/>
            </w:tcBorders>
            <w:vAlign w:val="center"/>
          </w:tcPr>
          <w:p w14:paraId="68FBC448" w14:textId="77777777" w:rsidR="00CD7DFD" w:rsidRDefault="00787C88">
            <w:pPr>
              <w:spacing w:line="300" w:lineRule="auto"/>
              <w:jc w:val="center"/>
              <w:rPr>
                <w:rFonts w:ascii="宋体" w:eastAsia="宋体" w:hAnsi="宋体" w:cs="宋体" w:hint="eastAsia"/>
                <w:b w:val="0"/>
                <w:color w:val="auto"/>
                <w:kern w:val="2"/>
              </w:rPr>
            </w:pPr>
            <w:r>
              <w:rPr>
                <w:rFonts w:ascii="宋体" w:eastAsia="宋体" w:hAnsi="宋体" w:cs="宋体" w:hint="eastAsia"/>
                <w:b w:val="0"/>
                <w:color w:val="auto"/>
                <w:kern w:val="2"/>
              </w:rPr>
              <w:t>免责声明</w:t>
            </w:r>
          </w:p>
        </w:tc>
        <w:tc>
          <w:tcPr>
            <w:tcW w:w="6871" w:type="dxa"/>
            <w:tcBorders>
              <w:tl2br w:val="nil"/>
              <w:tr2bl w:val="nil"/>
            </w:tcBorders>
            <w:vAlign w:val="center"/>
          </w:tcPr>
          <w:p w14:paraId="1DA5F4EC" w14:textId="77777777" w:rsidR="00CD7DFD" w:rsidRDefault="00787C88">
            <w:pPr>
              <w:spacing w:line="300" w:lineRule="auto"/>
              <w:jc w:val="left"/>
              <w:rPr>
                <w:rFonts w:ascii="宋体" w:eastAsia="宋体" w:hAnsi="宋体" w:cs="宋体" w:hint="eastAsia"/>
                <w:b w:val="0"/>
                <w:color w:val="auto"/>
                <w:kern w:val="2"/>
              </w:rPr>
            </w:pPr>
            <w:r>
              <w:rPr>
                <w:rFonts w:ascii="宋体" w:eastAsia="宋体" w:hAnsi="宋体" w:cs="宋体" w:hint="eastAsia"/>
                <w:b w:val="0"/>
                <w:color w:val="auto"/>
                <w:kern w:val="2"/>
              </w:rPr>
              <w:t>1.供应商自行承担投标过程中产生的费用。无论何种因素导致采购项目延期开标、废标（流标）、供应商未中标、项目暂停、项目终止采购的，采购人与代理机构均不承担供应商投标费用。</w:t>
            </w:r>
          </w:p>
          <w:p w14:paraId="02B1B165" w14:textId="77777777" w:rsidR="00CD7DFD" w:rsidRDefault="00787C88">
            <w:pPr>
              <w:spacing w:line="300" w:lineRule="auto"/>
              <w:jc w:val="left"/>
              <w:rPr>
                <w:rFonts w:ascii="宋体" w:eastAsia="宋体" w:hAnsi="宋体" w:cs="宋体" w:hint="eastAsia"/>
                <w:b w:val="0"/>
                <w:color w:val="auto"/>
                <w:kern w:val="2"/>
              </w:rPr>
            </w:pPr>
            <w:r>
              <w:rPr>
                <w:rFonts w:ascii="宋体" w:eastAsia="宋体" w:hAnsi="宋体" w:cs="宋体" w:hint="eastAsia"/>
                <w:b w:val="0"/>
                <w:color w:val="auto"/>
                <w:kern w:val="2"/>
              </w:rPr>
              <w:t>2.供应商在投标、合同履行过程中必须做好安全保障工作，不因项目实施而危及自身及第三方人员、财产安全。若发生任何安全事故，由中标供应商自行承担一切责任并赔偿损失。</w:t>
            </w:r>
          </w:p>
        </w:tc>
      </w:tr>
      <w:tr w:rsidR="00CD7DFD" w14:paraId="7E035209" w14:textId="77777777">
        <w:trPr>
          <w:trHeight w:val="510"/>
          <w:jc w:val="center"/>
        </w:trPr>
        <w:tc>
          <w:tcPr>
            <w:tcW w:w="809" w:type="dxa"/>
            <w:tcBorders>
              <w:tl2br w:val="nil"/>
              <w:tr2bl w:val="nil"/>
            </w:tcBorders>
            <w:vAlign w:val="center"/>
          </w:tcPr>
          <w:p w14:paraId="6F6799D9"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30</w:t>
            </w:r>
          </w:p>
        </w:tc>
        <w:tc>
          <w:tcPr>
            <w:tcW w:w="1904" w:type="dxa"/>
            <w:tcBorders>
              <w:tl2br w:val="nil"/>
              <w:tr2bl w:val="nil"/>
            </w:tcBorders>
            <w:vAlign w:val="center"/>
          </w:tcPr>
          <w:p w14:paraId="74861264" w14:textId="77777777" w:rsidR="00CD7DFD" w:rsidRDefault="00787C88">
            <w:pPr>
              <w:pStyle w:val="a8"/>
              <w:snapToGrid w:val="0"/>
              <w:spacing w:line="300" w:lineRule="auto"/>
              <w:jc w:val="center"/>
              <w:rPr>
                <w:rFonts w:ascii="宋体" w:eastAsia="宋体" w:hAnsi="宋体" w:cs="宋体" w:hint="eastAsia"/>
                <w:bCs/>
                <w:sz w:val="21"/>
                <w:szCs w:val="21"/>
              </w:rPr>
            </w:pPr>
            <w:r>
              <w:rPr>
                <w:rFonts w:ascii="宋体" w:eastAsia="宋体" w:hAnsi="宋体" w:cs="宋体" w:hint="eastAsia"/>
                <w:bCs/>
                <w:sz w:val="21"/>
                <w:szCs w:val="21"/>
              </w:rPr>
              <w:t>备注</w:t>
            </w:r>
          </w:p>
        </w:tc>
        <w:tc>
          <w:tcPr>
            <w:tcW w:w="6871" w:type="dxa"/>
            <w:tcBorders>
              <w:tl2br w:val="nil"/>
              <w:tr2bl w:val="nil"/>
            </w:tcBorders>
            <w:vAlign w:val="center"/>
          </w:tcPr>
          <w:p w14:paraId="567C6A35" w14:textId="77777777" w:rsidR="00CD7DFD" w:rsidRDefault="00CD7DFD">
            <w:pPr>
              <w:pStyle w:val="a8"/>
              <w:snapToGrid w:val="0"/>
              <w:spacing w:line="300" w:lineRule="auto"/>
              <w:rPr>
                <w:rFonts w:ascii="宋体" w:eastAsia="宋体" w:hAnsi="宋体" w:cs="宋体" w:hint="eastAsia"/>
                <w:bCs/>
                <w:sz w:val="21"/>
                <w:szCs w:val="21"/>
              </w:rPr>
            </w:pPr>
          </w:p>
        </w:tc>
      </w:tr>
    </w:tbl>
    <w:p w14:paraId="606F1ADA" w14:textId="77777777" w:rsidR="00CD7DFD" w:rsidRDefault="00787C88">
      <w:pPr>
        <w:jc w:val="center"/>
        <w:rPr>
          <w:rFonts w:ascii="宋体" w:eastAsia="宋体" w:hAnsi="宋体" w:cs="宋体" w:hint="eastAsia"/>
          <w:b w:val="0"/>
          <w:color w:val="auto"/>
          <w:sz w:val="44"/>
          <w:szCs w:val="44"/>
        </w:rPr>
      </w:pPr>
      <w:r>
        <w:rPr>
          <w:rFonts w:ascii="宋体" w:eastAsia="宋体" w:hAnsi="宋体" w:cs="宋体" w:hint="eastAsia"/>
          <w:b w:val="0"/>
          <w:color w:val="auto"/>
          <w:sz w:val="44"/>
          <w:szCs w:val="44"/>
        </w:rPr>
        <w:br w:type="page"/>
      </w:r>
      <w:r>
        <w:rPr>
          <w:rFonts w:ascii="宋体" w:eastAsia="宋体" w:hAnsi="宋体" w:cs="宋体" w:hint="eastAsia"/>
          <w:b w:val="0"/>
          <w:color w:val="auto"/>
          <w:sz w:val="44"/>
          <w:szCs w:val="44"/>
        </w:rPr>
        <w:lastRenderedPageBreak/>
        <w:t>招标文件目录</w:t>
      </w:r>
    </w:p>
    <w:p w14:paraId="21661981" w14:textId="77777777" w:rsidR="00CD7DFD" w:rsidRDefault="00CD7DFD">
      <w:pPr>
        <w:autoSpaceDE w:val="0"/>
        <w:autoSpaceDN w:val="0"/>
        <w:adjustRightInd w:val="0"/>
        <w:spacing w:line="480" w:lineRule="auto"/>
        <w:ind w:firstLineChars="200" w:firstLine="560"/>
        <w:rPr>
          <w:rFonts w:ascii="宋体" w:eastAsia="宋体" w:hAnsi="宋体" w:cs="宋体" w:hint="eastAsia"/>
          <w:b w:val="0"/>
          <w:color w:val="auto"/>
          <w:sz w:val="28"/>
          <w:szCs w:val="28"/>
          <w:lang w:val="zh-CN"/>
        </w:rPr>
      </w:pPr>
    </w:p>
    <w:p w14:paraId="64ED2A73"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第一部分、项目简介</w:t>
      </w:r>
    </w:p>
    <w:p w14:paraId="79826DA4"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第二部分、采购内容及人员配置</w:t>
      </w:r>
    </w:p>
    <w:p w14:paraId="1BB5340D"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第三部分、报价要求</w:t>
      </w:r>
    </w:p>
    <w:p w14:paraId="119A99C9"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rPr>
      </w:pPr>
      <w:r>
        <w:rPr>
          <w:rFonts w:ascii="宋体" w:eastAsia="宋体" w:hAnsi="宋体" w:cs="宋体" w:hint="eastAsia"/>
          <w:b w:val="0"/>
          <w:color w:val="auto"/>
          <w:sz w:val="28"/>
          <w:szCs w:val="28"/>
        </w:rPr>
        <w:t>第四部分、供应商须知</w:t>
      </w:r>
    </w:p>
    <w:p w14:paraId="730A7D4C"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一、</w:t>
      </w:r>
      <w:r>
        <w:rPr>
          <w:rFonts w:ascii="宋体" w:eastAsia="宋体" w:hAnsi="宋体" w:cs="宋体" w:hint="eastAsia"/>
          <w:b w:val="0"/>
          <w:color w:val="auto"/>
          <w:sz w:val="28"/>
          <w:szCs w:val="28"/>
        </w:rPr>
        <w:t>总则</w:t>
      </w:r>
    </w:p>
    <w:p w14:paraId="7475BF2C"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二、投标文件的编制</w:t>
      </w:r>
    </w:p>
    <w:p w14:paraId="6433F0D8"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三、开标和评标</w:t>
      </w:r>
    </w:p>
    <w:p w14:paraId="37AB8408"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四、</w:t>
      </w:r>
      <w:r>
        <w:rPr>
          <w:rFonts w:ascii="宋体" w:eastAsia="宋体" w:hAnsi="宋体" w:cs="宋体" w:hint="eastAsia"/>
          <w:b w:val="0"/>
          <w:color w:val="auto"/>
          <w:sz w:val="28"/>
          <w:szCs w:val="28"/>
        </w:rPr>
        <w:t>定标</w:t>
      </w:r>
    </w:p>
    <w:p w14:paraId="49F50085"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rPr>
      </w:pPr>
      <w:r>
        <w:rPr>
          <w:rFonts w:ascii="宋体" w:eastAsia="宋体" w:hAnsi="宋体" w:cs="宋体" w:hint="eastAsia"/>
          <w:b w:val="0"/>
          <w:color w:val="auto"/>
          <w:sz w:val="28"/>
          <w:szCs w:val="28"/>
          <w:lang w:val="zh-CN"/>
        </w:rPr>
        <w:t>五、</w:t>
      </w:r>
      <w:r>
        <w:rPr>
          <w:rFonts w:ascii="宋体" w:eastAsia="宋体" w:hAnsi="宋体" w:cs="宋体" w:hint="eastAsia"/>
          <w:b w:val="0"/>
          <w:color w:val="auto"/>
          <w:sz w:val="28"/>
          <w:szCs w:val="28"/>
        </w:rPr>
        <w:t>授予合同</w:t>
      </w:r>
    </w:p>
    <w:p w14:paraId="5721D172"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rPr>
      </w:pPr>
      <w:r>
        <w:rPr>
          <w:rFonts w:ascii="宋体" w:eastAsia="宋体" w:hAnsi="宋体" w:cs="宋体" w:hint="eastAsia"/>
          <w:b w:val="0"/>
          <w:color w:val="auto"/>
          <w:sz w:val="28"/>
          <w:szCs w:val="28"/>
          <w:lang w:val="zh-CN"/>
        </w:rPr>
        <w:t>六、</w:t>
      </w:r>
      <w:r>
        <w:rPr>
          <w:rFonts w:ascii="宋体" w:eastAsia="宋体" w:hAnsi="宋体" w:cs="宋体" w:hint="eastAsia"/>
          <w:b w:val="0"/>
          <w:color w:val="auto"/>
          <w:sz w:val="28"/>
          <w:szCs w:val="28"/>
        </w:rPr>
        <w:t>费用结算</w:t>
      </w:r>
    </w:p>
    <w:p w14:paraId="476CE82B"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rPr>
      </w:pPr>
      <w:r>
        <w:rPr>
          <w:rFonts w:ascii="宋体" w:eastAsia="宋体" w:hAnsi="宋体" w:cs="宋体" w:hint="eastAsia"/>
          <w:b w:val="0"/>
          <w:color w:val="auto"/>
          <w:sz w:val="28"/>
          <w:szCs w:val="28"/>
        </w:rPr>
        <w:t>七、其他</w:t>
      </w:r>
    </w:p>
    <w:p w14:paraId="381386B9"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w:t>
      </w:r>
      <w:r>
        <w:rPr>
          <w:rFonts w:ascii="宋体" w:eastAsia="宋体" w:hAnsi="宋体" w:cs="宋体" w:hint="eastAsia"/>
          <w:b w:val="0"/>
          <w:color w:val="auto"/>
          <w:sz w:val="28"/>
          <w:szCs w:val="28"/>
        </w:rPr>
        <w:t>五</w:t>
      </w:r>
      <w:r>
        <w:rPr>
          <w:rFonts w:ascii="宋体" w:eastAsia="宋体" w:hAnsi="宋体" w:cs="宋体" w:hint="eastAsia"/>
          <w:b w:val="0"/>
          <w:color w:val="auto"/>
          <w:sz w:val="28"/>
          <w:szCs w:val="28"/>
          <w:lang w:val="zh-CN"/>
        </w:rPr>
        <w:t>部分、合同格式（参考）</w:t>
      </w:r>
    </w:p>
    <w:p w14:paraId="60243D86" w14:textId="77777777" w:rsidR="00CD7DFD" w:rsidRDefault="00787C88">
      <w:pPr>
        <w:tabs>
          <w:tab w:val="left" w:pos="560"/>
        </w:tabs>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w:t>
      </w:r>
      <w:r>
        <w:rPr>
          <w:rFonts w:ascii="宋体" w:eastAsia="宋体" w:hAnsi="宋体" w:cs="宋体" w:hint="eastAsia"/>
          <w:b w:val="0"/>
          <w:color w:val="auto"/>
          <w:sz w:val="28"/>
          <w:szCs w:val="28"/>
        </w:rPr>
        <w:t>六</w:t>
      </w:r>
      <w:r>
        <w:rPr>
          <w:rFonts w:ascii="宋体" w:eastAsia="宋体" w:hAnsi="宋体" w:cs="宋体" w:hint="eastAsia"/>
          <w:b w:val="0"/>
          <w:color w:val="auto"/>
          <w:sz w:val="28"/>
          <w:szCs w:val="28"/>
          <w:lang w:val="zh-CN"/>
        </w:rPr>
        <w:t>部分、投标文件格式</w:t>
      </w:r>
    </w:p>
    <w:p w14:paraId="6959211B" w14:textId="77777777" w:rsidR="00CD7DFD" w:rsidRDefault="00787C88">
      <w:pPr>
        <w:autoSpaceDE w:val="0"/>
        <w:autoSpaceDN w:val="0"/>
        <w:adjustRightInd w:val="0"/>
        <w:spacing w:line="360" w:lineRule="auto"/>
        <w:ind w:firstLineChars="200" w:firstLine="560"/>
        <w:rPr>
          <w:rFonts w:ascii="宋体" w:eastAsia="宋体" w:hAnsi="宋体" w:cs="宋体" w:hint="eastAsia"/>
          <w:b w:val="0"/>
          <w:color w:val="auto"/>
          <w:sz w:val="28"/>
          <w:szCs w:val="28"/>
          <w:lang w:val="zh-CN"/>
        </w:rPr>
      </w:pPr>
      <w:r>
        <w:rPr>
          <w:rFonts w:ascii="宋体" w:eastAsia="宋体" w:hAnsi="宋体" w:cs="宋体" w:hint="eastAsia"/>
          <w:b w:val="0"/>
          <w:color w:val="auto"/>
          <w:sz w:val="28"/>
          <w:szCs w:val="28"/>
          <w:lang w:val="zh-CN"/>
        </w:rPr>
        <w:t>第</w:t>
      </w:r>
      <w:r>
        <w:rPr>
          <w:rFonts w:ascii="宋体" w:eastAsia="宋体" w:hAnsi="宋体" w:cs="宋体" w:hint="eastAsia"/>
          <w:b w:val="0"/>
          <w:color w:val="auto"/>
          <w:sz w:val="28"/>
          <w:szCs w:val="28"/>
        </w:rPr>
        <w:t>七</w:t>
      </w:r>
      <w:r>
        <w:rPr>
          <w:rFonts w:ascii="宋体" w:eastAsia="宋体" w:hAnsi="宋体" w:cs="宋体" w:hint="eastAsia"/>
          <w:b w:val="0"/>
          <w:color w:val="auto"/>
          <w:sz w:val="28"/>
          <w:szCs w:val="28"/>
          <w:lang w:val="zh-CN"/>
        </w:rPr>
        <w:t>部分、评标办法</w:t>
      </w:r>
    </w:p>
    <w:p w14:paraId="1B580A70" w14:textId="77777777" w:rsidR="00CD7DFD" w:rsidRDefault="00CD7DFD">
      <w:pPr>
        <w:autoSpaceDE w:val="0"/>
        <w:autoSpaceDN w:val="0"/>
        <w:snapToGrid w:val="0"/>
        <w:spacing w:line="360" w:lineRule="auto"/>
        <w:ind w:firstLineChars="200" w:firstLine="442"/>
        <w:textAlignment w:val="bottom"/>
        <w:rPr>
          <w:rFonts w:ascii="宋体" w:eastAsia="宋体" w:hAnsi="宋体" w:cs="宋体" w:hint="eastAsia"/>
          <w:bCs w:val="0"/>
          <w:color w:val="auto"/>
          <w:sz w:val="22"/>
          <w:szCs w:val="22"/>
        </w:rPr>
      </w:pPr>
    </w:p>
    <w:p w14:paraId="1B95274F" w14:textId="77777777" w:rsidR="00CD7DFD" w:rsidRDefault="00787C88">
      <w:pPr>
        <w:autoSpaceDE w:val="0"/>
        <w:autoSpaceDN w:val="0"/>
        <w:snapToGrid w:val="0"/>
        <w:spacing w:line="360" w:lineRule="auto"/>
        <w:ind w:firstLineChars="200" w:firstLine="482"/>
        <w:textAlignment w:val="bottom"/>
        <w:rPr>
          <w:rFonts w:ascii="宋体" w:eastAsia="宋体" w:hAnsi="宋体" w:cs="宋体" w:hint="eastAsia"/>
          <w:bCs w:val="0"/>
          <w:color w:val="auto"/>
          <w:sz w:val="24"/>
          <w:szCs w:val="24"/>
          <w:u w:val="single"/>
        </w:rPr>
      </w:pPr>
      <w:r>
        <w:rPr>
          <w:rFonts w:ascii="宋体" w:eastAsia="宋体" w:hAnsi="宋体" w:cs="宋体" w:hint="eastAsia"/>
          <w:bCs w:val="0"/>
          <w:color w:val="auto"/>
          <w:sz w:val="24"/>
          <w:szCs w:val="24"/>
        </w:rPr>
        <w:t>注：</w:t>
      </w:r>
      <w:r>
        <w:rPr>
          <w:rFonts w:ascii="宋体" w:eastAsia="宋体" w:hAnsi="宋体" w:cs="宋体" w:hint="eastAsia"/>
          <w:bCs w:val="0"/>
          <w:color w:val="auto"/>
          <w:sz w:val="24"/>
          <w:szCs w:val="24"/>
          <w:u w:val="single"/>
        </w:rPr>
        <w:t>本次文件中有些文字条款已用加粗、加下划线的形式强调，这些特别强调的条款及内容，有些是重要条款，有些将在评审过程中量化，如有违反将导致对供应商不利的评审，直至投标文件被拒绝。</w:t>
      </w:r>
    </w:p>
    <w:p w14:paraId="4411B327" w14:textId="77777777" w:rsidR="00CD7DFD" w:rsidRDefault="00787C88">
      <w:pPr>
        <w:autoSpaceDE w:val="0"/>
        <w:autoSpaceDN w:val="0"/>
        <w:snapToGrid w:val="0"/>
        <w:spacing w:line="480" w:lineRule="auto"/>
        <w:ind w:firstLineChars="200" w:firstLine="482"/>
        <w:jc w:val="center"/>
        <w:textAlignment w:val="bottom"/>
        <w:rPr>
          <w:rFonts w:ascii="宋体" w:eastAsia="宋体" w:hAnsi="宋体" w:cs="宋体" w:hint="eastAsia"/>
          <w:b w:val="0"/>
          <w:color w:val="auto"/>
          <w:sz w:val="32"/>
        </w:rPr>
      </w:pPr>
      <w:r>
        <w:rPr>
          <w:rFonts w:ascii="仿宋" w:eastAsia="仿宋" w:hAnsi="仿宋" w:cs="仿宋" w:hint="eastAsia"/>
          <w:bCs w:val="0"/>
          <w:color w:val="auto"/>
          <w:sz w:val="24"/>
          <w:szCs w:val="24"/>
          <w:u w:val="single"/>
        </w:rPr>
        <w:br w:type="page"/>
      </w:r>
      <w:r>
        <w:rPr>
          <w:rFonts w:ascii="宋体" w:eastAsia="宋体" w:hAnsi="宋体" w:cs="宋体" w:hint="eastAsia"/>
          <w:bCs w:val="0"/>
          <w:color w:val="auto"/>
          <w:sz w:val="32"/>
        </w:rPr>
        <w:lastRenderedPageBreak/>
        <w:t>第一部份  项目简介</w:t>
      </w:r>
    </w:p>
    <w:p w14:paraId="7612B482"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bookmarkStart w:id="13" w:name="_Hlk191544962"/>
      <w:r>
        <w:rPr>
          <w:rFonts w:ascii="宋体" w:hAnsi="宋体" w:cs="宋体" w:hint="eastAsia"/>
          <w:kern w:val="0"/>
          <w:sz w:val="22"/>
          <w:szCs w:val="22"/>
          <w:lang w:bidi="zh-CN"/>
        </w:rPr>
        <w:t>龙港市龙金东区E07-1地块商务酒店位于龙港市世纪大道与龙金大道交叉口东北角，地上建筑面积约8000平方米，酒店拥有116间客房以及餐厅、会所、会议室、健身房等配套设施，酒店以专业、优质、高效和宣扬龙港特色为经营理念，致力于为宾客提供优质的住宿、餐饮和会议服务，打造具有市场竞争力的四星级酒店品牌。</w:t>
      </w:r>
    </w:p>
    <w:p w14:paraId="46A3DB28"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现通过公开招标方式确定龙港市龙金东区E07-1地块商务酒店投资运营项目合作人，由合作人与招标人共同在龙港市成立合资运营公司，运营公司负责项目装修运营。</w:t>
      </w:r>
    </w:p>
    <w:bookmarkEnd w:id="13"/>
    <w:p w14:paraId="171B7828" w14:textId="77777777" w:rsidR="00CD7DFD" w:rsidRDefault="00CD7DFD">
      <w:pPr>
        <w:snapToGrid w:val="0"/>
        <w:spacing w:line="360" w:lineRule="auto"/>
        <w:ind w:firstLineChars="200" w:firstLine="480"/>
        <w:rPr>
          <w:rFonts w:ascii="宋体" w:eastAsia="宋体" w:hAnsi="宋体" w:cs="宋体" w:hint="eastAsia"/>
          <w:b w:val="0"/>
          <w:bCs w:val="0"/>
          <w:color w:val="auto"/>
          <w:sz w:val="24"/>
          <w:szCs w:val="24"/>
        </w:rPr>
      </w:pPr>
    </w:p>
    <w:p w14:paraId="13DD5C38" w14:textId="77777777" w:rsidR="00CD7DFD" w:rsidRDefault="00787C88">
      <w:pPr>
        <w:snapToGrid w:val="0"/>
        <w:spacing w:line="360" w:lineRule="auto"/>
        <w:jc w:val="center"/>
        <w:rPr>
          <w:rFonts w:ascii="宋体" w:eastAsia="宋体" w:hAnsi="宋体" w:cs="宋体" w:hint="eastAsia"/>
          <w:bCs w:val="0"/>
          <w:color w:val="auto"/>
          <w:sz w:val="32"/>
        </w:rPr>
      </w:pPr>
      <w:r>
        <w:rPr>
          <w:rFonts w:ascii="宋体" w:eastAsia="宋体" w:hAnsi="宋体" w:cs="宋体" w:hint="eastAsia"/>
          <w:bCs w:val="0"/>
          <w:color w:val="auto"/>
          <w:sz w:val="32"/>
        </w:rPr>
        <w:t>第二部份  采购内容及要求</w:t>
      </w:r>
    </w:p>
    <w:p w14:paraId="2E2780F9"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一、股权分配</w:t>
      </w:r>
    </w:p>
    <w:p w14:paraId="3C8BA5E0"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 酒管公司初始股权结构</w:t>
      </w:r>
    </w:p>
    <w:p w14:paraId="54675EE9"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采购人：龙港市城市建设发展集团有限公司持股30%</w:t>
      </w:r>
    </w:p>
    <w:p w14:paraId="1CB0F700"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中标合作人：****有限公司（或投资合伙企业）持股70%</w:t>
      </w:r>
    </w:p>
    <w:p w14:paraId="4C00731F"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 后续股权调整机制</w:t>
      </w:r>
    </w:p>
    <w:p w14:paraId="484D47F9"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股权调整需经过股东会决议，并按照相关法律法规和公司章程的规定执行。</w:t>
      </w:r>
    </w:p>
    <w:p w14:paraId="57CF01E2"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二、市场分析</w:t>
      </w:r>
    </w:p>
    <w:p w14:paraId="3B88208E"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1.目标市场：本酒店的目标市场主要包括商务旅客、旅游度假者和会议团队。</w:t>
      </w:r>
    </w:p>
    <w:p w14:paraId="7055BF2D"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市场需求：随着龙港市经济的发展和人们生活水平的提高，对酒店的需求也在不断增加。商务旅客对酒店的地理位置、交通便利性和商务设施要求较高；旅游度假者则更注重酒店的环境、服务和娱乐设施；会议团队则需要酒店具备完善的会议设施和专业的会议服务。</w:t>
      </w:r>
    </w:p>
    <w:p w14:paraId="24940827"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3.竞争分析：对周边同类型酒店进行分析，了解其优势和不足，找出本酒店的竞争优势和差异化定位。</w:t>
      </w:r>
    </w:p>
    <w:p w14:paraId="5E097BBC"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三、产品与服务</w:t>
      </w:r>
    </w:p>
    <w:p w14:paraId="2CDCC4A6"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1.客房：提供多种房型选择，包括标准间、豪华间、套房等，房间内配备舒适的床铺、智能化的设施和免费的无线网络。</w:t>
      </w:r>
    </w:p>
    <w:p w14:paraId="2C70D69E"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2.餐饮：拥有中餐厅、自助餐厅，提供各种美食和饮品，满足不同宾客的口味需求。</w:t>
      </w:r>
    </w:p>
    <w:p w14:paraId="7FE63BB8"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3.会议与活动：配备多个会议室和多功能厅，可承接各类会议、培训、小型酒席等活动，提供专业的会议服务和设备支持。</w:t>
      </w:r>
    </w:p>
    <w:p w14:paraId="3E8DF742"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lastRenderedPageBreak/>
        <w:t>4.配套设施：设有健身房、洗衣房房等娱乐休闲设施，让宾客在繁忙的工作或旅行之余能够放松身心。</w:t>
      </w:r>
    </w:p>
    <w:p w14:paraId="67536ABA"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5.服务理念：以宾客为中心，提供热情、周到、细致的服务，让宾客感受到家的温暖。</w:t>
      </w:r>
    </w:p>
    <w:p w14:paraId="063253EA"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四、营销策略</w:t>
      </w:r>
    </w:p>
    <w:p w14:paraId="53C9F287"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1.网络营销：建立酒店官方网站，优化网站内容和搜索引擎排名，利用社交媒体平台进行宣传推广，吸引更多的潜在客户。</w:t>
      </w:r>
    </w:p>
    <w:p w14:paraId="0569F991"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2.会员制度：建立酒店会员体系，为会员提供积分、折扣、优先预订等特权，提高客户忠诚度。</w:t>
      </w:r>
    </w:p>
    <w:p w14:paraId="4D97DEF4"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3.合作与联盟：与旅行社、商务公司、会议组织机构等建立合作关系，共同推广酒店产品和服务。</w:t>
      </w:r>
    </w:p>
    <w:p w14:paraId="56512815"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4.促销活动：定期推出特价房、餐饮优惠、会议套餐等促销活动，吸引更多的宾客入住和消费。</w:t>
      </w:r>
    </w:p>
    <w:p w14:paraId="027B879F"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5.口碑营销：通过提高服务质量，让宾客满意，从而形成良好的口碑，吸引更多的宾客前来入住。</w:t>
      </w:r>
    </w:p>
    <w:p w14:paraId="580E9801"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五、运营管理</w:t>
      </w:r>
    </w:p>
    <w:p w14:paraId="42EA55E0"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1.人员管理：招聘、培训和管理优秀的员工队伍，建立合理的薪酬福利体系和绩效考核制度，提高员工的工作积极性和服务质量。</w:t>
      </w:r>
    </w:p>
    <w:p w14:paraId="32ED585B"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2.服务管理：建立完善的服务流程和标准，加强对服务质量的监督和评估，不断提高服务水平。</w:t>
      </w:r>
    </w:p>
    <w:p w14:paraId="566356B3"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3.财务管理：制定合理的财务预算和成本控制措施，加强对收入和支出的管理，确保酒店的盈利能力。</w:t>
      </w:r>
    </w:p>
    <w:p w14:paraId="3C020158"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4.设备管理：定期对酒店的设备设施进行维护和保养，确保设备的正常运行，提高宾客的满意度。</w:t>
      </w:r>
    </w:p>
    <w:p w14:paraId="33FA7186"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5.安全管理：建立健全的安全管理制度，加强对酒店的安全防范和应急处理能力，确保宾客的人身和财产安全。</w:t>
      </w:r>
    </w:p>
    <w:p w14:paraId="29E1F261"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六、收益管理</w:t>
      </w:r>
    </w:p>
    <w:p w14:paraId="5C1C3EC4"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1.定价策略：根据市场需求和竞争情况，制定合理的房价和餐饮价格，实现收益最大化。</w:t>
      </w:r>
    </w:p>
    <w:p w14:paraId="42A0C2A4"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2.客房分配：通过对历史数据的分析和市场预测，合理分配客房资源，提高客房出租率和平均房价。</w:t>
      </w:r>
    </w:p>
    <w:p w14:paraId="2C57D476"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lastRenderedPageBreak/>
        <w:t>3.销售渠道管理：优化销售渠道，合理分配客源，降低销售成本。</w:t>
      </w:r>
    </w:p>
    <w:p w14:paraId="407E8643"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4.收益分析：定期对酒店的收益情况进行分析和评估，及时调整经营策略，提高酒店的盈利能力。</w:t>
      </w:r>
    </w:p>
    <w:p w14:paraId="50F1988C" w14:textId="77777777" w:rsidR="00CD7DFD" w:rsidRDefault="00CD7DFD">
      <w:pPr>
        <w:pStyle w:val="ad"/>
        <w:autoSpaceDE w:val="0"/>
        <w:autoSpaceDN w:val="0"/>
        <w:spacing w:line="360" w:lineRule="auto"/>
        <w:ind w:firstLineChars="200" w:firstLine="440"/>
        <w:jc w:val="left"/>
        <w:rPr>
          <w:rFonts w:ascii="宋体" w:hAnsi="宋体" w:cs="宋体" w:hint="eastAsia"/>
          <w:kern w:val="0"/>
          <w:sz w:val="22"/>
          <w:szCs w:val="22"/>
          <w:lang w:bidi="zh-CN"/>
        </w:rPr>
      </w:pPr>
    </w:p>
    <w:p w14:paraId="5F761563" w14:textId="77777777" w:rsidR="00CD7DFD" w:rsidRDefault="00787C88">
      <w:pPr>
        <w:pStyle w:val="af1"/>
        <w:ind w:left="422"/>
        <w:jc w:val="center"/>
        <w:rPr>
          <w:rFonts w:ascii="宋体" w:hAnsi="宋体" w:cs="宋体" w:hint="eastAsia"/>
          <w:b/>
          <w:sz w:val="36"/>
          <w:szCs w:val="36"/>
        </w:rPr>
      </w:pPr>
      <w:r>
        <w:br w:type="page"/>
      </w:r>
      <w:r>
        <w:rPr>
          <w:rFonts w:ascii="宋体" w:hAnsi="宋体" w:cs="宋体" w:hint="eastAsia"/>
          <w:b/>
          <w:sz w:val="36"/>
          <w:szCs w:val="36"/>
        </w:rPr>
        <w:lastRenderedPageBreak/>
        <w:t>第四部分  供应商须知</w:t>
      </w:r>
    </w:p>
    <w:p w14:paraId="501F71B2" w14:textId="77777777" w:rsidR="00CD7DFD" w:rsidRDefault="00787C88">
      <w:pPr>
        <w:autoSpaceDE w:val="0"/>
        <w:autoSpaceDN w:val="0"/>
        <w:adjustRightInd w:val="0"/>
        <w:snapToGrid w:val="0"/>
        <w:spacing w:line="360" w:lineRule="auto"/>
        <w:textAlignment w:val="bottom"/>
        <w:rPr>
          <w:rFonts w:ascii="宋体" w:eastAsia="宋体" w:hAnsi="宋体" w:cs="宋体" w:hint="eastAsia"/>
          <w:color w:val="auto"/>
          <w:sz w:val="28"/>
          <w:szCs w:val="28"/>
          <w:lang w:val="zh-CN" w:bidi="zh-CN"/>
        </w:rPr>
      </w:pPr>
      <w:r>
        <w:rPr>
          <w:rFonts w:ascii="宋体" w:eastAsia="宋体" w:hAnsi="宋体" w:cs="宋体" w:hint="eastAsia"/>
          <w:color w:val="auto"/>
          <w:sz w:val="28"/>
          <w:szCs w:val="28"/>
          <w:lang w:val="zh-CN" w:bidi="zh-CN"/>
        </w:rPr>
        <w:t>一、总则</w:t>
      </w:r>
    </w:p>
    <w:p w14:paraId="6159A7BB" w14:textId="77777777" w:rsidR="00CD7DFD" w:rsidRDefault="00787C88">
      <w:pPr>
        <w:pStyle w:val="ad"/>
        <w:autoSpaceDE w:val="0"/>
        <w:autoSpaceDN w:val="0"/>
        <w:spacing w:line="360" w:lineRule="auto"/>
        <w:ind w:firstLineChars="200" w:firstLine="442"/>
        <w:jc w:val="left"/>
        <w:rPr>
          <w:rFonts w:ascii="宋体" w:hAnsi="宋体" w:cs="宋体" w:hint="eastAsia"/>
          <w:kern w:val="0"/>
          <w:sz w:val="22"/>
          <w:szCs w:val="22"/>
          <w:lang w:bidi="zh-CN"/>
        </w:rPr>
      </w:pPr>
      <w:r>
        <w:rPr>
          <w:rFonts w:ascii="宋体" w:hAnsi="宋体" w:cs="宋体" w:hint="eastAsia"/>
          <w:b/>
          <w:bCs/>
          <w:kern w:val="0"/>
          <w:sz w:val="22"/>
          <w:szCs w:val="22"/>
          <w:lang w:bidi="zh-CN"/>
        </w:rPr>
        <w:t>（一）适用范围</w:t>
      </w:r>
    </w:p>
    <w:p w14:paraId="4784AA9E" w14:textId="77777777" w:rsidR="00CD7DFD" w:rsidRDefault="00787C88">
      <w:pPr>
        <w:pStyle w:val="ad"/>
        <w:autoSpaceDE w:val="0"/>
        <w:autoSpaceDN w:val="0"/>
        <w:spacing w:line="360" w:lineRule="auto"/>
        <w:ind w:firstLineChars="200" w:firstLine="440"/>
        <w:jc w:val="left"/>
        <w:rPr>
          <w:rFonts w:ascii="宋体" w:hAnsi="宋体" w:cs="宋体" w:hint="eastAsia"/>
          <w:b/>
          <w:bCs/>
          <w:kern w:val="0"/>
          <w:sz w:val="22"/>
          <w:szCs w:val="22"/>
          <w:lang w:bidi="zh-CN"/>
        </w:rPr>
      </w:pPr>
      <w:r>
        <w:rPr>
          <w:rFonts w:ascii="宋体" w:hAnsi="宋体" w:cs="宋体" w:hint="eastAsia"/>
          <w:kern w:val="0"/>
          <w:sz w:val="22"/>
          <w:szCs w:val="22"/>
          <w:lang w:bidi="zh-CN"/>
        </w:rPr>
        <w:t>仅适用于本次采购文件中采购项目的采购、投标、合同履约、考核、付款等行为（法律、法规另有规定的，从其规定）。</w:t>
      </w:r>
    </w:p>
    <w:p w14:paraId="479248A3"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（二）说明</w:t>
      </w:r>
    </w:p>
    <w:p w14:paraId="51F97BDE"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1.本次采购工作是参照《中华人民共和国政府采购法》、《政府采购货物和服务招标投标管理办法》和《浙江省财政厅、省监察厅关于进一步规范政府采购活动的若干意见》及相关法律规章组织和实施。</w:t>
      </w:r>
    </w:p>
    <w:p w14:paraId="6B11C7A4"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2.无论投标过程中的作法和结果如何，供应商自行承担投标活动中所发生的全部费用。</w:t>
      </w:r>
    </w:p>
    <w:p w14:paraId="2424D02C"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3.供应商必须对所投标项规定全部服务内容进行投标报价，只对部分内容进行投标报价的供应商将视为未响应招标文件。</w:t>
      </w:r>
    </w:p>
    <w:p w14:paraId="3352E98C" w14:textId="77777777" w:rsidR="00CD7DFD" w:rsidRDefault="00787C88">
      <w:pPr>
        <w:pStyle w:val="ad"/>
        <w:autoSpaceDE w:val="0"/>
        <w:autoSpaceDN w:val="0"/>
        <w:spacing w:line="360" w:lineRule="auto"/>
        <w:ind w:firstLineChars="200" w:firstLine="442"/>
        <w:jc w:val="left"/>
        <w:rPr>
          <w:rFonts w:ascii="宋体" w:hAnsi="宋体" w:cs="宋体" w:hint="eastAsia"/>
          <w:b/>
          <w:bCs/>
          <w:kern w:val="0"/>
          <w:sz w:val="22"/>
          <w:szCs w:val="22"/>
          <w:lang w:bidi="zh-CN"/>
        </w:rPr>
      </w:pPr>
      <w:r>
        <w:rPr>
          <w:rFonts w:ascii="宋体" w:hAnsi="宋体" w:cs="宋体" w:hint="eastAsia"/>
          <w:b/>
          <w:bCs/>
          <w:kern w:val="0"/>
          <w:sz w:val="22"/>
          <w:szCs w:val="22"/>
          <w:lang w:bidi="zh-CN"/>
        </w:rPr>
        <w:t>（三）定义及解释</w:t>
      </w:r>
    </w:p>
    <w:p w14:paraId="0ED6773B"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1.“采购代理机构/招标代理机构”指依法受采购人委托，组织本次招标的浙江鼎力工程项目管理有限公司。</w:t>
      </w:r>
    </w:p>
    <w:p w14:paraId="54A8BDF7"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2.“采购人/采购单位”系指按政府采购法有关规定，提出招标项目、进行招标的龙港市城市建设发展集团有限公司。</w:t>
      </w:r>
    </w:p>
    <w:p w14:paraId="688C9B06"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3.“投标人/供应商/投标单位”系指响应采购、参加投标竞争的依法成立的组织机构。</w:t>
      </w:r>
    </w:p>
    <w:p w14:paraId="75241D67"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4.“中标人/中标供应商/中标单位”系指经评标委员会推荐并经采购人确认的中标成交单位。</w:t>
      </w:r>
    </w:p>
    <w:p w14:paraId="0588EBA9"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5.“评标委员会”系指依《政府采购法》组建的专门负责采购评审工作的临时性机构。</w:t>
      </w:r>
    </w:p>
    <w:p w14:paraId="70C573F4"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6.“日期”：系指公历日；“时间”：系指北京时间。</w:t>
      </w:r>
    </w:p>
    <w:p w14:paraId="61FE555E"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7.“合同”：系指由采购所产生的合同或合约文件。</w:t>
      </w:r>
    </w:p>
    <w:p w14:paraId="751DEF8E"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8.“书面形式”：系指任何手写的、打印的或印刷的加盖公章的文件，包括电报和传真发送。</w:t>
      </w:r>
    </w:p>
    <w:p w14:paraId="187C16D2"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t>9.“采购文件/招标文件/公开招标采购文件”：均指本文件。</w:t>
      </w:r>
    </w:p>
    <w:p w14:paraId="6B84300E" w14:textId="77777777" w:rsidR="00CD7DFD" w:rsidRDefault="00787C88">
      <w:pPr>
        <w:pStyle w:val="ae"/>
        <w:spacing w:line="360" w:lineRule="auto"/>
        <w:ind w:leftChars="200" w:left="422" w:firstLineChars="0" w:firstLine="0"/>
        <w:rPr>
          <w:rFonts w:ascii="宋体" w:eastAsia="宋体" w:hAnsi="宋体" w:cs="宋体" w:hint="eastAsia"/>
          <w:b/>
          <w:sz w:val="24"/>
        </w:rPr>
      </w:pPr>
      <w:r>
        <w:rPr>
          <w:rFonts w:ascii="宋体" w:eastAsia="宋体" w:hAnsi="宋体" w:cs="宋体" w:hint="eastAsia"/>
          <w:kern w:val="0"/>
          <w:sz w:val="22"/>
          <w:szCs w:val="22"/>
          <w:lang w:bidi="zh-CN"/>
        </w:rPr>
        <w:t>10.招标文件中的标题或题名仅起引导作用，而不应视为对招标文件内容的理解和解释。</w:t>
      </w:r>
    </w:p>
    <w:p w14:paraId="49348B03" w14:textId="77777777" w:rsidR="00CD7DFD" w:rsidRDefault="00787C88">
      <w:pPr>
        <w:pStyle w:val="ad"/>
        <w:spacing w:line="360" w:lineRule="auto"/>
        <w:ind w:firstLineChars="200" w:firstLine="442"/>
        <w:outlineLvl w:val="2"/>
        <w:rPr>
          <w:rFonts w:ascii="宋体" w:hAnsi="宋体" w:cs="宋体" w:hint="eastAsia"/>
          <w:b/>
          <w:sz w:val="22"/>
          <w:szCs w:val="22"/>
        </w:rPr>
      </w:pPr>
      <w:r>
        <w:rPr>
          <w:rFonts w:ascii="宋体" w:hAnsi="宋体" w:cs="宋体" w:hint="eastAsia"/>
          <w:b/>
          <w:sz w:val="22"/>
          <w:szCs w:val="22"/>
        </w:rPr>
        <w:t>（四）开标委托</w:t>
      </w:r>
    </w:p>
    <w:p w14:paraId="7FC5CABA" w14:textId="77777777" w:rsidR="00CD7DFD" w:rsidRDefault="00787C88">
      <w:pPr>
        <w:pStyle w:val="ad"/>
        <w:autoSpaceDE w:val="0"/>
        <w:autoSpaceDN w:val="0"/>
        <w:spacing w:line="360" w:lineRule="auto"/>
        <w:ind w:firstLineChars="200" w:firstLine="440"/>
        <w:jc w:val="left"/>
        <w:rPr>
          <w:rFonts w:ascii="宋体" w:hAnsi="宋体" w:cs="宋体" w:hint="eastAsia"/>
          <w:kern w:val="0"/>
          <w:sz w:val="22"/>
          <w:szCs w:val="22"/>
          <w:lang w:bidi="zh-CN"/>
        </w:rPr>
      </w:pPr>
      <w:r>
        <w:rPr>
          <w:rFonts w:ascii="宋体" w:hAnsi="宋体" w:cs="宋体" w:hint="eastAsia"/>
          <w:kern w:val="0"/>
          <w:sz w:val="22"/>
          <w:szCs w:val="22"/>
          <w:lang w:bidi="zh-CN"/>
        </w:rPr>
        <w:lastRenderedPageBreak/>
        <w:t>供应商的法定代表人可以授权其单位的其他在职员工全权代表其处理与本次投标有关的事项，但其授权代表必须持有法定代表人出具的《法定代表人授权委托书》，《法定代表人授权委托书》必须经法定代表人签字（或盖章），否则视为无效授权（等同未提供）。</w:t>
      </w:r>
    </w:p>
    <w:p w14:paraId="61FF3D33" w14:textId="77777777" w:rsidR="00CD7DFD" w:rsidRDefault="00787C88">
      <w:pPr>
        <w:pStyle w:val="ae"/>
        <w:spacing w:line="360" w:lineRule="auto"/>
        <w:ind w:firstLineChars="200" w:firstLine="440"/>
        <w:rPr>
          <w:rFonts w:ascii="宋体" w:eastAsia="宋体" w:hAnsi="宋体" w:cs="宋体" w:hint="eastAsia"/>
          <w:kern w:val="0"/>
          <w:sz w:val="22"/>
          <w:szCs w:val="22"/>
          <w:lang w:bidi="zh-CN"/>
        </w:rPr>
      </w:pPr>
      <w:r>
        <w:rPr>
          <w:rFonts w:ascii="宋体" w:eastAsia="宋体" w:hAnsi="宋体" w:cs="宋体" w:hint="eastAsia"/>
          <w:kern w:val="0"/>
          <w:sz w:val="22"/>
          <w:szCs w:val="22"/>
          <w:lang w:bidi="zh-CN"/>
        </w:rPr>
        <w:t>投标文件必须按招标公告中规定的递交投标文件截止时间前送达指定的投标地点。</w:t>
      </w:r>
    </w:p>
    <w:p w14:paraId="17DBC2A5" w14:textId="77777777" w:rsidR="00CD7DFD" w:rsidRDefault="00787C88">
      <w:pPr>
        <w:pStyle w:val="ae"/>
        <w:spacing w:line="360" w:lineRule="auto"/>
        <w:ind w:firstLineChars="200" w:firstLine="442"/>
        <w:rPr>
          <w:rFonts w:ascii="宋体" w:eastAsia="宋体" w:hAnsi="宋体" w:cs="宋体" w:hint="eastAsia"/>
          <w:kern w:val="0"/>
          <w:sz w:val="22"/>
          <w:szCs w:val="22"/>
          <w:lang w:bidi="zh-CN"/>
        </w:rPr>
      </w:pPr>
      <w:r>
        <w:rPr>
          <w:rFonts w:ascii="宋体" w:eastAsia="宋体" w:hAnsi="宋体" w:cs="宋体" w:hint="eastAsia"/>
          <w:b/>
          <w:bCs/>
          <w:kern w:val="0"/>
          <w:sz w:val="22"/>
          <w:szCs w:val="22"/>
          <w:lang w:bidi="zh-CN"/>
        </w:rPr>
        <w:t>（五）投标费用</w:t>
      </w:r>
    </w:p>
    <w:p w14:paraId="64C6E3BE" w14:textId="77777777" w:rsidR="00CD7DFD" w:rsidRDefault="00787C88">
      <w:pPr>
        <w:pStyle w:val="ae"/>
        <w:spacing w:line="360" w:lineRule="auto"/>
        <w:ind w:firstLineChars="200" w:firstLine="440"/>
        <w:rPr>
          <w:rFonts w:ascii="宋体" w:eastAsia="宋体" w:hAnsi="宋体" w:cs="宋体" w:hint="eastAsia"/>
          <w:kern w:val="0"/>
          <w:sz w:val="22"/>
          <w:szCs w:val="22"/>
          <w:lang w:bidi="zh-CN"/>
        </w:rPr>
      </w:pPr>
      <w:r>
        <w:rPr>
          <w:rFonts w:ascii="宋体" w:eastAsia="宋体" w:hAnsi="宋体" w:cs="宋体" w:hint="eastAsia"/>
          <w:kern w:val="0"/>
          <w:sz w:val="22"/>
          <w:szCs w:val="22"/>
          <w:lang w:bidi="zh-CN"/>
        </w:rPr>
        <w:t>不论采购结果如何，供应商均应自行承担所有与投标有关的全部费用（采购文件有其他规定的除外）。</w:t>
      </w:r>
    </w:p>
    <w:p w14:paraId="3D1BEBE1" w14:textId="77777777" w:rsidR="00CD7DFD" w:rsidRDefault="00787C88">
      <w:pPr>
        <w:pStyle w:val="ae"/>
        <w:spacing w:line="360" w:lineRule="auto"/>
        <w:ind w:firstLineChars="200" w:firstLine="440"/>
        <w:rPr>
          <w:rFonts w:ascii="宋体" w:eastAsia="宋体" w:hAnsi="宋体" w:cs="宋体" w:hint="eastAsia"/>
          <w:kern w:val="0"/>
          <w:sz w:val="22"/>
          <w:szCs w:val="22"/>
          <w:lang w:bidi="zh-CN"/>
        </w:rPr>
      </w:pPr>
      <w:r>
        <w:rPr>
          <w:rFonts w:ascii="宋体" w:eastAsia="宋体" w:hAnsi="宋体" w:cs="宋体" w:hint="eastAsia"/>
          <w:kern w:val="0"/>
          <w:sz w:val="22"/>
          <w:szCs w:val="22"/>
          <w:lang w:bidi="zh-CN"/>
        </w:rPr>
        <w:t>合同实施过程中，中标供应商须与采购人积极配合。中标供应商自行承担本次采购活动中所发生的全部费用。</w:t>
      </w:r>
    </w:p>
    <w:p w14:paraId="7334FA3E"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（六）特别说明</w:t>
      </w:r>
    </w:p>
    <w:p w14:paraId="5270FEC1" w14:textId="77777777" w:rsidR="00CD7DFD" w:rsidRDefault="00787C88">
      <w:pPr>
        <w:pStyle w:val="ad"/>
        <w:autoSpaceDE w:val="0"/>
        <w:autoSpaceDN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1.供应商应仔细阅读采购文件的所有内容，按照采购文件的要求提交投标文件，并对所提供的全部资料的真实性承担法律责任。</w:t>
      </w:r>
    </w:p>
    <w:p w14:paraId="53EA110C" w14:textId="77777777" w:rsidR="00CD7DFD" w:rsidRDefault="00787C88">
      <w:pPr>
        <w:pStyle w:val="ad"/>
        <w:autoSpaceDE w:val="0"/>
        <w:autoSpaceDN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2.供应商在投标活动中提供任何虚假材料，其投标无效，并报监管部门查处；中标后发现的，中标人须根据《中华人民共和国政府采购法》第七十七条第一款第一项之规定，处以招标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559CD884" w14:textId="77777777" w:rsidR="00CD7DFD" w:rsidRDefault="00787C88">
      <w:pPr>
        <w:pStyle w:val="ad"/>
        <w:autoSpaceDE w:val="0"/>
        <w:autoSpaceDN w:val="0"/>
        <w:spacing w:line="360" w:lineRule="auto"/>
        <w:ind w:firstLineChars="200" w:firstLine="440"/>
        <w:jc w:val="left"/>
        <w:rPr>
          <w:rFonts w:ascii="宋体" w:hAnsi="宋体" w:cs="宋体" w:hint="eastAsia"/>
          <w:sz w:val="22"/>
          <w:szCs w:val="22"/>
        </w:rPr>
      </w:pPr>
      <w:r>
        <w:rPr>
          <w:rFonts w:ascii="宋体" w:hAnsi="宋体" w:cs="宋体" w:hint="eastAsia"/>
          <w:sz w:val="22"/>
          <w:szCs w:val="22"/>
        </w:rPr>
        <w:t>3.供应商不得相互串通投标报价，不得妨碍其他供应商的公平竞争，不得损害采购人或其他供应商的合法权益，供应商不得以向采购人、评标委员会成员行贿或者采取其他不正当手段谋取中标。</w:t>
      </w:r>
    </w:p>
    <w:p w14:paraId="7D2B3403"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（七）关联供应商参加同一合同项下采购活动的限制</w:t>
      </w:r>
    </w:p>
    <w:p w14:paraId="7D77652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本招标文件所称“关联企业”，是指存在关联关系的企业；“关联关系”的界定适用《中华人民共和国公司法》相关规定。</w:t>
      </w:r>
    </w:p>
    <w:p w14:paraId="687071F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1.单位负责人为同一人或者存在直接控股、管理关系的不同供应商，不得同时参加同一合同项下的政府采购活动，否则相关供应商的资格均作“不合格”处理。</w:t>
      </w:r>
    </w:p>
    <w:p w14:paraId="3CD1FB9C"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2.存在以下利害关系的不同供应商，不得同时参加同一合同项下的政府采购活动，否则相关供应商的投标均作无效处理：</w:t>
      </w:r>
    </w:p>
    <w:p w14:paraId="5EAE5D7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1）法定代表人或负责人或实际控制人是夫妻关系；</w:t>
      </w:r>
    </w:p>
    <w:p w14:paraId="6243CD1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2）法定代表人或负责人或实际控制人是直系血亲关系；</w:t>
      </w:r>
    </w:p>
    <w:p w14:paraId="5E1F835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3）法定代表人或负责人或实际控制人存在三代以内旁系血亲关系；</w:t>
      </w:r>
    </w:p>
    <w:p w14:paraId="79FE328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4）法定代表人或负责人或实际控制人存在近姻亲关系；</w:t>
      </w:r>
    </w:p>
    <w:p w14:paraId="27E4B53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5）法定代表人或负责人或实际控制人存在股份控制或实际控制关系；</w:t>
      </w:r>
    </w:p>
    <w:p w14:paraId="0C09C38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6）存在共同直接或间接投资设立子公司、联营企业和合营企业情况；</w:t>
      </w:r>
    </w:p>
    <w:p w14:paraId="6D9DACE9"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7）存在分级代理或代销关系、同一生产制造商关系、管理关系、重要业务（占主营业务收入 50%以上）或重要财务往来关系（如融资）等其他实质性控制关系。</w:t>
      </w:r>
    </w:p>
    <w:p w14:paraId="54FF555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3.除单一来源采购项目外，为采购项目提供整体设计、规范编制或者项目管理、监理、检测等服务的供应商，不得再参加该采购项目的其他采购活动，否则相关供应商的投标均作无效处理。</w:t>
      </w:r>
    </w:p>
    <w:p w14:paraId="6278C2D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综合评分法、单一产品采购项目适用）提供相同品牌产品且通过资格审查、符合性审查的不同供应商参加同一合同项下投标的，按一家供应商计算，评审后综合得分最高的同品牌供应商获得中标供应商推荐资格；综合得分相同时，由评标委员会按少数服从多数的原则，集体决定；其他同品牌供应商不作为中标候选供应商。</w:t>
      </w:r>
    </w:p>
    <w:p w14:paraId="4DD797B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5.（综合评分法、非单一产品采购项目适用）通过资格审查、符合性审查的同供应商参加同一合同项下投标时，提供的核心产品品牌均相同的，按照前款处理。</w:t>
      </w:r>
    </w:p>
    <w:p w14:paraId="62E3E048" w14:textId="77777777" w:rsidR="00CD7DFD" w:rsidRDefault="00787C88">
      <w:pPr>
        <w:pStyle w:val="ae"/>
        <w:spacing w:line="360" w:lineRule="auto"/>
        <w:ind w:firstLineChars="200" w:firstLine="440"/>
        <w:rPr>
          <w:rFonts w:ascii="宋体" w:eastAsia="宋体" w:hAnsi="宋体" w:cs="宋体" w:hint="eastAsia"/>
          <w:sz w:val="22"/>
          <w:szCs w:val="22"/>
        </w:rPr>
      </w:pPr>
      <w:r>
        <w:rPr>
          <w:rFonts w:ascii="宋体" w:eastAsia="宋体" w:hAnsi="宋体" w:cs="宋体" w:hint="eastAsia"/>
          <w:bCs/>
          <w:sz w:val="22"/>
          <w:szCs w:val="22"/>
        </w:rPr>
        <w:t>6.其他说明：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14:paraId="5B2008B7"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（八）采购文件的澄清与修改</w:t>
      </w:r>
    </w:p>
    <w:p w14:paraId="76FB372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供应商应认真阅读本采购文件，发现其中有误或有不合理要求的，供应商应当于自获取采购文件之日或者采购文件公告期限届满之日（公告期限届满后获取采购文件的，以公告期限届满之日为准）起7个工作日内，以书面形式一次性要求代理机构或采购人作出书面解释、澄清或者一次性向代理机构提出书面质疑，逾期不再受理。代理机构将在规定的时间内，在浙江政府采购网发布更正公告。</w:t>
      </w:r>
    </w:p>
    <w:p w14:paraId="1E800234" w14:textId="77777777" w:rsidR="00CD7DFD" w:rsidRDefault="00787C88">
      <w:pPr>
        <w:pStyle w:val="ae"/>
        <w:spacing w:line="360" w:lineRule="auto"/>
        <w:ind w:firstLineChars="200" w:firstLine="440"/>
        <w:rPr>
          <w:rFonts w:ascii="宋体" w:eastAsia="宋体" w:hAnsi="宋体" w:cs="宋体" w:hint="eastAsia"/>
          <w:sz w:val="22"/>
          <w:szCs w:val="22"/>
        </w:rPr>
      </w:pPr>
      <w:r>
        <w:rPr>
          <w:rFonts w:ascii="宋体" w:eastAsia="宋体" w:hAnsi="宋体" w:cs="宋体" w:hint="eastAsia"/>
          <w:bCs/>
          <w:sz w:val="22"/>
          <w:szCs w:val="22"/>
        </w:rPr>
        <w:t>2.采购文件答复、澄清、修改、补充的内容为采购文件的组成部分。当采购文件与采购文件的答复、澄清、修改、补充就同一内容的表述不一致时，以最后发出的书面文件为准。</w:t>
      </w:r>
    </w:p>
    <w:p w14:paraId="2FE1445B" w14:textId="77777777" w:rsidR="00CD7DFD" w:rsidRDefault="00787C88">
      <w:pPr>
        <w:pStyle w:val="ae"/>
        <w:spacing w:line="360" w:lineRule="auto"/>
        <w:ind w:firstLineChars="0" w:firstLine="0"/>
        <w:rPr>
          <w:rFonts w:ascii="宋体" w:eastAsia="宋体" w:hAnsi="宋体" w:cs="宋体" w:hint="eastAsia"/>
          <w:b/>
          <w:bCs/>
          <w:kern w:val="0"/>
          <w:sz w:val="28"/>
          <w:szCs w:val="28"/>
          <w:lang w:bidi="zh-CN"/>
        </w:rPr>
      </w:pPr>
      <w:r>
        <w:rPr>
          <w:rFonts w:ascii="宋体" w:eastAsia="宋体" w:hAnsi="宋体" w:cs="宋体" w:hint="eastAsia"/>
          <w:b/>
          <w:bCs/>
          <w:kern w:val="0"/>
          <w:sz w:val="28"/>
          <w:szCs w:val="28"/>
          <w:lang w:bidi="zh-CN"/>
        </w:rPr>
        <w:t>二、投标文件的编制</w:t>
      </w:r>
    </w:p>
    <w:p w14:paraId="70082B20" w14:textId="77777777" w:rsidR="00CD7DFD" w:rsidRDefault="00787C88">
      <w:pPr>
        <w:pStyle w:val="ad"/>
        <w:autoSpaceDE w:val="0"/>
        <w:autoSpaceDN w:val="0"/>
        <w:spacing w:line="360" w:lineRule="auto"/>
        <w:ind w:firstLineChars="200" w:firstLine="442"/>
        <w:jc w:val="left"/>
        <w:rPr>
          <w:rFonts w:ascii="宋体" w:hAnsi="宋体" w:cs="宋体" w:hint="eastAsia"/>
          <w:bCs/>
          <w:sz w:val="22"/>
          <w:szCs w:val="22"/>
        </w:rPr>
      </w:pPr>
      <w:r>
        <w:rPr>
          <w:rFonts w:ascii="宋体" w:hAnsi="宋体" w:cs="宋体" w:hint="eastAsia"/>
          <w:b/>
          <w:sz w:val="22"/>
          <w:szCs w:val="22"/>
        </w:rPr>
        <w:t>（一）投标文件的形式与份数</w:t>
      </w:r>
    </w:p>
    <w:p w14:paraId="046B633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投标文件为纸质投标文件，按招标文件要求制作并在投标截止时间前递交。</w:t>
      </w:r>
    </w:p>
    <w:p w14:paraId="26C8E5F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u w:val="single"/>
        </w:rPr>
      </w:pPr>
      <w:r>
        <w:rPr>
          <w:rFonts w:ascii="宋体" w:hAnsi="宋体" w:cs="宋体" w:hint="eastAsia"/>
          <w:bCs/>
          <w:sz w:val="22"/>
          <w:szCs w:val="22"/>
          <w:u w:val="single"/>
        </w:rPr>
        <w:t>▲投标文件由商务技术文件与报价文件组成，一式六份，正本一份，副本五份，在封面注明“正本”或“副本”字样。当正本与副本不一致时，均以正本为准。当投标文件未注明正本与副本且出现不一致时，评标委员会可以认定供应商出现选择性投标而对其投标予以废标。</w:t>
      </w:r>
    </w:p>
    <w:p w14:paraId="042AA05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u w:val="single"/>
        </w:rPr>
        <w:t>▲商务技术文件与报价文件分别编制并单独装订成册，且分别密封，密封袋上应有供应商公章及投标授权代表签字。封皮上写明招标编号、采购人及招标项目名称、供应商名称。并分别注明“商务技术文件”、“报价文件”、“开标时启封”字样。</w:t>
      </w:r>
    </w:p>
    <w:p w14:paraId="725666F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如果供应商未按上述要求密封及加写标记，投标文件将可能导致被拒绝接受，由此引起的后果由供应商自己负责。</w:t>
      </w:r>
    </w:p>
    <w:p w14:paraId="77B85257"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（二）投标文件的组成</w:t>
      </w:r>
    </w:p>
    <w:p w14:paraId="753BBA5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投标文件组成包括商务技术文件、报价文件两部份。投标文件须由供应商盖章并由法定代表人或法定代表人授权代表签署，供应商名称应写全称。如联合体投标的，除联合体协议书外，其余内容由联合体牵头人签字、盖章即可，供应商名称可填写联合体牵头人名称或联合体牵头人+成员名称均可。</w:t>
      </w:r>
    </w:p>
    <w:p w14:paraId="0F6829EC" w14:textId="77777777" w:rsidR="00CD7DFD" w:rsidRDefault="00787C88">
      <w:pPr>
        <w:pStyle w:val="ad"/>
        <w:autoSpaceDE w:val="0"/>
        <w:autoSpaceDN w:val="0"/>
        <w:spacing w:line="360" w:lineRule="auto"/>
        <w:ind w:firstLineChars="200" w:firstLine="442"/>
        <w:jc w:val="left"/>
        <w:rPr>
          <w:rFonts w:ascii="宋体" w:hAnsi="宋体" w:cs="宋体" w:hint="eastAsia"/>
          <w:bCs/>
          <w:sz w:val="22"/>
          <w:szCs w:val="22"/>
        </w:rPr>
      </w:pPr>
      <w:r>
        <w:rPr>
          <w:rFonts w:ascii="宋体" w:hAnsi="宋体" w:cs="宋体" w:hint="eastAsia"/>
          <w:b/>
          <w:sz w:val="22"/>
          <w:szCs w:val="22"/>
        </w:rPr>
        <w:t>1.商务技术文件组成</w:t>
      </w:r>
    </w:p>
    <w:p w14:paraId="2A1CEA86"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1）商务技术封面</w:t>
      </w:r>
    </w:p>
    <w:p w14:paraId="325DDB77"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2）目录、评分索引（格式自拟）（附件一）</w:t>
      </w:r>
    </w:p>
    <w:p w14:paraId="55B93454"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3) 投标函（附件二）</w:t>
      </w:r>
    </w:p>
    <w:p w14:paraId="3D195B06" w14:textId="77777777" w:rsidR="00CD7DFD" w:rsidRDefault="00787C88">
      <w:pPr>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4）法定代表人授权书</w:t>
      </w:r>
    </w:p>
    <w:p w14:paraId="10C5CD39"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lang w:val="zh-CN"/>
        </w:rPr>
      </w:pPr>
      <w:r>
        <w:rPr>
          <w:rFonts w:ascii="宋体" w:eastAsia="宋体" w:hAnsi="宋体" w:cs="宋体" w:hint="eastAsia"/>
          <w:b w:val="0"/>
          <w:color w:val="auto"/>
          <w:kern w:val="2"/>
          <w:sz w:val="22"/>
          <w:szCs w:val="22"/>
        </w:rPr>
        <w:t>5）</w:t>
      </w:r>
      <w:r>
        <w:rPr>
          <w:rFonts w:ascii="宋体" w:eastAsia="宋体" w:hAnsi="宋体" w:cs="宋体" w:hint="eastAsia"/>
          <w:b w:val="0"/>
          <w:color w:val="auto"/>
          <w:kern w:val="2"/>
          <w:sz w:val="22"/>
          <w:szCs w:val="22"/>
          <w:lang w:val="zh-CN"/>
        </w:rPr>
        <w:t>供应商参与政府采购活动投标资格声明函（附件</w:t>
      </w:r>
      <w:r>
        <w:rPr>
          <w:rFonts w:ascii="宋体" w:eastAsia="宋体" w:hAnsi="宋体" w:cs="宋体" w:hint="eastAsia"/>
          <w:b w:val="0"/>
          <w:color w:val="auto"/>
          <w:kern w:val="2"/>
          <w:sz w:val="22"/>
          <w:szCs w:val="22"/>
        </w:rPr>
        <w:t>三</w:t>
      </w:r>
      <w:r>
        <w:rPr>
          <w:rFonts w:ascii="宋体" w:eastAsia="宋体" w:hAnsi="宋体" w:cs="宋体" w:hint="eastAsia"/>
          <w:b w:val="0"/>
          <w:color w:val="auto"/>
          <w:kern w:val="2"/>
          <w:sz w:val="22"/>
          <w:szCs w:val="22"/>
          <w:lang w:val="zh-CN"/>
        </w:rPr>
        <w:t>）</w:t>
      </w:r>
    </w:p>
    <w:p w14:paraId="0F5EC798"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6）法定代表人授权书诚信投标承诺书（附件四）</w:t>
      </w:r>
    </w:p>
    <w:p w14:paraId="421BDB6D"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7）商务响应表、技术偏离表（如有偏离须明确列出）（附件五）（如不填写，则视为完全响应磋商文件的要求）</w:t>
      </w:r>
    </w:p>
    <w:p w14:paraId="41BDA9D5"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8）《中小企业声明函》（如有）（附件六）</w:t>
      </w:r>
    </w:p>
    <w:p w14:paraId="242923ED"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9）残疾人福利性单位声明函（如有）（附件七）</w:t>
      </w:r>
    </w:p>
    <w:p w14:paraId="595402E1"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10）监狱企业证明文件（如有）（由相关部门出具）</w:t>
      </w:r>
    </w:p>
    <w:p w14:paraId="06FF4C08"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11）供应商营业执照（或事业单位法人证书）及税务登记证或（三）五证合一证照；（复印件加盖有效公章）</w:t>
      </w:r>
    </w:p>
    <w:p w14:paraId="0B147DAA"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12）近三年内在经营活动中没有重大违法记录的书面声明（附件八）</w:t>
      </w:r>
    </w:p>
    <w:p w14:paraId="2C25A36C"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13）政府采购活动现场确认声明书（附件九）</w:t>
      </w:r>
    </w:p>
    <w:p w14:paraId="3AFB36B5"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lastRenderedPageBreak/>
        <w:t>14）依法缴纳税收和社会保障金的相关材料（附件十）</w:t>
      </w:r>
    </w:p>
    <w:p w14:paraId="526E9ABD"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15）联合体共同投标协议书（联合体投标时须提供）（附件十一）</w:t>
      </w:r>
    </w:p>
    <w:p w14:paraId="78332E75"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16）根据招标文件中的采购内容与评分细则要求，需要提供的其它文件和资料；</w:t>
      </w:r>
    </w:p>
    <w:p w14:paraId="5E8A2AA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注：以上目录是编制响应内容的基本格式要求，供参考，供应商可根据评标标准及自身情况进一步补充、细化、优化。</w:t>
      </w:r>
    </w:p>
    <w:p w14:paraId="75921A28"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2.报价文件组成</w:t>
      </w:r>
    </w:p>
    <w:p w14:paraId="01026F2A" w14:textId="6F1ABB9B"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1）开标一览表（附件</w:t>
      </w:r>
      <w:r w:rsidR="00846738">
        <w:rPr>
          <w:rFonts w:ascii="宋体" w:eastAsia="宋体" w:hAnsi="宋体" w:cs="宋体" w:hint="eastAsia"/>
          <w:b w:val="0"/>
          <w:color w:val="auto"/>
          <w:kern w:val="2"/>
          <w:sz w:val="22"/>
          <w:szCs w:val="22"/>
        </w:rPr>
        <w:t>十二</w:t>
      </w:r>
      <w:r>
        <w:rPr>
          <w:rFonts w:ascii="宋体" w:eastAsia="宋体" w:hAnsi="宋体" w:cs="宋体" w:hint="eastAsia"/>
          <w:b w:val="0"/>
          <w:color w:val="auto"/>
          <w:kern w:val="2"/>
          <w:sz w:val="22"/>
          <w:szCs w:val="22"/>
        </w:rPr>
        <w:t>）；</w:t>
      </w:r>
    </w:p>
    <w:p w14:paraId="556F50D5" w14:textId="77777777" w:rsidR="00CD7DFD" w:rsidRDefault="00787C88">
      <w:pPr>
        <w:autoSpaceDE w:val="0"/>
        <w:autoSpaceDN w:val="0"/>
        <w:adjustRightInd w:val="0"/>
        <w:snapToGrid w:val="0"/>
        <w:spacing w:line="360" w:lineRule="auto"/>
        <w:ind w:firstLineChars="200" w:firstLine="440"/>
        <w:rPr>
          <w:rFonts w:ascii="宋体" w:eastAsia="宋体" w:hAnsi="宋体" w:cs="宋体" w:hint="eastAsia"/>
          <w:b w:val="0"/>
          <w:color w:val="auto"/>
          <w:kern w:val="2"/>
          <w:sz w:val="22"/>
          <w:szCs w:val="22"/>
        </w:rPr>
      </w:pPr>
      <w:r>
        <w:rPr>
          <w:rFonts w:ascii="宋体" w:eastAsia="宋体" w:hAnsi="宋体" w:cs="宋体" w:hint="eastAsia"/>
          <w:b w:val="0"/>
          <w:color w:val="auto"/>
          <w:kern w:val="2"/>
          <w:sz w:val="22"/>
          <w:szCs w:val="22"/>
        </w:rPr>
        <w:t>2）报价文件要求的或供应商认为需要的其它资料。</w:t>
      </w:r>
    </w:p>
    <w:p w14:paraId="2A7CEC86"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（三）投标文件的语言及计量</w:t>
      </w:r>
    </w:p>
    <w:p w14:paraId="158A9A4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1.投标文件以及供应商与代理机构就有关投标事宜的所有来往函电，均应以中文汉语书写。除签名、盖章、专用名称等特殊情形外，以中文汉语以外的文字表述的投标文件视同未提供。</w:t>
      </w:r>
    </w:p>
    <w:p w14:paraId="014CBE0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2.投标计量单位，招标文件已有明确规定的，使用采购文件规定的计量单位，招标文件没有规定的，应采用中华人民共和国法定计量单位（货币单位：人民币元），否则视同未响应。</w:t>
      </w:r>
    </w:p>
    <w:p w14:paraId="7823DE06"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（四）投标报价</w:t>
      </w:r>
    </w:p>
    <w:p w14:paraId="13097C3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1.报价一览表和报价明细清单中每一项目只允许有一个报价，任何有选择的报价将不予接受。报价应按采购文件中相关附表格式填报。</w:t>
      </w:r>
    </w:p>
    <w:p w14:paraId="6DEE84D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供应商应按照本采购文件确定的工作范围、采购人给定资料以及现场勘查情况，结合市场竞争的原则及现行行业规范规定，以投标文件中(包括但不限于)所报方案，在充分考虑实际工作量、货物价格、技术难度、复杂性、项目推进遇阻致使服务期限延长等所有因素及风险的基础上考虑报价。</w:t>
      </w:r>
    </w:p>
    <w:p w14:paraId="726A536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报价即合同履行价，应包含服务费应包括人员工资、奖金、各种加班费、夜餐费、各种社会保险、食宿与交通、设备及工具、器材、消耗材料、服装、安全、仓储、运输（包括垃圾外运）、维修、管理费用、税费、利润（含招标代理服务费）、完成合同所需的一切本身和不可或缺的所有工作开支、政策性文件规定及合同包含的所有风险、责任等各项全部费用并承担一切风险责任。在保洁合同服务期间内不得违反国家相关政策规定。属于完成本次项目所必需的但供应商未列入报价的费用将被视为供应商优惠，采购人均不予支付。</w:t>
      </w:r>
    </w:p>
    <w:p w14:paraId="740DFAC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3.有实物工程量而无报价的，在实施后，采购人将不予以支付，并视作该项费用已包括在其它有价款的单价或合价内。各供应商根据自身的综合实力，充分考虑本项目的各种情况竞争报价。</w:t>
      </w:r>
    </w:p>
    <w:p w14:paraId="575A3081"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4.所有投标报价必须以人民币报价，否则不予接受。</w:t>
      </w:r>
    </w:p>
    <w:p w14:paraId="3A03B615"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（五）投标文件的有效期</w:t>
      </w:r>
    </w:p>
    <w:p w14:paraId="3B6D08B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1.自投标截止日起 90 天内投标文件应保持有效。有效期不足的投标文件将被拒绝。</w:t>
      </w:r>
    </w:p>
    <w:p w14:paraId="60F41A16"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2.中标供应商的投标文件自投标截止之日起至合同履行完毕止均应保持有效。</w:t>
      </w:r>
    </w:p>
    <w:p w14:paraId="0F99B462"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（六）投标保证金</w:t>
      </w:r>
    </w:p>
    <w:p w14:paraId="16A9C6C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本项目无需缴纳投标保证金。</w:t>
      </w:r>
    </w:p>
    <w:p w14:paraId="0A3B9C75"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（七）投标文件的递交</w:t>
      </w:r>
    </w:p>
    <w:p w14:paraId="2BEDF80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1.投标文件必须按投标邀请（通知）书中规定的投标文件递交截止时间前送达指定的投标地点。</w:t>
      </w:r>
    </w:p>
    <w:p w14:paraId="63507E2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2.采购人如因故推迟投标截止时间，应以书面形式通知所有供应商。在这种情况下，采购人和供应商的权利和义务将受到新的截止时间的约束。</w:t>
      </w:r>
    </w:p>
    <w:p w14:paraId="2205848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3.递交投标文件时，需满足以下要求，否则该投标文件予以拒绝：</w:t>
      </w:r>
    </w:p>
    <w:p w14:paraId="48BAE6E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（1）在投标截止时间之前递交。</w:t>
      </w:r>
    </w:p>
    <w:p w14:paraId="4538B89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（2）包装与密封符合招标文件要求。</w:t>
      </w:r>
    </w:p>
    <w:p w14:paraId="2C0DFA5B" w14:textId="77777777" w:rsidR="00CD7DFD" w:rsidRDefault="00787C88">
      <w:pPr>
        <w:pStyle w:val="ad"/>
        <w:autoSpaceDE w:val="0"/>
        <w:autoSpaceDN w:val="0"/>
        <w:spacing w:line="360" w:lineRule="auto"/>
        <w:ind w:firstLineChars="200" w:firstLine="442"/>
        <w:jc w:val="left"/>
        <w:rPr>
          <w:rFonts w:ascii="宋体" w:hAnsi="宋体" w:cs="宋体" w:hint="eastAsia"/>
          <w:bCs/>
          <w:sz w:val="22"/>
          <w:szCs w:val="22"/>
        </w:rPr>
      </w:pPr>
      <w:r>
        <w:rPr>
          <w:rFonts w:ascii="宋体" w:hAnsi="宋体" w:cs="宋体" w:hint="eastAsia"/>
          <w:b/>
          <w:sz w:val="22"/>
          <w:szCs w:val="22"/>
        </w:rPr>
        <w:t>（八）投标文件的修改和撤回</w:t>
      </w:r>
    </w:p>
    <w:p w14:paraId="2F4A40D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1.供应商在投标文件密封或送达以后如必须修改或撤回投标文件，必须在投标截止时间以前将加盖公章的书面投标修改文件或撤标通知送达招标代理机构。</w:t>
      </w:r>
    </w:p>
    <w:p w14:paraId="4EA5378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2.投标修改文件必须密封，在密封袋上写明招标编号、招标项目名称、供应商名称、并注明“修改文件”、“开标时启封”字样。投标修改文件必须有供应商公章。</w:t>
      </w:r>
    </w:p>
    <w:p w14:paraId="33508A0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3.供应商以传真形式通知招标代理机构撤标时，必须随后补充有法定代表人或法定代表人授权代表签署的正式文件。</w:t>
      </w:r>
    </w:p>
    <w:p w14:paraId="33CB8FF9" w14:textId="77777777" w:rsidR="00CD7DFD" w:rsidRDefault="00787C88">
      <w:pPr>
        <w:pStyle w:val="ad"/>
        <w:autoSpaceDE w:val="0"/>
        <w:autoSpaceDN w:val="0"/>
        <w:spacing w:line="360" w:lineRule="auto"/>
        <w:jc w:val="left"/>
        <w:rPr>
          <w:rFonts w:ascii="宋体" w:hAnsi="宋体" w:cs="宋体" w:hint="eastAsia"/>
          <w:b/>
          <w:bCs/>
          <w:kern w:val="0"/>
          <w:sz w:val="28"/>
          <w:szCs w:val="28"/>
          <w:lang w:bidi="zh-CN"/>
        </w:rPr>
      </w:pPr>
      <w:r>
        <w:rPr>
          <w:rFonts w:ascii="宋体" w:hAnsi="宋体" w:cs="宋体" w:hint="eastAsia"/>
          <w:b/>
          <w:bCs/>
          <w:kern w:val="0"/>
          <w:sz w:val="28"/>
          <w:szCs w:val="28"/>
          <w:lang w:bidi="zh-CN"/>
        </w:rPr>
        <w:t>三、开标和评标</w:t>
      </w:r>
    </w:p>
    <w:p w14:paraId="235F191A"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（一）开标</w:t>
      </w:r>
    </w:p>
    <w:p w14:paraId="1252C58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1.按投标邀请（通知）书规定的时间、地点开标。</w:t>
      </w:r>
    </w:p>
    <w:p w14:paraId="0C707FAC"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2.有下列情形之一的投标文件将可能被拒绝接受：</w:t>
      </w:r>
    </w:p>
    <w:p w14:paraId="52DEA2B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（1）在投标文件递交截止时间以后送达的投标文件；</w:t>
      </w:r>
    </w:p>
    <w:p w14:paraId="4215B11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（2）未按招标文件规定密封与包装的投标文件；</w:t>
      </w:r>
    </w:p>
    <w:p w14:paraId="5537419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（3）采用邮寄的投标文件不符合招标文件密封要求或未提供法人身份证明（或法人授权委托书）且经招标代理机构通知未能在投标截止前修正或补足相应材料的；</w:t>
      </w:r>
    </w:p>
    <w:p w14:paraId="43DC9C0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3.法人代表参加开标大会的，应当提供营业执照、身份证正反面复印件，委托授权代表参加的应当提供授权委托书、身份证原件。</w:t>
      </w:r>
    </w:p>
    <w:p w14:paraId="015A34F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4.开标时，投标文件中开标一览表内容与投标文件中明细表内容不一致的，以开标一览表为准。</w:t>
      </w:r>
    </w:p>
    <w:p w14:paraId="7CAE0C8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以文字表示的数据与数字表示的有差别，以文字为准修正数字；</w:t>
      </w:r>
    </w:p>
    <w:p w14:paraId="3C24082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对不同文字文本投标文件的解释发生异议的，以中文文本为准。</w:t>
      </w:r>
    </w:p>
    <w:p w14:paraId="4D5A063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5.供应商法定代表人或其授权代表必须出席开标会议,并对开标记录予以签字确认。</w:t>
      </w:r>
    </w:p>
    <w:p w14:paraId="11ACD5A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u w:val="single"/>
        </w:rPr>
        <w:t>未派代表出席开标大会的供应商，视为认同招标活动，无需对开标记录予以签字确认。</w:t>
      </w:r>
    </w:p>
    <w:p w14:paraId="2E8D3C9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6.开标程序</w:t>
      </w:r>
    </w:p>
    <w:p w14:paraId="7B59326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（1）开标会议由采购代理机构主持，采购代理机构人员介绍开标现场的人员情况，宣读递交投标文件的供应商名单、开标纪律、应当回避的情形等注意事项；</w:t>
      </w:r>
    </w:p>
    <w:p w14:paraId="27F0A92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（2）组织供应商签署不存在影响公平竞争的《供应商现场确认声明书》；</w:t>
      </w:r>
    </w:p>
    <w:p w14:paraId="569665D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（3）请相关人员检验《投标文件》密封的完整性并签字确认；</w:t>
      </w:r>
    </w:p>
    <w:p w14:paraId="62CD7159"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（4）按“后到先开”的顺序，依次打开各供应商的“商务技术文件”和“报价文件”，各供应商代表签字确认。</w:t>
      </w:r>
    </w:p>
    <w:p w14:paraId="7E823C6B"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（二）评标</w:t>
      </w:r>
    </w:p>
    <w:p w14:paraId="6554D3F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1.评标由采购人依法组建的评标委员会负责，并独立履行下列职责：</w:t>
      </w:r>
    </w:p>
    <w:p w14:paraId="0253ED8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（1）审查投标文件是否符合招标文件要求，并作出评价；</w:t>
      </w:r>
    </w:p>
    <w:p w14:paraId="68CBAB6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（2）要求供应商对投标文件有关事项作出解释或者澄清；</w:t>
      </w:r>
    </w:p>
    <w:p w14:paraId="687C89E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（3）按照招标文件确定的评标办法直接确定中标供应商；</w:t>
      </w:r>
    </w:p>
    <w:p w14:paraId="0CC460A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（4）向采购机构或者有关部门报告非法干预评标工作的行为。</w:t>
      </w:r>
    </w:p>
    <w:p w14:paraId="64BDB84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2.投标文件初审。初审分为资格性检查和符合性检查。</w:t>
      </w:r>
    </w:p>
    <w:p w14:paraId="5D54013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（1）资格性检查。依据法律法规和招标文件的规定，对投标文件中的资格证明等进行审查，以确定供应商是否具备投标资格。</w:t>
      </w:r>
    </w:p>
    <w:p w14:paraId="7ABF915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（2）符合性检查。依据招标文件的规定，从投标文件的有效性、完整性和对招标文件的响应程度进行审查，以确定是否对招标文件的实质性要求作出响应。</w:t>
      </w:r>
    </w:p>
    <w:p w14:paraId="22389CB1"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3）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70DFE82C"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（4）比较与评价。按招标文件中规定的评标方法和标准，对资格性检查和符合性检查合格的投标文件进行综合比较与评价。</w:t>
      </w:r>
    </w:p>
    <w:p w14:paraId="58DAD0D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u w:val="single"/>
        </w:rPr>
        <w:t>▲3.评标时发现投标文件有下列情形之一的属于重大偏差(评标委员会按少数服从多数原则认定),按照无效投标处理：</w:t>
      </w:r>
    </w:p>
    <w:p w14:paraId="5D8A1DC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（1）未按招标文件要求编制或字迹模糊、辨认不清的投标文件；</w:t>
      </w:r>
    </w:p>
    <w:p w14:paraId="16A4F6B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（2）供应商递交两份或两份以上内容不同的投标文件，未声明其中一份为有效的；或同一投标文件中出现有选择性的报价，未声明以其中一个报价为准的；</w:t>
      </w:r>
    </w:p>
    <w:p w14:paraId="5199B6C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（3）投标文件中投标函、法定代表人授权委托书、开标一览表中没有加盖有效公章、无法定代表人（授权代表）签字或印章的；</w:t>
      </w:r>
    </w:p>
    <w:p w14:paraId="1104CFA6"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（4）明显不符合技术规格、技术标准的要求或不满足招标文件技术的主要参数或提出的偏离采购人不予接受的投标文件；</w:t>
      </w:r>
    </w:p>
    <w:p w14:paraId="009EDC5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（5）不符合招标文件中规定的其他实质性要求的投标文件(是否为实质性偏离由评标委员会按少数服从多数原则认定)；</w:t>
      </w:r>
    </w:p>
    <w:p w14:paraId="6978931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（6）供应商的投标文件中有不明确的问题或其报价明显不合理且又不能合理说明（解释清楚）或者不能提供相关证明材料的；</w:t>
      </w:r>
    </w:p>
    <w:p w14:paraId="51AF686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7）评审时如发现供应商的报价明显高于其市场报价或低于成本价的，评标委员会可以要求该供应商书面说明并提供相关证明材料。该供应商不能合理说明原因并提供证明材料的，评标委员会可以对该供应商作无效投标处理；</w:t>
      </w:r>
    </w:p>
    <w:p w14:paraId="5145A35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（8）存在串标、抬标或弄虚作假情况的；</w:t>
      </w:r>
    </w:p>
    <w:p w14:paraId="77992676"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（9）对关键条文的偏离、保留或反对，例如关于投标保证金、适用法律、税及关税、质量保证期、联合体协议书等其他内容；</w:t>
      </w:r>
    </w:p>
    <w:p w14:paraId="49656A7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（10）其他经评标委员会认定的未能在实质上响应的或违反国家有关规定的投标文件。</w:t>
      </w:r>
    </w:p>
    <w:p w14:paraId="52B30D5C"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4.开启供应商报价文件后发现价格、数量有误，其投标价将按下述原则处理：</w:t>
      </w:r>
    </w:p>
    <w:p w14:paraId="3A1454FE"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（1）任何有漏报一些小项货物或服务的将被视为其费用已包含在投标价中，投标价格不予调整。如果供应商不接受上述处理方式，将做为无效投标。</w:t>
      </w:r>
    </w:p>
    <w:p w14:paraId="390D748F"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（2）任何有多报一些小项工程或货物的其投标价不予调整，如果该供应商中标，则合同价格必须为核减掉多报的一些小项工程或货物后的价格。如果供应商不接受上述处理方式，将做为无效投标。</w:t>
      </w:r>
    </w:p>
    <w:p w14:paraId="543D5516"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4FF5FD3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2B00FB9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5.实质上没有响应招标文件要求的投标将被拒绝。评标委员会不得通过询标使供应商修正或撤消不合要求的偏离从而使其投标成为实质上响应的投标。</w:t>
      </w:r>
    </w:p>
    <w:p w14:paraId="5FC1391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6.评标委员会对投标文件的判定，只依据投标内容本身，不依靠开标后的任何外来证明。</w:t>
      </w:r>
    </w:p>
    <w:p w14:paraId="12B8ABCF"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7.评标委员会在评标中，不得改变招标文件中规定的评标标准、方法和中标条件。</w:t>
      </w:r>
    </w:p>
    <w:p w14:paraId="51A3E65C"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8.投标文件的澄清</w:t>
      </w:r>
    </w:p>
    <w:p w14:paraId="17C9402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为有利于对投标文件的比较和评议，必要时采购人及评标委员会可要求供应商对投标文件及合同条款进行澄清，并做出书面答复。书面答复须有投标授权代表签字并作为投标内容的一部分。</w:t>
      </w:r>
    </w:p>
    <w:p w14:paraId="1EAFAF4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供应商对投标文件的澄清不得寻求、提供或允许改变投标价格等实质性内容。</w:t>
      </w:r>
    </w:p>
    <w:p w14:paraId="54E401B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9.评标原则</w:t>
      </w:r>
    </w:p>
    <w:p w14:paraId="4A22E24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评标委员会按照招标文件的要求和条件对投标文件进行综合比较与评价。</w:t>
      </w:r>
    </w:p>
    <w:p w14:paraId="374EE5D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评标办法：采用综合评分法，将最大限度地满足招标文件中规定的各项综合评价标准的投标，推荐为预中标单位（附后）。</w:t>
      </w:r>
    </w:p>
    <w:p w14:paraId="68D3C669"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u w:val="single"/>
        </w:rPr>
      </w:pPr>
      <w:r>
        <w:rPr>
          <w:rFonts w:ascii="宋体" w:hAnsi="宋体" w:cs="宋体" w:hint="eastAsia"/>
          <w:bCs/>
          <w:sz w:val="22"/>
          <w:szCs w:val="22"/>
        </w:rPr>
        <w:t>10.</w:t>
      </w:r>
      <w:r>
        <w:rPr>
          <w:rFonts w:ascii="宋体" w:hAnsi="宋体" w:cs="宋体" w:hint="eastAsia"/>
          <w:bCs/>
          <w:sz w:val="22"/>
          <w:szCs w:val="22"/>
          <w:u w:val="single"/>
        </w:rPr>
        <w:t>投标文件递交截止时间止，送达投标文件少于 3 家的或经评审有效投标文件少于 3 家的，采购代理机构应当中止采购活动，依法重新组织采购。</w:t>
      </w:r>
    </w:p>
    <w:p w14:paraId="1F6FA687" w14:textId="77777777" w:rsidR="00CD7DFD" w:rsidRDefault="00787C88">
      <w:pPr>
        <w:pStyle w:val="ad"/>
        <w:autoSpaceDE w:val="0"/>
        <w:autoSpaceDN w:val="0"/>
        <w:spacing w:line="360" w:lineRule="auto"/>
        <w:jc w:val="left"/>
        <w:rPr>
          <w:rFonts w:ascii="宋体" w:hAnsi="宋体" w:cs="宋体" w:hint="eastAsia"/>
          <w:b/>
          <w:bCs/>
          <w:kern w:val="0"/>
          <w:sz w:val="28"/>
          <w:szCs w:val="28"/>
          <w:lang w:val="zh-CN" w:bidi="zh-CN"/>
        </w:rPr>
      </w:pPr>
      <w:r>
        <w:rPr>
          <w:rFonts w:ascii="宋体" w:hAnsi="宋体" w:cs="宋体" w:hint="eastAsia"/>
          <w:b/>
          <w:bCs/>
          <w:kern w:val="0"/>
          <w:sz w:val="28"/>
          <w:szCs w:val="28"/>
          <w:lang w:bidi="zh-CN"/>
        </w:rPr>
        <w:t>四</w:t>
      </w:r>
      <w:r>
        <w:rPr>
          <w:rFonts w:ascii="宋体" w:hAnsi="宋体" w:cs="宋体" w:hint="eastAsia"/>
          <w:b/>
          <w:bCs/>
          <w:kern w:val="0"/>
          <w:sz w:val="28"/>
          <w:szCs w:val="28"/>
          <w:lang w:val="zh-CN" w:bidi="zh-CN"/>
        </w:rPr>
        <w:t>、定标</w:t>
      </w:r>
    </w:p>
    <w:p w14:paraId="1954509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（一）确定中标人。本项目由采购人确定中标人。</w:t>
      </w:r>
    </w:p>
    <w:p w14:paraId="52A4E95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1.评标结束，评审报告经采购人确认后，将采购结果在浙江政府采购网上，进行 1 个工作日的中标（成交）结果公示。</w:t>
      </w:r>
    </w:p>
    <w:p w14:paraId="1B981D0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2.采购人对评标结果无异议的，采购人应在收到评标报告后 2 个工作日内对评标结果进行确认。</w:t>
      </w:r>
    </w:p>
    <w:p w14:paraId="359D488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3.质疑处理：相关供应商提出质疑后，采购人有权要求中标候选人提供相关证明材料。</w:t>
      </w:r>
    </w:p>
    <w:p w14:paraId="6DF4B12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（二）采购人依法确定中标单位后，代理机构以书面形式发出《中标通知书》。</w:t>
      </w:r>
    </w:p>
    <w:p w14:paraId="5F3DB30F" w14:textId="77777777" w:rsidR="00CD7DFD" w:rsidRDefault="00787C88">
      <w:pPr>
        <w:pStyle w:val="ad"/>
        <w:autoSpaceDE w:val="0"/>
        <w:autoSpaceDN w:val="0"/>
        <w:spacing w:line="360" w:lineRule="auto"/>
        <w:jc w:val="left"/>
        <w:rPr>
          <w:rFonts w:ascii="宋体" w:hAnsi="宋体" w:cs="宋体" w:hint="eastAsia"/>
          <w:b/>
          <w:bCs/>
          <w:kern w:val="0"/>
          <w:sz w:val="28"/>
          <w:szCs w:val="28"/>
          <w:lang w:val="zh-CN" w:bidi="zh-CN"/>
        </w:rPr>
      </w:pPr>
      <w:r>
        <w:rPr>
          <w:rFonts w:ascii="宋体" w:hAnsi="宋体" w:cs="宋体" w:hint="eastAsia"/>
          <w:b/>
          <w:bCs/>
          <w:kern w:val="0"/>
          <w:sz w:val="28"/>
          <w:szCs w:val="28"/>
          <w:lang w:bidi="zh-CN"/>
        </w:rPr>
        <w:t>五</w:t>
      </w:r>
      <w:r>
        <w:rPr>
          <w:rFonts w:ascii="宋体" w:hAnsi="宋体" w:cs="宋体" w:hint="eastAsia"/>
          <w:b/>
          <w:bCs/>
          <w:kern w:val="0"/>
          <w:sz w:val="28"/>
          <w:szCs w:val="28"/>
          <w:lang w:val="zh-CN" w:bidi="zh-CN"/>
        </w:rPr>
        <w:t>、合同授予</w:t>
      </w:r>
    </w:p>
    <w:p w14:paraId="5D0B2AC7" w14:textId="77777777" w:rsidR="00CD7DFD" w:rsidRDefault="00787C88">
      <w:pPr>
        <w:pStyle w:val="ad"/>
        <w:autoSpaceDE w:val="0"/>
        <w:autoSpaceDN w:val="0"/>
        <w:spacing w:line="360" w:lineRule="auto"/>
        <w:ind w:firstLineChars="200" w:firstLine="442"/>
        <w:jc w:val="left"/>
        <w:rPr>
          <w:rFonts w:ascii="宋体" w:hAnsi="宋体" w:cs="宋体" w:hint="eastAsia"/>
          <w:b/>
          <w:sz w:val="22"/>
          <w:szCs w:val="22"/>
        </w:rPr>
      </w:pPr>
      <w:r>
        <w:rPr>
          <w:rFonts w:ascii="宋体" w:hAnsi="宋体" w:cs="宋体" w:hint="eastAsia"/>
          <w:b/>
          <w:sz w:val="22"/>
          <w:szCs w:val="22"/>
        </w:rPr>
        <w:t>（一）签订合同</w:t>
      </w:r>
    </w:p>
    <w:p w14:paraId="1074F67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1.中标人应自中标通知书发出后 30日内与采购人签定合同。</w:t>
      </w:r>
    </w:p>
    <w:p w14:paraId="721F71AA"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2.中标通知书发出后，中标人若借口故意拖延、拒签合同，在签订合同时向采购人提出附加条件的，将被取消成交资格，给采购人造成损失的，应赔偿损失。</w:t>
      </w:r>
    </w:p>
    <w:p w14:paraId="3B58896F" w14:textId="77777777" w:rsidR="00CD7DFD" w:rsidRDefault="00787C88">
      <w:pPr>
        <w:pStyle w:val="ad"/>
        <w:autoSpaceDE w:val="0"/>
        <w:autoSpaceDN w:val="0"/>
        <w:spacing w:line="360" w:lineRule="auto"/>
        <w:jc w:val="left"/>
        <w:rPr>
          <w:rFonts w:ascii="宋体" w:hAnsi="宋体" w:cs="宋体" w:hint="eastAsia"/>
          <w:b/>
          <w:bCs/>
          <w:kern w:val="0"/>
          <w:sz w:val="28"/>
          <w:szCs w:val="28"/>
          <w:lang w:val="zh-CN" w:bidi="zh-CN"/>
        </w:rPr>
      </w:pPr>
      <w:r>
        <w:rPr>
          <w:rFonts w:ascii="宋体" w:hAnsi="宋体" w:cs="宋体" w:hint="eastAsia"/>
          <w:b/>
          <w:bCs/>
          <w:kern w:val="0"/>
          <w:sz w:val="28"/>
          <w:szCs w:val="28"/>
          <w:lang w:bidi="zh-CN"/>
        </w:rPr>
        <w:t>六</w:t>
      </w:r>
      <w:r>
        <w:rPr>
          <w:rFonts w:ascii="宋体" w:hAnsi="宋体" w:cs="宋体" w:hint="eastAsia"/>
          <w:b/>
          <w:bCs/>
          <w:kern w:val="0"/>
          <w:sz w:val="28"/>
          <w:szCs w:val="28"/>
          <w:lang w:val="zh-CN" w:bidi="zh-CN"/>
        </w:rPr>
        <w:t>、费用的结算</w:t>
      </w:r>
    </w:p>
    <w:p w14:paraId="4E9D38C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合同中另行签订。</w:t>
      </w:r>
    </w:p>
    <w:p w14:paraId="0097C86B" w14:textId="77777777" w:rsidR="00CD7DFD" w:rsidRDefault="00787C88">
      <w:pPr>
        <w:pStyle w:val="ad"/>
        <w:autoSpaceDE w:val="0"/>
        <w:autoSpaceDN w:val="0"/>
        <w:spacing w:line="360" w:lineRule="auto"/>
        <w:jc w:val="left"/>
        <w:rPr>
          <w:rFonts w:ascii="宋体" w:hAnsi="宋体" w:cs="宋体" w:hint="eastAsia"/>
          <w:b/>
          <w:bCs/>
          <w:kern w:val="0"/>
          <w:sz w:val="28"/>
          <w:szCs w:val="28"/>
          <w:lang w:val="zh-CN" w:bidi="zh-CN"/>
        </w:rPr>
      </w:pPr>
      <w:r>
        <w:rPr>
          <w:rFonts w:ascii="宋体" w:hAnsi="宋体" w:cs="宋体" w:hint="eastAsia"/>
          <w:b/>
          <w:bCs/>
          <w:kern w:val="0"/>
          <w:sz w:val="28"/>
          <w:szCs w:val="28"/>
          <w:lang w:bidi="zh-CN"/>
        </w:rPr>
        <w:t>七</w:t>
      </w:r>
      <w:r>
        <w:rPr>
          <w:rFonts w:ascii="宋体" w:hAnsi="宋体" w:cs="宋体" w:hint="eastAsia"/>
          <w:b/>
          <w:bCs/>
          <w:kern w:val="0"/>
          <w:sz w:val="28"/>
          <w:szCs w:val="28"/>
          <w:lang w:val="zh-CN" w:bidi="zh-CN"/>
        </w:rPr>
        <w:t>、其它</w:t>
      </w:r>
    </w:p>
    <w:p w14:paraId="59F0651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▲《中华人民共和国政府采购法》第七十七条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633AB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（一）提供虚假材料谋取中标、成交的；</w:t>
      </w:r>
    </w:p>
    <w:p w14:paraId="57D03A1F"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（二）采取不正当手段诋毁、排挤其他供应商的；</w:t>
      </w:r>
    </w:p>
    <w:p w14:paraId="6A52A79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（三）与采购人、其他供应商或者采购代理机构恶意串通的；</w:t>
      </w:r>
    </w:p>
    <w:p w14:paraId="7FF3BD51"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（四）向采购人、采购代理机构行贿或者提供其他不正当利益的；</w:t>
      </w:r>
    </w:p>
    <w:p w14:paraId="44B2C37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（五）在招标采购过程中与采购人进行协商谈判的；</w:t>
      </w:r>
    </w:p>
    <w:p w14:paraId="19025E0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（六）拒绝有关部门监督检查或者提供虚假情况的。</w:t>
      </w:r>
    </w:p>
    <w:p w14:paraId="0ADD7D7F"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供应商有前款第（一）至（五）项情形之一的，中标、成交无效。</w:t>
      </w:r>
    </w:p>
    <w:p w14:paraId="6E2433E5"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▲《中华人民共和国政府采购法实施条例》第七十二条 供应商有下列情形之一的，依照政府采购法第七十七条第一款的规定追究法律责任：</w:t>
      </w:r>
    </w:p>
    <w:p w14:paraId="7DE7D25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（一）向评标委员会组、公开采购小组小组或者询价小组成员行贿或者提供其他不正当利益；</w:t>
      </w:r>
    </w:p>
    <w:p w14:paraId="417C96F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lastRenderedPageBreak/>
        <w:t>（二）中标或者成交后无正当理由拒不与采购人签订政府采购合同；</w:t>
      </w:r>
    </w:p>
    <w:p w14:paraId="63B943D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（三）未按照采购文件确定的事项签订政府采购合同；</w:t>
      </w:r>
    </w:p>
    <w:p w14:paraId="556CB0C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（四）将政府采购合同转包；</w:t>
      </w:r>
    </w:p>
    <w:p w14:paraId="45C78190"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（五）提供假冒伪劣产品；</w:t>
      </w:r>
    </w:p>
    <w:p w14:paraId="11C24A08"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（六）擅自变更、中止或者终止政府采购合同。</w:t>
      </w:r>
    </w:p>
    <w:p w14:paraId="659ECAC7"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供应商有前款第一项规定情形的，中标、成交无效。评审阶段资格发生变化，供应商未依照本条例第二十一条的规定通知采购人和采购代理机构的，处以采购金额 5‰的罚款，列入不良行为记录名单，中标、成交无效。</w:t>
      </w:r>
    </w:p>
    <w:p w14:paraId="17D6252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▲《中华人民共和国政府采购法实施条例》第七十三条 供应商捏造事实、提供虚假材料或者以非法手段取得证明材料进行投诉的，由财政部门列入不良行为记录名单，禁止其 1 至 3 年内参加政府采购活动。</w:t>
      </w:r>
    </w:p>
    <w:p w14:paraId="0D5B7853"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w:t>
      </w:r>
    </w:p>
    <w:p w14:paraId="0923BC0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（一）供应商直接或者间接从采购人或者采购代理机构处获得其他供应商的相关情况并修改其投标文件；</w:t>
      </w:r>
    </w:p>
    <w:p w14:paraId="3AF04084"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（二）供应商按照采购人或者采购代理机构的授意撤换、修改投标文件或者投标文件的实质性内容；</w:t>
      </w:r>
    </w:p>
    <w:p w14:paraId="2DE7CCBD"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（三）供应商之间协商报价、技术方案等投标文件或者投标文件的实质性内容；</w:t>
      </w:r>
    </w:p>
    <w:p w14:paraId="30A63EC2"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（四）属于同一集团、协会、商会等组织成员的供应商按照该组织要求协同参加政府采购活动；</w:t>
      </w:r>
    </w:p>
    <w:p w14:paraId="74C278FB"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（五）供应商之间事先约定由某一特定供应商中标、成交；</w:t>
      </w:r>
    </w:p>
    <w:p w14:paraId="63A83396" w14:textId="77777777" w:rsidR="00CD7DFD" w:rsidRDefault="00787C88">
      <w:pPr>
        <w:pStyle w:val="ad"/>
        <w:autoSpaceDE w:val="0"/>
        <w:autoSpaceDN w:val="0"/>
        <w:spacing w:line="360" w:lineRule="auto"/>
        <w:ind w:firstLineChars="200" w:firstLine="440"/>
        <w:jc w:val="left"/>
        <w:rPr>
          <w:rFonts w:ascii="宋体" w:hAnsi="宋体" w:cs="宋体" w:hint="eastAsia"/>
          <w:bCs/>
          <w:sz w:val="22"/>
          <w:szCs w:val="22"/>
        </w:rPr>
      </w:pPr>
      <w:r>
        <w:rPr>
          <w:rFonts w:ascii="宋体" w:hAnsi="宋体" w:cs="宋体" w:hint="eastAsia"/>
          <w:bCs/>
          <w:sz w:val="22"/>
          <w:szCs w:val="22"/>
        </w:rPr>
        <w:t>（六）供应商之间商定部分供应商放弃参加政府采购活动或者放弃中标、成交；</w:t>
      </w:r>
    </w:p>
    <w:p w14:paraId="46CFEBD1" w14:textId="77777777" w:rsidR="00CD7DFD" w:rsidRDefault="00787C88">
      <w:pPr>
        <w:pStyle w:val="ad"/>
        <w:autoSpaceDE w:val="0"/>
        <w:autoSpaceDN w:val="0"/>
        <w:spacing w:line="360" w:lineRule="auto"/>
        <w:ind w:firstLineChars="200" w:firstLine="440"/>
        <w:jc w:val="left"/>
        <w:rPr>
          <w:rFonts w:ascii="宋体" w:hAnsi="宋体" w:cs="宋体" w:hint="eastAsia"/>
          <w:b/>
          <w:sz w:val="32"/>
        </w:rPr>
      </w:pPr>
      <w:r>
        <w:rPr>
          <w:rFonts w:ascii="宋体" w:hAnsi="宋体" w:cs="宋体" w:hint="eastAsia"/>
          <w:bCs/>
          <w:sz w:val="22"/>
          <w:szCs w:val="22"/>
        </w:rPr>
        <w:t>（七）供应商与采购人或者采购代理机构之间、供应商相互之间，为谋求特定供应商中标、成交或者排斥其他供应商的其他串通行为。</w:t>
      </w:r>
    </w:p>
    <w:p w14:paraId="3196811A" w14:textId="77777777" w:rsidR="00CD7DFD" w:rsidRDefault="00CD7DFD">
      <w:pPr>
        <w:pStyle w:val="21"/>
        <w:rPr>
          <w:rFonts w:ascii="宋体" w:eastAsia="宋体" w:hAnsi="宋体" w:cs="宋体" w:hint="eastAsia"/>
          <w:bCs w:val="0"/>
          <w:color w:val="auto"/>
          <w:sz w:val="32"/>
        </w:rPr>
      </w:pPr>
    </w:p>
    <w:p w14:paraId="75E3838E" w14:textId="77777777" w:rsidR="00CD7DFD" w:rsidRDefault="00CD7DFD">
      <w:pPr>
        <w:pStyle w:val="21"/>
        <w:rPr>
          <w:rFonts w:ascii="宋体" w:eastAsia="宋体" w:hAnsi="宋体" w:cs="宋体" w:hint="eastAsia"/>
          <w:bCs w:val="0"/>
          <w:color w:val="auto"/>
          <w:sz w:val="32"/>
        </w:rPr>
      </w:pPr>
    </w:p>
    <w:p w14:paraId="343AD8DF" w14:textId="77777777" w:rsidR="00CD7DFD" w:rsidRDefault="00787C88">
      <w:pPr>
        <w:pStyle w:val="2"/>
        <w:numPr>
          <w:ilvl w:val="0"/>
          <w:numId w:val="0"/>
        </w:numPr>
        <w:autoSpaceDE w:val="0"/>
        <w:autoSpaceDN w:val="0"/>
        <w:adjustRightInd w:val="0"/>
        <w:spacing w:before="220" w:after="120"/>
        <w:ind w:rightChars="196" w:right="413"/>
        <w:jc w:val="center"/>
        <w:rPr>
          <w:rFonts w:ascii="Times New Roman" w:hAnsi="Times New Roman"/>
          <w:color w:val="auto"/>
          <w:sz w:val="28"/>
          <w:szCs w:val="28"/>
        </w:rPr>
      </w:pPr>
      <w:r>
        <w:rPr>
          <w:rFonts w:ascii="宋体" w:hAnsi="宋体" w:cs="宋体" w:hint="eastAsia"/>
          <w:b/>
          <w:color w:val="auto"/>
        </w:rPr>
        <w:br w:type="page"/>
      </w:r>
      <w:r>
        <w:rPr>
          <w:rFonts w:ascii="宋体" w:hAnsi="宋体" w:cs="宋体" w:hint="eastAsia"/>
          <w:b/>
          <w:color w:val="auto"/>
        </w:rPr>
        <w:lastRenderedPageBreak/>
        <w:t xml:space="preserve">第六部分  </w:t>
      </w:r>
      <w:r>
        <w:rPr>
          <w:rFonts w:hAnsi="宋体" w:cs="宋体"/>
          <w:color w:val="auto"/>
          <w:sz w:val="36"/>
        </w:rPr>
        <w:t>合同格式</w:t>
      </w:r>
    </w:p>
    <w:p w14:paraId="509EA745" w14:textId="77777777" w:rsidR="00CD7DFD" w:rsidRDefault="00787C88">
      <w:pPr>
        <w:jc w:val="left"/>
        <w:rPr>
          <w:rFonts w:ascii="Arial" w:hAnsi="Arial" w:cs="Arial"/>
          <w:color w:val="auto"/>
          <w:sz w:val="28"/>
          <w:szCs w:val="28"/>
        </w:rPr>
      </w:pPr>
      <w:r>
        <w:rPr>
          <w:rFonts w:ascii="Times New Roman" w:hAnsi="Times New Roman" w:hint="eastAsia"/>
          <w:b w:val="0"/>
          <w:color w:val="auto"/>
          <w:sz w:val="28"/>
          <w:szCs w:val="28"/>
        </w:rPr>
        <w:br w:type="page"/>
      </w:r>
    </w:p>
    <w:p w14:paraId="7183EE1C" w14:textId="77777777" w:rsidR="00CD7DFD" w:rsidRDefault="00787C88">
      <w:pPr>
        <w:spacing w:line="720" w:lineRule="auto"/>
        <w:jc w:val="center"/>
        <w:outlineLvl w:val="0"/>
        <w:rPr>
          <w:rFonts w:ascii="Arial" w:eastAsia="宋体" w:hAnsi="Arial" w:cs="Arial"/>
          <w:color w:val="auto"/>
          <w:sz w:val="28"/>
          <w:szCs w:val="28"/>
        </w:rPr>
      </w:pPr>
      <w:r>
        <w:rPr>
          <w:rFonts w:ascii="Arial" w:hAnsi="Arial" w:cs="Arial" w:hint="eastAsia"/>
          <w:color w:val="auto"/>
          <w:sz w:val="28"/>
          <w:szCs w:val="28"/>
        </w:rPr>
        <w:lastRenderedPageBreak/>
        <w:t>第</w:t>
      </w:r>
      <w:r>
        <w:rPr>
          <w:rFonts w:ascii="Arial" w:eastAsia="宋体" w:hAnsi="Arial" w:cs="Arial" w:hint="eastAsia"/>
          <w:color w:val="auto"/>
          <w:sz w:val="28"/>
          <w:szCs w:val="28"/>
        </w:rPr>
        <w:t>一</w:t>
      </w:r>
      <w:r>
        <w:rPr>
          <w:rFonts w:ascii="Arial" w:hAnsi="Arial" w:cs="Arial" w:hint="eastAsia"/>
          <w:color w:val="auto"/>
          <w:sz w:val="28"/>
          <w:szCs w:val="28"/>
        </w:rPr>
        <w:t>部分</w:t>
      </w:r>
      <w:r>
        <w:rPr>
          <w:rFonts w:ascii="Arial" w:hAnsi="Arial" w:cs="Arial" w:hint="eastAsia"/>
          <w:color w:val="auto"/>
          <w:sz w:val="28"/>
          <w:szCs w:val="28"/>
        </w:rPr>
        <w:t xml:space="preserve"> </w:t>
      </w:r>
      <w:r>
        <w:rPr>
          <w:rFonts w:ascii="Arial" w:eastAsia="宋体" w:hAnsi="Arial" w:cs="Arial" w:hint="eastAsia"/>
          <w:color w:val="auto"/>
          <w:sz w:val="28"/>
          <w:szCs w:val="28"/>
        </w:rPr>
        <w:t>合资协议</w:t>
      </w:r>
    </w:p>
    <w:p w14:paraId="6D52A586" w14:textId="77777777" w:rsidR="00CD7DFD" w:rsidRDefault="00787C88">
      <w:pPr>
        <w:rPr>
          <w:rFonts w:ascii="Arial" w:eastAsia="宋体" w:hAnsi="Arial" w:cs="Arial"/>
          <w:color w:val="auto"/>
          <w:sz w:val="52"/>
          <w:szCs w:val="52"/>
        </w:rPr>
      </w:pPr>
      <w:r>
        <w:rPr>
          <w:rFonts w:ascii="Arial" w:eastAsia="宋体" w:hAnsi="Arial" w:cs="Arial"/>
          <w:color w:val="auto"/>
          <w:sz w:val="52"/>
          <w:szCs w:val="52"/>
        </w:rPr>
        <w:br w:type="page"/>
      </w:r>
    </w:p>
    <w:p w14:paraId="16A5018A" w14:textId="77777777" w:rsidR="00CD7DFD" w:rsidRDefault="00CD7DFD">
      <w:pPr>
        <w:spacing w:line="360" w:lineRule="auto"/>
        <w:jc w:val="center"/>
        <w:rPr>
          <w:rFonts w:ascii="Arial" w:eastAsia="宋体" w:hAnsi="Arial" w:cs="Arial"/>
          <w:color w:val="auto"/>
          <w:sz w:val="52"/>
          <w:szCs w:val="52"/>
        </w:rPr>
      </w:pPr>
    </w:p>
    <w:p w14:paraId="5338C859" w14:textId="77777777" w:rsidR="00CD7DFD" w:rsidRDefault="00CD7DFD">
      <w:pPr>
        <w:spacing w:line="360" w:lineRule="auto"/>
        <w:jc w:val="center"/>
        <w:rPr>
          <w:rFonts w:ascii="Arial" w:eastAsia="宋体" w:hAnsi="Arial" w:cs="Arial"/>
          <w:color w:val="auto"/>
          <w:sz w:val="52"/>
          <w:szCs w:val="52"/>
        </w:rPr>
      </w:pPr>
    </w:p>
    <w:p w14:paraId="446AE788" w14:textId="77777777" w:rsidR="00CD7DFD" w:rsidRDefault="00787C88">
      <w:pPr>
        <w:spacing w:line="360" w:lineRule="auto"/>
        <w:jc w:val="center"/>
        <w:rPr>
          <w:rFonts w:ascii="Arial" w:eastAsia="宋体" w:hAnsi="Arial" w:cs="Arial"/>
          <w:color w:val="auto"/>
          <w:sz w:val="52"/>
          <w:szCs w:val="52"/>
        </w:rPr>
      </w:pPr>
      <w:r>
        <w:rPr>
          <w:rFonts w:ascii="Arial" w:eastAsia="宋体" w:hAnsi="Arial" w:cs="Arial" w:hint="eastAsia"/>
          <w:color w:val="auto"/>
          <w:sz w:val="52"/>
          <w:szCs w:val="52"/>
        </w:rPr>
        <w:t>龙港市龙金东区</w:t>
      </w:r>
      <w:r>
        <w:rPr>
          <w:rFonts w:ascii="Arial" w:eastAsia="宋体" w:hAnsi="Arial" w:cs="Arial" w:hint="eastAsia"/>
          <w:color w:val="auto"/>
          <w:sz w:val="52"/>
          <w:szCs w:val="52"/>
        </w:rPr>
        <w:t>E07-1</w:t>
      </w:r>
      <w:r>
        <w:rPr>
          <w:rFonts w:ascii="Arial" w:eastAsia="宋体" w:hAnsi="Arial" w:cs="Arial" w:hint="eastAsia"/>
          <w:color w:val="auto"/>
          <w:sz w:val="52"/>
          <w:szCs w:val="52"/>
        </w:rPr>
        <w:t>地块商务酒店投资运营项目</w:t>
      </w:r>
    </w:p>
    <w:p w14:paraId="54412725" w14:textId="77777777" w:rsidR="00CD7DFD" w:rsidRDefault="00CD7DFD">
      <w:pPr>
        <w:spacing w:line="360" w:lineRule="auto"/>
        <w:jc w:val="center"/>
        <w:rPr>
          <w:rFonts w:ascii="Arial" w:eastAsia="宋体" w:hAnsi="Arial" w:cs="Arial"/>
          <w:color w:val="auto"/>
          <w:sz w:val="52"/>
          <w:szCs w:val="52"/>
        </w:rPr>
      </w:pPr>
      <w:bookmarkStart w:id="14" w:name="_Toc504649239"/>
      <w:bookmarkStart w:id="15" w:name="_Toc504561417"/>
      <w:bookmarkStart w:id="16" w:name="_Toc504575168"/>
      <w:bookmarkStart w:id="17" w:name="_Toc504560829"/>
    </w:p>
    <w:p w14:paraId="62878F01" w14:textId="77777777" w:rsidR="00CD7DFD" w:rsidRDefault="00CD7DFD">
      <w:pPr>
        <w:spacing w:line="360" w:lineRule="auto"/>
        <w:jc w:val="center"/>
        <w:rPr>
          <w:rFonts w:ascii="Arial" w:eastAsia="宋体" w:hAnsi="Arial" w:cs="Arial"/>
          <w:color w:val="auto"/>
          <w:sz w:val="28"/>
          <w:szCs w:val="28"/>
        </w:rPr>
      </w:pPr>
    </w:p>
    <w:p w14:paraId="05860E08" w14:textId="77777777" w:rsidR="00CD7DFD" w:rsidRDefault="00CD7DFD">
      <w:pPr>
        <w:spacing w:line="360" w:lineRule="auto"/>
        <w:jc w:val="center"/>
        <w:rPr>
          <w:rFonts w:ascii="Arial" w:eastAsia="宋体" w:hAnsi="Arial" w:cs="Arial"/>
          <w:color w:val="auto"/>
          <w:sz w:val="52"/>
          <w:szCs w:val="52"/>
        </w:rPr>
      </w:pPr>
    </w:p>
    <w:p w14:paraId="02D4F545" w14:textId="77777777" w:rsidR="00CD7DFD" w:rsidRDefault="00787C88">
      <w:pPr>
        <w:spacing w:line="360" w:lineRule="auto"/>
        <w:jc w:val="center"/>
        <w:rPr>
          <w:rFonts w:ascii="Arial" w:eastAsia="宋体" w:hAnsi="Arial" w:cs="Arial"/>
          <w:color w:val="auto"/>
          <w:sz w:val="52"/>
          <w:szCs w:val="52"/>
        </w:rPr>
      </w:pPr>
      <w:r>
        <w:rPr>
          <w:rFonts w:ascii="Arial" w:eastAsia="宋体" w:hAnsi="Arial" w:cs="Arial" w:hint="eastAsia"/>
          <w:color w:val="auto"/>
          <w:sz w:val="52"/>
          <w:szCs w:val="52"/>
        </w:rPr>
        <w:t>合资</w:t>
      </w:r>
      <w:r>
        <w:rPr>
          <w:rFonts w:ascii="Arial" w:eastAsia="宋体" w:hAnsi="Arial" w:cs="Arial"/>
          <w:color w:val="auto"/>
          <w:sz w:val="52"/>
          <w:szCs w:val="52"/>
        </w:rPr>
        <w:t>协议</w:t>
      </w:r>
      <w:bookmarkEnd w:id="14"/>
      <w:bookmarkEnd w:id="15"/>
      <w:bookmarkEnd w:id="16"/>
      <w:bookmarkEnd w:id="17"/>
    </w:p>
    <w:p w14:paraId="3ED1F98F" w14:textId="77777777" w:rsidR="00CD7DFD" w:rsidRDefault="00CD7DFD">
      <w:pPr>
        <w:spacing w:line="360" w:lineRule="auto"/>
        <w:jc w:val="center"/>
        <w:rPr>
          <w:rFonts w:ascii="Arial" w:eastAsia="宋体" w:hAnsi="Arial" w:cs="Arial"/>
          <w:color w:val="auto"/>
          <w:sz w:val="52"/>
          <w:szCs w:val="52"/>
        </w:rPr>
      </w:pPr>
    </w:p>
    <w:p w14:paraId="185FC436" w14:textId="77777777" w:rsidR="00CD7DFD" w:rsidRDefault="00CD7DFD">
      <w:pPr>
        <w:spacing w:line="360" w:lineRule="auto"/>
        <w:jc w:val="center"/>
        <w:rPr>
          <w:rFonts w:ascii="Arial" w:eastAsia="宋体" w:hAnsi="Arial" w:cs="Arial"/>
          <w:color w:val="auto"/>
          <w:sz w:val="72"/>
          <w:szCs w:val="72"/>
        </w:rPr>
      </w:pPr>
    </w:p>
    <w:p w14:paraId="2CF70D42" w14:textId="77777777" w:rsidR="00CD7DFD" w:rsidRDefault="00CD7DFD">
      <w:pPr>
        <w:spacing w:before="50" w:after="50" w:line="360" w:lineRule="auto"/>
        <w:jc w:val="center"/>
        <w:rPr>
          <w:rFonts w:ascii="Arial" w:eastAsia="宋体" w:hAnsi="Arial" w:cs="Arial"/>
          <w:color w:val="auto"/>
          <w:sz w:val="24"/>
        </w:rPr>
      </w:pPr>
    </w:p>
    <w:p w14:paraId="1CC454F3" w14:textId="77777777" w:rsidR="00CD7DFD" w:rsidRDefault="00CD7DFD">
      <w:pPr>
        <w:spacing w:line="360" w:lineRule="auto"/>
        <w:jc w:val="center"/>
        <w:rPr>
          <w:rFonts w:ascii="Arial" w:eastAsia="宋体" w:hAnsi="Arial" w:cs="Arial"/>
          <w:color w:val="auto"/>
          <w:sz w:val="24"/>
        </w:rPr>
      </w:pPr>
    </w:p>
    <w:p w14:paraId="32FBBC0E" w14:textId="77777777" w:rsidR="00CD7DFD" w:rsidRDefault="00CD7DFD">
      <w:pPr>
        <w:spacing w:line="360" w:lineRule="auto"/>
        <w:jc w:val="center"/>
        <w:rPr>
          <w:rFonts w:ascii="Arial" w:eastAsia="宋体" w:hAnsi="Arial" w:cs="Arial"/>
          <w:color w:val="auto"/>
          <w:sz w:val="24"/>
        </w:rPr>
      </w:pPr>
    </w:p>
    <w:p w14:paraId="7E6A2D63" w14:textId="77777777" w:rsidR="00CD7DFD" w:rsidRDefault="00CD7DFD">
      <w:pPr>
        <w:spacing w:line="360" w:lineRule="auto"/>
        <w:jc w:val="center"/>
        <w:rPr>
          <w:rFonts w:ascii="Arial" w:eastAsia="宋体" w:hAnsi="Arial" w:cs="Arial"/>
          <w:color w:val="auto"/>
          <w:sz w:val="24"/>
        </w:rPr>
      </w:pPr>
    </w:p>
    <w:p w14:paraId="4A5C3A08" w14:textId="77777777" w:rsidR="00CD7DFD" w:rsidRDefault="00CD7DFD">
      <w:pPr>
        <w:spacing w:line="360" w:lineRule="auto"/>
        <w:jc w:val="center"/>
        <w:rPr>
          <w:rFonts w:ascii="Arial" w:eastAsia="宋体" w:hAnsi="Arial" w:cs="Arial"/>
          <w:color w:val="auto"/>
          <w:sz w:val="24"/>
        </w:rPr>
      </w:pPr>
    </w:p>
    <w:p w14:paraId="4F2B238A" w14:textId="77777777" w:rsidR="00CD7DFD" w:rsidRDefault="00CD7DFD">
      <w:pPr>
        <w:spacing w:line="360" w:lineRule="auto"/>
        <w:jc w:val="center"/>
        <w:rPr>
          <w:rFonts w:ascii="Arial" w:eastAsia="宋体" w:hAnsi="Arial" w:cs="Arial"/>
          <w:color w:val="auto"/>
          <w:sz w:val="24"/>
        </w:rPr>
      </w:pPr>
    </w:p>
    <w:p w14:paraId="44FF4EC8" w14:textId="77777777" w:rsidR="00CD7DFD" w:rsidRDefault="00CD7DFD">
      <w:pPr>
        <w:spacing w:line="360" w:lineRule="auto"/>
        <w:jc w:val="center"/>
        <w:rPr>
          <w:rFonts w:ascii="Arial" w:eastAsia="宋体" w:hAnsi="Arial" w:cs="Arial"/>
          <w:color w:val="auto"/>
          <w:sz w:val="24"/>
        </w:rPr>
      </w:pPr>
    </w:p>
    <w:p w14:paraId="117E2CD8" w14:textId="77777777" w:rsidR="00CD7DFD" w:rsidRDefault="00787C88">
      <w:pPr>
        <w:spacing w:before="50" w:after="50" w:line="360" w:lineRule="auto"/>
        <w:jc w:val="center"/>
        <w:rPr>
          <w:rFonts w:ascii="Arial" w:eastAsia="宋体" w:hAnsi="Arial" w:cs="Arial"/>
          <w:color w:val="auto"/>
          <w:sz w:val="36"/>
          <w:szCs w:val="36"/>
        </w:rPr>
      </w:pPr>
      <w:r>
        <w:rPr>
          <w:rFonts w:ascii="Arial" w:eastAsia="宋体" w:hAnsi="Arial" w:cs="Arial"/>
          <w:color w:val="auto"/>
          <w:sz w:val="36"/>
          <w:szCs w:val="36"/>
        </w:rPr>
        <w:t>二〇二</w:t>
      </w:r>
      <w:r>
        <w:rPr>
          <w:rFonts w:ascii="Arial" w:eastAsia="宋体" w:hAnsi="Arial" w:cs="Arial" w:hint="eastAsia"/>
          <w:color w:val="auto"/>
          <w:sz w:val="36"/>
          <w:szCs w:val="36"/>
        </w:rPr>
        <w:t>五</w:t>
      </w:r>
      <w:r>
        <w:rPr>
          <w:rFonts w:ascii="Arial" w:eastAsia="宋体" w:hAnsi="Arial" w:cs="Arial"/>
          <w:color w:val="auto"/>
          <w:sz w:val="36"/>
          <w:szCs w:val="36"/>
        </w:rPr>
        <w:t>年</w:t>
      </w:r>
      <w:r>
        <w:rPr>
          <w:rFonts w:ascii="Arial" w:eastAsia="宋体" w:hAnsi="Arial" w:cs="Arial" w:hint="eastAsia"/>
          <w:color w:val="auto"/>
          <w:sz w:val="36"/>
          <w:szCs w:val="36"/>
        </w:rPr>
        <w:t>二</w:t>
      </w:r>
      <w:r>
        <w:rPr>
          <w:rFonts w:ascii="Arial" w:eastAsia="宋体" w:hAnsi="Arial" w:cs="Arial"/>
          <w:color w:val="auto"/>
          <w:sz w:val="36"/>
          <w:szCs w:val="36"/>
        </w:rPr>
        <w:t>月</w:t>
      </w:r>
    </w:p>
    <w:p w14:paraId="308B1A4F" w14:textId="77777777" w:rsidR="00CD7DFD" w:rsidRDefault="00CD7DFD">
      <w:pPr>
        <w:spacing w:before="50" w:after="50" w:line="360" w:lineRule="auto"/>
        <w:jc w:val="center"/>
        <w:rPr>
          <w:rFonts w:ascii="Arial" w:eastAsia="宋体" w:hAnsi="Arial" w:cs="Arial"/>
          <w:color w:val="auto"/>
          <w:sz w:val="28"/>
        </w:rPr>
        <w:sectPr w:rsidR="00CD7DFD">
          <w:footerReference w:type="default" r:id="rId10"/>
          <w:pgSz w:w="11906" w:h="16838"/>
          <w:pgMar w:top="1417" w:right="1587" w:bottom="1134" w:left="1587" w:header="851" w:footer="851" w:gutter="0"/>
          <w:pgNumType w:fmt="numberInDash" w:start="1"/>
          <w:cols w:space="720"/>
          <w:docGrid w:linePitch="326"/>
        </w:sectPr>
      </w:pPr>
    </w:p>
    <w:p w14:paraId="637D193F" w14:textId="77777777" w:rsidR="00CD7DFD" w:rsidRDefault="00CD7DFD">
      <w:pPr>
        <w:spacing w:line="360" w:lineRule="auto"/>
        <w:jc w:val="center"/>
        <w:rPr>
          <w:rFonts w:ascii="Arial" w:eastAsia="宋体" w:hAnsi="Arial" w:cs="Arial"/>
          <w:color w:val="auto"/>
          <w:sz w:val="36"/>
          <w:szCs w:val="36"/>
        </w:rPr>
      </w:pPr>
    </w:p>
    <w:p w14:paraId="513E69D7" w14:textId="77777777" w:rsidR="00CD7DFD" w:rsidRDefault="00787C88">
      <w:pPr>
        <w:spacing w:line="360" w:lineRule="auto"/>
        <w:jc w:val="center"/>
        <w:rPr>
          <w:rFonts w:ascii="Arial" w:eastAsia="宋体" w:hAnsi="Arial" w:cs="Arial"/>
          <w:color w:val="auto"/>
          <w:sz w:val="36"/>
          <w:szCs w:val="36"/>
        </w:rPr>
      </w:pPr>
      <w:r>
        <w:rPr>
          <w:rFonts w:ascii="Arial" w:eastAsia="宋体" w:hAnsi="Arial" w:cs="Arial"/>
          <w:color w:val="auto"/>
          <w:sz w:val="36"/>
          <w:szCs w:val="36"/>
        </w:rPr>
        <w:t>前</w:t>
      </w:r>
      <w:r>
        <w:rPr>
          <w:rFonts w:ascii="Arial" w:eastAsia="宋体" w:hAnsi="Arial" w:cs="Arial"/>
          <w:color w:val="auto"/>
          <w:sz w:val="36"/>
          <w:szCs w:val="36"/>
        </w:rPr>
        <w:t xml:space="preserve"> </w:t>
      </w:r>
      <w:r>
        <w:rPr>
          <w:rFonts w:ascii="Arial" w:eastAsia="宋体" w:hAnsi="Arial" w:cs="Arial"/>
          <w:color w:val="auto"/>
          <w:sz w:val="36"/>
          <w:szCs w:val="36"/>
        </w:rPr>
        <w:t>言</w:t>
      </w:r>
    </w:p>
    <w:p w14:paraId="626F42C8" w14:textId="77777777" w:rsidR="00CD7DFD" w:rsidRDefault="00CD7DFD">
      <w:pPr>
        <w:pStyle w:val="Default"/>
        <w:spacing w:line="360" w:lineRule="auto"/>
        <w:jc w:val="center"/>
        <w:rPr>
          <w:rFonts w:ascii="Arial" w:hAnsi="Arial" w:cs="Arial"/>
          <w:color w:val="auto"/>
          <w:szCs w:val="32"/>
        </w:rPr>
      </w:pPr>
    </w:p>
    <w:p w14:paraId="6161DF27" w14:textId="77777777" w:rsidR="00CD7DFD" w:rsidRDefault="00CD7DFD">
      <w:pPr>
        <w:pStyle w:val="Default"/>
        <w:spacing w:line="360" w:lineRule="auto"/>
        <w:jc w:val="center"/>
        <w:rPr>
          <w:rFonts w:ascii="Arial" w:hAnsi="Arial" w:cs="Arial"/>
          <w:color w:val="auto"/>
        </w:rPr>
      </w:pPr>
    </w:p>
    <w:p w14:paraId="02BAB59C"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本协议由以下双方于</w:t>
      </w:r>
      <w:r>
        <w:rPr>
          <w:rFonts w:ascii="Arial" w:eastAsia="宋体" w:hAnsi="Arial" w:cs="Arial"/>
          <w:b w:val="0"/>
          <w:bCs w:val="0"/>
          <w:color w:val="auto"/>
          <w:sz w:val="28"/>
          <w:szCs w:val="28"/>
        </w:rPr>
        <w:t>202</w:t>
      </w:r>
      <w:r>
        <w:rPr>
          <w:rFonts w:ascii="Arial" w:eastAsia="宋体" w:hAnsi="Arial" w:cs="Arial" w:hint="eastAsia"/>
          <w:b w:val="0"/>
          <w:bCs w:val="0"/>
          <w:color w:val="auto"/>
          <w:sz w:val="28"/>
          <w:szCs w:val="28"/>
        </w:rPr>
        <w:t>5</w:t>
      </w:r>
      <w:r>
        <w:rPr>
          <w:rFonts w:ascii="Arial" w:eastAsia="宋体" w:hAnsi="Arial" w:cs="Arial"/>
          <w:b w:val="0"/>
          <w:bCs w:val="0"/>
          <w:color w:val="auto"/>
          <w:sz w:val="28"/>
          <w:szCs w:val="28"/>
        </w:rPr>
        <w:t>年</w:t>
      </w:r>
      <w:r>
        <w:rPr>
          <w:rFonts w:ascii="Arial" w:eastAsia="宋体" w:hAnsi="Arial" w:cs="Arial"/>
          <w:b w:val="0"/>
          <w:bCs w:val="0"/>
          <w:color w:val="auto"/>
          <w:sz w:val="28"/>
          <w:szCs w:val="28"/>
        </w:rPr>
        <w:t xml:space="preserve">  </w:t>
      </w:r>
      <w:r>
        <w:rPr>
          <w:rFonts w:ascii="Arial" w:eastAsia="宋体" w:hAnsi="Arial" w:cs="Arial"/>
          <w:b w:val="0"/>
          <w:bCs w:val="0"/>
          <w:color w:val="auto"/>
          <w:sz w:val="28"/>
          <w:szCs w:val="28"/>
        </w:rPr>
        <w:t>月</w:t>
      </w:r>
      <w:r>
        <w:rPr>
          <w:rFonts w:ascii="Arial" w:eastAsia="宋体" w:hAnsi="Arial" w:cs="Arial"/>
          <w:b w:val="0"/>
          <w:bCs w:val="0"/>
          <w:color w:val="auto"/>
          <w:sz w:val="28"/>
          <w:szCs w:val="28"/>
        </w:rPr>
        <w:t xml:space="preserve">  </w:t>
      </w:r>
      <w:r>
        <w:rPr>
          <w:rFonts w:ascii="Arial" w:eastAsia="宋体" w:hAnsi="Arial" w:cs="Arial"/>
          <w:b w:val="0"/>
          <w:bCs w:val="0"/>
          <w:color w:val="auto"/>
          <w:sz w:val="28"/>
          <w:szCs w:val="28"/>
        </w:rPr>
        <w:t>日在浙江省龙港市共同订立。</w:t>
      </w:r>
    </w:p>
    <w:p w14:paraId="4FD5DE5D" w14:textId="77777777" w:rsidR="00CD7DFD" w:rsidRDefault="00CD7DFD">
      <w:pPr>
        <w:spacing w:line="360" w:lineRule="auto"/>
        <w:ind w:firstLineChars="200" w:firstLine="560"/>
        <w:rPr>
          <w:rFonts w:ascii="Arial" w:eastAsia="宋体" w:hAnsi="Arial" w:cs="Arial"/>
          <w:b w:val="0"/>
          <w:bCs w:val="0"/>
          <w:color w:val="auto"/>
          <w:sz w:val="28"/>
          <w:szCs w:val="28"/>
        </w:rPr>
      </w:pPr>
    </w:p>
    <w:p w14:paraId="5AC07492"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甲方：</w:t>
      </w:r>
      <w:r>
        <w:rPr>
          <w:rFonts w:ascii="Arial" w:eastAsia="宋体" w:hAnsi="Arial" w:cs="Arial" w:hint="eastAsia"/>
          <w:b w:val="0"/>
          <w:bCs w:val="0"/>
          <w:color w:val="auto"/>
          <w:sz w:val="28"/>
          <w:szCs w:val="28"/>
        </w:rPr>
        <w:t>龙港市启城实业投资有限公司</w:t>
      </w:r>
    </w:p>
    <w:p w14:paraId="2444ED44"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注册地址：</w:t>
      </w:r>
      <w:r>
        <w:rPr>
          <w:rFonts w:ascii="Arial" w:eastAsia="宋体" w:hAnsi="Arial" w:cs="Arial" w:hint="eastAsia"/>
          <w:b w:val="0"/>
          <w:bCs w:val="0"/>
          <w:color w:val="auto"/>
          <w:sz w:val="28"/>
          <w:szCs w:val="28"/>
        </w:rPr>
        <w:t>浙江省温州市龙港市松涛嘉园</w:t>
      </w:r>
      <w:r>
        <w:rPr>
          <w:rFonts w:ascii="Arial" w:eastAsia="宋体" w:hAnsi="Arial" w:cs="Arial" w:hint="eastAsia"/>
          <w:b w:val="0"/>
          <w:bCs w:val="0"/>
          <w:color w:val="auto"/>
          <w:sz w:val="28"/>
          <w:szCs w:val="28"/>
        </w:rPr>
        <w:t>15</w:t>
      </w:r>
      <w:r>
        <w:rPr>
          <w:rFonts w:ascii="Arial" w:eastAsia="宋体" w:hAnsi="Arial" w:cs="Arial" w:hint="eastAsia"/>
          <w:b w:val="0"/>
          <w:bCs w:val="0"/>
          <w:color w:val="auto"/>
          <w:sz w:val="28"/>
          <w:szCs w:val="28"/>
        </w:rPr>
        <w:t>幢</w:t>
      </w:r>
      <w:r>
        <w:rPr>
          <w:rFonts w:ascii="Arial" w:eastAsia="宋体" w:hAnsi="Arial" w:cs="Arial" w:hint="eastAsia"/>
          <w:b w:val="0"/>
          <w:bCs w:val="0"/>
          <w:color w:val="auto"/>
          <w:sz w:val="28"/>
          <w:szCs w:val="28"/>
        </w:rPr>
        <w:t>111</w:t>
      </w:r>
      <w:r>
        <w:rPr>
          <w:rFonts w:ascii="Arial" w:eastAsia="宋体" w:hAnsi="Arial" w:cs="Arial" w:hint="eastAsia"/>
          <w:b w:val="0"/>
          <w:bCs w:val="0"/>
          <w:color w:val="auto"/>
          <w:sz w:val="28"/>
          <w:szCs w:val="28"/>
        </w:rPr>
        <w:t>室</w:t>
      </w:r>
    </w:p>
    <w:p w14:paraId="034F1695"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法定代表人：</w:t>
      </w:r>
      <w:r>
        <w:rPr>
          <w:rFonts w:ascii="Arial" w:eastAsia="宋体" w:hAnsi="Arial" w:cs="Arial" w:hint="eastAsia"/>
          <w:b w:val="0"/>
          <w:bCs w:val="0"/>
          <w:color w:val="auto"/>
          <w:sz w:val="28"/>
          <w:szCs w:val="28"/>
        </w:rPr>
        <w:t>吴婷婷</w:t>
      </w:r>
    </w:p>
    <w:p w14:paraId="0C22138B" w14:textId="77777777" w:rsidR="00CD7DFD" w:rsidRDefault="00CD7DFD">
      <w:pPr>
        <w:spacing w:line="360" w:lineRule="auto"/>
        <w:ind w:firstLineChars="200" w:firstLine="560"/>
        <w:rPr>
          <w:rFonts w:ascii="Arial" w:eastAsia="宋体" w:hAnsi="Arial" w:cs="Arial"/>
          <w:b w:val="0"/>
          <w:bCs w:val="0"/>
          <w:color w:val="auto"/>
          <w:sz w:val="28"/>
          <w:szCs w:val="28"/>
        </w:rPr>
      </w:pPr>
    </w:p>
    <w:p w14:paraId="125484EE"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乙方：</w:t>
      </w:r>
    </w:p>
    <w:p w14:paraId="4F7C693B"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注册地址：</w:t>
      </w:r>
    </w:p>
    <w:p w14:paraId="72DDD1A9"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法定代表人：</w:t>
      </w:r>
    </w:p>
    <w:p w14:paraId="42C14505" w14:textId="77777777" w:rsidR="00CD7DFD" w:rsidRDefault="00CD7DFD">
      <w:pPr>
        <w:spacing w:line="360" w:lineRule="auto"/>
        <w:ind w:firstLineChars="200" w:firstLine="560"/>
        <w:rPr>
          <w:rFonts w:ascii="Arial" w:eastAsia="宋体" w:hAnsi="Arial" w:cs="Arial"/>
          <w:b w:val="0"/>
          <w:bCs w:val="0"/>
          <w:color w:val="auto"/>
          <w:sz w:val="28"/>
          <w:szCs w:val="28"/>
        </w:rPr>
      </w:pPr>
    </w:p>
    <w:p w14:paraId="0B8197C7" w14:textId="77777777" w:rsidR="00CD7DFD" w:rsidRDefault="00787C88">
      <w:pPr>
        <w:spacing w:line="360" w:lineRule="auto"/>
        <w:ind w:firstLineChars="200" w:firstLine="560"/>
        <w:rPr>
          <w:rFonts w:ascii="Arial" w:eastAsia="宋体" w:hAnsi="Arial" w:cs="Arial"/>
          <w:b w:val="0"/>
          <w:bCs w:val="0"/>
          <w:color w:val="auto"/>
          <w:sz w:val="28"/>
          <w:szCs w:val="28"/>
        </w:rPr>
      </w:pPr>
      <w:r>
        <w:rPr>
          <w:rFonts w:ascii="Arial" w:eastAsia="宋体" w:hAnsi="Arial" w:cs="Arial"/>
          <w:b w:val="0"/>
          <w:bCs w:val="0"/>
          <w:color w:val="auto"/>
          <w:sz w:val="28"/>
          <w:szCs w:val="28"/>
        </w:rPr>
        <w:t>鉴于：</w:t>
      </w:r>
    </w:p>
    <w:p w14:paraId="05A8614C" w14:textId="77777777" w:rsidR="00CD7DFD" w:rsidRDefault="00787C88">
      <w:pPr>
        <w:spacing w:line="360" w:lineRule="auto"/>
        <w:ind w:firstLineChars="200" w:firstLine="560"/>
        <w:rPr>
          <w:rFonts w:ascii="Arial" w:eastAsia="宋体" w:hAnsi="Arial" w:cs="Arial"/>
          <w:b w:val="0"/>
          <w:bCs w:val="0"/>
          <w:color w:val="auto"/>
          <w:sz w:val="28"/>
          <w:szCs w:val="22"/>
        </w:rPr>
      </w:pPr>
      <w:r>
        <w:rPr>
          <w:rFonts w:ascii="Arial" w:eastAsia="宋体" w:hAnsi="Arial" w:cs="Arial"/>
          <w:b w:val="0"/>
          <w:bCs w:val="0"/>
          <w:color w:val="auto"/>
          <w:sz w:val="28"/>
          <w:szCs w:val="28"/>
        </w:rPr>
        <w:t>甲乙双方为投资</w:t>
      </w:r>
      <w:r>
        <w:rPr>
          <w:rFonts w:ascii="Arial" w:eastAsia="宋体" w:hAnsi="Arial" w:cs="Arial" w:hint="eastAsia"/>
          <w:b w:val="0"/>
          <w:bCs w:val="0"/>
          <w:color w:val="auto"/>
          <w:sz w:val="28"/>
          <w:szCs w:val="28"/>
        </w:rPr>
        <w:t>运营龙港市龙金东区</w:t>
      </w:r>
      <w:r>
        <w:rPr>
          <w:rFonts w:ascii="Arial" w:eastAsia="宋体" w:hAnsi="Arial" w:cs="Arial" w:hint="eastAsia"/>
          <w:b w:val="0"/>
          <w:bCs w:val="0"/>
          <w:color w:val="auto"/>
          <w:sz w:val="28"/>
          <w:szCs w:val="28"/>
        </w:rPr>
        <w:t>E07-1</w:t>
      </w:r>
      <w:r>
        <w:rPr>
          <w:rFonts w:ascii="Arial" w:eastAsia="宋体" w:hAnsi="Arial" w:cs="Arial" w:hint="eastAsia"/>
          <w:b w:val="0"/>
          <w:bCs w:val="0"/>
          <w:color w:val="auto"/>
          <w:sz w:val="28"/>
          <w:szCs w:val="28"/>
        </w:rPr>
        <w:t>地块商务酒店项目</w:t>
      </w:r>
      <w:r>
        <w:rPr>
          <w:rFonts w:ascii="Arial" w:eastAsia="宋体" w:hAnsi="Arial" w:cs="Arial"/>
          <w:b w:val="0"/>
          <w:bCs w:val="0"/>
          <w:color w:val="auto"/>
          <w:sz w:val="28"/>
          <w:szCs w:val="28"/>
        </w:rPr>
        <w:t>，经甲乙双方友好协商，共同在龙港市成立合资公司，遵照《中华人民共和国公司法》及其他有关法律、法规规定，本着平等互利的原则签订本协议，明确各自的权利、义务和责任。</w:t>
      </w:r>
    </w:p>
    <w:p w14:paraId="27A95656" w14:textId="77777777" w:rsidR="00CD7DFD" w:rsidRDefault="00787C88">
      <w:pPr>
        <w:spacing w:line="360" w:lineRule="auto"/>
        <w:jc w:val="center"/>
        <w:rPr>
          <w:rFonts w:ascii="Arial" w:eastAsia="宋体" w:hAnsi="Arial" w:cs="Arial"/>
          <w:color w:val="auto"/>
          <w:sz w:val="28"/>
          <w:szCs w:val="28"/>
        </w:rPr>
      </w:pPr>
      <w:r>
        <w:rPr>
          <w:rFonts w:ascii="Arial" w:eastAsia="宋体" w:hAnsi="Arial" w:cs="Arial"/>
          <w:b w:val="0"/>
          <w:bCs w:val="0"/>
          <w:color w:val="auto"/>
          <w:sz w:val="28"/>
          <w:szCs w:val="28"/>
        </w:rPr>
        <w:br w:type="page"/>
      </w:r>
      <w:r>
        <w:rPr>
          <w:rFonts w:ascii="Arial" w:eastAsia="宋体" w:hAnsi="Arial" w:cs="Arial"/>
          <w:color w:val="auto"/>
          <w:sz w:val="28"/>
          <w:szCs w:val="28"/>
        </w:rPr>
        <w:lastRenderedPageBreak/>
        <w:t>目</w:t>
      </w:r>
      <w:r>
        <w:rPr>
          <w:rFonts w:ascii="Arial" w:eastAsia="宋体" w:hAnsi="Arial" w:cs="Arial"/>
          <w:color w:val="auto"/>
          <w:sz w:val="28"/>
          <w:szCs w:val="28"/>
        </w:rPr>
        <w:t xml:space="preserve">  </w:t>
      </w:r>
      <w:r>
        <w:rPr>
          <w:rFonts w:ascii="Arial" w:eastAsia="宋体" w:hAnsi="Arial" w:cs="Arial"/>
          <w:color w:val="auto"/>
          <w:sz w:val="28"/>
          <w:szCs w:val="28"/>
        </w:rPr>
        <w:t>录</w:t>
      </w:r>
    </w:p>
    <w:p w14:paraId="2661DDC9" w14:textId="77777777" w:rsidR="00CD7DFD" w:rsidRDefault="00CD7DFD">
      <w:pPr>
        <w:pStyle w:val="TOC1"/>
        <w:tabs>
          <w:tab w:val="right" w:leader="dot" w:pos="9072"/>
        </w:tabs>
        <w:spacing w:line="360" w:lineRule="auto"/>
        <w:rPr>
          <w:rFonts w:ascii="Arial" w:eastAsia="宋体" w:hAnsi="Arial" w:cs="Arial"/>
          <w:sz w:val="24"/>
        </w:rPr>
      </w:pPr>
    </w:p>
    <w:p w14:paraId="138638DF" w14:textId="77777777" w:rsidR="00CD7DFD" w:rsidRDefault="00787C88">
      <w:pPr>
        <w:pStyle w:val="TOC1"/>
        <w:tabs>
          <w:tab w:val="right" w:leader="dot" w:pos="8620"/>
        </w:tabs>
        <w:spacing w:line="360" w:lineRule="auto"/>
        <w:rPr>
          <w:rFonts w:ascii="Arial" w:eastAsia="宋体" w:hAnsi="Arial" w:cs="Arial"/>
        </w:rPr>
      </w:pPr>
      <w:r>
        <w:rPr>
          <w:rFonts w:ascii="Arial" w:eastAsia="宋体" w:hAnsi="Arial" w:cs="Arial"/>
          <w:sz w:val="24"/>
        </w:rPr>
        <w:fldChar w:fldCharType="begin"/>
      </w:r>
      <w:r>
        <w:rPr>
          <w:rFonts w:ascii="Arial" w:eastAsia="宋体" w:hAnsi="Arial" w:cs="Arial"/>
          <w:sz w:val="24"/>
        </w:rPr>
        <w:instrText xml:space="preserve">TOC \o "1-1" \h \u </w:instrText>
      </w:r>
      <w:r>
        <w:rPr>
          <w:rFonts w:ascii="Arial" w:eastAsia="宋体" w:hAnsi="Arial" w:cs="Arial"/>
          <w:sz w:val="24"/>
        </w:rPr>
        <w:fldChar w:fldCharType="separate"/>
      </w:r>
      <w:hyperlink w:anchor="_Toc27271" w:history="1">
        <w:r>
          <w:rPr>
            <w:rFonts w:ascii="Arial" w:eastAsia="宋体" w:hAnsi="Arial" w:cs="Arial"/>
            <w:kern w:val="0"/>
          </w:rPr>
          <w:t>第一条</w:t>
        </w:r>
        <w:r>
          <w:rPr>
            <w:rFonts w:ascii="Arial" w:eastAsia="宋体" w:hAnsi="Arial" w:cs="Arial"/>
            <w:kern w:val="0"/>
          </w:rPr>
          <w:t xml:space="preserve"> </w:t>
        </w:r>
        <w:r>
          <w:rPr>
            <w:rFonts w:ascii="Arial" w:eastAsia="宋体" w:hAnsi="Arial" w:cs="Arial"/>
            <w:kern w:val="0"/>
          </w:rPr>
          <w:t>合资公司概况</w:t>
        </w:r>
        <w:r>
          <w:rPr>
            <w:rFonts w:ascii="Arial" w:eastAsia="宋体" w:hAnsi="Arial" w:cs="Arial"/>
          </w:rPr>
          <w:tab/>
        </w:r>
        <w:r>
          <w:rPr>
            <w:rFonts w:ascii="Arial" w:eastAsia="宋体" w:hAnsi="Arial" w:cs="Arial"/>
          </w:rPr>
          <w:fldChar w:fldCharType="begin"/>
        </w:r>
        <w:r>
          <w:rPr>
            <w:rFonts w:ascii="Arial" w:eastAsia="宋体" w:hAnsi="Arial" w:cs="Arial"/>
          </w:rPr>
          <w:instrText xml:space="preserve"> PAGEREF _Toc27271 \h </w:instrText>
        </w:r>
        <w:r>
          <w:rPr>
            <w:rFonts w:ascii="Arial" w:eastAsia="宋体" w:hAnsi="Arial" w:cs="Arial"/>
          </w:rPr>
        </w:r>
        <w:r>
          <w:rPr>
            <w:rFonts w:ascii="Arial" w:eastAsia="宋体" w:hAnsi="Arial" w:cs="Arial"/>
          </w:rPr>
          <w:fldChar w:fldCharType="separate"/>
        </w:r>
        <w:r>
          <w:rPr>
            <w:rFonts w:ascii="Arial" w:eastAsia="宋体" w:hAnsi="Arial" w:cs="Arial"/>
          </w:rPr>
          <w:t>- 3 -</w:t>
        </w:r>
        <w:r>
          <w:rPr>
            <w:rFonts w:ascii="Arial" w:eastAsia="宋体" w:hAnsi="Arial" w:cs="Arial"/>
          </w:rPr>
          <w:fldChar w:fldCharType="end"/>
        </w:r>
      </w:hyperlink>
    </w:p>
    <w:p w14:paraId="1F40761D" w14:textId="77777777" w:rsidR="00CD7DFD" w:rsidRDefault="00000000">
      <w:pPr>
        <w:pStyle w:val="TOC1"/>
        <w:tabs>
          <w:tab w:val="right" w:leader="dot" w:pos="8620"/>
        </w:tabs>
        <w:spacing w:line="360" w:lineRule="auto"/>
        <w:rPr>
          <w:rFonts w:ascii="Arial" w:eastAsia="宋体" w:hAnsi="Arial" w:cs="Arial"/>
        </w:rPr>
      </w:pPr>
      <w:hyperlink w:anchor="_Toc31189" w:history="1">
        <w:r w:rsidR="00787C88">
          <w:rPr>
            <w:rFonts w:ascii="Arial" w:eastAsia="宋体" w:hAnsi="Arial" w:cs="Arial"/>
            <w:kern w:val="0"/>
          </w:rPr>
          <w:t>第二条</w:t>
        </w:r>
        <w:r w:rsidR="00787C88">
          <w:rPr>
            <w:rFonts w:ascii="Arial" w:eastAsia="宋体" w:hAnsi="Arial" w:cs="Arial"/>
            <w:kern w:val="0"/>
          </w:rPr>
          <w:t xml:space="preserve"> </w:t>
        </w:r>
        <w:r w:rsidR="00787C88">
          <w:rPr>
            <w:rFonts w:ascii="Arial" w:eastAsia="宋体" w:hAnsi="Arial" w:cs="Arial"/>
            <w:kern w:val="0"/>
          </w:rPr>
          <w:t>合资公司经营范围</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_Toc31189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- 3 -</w:t>
        </w:r>
        <w:r w:rsidR="00787C88">
          <w:rPr>
            <w:rFonts w:ascii="Arial" w:eastAsia="宋体" w:hAnsi="Arial" w:cs="Arial"/>
          </w:rPr>
          <w:fldChar w:fldCharType="end"/>
        </w:r>
      </w:hyperlink>
    </w:p>
    <w:p w14:paraId="07000BBC" w14:textId="77777777" w:rsidR="00CD7DFD" w:rsidRDefault="00000000">
      <w:pPr>
        <w:pStyle w:val="TOC1"/>
        <w:tabs>
          <w:tab w:val="right" w:leader="dot" w:pos="8620"/>
        </w:tabs>
        <w:spacing w:line="360" w:lineRule="auto"/>
        <w:rPr>
          <w:rFonts w:ascii="Arial" w:eastAsia="宋体" w:hAnsi="Arial" w:cs="Arial"/>
        </w:rPr>
      </w:pPr>
      <w:hyperlink w:anchor="_Toc15501" w:history="1">
        <w:r w:rsidR="00787C88">
          <w:rPr>
            <w:rFonts w:ascii="Arial" w:eastAsia="宋体" w:hAnsi="Arial" w:cs="Arial"/>
            <w:kern w:val="0"/>
          </w:rPr>
          <w:t>第三条</w:t>
        </w:r>
        <w:r w:rsidR="00787C88">
          <w:rPr>
            <w:rFonts w:ascii="Arial" w:eastAsia="宋体" w:hAnsi="Arial" w:cs="Arial"/>
            <w:kern w:val="0"/>
          </w:rPr>
          <w:t xml:space="preserve"> </w:t>
        </w:r>
        <w:r w:rsidR="00787C88">
          <w:rPr>
            <w:rFonts w:ascii="Arial" w:eastAsia="宋体" w:hAnsi="Arial" w:cs="Arial"/>
            <w:kern w:val="0"/>
          </w:rPr>
          <w:t>投资金额</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_Toc15501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- 3 -</w:t>
        </w:r>
        <w:r w:rsidR="00787C88">
          <w:rPr>
            <w:rFonts w:ascii="Arial" w:eastAsia="宋体" w:hAnsi="Arial" w:cs="Arial"/>
          </w:rPr>
          <w:fldChar w:fldCharType="end"/>
        </w:r>
      </w:hyperlink>
    </w:p>
    <w:p w14:paraId="27CECC91" w14:textId="77777777" w:rsidR="00CD7DFD" w:rsidRDefault="00000000">
      <w:pPr>
        <w:pStyle w:val="TOC1"/>
        <w:tabs>
          <w:tab w:val="right" w:leader="dot" w:pos="8620"/>
        </w:tabs>
        <w:spacing w:line="360" w:lineRule="auto"/>
        <w:rPr>
          <w:rFonts w:ascii="Arial" w:eastAsia="宋体" w:hAnsi="Arial" w:cs="Arial"/>
        </w:rPr>
      </w:pPr>
      <w:hyperlink w:anchor="_Toc12208" w:history="1">
        <w:r w:rsidR="00787C88">
          <w:rPr>
            <w:rFonts w:ascii="Arial" w:eastAsia="宋体" w:hAnsi="Arial" w:cs="Arial"/>
            <w:kern w:val="0"/>
          </w:rPr>
          <w:t>第四条</w:t>
        </w:r>
        <w:r w:rsidR="00787C88">
          <w:rPr>
            <w:rFonts w:ascii="Arial" w:eastAsia="宋体" w:hAnsi="Arial" w:cs="Arial"/>
            <w:kern w:val="0"/>
          </w:rPr>
          <w:t xml:space="preserve"> </w:t>
        </w:r>
        <w:r w:rsidR="00787C88">
          <w:rPr>
            <w:rFonts w:ascii="Arial" w:eastAsia="宋体" w:hAnsi="Arial" w:cs="Arial"/>
            <w:kern w:val="0"/>
          </w:rPr>
          <w:t>合资公司注册资本、股权比例</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_Toc12208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- 3 -</w:t>
        </w:r>
        <w:r w:rsidR="00787C88">
          <w:rPr>
            <w:rFonts w:ascii="Arial" w:eastAsia="宋体" w:hAnsi="Arial" w:cs="Arial"/>
          </w:rPr>
          <w:fldChar w:fldCharType="end"/>
        </w:r>
      </w:hyperlink>
    </w:p>
    <w:p w14:paraId="438AA307" w14:textId="77777777" w:rsidR="00CD7DFD" w:rsidRDefault="00000000">
      <w:pPr>
        <w:pStyle w:val="TOC1"/>
        <w:tabs>
          <w:tab w:val="right" w:leader="dot" w:pos="8620"/>
        </w:tabs>
        <w:spacing w:line="360" w:lineRule="auto"/>
        <w:rPr>
          <w:rFonts w:ascii="Arial" w:eastAsia="宋体" w:hAnsi="Arial" w:cs="Arial"/>
        </w:rPr>
      </w:pPr>
      <w:hyperlink w:anchor="_Toc15574" w:history="1">
        <w:r w:rsidR="00787C88">
          <w:rPr>
            <w:rFonts w:ascii="Arial" w:eastAsia="宋体" w:hAnsi="Arial" w:cs="Arial"/>
            <w:kern w:val="0"/>
          </w:rPr>
          <w:t>第五条</w:t>
        </w:r>
        <w:r w:rsidR="00787C88">
          <w:rPr>
            <w:rFonts w:ascii="Arial" w:eastAsia="宋体" w:hAnsi="Arial" w:cs="Arial"/>
            <w:kern w:val="0"/>
          </w:rPr>
          <w:t xml:space="preserve"> </w:t>
        </w:r>
        <w:r w:rsidR="00787C88">
          <w:rPr>
            <w:rFonts w:ascii="Arial" w:eastAsia="宋体" w:hAnsi="Arial" w:cs="Arial"/>
            <w:kern w:val="0"/>
          </w:rPr>
          <w:t>承诺和保证</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_Toc15574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- 4 -</w:t>
        </w:r>
        <w:r w:rsidR="00787C88">
          <w:rPr>
            <w:rFonts w:ascii="Arial" w:eastAsia="宋体" w:hAnsi="Arial" w:cs="Arial"/>
          </w:rPr>
          <w:fldChar w:fldCharType="end"/>
        </w:r>
      </w:hyperlink>
    </w:p>
    <w:p w14:paraId="389D20E8" w14:textId="77777777" w:rsidR="00CD7DFD" w:rsidRDefault="00000000">
      <w:pPr>
        <w:pStyle w:val="TOC1"/>
        <w:tabs>
          <w:tab w:val="right" w:leader="dot" w:pos="8620"/>
        </w:tabs>
        <w:spacing w:line="360" w:lineRule="auto"/>
        <w:rPr>
          <w:rFonts w:ascii="Arial" w:eastAsia="宋体" w:hAnsi="Arial" w:cs="Arial"/>
        </w:rPr>
      </w:pPr>
      <w:hyperlink w:anchor="_Toc22633" w:history="1">
        <w:r w:rsidR="00787C88">
          <w:rPr>
            <w:rFonts w:ascii="Arial" w:eastAsia="宋体" w:hAnsi="Arial" w:cs="Arial"/>
            <w:kern w:val="0"/>
          </w:rPr>
          <w:t>第六条</w:t>
        </w:r>
        <w:r w:rsidR="00787C88">
          <w:rPr>
            <w:rFonts w:ascii="Arial" w:eastAsia="宋体" w:hAnsi="Arial" w:cs="Arial"/>
            <w:kern w:val="0"/>
          </w:rPr>
          <w:t xml:space="preserve"> </w:t>
        </w:r>
        <w:r w:rsidR="00787C88">
          <w:rPr>
            <w:rFonts w:ascii="Arial" w:eastAsia="宋体" w:hAnsi="Arial" w:cs="Arial"/>
            <w:kern w:val="0"/>
          </w:rPr>
          <w:t>股东会</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_Toc22633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- 4 -</w:t>
        </w:r>
        <w:r w:rsidR="00787C88">
          <w:rPr>
            <w:rFonts w:ascii="Arial" w:eastAsia="宋体" w:hAnsi="Arial" w:cs="Arial"/>
          </w:rPr>
          <w:fldChar w:fldCharType="end"/>
        </w:r>
      </w:hyperlink>
    </w:p>
    <w:p w14:paraId="7F042431" w14:textId="77777777" w:rsidR="00CD7DFD" w:rsidRDefault="00000000">
      <w:pPr>
        <w:pStyle w:val="TOC1"/>
        <w:tabs>
          <w:tab w:val="right" w:leader="dot" w:pos="8620"/>
        </w:tabs>
        <w:spacing w:line="360" w:lineRule="auto"/>
        <w:rPr>
          <w:rFonts w:ascii="Arial" w:eastAsia="宋体" w:hAnsi="Arial" w:cs="Arial"/>
        </w:rPr>
      </w:pPr>
      <w:hyperlink w:anchor="_Toc6284" w:history="1">
        <w:r w:rsidR="00787C88">
          <w:rPr>
            <w:rFonts w:ascii="Arial" w:eastAsia="宋体" w:hAnsi="Arial" w:cs="Arial"/>
            <w:kern w:val="0"/>
          </w:rPr>
          <w:t>第七条</w:t>
        </w:r>
        <w:r w:rsidR="00787C88">
          <w:rPr>
            <w:rFonts w:ascii="Arial" w:eastAsia="宋体" w:hAnsi="Arial" w:cs="Arial"/>
            <w:kern w:val="0"/>
          </w:rPr>
          <w:t xml:space="preserve"> </w:t>
        </w:r>
        <w:r w:rsidR="00787C88">
          <w:rPr>
            <w:rFonts w:ascii="Arial" w:eastAsia="宋体" w:hAnsi="Arial" w:cs="Arial"/>
            <w:kern w:val="0"/>
          </w:rPr>
          <w:t>董事会</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_Toc6284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- 5 -</w:t>
        </w:r>
        <w:r w:rsidR="00787C88">
          <w:rPr>
            <w:rFonts w:ascii="Arial" w:eastAsia="宋体" w:hAnsi="Arial" w:cs="Arial"/>
          </w:rPr>
          <w:fldChar w:fldCharType="end"/>
        </w:r>
      </w:hyperlink>
    </w:p>
    <w:p w14:paraId="5CED69AE" w14:textId="77777777" w:rsidR="00CD7DFD" w:rsidRDefault="00000000">
      <w:pPr>
        <w:pStyle w:val="TOC1"/>
        <w:tabs>
          <w:tab w:val="right" w:leader="dot" w:pos="8620"/>
        </w:tabs>
        <w:spacing w:line="360" w:lineRule="auto"/>
        <w:rPr>
          <w:rFonts w:ascii="Arial" w:eastAsia="宋体" w:hAnsi="Arial" w:cs="Arial"/>
        </w:rPr>
      </w:pPr>
      <w:hyperlink w:anchor="_Toc19389" w:history="1">
        <w:r w:rsidR="00787C88">
          <w:rPr>
            <w:rFonts w:ascii="Arial" w:eastAsia="宋体" w:hAnsi="Arial" w:cs="Arial"/>
            <w:kern w:val="0"/>
          </w:rPr>
          <w:t>第八条</w:t>
        </w:r>
        <w:r w:rsidR="00787C88">
          <w:rPr>
            <w:rFonts w:ascii="Arial" w:eastAsia="宋体" w:hAnsi="Arial" w:cs="Arial"/>
            <w:kern w:val="0"/>
          </w:rPr>
          <w:t xml:space="preserve"> </w:t>
        </w:r>
        <w:r w:rsidR="00787C88">
          <w:rPr>
            <w:rFonts w:ascii="Arial" w:eastAsia="宋体" w:hAnsi="Arial" w:cs="Arial"/>
            <w:kern w:val="0"/>
          </w:rPr>
          <w:t>监事会</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_Toc19389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- 7 -</w:t>
        </w:r>
        <w:r w:rsidR="00787C88">
          <w:rPr>
            <w:rFonts w:ascii="Arial" w:eastAsia="宋体" w:hAnsi="Arial" w:cs="Arial"/>
          </w:rPr>
          <w:fldChar w:fldCharType="end"/>
        </w:r>
      </w:hyperlink>
    </w:p>
    <w:p w14:paraId="1AFC180C" w14:textId="77777777" w:rsidR="00CD7DFD" w:rsidRDefault="00000000">
      <w:pPr>
        <w:pStyle w:val="TOC1"/>
        <w:tabs>
          <w:tab w:val="right" w:leader="dot" w:pos="8620"/>
        </w:tabs>
        <w:spacing w:line="360" w:lineRule="auto"/>
        <w:rPr>
          <w:rFonts w:ascii="Arial" w:eastAsia="宋体" w:hAnsi="Arial" w:cs="Arial"/>
        </w:rPr>
      </w:pPr>
      <w:hyperlink w:anchor="_Toc4818" w:history="1">
        <w:r w:rsidR="00787C88">
          <w:rPr>
            <w:rFonts w:ascii="Arial" w:eastAsia="宋体" w:hAnsi="Arial" w:cs="Arial"/>
            <w:kern w:val="0"/>
          </w:rPr>
          <w:t>第九条</w:t>
        </w:r>
        <w:r w:rsidR="00787C88">
          <w:rPr>
            <w:rFonts w:ascii="Arial" w:eastAsia="宋体" w:hAnsi="Arial" w:cs="Arial"/>
            <w:kern w:val="0"/>
          </w:rPr>
          <w:t xml:space="preserve"> </w:t>
        </w:r>
        <w:r w:rsidR="00787C88">
          <w:rPr>
            <w:rFonts w:ascii="Arial" w:eastAsia="宋体" w:hAnsi="Arial" w:cs="Arial"/>
            <w:kern w:val="0"/>
          </w:rPr>
          <w:t>合资公司管理层</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_Toc4818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- 8 -</w:t>
        </w:r>
        <w:r w:rsidR="00787C88">
          <w:rPr>
            <w:rFonts w:ascii="Arial" w:eastAsia="宋体" w:hAnsi="Arial" w:cs="Arial"/>
          </w:rPr>
          <w:fldChar w:fldCharType="end"/>
        </w:r>
      </w:hyperlink>
    </w:p>
    <w:p w14:paraId="5433440C" w14:textId="77777777" w:rsidR="00CD7DFD" w:rsidRDefault="00000000">
      <w:pPr>
        <w:pStyle w:val="TOC1"/>
        <w:tabs>
          <w:tab w:val="right" w:leader="dot" w:pos="8620"/>
        </w:tabs>
        <w:spacing w:line="360" w:lineRule="auto"/>
        <w:rPr>
          <w:rFonts w:ascii="Arial" w:eastAsia="宋体" w:hAnsi="Arial" w:cs="Arial"/>
        </w:rPr>
      </w:pPr>
      <w:hyperlink w:anchor="_Toc10571" w:history="1">
        <w:r w:rsidR="00787C88">
          <w:rPr>
            <w:rFonts w:ascii="Arial" w:eastAsia="宋体" w:hAnsi="Arial" w:cs="Arial"/>
            <w:kern w:val="0"/>
          </w:rPr>
          <w:t>第十条</w:t>
        </w:r>
        <w:r w:rsidR="00787C88">
          <w:rPr>
            <w:rFonts w:ascii="Arial" w:eastAsia="宋体" w:hAnsi="Arial" w:cs="Arial"/>
            <w:kern w:val="0"/>
          </w:rPr>
          <w:t xml:space="preserve"> </w:t>
        </w:r>
        <w:r w:rsidR="00787C88">
          <w:rPr>
            <w:rFonts w:ascii="Arial" w:eastAsia="宋体" w:hAnsi="Arial" w:cs="Arial"/>
            <w:kern w:val="0"/>
          </w:rPr>
          <w:t>财务管理</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_Toc10571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- 9 -</w:t>
        </w:r>
        <w:r w:rsidR="00787C88">
          <w:rPr>
            <w:rFonts w:ascii="Arial" w:eastAsia="宋体" w:hAnsi="Arial" w:cs="Arial"/>
          </w:rPr>
          <w:fldChar w:fldCharType="end"/>
        </w:r>
      </w:hyperlink>
    </w:p>
    <w:p w14:paraId="4DC66955" w14:textId="77777777" w:rsidR="00CD7DFD" w:rsidRDefault="00000000">
      <w:pPr>
        <w:pStyle w:val="TOC1"/>
        <w:tabs>
          <w:tab w:val="right" w:leader="dot" w:pos="8620"/>
        </w:tabs>
        <w:spacing w:line="360" w:lineRule="auto"/>
        <w:rPr>
          <w:rFonts w:ascii="Arial" w:eastAsia="宋体" w:hAnsi="Arial" w:cs="Arial"/>
        </w:rPr>
      </w:pPr>
      <w:hyperlink w:anchor="_Toc14756" w:history="1">
        <w:r w:rsidR="00787C88">
          <w:rPr>
            <w:rFonts w:ascii="Arial" w:eastAsia="宋体" w:hAnsi="Arial" w:cs="Arial"/>
            <w:kern w:val="0"/>
          </w:rPr>
          <w:t>第十一条</w:t>
        </w:r>
        <w:r w:rsidR="00787C88">
          <w:rPr>
            <w:rFonts w:ascii="Arial" w:eastAsia="宋体" w:hAnsi="Arial" w:cs="Arial"/>
            <w:kern w:val="0"/>
          </w:rPr>
          <w:t xml:space="preserve"> </w:t>
        </w:r>
        <w:r w:rsidR="00787C88">
          <w:rPr>
            <w:rFonts w:ascii="Arial" w:eastAsia="宋体" w:hAnsi="Arial" w:cs="Arial"/>
            <w:kern w:val="0"/>
          </w:rPr>
          <w:t>费用承担</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_Toc14756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- 9 -</w:t>
        </w:r>
        <w:r w:rsidR="00787C88">
          <w:rPr>
            <w:rFonts w:ascii="Arial" w:eastAsia="宋体" w:hAnsi="Arial" w:cs="Arial"/>
          </w:rPr>
          <w:fldChar w:fldCharType="end"/>
        </w:r>
      </w:hyperlink>
    </w:p>
    <w:p w14:paraId="4FC3CE13" w14:textId="77777777" w:rsidR="00CD7DFD" w:rsidRDefault="00000000">
      <w:pPr>
        <w:pStyle w:val="TOC1"/>
        <w:tabs>
          <w:tab w:val="right" w:leader="dot" w:pos="8620"/>
        </w:tabs>
        <w:spacing w:line="360" w:lineRule="auto"/>
        <w:rPr>
          <w:rFonts w:ascii="Arial" w:eastAsia="宋体" w:hAnsi="Arial" w:cs="Arial"/>
        </w:rPr>
      </w:pPr>
      <w:hyperlink w:anchor="_Toc2169" w:history="1">
        <w:r w:rsidR="00787C88">
          <w:rPr>
            <w:rFonts w:ascii="Arial" w:eastAsia="宋体" w:hAnsi="Arial" w:cs="Arial"/>
            <w:kern w:val="0"/>
          </w:rPr>
          <w:t>第十二条</w:t>
        </w:r>
        <w:r w:rsidR="00787C88">
          <w:rPr>
            <w:rFonts w:ascii="Arial" w:eastAsia="宋体" w:hAnsi="Arial" w:cs="Arial"/>
            <w:kern w:val="0"/>
          </w:rPr>
          <w:t xml:space="preserve"> </w:t>
        </w:r>
        <w:r w:rsidR="00787C88">
          <w:rPr>
            <w:rFonts w:ascii="Arial" w:eastAsia="宋体" w:hAnsi="Arial" w:cs="Arial"/>
            <w:kern w:val="0"/>
          </w:rPr>
          <w:t>财务、会计、审计及税务</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_Toc2169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- 10 -</w:t>
        </w:r>
        <w:r w:rsidR="00787C88">
          <w:rPr>
            <w:rFonts w:ascii="Arial" w:eastAsia="宋体" w:hAnsi="Arial" w:cs="Arial"/>
          </w:rPr>
          <w:fldChar w:fldCharType="end"/>
        </w:r>
      </w:hyperlink>
    </w:p>
    <w:p w14:paraId="25C593D5" w14:textId="77777777" w:rsidR="00CD7DFD" w:rsidRDefault="00000000">
      <w:pPr>
        <w:pStyle w:val="TOC1"/>
        <w:tabs>
          <w:tab w:val="right" w:leader="dot" w:pos="8620"/>
        </w:tabs>
        <w:spacing w:line="360" w:lineRule="auto"/>
        <w:rPr>
          <w:rFonts w:ascii="Arial" w:eastAsia="宋体" w:hAnsi="Arial" w:cs="Arial"/>
        </w:rPr>
      </w:pPr>
      <w:hyperlink w:anchor="_Toc27337" w:history="1">
        <w:r w:rsidR="00787C88">
          <w:rPr>
            <w:rFonts w:ascii="Arial" w:eastAsia="宋体" w:hAnsi="Arial" w:cs="Arial"/>
            <w:kern w:val="0"/>
          </w:rPr>
          <w:t>第十三条</w:t>
        </w:r>
        <w:r w:rsidR="00787C88">
          <w:rPr>
            <w:rFonts w:ascii="Arial" w:eastAsia="宋体" w:hAnsi="Arial" w:cs="Arial"/>
            <w:kern w:val="0"/>
          </w:rPr>
          <w:t xml:space="preserve"> </w:t>
        </w:r>
        <w:r w:rsidR="00787C88">
          <w:rPr>
            <w:rFonts w:ascii="Arial" w:eastAsia="宋体" w:hAnsi="Arial" w:cs="Arial"/>
            <w:kern w:val="0"/>
          </w:rPr>
          <w:t>出资的转让</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_Toc27337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- 11 -</w:t>
        </w:r>
        <w:r w:rsidR="00787C88">
          <w:rPr>
            <w:rFonts w:ascii="Arial" w:eastAsia="宋体" w:hAnsi="Arial" w:cs="Arial"/>
          </w:rPr>
          <w:fldChar w:fldCharType="end"/>
        </w:r>
      </w:hyperlink>
    </w:p>
    <w:p w14:paraId="27C51F8F" w14:textId="77777777" w:rsidR="00CD7DFD" w:rsidRDefault="00000000">
      <w:pPr>
        <w:pStyle w:val="TOC1"/>
        <w:tabs>
          <w:tab w:val="right" w:leader="dot" w:pos="8620"/>
        </w:tabs>
        <w:spacing w:line="360" w:lineRule="auto"/>
        <w:rPr>
          <w:rFonts w:ascii="Arial" w:eastAsia="宋体" w:hAnsi="Arial" w:cs="Arial"/>
        </w:rPr>
      </w:pPr>
      <w:hyperlink w:anchor="_Toc11298" w:history="1">
        <w:r w:rsidR="00787C88">
          <w:rPr>
            <w:rFonts w:ascii="Arial" w:eastAsia="宋体" w:hAnsi="Arial" w:cs="Arial"/>
            <w:kern w:val="0"/>
          </w:rPr>
          <w:t>第十四条</w:t>
        </w:r>
        <w:r w:rsidR="00787C88">
          <w:rPr>
            <w:rFonts w:ascii="Arial" w:eastAsia="宋体" w:hAnsi="Arial" w:cs="Arial"/>
            <w:kern w:val="0"/>
          </w:rPr>
          <w:t xml:space="preserve"> </w:t>
        </w:r>
        <w:r w:rsidR="00787C88">
          <w:rPr>
            <w:rFonts w:ascii="Arial" w:eastAsia="宋体" w:hAnsi="Arial" w:cs="Arial"/>
            <w:kern w:val="0"/>
          </w:rPr>
          <w:t>甲、乙双方共同的权利和义务</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_Toc11298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- 11 -</w:t>
        </w:r>
        <w:r w:rsidR="00787C88">
          <w:rPr>
            <w:rFonts w:ascii="Arial" w:eastAsia="宋体" w:hAnsi="Arial" w:cs="Arial"/>
          </w:rPr>
          <w:fldChar w:fldCharType="end"/>
        </w:r>
      </w:hyperlink>
    </w:p>
    <w:p w14:paraId="505867DF" w14:textId="77777777" w:rsidR="00CD7DFD" w:rsidRDefault="00000000">
      <w:pPr>
        <w:pStyle w:val="TOC1"/>
        <w:tabs>
          <w:tab w:val="right" w:leader="dot" w:pos="8620"/>
        </w:tabs>
        <w:spacing w:line="360" w:lineRule="auto"/>
        <w:rPr>
          <w:rFonts w:ascii="Arial" w:eastAsia="宋体" w:hAnsi="Arial" w:cs="Arial"/>
        </w:rPr>
      </w:pPr>
      <w:hyperlink w:anchor="_Toc28976" w:history="1">
        <w:r w:rsidR="00787C88">
          <w:rPr>
            <w:rFonts w:ascii="Arial" w:eastAsia="宋体" w:hAnsi="Arial" w:cs="Arial"/>
            <w:kern w:val="0"/>
          </w:rPr>
          <w:t>第十五条</w:t>
        </w:r>
        <w:r w:rsidR="00787C88">
          <w:rPr>
            <w:rFonts w:ascii="Arial" w:eastAsia="宋体" w:hAnsi="Arial" w:cs="Arial"/>
            <w:kern w:val="0"/>
          </w:rPr>
          <w:t xml:space="preserve"> </w:t>
        </w:r>
        <w:r w:rsidR="00787C88">
          <w:rPr>
            <w:rFonts w:ascii="Arial" w:eastAsia="宋体" w:hAnsi="Arial" w:cs="Arial"/>
            <w:kern w:val="0"/>
          </w:rPr>
          <w:t>甲方的权利义务</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_Toc28976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- 12 -</w:t>
        </w:r>
        <w:r w:rsidR="00787C88">
          <w:rPr>
            <w:rFonts w:ascii="Arial" w:eastAsia="宋体" w:hAnsi="Arial" w:cs="Arial"/>
          </w:rPr>
          <w:fldChar w:fldCharType="end"/>
        </w:r>
      </w:hyperlink>
    </w:p>
    <w:p w14:paraId="6A95B551" w14:textId="77777777" w:rsidR="00CD7DFD" w:rsidRDefault="00000000">
      <w:pPr>
        <w:pStyle w:val="TOC1"/>
        <w:tabs>
          <w:tab w:val="right" w:leader="dot" w:pos="8620"/>
        </w:tabs>
        <w:spacing w:line="360" w:lineRule="auto"/>
        <w:rPr>
          <w:rFonts w:ascii="Arial" w:eastAsia="宋体" w:hAnsi="Arial" w:cs="Arial"/>
        </w:rPr>
      </w:pPr>
      <w:hyperlink w:anchor="_Toc235" w:history="1">
        <w:r w:rsidR="00787C88">
          <w:rPr>
            <w:rFonts w:ascii="Arial" w:eastAsia="宋体" w:hAnsi="Arial" w:cs="Arial"/>
            <w:kern w:val="0"/>
          </w:rPr>
          <w:t>第十六条</w:t>
        </w:r>
        <w:r w:rsidR="00787C88">
          <w:rPr>
            <w:rFonts w:ascii="Arial" w:eastAsia="宋体" w:hAnsi="Arial" w:cs="Arial"/>
            <w:kern w:val="0"/>
          </w:rPr>
          <w:t xml:space="preserve"> </w:t>
        </w:r>
        <w:r w:rsidR="00787C88">
          <w:rPr>
            <w:rFonts w:ascii="Arial" w:eastAsia="宋体" w:hAnsi="Arial" w:cs="Arial"/>
            <w:kern w:val="0"/>
          </w:rPr>
          <w:t>乙方的权利义务</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_Toc235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- 13 -</w:t>
        </w:r>
        <w:r w:rsidR="00787C88">
          <w:rPr>
            <w:rFonts w:ascii="Arial" w:eastAsia="宋体" w:hAnsi="Arial" w:cs="Arial"/>
          </w:rPr>
          <w:fldChar w:fldCharType="end"/>
        </w:r>
      </w:hyperlink>
    </w:p>
    <w:p w14:paraId="0C59E66E" w14:textId="77777777" w:rsidR="00CD7DFD" w:rsidRDefault="00000000">
      <w:pPr>
        <w:pStyle w:val="TOC1"/>
        <w:tabs>
          <w:tab w:val="right" w:leader="dot" w:pos="8620"/>
        </w:tabs>
        <w:spacing w:line="360" w:lineRule="auto"/>
        <w:rPr>
          <w:rFonts w:ascii="Arial" w:eastAsia="宋体" w:hAnsi="Arial" w:cs="Arial"/>
        </w:rPr>
      </w:pPr>
      <w:hyperlink w:anchor="_Toc1655" w:history="1">
        <w:r w:rsidR="00787C88">
          <w:rPr>
            <w:rFonts w:ascii="Arial" w:eastAsia="宋体" w:hAnsi="Arial" w:cs="Arial"/>
            <w:kern w:val="0"/>
          </w:rPr>
          <w:t>第十七条</w:t>
        </w:r>
        <w:r w:rsidR="00787C88">
          <w:rPr>
            <w:rFonts w:ascii="Arial" w:eastAsia="宋体" w:hAnsi="Arial" w:cs="Arial"/>
            <w:kern w:val="0"/>
          </w:rPr>
          <w:t xml:space="preserve"> </w:t>
        </w:r>
        <w:r w:rsidR="00787C88">
          <w:rPr>
            <w:rFonts w:ascii="Arial" w:eastAsia="宋体" w:hAnsi="Arial" w:cs="Arial"/>
            <w:kern w:val="0"/>
          </w:rPr>
          <w:t>退出机制</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_Toc1655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- 14 -</w:t>
        </w:r>
        <w:r w:rsidR="00787C88">
          <w:rPr>
            <w:rFonts w:ascii="Arial" w:eastAsia="宋体" w:hAnsi="Arial" w:cs="Arial"/>
          </w:rPr>
          <w:fldChar w:fldCharType="end"/>
        </w:r>
      </w:hyperlink>
    </w:p>
    <w:p w14:paraId="6FE9C30E" w14:textId="77777777" w:rsidR="00CD7DFD" w:rsidRDefault="00000000">
      <w:pPr>
        <w:pStyle w:val="TOC1"/>
        <w:tabs>
          <w:tab w:val="right" w:leader="dot" w:pos="8620"/>
        </w:tabs>
        <w:spacing w:line="360" w:lineRule="auto"/>
        <w:rPr>
          <w:rFonts w:ascii="Arial" w:eastAsia="宋体" w:hAnsi="Arial" w:cs="Arial"/>
        </w:rPr>
      </w:pPr>
      <w:hyperlink w:anchor="_Toc9031" w:history="1">
        <w:r w:rsidR="00787C88">
          <w:rPr>
            <w:rFonts w:ascii="Arial" w:eastAsia="宋体" w:hAnsi="Arial" w:cs="Arial"/>
            <w:kern w:val="0"/>
          </w:rPr>
          <w:t>第十八条</w:t>
        </w:r>
        <w:r w:rsidR="00787C88">
          <w:rPr>
            <w:rFonts w:ascii="Arial" w:eastAsia="宋体" w:hAnsi="Arial" w:cs="Arial"/>
            <w:kern w:val="0"/>
          </w:rPr>
          <w:t xml:space="preserve"> </w:t>
        </w:r>
        <w:r w:rsidR="00787C88">
          <w:rPr>
            <w:rFonts w:ascii="Arial" w:eastAsia="宋体" w:hAnsi="Arial" w:cs="Arial"/>
            <w:kern w:val="0"/>
          </w:rPr>
          <w:t>违约责任</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_Toc9031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- 15 -</w:t>
        </w:r>
        <w:r w:rsidR="00787C88">
          <w:rPr>
            <w:rFonts w:ascii="Arial" w:eastAsia="宋体" w:hAnsi="Arial" w:cs="Arial"/>
          </w:rPr>
          <w:fldChar w:fldCharType="end"/>
        </w:r>
      </w:hyperlink>
    </w:p>
    <w:p w14:paraId="75ECD9A8" w14:textId="77777777" w:rsidR="00CD7DFD" w:rsidRDefault="00000000">
      <w:pPr>
        <w:pStyle w:val="TOC1"/>
        <w:tabs>
          <w:tab w:val="right" w:leader="dot" w:pos="8620"/>
        </w:tabs>
        <w:spacing w:line="360" w:lineRule="auto"/>
        <w:rPr>
          <w:rFonts w:ascii="Arial" w:eastAsia="宋体" w:hAnsi="Arial" w:cs="Arial"/>
        </w:rPr>
      </w:pPr>
      <w:hyperlink w:anchor="_Toc8559" w:history="1">
        <w:r w:rsidR="00787C88">
          <w:rPr>
            <w:rFonts w:ascii="Arial" w:eastAsia="宋体" w:hAnsi="Arial" w:cs="Arial"/>
            <w:kern w:val="0"/>
          </w:rPr>
          <w:t>第十九条</w:t>
        </w:r>
        <w:r w:rsidR="00787C88">
          <w:rPr>
            <w:rFonts w:ascii="Arial" w:eastAsia="宋体" w:hAnsi="Arial" w:cs="Arial"/>
            <w:kern w:val="0"/>
          </w:rPr>
          <w:t xml:space="preserve"> </w:t>
        </w:r>
        <w:r w:rsidR="00787C88">
          <w:rPr>
            <w:rFonts w:ascii="Arial" w:eastAsia="宋体" w:hAnsi="Arial" w:cs="Arial"/>
            <w:kern w:val="0"/>
          </w:rPr>
          <w:t>协议的期限及变更</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_Toc8559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- 16 -</w:t>
        </w:r>
        <w:r w:rsidR="00787C88">
          <w:rPr>
            <w:rFonts w:ascii="Arial" w:eastAsia="宋体" w:hAnsi="Arial" w:cs="Arial"/>
          </w:rPr>
          <w:fldChar w:fldCharType="end"/>
        </w:r>
      </w:hyperlink>
    </w:p>
    <w:p w14:paraId="1A66FFB0" w14:textId="77777777" w:rsidR="00CD7DFD" w:rsidRDefault="00000000">
      <w:pPr>
        <w:pStyle w:val="TOC1"/>
        <w:tabs>
          <w:tab w:val="right" w:leader="dot" w:pos="8620"/>
        </w:tabs>
        <w:spacing w:line="360" w:lineRule="auto"/>
        <w:rPr>
          <w:rFonts w:ascii="Arial" w:eastAsia="宋体" w:hAnsi="Arial" w:cs="Arial"/>
        </w:rPr>
      </w:pPr>
      <w:hyperlink w:anchor="_Toc21086" w:history="1">
        <w:r w:rsidR="00787C88">
          <w:rPr>
            <w:rFonts w:ascii="Arial" w:eastAsia="宋体" w:hAnsi="Arial" w:cs="Arial"/>
            <w:kern w:val="0"/>
          </w:rPr>
          <w:t>第二十条</w:t>
        </w:r>
        <w:r w:rsidR="00787C88">
          <w:rPr>
            <w:rFonts w:ascii="Arial" w:eastAsia="宋体" w:hAnsi="Arial" w:cs="Arial"/>
            <w:kern w:val="0"/>
          </w:rPr>
          <w:t xml:space="preserve"> </w:t>
        </w:r>
        <w:r w:rsidR="00787C88">
          <w:rPr>
            <w:rFonts w:ascii="Arial" w:eastAsia="宋体" w:hAnsi="Arial" w:cs="Arial"/>
            <w:kern w:val="0"/>
          </w:rPr>
          <w:t>协议的解除和终止</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_Toc21086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- 16 -</w:t>
        </w:r>
        <w:r w:rsidR="00787C88">
          <w:rPr>
            <w:rFonts w:ascii="Arial" w:eastAsia="宋体" w:hAnsi="Arial" w:cs="Arial"/>
          </w:rPr>
          <w:fldChar w:fldCharType="end"/>
        </w:r>
      </w:hyperlink>
    </w:p>
    <w:p w14:paraId="7C6BCDF0" w14:textId="77777777" w:rsidR="00CD7DFD" w:rsidRDefault="00000000">
      <w:pPr>
        <w:pStyle w:val="TOC1"/>
        <w:tabs>
          <w:tab w:val="right" w:leader="dot" w:pos="8620"/>
        </w:tabs>
        <w:spacing w:line="360" w:lineRule="auto"/>
        <w:rPr>
          <w:rFonts w:ascii="Arial" w:eastAsia="宋体" w:hAnsi="Arial" w:cs="Arial"/>
        </w:rPr>
      </w:pPr>
      <w:hyperlink w:anchor="_Toc460" w:history="1">
        <w:r w:rsidR="00787C88">
          <w:rPr>
            <w:rFonts w:ascii="Arial" w:eastAsia="宋体" w:hAnsi="Arial" w:cs="Arial"/>
            <w:kern w:val="0"/>
          </w:rPr>
          <w:t>第二十一条</w:t>
        </w:r>
        <w:r w:rsidR="00787C88">
          <w:rPr>
            <w:rFonts w:ascii="Arial" w:eastAsia="宋体" w:hAnsi="Arial" w:cs="Arial"/>
            <w:kern w:val="0"/>
          </w:rPr>
          <w:t xml:space="preserve"> </w:t>
        </w:r>
        <w:r w:rsidR="00787C88">
          <w:rPr>
            <w:rFonts w:ascii="Arial" w:eastAsia="宋体" w:hAnsi="Arial" w:cs="Arial"/>
            <w:kern w:val="0"/>
          </w:rPr>
          <w:t>不可抗力</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_Toc460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- 17 -</w:t>
        </w:r>
        <w:r w:rsidR="00787C88">
          <w:rPr>
            <w:rFonts w:ascii="Arial" w:eastAsia="宋体" w:hAnsi="Arial" w:cs="Arial"/>
          </w:rPr>
          <w:fldChar w:fldCharType="end"/>
        </w:r>
      </w:hyperlink>
    </w:p>
    <w:p w14:paraId="4EC86992" w14:textId="77777777" w:rsidR="00CD7DFD" w:rsidRDefault="00000000">
      <w:pPr>
        <w:pStyle w:val="TOC1"/>
        <w:tabs>
          <w:tab w:val="right" w:leader="dot" w:pos="8620"/>
        </w:tabs>
        <w:spacing w:line="360" w:lineRule="auto"/>
        <w:rPr>
          <w:rFonts w:ascii="Arial" w:eastAsia="宋体" w:hAnsi="Arial" w:cs="Arial"/>
        </w:rPr>
      </w:pPr>
      <w:hyperlink w:anchor="_Toc8060" w:history="1">
        <w:r w:rsidR="00787C88">
          <w:rPr>
            <w:rFonts w:ascii="Arial" w:eastAsia="宋体" w:hAnsi="Arial" w:cs="Arial"/>
            <w:kern w:val="0"/>
          </w:rPr>
          <w:t>第二十二条</w:t>
        </w:r>
        <w:r w:rsidR="00787C88">
          <w:rPr>
            <w:rFonts w:ascii="Arial" w:eastAsia="宋体" w:hAnsi="Arial" w:cs="Arial"/>
            <w:kern w:val="0"/>
          </w:rPr>
          <w:t xml:space="preserve"> </w:t>
        </w:r>
        <w:r w:rsidR="00787C88">
          <w:rPr>
            <w:rFonts w:ascii="Arial" w:eastAsia="宋体" w:hAnsi="Arial" w:cs="Arial"/>
            <w:kern w:val="0"/>
          </w:rPr>
          <w:t>保密</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_Toc8060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- 17 -</w:t>
        </w:r>
        <w:r w:rsidR="00787C88">
          <w:rPr>
            <w:rFonts w:ascii="Arial" w:eastAsia="宋体" w:hAnsi="Arial" w:cs="Arial"/>
          </w:rPr>
          <w:fldChar w:fldCharType="end"/>
        </w:r>
      </w:hyperlink>
    </w:p>
    <w:p w14:paraId="7986E9C4" w14:textId="77777777" w:rsidR="00CD7DFD" w:rsidRDefault="00000000">
      <w:pPr>
        <w:pStyle w:val="TOC1"/>
        <w:tabs>
          <w:tab w:val="right" w:leader="dot" w:pos="8620"/>
        </w:tabs>
        <w:spacing w:line="360" w:lineRule="auto"/>
        <w:rPr>
          <w:rFonts w:ascii="Arial" w:eastAsia="宋体" w:hAnsi="Arial" w:cs="Arial"/>
        </w:rPr>
      </w:pPr>
      <w:hyperlink w:anchor="_Toc10865" w:history="1">
        <w:r w:rsidR="00787C88">
          <w:rPr>
            <w:rFonts w:ascii="Arial" w:eastAsia="宋体" w:hAnsi="Arial" w:cs="Arial"/>
            <w:kern w:val="0"/>
          </w:rPr>
          <w:t>第二十三条</w:t>
        </w:r>
        <w:r w:rsidR="00787C88">
          <w:rPr>
            <w:rFonts w:ascii="Arial" w:eastAsia="宋体" w:hAnsi="Arial" w:cs="Arial"/>
            <w:kern w:val="0"/>
          </w:rPr>
          <w:t xml:space="preserve"> </w:t>
        </w:r>
        <w:r w:rsidR="00787C88">
          <w:rPr>
            <w:rFonts w:ascii="Arial" w:eastAsia="宋体" w:hAnsi="Arial" w:cs="Arial"/>
            <w:kern w:val="0"/>
          </w:rPr>
          <w:t>通知</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_Toc10865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- 18 -</w:t>
        </w:r>
        <w:r w:rsidR="00787C88">
          <w:rPr>
            <w:rFonts w:ascii="Arial" w:eastAsia="宋体" w:hAnsi="Arial" w:cs="Arial"/>
          </w:rPr>
          <w:fldChar w:fldCharType="end"/>
        </w:r>
      </w:hyperlink>
    </w:p>
    <w:p w14:paraId="47C2FB57" w14:textId="77777777" w:rsidR="00CD7DFD" w:rsidRDefault="00000000">
      <w:pPr>
        <w:pStyle w:val="TOC1"/>
        <w:tabs>
          <w:tab w:val="right" w:leader="dot" w:pos="8620"/>
        </w:tabs>
        <w:spacing w:line="360" w:lineRule="auto"/>
        <w:rPr>
          <w:rFonts w:ascii="Arial" w:eastAsia="宋体" w:hAnsi="Arial" w:cs="Arial"/>
        </w:rPr>
      </w:pPr>
      <w:hyperlink w:anchor="_Toc26037" w:history="1">
        <w:r w:rsidR="00787C88">
          <w:rPr>
            <w:rFonts w:ascii="Arial" w:eastAsia="宋体" w:hAnsi="Arial" w:cs="Arial"/>
            <w:kern w:val="0"/>
          </w:rPr>
          <w:t>第二十四条</w:t>
        </w:r>
        <w:r w:rsidR="00787C88">
          <w:rPr>
            <w:rFonts w:ascii="Arial" w:eastAsia="宋体" w:hAnsi="Arial" w:cs="Arial"/>
            <w:kern w:val="0"/>
          </w:rPr>
          <w:t xml:space="preserve"> </w:t>
        </w:r>
        <w:r w:rsidR="00787C88">
          <w:rPr>
            <w:rFonts w:ascii="Arial" w:eastAsia="宋体" w:hAnsi="Arial" w:cs="Arial"/>
            <w:kern w:val="0"/>
          </w:rPr>
          <w:t>协议的解释</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_Toc26037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- 18 -</w:t>
        </w:r>
        <w:r w:rsidR="00787C88">
          <w:rPr>
            <w:rFonts w:ascii="Arial" w:eastAsia="宋体" w:hAnsi="Arial" w:cs="Arial"/>
          </w:rPr>
          <w:fldChar w:fldCharType="end"/>
        </w:r>
      </w:hyperlink>
    </w:p>
    <w:p w14:paraId="1E310B41" w14:textId="77777777" w:rsidR="00CD7DFD" w:rsidRDefault="00000000">
      <w:pPr>
        <w:pStyle w:val="TOC1"/>
        <w:tabs>
          <w:tab w:val="right" w:leader="dot" w:pos="8620"/>
        </w:tabs>
        <w:spacing w:line="360" w:lineRule="auto"/>
        <w:rPr>
          <w:rFonts w:ascii="Arial" w:eastAsia="宋体" w:hAnsi="Arial" w:cs="Arial"/>
        </w:rPr>
      </w:pPr>
      <w:hyperlink w:anchor="_Toc18160" w:history="1">
        <w:r w:rsidR="00787C88">
          <w:rPr>
            <w:rFonts w:ascii="Arial" w:eastAsia="宋体" w:hAnsi="Arial" w:cs="Arial"/>
            <w:kern w:val="0"/>
          </w:rPr>
          <w:t>第二十五条</w:t>
        </w:r>
        <w:r w:rsidR="00787C88">
          <w:rPr>
            <w:rFonts w:ascii="Arial" w:eastAsia="宋体" w:hAnsi="Arial" w:cs="Arial"/>
            <w:kern w:val="0"/>
          </w:rPr>
          <w:t xml:space="preserve"> </w:t>
        </w:r>
        <w:r w:rsidR="00787C88">
          <w:rPr>
            <w:rFonts w:ascii="Arial" w:eastAsia="宋体" w:hAnsi="Arial" w:cs="Arial"/>
            <w:kern w:val="0"/>
          </w:rPr>
          <w:t>争议的处理</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_Toc18160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- 19 -</w:t>
        </w:r>
        <w:r w:rsidR="00787C88">
          <w:rPr>
            <w:rFonts w:ascii="Arial" w:eastAsia="宋体" w:hAnsi="Arial" w:cs="Arial"/>
          </w:rPr>
          <w:fldChar w:fldCharType="end"/>
        </w:r>
      </w:hyperlink>
    </w:p>
    <w:p w14:paraId="5A897D80" w14:textId="77777777" w:rsidR="00CD7DFD" w:rsidRDefault="00000000">
      <w:pPr>
        <w:pStyle w:val="TOC1"/>
        <w:tabs>
          <w:tab w:val="right" w:leader="dot" w:pos="8620"/>
        </w:tabs>
        <w:spacing w:line="360" w:lineRule="auto"/>
        <w:rPr>
          <w:rFonts w:ascii="Arial" w:eastAsia="宋体" w:hAnsi="Arial" w:cs="Arial"/>
        </w:rPr>
      </w:pPr>
      <w:hyperlink w:anchor="_Toc13275" w:history="1">
        <w:r w:rsidR="00787C88">
          <w:rPr>
            <w:rFonts w:ascii="Arial" w:eastAsia="宋体" w:hAnsi="Arial" w:cs="Arial"/>
            <w:kern w:val="0"/>
          </w:rPr>
          <w:t>第二十六条</w:t>
        </w:r>
        <w:r w:rsidR="00787C88">
          <w:rPr>
            <w:rFonts w:ascii="Arial" w:eastAsia="宋体" w:hAnsi="Arial" w:cs="Arial"/>
            <w:kern w:val="0"/>
          </w:rPr>
          <w:t xml:space="preserve"> </w:t>
        </w:r>
        <w:r w:rsidR="00787C88">
          <w:rPr>
            <w:rFonts w:ascii="Arial" w:eastAsia="宋体" w:hAnsi="Arial" w:cs="Arial"/>
            <w:kern w:val="0"/>
          </w:rPr>
          <w:t>其他</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_Toc13275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- 19 -</w:t>
        </w:r>
        <w:r w:rsidR="00787C88">
          <w:rPr>
            <w:rFonts w:ascii="Arial" w:eastAsia="宋体" w:hAnsi="Arial" w:cs="Arial"/>
          </w:rPr>
          <w:fldChar w:fldCharType="end"/>
        </w:r>
      </w:hyperlink>
    </w:p>
    <w:p w14:paraId="67A07CE0" w14:textId="77777777" w:rsidR="00CD7DFD" w:rsidRDefault="00000000">
      <w:pPr>
        <w:pStyle w:val="TOC1"/>
        <w:tabs>
          <w:tab w:val="right" w:leader="dot" w:pos="8620"/>
        </w:tabs>
        <w:spacing w:line="360" w:lineRule="auto"/>
        <w:rPr>
          <w:rFonts w:ascii="Arial" w:eastAsia="宋体" w:hAnsi="Arial" w:cs="Arial"/>
        </w:rPr>
      </w:pPr>
      <w:hyperlink w:anchor="_Toc7735" w:history="1">
        <w:r w:rsidR="00787C88">
          <w:rPr>
            <w:rFonts w:ascii="Arial" w:eastAsia="宋体" w:hAnsi="Arial" w:cs="Arial"/>
            <w:kern w:val="0"/>
          </w:rPr>
          <w:t>第二十七条</w:t>
        </w:r>
        <w:r w:rsidR="00787C88">
          <w:rPr>
            <w:rFonts w:ascii="Arial" w:eastAsia="宋体" w:hAnsi="Arial" w:cs="Arial"/>
            <w:kern w:val="0"/>
          </w:rPr>
          <w:t xml:space="preserve"> </w:t>
        </w:r>
        <w:r w:rsidR="00787C88">
          <w:rPr>
            <w:rFonts w:ascii="Arial" w:eastAsia="宋体" w:hAnsi="Arial" w:cs="Arial"/>
            <w:kern w:val="0"/>
          </w:rPr>
          <w:t>协议的效力</w:t>
        </w:r>
        <w:r w:rsidR="00787C88">
          <w:rPr>
            <w:rFonts w:ascii="Arial" w:eastAsia="宋体" w:hAnsi="Arial" w:cs="Arial"/>
          </w:rPr>
          <w:tab/>
        </w:r>
        <w:r w:rsidR="00787C88">
          <w:rPr>
            <w:rFonts w:ascii="Arial" w:eastAsia="宋体" w:hAnsi="Arial" w:cs="Arial"/>
          </w:rPr>
          <w:fldChar w:fldCharType="begin"/>
        </w:r>
        <w:r w:rsidR="00787C88">
          <w:rPr>
            <w:rFonts w:ascii="Arial" w:eastAsia="宋体" w:hAnsi="Arial" w:cs="Arial"/>
          </w:rPr>
          <w:instrText xml:space="preserve"> PAGEREF _Toc7735 \h </w:instrText>
        </w:r>
        <w:r w:rsidR="00787C88">
          <w:rPr>
            <w:rFonts w:ascii="Arial" w:eastAsia="宋体" w:hAnsi="Arial" w:cs="Arial"/>
          </w:rPr>
        </w:r>
        <w:r w:rsidR="00787C88">
          <w:rPr>
            <w:rFonts w:ascii="Arial" w:eastAsia="宋体" w:hAnsi="Arial" w:cs="Arial"/>
          </w:rPr>
          <w:fldChar w:fldCharType="separate"/>
        </w:r>
        <w:r w:rsidR="00787C88">
          <w:rPr>
            <w:rFonts w:ascii="Arial" w:eastAsia="宋体" w:hAnsi="Arial" w:cs="Arial"/>
          </w:rPr>
          <w:t>- 19 -</w:t>
        </w:r>
        <w:r w:rsidR="00787C88">
          <w:rPr>
            <w:rFonts w:ascii="Arial" w:eastAsia="宋体" w:hAnsi="Arial" w:cs="Arial"/>
          </w:rPr>
          <w:fldChar w:fldCharType="end"/>
        </w:r>
      </w:hyperlink>
    </w:p>
    <w:p w14:paraId="12E3945D" w14:textId="77777777" w:rsidR="00CD7DFD" w:rsidRDefault="00787C88">
      <w:pPr>
        <w:pStyle w:val="ae"/>
        <w:spacing w:line="360" w:lineRule="auto"/>
        <w:ind w:firstLine="210"/>
        <w:rPr>
          <w:rFonts w:ascii="Arial" w:eastAsia="宋体" w:hAnsi="Arial" w:cs="Arial"/>
          <w:sz w:val="32"/>
          <w:szCs w:val="32"/>
        </w:rPr>
      </w:pPr>
      <w:r>
        <w:rPr>
          <w:rFonts w:ascii="Arial" w:eastAsia="宋体" w:hAnsi="Arial" w:cs="Arial"/>
        </w:rPr>
        <w:fldChar w:fldCharType="end"/>
      </w:r>
    </w:p>
    <w:p w14:paraId="3FBF7858" w14:textId="77777777" w:rsidR="00CD7DFD" w:rsidRDefault="00787C88">
      <w:pPr>
        <w:spacing w:line="360" w:lineRule="auto"/>
        <w:rPr>
          <w:rFonts w:ascii="Arial" w:eastAsia="宋体" w:hAnsi="Arial" w:cs="Arial"/>
          <w:b w:val="0"/>
          <w:bCs w:val="0"/>
          <w:color w:val="auto"/>
          <w:sz w:val="24"/>
          <w:szCs w:val="24"/>
        </w:rPr>
      </w:pPr>
      <w:r>
        <w:rPr>
          <w:rFonts w:ascii="Arial" w:eastAsia="宋体" w:hAnsi="Arial" w:cs="Arial"/>
          <w:b w:val="0"/>
          <w:bCs w:val="0"/>
          <w:color w:val="auto"/>
          <w:sz w:val="24"/>
        </w:rPr>
        <w:br w:type="page"/>
      </w:r>
    </w:p>
    <w:p w14:paraId="2F78A987"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18" w:name="_Toc27271"/>
      <w:r>
        <w:rPr>
          <w:rFonts w:ascii="Arial" w:eastAsia="宋体" w:hAnsi="Arial" w:cs="Arial"/>
          <w:color w:val="auto"/>
          <w:sz w:val="24"/>
          <w:szCs w:val="24"/>
        </w:rPr>
        <w:lastRenderedPageBreak/>
        <w:t>合资公司概况</w:t>
      </w:r>
      <w:bookmarkEnd w:id="18"/>
    </w:p>
    <w:p w14:paraId="430C668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、公司名称：</w:t>
      </w:r>
      <w:r>
        <w:rPr>
          <w:rFonts w:ascii="Arial" w:eastAsia="宋体" w:hAnsi="Arial" w:cs="Arial"/>
          <w:b w:val="0"/>
          <w:bCs w:val="0"/>
          <w:color w:val="auto"/>
          <w:sz w:val="24"/>
          <w:szCs w:val="24"/>
        </w:rPr>
        <w:t>***</w:t>
      </w:r>
      <w:r>
        <w:rPr>
          <w:rFonts w:ascii="Arial" w:eastAsia="宋体" w:hAnsi="Arial" w:cs="Arial"/>
          <w:b w:val="0"/>
          <w:bCs w:val="0"/>
          <w:color w:val="auto"/>
          <w:sz w:val="24"/>
          <w:szCs w:val="24"/>
        </w:rPr>
        <w:t>有限公司（具体以工商机关核定的名称为准，以下简称</w:t>
      </w: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合资公司</w:t>
      </w:r>
      <w:r>
        <w:rPr>
          <w:rFonts w:ascii="Arial" w:eastAsia="宋体" w:hAnsi="Arial" w:cs="Arial"/>
          <w:b w:val="0"/>
          <w:bCs w:val="0"/>
          <w:color w:val="auto"/>
          <w:sz w:val="24"/>
          <w:szCs w:val="24"/>
        </w:rPr>
        <w:t>”</w:t>
      </w:r>
      <w:r>
        <w:rPr>
          <w:rFonts w:ascii="Arial" w:eastAsia="宋体" w:hAnsi="Arial" w:cs="Arial"/>
          <w:b w:val="0"/>
          <w:bCs w:val="0"/>
          <w:color w:val="auto"/>
          <w:sz w:val="24"/>
          <w:szCs w:val="24"/>
        </w:rPr>
        <w:t>或</w:t>
      </w:r>
      <w:r>
        <w:rPr>
          <w:rFonts w:ascii="Arial" w:eastAsia="宋体" w:hAnsi="Arial" w:cs="Arial"/>
          <w:b w:val="0"/>
          <w:bCs w:val="0"/>
          <w:color w:val="auto"/>
          <w:sz w:val="24"/>
          <w:szCs w:val="24"/>
        </w:rPr>
        <w:t>“</w:t>
      </w:r>
      <w:r>
        <w:rPr>
          <w:rFonts w:ascii="Arial" w:eastAsia="宋体" w:hAnsi="Arial" w:cs="Arial"/>
          <w:b w:val="0"/>
          <w:bCs w:val="0"/>
          <w:color w:val="auto"/>
          <w:sz w:val="24"/>
          <w:szCs w:val="24"/>
        </w:rPr>
        <w:t>公司</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 xml:space="preserve">               </w:t>
      </w:r>
    </w:p>
    <w:p w14:paraId="4DC70624"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、合资公司注册地址：浙江省龙港市</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p>
    <w:p w14:paraId="67436187"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、合资公司的组织形式为：有限责任公司。</w:t>
      </w:r>
    </w:p>
    <w:p w14:paraId="1F0158B4"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、责任承担：双方以各自登记的认缴出资额为限对合资公司承担有限责任，合资公司以其全部资产对公司债务承担责任。</w:t>
      </w:r>
    </w:p>
    <w:p w14:paraId="11B4B102"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5BF7555E"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19" w:name="_Toc31189"/>
      <w:r>
        <w:rPr>
          <w:rFonts w:ascii="Arial" w:eastAsia="宋体" w:hAnsi="Arial" w:cs="Arial"/>
          <w:color w:val="auto"/>
          <w:sz w:val="24"/>
          <w:szCs w:val="24"/>
        </w:rPr>
        <w:t>合资公司经营范围</w:t>
      </w:r>
      <w:bookmarkEnd w:id="19"/>
    </w:p>
    <w:p w14:paraId="3A92E777"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经营范围：住宿服务；餐饮服务；酒店管理；会议及展览服务；信息咨询服务（不含许可类信息咨询服务）；票务代理服务；互联网销售（除销售需要许可的商品）；非居住房地产租赁；物业管理。（</w:t>
      </w:r>
      <w:r>
        <w:rPr>
          <w:rFonts w:ascii="Arial" w:eastAsia="宋体" w:hAnsi="Arial" w:cs="Arial" w:hint="eastAsia"/>
          <w:b w:val="0"/>
          <w:bCs w:val="0"/>
          <w:color w:val="auto"/>
          <w:sz w:val="24"/>
          <w:szCs w:val="24"/>
        </w:rPr>
        <w:t>具体以工商注册登记为准</w:t>
      </w:r>
      <w:r>
        <w:rPr>
          <w:rFonts w:ascii="Arial" w:eastAsia="宋体" w:hAnsi="Arial" w:cs="Arial"/>
          <w:b w:val="0"/>
          <w:bCs w:val="0"/>
          <w:color w:val="auto"/>
          <w:sz w:val="24"/>
          <w:szCs w:val="24"/>
        </w:rPr>
        <w:t>）</w:t>
      </w:r>
    </w:p>
    <w:p w14:paraId="30C6A4C9"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4FAC83B7"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0" w:name="_Toc15501"/>
      <w:r>
        <w:rPr>
          <w:rFonts w:ascii="Arial" w:eastAsia="宋体" w:hAnsi="Arial" w:cs="Arial"/>
          <w:color w:val="auto"/>
          <w:sz w:val="24"/>
          <w:szCs w:val="24"/>
        </w:rPr>
        <w:t>投资金额</w:t>
      </w:r>
      <w:bookmarkEnd w:id="20"/>
    </w:p>
    <w:p w14:paraId="2845F560"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投</w:t>
      </w:r>
      <w:r>
        <w:rPr>
          <w:rFonts w:ascii="Arial" w:eastAsia="宋体" w:hAnsi="Arial" w:cs="Arial"/>
          <w:b w:val="0"/>
          <w:bCs w:val="0"/>
          <w:color w:val="auto"/>
          <w:sz w:val="24"/>
          <w:szCs w:val="24"/>
        </w:rPr>
        <w:t>资金额约为</w:t>
      </w:r>
      <w:r>
        <w:rPr>
          <w:rFonts w:ascii="Arial" w:eastAsia="宋体" w:hAnsi="Arial" w:cs="Arial"/>
          <w:b w:val="0"/>
          <w:bCs w:val="0"/>
          <w:color w:val="auto"/>
          <w:sz w:val="24"/>
          <w:szCs w:val="24"/>
          <w:u w:val="single"/>
        </w:rPr>
        <w:t xml:space="preserve">  </w:t>
      </w:r>
      <w:r>
        <w:rPr>
          <w:rFonts w:ascii="Arial" w:eastAsia="宋体" w:hAnsi="Arial" w:cs="Arial" w:hint="eastAsia"/>
          <w:b w:val="0"/>
          <w:bCs w:val="0"/>
          <w:color w:val="auto"/>
          <w:sz w:val="24"/>
          <w:szCs w:val="24"/>
          <w:u w:val="single"/>
        </w:rPr>
        <w:t>3700</w:t>
      </w:r>
      <w:r>
        <w:rPr>
          <w:rFonts w:ascii="Arial" w:eastAsia="宋体" w:hAnsi="Arial" w:cs="Arial"/>
          <w:b w:val="0"/>
          <w:bCs w:val="0"/>
          <w:color w:val="auto"/>
          <w:sz w:val="24"/>
          <w:szCs w:val="24"/>
          <w:u w:val="single"/>
        </w:rPr>
        <w:t xml:space="preserve">  </w:t>
      </w:r>
      <w:r>
        <w:rPr>
          <w:rFonts w:ascii="Arial" w:eastAsia="宋体" w:hAnsi="Arial" w:cs="Arial"/>
          <w:b w:val="0"/>
          <w:bCs w:val="0"/>
          <w:color w:val="auto"/>
          <w:sz w:val="24"/>
          <w:szCs w:val="24"/>
        </w:rPr>
        <w:t>万元。</w:t>
      </w:r>
    </w:p>
    <w:p w14:paraId="1EE31AF3"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098DA32A"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1" w:name="_Toc12208"/>
      <w:r>
        <w:rPr>
          <w:rFonts w:ascii="Arial" w:eastAsia="宋体" w:hAnsi="Arial" w:cs="Arial"/>
          <w:color w:val="auto"/>
          <w:sz w:val="24"/>
          <w:szCs w:val="24"/>
        </w:rPr>
        <w:t>合资公司注册资本、股权比例</w:t>
      </w:r>
      <w:bookmarkEnd w:id="21"/>
    </w:p>
    <w:p w14:paraId="19B92F4B" w14:textId="1757D411"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、公司注册资本</w:t>
      </w:r>
      <w:r w:rsidR="00AE3826">
        <w:rPr>
          <w:rFonts w:ascii="Arial" w:eastAsia="宋体" w:hAnsi="Arial" w:cs="Arial" w:hint="eastAsia"/>
          <w:b w:val="0"/>
          <w:bCs w:val="0"/>
          <w:color w:val="auto"/>
          <w:sz w:val="24"/>
          <w:szCs w:val="24"/>
        </w:rPr>
        <w:t>500</w:t>
      </w:r>
      <w:r>
        <w:rPr>
          <w:rFonts w:ascii="Arial" w:eastAsia="宋体" w:hAnsi="Arial" w:cs="Arial"/>
          <w:b w:val="0"/>
          <w:bCs w:val="0"/>
          <w:color w:val="auto"/>
          <w:sz w:val="24"/>
          <w:szCs w:val="24"/>
        </w:rPr>
        <w:t>万元人民币。</w:t>
      </w:r>
    </w:p>
    <w:p w14:paraId="70580A17" w14:textId="36C56F29"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、甲方认缴出资</w:t>
      </w:r>
      <w:r w:rsidR="008244EE">
        <w:rPr>
          <w:rFonts w:ascii="Arial" w:eastAsia="宋体" w:hAnsi="Arial" w:cs="Arial" w:hint="eastAsia"/>
          <w:b w:val="0"/>
          <w:bCs w:val="0"/>
          <w:color w:val="auto"/>
          <w:sz w:val="24"/>
          <w:szCs w:val="24"/>
        </w:rPr>
        <w:t>150</w:t>
      </w:r>
      <w:r>
        <w:rPr>
          <w:rFonts w:ascii="Arial" w:eastAsia="宋体" w:hAnsi="Arial" w:cs="Arial"/>
          <w:b w:val="0"/>
          <w:bCs w:val="0"/>
          <w:color w:val="auto"/>
          <w:sz w:val="24"/>
          <w:szCs w:val="24"/>
        </w:rPr>
        <w:t>万元人民币，持股</w:t>
      </w:r>
      <w:r>
        <w:rPr>
          <w:rFonts w:ascii="Arial" w:eastAsia="宋体" w:hAnsi="Arial" w:cs="Arial" w:hint="eastAsia"/>
          <w:b w:val="0"/>
          <w:bCs w:val="0"/>
          <w:color w:val="auto"/>
          <w:sz w:val="24"/>
          <w:szCs w:val="24"/>
        </w:rPr>
        <w:t>3</w:t>
      </w:r>
      <w:r>
        <w:rPr>
          <w:rFonts w:ascii="Arial" w:eastAsia="宋体" w:hAnsi="Arial" w:cs="Arial"/>
          <w:b w:val="0"/>
          <w:bCs w:val="0"/>
          <w:color w:val="auto"/>
          <w:sz w:val="24"/>
          <w:szCs w:val="24"/>
        </w:rPr>
        <w:t>0%</w:t>
      </w:r>
      <w:r>
        <w:rPr>
          <w:rFonts w:ascii="Arial" w:eastAsia="宋体" w:hAnsi="Arial" w:cs="Arial"/>
          <w:b w:val="0"/>
          <w:bCs w:val="0"/>
          <w:color w:val="auto"/>
          <w:sz w:val="24"/>
          <w:szCs w:val="24"/>
        </w:rPr>
        <w:t>，以货币形式出资，在公司成立后</w:t>
      </w:r>
      <w:r>
        <w:rPr>
          <w:rFonts w:ascii="Arial" w:eastAsia="宋体" w:hAnsi="Arial" w:cs="Arial"/>
          <w:b w:val="0"/>
          <w:bCs w:val="0"/>
          <w:color w:val="auto"/>
          <w:sz w:val="24"/>
          <w:szCs w:val="24"/>
        </w:rPr>
        <w:t>30</w:t>
      </w:r>
      <w:r>
        <w:rPr>
          <w:rFonts w:ascii="Arial" w:eastAsia="宋体" w:hAnsi="Arial" w:cs="Arial"/>
          <w:b w:val="0"/>
          <w:bCs w:val="0"/>
          <w:color w:val="auto"/>
          <w:sz w:val="24"/>
          <w:szCs w:val="24"/>
        </w:rPr>
        <w:t>日内实缴出资。</w:t>
      </w:r>
    </w:p>
    <w:p w14:paraId="7C87F6E2" w14:textId="5894E124"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、乙方认缴出资</w:t>
      </w:r>
      <w:r w:rsidR="008244EE">
        <w:rPr>
          <w:rFonts w:ascii="Arial" w:eastAsia="宋体" w:hAnsi="Arial" w:cs="Arial" w:hint="eastAsia"/>
          <w:b w:val="0"/>
          <w:bCs w:val="0"/>
          <w:color w:val="auto"/>
          <w:sz w:val="24"/>
          <w:szCs w:val="24"/>
        </w:rPr>
        <w:t>350</w:t>
      </w:r>
      <w:r>
        <w:rPr>
          <w:rFonts w:ascii="Arial" w:eastAsia="宋体" w:hAnsi="Arial" w:cs="Arial"/>
          <w:b w:val="0"/>
          <w:bCs w:val="0"/>
          <w:color w:val="auto"/>
          <w:sz w:val="24"/>
          <w:szCs w:val="24"/>
        </w:rPr>
        <w:t>万元人民币，持</w:t>
      </w:r>
      <w:r>
        <w:rPr>
          <w:rFonts w:ascii="Arial" w:eastAsia="宋体" w:hAnsi="Arial" w:cs="Arial" w:hint="eastAsia"/>
          <w:b w:val="0"/>
          <w:bCs w:val="0"/>
          <w:color w:val="auto"/>
          <w:sz w:val="24"/>
          <w:szCs w:val="24"/>
        </w:rPr>
        <w:t>7</w:t>
      </w:r>
      <w:r>
        <w:rPr>
          <w:rFonts w:ascii="Arial" w:eastAsia="宋体" w:hAnsi="Arial" w:cs="Arial"/>
          <w:b w:val="0"/>
          <w:bCs w:val="0"/>
          <w:color w:val="auto"/>
          <w:sz w:val="24"/>
          <w:szCs w:val="24"/>
        </w:rPr>
        <w:t>0%</w:t>
      </w:r>
      <w:r>
        <w:rPr>
          <w:rFonts w:ascii="Arial" w:eastAsia="宋体" w:hAnsi="Arial" w:cs="Arial"/>
          <w:b w:val="0"/>
          <w:bCs w:val="0"/>
          <w:color w:val="auto"/>
          <w:sz w:val="24"/>
          <w:szCs w:val="24"/>
        </w:rPr>
        <w:t>，以货币形式出资，在公司成立后</w:t>
      </w:r>
      <w:r>
        <w:rPr>
          <w:rFonts w:ascii="Arial" w:eastAsia="宋体" w:hAnsi="Arial" w:cs="Arial"/>
          <w:b w:val="0"/>
          <w:bCs w:val="0"/>
          <w:color w:val="auto"/>
          <w:sz w:val="24"/>
          <w:szCs w:val="24"/>
        </w:rPr>
        <w:t>30</w:t>
      </w:r>
      <w:r>
        <w:rPr>
          <w:rFonts w:ascii="Arial" w:eastAsia="宋体" w:hAnsi="Arial" w:cs="Arial"/>
          <w:b w:val="0"/>
          <w:bCs w:val="0"/>
          <w:color w:val="auto"/>
          <w:sz w:val="24"/>
          <w:szCs w:val="24"/>
        </w:rPr>
        <w:t>日内实缴出资。</w:t>
      </w:r>
    </w:p>
    <w:p w14:paraId="071736EA"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20A25765"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2" w:name="_Toc15574"/>
      <w:r>
        <w:rPr>
          <w:rFonts w:ascii="Arial" w:eastAsia="宋体" w:hAnsi="Arial" w:cs="Arial"/>
          <w:color w:val="auto"/>
          <w:sz w:val="24"/>
          <w:szCs w:val="24"/>
        </w:rPr>
        <w:t>承诺和保证</w:t>
      </w:r>
      <w:bookmarkEnd w:id="22"/>
    </w:p>
    <w:p w14:paraId="0EFF93DD"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、甲方保证：</w:t>
      </w:r>
    </w:p>
    <w:p w14:paraId="7DD83469"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甲方是根据中国法律正式组建和有效存续的有限责任公司，甲方保证拥有签署本协议的资格和能力。</w:t>
      </w:r>
    </w:p>
    <w:p w14:paraId="6A5FAA03"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甲方在其营业范围之内签署并履行本协议；甲方已获得签署并履行本协议所需的内部批准、授权；签署并履行本协议不违反对甲方有约束力的法律、法规的规定，也不会违反对甲方有约束力的任何合同或承诺。</w:t>
      </w:r>
    </w:p>
    <w:p w14:paraId="730A1751"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不存在与本协议的标的事项有关，或可能以任何方式对甲方签署或履行本协议的</w:t>
      </w:r>
      <w:r>
        <w:rPr>
          <w:rFonts w:ascii="Arial" w:eastAsia="宋体" w:hAnsi="Arial" w:cs="Arial"/>
          <w:b w:val="0"/>
          <w:bCs w:val="0"/>
          <w:color w:val="auto"/>
          <w:sz w:val="24"/>
          <w:szCs w:val="24"/>
        </w:rPr>
        <w:lastRenderedPageBreak/>
        <w:t>能力产生影响的悬而未决或就甲方所知可能对甲方进行的诉讼、仲裁或法律、行政或其他方面的程序或政府调查。</w:t>
      </w:r>
    </w:p>
    <w:p w14:paraId="652D83A5"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甲方拥有的与本协议所述的交易有关的任何政府机构的所有文件、陈述和资料均已披露，且甲方已经提供的任何文件中的陈述均为真实、准确、完整。</w:t>
      </w:r>
    </w:p>
    <w:p w14:paraId="1E204FA6"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、乙方保证：</w:t>
      </w:r>
    </w:p>
    <w:p w14:paraId="589C4CB3"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乙方是根据中国法律正式组建和有效存续的有限责任公司，乙方保证拥有签署本协议的资格和能力。</w:t>
      </w:r>
    </w:p>
    <w:p w14:paraId="7F374E1C"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乙方在其营业范围之内签署并履行本协议；乙方已获得签署并履行本协议所需的内部批准、授权；签署并履行本协议不违反对乙方有约束力的法律、法规的规定，也不会违反对乙方有约束力的任何合同或承诺。</w:t>
      </w:r>
    </w:p>
    <w:p w14:paraId="07BC7545"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不存在与本协议的标的事项有关，或可能以任何方式对乙方签署或履行本协议的能力产生影响的悬而未决或就乙方所知可能对乙方进行的诉讼、仲裁或法律、行政或其他方面的程序或政府调查。</w:t>
      </w:r>
    </w:p>
    <w:p w14:paraId="63EB9D86"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乙方拥有的与本协议所述的交易有关的任何政府机构的所有文件、陈述和资料均已披露，且乙方已经提供的任何文件中的陈述均为真实、准确、完整。</w:t>
      </w:r>
    </w:p>
    <w:p w14:paraId="61070621"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、双方确认</w:t>
      </w:r>
    </w:p>
    <w:p w14:paraId="658301C5"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合资公司拥有其经营所需的完整的经营证照，有充分的权利和资质在中国经营主营业务。</w:t>
      </w:r>
    </w:p>
    <w:p w14:paraId="6DE7BDFA" w14:textId="77777777" w:rsidR="00CD7DFD" w:rsidRDefault="00CD7DFD">
      <w:pPr>
        <w:spacing w:line="360" w:lineRule="auto"/>
        <w:ind w:firstLine="480"/>
        <w:jc w:val="left"/>
        <w:rPr>
          <w:rFonts w:ascii="Arial" w:eastAsia="宋体" w:hAnsi="Arial" w:cs="Arial"/>
          <w:b w:val="0"/>
          <w:bCs w:val="0"/>
          <w:color w:val="auto"/>
          <w:sz w:val="24"/>
          <w:szCs w:val="24"/>
        </w:rPr>
      </w:pPr>
    </w:p>
    <w:p w14:paraId="6E7010BC"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3" w:name="_Toc22633"/>
      <w:r>
        <w:rPr>
          <w:rFonts w:ascii="Arial" w:eastAsia="宋体" w:hAnsi="Arial" w:cs="Arial"/>
          <w:color w:val="auto"/>
          <w:sz w:val="24"/>
          <w:szCs w:val="24"/>
        </w:rPr>
        <w:t>股东会</w:t>
      </w:r>
      <w:bookmarkEnd w:id="23"/>
    </w:p>
    <w:p w14:paraId="5C3EF24F"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、合资公司的最高权力机构是股东会；股东会会议由股东按照出资比例行使表决权。</w:t>
      </w:r>
    </w:p>
    <w:p w14:paraId="75E29DD5"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、股东会作出如下决议时须经全体股东</w:t>
      </w:r>
      <w:r>
        <w:rPr>
          <w:rFonts w:ascii="Arial" w:eastAsia="宋体" w:hAnsi="Arial" w:cs="Arial" w:hint="eastAsia"/>
          <w:b w:val="0"/>
          <w:bCs w:val="0"/>
          <w:color w:val="auto"/>
          <w:sz w:val="24"/>
          <w:szCs w:val="24"/>
        </w:rPr>
        <w:t>一致</w:t>
      </w:r>
      <w:r>
        <w:rPr>
          <w:rFonts w:ascii="Arial" w:eastAsia="宋体" w:hAnsi="Arial" w:cs="Arial"/>
          <w:b w:val="0"/>
          <w:bCs w:val="0"/>
          <w:color w:val="auto"/>
          <w:sz w:val="24"/>
          <w:szCs w:val="24"/>
        </w:rPr>
        <w:t>同意方可通过：</w:t>
      </w:r>
    </w:p>
    <w:p w14:paraId="11CDEC1E" w14:textId="77777777" w:rsidR="00CD7DFD" w:rsidRDefault="00787C88">
      <w:pPr>
        <w:adjustRightInd w:val="0"/>
        <w:snapToGrid w:val="0"/>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）审议批准公司的利润分配方案和弥补亏损方案。</w:t>
      </w:r>
    </w:p>
    <w:p w14:paraId="23E7F891"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）对公司增加或者减少注册资本作出决议。</w:t>
      </w:r>
    </w:p>
    <w:p w14:paraId="153798F6"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）对发行公司债券作出决议。</w:t>
      </w:r>
    </w:p>
    <w:p w14:paraId="10F3D762"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）对公司合并、分立、解散、清算或者变更公司形式作出决议。</w:t>
      </w:r>
    </w:p>
    <w:p w14:paraId="759A7F0C"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）修改公司章程。</w:t>
      </w:r>
    </w:p>
    <w:p w14:paraId="4308F542"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）对股东向股东以外的人质押股权作出决议。</w:t>
      </w:r>
    </w:p>
    <w:p w14:paraId="49B5AF3B"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7</w:t>
      </w:r>
      <w:r>
        <w:rPr>
          <w:rFonts w:ascii="Arial" w:eastAsia="宋体" w:hAnsi="Arial" w:cs="Arial"/>
          <w:b w:val="0"/>
          <w:bCs w:val="0"/>
          <w:color w:val="auto"/>
          <w:sz w:val="24"/>
          <w:szCs w:val="24"/>
        </w:rPr>
        <w:t>）对公司向其他企业投资或者为他人提供担保作出决议。</w:t>
      </w:r>
    </w:p>
    <w:p w14:paraId="5A10447F"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8</w:t>
      </w:r>
      <w:r>
        <w:rPr>
          <w:rFonts w:ascii="Arial" w:eastAsia="宋体" w:hAnsi="Arial" w:cs="Arial"/>
          <w:b w:val="0"/>
          <w:bCs w:val="0"/>
          <w:color w:val="auto"/>
          <w:sz w:val="24"/>
          <w:szCs w:val="24"/>
        </w:rPr>
        <w:t>）对公司为公司股东或者实际控制人提供担保作出决议。</w:t>
      </w:r>
    </w:p>
    <w:p w14:paraId="3D20A2B7"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hint="eastAsia"/>
          <w:b w:val="0"/>
          <w:bCs w:val="0"/>
          <w:color w:val="auto"/>
          <w:sz w:val="24"/>
          <w:szCs w:val="24"/>
        </w:rPr>
        <w:lastRenderedPageBreak/>
        <w:t>3</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股东的查阅权范围包括公司的原始会计凭证，以及有权复制公司的会计账簿。</w:t>
      </w:r>
    </w:p>
    <w:p w14:paraId="280F1382"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hint="eastAsia"/>
          <w:b w:val="0"/>
          <w:bCs w:val="0"/>
          <w:color w:val="auto"/>
          <w:sz w:val="24"/>
          <w:szCs w:val="24"/>
        </w:rPr>
        <w:t>4</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公司与公司的控股股东、实际控制人、董事、监事、高级管理人员具有关联关系的企业进行交易的，必须由董事会向股东会进行披露；若上述人员利用其关联关系损害公司利益，给公司造成损失的，应当承担赔偿责任。</w:t>
      </w:r>
    </w:p>
    <w:p w14:paraId="656C3193" w14:textId="77777777" w:rsidR="00CD7DFD" w:rsidRDefault="00CD7DFD">
      <w:pPr>
        <w:spacing w:line="360" w:lineRule="auto"/>
        <w:ind w:firstLine="480"/>
        <w:jc w:val="left"/>
        <w:rPr>
          <w:rFonts w:ascii="Arial" w:eastAsia="宋体" w:hAnsi="Arial" w:cs="Arial"/>
          <w:b w:val="0"/>
          <w:bCs w:val="0"/>
          <w:color w:val="auto"/>
          <w:sz w:val="24"/>
          <w:szCs w:val="24"/>
        </w:rPr>
      </w:pPr>
    </w:p>
    <w:p w14:paraId="02B6BBF5"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4" w:name="_Toc6284"/>
      <w:r>
        <w:rPr>
          <w:rFonts w:ascii="Arial" w:eastAsia="宋体" w:hAnsi="Arial" w:cs="Arial"/>
          <w:color w:val="auto"/>
          <w:sz w:val="24"/>
          <w:szCs w:val="24"/>
        </w:rPr>
        <w:t>董事会</w:t>
      </w:r>
      <w:bookmarkEnd w:id="24"/>
    </w:p>
    <w:p w14:paraId="37555A88" w14:textId="6A7A36F4"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、公司设董事会，其成员为</w:t>
      </w:r>
      <w:r>
        <w:rPr>
          <w:rFonts w:ascii="Arial" w:eastAsia="宋体" w:hAnsi="Arial" w:cs="Arial" w:hint="eastAsia"/>
          <w:b w:val="0"/>
          <w:bCs w:val="0"/>
          <w:color w:val="auto"/>
          <w:sz w:val="24"/>
          <w:szCs w:val="24"/>
        </w:rPr>
        <w:t>5</w:t>
      </w:r>
      <w:r>
        <w:rPr>
          <w:rFonts w:ascii="Arial" w:eastAsia="宋体" w:hAnsi="Arial" w:cs="Arial"/>
          <w:b w:val="0"/>
          <w:bCs w:val="0"/>
          <w:color w:val="auto"/>
          <w:sz w:val="24"/>
          <w:szCs w:val="24"/>
        </w:rPr>
        <w:t>人</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董事由股东会从甲方提名人员中选举</w:t>
      </w:r>
      <w:r>
        <w:rPr>
          <w:rFonts w:ascii="Arial" w:eastAsia="宋体" w:hAnsi="Arial" w:cs="Arial" w:hint="eastAsia"/>
          <w:b w:val="0"/>
          <w:bCs w:val="0"/>
          <w:color w:val="auto"/>
          <w:sz w:val="24"/>
          <w:szCs w:val="24"/>
        </w:rPr>
        <w:t>2</w:t>
      </w:r>
      <w:r>
        <w:rPr>
          <w:rFonts w:ascii="Arial" w:eastAsia="宋体" w:hAnsi="Arial" w:cs="Arial"/>
          <w:b w:val="0"/>
          <w:bCs w:val="0"/>
          <w:color w:val="auto"/>
          <w:sz w:val="24"/>
          <w:szCs w:val="24"/>
        </w:rPr>
        <w:t>名，从乙方提名人员中选举</w:t>
      </w:r>
      <w:r>
        <w:rPr>
          <w:rFonts w:ascii="Arial" w:eastAsia="宋体" w:hAnsi="Arial" w:cs="Arial" w:hint="eastAsia"/>
          <w:b w:val="0"/>
          <w:bCs w:val="0"/>
          <w:color w:val="auto"/>
          <w:sz w:val="24"/>
          <w:szCs w:val="24"/>
        </w:rPr>
        <w:t>3</w:t>
      </w:r>
      <w:r>
        <w:rPr>
          <w:rFonts w:ascii="Arial" w:eastAsia="宋体" w:hAnsi="Arial" w:cs="Arial"/>
          <w:b w:val="0"/>
          <w:bCs w:val="0"/>
          <w:color w:val="auto"/>
          <w:sz w:val="24"/>
          <w:szCs w:val="24"/>
        </w:rPr>
        <w:t>名组成</w:t>
      </w:r>
      <w:r>
        <w:rPr>
          <w:rFonts w:ascii="Arial" w:eastAsia="宋体" w:hAnsi="Arial" w:cs="Arial" w:hint="eastAsia"/>
          <w:b w:val="0"/>
          <w:bCs w:val="0"/>
          <w:color w:val="auto"/>
          <w:sz w:val="24"/>
          <w:szCs w:val="24"/>
        </w:rPr>
        <w:t>，不设职工董事</w:t>
      </w:r>
      <w:r>
        <w:rPr>
          <w:rFonts w:ascii="Arial" w:eastAsia="宋体" w:hAnsi="Arial" w:cs="Arial"/>
          <w:b w:val="0"/>
          <w:bCs w:val="0"/>
          <w:color w:val="auto"/>
          <w:sz w:val="24"/>
          <w:szCs w:val="24"/>
        </w:rPr>
        <w:t>。董事长由</w:t>
      </w:r>
      <w:r>
        <w:rPr>
          <w:rFonts w:ascii="Arial" w:eastAsia="宋体" w:hAnsi="Arial" w:cs="Arial" w:hint="eastAsia"/>
          <w:b w:val="0"/>
          <w:bCs w:val="0"/>
          <w:color w:val="auto"/>
          <w:sz w:val="24"/>
          <w:szCs w:val="24"/>
        </w:rPr>
        <w:t>乙</w:t>
      </w:r>
      <w:r>
        <w:rPr>
          <w:rFonts w:ascii="Arial" w:eastAsia="宋体" w:hAnsi="Arial" w:cs="Arial"/>
          <w:b w:val="0"/>
          <w:bCs w:val="0"/>
          <w:color w:val="auto"/>
          <w:sz w:val="24"/>
          <w:szCs w:val="24"/>
        </w:rPr>
        <w:t>方从董事会成员中提名，经董事会选举产生。</w:t>
      </w:r>
    </w:p>
    <w:p w14:paraId="607ED38C"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董事的任期每届为三年，任期届满，可以连选连任。</w:t>
      </w:r>
    </w:p>
    <w:p w14:paraId="7C867EEB"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、董事长是合资公司的法定代表人。董事长因故不能履行其职责时，由半数以上董事推选一名董事代为履行。</w:t>
      </w:r>
    </w:p>
    <w:p w14:paraId="4EBFEE23"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、董事会行使下列职权：</w:t>
      </w:r>
    </w:p>
    <w:p w14:paraId="341F9CCB"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）召集股东会会议，并向股东会报告工作；</w:t>
      </w:r>
    </w:p>
    <w:p w14:paraId="3BCED6B0"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）执行股东会的决议；</w:t>
      </w:r>
    </w:p>
    <w:p w14:paraId="090EE798"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）制订公司的中长期发展规划；</w:t>
      </w:r>
    </w:p>
    <w:p w14:paraId="1BD77AE7"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）决定公司的经营计划和投资方案；</w:t>
      </w:r>
      <w:r>
        <w:rPr>
          <w:rFonts w:ascii="Arial" w:eastAsia="宋体" w:hAnsi="Arial" w:cs="Arial"/>
          <w:b w:val="0"/>
          <w:bCs w:val="0"/>
          <w:color w:val="auto"/>
          <w:sz w:val="24"/>
          <w:szCs w:val="24"/>
        </w:rPr>
        <w:t xml:space="preserve"> </w:t>
      </w:r>
    </w:p>
    <w:p w14:paraId="3492AABD"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）制订公司的年度财务预算方案、决算方案；</w:t>
      </w:r>
    </w:p>
    <w:p w14:paraId="79ACDEB0"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）制订公司的利润分配方案和弥补亏损方案；</w:t>
      </w:r>
    </w:p>
    <w:p w14:paraId="77E7F175"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7</w:t>
      </w:r>
      <w:r>
        <w:rPr>
          <w:rFonts w:ascii="Arial" w:eastAsia="宋体" w:hAnsi="Arial" w:cs="Arial"/>
          <w:b w:val="0"/>
          <w:bCs w:val="0"/>
          <w:color w:val="auto"/>
          <w:sz w:val="24"/>
          <w:szCs w:val="24"/>
        </w:rPr>
        <w:t>）制订公司增加或者减少注册资本的方案；</w:t>
      </w:r>
    </w:p>
    <w:p w14:paraId="18270886" w14:textId="77777777" w:rsidR="00CD7DFD" w:rsidRDefault="00787C88">
      <w:pPr>
        <w:adjustRightInd w:val="0"/>
        <w:snapToGrid w:val="0"/>
        <w:spacing w:line="360" w:lineRule="auto"/>
        <w:ind w:firstLine="465"/>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8</w:t>
      </w:r>
      <w:r>
        <w:rPr>
          <w:rFonts w:ascii="Arial" w:eastAsia="宋体" w:hAnsi="Arial" w:cs="Arial"/>
          <w:b w:val="0"/>
          <w:bCs w:val="0"/>
          <w:color w:val="auto"/>
          <w:sz w:val="24"/>
          <w:szCs w:val="24"/>
        </w:rPr>
        <w:t>）制订公司合并、分立、解散或者变更公司形式的方案；</w:t>
      </w:r>
    </w:p>
    <w:p w14:paraId="2C7EA943" w14:textId="77777777" w:rsidR="00CD7DFD" w:rsidRDefault="00787C88">
      <w:pPr>
        <w:adjustRightInd w:val="0"/>
        <w:snapToGrid w:val="0"/>
        <w:spacing w:line="360" w:lineRule="auto"/>
        <w:ind w:firstLine="465"/>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9</w:t>
      </w:r>
      <w:r>
        <w:rPr>
          <w:rFonts w:ascii="Arial" w:eastAsia="宋体" w:hAnsi="Arial" w:cs="Arial"/>
          <w:b w:val="0"/>
          <w:bCs w:val="0"/>
          <w:color w:val="auto"/>
          <w:sz w:val="24"/>
          <w:szCs w:val="24"/>
        </w:rPr>
        <w:t>）制订公司发行公司债券的方案；</w:t>
      </w:r>
    </w:p>
    <w:p w14:paraId="12304C1B"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10</w:t>
      </w:r>
      <w:r>
        <w:rPr>
          <w:rFonts w:ascii="Arial" w:eastAsia="宋体" w:hAnsi="Arial" w:cs="Arial"/>
          <w:b w:val="0"/>
          <w:bCs w:val="0"/>
          <w:color w:val="auto"/>
          <w:sz w:val="24"/>
          <w:szCs w:val="24"/>
        </w:rPr>
        <w:t>）决定公司内部管理机构的设置；</w:t>
      </w:r>
    </w:p>
    <w:p w14:paraId="61E45656" w14:textId="77777777" w:rsidR="00CD7DFD" w:rsidRDefault="00787C88">
      <w:pPr>
        <w:adjustRightInd w:val="0"/>
        <w:snapToGrid w:val="0"/>
        <w:spacing w:line="360" w:lineRule="auto"/>
        <w:ind w:firstLineChars="100" w:firstLine="240"/>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11</w:t>
      </w:r>
      <w:r>
        <w:rPr>
          <w:rFonts w:ascii="Arial" w:eastAsia="宋体" w:hAnsi="Arial" w:cs="Arial"/>
          <w:b w:val="0"/>
          <w:bCs w:val="0"/>
          <w:color w:val="auto"/>
          <w:sz w:val="24"/>
          <w:szCs w:val="24"/>
        </w:rPr>
        <w:t>）决定聘任或者解聘公司经理及其报酬，并根据经理的提名决定聘任或者解聘公司副经理及其他高级管理人员，决定其报酬事项；</w:t>
      </w:r>
    </w:p>
    <w:p w14:paraId="0FD119BB"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12</w:t>
      </w:r>
      <w:r>
        <w:rPr>
          <w:rFonts w:ascii="Arial" w:eastAsia="宋体" w:hAnsi="Arial" w:cs="Arial"/>
          <w:b w:val="0"/>
          <w:bCs w:val="0"/>
          <w:color w:val="auto"/>
          <w:sz w:val="24"/>
          <w:szCs w:val="24"/>
        </w:rPr>
        <w:t>）制定公司的基本管理制度；</w:t>
      </w:r>
    </w:p>
    <w:p w14:paraId="63D4D168"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13</w:t>
      </w:r>
      <w:r>
        <w:rPr>
          <w:rFonts w:ascii="Arial" w:eastAsia="宋体" w:hAnsi="Arial" w:cs="Arial"/>
          <w:b w:val="0"/>
          <w:bCs w:val="0"/>
          <w:color w:val="auto"/>
          <w:sz w:val="24"/>
          <w:szCs w:val="24"/>
        </w:rPr>
        <w:t>）制订章程修改方案；</w:t>
      </w:r>
    </w:p>
    <w:p w14:paraId="76725EA4"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14</w:t>
      </w:r>
      <w:r>
        <w:rPr>
          <w:rFonts w:ascii="Arial" w:eastAsia="宋体" w:hAnsi="Arial" w:cs="Arial"/>
          <w:b w:val="0"/>
          <w:bCs w:val="0"/>
          <w:color w:val="auto"/>
          <w:sz w:val="24"/>
          <w:szCs w:val="24"/>
        </w:rPr>
        <w:t>）听取并审查经理工作报告；</w:t>
      </w:r>
    </w:p>
    <w:p w14:paraId="1CA5ADF2" w14:textId="77777777" w:rsidR="00CD7DFD" w:rsidRDefault="00787C88">
      <w:pPr>
        <w:adjustRightInd w:val="0"/>
        <w:snapToGrid w:val="0"/>
        <w:spacing w:line="360" w:lineRule="auto"/>
        <w:rPr>
          <w:rFonts w:ascii="Arial" w:eastAsia="宋体" w:hAnsi="Arial" w:cs="Arial"/>
          <w:b w:val="0"/>
          <w:bCs w:val="0"/>
          <w:color w:val="auto"/>
          <w:sz w:val="24"/>
          <w:szCs w:val="24"/>
        </w:rPr>
      </w:pPr>
      <w:r>
        <w:rPr>
          <w:rFonts w:ascii="Arial" w:eastAsia="宋体" w:hAnsi="Arial" w:cs="Arial"/>
          <w:b w:val="0"/>
          <w:bCs w:val="0"/>
          <w:color w:val="auto"/>
          <w:sz w:val="24"/>
          <w:szCs w:val="24"/>
        </w:rPr>
        <w:t xml:space="preserve">    </w:t>
      </w:r>
      <w:r>
        <w:rPr>
          <w:rFonts w:ascii="Arial" w:eastAsia="宋体" w:hAnsi="Arial" w:cs="Arial"/>
          <w:b w:val="0"/>
          <w:bCs w:val="0"/>
          <w:color w:val="auto"/>
          <w:sz w:val="24"/>
          <w:szCs w:val="24"/>
        </w:rPr>
        <w:t>（</w:t>
      </w:r>
      <w:r>
        <w:rPr>
          <w:rFonts w:ascii="Arial" w:eastAsia="宋体" w:hAnsi="Arial" w:cs="Arial"/>
          <w:b w:val="0"/>
          <w:bCs w:val="0"/>
          <w:color w:val="auto"/>
          <w:sz w:val="24"/>
          <w:szCs w:val="24"/>
        </w:rPr>
        <w:t>15</w:t>
      </w:r>
      <w:r>
        <w:rPr>
          <w:rFonts w:ascii="Arial" w:eastAsia="宋体" w:hAnsi="Arial" w:cs="Arial"/>
          <w:b w:val="0"/>
          <w:bCs w:val="0"/>
          <w:color w:val="auto"/>
          <w:sz w:val="24"/>
          <w:szCs w:val="24"/>
        </w:rPr>
        <w:t>）决定聘用或解聘承办公司审计业务的专业机构；</w:t>
      </w:r>
    </w:p>
    <w:p w14:paraId="1B0ED3D7"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16</w:t>
      </w:r>
      <w:r>
        <w:rPr>
          <w:rFonts w:ascii="Arial" w:eastAsia="宋体" w:hAnsi="Arial" w:cs="Arial"/>
          <w:b w:val="0"/>
          <w:bCs w:val="0"/>
          <w:color w:val="auto"/>
          <w:sz w:val="24"/>
          <w:szCs w:val="24"/>
        </w:rPr>
        <w:t>）股东会或章程授予的其他职权。</w:t>
      </w:r>
    </w:p>
    <w:p w14:paraId="22E1980E"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、董事会决议的表决实行一人一票，</w:t>
      </w:r>
      <w:r>
        <w:rPr>
          <w:rFonts w:ascii="Arial" w:eastAsia="宋体" w:hAnsi="Arial" w:cs="Arial" w:hint="eastAsia"/>
          <w:b w:val="0"/>
          <w:bCs w:val="0"/>
          <w:color w:val="auto"/>
          <w:sz w:val="24"/>
          <w:szCs w:val="24"/>
        </w:rPr>
        <w:t>以上事</w:t>
      </w:r>
      <w:r>
        <w:rPr>
          <w:rFonts w:ascii="Arial" w:eastAsia="宋体" w:hAnsi="Arial" w:cs="Arial"/>
          <w:b w:val="0"/>
          <w:bCs w:val="0"/>
          <w:color w:val="auto"/>
          <w:sz w:val="24"/>
          <w:szCs w:val="24"/>
        </w:rPr>
        <w:t>项必须经全体董事三分之二以上同意</w:t>
      </w:r>
      <w:r>
        <w:rPr>
          <w:rFonts w:ascii="Arial" w:eastAsia="宋体" w:hAnsi="Arial" w:cs="Arial"/>
          <w:b w:val="0"/>
          <w:bCs w:val="0"/>
          <w:color w:val="auto"/>
          <w:sz w:val="24"/>
          <w:szCs w:val="24"/>
        </w:rPr>
        <w:lastRenderedPageBreak/>
        <w:t>通过方可作出决议。</w:t>
      </w:r>
      <w:r>
        <w:rPr>
          <w:rFonts w:ascii="Arial" w:eastAsia="宋体" w:hAnsi="Arial" w:cs="Arial"/>
          <w:b w:val="0"/>
          <w:bCs w:val="0"/>
          <w:color w:val="auto"/>
          <w:sz w:val="24"/>
          <w:szCs w:val="24"/>
        </w:rPr>
        <w:t xml:space="preserve">        </w:t>
      </w:r>
    </w:p>
    <w:p w14:paraId="4393065C"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5</w:t>
      </w:r>
      <w:r>
        <w:rPr>
          <w:rFonts w:ascii="Arial" w:eastAsia="宋体" w:hAnsi="Arial" w:cs="Arial"/>
          <w:b w:val="0"/>
          <w:bCs w:val="0"/>
          <w:color w:val="auto"/>
          <w:sz w:val="24"/>
          <w:szCs w:val="24"/>
        </w:rPr>
        <w:t>、董事会会议</w:t>
      </w:r>
    </w:p>
    <w:p w14:paraId="7A67D6E1"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）合资公司董事会会议至少每年召开一次，由董事长负责召集并主持会议。董事长不能召集时，由半数以上董事共同推举一名董事主持。经三分之一以上的董事提议，董事长应当召开董事会临时会议。</w:t>
      </w:r>
    </w:p>
    <w:p w14:paraId="7CAB5F4F"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）召开合资公司董事会会议的通知应包括会议时间和地点、议事日程等，且应当在会议召开的</w:t>
      </w:r>
      <w:r>
        <w:rPr>
          <w:rFonts w:ascii="Arial" w:eastAsia="宋体" w:hAnsi="Arial" w:cs="Arial"/>
          <w:b w:val="0"/>
          <w:bCs w:val="0"/>
          <w:color w:val="auto"/>
          <w:sz w:val="24"/>
          <w:szCs w:val="24"/>
        </w:rPr>
        <w:t>15</w:t>
      </w:r>
      <w:r>
        <w:rPr>
          <w:rFonts w:ascii="Arial" w:eastAsia="宋体" w:hAnsi="Arial" w:cs="Arial"/>
          <w:b w:val="0"/>
          <w:bCs w:val="0"/>
          <w:color w:val="auto"/>
          <w:sz w:val="24"/>
          <w:szCs w:val="24"/>
        </w:rPr>
        <w:t>日前以书面形式发给全体董事和监事。</w:t>
      </w:r>
    </w:p>
    <w:p w14:paraId="5574575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）合资公司董事会会议应当有</w:t>
      </w:r>
      <w:r>
        <w:rPr>
          <w:rFonts w:ascii="Arial" w:eastAsia="宋体" w:hAnsi="Arial" w:cs="Arial"/>
          <w:b w:val="0"/>
          <w:bCs w:val="0"/>
          <w:color w:val="auto"/>
          <w:sz w:val="24"/>
          <w:szCs w:val="24"/>
        </w:rPr>
        <w:t>3</w:t>
      </w:r>
      <w:r>
        <w:rPr>
          <w:rFonts w:ascii="Arial" w:eastAsia="宋体" w:hAnsi="Arial" w:cs="Arial"/>
          <w:b w:val="0"/>
          <w:bCs w:val="0"/>
          <w:color w:val="auto"/>
          <w:sz w:val="24"/>
          <w:szCs w:val="24"/>
        </w:rPr>
        <w:t>名以上董事出席方能有效举行，否则无效。每名董事享有一票表决权，如果该名董事同时受其他董事委托作为授权代表的，则该名董事同时享有作为授权代表的相应的投票表决权。</w:t>
      </w:r>
    </w:p>
    <w:p w14:paraId="6B48090F"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）授权代表</w:t>
      </w:r>
    </w:p>
    <w:p w14:paraId="45907DD5"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双方有义务确保其委派的董事出席合资公司董事会会议。如董事在接到正式通知后不能出席董事会会议，则可授权委托一名董事代为出席并投票表决，授权代表不具有转委托的权利。授权书应以书面形式作出并应由作出授权的董事签字，该等授权书的原件应以挂号邮件寄给或由专人递送或由该等授权代表面交合资公司。</w:t>
      </w:r>
    </w:p>
    <w:p w14:paraId="5338381C"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该等授权代表在该次董事会会议中的投票在所有情形下均将被视为作出该等授权的董事的投票。授权书可以适用于一次特定的董事会会议，也可以适用于不超过</w:t>
      </w:r>
      <w:r>
        <w:rPr>
          <w:rFonts w:ascii="Arial" w:eastAsia="宋体" w:hAnsi="Arial" w:cs="Arial"/>
          <w:b w:val="0"/>
          <w:bCs w:val="0"/>
          <w:color w:val="auto"/>
          <w:sz w:val="24"/>
          <w:szCs w:val="24"/>
        </w:rPr>
        <w:t>12</w:t>
      </w:r>
      <w:r>
        <w:rPr>
          <w:rFonts w:ascii="Arial" w:eastAsia="宋体" w:hAnsi="Arial" w:cs="Arial"/>
          <w:b w:val="0"/>
          <w:bCs w:val="0"/>
          <w:color w:val="auto"/>
          <w:sz w:val="24"/>
          <w:szCs w:val="24"/>
        </w:rPr>
        <w:t>个月的一段特定期间内举行的所有董事会会议。委托董事撤销授权代表需事先书面通知合资公司。</w:t>
      </w:r>
    </w:p>
    <w:p w14:paraId="2ECD5AF2"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如果一方所委派的董事无正当理由不出席合资公司董事会会议也不委派授权代表出席会议，致使合资公司董事会无法有效召开的，合资公司将延迟召开该次董事会并书面催告该董事，经合资公司催告后仍未出席的，则视为该董事已出席本次董事会会议，且对本次董事会所表决事项投弃权票。</w:t>
      </w:r>
    </w:p>
    <w:p w14:paraId="1726C86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一方所委派的某位董事在一年内</w:t>
      </w:r>
      <w:r>
        <w:rPr>
          <w:rFonts w:ascii="Arial" w:eastAsia="宋体" w:hAnsi="Arial" w:cs="Arial"/>
          <w:b w:val="0"/>
          <w:bCs w:val="0"/>
          <w:color w:val="auto"/>
          <w:sz w:val="24"/>
          <w:szCs w:val="24"/>
        </w:rPr>
        <w:t>2</w:t>
      </w:r>
      <w:r>
        <w:rPr>
          <w:rFonts w:ascii="Arial" w:eastAsia="宋体" w:hAnsi="Arial" w:cs="Arial"/>
          <w:b w:val="0"/>
          <w:bCs w:val="0"/>
          <w:color w:val="auto"/>
          <w:sz w:val="24"/>
          <w:szCs w:val="24"/>
        </w:rPr>
        <w:t>次不参加董事会会议（包括董事会临时会议），也不委托授权代表出席会议的，则其他各方有权要求该方更换该董事，委派方应在二十个工作日内提名新的董事，并报经股东会通过。</w:t>
      </w:r>
    </w:p>
    <w:p w14:paraId="45E33D7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）董事会书面决议</w:t>
      </w:r>
    </w:p>
    <w:p w14:paraId="39B99F20"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除非本协议和公司章程另有规定，经全体董事会成员</w:t>
      </w:r>
      <w:r>
        <w:rPr>
          <w:rFonts w:ascii="Arial" w:eastAsia="宋体" w:hAnsi="Arial" w:cs="Arial"/>
          <w:b w:val="0"/>
          <w:bCs w:val="0"/>
          <w:color w:val="auto"/>
          <w:sz w:val="24"/>
          <w:szCs w:val="24"/>
        </w:rPr>
        <w:t>(</w:t>
      </w:r>
      <w:r>
        <w:rPr>
          <w:rFonts w:ascii="Arial" w:eastAsia="宋体" w:hAnsi="Arial" w:cs="Arial"/>
          <w:b w:val="0"/>
          <w:bCs w:val="0"/>
          <w:color w:val="auto"/>
          <w:sz w:val="24"/>
          <w:szCs w:val="24"/>
        </w:rPr>
        <w:t>不包括其授权代表</w:t>
      </w:r>
      <w:r>
        <w:rPr>
          <w:rFonts w:ascii="Arial" w:eastAsia="宋体" w:hAnsi="Arial" w:cs="Arial"/>
          <w:b w:val="0"/>
          <w:bCs w:val="0"/>
          <w:color w:val="auto"/>
          <w:sz w:val="24"/>
          <w:szCs w:val="24"/>
        </w:rPr>
        <w:t>)</w:t>
      </w:r>
      <w:r>
        <w:rPr>
          <w:rFonts w:ascii="Arial" w:eastAsia="宋体" w:hAnsi="Arial" w:cs="Arial"/>
          <w:b w:val="0"/>
          <w:bCs w:val="0"/>
          <w:color w:val="auto"/>
          <w:sz w:val="24"/>
          <w:szCs w:val="24"/>
        </w:rPr>
        <w:t>事先一致书面同意，董事会可以不召开会议而采取董事会书面决议方式决定事项。</w:t>
      </w:r>
    </w:p>
    <w:p w14:paraId="211A5E80"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董事会书面决议应由全体董事</w:t>
      </w:r>
      <w:r>
        <w:rPr>
          <w:rFonts w:ascii="Arial" w:eastAsia="宋体" w:hAnsi="Arial" w:cs="Arial"/>
          <w:b w:val="0"/>
          <w:bCs w:val="0"/>
          <w:color w:val="auto"/>
          <w:sz w:val="24"/>
          <w:szCs w:val="24"/>
        </w:rPr>
        <w:t>(</w:t>
      </w:r>
      <w:r>
        <w:rPr>
          <w:rFonts w:ascii="Arial" w:eastAsia="宋体" w:hAnsi="Arial" w:cs="Arial"/>
          <w:b w:val="0"/>
          <w:bCs w:val="0"/>
          <w:color w:val="auto"/>
          <w:sz w:val="24"/>
          <w:szCs w:val="24"/>
        </w:rPr>
        <w:t>不包括其授权代表</w:t>
      </w:r>
      <w:r>
        <w:rPr>
          <w:rFonts w:ascii="Arial" w:eastAsia="宋体" w:hAnsi="Arial" w:cs="Arial"/>
          <w:b w:val="0"/>
          <w:bCs w:val="0"/>
          <w:color w:val="auto"/>
          <w:sz w:val="24"/>
          <w:szCs w:val="24"/>
        </w:rPr>
        <w:t>)</w:t>
      </w:r>
      <w:r>
        <w:rPr>
          <w:rFonts w:ascii="Arial" w:eastAsia="宋体" w:hAnsi="Arial" w:cs="Arial"/>
          <w:b w:val="0"/>
          <w:bCs w:val="0"/>
          <w:color w:val="auto"/>
          <w:sz w:val="24"/>
          <w:szCs w:val="24"/>
        </w:rPr>
        <w:t>各自在就该项决议事项的书面决议案</w:t>
      </w:r>
      <w:r>
        <w:rPr>
          <w:rFonts w:ascii="Arial" w:eastAsia="宋体" w:hAnsi="Arial" w:cs="Arial"/>
          <w:b w:val="0"/>
          <w:bCs w:val="0"/>
          <w:color w:val="auto"/>
          <w:sz w:val="24"/>
          <w:szCs w:val="24"/>
        </w:rPr>
        <w:t>(</w:t>
      </w:r>
      <w:r>
        <w:rPr>
          <w:rFonts w:ascii="Arial" w:eastAsia="宋体" w:hAnsi="Arial" w:cs="Arial"/>
          <w:b w:val="0"/>
          <w:bCs w:val="0"/>
          <w:color w:val="auto"/>
          <w:sz w:val="24"/>
          <w:szCs w:val="24"/>
        </w:rPr>
        <w:t>包括在该书面决议案的多个副本或影印本</w:t>
      </w:r>
      <w:r>
        <w:rPr>
          <w:rFonts w:ascii="Arial" w:eastAsia="宋体" w:hAnsi="Arial" w:cs="Arial"/>
          <w:b w:val="0"/>
          <w:bCs w:val="0"/>
          <w:color w:val="auto"/>
          <w:sz w:val="24"/>
          <w:szCs w:val="24"/>
        </w:rPr>
        <w:t>)</w:t>
      </w:r>
      <w:r>
        <w:rPr>
          <w:rFonts w:ascii="Arial" w:eastAsia="宋体" w:hAnsi="Arial" w:cs="Arial"/>
          <w:b w:val="0"/>
          <w:bCs w:val="0"/>
          <w:color w:val="auto"/>
          <w:sz w:val="24"/>
          <w:szCs w:val="24"/>
        </w:rPr>
        <w:t>上签署并：</w:t>
      </w:r>
    </w:p>
    <w:p w14:paraId="0BA8201B"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lastRenderedPageBreak/>
        <w:t>1</w:t>
      </w:r>
      <w:r>
        <w:rPr>
          <w:rFonts w:ascii="Arial" w:eastAsia="宋体" w:hAnsi="Arial" w:cs="Arial"/>
          <w:b w:val="0"/>
          <w:bCs w:val="0"/>
          <w:color w:val="auto"/>
          <w:sz w:val="24"/>
          <w:szCs w:val="24"/>
        </w:rPr>
        <w:t>）写明对每一项决议案是投赞成票、反对票或弃权票；</w:t>
      </w:r>
    </w:p>
    <w:p w14:paraId="4BE469D9"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）写明其签署日期，并且第一个签署的董事及最后一个签署的董事的签署日期相隔不超过</w:t>
      </w:r>
      <w:r>
        <w:rPr>
          <w:rFonts w:ascii="Arial" w:eastAsia="宋体" w:hAnsi="Arial" w:cs="Arial"/>
          <w:b w:val="0"/>
          <w:bCs w:val="0"/>
          <w:color w:val="auto"/>
          <w:sz w:val="24"/>
          <w:szCs w:val="24"/>
        </w:rPr>
        <w:t>30</w:t>
      </w:r>
      <w:r>
        <w:rPr>
          <w:rFonts w:ascii="Arial" w:eastAsia="宋体" w:hAnsi="Arial" w:cs="Arial"/>
          <w:b w:val="0"/>
          <w:bCs w:val="0"/>
          <w:color w:val="auto"/>
          <w:sz w:val="24"/>
          <w:szCs w:val="24"/>
        </w:rPr>
        <w:t>日，方为有效。</w:t>
      </w:r>
    </w:p>
    <w:p w14:paraId="14BD92F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）董事会决议应以中文书写，并由出席会议的董事或授权代表签字确认（若为董事会书面决议案，则只需提交经全体董事签署后的书面决议案）。董事会决议（包括董事会书面决议案）一式</w:t>
      </w:r>
      <w:r>
        <w:rPr>
          <w:rFonts w:ascii="Arial" w:eastAsia="宋体" w:hAnsi="Arial" w:cs="Arial"/>
          <w:b w:val="0"/>
          <w:bCs w:val="0"/>
          <w:color w:val="auto"/>
          <w:sz w:val="24"/>
          <w:szCs w:val="24"/>
        </w:rPr>
        <w:t>8</w:t>
      </w:r>
      <w:r>
        <w:rPr>
          <w:rFonts w:ascii="Arial" w:eastAsia="宋体" w:hAnsi="Arial" w:cs="Arial"/>
          <w:b w:val="0"/>
          <w:bCs w:val="0"/>
          <w:color w:val="auto"/>
          <w:sz w:val="24"/>
          <w:szCs w:val="24"/>
        </w:rPr>
        <w:t>份，其中</w:t>
      </w:r>
      <w:r>
        <w:rPr>
          <w:rFonts w:ascii="Arial" w:eastAsia="宋体" w:hAnsi="Arial" w:cs="Arial"/>
          <w:b w:val="0"/>
          <w:bCs w:val="0"/>
          <w:color w:val="auto"/>
          <w:sz w:val="24"/>
          <w:szCs w:val="24"/>
        </w:rPr>
        <w:t>4</w:t>
      </w:r>
      <w:r>
        <w:rPr>
          <w:rFonts w:ascii="Arial" w:eastAsia="宋体" w:hAnsi="Arial" w:cs="Arial"/>
          <w:b w:val="0"/>
          <w:bCs w:val="0"/>
          <w:color w:val="auto"/>
          <w:sz w:val="24"/>
          <w:szCs w:val="24"/>
        </w:rPr>
        <w:t>份交由合资公司归档保存，其余各</w:t>
      </w:r>
      <w:r>
        <w:rPr>
          <w:rFonts w:ascii="Arial" w:eastAsia="宋体" w:hAnsi="Arial" w:cs="Arial"/>
          <w:b w:val="0"/>
          <w:bCs w:val="0"/>
          <w:color w:val="auto"/>
          <w:sz w:val="24"/>
          <w:szCs w:val="24"/>
        </w:rPr>
        <w:t>2</w:t>
      </w:r>
      <w:r>
        <w:rPr>
          <w:rFonts w:ascii="Arial" w:eastAsia="宋体" w:hAnsi="Arial" w:cs="Arial"/>
          <w:b w:val="0"/>
          <w:bCs w:val="0"/>
          <w:color w:val="auto"/>
          <w:sz w:val="24"/>
          <w:szCs w:val="24"/>
        </w:rPr>
        <w:t>份分发给本协议的双方。</w:t>
      </w:r>
    </w:p>
    <w:p w14:paraId="47BB94C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）董事会应指定相关人员以中文完整和准确地记录所有董事会会议上所作出的决定、决议以及所处理的事项。</w:t>
      </w:r>
    </w:p>
    <w:p w14:paraId="02474C9F" w14:textId="77777777" w:rsidR="00CD7DFD" w:rsidRDefault="00CD7DFD">
      <w:pPr>
        <w:spacing w:line="360" w:lineRule="auto"/>
        <w:ind w:firstLineChars="200" w:firstLine="480"/>
        <w:rPr>
          <w:rFonts w:ascii="Arial" w:eastAsia="宋体" w:hAnsi="Arial" w:cs="Arial"/>
          <w:b w:val="0"/>
          <w:bCs w:val="0"/>
          <w:color w:val="auto"/>
          <w:sz w:val="24"/>
          <w:szCs w:val="24"/>
        </w:rPr>
      </w:pPr>
    </w:p>
    <w:p w14:paraId="04531754"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5" w:name="_Toc19389"/>
      <w:r>
        <w:rPr>
          <w:rFonts w:ascii="Arial" w:eastAsia="宋体" w:hAnsi="Arial" w:cs="Arial"/>
          <w:color w:val="auto"/>
          <w:sz w:val="24"/>
          <w:szCs w:val="24"/>
        </w:rPr>
        <w:t>监事会</w:t>
      </w:r>
      <w:bookmarkEnd w:id="25"/>
    </w:p>
    <w:p w14:paraId="02B2A167"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设监事会，监事会由三名监事组成，其中甲方推荐一名，乙方推荐一名，由股东会选举产生；另一名由合资公司职工民主选举产生。监事的任期每届为三年，任期届满，可以连选连任。监事会设主席一人，由甲方推荐的监事担任。</w:t>
      </w:r>
    </w:p>
    <w:p w14:paraId="19E6932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监事会每年度至少召开一次会议，</w:t>
      </w:r>
      <w:r>
        <w:rPr>
          <w:rFonts w:ascii="Arial" w:eastAsia="宋体" w:hAnsi="Arial" w:cs="Arial"/>
          <w:b w:val="0"/>
          <w:bCs w:val="0"/>
          <w:color w:val="auto"/>
          <w:sz w:val="24"/>
          <w:szCs w:val="24"/>
        </w:rPr>
        <w:t>2</w:t>
      </w:r>
      <w:r>
        <w:rPr>
          <w:rFonts w:ascii="Arial" w:eastAsia="宋体" w:hAnsi="Arial" w:cs="Arial"/>
          <w:b w:val="0"/>
          <w:bCs w:val="0"/>
          <w:color w:val="auto"/>
          <w:sz w:val="24"/>
          <w:szCs w:val="24"/>
        </w:rPr>
        <w:t>名监事可以联名提议召开临时监事会会议。监事会会议有效召开的人数为</w:t>
      </w:r>
      <w:r>
        <w:rPr>
          <w:rFonts w:ascii="Arial" w:eastAsia="宋体" w:hAnsi="Arial" w:cs="Arial"/>
          <w:b w:val="0"/>
          <w:bCs w:val="0"/>
          <w:color w:val="auto"/>
          <w:sz w:val="24"/>
          <w:szCs w:val="24"/>
        </w:rPr>
        <w:t>2</w:t>
      </w:r>
      <w:r>
        <w:rPr>
          <w:rFonts w:ascii="Arial" w:eastAsia="宋体" w:hAnsi="Arial" w:cs="Arial"/>
          <w:b w:val="0"/>
          <w:bCs w:val="0"/>
          <w:color w:val="auto"/>
          <w:sz w:val="24"/>
          <w:szCs w:val="24"/>
        </w:rPr>
        <w:t>名监事。监事会的所有决议应当经全体监事的半数以上通过方为有效，并应以书面形式作出，全体出席会议的监事或代表应当在决议上签名。</w:t>
      </w:r>
    </w:p>
    <w:p w14:paraId="3DA7DFDE"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、监事会对股东会负责，行使下列职权：</w:t>
      </w:r>
      <w:r>
        <w:rPr>
          <w:rFonts w:ascii="Arial" w:eastAsia="宋体" w:hAnsi="Arial" w:cs="Arial"/>
          <w:b w:val="0"/>
          <w:bCs w:val="0"/>
          <w:color w:val="auto"/>
          <w:sz w:val="24"/>
          <w:szCs w:val="24"/>
        </w:rPr>
        <w:tab/>
      </w:r>
    </w:p>
    <w:p w14:paraId="6C442104"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）检查合资公司财务；</w:t>
      </w:r>
    </w:p>
    <w:p w14:paraId="0CB392E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）对董事、高级管理人员执行合资公司职务的行为进行监督，对违反法律、行政法规、合资公司章程或者股东会决定的董事、高级管理人员提出罢免的建议；</w:t>
      </w:r>
    </w:p>
    <w:p w14:paraId="6017C33E"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）当董事、高级管理人员的行为损害合资公司的利益时，要求董事、高级管理人员予以纠正；</w:t>
      </w:r>
    </w:p>
    <w:p w14:paraId="0AAA101F"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）向股东会会议提出议案；</w:t>
      </w:r>
    </w:p>
    <w:p w14:paraId="39392CA2"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）提议召开临时股东会会议，在董事会不履行《公司法》规定的召集和主持股东会会议职责时召集和主持股东会会议；</w:t>
      </w:r>
    </w:p>
    <w:p w14:paraId="6172259B"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）依照《公司法》第一百八十九条的规定，对董事、高级管理人员提起诉讼。</w:t>
      </w:r>
    </w:p>
    <w:p w14:paraId="73199494" w14:textId="77777777" w:rsidR="00CD7DFD" w:rsidRDefault="00CD7DFD">
      <w:pPr>
        <w:spacing w:line="360" w:lineRule="auto"/>
        <w:ind w:firstLineChars="200" w:firstLine="480"/>
        <w:rPr>
          <w:rFonts w:ascii="Arial" w:eastAsia="宋体" w:hAnsi="Arial" w:cs="Arial"/>
          <w:b w:val="0"/>
          <w:bCs w:val="0"/>
          <w:color w:val="auto"/>
          <w:sz w:val="24"/>
          <w:szCs w:val="24"/>
        </w:rPr>
      </w:pPr>
    </w:p>
    <w:p w14:paraId="3765F9D6"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6" w:name="_Toc4818"/>
      <w:r>
        <w:rPr>
          <w:rFonts w:ascii="Arial" w:eastAsia="宋体" w:hAnsi="Arial" w:cs="Arial"/>
          <w:color w:val="auto"/>
          <w:sz w:val="24"/>
          <w:szCs w:val="24"/>
        </w:rPr>
        <w:t>合资公司管理层</w:t>
      </w:r>
      <w:bookmarkEnd w:id="26"/>
    </w:p>
    <w:p w14:paraId="5E2E5B2F" w14:textId="48BE9DA8"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、合资公司设经理一名和副经理一名、财务总监一名、财务副总监一名。经理由</w:t>
      </w:r>
      <w:r>
        <w:rPr>
          <w:rFonts w:ascii="Arial" w:eastAsia="宋体" w:hAnsi="Arial" w:cs="Arial" w:hint="eastAsia"/>
          <w:b w:val="0"/>
          <w:bCs w:val="0"/>
          <w:color w:val="auto"/>
          <w:sz w:val="24"/>
          <w:szCs w:val="24"/>
        </w:rPr>
        <w:t>甲</w:t>
      </w:r>
      <w:r>
        <w:rPr>
          <w:rFonts w:ascii="Arial" w:eastAsia="宋体" w:hAnsi="Arial" w:cs="Arial"/>
          <w:b w:val="0"/>
          <w:bCs w:val="0"/>
          <w:color w:val="auto"/>
          <w:sz w:val="24"/>
          <w:szCs w:val="24"/>
        </w:rPr>
        <w:t>方推荐，董事会决定聘用或者解聘</w:t>
      </w:r>
      <w:r>
        <w:rPr>
          <w:rFonts w:ascii="Arial" w:eastAsia="宋体" w:hAnsi="Arial" w:cs="Arial" w:hint="eastAsia"/>
          <w:b w:val="0"/>
          <w:bCs w:val="0"/>
          <w:color w:val="auto"/>
          <w:sz w:val="24"/>
          <w:szCs w:val="24"/>
        </w:rPr>
        <w:t>；副经理由乙方推荐</w:t>
      </w:r>
      <w:r>
        <w:rPr>
          <w:rFonts w:ascii="Arial" w:eastAsia="宋体" w:hAnsi="Arial" w:cs="Arial"/>
          <w:b w:val="0"/>
          <w:bCs w:val="0"/>
          <w:color w:val="auto"/>
          <w:sz w:val="24"/>
          <w:szCs w:val="24"/>
        </w:rPr>
        <w:t>，董事会决定聘用或者解聘。</w:t>
      </w:r>
      <w:r>
        <w:rPr>
          <w:rFonts w:ascii="Arial" w:eastAsia="宋体" w:hAnsi="Arial" w:cs="Arial"/>
          <w:b w:val="0"/>
          <w:bCs w:val="0"/>
          <w:color w:val="auto"/>
          <w:sz w:val="24"/>
          <w:szCs w:val="24"/>
        </w:rPr>
        <w:lastRenderedPageBreak/>
        <w:t>财务总监由</w:t>
      </w:r>
      <w:r>
        <w:rPr>
          <w:rFonts w:ascii="Arial" w:eastAsia="宋体" w:hAnsi="Arial" w:cs="Arial" w:hint="eastAsia"/>
          <w:b w:val="0"/>
          <w:bCs w:val="0"/>
          <w:color w:val="auto"/>
          <w:sz w:val="24"/>
          <w:szCs w:val="24"/>
        </w:rPr>
        <w:t>乙</w:t>
      </w:r>
      <w:r>
        <w:rPr>
          <w:rFonts w:ascii="Arial" w:eastAsia="宋体" w:hAnsi="Arial" w:cs="Arial"/>
          <w:b w:val="0"/>
          <w:bCs w:val="0"/>
          <w:color w:val="auto"/>
          <w:sz w:val="24"/>
          <w:szCs w:val="24"/>
        </w:rPr>
        <w:t>方推荐一人，分管财务；财务副总监由</w:t>
      </w:r>
      <w:r>
        <w:rPr>
          <w:rFonts w:ascii="Arial" w:eastAsia="宋体" w:hAnsi="Arial" w:cs="Arial" w:hint="eastAsia"/>
          <w:b w:val="0"/>
          <w:bCs w:val="0"/>
          <w:color w:val="auto"/>
          <w:sz w:val="24"/>
          <w:szCs w:val="24"/>
        </w:rPr>
        <w:t>甲</w:t>
      </w:r>
      <w:r>
        <w:rPr>
          <w:rFonts w:ascii="Arial" w:eastAsia="宋体" w:hAnsi="Arial" w:cs="Arial"/>
          <w:b w:val="0"/>
          <w:bCs w:val="0"/>
          <w:color w:val="auto"/>
          <w:sz w:val="24"/>
          <w:szCs w:val="24"/>
        </w:rPr>
        <w:t>方推荐一人，负责出纳，所有财务支出须财务总监和财务副总监双方共同签字，财务管理采用双盾负责制，分别负责两个</w:t>
      </w:r>
      <w:r>
        <w:rPr>
          <w:rFonts w:ascii="Arial" w:eastAsia="宋体" w:hAnsi="Arial" w:cs="Arial"/>
          <w:b w:val="0"/>
          <w:bCs w:val="0"/>
          <w:color w:val="auto"/>
          <w:sz w:val="24"/>
          <w:szCs w:val="24"/>
        </w:rPr>
        <w:t>U</w:t>
      </w:r>
      <w:r>
        <w:rPr>
          <w:rFonts w:ascii="Arial" w:eastAsia="宋体" w:hAnsi="Arial" w:cs="Arial"/>
          <w:b w:val="0"/>
          <w:bCs w:val="0"/>
          <w:color w:val="auto"/>
          <w:sz w:val="24"/>
          <w:szCs w:val="24"/>
        </w:rPr>
        <w:t>盾的审核，共同审核完成后付款，完善财务机制，具体按公司财务管理制度执行。</w:t>
      </w:r>
    </w:p>
    <w:p w14:paraId="336D0F1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、经理在董事会的领导下履行下列职责：</w:t>
      </w:r>
      <w:r>
        <w:rPr>
          <w:rFonts w:ascii="Arial" w:eastAsia="宋体" w:hAnsi="Arial" w:cs="Arial"/>
          <w:b w:val="0"/>
          <w:bCs w:val="0"/>
          <w:color w:val="auto"/>
          <w:sz w:val="24"/>
          <w:szCs w:val="24"/>
        </w:rPr>
        <w:t xml:space="preserve">  </w:t>
      </w:r>
    </w:p>
    <w:p w14:paraId="79E99ABB"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）主持合资公司的生产经营管理工作，组织实施董事会决议，并向董事会报告工作；</w:t>
      </w:r>
    </w:p>
    <w:p w14:paraId="11E1F7E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）组织实施合资公司年度经营计划和投资方案；</w:t>
      </w:r>
    </w:p>
    <w:p w14:paraId="24F088C7"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）拟订合资公司内部管理机构和分支机构设置方案；</w:t>
      </w:r>
    </w:p>
    <w:p w14:paraId="3ABBF9AF"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）拟订合资公司的基本管理制度；</w:t>
      </w:r>
    </w:p>
    <w:p w14:paraId="58667BA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）制定合资公司的具体规章；</w:t>
      </w:r>
    </w:p>
    <w:p w14:paraId="6EA3722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）决定聘任或解聘除应由股东会、董事会决定聘任或解聘以外的管理人员。</w:t>
      </w:r>
    </w:p>
    <w:p w14:paraId="0F5F98B1"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7</w:t>
      </w:r>
      <w:r>
        <w:rPr>
          <w:rFonts w:ascii="Arial" w:eastAsia="宋体" w:hAnsi="Arial" w:cs="Arial"/>
          <w:b w:val="0"/>
          <w:bCs w:val="0"/>
          <w:color w:val="auto"/>
          <w:sz w:val="24"/>
          <w:szCs w:val="24"/>
        </w:rPr>
        <w:t>）制订合资公司普通员工的工资、福利、奖惩政策和方案，决定合资公司普通员工的聘用和解聘；</w:t>
      </w:r>
    </w:p>
    <w:p w14:paraId="6171734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8</w:t>
      </w:r>
      <w:r>
        <w:rPr>
          <w:rFonts w:ascii="Arial" w:eastAsia="宋体" w:hAnsi="Arial" w:cs="Arial"/>
          <w:b w:val="0"/>
          <w:bCs w:val="0"/>
          <w:color w:val="auto"/>
          <w:sz w:val="24"/>
          <w:szCs w:val="24"/>
        </w:rPr>
        <w:t>）提议召开董事会临时会议；</w:t>
      </w:r>
    </w:p>
    <w:p w14:paraId="58602E61"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9</w:t>
      </w:r>
      <w:r>
        <w:rPr>
          <w:rFonts w:ascii="Arial" w:eastAsia="宋体" w:hAnsi="Arial" w:cs="Arial"/>
          <w:b w:val="0"/>
          <w:bCs w:val="0"/>
          <w:color w:val="auto"/>
          <w:sz w:val="24"/>
          <w:szCs w:val="24"/>
        </w:rPr>
        <w:t>）合资公司章程或董事会授予的其他职权。</w:t>
      </w:r>
      <w:r>
        <w:rPr>
          <w:rFonts w:ascii="Arial" w:eastAsia="宋体" w:hAnsi="Arial" w:cs="Arial"/>
          <w:b w:val="0"/>
          <w:bCs w:val="0"/>
          <w:color w:val="auto"/>
          <w:sz w:val="24"/>
          <w:szCs w:val="24"/>
        </w:rPr>
        <w:t xml:space="preserve"> </w:t>
      </w:r>
    </w:p>
    <w:p w14:paraId="7CE012EE"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副经理在经理的领导下分工协作，对经理负责，但经理处理重要问题时，应当同分管副经理协商，如意见不一致时应以经理意见为准。经理因故不能行使其职权时，可临时授权分管副经理代为行使经理的职权。经理未明确授权且不能行使其职权时，由分管副经理代为行使相应职权。</w:t>
      </w:r>
    </w:p>
    <w:p w14:paraId="3B43308B" w14:textId="77777777" w:rsidR="00CD7DFD" w:rsidRDefault="00CD7DFD">
      <w:pPr>
        <w:spacing w:line="360" w:lineRule="auto"/>
        <w:ind w:firstLineChars="200" w:firstLine="480"/>
        <w:rPr>
          <w:rFonts w:ascii="Arial" w:eastAsia="宋体" w:hAnsi="Arial" w:cs="Arial"/>
          <w:b w:val="0"/>
          <w:bCs w:val="0"/>
          <w:color w:val="auto"/>
          <w:sz w:val="24"/>
          <w:szCs w:val="24"/>
        </w:rPr>
      </w:pPr>
    </w:p>
    <w:p w14:paraId="1BAA168C"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7" w:name="_Toc10571"/>
      <w:r>
        <w:rPr>
          <w:rFonts w:ascii="Arial" w:eastAsia="宋体" w:hAnsi="Arial" w:cs="Arial"/>
          <w:color w:val="auto"/>
          <w:sz w:val="24"/>
          <w:szCs w:val="24"/>
        </w:rPr>
        <w:t>财务管理</w:t>
      </w:r>
      <w:bookmarkEnd w:id="27"/>
    </w:p>
    <w:p w14:paraId="672FA85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、公司资金只能用于公司正常经营项目，公司财务行为所使用的公章、法定代表人印章、财务章应置于公司，由公司财务人员按照公司财务管理制度统一保管、使用；上述印章不得由股东单方保管。</w:t>
      </w:r>
    </w:p>
    <w:p w14:paraId="2A5AD7C5"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、公司开立专用银行账户，用于核算公司项目收支，项目经营资金收支往来应使用公司账户。</w:t>
      </w:r>
    </w:p>
    <w:p w14:paraId="7A146E30"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、公司建立健全收支账簿，任一股东有权随时了解公司账务及经营情况，其他股东不得就此设置障碍，侵害股东的知情权。</w:t>
      </w:r>
    </w:p>
    <w:p w14:paraId="7CD42E88"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、公司应委托第三方审计机构，每半年一次对公司财务费用进行审核，每会计年度对公司财务状况进行审计，并出具相应的审核报告和审计报告（审计报告应在次年</w:t>
      </w:r>
      <w:r>
        <w:rPr>
          <w:rFonts w:ascii="Arial" w:eastAsia="宋体" w:hAnsi="Arial" w:cs="Arial"/>
          <w:b w:val="0"/>
          <w:bCs w:val="0"/>
          <w:color w:val="auto"/>
          <w:sz w:val="24"/>
          <w:szCs w:val="24"/>
        </w:rPr>
        <w:t>1</w:t>
      </w:r>
      <w:r>
        <w:rPr>
          <w:rFonts w:ascii="Arial" w:eastAsia="宋体" w:hAnsi="Arial" w:cs="Arial"/>
          <w:b w:val="0"/>
          <w:bCs w:val="0"/>
          <w:color w:val="auto"/>
          <w:sz w:val="24"/>
          <w:szCs w:val="24"/>
        </w:rPr>
        <w:t>月底前完成）。审核、审计报告应及时向甲、乙双方披露，但应对除甲、乙双方履行监</w:t>
      </w:r>
      <w:r>
        <w:rPr>
          <w:rFonts w:ascii="Arial" w:eastAsia="宋体" w:hAnsi="Arial" w:cs="Arial"/>
          <w:b w:val="0"/>
          <w:bCs w:val="0"/>
          <w:color w:val="auto"/>
          <w:sz w:val="24"/>
          <w:szCs w:val="24"/>
        </w:rPr>
        <w:lastRenderedPageBreak/>
        <w:t>管责任的机构外的第三方保密。</w:t>
      </w:r>
    </w:p>
    <w:p w14:paraId="730A046D" w14:textId="77777777" w:rsidR="00CD7DFD" w:rsidRDefault="00CD7DFD">
      <w:pPr>
        <w:spacing w:line="360" w:lineRule="auto"/>
        <w:ind w:firstLineChars="200" w:firstLine="480"/>
        <w:rPr>
          <w:rFonts w:ascii="Arial" w:eastAsia="宋体" w:hAnsi="Arial" w:cs="Arial"/>
          <w:b w:val="0"/>
          <w:bCs w:val="0"/>
          <w:color w:val="auto"/>
          <w:sz w:val="24"/>
          <w:szCs w:val="24"/>
        </w:rPr>
      </w:pPr>
    </w:p>
    <w:p w14:paraId="6258AE86"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8" w:name="_Toc14756"/>
      <w:r>
        <w:rPr>
          <w:rFonts w:ascii="Arial" w:eastAsia="宋体" w:hAnsi="Arial" w:cs="Arial"/>
          <w:color w:val="auto"/>
          <w:sz w:val="24"/>
          <w:szCs w:val="24"/>
        </w:rPr>
        <w:t>费用承担</w:t>
      </w:r>
      <w:bookmarkEnd w:id="28"/>
    </w:p>
    <w:p w14:paraId="7F2C3E4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、公司设立后，设立公司所发生的全部费用列入公司的开办费用，由成立后的合资公司承担。</w:t>
      </w:r>
    </w:p>
    <w:p w14:paraId="5F5EA780"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、在公司设立过程中，由于任何一方的过错，致使公司或其他方的利益受到损害的，应由存在过错的一方承担相应的赔偿责任。</w:t>
      </w:r>
    </w:p>
    <w:p w14:paraId="4D4CB4D6" w14:textId="77777777" w:rsidR="00CD7DFD" w:rsidRDefault="00CD7DFD">
      <w:pPr>
        <w:spacing w:line="360" w:lineRule="auto"/>
        <w:ind w:firstLineChars="200" w:firstLine="480"/>
        <w:rPr>
          <w:rFonts w:ascii="Arial" w:eastAsia="宋体" w:hAnsi="Arial" w:cs="Arial"/>
          <w:b w:val="0"/>
          <w:bCs w:val="0"/>
          <w:color w:val="auto"/>
          <w:sz w:val="24"/>
          <w:szCs w:val="24"/>
        </w:rPr>
      </w:pPr>
    </w:p>
    <w:p w14:paraId="12C25FB2"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29" w:name="_Toc2169"/>
      <w:r>
        <w:rPr>
          <w:rFonts w:ascii="Arial" w:eastAsia="宋体" w:hAnsi="Arial" w:cs="Arial"/>
          <w:color w:val="auto"/>
          <w:sz w:val="24"/>
          <w:szCs w:val="24"/>
        </w:rPr>
        <w:t>财务、会计、审计及税务</w:t>
      </w:r>
      <w:bookmarkEnd w:id="29"/>
    </w:p>
    <w:p w14:paraId="45DDDCFF"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、合资公司应当依照法律、行政法规和国务院财政主管部门的规定建立公司的财务、会计制度，依法缴纳各项税金。</w:t>
      </w:r>
    </w:p>
    <w:p w14:paraId="6B73F85A"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、合资公司会计年度采用公历日历年制，即每年公历</w:t>
      </w:r>
      <w:r>
        <w:rPr>
          <w:rFonts w:ascii="Arial" w:eastAsia="宋体" w:hAnsi="Arial" w:cs="Arial"/>
          <w:b w:val="0"/>
          <w:bCs w:val="0"/>
          <w:color w:val="auto"/>
          <w:sz w:val="24"/>
          <w:szCs w:val="24"/>
        </w:rPr>
        <w:t>1</w:t>
      </w:r>
      <w:r>
        <w:rPr>
          <w:rFonts w:ascii="Arial" w:eastAsia="宋体" w:hAnsi="Arial" w:cs="Arial"/>
          <w:b w:val="0"/>
          <w:bCs w:val="0"/>
          <w:color w:val="auto"/>
          <w:sz w:val="24"/>
          <w:szCs w:val="24"/>
        </w:rPr>
        <w:t>月</w:t>
      </w:r>
      <w:r>
        <w:rPr>
          <w:rFonts w:ascii="Arial" w:eastAsia="宋体" w:hAnsi="Arial" w:cs="Arial"/>
          <w:b w:val="0"/>
          <w:bCs w:val="0"/>
          <w:color w:val="auto"/>
          <w:sz w:val="24"/>
          <w:szCs w:val="24"/>
        </w:rPr>
        <w:t>1</w:t>
      </w:r>
      <w:r>
        <w:rPr>
          <w:rFonts w:ascii="Arial" w:eastAsia="宋体" w:hAnsi="Arial" w:cs="Arial"/>
          <w:b w:val="0"/>
          <w:bCs w:val="0"/>
          <w:color w:val="auto"/>
          <w:sz w:val="24"/>
          <w:szCs w:val="24"/>
        </w:rPr>
        <w:t>日起至</w:t>
      </w:r>
      <w:r>
        <w:rPr>
          <w:rFonts w:ascii="Arial" w:eastAsia="宋体" w:hAnsi="Arial" w:cs="Arial"/>
          <w:b w:val="0"/>
          <w:bCs w:val="0"/>
          <w:color w:val="auto"/>
          <w:sz w:val="24"/>
          <w:szCs w:val="24"/>
        </w:rPr>
        <w:t>12</w:t>
      </w:r>
      <w:r>
        <w:rPr>
          <w:rFonts w:ascii="Arial" w:eastAsia="宋体" w:hAnsi="Arial" w:cs="Arial"/>
          <w:b w:val="0"/>
          <w:bCs w:val="0"/>
          <w:color w:val="auto"/>
          <w:sz w:val="24"/>
          <w:szCs w:val="24"/>
        </w:rPr>
        <w:t>月</w:t>
      </w:r>
      <w:r>
        <w:rPr>
          <w:rFonts w:ascii="Arial" w:eastAsia="宋体" w:hAnsi="Arial" w:cs="Arial"/>
          <w:b w:val="0"/>
          <w:bCs w:val="0"/>
          <w:color w:val="auto"/>
          <w:sz w:val="24"/>
          <w:szCs w:val="24"/>
        </w:rPr>
        <w:t>31</w:t>
      </w:r>
      <w:r>
        <w:rPr>
          <w:rFonts w:ascii="Arial" w:eastAsia="宋体" w:hAnsi="Arial" w:cs="Arial"/>
          <w:b w:val="0"/>
          <w:bCs w:val="0"/>
          <w:color w:val="auto"/>
          <w:sz w:val="24"/>
          <w:szCs w:val="24"/>
        </w:rPr>
        <w:t>日止为一个会计年度。</w:t>
      </w:r>
    </w:p>
    <w:p w14:paraId="5B0B8D1B"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公司采用人民币为记账本位币，一切凭证、账薄、报表用中文书写。</w:t>
      </w:r>
    </w:p>
    <w:p w14:paraId="65311AC0"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、公司按照法律、行政法规和国家有关部门的规定，编制财务会计报告，并报送股东；</w:t>
      </w:r>
    </w:p>
    <w:p w14:paraId="27DC1EB4"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合资公司在每一会计期间结束后按企业会计准则及时编报财务报告。年度财务报告依法经会计师事务所审计，并经董事会审议通过后，报送各股东。</w:t>
      </w:r>
    </w:p>
    <w:p w14:paraId="4292A8E5"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合资公司应当在股东会年会的二十日前将财务会计报告置备于合资公司，供股东查阅。</w:t>
      </w:r>
    </w:p>
    <w:p w14:paraId="0F663A4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、公司除法定的会计账簿外，不得另立会计账簿。公司资产，不得以任何个人名义开立账户存储</w:t>
      </w:r>
    </w:p>
    <w:p w14:paraId="5FD75F08"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5</w:t>
      </w:r>
      <w:r>
        <w:rPr>
          <w:rFonts w:ascii="Arial" w:eastAsia="宋体" w:hAnsi="Arial" w:cs="Arial"/>
          <w:b w:val="0"/>
          <w:bCs w:val="0"/>
          <w:color w:val="auto"/>
          <w:sz w:val="24"/>
          <w:szCs w:val="24"/>
        </w:rPr>
        <w:t>、合资公司的法定公积金不足以弥补以前年度亏损的，应当先用当年利润弥补亏损。</w:t>
      </w:r>
    </w:p>
    <w:p w14:paraId="6465A58C"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6</w:t>
      </w:r>
      <w:r>
        <w:rPr>
          <w:rFonts w:ascii="Arial" w:eastAsia="宋体" w:hAnsi="Arial" w:cs="Arial"/>
          <w:b w:val="0"/>
          <w:bCs w:val="0"/>
          <w:color w:val="auto"/>
          <w:sz w:val="24"/>
          <w:szCs w:val="24"/>
        </w:rPr>
        <w:t>、合资公司分配当年税后利润时，应当提取利润的百分之十列入合资公司法定公积金。合资公司法定公积金累计额为合资公司注册资本的百分之五十以上的，可以不再提取。</w:t>
      </w:r>
    </w:p>
    <w:p w14:paraId="2A8CDE6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7</w:t>
      </w:r>
      <w:r>
        <w:rPr>
          <w:rFonts w:ascii="Arial" w:eastAsia="宋体" w:hAnsi="Arial" w:cs="Arial"/>
          <w:b w:val="0"/>
          <w:bCs w:val="0"/>
          <w:color w:val="auto"/>
          <w:sz w:val="24"/>
          <w:szCs w:val="24"/>
        </w:rPr>
        <w:t>、公司的公积金用于弥补公司的亏损、扩大公司生产经营或者转为增加公司资本。</w:t>
      </w:r>
    </w:p>
    <w:p w14:paraId="793DCB05" w14:textId="77777777" w:rsidR="00CD7DFD" w:rsidRDefault="00787C88">
      <w:pPr>
        <w:numPr>
          <w:ilvl w:val="0"/>
          <w:numId w:val="7"/>
        </w:num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公司利润优先用于公司后续开发经营，经股东会审议通过，可向股东分红。合资公司分红时，按持股比例进行分红。</w:t>
      </w:r>
    </w:p>
    <w:p w14:paraId="52A26D5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9</w:t>
      </w:r>
      <w:r>
        <w:rPr>
          <w:rFonts w:ascii="Arial" w:eastAsia="宋体" w:hAnsi="Arial" w:cs="Arial"/>
          <w:b w:val="0"/>
          <w:bCs w:val="0"/>
          <w:color w:val="auto"/>
          <w:sz w:val="24"/>
          <w:szCs w:val="24"/>
        </w:rPr>
        <w:t>、审计</w:t>
      </w:r>
    </w:p>
    <w:p w14:paraId="3C49531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lastRenderedPageBreak/>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）合资公司的年度审计由董事会委托一家在中国注册的有资质的会计师事务所对合资公司的财务账册和记录以及年度财务报告进行审计，由财务总监会同经理将年度审计报告提交董事会及各股东。</w:t>
      </w:r>
    </w:p>
    <w:p w14:paraId="64053A79"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）合资公司应建立内部审计制度，对专项事务进行审计。</w:t>
      </w:r>
    </w:p>
    <w:p w14:paraId="37A118BD"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）合资公司年度审计报告应在该等审计报告作出后一个月内将相应的副本提交给双方股东。</w:t>
      </w:r>
    </w:p>
    <w:p w14:paraId="3A3EC9E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10</w:t>
      </w:r>
      <w:r>
        <w:rPr>
          <w:rFonts w:ascii="Arial" w:eastAsia="宋体" w:hAnsi="Arial" w:cs="Arial"/>
          <w:b w:val="0"/>
          <w:bCs w:val="0"/>
          <w:color w:val="auto"/>
          <w:sz w:val="24"/>
          <w:szCs w:val="24"/>
        </w:rPr>
        <w:t>、税务</w:t>
      </w:r>
    </w:p>
    <w:p w14:paraId="15D46216" w14:textId="77777777" w:rsidR="00CD7DFD" w:rsidRDefault="00787C88">
      <w:pPr>
        <w:spacing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合资公司应根据税收相关的中国法律规定进行纳税，但在履行了相关的法定手续后，可享有国家和地方税务机关向合资公司批准的减税、免税等税收优惠政策。</w:t>
      </w:r>
    </w:p>
    <w:p w14:paraId="0FC39E31" w14:textId="77777777" w:rsidR="00CD7DFD" w:rsidRDefault="00CD7DFD">
      <w:pPr>
        <w:spacing w:line="360" w:lineRule="auto"/>
        <w:ind w:firstLineChars="200" w:firstLine="480"/>
        <w:rPr>
          <w:rFonts w:ascii="Arial" w:eastAsia="宋体" w:hAnsi="Arial" w:cs="Arial"/>
          <w:b w:val="0"/>
          <w:bCs w:val="0"/>
          <w:color w:val="auto"/>
          <w:sz w:val="24"/>
          <w:szCs w:val="24"/>
        </w:rPr>
      </w:pPr>
    </w:p>
    <w:p w14:paraId="5E987A1E"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0" w:name="_Toc27337"/>
      <w:r>
        <w:rPr>
          <w:rFonts w:ascii="Arial" w:eastAsia="宋体" w:hAnsi="Arial" w:cs="Arial"/>
          <w:color w:val="auto"/>
          <w:sz w:val="24"/>
          <w:szCs w:val="24"/>
        </w:rPr>
        <w:t>出资的转让</w:t>
      </w:r>
      <w:bookmarkEnd w:id="30"/>
    </w:p>
    <w:p w14:paraId="1A91B335" w14:textId="432BACEF"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、公司的股东之间可以相互转让其全部或者部分股权，未经</w:t>
      </w:r>
      <w:r>
        <w:rPr>
          <w:rFonts w:ascii="Arial" w:eastAsia="宋体" w:hAnsi="Arial" w:cs="Arial" w:hint="eastAsia"/>
          <w:b w:val="0"/>
          <w:bCs w:val="0"/>
          <w:color w:val="auto"/>
          <w:sz w:val="24"/>
          <w:szCs w:val="24"/>
        </w:rPr>
        <w:t>股东方一致</w:t>
      </w:r>
      <w:r>
        <w:rPr>
          <w:rFonts w:ascii="Arial" w:eastAsia="宋体" w:hAnsi="Arial" w:cs="Arial"/>
          <w:b w:val="0"/>
          <w:bCs w:val="0"/>
          <w:color w:val="auto"/>
          <w:sz w:val="24"/>
          <w:szCs w:val="24"/>
        </w:rPr>
        <w:t>书面同意，公司股东均不得向股东以外的主体转让或质押其所持股权，不得在其所持股权上为股东以外的主体设置其他权利限制，对公司管理层进行股权激励不在此限。</w:t>
      </w:r>
    </w:p>
    <w:p w14:paraId="6294B7B7"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、在公司存续期间，经股东会审议通过，可以引入第三方，任一方将其所持有的合资公司股权转让给第三方时，应当符合国有产权转让的监管规定。</w:t>
      </w:r>
    </w:p>
    <w:p w14:paraId="7E58E1E9"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、经双方股东同意转让的股权，在同等条件下，该另一方股东有优先购买权。</w:t>
      </w:r>
    </w:p>
    <w:p w14:paraId="32DFA035"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、未经甲方书面同意，乙方的实际控制人不得变更。</w:t>
      </w:r>
    </w:p>
    <w:p w14:paraId="4811CEC5" w14:textId="77777777" w:rsidR="00CD7DFD" w:rsidRDefault="00CD7DFD">
      <w:pPr>
        <w:spacing w:line="360" w:lineRule="auto"/>
        <w:ind w:firstLineChars="228" w:firstLine="547"/>
        <w:jc w:val="left"/>
        <w:rPr>
          <w:rFonts w:ascii="Arial" w:eastAsia="宋体" w:hAnsi="Arial" w:cs="Arial"/>
          <w:b w:val="0"/>
          <w:bCs w:val="0"/>
          <w:color w:val="auto"/>
          <w:sz w:val="24"/>
          <w:szCs w:val="24"/>
        </w:rPr>
      </w:pPr>
    </w:p>
    <w:p w14:paraId="6E363A46"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1" w:name="_Toc11298"/>
      <w:r>
        <w:rPr>
          <w:rFonts w:ascii="Arial" w:eastAsia="宋体" w:hAnsi="Arial" w:cs="Arial"/>
          <w:color w:val="auto"/>
          <w:sz w:val="24"/>
          <w:szCs w:val="24"/>
        </w:rPr>
        <w:t>甲、乙双方共同的权利和义务</w:t>
      </w:r>
      <w:bookmarkEnd w:id="31"/>
    </w:p>
    <w:p w14:paraId="3166800C"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、双方的权利</w:t>
      </w:r>
    </w:p>
    <w:p w14:paraId="444B2680"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）共同决定设立公司的重大事项；制定合资公司章程；</w:t>
      </w:r>
    </w:p>
    <w:p w14:paraId="1210C3AF"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）当出资人一方违约或造成损失时，另一方有权获得赔偿；</w:t>
      </w:r>
    </w:p>
    <w:p w14:paraId="282FD97B"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）在合资公司依法设立后，甲、乙双方即成为合资公司的股东；</w:t>
      </w:r>
    </w:p>
    <w:p w14:paraId="4EB71368"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）根据法律和合资公司章程的规定，双方享有出资人和股东应当享有的其他权利。</w:t>
      </w:r>
    </w:p>
    <w:p w14:paraId="607060CF"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w:t>
      </w:r>
      <w:r>
        <w:rPr>
          <w:rFonts w:ascii="Arial" w:eastAsia="宋体" w:hAnsi="Arial" w:cs="Arial" w:hint="eastAsia"/>
          <w:b w:val="0"/>
          <w:bCs w:val="0"/>
          <w:color w:val="auto"/>
          <w:sz w:val="24"/>
          <w:szCs w:val="24"/>
        </w:rPr>
        <w:t>5</w:t>
      </w:r>
      <w:r>
        <w:rPr>
          <w:rFonts w:ascii="Arial" w:eastAsia="宋体" w:hAnsi="Arial" w:cs="Arial" w:hint="eastAsia"/>
          <w:b w:val="0"/>
          <w:bCs w:val="0"/>
          <w:color w:val="auto"/>
          <w:sz w:val="24"/>
          <w:szCs w:val="24"/>
        </w:rPr>
        <w:t>）双方均有权确定装修投资强度及成本控制、物资采购档次及成本控制、外包服务档次及成本控制，如双方无法达到一致意见的，则可通过公开招标方式确定。</w:t>
      </w:r>
    </w:p>
    <w:p w14:paraId="523ED1D8"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、双方的义务</w:t>
      </w:r>
    </w:p>
    <w:p w14:paraId="4F0533D8"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）按照国家有关法律法规的规定，遵守合资公司章程，从事合资公司设立活动，任何出资人不得以设立合资公司为名从事非法活动；</w:t>
      </w:r>
    </w:p>
    <w:p w14:paraId="15A2C049"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lastRenderedPageBreak/>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）应及时提供为办理合资公司设立申请及登记注册所需要的全部文件、证明，为合资公司的设立提供各种服务和便利条件；</w:t>
      </w:r>
    </w:p>
    <w:p w14:paraId="1FB769B1"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）在合资公司依法设立后，根据法律和合资公司章程的规定，甲乙双方作为合资公司的股东承担股东应当承担的义务和责任；</w:t>
      </w:r>
    </w:p>
    <w:p w14:paraId="5A5E757A"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）双方不得抽逃出资；</w:t>
      </w:r>
    </w:p>
    <w:p w14:paraId="74CDC2C7"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5</w:t>
      </w:r>
      <w:r>
        <w:rPr>
          <w:rFonts w:ascii="Arial" w:eastAsia="宋体" w:hAnsi="Arial" w:cs="Arial"/>
          <w:b w:val="0"/>
          <w:bCs w:val="0"/>
          <w:color w:val="auto"/>
          <w:sz w:val="24"/>
          <w:szCs w:val="24"/>
        </w:rPr>
        <w:t>）在合资公司设立过程中，由于任何一方的过失致使合资公司利益受到损害的，应当对合资公司承担赔偿责任；</w:t>
      </w:r>
    </w:p>
    <w:p w14:paraId="14B636FE"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6</w:t>
      </w:r>
      <w:r>
        <w:rPr>
          <w:rFonts w:ascii="Arial" w:eastAsia="宋体" w:hAnsi="Arial" w:cs="Arial"/>
          <w:b w:val="0"/>
          <w:bCs w:val="0"/>
          <w:color w:val="auto"/>
          <w:sz w:val="24"/>
          <w:szCs w:val="24"/>
        </w:rPr>
        <w:t>）甲乙双方应共同努力保证合资公司可持续发展；</w:t>
      </w:r>
    </w:p>
    <w:p w14:paraId="2D687AED"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w:t>
      </w:r>
      <w:r>
        <w:rPr>
          <w:rFonts w:ascii="Arial" w:eastAsia="宋体" w:hAnsi="Arial" w:cs="Arial" w:hint="eastAsia"/>
          <w:b w:val="0"/>
          <w:bCs w:val="0"/>
          <w:color w:val="auto"/>
          <w:sz w:val="24"/>
          <w:szCs w:val="24"/>
        </w:rPr>
        <w:t>7</w:t>
      </w:r>
      <w:r>
        <w:rPr>
          <w:rFonts w:ascii="Arial" w:eastAsia="宋体" w:hAnsi="Arial" w:cs="Arial" w:hint="eastAsia"/>
          <w:b w:val="0"/>
          <w:bCs w:val="0"/>
          <w:color w:val="auto"/>
          <w:sz w:val="24"/>
          <w:szCs w:val="24"/>
        </w:rPr>
        <w:t>）甲方负责与合资公司签订租赁合同，将其母公司名下龙港市龙金东区</w:t>
      </w:r>
      <w:r>
        <w:rPr>
          <w:rFonts w:ascii="Arial" w:eastAsia="宋体" w:hAnsi="Arial" w:cs="Arial" w:hint="eastAsia"/>
          <w:b w:val="0"/>
          <w:bCs w:val="0"/>
          <w:color w:val="auto"/>
          <w:sz w:val="24"/>
          <w:szCs w:val="24"/>
        </w:rPr>
        <w:t>E07-1</w:t>
      </w:r>
      <w:r>
        <w:rPr>
          <w:rFonts w:ascii="Arial" w:eastAsia="宋体" w:hAnsi="Arial" w:cs="Arial" w:hint="eastAsia"/>
          <w:b w:val="0"/>
          <w:bCs w:val="0"/>
          <w:color w:val="auto"/>
          <w:sz w:val="24"/>
          <w:szCs w:val="24"/>
        </w:rPr>
        <w:t>地块商务酒店以租赁形式出租给合资公司运营；</w:t>
      </w:r>
    </w:p>
    <w:p w14:paraId="1C40A8F9"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w:t>
      </w:r>
      <w:r>
        <w:rPr>
          <w:rFonts w:ascii="Arial" w:eastAsia="宋体" w:hAnsi="Arial" w:cs="Arial" w:hint="eastAsia"/>
          <w:b w:val="0"/>
          <w:bCs w:val="0"/>
          <w:color w:val="auto"/>
          <w:sz w:val="24"/>
          <w:szCs w:val="24"/>
        </w:rPr>
        <w:t>8</w:t>
      </w:r>
      <w:r>
        <w:rPr>
          <w:rFonts w:ascii="Arial" w:eastAsia="宋体" w:hAnsi="Arial" w:cs="Arial" w:hint="eastAsia"/>
          <w:b w:val="0"/>
          <w:bCs w:val="0"/>
          <w:color w:val="auto"/>
          <w:sz w:val="24"/>
          <w:szCs w:val="24"/>
        </w:rPr>
        <w:t>）乙方负责与合资公司签订运营委托管理合同，负责酒店日常运营管理及品牌引入。</w:t>
      </w:r>
    </w:p>
    <w:p w14:paraId="779F07E2"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hint="eastAsia"/>
          <w:b w:val="0"/>
          <w:bCs w:val="0"/>
          <w:color w:val="auto"/>
          <w:sz w:val="24"/>
          <w:szCs w:val="24"/>
        </w:rPr>
        <w:t>9</w:t>
      </w:r>
      <w:r>
        <w:rPr>
          <w:rFonts w:ascii="Arial" w:eastAsia="宋体" w:hAnsi="Arial" w:cs="Arial"/>
          <w:b w:val="0"/>
          <w:bCs w:val="0"/>
          <w:color w:val="auto"/>
          <w:sz w:val="24"/>
          <w:szCs w:val="24"/>
        </w:rPr>
        <w:t>）除上述义务外，甲、乙双方还应负责以下事宜：</w:t>
      </w:r>
    </w:p>
    <w:p w14:paraId="2AFE687B"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）协助合资公司的前期报批和筹建工作；</w:t>
      </w:r>
      <w:r>
        <w:rPr>
          <w:rFonts w:ascii="Arial" w:eastAsia="宋体" w:hAnsi="Arial" w:cs="Arial"/>
          <w:b w:val="0"/>
          <w:bCs w:val="0"/>
          <w:color w:val="auto"/>
          <w:sz w:val="24"/>
          <w:szCs w:val="24"/>
        </w:rPr>
        <w:t xml:space="preserve">  </w:t>
      </w:r>
    </w:p>
    <w:p w14:paraId="7CFB086D"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）协助合资公司招聘经营管理和技术人员；</w:t>
      </w:r>
      <w:r>
        <w:rPr>
          <w:rFonts w:ascii="Arial" w:eastAsia="宋体" w:hAnsi="Arial" w:cs="Arial"/>
          <w:b w:val="0"/>
          <w:bCs w:val="0"/>
          <w:color w:val="auto"/>
          <w:sz w:val="24"/>
          <w:szCs w:val="24"/>
        </w:rPr>
        <w:t xml:space="preserve">  </w:t>
      </w:r>
    </w:p>
    <w:p w14:paraId="457F4452"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）协助合资公司选购设备、材料、办公用品和交通工具等；</w:t>
      </w:r>
      <w:r>
        <w:rPr>
          <w:rFonts w:ascii="Arial" w:eastAsia="宋体" w:hAnsi="Arial" w:cs="Arial"/>
          <w:b w:val="0"/>
          <w:bCs w:val="0"/>
          <w:color w:val="auto"/>
          <w:sz w:val="24"/>
          <w:szCs w:val="24"/>
        </w:rPr>
        <w:t xml:space="preserve">  </w:t>
      </w:r>
    </w:p>
    <w:p w14:paraId="3E6CC80B"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）办理合资公司委托办理的其它事宜。</w:t>
      </w:r>
      <w:bookmarkStart w:id="32" w:name="_Toc27213"/>
      <w:bookmarkStart w:id="33" w:name="_Toc2170"/>
    </w:p>
    <w:p w14:paraId="6E43280F"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hint="eastAsia"/>
          <w:b w:val="0"/>
          <w:bCs w:val="0"/>
          <w:color w:val="auto"/>
          <w:sz w:val="24"/>
          <w:szCs w:val="24"/>
        </w:rPr>
        <w:t>3</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未实现年度净利润目标的处理</w:t>
      </w:r>
      <w:bookmarkEnd w:id="32"/>
      <w:bookmarkEnd w:id="33"/>
    </w:p>
    <w:p w14:paraId="2164AE07"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hint="eastAsia"/>
          <w:b w:val="0"/>
          <w:bCs w:val="0"/>
          <w:color w:val="auto"/>
          <w:sz w:val="24"/>
          <w:szCs w:val="24"/>
        </w:rPr>
        <w:t>1</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乙方具体负责公司运营，甲方对公司运营效益进行考核，乙方保证每个会计年度实现公司年度净利润率不低于【以中标价为准】</w:t>
      </w:r>
      <w:r>
        <w:rPr>
          <w:rFonts w:ascii="Arial" w:eastAsia="宋体" w:hAnsi="Arial" w:cs="Arial"/>
          <w:b w:val="0"/>
          <w:bCs w:val="0"/>
          <w:color w:val="auto"/>
          <w:sz w:val="24"/>
          <w:szCs w:val="24"/>
        </w:rPr>
        <w:t>%</w:t>
      </w:r>
      <w:r>
        <w:rPr>
          <w:rFonts w:ascii="Arial" w:eastAsia="宋体" w:hAnsi="Arial" w:cs="Arial"/>
          <w:b w:val="0"/>
          <w:bCs w:val="0"/>
          <w:color w:val="auto"/>
          <w:sz w:val="24"/>
          <w:szCs w:val="24"/>
        </w:rPr>
        <w:t>，年度净利润率</w:t>
      </w:r>
      <w:r>
        <w:rPr>
          <w:rFonts w:ascii="Arial" w:eastAsia="宋体" w:hAnsi="Arial" w:cs="Arial"/>
          <w:b w:val="0"/>
          <w:bCs w:val="0"/>
          <w:color w:val="auto"/>
          <w:sz w:val="24"/>
          <w:szCs w:val="24"/>
        </w:rPr>
        <w:t>=</w:t>
      </w:r>
      <w:r>
        <w:rPr>
          <w:rFonts w:ascii="Arial" w:eastAsia="宋体" w:hAnsi="Arial" w:cs="Arial"/>
          <w:b w:val="0"/>
          <w:bCs w:val="0"/>
          <w:color w:val="auto"/>
          <w:sz w:val="24"/>
          <w:szCs w:val="24"/>
        </w:rPr>
        <w:t>公司年度净利润</w:t>
      </w:r>
      <w:r>
        <w:rPr>
          <w:rFonts w:ascii="Arial" w:eastAsia="宋体" w:hAnsi="Arial" w:cs="Arial"/>
          <w:b w:val="0"/>
          <w:bCs w:val="0"/>
          <w:color w:val="auto"/>
          <w:sz w:val="24"/>
          <w:szCs w:val="24"/>
        </w:rPr>
        <w:t>/</w:t>
      </w:r>
      <w:r>
        <w:rPr>
          <w:rFonts w:ascii="Arial" w:eastAsia="宋体" w:hAnsi="Arial" w:cs="Arial"/>
          <w:b w:val="0"/>
          <w:bCs w:val="0"/>
          <w:color w:val="auto"/>
          <w:sz w:val="24"/>
          <w:szCs w:val="24"/>
        </w:rPr>
        <w:t>销售总收入，以审计报告为准。</w:t>
      </w:r>
    </w:p>
    <w:p w14:paraId="2E750FA5" w14:textId="77777777" w:rsidR="00CD7DFD" w:rsidRDefault="00787C88">
      <w:pPr>
        <w:spacing w:line="360" w:lineRule="auto"/>
        <w:ind w:firstLineChars="300" w:firstLine="720"/>
        <w:rPr>
          <w:rFonts w:ascii="Arial" w:eastAsia="宋体" w:hAnsi="Arial" w:cs="Arial"/>
          <w:b w:val="0"/>
          <w:bCs w:val="0"/>
          <w:color w:val="auto"/>
          <w:sz w:val="24"/>
          <w:szCs w:val="24"/>
        </w:rPr>
      </w:pPr>
      <w:r>
        <w:rPr>
          <w:rFonts w:ascii="Arial" w:eastAsia="宋体" w:hAnsi="Arial" w:cs="Arial" w:hint="eastAsia"/>
          <w:b w:val="0"/>
          <w:bCs w:val="0"/>
          <w:color w:val="auto"/>
          <w:sz w:val="24"/>
          <w:szCs w:val="24"/>
        </w:rPr>
        <w:t>2</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如相应运营年公司年度净利润率低于【以中标价为准】</w:t>
      </w:r>
      <w:r>
        <w:rPr>
          <w:rFonts w:ascii="Arial" w:eastAsia="宋体" w:hAnsi="Arial" w:cs="Arial"/>
          <w:b w:val="0"/>
          <w:bCs w:val="0"/>
          <w:color w:val="auto"/>
          <w:sz w:val="24"/>
          <w:szCs w:val="24"/>
        </w:rPr>
        <w:t>%</w:t>
      </w:r>
      <w:r>
        <w:rPr>
          <w:rFonts w:ascii="Arial" w:eastAsia="宋体" w:hAnsi="Arial" w:cs="Arial"/>
          <w:b w:val="0"/>
          <w:bCs w:val="0"/>
          <w:color w:val="auto"/>
          <w:sz w:val="24"/>
          <w:szCs w:val="24"/>
        </w:rPr>
        <w:t>，则甲方按【以中标价为准】</w:t>
      </w:r>
      <w:r>
        <w:rPr>
          <w:rFonts w:ascii="Arial" w:eastAsia="宋体" w:hAnsi="Arial" w:cs="Arial"/>
          <w:b w:val="0"/>
          <w:bCs w:val="0"/>
          <w:color w:val="auto"/>
          <w:sz w:val="24"/>
          <w:szCs w:val="24"/>
        </w:rPr>
        <w:t>%</w:t>
      </w:r>
      <w:r>
        <w:rPr>
          <w:rFonts w:ascii="Arial" w:eastAsia="宋体" w:hAnsi="Arial" w:cs="Arial"/>
          <w:b w:val="0"/>
          <w:bCs w:val="0"/>
          <w:color w:val="auto"/>
          <w:sz w:val="24"/>
          <w:szCs w:val="24"/>
        </w:rPr>
        <w:t>的</w:t>
      </w:r>
      <w:r>
        <w:rPr>
          <w:rFonts w:ascii="Arial" w:eastAsia="宋体" w:hAnsi="Arial" w:cs="Arial" w:hint="eastAsia"/>
          <w:b w:val="0"/>
          <w:bCs w:val="0"/>
          <w:color w:val="auto"/>
          <w:sz w:val="24"/>
          <w:szCs w:val="24"/>
        </w:rPr>
        <w:t>年度保底净利润率</w:t>
      </w:r>
      <w:r>
        <w:rPr>
          <w:rFonts w:ascii="Arial" w:eastAsia="宋体" w:hAnsi="Arial" w:cs="Arial"/>
          <w:b w:val="0"/>
          <w:bCs w:val="0"/>
          <w:color w:val="auto"/>
          <w:sz w:val="24"/>
          <w:szCs w:val="24"/>
        </w:rPr>
        <w:t>计</w:t>
      </w:r>
      <w:r>
        <w:rPr>
          <w:rFonts w:ascii="Arial" w:eastAsia="宋体" w:hAnsi="Arial" w:cs="Arial" w:hint="eastAsia"/>
          <w:b w:val="0"/>
          <w:bCs w:val="0"/>
          <w:color w:val="auto"/>
          <w:sz w:val="24"/>
          <w:szCs w:val="24"/>
        </w:rPr>
        <w:t>提</w:t>
      </w:r>
      <w:r>
        <w:rPr>
          <w:rFonts w:ascii="Arial" w:eastAsia="宋体" w:hAnsi="Arial" w:cs="Arial"/>
          <w:b w:val="0"/>
          <w:bCs w:val="0"/>
          <w:color w:val="auto"/>
          <w:sz w:val="24"/>
          <w:szCs w:val="24"/>
        </w:rPr>
        <w:t>分红</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剩余部分</w:t>
      </w:r>
      <w:r>
        <w:rPr>
          <w:rFonts w:ascii="Arial" w:eastAsia="宋体" w:hAnsi="Arial" w:cs="Arial" w:hint="eastAsia"/>
          <w:b w:val="0"/>
          <w:bCs w:val="0"/>
          <w:color w:val="auto"/>
          <w:sz w:val="24"/>
          <w:szCs w:val="24"/>
        </w:rPr>
        <w:t>再</w:t>
      </w:r>
      <w:r>
        <w:rPr>
          <w:rFonts w:ascii="Arial" w:eastAsia="宋体" w:hAnsi="Arial" w:cs="Arial"/>
          <w:b w:val="0"/>
          <w:bCs w:val="0"/>
          <w:color w:val="auto"/>
          <w:sz w:val="24"/>
          <w:szCs w:val="24"/>
        </w:rPr>
        <w:t>由乙方分红</w:t>
      </w:r>
      <w:r>
        <w:rPr>
          <w:rFonts w:ascii="Arial" w:eastAsia="宋体" w:hAnsi="Arial" w:cs="Arial" w:hint="eastAsia"/>
          <w:b w:val="0"/>
          <w:bCs w:val="0"/>
          <w:color w:val="auto"/>
          <w:sz w:val="24"/>
          <w:szCs w:val="24"/>
        </w:rPr>
        <w:t>；甲方计提分红后，如公司出现亏损的，则由乙方出资弥补亏损</w:t>
      </w:r>
      <w:r>
        <w:rPr>
          <w:rFonts w:ascii="Arial" w:eastAsia="宋体" w:hAnsi="Arial" w:cs="Arial"/>
          <w:b w:val="0"/>
          <w:bCs w:val="0"/>
          <w:color w:val="auto"/>
          <w:sz w:val="24"/>
          <w:szCs w:val="24"/>
        </w:rPr>
        <w:t>。</w:t>
      </w:r>
    </w:p>
    <w:p w14:paraId="5BE60342" w14:textId="77777777" w:rsidR="00CD7DFD" w:rsidRDefault="00CD7DFD">
      <w:pPr>
        <w:spacing w:line="360" w:lineRule="auto"/>
        <w:ind w:firstLineChars="228" w:firstLine="547"/>
        <w:jc w:val="left"/>
        <w:rPr>
          <w:rFonts w:ascii="Arial" w:eastAsia="宋体" w:hAnsi="Arial" w:cs="Arial"/>
          <w:b w:val="0"/>
          <w:bCs w:val="0"/>
          <w:color w:val="auto"/>
          <w:sz w:val="24"/>
          <w:szCs w:val="24"/>
        </w:rPr>
      </w:pPr>
    </w:p>
    <w:p w14:paraId="2217DE69"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4" w:name="_Toc28976"/>
      <w:r>
        <w:rPr>
          <w:rFonts w:ascii="Arial" w:eastAsia="宋体" w:hAnsi="Arial" w:cs="Arial"/>
          <w:color w:val="auto"/>
          <w:sz w:val="24"/>
          <w:szCs w:val="24"/>
        </w:rPr>
        <w:t>甲方的权利义务</w:t>
      </w:r>
      <w:bookmarkEnd w:id="34"/>
    </w:p>
    <w:p w14:paraId="08BC170C"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、甲方应当采取一切合理的必要手段和途径，全面落实合作协议中约定的相关义务及责任。</w:t>
      </w:r>
    </w:p>
    <w:p w14:paraId="32CCE3FA"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2</w:t>
      </w:r>
      <w:r>
        <w:rPr>
          <w:rFonts w:ascii="Arial" w:eastAsia="宋体" w:hAnsi="Arial" w:cs="Arial"/>
          <w:b w:val="0"/>
          <w:bCs w:val="0"/>
          <w:color w:val="auto"/>
          <w:sz w:val="24"/>
          <w:szCs w:val="24"/>
        </w:rPr>
        <w:t>、督促和指导合资公司按照相关条件、标准和国家政策执行。</w:t>
      </w:r>
    </w:p>
    <w:p w14:paraId="7952C5A2"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3</w:t>
      </w:r>
      <w:r>
        <w:rPr>
          <w:rFonts w:ascii="Arial" w:eastAsia="宋体" w:hAnsi="Arial" w:cs="Arial"/>
          <w:b w:val="0"/>
          <w:bCs w:val="0"/>
          <w:color w:val="auto"/>
          <w:sz w:val="24"/>
          <w:szCs w:val="24"/>
        </w:rPr>
        <w:t>、甲方应严格按照本协议及合资公司章程约定履行出资义务。</w:t>
      </w:r>
    </w:p>
    <w:p w14:paraId="7774D38E"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4</w:t>
      </w:r>
      <w:r>
        <w:rPr>
          <w:rFonts w:ascii="Arial" w:eastAsia="宋体" w:hAnsi="Arial" w:cs="Arial"/>
          <w:b w:val="0"/>
          <w:bCs w:val="0"/>
          <w:color w:val="auto"/>
          <w:sz w:val="24"/>
          <w:szCs w:val="24"/>
        </w:rPr>
        <w:t>、在发生不可抗力、法律变更及政府行为（国有化、征收、征用等）时，甲方应</w:t>
      </w:r>
      <w:r>
        <w:rPr>
          <w:rFonts w:ascii="Arial" w:eastAsia="宋体" w:hAnsi="Arial" w:cs="Arial"/>
          <w:b w:val="0"/>
          <w:bCs w:val="0"/>
          <w:color w:val="auto"/>
          <w:sz w:val="24"/>
          <w:szCs w:val="24"/>
        </w:rPr>
        <w:lastRenderedPageBreak/>
        <w:t>与乙方协商并寻求最佳解决方案，保障双方在本协议项下的权利义务的履行及经济利益。</w:t>
      </w:r>
    </w:p>
    <w:p w14:paraId="57E4EA97"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5</w:t>
      </w:r>
      <w:r>
        <w:rPr>
          <w:rFonts w:ascii="Arial" w:eastAsia="宋体" w:hAnsi="Arial" w:cs="Arial"/>
          <w:b w:val="0"/>
          <w:bCs w:val="0"/>
          <w:color w:val="auto"/>
          <w:sz w:val="24"/>
          <w:szCs w:val="24"/>
        </w:rPr>
        <w:t>、甲方履行的本协议约定的各项内容均应经过合法程序，取得全部必要的、合法的批准、同意、授权、备案和许可。</w:t>
      </w:r>
    </w:p>
    <w:p w14:paraId="04089460"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6</w:t>
      </w:r>
      <w:r>
        <w:rPr>
          <w:rFonts w:ascii="Arial" w:eastAsia="宋体" w:hAnsi="Arial" w:cs="Arial"/>
          <w:b w:val="0"/>
          <w:bCs w:val="0"/>
          <w:color w:val="auto"/>
          <w:sz w:val="24"/>
          <w:szCs w:val="24"/>
        </w:rPr>
        <w:t>、</w:t>
      </w:r>
      <w:r>
        <w:rPr>
          <w:rFonts w:ascii="Arial" w:eastAsia="宋体" w:hAnsi="Arial" w:cs="Arial" w:hint="eastAsia"/>
          <w:b w:val="0"/>
          <w:bCs w:val="0"/>
          <w:color w:val="auto"/>
          <w:sz w:val="24"/>
          <w:szCs w:val="24"/>
        </w:rPr>
        <w:t>甲</w:t>
      </w:r>
      <w:r>
        <w:rPr>
          <w:rFonts w:ascii="Arial" w:eastAsia="宋体" w:hAnsi="Arial" w:cs="Arial"/>
          <w:b w:val="0"/>
          <w:bCs w:val="0"/>
          <w:color w:val="auto"/>
          <w:sz w:val="24"/>
          <w:szCs w:val="24"/>
        </w:rPr>
        <w:t>方对合资公司可实施监督，有知情权和建议权。</w:t>
      </w:r>
    </w:p>
    <w:p w14:paraId="5830E178" w14:textId="77777777" w:rsidR="00CD7DFD"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hint="eastAsia"/>
          <w:b w:val="0"/>
          <w:bCs w:val="0"/>
          <w:color w:val="auto"/>
          <w:sz w:val="24"/>
          <w:szCs w:val="24"/>
        </w:rPr>
        <w:t>7</w:t>
      </w:r>
      <w:r>
        <w:rPr>
          <w:rFonts w:ascii="Arial" w:eastAsia="宋体" w:hAnsi="Arial" w:cs="Arial" w:hint="eastAsia"/>
          <w:b w:val="0"/>
          <w:bCs w:val="0"/>
          <w:color w:val="auto"/>
          <w:sz w:val="24"/>
          <w:szCs w:val="24"/>
        </w:rPr>
        <w:t>、对于乙方选择的装修设计、施工单位、物资采购及其他服务外包单位，甲方有权要求乙方更换服务或产品质量不足的外包单位</w:t>
      </w:r>
    </w:p>
    <w:p w14:paraId="66469414" w14:textId="77777777" w:rsidR="00CD7DFD" w:rsidRDefault="00CD7DFD">
      <w:pPr>
        <w:spacing w:line="360" w:lineRule="auto"/>
        <w:ind w:firstLineChars="228" w:firstLine="547"/>
        <w:jc w:val="left"/>
        <w:rPr>
          <w:rFonts w:ascii="Arial" w:eastAsia="宋体" w:hAnsi="Arial" w:cs="Arial"/>
          <w:b w:val="0"/>
          <w:bCs w:val="0"/>
          <w:color w:val="auto"/>
          <w:sz w:val="24"/>
          <w:szCs w:val="24"/>
        </w:rPr>
      </w:pPr>
    </w:p>
    <w:p w14:paraId="3CABBB27"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5" w:name="_Toc235"/>
      <w:r>
        <w:rPr>
          <w:rFonts w:ascii="Arial" w:eastAsia="宋体" w:hAnsi="Arial" w:cs="Arial"/>
          <w:color w:val="auto"/>
          <w:sz w:val="24"/>
          <w:szCs w:val="24"/>
        </w:rPr>
        <w:t>乙方的权利义务</w:t>
      </w:r>
      <w:bookmarkEnd w:id="35"/>
    </w:p>
    <w:p w14:paraId="2337929F"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、乙方应当采取一切合理的必要手段和途径</w:t>
      </w:r>
      <w:r w:rsidRPr="008244EE">
        <w:rPr>
          <w:rFonts w:ascii="Arial" w:eastAsia="宋体" w:hAnsi="Arial" w:cs="Arial"/>
          <w:b w:val="0"/>
          <w:bCs w:val="0"/>
          <w:color w:val="auto"/>
          <w:sz w:val="24"/>
          <w:szCs w:val="24"/>
        </w:rPr>
        <w:t>，全面落实合作协议中约定的相关义务及责任。</w:t>
      </w:r>
    </w:p>
    <w:p w14:paraId="2600B43B"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sidRPr="008244EE">
        <w:rPr>
          <w:rFonts w:ascii="Arial" w:eastAsia="宋体" w:hAnsi="Arial" w:cs="Arial"/>
          <w:b w:val="0"/>
          <w:bCs w:val="0"/>
          <w:color w:val="auto"/>
          <w:sz w:val="24"/>
          <w:szCs w:val="24"/>
        </w:rPr>
        <w:t>2</w:t>
      </w:r>
      <w:r w:rsidRPr="008244EE">
        <w:rPr>
          <w:rFonts w:ascii="Arial" w:eastAsia="宋体" w:hAnsi="Arial" w:cs="Arial"/>
          <w:b w:val="0"/>
          <w:bCs w:val="0"/>
          <w:color w:val="auto"/>
          <w:sz w:val="24"/>
          <w:szCs w:val="24"/>
        </w:rPr>
        <w:t>、乙方自有的</w:t>
      </w:r>
      <w:r w:rsidRPr="008244EE">
        <w:rPr>
          <w:rFonts w:ascii="Arial" w:eastAsia="宋体" w:hAnsi="Arial" w:cs="Arial" w:hint="eastAsia"/>
          <w:b w:val="0"/>
          <w:bCs w:val="0"/>
          <w:color w:val="auto"/>
          <w:sz w:val="24"/>
          <w:szCs w:val="24"/>
        </w:rPr>
        <w:t>免费管理软件平台、管理制度，均</w:t>
      </w:r>
      <w:r w:rsidRPr="008244EE">
        <w:rPr>
          <w:rFonts w:ascii="Arial" w:eastAsia="宋体" w:hAnsi="Arial" w:cs="Arial"/>
          <w:b w:val="0"/>
          <w:bCs w:val="0"/>
          <w:color w:val="auto"/>
          <w:sz w:val="24"/>
          <w:szCs w:val="24"/>
        </w:rPr>
        <w:t>免费提供合资公司使用。</w:t>
      </w:r>
    </w:p>
    <w:p w14:paraId="040F0671"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sidRPr="008244EE">
        <w:rPr>
          <w:rFonts w:ascii="Arial" w:eastAsia="宋体" w:hAnsi="Arial" w:cs="Arial"/>
          <w:b w:val="0"/>
          <w:bCs w:val="0"/>
          <w:color w:val="auto"/>
          <w:sz w:val="24"/>
          <w:szCs w:val="24"/>
        </w:rPr>
        <w:t>3</w:t>
      </w:r>
      <w:r w:rsidRPr="008244EE">
        <w:rPr>
          <w:rFonts w:ascii="Arial" w:eastAsia="宋体" w:hAnsi="Arial" w:cs="Arial"/>
          <w:b w:val="0"/>
          <w:bCs w:val="0"/>
          <w:color w:val="auto"/>
          <w:sz w:val="24"/>
          <w:szCs w:val="24"/>
        </w:rPr>
        <w:t>、乙方负责严格按照本协议及合资公司章程约定履行出资义务。</w:t>
      </w:r>
    </w:p>
    <w:p w14:paraId="4F76C9B5"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sidRPr="008244EE">
        <w:rPr>
          <w:rFonts w:ascii="Arial" w:eastAsia="宋体" w:hAnsi="Arial" w:cs="Arial"/>
          <w:b w:val="0"/>
          <w:bCs w:val="0"/>
          <w:color w:val="auto"/>
          <w:sz w:val="24"/>
          <w:szCs w:val="24"/>
        </w:rPr>
        <w:t>4</w:t>
      </w:r>
      <w:r w:rsidRPr="008244EE">
        <w:rPr>
          <w:rFonts w:ascii="Arial" w:eastAsia="宋体" w:hAnsi="Arial" w:cs="Arial"/>
          <w:b w:val="0"/>
          <w:bCs w:val="0"/>
          <w:color w:val="auto"/>
          <w:sz w:val="24"/>
          <w:szCs w:val="24"/>
        </w:rPr>
        <w:t>、在发生不可抗力、法律变更及政府行为（国有化、征收、征用等）时，乙方应与甲方协商并寻求最佳解决方案，保障双方在本协议项下的权利义务的履行及经济利益。</w:t>
      </w:r>
    </w:p>
    <w:p w14:paraId="1B25087C"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sidRPr="008244EE">
        <w:rPr>
          <w:rFonts w:ascii="Arial" w:eastAsia="宋体" w:hAnsi="Arial" w:cs="Arial"/>
          <w:b w:val="0"/>
          <w:bCs w:val="0"/>
          <w:color w:val="auto"/>
          <w:sz w:val="24"/>
          <w:szCs w:val="24"/>
        </w:rPr>
        <w:t>5</w:t>
      </w:r>
      <w:r w:rsidRPr="008244EE">
        <w:rPr>
          <w:rFonts w:ascii="Arial" w:eastAsia="宋体" w:hAnsi="Arial" w:cs="Arial"/>
          <w:b w:val="0"/>
          <w:bCs w:val="0"/>
          <w:color w:val="auto"/>
          <w:sz w:val="24"/>
          <w:szCs w:val="24"/>
        </w:rPr>
        <w:t>、乙方履行的本协议约定的各项内容均应经过合法程序，取得全部必要的、合法的批准、同意、授权、备案和许可。</w:t>
      </w:r>
    </w:p>
    <w:p w14:paraId="76C34DD1" w14:textId="77777777" w:rsidR="00CD7DFD" w:rsidRPr="008244EE" w:rsidRDefault="00787C88">
      <w:pPr>
        <w:spacing w:line="360" w:lineRule="auto"/>
        <w:ind w:firstLineChars="228" w:firstLine="547"/>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6</w:t>
      </w:r>
      <w:r w:rsidRPr="008244EE">
        <w:rPr>
          <w:rFonts w:ascii="Arial" w:eastAsia="宋体" w:hAnsi="Arial" w:cs="Arial" w:hint="eastAsia"/>
          <w:b w:val="0"/>
          <w:bCs w:val="0"/>
          <w:color w:val="auto"/>
          <w:sz w:val="24"/>
          <w:szCs w:val="24"/>
        </w:rPr>
        <w:t>、乙方有权选择有实力的装修设计、施工单位、物资采购及其他服务外包单位，确定前需经甲方审核通过，甲方不认可的外包单位，乙方应无条件予以更换，不得使用。</w:t>
      </w:r>
    </w:p>
    <w:p w14:paraId="3D8D43C9" w14:textId="77777777" w:rsidR="00CD7DFD" w:rsidRPr="008244EE" w:rsidRDefault="00CD7DFD">
      <w:pPr>
        <w:spacing w:line="360" w:lineRule="auto"/>
        <w:ind w:firstLineChars="228" w:firstLine="547"/>
        <w:jc w:val="left"/>
        <w:rPr>
          <w:rFonts w:ascii="Arial" w:eastAsia="宋体" w:hAnsi="Arial" w:cs="Arial"/>
          <w:b w:val="0"/>
          <w:bCs w:val="0"/>
          <w:color w:val="auto"/>
          <w:sz w:val="24"/>
          <w:szCs w:val="24"/>
        </w:rPr>
      </w:pPr>
    </w:p>
    <w:p w14:paraId="6F6E4F68" w14:textId="77777777" w:rsidR="00CD7DFD" w:rsidRPr="008244EE" w:rsidRDefault="00787C88">
      <w:pPr>
        <w:numPr>
          <w:ilvl w:val="2"/>
          <w:numId w:val="6"/>
        </w:numPr>
        <w:spacing w:line="360" w:lineRule="auto"/>
        <w:jc w:val="left"/>
        <w:outlineLvl w:val="0"/>
        <w:rPr>
          <w:rFonts w:ascii="Arial" w:eastAsia="宋体" w:hAnsi="Arial" w:cs="Arial"/>
          <w:color w:val="auto"/>
          <w:sz w:val="24"/>
          <w:szCs w:val="24"/>
        </w:rPr>
      </w:pPr>
      <w:bookmarkStart w:id="36" w:name="_Toc1655"/>
      <w:r w:rsidRPr="008244EE">
        <w:rPr>
          <w:rFonts w:ascii="Arial" w:eastAsia="宋体" w:hAnsi="Arial" w:cs="Arial"/>
          <w:color w:val="auto"/>
          <w:sz w:val="24"/>
          <w:szCs w:val="24"/>
        </w:rPr>
        <w:t>退出机制</w:t>
      </w:r>
      <w:bookmarkEnd w:id="36"/>
    </w:p>
    <w:p w14:paraId="75E93D5E"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1</w:t>
      </w:r>
      <w:r w:rsidRPr="008244EE">
        <w:rPr>
          <w:rFonts w:ascii="Arial" w:eastAsia="宋体" w:hAnsi="Arial" w:cs="Arial" w:hint="eastAsia"/>
          <w:b w:val="0"/>
          <w:bCs w:val="0"/>
          <w:color w:val="auto"/>
          <w:sz w:val="24"/>
          <w:szCs w:val="24"/>
        </w:rPr>
        <w:t>、自愿退出</w:t>
      </w:r>
    </w:p>
    <w:p w14:paraId="0FE43144"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1</w:t>
      </w:r>
      <w:r w:rsidRPr="008244EE">
        <w:rPr>
          <w:rFonts w:ascii="Arial" w:eastAsia="宋体" w:hAnsi="Arial" w:cs="Arial" w:hint="eastAsia"/>
          <w:b w:val="0"/>
          <w:bCs w:val="0"/>
          <w:color w:val="auto"/>
          <w:sz w:val="24"/>
          <w:szCs w:val="24"/>
        </w:rPr>
        <w:t>）股东可以在符合公司章程规定的条件下，需提前</w:t>
      </w:r>
      <w:r w:rsidRPr="008244EE">
        <w:rPr>
          <w:rFonts w:ascii="Arial" w:eastAsia="宋体" w:hAnsi="Arial" w:cs="Arial" w:hint="eastAsia"/>
          <w:b w:val="0"/>
          <w:bCs w:val="0"/>
          <w:color w:val="auto"/>
          <w:sz w:val="24"/>
          <w:szCs w:val="24"/>
        </w:rPr>
        <w:t>60</w:t>
      </w:r>
      <w:r w:rsidRPr="008244EE">
        <w:rPr>
          <w:rFonts w:ascii="Arial" w:eastAsia="宋体" w:hAnsi="Arial" w:cs="Arial" w:hint="eastAsia"/>
          <w:b w:val="0"/>
          <w:bCs w:val="0"/>
          <w:color w:val="auto"/>
          <w:sz w:val="24"/>
          <w:szCs w:val="24"/>
        </w:rPr>
        <w:t>天向公司提出书面退出申请，并报股东大会审议批准后方可实施。</w:t>
      </w:r>
    </w:p>
    <w:p w14:paraId="4042C9C1"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2</w:t>
      </w:r>
      <w:r w:rsidRPr="008244EE">
        <w:rPr>
          <w:rFonts w:ascii="Arial" w:eastAsia="宋体" w:hAnsi="Arial" w:cs="Arial" w:hint="eastAsia"/>
          <w:b w:val="0"/>
          <w:bCs w:val="0"/>
          <w:color w:val="auto"/>
          <w:sz w:val="24"/>
          <w:szCs w:val="24"/>
        </w:rPr>
        <w:t>）公司应在收到申请后的</w:t>
      </w:r>
      <w:r w:rsidRPr="008244EE">
        <w:rPr>
          <w:rFonts w:ascii="Arial" w:eastAsia="宋体" w:hAnsi="Arial" w:cs="Arial" w:hint="eastAsia"/>
          <w:b w:val="0"/>
          <w:bCs w:val="0"/>
          <w:color w:val="auto"/>
          <w:sz w:val="24"/>
          <w:szCs w:val="24"/>
        </w:rPr>
        <w:t>15</w:t>
      </w:r>
      <w:r w:rsidRPr="008244EE">
        <w:rPr>
          <w:rFonts w:ascii="Arial" w:eastAsia="宋体" w:hAnsi="Arial" w:cs="Arial" w:hint="eastAsia"/>
          <w:b w:val="0"/>
          <w:bCs w:val="0"/>
          <w:color w:val="auto"/>
          <w:sz w:val="24"/>
          <w:szCs w:val="24"/>
        </w:rPr>
        <w:t>个工作日内，组织相关人员进行审议，并在</w:t>
      </w:r>
      <w:r w:rsidRPr="008244EE">
        <w:rPr>
          <w:rFonts w:ascii="Arial" w:eastAsia="宋体" w:hAnsi="Arial" w:cs="Arial" w:hint="eastAsia"/>
          <w:b w:val="0"/>
          <w:bCs w:val="0"/>
          <w:color w:val="auto"/>
          <w:sz w:val="24"/>
          <w:szCs w:val="24"/>
        </w:rPr>
        <w:t>5</w:t>
      </w:r>
      <w:r w:rsidRPr="008244EE">
        <w:rPr>
          <w:rFonts w:ascii="Arial" w:eastAsia="宋体" w:hAnsi="Arial" w:cs="Arial" w:hint="eastAsia"/>
          <w:b w:val="0"/>
          <w:bCs w:val="0"/>
          <w:color w:val="auto"/>
          <w:sz w:val="24"/>
          <w:szCs w:val="24"/>
        </w:rPr>
        <w:t>个工作日内给予答复。</w:t>
      </w:r>
    </w:p>
    <w:p w14:paraId="5D42D8F6"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3</w:t>
      </w:r>
      <w:r w:rsidRPr="008244EE">
        <w:rPr>
          <w:rFonts w:ascii="Arial" w:eastAsia="宋体" w:hAnsi="Arial" w:cs="Arial" w:hint="eastAsia"/>
          <w:b w:val="0"/>
          <w:bCs w:val="0"/>
          <w:color w:val="auto"/>
          <w:sz w:val="24"/>
          <w:szCs w:val="24"/>
        </w:rPr>
        <w:t>）若股东的退出申请获得批准，公司应按照以下方式进行处理：</w:t>
      </w:r>
    </w:p>
    <w:p w14:paraId="688A4C20"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按照公司的净资产评估值或双方协商确定的价格回购其股权。</w:t>
      </w:r>
    </w:p>
    <w:p w14:paraId="1C976402"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协助股东办理相关的股权变更手续。</w:t>
      </w:r>
    </w:p>
    <w:p w14:paraId="76E46848"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在明确股权回购值后，同等条件下公司股东享有优先级回购权。</w:t>
      </w:r>
    </w:p>
    <w:p w14:paraId="33817DE7"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2</w:t>
      </w:r>
      <w:r w:rsidRPr="008244EE">
        <w:rPr>
          <w:rFonts w:ascii="Arial" w:eastAsia="宋体" w:hAnsi="Arial" w:cs="Arial" w:hint="eastAsia"/>
          <w:b w:val="0"/>
          <w:bCs w:val="0"/>
          <w:color w:val="auto"/>
          <w:sz w:val="24"/>
          <w:szCs w:val="24"/>
        </w:rPr>
        <w:t>、强制退出</w:t>
      </w:r>
    </w:p>
    <w:p w14:paraId="09C7E88E"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1</w:t>
      </w:r>
      <w:r w:rsidRPr="008244EE">
        <w:rPr>
          <w:rFonts w:ascii="Arial" w:eastAsia="宋体" w:hAnsi="Arial" w:cs="Arial" w:hint="eastAsia"/>
          <w:b w:val="0"/>
          <w:bCs w:val="0"/>
          <w:color w:val="auto"/>
          <w:sz w:val="24"/>
          <w:szCs w:val="24"/>
        </w:rPr>
        <w:t>）股东出现以下情形之一的，公司有权强制其退出：</w:t>
      </w:r>
    </w:p>
    <w:p w14:paraId="553136B3"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lastRenderedPageBreak/>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未按时足额缴纳出资，经公司催告后在合理期限内仍未缴纳的。</w:t>
      </w:r>
    </w:p>
    <w:p w14:paraId="5C0C43D2"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违反公司章程或法律法规，给公司造成重大损失的。</w:t>
      </w:r>
    </w:p>
    <w:p w14:paraId="5D92C47A"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泄露公司商业秘密或机密信息，损害公司利益的。</w:t>
      </w:r>
    </w:p>
    <w:p w14:paraId="62885974"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1</w:t>
      </w:r>
      <w:r w:rsidRPr="008244EE">
        <w:rPr>
          <w:rFonts w:ascii="Arial" w:eastAsia="宋体" w:hAnsi="Arial" w:cs="Arial" w:hint="eastAsia"/>
          <w:b w:val="0"/>
          <w:bCs w:val="0"/>
          <w:color w:val="auto"/>
          <w:sz w:val="24"/>
          <w:szCs w:val="24"/>
        </w:rPr>
        <w:t>）公司强制股东退出的，应按照以下方式进行处理：</w:t>
      </w:r>
    </w:p>
    <w:p w14:paraId="23DCAEE1"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以零对价回购其股权。</w:t>
      </w:r>
    </w:p>
    <w:p w14:paraId="642DAB41" w14:textId="77777777" w:rsidR="00CD7DFD" w:rsidRPr="008244EE" w:rsidRDefault="00787C88">
      <w:pPr>
        <w:spacing w:line="360" w:lineRule="auto"/>
        <w:ind w:firstLine="480"/>
        <w:jc w:val="left"/>
        <w:rPr>
          <w:rFonts w:ascii="Arial" w:eastAsia="宋体" w:hAnsi="Arial" w:cs="Arial"/>
          <w:b w:val="0"/>
          <w:bCs w:val="0"/>
          <w:color w:val="auto"/>
          <w:sz w:val="24"/>
          <w:szCs w:val="24"/>
        </w:rPr>
      </w:pPr>
      <w:r w:rsidRPr="008244EE">
        <w:rPr>
          <w:rFonts w:ascii="Arial" w:eastAsia="宋体" w:hAnsi="Arial" w:cs="Arial" w:hint="eastAsia"/>
          <w:b w:val="0"/>
          <w:bCs w:val="0"/>
          <w:color w:val="auto"/>
          <w:sz w:val="24"/>
          <w:szCs w:val="24"/>
        </w:rPr>
        <w:t>•</w:t>
      </w:r>
      <w:r w:rsidRPr="008244EE">
        <w:rPr>
          <w:rFonts w:ascii="Arial" w:eastAsia="宋体" w:hAnsi="Arial" w:cs="Arial" w:hint="eastAsia"/>
          <w:b w:val="0"/>
          <w:bCs w:val="0"/>
          <w:color w:val="auto"/>
          <w:sz w:val="24"/>
          <w:szCs w:val="24"/>
        </w:rPr>
        <w:t xml:space="preserve"> </w:t>
      </w:r>
      <w:r w:rsidRPr="008244EE">
        <w:rPr>
          <w:rFonts w:ascii="Arial" w:eastAsia="宋体" w:hAnsi="Arial" w:cs="Arial" w:hint="eastAsia"/>
          <w:b w:val="0"/>
          <w:bCs w:val="0"/>
          <w:color w:val="auto"/>
          <w:sz w:val="24"/>
          <w:szCs w:val="24"/>
        </w:rPr>
        <w:t>依法追究其法律责任，要求其赔偿公司的损失。</w:t>
      </w:r>
    </w:p>
    <w:p w14:paraId="470FBB53" w14:textId="77777777" w:rsidR="00CD7DFD" w:rsidRDefault="00CD7DFD">
      <w:pPr>
        <w:spacing w:line="360" w:lineRule="auto"/>
        <w:ind w:firstLine="480"/>
        <w:jc w:val="left"/>
        <w:rPr>
          <w:rFonts w:ascii="Arial" w:eastAsia="宋体" w:hAnsi="Arial" w:cs="Arial"/>
          <w:b w:val="0"/>
          <w:bCs w:val="0"/>
          <w:color w:val="auto"/>
          <w:sz w:val="24"/>
          <w:szCs w:val="24"/>
        </w:rPr>
      </w:pPr>
    </w:p>
    <w:p w14:paraId="41922968"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7" w:name="_Toc9031"/>
      <w:r>
        <w:rPr>
          <w:rFonts w:ascii="Arial" w:eastAsia="宋体" w:hAnsi="Arial" w:cs="Arial"/>
          <w:color w:val="auto"/>
          <w:sz w:val="24"/>
          <w:szCs w:val="24"/>
        </w:rPr>
        <w:t>违约责任</w:t>
      </w:r>
      <w:bookmarkEnd w:id="37"/>
    </w:p>
    <w:p w14:paraId="1F4B54D9"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甲、乙任何一方未能按照本协议及章程约定履行注册资金及投资款出资义务的，应当按日向另一方支付应缴而未缴出资额千分之一的违约金，直至该违约方将其出资义务履行完毕之日。守约方有其他损失的，违约方还应赔偿守约方损失。如逾期三个月仍未缴纳的，守约方有权解除本协议，违约方并应向守约方支付其出资额的</w:t>
      </w:r>
      <w:r>
        <w:rPr>
          <w:rFonts w:ascii="Arial" w:eastAsia="宋体" w:hAnsi="Arial" w:cs="Arial"/>
          <w:b w:val="0"/>
          <w:bCs w:val="0"/>
          <w:color w:val="auto"/>
          <w:sz w:val="24"/>
          <w:szCs w:val="24"/>
        </w:rPr>
        <w:t>30</w:t>
      </w:r>
      <w:r>
        <w:rPr>
          <w:rFonts w:ascii="Arial" w:eastAsia="宋体" w:hAnsi="Arial" w:cs="Arial"/>
          <w:b w:val="0"/>
          <w:bCs w:val="0"/>
          <w:color w:val="auto"/>
          <w:sz w:val="24"/>
          <w:szCs w:val="24"/>
        </w:rPr>
        <w:t>％作为违约金。</w:t>
      </w:r>
    </w:p>
    <w:p w14:paraId="2802C90C"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、双方理解并同意，任何一方未能履行本协议约定的任何义务即构成对本协议的违约。守约方有权书面催告违约方纠正其违约行为，如违约方自收到书面催告之日起</w:t>
      </w:r>
      <w:r>
        <w:rPr>
          <w:rFonts w:ascii="Arial" w:eastAsia="宋体" w:hAnsi="Arial" w:cs="Arial"/>
          <w:b w:val="0"/>
          <w:bCs w:val="0"/>
          <w:color w:val="auto"/>
          <w:sz w:val="24"/>
          <w:szCs w:val="24"/>
        </w:rPr>
        <w:t>30</w:t>
      </w:r>
      <w:r>
        <w:rPr>
          <w:rFonts w:ascii="Arial" w:eastAsia="宋体" w:hAnsi="Arial" w:cs="Arial"/>
          <w:b w:val="0"/>
          <w:bCs w:val="0"/>
          <w:color w:val="auto"/>
          <w:sz w:val="24"/>
          <w:szCs w:val="24"/>
        </w:rPr>
        <w:t>日内未予纠正，守约方有权要求违约方赔偿其因此所遭受的损失。如该等违约行为构成对本协议的实质性违反且不能补救，或违约方在收到催告后没有进行实质性改进的，守约方有权根据本协议第二十条处理。</w:t>
      </w:r>
    </w:p>
    <w:p w14:paraId="0DE79E64" w14:textId="77777777" w:rsidR="00CD7DFD" w:rsidRDefault="00787C88">
      <w:pPr>
        <w:spacing w:line="360" w:lineRule="auto"/>
        <w:ind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、本协议所称之损失包括实际损失和协议履行后可以获得的利益、诉讼或仲裁费用、以及合理的调查费、律师费等相关法律费用。</w:t>
      </w:r>
    </w:p>
    <w:p w14:paraId="09B40B51"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5B22E39D"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8" w:name="_Toc8559"/>
      <w:r>
        <w:rPr>
          <w:rFonts w:ascii="Arial" w:eastAsia="宋体" w:hAnsi="Arial" w:cs="Arial"/>
          <w:color w:val="auto"/>
          <w:sz w:val="24"/>
          <w:szCs w:val="24"/>
        </w:rPr>
        <w:t>协议的期限及变更</w:t>
      </w:r>
      <w:bookmarkEnd w:id="38"/>
    </w:p>
    <w:p w14:paraId="6482D8EC"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、甲、乙双方在合作期间均未提出终止合作的，合作期限自动延续，合作期间本合同的相关约定持续有效。</w:t>
      </w:r>
    </w:p>
    <w:p w14:paraId="0AC8BC3D"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本协议履行期间，发生特殊情况时，任何一方需变更本协议的，要求变更一方应及时书面通知另一方，征得另一方同意后，双方签订书面变更协议，该协议将成为本协议不可分割的部分。未经双方签署书面文件，任何一方无权变更本协议。</w:t>
      </w:r>
    </w:p>
    <w:p w14:paraId="51EA3638"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212ED5D1"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39" w:name="_Toc21086"/>
      <w:r>
        <w:rPr>
          <w:rFonts w:ascii="Arial" w:eastAsia="宋体" w:hAnsi="Arial" w:cs="Arial"/>
          <w:color w:val="auto"/>
          <w:sz w:val="24"/>
          <w:szCs w:val="24"/>
        </w:rPr>
        <w:t>协议的解除和终止</w:t>
      </w:r>
      <w:bookmarkEnd w:id="39"/>
    </w:p>
    <w:p w14:paraId="1CCD73BE"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、履行期内，任何一方不得随意解除和终止本协议。</w:t>
      </w:r>
    </w:p>
    <w:p w14:paraId="10DDF813"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、如发生以下情形，甲、乙双方应及时协商处理。协商无法达成一致意见的，甲、</w:t>
      </w:r>
      <w:r>
        <w:rPr>
          <w:rFonts w:ascii="Arial" w:eastAsia="宋体" w:hAnsi="Arial" w:cs="Arial"/>
          <w:b w:val="0"/>
          <w:bCs w:val="0"/>
          <w:color w:val="auto"/>
          <w:sz w:val="24"/>
          <w:szCs w:val="24"/>
        </w:rPr>
        <w:lastRenderedPageBreak/>
        <w:t>乙方均有权解除本协议：</w:t>
      </w:r>
    </w:p>
    <w:p w14:paraId="2E829F49"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）合作期限届满，双方决定不再续期的；</w:t>
      </w:r>
    </w:p>
    <w:p w14:paraId="642577B4"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）任何一方未能按照本协议约定履行相关义务，且在合理期限内没有进行实质性改进的；</w:t>
      </w:r>
    </w:p>
    <w:p w14:paraId="0C6E1979"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）因政策不能保持相应的延续性、政府行为（包括但不限于征收、征用、国有化等）导致本协议无法继续履行，或对合资公司产生重大不利影响的；</w:t>
      </w:r>
    </w:p>
    <w:p w14:paraId="76D3EBB4" w14:textId="77777777" w:rsidR="00CD7DFD" w:rsidRDefault="00787C88">
      <w:pPr>
        <w:spacing w:line="360" w:lineRule="auto"/>
        <w:ind w:firstLine="4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4</w:t>
      </w:r>
      <w:r>
        <w:rPr>
          <w:rFonts w:ascii="Arial" w:eastAsia="宋体" w:hAnsi="Arial" w:cs="Arial"/>
          <w:b w:val="0"/>
          <w:bCs w:val="0"/>
          <w:color w:val="auto"/>
          <w:sz w:val="24"/>
          <w:szCs w:val="24"/>
        </w:rPr>
        <w:t>）其他不可抗力因素。</w:t>
      </w:r>
    </w:p>
    <w:p w14:paraId="3B0653CC" w14:textId="77777777" w:rsidR="00CD7DFD" w:rsidRDefault="00CD7DFD">
      <w:pPr>
        <w:spacing w:line="360" w:lineRule="auto"/>
        <w:ind w:firstLine="420"/>
        <w:rPr>
          <w:rFonts w:ascii="Arial" w:eastAsia="宋体" w:hAnsi="Arial" w:cs="Arial"/>
          <w:b w:val="0"/>
          <w:bCs w:val="0"/>
          <w:color w:val="auto"/>
          <w:sz w:val="24"/>
          <w:szCs w:val="24"/>
        </w:rPr>
      </w:pPr>
    </w:p>
    <w:p w14:paraId="7CC9993D"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0" w:name="_Toc460"/>
      <w:r>
        <w:rPr>
          <w:rFonts w:ascii="Arial" w:eastAsia="宋体" w:hAnsi="Arial" w:cs="Arial"/>
          <w:color w:val="auto"/>
          <w:sz w:val="24"/>
          <w:szCs w:val="24"/>
        </w:rPr>
        <w:t>不可抗力</w:t>
      </w:r>
      <w:bookmarkEnd w:id="40"/>
    </w:p>
    <w:p w14:paraId="5D08BB16"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、本协议中</w:t>
      </w:r>
      <w:r>
        <w:rPr>
          <w:rFonts w:ascii="Arial" w:eastAsia="宋体" w:hAnsi="Arial" w:cs="Arial"/>
          <w:b w:val="0"/>
          <w:bCs w:val="0"/>
          <w:color w:val="auto"/>
          <w:sz w:val="24"/>
          <w:szCs w:val="24"/>
        </w:rPr>
        <w:t>“</w:t>
      </w:r>
      <w:r>
        <w:rPr>
          <w:rFonts w:ascii="Arial" w:eastAsia="宋体" w:hAnsi="Arial" w:cs="Arial"/>
          <w:b w:val="0"/>
          <w:bCs w:val="0"/>
          <w:color w:val="auto"/>
          <w:sz w:val="24"/>
          <w:szCs w:val="24"/>
        </w:rPr>
        <w:t>不可抗力</w:t>
      </w:r>
      <w:r>
        <w:rPr>
          <w:rFonts w:ascii="Arial" w:eastAsia="宋体" w:hAnsi="Arial" w:cs="Arial"/>
          <w:b w:val="0"/>
          <w:bCs w:val="0"/>
          <w:color w:val="auto"/>
          <w:sz w:val="24"/>
          <w:szCs w:val="24"/>
        </w:rPr>
        <w:t>”</w:t>
      </w:r>
      <w:r>
        <w:rPr>
          <w:rFonts w:ascii="Arial" w:eastAsia="宋体" w:hAnsi="Arial" w:cs="Arial"/>
          <w:b w:val="0"/>
          <w:bCs w:val="0"/>
          <w:color w:val="auto"/>
          <w:sz w:val="24"/>
          <w:szCs w:val="24"/>
        </w:rPr>
        <w:t>，指不能预知、无法避免并不能克服的事件，包括但不限于地震、台风、洪水、火灾、战争或商事惯例认可的其他事件。</w:t>
      </w:r>
    </w:p>
    <w:p w14:paraId="32FE13A2"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、由于不可抗力事件，致使一方在履行其在履行本协议项下的义务的过程中遇到障碍或延误，不能按规定的条款全部或部分履行其义务的，遇到不可抗力的一方（</w:t>
      </w:r>
      <w:r>
        <w:rPr>
          <w:rFonts w:ascii="Arial" w:eastAsia="宋体" w:hAnsi="Arial" w:cs="Arial"/>
          <w:b w:val="0"/>
          <w:bCs w:val="0"/>
          <w:color w:val="auto"/>
          <w:sz w:val="24"/>
          <w:szCs w:val="24"/>
        </w:rPr>
        <w:t>“</w:t>
      </w:r>
      <w:r>
        <w:rPr>
          <w:rFonts w:ascii="Arial" w:eastAsia="宋体" w:hAnsi="Arial" w:cs="Arial"/>
          <w:b w:val="0"/>
          <w:bCs w:val="0"/>
          <w:color w:val="auto"/>
          <w:sz w:val="24"/>
          <w:szCs w:val="24"/>
        </w:rPr>
        <w:t>受阻方</w:t>
      </w:r>
      <w:r>
        <w:rPr>
          <w:rFonts w:ascii="Arial" w:eastAsia="宋体" w:hAnsi="Arial" w:cs="Arial"/>
          <w:b w:val="0"/>
          <w:bCs w:val="0"/>
          <w:color w:val="auto"/>
          <w:sz w:val="24"/>
          <w:szCs w:val="24"/>
        </w:rPr>
        <w:t>”</w:t>
      </w:r>
      <w:r>
        <w:rPr>
          <w:rFonts w:ascii="Arial" w:eastAsia="宋体" w:hAnsi="Arial" w:cs="Arial"/>
          <w:b w:val="0"/>
          <w:bCs w:val="0"/>
          <w:color w:val="auto"/>
          <w:sz w:val="24"/>
          <w:szCs w:val="24"/>
        </w:rPr>
        <w:t>），只要满足下列所有条件，不应视为违反本协议：</w:t>
      </w:r>
    </w:p>
    <w:p w14:paraId="5844031E"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）受阻方不能全部或部分履行其义务，是由于不可抗力事件直接造成的，且在不可抗力事件发生前受阻方不存在迟延履行相关义务的情形；</w:t>
      </w:r>
    </w:p>
    <w:p w14:paraId="44388ADD"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）受阻方已尽最大努力履行其义务并减少由于不可抗力事件给另一方造成的损失；</w:t>
      </w:r>
    </w:p>
    <w:p w14:paraId="48340884"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3</w:t>
      </w:r>
      <w:r>
        <w:rPr>
          <w:rFonts w:ascii="Arial" w:eastAsia="宋体" w:hAnsi="Arial" w:cs="Arial"/>
          <w:b w:val="0"/>
          <w:bCs w:val="0"/>
          <w:color w:val="auto"/>
          <w:sz w:val="24"/>
          <w:szCs w:val="24"/>
        </w:rPr>
        <w:t>）不可抗力事件发生时，受阻方已立即通知对方，并在不可抗力事件发生后的十五天内提供有关该事件的书面说明，书面说明中应当包括对延迟履行或部分履行本协议的原因说明。</w:t>
      </w:r>
    </w:p>
    <w:p w14:paraId="0F378DB1"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、不可抗力事件终止或被排除后，受阻方应继续履行本协议，并应尽快通知另一方。受阻方应可延长履行义务的时间，延长期应当相当于不可抗力事件实际造成延误的时间。</w:t>
      </w:r>
    </w:p>
    <w:p w14:paraId="61437BB1"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如果不可抗力事件的影响持续达三十日或以上时，双方应根据该事件对本协议履行的影响程度协商对本协议予以修改或终止。如果一方发出书面协商通知之日起六十日内双方无法就此达成一致，任何一方均有权解除本协议而无需承担违约责任。</w:t>
      </w:r>
    </w:p>
    <w:p w14:paraId="74ED1E92"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47BACF1C"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1" w:name="_Toc8060"/>
      <w:r>
        <w:rPr>
          <w:rFonts w:ascii="Arial" w:eastAsia="宋体" w:hAnsi="Arial" w:cs="Arial"/>
          <w:color w:val="auto"/>
          <w:sz w:val="24"/>
          <w:szCs w:val="24"/>
        </w:rPr>
        <w:t>保密</w:t>
      </w:r>
      <w:bookmarkEnd w:id="41"/>
    </w:p>
    <w:p w14:paraId="64A8399D"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协议双方保证对在讨论、签订、执行本协议过程中所获悉的属于其他方的且无法自公开渠道获得的文件及资料（包括商业秘密、公司计划、运营活动、财务信息、技术信</w:t>
      </w:r>
      <w:r>
        <w:rPr>
          <w:rFonts w:ascii="Arial" w:eastAsia="宋体" w:hAnsi="Arial" w:cs="Arial"/>
          <w:b w:val="0"/>
          <w:bCs w:val="0"/>
          <w:color w:val="auto"/>
          <w:sz w:val="24"/>
          <w:szCs w:val="24"/>
        </w:rPr>
        <w:lastRenderedPageBreak/>
        <w:t>息、经营信息及其他商业秘密）予以保密。未经该资料和文件的原提供方书面同意，其他方不得向任何第三方泄露该商业秘密的全部或部分内容。但法律、法规另有规定或双方另有约定的除外。</w:t>
      </w:r>
    </w:p>
    <w:p w14:paraId="24B73113"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22E2751B"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2" w:name="_Toc10865"/>
      <w:r>
        <w:rPr>
          <w:rFonts w:ascii="Arial" w:eastAsia="宋体" w:hAnsi="Arial" w:cs="Arial"/>
          <w:color w:val="auto"/>
          <w:sz w:val="24"/>
          <w:szCs w:val="24"/>
        </w:rPr>
        <w:t>通知</w:t>
      </w:r>
      <w:bookmarkEnd w:id="42"/>
    </w:p>
    <w:p w14:paraId="64B3400F"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根据本协议需要一方向另一方发出的全部通知以及双方的文件往来、与本协议有关的通知和要求等，必须用书面形式，并可采用电邮、书信、传真、电报、当面送交等方式传递。</w:t>
      </w:r>
    </w:p>
    <w:p w14:paraId="4BAD6294"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55ABAD84"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3" w:name="_Toc26037"/>
      <w:r>
        <w:rPr>
          <w:rFonts w:ascii="Arial" w:eastAsia="宋体" w:hAnsi="Arial" w:cs="Arial"/>
          <w:color w:val="auto"/>
          <w:sz w:val="24"/>
          <w:szCs w:val="24"/>
        </w:rPr>
        <w:t>协议的解释</w:t>
      </w:r>
      <w:bookmarkEnd w:id="43"/>
    </w:p>
    <w:p w14:paraId="362C946B"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本协议未尽事宜或条款内容不明确，协议双方当事人可以根据本协议的原则、协议的目的、交易习惯及关联条款的内容，按照通常理解对本协议作出合理解释。该解释具有约束力，除非解释与法律或本协议相抵触。</w:t>
      </w:r>
    </w:p>
    <w:p w14:paraId="6746A330" w14:textId="77777777" w:rsidR="00CD7DFD" w:rsidRDefault="00787C88">
      <w:pPr>
        <w:spacing w:beforeLines="50" w:before="120" w:afterLines="50" w:after="120" w:line="360" w:lineRule="auto"/>
        <w:ind w:firstLineChars="200" w:firstLine="480"/>
        <w:rPr>
          <w:rFonts w:ascii="Arial" w:eastAsia="宋体" w:hAnsi="Arial" w:cs="Arial"/>
          <w:b w:val="0"/>
          <w:bCs w:val="0"/>
          <w:color w:val="auto"/>
          <w:sz w:val="24"/>
          <w:szCs w:val="24"/>
        </w:rPr>
      </w:pPr>
      <w:r>
        <w:rPr>
          <w:rFonts w:ascii="Arial" w:eastAsia="宋体" w:hAnsi="Arial" w:cs="Arial"/>
          <w:b w:val="0"/>
          <w:bCs w:val="0"/>
          <w:color w:val="auto"/>
          <w:sz w:val="24"/>
          <w:szCs w:val="24"/>
        </w:rPr>
        <w:t>本协议相关用语作如下解释：</w:t>
      </w:r>
    </w:p>
    <w:p w14:paraId="1BEF4BDF"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元</w:t>
      </w:r>
      <w:r>
        <w:rPr>
          <w:rFonts w:ascii="Arial" w:eastAsia="宋体" w:hAnsi="Arial" w:cs="Arial"/>
          <w:b w:val="0"/>
          <w:bCs w:val="0"/>
          <w:color w:val="auto"/>
          <w:sz w:val="24"/>
          <w:szCs w:val="24"/>
        </w:rPr>
        <w:t>”</w:t>
      </w:r>
      <w:r>
        <w:rPr>
          <w:rFonts w:ascii="Arial" w:eastAsia="宋体" w:hAnsi="Arial" w:cs="Arial"/>
          <w:b w:val="0"/>
          <w:bCs w:val="0"/>
          <w:color w:val="auto"/>
          <w:sz w:val="24"/>
          <w:szCs w:val="24"/>
        </w:rPr>
        <w:t>指中华人民共和国的法定货币人民币的单位；</w:t>
      </w:r>
    </w:p>
    <w:p w14:paraId="463E5EE9"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除本协议上下文另有规定外，</w:t>
      </w:r>
      <w:r>
        <w:rPr>
          <w:rFonts w:ascii="Arial" w:eastAsia="宋体" w:hAnsi="Arial" w:cs="Arial"/>
          <w:b w:val="0"/>
          <w:bCs w:val="0"/>
          <w:color w:val="auto"/>
          <w:sz w:val="24"/>
          <w:szCs w:val="24"/>
        </w:rPr>
        <w:t>“</w:t>
      </w:r>
      <w:r>
        <w:rPr>
          <w:rFonts w:ascii="Arial" w:eastAsia="宋体" w:hAnsi="Arial" w:cs="Arial"/>
          <w:b w:val="0"/>
          <w:bCs w:val="0"/>
          <w:color w:val="auto"/>
          <w:sz w:val="24"/>
          <w:szCs w:val="24"/>
        </w:rPr>
        <w:t>一方</w:t>
      </w:r>
      <w:r>
        <w:rPr>
          <w:rFonts w:ascii="Arial" w:eastAsia="宋体" w:hAnsi="Arial" w:cs="Arial"/>
          <w:b w:val="0"/>
          <w:bCs w:val="0"/>
          <w:color w:val="auto"/>
          <w:sz w:val="24"/>
          <w:szCs w:val="24"/>
        </w:rPr>
        <w:t>”</w:t>
      </w:r>
      <w:r>
        <w:rPr>
          <w:rFonts w:ascii="Arial" w:eastAsia="宋体" w:hAnsi="Arial" w:cs="Arial"/>
          <w:b w:val="0"/>
          <w:bCs w:val="0"/>
          <w:color w:val="auto"/>
          <w:sz w:val="24"/>
          <w:szCs w:val="24"/>
        </w:rPr>
        <w:t>或</w:t>
      </w:r>
      <w:r>
        <w:rPr>
          <w:rFonts w:ascii="Arial" w:eastAsia="宋体" w:hAnsi="Arial" w:cs="Arial"/>
          <w:b w:val="0"/>
          <w:bCs w:val="0"/>
          <w:color w:val="auto"/>
          <w:sz w:val="24"/>
          <w:szCs w:val="24"/>
        </w:rPr>
        <w:t>“</w:t>
      </w:r>
      <w:r>
        <w:rPr>
          <w:rFonts w:ascii="Arial" w:eastAsia="宋体" w:hAnsi="Arial" w:cs="Arial"/>
          <w:b w:val="0"/>
          <w:bCs w:val="0"/>
          <w:color w:val="auto"/>
          <w:sz w:val="24"/>
          <w:szCs w:val="24"/>
        </w:rPr>
        <w:t>各方</w:t>
      </w:r>
      <w:r>
        <w:rPr>
          <w:rFonts w:ascii="Arial" w:eastAsia="宋体" w:hAnsi="Arial" w:cs="Arial"/>
          <w:b w:val="0"/>
          <w:bCs w:val="0"/>
          <w:color w:val="auto"/>
          <w:sz w:val="24"/>
          <w:szCs w:val="24"/>
        </w:rPr>
        <w:t>”</w:t>
      </w:r>
      <w:r>
        <w:rPr>
          <w:rFonts w:ascii="Arial" w:eastAsia="宋体" w:hAnsi="Arial" w:cs="Arial"/>
          <w:b w:val="0"/>
          <w:bCs w:val="0"/>
          <w:color w:val="auto"/>
          <w:sz w:val="24"/>
          <w:szCs w:val="24"/>
        </w:rPr>
        <w:t>应为本协议的一方或各方，并包括其它各自的继任者或获准的受让人；</w:t>
      </w:r>
    </w:p>
    <w:p w14:paraId="61CBF3A0"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所指的日、月和年均指公历的日、月和年；</w:t>
      </w:r>
    </w:p>
    <w:p w14:paraId="684E18F0"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工作日</w:t>
      </w:r>
      <w:r>
        <w:rPr>
          <w:rFonts w:ascii="Arial" w:eastAsia="宋体" w:hAnsi="Arial" w:cs="Arial"/>
          <w:b w:val="0"/>
          <w:bCs w:val="0"/>
          <w:color w:val="auto"/>
          <w:sz w:val="24"/>
          <w:szCs w:val="24"/>
        </w:rPr>
        <w:t>”</w:t>
      </w:r>
      <w:r>
        <w:rPr>
          <w:rFonts w:ascii="Arial" w:eastAsia="宋体" w:hAnsi="Arial" w:cs="Arial"/>
          <w:b w:val="0"/>
          <w:bCs w:val="0"/>
          <w:color w:val="auto"/>
          <w:sz w:val="24"/>
          <w:szCs w:val="24"/>
        </w:rPr>
        <w:t>是指除星期六、星期日、中国法定节假日之外的日期；</w:t>
      </w:r>
    </w:p>
    <w:p w14:paraId="171FAAE6"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除上下文另有规定，</w:t>
      </w:r>
      <w:r>
        <w:rPr>
          <w:rFonts w:ascii="Arial" w:eastAsia="宋体" w:hAnsi="Arial" w:cs="Arial"/>
          <w:b w:val="0"/>
          <w:bCs w:val="0"/>
          <w:color w:val="auto"/>
          <w:sz w:val="24"/>
          <w:szCs w:val="24"/>
        </w:rPr>
        <w:t>“</w:t>
      </w:r>
      <w:r>
        <w:rPr>
          <w:rFonts w:ascii="Arial" w:eastAsia="宋体" w:hAnsi="Arial" w:cs="Arial"/>
          <w:b w:val="0"/>
          <w:bCs w:val="0"/>
          <w:color w:val="auto"/>
          <w:sz w:val="24"/>
          <w:szCs w:val="24"/>
        </w:rPr>
        <w:t>包括</w:t>
      </w:r>
      <w:r>
        <w:rPr>
          <w:rFonts w:ascii="Arial" w:eastAsia="宋体" w:hAnsi="Arial" w:cs="Arial"/>
          <w:b w:val="0"/>
          <w:bCs w:val="0"/>
          <w:color w:val="auto"/>
          <w:sz w:val="24"/>
          <w:szCs w:val="24"/>
        </w:rPr>
        <w:t>”</w:t>
      </w:r>
      <w:r>
        <w:rPr>
          <w:rFonts w:ascii="Arial" w:eastAsia="宋体" w:hAnsi="Arial" w:cs="Arial"/>
          <w:b w:val="0"/>
          <w:bCs w:val="0"/>
          <w:color w:val="auto"/>
          <w:sz w:val="24"/>
          <w:szCs w:val="24"/>
        </w:rPr>
        <w:t>一词在任何时候应被视为与</w:t>
      </w:r>
      <w:r>
        <w:rPr>
          <w:rFonts w:ascii="Arial" w:eastAsia="宋体" w:hAnsi="Arial" w:cs="Arial"/>
          <w:b w:val="0"/>
          <w:bCs w:val="0"/>
          <w:color w:val="auto"/>
          <w:sz w:val="24"/>
          <w:szCs w:val="24"/>
        </w:rPr>
        <w:t>“</w:t>
      </w:r>
      <w:r>
        <w:rPr>
          <w:rFonts w:ascii="Arial" w:eastAsia="宋体" w:hAnsi="Arial" w:cs="Arial"/>
          <w:b w:val="0"/>
          <w:bCs w:val="0"/>
          <w:color w:val="auto"/>
          <w:sz w:val="24"/>
          <w:szCs w:val="24"/>
        </w:rPr>
        <w:t>但不限于</w:t>
      </w:r>
      <w:r>
        <w:rPr>
          <w:rFonts w:ascii="Arial" w:eastAsia="宋体" w:hAnsi="Arial" w:cs="Arial"/>
          <w:b w:val="0"/>
          <w:bCs w:val="0"/>
          <w:color w:val="auto"/>
          <w:sz w:val="24"/>
          <w:szCs w:val="24"/>
        </w:rPr>
        <w:t>”</w:t>
      </w:r>
      <w:r>
        <w:rPr>
          <w:rFonts w:ascii="Arial" w:eastAsia="宋体" w:hAnsi="Arial" w:cs="Arial"/>
          <w:b w:val="0"/>
          <w:bCs w:val="0"/>
          <w:color w:val="auto"/>
          <w:sz w:val="24"/>
          <w:szCs w:val="24"/>
        </w:rPr>
        <w:t>连用；</w:t>
      </w:r>
    </w:p>
    <w:p w14:paraId="34EBE8C3"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同意</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回复</w:t>
      </w:r>
      <w:r>
        <w:rPr>
          <w:rFonts w:ascii="Arial" w:eastAsia="宋体" w:hAnsi="Arial" w:cs="Arial"/>
          <w:b w:val="0"/>
          <w:bCs w:val="0"/>
          <w:color w:val="auto"/>
          <w:sz w:val="24"/>
          <w:szCs w:val="24"/>
        </w:rPr>
        <w:t>”</w:t>
      </w:r>
      <w:r>
        <w:rPr>
          <w:rFonts w:ascii="Arial" w:eastAsia="宋体" w:hAnsi="Arial" w:cs="Arial"/>
          <w:b w:val="0"/>
          <w:bCs w:val="0"/>
          <w:color w:val="auto"/>
          <w:sz w:val="24"/>
          <w:szCs w:val="24"/>
        </w:rPr>
        <w:t>指书面同意、书面回复或双方认可的方式；</w:t>
      </w:r>
    </w:p>
    <w:p w14:paraId="594D44F3"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以上</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以下</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w:t>
      </w:r>
      <w:r>
        <w:rPr>
          <w:rFonts w:ascii="Arial" w:eastAsia="宋体" w:hAnsi="Arial" w:cs="Arial"/>
          <w:b w:val="0"/>
          <w:bCs w:val="0"/>
          <w:color w:val="auto"/>
          <w:sz w:val="24"/>
          <w:szCs w:val="24"/>
        </w:rPr>
        <w:t>以内</w:t>
      </w:r>
      <w:r>
        <w:rPr>
          <w:rFonts w:ascii="Arial" w:eastAsia="宋体" w:hAnsi="Arial" w:cs="Arial"/>
          <w:b w:val="0"/>
          <w:bCs w:val="0"/>
          <w:color w:val="auto"/>
          <w:sz w:val="24"/>
          <w:szCs w:val="24"/>
        </w:rPr>
        <w:t>”</w:t>
      </w:r>
      <w:r>
        <w:rPr>
          <w:rFonts w:ascii="Arial" w:eastAsia="宋体" w:hAnsi="Arial" w:cs="Arial"/>
          <w:b w:val="0"/>
          <w:bCs w:val="0"/>
          <w:color w:val="auto"/>
          <w:sz w:val="24"/>
          <w:szCs w:val="24"/>
        </w:rPr>
        <w:t>或</w:t>
      </w:r>
      <w:r>
        <w:rPr>
          <w:rFonts w:ascii="Arial" w:eastAsia="宋体" w:hAnsi="Arial" w:cs="Arial"/>
          <w:b w:val="0"/>
          <w:bCs w:val="0"/>
          <w:color w:val="auto"/>
          <w:sz w:val="24"/>
          <w:szCs w:val="24"/>
        </w:rPr>
        <w:t>“</w:t>
      </w:r>
      <w:r>
        <w:rPr>
          <w:rFonts w:ascii="Arial" w:eastAsia="宋体" w:hAnsi="Arial" w:cs="Arial"/>
          <w:b w:val="0"/>
          <w:bCs w:val="0"/>
          <w:color w:val="auto"/>
          <w:sz w:val="24"/>
          <w:szCs w:val="24"/>
        </w:rPr>
        <w:t>内</w:t>
      </w:r>
      <w:r>
        <w:rPr>
          <w:rFonts w:ascii="Arial" w:eastAsia="宋体" w:hAnsi="Arial" w:cs="Arial"/>
          <w:b w:val="0"/>
          <w:bCs w:val="0"/>
          <w:color w:val="auto"/>
          <w:sz w:val="24"/>
          <w:szCs w:val="24"/>
        </w:rPr>
        <w:t>”</w:t>
      </w:r>
      <w:r>
        <w:rPr>
          <w:rFonts w:ascii="Arial" w:eastAsia="宋体" w:hAnsi="Arial" w:cs="Arial"/>
          <w:b w:val="0"/>
          <w:bCs w:val="0"/>
          <w:color w:val="auto"/>
          <w:sz w:val="24"/>
          <w:szCs w:val="24"/>
        </w:rPr>
        <w:t>均含本数，</w:t>
      </w:r>
      <w:r>
        <w:rPr>
          <w:rFonts w:ascii="Arial" w:eastAsia="宋体" w:hAnsi="Arial" w:cs="Arial"/>
          <w:b w:val="0"/>
          <w:bCs w:val="0"/>
          <w:color w:val="auto"/>
          <w:sz w:val="24"/>
          <w:szCs w:val="24"/>
        </w:rPr>
        <w:t>“</w:t>
      </w:r>
      <w:r>
        <w:rPr>
          <w:rFonts w:ascii="Arial" w:eastAsia="宋体" w:hAnsi="Arial" w:cs="Arial"/>
          <w:b w:val="0"/>
          <w:bCs w:val="0"/>
          <w:color w:val="auto"/>
          <w:sz w:val="24"/>
          <w:szCs w:val="24"/>
        </w:rPr>
        <w:t>超过</w:t>
      </w:r>
      <w:r>
        <w:rPr>
          <w:rFonts w:ascii="Arial" w:eastAsia="宋体" w:hAnsi="Arial" w:cs="Arial"/>
          <w:b w:val="0"/>
          <w:bCs w:val="0"/>
          <w:color w:val="auto"/>
          <w:sz w:val="24"/>
          <w:szCs w:val="24"/>
        </w:rPr>
        <w:t>”</w:t>
      </w:r>
      <w:r>
        <w:rPr>
          <w:rFonts w:ascii="Arial" w:eastAsia="宋体" w:hAnsi="Arial" w:cs="Arial"/>
          <w:b w:val="0"/>
          <w:bCs w:val="0"/>
          <w:color w:val="auto"/>
          <w:sz w:val="24"/>
          <w:szCs w:val="24"/>
        </w:rPr>
        <w:t>不含本数；</w:t>
      </w:r>
    </w:p>
    <w:p w14:paraId="045AFC64" w14:textId="77777777" w:rsidR="00CD7DFD" w:rsidRDefault="00787C88">
      <w:pPr>
        <w:numPr>
          <w:ilvl w:val="0"/>
          <w:numId w:val="8"/>
        </w:numPr>
        <w:spacing w:beforeLines="50" w:before="120" w:afterLines="50" w:after="120" w:line="360" w:lineRule="auto"/>
        <w:ind w:left="1260" w:hanging="620"/>
        <w:rPr>
          <w:rFonts w:ascii="Arial" w:eastAsia="宋体" w:hAnsi="Arial" w:cs="Arial"/>
          <w:b w:val="0"/>
          <w:bCs w:val="0"/>
          <w:color w:val="auto"/>
          <w:sz w:val="24"/>
          <w:szCs w:val="24"/>
        </w:rPr>
      </w:pPr>
      <w:r>
        <w:rPr>
          <w:rFonts w:ascii="Arial" w:eastAsia="宋体" w:hAnsi="Arial" w:cs="Arial"/>
          <w:b w:val="0"/>
          <w:bCs w:val="0"/>
          <w:color w:val="auto"/>
          <w:sz w:val="24"/>
          <w:szCs w:val="24"/>
        </w:rPr>
        <w:t>会计年度是指根据《会计法》规定，会计年度自公历</w:t>
      </w:r>
      <w:r>
        <w:rPr>
          <w:rFonts w:ascii="Arial" w:eastAsia="宋体" w:hAnsi="Arial" w:cs="Arial"/>
          <w:b w:val="0"/>
          <w:bCs w:val="0"/>
          <w:color w:val="auto"/>
          <w:sz w:val="24"/>
          <w:szCs w:val="24"/>
        </w:rPr>
        <w:t>1</w:t>
      </w:r>
      <w:r>
        <w:rPr>
          <w:rFonts w:ascii="Arial" w:eastAsia="宋体" w:hAnsi="Arial" w:cs="Arial"/>
          <w:b w:val="0"/>
          <w:bCs w:val="0"/>
          <w:color w:val="auto"/>
          <w:sz w:val="24"/>
          <w:szCs w:val="24"/>
        </w:rPr>
        <w:t>月</w:t>
      </w:r>
      <w:r>
        <w:rPr>
          <w:rFonts w:ascii="Arial" w:eastAsia="宋体" w:hAnsi="Arial" w:cs="Arial"/>
          <w:b w:val="0"/>
          <w:bCs w:val="0"/>
          <w:color w:val="auto"/>
          <w:sz w:val="24"/>
          <w:szCs w:val="24"/>
        </w:rPr>
        <w:t>1</w:t>
      </w:r>
      <w:r>
        <w:rPr>
          <w:rFonts w:ascii="Arial" w:eastAsia="宋体" w:hAnsi="Arial" w:cs="Arial"/>
          <w:b w:val="0"/>
          <w:bCs w:val="0"/>
          <w:color w:val="auto"/>
          <w:sz w:val="24"/>
          <w:szCs w:val="24"/>
        </w:rPr>
        <w:t>日起至</w:t>
      </w:r>
      <w:r>
        <w:rPr>
          <w:rFonts w:ascii="Arial" w:eastAsia="宋体" w:hAnsi="Arial" w:cs="Arial"/>
          <w:b w:val="0"/>
          <w:bCs w:val="0"/>
          <w:color w:val="auto"/>
          <w:sz w:val="24"/>
          <w:szCs w:val="24"/>
        </w:rPr>
        <w:t>12</w:t>
      </w:r>
      <w:r>
        <w:rPr>
          <w:rFonts w:ascii="Arial" w:eastAsia="宋体" w:hAnsi="Arial" w:cs="Arial"/>
          <w:b w:val="0"/>
          <w:bCs w:val="0"/>
          <w:color w:val="auto"/>
          <w:sz w:val="24"/>
          <w:szCs w:val="24"/>
        </w:rPr>
        <w:t>月</w:t>
      </w:r>
      <w:r>
        <w:rPr>
          <w:rFonts w:ascii="Arial" w:eastAsia="宋体" w:hAnsi="Arial" w:cs="Arial"/>
          <w:b w:val="0"/>
          <w:bCs w:val="0"/>
          <w:color w:val="auto"/>
          <w:sz w:val="24"/>
          <w:szCs w:val="24"/>
        </w:rPr>
        <w:t>31</w:t>
      </w:r>
      <w:r>
        <w:rPr>
          <w:rFonts w:ascii="Arial" w:eastAsia="宋体" w:hAnsi="Arial" w:cs="Arial"/>
          <w:b w:val="0"/>
          <w:bCs w:val="0"/>
          <w:color w:val="auto"/>
          <w:sz w:val="24"/>
          <w:szCs w:val="24"/>
        </w:rPr>
        <w:t>日止，本协议首个会计年度为公司成立之日起至当年的公历</w:t>
      </w:r>
      <w:r>
        <w:rPr>
          <w:rFonts w:ascii="Arial" w:eastAsia="宋体" w:hAnsi="Arial" w:cs="Arial"/>
          <w:b w:val="0"/>
          <w:bCs w:val="0"/>
          <w:color w:val="auto"/>
          <w:sz w:val="24"/>
          <w:szCs w:val="24"/>
        </w:rPr>
        <w:t>12</w:t>
      </w:r>
      <w:r>
        <w:rPr>
          <w:rFonts w:ascii="Arial" w:eastAsia="宋体" w:hAnsi="Arial" w:cs="Arial"/>
          <w:b w:val="0"/>
          <w:bCs w:val="0"/>
          <w:color w:val="auto"/>
          <w:sz w:val="24"/>
          <w:szCs w:val="24"/>
        </w:rPr>
        <w:t>月</w:t>
      </w:r>
      <w:r>
        <w:rPr>
          <w:rFonts w:ascii="Arial" w:eastAsia="宋体" w:hAnsi="Arial" w:cs="Arial"/>
          <w:b w:val="0"/>
          <w:bCs w:val="0"/>
          <w:color w:val="auto"/>
          <w:sz w:val="24"/>
          <w:szCs w:val="24"/>
        </w:rPr>
        <w:t>31</w:t>
      </w:r>
      <w:r>
        <w:rPr>
          <w:rFonts w:ascii="Arial" w:eastAsia="宋体" w:hAnsi="Arial" w:cs="Arial"/>
          <w:b w:val="0"/>
          <w:bCs w:val="0"/>
          <w:color w:val="auto"/>
          <w:sz w:val="24"/>
          <w:szCs w:val="24"/>
        </w:rPr>
        <w:t>日止，最后一个会计年度为合作终止日当年的公历</w:t>
      </w:r>
      <w:r>
        <w:rPr>
          <w:rFonts w:ascii="Arial" w:eastAsia="宋体" w:hAnsi="Arial" w:cs="Arial"/>
          <w:b w:val="0"/>
          <w:bCs w:val="0"/>
          <w:color w:val="auto"/>
          <w:sz w:val="24"/>
          <w:szCs w:val="24"/>
        </w:rPr>
        <w:t>1</w:t>
      </w:r>
      <w:r>
        <w:rPr>
          <w:rFonts w:ascii="Arial" w:eastAsia="宋体" w:hAnsi="Arial" w:cs="Arial"/>
          <w:b w:val="0"/>
          <w:bCs w:val="0"/>
          <w:color w:val="auto"/>
          <w:sz w:val="24"/>
          <w:szCs w:val="24"/>
        </w:rPr>
        <w:t>月</w:t>
      </w:r>
      <w:r>
        <w:rPr>
          <w:rFonts w:ascii="Arial" w:eastAsia="宋体" w:hAnsi="Arial" w:cs="Arial"/>
          <w:b w:val="0"/>
          <w:bCs w:val="0"/>
          <w:color w:val="auto"/>
          <w:sz w:val="24"/>
          <w:szCs w:val="24"/>
        </w:rPr>
        <w:t>1</w:t>
      </w:r>
      <w:r>
        <w:rPr>
          <w:rFonts w:ascii="Arial" w:eastAsia="宋体" w:hAnsi="Arial" w:cs="Arial"/>
          <w:b w:val="0"/>
          <w:bCs w:val="0"/>
          <w:color w:val="auto"/>
          <w:sz w:val="24"/>
          <w:szCs w:val="24"/>
        </w:rPr>
        <w:t>日起至合作终止之日止。</w:t>
      </w:r>
    </w:p>
    <w:p w14:paraId="31914133" w14:textId="77777777" w:rsidR="00CD7DFD" w:rsidRDefault="00CD7DFD">
      <w:pPr>
        <w:pStyle w:val="ae"/>
        <w:spacing w:line="360" w:lineRule="auto"/>
        <w:ind w:firstLine="240"/>
        <w:rPr>
          <w:rFonts w:ascii="Arial" w:eastAsia="宋体" w:hAnsi="Arial" w:cs="Arial"/>
          <w:sz w:val="24"/>
        </w:rPr>
      </w:pPr>
    </w:p>
    <w:p w14:paraId="2C7F1633"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4" w:name="_Toc18160"/>
      <w:r>
        <w:rPr>
          <w:rFonts w:ascii="Arial" w:eastAsia="宋体" w:hAnsi="Arial" w:cs="Arial"/>
          <w:color w:val="auto"/>
          <w:sz w:val="24"/>
          <w:szCs w:val="24"/>
        </w:rPr>
        <w:t>争议的处理</w:t>
      </w:r>
      <w:bookmarkEnd w:id="44"/>
    </w:p>
    <w:p w14:paraId="22835FBF"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、本协议受中华人民共和国法律管辖并按其进行解释。</w:t>
      </w:r>
    </w:p>
    <w:p w14:paraId="24FCE53A"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、凡因本协议引起的或与本协议有关的任何争议，应提交公司所在地人民法院起</w:t>
      </w:r>
      <w:r>
        <w:rPr>
          <w:rFonts w:ascii="Arial" w:eastAsia="宋体" w:hAnsi="Arial" w:cs="Arial"/>
          <w:b w:val="0"/>
          <w:bCs w:val="0"/>
          <w:color w:val="auto"/>
          <w:sz w:val="24"/>
          <w:szCs w:val="24"/>
        </w:rPr>
        <w:lastRenderedPageBreak/>
        <w:t>诉。</w:t>
      </w:r>
    </w:p>
    <w:p w14:paraId="14F29673"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、在诉讼过程中，除双方有争议正在进行诉讼的部分外，本协议应继续履行，守约方为避免损失扩大而采取合理的暂停工作除外。</w:t>
      </w:r>
      <w:r>
        <w:rPr>
          <w:rFonts w:ascii="Arial" w:eastAsia="宋体" w:hAnsi="Arial" w:cs="Arial"/>
          <w:b w:val="0"/>
          <w:bCs w:val="0"/>
          <w:color w:val="auto"/>
          <w:sz w:val="24"/>
          <w:szCs w:val="24"/>
        </w:rPr>
        <w:t xml:space="preserve"> </w:t>
      </w:r>
    </w:p>
    <w:p w14:paraId="39826BFB"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、本协议的部分条款如被宣布为无效，不影响本协议其他条款的效力及继续履行。双方应采取一切必要、合理的措施以确保不因该条款的无效而影响本协议总体目标及双方利益的实现。</w:t>
      </w:r>
    </w:p>
    <w:p w14:paraId="5B754A7B" w14:textId="77777777" w:rsidR="00CD7DFD" w:rsidRDefault="00CD7DFD">
      <w:pPr>
        <w:spacing w:line="360" w:lineRule="auto"/>
        <w:ind w:firstLineChars="200" w:firstLine="480"/>
        <w:jc w:val="left"/>
        <w:rPr>
          <w:rFonts w:ascii="Arial" w:eastAsia="宋体" w:hAnsi="Arial" w:cs="Arial"/>
          <w:b w:val="0"/>
          <w:bCs w:val="0"/>
          <w:color w:val="auto"/>
          <w:sz w:val="24"/>
          <w:szCs w:val="24"/>
        </w:rPr>
      </w:pPr>
    </w:p>
    <w:p w14:paraId="3DB749C5"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5" w:name="_Toc13275"/>
      <w:r>
        <w:rPr>
          <w:rFonts w:ascii="Arial" w:eastAsia="宋体" w:hAnsi="Arial" w:cs="Arial"/>
          <w:color w:val="auto"/>
          <w:sz w:val="24"/>
          <w:szCs w:val="24"/>
        </w:rPr>
        <w:t>其他</w:t>
      </w:r>
      <w:bookmarkEnd w:id="45"/>
    </w:p>
    <w:p w14:paraId="3B95D26C"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14:paraId="7DB65A7D"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、可分割性：如果本协议的任何条款在任何司法管辖区不合法、无效或无法强制执行或成为不合法、无效或无法强制执行，其不应影响：</w:t>
      </w:r>
    </w:p>
    <w:p w14:paraId="57BA64C5"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1</w:t>
      </w:r>
      <w:r>
        <w:rPr>
          <w:rFonts w:ascii="Arial" w:eastAsia="宋体" w:hAnsi="Arial" w:cs="Arial"/>
          <w:b w:val="0"/>
          <w:bCs w:val="0"/>
          <w:color w:val="auto"/>
          <w:sz w:val="24"/>
          <w:szCs w:val="24"/>
        </w:rPr>
        <w:t>）本协议任何其他条款在该等司法管辖区的有效性或可执行性；或</w:t>
      </w:r>
    </w:p>
    <w:p w14:paraId="24B8C10B"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w:t>
      </w:r>
      <w:r>
        <w:rPr>
          <w:rFonts w:ascii="Arial" w:eastAsia="宋体" w:hAnsi="Arial" w:cs="Arial"/>
          <w:b w:val="0"/>
          <w:bCs w:val="0"/>
          <w:color w:val="auto"/>
          <w:sz w:val="24"/>
          <w:szCs w:val="24"/>
        </w:rPr>
        <w:t>2</w:t>
      </w:r>
      <w:r>
        <w:rPr>
          <w:rFonts w:ascii="Arial" w:eastAsia="宋体" w:hAnsi="Arial" w:cs="Arial"/>
          <w:b w:val="0"/>
          <w:bCs w:val="0"/>
          <w:color w:val="auto"/>
          <w:sz w:val="24"/>
          <w:szCs w:val="24"/>
        </w:rPr>
        <w:t>）本协议的该等条款或任何其他条款在其它司法管辖区的有效性或可执行性。</w:t>
      </w:r>
    </w:p>
    <w:p w14:paraId="5ED296EA"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、法律变化：如因适用法律、法规发生变化导致本协议的任何条款失效、违法或无法执行，双方将立即进行协商，对本协议的相关条款进行修改和补充。</w:t>
      </w:r>
    </w:p>
    <w:p w14:paraId="4FF479A1"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、协议修订：本协议未尽事宜，应由双方友好协商解决。如需对本协议及其附件做任何修改或补充，须由双方以书面做出方为有效。修改或补充文件与本协议有不一致的，以修改或补充文件为准。</w:t>
      </w:r>
    </w:p>
    <w:p w14:paraId="70EB0188"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5</w:t>
      </w:r>
      <w:r>
        <w:rPr>
          <w:rFonts w:ascii="Arial" w:eastAsia="宋体" w:hAnsi="Arial" w:cs="Arial"/>
          <w:b w:val="0"/>
          <w:bCs w:val="0"/>
          <w:color w:val="auto"/>
          <w:sz w:val="24"/>
          <w:szCs w:val="24"/>
        </w:rPr>
        <w:t>、本协议将保持其效力直至各方已完全履行协议项下的所有义务并且各方之间的所有付款和索赔已结清。</w:t>
      </w:r>
    </w:p>
    <w:p w14:paraId="02A6BBC4" w14:textId="77777777" w:rsidR="00CD7DFD" w:rsidRDefault="00CD7DFD">
      <w:pPr>
        <w:spacing w:line="360" w:lineRule="auto"/>
        <w:ind w:firstLineChars="228" w:firstLine="547"/>
        <w:jc w:val="left"/>
        <w:rPr>
          <w:rFonts w:ascii="Arial" w:eastAsia="宋体" w:hAnsi="Arial" w:cs="Arial"/>
          <w:b w:val="0"/>
          <w:bCs w:val="0"/>
          <w:color w:val="auto"/>
          <w:sz w:val="24"/>
          <w:szCs w:val="24"/>
        </w:rPr>
      </w:pPr>
    </w:p>
    <w:p w14:paraId="517DFD55" w14:textId="77777777" w:rsidR="00CD7DFD" w:rsidRDefault="00787C88">
      <w:pPr>
        <w:numPr>
          <w:ilvl w:val="2"/>
          <w:numId w:val="6"/>
        </w:numPr>
        <w:spacing w:line="360" w:lineRule="auto"/>
        <w:jc w:val="left"/>
        <w:outlineLvl w:val="0"/>
        <w:rPr>
          <w:rFonts w:ascii="Arial" w:eastAsia="宋体" w:hAnsi="Arial" w:cs="Arial"/>
          <w:color w:val="auto"/>
          <w:sz w:val="24"/>
          <w:szCs w:val="24"/>
        </w:rPr>
      </w:pPr>
      <w:bookmarkStart w:id="46" w:name="_Toc7735"/>
      <w:r>
        <w:rPr>
          <w:rFonts w:ascii="Arial" w:eastAsia="宋体" w:hAnsi="Arial" w:cs="Arial"/>
          <w:color w:val="auto"/>
          <w:sz w:val="24"/>
          <w:szCs w:val="24"/>
        </w:rPr>
        <w:t>协议的效力</w:t>
      </w:r>
      <w:bookmarkEnd w:id="46"/>
    </w:p>
    <w:p w14:paraId="696C8962"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1</w:t>
      </w:r>
      <w:r>
        <w:rPr>
          <w:rFonts w:ascii="Arial" w:eastAsia="宋体" w:hAnsi="Arial" w:cs="Arial"/>
          <w:b w:val="0"/>
          <w:bCs w:val="0"/>
          <w:color w:val="auto"/>
          <w:sz w:val="24"/>
          <w:szCs w:val="24"/>
        </w:rPr>
        <w:t>、本协议自甲乙双方授权代表签字且加盖单位公章之日起生效。</w:t>
      </w:r>
    </w:p>
    <w:p w14:paraId="03DF6DD7"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2</w:t>
      </w:r>
      <w:r>
        <w:rPr>
          <w:rFonts w:ascii="Arial" w:eastAsia="宋体" w:hAnsi="Arial" w:cs="Arial"/>
          <w:b w:val="0"/>
          <w:bCs w:val="0"/>
          <w:color w:val="auto"/>
          <w:sz w:val="24"/>
          <w:szCs w:val="24"/>
        </w:rPr>
        <w:t>、本协议一式八份，双方各持四份，均具有同等法律效力。</w:t>
      </w:r>
    </w:p>
    <w:p w14:paraId="2D858089"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3</w:t>
      </w:r>
      <w:r>
        <w:rPr>
          <w:rFonts w:ascii="Arial" w:eastAsia="宋体" w:hAnsi="Arial" w:cs="Arial"/>
          <w:b w:val="0"/>
          <w:bCs w:val="0"/>
          <w:color w:val="auto"/>
          <w:sz w:val="24"/>
          <w:szCs w:val="24"/>
        </w:rPr>
        <w:t>、双方之前所达成的任何书面文件、协议、纪要与本协议不一致的，以本协议为准。</w:t>
      </w:r>
    </w:p>
    <w:p w14:paraId="75A0E0C8" w14:textId="77777777" w:rsidR="00CD7DFD" w:rsidRDefault="00787C88">
      <w:pPr>
        <w:spacing w:line="360" w:lineRule="auto"/>
        <w:ind w:firstLineChars="200" w:firstLine="480"/>
        <w:jc w:val="left"/>
        <w:rPr>
          <w:rFonts w:ascii="Arial" w:eastAsia="宋体" w:hAnsi="Arial" w:cs="Arial"/>
          <w:b w:val="0"/>
          <w:bCs w:val="0"/>
          <w:color w:val="auto"/>
          <w:sz w:val="24"/>
          <w:szCs w:val="24"/>
        </w:rPr>
      </w:pPr>
      <w:r>
        <w:rPr>
          <w:rFonts w:ascii="Arial" w:eastAsia="宋体" w:hAnsi="Arial" w:cs="Arial"/>
          <w:b w:val="0"/>
          <w:bCs w:val="0"/>
          <w:color w:val="auto"/>
          <w:sz w:val="24"/>
          <w:szCs w:val="24"/>
        </w:rPr>
        <w:t>4</w:t>
      </w:r>
      <w:r>
        <w:rPr>
          <w:rFonts w:ascii="Arial" w:eastAsia="宋体" w:hAnsi="Arial" w:cs="Arial"/>
          <w:b w:val="0"/>
          <w:bCs w:val="0"/>
          <w:color w:val="auto"/>
          <w:sz w:val="24"/>
          <w:szCs w:val="24"/>
        </w:rPr>
        <w:t>、双方应当根据本协议的约定制定合资公司章程，合资公司章程未做约定的，以本协议为准。</w:t>
      </w:r>
    </w:p>
    <w:p w14:paraId="37DC50C4" w14:textId="77777777" w:rsidR="00CD7DFD" w:rsidRDefault="00787C88">
      <w:pPr>
        <w:spacing w:beforeLines="50" w:before="120" w:afterLines="50" w:after="120" w:line="360" w:lineRule="auto"/>
        <w:jc w:val="center"/>
        <w:rPr>
          <w:rFonts w:ascii="Arial" w:eastAsia="宋体" w:hAnsi="Arial" w:cs="Arial"/>
          <w:color w:val="auto"/>
          <w:sz w:val="24"/>
        </w:rPr>
      </w:pPr>
      <w:r>
        <w:rPr>
          <w:rFonts w:ascii="Arial" w:eastAsia="宋体" w:hAnsi="Arial" w:cs="Arial"/>
          <w:b w:val="0"/>
          <w:bCs w:val="0"/>
          <w:color w:val="auto"/>
          <w:sz w:val="24"/>
        </w:rPr>
        <w:br w:type="page"/>
      </w:r>
      <w:bookmarkStart w:id="47" w:name="_Toc135947830"/>
      <w:bookmarkStart w:id="48" w:name="_Toc78542857"/>
      <w:bookmarkStart w:id="49" w:name="_Toc504561381"/>
      <w:bookmarkStart w:id="50" w:name="_Toc11958"/>
      <w:r>
        <w:rPr>
          <w:rFonts w:ascii="Arial" w:eastAsia="宋体" w:hAnsi="Arial" w:cs="Arial"/>
          <w:color w:val="auto"/>
          <w:sz w:val="24"/>
        </w:rPr>
        <w:lastRenderedPageBreak/>
        <w:t>[</w:t>
      </w:r>
      <w:r>
        <w:rPr>
          <w:rFonts w:ascii="Arial" w:eastAsia="宋体" w:hAnsi="Arial" w:cs="Arial"/>
          <w:color w:val="auto"/>
          <w:sz w:val="24"/>
        </w:rPr>
        <w:t>签署页</w:t>
      </w:r>
      <w:r>
        <w:rPr>
          <w:rFonts w:ascii="Arial" w:eastAsia="宋体" w:hAnsi="Arial" w:cs="Arial"/>
          <w:color w:val="auto"/>
          <w:sz w:val="24"/>
        </w:rPr>
        <w:t>]</w:t>
      </w:r>
      <w:bookmarkEnd w:id="47"/>
      <w:bookmarkEnd w:id="48"/>
      <w:bookmarkEnd w:id="49"/>
      <w:bookmarkEnd w:id="50"/>
    </w:p>
    <w:p w14:paraId="1A134FA3" w14:textId="77777777" w:rsidR="00CD7DFD" w:rsidRDefault="00CD7DFD">
      <w:pPr>
        <w:spacing w:beforeLines="50" w:before="120" w:afterLines="50" w:after="120" w:line="360" w:lineRule="auto"/>
        <w:ind w:firstLineChars="200" w:firstLine="482"/>
        <w:rPr>
          <w:rFonts w:ascii="Arial" w:eastAsia="宋体" w:hAnsi="Arial" w:cs="Arial"/>
          <w:color w:val="auto"/>
          <w:sz w:val="24"/>
        </w:rPr>
      </w:pPr>
    </w:p>
    <w:p w14:paraId="71E2F149"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hint="eastAsia"/>
          <w:color w:val="auto"/>
          <w:sz w:val="28"/>
          <w:szCs w:val="22"/>
        </w:rPr>
        <w:t>龙港市龙金东区</w:t>
      </w:r>
      <w:r>
        <w:rPr>
          <w:rFonts w:ascii="Arial" w:eastAsia="宋体" w:hAnsi="Arial" w:cs="Arial" w:hint="eastAsia"/>
          <w:color w:val="auto"/>
          <w:sz w:val="28"/>
          <w:szCs w:val="22"/>
        </w:rPr>
        <w:t>E07-1</w:t>
      </w:r>
      <w:r>
        <w:rPr>
          <w:rFonts w:ascii="Arial" w:eastAsia="宋体" w:hAnsi="Arial" w:cs="Arial" w:hint="eastAsia"/>
          <w:color w:val="auto"/>
          <w:sz w:val="28"/>
          <w:szCs w:val="22"/>
        </w:rPr>
        <w:t>地块商务酒店投资运营项目合资协议</w:t>
      </w:r>
      <w:r>
        <w:rPr>
          <w:rFonts w:ascii="Arial" w:eastAsia="宋体" w:hAnsi="Arial" w:cs="Arial"/>
          <w:color w:val="auto"/>
          <w:sz w:val="28"/>
          <w:szCs w:val="22"/>
        </w:rPr>
        <w:t>由以下各方在中华人民共和国浙江省龙港市共同签署，以资证明。</w:t>
      </w:r>
    </w:p>
    <w:p w14:paraId="2A4F6BE4"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43EAD2BC"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22A34606"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color w:val="auto"/>
          <w:sz w:val="28"/>
          <w:szCs w:val="22"/>
        </w:rPr>
        <w:t>甲方：</w:t>
      </w:r>
      <w:r>
        <w:rPr>
          <w:rFonts w:ascii="Arial" w:eastAsia="宋体" w:hAnsi="Arial" w:cs="Arial" w:hint="eastAsia"/>
          <w:color w:val="auto"/>
          <w:sz w:val="28"/>
          <w:szCs w:val="22"/>
        </w:rPr>
        <w:t>龙港市城市建设发展集团有限公司</w:t>
      </w:r>
      <w:r>
        <w:rPr>
          <w:rFonts w:ascii="Arial" w:eastAsia="宋体" w:hAnsi="Arial" w:cs="Arial"/>
          <w:color w:val="auto"/>
          <w:sz w:val="28"/>
          <w:szCs w:val="22"/>
        </w:rPr>
        <w:t>（盖章）</w:t>
      </w:r>
    </w:p>
    <w:p w14:paraId="6CC211D8"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6C33781D"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color w:val="auto"/>
          <w:sz w:val="28"/>
          <w:szCs w:val="22"/>
        </w:rPr>
        <w:t>法定代表人</w:t>
      </w:r>
      <w:r>
        <w:rPr>
          <w:rFonts w:ascii="Arial" w:eastAsia="宋体" w:hAnsi="Arial" w:cs="Arial" w:hint="eastAsia"/>
          <w:color w:val="auto"/>
          <w:sz w:val="28"/>
          <w:szCs w:val="22"/>
        </w:rPr>
        <w:t>或授权代表（签字或盖章）</w:t>
      </w:r>
      <w:r>
        <w:rPr>
          <w:rFonts w:ascii="Arial" w:eastAsia="宋体" w:hAnsi="Arial" w:cs="Arial"/>
          <w:color w:val="auto"/>
          <w:sz w:val="28"/>
          <w:szCs w:val="22"/>
        </w:rPr>
        <w:t>：</w:t>
      </w:r>
    </w:p>
    <w:p w14:paraId="0D93D910"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7BFAFD45"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66D344B0"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51FF0142"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color w:val="auto"/>
          <w:sz w:val="28"/>
          <w:szCs w:val="22"/>
        </w:rPr>
        <w:t>乙方：</w:t>
      </w:r>
      <w:r>
        <w:rPr>
          <w:rFonts w:ascii="Arial" w:eastAsia="宋体" w:hAnsi="Arial" w:cs="Arial" w:hint="eastAsia"/>
          <w:color w:val="auto"/>
          <w:sz w:val="28"/>
          <w:szCs w:val="22"/>
          <w:u w:val="single"/>
        </w:rPr>
        <w:t xml:space="preserve">              </w:t>
      </w:r>
      <w:r>
        <w:rPr>
          <w:rFonts w:ascii="Arial" w:eastAsia="宋体" w:hAnsi="Arial" w:cs="Arial"/>
          <w:color w:val="auto"/>
          <w:sz w:val="28"/>
          <w:szCs w:val="22"/>
        </w:rPr>
        <w:t>（盖章）</w:t>
      </w:r>
    </w:p>
    <w:p w14:paraId="3EE01B57"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3685B4B1"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color w:val="auto"/>
          <w:sz w:val="28"/>
          <w:szCs w:val="22"/>
        </w:rPr>
        <w:t>法定代表人</w:t>
      </w:r>
      <w:r>
        <w:rPr>
          <w:rFonts w:ascii="Arial" w:eastAsia="宋体" w:hAnsi="Arial" w:cs="Arial" w:hint="eastAsia"/>
          <w:color w:val="auto"/>
          <w:sz w:val="28"/>
          <w:szCs w:val="22"/>
        </w:rPr>
        <w:t>或授权代表（签字或盖章）</w:t>
      </w:r>
      <w:r>
        <w:rPr>
          <w:rFonts w:ascii="Arial" w:eastAsia="宋体" w:hAnsi="Arial" w:cs="Arial"/>
          <w:color w:val="auto"/>
          <w:sz w:val="28"/>
          <w:szCs w:val="22"/>
        </w:rPr>
        <w:t>：</w:t>
      </w:r>
    </w:p>
    <w:p w14:paraId="4271CD35"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22DA3B1B" w14:textId="77777777" w:rsidR="00CD7DFD" w:rsidRDefault="00CD7DFD">
      <w:pPr>
        <w:spacing w:beforeLines="50" w:before="120" w:afterLines="50" w:after="120" w:line="360" w:lineRule="auto"/>
        <w:ind w:firstLineChars="200" w:firstLine="562"/>
        <w:rPr>
          <w:rFonts w:ascii="Arial" w:eastAsia="宋体" w:hAnsi="Arial" w:cs="Arial"/>
          <w:color w:val="auto"/>
          <w:sz w:val="28"/>
          <w:szCs w:val="22"/>
        </w:rPr>
      </w:pPr>
    </w:p>
    <w:p w14:paraId="291A2DE9" w14:textId="77777777" w:rsidR="00CD7DFD" w:rsidRDefault="00787C88">
      <w:pPr>
        <w:spacing w:beforeLines="50" w:before="120" w:afterLines="50" w:after="120" w:line="360" w:lineRule="auto"/>
        <w:ind w:firstLineChars="200" w:firstLine="562"/>
        <w:rPr>
          <w:rFonts w:ascii="Arial" w:eastAsia="宋体" w:hAnsi="Arial" w:cs="Arial"/>
          <w:color w:val="auto"/>
          <w:sz w:val="28"/>
          <w:szCs w:val="22"/>
        </w:rPr>
      </w:pPr>
      <w:r>
        <w:rPr>
          <w:rFonts w:ascii="Arial" w:eastAsia="宋体" w:hAnsi="Arial" w:cs="Arial"/>
          <w:color w:val="auto"/>
          <w:sz w:val="28"/>
          <w:szCs w:val="22"/>
        </w:rPr>
        <w:t>日期：</w:t>
      </w:r>
      <w:r>
        <w:rPr>
          <w:rFonts w:ascii="Arial" w:eastAsia="宋体" w:hAnsi="Arial" w:cs="Arial"/>
          <w:color w:val="auto"/>
          <w:sz w:val="28"/>
          <w:szCs w:val="22"/>
        </w:rPr>
        <w:t>202</w:t>
      </w:r>
      <w:r>
        <w:rPr>
          <w:rFonts w:ascii="Arial" w:eastAsia="宋体" w:hAnsi="Arial" w:cs="Arial" w:hint="eastAsia"/>
          <w:color w:val="auto"/>
          <w:sz w:val="28"/>
          <w:szCs w:val="22"/>
        </w:rPr>
        <w:t>5</w:t>
      </w:r>
      <w:r>
        <w:rPr>
          <w:rFonts w:ascii="Arial" w:eastAsia="宋体" w:hAnsi="Arial" w:cs="Arial"/>
          <w:color w:val="auto"/>
          <w:sz w:val="28"/>
          <w:szCs w:val="22"/>
        </w:rPr>
        <w:t>年</w:t>
      </w:r>
      <w:r>
        <w:rPr>
          <w:rFonts w:ascii="Arial" w:eastAsia="宋体" w:hAnsi="Arial" w:cs="Arial"/>
          <w:color w:val="auto"/>
          <w:sz w:val="28"/>
          <w:szCs w:val="22"/>
        </w:rPr>
        <w:t xml:space="preserve">   </w:t>
      </w:r>
      <w:r>
        <w:rPr>
          <w:rFonts w:ascii="Arial" w:eastAsia="宋体" w:hAnsi="Arial" w:cs="Arial"/>
          <w:color w:val="auto"/>
          <w:sz w:val="28"/>
          <w:szCs w:val="22"/>
        </w:rPr>
        <w:t>月</w:t>
      </w:r>
      <w:r>
        <w:rPr>
          <w:rFonts w:ascii="Arial" w:eastAsia="宋体" w:hAnsi="Arial" w:cs="Arial"/>
          <w:color w:val="auto"/>
          <w:sz w:val="28"/>
          <w:szCs w:val="22"/>
        </w:rPr>
        <w:t xml:space="preserve">   </w:t>
      </w:r>
      <w:r>
        <w:rPr>
          <w:rFonts w:ascii="Arial" w:eastAsia="宋体" w:hAnsi="Arial" w:cs="Arial"/>
          <w:color w:val="auto"/>
          <w:sz w:val="28"/>
          <w:szCs w:val="22"/>
        </w:rPr>
        <w:t>日</w:t>
      </w:r>
    </w:p>
    <w:p w14:paraId="6C6018D6" w14:textId="77777777" w:rsidR="00CD7DFD" w:rsidRDefault="00CD7DFD">
      <w:pPr>
        <w:spacing w:line="360" w:lineRule="auto"/>
        <w:ind w:firstLineChars="200" w:firstLine="420"/>
        <w:jc w:val="left"/>
        <w:rPr>
          <w:rFonts w:ascii="Arial" w:eastAsia="宋体" w:hAnsi="Arial" w:cs="Arial"/>
          <w:b w:val="0"/>
          <w:bCs w:val="0"/>
          <w:color w:val="auto"/>
        </w:rPr>
      </w:pPr>
    </w:p>
    <w:p w14:paraId="3DA5B7BD" w14:textId="77777777" w:rsidR="00CD7DFD" w:rsidRDefault="00787C88">
      <w:pPr>
        <w:rPr>
          <w:rFonts w:ascii="Arial" w:eastAsia="宋体" w:hAnsi="Arial" w:cs="Arial"/>
          <w:color w:val="auto"/>
          <w:sz w:val="28"/>
          <w:szCs w:val="28"/>
        </w:rPr>
      </w:pPr>
      <w:r>
        <w:rPr>
          <w:rFonts w:ascii="Arial" w:eastAsia="宋体" w:hAnsi="Arial" w:cs="Arial" w:hint="eastAsia"/>
          <w:color w:val="auto"/>
          <w:sz w:val="28"/>
          <w:szCs w:val="28"/>
        </w:rPr>
        <w:br w:type="page"/>
      </w:r>
    </w:p>
    <w:p w14:paraId="19869A04" w14:textId="77777777" w:rsidR="00CD7DFD" w:rsidRDefault="00787C88">
      <w:pPr>
        <w:spacing w:line="720" w:lineRule="auto"/>
        <w:jc w:val="center"/>
        <w:outlineLvl w:val="0"/>
        <w:rPr>
          <w:rFonts w:ascii="Arial" w:eastAsia="宋体" w:hAnsi="Arial" w:cs="Arial"/>
          <w:color w:val="auto"/>
          <w:sz w:val="28"/>
          <w:szCs w:val="28"/>
        </w:rPr>
      </w:pPr>
      <w:r>
        <w:rPr>
          <w:rFonts w:ascii="Arial" w:hAnsi="Arial" w:cs="Arial" w:hint="eastAsia"/>
          <w:color w:val="auto"/>
          <w:sz w:val="28"/>
          <w:szCs w:val="28"/>
        </w:rPr>
        <w:lastRenderedPageBreak/>
        <w:t>第</w:t>
      </w:r>
      <w:r>
        <w:rPr>
          <w:rFonts w:ascii="Arial" w:eastAsia="宋体" w:hAnsi="Arial" w:cs="Arial" w:hint="eastAsia"/>
          <w:color w:val="auto"/>
          <w:sz w:val="28"/>
          <w:szCs w:val="28"/>
        </w:rPr>
        <w:t>二</w:t>
      </w:r>
      <w:r>
        <w:rPr>
          <w:rFonts w:ascii="Arial" w:hAnsi="Arial" w:cs="Arial" w:hint="eastAsia"/>
          <w:color w:val="auto"/>
          <w:sz w:val="28"/>
          <w:szCs w:val="28"/>
        </w:rPr>
        <w:t>部分</w:t>
      </w:r>
      <w:r>
        <w:rPr>
          <w:rFonts w:ascii="Arial" w:hAnsi="Arial" w:cs="Arial" w:hint="eastAsia"/>
          <w:color w:val="auto"/>
          <w:sz w:val="28"/>
          <w:szCs w:val="28"/>
        </w:rPr>
        <w:t xml:space="preserve"> </w:t>
      </w:r>
      <w:r>
        <w:rPr>
          <w:rFonts w:ascii="Arial" w:eastAsia="宋体" w:hAnsi="Arial" w:cs="Arial" w:hint="eastAsia"/>
          <w:color w:val="auto"/>
          <w:sz w:val="28"/>
          <w:szCs w:val="28"/>
        </w:rPr>
        <w:t>公司章程</w:t>
      </w:r>
    </w:p>
    <w:p w14:paraId="5BCF4273" w14:textId="77777777" w:rsidR="00CD7DFD" w:rsidRDefault="00787C88">
      <w:pPr>
        <w:rPr>
          <w:rFonts w:ascii="Arial" w:eastAsia="宋体" w:hAnsi="Arial" w:cs="Arial"/>
          <w:color w:val="auto"/>
          <w:sz w:val="28"/>
          <w:szCs w:val="28"/>
        </w:rPr>
      </w:pPr>
      <w:r>
        <w:rPr>
          <w:rFonts w:ascii="Arial" w:eastAsia="宋体" w:hAnsi="Arial" w:cs="Arial" w:hint="eastAsia"/>
          <w:color w:val="auto"/>
          <w:sz w:val="28"/>
          <w:szCs w:val="28"/>
        </w:rPr>
        <w:br w:type="page"/>
      </w:r>
    </w:p>
    <w:p w14:paraId="39351C0E" w14:textId="77777777" w:rsidR="00CD7DFD" w:rsidRDefault="00787C88">
      <w:pPr>
        <w:adjustRightInd w:val="0"/>
        <w:snapToGrid w:val="0"/>
        <w:spacing w:line="460" w:lineRule="exact"/>
        <w:jc w:val="center"/>
        <w:rPr>
          <w:rFonts w:ascii="Heiti SC Light" w:hAnsi="宋体"/>
          <w:b w:val="0"/>
          <w:bCs w:val="0"/>
          <w:color w:val="auto"/>
          <w:sz w:val="36"/>
          <w:szCs w:val="36"/>
        </w:rPr>
      </w:pPr>
      <w:r>
        <w:rPr>
          <w:rFonts w:ascii="宋体" w:hAnsi="宋体" w:hint="eastAsia"/>
          <w:b w:val="0"/>
          <w:bCs w:val="0"/>
          <w:color w:val="auto"/>
          <w:sz w:val="36"/>
          <w:szCs w:val="36"/>
        </w:rPr>
        <w:lastRenderedPageBreak/>
        <w:t>龙港市</w:t>
      </w:r>
      <w:r>
        <w:rPr>
          <w:rFonts w:ascii="宋体" w:hAnsi="宋体" w:hint="eastAsia"/>
          <w:b w:val="0"/>
          <w:bCs w:val="0"/>
          <w:color w:val="auto"/>
          <w:sz w:val="36"/>
          <w:szCs w:val="36"/>
        </w:rPr>
        <w:t>****</w:t>
      </w:r>
      <w:r>
        <w:rPr>
          <w:rFonts w:ascii="宋体" w:hAnsi="宋体" w:hint="eastAsia"/>
          <w:b w:val="0"/>
          <w:bCs w:val="0"/>
          <w:color w:val="auto"/>
          <w:sz w:val="36"/>
          <w:szCs w:val="36"/>
        </w:rPr>
        <w:t>有限公司</w:t>
      </w:r>
      <w:r>
        <w:rPr>
          <w:rFonts w:ascii="Heiti SC Light" w:hAnsi="Heiti SC Light"/>
          <w:b w:val="0"/>
          <w:bCs w:val="0"/>
          <w:color w:val="auto"/>
          <w:sz w:val="36"/>
          <w:szCs w:val="36"/>
        </w:rPr>
        <w:t>章程</w:t>
      </w:r>
    </w:p>
    <w:p w14:paraId="45821C9A" w14:textId="77777777" w:rsidR="00CD7DFD" w:rsidRDefault="00CD7DFD">
      <w:pPr>
        <w:adjustRightInd w:val="0"/>
        <w:snapToGrid w:val="0"/>
        <w:spacing w:line="460" w:lineRule="exact"/>
        <w:jc w:val="center"/>
        <w:rPr>
          <w:rFonts w:ascii="宋体" w:hAnsi="宋体"/>
          <w:b w:val="0"/>
          <w:bCs w:val="0"/>
          <w:color w:val="auto"/>
          <w:sz w:val="24"/>
          <w:szCs w:val="24"/>
        </w:rPr>
      </w:pPr>
    </w:p>
    <w:p w14:paraId="2B901FC8" w14:textId="77777777" w:rsidR="00CD7DFD" w:rsidRDefault="00787C88">
      <w:pPr>
        <w:pStyle w:val="Default"/>
        <w:spacing w:line="360" w:lineRule="auto"/>
        <w:jc w:val="center"/>
        <w:rPr>
          <w:rFonts w:ascii="Arial" w:eastAsia="仿宋_GB2312" w:hAnsi="Arial" w:cs="Arial"/>
          <w:color w:val="auto"/>
          <w:szCs w:val="32"/>
        </w:rPr>
      </w:pPr>
      <w:r>
        <w:rPr>
          <w:rFonts w:ascii="Arial" w:eastAsia="仿宋_GB2312" w:hAnsi="Arial" w:cs="Arial"/>
          <w:color w:val="auto"/>
          <w:szCs w:val="32"/>
        </w:rPr>
        <w:t>（本</w:t>
      </w:r>
      <w:r>
        <w:rPr>
          <w:rFonts w:ascii="Arial" w:eastAsia="仿宋_GB2312" w:hAnsi="Arial" w:cs="Arial" w:hint="eastAsia"/>
          <w:color w:val="auto"/>
          <w:szCs w:val="32"/>
        </w:rPr>
        <w:t>章程</w:t>
      </w:r>
      <w:r>
        <w:rPr>
          <w:rFonts w:ascii="Arial" w:eastAsia="仿宋_GB2312" w:hAnsi="Arial" w:cs="Arial"/>
          <w:color w:val="auto"/>
          <w:szCs w:val="32"/>
        </w:rPr>
        <w:t>为草拟稿，最终以国资委备案</w:t>
      </w:r>
      <w:r>
        <w:rPr>
          <w:rFonts w:ascii="Arial" w:eastAsia="仿宋_GB2312" w:hAnsi="Arial" w:cs="Arial" w:hint="eastAsia"/>
          <w:color w:val="auto"/>
          <w:szCs w:val="32"/>
        </w:rPr>
        <w:t>及工商登记</w:t>
      </w:r>
      <w:r>
        <w:rPr>
          <w:rFonts w:ascii="Arial" w:eastAsia="仿宋_GB2312" w:hAnsi="Arial" w:cs="Arial"/>
          <w:color w:val="auto"/>
          <w:szCs w:val="32"/>
        </w:rPr>
        <w:t>为准）</w:t>
      </w:r>
    </w:p>
    <w:p w14:paraId="531FFB58" w14:textId="77777777" w:rsidR="00CD7DFD" w:rsidRDefault="00CD7DFD">
      <w:pPr>
        <w:adjustRightInd w:val="0"/>
        <w:snapToGrid w:val="0"/>
        <w:spacing w:line="460" w:lineRule="exact"/>
        <w:jc w:val="center"/>
        <w:rPr>
          <w:rFonts w:ascii="宋体" w:hAnsi="宋体"/>
          <w:b w:val="0"/>
          <w:bCs w:val="0"/>
          <w:color w:val="auto"/>
          <w:sz w:val="24"/>
          <w:szCs w:val="24"/>
        </w:rPr>
      </w:pPr>
    </w:p>
    <w:p w14:paraId="0CFA47F2"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第一章</w:t>
      </w:r>
      <w:r>
        <w:rPr>
          <w:rFonts w:ascii="宋体" w:hAnsi="宋体" w:hint="eastAsia"/>
          <w:b w:val="0"/>
          <w:bCs w:val="0"/>
          <w:color w:val="auto"/>
          <w:sz w:val="24"/>
          <w:szCs w:val="24"/>
        </w:rPr>
        <w:t xml:space="preserve">  </w:t>
      </w:r>
      <w:r>
        <w:rPr>
          <w:rFonts w:ascii="宋体" w:hAnsi="宋体" w:hint="eastAsia"/>
          <w:b w:val="0"/>
          <w:bCs w:val="0"/>
          <w:color w:val="auto"/>
          <w:sz w:val="24"/>
          <w:szCs w:val="24"/>
        </w:rPr>
        <w:t>总</w:t>
      </w:r>
      <w:r>
        <w:rPr>
          <w:rFonts w:ascii="宋体" w:hAnsi="宋体" w:hint="eastAsia"/>
          <w:b w:val="0"/>
          <w:bCs w:val="0"/>
          <w:color w:val="auto"/>
          <w:sz w:val="24"/>
          <w:szCs w:val="24"/>
        </w:rPr>
        <w:t xml:space="preserve">  </w:t>
      </w:r>
      <w:r>
        <w:rPr>
          <w:rFonts w:ascii="宋体" w:hAnsi="宋体" w:hint="eastAsia"/>
          <w:b w:val="0"/>
          <w:bCs w:val="0"/>
          <w:color w:val="auto"/>
          <w:sz w:val="24"/>
          <w:szCs w:val="24"/>
        </w:rPr>
        <w:t>则</w:t>
      </w:r>
    </w:p>
    <w:p w14:paraId="78A6D4B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为规范公司的组织和行为，保护公司、股东和债权人的合法权益，根据《中华人民共和国公司法》（以下简称《公司法》）和有关法律、法规规定，结合公司的实际情况，特制定本章程。</w:t>
      </w:r>
    </w:p>
    <w:p w14:paraId="333C885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公司名称：龙港市</w:t>
      </w:r>
      <w:r>
        <w:rPr>
          <w:rFonts w:ascii="宋体" w:hAnsi="宋体" w:hint="eastAsia"/>
          <w:b w:val="0"/>
          <w:bCs w:val="0"/>
          <w:color w:val="auto"/>
          <w:sz w:val="24"/>
          <w:szCs w:val="24"/>
        </w:rPr>
        <w:t>****</w:t>
      </w:r>
      <w:r>
        <w:rPr>
          <w:rFonts w:ascii="宋体" w:hAnsi="宋体" w:hint="eastAsia"/>
          <w:b w:val="0"/>
          <w:bCs w:val="0"/>
          <w:color w:val="auto"/>
          <w:sz w:val="24"/>
          <w:szCs w:val="24"/>
        </w:rPr>
        <w:t>有限公司</w:t>
      </w:r>
    </w:p>
    <w:p w14:paraId="344658A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公司住所：</w:t>
      </w:r>
    </w:p>
    <w:p w14:paraId="09C4C91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公司经营期限为长期。</w:t>
      </w:r>
    </w:p>
    <w:p w14:paraId="5D63C5A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公司为有限责任公司。实行独立核算、自主经营、自负盈亏。股东以其认缴的出资额为限对公司承担有限责任，公司以其全部资产对公司的债务承担有限责任。</w:t>
      </w:r>
    </w:p>
    <w:p w14:paraId="57A1B3DD"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公司具有独立法人资格。</w:t>
      </w:r>
    </w:p>
    <w:p w14:paraId="717E0138"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公司坚决遵守国家法律、法规及本章程规定，维护国家利益和社会公共利益，接受政府有关部门监督。</w:t>
      </w:r>
    </w:p>
    <w:p w14:paraId="0A01BCAE"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本公司章程对公司、股东、董事、监事、高级管理人员均具有约束力。</w:t>
      </w:r>
    </w:p>
    <w:p w14:paraId="7FB01215"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本章程由全体股东共同订立，在公司注册后生效。</w:t>
      </w:r>
    </w:p>
    <w:p w14:paraId="20B2BCA5"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公司应坚持中国共产党对国有企业领导这一重大政治原则，根据《中华人民共和国公司法》和《中国共产党章程》的有关规定，设立党组织，开展党的活动，党组织发挥领导作用，把方向、管大局、保落实。</w:t>
      </w:r>
    </w:p>
    <w:p w14:paraId="03FBDA1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6FEA5727"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第二章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公司经营范围</w:t>
      </w:r>
    </w:p>
    <w:p w14:paraId="0C1E7938"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公司经营范围为：</w:t>
      </w:r>
      <w:r>
        <w:rPr>
          <w:rFonts w:ascii="Arial" w:eastAsia="宋体" w:hAnsi="Arial" w:cs="Arial"/>
          <w:b w:val="0"/>
          <w:bCs w:val="0"/>
          <w:color w:val="auto"/>
          <w:sz w:val="24"/>
          <w:szCs w:val="24"/>
        </w:rPr>
        <w:t>住宿服务；餐饮服务；酒店管理；会议及展览服务；信息咨询服务（不含许可类信息咨询服务）；票务代理服务；互联网销售（除销售需要许可的商品）；非居住房地产租赁；物业管理。（</w:t>
      </w:r>
      <w:r>
        <w:rPr>
          <w:rFonts w:ascii="Arial" w:eastAsia="宋体" w:hAnsi="Arial" w:cs="Arial" w:hint="eastAsia"/>
          <w:b w:val="0"/>
          <w:bCs w:val="0"/>
          <w:color w:val="auto"/>
          <w:sz w:val="24"/>
          <w:szCs w:val="24"/>
        </w:rPr>
        <w:t>具体以工商注册登记为准</w:t>
      </w:r>
      <w:r>
        <w:rPr>
          <w:rFonts w:ascii="Arial" w:eastAsia="宋体" w:hAnsi="Arial" w:cs="Arial"/>
          <w:b w:val="0"/>
          <w:bCs w:val="0"/>
          <w:color w:val="auto"/>
          <w:sz w:val="24"/>
          <w:szCs w:val="24"/>
        </w:rPr>
        <w:t>）</w:t>
      </w:r>
    </w:p>
    <w:p w14:paraId="081D0B2D" w14:textId="77777777" w:rsidR="00CD7DFD" w:rsidRDefault="00CD7DFD">
      <w:pPr>
        <w:adjustRightInd w:val="0"/>
        <w:snapToGrid w:val="0"/>
        <w:spacing w:line="460" w:lineRule="exact"/>
        <w:jc w:val="center"/>
        <w:rPr>
          <w:rFonts w:ascii="宋体" w:hAnsi="宋体"/>
          <w:b w:val="0"/>
          <w:bCs w:val="0"/>
          <w:color w:val="auto"/>
          <w:sz w:val="24"/>
          <w:szCs w:val="24"/>
        </w:rPr>
      </w:pPr>
    </w:p>
    <w:p w14:paraId="5D4268CE"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第三章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公司注册资本</w:t>
      </w:r>
    </w:p>
    <w:p w14:paraId="57BB8E29" w14:textId="5F6C631D"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公司注册资本为人民币</w:t>
      </w:r>
      <w:r w:rsidR="00AE3826">
        <w:rPr>
          <w:rFonts w:ascii="宋体" w:eastAsia="宋体" w:hAnsi="宋体" w:hint="eastAsia"/>
          <w:b w:val="0"/>
          <w:bCs w:val="0"/>
          <w:color w:val="auto"/>
          <w:sz w:val="24"/>
          <w:szCs w:val="24"/>
        </w:rPr>
        <w:t>500</w:t>
      </w:r>
      <w:r>
        <w:rPr>
          <w:rFonts w:ascii="宋体" w:hAnsi="宋体" w:hint="eastAsia"/>
          <w:b w:val="0"/>
          <w:bCs w:val="0"/>
          <w:color w:val="auto"/>
          <w:sz w:val="24"/>
          <w:szCs w:val="24"/>
        </w:rPr>
        <w:t>万元。公司增加注册资本，应当召开股东会，并必须经</w:t>
      </w:r>
      <w:r>
        <w:rPr>
          <w:rFonts w:ascii="宋体" w:eastAsia="宋体" w:hAnsi="宋体" w:hint="eastAsia"/>
          <w:b w:val="0"/>
          <w:bCs w:val="0"/>
          <w:color w:val="auto"/>
          <w:sz w:val="24"/>
          <w:szCs w:val="24"/>
        </w:rPr>
        <w:t>全体</w:t>
      </w:r>
      <w:r>
        <w:rPr>
          <w:rFonts w:ascii="宋体" w:hAnsi="宋体" w:hint="eastAsia"/>
          <w:b w:val="0"/>
          <w:bCs w:val="0"/>
          <w:color w:val="auto"/>
          <w:sz w:val="24"/>
          <w:szCs w:val="24"/>
        </w:rPr>
        <w:t>表决权的股东同意通过。</w:t>
      </w:r>
    </w:p>
    <w:p w14:paraId="5149A73D"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公司注册资本缴清后需增资的，股东各方应根据股东会决议决定的注册</w:t>
      </w:r>
      <w:r>
        <w:rPr>
          <w:rFonts w:ascii="宋体" w:hAnsi="宋体" w:hint="eastAsia"/>
          <w:b w:val="0"/>
          <w:bCs w:val="0"/>
          <w:color w:val="auto"/>
          <w:sz w:val="24"/>
          <w:szCs w:val="24"/>
        </w:rPr>
        <w:lastRenderedPageBreak/>
        <w:t>资本增资方式、增加额、增资比例及期限足额缴纳增资额。</w:t>
      </w:r>
    </w:p>
    <w:p w14:paraId="11A1C20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059D4B7B"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第四章</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股东的姓名或名称</w:t>
      </w:r>
    </w:p>
    <w:p w14:paraId="7E65655A"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股东的姓名或名称：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765"/>
      </w:tblGrid>
      <w:tr w:rsidR="00CD7DFD" w14:paraId="3B92747F" w14:textId="7777777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2EE2C54"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股东姓名（名称）</w:t>
            </w:r>
          </w:p>
        </w:tc>
        <w:tc>
          <w:tcPr>
            <w:tcW w:w="3765" w:type="dxa"/>
            <w:tcBorders>
              <w:top w:val="single" w:sz="4" w:space="0" w:color="auto"/>
              <w:left w:val="nil"/>
              <w:bottom w:val="single" w:sz="4" w:space="0" w:color="auto"/>
              <w:right w:val="single" w:sz="4" w:space="0" w:color="auto"/>
            </w:tcBorders>
            <w:vAlign w:val="center"/>
          </w:tcPr>
          <w:p w14:paraId="56274517"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身份证号（社会统一信用代码）</w:t>
            </w:r>
          </w:p>
        </w:tc>
      </w:tr>
      <w:tr w:rsidR="00CD7DFD" w14:paraId="02C38CA4" w14:textId="77777777">
        <w:trPr>
          <w:jc w:val="center"/>
        </w:trPr>
        <w:tc>
          <w:tcPr>
            <w:tcW w:w="4531" w:type="dxa"/>
            <w:tcBorders>
              <w:top w:val="single" w:sz="4" w:space="0" w:color="auto"/>
              <w:left w:val="single" w:sz="4" w:space="0" w:color="auto"/>
              <w:bottom w:val="single" w:sz="4" w:space="0" w:color="auto"/>
              <w:right w:val="single" w:sz="4" w:space="0" w:color="auto"/>
            </w:tcBorders>
          </w:tcPr>
          <w:p w14:paraId="7C8C109D" w14:textId="2C824B98" w:rsidR="00CD7DFD" w:rsidRDefault="008244EE">
            <w:pPr>
              <w:adjustRightInd w:val="0"/>
              <w:snapToGrid w:val="0"/>
              <w:spacing w:line="460" w:lineRule="exact"/>
              <w:rPr>
                <w:rFonts w:ascii="宋体" w:eastAsia="宋体" w:hAnsi="宋体" w:hint="eastAsia"/>
                <w:b w:val="0"/>
                <w:bCs w:val="0"/>
                <w:color w:val="auto"/>
                <w:sz w:val="24"/>
                <w:szCs w:val="24"/>
              </w:rPr>
            </w:pPr>
            <w:r w:rsidRPr="008244EE">
              <w:rPr>
                <w:rFonts w:ascii="宋体" w:eastAsia="宋体" w:hAnsi="宋体"/>
                <w:b w:val="0"/>
                <w:bCs w:val="0"/>
                <w:color w:val="auto"/>
                <w:sz w:val="24"/>
                <w:szCs w:val="24"/>
              </w:rPr>
              <w:t>龙港市启城实业投资有限公司</w:t>
            </w:r>
          </w:p>
        </w:tc>
        <w:tc>
          <w:tcPr>
            <w:tcW w:w="3765" w:type="dxa"/>
            <w:tcBorders>
              <w:top w:val="single" w:sz="4" w:space="0" w:color="auto"/>
              <w:left w:val="nil"/>
              <w:bottom w:val="single" w:sz="4" w:space="0" w:color="auto"/>
              <w:right w:val="single" w:sz="4" w:space="0" w:color="auto"/>
            </w:tcBorders>
          </w:tcPr>
          <w:p w14:paraId="24664721" w14:textId="77777777" w:rsidR="00CD7DFD" w:rsidRDefault="00CD7DFD">
            <w:pPr>
              <w:adjustRightInd w:val="0"/>
              <w:snapToGrid w:val="0"/>
              <w:spacing w:line="460" w:lineRule="exact"/>
              <w:jc w:val="center"/>
              <w:rPr>
                <w:rFonts w:ascii="宋体" w:hAnsi="宋体"/>
                <w:b w:val="0"/>
                <w:bCs w:val="0"/>
                <w:color w:val="auto"/>
                <w:sz w:val="24"/>
                <w:szCs w:val="24"/>
              </w:rPr>
            </w:pPr>
          </w:p>
        </w:tc>
      </w:tr>
      <w:tr w:rsidR="00CD7DFD" w14:paraId="3206492B" w14:textId="77777777">
        <w:trPr>
          <w:jc w:val="center"/>
        </w:trPr>
        <w:tc>
          <w:tcPr>
            <w:tcW w:w="4531" w:type="dxa"/>
            <w:tcBorders>
              <w:top w:val="single" w:sz="4" w:space="0" w:color="auto"/>
              <w:left w:val="single" w:sz="4" w:space="0" w:color="auto"/>
              <w:bottom w:val="single" w:sz="4" w:space="0" w:color="auto"/>
              <w:right w:val="single" w:sz="4" w:space="0" w:color="auto"/>
            </w:tcBorders>
          </w:tcPr>
          <w:p w14:paraId="22F72647" w14:textId="77777777" w:rsidR="00CD7DFD" w:rsidRDefault="00787C88">
            <w:pPr>
              <w:adjustRightInd w:val="0"/>
              <w:snapToGrid w:val="0"/>
              <w:spacing w:line="460" w:lineRule="exact"/>
              <w:rPr>
                <w:rFonts w:ascii="宋体" w:eastAsia="宋体" w:hAnsi="宋体" w:hint="eastAsia"/>
                <w:b w:val="0"/>
                <w:bCs w:val="0"/>
                <w:color w:val="auto"/>
                <w:sz w:val="24"/>
                <w:szCs w:val="24"/>
              </w:rPr>
            </w:pPr>
            <w:r>
              <w:rPr>
                <w:rFonts w:ascii="Tahoma" w:hAnsi="Tahoma" w:cs="Tahoma" w:hint="eastAsia"/>
                <w:b w:val="0"/>
                <w:bCs w:val="0"/>
                <w:color w:val="auto"/>
                <w:sz w:val="24"/>
                <w:szCs w:val="24"/>
              </w:rPr>
              <w:t>中标合作人</w:t>
            </w:r>
          </w:p>
        </w:tc>
        <w:tc>
          <w:tcPr>
            <w:tcW w:w="3765" w:type="dxa"/>
            <w:tcBorders>
              <w:top w:val="single" w:sz="4" w:space="0" w:color="auto"/>
              <w:left w:val="nil"/>
              <w:bottom w:val="single" w:sz="4" w:space="0" w:color="auto"/>
              <w:right w:val="single" w:sz="4" w:space="0" w:color="auto"/>
            </w:tcBorders>
          </w:tcPr>
          <w:p w14:paraId="7E843C32" w14:textId="77777777" w:rsidR="00CD7DFD" w:rsidRDefault="00CD7DFD">
            <w:pPr>
              <w:adjustRightInd w:val="0"/>
              <w:snapToGrid w:val="0"/>
              <w:spacing w:line="460" w:lineRule="exact"/>
              <w:jc w:val="center"/>
              <w:rPr>
                <w:rFonts w:ascii="宋体" w:hAnsi="宋体"/>
                <w:b w:val="0"/>
                <w:bCs w:val="0"/>
                <w:color w:val="auto"/>
              </w:rPr>
            </w:pPr>
          </w:p>
        </w:tc>
      </w:tr>
    </w:tbl>
    <w:p w14:paraId="3631CBF7"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 xml:space="preserve"> </w:t>
      </w:r>
    </w:p>
    <w:p w14:paraId="2F6A984D"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第五章</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股东的出资方式、出资额和出资时间</w:t>
      </w:r>
    </w:p>
    <w:p w14:paraId="2761861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股东的出资方式、出资额和出资时间：</w:t>
      </w:r>
    </w:p>
    <w:p w14:paraId="6361B1BD" w14:textId="19064721"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sidR="00AE3826" w:rsidRPr="00AE3826">
        <w:rPr>
          <w:rFonts w:ascii="宋体" w:eastAsia="宋体" w:hAnsi="宋体"/>
          <w:b w:val="0"/>
          <w:bCs w:val="0"/>
          <w:color w:val="auto"/>
          <w:sz w:val="24"/>
          <w:szCs w:val="24"/>
        </w:rPr>
        <w:t>龙港市启城实业投资有限公司</w:t>
      </w:r>
      <w:r>
        <w:rPr>
          <w:rFonts w:ascii="宋体" w:hAnsi="宋体" w:hint="eastAsia"/>
          <w:b w:val="0"/>
          <w:bCs w:val="0"/>
          <w:color w:val="auto"/>
          <w:sz w:val="24"/>
          <w:szCs w:val="24"/>
        </w:rPr>
        <w:t>出资</w:t>
      </w:r>
      <w:r w:rsidR="00AE3826">
        <w:rPr>
          <w:rFonts w:ascii="宋体" w:eastAsia="宋体" w:hAnsi="宋体" w:hint="eastAsia"/>
          <w:b w:val="0"/>
          <w:bCs w:val="0"/>
          <w:color w:val="auto"/>
          <w:sz w:val="24"/>
          <w:szCs w:val="24"/>
        </w:rPr>
        <w:t>15</w:t>
      </w:r>
      <w:r>
        <w:rPr>
          <w:rFonts w:ascii="宋体" w:eastAsia="宋体" w:hAnsi="宋体" w:hint="eastAsia"/>
          <w:b w:val="0"/>
          <w:bCs w:val="0"/>
          <w:color w:val="auto"/>
          <w:sz w:val="24"/>
          <w:szCs w:val="24"/>
        </w:rPr>
        <w:t>0</w:t>
      </w:r>
      <w:r>
        <w:rPr>
          <w:rFonts w:ascii="宋体" w:hAnsi="宋体" w:hint="eastAsia"/>
          <w:b w:val="0"/>
          <w:bCs w:val="0"/>
          <w:color w:val="auto"/>
          <w:sz w:val="24"/>
          <w:szCs w:val="24"/>
        </w:rPr>
        <w:t>万元，占注册资本的</w:t>
      </w:r>
      <w:r>
        <w:rPr>
          <w:rFonts w:ascii="宋体" w:eastAsia="宋体" w:hAnsi="宋体" w:hint="eastAsia"/>
          <w:b w:val="0"/>
          <w:bCs w:val="0"/>
          <w:color w:val="auto"/>
          <w:sz w:val="24"/>
          <w:szCs w:val="24"/>
        </w:rPr>
        <w:t>3</w:t>
      </w:r>
      <w:r>
        <w:rPr>
          <w:rFonts w:ascii="宋体" w:hAnsi="宋体" w:hint="eastAsia"/>
          <w:b w:val="0"/>
          <w:bCs w:val="0"/>
          <w:color w:val="auto"/>
          <w:sz w:val="24"/>
          <w:szCs w:val="24"/>
        </w:rPr>
        <w:t>0%</w:t>
      </w:r>
      <w:r>
        <w:rPr>
          <w:rFonts w:ascii="宋体" w:hAnsi="宋体" w:hint="eastAsia"/>
          <w:b w:val="0"/>
          <w:bCs w:val="0"/>
          <w:color w:val="auto"/>
          <w:sz w:val="24"/>
          <w:szCs w:val="24"/>
        </w:rPr>
        <w:t>。</w:t>
      </w:r>
    </w:p>
    <w:p w14:paraId="35EC7EE5" w14:textId="421106AC"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cs="宋体" w:hint="eastAsia"/>
          <w:b w:val="0"/>
          <w:bCs w:val="0"/>
          <w:color w:val="auto"/>
          <w:sz w:val="24"/>
          <w:szCs w:val="24"/>
        </w:rPr>
        <w:t>****</w:t>
      </w:r>
      <w:r>
        <w:rPr>
          <w:rFonts w:ascii="宋体" w:hAnsi="宋体" w:cs="宋体" w:hint="eastAsia"/>
          <w:b w:val="0"/>
          <w:bCs w:val="0"/>
          <w:color w:val="auto"/>
          <w:sz w:val="24"/>
          <w:szCs w:val="24"/>
        </w:rPr>
        <w:t>有限公司</w:t>
      </w:r>
      <w:r>
        <w:rPr>
          <w:rFonts w:ascii="宋体" w:hAnsi="宋体" w:hint="eastAsia"/>
          <w:b w:val="0"/>
          <w:bCs w:val="0"/>
          <w:color w:val="auto"/>
          <w:sz w:val="24"/>
          <w:szCs w:val="24"/>
        </w:rPr>
        <w:t>（以下简称“</w:t>
      </w:r>
      <w:r>
        <w:rPr>
          <w:rFonts w:ascii="宋体" w:hAnsi="宋体" w:cs="宋体" w:hint="eastAsia"/>
          <w:b w:val="0"/>
          <w:bCs w:val="0"/>
          <w:color w:val="auto"/>
          <w:sz w:val="24"/>
          <w:szCs w:val="24"/>
        </w:rPr>
        <w:t>合作人</w:t>
      </w:r>
      <w:r>
        <w:rPr>
          <w:rFonts w:ascii="宋体" w:hAnsi="宋体" w:hint="eastAsia"/>
          <w:b w:val="0"/>
          <w:bCs w:val="0"/>
          <w:color w:val="auto"/>
          <w:sz w:val="24"/>
          <w:szCs w:val="24"/>
        </w:rPr>
        <w:t>”）出资</w:t>
      </w:r>
      <w:r w:rsidR="00AE3826">
        <w:rPr>
          <w:rFonts w:ascii="宋体" w:eastAsia="宋体" w:hAnsi="宋体" w:hint="eastAsia"/>
          <w:b w:val="0"/>
          <w:bCs w:val="0"/>
          <w:color w:val="auto"/>
          <w:sz w:val="24"/>
          <w:szCs w:val="24"/>
        </w:rPr>
        <w:t>350</w:t>
      </w:r>
      <w:r>
        <w:rPr>
          <w:rFonts w:ascii="宋体" w:hAnsi="宋体" w:hint="eastAsia"/>
          <w:b w:val="0"/>
          <w:bCs w:val="0"/>
          <w:color w:val="auto"/>
          <w:sz w:val="24"/>
          <w:szCs w:val="24"/>
        </w:rPr>
        <w:t>万元，占注册资本的</w:t>
      </w:r>
      <w:r>
        <w:rPr>
          <w:rFonts w:ascii="宋体" w:eastAsia="宋体" w:hAnsi="宋体" w:hint="eastAsia"/>
          <w:b w:val="0"/>
          <w:bCs w:val="0"/>
          <w:color w:val="auto"/>
          <w:sz w:val="24"/>
          <w:szCs w:val="24"/>
        </w:rPr>
        <w:t>7</w:t>
      </w:r>
      <w:r>
        <w:rPr>
          <w:rFonts w:ascii="宋体" w:hAnsi="宋体" w:hint="eastAsia"/>
          <w:b w:val="0"/>
          <w:bCs w:val="0"/>
          <w:color w:val="auto"/>
          <w:sz w:val="24"/>
          <w:szCs w:val="24"/>
        </w:rPr>
        <w:t>0%</w:t>
      </w:r>
      <w:r>
        <w:rPr>
          <w:rFonts w:ascii="宋体" w:hAnsi="宋体" w:hint="eastAsia"/>
          <w:b w:val="0"/>
          <w:bCs w:val="0"/>
          <w:color w:val="auto"/>
          <w:sz w:val="24"/>
          <w:szCs w:val="24"/>
        </w:rPr>
        <w:t>。</w:t>
      </w:r>
    </w:p>
    <w:p w14:paraId="4CCCEBDC"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各出资人于</w:t>
      </w:r>
      <w:r>
        <w:rPr>
          <w:rFonts w:ascii="宋体" w:hAnsi="宋体" w:hint="eastAsia"/>
          <w:b w:val="0"/>
          <w:bCs w:val="0"/>
          <w:color w:val="auto"/>
          <w:sz w:val="24"/>
          <w:szCs w:val="24"/>
        </w:rPr>
        <w:t>202</w:t>
      </w:r>
      <w:r>
        <w:rPr>
          <w:rFonts w:ascii="宋体" w:eastAsia="宋体" w:hAnsi="宋体" w:hint="eastAsia"/>
          <w:b w:val="0"/>
          <w:bCs w:val="0"/>
          <w:color w:val="auto"/>
          <w:sz w:val="24"/>
          <w:szCs w:val="24"/>
        </w:rPr>
        <w:t>5</w:t>
      </w:r>
      <w:r>
        <w:rPr>
          <w:rFonts w:ascii="宋体" w:hAnsi="宋体" w:hint="eastAsia"/>
          <w:b w:val="0"/>
          <w:bCs w:val="0"/>
          <w:color w:val="auto"/>
          <w:sz w:val="24"/>
          <w:szCs w:val="24"/>
        </w:rPr>
        <w:t>年</w:t>
      </w:r>
      <w:r>
        <w:rPr>
          <w:rFonts w:ascii="宋体" w:hAnsi="宋体" w:hint="eastAsia"/>
          <w:b w:val="0"/>
          <w:bCs w:val="0"/>
          <w:color w:val="auto"/>
          <w:sz w:val="24"/>
          <w:szCs w:val="24"/>
        </w:rPr>
        <w:t>**</w:t>
      </w:r>
      <w:r>
        <w:rPr>
          <w:rFonts w:ascii="宋体" w:hAnsi="宋体" w:hint="eastAsia"/>
          <w:b w:val="0"/>
          <w:bCs w:val="0"/>
          <w:color w:val="auto"/>
          <w:sz w:val="24"/>
          <w:szCs w:val="24"/>
        </w:rPr>
        <w:t>月</w:t>
      </w:r>
      <w:r>
        <w:rPr>
          <w:rFonts w:ascii="宋体" w:hAnsi="宋体" w:hint="eastAsia"/>
          <w:b w:val="0"/>
          <w:bCs w:val="0"/>
          <w:color w:val="auto"/>
          <w:sz w:val="24"/>
          <w:szCs w:val="24"/>
        </w:rPr>
        <w:t>**</w:t>
      </w:r>
      <w:r>
        <w:rPr>
          <w:rFonts w:ascii="宋体" w:hAnsi="宋体" w:hint="eastAsia"/>
          <w:b w:val="0"/>
          <w:bCs w:val="0"/>
          <w:color w:val="auto"/>
          <w:sz w:val="24"/>
          <w:szCs w:val="24"/>
        </w:rPr>
        <w:t>日前依上述所确定的出资额和出资比例，以货币方式缴纳出资。</w:t>
      </w:r>
    </w:p>
    <w:p w14:paraId="6C813A80"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第六章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公司党组织</w:t>
      </w:r>
    </w:p>
    <w:p w14:paraId="34AE29B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公司党组织由控股方负责设立。</w:t>
      </w:r>
    </w:p>
    <w:p w14:paraId="188292C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公司党组织的领导职数由控股方党组织批复设置，并按照《党章》等有关规定选举或任命产生。</w:t>
      </w:r>
    </w:p>
    <w:p w14:paraId="644541C4"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公司设立相应党组织工作机构和人员。党组织机构设置及其人员编制纳入公司管理机构和编制，党建工作经费纳入公司管理费用列支。</w:t>
      </w:r>
    </w:p>
    <w:p w14:paraId="4FF8F0D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公司应依法建立工会、共青团等群众组织，维护职工合法权益。</w:t>
      </w:r>
    </w:p>
    <w:p w14:paraId="1C3D475F"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公司党组织与董事会、监事会和经理层做到权责边界明确，实现体制机制无缝衔接，形成各司其职、各负其责、协调运转、有效制衡的公司治理机制。</w:t>
      </w:r>
    </w:p>
    <w:p w14:paraId="75E7CF5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第二十条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坚持和完善“双向进入、交叉任职”领导体制，符合条件的公司党组织领导成员可以通过法定程序进入董事会、监事会、经理层，董事会、监事会、经理层成员中符合条件的党员可依照有关规定和程序进入党组织领导班子。</w:t>
      </w:r>
    </w:p>
    <w:p w14:paraId="590B2A6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第二十一条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公司党组织根据《党章》及有关规定，履行以下职责：</w:t>
      </w:r>
    </w:p>
    <w:p w14:paraId="1C66A8E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（一）公司党组织要保证监督党和国家的方针政策、重大决策部署在本企业的贯彻执行，对涉及公司改革发展稳定、重大经营管理事项和涉及职工切身利益的重大问题，要认真研究并提出意见建议；</w:t>
      </w:r>
    </w:p>
    <w:p w14:paraId="296B8170"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（二）公司党组织要承担全面从严治党主体责任，加强党组织的思想、组织、作风、</w:t>
      </w:r>
      <w:r>
        <w:rPr>
          <w:rFonts w:ascii="宋体" w:hAnsi="宋体" w:hint="eastAsia"/>
          <w:b w:val="0"/>
          <w:bCs w:val="0"/>
          <w:color w:val="auto"/>
          <w:sz w:val="24"/>
          <w:szCs w:val="24"/>
        </w:rPr>
        <w:lastRenderedPageBreak/>
        <w:t>制度和反腐倡廉建设，领导公司精神文明建设、企业文化建设和工会、共青团等群团工作。</w:t>
      </w:r>
    </w:p>
    <w:p w14:paraId="1C516A66"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第七章</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股东的权利和义务</w:t>
      </w:r>
    </w:p>
    <w:p w14:paraId="7A6B942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第二十二条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公司股东享有以下权利：</w:t>
      </w:r>
    </w:p>
    <w:p w14:paraId="0C20B3B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、委派代表出席股东会会议，并根据其出资比例行使表决权；</w:t>
      </w:r>
    </w:p>
    <w:p w14:paraId="5D9AD821"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、根据法律和本章程规定推选非由职工代表担任的公司董事和监事；</w:t>
      </w:r>
    </w:p>
    <w:p w14:paraId="18625EB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、查阅、复制公司章程；查阅、复制公司股东会会议、董事会会议、监事会会议记录和财务会计报告；</w:t>
      </w:r>
    </w:p>
    <w:p w14:paraId="10D8DF4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、依照实缴的出资比例分取红利；</w:t>
      </w:r>
    </w:p>
    <w:p w14:paraId="6AF9D11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5</w:t>
      </w:r>
      <w:r>
        <w:rPr>
          <w:rFonts w:ascii="宋体" w:hAnsi="宋体" w:hint="eastAsia"/>
          <w:b w:val="0"/>
          <w:bCs w:val="0"/>
          <w:color w:val="auto"/>
          <w:sz w:val="24"/>
          <w:szCs w:val="24"/>
        </w:rPr>
        <w:t>、依法享有股权转让优先权；</w:t>
      </w:r>
    </w:p>
    <w:p w14:paraId="0CD6A78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6</w:t>
      </w:r>
      <w:r>
        <w:rPr>
          <w:rFonts w:ascii="宋体" w:hAnsi="宋体" w:hint="eastAsia"/>
          <w:b w:val="0"/>
          <w:bCs w:val="0"/>
          <w:color w:val="auto"/>
          <w:sz w:val="24"/>
          <w:szCs w:val="24"/>
        </w:rPr>
        <w:t>、优先认购公司新增的注册资本；</w:t>
      </w:r>
    </w:p>
    <w:p w14:paraId="21E6005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7</w:t>
      </w:r>
      <w:r>
        <w:rPr>
          <w:rFonts w:ascii="宋体" w:hAnsi="宋体" w:hint="eastAsia"/>
          <w:b w:val="0"/>
          <w:bCs w:val="0"/>
          <w:color w:val="auto"/>
          <w:sz w:val="24"/>
          <w:szCs w:val="24"/>
        </w:rPr>
        <w:t>、公司终止后，依法分得公司的剩余财产；</w:t>
      </w:r>
    </w:p>
    <w:p w14:paraId="0FA7238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8</w:t>
      </w:r>
      <w:r>
        <w:rPr>
          <w:rFonts w:ascii="宋体" w:hAnsi="宋体" w:hint="eastAsia"/>
          <w:b w:val="0"/>
          <w:bCs w:val="0"/>
          <w:color w:val="auto"/>
          <w:sz w:val="24"/>
          <w:szCs w:val="24"/>
        </w:rPr>
        <w:t>、法律、法规和本章程规定的其他权利。</w:t>
      </w:r>
    </w:p>
    <w:p w14:paraId="1A0BC94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第二十三条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公司股东应承担以下义务：</w:t>
      </w:r>
    </w:p>
    <w:p w14:paraId="5135F96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、足额缴纳出资；</w:t>
      </w:r>
    </w:p>
    <w:p w14:paraId="1EAD658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、公司办理注册登记后，股东不得抽回出资；</w:t>
      </w:r>
    </w:p>
    <w:p w14:paraId="7D1D54C4"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、协助公司向银行或其他金融机构借款；</w:t>
      </w:r>
    </w:p>
    <w:p w14:paraId="6949EA2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、协助公司办理所需各项批准文件，争取国家、地方的政策优惠；</w:t>
      </w:r>
    </w:p>
    <w:p w14:paraId="53A892E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5</w:t>
      </w:r>
      <w:r>
        <w:rPr>
          <w:rFonts w:ascii="宋体" w:hAnsi="宋体" w:hint="eastAsia"/>
          <w:b w:val="0"/>
          <w:bCs w:val="0"/>
          <w:color w:val="auto"/>
          <w:sz w:val="24"/>
          <w:szCs w:val="24"/>
        </w:rPr>
        <w:t>、支持公司的经营管理，提出合理化建议，促进公司发展；</w:t>
      </w:r>
    </w:p>
    <w:p w14:paraId="0517FB90"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6</w:t>
      </w:r>
      <w:r>
        <w:rPr>
          <w:rFonts w:ascii="宋体" w:hAnsi="宋体" w:hint="eastAsia"/>
          <w:b w:val="0"/>
          <w:bCs w:val="0"/>
          <w:color w:val="auto"/>
          <w:sz w:val="24"/>
          <w:szCs w:val="24"/>
        </w:rPr>
        <w:t>、遵守法律法规、股东协议和本章程规定的其他义务。</w:t>
      </w:r>
    </w:p>
    <w:p w14:paraId="041A88C6"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08FDD605"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第八章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公司的股权转让</w:t>
      </w:r>
    </w:p>
    <w:p w14:paraId="0D08393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第二十四条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股东之间可以自由转让其全部或部分股权。</w:t>
      </w:r>
    </w:p>
    <w:p w14:paraId="0F888E36" w14:textId="77777777" w:rsidR="00CD7DFD" w:rsidRDefault="00787C88">
      <w:pPr>
        <w:adjustRightInd w:val="0"/>
        <w:snapToGrid w:val="0"/>
        <w:spacing w:line="460" w:lineRule="exact"/>
        <w:ind w:firstLine="481"/>
        <w:rPr>
          <w:rFonts w:ascii="宋体" w:hAnsi="宋体"/>
          <w:b w:val="0"/>
          <w:bCs w:val="0"/>
          <w:strike/>
          <w:color w:val="auto"/>
          <w:sz w:val="24"/>
          <w:szCs w:val="24"/>
        </w:rPr>
      </w:pPr>
      <w:r>
        <w:rPr>
          <w:rFonts w:ascii="宋体" w:hAnsi="宋体" w:hint="eastAsia"/>
          <w:b w:val="0"/>
          <w:bCs w:val="0"/>
          <w:color w:val="auto"/>
          <w:sz w:val="24"/>
          <w:szCs w:val="24"/>
        </w:rPr>
        <w:t>第二十五条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股东向股东以外的拟选对象转让股权，应当经全体股东一致同意。拟转让股权的股东应将其拟出让的数量、价格及其他条件和受让方的名称书面通知其他股东，其他股东自接到书面通知之日起满</w:t>
      </w:r>
      <w:r>
        <w:rPr>
          <w:rFonts w:ascii="宋体" w:hAnsi="宋体" w:hint="eastAsia"/>
          <w:b w:val="0"/>
          <w:bCs w:val="0"/>
          <w:color w:val="auto"/>
          <w:sz w:val="24"/>
          <w:szCs w:val="24"/>
        </w:rPr>
        <w:t>30</w:t>
      </w:r>
      <w:r>
        <w:rPr>
          <w:rFonts w:ascii="宋体" w:hAnsi="宋体" w:hint="eastAsia"/>
          <w:b w:val="0"/>
          <w:bCs w:val="0"/>
          <w:color w:val="auto"/>
          <w:sz w:val="24"/>
          <w:szCs w:val="24"/>
        </w:rPr>
        <w:t>日未答复的，视为同意转让。其他股东不同意转让的，不同意的股东应当购买该转让的股权；不购买的，视为同意转让。经股东同意转让的股权，在同等条件下，其他股东有优先购买权。</w:t>
      </w:r>
    </w:p>
    <w:p w14:paraId="04C4782D"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第二十六条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股东向股东以外的拟选对象转让股权的，受让方应同时满足下列条件：</w:t>
      </w:r>
    </w:p>
    <w:p w14:paraId="0042FF90"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、具有良好的财务状况和支付能力；</w:t>
      </w:r>
    </w:p>
    <w:p w14:paraId="2552E70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2</w:t>
      </w:r>
      <w:r>
        <w:rPr>
          <w:rFonts w:ascii="宋体" w:hAnsi="宋体" w:hint="eastAsia"/>
          <w:b w:val="0"/>
          <w:bCs w:val="0"/>
          <w:color w:val="auto"/>
          <w:sz w:val="24"/>
          <w:szCs w:val="24"/>
        </w:rPr>
        <w:t>、商誉良好，其资信状况、经济实力、社会形象等无不良记录或负面评价。</w:t>
      </w:r>
    </w:p>
    <w:p w14:paraId="78765F85"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lastRenderedPageBreak/>
        <w:t xml:space="preserve">    </w:t>
      </w:r>
      <w:r>
        <w:rPr>
          <w:rFonts w:ascii="宋体" w:hAnsi="宋体" w:hint="eastAsia"/>
          <w:b w:val="0"/>
          <w:bCs w:val="0"/>
          <w:color w:val="auto"/>
          <w:sz w:val="24"/>
          <w:szCs w:val="24"/>
        </w:rPr>
        <w:t>第二十七条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转让股权时，受让方必须接受本章程规定的一切权利和义务。如果某一股东因其自身企业的分立、合并、破产或被撤销等情况造成其所拥有的股权转移时，则继受方必须继续履行本章程规定的义务，并按本章程规定享有权利。</w:t>
      </w:r>
    </w:p>
    <w:p w14:paraId="703B6753"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第二十八条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股东依法转让其股权后，公司应依法变更本章程，并办理变更登记手续。</w:t>
      </w:r>
    </w:p>
    <w:p w14:paraId="31F7DEA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0D257E1E"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第九章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公司的机构及其产生办法、职权、议事规则</w:t>
      </w:r>
    </w:p>
    <w:p w14:paraId="72640961"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第一节</w:t>
      </w:r>
      <w:r>
        <w:rPr>
          <w:rFonts w:ascii="宋体" w:hAnsi="宋体" w:hint="eastAsia"/>
          <w:b w:val="0"/>
          <w:bCs w:val="0"/>
          <w:color w:val="auto"/>
          <w:sz w:val="24"/>
          <w:szCs w:val="24"/>
        </w:rPr>
        <w:t xml:space="preserve">  </w:t>
      </w:r>
      <w:r>
        <w:rPr>
          <w:rFonts w:ascii="宋体" w:hAnsi="宋体" w:hint="eastAsia"/>
          <w:b w:val="0"/>
          <w:bCs w:val="0"/>
          <w:color w:val="auto"/>
          <w:sz w:val="24"/>
          <w:szCs w:val="24"/>
        </w:rPr>
        <w:t>总则</w:t>
      </w:r>
    </w:p>
    <w:p w14:paraId="02C8CF32"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第二十九条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公司依法组建股东会、董事会和监事会，公司日常经营管理实行董事会领导下的</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负责制。</w:t>
      </w:r>
    </w:p>
    <w:p w14:paraId="6CC15580"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第二节</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w:t>
      </w:r>
    </w:p>
    <w:p w14:paraId="4FFA1360"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公司股东会由全体股东组成，股东会是公司的权力机构，依照公司法行使下列职权：</w:t>
      </w:r>
    </w:p>
    <w:p w14:paraId="47C62EC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w:t>
      </w:r>
      <w:r>
        <w:rPr>
          <w:rFonts w:ascii="宋体" w:hAnsi="宋体" w:hint="eastAsia"/>
          <w:b w:val="0"/>
          <w:bCs w:val="0"/>
          <w:color w:val="auto"/>
          <w:sz w:val="24"/>
          <w:szCs w:val="24"/>
        </w:rPr>
        <w:t>、决定公司的经营方针、投资和融资计划；</w:t>
      </w:r>
    </w:p>
    <w:p w14:paraId="18FE620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2</w:t>
      </w:r>
      <w:r>
        <w:rPr>
          <w:rFonts w:ascii="宋体" w:hAnsi="宋体" w:hint="eastAsia"/>
          <w:b w:val="0"/>
          <w:bCs w:val="0"/>
          <w:color w:val="auto"/>
          <w:sz w:val="24"/>
          <w:szCs w:val="24"/>
        </w:rPr>
        <w:t>、选举和更换非由职工代表担任的董事、监事，决定有关董事、监事的报酬事项；</w:t>
      </w:r>
    </w:p>
    <w:p w14:paraId="7202EA5F"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3</w:t>
      </w:r>
      <w:r>
        <w:rPr>
          <w:rFonts w:ascii="宋体" w:hAnsi="宋体" w:hint="eastAsia"/>
          <w:b w:val="0"/>
          <w:bCs w:val="0"/>
          <w:color w:val="auto"/>
          <w:sz w:val="24"/>
          <w:szCs w:val="24"/>
        </w:rPr>
        <w:t>、审议批准董事会的报告；</w:t>
      </w:r>
    </w:p>
    <w:p w14:paraId="74E6442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4</w:t>
      </w:r>
      <w:r>
        <w:rPr>
          <w:rFonts w:ascii="宋体" w:hAnsi="宋体" w:hint="eastAsia"/>
          <w:b w:val="0"/>
          <w:bCs w:val="0"/>
          <w:color w:val="auto"/>
          <w:sz w:val="24"/>
          <w:szCs w:val="24"/>
        </w:rPr>
        <w:t>、审议批准监事会的报告；</w:t>
      </w:r>
    </w:p>
    <w:p w14:paraId="40D29AB6"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5</w:t>
      </w:r>
      <w:r>
        <w:rPr>
          <w:rFonts w:ascii="宋体" w:hAnsi="宋体" w:hint="eastAsia"/>
          <w:b w:val="0"/>
          <w:bCs w:val="0"/>
          <w:color w:val="auto"/>
          <w:sz w:val="24"/>
          <w:szCs w:val="24"/>
        </w:rPr>
        <w:t>、审议批准公司的年度财务预算方案、决算方案；</w:t>
      </w:r>
    </w:p>
    <w:p w14:paraId="6A8617A6"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6</w:t>
      </w:r>
      <w:r>
        <w:rPr>
          <w:rFonts w:ascii="宋体" w:hAnsi="宋体" w:hint="eastAsia"/>
          <w:b w:val="0"/>
          <w:bCs w:val="0"/>
          <w:color w:val="auto"/>
          <w:sz w:val="24"/>
          <w:szCs w:val="24"/>
        </w:rPr>
        <w:t>、审议批准公司的利润分配方案和弥补亏损方案；</w:t>
      </w:r>
    </w:p>
    <w:p w14:paraId="35462BD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7</w:t>
      </w:r>
      <w:r>
        <w:rPr>
          <w:rFonts w:ascii="宋体" w:hAnsi="宋体" w:hint="eastAsia"/>
          <w:b w:val="0"/>
          <w:bCs w:val="0"/>
          <w:color w:val="auto"/>
          <w:sz w:val="24"/>
          <w:szCs w:val="24"/>
        </w:rPr>
        <w:t>、对公司增加或者减少注册资本作出决议；</w:t>
      </w:r>
    </w:p>
    <w:p w14:paraId="600CF6ED"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8</w:t>
      </w:r>
      <w:r>
        <w:rPr>
          <w:rFonts w:ascii="宋体" w:hAnsi="宋体" w:hint="eastAsia"/>
          <w:b w:val="0"/>
          <w:bCs w:val="0"/>
          <w:color w:val="auto"/>
          <w:sz w:val="24"/>
          <w:szCs w:val="24"/>
        </w:rPr>
        <w:t>、对发行公司债券作出决议；</w:t>
      </w:r>
    </w:p>
    <w:p w14:paraId="6C69CCC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9</w:t>
      </w:r>
      <w:r>
        <w:rPr>
          <w:rFonts w:ascii="宋体" w:hAnsi="宋体" w:hint="eastAsia"/>
          <w:b w:val="0"/>
          <w:bCs w:val="0"/>
          <w:color w:val="auto"/>
          <w:sz w:val="24"/>
          <w:szCs w:val="24"/>
        </w:rPr>
        <w:t>、对公司合并、分立、解散、清算或者变更公司形式作出决议；</w:t>
      </w:r>
    </w:p>
    <w:p w14:paraId="31E27AC3"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10</w:t>
      </w:r>
      <w:r>
        <w:rPr>
          <w:rFonts w:ascii="宋体" w:hAnsi="宋体" w:hint="eastAsia"/>
          <w:b w:val="0"/>
          <w:bCs w:val="0"/>
          <w:color w:val="auto"/>
          <w:sz w:val="24"/>
          <w:szCs w:val="24"/>
        </w:rPr>
        <w:t>、修改公司章程；</w:t>
      </w:r>
    </w:p>
    <w:p w14:paraId="588C5DC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11</w:t>
      </w:r>
      <w:r>
        <w:rPr>
          <w:rFonts w:ascii="宋体" w:hAnsi="宋体" w:hint="eastAsia"/>
          <w:b w:val="0"/>
          <w:bCs w:val="0"/>
          <w:color w:val="auto"/>
          <w:sz w:val="24"/>
          <w:szCs w:val="24"/>
        </w:rPr>
        <w:t>、对股东向股东以外的人质押股权作出决议；</w:t>
      </w:r>
    </w:p>
    <w:p w14:paraId="1BF6C4C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12</w:t>
      </w:r>
      <w:r>
        <w:rPr>
          <w:rFonts w:ascii="宋体" w:hAnsi="宋体" w:hint="eastAsia"/>
          <w:b w:val="0"/>
          <w:bCs w:val="0"/>
          <w:color w:val="auto"/>
          <w:sz w:val="24"/>
          <w:szCs w:val="24"/>
        </w:rPr>
        <w:t>、对公司向其他企业投资或者为他人提供担保作出决议；</w:t>
      </w:r>
    </w:p>
    <w:p w14:paraId="64E8018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13</w:t>
      </w:r>
      <w:r>
        <w:rPr>
          <w:rFonts w:ascii="宋体" w:hAnsi="宋体" w:hint="eastAsia"/>
          <w:b w:val="0"/>
          <w:bCs w:val="0"/>
          <w:color w:val="auto"/>
          <w:sz w:val="24"/>
          <w:szCs w:val="24"/>
        </w:rPr>
        <w:t>、对公司为公司股东或者实际控制人提供担保作出决议；</w:t>
      </w:r>
    </w:p>
    <w:p w14:paraId="33905058"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14</w:t>
      </w:r>
      <w:r>
        <w:rPr>
          <w:rFonts w:ascii="宋体" w:hAnsi="宋体" w:hint="eastAsia"/>
          <w:b w:val="0"/>
          <w:bCs w:val="0"/>
          <w:color w:val="auto"/>
          <w:sz w:val="24"/>
          <w:szCs w:val="24"/>
        </w:rPr>
        <w:t>、法律、法规和本章程规定的其他职权。</w:t>
      </w:r>
    </w:p>
    <w:p w14:paraId="42671CC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以股东会会议的方式议事，股东会会议应由全体股东参加。股东由其法定代表人或委托他人参加，如委托他人参加，则股东的法定代表人应出具书面委托书，并载明授权范围。股东无正当理由不出席会议也未委托他人出席会议的，视为出席并对会议审议事项放弃表决权。</w:t>
      </w:r>
    </w:p>
    <w:p w14:paraId="08C8E6B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lastRenderedPageBreak/>
        <w:t xml:space="preserve">    </w:t>
      </w:r>
      <w:r>
        <w:rPr>
          <w:rFonts w:ascii="宋体" w:hAnsi="宋体" w:hint="eastAsia"/>
          <w:b w:val="0"/>
          <w:bCs w:val="0"/>
          <w:color w:val="auto"/>
          <w:sz w:val="24"/>
          <w:szCs w:val="24"/>
        </w:rPr>
        <w:t>对前款所列事项股东以书面形式一致表示同意的，可以不召开股东会会议，直接作出决定，并由全体股东在决定文件上签名、盖章。</w:t>
      </w:r>
    </w:p>
    <w:p w14:paraId="1E472F08"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第三十二条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股东会的议事规则和程序：</w:t>
      </w:r>
    </w:p>
    <w:p w14:paraId="2BE3FCC1"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（一）股东会会议分为定期会议和临时会议两种：</w:t>
      </w:r>
    </w:p>
    <w:p w14:paraId="64645074"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、定期会议一年召开一次；</w:t>
      </w:r>
    </w:p>
    <w:p w14:paraId="776F51E5"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、临时会议可以由代表十分之一以上表决权的股东，三分之一以上的董事，监事会提议召开，书面提议应列明会议议题和内容完整的议案。</w:t>
      </w:r>
    </w:p>
    <w:p w14:paraId="04A5C3A5"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（二）会议主持：</w:t>
      </w:r>
    </w:p>
    <w:p w14:paraId="664F3162"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会议由董事会召集，董事长主持；董事长不能履行职务或者不履行职务的，由半数以上董事共同推举一名董事主持。董事会不能履行或者不履行召集股东会会议职责的，由监事会召集和主持，监事会不召集和主持的，代表十分之一以上表决权的股东可以召集和主持。</w:t>
      </w:r>
    </w:p>
    <w:p w14:paraId="07266F65"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股东会首次会议由出资最多的股东召集和主持，依照《公司法》规定行使职权。</w:t>
      </w:r>
    </w:p>
    <w:p w14:paraId="688C33A8"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（三）议案表决：</w:t>
      </w:r>
    </w:p>
    <w:p w14:paraId="65A6962F"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股东会会议由股东按照出资比例行使表决权。本章程第三十条中的</w:t>
      </w:r>
      <w:r>
        <w:rPr>
          <w:rFonts w:ascii="宋体" w:hAnsi="宋体" w:hint="eastAsia"/>
          <w:b w:val="0"/>
          <w:bCs w:val="0"/>
          <w:color w:val="auto"/>
          <w:sz w:val="24"/>
          <w:szCs w:val="24"/>
        </w:rPr>
        <w:t>6</w:t>
      </w:r>
      <w:r>
        <w:rPr>
          <w:rFonts w:ascii="宋体" w:hAnsi="宋体" w:hint="eastAsia"/>
          <w:b w:val="0"/>
          <w:bCs w:val="0"/>
          <w:color w:val="auto"/>
          <w:sz w:val="24"/>
          <w:szCs w:val="24"/>
        </w:rPr>
        <w:t>、</w:t>
      </w:r>
      <w:r>
        <w:rPr>
          <w:rFonts w:ascii="宋体" w:hAnsi="宋体" w:hint="eastAsia"/>
          <w:b w:val="0"/>
          <w:bCs w:val="0"/>
          <w:color w:val="auto"/>
          <w:sz w:val="24"/>
          <w:szCs w:val="24"/>
        </w:rPr>
        <w:t>7</w:t>
      </w:r>
      <w:r>
        <w:rPr>
          <w:rFonts w:ascii="宋体" w:hAnsi="宋体" w:hint="eastAsia"/>
          <w:b w:val="0"/>
          <w:bCs w:val="0"/>
          <w:color w:val="auto"/>
          <w:sz w:val="24"/>
          <w:szCs w:val="24"/>
        </w:rPr>
        <w:t>、</w:t>
      </w:r>
      <w:r>
        <w:rPr>
          <w:rFonts w:ascii="宋体" w:hAnsi="宋体" w:hint="eastAsia"/>
          <w:b w:val="0"/>
          <w:bCs w:val="0"/>
          <w:color w:val="auto"/>
          <w:sz w:val="24"/>
          <w:szCs w:val="24"/>
        </w:rPr>
        <w:t>8</w:t>
      </w:r>
      <w:r>
        <w:rPr>
          <w:rFonts w:ascii="宋体" w:hAnsi="宋体" w:hint="eastAsia"/>
          <w:b w:val="0"/>
          <w:bCs w:val="0"/>
          <w:color w:val="auto"/>
          <w:sz w:val="24"/>
          <w:szCs w:val="24"/>
        </w:rPr>
        <w:t>、</w:t>
      </w:r>
      <w:r>
        <w:rPr>
          <w:rFonts w:ascii="宋体" w:hAnsi="宋体" w:hint="eastAsia"/>
          <w:b w:val="0"/>
          <w:bCs w:val="0"/>
          <w:color w:val="auto"/>
          <w:sz w:val="24"/>
          <w:szCs w:val="24"/>
        </w:rPr>
        <w:t>9</w:t>
      </w:r>
      <w:r>
        <w:rPr>
          <w:rFonts w:ascii="宋体" w:hAnsi="宋体" w:hint="eastAsia"/>
          <w:b w:val="0"/>
          <w:bCs w:val="0"/>
          <w:color w:val="auto"/>
          <w:sz w:val="24"/>
          <w:szCs w:val="24"/>
        </w:rPr>
        <w:t>、</w:t>
      </w:r>
      <w:r>
        <w:rPr>
          <w:rFonts w:ascii="宋体" w:hAnsi="宋体" w:hint="eastAsia"/>
          <w:b w:val="0"/>
          <w:bCs w:val="0"/>
          <w:color w:val="auto"/>
          <w:sz w:val="24"/>
          <w:szCs w:val="24"/>
        </w:rPr>
        <w:t>10</w:t>
      </w:r>
      <w:r>
        <w:rPr>
          <w:rFonts w:ascii="宋体" w:hAnsi="宋体" w:hint="eastAsia"/>
          <w:b w:val="0"/>
          <w:bCs w:val="0"/>
          <w:color w:val="auto"/>
          <w:sz w:val="24"/>
          <w:szCs w:val="24"/>
        </w:rPr>
        <w:t>、</w:t>
      </w:r>
      <w:r>
        <w:rPr>
          <w:rFonts w:ascii="宋体" w:hAnsi="宋体" w:hint="eastAsia"/>
          <w:b w:val="0"/>
          <w:bCs w:val="0"/>
          <w:color w:val="auto"/>
          <w:sz w:val="24"/>
          <w:szCs w:val="24"/>
        </w:rPr>
        <w:t>11</w:t>
      </w:r>
      <w:r>
        <w:rPr>
          <w:rFonts w:ascii="宋体" w:hAnsi="宋体" w:hint="eastAsia"/>
          <w:b w:val="0"/>
          <w:bCs w:val="0"/>
          <w:color w:val="auto"/>
          <w:sz w:val="24"/>
          <w:szCs w:val="24"/>
        </w:rPr>
        <w:t>、</w:t>
      </w:r>
      <w:r>
        <w:rPr>
          <w:rFonts w:ascii="宋体" w:hAnsi="宋体" w:hint="eastAsia"/>
          <w:b w:val="0"/>
          <w:bCs w:val="0"/>
          <w:color w:val="auto"/>
          <w:sz w:val="24"/>
          <w:szCs w:val="24"/>
        </w:rPr>
        <w:t>12</w:t>
      </w:r>
      <w:r>
        <w:rPr>
          <w:rFonts w:ascii="宋体" w:hAnsi="宋体" w:hint="eastAsia"/>
          <w:b w:val="0"/>
          <w:bCs w:val="0"/>
          <w:color w:val="auto"/>
          <w:sz w:val="24"/>
          <w:szCs w:val="24"/>
        </w:rPr>
        <w:t>、</w:t>
      </w:r>
      <w:r>
        <w:rPr>
          <w:rFonts w:ascii="宋体" w:hAnsi="宋体" w:hint="eastAsia"/>
          <w:b w:val="0"/>
          <w:bCs w:val="0"/>
          <w:color w:val="auto"/>
          <w:sz w:val="24"/>
          <w:szCs w:val="24"/>
        </w:rPr>
        <w:t>13</w:t>
      </w:r>
      <w:r>
        <w:rPr>
          <w:rFonts w:ascii="宋体" w:hAnsi="宋体" w:hint="eastAsia"/>
          <w:b w:val="0"/>
          <w:bCs w:val="0"/>
          <w:color w:val="auto"/>
          <w:sz w:val="24"/>
          <w:szCs w:val="24"/>
        </w:rPr>
        <w:t>项必须经</w:t>
      </w:r>
      <w:r>
        <w:rPr>
          <w:rFonts w:ascii="宋体" w:eastAsia="宋体" w:hAnsi="宋体" w:hint="eastAsia"/>
          <w:b w:val="0"/>
          <w:bCs w:val="0"/>
          <w:color w:val="auto"/>
          <w:sz w:val="24"/>
          <w:szCs w:val="24"/>
        </w:rPr>
        <w:t>全体股东一致</w:t>
      </w:r>
      <w:r>
        <w:rPr>
          <w:rFonts w:ascii="宋体" w:hAnsi="宋体" w:hint="eastAsia"/>
          <w:b w:val="0"/>
          <w:bCs w:val="0"/>
          <w:color w:val="auto"/>
          <w:sz w:val="24"/>
          <w:szCs w:val="24"/>
        </w:rPr>
        <w:t>同意通过方可作出决议。其它项须经代表</w:t>
      </w:r>
      <w:r>
        <w:rPr>
          <w:rFonts w:ascii="宋体" w:eastAsia="宋体" w:hAnsi="宋体" w:hint="eastAsia"/>
          <w:b w:val="0"/>
          <w:bCs w:val="0"/>
          <w:color w:val="auto"/>
          <w:sz w:val="24"/>
          <w:szCs w:val="24"/>
        </w:rPr>
        <w:t>三</w:t>
      </w:r>
      <w:r>
        <w:rPr>
          <w:rFonts w:ascii="宋体" w:hAnsi="宋体" w:hint="eastAsia"/>
          <w:b w:val="0"/>
          <w:bCs w:val="0"/>
          <w:color w:val="auto"/>
          <w:sz w:val="24"/>
          <w:szCs w:val="24"/>
        </w:rPr>
        <w:t>分之</w:t>
      </w:r>
      <w:r>
        <w:rPr>
          <w:rFonts w:ascii="宋体" w:eastAsia="宋体" w:hAnsi="宋体" w:hint="eastAsia"/>
          <w:b w:val="0"/>
          <w:bCs w:val="0"/>
          <w:color w:val="auto"/>
          <w:sz w:val="24"/>
          <w:szCs w:val="24"/>
        </w:rPr>
        <w:t>二</w:t>
      </w:r>
      <w:r>
        <w:rPr>
          <w:rFonts w:ascii="宋体" w:hAnsi="宋体" w:hint="eastAsia"/>
          <w:b w:val="0"/>
          <w:bCs w:val="0"/>
          <w:color w:val="auto"/>
          <w:sz w:val="24"/>
          <w:szCs w:val="24"/>
        </w:rPr>
        <w:t>以上表决权的股东同意通过方可作出决议。</w:t>
      </w:r>
      <w:r>
        <w:rPr>
          <w:rFonts w:ascii="宋体" w:hAnsi="宋体" w:hint="eastAsia"/>
          <w:b w:val="0"/>
          <w:bCs w:val="0"/>
          <w:color w:val="auto"/>
          <w:sz w:val="24"/>
          <w:szCs w:val="24"/>
        </w:rPr>
        <w:t xml:space="preserve"> </w:t>
      </w:r>
    </w:p>
    <w:p w14:paraId="42DC875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（四）会议通知：</w:t>
      </w:r>
    </w:p>
    <w:p w14:paraId="21407DD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召开股东会定期会议应于会议召开</w:t>
      </w:r>
      <w:r>
        <w:rPr>
          <w:rFonts w:ascii="宋体" w:hAnsi="宋体" w:hint="eastAsia"/>
          <w:b w:val="0"/>
          <w:bCs w:val="0"/>
          <w:color w:val="auto"/>
          <w:sz w:val="24"/>
          <w:szCs w:val="24"/>
        </w:rPr>
        <w:t>15</w:t>
      </w:r>
      <w:r>
        <w:rPr>
          <w:rFonts w:ascii="宋体" w:hAnsi="宋体" w:hint="eastAsia"/>
          <w:b w:val="0"/>
          <w:bCs w:val="0"/>
          <w:color w:val="auto"/>
          <w:sz w:val="24"/>
          <w:szCs w:val="24"/>
        </w:rPr>
        <w:t>日前以书面形式将会议时间、地点和议案内容、出席会议的人员、联系人和联系方式等通知全体股东，临时会议不受此时限限制。提交会议审议的事项和材料应与会议通知一并送达。</w:t>
      </w:r>
    </w:p>
    <w:p w14:paraId="4227FF76"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（五）会议决议、纪要：</w:t>
      </w:r>
    </w:p>
    <w:p w14:paraId="13803CB8"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股东会议应将所议事项的决定作成会议记录，形成会议决议和纪要，股东必须在会议决议、纪要上签字或盖章。会议记录、会议决议和会议纪要文件原件由公司负责保存，保存期限为长期。</w:t>
      </w:r>
    </w:p>
    <w:p w14:paraId="39A61312" w14:textId="77777777" w:rsidR="00CD7DFD" w:rsidRDefault="00787C88">
      <w:pPr>
        <w:adjustRightInd w:val="0"/>
        <w:snapToGrid w:val="0"/>
        <w:spacing w:line="460" w:lineRule="exact"/>
        <w:jc w:val="center"/>
        <w:rPr>
          <w:rFonts w:ascii="宋体" w:eastAsia="宋体" w:hAnsi="宋体" w:hint="eastAsia"/>
          <w:b w:val="0"/>
          <w:bCs w:val="0"/>
          <w:color w:val="auto"/>
          <w:sz w:val="24"/>
          <w:szCs w:val="24"/>
        </w:rPr>
      </w:pPr>
      <w:r>
        <w:rPr>
          <w:rFonts w:ascii="宋体" w:hAnsi="宋体" w:hint="eastAsia"/>
          <w:b w:val="0"/>
          <w:bCs w:val="0"/>
          <w:color w:val="auto"/>
          <w:sz w:val="24"/>
          <w:szCs w:val="24"/>
        </w:rPr>
        <w:t>第三节</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w:t>
      </w:r>
      <w:r>
        <w:rPr>
          <w:rFonts w:ascii="宋体" w:eastAsia="宋体" w:hAnsi="宋体" w:hint="eastAsia"/>
          <w:b w:val="0"/>
          <w:bCs w:val="0"/>
          <w:color w:val="auto"/>
          <w:sz w:val="24"/>
          <w:szCs w:val="24"/>
        </w:rPr>
        <w:t>经理</w:t>
      </w:r>
    </w:p>
    <w:p w14:paraId="3336642B"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第三十三条</w:t>
      </w:r>
      <w:r>
        <w:rPr>
          <w:rFonts w:ascii="宋体" w:hAnsi="宋体" w:hint="eastAsia"/>
          <w:b w:val="0"/>
          <w:bCs w:val="0"/>
          <w:color w:val="auto"/>
          <w:sz w:val="24"/>
          <w:szCs w:val="24"/>
        </w:rPr>
        <w:t xml:space="preserve"> </w:t>
      </w:r>
      <w:r>
        <w:rPr>
          <w:rFonts w:ascii="Arial" w:eastAsia="宋体" w:hAnsi="Arial" w:cs="Arial"/>
          <w:b w:val="0"/>
          <w:bCs w:val="0"/>
          <w:color w:val="auto"/>
          <w:sz w:val="24"/>
          <w:szCs w:val="24"/>
        </w:rPr>
        <w:t>公司设董事会，其成员为</w:t>
      </w:r>
      <w:r>
        <w:rPr>
          <w:rFonts w:ascii="Arial" w:eastAsia="宋体" w:hAnsi="Arial" w:cs="Arial" w:hint="eastAsia"/>
          <w:b w:val="0"/>
          <w:bCs w:val="0"/>
          <w:color w:val="auto"/>
          <w:sz w:val="24"/>
          <w:szCs w:val="24"/>
        </w:rPr>
        <w:t>5</w:t>
      </w:r>
      <w:r>
        <w:rPr>
          <w:rFonts w:ascii="Arial" w:eastAsia="宋体" w:hAnsi="Arial" w:cs="Arial"/>
          <w:b w:val="0"/>
          <w:bCs w:val="0"/>
          <w:color w:val="auto"/>
          <w:sz w:val="24"/>
          <w:szCs w:val="24"/>
        </w:rPr>
        <w:t>人</w:t>
      </w:r>
      <w:r>
        <w:rPr>
          <w:rFonts w:ascii="Arial" w:eastAsia="宋体" w:hAnsi="Arial" w:cs="Arial" w:hint="eastAsia"/>
          <w:b w:val="0"/>
          <w:bCs w:val="0"/>
          <w:color w:val="auto"/>
          <w:sz w:val="24"/>
          <w:szCs w:val="24"/>
        </w:rPr>
        <w:t>。</w:t>
      </w:r>
      <w:r>
        <w:rPr>
          <w:rFonts w:ascii="Arial" w:eastAsia="宋体" w:hAnsi="Arial" w:cs="Arial"/>
          <w:b w:val="0"/>
          <w:bCs w:val="0"/>
          <w:color w:val="auto"/>
          <w:sz w:val="24"/>
          <w:szCs w:val="24"/>
        </w:rPr>
        <w:t>董事由股东会从甲方提名人员中选举</w:t>
      </w:r>
      <w:r>
        <w:rPr>
          <w:rFonts w:ascii="Arial" w:eastAsia="宋体" w:hAnsi="Arial" w:cs="Arial" w:hint="eastAsia"/>
          <w:b w:val="0"/>
          <w:bCs w:val="0"/>
          <w:color w:val="auto"/>
          <w:sz w:val="24"/>
          <w:szCs w:val="24"/>
        </w:rPr>
        <w:t>2</w:t>
      </w:r>
      <w:r>
        <w:rPr>
          <w:rFonts w:ascii="Arial" w:eastAsia="宋体" w:hAnsi="Arial" w:cs="Arial"/>
          <w:b w:val="0"/>
          <w:bCs w:val="0"/>
          <w:color w:val="auto"/>
          <w:sz w:val="24"/>
          <w:szCs w:val="24"/>
        </w:rPr>
        <w:t>名，从乙方提名人员中选举</w:t>
      </w:r>
      <w:r>
        <w:rPr>
          <w:rFonts w:ascii="Arial" w:eastAsia="宋体" w:hAnsi="Arial" w:cs="Arial" w:hint="eastAsia"/>
          <w:b w:val="0"/>
          <w:bCs w:val="0"/>
          <w:color w:val="auto"/>
          <w:sz w:val="24"/>
          <w:szCs w:val="24"/>
        </w:rPr>
        <w:t>3</w:t>
      </w:r>
      <w:r>
        <w:rPr>
          <w:rFonts w:ascii="Arial" w:eastAsia="宋体" w:hAnsi="Arial" w:cs="Arial"/>
          <w:b w:val="0"/>
          <w:bCs w:val="0"/>
          <w:color w:val="auto"/>
          <w:sz w:val="24"/>
          <w:szCs w:val="24"/>
        </w:rPr>
        <w:t>名组成</w:t>
      </w:r>
      <w:r>
        <w:rPr>
          <w:rFonts w:ascii="Arial" w:eastAsia="宋体" w:hAnsi="Arial" w:cs="Arial" w:hint="eastAsia"/>
          <w:b w:val="0"/>
          <w:bCs w:val="0"/>
          <w:color w:val="auto"/>
          <w:sz w:val="24"/>
          <w:szCs w:val="24"/>
        </w:rPr>
        <w:t>，不设职工董事</w:t>
      </w:r>
      <w:r>
        <w:rPr>
          <w:rFonts w:ascii="Arial" w:eastAsia="宋体" w:hAnsi="Arial" w:cs="Arial"/>
          <w:b w:val="0"/>
          <w:bCs w:val="0"/>
          <w:color w:val="auto"/>
          <w:sz w:val="24"/>
          <w:szCs w:val="24"/>
        </w:rPr>
        <w:t>。董事长由甲方从董事会成员中提名，经董事会选举产生。</w:t>
      </w:r>
    </w:p>
    <w:p w14:paraId="48AD9C2A"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董事每届任期为三年，连选可以连任。董事任期届满未及时改选，或者因董事在任期内辞职导致董事会成员低于法定人数的，在改选出的董事就任前，原董事仍应当依照</w:t>
      </w:r>
      <w:r>
        <w:rPr>
          <w:rFonts w:ascii="宋体" w:hAnsi="宋体" w:hint="eastAsia"/>
          <w:b w:val="0"/>
          <w:bCs w:val="0"/>
          <w:color w:val="auto"/>
          <w:sz w:val="24"/>
          <w:szCs w:val="24"/>
        </w:rPr>
        <w:lastRenderedPageBreak/>
        <w:t>法律、行政法规和公司章程规定，履行董事职务。</w:t>
      </w:r>
    </w:p>
    <w:p w14:paraId="474CC93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董事会对股东会负责，在事先充分听取公司党组织意见情况下，依法自行或经过有关报批手续后决定公司的重大事项，未设立党组织需要前置讨论的事项，由控股方党组织行使职权。董事会行使下列职权：</w:t>
      </w:r>
    </w:p>
    <w:p w14:paraId="67D0AB55"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w:t>
      </w:r>
      <w:r>
        <w:rPr>
          <w:rFonts w:ascii="宋体" w:hAnsi="宋体" w:hint="eastAsia"/>
          <w:b w:val="0"/>
          <w:bCs w:val="0"/>
          <w:color w:val="auto"/>
          <w:sz w:val="24"/>
          <w:szCs w:val="24"/>
        </w:rPr>
        <w:t>、召集股东会会议，并向股东会报告工作；</w:t>
      </w:r>
    </w:p>
    <w:p w14:paraId="4B49BFF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2</w:t>
      </w:r>
      <w:r>
        <w:rPr>
          <w:rFonts w:ascii="宋体" w:hAnsi="宋体" w:hint="eastAsia"/>
          <w:b w:val="0"/>
          <w:bCs w:val="0"/>
          <w:color w:val="auto"/>
          <w:sz w:val="24"/>
          <w:szCs w:val="24"/>
        </w:rPr>
        <w:t>、执行股东会的决议；</w:t>
      </w:r>
    </w:p>
    <w:p w14:paraId="6756F3C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3</w:t>
      </w:r>
      <w:r>
        <w:rPr>
          <w:rFonts w:ascii="宋体" w:hAnsi="宋体" w:hint="eastAsia"/>
          <w:b w:val="0"/>
          <w:bCs w:val="0"/>
          <w:color w:val="auto"/>
          <w:sz w:val="24"/>
          <w:szCs w:val="24"/>
        </w:rPr>
        <w:t>、制订公司的中长期发展规划；</w:t>
      </w:r>
    </w:p>
    <w:p w14:paraId="0DD3BD5E"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4</w:t>
      </w:r>
      <w:r>
        <w:rPr>
          <w:rFonts w:ascii="宋体" w:hAnsi="宋体" w:hint="eastAsia"/>
          <w:b w:val="0"/>
          <w:bCs w:val="0"/>
          <w:color w:val="auto"/>
          <w:sz w:val="24"/>
          <w:szCs w:val="24"/>
        </w:rPr>
        <w:t>、决定公司的经营计划和投资方案；</w:t>
      </w:r>
      <w:r>
        <w:rPr>
          <w:rFonts w:ascii="宋体" w:hAnsi="宋体" w:hint="eastAsia"/>
          <w:b w:val="0"/>
          <w:bCs w:val="0"/>
          <w:color w:val="auto"/>
          <w:sz w:val="24"/>
          <w:szCs w:val="24"/>
        </w:rPr>
        <w:t xml:space="preserve"> </w:t>
      </w:r>
    </w:p>
    <w:p w14:paraId="0F1473FA"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5</w:t>
      </w:r>
      <w:r>
        <w:rPr>
          <w:rFonts w:ascii="宋体" w:hAnsi="宋体" w:hint="eastAsia"/>
          <w:b w:val="0"/>
          <w:bCs w:val="0"/>
          <w:color w:val="auto"/>
          <w:sz w:val="24"/>
          <w:szCs w:val="24"/>
        </w:rPr>
        <w:t>、制订公司的年度财务预算方案、决算方案；</w:t>
      </w:r>
    </w:p>
    <w:p w14:paraId="1EB1F37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6</w:t>
      </w:r>
      <w:r>
        <w:rPr>
          <w:rFonts w:ascii="宋体" w:hAnsi="宋体" w:hint="eastAsia"/>
          <w:b w:val="0"/>
          <w:bCs w:val="0"/>
          <w:color w:val="auto"/>
          <w:sz w:val="24"/>
          <w:szCs w:val="24"/>
        </w:rPr>
        <w:t>、制订公司的利润分配方案和弥补亏损方案；</w:t>
      </w:r>
    </w:p>
    <w:p w14:paraId="2BD61E88"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7</w:t>
      </w:r>
      <w:r>
        <w:rPr>
          <w:rFonts w:ascii="宋体" w:hAnsi="宋体" w:hint="eastAsia"/>
          <w:b w:val="0"/>
          <w:bCs w:val="0"/>
          <w:color w:val="auto"/>
          <w:sz w:val="24"/>
          <w:szCs w:val="24"/>
        </w:rPr>
        <w:t>、制订公司增加或者减少注册资本的方案；</w:t>
      </w:r>
    </w:p>
    <w:p w14:paraId="505E1C60" w14:textId="77777777" w:rsidR="00CD7DFD" w:rsidRDefault="00787C88">
      <w:pPr>
        <w:adjustRightInd w:val="0"/>
        <w:snapToGrid w:val="0"/>
        <w:spacing w:line="460" w:lineRule="exact"/>
        <w:ind w:firstLine="465"/>
        <w:rPr>
          <w:rFonts w:ascii="宋体" w:hAnsi="宋体"/>
          <w:b w:val="0"/>
          <w:bCs w:val="0"/>
          <w:color w:val="auto"/>
          <w:sz w:val="24"/>
          <w:szCs w:val="24"/>
        </w:rPr>
      </w:pPr>
      <w:r>
        <w:rPr>
          <w:rFonts w:ascii="宋体" w:hAnsi="宋体" w:hint="eastAsia"/>
          <w:b w:val="0"/>
          <w:bCs w:val="0"/>
          <w:color w:val="auto"/>
          <w:sz w:val="24"/>
          <w:szCs w:val="24"/>
        </w:rPr>
        <w:t>8</w:t>
      </w:r>
      <w:r>
        <w:rPr>
          <w:rFonts w:ascii="宋体" w:hAnsi="宋体" w:hint="eastAsia"/>
          <w:b w:val="0"/>
          <w:bCs w:val="0"/>
          <w:color w:val="auto"/>
          <w:sz w:val="24"/>
          <w:szCs w:val="24"/>
        </w:rPr>
        <w:t>、制订公司合并、分立、解散或者变更公司形式的方案；</w:t>
      </w:r>
    </w:p>
    <w:p w14:paraId="457367F7" w14:textId="77777777" w:rsidR="00CD7DFD" w:rsidRDefault="00787C88">
      <w:pPr>
        <w:adjustRightInd w:val="0"/>
        <w:snapToGrid w:val="0"/>
        <w:spacing w:line="460" w:lineRule="exact"/>
        <w:ind w:firstLine="465"/>
        <w:rPr>
          <w:rFonts w:ascii="宋体" w:hAnsi="宋体"/>
          <w:b w:val="0"/>
          <w:bCs w:val="0"/>
          <w:color w:val="auto"/>
          <w:sz w:val="24"/>
          <w:szCs w:val="24"/>
        </w:rPr>
      </w:pPr>
      <w:r>
        <w:rPr>
          <w:rFonts w:ascii="宋体" w:hAnsi="宋体" w:hint="eastAsia"/>
          <w:b w:val="0"/>
          <w:bCs w:val="0"/>
          <w:color w:val="auto"/>
          <w:sz w:val="24"/>
          <w:szCs w:val="24"/>
        </w:rPr>
        <w:t>9</w:t>
      </w:r>
      <w:r>
        <w:rPr>
          <w:rFonts w:ascii="宋体" w:hAnsi="宋体" w:hint="eastAsia"/>
          <w:b w:val="0"/>
          <w:bCs w:val="0"/>
          <w:color w:val="auto"/>
          <w:sz w:val="24"/>
          <w:szCs w:val="24"/>
        </w:rPr>
        <w:t>、制订公司发行公司债券的方案；</w:t>
      </w:r>
    </w:p>
    <w:p w14:paraId="7768477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10</w:t>
      </w:r>
      <w:r>
        <w:rPr>
          <w:rFonts w:ascii="宋体" w:hAnsi="宋体" w:hint="eastAsia"/>
          <w:b w:val="0"/>
          <w:bCs w:val="0"/>
          <w:color w:val="auto"/>
          <w:sz w:val="24"/>
          <w:szCs w:val="24"/>
        </w:rPr>
        <w:t>、决定公司内部管理机构的设置；</w:t>
      </w:r>
    </w:p>
    <w:p w14:paraId="7689BCA6" w14:textId="77777777" w:rsidR="00CD7DFD" w:rsidRDefault="00787C88">
      <w:pPr>
        <w:adjustRightInd w:val="0"/>
        <w:snapToGrid w:val="0"/>
        <w:spacing w:line="460" w:lineRule="exact"/>
        <w:ind w:firstLineChars="100" w:firstLine="240"/>
        <w:rPr>
          <w:rFonts w:ascii="宋体" w:hAnsi="宋体"/>
          <w:b w:val="0"/>
          <w:bCs w:val="0"/>
          <w:color w:val="auto"/>
          <w:sz w:val="24"/>
          <w:szCs w:val="24"/>
        </w:rPr>
      </w:pPr>
      <w:r>
        <w:rPr>
          <w:rFonts w:ascii="宋体" w:hAnsi="宋体" w:hint="eastAsia"/>
          <w:b w:val="0"/>
          <w:bCs w:val="0"/>
          <w:color w:val="auto"/>
          <w:sz w:val="24"/>
          <w:szCs w:val="24"/>
        </w:rPr>
        <w:t xml:space="preserve">  11</w:t>
      </w:r>
      <w:r>
        <w:rPr>
          <w:rFonts w:ascii="宋体" w:hAnsi="宋体" w:hint="eastAsia"/>
          <w:b w:val="0"/>
          <w:bCs w:val="0"/>
          <w:color w:val="auto"/>
          <w:sz w:val="24"/>
          <w:szCs w:val="24"/>
        </w:rPr>
        <w:t>、决定聘任或者解聘公司</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及其报酬，并根据</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的提名决定聘任或者解聘公司副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及其他高级管理人员，决定其报酬事项；</w:t>
      </w:r>
    </w:p>
    <w:p w14:paraId="1D171D3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12</w:t>
      </w:r>
      <w:r>
        <w:rPr>
          <w:rFonts w:ascii="宋体" w:hAnsi="宋体" w:hint="eastAsia"/>
          <w:b w:val="0"/>
          <w:bCs w:val="0"/>
          <w:color w:val="auto"/>
          <w:sz w:val="24"/>
          <w:szCs w:val="24"/>
        </w:rPr>
        <w:t>、制定公司的基本管理制度；</w:t>
      </w:r>
    </w:p>
    <w:p w14:paraId="1AC8E35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13</w:t>
      </w:r>
      <w:r>
        <w:rPr>
          <w:rFonts w:ascii="宋体" w:hAnsi="宋体" w:hint="eastAsia"/>
          <w:b w:val="0"/>
          <w:bCs w:val="0"/>
          <w:color w:val="auto"/>
          <w:sz w:val="24"/>
          <w:szCs w:val="24"/>
        </w:rPr>
        <w:t>、制订本章程修改方案；</w:t>
      </w:r>
    </w:p>
    <w:p w14:paraId="27C6F71F"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14</w:t>
      </w:r>
      <w:r>
        <w:rPr>
          <w:rFonts w:ascii="宋体" w:hAnsi="宋体" w:hint="eastAsia"/>
          <w:b w:val="0"/>
          <w:bCs w:val="0"/>
          <w:color w:val="auto"/>
          <w:sz w:val="24"/>
          <w:szCs w:val="24"/>
        </w:rPr>
        <w:t>、听取并审查</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工作报告；</w:t>
      </w:r>
    </w:p>
    <w:p w14:paraId="17032AA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15</w:t>
      </w:r>
      <w:r>
        <w:rPr>
          <w:rFonts w:ascii="宋体" w:hAnsi="宋体" w:hint="eastAsia"/>
          <w:b w:val="0"/>
          <w:bCs w:val="0"/>
          <w:color w:val="auto"/>
          <w:sz w:val="24"/>
          <w:szCs w:val="24"/>
        </w:rPr>
        <w:t>、决定聘用或解聘承办公司审计业务的专业机构；</w:t>
      </w:r>
    </w:p>
    <w:p w14:paraId="6F88A3C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16</w:t>
      </w:r>
      <w:r>
        <w:rPr>
          <w:rFonts w:ascii="宋体" w:hAnsi="宋体" w:hint="eastAsia"/>
          <w:b w:val="0"/>
          <w:bCs w:val="0"/>
          <w:color w:val="auto"/>
          <w:sz w:val="24"/>
          <w:szCs w:val="24"/>
        </w:rPr>
        <w:t>、股东会或本章程授予的其他职权。</w:t>
      </w:r>
    </w:p>
    <w:p w14:paraId="67FF27CF"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以会议方式议事。董事会会议在三分之二以上的董事出席时方可举行。董事因特殊原因不能参加，可以委托他人参加；若委托他人参加，应出具书面授权委托书，并载明授权范围。董事无正当理由既不亲自参加董事会会议也不委托他人参加董事会会议的，视为参加并就董事会会议审议事项放弃表决权。</w:t>
      </w:r>
    </w:p>
    <w:p w14:paraId="42A7246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提交董事会审议的议案，全体董事以书面形式一致表示同意的，可以不召开董事会会议，直接作出决议，并由全体董事在决议文件上签名或盖章。</w:t>
      </w:r>
    </w:p>
    <w:p w14:paraId="212CC5C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董事会的议事规则和程序：</w:t>
      </w:r>
    </w:p>
    <w:p w14:paraId="4DAC6A3D"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（一）会议分为定期会议和临时会议：</w:t>
      </w:r>
    </w:p>
    <w:p w14:paraId="6A74852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1</w:t>
      </w:r>
      <w:r>
        <w:rPr>
          <w:rFonts w:ascii="宋体" w:hAnsi="宋体" w:hint="eastAsia"/>
          <w:b w:val="0"/>
          <w:bCs w:val="0"/>
          <w:color w:val="auto"/>
          <w:sz w:val="24"/>
          <w:szCs w:val="24"/>
        </w:rPr>
        <w:t>、定期会议一年至少召开一次；</w:t>
      </w:r>
    </w:p>
    <w:p w14:paraId="1325A8C0"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2</w:t>
      </w:r>
      <w:r>
        <w:rPr>
          <w:rFonts w:ascii="宋体" w:hAnsi="宋体" w:hint="eastAsia"/>
          <w:b w:val="0"/>
          <w:bCs w:val="0"/>
          <w:color w:val="auto"/>
          <w:sz w:val="24"/>
          <w:szCs w:val="24"/>
        </w:rPr>
        <w:t>、临时会议为若干次。三分之一以上的董事可以提议召开董事会临时会议。</w:t>
      </w:r>
    </w:p>
    <w:p w14:paraId="26C79755"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lastRenderedPageBreak/>
        <w:t xml:space="preserve">    </w:t>
      </w:r>
      <w:r>
        <w:rPr>
          <w:rFonts w:ascii="宋体" w:hAnsi="宋体" w:hint="eastAsia"/>
          <w:b w:val="0"/>
          <w:bCs w:val="0"/>
          <w:color w:val="auto"/>
          <w:sz w:val="24"/>
          <w:szCs w:val="24"/>
        </w:rPr>
        <w:t>（二）会议召集和主持：</w:t>
      </w:r>
    </w:p>
    <w:p w14:paraId="5205599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董事会会议由董事长召集和主持，董事长不能履行职务或者不履行职务的，由半数以上董事共同推举一名董事召集和主持。</w:t>
      </w:r>
    </w:p>
    <w:p w14:paraId="324ADB29"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（三）议案表决：</w:t>
      </w:r>
      <w:r>
        <w:rPr>
          <w:rFonts w:ascii="宋体" w:hAnsi="宋体" w:hint="eastAsia"/>
          <w:b w:val="0"/>
          <w:bCs w:val="0"/>
          <w:color w:val="auto"/>
          <w:sz w:val="24"/>
          <w:szCs w:val="24"/>
        </w:rPr>
        <w:t xml:space="preserve"> </w:t>
      </w:r>
    </w:p>
    <w:p w14:paraId="7CC67D8C"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董事按一人一票行使表决权。第三十四条中</w:t>
      </w:r>
      <w:r>
        <w:rPr>
          <w:rFonts w:ascii="宋体" w:eastAsia="宋体" w:hAnsi="宋体" w:hint="eastAsia"/>
          <w:b w:val="0"/>
          <w:bCs w:val="0"/>
          <w:color w:val="auto"/>
          <w:sz w:val="24"/>
          <w:szCs w:val="24"/>
        </w:rPr>
        <w:t>的所有事</w:t>
      </w:r>
      <w:r>
        <w:rPr>
          <w:rFonts w:ascii="宋体" w:hAnsi="宋体" w:hint="eastAsia"/>
          <w:b w:val="0"/>
          <w:bCs w:val="0"/>
          <w:color w:val="auto"/>
          <w:sz w:val="24"/>
          <w:szCs w:val="24"/>
        </w:rPr>
        <w:t>项必须经全体董事三分之二以上同意通过方可作出决议。</w:t>
      </w:r>
      <w:r>
        <w:rPr>
          <w:rFonts w:ascii="宋体" w:hAnsi="宋体" w:hint="eastAsia"/>
          <w:b w:val="0"/>
          <w:bCs w:val="0"/>
          <w:color w:val="auto"/>
          <w:sz w:val="24"/>
          <w:szCs w:val="24"/>
        </w:rPr>
        <w:t xml:space="preserve">        </w:t>
      </w:r>
    </w:p>
    <w:p w14:paraId="65CB52E7" w14:textId="77777777" w:rsidR="00CD7DFD" w:rsidRDefault="00787C88">
      <w:pPr>
        <w:adjustRightInd w:val="0"/>
        <w:snapToGrid w:val="0"/>
        <w:spacing w:line="460" w:lineRule="exact"/>
        <w:ind w:firstLine="480"/>
        <w:rPr>
          <w:rFonts w:ascii="宋体" w:hAnsi="宋体"/>
          <w:b w:val="0"/>
          <w:bCs w:val="0"/>
          <w:color w:val="auto"/>
          <w:sz w:val="24"/>
          <w:szCs w:val="24"/>
        </w:rPr>
      </w:pPr>
      <w:r>
        <w:rPr>
          <w:rFonts w:ascii="宋体" w:hAnsi="宋体" w:hint="eastAsia"/>
          <w:b w:val="0"/>
          <w:bCs w:val="0"/>
          <w:color w:val="auto"/>
          <w:sz w:val="24"/>
          <w:szCs w:val="24"/>
        </w:rPr>
        <w:t>（四）会议通知：</w:t>
      </w:r>
    </w:p>
    <w:p w14:paraId="44384940"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召开董事会定期会议，应当于会议召开</w:t>
      </w:r>
      <w:r>
        <w:rPr>
          <w:rFonts w:ascii="宋体" w:hAnsi="宋体" w:hint="eastAsia"/>
          <w:b w:val="0"/>
          <w:bCs w:val="0"/>
          <w:color w:val="auto"/>
          <w:sz w:val="24"/>
          <w:szCs w:val="24"/>
        </w:rPr>
        <w:t>15</w:t>
      </w:r>
      <w:r>
        <w:rPr>
          <w:rFonts w:ascii="宋体" w:hAnsi="宋体" w:hint="eastAsia"/>
          <w:b w:val="0"/>
          <w:bCs w:val="0"/>
          <w:color w:val="auto"/>
          <w:sz w:val="24"/>
          <w:szCs w:val="24"/>
        </w:rPr>
        <w:t>日前以书面形式将会议时间、地点和议案内容、出席会议的人员、联系人和联系方式等通知全体董事，临时会议不受此时限限制。提交会议审议的事项和材料应与会议通知一并送达。</w:t>
      </w:r>
    </w:p>
    <w:p w14:paraId="3E5EF43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会议通知或提交审议的材料迟于规定时间发出的，董事有权书面提出异议并要求推迟会议召开时间。未提出书面异议且不参加董事会的，视为参加并就董事会会议审议事项放弃表决权。</w:t>
      </w:r>
    </w:p>
    <w:p w14:paraId="5BCBC542"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（五）会议决议、纪要：</w:t>
      </w:r>
    </w:p>
    <w:p w14:paraId="335B68A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董事会应当将所议事项的决定作成会议记录，形成会议决议和纪要，董事必须在会议决议和会议纪要上签名。董事会会议记录、会议纪要和决议原件应由公司保存，复印件发送各董事。</w:t>
      </w:r>
    </w:p>
    <w:p w14:paraId="54CB2CF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董事应当对董事会决议承担责任。董事会的决议违反国家法律、法规或公司章程，致使公司遭受严重损失的，参与决策的董事对公司负有赔偿责任。但经证明在表决时曾表示异议并记载于会议记录的，该董事可以免除责任。对既未出席会议，又未委托代表出席董事会的董事应视为未表示异议，不免除其责任，但对未事前告知的临时议案除外。</w:t>
      </w:r>
    </w:p>
    <w:p w14:paraId="1189704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董事必须遵守法律、法规及本章程的规定。如果董事违反法律、法规及本章程的规定，股东会可随时解聘其职务。</w:t>
      </w:r>
    </w:p>
    <w:p w14:paraId="60A423A3" w14:textId="6E16FE71"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公司设</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一人，由董事会在</w:t>
      </w:r>
      <w:r w:rsidR="008244EE" w:rsidRPr="008244EE">
        <w:rPr>
          <w:rFonts w:ascii="宋体" w:eastAsia="宋体" w:hAnsi="宋体"/>
          <w:b w:val="0"/>
          <w:bCs w:val="0"/>
          <w:color w:val="auto"/>
          <w:sz w:val="24"/>
          <w:szCs w:val="24"/>
        </w:rPr>
        <w:t>龙港市启城实业投资有限公司</w:t>
      </w:r>
      <w:r>
        <w:rPr>
          <w:rFonts w:ascii="宋体" w:hAnsi="宋体" w:hint="eastAsia"/>
          <w:b w:val="0"/>
          <w:bCs w:val="0"/>
          <w:color w:val="auto"/>
          <w:sz w:val="24"/>
          <w:szCs w:val="24"/>
        </w:rPr>
        <w:t>推荐的人选中聘任产生；</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对董事会负责，依法行使下列职权：</w:t>
      </w:r>
    </w:p>
    <w:p w14:paraId="13F7FCA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、主持公司的生产经营管理工作，组织实施董事会决议；</w:t>
      </w:r>
    </w:p>
    <w:p w14:paraId="2BA3933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、组织实施公司年度经营计划和投资方案、融资方案；</w:t>
      </w:r>
    </w:p>
    <w:p w14:paraId="3D537FF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、拟订公司内部管理机构设置方案；</w:t>
      </w:r>
    </w:p>
    <w:p w14:paraId="47602E0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、拟订公司的基本管理制度；</w:t>
      </w:r>
    </w:p>
    <w:p w14:paraId="4FD25E1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5</w:t>
      </w:r>
      <w:r>
        <w:rPr>
          <w:rFonts w:ascii="宋体" w:hAnsi="宋体" w:hint="eastAsia"/>
          <w:b w:val="0"/>
          <w:bCs w:val="0"/>
          <w:color w:val="auto"/>
          <w:sz w:val="24"/>
          <w:szCs w:val="24"/>
        </w:rPr>
        <w:t>、制定公司的具体规章制度；</w:t>
      </w:r>
    </w:p>
    <w:p w14:paraId="547178B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6</w:t>
      </w:r>
      <w:r>
        <w:rPr>
          <w:rFonts w:ascii="宋体" w:hAnsi="宋体" w:hint="eastAsia"/>
          <w:b w:val="0"/>
          <w:bCs w:val="0"/>
          <w:color w:val="auto"/>
          <w:sz w:val="24"/>
          <w:szCs w:val="24"/>
        </w:rPr>
        <w:t>、向董事会提名对公司副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及其他高级管理人员进行聘任或者解聘；</w:t>
      </w:r>
    </w:p>
    <w:p w14:paraId="2031F4A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lastRenderedPageBreak/>
        <w:t>7</w:t>
      </w:r>
      <w:r>
        <w:rPr>
          <w:rFonts w:ascii="宋体" w:hAnsi="宋体" w:hint="eastAsia"/>
          <w:b w:val="0"/>
          <w:bCs w:val="0"/>
          <w:color w:val="auto"/>
          <w:sz w:val="24"/>
          <w:szCs w:val="24"/>
        </w:rPr>
        <w:t>、聘任或解聘除应由董事会聘任或者解聘以外的管理人员；</w:t>
      </w:r>
    </w:p>
    <w:p w14:paraId="3784810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8</w:t>
      </w:r>
      <w:r>
        <w:rPr>
          <w:rFonts w:ascii="宋体" w:hAnsi="宋体" w:hint="eastAsia"/>
          <w:b w:val="0"/>
          <w:bCs w:val="0"/>
          <w:color w:val="auto"/>
          <w:sz w:val="24"/>
          <w:szCs w:val="24"/>
        </w:rPr>
        <w:t>、董事会授予的其他职权。</w:t>
      </w:r>
    </w:p>
    <w:p w14:paraId="71564D1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可以由董事兼任，</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列席董事会会议。</w:t>
      </w:r>
    </w:p>
    <w:p w14:paraId="16D7847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第三十九条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未经董事会同意，</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及其他高级管理人员不得兼任其他公司或经济组织的董事或其他高级管理人员或高级管理职务。但</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及其他高级管理人员兼任其各自所在集团公司、或者上级主管单位内部关联单位的</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、高级管理人员或者高级管理职务的不受此限制。</w:t>
      </w:r>
    </w:p>
    <w:p w14:paraId="65022D89"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第四节</w:t>
      </w:r>
      <w:r>
        <w:rPr>
          <w:rFonts w:ascii="宋体" w:hAnsi="宋体" w:hint="eastAsia"/>
          <w:b w:val="0"/>
          <w:bCs w:val="0"/>
          <w:color w:val="auto"/>
          <w:sz w:val="24"/>
          <w:szCs w:val="24"/>
        </w:rPr>
        <w:t xml:space="preserve">  </w:t>
      </w:r>
      <w:r>
        <w:rPr>
          <w:rFonts w:ascii="宋体" w:hAnsi="宋体" w:hint="eastAsia"/>
          <w:b w:val="0"/>
          <w:bCs w:val="0"/>
          <w:color w:val="auto"/>
          <w:sz w:val="24"/>
          <w:szCs w:val="24"/>
        </w:rPr>
        <w:t>监事会</w:t>
      </w:r>
    </w:p>
    <w:p w14:paraId="1F99CC38" w14:textId="6398E78C" w:rsidR="00CD7DFD" w:rsidRDefault="00787C88">
      <w:pPr>
        <w:adjustRightInd w:val="0"/>
        <w:snapToGrid w:val="0"/>
        <w:spacing w:line="460" w:lineRule="exact"/>
        <w:ind w:firstLine="495"/>
        <w:rPr>
          <w:rFonts w:ascii="宋体" w:hAnsi="宋体"/>
          <w:b w:val="0"/>
          <w:bCs w:val="0"/>
          <w:color w:val="auto"/>
          <w:sz w:val="24"/>
          <w:szCs w:val="24"/>
        </w:rPr>
      </w:pPr>
      <w:r>
        <w:rPr>
          <w:rFonts w:ascii="宋体" w:hAnsi="宋体" w:hint="eastAsia"/>
          <w:b w:val="0"/>
          <w:bCs w:val="0"/>
          <w:color w:val="auto"/>
          <w:sz w:val="24"/>
          <w:szCs w:val="24"/>
        </w:rPr>
        <w:t>第四十条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公司设监事会，其成员为</w:t>
      </w:r>
      <w:r>
        <w:rPr>
          <w:rFonts w:ascii="宋体" w:hAnsi="宋体" w:hint="eastAsia"/>
          <w:b w:val="0"/>
          <w:bCs w:val="0"/>
          <w:color w:val="auto"/>
          <w:sz w:val="24"/>
          <w:szCs w:val="24"/>
        </w:rPr>
        <w:t>3</w:t>
      </w:r>
      <w:r>
        <w:rPr>
          <w:rFonts w:ascii="宋体" w:hAnsi="宋体" w:hint="eastAsia"/>
          <w:b w:val="0"/>
          <w:bCs w:val="0"/>
          <w:color w:val="auto"/>
          <w:sz w:val="24"/>
          <w:szCs w:val="24"/>
        </w:rPr>
        <w:t>人，其中：非职工监事</w:t>
      </w:r>
      <w:r>
        <w:rPr>
          <w:rFonts w:ascii="宋体" w:hAnsi="宋体" w:hint="eastAsia"/>
          <w:b w:val="0"/>
          <w:bCs w:val="0"/>
          <w:color w:val="auto"/>
          <w:sz w:val="24"/>
          <w:szCs w:val="24"/>
        </w:rPr>
        <w:t>2</w:t>
      </w:r>
      <w:r>
        <w:rPr>
          <w:rFonts w:ascii="宋体" w:hAnsi="宋体" w:hint="eastAsia"/>
          <w:b w:val="0"/>
          <w:bCs w:val="0"/>
          <w:color w:val="auto"/>
          <w:sz w:val="24"/>
          <w:szCs w:val="24"/>
        </w:rPr>
        <w:t>人，职工监事</w:t>
      </w:r>
      <w:r>
        <w:rPr>
          <w:rFonts w:ascii="宋体" w:hAnsi="宋体" w:hint="eastAsia"/>
          <w:b w:val="0"/>
          <w:bCs w:val="0"/>
          <w:color w:val="auto"/>
          <w:sz w:val="24"/>
          <w:szCs w:val="24"/>
        </w:rPr>
        <w:t>1</w:t>
      </w:r>
      <w:r>
        <w:rPr>
          <w:rFonts w:ascii="宋体" w:hAnsi="宋体" w:hint="eastAsia"/>
          <w:b w:val="0"/>
          <w:bCs w:val="0"/>
          <w:color w:val="auto"/>
          <w:sz w:val="24"/>
          <w:szCs w:val="24"/>
        </w:rPr>
        <w:t>人。非职工监事由股东会从</w:t>
      </w:r>
      <w:r w:rsidR="008244EE" w:rsidRPr="008244EE">
        <w:rPr>
          <w:rFonts w:ascii="宋体" w:eastAsia="宋体" w:hAnsi="宋体"/>
          <w:b w:val="0"/>
          <w:bCs w:val="0"/>
          <w:color w:val="auto"/>
          <w:sz w:val="24"/>
          <w:szCs w:val="24"/>
        </w:rPr>
        <w:t>龙港市启城实业投资有限公司</w:t>
      </w:r>
      <w:r>
        <w:rPr>
          <w:rFonts w:ascii="宋体" w:hAnsi="宋体" w:hint="eastAsia"/>
          <w:b w:val="0"/>
          <w:bCs w:val="0"/>
          <w:color w:val="auto"/>
          <w:sz w:val="24"/>
          <w:szCs w:val="24"/>
        </w:rPr>
        <w:t>和</w:t>
      </w:r>
      <w:r>
        <w:rPr>
          <w:rFonts w:ascii="宋体" w:hAnsi="宋体" w:cs="宋体" w:hint="eastAsia"/>
          <w:b w:val="0"/>
          <w:bCs w:val="0"/>
          <w:color w:val="auto"/>
          <w:sz w:val="24"/>
          <w:szCs w:val="24"/>
        </w:rPr>
        <w:t>合作人</w:t>
      </w:r>
      <w:r>
        <w:rPr>
          <w:rFonts w:ascii="宋体" w:hAnsi="宋体" w:hint="eastAsia"/>
          <w:b w:val="0"/>
          <w:bCs w:val="0"/>
          <w:color w:val="auto"/>
          <w:sz w:val="24"/>
          <w:szCs w:val="24"/>
        </w:rPr>
        <w:t>提名人员中各选举产生</w:t>
      </w:r>
      <w:r>
        <w:rPr>
          <w:rFonts w:ascii="宋体" w:hAnsi="宋体" w:hint="eastAsia"/>
          <w:b w:val="0"/>
          <w:bCs w:val="0"/>
          <w:color w:val="auto"/>
          <w:sz w:val="24"/>
          <w:szCs w:val="24"/>
        </w:rPr>
        <w:t>1</w:t>
      </w:r>
      <w:r>
        <w:rPr>
          <w:rFonts w:ascii="宋体" w:hAnsi="宋体" w:hint="eastAsia"/>
          <w:b w:val="0"/>
          <w:bCs w:val="0"/>
          <w:color w:val="auto"/>
          <w:sz w:val="24"/>
          <w:szCs w:val="24"/>
        </w:rPr>
        <w:t>名；职工监事在公司成立后由公司职工代表大会、职工大会或其他形式民主选举产生，并报登记机关备案。监事会设监事会主席</w:t>
      </w:r>
      <w:r>
        <w:rPr>
          <w:rFonts w:ascii="宋体" w:hAnsi="宋体" w:hint="eastAsia"/>
          <w:b w:val="0"/>
          <w:bCs w:val="0"/>
          <w:color w:val="auto"/>
          <w:sz w:val="24"/>
          <w:szCs w:val="24"/>
        </w:rPr>
        <w:t>1</w:t>
      </w:r>
      <w:r>
        <w:rPr>
          <w:rFonts w:ascii="宋体" w:hAnsi="宋体" w:hint="eastAsia"/>
          <w:b w:val="0"/>
          <w:bCs w:val="0"/>
          <w:color w:val="auto"/>
          <w:sz w:val="24"/>
          <w:szCs w:val="24"/>
        </w:rPr>
        <w:t>名，由</w:t>
      </w:r>
      <w:r w:rsidR="008244EE" w:rsidRPr="008244EE">
        <w:rPr>
          <w:rFonts w:ascii="宋体" w:eastAsia="宋体" w:hAnsi="宋体"/>
          <w:b w:val="0"/>
          <w:bCs w:val="0"/>
          <w:color w:val="auto"/>
          <w:sz w:val="24"/>
          <w:szCs w:val="24"/>
        </w:rPr>
        <w:t>龙港市启城实业投资有限公司</w:t>
      </w:r>
      <w:r>
        <w:rPr>
          <w:rFonts w:ascii="宋体" w:hAnsi="宋体" w:hint="eastAsia"/>
          <w:b w:val="0"/>
          <w:bCs w:val="0"/>
          <w:color w:val="auto"/>
          <w:sz w:val="24"/>
          <w:szCs w:val="24"/>
        </w:rPr>
        <w:t>从监事会成员中提名，经监事会选举产生。</w:t>
      </w:r>
    </w:p>
    <w:p w14:paraId="6A3C45F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公司董事、高级管理人员均不得兼任监事。</w:t>
      </w:r>
    </w:p>
    <w:p w14:paraId="255471AA"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监事会行使下列职权：</w:t>
      </w:r>
      <w:r>
        <w:rPr>
          <w:rFonts w:ascii="宋体" w:hAnsi="宋体" w:hint="eastAsia"/>
          <w:b w:val="0"/>
          <w:bCs w:val="0"/>
          <w:color w:val="auto"/>
          <w:sz w:val="24"/>
          <w:szCs w:val="24"/>
        </w:rPr>
        <w:t xml:space="preserve"> </w:t>
      </w:r>
    </w:p>
    <w:p w14:paraId="3399604C"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、检查公司财务；</w:t>
      </w:r>
    </w:p>
    <w:p w14:paraId="1E101FC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、对董事、高级管理人员执行公司职务的行为进行监督，对违反法律、行政法规、公司章程或者股东会决议的董事、高级管理人员提出罢免的建议；</w:t>
      </w:r>
    </w:p>
    <w:p w14:paraId="6B9FB270"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、当董事、高级管理人员的行为损害公司的利益时，要求董事、高级管理人员予以纠正；</w:t>
      </w:r>
    </w:p>
    <w:p w14:paraId="688D65C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、提议召开临时股东会会议，在董事会不履行本章程规定的召集和主持股东会会议职责时召集和主持股东会会议；</w:t>
      </w:r>
      <w:r>
        <w:rPr>
          <w:rFonts w:ascii="宋体" w:hAnsi="宋体" w:hint="eastAsia"/>
          <w:b w:val="0"/>
          <w:bCs w:val="0"/>
          <w:color w:val="auto"/>
          <w:sz w:val="24"/>
          <w:szCs w:val="24"/>
        </w:rPr>
        <w:t xml:space="preserve"> </w:t>
      </w:r>
    </w:p>
    <w:p w14:paraId="13865D2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5</w:t>
      </w:r>
      <w:r>
        <w:rPr>
          <w:rFonts w:ascii="宋体" w:hAnsi="宋体" w:hint="eastAsia"/>
          <w:b w:val="0"/>
          <w:bCs w:val="0"/>
          <w:color w:val="auto"/>
          <w:sz w:val="24"/>
          <w:szCs w:val="24"/>
        </w:rPr>
        <w:t>、向股东会会议提出提案；</w:t>
      </w:r>
      <w:r>
        <w:rPr>
          <w:rFonts w:ascii="宋体" w:hAnsi="宋体" w:hint="eastAsia"/>
          <w:b w:val="0"/>
          <w:bCs w:val="0"/>
          <w:color w:val="auto"/>
          <w:sz w:val="24"/>
          <w:szCs w:val="24"/>
        </w:rPr>
        <w:t xml:space="preserve"> </w:t>
      </w:r>
    </w:p>
    <w:p w14:paraId="24AFB30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6</w:t>
      </w:r>
      <w:r>
        <w:rPr>
          <w:rFonts w:ascii="宋体" w:hAnsi="宋体" w:hint="eastAsia"/>
          <w:b w:val="0"/>
          <w:bCs w:val="0"/>
          <w:color w:val="auto"/>
          <w:sz w:val="24"/>
          <w:szCs w:val="24"/>
        </w:rPr>
        <w:t>、依照《公司法》第一百</w:t>
      </w:r>
      <w:r>
        <w:rPr>
          <w:rFonts w:ascii="宋体" w:eastAsia="宋体" w:hAnsi="宋体" w:hint="eastAsia"/>
          <w:b w:val="0"/>
          <w:bCs w:val="0"/>
          <w:color w:val="auto"/>
          <w:sz w:val="24"/>
          <w:szCs w:val="24"/>
        </w:rPr>
        <w:t>八十九</w:t>
      </w:r>
      <w:r>
        <w:rPr>
          <w:rFonts w:ascii="宋体" w:hAnsi="宋体" w:hint="eastAsia"/>
          <w:b w:val="0"/>
          <w:bCs w:val="0"/>
          <w:color w:val="auto"/>
          <w:sz w:val="24"/>
          <w:szCs w:val="24"/>
        </w:rPr>
        <w:t>条的规定，对董事、高级管理人员提起诉讼；</w:t>
      </w:r>
    </w:p>
    <w:p w14:paraId="0373C69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7</w:t>
      </w:r>
      <w:r>
        <w:rPr>
          <w:rFonts w:ascii="宋体" w:hAnsi="宋体" w:hint="eastAsia"/>
          <w:b w:val="0"/>
          <w:bCs w:val="0"/>
          <w:color w:val="auto"/>
          <w:sz w:val="24"/>
          <w:szCs w:val="24"/>
        </w:rPr>
        <w:t>、发现公司经营情况异常，可以进行调查；必要时，可以聘请会计师事务所等协助其工作，费用由公司承担；</w:t>
      </w:r>
    </w:p>
    <w:p w14:paraId="0B959D4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8</w:t>
      </w:r>
      <w:r>
        <w:rPr>
          <w:rFonts w:ascii="宋体" w:hAnsi="宋体" w:hint="eastAsia"/>
          <w:b w:val="0"/>
          <w:bCs w:val="0"/>
          <w:color w:val="auto"/>
          <w:sz w:val="24"/>
          <w:szCs w:val="24"/>
        </w:rPr>
        <w:t>、本章程规定或股东会授予的其他职权。</w:t>
      </w:r>
    </w:p>
    <w:p w14:paraId="05BF0576"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监事可以列席董事会会议，并对董事会决议事项提出质询或建议。</w:t>
      </w:r>
    </w:p>
    <w:p w14:paraId="0C41257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监事任期每届为三年，职工及非职工监事任期届满连选可以连任。监事任期届满未及时改选，或者因监事在任期内辞职导致监事会成员低于法定人数的，在改选出的监事就任前，原监事仍应当依照法律、行政法规和公司章程规定，履行监事职</w:t>
      </w:r>
      <w:r>
        <w:rPr>
          <w:rFonts w:ascii="宋体" w:hAnsi="宋体" w:hint="eastAsia"/>
          <w:b w:val="0"/>
          <w:bCs w:val="0"/>
          <w:color w:val="auto"/>
          <w:sz w:val="24"/>
          <w:szCs w:val="24"/>
        </w:rPr>
        <w:lastRenderedPageBreak/>
        <w:t>务。</w:t>
      </w:r>
    </w:p>
    <w:p w14:paraId="3A47C09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监事会以监事会会议的方式议事。监事会会议应由全体监事出席。监事因特殊原因不能参加，可以委托他人参加；若委托他人参加，应出具书面授权委托书，并载明授权范围。</w:t>
      </w:r>
    </w:p>
    <w:p w14:paraId="6DB34F3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监事会的议事规则和程序：</w:t>
      </w:r>
    </w:p>
    <w:p w14:paraId="12F206CF"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（一）会议分为定期会议和临时会议：</w:t>
      </w:r>
    </w:p>
    <w:p w14:paraId="69FBFE5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、监事会定期会议每年度至少召开一次；</w:t>
      </w:r>
    </w:p>
    <w:p w14:paraId="0359A3A8"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、监事可以提议召开临时监事会会议。</w:t>
      </w:r>
    </w:p>
    <w:p w14:paraId="20E81928"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（二）会议召集和主持：</w:t>
      </w:r>
    </w:p>
    <w:p w14:paraId="0319E50F"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监事会会议由监事会主席召集和主持。监事会主席不能履行职务或者不履行职务的，由半数以上监事共同推举一名监事召集和主持监事会会议。</w:t>
      </w:r>
    </w:p>
    <w:p w14:paraId="1375158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（三）议案表决：</w:t>
      </w:r>
    </w:p>
    <w:p w14:paraId="0DC8259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监事按一人一票行使表决权。监事会决议应当经全体监事半数以上同意通过方可作出。</w:t>
      </w:r>
    </w:p>
    <w:p w14:paraId="525766F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（四）会议纪要：</w:t>
      </w:r>
    </w:p>
    <w:p w14:paraId="7E15689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监事会应当对所议事项的决定作成会议记录，形成会议纪要，出席会议的监事应当在会议记录和会议纪要上签名。会议记录、会议纪要和决议文件原件由公司存档保存。复印件分送各监事。</w:t>
      </w:r>
    </w:p>
    <w:p w14:paraId="165A73C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公司董事、监事、</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及其他高级管理人员，应该严格遵守法律、法规和章程，维护公司利益，对公司负有忠实义务和勤勉义务。</w:t>
      </w:r>
    </w:p>
    <w:p w14:paraId="271843C7"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公司董事、监事、</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及其他高级管理人员不得以任何名义挪用公司资金；未经股东同意，不得将公司资金借贷给他人，也不得以公司资产对外投资和担保。</w:t>
      </w:r>
    </w:p>
    <w:p w14:paraId="68ED02C1"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公司董事、监事、</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、副</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及其他高级管理人员不得利用职权收受贿赂或者其他非法收入，不得侵占公司的财产。</w:t>
      </w:r>
    </w:p>
    <w:p w14:paraId="678FA1AB"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对执行职务时违反法律、法规和本章程的规定，给公司造成损害的，应当依法承担赔偿责任。</w:t>
      </w:r>
    </w:p>
    <w:p w14:paraId="0C3A0B1F"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29C94A41"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第十章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公司的法定代表人</w:t>
      </w:r>
    </w:p>
    <w:p w14:paraId="2A32569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第四十六条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董事长为公司法定代表人，任期为三年。</w:t>
      </w:r>
    </w:p>
    <w:p w14:paraId="683184F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第四十七条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董事长行使以下职权：</w:t>
      </w:r>
    </w:p>
    <w:p w14:paraId="4EC635C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、负责召集和主持董事会，检查董事会的落实情况，并向股东会和董事会报告工</w:t>
      </w:r>
      <w:r>
        <w:rPr>
          <w:rFonts w:ascii="宋体" w:hAnsi="宋体" w:hint="eastAsia"/>
          <w:b w:val="0"/>
          <w:bCs w:val="0"/>
          <w:color w:val="auto"/>
          <w:sz w:val="24"/>
          <w:szCs w:val="24"/>
        </w:rPr>
        <w:lastRenderedPageBreak/>
        <w:t>作；</w:t>
      </w:r>
    </w:p>
    <w:p w14:paraId="250A8C95"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、执行股东会决议和董事会决议；</w:t>
      </w:r>
    </w:p>
    <w:p w14:paraId="20BFEFD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、代表公司签署有关文件；</w:t>
      </w:r>
    </w:p>
    <w:p w14:paraId="7E600DE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、在发生战争、特大自然灾害等紧急情况下，对公司事务行使特别裁决权和处置权，但这类裁决权和处置权须符合公司利益，并在事后向董事会和股东会报告。</w:t>
      </w:r>
    </w:p>
    <w:p w14:paraId="46021CC0"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5A15D6AD"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第十一章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公司财务、会计</w:t>
      </w:r>
    </w:p>
    <w:p w14:paraId="12D99E64"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r>
        <w:rPr>
          <w:rFonts w:ascii="宋体" w:hAnsi="宋体" w:hint="eastAsia"/>
          <w:b w:val="0"/>
          <w:bCs w:val="0"/>
          <w:color w:val="auto"/>
          <w:sz w:val="24"/>
          <w:szCs w:val="24"/>
        </w:rPr>
        <w:t>第四十八条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公司应当依照法律、行政法规和国务院财政主管部门的规定建立公司的财务、会计制度。</w:t>
      </w:r>
    </w:p>
    <w:p w14:paraId="419E1940"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第四十九条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公司应当在每一会计年度终了时编制财务会计报告，财务会计报告应当依照法律、行政法规和国务院财政部门的规定制作并依法经会计师事务所审计，并于第二年三月三十一日前送交各股东。</w:t>
      </w:r>
    </w:p>
    <w:p w14:paraId="693B8B8E"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公司的重大财务管理制度和程序由</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负责组织制订，并由其提交董事会批准后执行。</w:t>
      </w:r>
    </w:p>
    <w:p w14:paraId="2C65C89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公司的第一个会计年度应从公司营业执照签发之日起至当年</w:t>
      </w:r>
      <w:r>
        <w:rPr>
          <w:rFonts w:ascii="宋体" w:hAnsi="宋体" w:hint="eastAsia"/>
          <w:b w:val="0"/>
          <w:bCs w:val="0"/>
          <w:color w:val="auto"/>
          <w:sz w:val="24"/>
          <w:szCs w:val="24"/>
        </w:rPr>
        <w:t>12</w:t>
      </w:r>
      <w:r>
        <w:rPr>
          <w:rFonts w:ascii="宋体" w:hAnsi="宋体" w:hint="eastAsia"/>
          <w:b w:val="0"/>
          <w:bCs w:val="0"/>
          <w:color w:val="auto"/>
          <w:sz w:val="24"/>
          <w:szCs w:val="24"/>
        </w:rPr>
        <w:t>月</w:t>
      </w:r>
      <w:r>
        <w:rPr>
          <w:rFonts w:ascii="宋体" w:hAnsi="宋体" w:hint="eastAsia"/>
          <w:b w:val="0"/>
          <w:bCs w:val="0"/>
          <w:color w:val="auto"/>
          <w:sz w:val="24"/>
          <w:szCs w:val="24"/>
        </w:rPr>
        <w:t>31</w:t>
      </w:r>
      <w:r>
        <w:rPr>
          <w:rFonts w:ascii="宋体" w:hAnsi="宋体" w:hint="eastAsia"/>
          <w:b w:val="0"/>
          <w:bCs w:val="0"/>
          <w:color w:val="auto"/>
          <w:sz w:val="24"/>
          <w:szCs w:val="24"/>
        </w:rPr>
        <w:t>日止。以后公司的会计年度采用公历年制，自每年公历</w:t>
      </w:r>
      <w:r>
        <w:rPr>
          <w:rFonts w:ascii="宋体" w:hAnsi="宋体" w:hint="eastAsia"/>
          <w:b w:val="0"/>
          <w:bCs w:val="0"/>
          <w:color w:val="auto"/>
          <w:sz w:val="24"/>
          <w:szCs w:val="24"/>
        </w:rPr>
        <w:t>1</w:t>
      </w:r>
      <w:r>
        <w:rPr>
          <w:rFonts w:ascii="宋体" w:hAnsi="宋体" w:hint="eastAsia"/>
          <w:b w:val="0"/>
          <w:bCs w:val="0"/>
          <w:color w:val="auto"/>
          <w:sz w:val="24"/>
          <w:szCs w:val="24"/>
        </w:rPr>
        <w:t>月</w:t>
      </w:r>
      <w:r>
        <w:rPr>
          <w:rFonts w:ascii="宋体" w:hAnsi="宋体" w:hint="eastAsia"/>
          <w:b w:val="0"/>
          <w:bCs w:val="0"/>
          <w:color w:val="auto"/>
          <w:sz w:val="24"/>
          <w:szCs w:val="24"/>
        </w:rPr>
        <w:t>1</w:t>
      </w:r>
      <w:r>
        <w:rPr>
          <w:rFonts w:ascii="宋体" w:hAnsi="宋体" w:hint="eastAsia"/>
          <w:b w:val="0"/>
          <w:bCs w:val="0"/>
          <w:color w:val="auto"/>
          <w:sz w:val="24"/>
          <w:szCs w:val="24"/>
        </w:rPr>
        <w:t>日起至公历</w:t>
      </w:r>
      <w:r>
        <w:rPr>
          <w:rFonts w:ascii="宋体" w:hAnsi="宋体" w:hint="eastAsia"/>
          <w:b w:val="0"/>
          <w:bCs w:val="0"/>
          <w:color w:val="auto"/>
          <w:sz w:val="24"/>
          <w:szCs w:val="24"/>
        </w:rPr>
        <w:t>12</w:t>
      </w:r>
      <w:r>
        <w:rPr>
          <w:rFonts w:ascii="宋体" w:hAnsi="宋体" w:hint="eastAsia"/>
          <w:b w:val="0"/>
          <w:bCs w:val="0"/>
          <w:color w:val="auto"/>
          <w:sz w:val="24"/>
          <w:szCs w:val="24"/>
        </w:rPr>
        <w:t>月</w:t>
      </w:r>
      <w:r>
        <w:rPr>
          <w:rFonts w:ascii="宋体" w:hAnsi="宋体" w:hint="eastAsia"/>
          <w:b w:val="0"/>
          <w:bCs w:val="0"/>
          <w:color w:val="auto"/>
          <w:sz w:val="24"/>
          <w:szCs w:val="24"/>
        </w:rPr>
        <w:t>31</w:t>
      </w:r>
      <w:r>
        <w:rPr>
          <w:rFonts w:ascii="宋体" w:hAnsi="宋体" w:hint="eastAsia"/>
          <w:b w:val="0"/>
          <w:bCs w:val="0"/>
          <w:color w:val="auto"/>
          <w:sz w:val="24"/>
          <w:szCs w:val="24"/>
        </w:rPr>
        <w:t>日止为一个会计年度。</w:t>
      </w:r>
    </w:p>
    <w:p w14:paraId="57CD01F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公司分配当年税后利润时，应按以下顺序进行：</w:t>
      </w:r>
    </w:p>
    <w:p w14:paraId="6ED0B0D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、按有关规定弥补以前年度亏损；</w:t>
      </w:r>
    </w:p>
    <w:p w14:paraId="571D726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、按</w:t>
      </w:r>
      <w:r>
        <w:rPr>
          <w:rFonts w:ascii="宋体" w:hAnsi="宋体" w:hint="eastAsia"/>
          <w:b w:val="0"/>
          <w:bCs w:val="0"/>
          <w:color w:val="auto"/>
          <w:sz w:val="24"/>
          <w:szCs w:val="24"/>
        </w:rPr>
        <w:t>10%</w:t>
      </w:r>
      <w:r>
        <w:rPr>
          <w:rFonts w:ascii="宋体" w:hAnsi="宋体" w:hint="eastAsia"/>
          <w:b w:val="0"/>
          <w:bCs w:val="0"/>
          <w:color w:val="auto"/>
          <w:sz w:val="24"/>
          <w:szCs w:val="24"/>
        </w:rPr>
        <w:t>比例提取公司法定公积金。当法定公积金累计达到公司注册资本的</w:t>
      </w:r>
      <w:r>
        <w:rPr>
          <w:rFonts w:ascii="宋体" w:hAnsi="宋体" w:hint="eastAsia"/>
          <w:b w:val="0"/>
          <w:bCs w:val="0"/>
          <w:color w:val="auto"/>
          <w:sz w:val="24"/>
          <w:szCs w:val="24"/>
        </w:rPr>
        <w:t>50%</w:t>
      </w:r>
      <w:r>
        <w:rPr>
          <w:rFonts w:ascii="宋体" w:hAnsi="宋体" w:hint="eastAsia"/>
          <w:b w:val="0"/>
          <w:bCs w:val="0"/>
          <w:color w:val="auto"/>
          <w:sz w:val="24"/>
          <w:szCs w:val="24"/>
        </w:rPr>
        <w:t>时，可不再提取；</w:t>
      </w:r>
    </w:p>
    <w:p w14:paraId="1FBB1078"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、根据股东会决议，提取任意公积金；</w:t>
      </w:r>
    </w:p>
    <w:p w14:paraId="66739BC4"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、按股东实缴出资比例进行分配。公司以前年度未分配利润，可与本年度利润一并分配。</w:t>
      </w:r>
    </w:p>
    <w:p w14:paraId="7C2B95A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公司的公积金用于弥补公司的亏损，扩大公司生产经营或转为增加公司注册资本。但资本公积金不得用于弥补公司亏损。</w:t>
      </w:r>
    </w:p>
    <w:p w14:paraId="2F1A082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法定公积金转为注册资本时，所留存的法定公积金不得少于转增前注册资本的</w:t>
      </w:r>
      <w:r>
        <w:rPr>
          <w:rFonts w:ascii="宋体" w:hAnsi="宋体" w:hint="eastAsia"/>
          <w:b w:val="0"/>
          <w:bCs w:val="0"/>
          <w:color w:val="auto"/>
          <w:sz w:val="24"/>
          <w:szCs w:val="24"/>
        </w:rPr>
        <w:t>25%</w:t>
      </w:r>
      <w:r>
        <w:rPr>
          <w:rFonts w:ascii="宋体" w:hAnsi="宋体" w:hint="eastAsia"/>
          <w:b w:val="0"/>
          <w:bCs w:val="0"/>
          <w:color w:val="auto"/>
          <w:sz w:val="24"/>
          <w:szCs w:val="24"/>
        </w:rPr>
        <w:t>。</w:t>
      </w:r>
    </w:p>
    <w:p w14:paraId="14B6C49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公司除法定的会计账册外，不得另立会计账册。对公司的资产，不得以个人名义开立账户存储。</w:t>
      </w:r>
    </w:p>
    <w:p w14:paraId="42A180B8"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公司实行内部和外部相结合的审计制度。公司应配备内部审计人员，对公司的财务支出和经济活动，进行内部审计监督。同时，公司依法接受有关审计部门</w:t>
      </w:r>
      <w:r>
        <w:rPr>
          <w:rFonts w:ascii="宋体" w:hAnsi="宋体" w:hint="eastAsia"/>
          <w:b w:val="0"/>
          <w:bCs w:val="0"/>
          <w:color w:val="auto"/>
          <w:sz w:val="24"/>
          <w:szCs w:val="24"/>
        </w:rPr>
        <w:lastRenderedPageBreak/>
        <w:t>的审计监督。</w:t>
      </w:r>
    </w:p>
    <w:p w14:paraId="48D3E9D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14:paraId="04BE8C2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为加强公司财务管理，公司重大财务制度须经董事会批准后实施。</w:t>
      </w:r>
      <w:r>
        <w:rPr>
          <w:rFonts w:ascii="Arial" w:eastAsia="宋体" w:hAnsi="Arial" w:cs="Arial"/>
          <w:b w:val="0"/>
          <w:bCs w:val="0"/>
          <w:color w:val="auto"/>
          <w:sz w:val="24"/>
          <w:szCs w:val="24"/>
        </w:rPr>
        <w:t>公司设经理一名和副经理一名、财务总监一名、财务副总监一名。经理由</w:t>
      </w:r>
      <w:r>
        <w:rPr>
          <w:rFonts w:ascii="Arial" w:eastAsia="宋体" w:hAnsi="Arial" w:cs="Arial" w:hint="eastAsia"/>
          <w:b w:val="0"/>
          <w:bCs w:val="0"/>
          <w:color w:val="auto"/>
          <w:sz w:val="24"/>
          <w:szCs w:val="24"/>
        </w:rPr>
        <w:t>乙</w:t>
      </w:r>
      <w:r>
        <w:rPr>
          <w:rFonts w:ascii="Arial" w:eastAsia="宋体" w:hAnsi="Arial" w:cs="Arial"/>
          <w:b w:val="0"/>
          <w:bCs w:val="0"/>
          <w:color w:val="auto"/>
          <w:sz w:val="24"/>
          <w:szCs w:val="24"/>
        </w:rPr>
        <w:t>方推荐，董事会决定聘用或者解聘，公司由经理全权负责公司日常经营管理，并对董事会负责</w:t>
      </w:r>
      <w:r>
        <w:rPr>
          <w:rFonts w:ascii="Arial" w:eastAsia="宋体" w:hAnsi="Arial" w:cs="Arial" w:hint="eastAsia"/>
          <w:b w:val="0"/>
          <w:bCs w:val="0"/>
          <w:color w:val="auto"/>
          <w:sz w:val="24"/>
          <w:szCs w:val="24"/>
        </w:rPr>
        <w:t>；副经理由甲方推荐</w:t>
      </w:r>
      <w:r>
        <w:rPr>
          <w:rFonts w:ascii="Arial" w:eastAsia="宋体" w:hAnsi="Arial" w:cs="Arial"/>
          <w:b w:val="0"/>
          <w:bCs w:val="0"/>
          <w:color w:val="auto"/>
          <w:sz w:val="24"/>
          <w:szCs w:val="24"/>
        </w:rPr>
        <w:t>，董事会决定聘用或者解聘。财务总监由</w:t>
      </w:r>
      <w:r>
        <w:rPr>
          <w:rFonts w:ascii="Arial" w:eastAsia="宋体" w:hAnsi="Arial" w:cs="Arial" w:hint="eastAsia"/>
          <w:b w:val="0"/>
          <w:bCs w:val="0"/>
          <w:color w:val="auto"/>
          <w:sz w:val="24"/>
          <w:szCs w:val="24"/>
        </w:rPr>
        <w:t>乙</w:t>
      </w:r>
      <w:r>
        <w:rPr>
          <w:rFonts w:ascii="Arial" w:eastAsia="宋体" w:hAnsi="Arial" w:cs="Arial"/>
          <w:b w:val="0"/>
          <w:bCs w:val="0"/>
          <w:color w:val="auto"/>
          <w:sz w:val="24"/>
          <w:szCs w:val="24"/>
        </w:rPr>
        <w:t>方推荐一人，分管财务；财务副总监由</w:t>
      </w:r>
      <w:r>
        <w:rPr>
          <w:rFonts w:ascii="Arial" w:eastAsia="宋体" w:hAnsi="Arial" w:cs="Arial" w:hint="eastAsia"/>
          <w:b w:val="0"/>
          <w:bCs w:val="0"/>
          <w:color w:val="auto"/>
          <w:sz w:val="24"/>
          <w:szCs w:val="24"/>
        </w:rPr>
        <w:t>甲</w:t>
      </w:r>
      <w:r>
        <w:rPr>
          <w:rFonts w:ascii="Arial" w:eastAsia="宋体" w:hAnsi="Arial" w:cs="Arial"/>
          <w:b w:val="0"/>
          <w:bCs w:val="0"/>
          <w:color w:val="auto"/>
          <w:sz w:val="24"/>
          <w:szCs w:val="24"/>
        </w:rPr>
        <w:t>方推荐一人，负责出纳，所有财务支出须财务总监和财务副总监双方共同签字，财务管理采用双盾负责制，分别负责两个</w:t>
      </w:r>
      <w:r>
        <w:rPr>
          <w:rFonts w:ascii="Arial" w:eastAsia="宋体" w:hAnsi="Arial" w:cs="Arial"/>
          <w:b w:val="0"/>
          <w:bCs w:val="0"/>
          <w:color w:val="auto"/>
          <w:sz w:val="24"/>
          <w:szCs w:val="24"/>
        </w:rPr>
        <w:t>U</w:t>
      </w:r>
      <w:r>
        <w:rPr>
          <w:rFonts w:ascii="Arial" w:eastAsia="宋体" w:hAnsi="Arial" w:cs="Arial"/>
          <w:b w:val="0"/>
          <w:bCs w:val="0"/>
          <w:color w:val="auto"/>
          <w:sz w:val="24"/>
          <w:szCs w:val="24"/>
        </w:rPr>
        <w:t>盾的审核，共同审核完成后付款，完善财务机制，具体按公司财务管理制度执行</w:t>
      </w:r>
      <w:r>
        <w:rPr>
          <w:rFonts w:ascii="Arial" w:eastAsia="宋体" w:hAnsi="Arial" w:cs="Arial" w:hint="eastAsia"/>
          <w:b w:val="0"/>
          <w:bCs w:val="0"/>
          <w:color w:val="auto"/>
          <w:sz w:val="24"/>
        </w:rPr>
        <w:t>。</w:t>
      </w:r>
    </w:p>
    <w:p w14:paraId="1D13DD6F"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1E22AB51"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第十二章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公司的解散事由和清算办法</w:t>
      </w:r>
    </w:p>
    <w:p w14:paraId="3312FA8C"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公司有下列情况之一的，应予解散：</w:t>
      </w:r>
    </w:p>
    <w:p w14:paraId="7A22A892" w14:textId="77777777" w:rsidR="00CD7DFD" w:rsidRDefault="00787C88">
      <w:pPr>
        <w:adjustRightInd w:val="0"/>
        <w:snapToGrid w:val="0"/>
        <w:spacing w:line="460" w:lineRule="exact"/>
        <w:ind w:firstLineChars="200" w:firstLine="480"/>
        <w:jc w:val="left"/>
        <w:rPr>
          <w:rFonts w:ascii="宋体" w:hAnsi="宋体"/>
          <w:b w:val="0"/>
          <w:bCs w:val="0"/>
          <w:color w:val="auto"/>
          <w:sz w:val="24"/>
          <w:szCs w:val="24"/>
        </w:rPr>
      </w:pPr>
      <w:r>
        <w:rPr>
          <w:rFonts w:ascii="宋体" w:hAnsi="宋体"/>
          <w:b w:val="0"/>
          <w:bCs w:val="0"/>
          <w:color w:val="auto"/>
          <w:sz w:val="24"/>
          <w:szCs w:val="24"/>
        </w:rPr>
        <w:t>1</w:t>
      </w:r>
      <w:r>
        <w:rPr>
          <w:rFonts w:ascii="宋体" w:hAnsi="宋体" w:hint="eastAsia"/>
          <w:b w:val="0"/>
          <w:bCs w:val="0"/>
          <w:color w:val="auto"/>
          <w:sz w:val="24"/>
          <w:szCs w:val="24"/>
        </w:rPr>
        <w:t>、股东会决议解散的；</w:t>
      </w:r>
    </w:p>
    <w:p w14:paraId="1EA9CF78" w14:textId="77777777" w:rsidR="00CD7DFD" w:rsidRDefault="00787C88">
      <w:pPr>
        <w:adjustRightInd w:val="0"/>
        <w:snapToGrid w:val="0"/>
        <w:spacing w:line="460" w:lineRule="exact"/>
        <w:ind w:firstLineChars="200" w:firstLine="480"/>
        <w:jc w:val="left"/>
        <w:rPr>
          <w:rFonts w:ascii="宋体" w:hAnsi="宋体"/>
          <w:b w:val="0"/>
          <w:bCs w:val="0"/>
          <w:color w:val="auto"/>
          <w:sz w:val="24"/>
          <w:szCs w:val="24"/>
        </w:rPr>
      </w:pPr>
      <w:r>
        <w:rPr>
          <w:rFonts w:ascii="宋体" w:hAnsi="宋体"/>
          <w:b w:val="0"/>
          <w:bCs w:val="0"/>
          <w:color w:val="auto"/>
          <w:sz w:val="24"/>
          <w:szCs w:val="24"/>
        </w:rPr>
        <w:t>2</w:t>
      </w:r>
      <w:r>
        <w:rPr>
          <w:rFonts w:ascii="宋体" w:hAnsi="宋体" w:hint="eastAsia"/>
          <w:b w:val="0"/>
          <w:bCs w:val="0"/>
          <w:color w:val="auto"/>
          <w:sz w:val="24"/>
          <w:szCs w:val="24"/>
        </w:rPr>
        <w:t>、因合并或分立需要解散的；</w:t>
      </w:r>
    </w:p>
    <w:p w14:paraId="7388EDC1" w14:textId="77777777" w:rsidR="00CD7DFD" w:rsidRDefault="00787C88">
      <w:pPr>
        <w:adjustRightInd w:val="0"/>
        <w:snapToGrid w:val="0"/>
        <w:spacing w:line="460" w:lineRule="exact"/>
        <w:ind w:firstLineChars="200" w:firstLine="480"/>
        <w:jc w:val="left"/>
        <w:rPr>
          <w:rFonts w:ascii="宋体" w:hAnsi="宋体"/>
          <w:b w:val="0"/>
          <w:bCs w:val="0"/>
          <w:color w:val="auto"/>
          <w:sz w:val="24"/>
          <w:szCs w:val="24"/>
        </w:rPr>
      </w:pPr>
      <w:r>
        <w:rPr>
          <w:rFonts w:ascii="宋体" w:hAnsi="宋体"/>
          <w:b w:val="0"/>
          <w:bCs w:val="0"/>
          <w:color w:val="auto"/>
          <w:sz w:val="24"/>
          <w:szCs w:val="24"/>
        </w:rPr>
        <w:t>3</w:t>
      </w:r>
      <w:r>
        <w:rPr>
          <w:rFonts w:ascii="宋体" w:hAnsi="宋体" w:hint="eastAsia"/>
          <w:b w:val="0"/>
          <w:bCs w:val="0"/>
          <w:color w:val="auto"/>
          <w:sz w:val="24"/>
          <w:szCs w:val="24"/>
        </w:rPr>
        <w:t>、依法被吊销营业执照、责令关闭或者被撤销的；</w:t>
      </w:r>
    </w:p>
    <w:p w14:paraId="67160A09" w14:textId="77777777" w:rsidR="00CD7DFD" w:rsidRDefault="00787C88">
      <w:pPr>
        <w:adjustRightInd w:val="0"/>
        <w:snapToGrid w:val="0"/>
        <w:spacing w:line="460" w:lineRule="exact"/>
        <w:ind w:firstLineChars="200" w:firstLine="480"/>
        <w:jc w:val="left"/>
        <w:rPr>
          <w:rFonts w:ascii="宋体" w:hAnsi="宋体"/>
          <w:b w:val="0"/>
          <w:bCs w:val="0"/>
          <w:color w:val="auto"/>
          <w:sz w:val="24"/>
          <w:szCs w:val="24"/>
        </w:rPr>
      </w:pPr>
      <w:r>
        <w:rPr>
          <w:rFonts w:ascii="宋体" w:hAnsi="宋体"/>
          <w:b w:val="0"/>
          <w:bCs w:val="0"/>
          <w:color w:val="auto"/>
          <w:sz w:val="24"/>
          <w:szCs w:val="24"/>
        </w:rPr>
        <w:t>4</w:t>
      </w:r>
      <w:r>
        <w:rPr>
          <w:rFonts w:ascii="宋体" w:hAnsi="宋体" w:hint="eastAsia"/>
          <w:b w:val="0"/>
          <w:bCs w:val="0"/>
          <w:color w:val="auto"/>
          <w:sz w:val="24"/>
          <w:szCs w:val="24"/>
        </w:rPr>
        <w:t>、人民法院依照《公司法》第一百八十二条的规定予以解散的；</w:t>
      </w:r>
    </w:p>
    <w:p w14:paraId="538BDE19" w14:textId="77777777" w:rsidR="00CD7DFD" w:rsidRDefault="00787C88">
      <w:pPr>
        <w:adjustRightInd w:val="0"/>
        <w:snapToGrid w:val="0"/>
        <w:spacing w:line="460" w:lineRule="exact"/>
        <w:ind w:firstLineChars="200" w:firstLine="480"/>
        <w:jc w:val="left"/>
        <w:rPr>
          <w:rFonts w:ascii="宋体" w:hAnsi="宋体"/>
          <w:b w:val="0"/>
          <w:bCs w:val="0"/>
          <w:color w:val="auto"/>
          <w:sz w:val="24"/>
          <w:szCs w:val="24"/>
        </w:rPr>
      </w:pPr>
      <w:r>
        <w:rPr>
          <w:rFonts w:ascii="宋体" w:hAnsi="宋体"/>
          <w:b w:val="0"/>
          <w:bCs w:val="0"/>
          <w:color w:val="auto"/>
          <w:sz w:val="24"/>
          <w:szCs w:val="24"/>
        </w:rPr>
        <w:t>5</w:t>
      </w:r>
      <w:r>
        <w:rPr>
          <w:rFonts w:ascii="宋体" w:hAnsi="宋体" w:hint="eastAsia"/>
          <w:b w:val="0"/>
          <w:bCs w:val="0"/>
          <w:color w:val="auto"/>
          <w:sz w:val="24"/>
          <w:szCs w:val="24"/>
        </w:rPr>
        <w:t>、其他法定事由需要解散的。</w:t>
      </w:r>
    </w:p>
    <w:p w14:paraId="37D4555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第五十九条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公司依照上条</w:t>
      </w:r>
      <w:r>
        <w:rPr>
          <w:rFonts w:ascii="宋体" w:hAnsi="宋体" w:hint="eastAsia"/>
          <w:b w:val="0"/>
          <w:bCs w:val="0"/>
          <w:color w:val="auto"/>
          <w:sz w:val="24"/>
          <w:szCs w:val="24"/>
        </w:rPr>
        <w:t>1</w:t>
      </w:r>
      <w:r>
        <w:rPr>
          <w:rFonts w:ascii="宋体" w:hAnsi="宋体" w:hint="eastAsia"/>
          <w:b w:val="0"/>
          <w:bCs w:val="0"/>
          <w:color w:val="auto"/>
          <w:sz w:val="24"/>
          <w:szCs w:val="24"/>
        </w:rPr>
        <w:t>、</w:t>
      </w:r>
      <w:r>
        <w:rPr>
          <w:rFonts w:ascii="宋体" w:hAnsi="宋体"/>
          <w:b w:val="0"/>
          <w:bCs w:val="0"/>
          <w:color w:val="auto"/>
          <w:sz w:val="24"/>
          <w:szCs w:val="24"/>
        </w:rPr>
        <w:t>3</w:t>
      </w:r>
      <w:r>
        <w:rPr>
          <w:rFonts w:ascii="宋体" w:hAnsi="宋体" w:hint="eastAsia"/>
          <w:b w:val="0"/>
          <w:bCs w:val="0"/>
          <w:color w:val="auto"/>
          <w:sz w:val="24"/>
          <w:szCs w:val="24"/>
        </w:rPr>
        <w:t>、</w:t>
      </w:r>
      <w:r>
        <w:rPr>
          <w:rFonts w:ascii="宋体" w:hAnsi="宋体" w:hint="eastAsia"/>
          <w:b w:val="0"/>
          <w:bCs w:val="0"/>
          <w:color w:val="auto"/>
          <w:sz w:val="24"/>
          <w:szCs w:val="24"/>
        </w:rPr>
        <w:t>4</w:t>
      </w:r>
      <w:r>
        <w:rPr>
          <w:rFonts w:ascii="宋体" w:hAnsi="宋体" w:hint="eastAsia"/>
          <w:b w:val="0"/>
          <w:bCs w:val="0"/>
          <w:color w:val="auto"/>
          <w:sz w:val="24"/>
          <w:szCs w:val="24"/>
        </w:rPr>
        <w:t>项规定而解散的，应当在解散事由出现之日起</w:t>
      </w:r>
      <w:r>
        <w:rPr>
          <w:rFonts w:ascii="宋体" w:hAnsi="宋体" w:hint="eastAsia"/>
          <w:b w:val="0"/>
          <w:bCs w:val="0"/>
          <w:color w:val="auto"/>
          <w:sz w:val="24"/>
          <w:szCs w:val="24"/>
        </w:rPr>
        <w:t>15</w:t>
      </w:r>
      <w:r>
        <w:rPr>
          <w:rFonts w:ascii="宋体" w:hAnsi="宋体" w:hint="eastAsia"/>
          <w:b w:val="0"/>
          <w:bCs w:val="0"/>
          <w:color w:val="auto"/>
          <w:sz w:val="24"/>
          <w:szCs w:val="24"/>
        </w:rPr>
        <w:t>日内成立清算组，开始清算。清算组由股东组成，逾期不成立清算组进行清算的，债权人可以申请人民法院指定有关人员组成清算组进行清算。</w:t>
      </w:r>
    </w:p>
    <w:p w14:paraId="67DA2EBC"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清算组依法成立后，董事会、</w:t>
      </w:r>
      <w:r>
        <w:rPr>
          <w:rFonts w:ascii="宋体" w:eastAsia="宋体" w:hAnsi="宋体" w:hint="eastAsia"/>
          <w:b w:val="0"/>
          <w:bCs w:val="0"/>
          <w:color w:val="auto"/>
          <w:sz w:val="24"/>
          <w:szCs w:val="24"/>
        </w:rPr>
        <w:t>经理</w:t>
      </w:r>
      <w:r>
        <w:rPr>
          <w:rFonts w:ascii="宋体" w:hAnsi="宋体" w:hint="eastAsia"/>
          <w:b w:val="0"/>
          <w:bCs w:val="0"/>
          <w:color w:val="auto"/>
          <w:sz w:val="24"/>
          <w:szCs w:val="24"/>
        </w:rPr>
        <w:t>的职权立即停止。</w:t>
      </w:r>
    </w:p>
    <w:p w14:paraId="383FDD7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清算组在清算期间行使下列职权：</w:t>
      </w:r>
    </w:p>
    <w:p w14:paraId="052082D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1</w:t>
      </w:r>
      <w:r>
        <w:rPr>
          <w:rFonts w:ascii="宋体" w:hAnsi="宋体" w:hint="eastAsia"/>
          <w:b w:val="0"/>
          <w:bCs w:val="0"/>
          <w:color w:val="auto"/>
          <w:sz w:val="24"/>
          <w:szCs w:val="24"/>
        </w:rPr>
        <w:t>、清理公司财产，分别编制资产负债表和财产清单；</w:t>
      </w:r>
    </w:p>
    <w:p w14:paraId="4B482CB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2</w:t>
      </w:r>
      <w:r>
        <w:rPr>
          <w:rFonts w:ascii="宋体" w:hAnsi="宋体" w:hint="eastAsia"/>
          <w:b w:val="0"/>
          <w:bCs w:val="0"/>
          <w:color w:val="auto"/>
          <w:sz w:val="24"/>
          <w:szCs w:val="24"/>
        </w:rPr>
        <w:t>、公告债权人；</w:t>
      </w:r>
    </w:p>
    <w:p w14:paraId="2AE7AA84"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3</w:t>
      </w:r>
      <w:r>
        <w:rPr>
          <w:rFonts w:ascii="宋体" w:hAnsi="宋体" w:hint="eastAsia"/>
          <w:b w:val="0"/>
          <w:bCs w:val="0"/>
          <w:color w:val="auto"/>
          <w:sz w:val="24"/>
          <w:szCs w:val="24"/>
        </w:rPr>
        <w:t>、处理与清算有关的公司未了结的业务；</w:t>
      </w:r>
    </w:p>
    <w:p w14:paraId="14855B7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4</w:t>
      </w:r>
      <w:r>
        <w:rPr>
          <w:rFonts w:ascii="宋体" w:hAnsi="宋体" w:hint="eastAsia"/>
          <w:b w:val="0"/>
          <w:bCs w:val="0"/>
          <w:color w:val="auto"/>
          <w:sz w:val="24"/>
          <w:szCs w:val="24"/>
        </w:rPr>
        <w:t>、清缴所欠税款；</w:t>
      </w:r>
    </w:p>
    <w:p w14:paraId="5B1322C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5</w:t>
      </w:r>
      <w:r>
        <w:rPr>
          <w:rFonts w:ascii="宋体" w:hAnsi="宋体" w:hint="eastAsia"/>
          <w:b w:val="0"/>
          <w:bCs w:val="0"/>
          <w:color w:val="auto"/>
          <w:sz w:val="24"/>
          <w:szCs w:val="24"/>
        </w:rPr>
        <w:t>、清理债权、债务；</w:t>
      </w:r>
    </w:p>
    <w:p w14:paraId="0829DC6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lastRenderedPageBreak/>
        <w:t>6</w:t>
      </w:r>
      <w:r>
        <w:rPr>
          <w:rFonts w:ascii="宋体" w:hAnsi="宋体" w:hint="eastAsia"/>
          <w:b w:val="0"/>
          <w:bCs w:val="0"/>
          <w:color w:val="auto"/>
          <w:sz w:val="24"/>
          <w:szCs w:val="24"/>
        </w:rPr>
        <w:t>、处理公司清偿债务后的剩余资产；</w:t>
      </w:r>
    </w:p>
    <w:p w14:paraId="48F9000F"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7</w:t>
      </w:r>
      <w:r>
        <w:rPr>
          <w:rFonts w:ascii="宋体" w:hAnsi="宋体" w:hint="eastAsia"/>
          <w:b w:val="0"/>
          <w:bCs w:val="0"/>
          <w:color w:val="auto"/>
          <w:sz w:val="24"/>
          <w:szCs w:val="24"/>
        </w:rPr>
        <w:t>、代表公司参与民事诉讼活动。</w:t>
      </w:r>
    </w:p>
    <w:p w14:paraId="1384127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清算组应当自成立之日起</w:t>
      </w:r>
      <w:r>
        <w:rPr>
          <w:rFonts w:ascii="宋体" w:hAnsi="宋体" w:hint="eastAsia"/>
          <w:b w:val="0"/>
          <w:bCs w:val="0"/>
          <w:color w:val="auto"/>
          <w:sz w:val="24"/>
          <w:szCs w:val="24"/>
        </w:rPr>
        <w:t>10</w:t>
      </w:r>
      <w:r>
        <w:rPr>
          <w:rFonts w:ascii="宋体" w:hAnsi="宋体" w:hint="eastAsia"/>
          <w:b w:val="0"/>
          <w:bCs w:val="0"/>
          <w:color w:val="auto"/>
          <w:sz w:val="24"/>
          <w:szCs w:val="24"/>
        </w:rPr>
        <w:t>日内通知债权人，并于</w:t>
      </w:r>
      <w:r>
        <w:rPr>
          <w:rFonts w:ascii="宋体" w:hAnsi="宋体" w:hint="eastAsia"/>
          <w:b w:val="0"/>
          <w:bCs w:val="0"/>
          <w:color w:val="auto"/>
          <w:sz w:val="24"/>
          <w:szCs w:val="24"/>
        </w:rPr>
        <w:t>60</w:t>
      </w:r>
      <w:r>
        <w:rPr>
          <w:rFonts w:ascii="宋体" w:hAnsi="宋体" w:hint="eastAsia"/>
          <w:b w:val="0"/>
          <w:bCs w:val="0"/>
          <w:color w:val="auto"/>
          <w:sz w:val="24"/>
          <w:szCs w:val="24"/>
        </w:rPr>
        <w:t>日内在报纸上公告。债权人在接到通知之日起</w:t>
      </w:r>
      <w:r>
        <w:rPr>
          <w:rFonts w:ascii="宋体" w:hAnsi="宋体" w:hint="eastAsia"/>
          <w:b w:val="0"/>
          <w:bCs w:val="0"/>
          <w:color w:val="auto"/>
          <w:sz w:val="24"/>
          <w:szCs w:val="24"/>
        </w:rPr>
        <w:t>30</w:t>
      </w:r>
      <w:r>
        <w:rPr>
          <w:rFonts w:ascii="宋体" w:hAnsi="宋体" w:hint="eastAsia"/>
          <w:b w:val="0"/>
          <w:bCs w:val="0"/>
          <w:color w:val="auto"/>
          <w:sz w:val="24"/>
          <w:szCs w:val="24"/>
        </w:rPr>
        <w:t>日内，未接到通知的自公告之日起</w:t>
      </w:r>
      <w:r>
        <w:rPr>
          <w:rFonts w:ascii="宋体" w:hAnsi="宋体" w:hint="eastAsia"/>
          <w:b w:val="0"/>
          <w:bCs w:val="0"/>
          <w:color w:val="auto"/>
          <w:sz w:val="24"/>
          <w:szCs w:val="24"/>
        </w:rPr>
        <w:t>45</w:t>
      </w:r>
      <w:r>
        <w:rPr>
          <w:rFonts w:ascii="宋体" w:hAnsi="宋体" w:hint="eastAsia"/>
          <w:b w:val="0"/>
          <w:bCs w:val="0"/>
          <w:color w:val="auto"/>
          <w:sz w:val="24"/>
          <w:szCs w:val="24"/>
        </w:rPr>
        <w:t>日内，向清算组申报其债权。</w:t>
      </w:r>
    </w:p>
    <w:p w14:paraId="4CC5695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债权人申报其债权，应当说明债权的有关事项，并提供证明材料。清算组应当对债权进行登记。</w:t>
      </w:r>
    </w:p>
    <w:p w14:paraId="4C6665ED"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清算组在清理公司资产、编制资产负债表和财产清单后，应当制订清算方案，并报设立该清算组的股东会或有关机关确认。</w:t>
      </w:r>
    </w:p>
    <w:p w14:paraId="0F61079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公司财产能够清偿公司债务的，应按顺序分别支付清算费用、职工工资、社会保险费用和法定补偿金，缴纳所欠税款，清偿公司债务。公司财产清偿债务后的剩余财产，按照股东实缴的出资比例向股东各方进行分配。</w:t>
      </w:r>
    </w:p>
    <w:p w14:paraId="186D2B8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清算期间，公司不得开展与清算无关的经营活动。公司财产在未按本条前款规定的顺序清偿前，不得分配给股东。</w:t>
      </w:r>
    </w:p>
    <w:p w14:paraId="2F2BEE0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清算组在清理公司资产、编制资产负债表和财产清单后，发现公司财产不足清偿债务的，应当立即向人民法院申请宣告破产。</w:t>
      </w:r>
    </w:p>
    <w:p w14:paraId="4357526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公司经人民法院裁定宣告破产后，清算组应当将清算事务移交给人民法院。</w:t>
      </w:r>
    </w:p>
    <w:p w14:paraId="08019E7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公司清算结束后，清算组应当制作清算报告，报股东会确认，并报送公司登记机关，申请公司注销登记，公告公司终止。</w:t>
      </w:r>
    </w:p>
    <w:p w14:paraId="41296C5C"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6D2EEE8B"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第十三章</w:t>
      </w:r>
      <w:r>
        <w:rPr>
          <w:rFonts w:ascii="宋体" w:hAnsi="宋体" w:hint="eastAsia"/>
          <w:b w:val="0"/>
          <w:bCs w:val="0"/>
          <w:color w:val="auto"/>
          <w:sz w:val="24"/>
          <w:szCs w:val="24"/>
        </w:rPr>
        <w:t xml:space="preserve">  </w:t>
      </w:r>
      <w:r>
        <w:rPr>
          <w:rFonts w:ascii="宋体" w:hAnsi="宋体" w:hint="eastAsia"/>
          <w:b w:val="0"/>
          <w:bCs w:val="0"/>
          <w:color w:val="auto"/>
          <w:sz w:val="24"/>
          <w:szCs w:val="24"/>
        </w:rPr>
        <w:t>劳动人事管理</w:t>
      </w:r>
    </w:p>
    <w:p w14:paraId="3C8244A1"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第六十五条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公司按有关法律法规规定设立劳动人事管理制度，制定公司职工的聘用、解聘、奖励、处分、保险、安全及劳动福利等制度。公司聘用职工实行劳动合同制。</w:t>
      </w:r>
    </w:p>
    <w:p w14:paraId="6C8FB152"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第六十六条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公司职工有权依法建立工会组织，开展工会活动，维护职工合法权益。公司工会负责人有权列席有关讨论职工工资、奖励、编制、劳动保护、社会保险、劳动纪律等问题的相关会议，反映职工的意见和要求。</w:t>
      </w:r>
    </w:p>
    <w:p w14:paraId="5F929903"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第六十七条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公司职工的工资、奖金、社会保险、福利待遇等按照国家有关规定执行。</w:t>
      </w:r>
    </w:p>
    <w:p w14:paraId="1604FC9B"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第六十八条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公司实行权责分明、管理科学、激励和约束相结合的内部管理体制。</w:t>
      </w:r>
    </w:p>
    <w:p w14:paraId="585B8B17"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第六十九条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公司保护职工的合法权益，加强劳动保护，实现安全生产。</w:t>
      </w:r>
    </w:p>
    <w:p w14:paraId="4AF3E7D1"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第七十条</w:t>
      </w:r>
      <w:r>
        <w:rPr>
          <w:rFonts w:ascii="宋体" w:hAnsi="宋体" w:hint="eastAsia"/>
          <w:b w:val="0"/>
          <w:bCs w:val="0"/>
          <w:color w:val="auto"/>
          <w:sz w:val="24"/>
          <w:szCs w:val="24"/>
        </w:rPr>
        <w:t xml:space="preserve"> </w:t>
      </w:r>
      <w:r>
        <w:rPr>
          <w:rFonts w:ascii="宋体" w:hAnsi="宋体" w:hint="eastAsia"/>
          <w:b w:val="0"/>
          <w:bCs w:val="0"/>
          <w:color w:val="auto"/>
          <w:sz w:val="24"/>
          <w:szCs w:val="24"/>
        </w:rPr>
        <w:t>公司采用多种形式，加强公司职工的职业教育和岗位培训，提高职工素</w:t>
      </w:r>
      <w:r>
        <w:rPr>
          <w:rFonts w:ascii="宋体" w:hAnsi="宋体" w:hint="eastAsia"/>
          <w:b w:val="0"/>
          <w:bCs w:val="0"/>
          <w:color w:val="auto"/>
          <w:sz w:val="24"/>
          <w:szCs w:val="24"/>
        </w:rPr>
        <w:lastRenderedPageBreak/>
        <w:t>质。</w:t>
      </w:r>
    </w:p>
    <w:p w14:paraId="0A111D70" w14:textId="77777777" w:rsidR="00CD7DFD" w:rsidRDefault="00787C88">
      <w:pPr>
        <w:adjustRightInd w:val="0"/>
        <w:snapToGrid w:val="0"/>
        <w:spacing w:line="460" w:lineRule="exact"/>
        <w:rPr>
          <w:rFonts w:ascii="宋体" w:hAnsi="宋体"/>
          <w:b w:val="0"/>
          <w:bCs w:val="0"/>
          <w:color w:val="auto"/>
          <w:sz w:val="24"/>
          <w:szCs w:val="24"/>
        </w:rPr>
      </w:pPr>
      <w:r>
        <w:rPr>
          <w:rFonts w:ascii="宋体" w:hAnsi="宋体" w:hint="eastAsia"/>
          <w:b w:val="0"/>
          <w:bCs w:val="0"/>
          <w:color w:val="auto"/>
          <w:sz w:val="24"/>
          <w:szCs w:val="24"/>
        </w:rPr>
        <w:t xml:space="preserve"> </w:t>
      </w:r>
    </w:p>
    <w:p w14:paraId="4DA3035D" w14:textId="77777777" w:rsidR="00CD7DFD" w:rsidRDefault="00787C88">
      <w:pPr>
        <w:adjustRightInd w:val="0"/>
        <w:snapToGrid w:val="0"/>
        <w:spacing w:line="460" w:lineRule="exact"/>
        <w:jc w:val="center"/>
        <w:rPr>
          <w:rFonts w:ascii="宋体" w:hAnsi="宋体"/>
          <w:b w:val="0"/>
          <w:bCs w:val="0"/>
          <w:color w:val="auto"/>
          <w:sz w:val="24"/>
          <w:szCs w:val="24"/>
        </w:rPr>
      </w:pPr>
      <w:r>
        <w:rPr>
          <w:rFonts w:ascii="宋体" w:hAnsi="宋体" w:hint="eastAsia"/>
          <w:b w:val="0"/>
          <w:bCs w:val="0"/>
          <w:color w:val="auto"/>
          <w:sz w:val="24"/>
          <w:szCs w:val="24"/>
        </w:rPr>
        <w:t>第十四章</w:t>
      </w:r>
      <w:r>
        <w:rPr>
          <w:rFonts w:ascii="宋体" w:hAnsi="宋体" w:hint="eastAsia"/>
          <w:b w:val="0"/>
          <w:bCs w:val="0"/>
          <w:color w:val="auto"/>
          <w:sz w:val="24"/>
          <w:szCs w:val="24"/>
        </w:rPr>
        <w:t xml:space="preserve">  </w:t>
      </w:r>
      <w:r>
        <w:rPr>
          <w:rFonts w:ascii="宋体" w:hAnsi="宋体" w:hint="eastAsia"/>
          <w:b w:val="0"/>
          <w:bCs w:val="0"/>
          <w:color w:val="auto"/>
          <w:sz w:val="24"/>
          <w:szCs w:val="24"/>
        </w:rPr>
        <w:t>附则</w:t>
      </w:r>
    </w:p>
    <w:p w14:paraId="01C4F10A"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第七十一条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本章程若与国家新颁布法律、法规有抵触，以国家新法律、法规为准执行，并对本章程进行相应修订。</w:t>
      </w:r>
    </w:p>
    <w:p w14:paraId="7B5FAF79"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第七十二条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本章程未尽事宜，按照《公司法》及有关法律、法规的相应规定和股东会同意通过的决议执行。</w:t>
      </w:r>
    </w:p>
    <w:p w14:paraId="20DBA08F"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第七十三条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本章程所称“以上”、“以内”、“以下”，都含本数；“不满”、“以外”、“低于”、“多于”不含本数。</w:t>
      </w:r>
    </w:p>
    <w:p w14:paraId="24AB5236" w14:textId="77777777" w:rsidR="00CD7DFD" w:rsidRDefault="00787C88">
      <w:pPr>
        <w:adjustRightInd w:val="0"/>
        <w:snapToGrid w:val="0"/>
        <w:spacing w:line="460" w:lineRule="exact"/>
        <w:ind w:firstLineChars="200" w:firstLine="480"/>
        <w:rPr>
          <w:rFonts w:ascii="宋体" w:hAnsi="宋体"/>
          <w:b w:val="0"/>
          <w:bCs w:val="0"/>
          <w:color w:val="auto"/>
          <w:sz w:val="24"/>
          <w:szCs w:val="24"/>
        </w:rPr>
      </w:pPr>
      <w:r>
        <w:rPr>
          <w:rFonts w:ascii="宋体" w:hAnsi="宋体" w:hint="eastAsia"/>
          <w:b w:val="0"/>
          <w:bCs w:val="0"/>
          <w:color w:val="auto"/>
          <w:sz w:val="24"/>
          <w:szCs w:val="24"/>
        </w:rPr>
        <w:t>第七十四条</w:t>
      </w:r>
      <w:r>
        <w:rPr>
          <w:rFonts w:ascii="宋体" w:hAnsi="宋体" w:hint="eastAsia"/>
          <w:b w:val="0"/>
          <w:bCs w:val="0"/>
          <w:color w:val="auto"/>
          <w:sz w:val="24"/>
          <w:szCs w:val="24"/>
        </w:rPr>
        <w:t xml:space="preserve"> </w:t>
      </w:r>
      <w:r>
        <w:rPr>
          <w:rFonts w:ascii="宋体" w:hAnsi="宋体" w:hint="eastAsia"/>
          <w:b w:val="0"/>
          <w:bCs w:val="0"/>
          <w:color w:val="auto"/>
          <w:sz w:val="24"/>
          <w:szCs w:val="24"/>
        </w:rPr>
        <w:t>本章程一式五份。其中，公司留底存档二份，各股东留存一份，报公司登记机关一份。</w:t>
      </w:r>
    </w:p>
    <w:p w14:paraId="5B7DA74D" w14:textId="77777777" w:rsidR="00CD7DFD" w:rsidRDefault="00787C88">
      <w:pPr>
        <w:adjustRightInd w:val="0"/>
        <w:snapToGrid w:val="0"/>
        <w:spacing w:line="360" w:lineRule="auto"/>
        <w:ind w:firstLineChars="200" w:firstLine="480"/>
        <w:rPr>
          <w:rFonts w:ascii="宋体" w:hAnsi="宋体"/>
          <w:b w:val="0"/>
          <w:bCs w:val="0"/>
          <w:color w:val="auto"/>
          <w:sz w:val="24"/>
          <w:szCs w:val="24"/>
        </w:rPr>
      </w:pPr>
      <w:r>
        <w:rPr>
          <w:rFonts w:ascii="宋体" w:hAnsi="宋体" w:hint="eastAsia"/>
          <w:b w:val="0"/>
          <w:bCs w:val="0"/>
          <w:color w:val="auto"/>
          <w:sz w:val="24"/>
          <w:szCs w:val="24"/>
        </w:rPr>
        <w:br w:type="page"/>
      </w:r>
      <w:r>
        <w:rPr>
          <w:rFonts w:ascii="宋体" w:hAnsi="宋体" w:hint="eastAsia"/>
          <w:b w:val="0"/>
          <w:bCs w:val="0"/>
          <w:color w:val="auto"/>
          <w:sz w:val="24"/>
          <w:szCs w:val="24"/>
        </w:rPr>
        <w:lastRenderedPageBreak/>
        <w:t>签章页：</w:t>
      </w:r>
    </w:p>
    <w:p w14:paraId="7E880BF6"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443FD826"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60540657"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12841DF6" w14:textId="77777777" w:rsidR="00CD7DFD" w:rsidRDefault="00787C88">
      <w:pPr>
        <w:adjustRightInd w:val="0"/>
        <w:snapToGrid w:val="0"/>
        <w:spacing w:line="360" w:lineRule="auto"/>
        <w:ind w:firstLineChars="200" w:firstLine="480"/>
        <w:rPr>
          <w:rFonts w:ascii="宋体" w:hAnsi="宋体"/>
          <w:b w:val="0"/>
          <w:bCs w:val="0"/>
          <w:color w:val="auto"/>
          <w:sz w:val="24"/>
          <w:szCs w:val="24"/>
        </w:rPr>
      </w:pPr>
      <w:r>
        <w:rPr>
          <w:rFonts w:ascii="宋体" w:eastAsia="宋体" w:hAnsi="宋体" w:hint="eastAsia"/>
          <w:b w:val="0"/>
          <w:bCs w:val="0"/>
          <w:color w:val="auto"/>
          <w:sz w:val="24"/>
          <w:szCs w:val="24"/>
        </w:rPr>
        <w:t>龙港市启城实业投资有限公司</w:t>
      </w:r>
      <w:r>
        <w:rPr>
          <w:rFonts w:ascii="宋体" w:hAnsi="宋体" w:hint="eastAsia"/>
          <w:b w:val="0"/>
          <w:bCs w:val="0"/>
          <w:color w:val="auto"/>
          <w:sz w:val="24"/>
          <w:szCs w:val="24"/>
        </w:rPr>
        <w:t>（盖章）</w:t>
      </w:r>
    </w:p>
    <w:p w14:paraId="717E1E7C"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0E647D20" w14:textId="77777777" w:rsidR="00CD7DFD" w:rsidRDefault="00787C88">
      <w:pPr>
        <w:adjustRightInd w:val="0"/>
        <w:snapToGrid w:val="0"/>
        <w:spacing w:line="360" w:lineRule="auto"/>
        <w:ind w:firstLineChars="200" w:firstLine="480"/>
        <w:rPr>
          <w:rFonts w:ascii="宋体" w:hAnsi="宋体"/>
          <w:b w:val="0"/>
          <w:bCs w:val="0"/>
          <w:color w:val="auto"/>
          <w:sz w:val="24"/>
          <w:szCs w:val="24"/>
        </w:rPr>
      </w:pPr>
      <w:r>
        <w:rPr>
          <w:rFonts w:ascii="宋体" w:hAnsi="宋体" w:hint="eastAsia"/>
          <w:b w:val="0"/>
          <w:bCs w:val="0"/>
          <w:color w:val="auto"/>
          <w:sz w:val="24"/>
          <w:szCs w:val="24"/>
        </w:rPr>
        <w:t>法定代表人或授权代表（签字）：</w:t>
      </w:r>
    </w:p>
    <w:p w14:paraId="4020F4B0"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4B57E964"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06A178EC"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7BA8B62B" w14:textId="77777777" w:rsidR="00CD7DFD" w:rsidRDefault="00787C88">
      <w:pPr>
        <w:adjustRightInd w:val="0"/>
        <w:snapToGrid w:val="0"/>
        <w:spacing w:line="360" w:lineRule="auto"/>
        <w:ind w:firstLineChars="200" w:firstLine="480"/>
        <w:rPr>
          <w:rFonts w:ascii="宋体" w:hAnsi="宋体"/>
          <w:b w:val="0"/>
          <w:bCs w:val="0"/>
          <w:color w:val="auto"/>
          <w:sz w:val="24"/>
          <w:szCs w:val="24"/>
        </w:rPr>
      </w:pPr>
      <w:r>
        <w:rPr>
          <w:rFonts w:ascii="宋体" w:hAnsi="宋体" w:cs="宋体" w:hint="eastAsia"/>
          <w:b w:val="0"/>
          <w:bCs w:val="0"/>
          <w:color w:val="auto"/>
          <w:sz w:val="24"/>
          <w:szCs w:val="24"/>
        </w:rPr>
        <w:t>合作人</w:t>
      </w:r>
      <w:r>
        <w:rPr>
          <w:rFonts w:ascii="宋体" w:hAnsi="宋体" w:hint="eastAsia"/>
          <w:b w:val="0"/>
          <w:bCs w:val="0"/>
          <w:color w:val="auto"/>
          <w:sz w:val="24"/>
          <w:szCs w:val="24"/>
        </w:rPr>
        <w:t>（盖章）</w:t>
      </w:r>
    </w:p>
    <w:p w14:paraId="126197EB"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450DD56F" w14:textId="77777777" w:rsidR="00CD7DFD" w:rsidRDefault="00787C88">
      <w:pPr>
        <w:adjustRightInd w:val="0"/>
        <w:snapToGrid w:val="0"/>
        <w:spacing w:line="360" w:lineRule="auto"/>
        <w:ind w:firstLineChars="200" w:firstLine="480"/>
        <w:rPr>
          <w:rFonts w:ascii="宋体" w:hAnsi="宋体"/>
          <w:b w:val="0"/>
          <w:bCs w:val="0"/>
          <w:color w:val="auto"/>
          <w:sz w:val="24"/>
          <w:szCs w:val="24"/>
        </w:rPr>
      </w:pPr>
      <w:r>
        <w:rPr>
          <w:rFonts w:ascii="宋体" w:hAnsi="宋体" w:hint="eastAsia"/>
          <w:b w:val="0"/>
          <w:bCs w:val="0"/>
          <w:color w:val="auto"/>
          <w:sz w:val="24"/>
          <w:szCs w:val="24"/>
        </w:rPr>
        <w:t>法定代表人或授权代表（签字）：</w:t>
      </w:r>
    </w:p>
    <w:p w14:paraId="3EC1CC9B"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2BD32283"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5DDFCB03" w14:textId="77777777" w:rsidR="00CD7DFD" w:rsidRDefault="00CD7DFD">
      <w:pPr>
        <w:adjustRightInd w:val="0"/>
        <w:snapToGrid w:val="0"/>
        <w:spacing w:line="360" w:lineRule="auto"/>
        <w:ind w:firstLineChars="200" w:firstLine="480"/>
        <w:rPr>
          <w:rFonts w:ascii="宋体" w:hAnsi="宋体"/>
          <w:b w:val="0"/>
          <w:bCs w:val="0"/>
          <w:color w:val="auto"/>
          <w:sz w:val="24"/>
          <w:szCs w:val="24"/>
        </w:rPr>
      </w:pPr>
    </w:p>
    <w:p w14:paraId="6D7C209B" w14:textId="77777777" w:rsidR="00CD7DFD" w:rsidRDefault="00787C88">
      <w:pPr>
        <w:adjustRightInd w:val="0"/>
        <w:snapToGrid w:val="0"/>
        <w:spacing w:line="360" w:lineRule="auto"/>
        <w:ind w:firstLineChars="200" w:firstLine="480"/>
        <w:jc w:val="right"/>
        <w:rPr>
          <w:b w:val="0"/>
          <w:bCs w:val="0"/>
          <w:color w:val="auto"/>
        </w:rPr>
      </w:pPr>
      <w:r>
        <w:rPr>
          <w:rFonts w:ascii="宋体" w:hAnsi="宋体" w:hint="eastAsia"/>
          <w:b w:val="0"/>
          <w:bCs w:val="0"/>
          <w:color w:val="auto"/>
          <w:sz w:val="24"/>
          <w:szCs w:val="24"/>
        </w:rPr>
        <w:t>日期：</w:t>
      </w:r>
      <w:r>
        <w:rPr>
          <w:rFonts w:ascii="宋体" w:hAnsi="宋体" w:hint="eastAsia"/>
          <w:b w:val="0"/>
          <w:bCs w:val="0"/>
          <w:color w:val="auto"/>
          <w:sz w:val="24"/>
          <w:szCs w:val="24"/>
        </w:rPr>
        <w:t xml:space="preserve">   </w:t>
      </w:r>
      <w:r>
        <w:rPr>
          <w:rFonts w:ascii="宋体" w:hAnsi="宋体" w:hint="eastAsia"/>
          <w:b w:val="0"/>
          <w:bCs w:val="0"/>
          <w:color w:val="auto"/>
          <w:sz w:val="24"/>
          <w:szCs w:val="24"/>
        </w:rPr>
        <w:t>年</w:t>
      </w:r>
      <w:r>
        <w:rPr>
          <w:rFonts w:ascii="宋体" w:hAnsi="宋体" w:hint="eastAsia"/>
          <w:b w:val="0"/>
          <w:bCs w:val="0"/>
          <w:color w:val="auto"/>
          <w:sz w:val="24"/>
          <w:szCs w:val="24"/>
        </w:rPr>
        <w:t xml:space="preserve">    </w:t>
      </w:r>
      <w:r>
        <w:rPr>
          <w:rFonts w:ascii="宋体" w:hAnsi="宋体" w:hint="eastAsia"/>
          <w:b w:val="0"/>
          <w:bCs w:val="0"/>
          <w:color w:val="auto"/>
          <w:sz w:val="24"/>
          <w:szCs w:val="24"/>
        </w:rPr>
        <w:t>月</w:t>
      </w:r>
      <w:r>
        <w:rPr>
          <w:rFonts w:ascii="宋体" w:hAnsi="宋体" w:hint="eastAsia"/>
          <w:b w:val="0"/>
          <w:bCs w:val="0"/>
          <w:color w:val="auto"/>
          <w:sz w:val="24"/>
          <w:szCs w:val="24"/>
        </w:rPr>
        <w:t xml:space="preserve">   </w:t>
      </w:r>
      <w:r>
        <w:rPr>
          <w:rFonts w:ascii="宋体" w:hAnsi="宋体" w:hint="eastAsia"/>
          <w:b w:val="0"/>
          <w:bCs w:val="0"/>
          <w:color w:val="auto"/>
          <w:sz w:val="24"/>
          <w:szCs w:val="24"/>
        </w:rPr>
        <w:t>日</w:t>
      </w:r>
    </w:p>
    <w:p w14:paraId="4DFBD770" w14:textId="77777777" w:rsidR="00CD7DFD" w:rsidRDefault="00CD7DFD">
      <w:pPr>
        <w:rPr>
          <w:b w:val="0"/>
          <w:bCs w:val="0"/>
          <w:color w:val="auto"/>
        </w:rPr>
      </w:pPr>
    </w:p>
    <w:p w14:paraId="5184CAB7" w14:textId="77777777" w:rsidR="00CD7DFD" w:rsidRDefault="00CD7DFD">
      <w:pPr>
        <w:rPr>
          <w:b w:val="0"/>
          <w:bCs w:val="0"/>
          <w:color w:val="auto"/>
        </w:rPr>
      </w:pPr>
    </w:p>
    <w:p w14:paraId="6E619EF3" w14:textId="77777777" w:rsidR="00CD7DFD" w:rsidRDefault="00787C88">
      <w:pPr>
        <w:rPr>
          <w:rFonts w:ascii="Arial" w:eastAsia="宋体" w:hAnsi="Arial" w:cs="Arial"/>
          <w:color w:val="auto"/>
          <w:sz w:val="28"/>
          <w:szCs w:val="28"/>
        </w:rPr>
      </w:pPr>
      <w:r>
        <w:rPr>
          <w:rFonts w:ascii="Arial" w:eastAsia="宋体" w:hAnsi="Arial" w:cs="Arial" w:hint="eastAsia"/>
          <w:color w:val="auto"/>
          <w:sz w:val="28"/>
          <w:szCs w:val="28"/>
        </w:rPr>
        <w:br w:type="page"/>
      </w:r>
    </w:p>
    <w:p w14:paraId="321BD3A1" w14:textId="77777777" w:rsidR="00CD7DFD" w:rsidRDefault="00787C88">
      <w:pPr>
        <w:spacing w:line="720" w:lineRule="auto"/>
        <w:jc w:val="center"/>
        <w:outlineLvl w:val="0"/>
        <w:rPr>
          <w:rFonts w:ascii="Arial" w:eastAsia="宋体" w:hAnsi="Arial" w:cs="Arial"/>
          <w:color w:val="auto"/>
          <w:sz w:val="28"/>
          <w:szCs w:val="28"/>
        </w:rPr>
      </w:pPr>
      <w:r>
        <w:rPr>
          <w:rFonts w:ascii="Arial" w:hAnsi="Arial" w:cs="Arial" w:hint="eastAsia"/>
          <w:color w:val="auto"/>
          <w:sz w:val="28"/>
          <w:szCs w:val="28"/>
        </w:rPr>
        <w:lastRenderedPageBreak/>
        <w:t>第</w:t>
      </w:r>
      <w:r>
        <w:rPr>
          <w:rFonts w:ascii="Arial" w:eastAsia="宋体" w:hAnsi="Arial" w:cs="Arial" w:hint="eastAsia"/>
          <w:color w:val="auto"/>
          <w:sz w:val="28"/>
          <w:szCs w:val="28"/>
        </w:rPr>
        <w:t>三</w:t>
      </w:r>
      <w:r>
        <w:rPr>
          <w:rFonts w:ascii="Arial" w:hAnsi="Arial" w:cs="Arial" w:hint="eastAsia"/>
          <w:color w:val="auto"/>
          <w:sz w:val="28"/>
          <w:szCs w:val="28"/>
        </w:rPr>
        <w:t>部分</w:t>
      </w:r>
      <w:r>
        <w:rPr>
          <w:rFonts w:ascii="Arial" w:hAnsi="Arial" w:cs="Arial" w:hint="eastAsia"/>
          <w:color w:val="auto"/>
          <w:sz w:val="28"/>
          <w:szCs w:val="28"/>
        </w:rPr>
        <w:t xml:space="preserve"> </w:t>
      </w:r>
      <w:r>
        <w:rPr>
          <w:rFonts w:ascii="Arial" w:eastAsia="宋体" w:hAnsi="Arial" w:cs="Arial" w:hint="eastAsia"/>
          <w:color w:val="auto"/>
          <w:sz w:val="28"/>
          <w:szCs w:val="28"/>
        </w:rPr>
        <w:t>租赁协议</w:t>
      </w:r>
    </w:p>
    <w:p w14:paraId="70928AFF" w14:textId="77777777" w:rsidR="00CD7DFD" w:rsidRDefault="00787C88">
      <w:pPr>
        <w:rPr>
          <w:rFonts w:ascii="宋体" w:hAnsi="宋体"/>
          <w:b w:val="0"/>
          <w:bCs w:val="0"/>
          <w:color w:val="auto"/>
          <w:sz w:val="24"/>
          <w:szCs w:val="24"/>
        </w:rPr>
      </w:pPr>
      <w:r>
        <w:rPr>
          <w:rFonts w:ascii="宋体" w:hAnsi="宋体"/>
          <w:b w:val="0"/>
          <w:bCs w:val="0"/>
          <w:color w:val="auto"/>
          <w:sz w:val="24"/>
          <w:szCs w:val="24"/>
        </w:rPr>
        <w:br w:type="page"/>
      </w:r>
    </w:p>
    <w:p w14:paraId="40EB4BB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lastRenderedPageBreak/>
        <w:t>第一条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合同目的描述</w:t>
      </w:r>
    </w:p>
    <w:p w14:paraId="1DC4F86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1</w:t>
      </w:r>
      <w:r>
        <w:rPr>
          <w:rFonts w:ascii="Arial" w:eastAsia="宋体" w:hAnsi="Arial" w:cs="Arial"/>
          <w:b w:val="0"/>
          <w:bCs w:val="0"/>
          <w:color w:val="auto"/>
          <w:sz w:val="24"/>
          <w:szCs w:val="32"/>
        </w:rPr>
        <w:t>、根据国家有关法律、法规和【温州】市有关规定，</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双方在自愿、平等、互利的基础上，经协商一致，拟将</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位于【</w:t>
      </w:r>
      <w:r>
        <w:rPr>
          <w:rFonts w:ascii="Arial" w:eastAsia="宋体" w:hAnsi="Arial" w:cs="Arial" w:hint="eastAsia"/>
          <w:b w:val="0"/>
          <w:bCs w:val="0"/>
          <w:color w:val="auto"/>
          <w:sz w:val="24"/>
          <w:szCs w:val="32"/>
        </w:rPr>
        <w:t>龙港市龙金东区</w:t>
      </w:r>
      <w:r>
        <w:rPr>
          <w:rFonts w:ascii="Arial" w:eastAsia="宋体" w:hAnsi="Arial" w:cs="Arial" w:hint="eastAsia"/>
          <w:b w:val="0"/>
          <w:bCs w:val="0"/>
          <w:color w:val="auto"/>
          <w:sz w:val="24"/>
          <w:szCs w:val="32"/>
        </w:rPr>
        <w:t>E07-1</w:t>
      </w:r>
      <w:r>
        <w:rPr>
          <w:rFonts w:ascii="Arial" w:eastAsia="宋体" w:hAnsi="Arial" w:cs="Arial" w:hint="eastAsia"/>
          <w:b w:val="0"/>
          <w:bCs w:val="0"/>
          <w:color w:val="auto"/>
          <w:sz w:val="24"/>
          <w:szCs w:val="32"/>
        </w:rPr>
        <w:t>地块商务酒店</w:t>
      </w:r>
      <w:r>
        <w:rPr>
          <w:rFonts w:ascii="Arial" w:eastAsia="宋体" w:hAnsi="Arial" w:cs="Arial"/>
          <w:b w:val="0"/>
          <w:bCs w:val="0"/>
          <w:color w:val="auto"/>
          <w:sz w:val="24"/>
          <w:szCs w:val="32"/>
        </w:rPr>
        <w:t>】的房屋租赁给</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使用。为明确相关事宜、规范双方经营行为，特订立本合同。</w:t>
      </w:r>
    </w:p>
    <w:p w14:paraId="287AA5D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4381C5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合同主体描述</w:t>
      </w:r>
    </w:p>
    <w:p w14:paraId="77A31DA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1</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】是中国法人，在中国【</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】登记注册，其法定地址在【</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】。法人代表</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w:t>
      </w:r>
    </w:p>
    <w:p w14:paraId="47B55B6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2</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】是中国法人，在中国【</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】登记注册，其法地址在【</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】。法人代表：【</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13810A4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58747A5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术语定义</w:t>
      </w:r>
    </w:p>
    <w:p w14:paraId="07875EE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1</w:t>
      </w:r>
      <w:r>
        <w:rPr>
          <w:rFonts w:ascii="Arial" w:eastAsia="宋体" w:hAnsi="Arial" w:cs="Arial"/>
          <w:b w:val="0"/>
          <w:bCs w:val="0"/>
          <w:color w:val="auto"/>
          <w:sz w:val="24"/>
          <w:szCs w:val="32"/>
        </w:rPr>
        <w:t>、本合同：指</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和</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订立的本合同，包括本合同主文、所有附件及双方就修订本合同而做出的任何书面补充协议。</w:t>
      </w:r>
    </w:p>
    <w:p w14:paraId="6F50E6A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DADCF5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第四条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名称与位置</w:t>
      </w:r>
    </w:p>
    <w:p w14:paraId="5FF71BE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1</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同意按下述条款和条件将位于【</w:t>
      </w:r>
      <w:r>
        <w:rPr>
          <w:rFonts w:hint="eastAsia"/>
          <w:b w:val="0"/>
          <w:bCs w:val="0"/>
          <w:color w:val="auto"/>
          <w:sz w:val="24"/>
          <w:szCs w:val="32"/>
        </w:rPr>
        <w:t>龙港市龙金东区E07-1地块商务酒店</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房产之详细建筑位置、使用范围</w:t>
      </w:r>
      <w:r>
        <w:rPr>
          <w:rFonts w:ascii="Arial" w:eastAsia="宋体" w:hAnsi="Arial" w:cs="Arial" w:hint="eastAsia"/>
          <w:b w:val="0"/>
          <w:bCs w:val="0"/>
          <w:color w:val="auto"/>
          <w:sz w:val="24"/>
          <w:szCs w:val="32"/>
        </w:rPr>
        <w:t>、面积</w:t>
      </w:r>
      <w:r>
        <w:rPr>
          <w:rFonts w:ascii="Arial" w:eastAsia="宋体" w:hAnsi="Arial" w:cs="Arial"/>
          <w:b w:val="0"/>
          <w:bCs w:val="0"/>
          <w:color w:val="auto"/>
          <w:sz w:val="24"/>
          <w:szCs w:val="32"/>
        </w:rPr>
        <w:t>以</w:t>
      </w:r>
      <w:r>
        <w:rPr>
          <w:rFonts w:ascii="Arial" w:eastAsia="宋体" w:hAnsi="Arial" w:cs="Arial" w:hint="eastAsia"/>
          <w:b w:val="0"/>
          <w:bCs w:val="0"/>
          <w:color w:val="auto"/>
          <w:sz w:val="24"/>
          <w:szCs w:val="32"/>
        </w:rPr>
        <w:t>实际测绘</w:t>
      </w:r>
      <w:r>
        <w:rPr>
          <w:rFonts w:ascii="Arial" w:eastAsia="宋体" w:hAnsi="Arial" w:cs="Arial"/>
          <w:b w:val="0"/>
          <w:bCs w:val="0"/>
          <w:color w:val="auto"/>
          <w:sz w:val="24"/>
          <w:szCs w:val="32"/>
        </w:rPr>
        <w:t>为准。</w:t>
      </w:r>
    </w:p>
    <w:p w14:paraId="25F5958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2</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同时将房产之附属通道、楼梯、设施等提供给</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使用。</w:t>
      </w:r>
    </w:p>
    <w:p w14:paraId="5977240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4AAD15C7"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第五条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面积、体积与偏差范围</w:t>
      </w:r>
    </w:p>
    <w:p w14:paraId="6D293DD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最后确定的该商</w:t>
      </w:r>
      <w:r>
        <w:rPr>
          <w:rFonts w:ascii="Arial" w:eastAsia="宋体" w:hAnsi="Arial" w:cs="Arial" w:hint="eastAsia"/>
          <w:b w:val="0"/>
          <w:bCs w:val="0"/>
          <w:color w:val="auto"/>
          <w:sz w:val="24"/>
          <w:szCs w:val="32"/>
        </w:rPr>
        <w:t>业</w:t>
      </w:r>
      <w:r>
        <w:rPr>
          <w:rFonts w:ascii="Arial" w:eastAsia="宋体" w:hAnsi="Arial" w:cs="Arial"/>
          <w:b w:val="0"/>
          <w:bCs w:val="0"/>
          <w:color w:val="auto"/>
          <w:sz w:val="24"/>
          <w:szCs w:val="32"/>
        </w:rPr>
        <w:t>建筑面积，在任何情况下作为双方履行本合同及其他与租赁相关协议的唯一面积数据及计算基准，双方不再就该商</w:t>
      </w:r>
      <w:r>
        <w:rPr>
          <w:rFonts w:ascii="Arial" w:eastAsia="宋体" w:hAnsi="Arial" w:cs="Arial" w:hint="eastAsia"/>
          <w:b w:val="0"/>
          <w:bCs w:val="0"/>
          <w:color w:val="auto"/>
          <w:sz w:val="24"/>
          <w:szCs w:val="32"/>
        </w:rPr>
        <w:t>业</w:t>
      </w:r>
      <w:r>
        <w:rPr>
          <w:rFonts w:ascii="Arial" w:eastAsia="宋体" w:hAnsi="Arial" w:cs="Arial"/>
          <w:b w:val="0"/>
          <w:bCs w:val="0"/>
          <w:color w:val="auto"/>
          <w:sz w:val="24"/>
          <w:szCs w:val="32"/>
        </w:rPr>
        <w:t>实际交付的面积、分摊面积或套内建筑面积作任何调整。建筑</w:t>
      </w:r>
      <w:r>
        <w:rPr>
          <w:rFonts w:ascii="Arial" w:eastAsia="宋体" w:hAnsi="Arial" w:cs="Arial" w:hint="eastAsia"/>
          <w:b w:val="0"/>
          <w:bCs w:val="0"/>
          <w:color w:val="auto"/>
          <w:sz w:val="24"/>
          <w:szCs w:val="32"/>
        </w:rPr>
        <w:t>商业</w:t>
      </w:r>
      <w:r>
        <w:rPr>
          <w:rFonts w:ascii="Arial" w:eastAsia="宋体" w:hAnsi="Arial" w:cs="Arial"/>
          <w:b w:val="0"/>
          <w:bCs w:val="0"/>
          <w:color w:val="auto"/>
          <w:sz w:val="24"/>
          <w:szCs w:val="32"/>
        </w:rPr>
        <w:t>附属设备与设施</w:t>
      </w:r>
      <w:r>
        <w:rPr>
          <w:rFonts w:ascii="Arial" w:eastAsia="宋体" w:hAnsi="Arial" w:cs="Arial" w:hint="eastAsia"/>
          <w:b w:val="0"/>
          <w:bCs w:val="0"/>
          <w:color w:val="auto"/>
          <w:sz w:val="24"/>
          <w:szCs w:val="32"/>
        </w:rPr>
        <w:t>以竣工图及实际交付条件为准</w:t>
      </w:r>
      <w:r>
        <w:rPr>
          <w:rFonts w:ascii="Arial" w:eastAsia="宋体" w:hAnsi="Arial" w:cs="Arial"/>
          <w:b w:val="0"/>
          <w:bCs w:val="0"/>
          <w:color w:val="auto"/>
          <w:sz w:val="24"/>
          <w:szCs w:val="32"/>
        </w:rPr>
        <w:t>。</w:t>
      </w:r>
    </w:p>
    <w:p w14:paraId="62367D67"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5F75D50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六</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租金额度与计算方式</w:t>
      </w:r>
    </w:p>
    <w:p w14:paraId="467A23A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lastRenderedPageBreak/>
        <w:t>1</w:t>
      </w:r>
      <w:r>
        <w:rPr>
          <w:rFonts w:ascii="Arial" w:eastAsia="宋体" w:hAnsi="Arial" w:cs="Arial" w:hint="eastAsia"/>
          <w:b w:val="0"/>
          <w:bCs w:val="0"/>
          <w:color w:val="auto"/>
          <w:sz w:val="24"/>
          <w:szCs w:val="32"/>
        </w:rPr>
        <w:t>、整体出租年租金单价为【</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元</w:t>
      </w:r>
      <w:r>
        <w:rPr>
          <w:rFonts w:ascii="Arial" w:eastAsia="宋体" w:hAnsi="Arial" w:cs="Arial" w:hint="eastAsia"/>
          <w:b w:val="0"/>
          <w:bCs w:val="0"/>
          <w:color w:val="auto"/>
          <w:sz w:val="24"/>
          <w:szCs w:val="32"/>
        </w:rPr>
        <w:t>/</w:t>
      </w:r>
      <w:r>
        <w:rPr>
          <w:rFonts w:ascii="Arial" w:eastAsia="宋体" w:hAnsi="Arial" w:cs="Arial" w:hint="eastAsia"/>
          <w:b w:val="0"/>
          <w:bCs w:val="0"/>
          <w:color w:val="auto"/>
          <w:sz w:val="24"/>
          <w:szCs w:val="32"/>
        </w:rPr>
        <w:t>年，地下及室外配套空间租金已含入地上部分租金，不单独计租。结算租金时不足</w:t>
      </w: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年部分，按日进行折算。</w:t>
      </w:r>
    </w:p>
    <w:p w14:paraId="56B629F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2</w:t>
      </w:r>
      <w:r>
        <w:rPr>
          <w:rFonts w:ascii="Arial" w:eastAsia="宋体" w:hAnsi="Arial" w:cs="Arial" w:hint="eastAsia"/>
          <w:b w:val="0"/>
          <w:bCs w:val="0"/>
          <w:color w:val="auto"/>
          <w:sz w:val="24"/>
          <w:szCs w:val="32"/>
        </w:rPr>
        <w:t>、租金递增原则：在运营期限（租期）内，租金单价每运营满五年（含免租期）递增一次，每次均在基准租金单价的基础上递增</w:t>
      </w:r>
      <w:r>
        <w:rPr>
          <w:rFonts w:ascii="Arial" w:eastAsia="宋体" w:hAnsi="Arial" w:cs="Arial" w:hint="eastAsia"/>
          <w:b w:val="0"/>
          <w:bCs w:val="0"/>
          <w:color w:val="auto"/>
          <w:sz w:val="24"/>
          <w:szCs w:val="32"/>
        </w:rPr>
        <w:t>3%</w:t>
      </w:r>
      <w:r>
        <w:rPr>
          <w:rFonts w:ascii="Arial" w:eastAsia="宋体" w:hAnsi="Arial" w:cs="Arial" w:hint="eastAsia"/>
          <w:b w:val="0"/>
          <w:bCs w:val="0"/>
          <w:color w:val="auto"/>
          <w:sz w:val="24"/>
          <w:szCs w:val="32"/>
        </w:rPr>
        <w:t>，例如：第</w:t>
      </w:r>
      <w:r>
        <w:rPr>
          <w:rFonts w:ascii="Arial" w:eastAsia="宋体" w:hAnsi="Arial" w:cs="Arial" w:hint="eastAsia"/>
          <w:b w:val="0"/>
          <w:bCs w:val="0"/>
          <w:color w:val="auto"/>
          <w:sz w:val="24"/>
          <w:szCs w:val="32"/>
        </w:rPr>
        <w:t>6-10</w:t>
      </w:r>
      <w:r>
        <w:rPr>
          <w:rFonts w:ascii="Arial" w:eastAsia="宋体" w:hAnsi="Arial" w:cs="Arial" w:hint="eastAsia"/>
          <w:b w:val="0"/>
          <w:bCs w:val="0"/>
          <w:color w:val="auto"/>
          <w:sz w:val="24"/>
          <w:szCs w:val="32"/>
        </w:rPr>
        <w:t>的租金单价为基准租金单价</w:t>
      </w:r>
      <w:r>
        <w:rPr>
          <w:rFonts w:ascii="Arial" w:eastAsia="宋体" w:hAnsi="Arial" w:cs="Arial" w:hint="eastAsia"/>
          <w:b w:val="0"/>
          <w:bCs w:val="0"/>
          <w:color w:val="auto"/>
          <w:sz w:val="24"/>
          <w:szCs w:val="32"/>
        </w:rPr>
        <w:t>*</w:t>
      </w:r>
      <w:r>
        <w:rPr>
          <w:rFonts w:ascii="Arial" w:eastAsia="宋体" w:hAnsi="Arial" w:cs="Arial" w:hint="eastAsia"/>
          <w:b w:val="0"/>
          <w:bCs w:val="0"/>
          <w:color w:val="auto"/>
          <w:sz w:val="24"/>
          <w:szCs w:val="32"/>
        </w:rPr>
        <w:t>（</w:t>
      </w:r>
      <w:r>
        <w:rPr>
          <w:rFonts w:ascii="Arial" w:eastAsia="宋体" w:hAnsi="Arial" w:cs="Arial" w:hint="eastAsia"/>
          <w:b w:val="0"/>
          <w:bCs w:val="0"/>
          <w:color w:val="auto"/>
          <w:sz w:val="24"/>
          <w:szCs w:val="32"/>
        </w:rPr>
        <w:t>1+3%</w:t>
      </w:r>
      <w:r>
        <w:rPr>
          <w:rFonts w:ascii="Arial" w:eastAsia="宋体" w:hAnsi="Arial" w:cs="Arial" w:hint="eastAsia"/>
          <w:b w:val="0"/>
          <w:bCs w:val="0"/>
          <w:color w:val="auto"/>
          <w:sz w:val="24"/>
          <w:szCs w:val="32"/>
        </w:rPr>
        <w:t>），第</w:t>
      </w:r>
      <w:r>
        <w:rPr>
          <w:rFonts w:ascii="Arial" w:eastAsia="宋体" w:hAnsi="Arial" w:cs="Arial" w:hint="eastAsia"/>
          <w:b w:val="0"/>
          <w:bCs w:val="0"/>
          <w:color w:val="auto"/>
          <w:sz w:val="24"/>
          <w:szCs w:val="32"/>
        </w:rPr>
        <w:t>11-15</w:t>
      </w:r>
      <w:r>
        <w:rPr>
          <w:rFonts w:ascii="Arial" w:eastAsia="宋体" w:hAnsi="Arial" w:cs="Arial" w:hint="eastAsia"/>
          <w:b w:val="0"/>
          <w:bCs w:val="0"/>
          <w:color w:val="auto"/>
          <w:sz w:val="24"/>
          <w:szCs w:val="32"/>
        </w:rPr>
        <w:t>年租期的租金单价为基准租金单价</w:t>
      </w:r>
      <w:r>
        <w:rPr>
          <w:rFonts w:ascii="Arial" w:eastAsia="宋体" w:hAnsi="Arial" w:cs="Arial" w:hint="eastAsia"/>
          <w:b w:val="0"/>
          <w:bCs w:val="0"/>
          <w:color w:val="auto"/>
          <w:sz w:val="24"/>
          <w:szCs w:val="32"/>
        </w:rPr>
        <w:t>*</w:t>
      </w:r>
      <w:r>
        <w:rPr>
          <w:rFonts w:ascii="Arial" w:eastAsia="宋体" w:hAnsi="Arial" w:cs="Arial" w:hint="eastAsia"/>
          <w:b w:val="0"/>
          <w:bCs w:val="0"/>
          <w:color w:val="auto"/>
          <w:sz w:val="24"/>
          <w:szCs w:val="32"/>
        </w:rPr>
        <w:t>（</w:t>
      </w:r>
      <w:r>
        <w:rPr>
          <w:rFonts w:ascii="Arial" w:eastAsia="宋体" w:hAnsi="Arial" w:cs="Arial" w:hint="eastAsia"/>
          <w:b w:val="0"/>
          <w:bCs w:val="0"/>
          <w:color w:val="auto"/>
          <w:sz w:val="24"/>
          <w:szCs w:val="32"/>
        </w:rPr>
        <w:t>1+3%+3%</w:t>
      </w:r>
      <w:r>
        <w:rPr>
          <w:rFonts w:ascii="Arial" w:eastAsia="宋体" w:hAnsi="Arial" w:cs="Arial" w:hint="eastAsia"/>
          <w:b w:val="0"/>
          <w:bCs w:val="0"/>
          <w:color w:val="auto"/>
          <w:sz w:val="24"/>
          <w:szCs w:val="32"/>
        </w:rPr>
        <w:t>），依此类推。</w:t>
      </w:r>
    </w:p>
    <w:p w14:paraId="2574A4FA"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06E9BFC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七</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租金</w:t>
      </w:r>
      <w:r>
        <w:rPr>
          <w:rFonts w:ascii="Arial" w:eastAsia="宋体" w:hAnsi="Arial" w:cs="Arial" w:hint="eastAsia"/>
          <w:b w:val="0"/>
          <w:bCs w:val="0"/>
          <w:color w:val="auto"/>
          <w:sz w:val="24"/>
          <w:szCs w:val="32"/>
        </w:rPr>
        <w:t>支付方</w:t>
      </w:r>
      <w:r>
        <w:rPr>
          <w:rFonts w:ascii="Arial" w:eastAsia="宋体" w:hAnsi="Arial" w:cs="Arial"/>
          <w:b w:val="0"/>
          <w:bCs w:val="0"/>
          <w:color w:val="auto"/>
          <w:sz w:val="24"/>
          <w:szCs w:val="32"/>
        </w:rPr>
        <w:t>式</w:t>
      </w:r>
    </w:p>
    <w:p w14:paraId="506FB8B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、免租期：运营期限（租期）内的前</w:t>
      </w: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年为装修免租期，甲方不收取租金；无论是提前开业或者延迟开业，甲方均从第</w:t>
      </w:r>
      <w:r>
        <w:rPr>
          <w:rFonts w:ascii="Arial" w:eastAsia="宋体" w:hAnsi="Arial" w:cs="Arial" w:hint="eastAsia"/>
          <w:b w:val="0"/>
          <w:bCs w:val="0"/>
          <w:color w:val="auto"/>
          <w:sz w:val="24"/>
          <w:szCs w:val="32"/>
        </w:rPr>
        <w:t>2</w:t>
      </w:r>
      <w:r>
        <w:rPr>
          <w:rFonts w:ascii="Arial" w:eastAsia="宋体" w:hAnsi="Arial" w:cs="Arial" w:hint="eastAsia"/>
          <w:b w:val="0"/>
          <w:bCs w:val="0"/>
          <w:color w:val="auto"/>
          <w:sz w:val="24"/>
          <w:szCs w:val="32"/>
        </w:rPr>
        <w:t>年开始收取租金。</w:t>
      </w:r>
    </w:p>
    <w:p w14:paraId="690D585B"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2</w:t>
      </w:r>
      <w:r>
        <w:rPr>
          <w:rFonts w:ascii="Arial" w:eastAsia="宋体" w:hAnsi="Arial" w:cs="Arial" w:hint="eastAsia"/>
          <w:b w:val="0"/>
          <w:bCs w:val="0"/>
          <w:color w:val="auto"/>
          <w:sz w:val="24"/>
          <w:szCs w:val="32"/>
        </w:rPr>
        <w:t>、租金支付：租金实施先付后用，半年一付，要求在半年计租期开始的</w:t>
      </w: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个月前完成支付该半年计租期的全部租金；未按时支付租金的，甲方有权提取履约保函。</w:t>
      </w:r>
    </w:p>
    <w:p w14:paraId="4003972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3</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逾期交纳的，每逾期一日，应按逾期交付金额的【</w:t>
      </w:r>
      <w:r>
        <w:rPr>
          <w:rFonts w:ascii="Arial" w:eastAsia="宋体" w:hAnsi="Arial" w:cs="Arial"/>
          <w:b w:val="0"/>
          <w:bCs w:val="0"/>
          <w:color w:val="auto"/>
          <w:sz w:val="24"/>
          <w:szCs w:val="32"/>
        </w:rPr>
        <w:t>0</w:t>
      </w:r>
      <w:r>
        <w:rPr>
          <w:rFonts w:ascii="Arial" w:eastAsia="宋体" w:hAnsi="Arial" w:cs="Arial" w:hint="eastAsia"/>
          <w:b w:val="0"/>
          <w:bCs w:val="0"/>
          <w:color w:val="auto"/>
          <w:sz w:val="24"/>
          <w:szCs w:val="32"/>
        </w:rPr>
        <w:t>.5</w:t>
      </w:r>
      <w:r>
        <w:rPr>
          <w:rFonts w:ascii="Arial" w:eastAsia="宋体" w:hAnsi="Arial" w:cs="Arial"/>
          <w:b w:val="0"/>
          <w:bCs w:val="0"/>
          <w:color w:val="auto"/>
          <w:sz w:val="24"/>
          <w:szCs w:val="32"/>
        </w:rPr>
        <w:t>%</w:t>
      </w:r>
      <w:r>
        <w:rPr>
          <w:rFonts w:ascii="Arial" w:eastAsia="宋体" w:hAnsi="Arial" w:cs="Arial"/>
          <w:b w:val="0"/>
          <w:bCs w:val="0"/>
          <w:color w:val="auto"/>
          <w:sz w:val="24"/>
          <w:szCs w:val="32"/>
        </w:rPr>
        <w:t>（千分之</w:t>
      </w:r>
      <w:r>
        <w:rPr>
          <w:rFonts w:ascii="Arial" w:eastAsia="宋体" w:hAnsi="Arial" w:cs="Arial" w:hint="eastAsia"/>
          <w:b w:val="0"/>
          <w:bCs w:val="0"/>
          <w:color w:val="auto"/>
          <w:sz w:val="24"/>
          <w:szCs w:val="32"/>
        </w:rPr>
        <w:t>五</w:t>
      </w:r>
      <w:r>
        <w:rPr>
          <w:rFonts w:ascii="Arial" w:eastAsia="宋体" w:hAnsi="Arial" w:cs="Arial"/>
          <w:b w:val="0"/>
          <w:bCs w:val="0"/>
          <w:color w:val="auto"/>
          <w:sz w:val="24"/>
          <w:szCs w:val="32"/>
        </w:rPr>
        <w:t>）】支付违约金。</w:t>
      </w:r>
    </w:p>
    <w:p w14:paraId="64CA121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4</w:t>
      </w:r>
      <w:r>
        <w:rPr>
          <w:rFonts w:ascii="Arial" w:eastAsia="宋体" w:hAnsi="Arial" w:cs="Arial" w:hint="eastAsia"/>
          <w:b w:val="0"/>
          <w:bCs w:val="0"/>
          <w:color w:val="auto"/>
          <w:sz w:val="24"/>
          <w:szCs w:val="32"/>
        </w:rPr>
        <w:t>、物业管理由乙方自行解决，物业管理收费标准需经甲方确认，未经甲方确认乙方不得收取物业管理费用。空置物业的物业管理由乙方负责，甲方不承担物业管理费。</w:t>
      </w:r>
    </w:p>
    <w:p w14:paraId="37262B7E"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4E5F60C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第八条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税款的承担</w:t>
      </w:r>
    </w:p>
    <w:p w14:paraId="3C0FC01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合同签订有关的税费等将由</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和</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各自按政府有关规定负担，如果法律、法规没有规定负担方法的，则由双方各半负担。</w:t>
      </w:r>
    </w:p>
    <w:p w14:paraId="4349862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76AD594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第九条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物业与物业费</w:t>
      </w:r>
    </w:p>
    <w:p w14:paraId="7347702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提供商业广场</w:t>
      </w:r>
      <w:r>
        <w:rPr>
          <w:rFonts w:ascii="Arial" w:eastAsia="宋体" w:hAnsi="Arial" w:cs="Arial" w:hint="eastAsia"/>
          <w:b w:val="0"/>
          <w:bCs w:val="0"/>
          <w:color w:val="auto"/>
          <w:sz w:val="24"/>
          <w:szCs w:val="32"/>
        </w:rPr>
        <w:t>现有的</w:t>
      </w:r>
      <w:r>
        <w:rPr>
          <w:rFonts w:ascii="Arial" w:eastAsia="宋体" w:hAnsi="Arial" w:cs="Arial"/>
          <w:b w:val="0"/>
          <w:bCs w:val="0"/>
          <w:color w:val="auto"/>
          <w:sz w:val="24"/>
          <w:szCs w:val="32"/>
        </w:rPr>
        <w:t>配电设备、电源、中央空调、消防设备等共用设施</w:t>
      </w:r>
      <w:r>
        <w:rPr>
          <w:rFonts w:ascii="Arial" w:eastAsia="宋体" w:hAnsi="Arial" w:cs="Arial" w:hint="eastAsia"/>
          <w:b w:val="0"/>
          <w:bCs w:val="0"/>
          <w:color w:val="auto"/>
          <w:sz w:val="24"/>
          <w:szCs w:val="32"/>
        </w:rPr>
        <w:t>及物业由乙方自行经营与管理，乙方自行负责质保期外的维修、保养（包含中大修及重置）</w:t>
      </w:r>
      <w:r>
        <w:rPr>
          <w:rFonts w:ascii="Arial" w:eastAsia="宋体" w:hAnsi="Arial" w:cs="Arial"/>
          <w:b w:val="0"/>
          <w:bCs w:val="0"/>
          <w:color w:val="auto"/>
          <w:sz w:val="24"/>
          <w:szCs w:val="32"/>
        </w:rPr>
        <w:t>。</w:t>
      </w:r>
    </w:p>
    <w:p w14:paraId="16A592C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乙方自行</w:t>
      </w:r>
      <w:r>
        <w:rPr>
          <w:rFonts w:ascii="Arial" w:eastAsia="宋体" w:hAnsi="Arial" w:cs="Arial"/>
          <w:b w:val="0"/>
          <w:bCs w:val="0"/>
          <w:color w:val="auto"/>
          <w:sz w:val="24"/>
          <w:szCs w:val="32"/>
        </w:rPr>
        <w:t>交纳水电费</w:t>
      </w:r>
      <w:r>
        <w:rPr>
          <w:rFonts w:ascii="Arial" w:eastAsia="宋体" w:hAnsi="Arial" w:cs="Arial" w:hint="eastAsia"/>
          <w:b w:val="0"/>
          <w:bCs w:val="0"/>
          <w:color w:val="auto"/>
          <w:sz w:val="24"/>
          <w:szCs w:val="32"/>
        </w:rPr>
        <w:t>，因乙方未缴纳相关费用而造成</w:t>
      </w:r>
      <w:r>
        <w:rPr>
          <w:rFonts w:ascii="Arial" w:eastAsia="宋体" w:hAnsi="Arial" w:cs="Arial"/>
          <w:b w:val="0"/>
          <w:bCs w:val="0"/>
          <w:color w:val="auto"/>
          <w:sz w:val="24"/>
          <w:szCs w:val="32"/>
        </w:rPr>
        <w:t>断水断电的一切损失由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自行承担。</w:t>
      </w:r>
    </w:p>
    <w:p w14:paraId="68FBDE3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2187BCB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lastRenderedPageBreak/>
        <w:t>第十条</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履约担保</w:t>
      </w:r>
    </w:p>
    <w:p w14:paraId="6F608EA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履约担保金额：</w:t>
      </w:r>
      <w:r>
        <w:rPr>
          <w:rFonts w:ascii="Arial" w:eastAsia="宋体" w:hAnsi="Arial" w:cs="Arial" w:hint="eastAsia"/>
          <w:b w:val="0"/>
          <w:bCs w:val="0"/>
          <w:color w:val="auto"/>
          <w:sz w:val="24"/>
          <w:szCs w:val="32"/>
        </w:rPr>
        <w:t>50</w:t>
      </w:r>
      <w:r>
        <w:rPr>
          <w:rFonts w:ascii="Arial" w:eastAsia="宋体" w:hAnsi="Arial" w:cs="Arial" w:hint="eastAsia"/>
          <w:b w:val="0"/>
          <w:bCs w:val="0"/>
          <w:color w:val="auto"/>
          <w:sz w:val="24"/>
          <w:szCs w:val="32"/>
        </w:rPr>
        <w:t>万元人民币。</w:t>
      </w:r>
    </w:p>
    <w:p w14:paraId="664E71E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履约担保的方式：银行转账或甲方可接受的见索即付的独立保函。</w:t>
      </w:r>
    </w:p>
    <w:p w14:paraId="6A74192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履约担保的期限：若出具的履约保函有效期早于本项目运营期限（租期）的，乙方应在保函到期一个月之前延长保函的有效期，否则发包人有权全额提取履约保函金额。</w:t>
      </w:r>
    </w:p>
    <w:p w14:paraId="02F611D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履约担保的其他约定：①须在合同签订前提供。②保函须为见索即付独立保函，即在乙方没有实施合同或者未履行合同义务时，甲方不需要出具任何证明和理由，即可对保函进行收兑；③在合同实施过程中乙方违约支付违约金后，承包人应保证履约担保的余额不少于</w:t>
      </w:r>
      <w:r>
        <w:rPr>
          <w:rFonts w:ascii="Arial" w:eastAsia="宋体" w:hAnsi="Arial" w:cs="Arial" w:hint="eastAsia"/>
          <w:b w:val="0"/>
          <w:bCs w:val="0"/>
          <w:color w:val="auto"/>
          <w:sz w:val="24"/>
          <w:szCs w:val="32"/>
        </w:rPr>
        <w:t>50</w:t>
      </w:r>
      <w:r>
        <w:rPr>
          <w:rFonts w:ascii="Arial" w:eastAsia="宋体" w:hAnsi="Arial" w:cs="Arial" w:hint="eastAsia"/>
          <w:b w:val="0"/>
          <w:bCs w:val="0"/>
          <w:color w:val="auto"/>
          <w:sz w:val="24"/>
          <w:szCs w:val="32"/>
        </w:rPr>
        <w:t>万元，如不足应在</w:t>
      </w:r>
      <w:r>
        <w:rPr>
          <w:rFonts w:ascii="Arial" w:eastAsia="宋体" w:hAnsi="Arial" w:cs="Arial" w:hint="eastAsia"/>
          <w:b w:val="0"/>
          <w:bCs w:val="0"/>
          <w:color w:val="auto"/>
          <w:sz w:val="24"/>
          <w:szCs w:val="32"/>
        </w:rPr>
        <w:t>15</w:t>
      </w:r>
      <w:r>
        <w:rPr>
          <w:rFonts w:ascii="Arial" w:eastAsia="宋体" w:hAnsi="Arial" w:cs="Arial" w:hint="eastAsia"/>
          <w:b w:val="0"/>
          <w:bCs w:val="0"/>
          <w:color w:val="auto"/>
          <w:sz w:val="24"/>
          <w:szCs w:val="32"/>
        </w:rPr>
        <w:t>日内予以补足，否则甲方有权全额提取履约保函金额。</w:t>
      </w:r>
    </w:p>
    <w:p w14:paraId="35180834"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75FF8037"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一</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付款与收款规则</w:t>
      </w:r>
    </w:p>
    <w:p w14:paraId="65E6C03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1</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依据本合同应支付的租金</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物业管理费、水电费及其他</w:t>
      </w:r>
      <w:r>
        <w:rPr>
          <w:rFonts w:ascii="Arial" w:eastAsia="宋体" w:hAnsi="Arial" w:cs="Arial" w:hint="eastAsia"/>
          <w:b w:val="0"/>
          <w:bCs w:val="0"/>
          <w:color w:val="auto"/>
          <w:sz w:val="24"/>
          <w:szCs w:val="32"/>
        </w:rPr>
        <w:t>经营</w:t>
      </w:r>
      <w:r>
        <w:rPr>
          <w:rFonts w:ascii="Arial" w:eastAsia="宋体" w:hAnsi="Arial" w:cs="Arial"/>
          <w:b w:val="0"/>
          <w:bCs w:val="0"/>
          <w:color w:val="auto"/>
          <w:sz w:val="24"/>
          <w:szCs w:val="32"/>
        </w:rPr>
        <w:t>费用</w:t>
      </w:r>
      <w:r>
        <w:rPr>
          <w:rFonts w:ascii="Arial" w:eastAsia="宋体" w:hAnsi="Arial" w:cs="Arial" w:hint="eastAsia"/>
          <w:b w:val="0"/>
          <w:bCs w:val="0"/>
          <w:color w:val="auto"/>
          <w:sz w:val="24"/>
          <w:szCs w:val="32"/>
        </w:rPr>
        <w:t>由乙方自行承担</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核实收妥</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交纳款项后，由收款方按本合同的约定期限向</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出具</w:t>
      </w:r>
      <w:r>
        <w:rPr>
          <w:rFonts w:ascii="Arial" w:eastAsia="宋体" w:hAnsi="Arial" w:cs="Arial" w:hint="eastAsia"/>
          <w:b w:val="0"/>
          <w:bCs w:val="0"/>
          <w:color w:val="auto"/>
          <w:sz w:val="24"/>
          <w:szCs w:val="32"/>
        </w:rPr>
        <w:t>合规的</w:t>
      </w:r>
      <w:r>
        <w:rPr>
          <w:rFonts w:ascii="Arial" w:eastAsia="宋体" w:hAnsi="Arial" w:cs="Arial"/>
          <w:b w:val="0"/>
          <w:bCs w:val="0"/>
          <w:color w:val="auto"/>
          <w:sz w:val="24"/>
          <w:szCs w:val="32"/>
        </w:rPr>
        <w:t>发票或收据。</w:t>
      </w:r>
    </w:p>
    <w:p w14:paraId="60687F67"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2</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收取租金的银行账号如下：</w:t>
      </w:r>
    </w:p>
    <w:p w14:paraId="23EC7D9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开户银行：【</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4299F3C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收款人名称：【</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2729D37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人民币银行账号：【</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0AA147BB"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684994D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二</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运营期限（</w:t>
      </w:r>
      <w:r>
        <w:rPr>
          <w:rFonts w:ascii="Arial" w:eastAsia="宋体" w:hAnsi="Arial" w:cs="Arial"/>
          <w:b w:val="0"/>
          <w:bCs w:val="0"/>
          <w:color w:val="auto"/>
          <w:sz w:val="24"/>
          <w:szCs w:val="32"/>
        </w:rPr>
        <w:t>租期</w:t>
      </w:r>
      <w:r>
        <w:rPr>
          <w:rFonts w:ascii="Arial" w:eastAsia="宋体" w:hAnsi="Arial" w:cs="Arial" w:hint="eastAsia"/>
          <w:b w:val="0"/>
          <w:bCs w:val="0"/>
          <w:color w:val="auto"/>
          <w:sz w:val="24"/>
          <w:szCs w:val="32"/>
        </w:rPr>
        <w:t>）</w:t>
      </w:r>
    </w:p>
    <w:p w14:paraId="69DF057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本合同约定运营期限（</w:t>
      </w:r>
      <w:r>
        <w:rPr>
          <w:rFonts w:ascii="Arial" w:eastAsia="宋体" w:hAnsi="Arial" w:cs="Arial"/>
          <w:b w:val="0"/>
          <w:bCs w:val="0"/>
          <w:color w:val="auto"/>
          <w:sz w:val="24"/>
          <w:szCs w:val="32"/>
        </w:rPr>
        <w:t>租期</w:t>
      </w:r>
      <w:r>
        <w:rPr>
          <w:rFonts w:ascii="Arial" w:eastAsia="宋体" w:hAnsi="Arial" w:cs="Arial" w:hint="eastAsia"/>
          <w:b w:val="0"/>
          <w:bCs w:val="0"/>
          <w:color w:val="auto"/>
          <w:sz w:val="24"/>
          <w:szCs w:val="32"/>
        </w:rPr>
        <w:t>）为</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20</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年（含装修期），从土建竣工验收及消防备案（以后到时间为准）开始计算。</w:t>
      </w:r>
    </w:p>
    <w:p w14:paraId="2BE29E5F"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2FE2760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三</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消防等行政手续</w:t>
      </w:r>
    </w:p>
    <w:p w14:paraId="1DD7E53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在该商业内进行经营活动前，应向政府有关部门申请必要的执照、批准证书或许可证（如法律、法规要求）等，</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可提供其法定义务范围内的协助，有关费用由</w:t>
      </w:r>
      <w:r>
        <w:rPr>
          <w:rFonts w:ascii="Arial" w:eastAsia="宋体" w:hAnsi="Arial" w:cs="Arial" w:hint="eastAsia"/>
          <w:b w:val="0"/>
          <w:bCs w:val="0"/>
          <w:color w:val="auto"/>
          <w:sz w:val="24"/>
          <w:szCs w:val="32"/>
        </w:rPr>
        <w:lastRenderedPageBreak/>
        <w:t>乙方</w:t>
      </w:r>
      <w:r>
        <w:rPr>
          <w:rFonts w:ascii="Arial" w:eastAsia="宋体" w:hAnsi="Arial" w:cs="Arial"/>
          <w:b w:val="0"/>
          <w:bCs w:val="0"/>
          <w:color w:val="auto"/>
          <w:sz w:val="24"/>
          <w:szCs w:val="32"/>
        </w:rPr>
        <w:t>承担。</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应按照该等执照、批准证书或许可证的规定进行经营活动。</w:t>
      </w:r>
    </w:p>
    <w:p w14:paraId="7E81E2B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57E3A853"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四</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转租</w:t>
      </w:r>
    </w:p>
    <w:p w14:paraId="53BD5F2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在租赁期限内将承租的该房屋部分租给第三方</w:t>
      </w:r>
      <w:r>
        <w:rPr>
          <w:rFonts w:ascii="Arial" w:eastAsia="宋体" w:hAnsi="Arial" w:cs="Arial" w:hint="eastAsia"/>
          <w:b w:val="0"/>
          <w:bCs w:val="0"/>
          <w:color w:val="auto"/>
          <w:sz w:val="24"/>
          <w:szCs w:val="32"/>
        </w:rPr>
        <w:t>，应及时将租赁合同报甲方备案，且乙方转租不能免除或减轻乙方应承担的合同约定的责任和义务。</w:t>
      </w:r>
    </w:p>
    <w:p w14:paraId="22F9383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4DED400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五</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续租</w:t>
      </w:r>
    </w:p>
    <w:p w14:paraId="21BF694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本合同在租期届满时自动终止。</w:t>
      </w:r>
      <w:r>
        <w:rPr>
          <w:rFonts w:ascii="Arial" w:eastAsia="宋体" w:hAnsi="Arial" w:cs="Arial" w:hint="eastAsia"/>
          <w:b w:val="0"/>
          <w:bCs w:val="0"/>
          <w:color w:val="auto"/>
          <w:sz w:val="24"/>
          <w:szCs w:val="32"/>
        </w:rPr>
        <w:t>租期</w:t>
      </w:r>
      <w:r>
        <w:rPr>
          <w:rFonts w:ascii="Arial" w:eastAsia="宋体" w:hAnsi="Arial" w:cs="Arial"/>
          <w:b w:val="0"/>
          <w:bCs w:val="0"/>
          <w:color w:val="auto"/>
          <w:sz w:val="24"/>
          <w:szCs w:val="32"/>
        </w:rPr>
        <w:t>届</w:t>
      </w:r>
      <w:r>
        <w:rPr>
          <w:rFonts w:ascii="Arial" w:eastAsia="宋体" w:hAnsi="Arial" w:cs="Arial" w:hint="eastAsia"/>
          <w:b w:val="0"/>
          <w:bCs w:val="0"/>
          <w:color w:val="auto"/>
          <w:sz w:val="24"/>
          <w:szCs w:val="32"/>
        </w:rPr>
        <w:t>满后，甲方有权决定重新评估基准租金标准进行续租或者重新招租；在同等条件下，本合同乙方联合体的运营方享有优先承租权。</w:t>
      </w:r>
    </w:p>
    <w:p w14:paraId="4735820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6AC964A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六</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装修</w:t>
      </w:r>
    </w:p>
    <w:p w14:paraId="4B28853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如对该商业添加隔墙、拆除隔墙或对商业内部结构改建时，</w:t>
      </w:r>
      <w:r>
        <w:rPr>
          <w:rFonts w:ascii="Arial" w:eastAsia="宋体" w:hAnsi="Arial" w:cs="Arial" w:hint="eastAsia"/>
          <w:b w:val="0"/>
          <w:bCs w:val="0"/>
          <w:color w:val="auto"/>
          <w:sz w:val="24"/>
          <w:szCs w:val="32"/>
        </w:rPr>
        <w:t>设计方案</w:t>
      </w:r>
      <w:r>
        <w:rPr>
          <w:rFonts w:ascii="Arial" w:eastAsia="宋体" w:hAnsi="Arial" w:cs="Arial"/>
          <w:b w:val="0"/>
          <w:bCs w:val="0"/>
          <w:color w:val="auto"/>
          <w:sz w:val="24"/>
          <w:szCs w:val="32"/>
        </w:rPr>
        <w:t>事前须取得</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许可和该商业所在建筑的原设计单位的论证许可。该商业所在建筑的原设计单位经论证同意添加或拆除隔墙或对商业内结构改建时，</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应自行按照法律、法规向政府相关部门进行报建或备案。报建后，</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应严格按照报建图纸施工。在施工过程中，</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有权监督</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施工情况</w:t>
      </w:r>
      <w:r>
        <w:rPr>
          <w:rFonts w:ascii="Arial" w:eastAsia="宋体" w:hAnsi="Arial" w:cs="Arial" w:hint="eastAsia"/>
          <w:b w:val="0"/>
          <w:bCs w:val="0"/>
          <w:color w:val="auto"/>
          <w:sz w:val="24"/>
          <w:szCs w:val="32"/>
        </w:rPr>
        <w:t>，乙方须接受乙方的监督管理</w:t>
      </w:r>
      <w:r>
        <w:rPr>
          <w:rFonts w:ascii="Arial" w:eastAsia="宋体" w:hAnsi="Arial" w:cs="Arial"/>
          <w:b w:val="0"/>
          <w:bCs w:val="0"/>
          <w:color w:val="auto"/>
          <w:sz w:val="24"/>
          <w:szCs w:val="32"/>
        </w:rPr>
        <w:t>。</w:t>
      </w:r>
    </w:p>
    <w:p w14:paraId="6C8C2BC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5878817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第十</w:t>
      </w:r>
      <w:r>
        <w:rPr>
          <w:rFonts w:ascii="Arial" w:eastAsia="宋体" w:hAnsi="Arial" w:cs="Arial" w:hint="eastAsia"/>
          <w:b w:val="0"/>
          <w:bCs w:val="0"/>
          <w:color w:val="auto"/>
          <w:sz w:val="24"/>
          <w:szCs w:val="32"/>
        </w:rPr>
        <w:t>七</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维修与其它修缮</w:t>
      </w:r>
    </w:p>
    <w:p w14:paraId="220B2B4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本项目已竣工验收合格，具备交付条件，</w:t>
      </w:r>
      <w:r>
        <w:rPr>
          <w:rFonts w:ascii="Arial" w:eastAsia="宋体" w:hAnsi="Arial" w:cs="Arial"/>
          <w:b w:val="0"/>
          <w:bCs w:val="0"/>
          <w:color w:val="auto"/>
          <w:sz w:val="24"/>
          <w:szCs w:val="32"/>
        </w:rPr>
        <w:t>租赁期间，</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应尽力确保该商业屋顶、墙壁、主要供水管道以及动力电缆处于符合国家安全规范状态。如</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发现上述隐蔽工程存在安全隐患或损坏，</w:t>
      </w:r>
      <w:r>
        <w:rPr>
          <w:rFonts w:ascii="Arial" w:eastAsia="宋体" w:hAnsi="Arial" w:cs="Arial" w:hint="eastAsia"/>
          <w:b w:val="0"/>
          <w:bCs w:val="0"/>
          <w:color w:val="auto"/>
          <w:sz w:val="24"/>
          <w:szCs w:val="32"/>
        </w:rPr>
        <w:t>由乙方自行</w:t>
      </w:r>
      <w:r>
        <w:rPr>
          <w:rFonts w:ascii="Arial" w:eastAsia="宋体" w:hAnsi="Arial" w:cs="Arial"/>
          <w:b w:val="0"/>
          <w:bCs w:val="0"/>
          <w:color w:val="auto"/>
          <w:sz w:val="24"/>
          <w:szCs w:val="32"/>
        </w:rPr>
        <w:t>检修，并采取有效措施防止损失的产生。</w:t>
      </w:r>
    </w:p>
    <w:p w14:paraId="2187874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675E664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十八</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返还验收</w:t>
      </w:r>
    </w:p>
    <w:p w14:paraId="2B8641FB"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应当于本合同约定的租期结束之日起不超过【</w:t>
      </w:r>
      <w:r>
        <w:rPr>
          <w:rFonts w:ascii="Arial" w:eastAsia="宋体" w:hAnsi="Arial" w:cs="Arial" w:hint="eastAsia"/>
          <w:b w:val="0"/>
          <w:bCs w:val="0"/>
          <w:color w:val="auto"/>
          <w:sz w:val="24"/>
          <w:szCs w:val="32"/>
        </w:rPr>
        <w:t>10</w:t>
      </w:r>
      <w:r>
        <w:rPr>
          <w:rFonts w:ascii="Arial" w:eastAsia="宋体" w:hAnsi="Arial" w:cs="Arial"/>
          <w:b w:val="0"/>
          <w:bCs w:val="0"/>
          <w:color w:val="auto"/>
          <w:sz w:val="24"/>
          <w:szCs w:val="32"/>
        </w:rPr>
        <w:t>】个工作日内交还该</w:t>
      </w:r>
      <w:r>
        <w:rPr>
          <w:rFonts w:ascii="Arial" w:eastAsia="宋体" w:hAnsi="Arial" w:cs="Arial" w:hint="eastAsia"/>
          <w:b w:val="0"/>
          <w:bCs w:val="0"/>
          <w:color w:val="auto"/>
          <w:sz w:val="24"/>
          <w:szCs w:val="32"/>
        </w:rPr>
        <w:t>物业</w:t>
      </w:r>
      <w:r>
        <w:rPr>
          <w:rFonts w:ascii="Arial" w:eastAsia="宋体" w:hAnsi="Arial" w:cs="Arial"/>
          <w:b w:val="0"/>
          <w:bCs w:val="0"/>
          <w:color w:val="auto"/>
          <w:sz w:val="24"/>
          <w:szCs w:val="32"/>
        </w:rPr>
        <w:t>。</w:t>
      </w:r>
    </w:p>
    <w:p w14:paraId="589DF6A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3F0C2E8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十九</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质量与权利瑕疵担保</w:t>
      </w:r>
    </w:p>
    <w:p w14:paraId="51628E7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经营商品须取得合法授权，对商品的来源、质量、商标、专利使用的合法性</w:t>
      </w:r>
      <w:r>
        <w:rPr>
          <w:rFonts w:ascii="Arial" w:eastAsia="宋体" w:hAnsi="Arial" w:cs="Arial"/>
          <w:b w:val="0"/>
          <w:bCs w:val="0"/>
          <w:color w:val="auto"/>
          <w:sz w:val="24"/>
          <w:szCs w:val="32"/>
        </w:rPr>
        <w:lastRenderedPageBreak/>
        <w:t>负责，不得销售假冒、伪劣商品，并保证</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不因</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在该商铺内销售的商品或提供的服务而受到任何第三方的投诉或索赔。</w:t>
      </w:r>
    </w:p>
    <w:p w14:paraId="4CFF803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0E748F4"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其它担保、保证</w:t>
      </w:r>
    </w:p>
    <w:p w14:paraId="43E6733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应将商品销售中所必须具备的各种证件（商标注册证、品牌代理证及产品质量检测报告、产品合格证、卫生检测报告、报关资料等）报</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备案。</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必须确保该等证件在租赁期内完全有效。</w:t>
      </w:r>
    </w:p>
    <w:p w14:paraId="7ADFA04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7014ED8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w:t>
      </w:r>
      <w:r>
        <w:rPr>
          <w:rFonts w:ascii="Arial" w:eastAsia="宋体" w:hAnsi="Arial" w:cs="Arial" w:hint="eastAsia"/>
          <w:b w:val="0"/>
          <w:bCs w:val="0"/>
          <w:color w:val="auto"/>
          <w:sz w:val="24"/>
          <w:szCs w:val="32"/>
        </w:rPr>
        <w:t>一</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保密</w:t>
      </w:r>
    </w:p>
    <w:p w14:paraId="6DE857B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有义务对本租赁合同的内容进行保密，不得将本合同的有关内容向无关的第三方泄露。</w:t>
      </w:r>
    </w:p>
    <w:p w14:paraId="057ABA77"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505021C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w:t>
      </w:r>
      <w:r>
        <w:rPr>
          <w:rFonts w:ascii="Arial" w:eastAsia="宋体" w:hAnsi="Arial" w:cs="Arial" w:hint="eastAsia"/>
          <w:b w:val="0"/>
          <w:bCs w:val="0"/>
          <w:color w:val="auto"/>
          <w:sz w:val="24"/>
          <w:szCs w:val="32"/>
        </w:rPr>
        <w:t>二</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通知</w:t>
      </w:r>
    </w:p>
    <w:p w14:paraId="2D2B974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租赁期间</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地址或通讯方式如发生变化需及时以书面形式通知</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，否则视原地址或通讯方式有效。</w:t>
      </w:r>
    </w:p>
    <w:p w14:paraId="7C5707B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31CF9C3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w:t>
      </w:r>
      <w:r>
        <w:rPr>
          <w:rFonts w:ascii="Arial" w:eastAsia="宋体" w:hAnsi="Arial" w:cs="Arial" w:hint="eastAsia"/>
          <w:b w:val="0"/>
          <w:bCs w:val="0"/>
          <w:color w:val="auto"/>
          <w:sz w:val="24"/>
          <w:szCs w:val="32"/>
        </w:rPr>
        <w:t>三</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房屋用途与营业</w:t>
      </w:r>
    </w:p>
    <w:p w14:paraId="04A8044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在未获得</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书面同意之前，不得改变及增加</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该商业的使用用途和经营品牌，不得擅自将该商业或其任何部分用于转租、分租给第三方。</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同意</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转租的，转租合同终止期不得超过本合同的终止期，</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应保证其受转租人不将转租商铺再行转租。在转租期间，</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除可享有并承担转租合同规定的权利和义务外，还应继续履行本合同规定的义务。转租期间，本合同发生变更、解除或终止时，转租合同也应随之相应变更、解除或终止。</w:t>
      </w:r>
    </w:p>
    <w:p w14:paraId="3CB9EB8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438D163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w:t>
      </w:r>
      <w:r>
        <w:rPr>
          <w:rFonts w:ascii="Arial" w:eastAsia="宋体" w:hAnsi="Arial" w:cs="Arial" w:hint="eastAsia"/>
          <w:b w:val="0"/>
          <w:bCs w:val="0"/>
          <w:color w:val="auto"/>
          <w:sz w:val="24"/>
          <w:szCs w:val="32"/>
        </w:rPr>
        <w:t>四</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房屋租赁权以外的授权</w:t>
      </w:r>
    </w:p>
    <w:p w14:paraId="169A586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可以依本合同在双方议定的位置安装招牌和标志</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对此不收任何费用</w:t>
      </w:r>
      <w:r>
        <w:rPr>
          <w:rFonts w:ascii="Arial" w:eastAsia="宋体" w:hAnsi="Arial" w:cs="Arial"/>
          <w:b w:val="0"/>
          <w:bCs w:val="0"/>
          <w:color w:val="auto"/>
          <w:sz w:val="24"/>
          <w:szCs w:val="32"/>
        </w:rPr>
        <w:t>(</w:t>
      </w:r>
      <w:r>
        <w:rPr>
          <w:rFonts w:ascii="Arial" w:eastAsia="宋体" w:hAnsi="Arial" w:cs="Arial"/>
          <w:b w:val="0"/>
          <w:bCs w:val="0"/>
          <w:color w:val="auto"/>
          <w:sz w:val="24"/>
          <w:szCs w:val="32"/>
        </w:rPr>
        <w:t>如场地</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空间占用和广告标志使用权费等</w:t>
      </w:r>
      <w:r>
        <w:rPr>
          <w:rFonts w:ascii="Arial" w:eastAsia="宋体" w:hAnsi="Arial" w:cs="Arial"/>
          <w:b w:val="0"/>
          <w:bCs w:val="0"/>
          <w:color w:val="auto"/>
          <w:sz w:val="24"/>
          <w:szCs w:val="32"/>
        </w:rPr>
        <w:t>)</w:t>
      </w:r>
      <w:r>
        <w:rPr>
          <w:rFonts w:ascii="Arial" w:eastAsia="宋体" w:hAnsi="Arial" w:cs="Arial"/>
          <w:b w:val="0"/>
          <w:bCs w:val="0"/>
          <w:color w:val="auto"/>
          <w:sz w:val="24"/>
          <w:szCs w:val="32"/>
        </w:rPr>
        <w:t>。政府部门依法征收的广告管理或许可证费用应由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负责缴纳。</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保证为</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安装、使用、维修保养和清洁上述招牌及标志提供</w:t>
      </w:r>
      <w:r>
        <w:rPr>
          <w:rFonts w:ascii="Arial" w:eastAsia="宋体" w:hAnsi="Arial" w:cs="Arial"/>
          <w:b w:val="0"/>
          <w:bCs w:val="0"/>
          <w:color w:val="auto"/>
          <w:sz w:val="24"/>
          <w:szCs w:val="32"/>
        </w:rPr>
        <w:lastRenderedPageBreak/>
        <w:t>通道并给予支持与配合。</w:t>
      </w:r>
    </w:p>
    <w:p w14:paraId="3A3F57F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2B1F718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第二十</w:t>
      </w:r>
      <w:r>
        <w:rPr>
          <w:rFonts w:ascii="Arial" w:eastAsia="宋体" w:hAnsi="Arial" w:cs="Arial" w:hint="eastAsia"/>
          <w:b w:val="0"/>
          <w:bCs w:val="0"/>
          <w:color w:val="auto"/>
          <w:sz w:val="24"/>
          <w:szCs w:val="32"/>
        </w:rPr>
        <w:t>五</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运营管理规定</w:t>
      </w:r>
    </w:p>
    <w:p w14:paraId="70543CF5"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1" w:name="_Toc135947465"/>
      <w:r>
        <w:rPr>
          <w:rFonts w:ascii="Arial" w:eastAsia="宋体" w:hAnsi="Arial" w:cs="Arial"/>
          <w:b w:val="0"/>
          <w:bCs w:val="0"/>
          <w:color w:val="auto"/>
          <w:sz w:val="24"/>
          <w:szCs w:val="32"/>
        </w:rPr>
        <w:t>经甲方书面同意后，乙方可将本协议项下的项目设施运营维护和物业管理服务委托给具有运营维护和物业管理经验和能力的第三方。</w:t>
      </w:r>
      <w:bookmarkEnd w:id="51"/>
    </w:p>
    <w:p w14:paraId="6AB3842E"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2" w:name="_Toc135947466"/>
      <w:r>
        <w:rPr>
          <w:rFonts w:ascii="Arial" w:eastAsia="宋体" w:hAnsi="Arial" w:cs="Arial"/>
          <w:b w:val="0"/>
          <w:bCs w:val="0"/>
          <w:color w:val="auto"/>
          <w:sz w:val="24"/>
          <w:szCs w:val="32"/>
        </w:rPr>
        <w:t>项目设施运营维护和物业管理服务如需外包的，乙方应负责组织和实施外包服务供应商的选择工作，并应及时将相关资料报甲方备案，甲方有权对招标或其它合法选择流程进行全过程的监督检查。</w:t>
      </w:r>
      <w:bookmarkEnd w:id="52"/>
    </w:p>
    <w:p w14:paraId="03E2B840"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3" w:name="_Toc135947467"/>
      <w:r>
        <w:rPr>
          <w:rFonts w:ascii="Arial" w:eastAsia="宋体" w:hAnsi="Arial" w:cs="Arial"/>
          <w:b w:val="0"/>
          <w:bCs w:val="0"/>
          <w:color w:val="auto"/>
          <w:sz w:val="24"/>
          <w:szCs w:val="32"/>
        </w:rPr>
        <w:t>尽管乙方将项目设施运营维护和物业管理服务委托给第三方，但并不因此免除乙方在本协议项下应承担的任何责任和应履行的任何义务，乙方仍独立向甲方负责。</w:t>
      </w:r>
      <w:bookmarkEnd w:id="53"/>
    </w:p>
    <w:p w14:paraId="2BC31311"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4" w:name="_Toc135947482"/>
      <w:r>
        <w:rPr>
          <w:rFonts w:ascii="Arial" w:eastAsia="宋体" w:hAnsi="Arial" w:cs="Arial"/>
          <w:b w:val="0"/>
          <w:bCs w:val="0"/>
          <w:color w:val="auto"/>
          <w:sz w:val="24"/>
          <w:szCs w:val="32"/>
        </w:rPr>
        <w:t>乙方应于每个</w:t>
      </w:r>
      <w:r>
        <w:rPr>
          <w:rFonts w:ascii="Arial" w:eastAsia="宋体" w:hAnsi="Arial" w:cs="Arial" w:hint="eastAsia"/>
          <w:b w:val="0"/>
          <w:bCs w:val="0"/>
          <w:color w:val="auto"/>
          <w:sz w:val="24"/>
          <w:szCs w:val="32"/>
        </w:rPr>
        <w:t>运营</w:t>
      </w:r>
      <w:r>
        <w:rPr>
          <w:rFonts w:ascii="Arial" w:eastAsia="宋体" w:hAnsi="Arial" w:cs="Arial"/>
          <w:b w:val="0"/>
          <w:bCs w:val="0"/>
          <w:color w:val="auto"/>
          <w:sz w:val="24"/>
          <w:szCs w:val="32"/>
        </w:rPr>
        <w:t>年</w:t>
      </w:r>
      <w:r>
        <w:rPr>
          <w:rFonts w:ascii="Arial" w:eastAsia="宋体" w:hAnsi="Arial" w:cs="Arial"/>
          <w:b w:val="0"/>
          <w:bCs w:val="0"/>
          <w:color w:val="auto"/>
          <w:sz w:val="24"/>
          <w:szCs w:val="32"/>
        </w:rPr>
        <w:t>12</w:t>
      </w:r>
      <w:r>
        <w:rPr>
          <w:rFonts w:ascii="Arial" w:eastAsia="宋体" w:hAnsi="Arial" w:cs="Arial"/>
          <w:b w:val="0"/>
          <w:bCs w:val="0"/>
          <w:color w:val="auto"/>
          <w:sz w:val="24"/>
          <w:szCs w:val="32"/>
        </w:rPr>
        <w:t>月</w:t>
      </w:r>
      <w:r>
        <w:rPr>
          <w:rFonts w:ascii="Arial" w:eastAsia="宋体" w:hAnsi="Arial" w:cs="Arial"/>
          <w:b w:val="0"/>
          <w:bCs w:val="0"/>
          <w:color w:val="auto"/>
          <w:sz w:val="24"/>
          <w:szCs w:val="32"/>
        </w:rPr>
        <w:t>31</w:t>
      </w:r>
      <w:r>
        <w:rPr>
          <w:rFonts w:ascii="Arial" w:eastAsia="宋体" w:hAnsi="Arial" w:cs="Arial"/>
          <w:b w:val="0"/>
          <w:bCs w:val="0"/>
          <w:color w:val="auto"/>
          <w:sz w:val="24"/>
          <w:szCs w:val="32"/>
        </w:rPr>
        <w:t>日前向甲方提交下一年度的经营计划，其中第一个合作年度经营计划应于</w:t>
      </w:r>
      <w:r>
        <w:rPr>
          <w:rFonts w:ascii="Arial" w:eastAsia="宋体" w:hAnsi="Arial" w:cs="Arial" w:hint="eastAsia"/>
          <w:b w:val="0"/>
          <w:bCs w:val="0"/>
          <w:color w:val="auto"/>
          <w:sz w:val="24"/>
          <w:szCs w:val="32"/>
        </w:rPr>
        <w:t>本项目</w:t>
      </w:r>
      <w:r>
        <w:rPr>
          <w:rFonts w:ascii="Arial" w:eastAsia="宋体" w:hAnsi="Arial" w:cs="Arial"/>
          <w:b w:val="0"/>
          <w:bCs w:val="0"/>
          <w:color w:val="auto"/>
          <w:sz w:val="24"/>
          <w:szCs w:val="32"/>
        </w:rPr>
        <w:t>进入运营期前</w:t>
      </w:r>
      <w:r>
        <w:rPr>
          <w:rFonts w:ascii="Arial" w:eastAsia="宋体" w:hAnsi="Arial" w:cs="Arial" w:hint="eastAsia"/>
          <w:b w:val="0"/>
          <w:bCs w:val="0"/>
          <w:color w:val="auto"/>
          <w:sz w:val="24"/>
          <w:szCs w:val="32"/>
        </w:rPr>
        <w:t>30</w:t>
      </w:r>
      <w:r>
        <w:rPr>
          <w:rFonts w:ascii="Arial" w:eastAsia="宋体" w:hAnsi="Arial" w:cs="Arial"/>
          <w:b w:val="0"/>
          <w:bCs w:val="0"/>
          <w:color w:val="auto"/>
          <w:sz w:val="24"/>
          <w:szCs w:val="32"/>
        </w:rPr>
        <w:t>日提交。年度经营计划包括但不限于年度项目设施的维护及大修更新改造计划、重置计划、物业管理计划、运营计划等。</w:t>
      </w:r>
      <w:bookmarkEnd w:id="54"/>
    </w:p>
    <w:p w14:paraId="75BF4645"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5" w:name="_Toc135947483"/>
      <w:r>
        <w:rPr>
          <w:rFonts w:ascii="Arial" w:eastAsia="宋体" w:hAnsi="Arial" w:cs="Arial"/>
          <w:b w:val="0"/>
          <w:bCs w:val="0"/>
          <w:color w:val="auto"/>
          <w:sz w:val="24"/>
          <w:szCs w:val="32"/>
        </w:rPr>
        <w:t>乙方应于每个</w:t>
      </w:r>
      <w:r>
        <w:rPr>
          <w:rFonts w:ascii="Arial" w:eastAsia="宋体" w:hAnsi="Arial" w:cs="Arial" w:hint="eastAsia"/>
          <w:b w:val="0"/>
          <w:bCs w:val="0"/>
          <w:color w:val="auto"/>
          <w:sz w:val="24"/>
          <w:szCs w:val="32"/>
        </w:rPr>
        <w:t>运营</w:t>
      </w:r>
      <w:r>
        <w:rPr>
          <w:rFonts w:ascii="Arial" w:eastAsia="宋体" w:hAnsi="Arial" w:cs="Arial"/>
          <w:b w:val="0"/>
          <w:bCs w:val="0"/>
          <w:color w:val="auto"/>
          <w:sz w:val="24"/>
          <w:szCs w:val="32"/>
        </w:rPr>
        <w:t>年</w:t>
      </w: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月</w:t>
      </w:r>
      <w:r>
        <w:rPr>
          <w:rFonts w:ascii="Arial" w:eastAsia="宋体" w:hAnsi="Arial" w:cs="Arial" w:hint="eastAsia"/>
          <w:b w:val="0"/>
          <w:bCs w:val="0"/>
          <w:color w:val="auto"/>
          <w:sz w:val="24"/>
          <w:szCs w:val="32"/>
        </w:rPr>
        <w:t>31</w:t>
      </w:r>
      <w:r>
        <w:rPr>
          <w:rFonts w:ascii="Arial" w:eastAsia="宋体" w:hAnsi="Arial" w:cs="Arial" w:hint="eastAsia"/>
          <w:b w:val="0"/>
          <w:bCs w:val="0"/>
          <w:color w:val="auto"/>
          <w:sz w:val="24"/>
          <w:szCs w:val="32"/>
        </w:rPr>
        <w:t>日前</w:t>
      </w:r>
      <w:r>
        <w:rPr>
          <w:rFonts w:ascii="Arial" w:eastAsia="宋体" w:hAnsi="Arial" w:cs="Arial"/>
          <w:b w:val="0"/>
          <w:bCs w:val="0"/>
          <w:color w:val="auto"/>
          <w:sz w:val="24"/>
          <w:szCs w:val="32"/>
        </w:rPr>
        <w:t>向甲方提交该</w:t>
      </w:r>
      <w:r>
        <w:rPr>
          <w:rFonts w:ascii="Arial" w:eastAsia="宋体" w:hAnsi="Arial" w:cs="Arial" w:hint="eastAsia"/>
          <w:b w:val="0"/>
          <w:bCs w:val="0"/>
          <w:color w:val="auto"/>
          <w:sz w:val="24"/>
          <w:szCs w:val="32"/>
        </w:rPr>
        <w:t>上一年度的</w:t>
      </w:r>
      <w:r>
        <w:rPr>
          <w:rFonts w:ascii="Arial" w:eastAsia="宋体" w:hAnsi="Arial" w:cs="Arial"/>
          <w:b w:val="0"/>
          <w:bCs w:val="0"/>
          <w:color w:val="auto"/>
          <w:sz w:val="24"/>
          <w:szCs w:val="32"/>
        </w:rPr>
        <w:t>经营情况报告</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并保证报告内容真实、准确。经营情况报告的内容包括但不限于本年度经营计划的执行情况、项目设施状况等。</w:t>
      </w:r>
      <w:bookmarkEnd w:id="55"/>
    </w:p>
    <w:p w14:paraId="45F7AFC4" w14:textId="77777777" w:rsidR="00CD7DFD" w:rsidRDefault="00787C88">
      <w:pPr>
        <w:spacing w:afterLines="50" w:after="120" w:line="360" w:lineRule="auto"/>
        <w:ind w:firstLine="640"/>
        <w:rPr>
          <w:rFonts w:ascii="Arial" w:eastAsia="宋体" w:hAnsi="Arial" w:cs="Arial"/>
          <w:b w:val="0"/>
          <w:bCs w:val="0"/>
          <w:color w:val="auto"/>
          <w:sz w:val="24"/>
          <w:szCs w:val="32"/>
        </w:rPr>
      </w:pPr>
      <w:bookmarkStart w:id="56" w:name="_Toc135947485"/>
      <w:r>
        <w:rPr>
          <w:rFonts w:ascii="Arial" w:eastAsia="宋体" w:hAnsi="Arial" w:cs="Arial"/>
          <w:b w:val="0"/>
          <w:bCs w:val="0"/>
          <w:color w:val="auto"/>
          <w:sz w:val="24"/>
          <w:szCs w:val="32"/>
        </w:rPr>
        <w:t>甲方为监督乙方遵守适用法律和本协议而合理要求的有关项目设施运营维护和物业管理状况的其他资料，乙方应及时向甲方提交。</w:t>
      </w:r>
      <w:bookmarkEnd w:id="56"/>
    </w:p>
    <w:p w14:paraId="4A1EBEDB" w14:textId="77777777" w:rsidR="00CD7DFD" w:rsidRDefault="00CD7DFD">
      <w:pPr>
        <w:spacing w:afterLines="50" w:after="120" w:line="360" w:lineRule="auto"/>
        <w:ind w:firstLine="640"/>
        <w:rPr>
          <w:rFonts w:ascii="Arial" w:eastAsia="宋体" w:hAnsi="Arial" w:cs="Arial"/>
          <w:b w:val="0"/>
          <w:bCs w:val="0"/>
          <w:color w:val="auto"/>
          <w:sz w:val="24"/>
          <w:szCs w:val="32"/>
        </w:rPr>
      </w:pPr>
    </w:p>
    <w:p w14:paraId="188CAA6F"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二十六</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不可抗力</w:t>
      </w:r>
    </w:p>
    <w:p w14:paraId="677313C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若发生地震、水灾、台风、或甲乙双方不可预见亦不能控制等不可抗力事件，致房产毁损不能正常使用，则</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应负责尽快修复或重建。在房产修复期间，</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免交租金及其它相关费用。待房产恢复使用后继续计算租金和费用，合同有效期也相应向后顺延。若不可抗力事件发生，致使房产周围环境发生重大变化，</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在此营业的市场、环境基础不复存在，合同不宜继续履行，则</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有权提前终止合同而无需承担任何法律责任。合同如本款所述终止时，双方应按实际租用天数，即时结清租金及其它各项费用。当不可抗力发生时，遭受事故的一方应在事故发生后及时书面通知对方有关情况。</w:t>
      </w:r>
    </w:p>
    <w:p w14:paraId="44C9AC2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7DD3FB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lastRenderedPageBreak/>
        <w:t>第</w:t>
      </w:r>
      <w:r>
        <w:rPr>
          <w:rFonts w:ascii="Arial" w:eastAsia="宋体" w:hAnsi="Arial" w:cs="Arial" w:hint="eastAsia"/>
          <w:b w:val="0"/>
          <w:bCs w:val="0"/>
          <w:color w:val="auto"/>
          <w:sz w:val="24"/>
          <w:szCs w:val="32"/>
        </w:rPr>
        <w:t>二十七</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征收及第三方原因</w:t>
      </w:r>
    </w:p>
    <w:p w14:paraId="4DE2EFA7"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除本合同另有规定外，</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如果在</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租赁房产以内发生的非因</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过错而引发人身伤害，</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死亡或财产损失导致对</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索赔，并进而使</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蒙受损失的，</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将对</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遭致的该等损失予以补偿。</w:t>
      </w:r>
    </w:p>
    <w:p w14:paraId="1610CA23"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1D276CD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二</w:t>
      </w:r>
      <w:r>
        <w:rPr>
          <w:rFonts w:ascii="Arial" w:eastAsia="宋体" w:hAnsi="Arial" w:cs="Arial"/>
          <w:b w:val="0"/>
          <w:bCs w:val="0"/>
          <w:color w:val="auto"/>
          <w:sz w:val="24"/>
          <w:szCs w:val="32"/>
        </w:rPr>
        <w:t>十</w:t>
      </w:r>
      <w:r>
        <w:rPr>
          <w:rFonts w:ascii="Arial" w:eastAsia="宋体" w:hAnsi="Arial" w:cs="Arial" w:hint="eastAsia"/>
          <w:b w:val="0"/>
          <w:bCs w:val="0"/>
          <w:color w:val="auto"/>
          <w:sz w:val="24"/>
          <w:szCs w:val="32"/>
        </w:rPr>
        <w:t>八</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合同的生效</w:t>
      </w:r>
    </w:p>
    <w:p w14:paraId="0C8762EE"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本合同自双方法定代表人或授权代表签字并加盖各自的公章之日起生效。自本合同生效之日起至本合同终止或解除之日，为合同期限。</w:t>
      </w:r>
    </w:p>
    <w:p w14:paraId="40EAEA6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F2E3B4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二</w:t>
      </w:r>
      <w:r>
        <w:rPr>
          <w:rFonts w:ascii="Arial" w:eastAsia="宋体" w:hAnsi="Arial" w:cs="Arial"/>
          <w:b w:val="0"/>
          <w:bCs w:val="0"/>
          <w:color w:val="auto"/>
          <w:sz w:val="24"/>
          <w:szCs w:val="32"/>
        </w:rPr>
        <w:t>十</w:t>
      </w:r>
      <w:r>
        <w:rPr>
          <w:rFonts w:ascii="Arial" w:eastAsia="宋体" w:hAnsi="Arial" w:cs="Arial" w:hint="eastAsia"/>
          <w:b w:val="0"/>
          <w:bCs w:val="0"/>
          <w:color w:val="auto"/>
          <w:sz w:val="24"/>
          <w:szCs w:val="32"/>
        </w:rPr>
        <w:t>九</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合同的变更</w:t>
      </w:r>
    </w:p>
    <w:p w14:paraId="7BA48A1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合同期限内，除本合同另有规定，如出现下述情况，</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双方可变更本合同：</w:t>
      </w:r>
    </w:p>
    <w:p w14:paraId="7252DE9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1</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或</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因有特殊原因，经双方协商一致，同意变更合同的。</w:t>
      </w:r>
    </w:p>
    <w:p w14:paraId="703203EB"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2</w:t>
      </w:r>
      <w:r>
        <w:rPr>
          <w:rFonts w:ascii="Arial" w:eastAsia="宋体" w:hAnsi="Arial" w:cs="Arial"/>
          <w:b w:val="0"/>
          <w:bCs w:val="0"/>
          <w:color w:val="auto"/>
          <w:sz w:val="24"/>
          <w:szCs w:val="32"/>
        </w:rPr>
        <w:t>）在租赁期间，司法、行政机关依法限制该商业房地产权利，导致</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无法经营且超过</w:t>
      </w:r>
      <w:r>
        <w:rPr>
          <w:rFonts w:ascii="Arial" w:eastAsia="宋体" w:hAnsi="Arial" w:cs="Arial" w:hint="eastAsia"/>
          <w:b w:val="0"/>
          <w:bCs w:val="0"/>
          <w:color w:val="auto"/>
          <w:sz w:val="24"/>
          <w:szCs w:val="32"/>
        </w:rPr>
        <w:t>60</w:t>
      </w:r>
      <w:r>
        <w:rPr>
          <w:rFonts w:ascii="Arial" w:eastAsia="宋体" w:hAnsi="Arial" w:cs="Arial"/>
          <w:b w:val="0"/>
          <w:bCs w:val="0"/>
          <w:color w:val="auto"/>
          <w:sz w:val="24"/>
          <w:szCs w:val="32"/>
        </w:rPr>
        <w:t>天的。</w:t>
      </w:r>
    </w:p>
    <w:p w14:paraId="49CD501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3</w:t>
      </w:r>
      <w:r>
        <w:rPr>
          <w:rFonts w:ascii="Arial" w:eastAsia="宋体" w:hAnsi="Arial" w:cs="Arial"/>
          <w:b w:val="0"/>
          <w:bCs w:val="0"/>
          <w:color w:val="auto"/>
          <w:sz w:val="24"/>
          <w:szCs w:val="32"/>
        </w:rPr>
        <w:t>）因不可抗力或意外事件，致使该商业及其附属设施损坏，使本合同不能继续履行的。</w:t>
      </w:r>
    </w:p>
    <w:p w14:paraId="6485AC9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7739EAF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第三十条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合同的解除</w:t>
      </w:r>
    </w:p>
    <w:p w14:paraId="03F84A6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在本合同有效期内，经</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双方协商一致，通过书面协议，可提前终止本合同。</w:t>
      </w:r>
    </w:p>
    <w:p w14:paraId="674BBD5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5FAC987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第三十</w:t>
      </w:r>
      <w:r>
        <w:rPr>
          <w:rFonts w:ascii="Arial" w:eastAsia="宋体" w:hAnsi="Arial" w:cs="Arial" w:hint="eastAsia"/>
          <w:b w:val="0"/>
          <w:bCs w:val="0"/>
          <w:color w:val="auto"/>
          <w:sz w:val="24"/>
          <w:szCs w:val="32"/>
        </w:rPr>
        <w:t>一</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补充协议</w:t>
      </w:r>
    </w:p>
    <w:p w14:paraId="7B61D47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本合同未尽事宜，双方可根据国家有关法律、法规的规定，共同协商作出补充协议。补充协议应视为本合同不可分割的一部分。</w:t>
      </w:r>
    </w:p>
    <w:p w14:paraId="73218F4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6982AF4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第三十</w:t>
      </w:r>
      <w:r>
        <w:rPr>
          <w:rFonts w:ascii="Arial" w:eastAsia="宋体" w:hAnsi="Arial" w:cs="Arial" w:hint="eastAsia"/>
          <w:b w:val="0"/>
          <w:bCs w:val="0"/>
          <w:color w:val="auto"/>
          <w:sz w:val="24"/>
          <w:szCs w:val="32"/>
        </w:rPr>
        <w:t>二</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合同解释</w:t>
      </w:r>
    </w:p>
    <w:p w14:paraId="558ADC7B"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lastRenderedPageBreak/>
        <w:t>本合同某一条款或部分条款无效不影响其他条款的效力。</w:t>
      </w:r>
    </w:p>
    <w:p w14:paraId="4B39428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6EBA522A"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第三十</w:t>
      </w:r>
      <w:r>
        <w:rPr>
          <w:rFonts w:ascii="Arial" w:eastAsia="宋体" w:hAnsi="Arial" w:cs="Arial" w:hint="eastAsia"/>
          <w:b w:val="0"/>
          <w:bCs w:val="0"/>
          <w:color w:val="auto"/>
          <w:sz w:val="24"/>
          <w:szCs w:val="32"/>
        </w:rPr>
        <w:t>三</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法律适用</w:t>
      </w:r>
    </w:p>
    <w:p w14:paraId="7CEF11A3"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本租赁合同的订立、效力、解释、履行及其争议的解决，均应适用中华人民共和国的相关法律及受其管辖。</w:t>
      </w:r>
    </w:p>
    <w:p w14:paraId="7A848822"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49676C2C"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第三十</w:t>
      </w:r>
      <w:r>
        <w:rPr>
          <w:rFonts w:ascii="Arial" w:eastAsia="宋体" w:hAnsi="Arial" w:cs="Arial" w:hint="eastAsia"/>
          <w:b w:val="0"/>
          <w:bCs w:val="0"/>
          <w:color w:val="auto"/>
          <w:sz w:val="24"/>
          <w:szCs w:val="32"/>
        </w:rPr>
        <w:t>四</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纠纷解决程序与管辖</w:t>
      </w:r>
    </w:p>
    <w:p w14:paraId="1FADBC83"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双方就履行本合同发生纠纷，应通过协商解决；协商解决不成的，依法向房屋所在地的人民法院起诉。</w:t>
      </w:r>
    </w:p>
    <w:p w14:paraId="6725AFF9"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2BDCE11D"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三十五</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其他条款</w:t>
      </w:r>
    </w:p>
    <w:p w14:paraId="53B4E076"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1</w:t>
      </w:r>
      <w:r>
        <w:rPr>
          <w:rFonts w:ascii="Arial" w:eastAsia="宋体" w:hAnsi="Arial" w:cs="Arial" w:hint="eastAsia"/>
          <w:b w:val="0"/>
          <w:bCs w:val="0"/>
          <w:color w:val="auto"/>
          <w:sz w:val="24"/>
          <w:szCs w:val="32"/>
        </w:rPr>
        <w:t>、</w:t>
      </w:r>
      <w:r>
        <w:rPr>
          <w:rFonts w:ascii="Arial" w:eastAsia="宋体" w:hAnsi="Arial" w:cs="Arial"/>
          <w:b w:val="0"/>
          <w:bCs w:val="0"/>
          <w:color w:val="auto"/>
          <w:sz w:val="24"/>
          <w:szCs w:val="32"/>
        </w:rPr>
        <w:t>在租赁期内，租赁房屋</w:t>
      </w:r>
      <w:r>
        <w:rPr>
          <w:rFonts w:ascii="Arial" w:eastAsia="宋体" w:hAnsi="Arial" w:cs="Arial" w:hint="eastAsia"/>
          <w:b w:val="0"/>
          <w:bCs w:val="0"/>
          <w:color w:val="auto"/>
          <w:sz w:val="24"/>
          <w:szCs w:val="32"/>
        </w:rPr>
        <w:t>全部或部分</w:t>
      </w:r>
      <w:r>
        <w:rPr>
          <w:rFonts w:ascii="Arial" w:eastAsia="宋体" w:hAnsi="Arial" w:cs="Arial"/>
          <w:b w:val="0"/>
          <w:bCs w:val="0"/>
          <w:color w:val="auto"/>
          <w:sz w:val="24"/>
          <w:szCs w:val="32"/>
        </w:rPr>
        <w:t>发生公司投资、继承、互易、赠予等所有权变动情形，</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应当提前</w:t>
      </w:r>
      <w:r>
        <w:rPr>
          <w:rFonts w:ascii="Arial" w:eastAsia="宋体" w:hAnsi="Arial" w:cs="Arial" w:hint="eastAsia"/>
          <w:b w:val="0"/>
          <w:bCs w:val="0"/>
          <w:color w:val="auto"/>
          <w:sz w:val="24"/>
          <w:szCs w:val="32"/>
        </w:rPr>
        <w:t>90</w:t>
      </w:r>
      <w:r>
        <w:rPr>
          <w:rFonts w:ascii="Arial" w:eastAsia="宋体" w:hAnsi="Arial" w:cs="Arial"/>
          <w:b w:val="0"/>
          <w:bCs w:val="0"/>
          <w:color w:val="auto"/>
          <w:sz w:val="24"/>
          <w:szCs w:val="32"/>
        </w:rPr>
        <w:t>日通知</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，并保证不影响租赁合同所有条款的效力。</w:t>
      </w:r>
    </w:p>
    <w:p w14:paraId="5D140148"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2</w:t>
      </w:r>
      <w:r>
        <w:rPr>
          <w:rFonts w:ascii="Arial" w:eastAsia="宋体" w:hAnsi="Arial" w:cs="Arial"/>
          <w:b w:val="0"/>
          <w:bCs w:val="0"/>
          <w:color w:val="auto"/>
          <w:sz w:val="24"/>
          <w:szCs w:val="32"/>
        </w:rPr>
        <w:t>、出租房屋涉及出租用途经营的相关证照由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自行向政府部门申报审批，办理相关审批以达到可经营的法定许可为准，</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予以配合相关工作，涉及费用由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承担。</w:t>
      </w:r>
    </w:p>
    <w:p w14:paraId="63820F0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3</w:t>
      </w:r>
      <w:r>
        <w:rPr>
          <w:rFonts w:ascii="Arial" w:eastAsia="宋体" w:hAnsi="Arial" w:cs="Arial"/>
          <w:b w:val="0"/>
          <w:bCs w:val="0"/>
          <w:color w:val="auto"/>
          <w:sz w:val="24"/>
          <w:szCs w:val="32"/>
        </w:rPr>
        <w:t>、出租房屋按现状交付使用，交付时</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不保证原装修、装饰物的完好，不负责原装修的拆除工作。</w:t>
      </w:r>
    </w:p>
    <w:p w14:paraId="0F869021"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hint="eastAsia"/>
          <w:b w:val="0"/>
          <w:bCs w:val="0"/>
          <w:color w:val="auto"/>
          <w:sz w:val="24"/>
          <w:szCs w:val="32"/>
        </w:rPr>
        <w:t>4</w:t>
      </w:r>
      <w:r>
        <w:rPr>
          <w:rFonts w:ascii="Arial" w:eastAsia="宋体" w:hAnsi="Arial" w:cs="Arial"/>
          <w:b w:val="0"/>
          <w:bCs w:val="0"/>
          <w:color w:val="auto"/>
          <w:sz w:val="24"/>
          <w:szCs w:val="32"/>
        </w:rPr>
        <w:t>、项目设备设施日常运营维护工作及维护、维修费用都由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负责，更换后的设备设施所有权归</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继续承担运营维护的责任。因</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方包括其商业服务对象非正常使用而造成的损坏更换，全部由</w:t>
      </w:r>
      <w:r>
        <w:rPr>
          <w:rFonts w:ascii="Arial" w:eastAsia="宋体" w:hAnsi="Arial" w:cs="Arial" w:hint="eastAsia"/>
          <w:b w:val="0"/>
          <w:bCs w:val="0"/>
          <w:color w:val="auto"/>
          <w:sz w:val="24"/>
          <w:szCs w:val="32"/>
        </w:rPr>
        <w:t>乙方</w:t>
      </w:r>
      <w:r>
        <w:rPr>
          <w:rFonts w:ascii="Arial" w:eastAsia="宋体" w:hAnsi="Arial" w:cs="Arial"/>
          <w:b w:val="0"/>
          <w:bCs w:val="0"/>
          <w:color w:val="auto"/>
          <w:sz w:val="24"/>
          <w:szCs w:val="32"/>
        </w:rPr>
        <w:t>负责，且更换后的产品质量、档次不低于原设备设施的质量、档次，更换后的设备设施所有权</w:t>
      </w:r>
      <w:r>
        <w:rPr>
          <w:rFonts w:ascii="Arial" w:eastAsia="宋体" w:hAnsi="Arial" w:cs="Arial" w:hint="eastAsia"/>
          <w:b w:val="0"/>
          <w:bCs w:val="0"/>
          <w:color w:val="auto"/>
          <w:sz w:val="24"/>
          <w:szCs w:val="32"/>
        </w:rPr>
        <w:t>全部</w:t>
      </w:r>
      <w:r>
        <w:rPr>
          <w:rFonts w:ascii="Arial" w:eastAsia="宋体" w:hAnsi="Arial" w:cs="Arial"/>
          <w:b w:val="0"/>
          <w:bCs w:val="0"/>
          <w:color w:val="auto"/>
          <w:sz w:val="24"/>
          <w:szCs w:val="32"/>
        </w:rPr>
        <w:t>归</w:t>
      </w:r>
      <w:r>
        <w:rPr>
          <w:rFonts w:ascii="Arial" w:eastAsia="宋体" w:hAnsi="Arial" w:cs="Arial" w:hint="eastAsia"/>
          <w:b w:val="0"/>
          <w:bCs w:val="0"/>
          <w:color w:val="auto"/>
          <w:sz w:val="24"/>
          <w:szCs w:val="32"/>
        </w:rPr>
        <w:t>甲方</w:t>
      </w:r>
      <w:r>
        <w:rPr>
          <w:rFonts w:ascii="Arial" w:eastAsia="宋体" w:hAnsi="Arial" w:cs="Arial"/>
          <w:b w:val="0"/>
          <w:bCs w:val="0"/>
          <w:color w:val="auto"/>
          <w:sz w:val="24"/>
          <w:szCs w:val="32"/>
        </w:rPr>
        <w:t>。</w:t>
      </w:r>
    </w:p>
    <w:p w14:paraId="3853F1A5"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 xml:space="preserve"> </w:t>
      </w:r>
    </w:p>
    <w:p w14:paraId="076A0E80" w14:textId="77777777" w:rsidR="00CD7DFD" w:rsidRDefault="00787C88">
      <w:pPr>
        <w:spacing w:afterLines="50" w:after="120" w:line="360" w:lineRule="auto"/>
        <w:ind w:firstLine="640"/>
        <w:rPr>
          <w:rFonts w:ascii="Arial" w:eastAsia="宋体" w:hAnsi="Arial" w:cs="Arial"/>
          <w:b w:val="0"/>
          <w:bCs w:val="0"/>
          <w:color w:val="auto"/>
          <w:sz w:val="24"/>
          <w:szCs w:val="32"/>
        </w:rPr>
      </w:pPr>
      <w:r>
        <w:rPr>
          <w:rFonts w:ascii="Arial" w:eastAsia="宋体" w:hAnsi="Arial" w:cs="Arial"/>
          <w:b w:val="0"/>
          <w:bCs w:val="0"/>
          <w:color w:val="auto"/>
          <w:sz w:val="24"/>
          <w:szCs w:val="32"/>
        </w:rPr>
        <w:t>第</w:t>
      </w:r>
      <w:r>
        <w:rPr>
          <w:rFonts w:ascii="Arial" w:eastAsia="宋体" w:hAnsi="Arial" w:cs="Arial" w:hint="eastAsia"/>
          <w:b w:val="0"/>
          <w:bCs w:val="0"/>
          <w:color w:val="auto"/>
          <w:sz w:val="24"/>
          <w:szCs w:val="32"/>
        </w:rPr>
        <w:t>三十六</w:t>
      </w:r>
      <w:r>
        <w:rPr>
          <w:rFonts w:ascii="Arial" w:eastAsia="宋体" w:hAnsi="Arial" w:cs="Arial"/>
          <w:b w:val="0"/>
          <w:bCs w:val="0"/>
          <w:color w:val="auto"/>
          <w:sz w:val="24"/>
          <w:szCs w:val="32"/>
        </w:rPr>
        <w:t>条</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签署信息</w:t>
      </w:r>
    </w:p>
    <w:p w14:paraId="0ABB09E3" w14:textId="77777777" w:rsidR="00CD7DFD" w:rsidRDefault="00787C88">
      <w:pPr>
        <w:spacing w:afterLines="50" w:after="120" w:line="360" w:lineRule="auto"/>
        <w:ind w:firstLine="640"/>
        <w:jc w:val="left"/>
        <w:rPr>
          <w:rFonts w:ascii="Arial" w:eastAsia="宋体" w:hAnsi="Arial" w:cs="Arial"/>
          <w:b w:val="0"/>
          <w:bCs w:val="0"/>
          <w:color w:val="auto"/>
          <w:sz w:val="24"/>
          <w:szCs w:val="32"/>
        </w:rPr>
      </w:pPr>
      <w:r>
        <w:rPr>
          <w:rFonts w:ascii="Arial" w:eastAsia="宋体" w:hAnsi="Arial" w:cs="Arial" w:hint="eastAsia"/>
          <w:b w:val="0"/>
          <w:bCs w:val="0"/>
          <w:color w:val="auto"/>
          <w:sz w:val="24"/>
          <w:szCs w:val="32"/>
        </w:rPr>
        <w:t>甲</w:t>
      </w:r>
      <w:r>
        <w:rPr>
          <w:rFonts w:ascii="Arial" w:eastAsia="宋体" w:hAnsi="Arial" w:cs="Arial" w:hint="eastAsia"/>
          <w:b w:val="0"/>
          <w:bCs w:val="0"/>
          <w:color w:val="auto"/>
          <w:sz w:val="24"/>
          <w:szCs w:val="32"/>
        </w:rPr>
        <w:t xml:space="preserve">  </w:t>
      </w:r>
      <w:r>
        <w:rPr>
          <w:rFonts w:ascii="Arial" w:eastAsia="宋体" w:hAnsi="Arial" w:cs="Arial" w:hint="eastAsia"/>
          <w:b w:val="0"/>
          <w:bCs w:val="0"/>
          <w:color w:val="auto"/>
          <w:sz w:val="24"/>
          <w:szCs w:val="32"/>
        </w:rPr>
        <w:t>方</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 xml:space="preserve">    </w:t>
      </w:r>
      <w:r>
        <w:rPr>
          <w:rFonts w:ascii="Arial" w:eastAsia="宋体" w:hAnsi="Arial" w:cs="Arial" w:hint="eastAsia"/>
          <w:b w:val="0"/>
          <w:bCs w:val="0"/>
          <w:color w:val="auto"/>
          <w:sz w:val="24"/>
          <w:szCs w:val="32"/>
        </w:rPr>
        <w:t>乙</w:t>
      </w:r>
      <w:r>
        <w:rPr>
          <w:rFonts w:ascii="Arial" w:eastAsia="宋体" w:hAnsi="Arial" w:cs="Arial" w:hint="eastAsia"/>
          <w:b w:val="0"/>
          <w:bCs w:val="0"/>
          <w:color w:val="auto"/>
          <w:sz w:val="24"/>
          <w:szCs w:val="32"/>
        </w:rPr>
        <w:t xml:space="preserve">  </w:t>
      </w:r>
      <w:r>
        <w:rPr>
          <w:rFonts w:ascii="Arial" w:eastAsia="宋体" w:hAnsi="Arial" w:cs="Arial" w:hint="eastAsia"/>
          <w:b w:val="0"/>
          <w:bCs w:val="0"/>
          <w:color w:val="auto"/>
          <w:sz w:val="24"/>
          <w:szCs w:val="32"/>
        </w:rPr>
        <w:t>方</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44770495" w14:textId="77777777" w:rsidR="00CD7DFD" w:rsidRDefault="00787C88">
      <w:pPr>
        <w:spacing w:afterLines="50" w:after="120" w:line="360" w:lineRule="auto"/>
        <w:ind w:firstLine="640"/>
        <w:jc w:val="left"/>
        <w:rPr>
          <w:rFonts w:ascii="Arial" w:eastAsia="宋体" w:hAnsi="Arial" w:cs="Arial"/>
          <w:b w:val="0"/>
          <w:bCs w:val="0"/>
          <w:color w:val="auto"/>
          <w:sz w:val="24"/>
          <w:szCs w:val="32"/>
        </w:rPr>
      </w:pPr>
      <w:r>
        <w:rPr>
          <w:rFonts w:ascii="Arial" w:eastAsia="宋体" w:hAnsi="Arial" w:cs="Arial"/>
          <w:b w:val="0"/>
          <w:bCs w:val="0"/>
          <w:color w:val="auto"/>
          <w:sz w:val="24"/>
          <w:szCs w:val="32"/>
        </w:rPr>
        <w:t>地</w:t>
      </w:r>
      <w:r>
        <w:rPr>
          <w:rFonts w:ascii="Arial" w:eastAsia="宋体" w:hAnsi="Arial" w:cs="Arial" w:hint="eastAsia"/>
          <w:b w:val="0"/>
          <w:bCs w:val="0"/>
          <w:color w:val="auto"/>
          <w:sz w:val="24"/>
          <w:szCs w:val="32"/>
        </w:rPr>
        <w:t xml:space="preserve">  </w:t>
      </w:r>
      <w:r>
        <w:rPr>
          <w:rFonts w:ascii="Arial" w:eastAsia="宋体" w:hAnsi="Arial" w:cs="Arial"/>
          <w:b w:val="0"/>
          <w:bCs w:val="0"/>
          <w:color w:val="auto"/>
          <w:sz w:val="24"/>
          <w:szCs w:val="32"/>
        </w:rPr>
        <w:t>址：【</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地</w:t>
      </w:r>
      <w:r>
        <w:rPr>
          <w:rFonts w:ascii="Arial" w:eastAsia="宋体" w:hAnsi="Arial" w:cs="Arial" w:hint="eastAsia"/>
          <w:b w:val="0"/>
          <w:bCs w:val="0"/>
          <w:color w:val="auto"/>
          <w:sz w:val="24"/>
          <w:szCs w:val="32"/>
        </w:rPr>
        <w:t xml:space="preserve">  </w:t>
      </w:r>
      <w:r>
        <w:rPr>
          <w:rFonts w:ascii="Arial" w:eastAsia="宋体" w:hAnsi="Arial" w:cs="Arial"/>
          <w:b w:val="0"/>
          <w:bCs w:val="0"/>
          <w:color w:val="auto"/>
          <w:sz w:val="24"/>
          <w:szCs w:val="32"/>
        </w:rPr>
        <w:t>址：【</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24F7AE09" w14:textId="77777777" w:rsidR="00CD7DFD" w:rsidRDefault="00787C88">
      <w:pPr>
        <w:spacing w:afterLines="50" w:after="120" w:line="360" w:lineRule="auto"/>
        <w:ind w:firstLine="640"/>
        <w:jc w:val="left"/>
        <w:rPr>
          <w:rFonts w:ascii="Arial" w:eastAsia="宋体" w:hAnsi="Arial" w:cs="Arial"/>
          <w:b w:val="0"/>
          <w:bCs w:val="0"/>
          <w:color w:val="auto"/>
          <w:sz w:val="24"/>
          <w:szCs w:val="32"/>
        </w:rPr>
      </w:pPr>
      <w:r>
        <w:rPr>
          <w:rFonts w:ascii="Arial" w:eastAsia="宋体" w:hAnsi="Arial" w:cs="Arial"/>
          <w:b w:val="0"/>
          <w:bCs w:val="0"/>
          <w:color w:val="auto"/>
          <w:sz w:val="24"/>
          <w:szCs w:val="32"/>
        </w:rPr>
        <w:t>联系电话：【</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hint="eastAsia"/>
          <w:b w:val="0"/>
          <w:bCs w:val="0"/>
          <w:color w:val="auto"/>
          <w:sz w:val="24"/>
          <w:szCs w:val="32"/>
        </w:rPr>
        <w:t xml:space="preserve">  </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联系电话：【</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p>
    <w:p w14:paraId="4CDC43F2" w14:textId="77777777" w:rsidR="00CD7DFD" w:rsidRDefault="00787C88">
      <w:pPr>
        <w:spacing w:afterLines="50" w:after="120" w:line="360" w:lineRule="auto"/>
        <w:ind w:firstLine="640"/>
        <w:jc w:val="left"/>
        <w:rPr>
          <w:rFonts w:ascii="宋体" w:eastAsia="宋体" w:hAnsi="宋体" w:cs="宋体" w:hint="eastAsia"/>
          <w:color w:val="auto"/>
          <w:sz w:val="44"/>
          <w:szCs w:val="44"/>
        </w:rPr>
      </w:pPr>
      <w:r>
        <w:rPr>
          <w:rFonts w:ascii="Arial" w:eastAsia="宋体" w:hAnsi="Arial" w:cs="Arial"/>
          <w:b w:val="0"/>
          <w:bCs w:val="0"/>
          <w:color w:val="auto"/>
          <w:sz w:val="24"/>
          <w:szCs w:val="32"/>
        </w:rPr>
        <w:t>日</w:t>
      </w:r>
      <w:r>
        <w:rPr>
          <w:rFonts w:ascii="Arial" w:eastAsia="宋体" w:hAnsi="Arial" w:cs="Arial" w:hint="eastAsia"/>
          <w:b w:val="0"/>
          <w:bCs w:val="0"/>
          <w:color w:val="auto"/>
          <w:sz w:val="24"/>
          <w:szCs w:val="32"/>
        </w:rPr>
        <w:t xml:space="preserve">  </w:t>
      </w:r>
      <w:r>
        <w:rPr>
          <w:rFonts w:ascii="Arial" w:eastAsia="宋体" w:hAnsi="Arial" w:cs="Arial"/>
          <w:b w:val="0"/>
          <w:bCs w:val="0"/>
          <w:color w:val="auto"/>
          <w:sz w:val="24"/>
          <w:szCs w:val="32"/>
        </w:rPr>
        <w:t>期：【</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日</w:t>
      </w:r>
      <w:r>
        <w:rPr>
          <w:rFonts w:ascii="Arial" w:eastAsia="宋体" w:hAnsi="Arial" w:cs="Arial" w:hint="eastAsia"/>
          <w:b w:val="0"/>
          <w:bCs w:val="0"/>
          <w:color w:val="auto"/>
          <w:sz w:val="24"/>
          <w:szCs w:val="32"/>
        </w:rPr>
        <w:t xml:space="preserve">  </w:t>
      </w:r>
      <w:r>
        <w:rPr>
          <w:rFonts w:ascii="Arial" w:eastAsia="宋体" w:hAnsi="Arial" w:cs="Arial"/>
          <w:b w:val="0"/>
          <w:bCs w:val="0"/>
          <w:color w:val="auto"/>
          <w:sz w:val="24"/>
          <w:szCs w:val="32"/>
        </w:rPr>
        <w:t>期：【</w:t>
      </w:r>
      <w:r>
        <w:rPr>
          <w:rFonts w:ascii="Arial" w:eastAsia="宋体" w:hAnsi="Arial" w:cs="Arial"/>
          <w:b w:val="0"/>
          <w:bCs w:val="0"/>
          <w:color w:val="auto"/>
          <w:sz w:val="24"/>
          <w:szCs w:val="32"/>
        </w:rPr>
        <w:t xml:space="preserve">        </w:t>
      </w:r>
      <w:r>
        <w:rPr>
          <w:rFonts w:ascii="Arial" w:eastAsia="宋体" w:hAnsi="Arial" w:cs="Arial"/>
          <w:b w:val="0"/>
          <w:bCs w:val="0"/>
          <w:color w:val="auto"/>
          <w:sz w:val="24"/>
          <w:szCs w:val="32"/>
        </w:rPr>
        <w:t>】</w:t>
      </w:r>
      <w:r>
        <w:rPr>
          <w:rFonts w:ascii="Arial" w:eastAsia="宋体" w:hAnsi="Arial" w:cs="Arial"/>
          <w:b w:val="0"/>
          <w:bCs w:val="0"/>
          <w:color w:val="auto"/>
          <w:sz w:val="24"/>
          <w:szCs w:val="32"/>
        </w:rPr>
        <w:t xml:space="preserve"> </w:t>
      </w:r>
      <w:r>
        <w:rPr>
          <w:rFonts w:ascii="宋体" w:eastAsia="宋体" w:hAnsi="宋体" w:cs="宋体" w:hint="eastAsia"/>
          <w:color w:val="auto"/>
          <w:sz w:val="44"/>
          <w:szCs w:val="44"/>
        </w:rPr>
        <w:br w:type="page"/>
      </w:r>
    </w:p>
    <w:p w14:paraId="392768FD" w14:textId="77777777" w:rsidR="00CD7DFD" w:rsidRDefault="00787C88">
      <w:pPr>
        <w:pStyle w:val="30"/>
        <w:numPr>
          <w:ilvl w:val="0"/>
          <w:numId w:val="0"/>
        </w:numPr>
        <w:spacing w:before="0" w:after="120" w:line="700" w:lineRule="exact"/>
        <w:jc w:val="center"/>
        <w:rPr>
          <w:rFonts w:ascii="宋体" w:hAnsi="宋体" w:cs="宋体" w:hint="eastAsia"/>
          <w:b/>
          <w:color w:val="auto"/>
          <w:sz w:val="44"/>
          <w:szCs w:val="44"/>
        </w:rPr>
      </w:pPr>
      <w:r>
        <w:rPr>
          <w:rFonts w:ascii="宋体" w:hAnsi="宋体" w:cs="宋体" w:hint="eastAsia"/>
          <w:b/>
          <w:color w:val="auto"/>
          <w:sz w:val="44"/>
          <w:szCs w:val="44"/>
        </w:rPr>
        <w:lastRenderedPageBreak/>
        <w:t>第七部分  投标文件格式</w:t>
      </w:r>
    </w:p>
    <w:p w14:paraId="37F39617" w14:textId="77777777" w:rsidR="00CD7DFD" w:rsidRDefault="00787C88">
      <w:pPr>
        <w:rPr>
          <w:rFonts w:ascii="宋体" w:eastAsia="宋体" w:hAnsi="宋体" w:cs="宋体" w:hint="eastAsia"/>
          <w:color w:val="auto"/>
          <w:sz w:val="28"/>
          <w:szCs w:val="28"/>
        </w:rPr>
      </w:pPr>
      <w:r>
        <w:rPr>
          <w:rFonts w:ascii="宋体" w:eastAsia="宋体" w:hAnsi="宋体" w:cs="宋体" w:hint="eastAsia"/>
          <w:color w:val="auto"/>
          <w:sz w:val="28"/>
          <w:szCs w:val="28"/>
        </w:rPr>
        <w:br w:type="page"/>
      </w:r>
    </w:p>
    <w:p w14:paraId="16D1C494" w14:textId="77777777" w:rsidR="00CD7DFD" w:rsidRDefault="00787C88">
      <w:pPr>
        <w:autoSpaceDE w:val="0"/>
        <w:autoSpaceDN w:val="0"/>
        <w:adjustRightInd w:val="0"/>
        <w:jc w:val="right"/>
        <w:rPr>
          <w:rFonts w:ascii="宋体" w:eastAsia="宋体" w:hAnsi="宋体" w:cs="宋体" w:hint="eastAsia"/>
          <w:color w:val="auto"/>
          <w:sz w:val="46"/>
          <w:szCs w:val="46"/>
        </w:rPr>
      </w:pPr>
      <w:r>
        <w:rPr>
          <w:rFonts w:ascii="宋体" w:eastAsia="宋体" w:hAnsi="宋体" w:cs="宋体" w:hint="eastAsia"/>
          <w:noProof/>
          <w:color w:val="auto"/>
          <w:sz w:val="28"/>
          <w:szCs w:val="28"/>
        </w:rPr>
        <w:lastRenderedPageBreak/>
        <mc:AlternateContent>
          <mc:Choice Requires="wps">
            <w:drawing>
              <wp:anchor distT="0" distB="0" distL="0" distR="0" simplePos="0" relativeHeight="251657216" behindDoc="0" locked="0" layoutInCell="1" allowOverlap="1" wp14:anchorId="0AFFD76D" wp14:editId="13F82846">
                <wp:simplePos x="0" y="0"/>
                <wp:positionH relativeFrom="column">
                  <wp:posOffset>4116070</wp:posOffset>
                </wp:positionH>
                <wp:positionV relativeFrom="paragraph">
                  <wp:posOffset>122555</wp:posOffset>
                </wp:positionV>
                <wp:extent cx="1530985" cy="489585"/>
                <wp:effectExtent l="9525" t="9525" r="12065" b="16510"/>
                <wp:wrapNone/>
                <wp:docPr id="1027" name="文本框 2"/>
                <wp:cNvGraphicFramePr/>
                <a:graphic xmlns:a="http://schemas.openxmlformats.org/drawingml/2006/main">
                  <a:graphicData uri="http://schemas.microsoft.com/office/word/2010/wordprocessingShape">
                    <wps:wsp>
                      <wps:cNvSpPr/>
                      <wps:spPr>
                        <a:xfrm>
                          <a:off x="0" y="0"/>
                          <a:ext cx="1530985" cy="489585"/>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58748DB3" w14:textId="77777777" w:rsidR="00787C88" w:rsidRDefault="00787C88">
                            <w:r>
                              <w:rPr>
                                <w:rFonts w:ascii="宋体" w:hAnsi="宋体" w:cs="宋体" w:hint="eastAsia"/>
                                <w:color w:val="FF0000"/>
                                <w:sz w:val="46"/>
                                <w:szCs w:val="46"/>
                              </w:rPr>
                              <w:t>正本</w:t>
                            </w:r>
                            <w:r>
                              <w:rPr>
                                <w:rFonts w:ascii="宋体" w:hAnsi="宋体" w:cs="宋体"/>
                                <w:color w:val="FF0000"/>
                                <w:sz w:val="46"/>
                                <w:szCs w:val="46"/>
                              </w:rPr>
                              <w:t>/</w:t>
                            </w:r>
                            <w:r>
                              <w:rPr>
                                <w:rFonts w:ascii="宋体" w:hAnsi="宋体" w:cs="宋体" w:hint="eastAsia"/>
                                <w:color w:val="FF0000"/>
                                <w:sz w:val="46"/>
                                <w:szCs w:val="46"/>
                              </w:rPr>
                              <w:t>副本</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rect w14:anchorId="0AFFD76D" id="文本框 2" o:spid="_x0000_s1026" style="position:absolute;left:0;text-align:left;margin-left:324.1pt;margin-top:9.65pt;width:120.55pt;height:38.55pt;z-index:25165721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" strokecolor="red" strokeweight="1.5pt">
                <v:textbox style="mso-fit-shape-to-text:t">
                  <w:txbxContent>
                    <w:p w14:paraId="58748DB3" w14:textId="77777777" w:rsidR="00787C88" w:rsidRDefault="00787C88">
                      <w:r>
                        <w:rPr>
                          <w:rFonts w:ascii="宋体" w:hAnsi="宋体" w:cs="宋体" w:hint="eastAsia"/>
                          <w:color w:val="FF0000"/>
                          <w:sz w:val="46"/>
                          <w:szCs w:val="46"/>
                        </w:rPr>
                        <w:t>正本</w:t>
                      </w:r>
                      <w:r>
                        <w:rPr>
                          <w:rFonts w:ascii="宋体" w:hAnsi="宋体" w:cs="宋体"/>
                          <w:color w:val="FF0000"/>
                          <w:sz w:val="46"/>
                          <w:szCs w:val="46"/>
                        </w:rPr>
                        <w:t>/</w:t>
                      </w:r>
                      <w:r>
                        <w:rPr>
                          <w:rFonts w:ascii="宋体" w:hAnsi="宋体" w:cs="宋体" w:hint="eastAsia"/>
                          <w:color w:val="FF0000"/>
                          <w:sz w:val="46"/>
                          <w:szCs w:val="46"/>
                        </w:rPr>
                        <w:t>副本</w:t>
                      </w:r>
                    </w:p>
                  </w:txbxContent>
                </v:textbox>
              </v:rect>
            </w:pict>
          </mc:Fallback>
        </mc:AlternateContent>
      </w:r>
      <w:r>
        <w:rPr>
          <w:rFonts w:ascii="宋体" w:eastAsia="宋体" w:hAnsi="宋体" w:cs="宋体" w:hint="eastAsia"/>
          <w:color w:val="auto"/>
          <w:sz w:val="46"/>
          <w:szCs w:val="46"/>
        </w:rPr>
        <w:t xml:space="preserve"> </w:t>
      </w:r>
    </w:p>
    <w:p w14:paraId="086F1B8A" w14:textId="77777777" w:rsidR="00CD7DFD" w:rsidRDefault="00787C88">
      <w:pPr>
        <w:adjustRightInd w:val="0"/>
        <w:snapToGrid w:val="0"/>
        <w:spacing w:line="460" w:lineRule="atLeast"/>
        <w:ind w:left="360" w:hangingChars="100" w:hanging="360"/>
        <w:rPr>
          <w:rFonts w:ascii="宋体" w:eastAsia="宋体" w:hAnsi="宋体" w:cs="宋体" w:hint="eastAsia"/>
          <w:b w:val="0"/>
          <w:color w:val="auto"/>
          <w:spacing w:val="20"/>
          <w:sz w:val="32"/>
          <w:szCs w:val="32"/>
        </w:rPr>
      </w:pPr>
      <w:r>
        <w:rPr>
          <w:rFonts w:ascii="宋体" w:eastAsia="宋体" w:hAnsi="宋体" w:cs="宋体" w:hint="eastAsia"/>
          <w:b w:val="0"/>
          <w:color w:val="auto"/>
          <w:spacing w:val="20"/>
          <w:sz w:val="32"/>
          <w:szCs w:val="32"/>
        </w:rPr>
        <w:t>（密封封面格式）（仅供参考）</w:t>
      </w:r>
    </w:p>
    <w:p w14:paraId="29803255" w14:textId="77777777" w:rsidR="00CD7DFD" w:rsidRDefault="00CD7DFD">
      <w:pPr>
        <w:adjustRightInd w:val="0"/>
        <w:snapToGrid w:val="0"/>
        <w:spacing w:line="460" w:lineRule="atLeast"/>
        <w:ind w:left="360" w:hangingChars="100" w:hanging="360"/>
        <w:rPr>
          <w:rFonts w:ascii="宋体" w:eastAsia="宋体" w:hAnsi="宋体" w:cs="宋体" w:hint="eastAsia"/>
          <w:b w:val="0"/>
          <w:color w:val="auto"/>
          <w:spacing w:val="20"/>
          <w:sz w:val="32"/>
          <w:szCs w:val="32"/>
        </w:rPr>
      </w:pPr>
    </w:p>
    <w:p w14:paraId="3617BF5F" w14:textId="77777777" w:rsidR="00CD7DFD" w:rsidRDefault="00CD7DFD">
      <w:pPr>
        <w:adjustRightInd w:val="0"/>
        <w:snapToGrid w:val="0"/>
        <w:spacing w:line="460" w:lineRule="atLeast"/>
        <w:jc w:val="center"/>
        <w:rPr>
          <w:rFonts w:ascii="宋体" w:eastAsia="宋体" w:hAnsi="宋体" w:cs="宋体" w:hint="eastAsia"/>
          <w:color w:val="auto"/>
          <w:sz w:val="48"/>
          <w:szCs w:val="48"/>
        </w:rPr>
      </w:pPr>
    </w:p>
    <w:p w14:paraId="481566D8" w14:textId="77777777" w:rsidR="00CD7DFD" w:rsidRDefault="00787C88">
      <w:pPr>
        <w:adjustRightInd w:val="0"/>
        <w:snapToGrid w:val="0"/>
        <w:spacing w:line="460" w:lineRule="atLeast"/>
        <w:jc w:val="center"/>
        <w:rPr>
          <w:rFonts w:ascii="宋体" w:eastAsia="宋体" w:hAnsi="宋体" w:cs="宋体" w:hint="eastAsia"/>
          <w:b w:val="0"/>
          <w:bCs w:val="0"/>
          <w:color w:val="auto"/>
          <w:sz w:val="28"/>
          <w:szCs w:val="28"/>
          <w:u w:val="single"/>
        </w:rPr>
      </w:pPr>
      <w:r>
        <w:rPr>
          <w:rFonts w:ascii="宋体" w:eastAsia="宋体" w:hAnsi="宋体" w:cs="宋体" w:hint="eastAsia"/>
          <w:color w:val="auto"/>
          <w:sz w:val="52"/>
          <w:szCs w:val="52"/>
        </w:rPr>
        <w:t>龙港市龙金东区E07-1地块商务酒店投资运营项目</w:t>
      </w:r>
    </w:p>
    <w:p w14:paraId="7817434F" w14:textId="77777777" w:rsidR="00CD7DFD" w:rsidRDefault="00CD7DFD">
      <w:pPr>
        <w:pStyle w:val="afe"/>
        <w:rPr>
          <w:rFonts w:ascii="宋体" w:eastAsia="宋体" w:hAnsi="宋体" w:cs="宋体" w:hint="eastAsia"/>
          <w:b w:val="0"/>
          <w:bCs w:val="0"/>
          <w:color w:val="auto"/>
          <w:sz w:val="24"/>
          <w:szCs w:val="24"/>
          <w:u w:val="single"/>
        </w:rPr>
      </w:pPr>
    </w:p>
    <w:p w14:paraId="2F7E1B8C" w14:textId="77777777" w:rsidR="00CD7DFD" w:rsidRDefault="00CD7DFD">
      <w:pPr>
        <w:rPr>
          <w:color w:val="auto"/>
        </w:rPr>
      </w:pPr>
    </w:p>
    <w:p w14:paraId="13F3886D" w14:textId="77777777" w:rsidR="00CD7DFD" w:rsidRDefault="00CD7DFD">
      <w:pPr>
        <w:pStyle w:val="afe"/>
        <w:rPr>
          <w:color w:val="auto"/>
        </w:rPr>
      </w:pPr>
    </w:p>
    <w:p w14:paraId="00C58AC7" w14:textId="77777777" w:rsidR="00CD7DFD" w:rsidRDefault="00CD7DFD">
      <w:pPr>
        <w:rPr>
          <w:color w:val="auto"/>
        </w:rPr>
      </w:pPr>
    </w:p>
    <w:p w14:paraId="3569AB37" w14:textId="77777777" w:rsidR="00CD7DFD" w:rsidRDefault="00787C88">
      <w:pPr>
        <w:spacing w:line="360" w:lineRule="auto"/>
        <w:jc w:val="center"/>
        <w:rPr>
          <w:rFonts w:ascii="宋体" w:eastAsia="宋体" w:hAnsi="宋体" w:cs="宋体" w:hint="eastAsia"/>
          <w:b w:val="0"/>
          <w:color w:val="auto"/>
          <w:sz w:val="96"/>
          <w:szCs w:val="22"/>
        </w:rPr>
      </w:pPr>
      <w:r>
        <w:rPr>
          <w:rFonts w:ascii="宋体" w:eastAsia="宋体" w:hAnsi="宋体" w:cs="宋体" w:hint="eastAsia"/>
          <w:b w:val="0"/>
          <w:color w:val="auto"/>
          <w:sz w:val="96"/>
          <w:szCs w:val="22"/>
        </w:rPr>
        <w:t>商务技术文件</w:t>
      </w:r>
    </w:p>
    <w:p w14:paraId="31DA3C4B" w14:textId="77777777" w:rsidR="00CD7DFD" w:rsidRDefault="00787C88">
      <w:pPr>
        <w:spacing w:line="360" w:lineRule="auto"/>
        <w:jc w:val="center"/>
        <w:rPr>
          <w:rFonts w:ascii="宋体" w:eastAsia="宋体" w:hAnsi="宋体" w:cs="宋体" w:hint="eastAsia"/>
          <w:b w:val="0"/>
          <w:color w:val="auto"/>
          <w:sz w:val="44"/>
          <w:szCs w:val="44"/>
        </w:rPr>
      </w:pPr>
      <w:r>
        <w:rPr>
          <w:rFonts w:ascii="宋体" w:eastAsia="宋体" w:hAnsi="宋体" w:cs="宋体" w:hint="eastAsia"/>
          <w:b w:val="0"/>
          <w:color w:val="auto"/>
          <w:sz w:val="44"/>
          <w:szCs w:val="44"/>
        </w:rPr>
        <w:t>开标时启封</w:t>
      </w:r>
    </w:p>
    <w:p w14:paraId="1C47C9FD" w14:textId="77777777" w:rsidR="00CD7DFD" w:rsidRDefault="00CD7DFD">
      <w:pPr>
        <w:spacing w:line="360" w:lineRule="auto"/>
        <w:jc w:val="center"/>
        <w:rPr>
          <w:rFonts w:ascii="宋体" w:eastAsia="宋体" w:hAnsi="宋体" w:cs="宋体" w:hint="eastAsia"/>
          <w:b w:val="0"/>
          <w:color w:val="auto"/>
          <w:sz w:val="44"/>
          <w:szCs w:val="44"/>
        </w:rPr>
      </w:pPr>
    </w:p>
    <w:p w14:paraId="091C9FFE" w14:textId="77777777" w:rsidR="00CD7DFD" w:rsidRDefault="00787C88">
      <w:pPr>
        <w:spacing w:line="360" w:lineRule="auto"/>
        <w:ind w:firstLineChars="454" w:firstLine="1271"/>
        <w:rPr>
          <w:rFonts w:ascii="宋体" w:eastAsia="宋体" w:hAnsi="宋体" w:cs="宋体" w:hint="eastAsia"/>
          <w:b w:val="0"/>
          <w:color w:val="auto"/>
          <w:sz w:val="36"/>
          <w:szCs w:val="22"/>
          <w:u w:val="single"/>
        </w:rPr>
      </w:pPr>
      <w:r>
        <w:rPr>
          <w:rFonts w:ascii="宋体" w:eastAsia="宋体" w:hAnsi="宋体" w:cs="宋体" w:hint="eastAsia"/>
          <w:b w:val="0"/>
          <w:color w:val="auto"/>
          <w:sz w:val="28"/>
          <w:szCs w:val="22"/>
        </w:rPr>
        <w:t>项目名称：</w:t>
      </w:r>
      <w:r>
        <w:rPr>
          <w:rFonts w:ascii="宋体" w:eastAsia="宋体" w:hAnsi="宋体" w:cs="宋体" w:hint="eastAsia"/>
          <w:b w:val="0"/>
          <w:color w:val="auto"/>
          <w:sz w:val="28"/>
          <w:szCs w:val="22"/>
          <w:u w:val="single"/>
        </w:rPr>
        <w:t xml:space="preserve">                                  </w:t>
      </w:r>
    </w:p>
    <w:p w14:paraId="2A3285C7"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项目编号：</w:t>
      </w:r>
      <w:r>
        <w:rPr>
          <w:rFonts w:ascii="宋体" w:eastAsia="宋体" w:hAnsi="宋体" w:cs="宋体" w:hint="eastAsia"/>
          <w:b w:val="0"/>
          <w:color w:val="auto"/>
          <w:sz w:val="28"/>
          <w:szCs w:val="22"/>
          <w:u w:val="single"/>
        </w:rPr>
        <w:t xml:space="preserve">                                  </w:t>
      </w:r>
    </w:p>
    <w:p w14:paraId="6F42E71A"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采 购 人：</w:t>
      </w:r>
      <w:r>
        <w:rPr>
          <w:rFonts w:ascii="宋体" w:eastAsia="宋体" w:hAnsi="宋体" w:cs="宋体" w:hint="eastAsia"/>
          <w:b w:val="0"/>
          <w:color w:val="auto"/>
          <w:sz w:val="28"/>
          <w:szCs w:val="22"/>
          <w:u w:val="single"/>
        </w:rPr>
        <w:t xml:space="preserve">                                  </w:t>
      </w:r>
    </w:p>
    <w:p w14:paraId="74A8B90B"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投标单位（盖章）：</w:t>
      </w:r>
      <w:r>
        <w:rPr>
          <w:rFonts w:ascii="宋体" w:eastAsia="宋体" w:hAnsi="宋体" w:cs="宋体" w:hint="eastAsia"/>
          <w:b w:val="0"/>
          <w:color w:val="auto"/>
          <w:sz w:val="28"/>
          <w:szCs w:val="22"/>
          <w:u w:val="single"/>
        </w:rPr>
        <w:t xml:space="preserve">                          </w:t>
      </w:r>
    </w:p>
    <w:p w14:paraId="07CFCAB8"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供应商地址：</w:t>
      </w:r>
      <w:r>
        <w:rPr>
          <w:rFonts w:ascii="宋体" w:eastAsia="宋体" w:hAnsi="宋体" w:cs="宋体" w:hint="eastAsia"/>
          <w:b w:val="0"/>
          <w:color w:val="auto"/>
          <w:sz w:val="28"/>
          <w:szCs w:val="22"/>
          <w:u w:val="single"/>
        </w:rPr>
        <w:t xml:space="preserve">                                </w:t>
      </w:r>
    </w:p>
    <w:p w14:paraId="49A0A1BA"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授权代表（签字或盖章）：</w:t>
      </w:r>
      <w:r>
        <w:rPr>
          <w:rFonts w:ascii="宋体" w:eastAsia="宋体" w:hAnsi="宋体" w:cs="宋体" w:hint="eastAsia"/>
          <w:b w:val="0"/>
          <w:color w:val="auto"/>
          <w:sz w:val="28"/>
          <w:szCs w:val="22"/>
          <w:u w:val="single"/>
        </w:rPr>
        <w:t xml:space="preserve">                    </w:t>
      </w:r>
    </w:p>
    <w:p w14:paraId="32692ED8"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日期：</w:t>
      </w:r>
      <w:r>
        <w:rPr>
          <w:rFonts w:ascii="宋体" w:eastAsia="宋体" w:hAnsi="宋体" w:cs="宋体" w:hint="eastAsia"/>
          <w:b w:val="0"/>
          <w:color w:val="auto"/>
          <w:sz w:val="28"/>
          <w:szCs w:val="22"/>
          <w:u w:val="single"/>
        </w:rPr>
        <w:t xml:space="preserve">                                      </w:t>
      </w:r>
    </w:p>
    <w:p w14:paraId="0836D8E2" w14:textId="77777777" w:rsidR="00CD7DFD" w:rsidRDefault="00CD7DFD">
      <w:pPr>
        <w:adjustRightInd w:val="0"/>
        <w:snapToGrid w:val="0"/>
        <w:spacing w:line="460" w:lineRule="atLeast"/>
        <w:rPr>
          <w:rFonts w:ascii="宋体" w:eastAsia="宋体" w:hAnsi="宋体" w:cs="宋体" w:hint="eastAsia"/>
          <w:b w:val="0"/>
          <w:color w:val="auto"/>
          <w:spacing w:val="20"/>
          <w:sz w:val="36"/>
          <w:szCs w:val="36"/>
        </w:rPr>
      </w:pPr>
    </w:p>
    <w:p w14:paraId="3B2B035C" w14:textId="77777777" w:rsidR="00CD7DFD" w:rsidRDefault="00787C88">
      <w:pPr>
        <w:pStyle w:val="30"/>
        <w:numPr>
          <w:ilvl w:val="0"/>
          <w:numId w:val="0"/>
        </w:numPr>
        <w:spacing w:after="120"/>
        <w:rPr>
          <w:rFonts w:ascii="宋体" w:hAnsi="宋体" w:cs="宋体" w:hint="eastAsia"/>
          <w:color w:val="auto"/>
        </w:rPr>
      </w:pPr>
      <w:r>
        <w:rPr>
          <w:rFonts w:ascii="宋体" w:hAnsi="宋体" w:cs="宋体" w:hint="eastAsia"/>
          <w:b/>
          <w:color w:val="auto"/>
          <w:sz w:val="36"/>
          <w:szCs w:val="36"/>
        </w:rPr>
        <w:br w:type="page"/>
      </w:r>
      <w:r>
        <w:rPr>
          <w:rFonts w:ascii="宋体" w:hAnsi="宋体" w:cs="宋体" w:hint="eastAsia"/>
          <w:color w:val="auto"/>
        </w:rPr>
        <w:lastRenderedPageBreak/>
        <w:t>附件一</w:t>
      </w:r>
    </w:p>
    <w:p w14:paraId="7C2CAF2B" w14:textId="77777777" w:rsidR="00CD7DFD" w:rsidRDefault="00787C88">
      <w:pPr>
        <w:pStyle w:val="30"/>
        <w:spacing w:after="120"/>
        <w:jc w:val="center"/>
        <w:rPr>
          <w:rFonts w:ascii="宋体" w:hAnsi="宋体" w:cs="宋体" w:hint="eastAsia"/>
          <w:color w:val="auto"/>
        </w:rPr>
      </w:pPr>
      <w:r>
        <w:rPr>
          <w:rFonts w:ascii="宋体" w:hAnsi="宋体" w:cs="宋体" w:hint="eastAsia"/>
          <w:color w:val="auto"/>
        </w:rPr>
        <w:t>评分索引表（格式自拟）</w:t>
      </w:r>
    </w:p>
    <w:tbl>
      <w:tblPr>
        <w:tblW w:w="9180" w:type="dxa"/>
        <w:jc w:val="right"/>
        <w:tblLayout w:type="fixed"/>
        <w:tblCellMar>
          <w:left w:w="0" w:type="dxa"/>
          <w:right w:w="0" w:type="dxa"/>
        </w:tblCellMar>
        <w:tblLook w:val="04A0" w:firstRow="1" w:lastRow="0" w:firstColumn="1" w:lastColumn="0" w:noHBand="0" w:noVBand="1"/>
      </w:tblPr>
      <w:tblGrid>
        <w:gridCol w:w="1095"/>
        <w:gridCol w:w="6384"/>
        <w:gridCol w:w="1701"/>
      </w:tblGrid>
      <w:tr w:rsidR="00CD7DFD" w14:paraId="3939A591"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90127" w14:textId="77777777" w:rsidR="00CD7DFD" w:rsidRDefault="00787C88">
            <w:pPr>
              <w:widowControl/>
              <w:snapToGrid w:val="0"/>
              <w:jc w:val="center"/>
              <w:rPr>
                <w:rFonts w:ascii="宋体" w:hAnsi="宋体" w:cs="宋体"/>
                <w:color w:val="auto"/>
              </w:rPr>
            </w:pPr>
            <w:r>
              <w:rPr>
                <w:rFonts w:ascii="宋体" w:hAnsi="宋体" w:cs="宋体" w:hint="eastAsia"/>
                <w:color w:val="auto"/>
              </w:rPr>
              <w:t>序号</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E0ACF" w14:textId="77777777" w:rsidR="00CD7DFD" w:rsidRDefault="00787C88">
            <w:pPr>
              <w:widowControl/>
              <w:snapToGrid w:val="0"/>
              <w:jc w:val="center"/>
              <w:rPr>
                <w:rFonts w:ascii="宋体" w:hAnsi="宋体" w:cs="宋体"/>
                <w:color w:val="auto"/>
              </w:rPr>
            </w:pPr>
            <w:r>
              <w:rPr>
                <w:rFonts w:ascii="宋体" w:hAnsi="宋体" w:cs="宋体" w:hint="eastAsia"/>
                <w:color w:val="auto"/>
              </w:rPr>
              <w:t>评分项目</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198A3" w14:textId="77777777" w:rsidR="00CD7DFD" w:rsidRDefault="00787C88">
            <w:pPr>
              <w:widowControl/>
              <w:snapToGrid w:val="0"/>
              <w:jc w:val="center"/>
              <w:rPr>
                <w:rFonts w:ascii="宋体" w:hAnsi="宋体" w:cs="宋体"/>
                <w:color w:val="auto"/>
              </w:rPr>
            </w:pPr>
            <w:r>
              <w:rPr>
                <w:rFonts w:ascii="宋体" w:hAnsi="宋体" w:cs="宋体" w:hint="eastAsia"/>
                <w:color w:val="auto"/>
              </w:rPr>
              <w:t>投标文件索引（页码）</w:t>
            </w:r>
          </w:p>
        </w:tc>
      </w:tr>
      <w:tr w:rsidR="00CD7DFD" w14:paraId="056066FF"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18B5B" w14:textId="77777777" w:rsidR="00CD7DFD" w:rsidRDefault="00787C88">
            <w:pPr>
              <w:widowControl/>
              <w:snapToGrid w:val="0"/>
              <w:jc w:val="center"/>
              <w:rPr>
                <w:rFonts w:ascii="宋体" w:hAnsi="宋体" w:cs="宋体"/>
                <w:color w:val="auto"/>
              </w:rPr>
            </w:pPr>
            <w:r>
              <w:rPr>
                <w:rFonts w:ascii="宋体" w:hAnsi="宋体" w:cs="宋体" w:hint="eastAsia"/>
                <w:color w:val="auto"/>
              </w:rPr>
              <w:t>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C208A"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918FC" w14:textId="77777777" w:rsidR="00CD7DFD" w:rsidRDefault="00CD7DFD">
            <w:pPr>
              <w:widowControl/>
              <w:snapToGrid w:val="0"/>
              <w:jc w:val="center"/>
              <w:rPr>
                <w:rFonts w:ascii="宋体" w:hAnsi="宋体" w:cs="宋体"/>
                <w:color w:val="auto"/>
              </w:rPr>
            </w:pPr>
          </w:p>
        </w:tc>
      </w:tr>
      <w:tr w:rsidR="00CD7DFD" w14:paraId="01DA8D3D"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C0A3E" w14:textId="77777777" w:rsidR="00CD7DFD" w:rsidRDefault="00787C88">
            <w:pPr>
              <w:widowControl/>
              <w:snapToGrid w:val="0"/>
              <w:jc w:val="center"/>
              <w:rPr>
                <w:rFonts w:ascii="宋体" w:hAnsi="宋体" w:cs="宋体"/>
                <w:color w:val="auto"/>
              </w:rPr>
            </w:pPr>
            <w:r>
              <w:rPr>
                <w:rFonts w:ascii="宋体" w:hAnsi="宋体" w:cs="宋体" w:hint="eastAsia"/>
                <w:color w:val="auto"/>
              </w:rPr>
              <w:t>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1E2EA"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ADE2F" w14:textId="77777777" w:rsidR="00CD7DFD" w:rsidRDefault="00CD7DFD">
            <w:pPr>
              <w:widowControl/>
              <w:snapToGrid w:val="0"/>
              <w:jc w:val="center"/>
              <w:rPr>
                <w:rFonts w:ascii="宋体" w:hAnsi="宋体" w:cs="宋体"/>
                <w:color w:val="auto"/>
              </w:rPr>
            </w:pPr>
          </w:p>
        </w:tc>
      </w:tr>
      <w:tr w:rsidR="00CD7DFD" w14:paraId="24D06A7A"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920AC" w14:textId="77777777" w:rsidR="00CD7DFD" w:rsidRDefault="00787C88">
            <w:pPr>
              <w:widowControl/>
              <w:snapToGrid w:val="0"/>
              <w:jc w:val="center"/>
              <w:rPr>
                <w:rFonts w:ascii="宋体" w:hAnsi="宋体" w:cs="宋体"/>
                <w:color w:val="auto"/>
              </w:rPr>
            </w:pPr>
            <w:r>
              <w:rPr>
                <w:rFonts w:ascii="宋体" w:hAnsi="宋体" w:cs="宋体" w:hint="eastAsia"/>
                <w:color w:val="auto"/>
              </w:rPr>
              <w:t>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173337"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48F75" w14:textId="77777777" w:rsidR="00CD7DFD" w:rsidRDefault="00CD7DFD">
            <w:pPr>
              <w:widowControl/>
              <w:snapToGrid w:val="0"/>
              <w:jc w:val="center"/>
              <w:rPr>
                <w:rFonts w:ascii="宋体" w:hAnsi="宋体" w:cs="宋体"/>
                <w:color w:val="auto"/>
              </w:rPr>
            </w:pPr>
          </w:p>
        </w:tc>
      </w:tr>
      <w:tr w:rsidR="00CD7DFD" w14:paraId="6839F1CD"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17E3E" w14:textId="77777777" w:rsidR="00CD7DFD" w:rsidRDefault="00787C88">
            <w:pPr>
              <w:widowControl/>
              <w:snapToGrid w:val="0"/>
              <w:jc w:val="center"/>
              <w:rPr>
                <w:rFonts w:ascii="宋体" w:hAnsi="宋体" w:cs="宋体"/>
                <w:color w:val="auto"/>
              </w:rPr>
            </w:pPr>
            <w:r>
              <w:rPr>
                <w:rFonts w:ascii="宋体" w:hAnsi="宋体" w:cs="宋体" w:hint="eastAsia"/>
                <w:color w:val="auto"/>
              </w:rPr>
              <w:t>4</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50C01"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A6963" w14:textId="77777777" w:rsidR="00CD7DFD" w:rsidRDefault="00CD7DFD">
            <w:pPr>
              <w:widowControl/>
              <w:snapToGrid w:val="0"/>
              <w:jc w:val="center"/>
              <w:rPr>
                <w:rFonts w:ascii="宋体" w:hAnsi="宋体" w:cs="宋体"/>
                <w:color w:val="auto"/>
              </w:rPr>
            </w:pPr>
          </w:p>
        </w:tc>
      </w:tr>
      <w:tr w:rsidR="00CD7DFD" w14:paraId="520F80AE"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E2276" w14:textId="77777777" w:rsidR="00CD7DFD" w:rsidRDefault="00787C88">
            <w:pPr>
              <w:widowControl/>
              <w:snapToGrid w:val="0"/>
              <w:jc w:val="center"/>
              <w:rPr>
                <w:rFonts w:ascii="宋体" w:hAnsi="宋体" w:cs="宋体"/>
                <w:color w:val="auto"/>
              </w:rPr>
            </w:pPr>
            <w:r>
              <w:rPr>
                <w:rFonts w:ascii="宋体" w:hAnsi="宋体" w:cs="宋体" w:hint="eastAsia"/>
                <w:color w:val="auto"/>
              </w:rPr>
              <w:t>5</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CCC4D"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9219" w14:textId="77777777" w:rsidR="00CD7DFD" w:rsidRDefault="00CD7DFD">
            <w:pPr>
              <w:widowControl/>
              <w:snapToGrid w:val="0"/>
              <w:jc w:val="center"/>
              <w:rPr>
                <w:rFonts w:ascii="宋体" w:hAnsi="宋体" w:cs="宋体"/>
                <w:color w:val="auto"/>
              </w:rPr>
            </w:pPr>
          </w:p>
        </w:tc>
      </w:tr>
      <w:tr w:rsidR="00CD7DFD" w14:paraId="0804CDBE"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86482" w14:textId="77777777" w:rsidR="00CD7DFD" w:rsidRDefault="00787C88">
            <w:pPr>
              <w:widowControl/>
              <w:snapToGrid w:val="0"/>
              <w:jc w:val="center"/>
              <w:rPr>
                <w:rFonts w:ascii="宋体" w:hAnsi="宋体" w:cs="宋体"/>
                <w:color w:val="auto"/>
              </w:rPr>
            </w:pPr>
            <w:r>
              <w:rPr>
                <w:rFonts w:ascii="宋体" w:hAnsi="宋体" w:cs="宋体" w:hint="eastAsia"/>
                <w:color w:val="auto"/>
              </w:rPr>
              <w:t>6</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AC24"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C9D8C" w14:textId="77777777" w:rsidR="00CD7DFD" w:rsidRDefault="00CD7DFD">
            <w:pPr>
              <w:widowControl/>
              <w:snapToGrid w:val="0"/>
              <w:jc w:val="center"/>
              <w:rPr>
                <w:rFonts w:ascii="宋体" w:hAnsi="宋体" w:cs="宋体"/>
                <w:color w:val="auto"/>
              </w:rPr>
            </w:pPr>
          </w:p>
        </w:tc>
      </w:tr>
      <w:tr w:rsidR="00CD7DFD" w14:paraId="758D213C"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A93F" w14:textId="77777777" w:rsidR="00CD7DFD" w:rsidRDefault="00787C88">
            <w:pPr>
              <w:widowControl/>
              <w:snapToGrid w:val="0"/>
              <w:jc w:val="center"/>
              <w:rPr>
                <w:rFonts w:ascii="宋体" w:hAnsi="宋体" w:cs="宋体"/>
                <w:color w:val="auto"/>
              </w:rPr>
            </w:pPr>
            <w:r>
              <w:rPr>
                <w:rFonts w:ascii="宋体" w:hAnsi="宋体" w:cs="宋体" w:hint="eastAsia"/>
                <w:color w:val="auto"/>
              </w:rPr>
              <w:t>7</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AAAB4"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3ACE9" w14:textId="77777777" w:rsidR="00CD7DFD" w:rsidRDefault="00CD7DFD">
            <w:pPr>
              <w:widowControl/>
              <w:snapToGrid w:val="0"/>
              <w:jc w:val="center"/>
              <w:rPr>
                <w:rFonts w:ascii="宋体" w:hAnsi="宋体" w:cs="宋体"/>
                <w:color w:val="auto"/>
              </w:rPr>
            </w:pPr>
          </w:p>
        </w:tc>
      </w:tr>
      <w:tr w:rsidR="00CD7DFD" w14:paraId="7D5F70F3"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0FCA6" w14:textId="77777777" w:rsidR="00CD7DFD" w:rsidRDefault="00787C88">
            <w:pPr>
              <w:widowControl/>
              <w:snapToGrid w:val="0"/>
              <w:jc w:val="center"/>
              <w:rPr>
                <w:rFonts w:ascii="宋体" w:hAnsi="宋体" w:cs="宋体"/>
                <w:color w:val="auto"/>
              </w:rPr>
            </w:pPr>
            <w:r>
              <w:rPr>
                <w:rFonts w:ascii="宋体" w:hAnsi="宋体" w:cs="宋体" w:hint="eastAsia"/>
                <w:color w:val="auto"/>
              </w:rPr>
              <w:t>8</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93DE7"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89958" w14:textId="77777777" w:rsidR="00CD7DFD" w:rsidRDefault="00CD7DFD">
            <w:pPr>
              <w:widowControl/>
              <w:snapToGrid w:val="0"/>
              <w:jc w:val="center"/>
              <w:rPr>
                <w:rFonts w:ascii="宋体" w:hAnsi="宋体" w:cs="宋体"/>
                <w:color w:val="auto"/>
              </w:rPr>
            </w:pPr>
          </w:p>
        </w:tc>
      </w:tr>
      <w:tr w:rsidR="00CD7DFD" w14:paraId="21B434A7"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D0C05" w14:textId="77777777" w:rsidR="00CD7DFD" w:rsidRDefault="00787C88">
            <w:pPr>
              <w:widowControl/>
              <w:snapToGrid w:val="0"/>
              <w:jc w:val="center"/>
              <w:rPr>
                <w:rFonts w:ascii="宋体" w:hAnsi="宋体" w:cs="宋体"/>
                <w:color w:val="auto"/>
              </w:rPr>
            </w:pPr>
            <w:r>
              <w:rPr>
                <w:rFonts w:ascii="宋体" w:hAnsi="宋体" w:cs="宋体" w:hint="eastAsia"/>
                <w:color w:val="auto"/>
              </w:rPr>
              <w:t>9</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42EB77"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114B" w14:textId="77777777" w:rsidR="00CD7DFD" w:rsidRDefault="00CD7DFD">
            <w:pPr>
              <w:widowControl/>
              <w:snapToGrid w:val="0"/>
              <w:jc w:val="center"/>
              <w:rPr>
                <w:rFonts w:ascii="宋体" w:hAnsi="宋体" w:cs="宋体"/>
                <w:color w:val="auto"/>
              </w:rPr>
            </w:pPr>
          </w:p>
        </w:tc>
      </w:tr>
      <w:tr w:rsidR="00CD7DFD" w14:paraId="743770A5"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4AC4F" w14:textId="77777777" w:rsidR="00CD7DFD" w:rsidRDefault="00787C88">
            <w:pPr>
              <w:widowControl/>
              <w:snapToGrid w:val="0"/>
              <w:jc w:val="center"/>
              <w:rPr>
                <w:rFonts w:ascii="宋体" w:hAnsi="宋体" w:cs="宋体"/>
                <w:color w:val="auto"/>
              </w:rPr>
            </w:pPr>
            <w:r>
              <w:rPr>
                <w:rFonts w:ascii="宋体" w:hAnsi="宋体" w:cs="宋体" w:hint="eastAsia"/>
                <w:color w:val="auto"/>
              </w:rPr>
              <w:t>10</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30AAB" w14:textId="77777777" w:rsidR="00CD7DFD" w:rsidRDefault="00CD7DFD">
            <w:pPr>
              <w:widowControl/>
              <w:snapToGrid w:val="0"/>
              <w:jc w:val="center"/>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D3642" w14:textId="77777777" w:rsidR="00CD7DFD" w:rsidRDefault="00CD7DFD">
            <w:pPr>
              <w:widowControl/>
              <w:snapToGrid w:val="0"/>
              <w:jc w:val="center"/>
              <w:rPr>
                <w:rFonts w:ascii="宋体" w:hAnsi="宋体" w:cs="宋体"/>
                <w:color w:val="auto"/>
              </w:rPr>
            </w:pPr>
          </w:p>
        </w:tc>
      </w:tr>
      <w:tr w:rsidR="00CD7DFD" w14:paraId="74C13BE8"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94EA6" w14:textId="77777777" w:rsidR="00CD7DFD" w:rsidRDefault="00787C88">
            <w:pPr>
              <w:widowControl/>
              <w:snapToGrid w:val="0"/>
              <w:jc w:val="center"/>
              <w:rPr>
                <w:rFonts w:ascii="宋体" w:hAnsi="宋体" w:cs="宋体"/>
                <w:color w:val="auto"/>
              </w:rPr>
            </w:pPr>
            <w:r>
              <w:rPr>
                <w:rFonts w:ascii="宋体" w:hAnsi="宋体" w:cs="宋体" w:hint="eastAsia"/>
                <w:color w:val="auto"/>
              </w:rPr>
              <w:t>11</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AEE93" w14:textId="77777777" w:rsidR="00CD7DFD" w:rsidRDefault="00CD7DFD">
            <w:pPr>
              <w:widowControl/>
              <w:snapToGrid w:val="0"/>
              <w:spacing w:line="300" w:lineRule="exact"/>
              <w:jc w:val="left"/>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F670D" w14:textId="77777777" w:rsidR="00CD7DFD" w:rsidRDefault="00CD7DFD">
            <w:pPr>
              <w:widowControl/>
              <w:snapToGrid w:val="0"/>
              <w:jc w:val="center"/>
              <w:rPr>
                <w:rFonts w:ascii="宋体" w:hAnsi="宋体" w:cs="宋体"/>
                <w:color w:val="auto"/>
              </w:rPr>
            </w:pPr>
          </w:p>
        </w:tc>
      </w:tr>
      <w:tr w:rsidR="00CD7DFD" w14:paraId="69DE66A9"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4197C" w14:textId="77777777" w:rsidR="00CD7DFD" w:rsidRDefault="00787C88">
            <w:pPr>
              <w:widowControl/>
              <w:snapToGrid w:val="0"/>
              <w:jc w:val="center"/>
              <w:rPr>
                <w:rFonts w:ascii="宋体" w:hAnsi="宋体" w:cs="宋体"/>
                <w:color w:val="auto"/>
              </w:rPr>
            </w:pPr>
            <w:r>
              <w:rPr>
                <w:rFonts w:ascii="宋体" w:hAnsi="宋体" w:cs="宋体" w:hint="eastAsia"/>
                <w:color w:val="auto"/>
              </w:rPr>
              <w:t>12</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27A98" w14:textId="77777777" w:rsidR="00CD7DFD" w:rsidRDefault="00CD7DFD">
            <w:pPr>
              <w:widowControl/>
              <w:snapToGrid w:val="0"/>
              <w:spacing w:line="300" w:lineRule="exact"/>
              <w:jc w:val="left"/>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5FD2C" w14:textId="77777777" w:rsidR="00CD7DFD" w:rsidRDefault="00CD7DFD">
            <w:pPr>
              <w:widowControl/>
              <w:snapToGrid w:val="0"/>
              <w:jc w:val="center"/>
              <w:rPr>
                <w:rFonts w:ascii="宋体" w:hAnsi="宋体" w:cs="宋体"/>
                <w:color w:val="auto"/>
              </w:rPr>
            </w:pPr>
          </w:p>
        </w:tc>
      </w:tr>
      <w:tr w:rsidR="00CD7DFD" w14:paraId="288C4643" w14:textId="77777777">
        <w:trPr>
          <w:trHeight w:val="600"/>
          <w:jc w:val="right"/>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54DE5" w14:textId="77777777" w:rsidR="00CD7DFD" w:rsidRDefault="00787C88">
            <w:pPr>
              <w:widowControl/>
              <w:snapToGrid w:val="0"/>
              <w:jc w:val="center"/>
              <w:rPr>
                <w:rFonts w:ascii="宋体" w:hAnsi="宋体" w:cs="宋体"/>
                <w:color w:val="auto"/>
              </w:rPr>
            </w:pPr>
            <w:r>
              <w:rPr>
                <w:rFonts w:ascii="宋体" w:hAnsi="宋体" w:cs="宋体" w:hint="eastAsia"/>
                <w:color w:val="auto"/>
              </w:rPr>
              <w:t>13</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9FE45" w14:textId="77777777" w:rsidR="00CD7DFD" w:rsidRDefault="00CD7DFD">
            <w:pPr>
              <w:widowControl/>
              <w:snapToGrid w:val="0"/>
              <w:spacing w:line="300" w:lineRule="exact"/>
              <w:jc w:val="left"/>
              <w:rPr>
                <w:rFonts w:ascii="宋体" w:hAnsi="宋体" w:cs="宋体"/>
                <w:color w:val="auto"/>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C59C2" w14:textId="77777777" w:rsidR="00CD7DFD" w:rsidRDefault="00CD7DFD">
            <w:pPr>
              <w:widowControl/>
              <w:snapToGrid w:val="0"/>
              <w:jc w:val="center"/>
              <w:rPr>
                <w:rFonts w:ascii="宋体" w:hAnsi="宋体" w:cs="宋体"/>
                <w:color w:val="auto"/>
              </w:rPr>
            </w:pPr>
          </w:p>
        </w:tc>
      </w:tr>
    </w:tbl>
    <w:p w14:paraId="28704990" w14:textId="77777777" w:rsidR="00CD7DFD" w:rsidRDefault="00CD7DFD">
      <w:pPr>
        <w:rPr>
          <w:rFonts w:ascii="宋体" w:hAnsi="宋体" w:cs="宋体"/>
          <w:color w:val="auto"/>
        </w:rPr>
      </w:pPr>
    </w:p>
    <w:p w14:paraId="76C2EF41" w14:textId="77777777" w:rsidR="00CD7DFD" w:rsidRDefault="00787C88">
      <w:pPr>
        <w:rPr>
          <w:rFonts w:hAnsi="宋体" w:cs="宋体"/>
          <w:b w:val="0"/>
          <w:bCs w:val="0"/>
          <w:color w:val="auto"/>
          <w:sz w:val="36"/>
          <w:szCs w:val="36"/>
        </w:rPr>
      </w:pPr>
      <w:r>
        <w:rPr>
          <w:rFonts w:hAnsi="宋体" w:cs="宋体" w:hint="eastAsia"/>
          <w:b w:val="0"/>
          <w:bCs w:val="0"/>
          <w:color w:val="auto"/>
          <w:sz w:val="36"/>
          <w:szCs w:val="36"/>
        </w:rPr>
        <w:br w:type="page"/>
      </w:r>
    </w:p>
    <w:p w14:paraId="2F617791" w14:textId="77777777" w:rsidR="00CD7DFD" w:rsidRDefault="00787C88">
      <w:pPr>
        <w:pStyle w:val="af4"/>
        <w:adjustRightInd w:val="0"/>
        <w:snapToGrid w:val="0"/>
        <w:spacing w:line="460" w:lineRule="atLeast"/>
        <w:rPr>
          <w:rFonts w:hAnsi="宋体" w:cs="宋体"/>
          <w:color w:val="auto"/>
          <w:sz w:val="36"/>
          <w:szCs w:val="36"/>
        </w:rPr>
      </w:pPr>
      <w:r>
        <w:rPr>
          <w:rFonts w:hAnsi="宋体" w:cs="宋体" w:hint="eastAsia"/>
          <w:b w:val="0"/>
          <w:bCs w:val="0"/>
          <w:color w:val="auto"/>
          <w:sz w:val="36"/>
          <w:szCs w:val="36"/>
        </w:rPr>
        <w:lastRenderedPageBreak/>
        <w:t>附件二</w:t>
      </w:r>
      <w:r>
        <w:rPr>
          <w:rFonts w:hAnsi="宋体" w:cs="宋体" w:hint="eastAsia"/>
          <w:color w:val="auto"/>
          <w:sz w:val="36"/>
          <w:szCs w:val="36"/>
        </w:rPr>
        <w:cr/>
        <w:t xml:space="preserve">                     </w:t>
      </w:r>
      <w:r>
        <w:rPr>
          <w:rFonts w:hAnsi="宋体" w:cs="宋体" w:hint="eastAsia"/>
          <w:b w:val="0"/>
          <w:bCs w:val="0"/>
          <w:color w:val="auto"/>
          <w:sz w:val="36"/>
          <w:szCs w:val="36"/>
        </w:rPr>
        <w:t>投</w:t>
      </w:r>
      <w:r>
        <w:rPr>
          <w:rFonts w:hAnsi="宋体" w:cs="宋体" w:hint="eastAsia"/>
          <w:b w:val="0"/>
          <w:bCs w:val="0"/>
          <w:color w:val="auto"/>
          <w:sz w:val="36"/>
          <w:szCs w:val="36"/>
        </w:rPr>
        <w:t xml:space="preserve">  </w:t>
      </w:r>
      <w:r>
        <w:rPr>
          <w:rFonts w:hAnsi="宋体" w:cs="宋体" w:hint="eastAsia"/>
          <w:b w:val="0"/>
          <w:bCs w:val="0"/>
          <w:color w:val="auto"/>
          <w:sz w:val="36"/>
          <w:szCs w:val="36"/>
        </w:rPr>
        <w:t>标</w:t>
      </w:r>
      <w:r>
        <w:rPr>
          <w:rFonts w:hAnsi="宋体" w:cs="宋体" w:hint="eastAsia"/>
          <w:b w:val="0"/>
          <w:bCs w:val="0"/>
          <w:color w:val="auto"/>
          <w:sz w:val="36"/>
          <w:szCs w:val="36"/>
        </w:rPr>
        <w:t xml:space="preserve">  </w:t>
      </w:r>
      <w:r>
        <w:rPr>
          <w:rFonts w:hAnsi="宋体" w:cs="宋体" w:hint="eastAsia"/>
          <w:b w:val="0"/>
          <w:bCs w:val="0"/>
          <w:color w:val="auto"/>
          <w:sz w:val="36"/>
          <w:szCs w:val="36"/>
        </w:rPr>
        <w:t>函</w:t>
      </w:r>
    </w:p>
    <w:p w14:paraId="4934BF54" w14:textId="77777777" w:rsidR="00CD7DFD" w:rsidRDefault="00787C88">
      <w:pPr>
        <w:autoSpaceDE w:val="0"/>
        <w:autoSpaceDN w:val="0"/>
        <w:adjustRightInd w:val="0"/>
        <w:spacing w:line="460" w:lineRule="atLeast"/>
        <w:rPr>
          <w:rFonts w:ascii="宋体" w:hAnsi="宋体" w:cs="宋体"/>
          <w:b w:val="0"/>
          <w:bCs w:val="0"/>
          <w:color w:val="auto"/>
          <w:sz w:val="22"/>
          <w:szCs w:val="22"/>
          <w:lang w:val="zh-CN"/>
        </w:rPr>
      </w:pPr>
      <w:r>
        <w:rPr>
          <w:rFonts w:ascii="宋体" w:hAnsi="宋体" w:cs="宋体" w:hint="eastAsia"/>
          <w:color w:val="auto"/>
          <w:sz w:val="24"/>
        </w:rPr>
        <w:t xml:space="preserve">   </w:t>
      </w:r>
      <w:r>
        <w:rPr>
          <w:rFonts w:ascii="宋体" w:hAnsi="宋体" w:cs="宋体" w:hint="eastAsia"/>
          <w:b w:val="0"/>
          <w:bCs w:val="0"/>
          <w:color w:val="auto"/>
          <w:sz w:val="22"/>
          <w:szCs w:val="22"/>
          <w:u w:val="single"/>
          <w:lang w:val="zh-CN"/>
        </w:rPr>
        <w:t xml:space="preserve">                 </w:t>
      </w:r>
      <w:r>
        <w:rPr>
          <w:rFonts w:ascii="宋体" w:hAnsi="宋体" w:cs="宋体" w:hint="eastAsia"/>
          <w:b w:val="0"/>
          <w:bCs w:val="0"/>
          <w:color w:val="auto"/>
          <w:sz w:val="22"/>
          <w:szCs w:val="22"/>
          <w:lang w:val="zh-CN"/>
        </w:rPr>
        <w:t>（供应商全称）授权</w:t>
      </w:r>
      <w:r>
        <w:rPr>
          <w:rFonts w:ascii="宋体" w:hAnsi="宋体" w:cs="宋体" w:hint="eastAsia"/>
          <w:b w:val="0"/>
          <w:bCs w:val="0"/>
          <w:color w:val="auto"/>
          <w:sz w:val="22"/>
          <w:szCs w:val="22"/>
          <w:u w:val="single"/>
          <w:lang w:val="zh-CN"/>
        </w:rPr>
        <w:t xml:space="preserve">              </w:t>
      </w:r>
      <w:r>
        <w:rPr>
          <w:rFonts w:ascii="宋体" w:hAnsi="宋体" w:cs="宋体" w:hint="eastAsia"/>
          <w:b w:val="0"/>
          <w:bCs w:val="0"/>
          <w:color w:val="auto"/>
          <w:sz w:val="22"/>
          <w:szCs w:val="22"/>
          <w:lang w:val="zh-CN"/>
        </w:rPr>
        <w:t xml:space="preserve"> </w:t>
      </w:r>
      <w:r>
        <w:rPr>
          <w:rFonts w:ascii="宋体" w:hAnsi="宋体" w:cs="宋体" w:hint="eastAsia"/>
          <w:b w:val="0"/>
          <w:bCs w:val="0"/>
          <w:color w:val="auto"/>
          <w:sz w:val="22"/>
          <w:szCs w:val="22"/>
          <w:lang w:val="zh-CN"/>
        </w:rPr>
        <w:t>（授权代表名称）</w:t>
      </w:r>
      <w:r>
        <w:rPr>
          <w:rFonts w:ascii="宋体" w:hAnsi="宋体" w:cs="宋体" w:hint="eastAsia"/>
          <w:b w:val="0"/>
          <w:bCs w:val="0"/>
          <w:color w:val="auto"/>
          <w:sz w:val="22"/>
          <w:szCs w:val="22"/>
          <w:u w:val="single"/>
          <w:lang w:val="zh-CN"/>
        </w:rPr>
        <w:t xml:space="preserve">         </w:t>
      </w:r>
      <w:r>
        <w:rPr>
          <w:rFonts w:ascii="宋体" w:hAnsi="宋体" w:cs="宋体" w:hint="eastAsia"/>
          <w:b w:val="0"/>
          <w:bCs w:val="0"/>
          <w:color w:val="auto"/>
          <w:sz w:val="22"/>
          <w:szCs w:val="22"/>
          <w:lang w:val="zh-CN"/>
        </w:rPr>
        <w:t>（职务、职称）为授权代表，参加贵方组织的</w:t>
      </w:r>
      <w:r>
        <w:rPr>
          <w:rFonts w:ascii="宋体" w:hAnsi="宋体" w:cs="宋体" w:hint="eastAsia"/>
          <w:b w:val="0"/>
          <w:bCs w:val="0"/>
          <w:color w:val="auto"/>
          <w:sz w:val="22"/>
          <w:szCs w:val="22"/>
          <w:u w:val="single"/>
          <w:lang w:val="zh-CN"/>
        </w:rPr>
        <w:t xml:space="preserve">    </w:t>
      </w:r>
      <w:r>
        <w:rPr>
          <w:rFonts w:ascii="宋体" w:hAnsi="宋体" w:cs="宋体" w:hint="eastAsia"/>
          <w:b w:val="0"/>
          <w:bCs w:val="0"/>
          <w:color w:val="auto"/>
          <w:sz w:val="22"/>
          <w:szCs w:val="22"/>
          <w:u w:val="single"/>
          <w:lang w:val="zh-CN"/>
        </w:rPr>
        <w:t>（招标项目名称）（括号内填</w:t>
      </w:r>
      <w:r>
        <w:rPr>
          <w:rFonts w:ascii="宋体" w:hAnsi="宋体" w:cs="宋体" w:hint="eastAsia"/>
          <w:b w:val="0"/>
          <w:bCs w:val="0"/>
          <w:color w:val="auto"/>
          <w:sz w:val="22"/>
          <w:szCs w:val="22"/>
          <w:u w:val="single"/>
        </w:rPr>
        <w:t>项目</w:t>
      </w:r>
      <w:r>
        <w:rPr>
          <w:rFonts w:ascii="宋体" w:hAnsi="宋体" w:cs="宋体" w:hint="eastAsia"/>
          <w:b w:val="0"/>
          <w:bCs w:val="0"/>
          <w:color w:val="auto"/>
          <w:sz w:val="22"/>
          <w:szCs w:val="22"/>
          <w:u w:val="single"/>
          <w:lang w:val="zh-CN"/>
        </w:rPr>
        <w:t>编号）</w:t>
      </w:r>
      <w:r>
        <w:rPr>
          <w:rFonts w:ascii="宋体" w:hAnsi="宋体" w:cs="宋体" w:hint="eastAsia"/>
          <w:b w:val="0"/>
          <w:bCs w:val="0"/>
          <w:color w:val="auto"/>
          <w:sz w:val="22"/>
          <w:szCs w:val="22"/>
          <w:lang w:val="zh-CN"/>
        </w:rPr>
        <w:t>招标的有关活动，并对其进行投标。为此：</w:t>
      </w:r>
      <w:r>
        <w:rPr>
          <w:rFonts w:ascii="宋体" w:hAnsi="宋体" w:cs="宋体" w:hint="eastAsia"/>
          <w:b w:val="0"/>
          <w:bCs w:val="0"/>
          <w:color w:val="auto"/>
          <w:sz w:val="22"/>
          <w:szCs w:val="22"/>
          <w:lang w:val="zh-CN"/>
        </w:rPr>
        <w:t xml:space="preserve"> </w:t>
      </w:r>
    </w:p>
    <w:p w14:paraId="079CE890" w14:textId="77777777" w:rsidR="00CD7DFD" w:rsidRDefault="00787C88">
      <w:pPr>
        <w:tabs>
          <w:tab w:val="left" w:pos="803"/>
        </w:tabs>
        <w:autoSpaceDE w:val="0"/>
        <w:autoSpaceDN w:val="0"/>
        <w:adjustRightInd w:val="0"/>
        <w:spacing w:line="460" w:lineRule="atLeast"/>
        <w:ind w:leftChars="100" w:left="211" w:firstLineChars="100" w:firstLine="22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1</w:t>
      </w:r>
      <w:r>
        <w:rPr>
          <w:rFonts w:ascii="宋体" w:hAnsi="宋体" w:cs="宋体" w:hint="eastAsia"/>
          <w:b w:val="0"/>
          <w:bCs w:val="0"/>
          <w:color w:val="auto"/>
          <w:sz w:val="22"/>
          <w:szCs w:val="22"/>
          <w:lang w:val="zh-CN"/>
        </w:rPr>
        <w:t>、提供投标须知规定的全部投标文件：</w:t>
      </w:r>
    </w:p>
    <w:p w14:paraId="29929722" w14:textId="77777777" w:rsidR="00CD7DFD" w:rsidRDefault="00787C88">
      <w:pPr>
        <w:autoSpaceDE w:val="0"/>
        <w:autoSpaceDN w:val="0"/>
        <w:adjustRightInd w:val="0"/>
        <w:spacing w:line="460" w:lineRule="atLeast"/>
        <w:ind w:firstLineChars="325" w:firstLine="715"/>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投标文件正本一份，副本</w:t>
      </w:r>
      <w:r>
        <w:rPr>
          <w:rFonts w:ascii="宋体" w:hAnsi="宋体" w:cs="宋体" w:hint="eastAsia"/>
          <w:b w:val="0"/>
          <w:bCs w:val="0"/>
          <w:color w:val="auto"/>
          <w:sz w:val="22"/>
          <w:szCs w:val="22"/>
        </w:rPr>
        <w:t>五</w:t>
      </w:r>
      <w:r>
        <w:rPr>
          <w:rFonts w:ascii="宋体" w:hAnsi="宋体" w:cs="宋体" w:hint="eastAsia"/>
          <w:b w:val="0"/>
          <w:bCs w:val="0"/>
          <w:color w:val="auto"/>
          <w:sz w:val="22"/>
          <w:szCs w:val="22"/>
          <w:lang w:val="zh-CN"/>
        </w:rPr>
        <w:t>份；</w:t>
      </w:r>
    </w:p>
    <w:p w14:paraId="77BCBD61" w14:textId="77777777" w:rsidR="00CD7DFD" w:rsidRDefault="00787C88">
      <w:pPr>
        <w:autoSpaceDE w:val="0"/>
        <w:autoSpaceDN w:val="0"/>
        <w:adjustRightInd w:val="0"/>
        <w:spacing w:line="460" w:lineRule="atLeast"/>
        <w:ind w:firstLine="45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2</w:t>
      </w:r>
      <w:r>
        <w:rPr>
          <w:rFonts w:ascii="宋体" w:hAnsi="宋体" w:cs="宋体" w:hint="eastAsia"/>
          <w:b w:val="0"/>
          <w:bCs w:val="0"/>
          <w:color w:val="auto"/>
          <w:sz w:val="22"/>
          <w:szCs w:val="22"/>
          <w:lang w:val="zh-CN"/>
        </w:rPr>
        <w:t>、保证遵守招标文件中的有关规定和约定。</w:t>
      </w:r>
    </w:p>
    <w:p w14:paraId="1EBA1DC3" w14:textId="77777777" w:rsidR="00CD7DFD" w:rsidRDefault="00787C88">
      <w:pPr>
        <w:autoSpaceDE w:val="0"/>
        <w:autoSpaceDN w:val="0"/>
        <w:adjustRightInd w:val="0"/>
        <w:spacing w:line="460" w:lineRule="atLeast"/>
        <w:ind w:firstLine="465"/>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3</w:t>
      </w:r>
      <w:r>
        <w:rPr>
          <w:rFonts w:ascii="宋体" w:hAnsi="宋体" w:cs="宋体" w:hint="eastAsia"/>
          <w:b w:val="0"/>
          <w:bCs w:val="0"/>
          <w:color w:val="auto"/>
          <w:sz w:val="22"/>
          <w:szCs w:val="22"/>
          <w:lang w:val="zh-CN"/>
        </w:rPr>
        <w:t>、保证忠实地执行采购人、中标供应商双方所签的合同，</w:t>
      </w:r>
      <w:r>
        <w:rPr>
          <w:rFonts w:ascii="宋体" w:hAnsi="宋体" w:cs="宋体" w:hint="eastAsia"/>
          <w:b w:val="0"/>
          <w:bCs w:val="0"/>
          <w:color w:val="auto"/>
          <w:sz w:val="22"/>
          <w:szCs w:val="22"/>
          <w:lang w:val="zh-CN"/>
        </w:rPr>
        <w:t xml:space="preserve"> </w:t>
      </w:r>
      <w:r>
        <w:rPr>
          <w:rFonts w:ascii="宋体" w:hAnsi="宋体" w:cs="宋体" w:hint="eastAsia"/>
          <w:b w:val="0"/>
          <w:bCs w:val="0"/>
          <w:color w:val="auto"/>
          <w:sz w:val="22"/>
          <w:szCs w:val="22"/>
          <w:lang w:val="zh-CN"/>
        </w:rPr>
        <w:t>并承担合同规定的责任义务。</w:t>
      </w:r>
    </w:p>
    <w:p w14:paraId="65148E7D" w14:textId="77777777" w:rsidR="00CD7DFD" w:rsidRDefault="00787C88">
      <w:pPr>
        <w:autoSpaceDE w:val="0"/>
        <w:autoSpaceDN w:val="0"/>
        <w:adjustRightInd w:val="0"/>
        <w:spacing w:line="460" w:lineRule="atLeast"/>
        <w:ind w:firstLine="465"/>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4</w:t>
      </w:r>
      <w:r>
        <w:rPr>
          <w:rFonts w:ascii="宋体" w:hAnsi="宋体" w:cs="宋体" w:hint="eastAsia"/>
          <w:b w:val="0"/>
          <w:bCs w:val="0"/>
          <w:color w:val="auto"/>
          <w:sz w:val="22"/>
          <w:szCs w:val="22"/>
          <w:lang w:val="zh-CN"/>
        </w:rPr>
        <w:t>、我方已详细审查全部招标文件，包括招标文件补充文件（如果有的话）。我方完全理解并同意放弃对这方面有不明及误解的权力。如果招标文件有相互矛盾之处，我方同意按采购人的理解处理。</w:t>
      </w:r>
    </w:p>
    <w:p w14:paraId="60AB4AA4" w14:textId="77777777" w:rsidR="00CD7DFD" w:rsidRDefault="00787C88">
      <w:pPr>
        <w:autoSpaceDE w:val="0"/>
        <w:autoSpaceDN w:val="0"/>
        <w:adjustRightInd w:val="0"/>
        <w:spacing w:line="460" w:lineRule="atLeast"/>
        <w:ind w:firstLine="45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5</w:t>
      </w:r>
      <w:r>
        <w:rPr>
          <w:rFonts w:ascii="宋体" w:hAnsi="宋体" w:cs="宋体" w:hint="eastAsia"/>
          <w:b w:val="0"/>
          <w:bCs w:val="0"/>
          <w:color w:val="auto"/>
          <w:sz w:val="22"/>
          <w:szCs w:val="22"/>
          <w:lang w:val="zh-CN"/>
        </w:rPr>
        <w:t>、愿意向贵方提供任何与该项投标有关的数据、情况和技术资料，完全理解贵方不一定接受最低价的投标或收到的任何投标。</w:t>
      </w:r>
    </w:p>
    <w:p w14:paraId="265B71BC" w14:textId="77777777" w:rsidR="00CD7DFD" w:rsidRDefault="00787C88">
      <w:pPr>
        <w:spacing w:line="340" w:lineRule="exact"/>
        <w:ind w:firstLineChars="225" w:firstLine="495"/>
        <w:rPr>
          <w:rFonts w:ascii="宋体" w:hAnsi="宋体" w:cs="宋体"/>
          <w:b w:val="0"/>
          <w:bCs w:val="0"/>
          <w:color w:val="auto"/>
          <w:sz w:val="22"/>
          <w:szCs w:val="22"/>
        </w:rPr>
      </w:pPr>
      <w:r>
        <w:rPr>
          <w:rFonts w:ascii="宋体" w:hAnsi="宋体" w:cs="宋体" w:hint="eastAsia"/>
          <w:b w:val="0"/>
          <w:bCs w:val="0"/>
          <w:color w:val="auto"/>
          <w:sz w:val="22"/>
          <w:szCs w:val="22"/>
        </w:rPr>
        <w:t>6</w:t>
      </w:r>
      <w:r>
        <w:rPr>
          <w:rFonts w:ascii="宋体" w:hAnsi="宋体" w:cs="宋体" w:hint="eastAsia"/>
          <w:b w:val="0"/>
          <w:bCs w:val="0"/>
          <w:color w:val="auto"/>
          <w:sz w:val="22"/>
          <w:szCs w:val="22"/>
        </w:rPr>
        <w:t>、利益冲突：近三年内直至目前，我公司与本项目的采购人、招标代理机构没有任何的隶属关系。</w:t>
      </w:r>
    </w:p>
    <w:p w14:paraId="1D271250" w14:textId="77777777" w:rsidR="00CD7DFD" w:rsidRDefault="00787C88">
      <w:pPr>
        <w:autoSpaceDE w:val="0"/>
        <w:autoSpaceDN w:val="0"/>
        <w:adjustRightInd w:val="0"/>
        <w:spacing w:line="440" w:lineRule="atLeast"/>
        <w:ind w:firstLine="465"/>
        <w:rPr>
          <w:rFonts w:ascii="宋体" w:hAnsi="宋体" w:cs="宋体"/>
          <w:b w:val="0"/>
          <w:bCs w:val="0"/>
          <w:color w:val="auto"/>
          <w:sz w:val="22"/>
          <w:szCs w:val="22"/>
          <w:lang w:val="zh-CN"/>
        </w:rPr>
      </w:pPr>
      <w:r>
        <w:rPr>
          <w:rFonts w:ascii="宋体" w:hAnsi="宋体" w:cs="宋体" w:hint="eastAsia"/>
          <w:b w:val="0"/>
          <w:bCs w:val="0"/>
          <w:color w:val="auto"/>
          <w:sz w:val="22"/>
          <w:szCs w:val="22"/>
        </w:rPr>
        <w:t>7</w:t>
      </w:r>
      <w:r>
        <w:rPr>
          <w:rFonts w:ascii="宋体" w:hAnsi="宋体" w:cs="宋体" w:hint="eastAsia"/>
          <w:b w:val="0"/>
          <w:bCs w:val="0"/>
          <w:color w:val="auto"/>
          <w:sz w:val="22"/>
          <w:szCs w:val="22"/>
        </w:rPr>
        <w:t>、我公司没有被浙江省财政厅、温州市财政局及本项目所在地的政府采购管理部门限制参加投标。</w:t>
      </w:r>
    </w:p>
    <w:p w14:paraId="7EF658CE" w14:textId="77777777" w:rsidR="00CD7DFD" w:rsidRDefault="00787C88">
      <w:pPr>
        <w:autoSpaceDE w:val="0"/>
        <w:autoSpaceDN w:val="0"/>
        <w:adjustRightInd w:val="0"/>
        <w:spacing w:line="440" w:lineRule="atLeast"/>
        <w:ind w:firstLine="45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8</w:t>
      </w:r>
      <w:r>
        <w:rPr>
          <w:rFonts w:ascii="宋体" w:hAnsi="宋体" w:cs="宋体" w:hint="eastAsia"/>
          <w:b w:val="0"/>
          <w:bCs w:val="0"/>
          <w:color w:val="auto"/>
          <w:sz w:val="22"/>
          <w:szCs w:val="22"/>
          <w:lang w:val="zh-CN"/>
        </w:rPr>
        <w:t>、愿意向贵方提供任何与该项投标有关的数据、情况和技术资料，完全理解贵方不一定接受最低价的投标或收到的任何投标。</w:t>
      </w:r>
    </w:p>
    <w:p w14:paraId="4BB9DD8E" w14:textId="77777777" w:rsidR="00CD7DFD" w:rsidRDefault="00787C88">
      <w:pPr>
        <w:autoSpaceDE w:val="0"/>
        <w:autoSpaceDN w:val="0"/>
        <w:adjustRightInd w:val="0"/>
        <w:spacing w:line="440" w:lineRule="atLeast"/>
        <w:ind w:firstLine="45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9</w:t>
      </w:r>
      <w:r>
        <w:rPr>
          <w:rFonts w:ascii="宋体" w:hAnsi="宋体" w:cs="宋体" w:hint="eastAsia"/>
          <w:b w:val="0"/>
          <w:bCs w:val="0"/>
          <w:color w:val="auto"/>
          <w:sz w:val="22"/>
          <w:szCs w:val="22"/>
          <w:lang w:val="zh-CN"/>
        </w:rPr>
        <w:t>、本投标自开标之日起</w:t>
      </w:r>
      <w:r>
        <w:rPr>
          <w:rFonts w:ascii="宋体" w:hAnsi="宋体" w:cs="宋体" w:hint="eastAsia"/>
          <w:b w:val="0"/>
          <w:bCs w:val="0"/>
          <w:color w:val="auto"/>
          <w:sz w:val="22"/>
          <w:szCs w:val="22"/>
          <w:lang w:val="zh-CN"/>
        </w:rPr>
        <w:t>90</w:t>
      </w:r>
      <w:r>
        <w:rPr>
          <w:rFonts w:ascii="宋体" w:hAnsi="宋体" w:cs="宋体" w:hint="eastAsia"/>
          <w:b w:val="0"/>
          <w:bCs w:val="0"/>
          <w:color w:val="auto"/>
          <w:sz w:val="22"/>
          <w:szCs w:val="22"/>
          <w:lang w:val="zh-CN"/>
        </w:rPr>
        <w:t>天内有效。</w:t>
      </w:r>
    </w:p>
    <w:p w14:paraId="34758134" w14:textId="77777777" w:rsidR="00CD7DFD" w:rsidRDefault="00787C88">
      <w:pPr>
        <w:autoSpaceDE w:val="0"/>
        <w:autoSpaceDN w:val="0"/>
        <w:adjustRightInd w:val="0"/>
        <w:spacing w:line="440" w:lineRule="atLeast"/>
        <w:ind w:firstLine="450"/>
        <w:rPr>
          <w:rFonts w:ascii="宋体" w:hAnsi="宋体" w:cs="宋体"/>
          <w:b w:val="0"/>
          <w:bCs w:val="0"/>
          <w:color w:val="auto"/>
          <w:sz w:val="22"/>
          <w:szCs w:val="22"/>
          <w:lang w:val="zh-CN"/>
        </w:rPr>
      </w:pPr>
      <w:r>
        <w:rPr>
          <w:rFonts w:ascii="宋体" w:hAnsi="宋体" w:cs="宋体" w:hint="eastAsia"/>
          <w:b w:val="0"/>
          <w:bCs w:val="0"/>
          <w:color w:val="auto"/>
          <w:sz w:val="22"/>
          <w:szCs w:val="22"/>
          <w:lang w:val="zh-CN"/>
        </w:rPr>
        <w:t>10</w:t>
      </w:r>
      <w:r>
        <w:rPr>
          <w:rFonts w:ascii="宋体" w:hAnsi="宋体" w:cs="宋体" w:hint="eastAsia"/>
          <w:b w:val="0"/>
          <w:bCs w:val="0"/>
          <w:color w:val="auto"/>
          <w:sz w:val="22"/>
          <w:szCs w:val="22"/>
          <w:lang w:val="zh-CN"/>
        </w:rPr>
        <w:t>、与本投标有关的一切往来通讯请寄：</w:t>
      </w:r>
    </w:p>
    <w:p w14:paraId="1AEA81F5" w14:textId="77777777" w:rsidR="00CD7DFD" w:rsidRDefault="00787C88">
      <w:pPr>
        <w:autoSpaceDE w:val="0"/>
        <w:autoSpaceDN w:val="0"/>
        <w:adjustRightInd w:val="0"/>
        <w:spacing w:line="460" w:lineRule="atLeast"/>
        <w:rPr>
          <w:rFonts w:ascii="宋体" w:hAnsi="宋体" w:cs="宋体"/>
          <w:color w:val="auto"/>
          <w:sz w:val="22"/>
          <w:szCs w:val="22"/>
          <w:lang w:val="zh-CN"/>
        </w:rPr>
      </w:pPr>
      <w:r>
        <w:rPr>
          <w:rFonts w:ascii="宋体" w:hAnsi="宋体" w:cs="宋体" w:hint="eastAsia"/>
          <w:color w:val="auto"/>
          <w:sz w:val="22"/>
          <w:szCs w:val="22"/>
          <w:lang w:val="zh-CN"/>
        </w:rPr>
        <w:t>地址：</w:t>
      </w:r>
      <w:r>
        <w:rPr>
          <w:rFonts w:ascii="宋体" w:hAnsi="宋体" w:cs="宋体" w:hint="eastAsia"/>
          <w:color w:val="auto"/>
          <w:sz w:val="22"/>
          <w:szCs w:val="22"/>
          <w:u w:val="single"/>
          <w:lang w:val="zh-CN"/>
        </w:rPr>
        <w:t xml:space="preserve">                                 </w:t>
      </w:r>
    </w:p>
    <w:p w14:paraId="31885438" w14:textId="77777777" w:rsidR="00CD7DFD" w:rsidRDefault="00787C88">
      <w:pPr>
        <w:autoSpaceDE w:val="0"/>
        <w:autoSpaceDN w:val="0"/>
        <w:adjustRightInd w:val="0"/>
        <w:spacing w:line="460" w:lineRule="atLeast"/>
        <w:rPr>
          <w:rFonts w:ascii="宋体" w:hAnsi="宋体" w:cs="宋体"/>
          <w:color w:val="auto"/>
          <w:sz w:val="22"/>
          <w:szCs w:val="22"/>
          <w:lang w:val="zh-CN"/>
        </w:rPr>
      </w:pPr>
      <w:r>
        <w:rPr>
          <w:rFonts w:ascii="宋体" w:hAnsi="宋体" w:cs="宋体" w:hint="eastAsia"/>
          <w:color w:val="auto"/>
          <w:sz w:val="22"/>
          <w:szCs w:val="22"/>
          <w:lang w:val="zh-CN"/>
        </w:rPr>
        <w:t>邮编：</w:t>
      </w:r>
      <w:r>
        <w:rPr>
          <w:rFonts w:ascii="宋体" w:hAnsi="宋体" w:cs="宋体" w:hint="eastAsia"/>
          <w:color w:val="auto"/>
          <w:sz w:val="22"/>
          <w:szCs w:val="22"/>
          <w:u w:val="single"/>
          <w:lang w:val="zh-CN"/>
        </w:rPr>
        <w:t xml:space="preserve">               </w:t>
      </w:r>
      <w:r>
        <w:rPr>
          <w:rFonts w:ascii="宋体" w:hAnsi="宋体" w:cs="宋体" w:hint="eastAsia"/>
          <w:color w:val="auto"/>
          <w:sz w:val="22"/>
          <w:szCs w:val="22"/>
          <w:lang w:val="zh-CN"/>
        </w:rPr>
        <w:t>电话：</w:t>
      </w:r>
      <w:r>
        <w:rPr>
          <w:rFonts w:ascii="宋体" w:hAnsi="宋体" w:cs="宋体" w:hint="eastAsia"/>
          <w:color w:val="auto"/>
          <w:sz w:val="22"/>
          <w:szCs w:val="22"/>
          <w:u w:val="single"/>
          <w:lang w:val="zh-CN"/>
        </w:rPr>
        <w:t xml:space="preserve">                 </w:t>
      </w:r>
      <w:r>
        <w:rPr>
          <w:rFonts w:ascii="宋体" w:hAnsi="宋体" w:cs="宋体" w:hint="eastAsia"/>
          <w:color w:val="auto"/>
          <w:sz w:val="22"/>
          <w:szCs w:val="22"/>
          <w:lang w:val="zh-CN"/>
        </w:rPr>
        <w:t>传真：</w:t>
      </w:r>
      <w:r>
        <w:rPr>
          <w:rFonts w:ascii="宋体" w:hAnsi="宋体" w:cs="宋体" w:hint="eastAsia"/>
          <w:color w:val="auto"/>
          <w:sz w:val="22"/>
          <w:szCs w:val="22"/>
          <w:u w:val="single"/>
          <w:lang w:val="zh-CN"/>
        </w:rPr>
        <w:t xml:space="preserve">                 </w:t>
      </w:r>
    </w:p>
    <w:p w14:paraId="5613B55E" w14:textId="77777777" w:rsidR="00CD7DFD" w:rsidRDefault="00787C88">
      <w:pPr>
        <w:autoSpaceDE w:val="0"/>
        <w:autoSpaceDN w:val="0"/>
        <w:adjustRightInd w:val="0"/>
        <w:spacing w:line="460" w:lineRule="atLeast"/>
        <w:rPr>
          <w:rFonts w:ascii="宋体" w:hAnsi="宋体" w:cs="宋体"/>
          <w:color w:val="auto"/>
          <w:sz w:val="22"/>
          <w:szCs w:val="22"/>
          <w:lang w:val="zh-CN"/>
        </w:rPr>
      </w:pPr>
      <w:r>
        <w:rPr>
          <w:rFonts w:ascii="宋体" w:hAnsi="宋体" w:cs="宋体" w:hint="eastAsia"/>
          <w:color w:val="auto"/>
          <w:sz w:val="22"/>
          <w:szCs w:val="22"/>
          <w:lang w:val="zh-CN"/>
        </w:rPr>
        <w:t>供应商（</w:t>
      </w:r>
      <w:r>
        <w:rPr>
          <w:rFonts w:ascii="宋体" w:hAnsi="宋体" w:cs="宋体" w:hint="eastAsia"/>
          <w:color w:val="auto"/>
          <w:sz w:val="22"/>
          <w:szCs w:val="22"/>
        </w:rPr>
        <w:t>盖章</w:t>
      </w:r>
      <w:r>
        <w:rPr>
          <w:rFonts w:ascii="宋体" w:hAnsi="宋体" w:cs="宋体" w:hint="eastAsia"/>
          <w:color w:val="auto"/>
          <w:sz w:val="22"/>
          <w:szCs w:val="22"/>
          <w:lang w:val="zh-CN"/>
        </w:rPr>
        <w:t>）：</w:t>
      </w:r>
    </w:p>
    <w:p w14:paraId="4D21CCDC" w14:textId="77777777" w:rsidR="00CD7DFD" w:rsidRDefault="00787C88">
      <w:pPr>
        <w:autoSpaceDE w:val="0"/>
        <w:autoSpaceDN w:val="0"/>
        <w:adjustRightInd w:val="0"/>
        <w:spacing w:line="460" w:lineRule="atLeast"/>
        <w:rPr>
          <w:rFonts w:ascii="宋体" w:hAnsi="宋体" w:cs="宋体"/>
          <w:color w:val="auto"/>
          <w:sz w:val="22"/>
          <w:szCs w:val="22"/>
          <w:lang w:val="zh-CN"/>
        </w:rPr>
      </w:pPr>
      <w:r>
        <w:rPr>
          <w:rFonts w:ascii="宋体" w:hAnsi="宋体" w:cs="宋体" w:hint="eastAsia"/>
          <w:color w:val="auto"/>
          <w:sz w:val="22"/>
          <w:szCs w:val="22"/>
          <w:lang w:val="zh-CN"/>
        </w:rPr>
        <w:t>授权代表（签字）：</w:t>
      </w:r>
    </w:p>
    <w:p w14:paraId="24BCFB7A" w14:textId="77777777" w:rsidR="00CD7DFD" w:rsidRDefault="00787C88">
      <w:pPr>
        <w:autoSpaceDE w:val="0"/>
        <w:autoSpaceDN w:val="0"/>
        <w:adjustRightInd w:val="0"/>
        <w:spacing w:line="460" w:lineRule="atLeast"/>
        <w:rPr>
          <w:rFonts w:ascii="宋体" w:hAnsi="宋体" w:cs="宋体"/>
          <w:color w:val="auto"/>
          <w:sz w:val="22"/>
          <w:szCs w:val="22"/>
          <w:lang w:val="zh-CN"/>
        </w:rPr>
      </w:pPr>
      <w:r>
        <w:rPr>
          <w:rFonts w:ascii="宋体" w:hAnsi="宋体" w:cs="宋体" w:hint="eastAsia"/>
          <w:color w:val="auto"/>
          <w:sz w:val="22"/>
          <w:szCs w:val="22"/>
          <w:lang w:val="zh-CN"/>
        </w:rPr>
        <w:t>日期：</w:t>
      </w:r>
    </w:p>
    <w:p w14:paraId="01082BD9" w14:textId="77777777" w:rsidR="00CD7DFD" w:rsidRDefault="00787C88">
      <w:pPr>
        <w:pStyle w:val="af4"/>
        <w:adjustRightInd w:val="0"/>
        <w:snapToGrid w:val="0"/>
        <w:spacing w:line="460" w:lineRule="atLeast"/>
        <w:rPr>
          <w:rFonts w:hAnsi="宋体" w:cs="宋体"/>
          <w:b w:val="0"/>
          <w:bCs w:val="0"/>
          <w:color w:val="auto"/>
          <w:sz w:val="32"/>
        </w:rPr>
      </w:pPr>
      <w:r>
        <w:rPr>
          <w:rFonts w:hAnsi="宋体" w:cs="宋体" w:hint="eastAsia"/>
          <w:color w:val="auto"/>
          <w:sz w:val="24"/>
          <w:u w:val="thick"/>
        </w:rPr>
        <w:t>★</w:t>
      </w:r>
      <w:r>
        <w:rPr>
          <w:rFonts w:hAnsi="宋体" w:cs="宋体" w:hint="eastAsia"/>
          <w:b w:val="0"/>
          <w:bCs w:val="0"/>
          <w:color w:val="auto"/>
          <w:sz w:val="24"/>
          <w:u w:val="thick"/>
        </w:rPr>
        <w:t>注：若不提供此函，做无效投标处理。</w:t>
      </w:r>
    </w:p>
    <w:p w14:paraId="3186E3F9" w14:textId="77777777" w:rsidR="00CD7DFD" w:rsidRDefault="00CD7DFD">
      <w:pPr>
        <w:pStyle w:val="af4"/>
        <w:adjustRightInd w:val="0"/>
        <w:snapToGrid w:val="0"/>
        <w:spacing w:line="440" w:lineRule="atLeast"/>
        <w:rPr>
          <w:rFonts w:hAnsi="宋体" w:cs="宋体"/>
          <w:color w:val="auto"/>
          <w:sz w:val="32"/>
        </w:rPr>
      </w:pPr>
    </w:p>
    <w:p w14:paraId="1EE48D85" w14:textId="77777777" w:rsidR="00CD7DFD" w:rsidRDefault="00CD7DFD">
      <w:pPr>
        <w:pStyle w:val="TOC2"/>
        <w:ind w:left="422"/>
        <w:rPr>
          <w:rFonts w:hAnsi="宋体" w:cs="宋体" w:hint="eastAsia"/>
          <w:b/>
          <w:bCs/>
          <w:sz w:val="32"/>
        </w:rPr>
      </w:pPr>
    </w:p>
    <w:p w14:paraId="4115DFED" w14:textId="77777777" w:rsidR="00CD7DFD" w:rsidRDefault="00CD7DFD">
      <w:pPr>
        <w:rPr>
          <w:rFonts w:hAnsi="宋体" w:cs="宋体"/>
          <w:color w:val="auto"/>
          <w:sz w:val="32"/>
        </w:rPr>
      </w:pPr>
    </w:p>
    <w:p w14:paraId="7F3C568E" w14:textId="77777777" w:rsidR="00CD7DFD" w:rsidRDefault="00CD7DFD">
      <w:pPr>
        <w:pStyle w:val="21"/>
        <w:rPr>
          <w:color w:val="auto"/>
        </w:rPr>
      </w:pPr>
    </w:p>
    <w:p w14:paraId="48D18ACF" w14:textId="77777777" w:rsidR="00CD7DFD" w:rsidRDefault="00787C88">
      <w:pPr>
        <w:pStyle w:val="af4"/>
        <w:numPr>
          <w:ilvl w:val="0"/>
          <w:numId w:val="9"/>
        </w:numPr>
        <w:adjustRightInd w:val="0"/>
        <w:snapToGrid w:val="0"/>
        <w:spacing w:line="440" w:lineRule="atLeast"/>
        <w:jc w:val="center"/>
        <w:rPr>
          <w:rFonts w:hAnsi="宋体" w:cs="宋体"/>
          <w:b w:val="0"/>
          <w:bCs w:val="0"/>
          <w:color w:val="auto"/>
          <w:sz w:val="36"/>
        </w:rPr>
      </w:pPr>
      <w:r>
        <w:rPr>
          <w:rFonts w:hAnsi="宋体" w:cs="宋体" w:hint="eastAsia"/>
          <w:b w:val="0"/>
          <w:bCs w:val="0"/>
          <w:color w:val="auto"/>
          <w:sz w:val="36"/>
        </w:rPr>
        <w:lastRenderedPageBreak/>
        <w:t>法定代表人授权书</w:t>
      </w:r>
    </w:p>
    <w:p w14:paraId="29C6FF8B" w14:textId="77777777" w:rsidR="00CD7DFD" w:rsidRDefault="00CD7DFD">
      <w:pPr>
        <w:pStyle w:val="af4"/>
        <w:adjustRightInd w:val="0"/>
        <w:snapToGrid w:val="0"/>
        <w:spacing w:line="440" w:lineRule="atLeast"/>
        <w:jc w:val="center"/>
        <w:rPr>
          <w:rFonts w:hAnsi="宋体" w:cs="宋体"/>
          <w:color w:val="auto"/>
          <w:sz w:val="36"/>
        </w:rPr>
      </w:pPr>
    </w:p>
    <w:p w14:paraId="524630E4" w14:textId="77777777" w:rsidR="00CD7DFD" w:rsidRDefault="00787C88">
      <w:pPr>
        <w:snapToGrid w:val="0"/>
        <w:spacing w:line="580" w:lineRule="atLeast"/>
        <w:ind w:firstLineChars="200" w:firstLine="442"/>
        <w:rPr>
          <w:rFonts w:ascii="宋体" w:hAnsi="宋体" w:cs="宋体"/>
          <w:color w:val="auto"/>
          <w:sz w:val="22"/>
          <w:szCs w:val="22"/>
        </w:rPr>
      </w:pPr>
      <w:r>
        <w:rPr>
          <w:rFonts w:ascii="宋体" w:hAnsi="宋体" w:cs="宋体" w:hint="eastAsia"/>
          <w:color w:val="auto"/>
          <w:sz w:val="22"/>
          <w:szCs w:val="22"/>
        </w:rPr>
        <w:t>本授权委托书声明：我</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（法定代表人姓名）</w:t>
      </w:r>
      <w:r>
        <w:rPr>
          <w:rFonts w:ascii="宋体" w:hAnsi="宋体" w:cs="宋体" w:hint="eastAsia"/>
          <w:color w:val="auto"/>
          <w:sz w:val="22"/>
          <w:szCs w:val="22"/>
          <w:u w:val="single"/>
        </w:rPr>
        <w:t xml:space="preserve">   </w:t>
      </w:r>
      <w:r>
        <w:rPr>
          <w:rFonts w:ascii="宋体" w:hAnsi="宋体" w:cs="宋体" w:hint="eastAsia"/>
          <w:color w:val="auto"/>
          <w:sz w:val="22"/>
          <w:szCs w:val="22"/>
        </w:rPr>
        <w:t>系</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（供</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应</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商</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名</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称）</w:t>
      </w:r>
      <w:r>
        <w:rPr>
          <w:rFonts w:ascii="宋体" w:hAnsi="宋体" w:cs="宋体" w:hint="eastAsia"/>
          <w:color w:val="auto"/>
          <w:sz w:val="22"/>
          <w:szCs w:val="22"/>
          <w:u w:val="single"/>
        </w:rPr>
        <w:t xml:space="preserve">  </w:t>
      </w:r>
      <w:r>
        <w:rPr>
          <w:rFonts w:ascii="宋体" w:hAnsi="宋体" w:cs="宋体" w:hint="eastAsia"/>
          <w:color w:val="auto"/>
          <w:sz w:val="22"/>
          <w:szCs w:val="22"/>
        </w:rPr>
        <w:t>的法定代表人，现授权委托</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（单</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位</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名</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称）</w:t>
      </w:r>
      <w:r>
        <w:rPr>
          <w:rFonts w:ascii="宋体" w:hAnsi="宋体" w:cs="宋体" w:hint="eastAsia"/>
          <w:color w:val="auto"/>
          <w:sz w:val="22"/>
          <w:szCs w:val="22"/>
          <w:u w:val="single"/>
        </w:rPr>
        <w:t xml:space="preserve">   </w:t>
      </w:r>
      <w:r>
        <w:rPr>
          <w:rFonts w:ascii="宋体" w:hAnsi="宋体" w:cs="宋体" w:hint="eastAsia"/>
          <w:color w:val="auto"/>
          <w:sz w:val="22"/>
          <w:szCs w:val="22"/>
        </w:rPr>
        <w:t>的</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（授权代表姓名）</w:t>
      </w:r>
      <w:r>
        <w:rPr>
          <w:rFonts w:ascii="宋体" w:hAnsi="宋体" w:cs="宋体" w:hint="eastAsia"/>
          <w:color w:val="auto"/>
          <w:sz w:val="22"/>
          <w:szCs w:val="22"/>
          <w:u w:val="single"/>
        </w:rPr>
        <w:t xml:space="preserve">  </w:t>
      </w:r>
      <w:r>
        <w:rPr>
          <w:rFonts w:ascii="宋体" w:hAnsi="宋体" w:cs="宋体" w:hint="eastAsia"/>
          <w:color w:val="auto"/>
          <w:sz w:val="22"/>
          <w:szCs w:val="22"/>
        </w:rPr>
        <w:t>为我公司法定代表人授权代表，参加贵处组织的</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（招标项目名称，括号中填写项目编号）</w:t>
      </w:r>
      <w:r>
        <w:rPr>
          <w:rFonts w:ascii="宋体" w:hAnsi="宋体" w:cs="宋体" w:hint="eastAsia"/>
          <w:color w:val="auto"/>
          <w:sz w:val="22"/>
          <w:szCs w:val="22"/>
          <w:u w:val="single"/>
        </w:rPr>
        <w:t xml:space="preserve">  </w:t>
      </w:r>
      <w:r>
        <w:rPr>
          <w:rFonts w:ascii="宋体" w:hAnsi="宋体" w:cs="宋体" w:hint="eastAsia"/>
          <w:color w:val="auto"/>
          <w:sz w:val="22"/>
          <w:szCs w:val="22"/>
        </w:rPr>
        <w:t>项目投标，全权处理本次招投标活动中的一切事宜，我承认授权代表全权代表我所签署的本项目的投标文件的内容。</w:t>
      </w:r>
    </w:p>
    <w:p w14:paraId="69CE79E9" w14:textId="77777777" w:rsidR="00CD7DFD" w:rsidRDefault="00787C88">
      <w:pPr>
        <w:snapToGrid w:val="0"/>
        <w:spacing w:line="580" w:lineRule="atLeast"/>
        <w:ind w:firstLineChars="200" w:firstLine="442"/>
        <w:rPr>
          <w:rFonts w:ascii="宋体" w:hAnsi="宋体" w:cs="宋体"/>
          <w:color w:val="auto"/>
          <w:sz w:val="22"/>
          <w:szCs w:val="22"/>
        </w:rPr>
      </w:pPr>
      <w:r>
        <w:rPr>
          <w:rFonts w:ascii="宋体" w:hAnsi="宋体" w:cs="宋体" w:hint="eastAsia"/>
          <w:color w:val="auto"/>
          <w:sz w:val="22"/>
          <w:szCs w:val="22"/>
        </w:rPr>
        <w:t>授权代表无转授权，特此授权。</w:t>
      </w:r>
    </w:p>
    <w:p w14:paraId="3127CCBE" w14:textId="77777777" w:rsidR="00CD7DFD" w:rsidRDefault="00CD7DFD">
      <w:pPr>
        <w:snapToGrid w:val="0"/>
        <w:spacing w:line="580" w:lineRule="atLeast"/>
        <w:rPr>
          <w:rFonts w:ascii="宋体" w:hAnsi="宋体" w:cs="宋体"/>
          <w:color w:val="auto"/>
          <w:sz w:val="22"/>
          <w:szCs w:val="22"/>
        </w:rPr>
      </w:pPr>
    </w:p>
    <w:p w14:paraId="5EE65A7B" w14:textId="77777777" w:rsidR="00CD7DFD" w:rsidRDefault="00787C88">
      <w:pPr>
        <w:snapToGrid w:val="0"/>
        <w:spacing w:line="580" w:lineRule="atLeast"/>
        <w:rPr>
          <w:rFonts w:ascii="宋体" w:hAnsi="宋体" w:cs="宋体"/>
          <w:color w:val="auto"/>
          <w:sz w:val="22"/>
          <w:szCs w:val="22"/>
          <w:u w:val="single"/>
        </w:rPr>
      </w:pPr>
      <w:r>
        <w:rPr>
          <w:rFonts w:ascii="宋体" w:hAnsi="宋体" w:cs="宋体" w:hint="eastAsia"/>
          <w:color w:val="auto"/>
          <w:sz w:val="22"/>
          <w:szCs w:val="22"/>
        </w:rPr>
        <w:t>电话：</w:t>
      </w:r>
      <w:r>
        <w:rPr>
          <w:rFonts w:ascii="宋体" w:hAnsi="宋体" w:cs="宋体" w:hint="eastAsia"/>
          <w:color w:val="auto"/>
          <w:sz w:val="22"/>
          <w:szCs w:val="22"/>
          <w:u w:val="single"/>
        </w:rPr>
        <w:t xml:space="preserve">                   </w:t>
      </w:r>
      <w:r>
        <w:rPr>
          <w:rFonts w:ascii="宋体" w:hAnsi="宋体" w:cs="宋体" w:hint="eastAsia"/>
          <w:color w:val="auto"/>
          <w:sz w:val="22"/>
          <w:szCs w:val="22"/>
        </w:rPr>
        <w:t xml:space="preserve"> </w:t>
      </w:r>
      <w:r>
        <w:rPr>
          <w:rFonts w:ascii="宋体" w:hAnsi="宋体" w:cs="宋体" w:hint="eastAsia"/>
          <w:color w:val="auto"/>
          <w:sz w:val="22"/>
          <w:szCs w:val="22"/>
        </w:rPr>
        <w:t>传真：</w:t>
      </w:r>
      <w:r>
        <w:rPr>
          <w:rFonts w:ascii="宋体" w:hAnsi="宋体" w:cs="宋体" w:hint="eastAsia"/>
          <w:color w:val="auto"/>
          <w:sz w:val="22"/>
          <w:szCs w:val="22"/>
          <w:u w:val="single"/>
        </w:rPr>
        <w:t xml:space="preserve">                      </w:t>
      </w:r>
    </w:p>
    <w:p w14:paraId="462A0922" w14:textId="77777777" w:rsidR="00CD7DFD" w:rsidRDefault="00787C88">
      <w:pPr>
        <w:snapToGrid w:val="0"/>
        <w:spacing w:line="580" w:lineRule="atLeast"/>
        <w:rPr>
          <w:rFonts w:ascii="宋体" w:hAnsi="宋体" w:cs="宋体"/>
          <w:color w:val="auto"/>
          <w:sz w:val="22"/>
          <w:szCs w:val="22"/>
        </w:rPr>
      </w:pPr>
      <w:r>
        <w:rPr>
          <w:rFonts w:ascii="宋体" w:hAnsi="宋体" w:cs="宋体" w:hint="eastAsia"/>
          <w:color w:val="auto"/>
          <w:sz w:val="22"/>
          <w:szCs w:val="22"/>
        </w:rPr>
        <w:t>供应商：</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（盖章）</w:t>
      </w:r>
    </w:p>
    <w:p w14:paraId="55AD3F22" w14:textId="77777777" w:rsidR="00CD7DFD" w:rsidRDefault="00787C88">
      <w:pPr>
        <w:snapToGrid w:val="0"/>
        <w:spacing w:line="580" w:lineRule="atLeast"/>
        <w:ind w:right="440"/>
        <w:rPr>
          <w:rFonts w:ascii="宋体" w:hAnsi="宋体" w:cs="宋体"/>
          <w:color w:val="auto"/>
          <w:sz w:val="22"/>
          <w:szCs w:val="22"/>
        </w:rPr>
      </w:pPr>
      <w:r>
        <w:rPr>
          <w:rFonts w:ascii="宋体" w:hAnsi="宋体" w:cs="宋体" w:hint="eastAsia"/>
          <w:color w:val="auto"/>
          <w:sz w:val="22"/>
          <w:szCs w:val="22"/>
        </w:rPr>
        <w:t>法定代表人：</w:t>
      </w:r>
      <w:r>
        <w:rPr>
          <w:rFonts w:ascii="宋体" w:hAnsi="宋体" w:cs="宋体" w:hint="eastAsia"/>
          <w:color w:val="auto"/>
          <w:sz w:val="22"/>
          <w:szCs w:val="22"/>
          <w:u w:val="single"/>
        </w:rPr>
        <w:t xml:space="preserve">                           </w:t>
      </w:r>
      <w:r>
        <w:rPr>
          <w:rFonts w:ascii="宋体" w:hAnsi="宋体" w:cs="宋体" w:hint="eastAsia"/>
          <w:color w:val="auto"/>
          <w:sz w:val="22"/>
          <w:szCs w:val="22"/>
          <w:u w:val="single"/>
        </w:rPr>
        <w:t>（签字或盖章）</w:t>
      </w:r>
    </w:p>
    <w:p w14:paraId="725BD6C3" w14:textId="77777777" w:rsidR="00CD7DFD" w:rsidRDefault="00787C88">
      <w:pPr>
        <w:pStyle w:val="af4"/>
        <w:adjustRightInd w:val="0"/>
        <w:snapToGrid w:val="0"/>
        <w:spacing w:line="580" w:lineRule="atLeast"/>
        <w:rPr>
          <w:rFonts w:hAnsi="宋体" w:cs="宋体"/>
          <w:color w:val="auto"/>
          <w:sz w:val="22"/>
          <w:szCs w:val="22"/>
        </w:rPr>
      </w:pPr>
      <w:r>
        <w:rPr>
          <w:rFonts w:hAnsi="宋体" w:cs="宋体" w:hint="eastAsia"/>
          <w:color w:val="auto"/>
          <w:sz w:val="22"/>
          <w:szCs w:val="22"/>
        </w:rPr>
        <w:t>授权委托日期：</w:t>
      </w:r>
      <w:r>
        <w:rPr>
          <w:rFonts w:hAnsi="宋体" w:cs="宋体" w:hint="eastAsia"/>
          <w:color w:val="auto"/>
          <w:sz w:val="22"/>
          <w:szCs w:val="22"/>
          <w:u w:val="single"/>
        </w:rPr>
        <w:t xml:space="preserve">     </w:t>
      </w:r>
      <w:r>
        <w:rPr>
          <w:rFonts w:hAnsi="宋体" w:cs="宋体" w:hint="eastAsia"/>
          <w:color w:val="auto"/>
          <w:sz w:val="22"/>
          <w:szCs w:val="22"/>
        </w:rPr>
        <w:t>年</w:t>
      </w:r>
      <w:r>
        <w:rPr>
          <w:rFonts w:hAnsi="宋体" w:cs="宋体" w:hint="eastAsia"/>
          <w:color w:val="auto"/>
          <w:sz w:val="22"/>
          <w:szCs w:val="22"/>
        </w:rPr>
        <w:t xml:space="preserve"> </w:t>
      </w:r>
      <w:r>
        <w:rPr>
          <w:rFonts w:hAnsi="宋体" w:cs="宋体" w:hint="eastAsia"/>
          <w:color w:val="auto"/>
          <w:sz w:val="22"/>
          <w:szCs w:val="22"/>
          <w:u w:val="single"/>
        </w:rPr>
        <w:t xml:space="preserve">    </w:t>
      </w:r>
      <w:r>
        <w:rPr>
          <w:rFonts w:hAnsi="宋体" w:cs="宋体" w:hint="eastAsia"/>
          <w:color w:val="auto"/>
          <w:sz w:val="22"/>
          <w:szCs w:val="22"/>
        </w:rPr>
        <w:t>月</w:t>
      </w:r>
      <w:r>
        <w:rPr>
          <w:rFonts w:hAnsi="宋体" w:cs="宋体" w:hint="eastAsia"/>
          <w:color w:val="auto"/>
          <w:sz w:val="22"/>
          <w:szCs w:val="22"/>
          <w:u w:val="single"/>
        </w:rPr>
        <w:t xml:space="preserve">     </w:t>
      </w:r>
      <w:r>
        <w:rPr>
          <w:rFonts w:hAnsi="宋体" w:cs="宋体" w:hint="eastAsia"/>
          <w:color w:val="auto"/>
          <w:sz w:val="22"/>
          <w:szCs w:val="22"/>
        </w:rPr>
        <w:t>日</w:t>
      </w:r>
    </w:p>
    <w:p w14:paraId="484AE7C2" w14:textId="77777777" w:rsidR="00CD7DFD" w:rsidRDefault="00CD7DFD">
      <w:pPr>
        <w:pStyle w:val="TOC2"/>
        <w:ind w:left="422"/>
        <w:rPr>
          <w:rFonts w:ascii="宋体" w:hAnsi="宋体" w:cs="宋体" w:hint="eastAsia"/>
        </w:rPr>
      </w:pPr>
    </w:p>
    <w:tbl>
      <w:tblPr>
        <w:tblpPr w:leftFromText="180" w:rightFromText="180"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6"/>
      </w:tblGrid>
      <w:tr w:rsidR="00CD7DFD" w14:paraId="3E59186D" w14:textId="77777777">
        <w:trPr>
          <w:trHeight w:val="3120"/>
        </w:trPr>
        <w:tc>
          <w:tcPr>
            <w:tcW w:w="8736" w:type="dxa"/>
            <w:vAlign w:val="center"/>
          </w:tcPr>
          <w:p w14:paraId="7CA9CD1F" w14:textId="77777777" w:rsidR="00CD7DFD" w:rsidRDefault="00CD7DFD">
            <w:pPr>
              <w:pStyle w:val="af4"/>
              <w:spacing w:line="440" w:lineRule="atLeast"/>
              <w:jc w:val="center"/>
              <w:rPr>
                <w:rFonts w:hAnsi="宋体" w:cs="宋体"/>
                <w:color w:val="auto"/>
                <w:sz w:val="36"/>
              </w:rPr>
            </w:pPr>
          </w:p>
          <w:p w14:paraId="192F21B0" w14:textId="77777777" w:rsidR="00CD7DFD" w:rsidRDefault="00CD7DFD">
            <w:pPr>
              <w:pStyle w:val="af4"/>
              <w:spacing w:line="440" w:lineRule="atLeast"/>
              <w:jc w:val="center"/>
              <w:rPr>
                <w:rFonts w:hAnsi="宋体" w:cs="宋体"/>
                <w:color w:val="auto"/>
                <w:sz w:val="36"/>
              </w:rPr>
            </w:pPr>
          </w:p>
          <w:p w14:paraId="402C277E" w14:textId="77777777" w:rsidR="00CD7DFD" w:rsidRDefault="00787C88">
            <w:pPr>
              <w:pStyle w:val="af4"/>
              <w:spacing w:line="440" w:lineRule="atLeast"/>
              <w:jc w:val="center"/>
              <w:rPr>
                <w:rFonts w:hAnsi="宋体" w:cs="宋体"/>
                <w:b w:val="0"/>
                <w:bCs w:val="0"/>
                <w:color w:val="auto"/>
                <w:sz w:val="36"/>
              </w:rPr>
            </w:pPr>
            <w:r>
              <w:rPr>
                <w:rFonts w:hAnsi="宋体" w:cs="宋体" w:hint="eastAsia"/>
                <w:b w:val="0"/>
                <w:bCs w:val="0"/>
                <w:color w:val="auto"/>
                <w:sz w:val="36"/>
              </w:rPr>
              <w:t>（粘贴授权代表身份证复印件或影印件）</w:t>
            </w:r>
          </w:p>
          <w:p w14:paraId="78F3DC58" w14:textId="77777777" w:rsidR="00CD7DFD" w:rsidRDefault="00CD7DFD">
            <w:pPr>
              <w:pStyle w:val="af4"/>
              <w:spacing w:line="440" w:lineRule="atLeast"/>
              <w:jc w:val="center"/>
              <w:rPr>
                <w:rFonts w:hAnsi="宋体" w:cs="宋体"/>
                <w:color w:val="auto"/>
                <w:sz w:val="36"/>
              </w:rPr>
            </w:pPr>
          </w:p>
        </w:tc>
      </w:tr>
    </w:tbl>
    <w:p w14:paraId="7B0ADC32" w14:textId="77777777" w:rsidR="00CD7DFD" w:rsidRDefault="00CD7DFD">
      <w:pPr>
        <w:pStyle w:val="af4"/>
        <w:adjustRightInd w:val="0"/>
        <w:snapToGrid w:val="0"/>
        <w:spacing w:line="560" w:lineRule="atLeast"/>
        <w:rPr>
          <w:rFonts w:hAnsi="宋体" w:cs="宋体"/>
          <w:color w:val="auto"/>
          <w:sz w:val="22"/>
          <w:szCs w:val="22"/>
          <w:u w:val="thick"/>
        </w:rPr>
      </w:pPr>
    </w:p>
    <w:p w14:paraId="6AAE58C2" w14:textId="77777777" w:rsidR="00CD7DFD" w:rsidRDefault="00CD7DFD">
      <w:pPr>
        <w:pStyle w:val="af4"/>
        <w:adjustRightInd w:val="0"/>
        <w:snapToGrid w:val="0"/>
        <w:spacing w:line="560" w:lineRule="atLeast"/>
        <w:rPr>
          <w:rFonts w:hAnsi="宋体" w:cs="宋体"/>
          <w:color w:val="auto"/>
          <w:sz w:val="22"/>
          <w:szCs w:val="22"/>
          <w:u w:val="thick"/>
        </w:rPr>
      </w:pPr>
    </w:p>
    <w:p w14:paraId="3D8FE836" w14:textId="77777777" w:rsidR="00CD7DFD" w:rsidRDefault="00CD7DFD">
      <w:pPr>
        <w:pStyle w:val="af4"/>
        <w:adjustRightInd w:val="0"/>
        <w:snapToGrid w:val="0"/>
        <w:spacing w:line="560" w:lineRule="atLeast"/>
        <w:rPr>
          <w:rFonts w:hAnsi="宋体" w:cs="宋体"/>
          <w:color w:val="auto"/>
          <w:sz w:val="22"/>
          <w:szCs w:val="22"/>
          <w:u w:val="thick"/>
        </w:rPr>
      </w:pPr>
    </w:p>
    <w:p w14:paraId="54CC425F" w14:textId="77777777" w:rsidR="00CD7DFD" w:rsidRDefault="00787C88">
      <w:pPr>
        <w:pStyle w:val="af4"/>
        <w:adjustRightInd w:val="0"/>
        <w:snapToGrid w:val="0"/>
        <w:spacing w:line="560" w:lineRule="atLeast"/>
        <w:rPr>
          <w:rFonts w:hAnsi="宋体" w:cs="宋体"/>
          <w:b w:val="0"/>
          <w:bCs w:val="0"/>
          <w:color w:val="auto"/>
          <w:sz w:val="22"/>
          <w:szCs w:val="22"/>
          <w:u w:val="thick"/>
        </w:rPr>
      </w:pPr>
      <w:r>
        <w:rPr>
          <w:rFonts w:hAnsi="宋体" w:cs="宋体" w:hint="eastAsia"/>
          <w:b w:val="0"/>
          <w:bCs w:val="0"/>
          <w:color w:val="auto"/>
          <w:sz w:val="22"/>
          <w:szCs w:val="22"/>
          <w:u w:val="thick"/>
        </w:rPr>
        <w:t>▲注：法定代表人必须签字或盖章，否则做无效标处理。</w:t>
      </w:r>
    </w:p>
    <w:p w14:paraId="3B1B1FC9" w14:textId="77777777" w:rsidR="00CD7DFD" w:rsidRDefault="00787C88">
      <w:pPr>
        <w:autoSpaceDE w:val="0"/>
        <w:autoSpaceDN w:val="0"/>
        <w:spacing w:line="454" w:lineRule="atLeast"/>
        <w:jc w:val="left"/>
        <w:textAlignment w:val="bottom"/>
        <w:outlineLvl w:val="0"/>
        <w:rPr>
          <w:rFonts w:ascii="宋体" w:hAnsi="宋体" w:cs="宋体"/>
          <w:b w:val="0"/>
          <w:bCs w:val="0"/>
          <w:color w:val="auto"/>
          <w:sz w:val="36"/>
          <w:szCs w:val="36"/>
          <w:lang w:val="zh-CN"/>
        </w:rPr>
      </w:pPr>
      <w:r>
        <w:rPr>
          <w:rFonts w:ascii="宋体" w:hAnsi="宋体" w:cs="宋体" w:hint="eastAsia"/>
          <w:b w:val="0"/>
          <w:bCs w:val="0"/>
          <w:color w:val="auto"/>
          <w:sz w:val="36"/>
          <w:szCs w:val="36"/>
        </w:rPr>
        <w:br w:type="page"/>
      </w:r>
      <w:r>
        <w:rPr>
          <w:rFonts w:ascii="宋体" w:hAnsi="宋体" w:cs="宋体" w:hint="eastAsia"/>
          <w:b w:val="0"/>
          <w:bCs w:val="0"/>
          <w:color w:val="auto"/>
          <w:sz w:val="36"/>
          <w:szCs w:val="36"/>
        </w:rPr>
        <w:lastRenderedPageBreak/>
        <w:t>附件</w:t>
      </w:r>
      <w:r>
        <w:rPr>
          <w:rFonts w:ascii="宋体" w:eastAsia="宋体" w:hAnsi="宋体" w:cs="宋体" w:hint="eastAsia"/>
          <w:b w:val="0"/>
          <w:bCs w:val="0"/>
          <w:color w:val="auto"/>
          <w:sz w:val="36"/>
          <w:szCs w:val="36"/>
        </w:rPr>
        <w:t>三</w:t>
      </w:r>
      <w:r>
        <w:rPr>
          <w:rFonts w:ascii="宋体" w:hAnsi="宋体" w:cs="宋体" w:hint="eastAsia"/>
          <w:b w:val="0"/>
          <w:bCs w:val="0"/>
          <w:color w:val="auto"/>
          <w:sz w:val="36"/>
          <w:szCs w:val="36"/>
        </w:rPr>
        <w:t xml:space="preserve">  </w:t>
      </w:r>
      <w:r>
        <w:rPr>
          <w:rFonts w:ascii="宋体" w:hAnsi="宋体" w:cs="宋体" w:hint="eastAsia"/>
          <w:b w:val="0"/>
          <w:bCs w:val="0"/>
          <w:color w:val="auto"/>
          <w:sz w:val="36"/>
          <w:szCs w:val="36"/>
          <w:lang w:val="zh-CN"/>
        </w:rPr>
        <w:t>供应商参与政府采购活动投标资格声明函</w:t>
      </w:r>
    </w:p>
    <w:p w14:paraId="1A9F43BB" w14:textId="77777777" w:rsidR="00CD7DFD" w:rsidRDefault="00CD7DFD">
      <w:pPr>
        <w:pStyle w:val="af4"/>
        <w:adjustRightInd w:val="0"/>
        <w:snapToGrid w:val="0"/>
        <w:spacing w:line="360" w:lineRule="exact"/>
        <w:jc w:val="center"/>
        <w:rPr>
          <w:rFonts w:hAnsi="宋体" w:cs="宋体"/>
          <w:b w:val="0"/>
          <w:bCs w:val="0"/>
          <w:color w:val="auto"/>
          <w:sz w:val="28"/>
          <w:szCs w:val="28"/>
          <w:lang w:val="zh-CN"/>
        </w:rPr>
      </w:pPr>
    </w:p>
    <w:p w14:paraId="6AF60B03" w14:textId="77777777" w:rsidR="00CD7DFD" w:rsidRDefault="00787C88">
      <w:pPr>
        <w:pStyle w:val="af4"/>
        <w:adjustRightInd w:val="0"/>
        <w:snapToGrid w:val="0"/>
        <w:spacing w:line="200" w:lineRule="atLeast"/>
        <w:jc w:val="center"/>
        <w:rPr>
          <w:rFonts w:hAnsi="宋体" w:cs="宋体"/>
          <w:b w:val="0"/>
          <w:bCs w:val="0"/>
          <w:color w:val="auto"/>
          <w:sz w:val="24"/>
          <w:szCs w:val="24"/>
          <w:lang w:val="zh-CN"/>
        </w:rPr>
      </w:pPr>
      <w:r>
        <w:rPr>
          <w:rFonts w:hAnsi="宋体" w:cs="宋体" w:hint="eastAsia"/>
          <w:b w:val="0"/>
          <w:bCs w:val="0"/>
          <w:color w:val="auto"/>
          <w:sz w:val="24"/>
          <w:szCs w:val="24"/>
          <w:lang w:val="zh-CN"/>
        </w:rPr>
        <w:t>供应商参与政府采购活动投标资格声明函</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7324"/>
      </w:tblGrid>
      <w:tr w:rsidR="00CD7DFD" w14:paraId="2EE7C6DF" w14:textId="77777777">
        <w:trPr>
          <w:trHeight w:val="435"/>
          <w:jc w:val="center"/>
        </w:trPr>
        <w:tc>
          <w:tcPr>
            <w:tcW w:w="1755" w:type="dxa"/>
          </w:tcPr>
          <w:p w14:paraId="7C116720"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项目名称</w:t>
            </w:r>
          </w:p>
        </w:tc>
        <w:tc>
          <w:tcPr>
            <w:tcW w:w="7324" w:type="dxa"/>
          </w:tcPr>
          <w:p w14:paraId="42AE2C56" w14:textId="77777777" w:rsidR="00CD7DFD" w:rsidRDefault="00CD7DFD">
            <w:pPr>
              <w:pStyle w:val="af4"/>
              <w:adjustRightInd w:val="0"/>
              <w:snapToGrid w:val="0"/>
              <w:ind w:left="422" w:firstLine="331"/>
              <w:rPr>
                <w:rFonts w:hAnsi="宋体" w:cs="宋体"/>
                <w:b w:val="0"/>
                <w:bCs w:val="0"/>
                <w:color w:val="auto"/>
                <w:sz w:val="22"/>
                <w:szCs w:val="22"/>
              </w:rPr>
            </w:pPr>
          </w:p>
        </w:tc>
      </w:tr>
      <w:tr w:rsidR="00CD7DFD" w14:paraId="3074E652" w14:textId="77777777">
        <w:trPr>
          <w:trHeight w:val="386"/>
          <w:jc w:val="center"/>
        </w:trPr>
        <w:tc>
          <w:tcPr>
            <w:tcW w:w="1755" w:type="dxa"/>
          </w:tcPr>
          <w:p w14:paraId="0CC51482"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项目编号</w:t>
            </w:r>
          </w:p>
        </w:tc>
        <w:tc>
          <w:tcPr>
            <w:tcW w:w="7324" w:type="dxa"/>
          </w:tcPr>
          <w:p w14:paraId="7FB07B3E" w14:textId="77777777" w:rsidR="00CD7DFD" w:rsidRDefault="00CD7DFD">
            <w:pPr>
              <w:pStyle w:val="af4"/>
              <w:adjustRightInd w:val="0"/>
              <w:snapToGrid w:val="0"/>
              <w:ind w:left="422" w:firstLine="361"/>
              <w:rPr>
                <w:rFonts w:hAnsi="宋体" w:cs="宋体"/>
                <w:b w:val="0"/>
                <w:bCs w:val="0"/>
                <w:color w:val="auto"/>
                <w:sz w:val="22"/>
                <w:szCs w:val="22"/>
              </w:rPr>
            </w:pPr>
          </w:p>
        </w:tc>
      </w:tr>
      <w:tr w:rsidR="00CD7DFD" w14:paraId="61A847B7" w14:textId="77777777">
        <w:trPr>
          <w:trHeight w:val="357"/>
          <w:jc w:val="center"/>
        </w:trPr>
        <w:tc>
          <w:tcPr>
            <w:tcW w:w="1755" w:type="dxa"/>
          </w:tcPr>
          <w:p w14:paraId="0FB4A7BE"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时</w:t>
            </w:r>
            <w:r>
              <w:rPr>
                <w:rFonts w:hAnsi="宋体" w:cs="宋体" w:hint="eastAsia"/>
                <w:b w:val="0"/>
                <w:bCs w:val="0"/>
                <w:color w:val="auto"/>
                <w:sz w:val="22"/>
                <w:szCs w:val="22"/>
              </w:rPr>
              <w:t xml:space="preserve">    </w:t>
            </w:r>
            <w:r>
              <w:rPr>
                <w:rFonts w:hAnsi="宋体" w:cs="宋体" w:hint="eastAsia"/>
                <w:b w:val="0"/>
                <w:bCs w:val="0"/>
                <w:color w:val="auto"/>
                <w:sz w:val="22"/>
                <w:szCs w:val="22"/>
              </w:rPr>
              <w:t>间</w:t>
            </w:r>
          </w:p>
        </w:tc>
        <w:tc>
          <w:tcPr>
            <w:tcW w:w="7324" w:type="dxa"/>
          </w:tcPr>
          <w:p w14:paraId="2093D03C"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投标截止时间：</w:t>
            </w:r>
          </w:p>
        </w:tc>
      </w:tr>
      <w:tr w:rsidR="00CD7DFD" w14:paraId="463D166C" w14:textId="77777777">
        <w:trPr>
          <w:trHeight w:val="7766"/>
          <w:jc w:val="center"/>
        </w:trPr>
        <w:tc>
          <w:tcPr>
            <w:tcW w:w="9079" w:type="dxa"/>
            <w:gridSpan w:val="2"/>
          </w:tcPr>
          <w:p w14:paraId="0FD420FC"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1</w:t>
            </w:r>
            <w:r>
              <w:rPr>
                <w:rFonts w:hAnsi="宋体" w:cs="宋体" w:hint="eastAsia"/>
                <w:b w:val="0"/>
                <w:bCs w:val="0"/>
                <w:color w:val="auto"/>
                <w:sz w:val="22"/>
                <w:szCs w:val="22"/>
              </w:rPr>
              <w:t>、根据《龙港市市属国有企业采购管理办法（试行）的通知第十二条》和政府采购法第二十二条规定，我单位满足以下条件，并已经在</w:t>
            </w:r>
            <w:r>
              <w:rPr>
                <w:rFonts w:eastAsia="宋体" w:hAnsi="宋体" w:cs="宋体" w:hint="eastAsia"/>
                <w:b w:val="0"/>
                <w:bCs w:val="0"/>
                <w:color w:val="auto"/>
                <w:sz w:val="22"/>
                <w:szCs w:val="22"/>
              </w:rPr>
              <w:t>商务技术</w:t>
            </w:r>
            <w:r>
              <w:rPr>
                <w:rFonts w:hAnsi="宋体" w:cs="宋体" w:hint="eastAsia"/>
                <w:b w:val="0"/>
                <w:bCs w:val="0"/>
                <w:color w:val="auto"/>
                <w:sz w:val="22"/>
                <w:szCs w:val="22"/>
              </w:rPr>
              <w:t>文件中提供了相应的证明材料：</w:t>
            </w:r>
          </w:p>
          <w:p w14:paraId="58020D6E"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（一）具有独立承担民事责任的能力；</w:t>
            </w:r>
            <w:r>
              <w:rPr>
                <w:rFonts w:hAnsi="宋体" w:cs="宋体" w:hint="eastAsia"/>
                <w:b w:val="0"/>
                <w:bCs w:val="0"/>
                <w:color w:val="auto"/>
                <w:sz w:val="22"/>
                <w:szCs w:val="22"/>
              </w:rPr>
              <w:t xml:space="preserve"> </w:t>
            </w:r>
          </w:p>
          <w:p w14:paraId="61CA2367"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（二）具有良好的商业信誉和健全的财务会计制度；</w:t>
            </w:r>
            <w:r>
              <w:rPr>
                <w:rFonts w:hAnsi="宋体" w:cs="宋体" w:hint="eastAsia"/>
                <w:b w:val="0"/>
                <w:bCs w:val="0"/>
                <w:color w:val="auto"/>
                <w:sz w:val="22"/>
                <w:szCs w:val="22"/>
              </w:rPr>
              <w:t xml:space="preserve"> </w:t>
            </w:r>
          </w:p>
          <w:p w14:paraId="22BD1C95"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（三）具有履行合同所必需的设备和专业技术能力；</w:t>
            </w:r>
            <w:r>
              <w:rPr>
                <w:rFonts w:hAnsi="宋体" w:cs="宋体" w:hint="eastAsia"/>
                <w:b w:val="0"/>
                <w:bCs w:val="0"/>
                <w:color w:val="auto"/>
                <w:sz w:val="22"/>
                <w:szCs w:val="22"/>
              </w:rPr>
              <w:t xml:space="preserve"> </w:t>
            </w:r>
          </w:p>
          <w:p w14:paraId="4BFE44C3"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（四）有依法缴纳税收和社会保障资金的良好记录；</w:t>
            </w:r>
            <w:r>
              <w:rPr>
                <w:rFonts w:hAnsi="宋体" w:cs="宋体" w:hint="eastAsia"/>
                <w:b w:val="0"/>
                <w:bCs w:val="0"/>
                <w:color w:val="auto"/>
                <w:sz w:val="22"/>
                <w:szCs w:val="22"/>
              </w:rPr>
              <w:t xml:space="preserve"> </w:t>
            </w:r>
          </w:p>
          <w:p w14:paraId="74A0D55D"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（五）参加政府、国企采购、招投标等活动前三年内，在经营活动中没有重大违法记录、严重失信行为和行贿记录；</w:t>
            </w:r>
            <w:r>
              <w:rPr>
                <w:rFonts w:hAnsi="宋体" w:cs="宋体" w:hint="eastAsia"/>
                <w:b w:val="0"/>
                <w:bCs w:val="0"/>
                <w:color w:val="auto"/>
                <w:sz w:val="22"/>
                <w:szCs w:val="22"/>
              </w:rPr>
              <w:t xml:space="preserve"> </w:t>
            </w:r>
          </w:p>
          <w:p w14:paraId="59263989"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（六）法律、行政法规规定的其他条件。</w:t>
            </w:r>
            <w:r>
              <w:rPr>
                <w:rFonts w:hAnsi="宋体" w:cs="宋体" w:hint="eastAsia"/>
                <w:b w:val="0"/>
                <w:bCs w:val="0"/>
                <w:color w:val="auto"/>
                <w:sz w:val="22"/>
                <w:szCs w:val="22"/>
              </w:rPr>
              <w:t xml:space="preserve"> </w:t>
            </w:r>
          </w:p>
          <w:p w14:paraId="2A7A1436"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2</w:t>
            </w:r>
            <w:r>
              <w:rPr>
                <w:rFonts w:hAnsi="宋体" w:cs="宋体" w:hint="eastAsia"/>
                <w:b w:val="0"/>
                <w:bCs w:val="0"/>
                <w:color w:val="auto"/>
                <w:sz w:val="22"/>
                <w:szCs w:val="22"/>
              </w:rPr>
              <w:t>、根据财政部与有关部门联合签署了《关于对重大税收违法案件当事人实施联合惩戒措施的合作备忘录》</w:t>
            </w:r>
            <w:r>
              <w:rPr>
                <w:rFonts w:hAnsi="宋体" w:cs="宋体" w:hint="eastAsia"/>
                <w:b w:val="0"/>
                <w:bCs w:val="0"/>
                <w:color w:val="auto"/>
                <w:sz w:val="22"/>
                <w:szCs w:val="22"/>
              </w:rPr>
              <w:t>(</w:t>
            </w:r>
            <w:r>
              <w:rPr>
                <w:rFonts w:hAnsi="宋体" w:cs="宋体" w:hint="eastAsia"/>
                <w:b w:val="0"/>
                <w:bCs w:val="0"/>
                <w:color w:val="auto"/>
                <w:sz w:val="22"/>
                <w:szCs w:val="22"/>
              </w:rPr>
              <w:t>发改财金〔</w:t>
            </w:r>
            <w:r>
              <w:rPr>
                <w:rFonts w:hAnsi="宋体" w:cs="宋体" w:hint="eastAsia"/>
                <w:b w:val="0"/>
                <w:bCs w:val="0"/>
                <w:color w:val="auto"/>
                <w:sz w:val="22"/>
                <w:szCs w:val="22"/>
              </w:rPr>
              <w:t>2014</w:t>
            </w:r>
            <w:r>
              <w:rPr>
                <w:rFonts w:hAnsi="宋体" w:cs="宋体" w:hint="eastAsia"/>
                <w:b w:val="0"/>
                <w:bCs w:val="0"/>
                <w:color w:val="auto"/>
                <w:sz w:val="22"/>
                <w:szCs w:val="22"/>
              </w:rPr>
              <w:t>〕</w:t>
            </w:r>
            <w:r>
              <w:rPr>
                <w:rFonts w:hAnsi="宋体" w:cs="宋体" w:hint="eastAsia"/>
                <w:b w:val="0"/>
                <w:bCs w:val="0"/>
                <w:color w:val="auto"/>
                <w:sz w:val="22"/>
                <w:szCs w:val="22"/>
              </w:rPr>
              <w:t>3062</w:t>
            </w:r>
            <w:r>
              <w:rPr>
                <w:rFonts w:hAnsi="宋体" w:cs="宋体" w:hint="eastAsia"/>
                <w:b w:val="0"/>
                <w:bCs w:val="0"/>
                <w:color w:val="auto"/>
                <w:sz w:val="22"/>
                <w:szCs w:val="22"/>
              </w:rPr>
              <w:t>号</w:t>
            </w:r>
            <w:r>
              <w:rPr>
                <w:rFonts w:hAnsi="宋体" w:cs="宋体" w:hint="eastAsia"/>
                <w:b w:val="0"/>
                <w:bCs w:val="0"/>
                <w:color w:val="auto"/>
                <w:sz w:val="22"/>
                <w:szCs w:val="22"/>
              </w:rPr>
              <w:t>)</w:t>
            </w:r>
            <w:r>
              <w:rPr>
                <w:rFonts w:hAnsi="宋体" w:cs="宋体" w:hint="eastAsia"/>
                <w:b w:val="0"/>
                <w:bCs w:val="0"/>
                <w:color w:val="auto"/>
                <w:sz w:val="22"/>
                <w:szCs w:val="22"/>
              </w:rPr>
              <w:t>、《失信企业协同监管和联合惩戒合作备忘录》</w:t>
            </w:r>
            <w:r>
              <w:rPr>
                <w:rFonts w:hAnsi="宋体" w:cs="宋体" w:hint="eastAsia"/>
                <w:b w:val="0"/>
                <w:bCs w:val="0"/>
                <w:color w:val="auto"/>
                <w:sz w:val="22"/>
                <w:szCs w:val="22"/>
              </w:rPr>
              <w:t>(</w:t>
            </w:r>
            <w:r>
              <w:rPr>
                <w:rFonts w:hAnsi="宋体" w:cs="宋体" w:hint="eastAsia"/>
                <w:b w:val="0"/>
                <w:bCs w:val="0"/>
                <w:color w:val="auto"/>
                <w:sz w:val="22"/>
                <w:szCs w:val="22"/>
              </w:rPr>
              <w:t>发改财金〔</w:t>
            </w:r>
            <w:r>
              <w:rPr>
                <w:rFonts w:hAnsi="宋体" w:cs="宋体" w:hint="eastAsia"/>
                <w:b w:val="0"/>
                <w:bCs w:val="0"/>
                <w:color w:val="auto"/>
                <w:sz w:val="22"/>
                <w:szCs w:val="22"/>
              </w:rPr>
              <w:t>2015</w:t>
            </w:r>
            <w:r>
              <w:rPr>
                <w:rFonts w:hAnsi="宋体" w:cs="宋体" w:hint="eastAsia"/>
                <w:b w:val="0"/>
                <w:bCs w:val="0"/>
                <w:color w:val="auto"/>
                <w:sz w:val="22"/>
                <w:szCs w:val="22"/>
              </w:rPr>
              <w:t>〕</w:t>
            </w:r>
            <w:r>
              <w:rPr>
                <w:rFonts w:hAnsi="宋体" w:cs="宋体" w:hint="eastAsia"/>
                <w:b w:val="0"/>
                <w:bCs w:val="0"/>
                <w:color w:val="auto"/>
                <w:sz w:val="22"/>
                <w:szCs w:val="22"/>
              </w:rPr>
              <w:t>2045</w:t>
            </w:r>
            <w:r>
              <w:rPr>
                <w:rFonts w:hAnsi="宋体" w:cs="宋体" w:hint="eastAsia"/>
                <w:b w:val="0"/>
                <w:bCs w:val="0"/>
                <w:color w:val="auto"/>
                <w:sz w:val="22"/>
                <w:szCs w:val="22"/>
              </w:rPr>
              <w:t>号</w:t>
            </w:r>
            <w:r>
              <w:rPr>
                <w:rFonts w:hAnsi="宋体" w:cs="宋体" w:hint="eastAsia"/>
                <w:b w:val="0"/>
                <w:bCs w:val="0"/>
                <w:color w:val="auto"/>
                <w:sz w:val="22"/>
                <w:szCs w:val="22"/>
              </w:rPr>
              <w:t>)</w:t>
            </w:r>
            <w:r>
              <w:rPr>
                <w:rFonts w:hAnsi="宋体" w:cs="宋体" w:hint="eastAsia"/>
                <w:b w:val="0"/>
                <w:bCs w:val="0"/>
                <w:color w:val="auto"/>
                <w:sz w:val="22"/>
                <w:szCs w:val="22"/>
              </w:rPr>
              <w:t>、《关于对违法失信上市公司相关责任主体实施联合惩戒的合作备忘录》</w:t>
            </w:r>
            <w:r>
              <w:rPr>
                <w:rFonts w:hAnsi="宋体" w:cs="宋体" w:hint="eastAsia"/>
                <w:b w:val="0"/>
                <w:bCs w:val="0"/>
                <w:color w:val="auto"/>
                <w:sz w:val="22"/>
                <w:szCs w:val="22"/>
              </w:rPr>
              <w:t>(</w:t>
            </w:r>
            <w:r>
              <w:rPr>
                <w:rFonts w:hAnsi="宋体" w:cs="宋体" w:hint="eastAsia"/>
                <w:b w:val="0"/>
                <w:bCs w:val="0"/>
                <w:color w:val="auto"/>
                <w:sz w:val="22"/>
                <w:szCs w:val="22"/>
              </w:rPr>
              <w:t>发改财金〔</w:t>
            </w:r>
            <w:r>
              <w:rPr>
                <w:rFonts w:hAnsi="宋体" w:cs="宋体" w:hint="eastAsia"/>
                <w:b w:val="0"/>
                <w:bCs w:val="0"/>
                <w:color w:val="auto"/>
                <w:sz w:val="22"/>
                <w:szCs w:val="22"/>
              </w:rPr>
              <w:t>2015</w:t>
            </w:r>
            <w:r>
              <w:rPr>
                <w:rFonts w:hAnsi="宋体" w:cs="宋体" w:hint="eastAsia"/>
                <w:b w:val="0"/>
                <w:bCs w:val="0"/>
                <w:color w:val="auto"/>
                <w:sz w:val="22"/>
                <w:szCs w:val="22"/>
              </w:rPr>
              <w:t>〕</w:t>
            </w:r>
            <w:r>
              <w:rPr>
                <w:rFonts w:hAnsi="宋体" w:cs="宋体" w:hint="eastAsia"/>
                <w:b w:val="0"/>
                <w:bCs w:val="0"/>
                <w:color w:val="auto"/>
                <w:sz w:val="22"/>
                <w:szCs w:val="22"/>
              </w:rPr>
              <w:t>3062</w:t>
            </w:r>
            <w:r>
              <w:rPr>
                <w:rFonts w:hAnsi="宋体" w:cs="宋体" w:hint="eastAsia"/>
                <w:b w:val="0"/>
                <w:bCs w:val="0"/>
                <w:color w:val="auto"/>
                <w:sz w:val="22"/>
                <w:szCs w:val="22"/>
              </w:rPr>
              <w:t>号</w:t>
            </w:r>
            <w:r>
              <w:rPr>
                <w:rFonts w:hAnsi="宋体" w:cs="宋体" w:hint="eastAsia"/>
                <w:b w:val="0"/>
                <w:bCs w:val="0"/>
                <w:color w:val="auto"/>
                <w:sz w:val="22"/>
                <w:szCs w:val="22"/>
              </w:rPr>
              <w:t>)</w:t>
            </w:r>
            <w:r>
              <w:rPr>
                <w:rFonts w:hAnsi="宋体" w:cs="宋体" w:hint="eastAsia"/>
                <w:b w:val="0"/>
                <w:bCs w:val="0"/>
                <w:color w:val="auto"/>
                <w:sz w:val="22"/>
                <w:szCs w:val="22"/>
              </w:rPr>
              <w:t>、《关于对失信被执行人实施联合惩戒的合作备忘录》</w:t>
            </w:r>
            <w:r>
              <w:rPr>
                <w:rFonts w:hAnsi="宋体" w:cs="宋体" w:hint="eastAsia"/>
                <w:b w:val="0"/>
                <w:bCs w:val="0"/>
                <w:color w:val="auto"/>
                <w:sz w:val="22"/>
                <w:szCs w:val="22"/>
              </w:rPr>
              <w:t>(</w:t>
            </w:r>
            <w:r>
              <w:rPr>
                <w:rFonts w:hAnsi="宋体" w:cs="宋体" w:hint="eastAsia"/>
                <w:b w:val="0"/>
                <w:bCs w:val="0"/>
                <w:color w:val="auto"/>
                <w:sz w:val="22"/>
                <w:szCs w:val="22"/>
              </w:rPr>
              <w:t>发改财金〔</w:t>
            </w:r>
            <w:r>
              <w:rPr>
                <w:rFonts w:hAnsi="宋体" w:cs="宋体" w:hint="eastAsia"/>
                <w:b w:val="0"/>
                <w:bCs w:val="0"/>
                <w:color w:val="auto"/>
                <w:sz w:val="22"/>
                <w:szCs w:val="22"/>
              </w:rPr>
              <w:t>2016</w:t>
            </w:r>
            <w:r>
              <w:rPr>
                <w:rFonts w:hAnsi="宋体" w:cs="宋体" w:hint="eastAsia"/>
                <w:b w:val="0"/>
                <w:bCs w:val="0"/>
                <w:color w:val="auto"/>
                <w:sz w:val="22"/>
                <w:szCs w:val="22"/>
              </w:rPr>
              <w:t>〕</w:t>
            </w:r>
            <w:r>
              <w:rPr>
                <w:rFonts w:hAnsi="宋体" w:cs="宋体" w:hint="eastAsia"/>
                <w:b w:val="0"/>
                <w:bCs w:val="0"/>
                <w:color w:val="auto"/>
                <w:sz w:val="22"/>
                <w:szCs w:val="22"/>
              </w:rPr>
              <w:t>141</w:t>
            </w:r>
            <w:r>
              <w:rPr>
                <w:rFonts w:hAnsi="宋体" w:cs="宋体" w:hint="eastAsia"/>
                <w:b w:val="0"/>
                <w:bCs w:val="0"/>
                <w:color w:val="auto"/>
                <w:sz w:val="22"/>
                <w:szCs w:val="22"/>
              </w:rPr>
              <w:t>号</w:t>
            </w:r>
            <w:r>
              <w:rPr>
                <w:rFonts w:hAnsi="宋体" w:cs="宋体" w:hint="eastAsia"/>
                <w:b w:val="0"/>
                <w:bCs w:val="0"/>
                <w:color w:val="auto"/>
                <w:sz w:val="22"/>
                <w:szCs w:val="22"/>
              </w:rPr>
              <w:t>)</w:t>
            </w:r>
            <w:r>
              <w:rPr>
                <w:rFonts w:hAnsi="宋体" w:cs="宋体" w:hint="eastAsia"/>
                <w:b w:val="0"/>
                <w:bCs w:val="0"/>
                <w:color w:val="auto"/>
                <w:sz w:val="22"/>
                <w:szCs w:val="22"/>
              </w:rPr>
              <w:t>、《关于对安全生产领域失信生产经营单位及其有关人员开展联合惩戒的合作备忘录》</w:t>
            </w:r>
            <w:r>
              <w:rPr>
                <w:rFonts w:hAnsi="宋体" w:cs="宋体" w:hint="eastAsia"/>
                <w:b w:val="0"/>
                <w:bCs w:val="0"/>
                <w:color w:val="auto"/>
                <w:sz w:val="22"/>
                <w:szCs w:val="22"/>
              </w:rPr>
              <w:t>(</w:t>
            </w:r>
            <w:r>
              <w:rPr>
                <w:rFonts w:hAnsi="宋体" w:cs="宋体" w:hint="eastAsia"/>
                <w:b w:val="0"/>
                <w:bCs w:val="0"/>
                <w:color w:val="auto"/>
                <w:sz w:val="22"/>
                <w:szCs w:val="22"/>
              </w:rPr>
              <w:t>发改财金〔</w:t>
            </w:r>
            <w:r>
              <w:rPr>
                <w:rFonts w:hAnsi="宋体" w:cs="宋体" w:hint="eastAsia"/>
                <w:b w:val="0"/>
                <w:bCs w:val="0"/>
                <w:color w:val="auto"/>
                <w:sz w:val="22"/>
                <w:szCs w:val="22"/>
              </w:rPr>
              <w:t>2016</w:t>
            </w:r>
            <w:r>
              <w:rPr>
                <w:rFonts w:hAnsi="宋体" w:cs="宋体" w:hint="eastAsia"/>
                <w:b w:val="0"/>
                <w:bCs w:val="0"/>
                <w:color w:val="auto"/>
                <w:sz w:val="22"/>
                <w:szCs w:val="22"/>
              </w:rPr>
              <w:t>〕</w:t>
            </w:r>
            <w:r>
              <w:rPr>
                <w:rFonts w:hAnsi="宋体" w:cs="宋体" w:hint="eastAsia"/>
                <w:b w:val="0"/>
                <w:bCs w:val="0"/>
                <w:color w:val="auto"/>
                <w:sz w:val="22"/>
                <w:szCs w:val="22"/>
              </w:rPr>
              <w:t>1001</w:t>
            </w:r>
            <w:r>
              <w:rPr>
                <w:rFonts w:hAnsi="宋体" w:cs="宋体" w:hint="eastAsia"/>
                <w:b w:val="0"/>
                <w:bCs w:val="0"/>
                <w:color w:val="auto"/>
                <w:sz w:val="22"/>
                <w:szCs w:val="22"/>
              </w:rPr>
              <w:t>号</w:t>
            </w:r>
            <w:r>
              <w:rPr>
                <w:rFonts w:hAnsi="宋体" w:cs="宋体" w:hint="eastAsia"/>
                <w:b w:val="0"/>
                <w:bCs w:val="0"/>
                <w:color w:val="auto"/>
                <w:sz w:val="22"/>
                <w:szCs w:val="22"/>
              </w:rPr>
              <w:t>)</w:t>
            </w:r>
            <w:r>
              <w:rPr>
                <w:rFonts w:hAnsi="宋体" w:cs="宋体" w:hint="eastAsia"/>
                <w:b w:val="0"/>
                <w:bCs w:val="0"/>
                <w:color w:val="auto"/>
                <w:sz w:val="22"/>
                <w:szCs w:val="22"/>
              </w:rPr>
              <w:t>，依法限制相关失信主体参与政府采购活动。我单位不存在上述文件规定依法限制参与政府采购的情况，并提供“信用中国”、</w:t>
            </w:r>
            <w:r>
              <w:rPr>
                <w:rFonts w:hAnsi="宋体" w:cs="宋体" w:hint="eastAsia"/>
                <w:b w:val="0"/>
                <w:bCs w:val="0"/>
                <w:color w:val="auto"/>
                <w:sz w:val="22"/>
                <w:szCs w:val="22"/>
              </w:rPr>
              <w:t xml:space="preserve"> </w:t>
            </w:r>
            <w:r>
              <w:rPr>
                <w:rFonts w:hAnsi="宋体" w:cs="宋体" w:hint="eastAsia"/>
                <w:b w:val="0"/>
                <w:bCs w:val="0"/>
                <w:color w:val="auto"/>
                <w:sz w:val="22"/>
                <w:szCs w:val="22"/>
              </w:rPr>
              <w:t>“中国政府采购网”查询网页截图（公告发布之日至投标截止时间）。</w:t>
            </w:r>
          </w:p>
          <w:p w14:paraId="2866347C" w14:textId="77777777" w:rsidR="00CD7DFD" w:rsidRDefault="00787C88">
            <w:pPr>
              <w:pStyle w:val="af4"/>
              <w:adjustRightInd w:val="0"/>
              <w:snapToGrid w:val="0"/>
              <w:rPr>
                <w:rFonts w:hAnsi="宋体" w:cs="宋体"/>
                <w:b w:val="0"/>
                <w:bCs w:val="0"/>
                <w:color w:val="auto"/>
                <w:sz w:val="22"/>
                <w:szCs w:val="22"/>
              </w:rPr>
            </w:pPr>
            <w:r>
              <w:rPr>
                <w:rFonts w:hAnsi="宋体" w:cs="宋体" w:hint="eastAsia"/>
                <w:b w:val="0"/>
                <w:bCs w:val="0"/>
                <w:color w:val="auto"/>
                <w:sz w:val="22"/>
                <w:szCs w:val="22"/>
              </w:rPr>
              <w:t>3</w:t>
            </w:r>
            <w:r>
              <w:rPr>
                <w:rFonts w:hAnsi="宋体" w:cs="宋体" w:hint="eastAsia"/>
                <w:b w:val="0"/>
                <w:bCs w:val="0"/>
                <w:color w:val="auto"/>
                <w:sz w:val="22"/>
                <w:szCs w:val="22"/>
              </w:rPr>
              <w:t>、我单位没有被各地、各级财政部门限制参加政府采购活动，且在限制期内：</w:t>
            </w:r>
          </w:p>
          <w:p w14:paraId="73F83CDB" w14:textId="77777777" w:rsidR="00CD7DFD" w:rsidRDefault="00787C88">
            <w:pPr>
              <w:tabs>
                <w:tab w:val="center" w:pos="4483"/>
              </w:tabs>
              <w:adjustRightInd w:val="0"/>
              <w:rPr>
                <w:rFonts w:ascii="宋体" w:hAnsi="宋体" w:cs="宋体"/>
                <w:b w:val="0"/>
                <w:bCs w:val="0"/>
                <w:color w:val="auto"/>
                <w:sz w:val="22"/>
                <w:szCs w:val="22"/>
              </w:rPr>
            </w:pPr>
            <w:r>
              <w:rPr>
                <w:rFonts w:ascii="宋体" w:hAnsi="宋体" w:cs="宋体" w:hint="eastAsia"/>
                <w:b w:val="0"/>
                <w:bCs w:val="0"/>
                <w:color w:val="auto"/>
                <w:sz w:val="22"/>
                <w:szCs w:val="22"/>
              </w:rPr>
              <w:t>4</w:t>
            </w:r>
            <w:r>
              <w:rPr>
                <w:rFonts w:ascii="宋体" w:hAnsi="宋体" w:cs="宋体" w:hint="eastAsia"/>
                <w:b w:val="0"/>
                <w:bCs w:val="0"/>
                <w:color w:val="auto"/>
                <w:sz w:val="22"/>
                <w:szCs w:val="22"/>
              </w:rPr>
              <w:t>、我单位参与本项目政府采购活动</w:t>
            </w:r>
            <w:r>
              <w:rPr>
                <w:rFonts w:ascii="宋体" w:hAnsi="宋体" w:cs="宋体" w:hint="eastAsia"/>
                <w:b w:val="0"/>
                <w:bCs w:val="0"/>
                <w:color w:val="auto"/>
                <w:sz w:val="22"/>
                <w:szCs w:val="22"/>
              </w:rPr>
              <w:t>3</w:t>
            </w:r>
            <w:r>
              <w:rPr>
                <w:rFonts w:ascii="宋体" w:hAnsi="宋体" w:cs="宋体" w:hint="eastAsia"/>
                <w:b w:val="0"/>
                <w:bCs w:val="0"/>
                <w:color w:val="auto"/>
                <w:sz w:val="22"/>
                <w:szCs w:val="22"/>
              </w:rPr>
              <w:t>年内其它重大违法记录（重大违法记录，是指供应商因违法经营受到刑事处罚或者责令停产停业、吊销许可证或者执照、较大数额罚款等行政处罚）情况声明：</w:t>
            </w:r>
            <w:r>
              <w:rPr>
                <w:rFonts w:ascii="宋体" w:hAnsi="宋体" w:cs="宋体" w:hint="eastAsia"/>
                <w:b w:val="0"/>
                <w:bCs w:val="0"/>
                <w:color w:val="auto"/>
                <w:sz w:val="22"/>
                <w:szCs w:val="22"/>
                <w:u w:val="single"/>
              </w:rPr>
              <w:t xml:space="preserve">                                                                               </w:t>
            </w:r>
          </w:p>
          <w:p w14:paraId="15438629" w14:textId="77777777" w:rsidR="00CD7DFD" w:rsidRDefault="00787C88">
            <w:pPr>
              <w:tabs>
                <w:tab w:val="center" w:pos="4483"/>
              </w:tabs>
              <w:adjustRightInd w:val="0"/>
              <w:rPr>
                <w:rFonts w:ascii="宋体" w:hAnsi="宋体" w:cs="宋体"/>
                <w:b w:val="0"/>
                <w:bCs w:val="0"/>
                <w:color w:val="auto"/>
                <w:sz w:val="22"/>
                <w:szCs w:val="22"/>
              </w:rPr>
            </w:pPr>
            <w:r>
              <w:rPr>
                <w:rFonts w:ascii="宋体" w:hAnsi="宋体" w:cs="宋体" w:hint="eastAsia"/>
                <w:b w:val="0"/>
                <w:bCs w:val="0"/>
                <w:color w:val="auto"/>
                <w:sz w:val="22"/>
                <w:szCs w:val="22"/>
              </w:rPr>
              <w:t>5</w:t>
            </w:r>
            <w:r>
              <w:rPr>
                <w:rFonts w:ascii="宋体" w:hAnsi="宋体" w:cs="宋体" w:hint="eastAsia"/>
                <w:b w:val="0"/>
                <w:bCs w:val="0"/>
                <w:color w:val="auto"/>
                <w:sz w:val="22"/>
                <w:szCs w:val="22"/>
              </w:rPr>
              <w:t>、我单位符合本项目特定资格条件：</w:t>
            </w:r>
            <w:r>
              <w:rPr>
                <w:rFonts w:ascii="宋体" w:hAnsi="宋体" w:cs="宋体" w:hint="eastAsia"/>
                <w:b w:val="0"/>
                <w:bCs w:val="0"/>
                <w:color w:val="auto"/>
                <w:sz w:val="22"/>
                <w:szCs w:val="22"/>
                <w:u w:val="single"/>
              </w:rPr>
              <w:t xml:space="preserve">                         </w:t>
            </w:r>
            <w:r>
              <w:rPr>
                <w:rFonts w:ascii="宋体" w:hAnsi="宋体" w:cs="宋体" w:hint="eastAsia"/>
                <w:b w:val="0"/>
                <w:bCs w:val="0"/>
                <w:color w:val="auto"/>
                <w:sz w:val="22"/>
                <w:szCs w:val="22"/>
              </w:rPr>
              <w:t>的要求，并在</w:t>
            </w:r>
            <w:r>
              <w:rPr>
                <w:rFonts w:ascii="宋体" w:eastAsia="宋体" w:hAnsi="宋体" w:cs="宋体" w:hint="eastAsia"/>
                <w:b w:val="0"/>
                <w:bCs w:val="0"/>
                <w:color w:val="auto"/>
                <w:sz w:val="22"/>
                <w:szCs w:val="22"/>
              </w:rPr>
              <w:t>商务技术</w:t>
            </w:r>
            <w:r>
              <w:rPr>
                <w:rFonts w:ascii="宋体" w:hAnsi="宋体" w:cs="宋体" w:hint="eastAsia"/>
                <w:b w:val="0"/>
                <w:bCs w:val="0"/>
                <w:color w:val="auto"/>
                <w:sz w:val="22"/>
                <w:szCs w:val="22"/>
              </w:rPr>
              <w:t>文件中提供了相应的证明材料（招标文件没有要求特定资格条件的，本条款空格处可以空白）</w:t>
            </w:r>
          </w:p>
          <w:p w14:paraId="5A7E9C3F" w14:textId="77777777" w:rsidR="00CD7DFD" w:rsidRDefault="00787C88">
            <w:pPr>
              <w:tabs>
                <w:tab w:val="center" w:pos="4483"/>
              </w:tabs>
              <w:adjustRightInd w:val="0"/>
              <w:ind w:firstLineChars="200" w:firstLine="440"/>
              <w:rPr>
                <w:rFonts w:ascii="宋体" w:hAnsi="宋体" w:cs="宋体"/>
                <w:b w:val="0"/>
                <w:bCs w:val="0"/>
                <w:color w:val="auto"/>
                <w:sz w:val="22"/>
                <w:szCs w:val="22"/>
              </w:rPr>
            </w:pPr>
            <w:r>
              <w:rPr>
                <w:rFonts w:ascii="宋体" w:hAnsi="宋体" w:cs="宋体" w:hint="eastAsia"/>
                <w:b w:val="0"/>
                <w:bCs w:val="0"/>
                <w:color w:val="auto"/>
                <w:sz w:val="22"/>
                <w:szCs w:val="22"/>
              </w:rPr>
              <w:t>本公司所提交的本声明和陈述均是真实的、准确的。若与真实情况不符，本公司愿意承担由此而产生的一切后果。我方提供了全部能提供的资料和数据，我们同意遵照贵方要求出示有关证明文件。</w:t>
            </w:r>
          </w:p>
        </w:tc>
      </w:tr>
      <w:tr w:rsidR="00CD7DFD" w14:paraId="6AF88EA9" w14:textId="77777777">
        <w:trPr>
          <w:trHeight w:val="505"/>
          <w:jc w:val="center"/>
        </w:trPr>
        <w:tc>
          <w:tcPr>
            <w:tcW w:w="9079" w:type="dxa"/>
            <w:gridSpan w:val="2"/>
            <w:vAlign w:val="center"/>
          </w:tcPr>
          <w:p w14:paraId="3091F88A" w14:textId="77777777" w:rsidR="00CD7DFD" w:rsidRDefault="00787C88">
            <w:pPr>
              <w:pStyle w:val="af4"/>
              <w:adjustRightInd w:val="0"/>
              <w:snapToGrid w:val="0"/>
              <w:spacing w:line="240" w:lineRule="atLeast"/>
              <w:rPr>
                <w:rFonts w:hAnsi="宋体" w:cs="宋体"/>
                <w:color w:val="auto"/>
                <w:sz w:val="24"/>
                <w:szCs w:val="24"/>
              </w:rPr>
            </w:pPr>
            <w:r>
              <w:rPr>
                <w:rFonts w:hAnsi="宋体" w:cs="宋体" w:hint="eastAsia"/>
                <w:color w:val="auto"/>
                <w:sz w:val="24"/>
                <w:szCs w:val="24"/>
              </w:rPr>
              <w:t>供应商名称（盖章）：</w:t>
            </w:r>
          </w:p>
        </w:tc>
      </w:tr>
      <w:tr w:rsidR="00CD7DFD" w14:paraId="17626FB6" w14:textId="77777777">
        <w:trPr>
          <w:trHeight w:val="646"/>
          <w:jc w:val="center"/>
        </w:trPr>
        <w:tc>
          <w:tcPr>
            <w:tcW w:w="9079" w:type="dxa"/>
            <w:gridSpan w:val="2"/>
            <w:vAlign w:val="center"/>
          </w:tcPr>
          <w:p w14:paraId="5C85E300" w14:textId="77777777" w:rsidR="00CD7DFD" w:rsidRDefault="00787C88">
            <w:pPr>
              <w:pStyle w:val="af4"/>
              <w:adjustRightInd w:val="0"/>
              <w:snapToGrid w:val="0"/>
              <w:spacing w:line="240" w:lineRule="atLeast"/>
              <w:rPr>
                <w:rFonts w:hAnsi="宋体" w:cs="宋体"/>
                <w:b w:val="0"/>
                <w:bCs w:val="0"/>
                <w:color w:val="auto"/>
                <w:sz w:val="24"/>
                <w:szCs w:val="24"/>
              </w:rPr>
            </w:pPr>
            <w:r>
              <w:rPr>
                <w:rFonts w:hAnsi="宋体" w:cs="宋体" w:hint="eastAsia"/>
                <w:b w:val="0"/>
                <w:bCs w:val="0"/>
                <w:color w:val="auto"/>
                <w:sz w:val="24"/>
                <w:szCs w:val="24"/>
              </w:rPr>
              <w:t>法定代表人或授权代表（签字或盖章）：</w:t>
            </w:r>
          </w:p>
        </w:tc>
      </w:tr>
      <w:tr w:rsidR="00CD7DFD" w14:paraId="44702BA3" w14:textId="77777777">
        <w:trPr>
          <w:trHeight w:val="697"/>
          <w:jc w:val="center"/>
        </w:trPr>
        <w:tc>
          <w:tcPr>
            <w:tcW w:w="9079" w:type="dxa"/>
            <w:gridSpan w:val="2"/>
            <w:vAlign w:val="center"/>
          </w:tcPr>
          <w:p w14:paraId="3664647F" w14:textId="77777777" w:rsidR="00CD7DFD" w:rsidRDefault="00787C88">
            <w:pPr>
              <w:pStyle w:val="af4"/>
              <w:adjustRightInd w:val="0"/>
              <w:snapToGrid w:val="0"/>
              <w:spacing w:line="240" w:lineRule="atLeast"/>
              <w:rPr>
                <w:rFonts w:hAnsi="宋体" w:cs="宋体"/>
                <w:b w:val="0"/>
                <w:bCs w:val="0"/>
                <w:color w:val="auto"/>
                <w:sz w:val="24"/>
                <w:szCs w:val="24"/>
              </w:rPr>
            </w:pPr>
            <w:r>
              <w:rPr>
                <w:rFonts w:hAnsi="宋体" w:cs="宋体" w:hint="eastAsia"/>
                <w:b w:val="0"/>
                <w:bCs w:val="0"/>
                <w:color w:val="auto"/>
                <w:sz w:val="24"/>
                <w:szCs w:val="24"/>
              </w:rPr>
              <w:t>签署日期：</w:t>
            </w:r>
          </w:p>
        </w:tc>
      </w:tr>
    </w:tbl>
    <w:p w14:paraId="1E46DB57" w14:textId="77777777" w:rsidR="00CD7DFD" w:rsidRDefault="00787C88">
      <w:pPr>
        <w:spacing w:line="240" w:lineRule="atLeast"/>
        <w:jc w:val="left"/>
        <w:rPr>
          <w:rFonts w:ascii="宋体" w:hAnsi="宋体" w:cs="宋体"/>
          <w:b w:val="0"/>
          <w:bCs w:val="0"/>
          <w:color w:val="auto"/>
          <w:sz w:val="24"/>
        </w:rPr>
      </w:pPr>
      <w:r>
        <w:rPr>
          <w:rFonts w:ascii="宋体" w:hAnsi="宋体" w:cs="宋体" w:hint="eastAsia"/>
          <w:b w:val="0"/>
          <w:bCs w:val="0"/>
          <w:color w:val="auto"/>
          <w:sz w:val="24"/>
        </w:rPr>
        <w:t xml:space="preserve">  </w:t>
      </w:r>
      <w:r>
        <w:rPr>
          <w:rFonts w:ascii="宋体" w:hAnsi="宋体" w:cs="宋体" w:hint="eastAsia"/>
          <w:b w:val="0"/>
          <w:bCs w:val="0"/>
          <w:color w:val="auto"/>
          <w:sz w:val="24"/>
          <w:u w:val="single"/>
        </w:rPr>
        <w:t>备注：▲</w:t>
      </w:r>
      <w:r>
        <w:rPr>
          <w:rFonts w:ascii="宋体" w:eastAsia="宋体" w:hAnsi="宋体" w:cs="宋体" w:hint="eastAsia"/>
          <w:b w:val="0"/>
          <w:bCs w:val="0"/>
          <w:color w:val="auto"/>
          <w:sz w:val="24"/>
          <w:u w:val="single"/>
        </w:rPr>
        <w:t>供应商</w:t>
      </w:r>
      <w:r>
        <w:rPr>
          <w:rFonts w:ascii="宋体" w:hAnsi="宋体" w:cs="宋体" w:hint="eastAsia"/>
          <w:b w:val="0"/>
          <w:bCs w:val="0"/>
          <w:color w:val="auto"/>
          <w:sz w:val="24"/>
          <w:u w:val="single"/>
        </w:rPr>
        <w:t>必须提供本声明，不提供按无效投标处理。</w:t>
      </w:r>
    </w:p>
    <w:p w14:paraId="1F596B41" w14:textId="77777777" w:rsidR="00CD7DFD" w:rsidRDefault="00787C88">
      <w:pPr>
        <w:autoSpaceDE w:val="0"/>
        <w:autoSpaceDN w:val="0"/>
        <w:spacing w:line="454" w:lineRule="atLeast"/>
        <w:jc w:val="left"/>
        <w:textAlignment w:val="bottom"/>
        <w:outlineLvl w:val="0"/>
        <w:rPr>
          <w:rFonts w:ascii="宋体" w:hAnsi="宋体" w:cs="宋体"/>
          <w:b w:val="0"/>
          <w:bCs w:val="0"/>
          <w:color w:val="auto"/>
          <w:sz w:val="24"/>
        </w:rPr>
      </w:pPr>
      <w:r>
        <w:rPr>
          <w:rFonts w:ascii="宋体" w:hAnsi="宋体" w:cs="宋体" w:hint="eastAsia"/>
          <w:b w:val="0"/>
          <w:bCs w:val="0"/>
          <w:color w:val="auto"/>
          <w:sz w:val="24"/>
        </w:rPr>
        <w:t xml:space="preserve">    </w:t>
      </w:r>
    </w:p>
    <w:p w14:paraId="44745D80" w14:textId="77777777" w:rsidR="00CD7DFD" w:rsidRDefault="00CD7DFD">
      <w:pPr>
        <w:autoSpaceDE w:val="0"/>
        <w:autoSpaceDN w:val="0"/>
        <w:spacing w:line="454" w:lineRule="atLeast"/>
        <w:jc w:val="left"/>
        <w:textAlignment w:val="bottom"/>
        <w:outlineLvl w:val="0"/>
        <w:rPr>
          <w:rFonts w:ascii="宋体" w:hAnsi="宋体" w:cs="宋体"/>
          <w:color w:val="auto"/>
          <w:sz w:val="24"/>
        </w:rPr>
      </w:pPr>
    </w:p>
    <w:p w14:paraId="3F33DCE1" w14:textId="77777777" w:rsidR="00CD7DFD" w:rsidRDefault="00787C88">
      <w:pPr>
        <w:autoSpaceDE w:val="0"/>
        <w:autoSpaceDN w:val="0"/>
        <w:spacing w:line="454" w:lineRule="atLeast"/>
        <w:jc w:val="left"/>
        <w:textAlignment w:val="bottom"/>
        <w:outlineLvl w:val="0"/>
        <w:rPr>
          <w:rFonts w:ascii="宋体" w:hAnsi="宋体" w:cs="宋体"/>
          <w:color w:val="auto"/>
          <w:sz w:val="24"/>
        </w:rPr>
      </w:pPr>
      <w:r>
        <w:rPr>
          <w:rFonts w:ascii="宋体" w:hAnsi="宋体" w:cs="宋体" w:hint="eastAsia"/>
          <w:color w:val="auto"/>
          <w:sz w:val="24"/>
        </w:rPr>
        <w:t xml:space="preserve">          </w:t>
      </w:r>
    </w:p>
    <w:p w14:paraId="43AD745C" w14:textId="77777777" w:rsidR="00CD7DFD" w:rsidRDefault="00CD7DFD">
      <w:pPr>
        <w:autoSpaceDE w:val="0"/>
        <w:autoSpaceDN w:val="0"/>
        <w:spacing w:line="454" w:lineRule="atLeast"/>
        <w:jc w:val="left"/>
        <w:textAlignment w:val="bottom"/>
        <w:outlineLvl w:val="0"/>
        <w:rPr>
          <w:rFonts w:ascii="宋体" w:hAnsi="宋体" w:cs="宋体"/>
          <w:color w:val="auto"/>
          <w:sz w:val="24"/>
        </w:rPr>
      </w:pPr>
    </w:p>
    <w:p w14:paraId="7055D858" w14:textId="77777777" w:rsidR="00CD7DFD" w:rsidRDefault="00787C88">
      <w:pPr>
        <w:autoSpaceDE w:val="0"/>
        <w:autoSpaceDN w:val="0"/>
        <w:spacing w:line="454" w:lineRule="atLeast"/>
        <w:jc w:val="left"/>
        <w:textAlignment w:val="bottom"/>
        <w:outlineLvl w:val="0"/>
        <w:rPr>
          <w:rFonts w:ascii="宋体" w:eastAsia="宋体" w:hAnsi="宋体" w:cs="宋体" w:hint="eastAsia"/>
          <w:b w:val="0"/>
          <w:bCs w:val="0"/>
          <w:color w:val="auto"/>
          <w:spacing w:val="-20"/>
          <w:sz w:val="28"/>
          <w:szCs w:val="28"/>
        </w:rPr>
      </w:pPr>
      <w:r>
        <w:rPr>
          <w:rFonts w:ascii="宋体" w:hAnsi="宋体" w:cs="宋体" w:hint="eastAsia"/>
          <w:color w:val="auto"/>
          <w:sz w:val="24"/>
        </w:rPr>
        <w:lastRenderedPageBreak/>
        <w:t xml:space="preserve">  </w:t>
      </w:r>
      <w:r>
        <w:rPr>
          <w:rFonts w:ascii="宋体" w:hAnsi="宋体" w:cs="宋体" w:hint="eastAsia"/>
          <w:b w:val="0"/>
          <w:bCs w:val="0"/>
          <w:color w:val="auto"/>
          <w:spacing w:val="-20"/>
          <w:sz w:val="28"/>
          <w:szCs w:val="28"/>
        </w:rPr>
        <w:t>附件</w:t>
      </w:r>
      <w:r>
        <w:rPr>
          <w:rFonts w:ascii="宋体" w:eastAsia="宋体" w:hAnsi="宋体" w:cs="宋体" w:hint="eastAsia"/>
          <w:b w:val="0"/>
          <w:bCs w:val="0"/>
          <w:color w:val="auto"/>
          <w:spacing w:val="-20"/>
          <w:sz w:val="28"/>
          <w:szCs w:val="28"/>
        </w:rPr>
        <w:t>四</w:t>
      </w:r>
    </w:p>
    <w:p w14:paraId="28598987" w14:textId="77777777" w:rsidR="00CD7DFD" w:rsidRDefault="00787C88">
      <w:pPr>
        <w:autoSpaceDE w:val="0"/>
        <w:autoSpaceDN w:val="0"/>
        <w:spacing w:line="360" w:lineRule="auto"/>
        <w:jc w:val="center"/>
        <w:textAlignment w:val="bottom"/>
        <w:outlineLvl w:val="0"/>
        <w:rPr>
          <w:rFonts w:ascii="宋体" w:hAnsi="宋体" w:cs="宋体"/>
          <w:b w:val="0"/>
          <w:bCs w:val="0"/>
          <w:color w:val="auto"/>
          <w:spacing w:val="-20"/>
          <w:sz w:val="28"/>
          <w:szCs w:val="28"/>
        </w:rPr>
      </w:pPr>
      <w:r>
        <w:rPr>
          <w:rFonts w:ascii="宋体" w:hAnsi="宋体" w:cs="宋体" w:hint="eastAsia"/>
          <w:b w:val="0"/>
          <w:bCs w:val="0"/>
          <w:color w:val="auto"/>
          <w:spacing w:val="-20"/>
          <w:sz w:val="28"/>
          <w:szCs w:val="28"/>
        </w:rPr>
        <w:t>法定代表人诚信投标承诺书</w:t>
      </w:r>
    </w:p>
    <w:p w14:paraId="0DFDC6B4" w14:textId="77777777" w:rsidR="00CD7DFD" w:rsidRDefault="00787C88">
      <w:pPr>
        <w:spacing w:line="360" w:lineRule="auto"/>
        <w:jc w:val="left"/>
        <w:rPr>
          <w:rFonts w:ascii="宋体" w:hAnsi="宋体" w:cs="宋体"/>
          <w:b w:val="0"/>
          <w:bCs w:val="0"/>
          <w:color w:val="auto"/>
        </w:rPr>
      </w:pPr>
      <w:r>
        <w:rPr>
          <w:rFonts w:ascii="宋体" w:hAnsi="宋体" w:cs="宋体" w:hint="eastAsia"/>
          <w:b w:val="0"/>
          <w:bCs w:val="0"/>
          <w:color w:val="auto"/>
        </w:rPr>
        <w:t>本人以企业法定代表人的身份郑重承诺：</w:t>
      </w:r>
    </w:p>
    <w:p w14:paraId="5BBCA5E1"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将遵循公开、公平、公正和诚信信用的原则参加</w:t>
      </w:r>
      <w:r>
        <w:rPr>
          <w:rFonts w:ascii="宋体" w:hAnsi="宋体" w:cs="宋体" w:hint="eastAsia"/>
          <w:b w:val="0"/>
          <w:bCs w:val="0"/>
          <w:color w:val="auto"/>
          <w:u w:val="single"/>
        </w:rPr>
        <w:t xml:space="preserve">         </w:t>
      </w:r>
      <w:r>
        <w:rPr>
          <w:rFonts w:ascii="宋体" w:hAnsi="宋体" w:cs="宋体" w:hint="eastAsia"/>
          <w:b w:val="0"/>
          <w:bCs w:val="0"/>
          <w:color w:val="auto"/>
          <w:u w:val="single"/>
        </w:rPr>
        <w:t>项目</w:t>
      </w:r>
      <w:r>
        <w:rPr>
          <w:rFonts w:ascii="宋体" w:hAnsi="宋体" w:cs="宋体" w:hint="eastAsia"/>
          <w:b w:val="0"/>
          <w:bCs w:val="0"/>
          <w:color w:val="auto"/>
        </w:rPr>
        <w:t>（项目编号：</w:t>
      </w:r>
      <w:r>
        <w:rPr>
          <w:rFonts w:ascii="宋体" w:hAnsi="宋体" w:cs="宋体" w:hint="eastAsia"/>
          <w:b w:val="0"/>
          <w:bCs w:val="0"/>
          <w:color w:val="auto"/>
          <w:u w:val="single"/>
        </w:rPr>
        <w:t xml:space="preserve">    </w:t>
      </w:r>
      <w:r>
        <w:rPr>
          <w:rFonts w:ascii="宋体" w:hAnsi="宋体" w:cs="宋体" w:hint="eastAsia"/>
          <w:b w:val="0"/>
          <w:bCs w:val="0"/>
          <w:color w:val="auto"/>
        </w:rPr>
        <w:t xml:space="preserve"> </w:t>
      </w:r>
      <w:r>
        <w:rPr>
          <w:rFonts w:ascii="宋体" w:hAnsi="宋体" w:cs="宋体" w:hint="eastAsia"/>
          <w:b w:val="0"/>
          <w:bCs w:val="0"/>
          <w:color w:val="auto"/>
        </w:rPr>
        <w:t>）的投标；</w:t>
      </w:r>
    </w:p>
    <w:p w14:paraId="6F34954F" w14:textId="77777777" w:rsidR="00CD7DFD" w:rsidRDefault="00787C88">
      <w:pPr>
        <w:spacing w:line="360" w:lineRule="auto"/>
        <w:ind w:firstLineChars="200" w:firstLine="420"/>
        <w:jc w:val="left"/>
        <w:rPr>
          <w:rFonts w:ascii="宋体" w:hAnsi="宋体" w:cs="宋体"/>
          <w:b w:val="0"/>
          <w:bCs w:val="0"/>
          <w:color w:val="auto"/>
          <w:u w:val="single"/>
        </w:rPr>
      </w:pPr>
      <w:r>
        <w:rPr>
          <w:rFonts w:ascii="宋体" w:hAnsi="宋体" w:cs="宋体" w:hint="eastAsia"/>
          <w:b w:val="0"/>
          <w:bCs w:val="0"/>
          <w:color w:val="auto"/>
        </w:rPr>
        <w:t>一、杜绝以收取管理费等形式的一切挂靠、违法转包、分包行为；并选派有丰富经验、无不良行为记录的在项目管理人员、技术人员，严格按招标文件、投标文件及合同等要求保证拟派人员的到岗率。</w:t>
      </w:r>
    </w:p>
    <w:p w14:paraId="4F50D91B"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二、投标文件所提供的一切材料都是真实、有效、合法的。</w:t>
      </w:r>
    </w:p>
    <w:p w14:paraId="6BA5BFBE"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三、不与其他</w:t>
      </w:r>
      <w:r>
        <w:rPr>
          <w:rFonts w:ascii="宋体" w:eastAsia="宋体" w:hAnsi="宋体" w:cs="宋体" w:hint="eastAsia"/>
          <w:b w:val="0"/>
          <w:bCs w:val="0"/>
          <w:color w:val="auto"/>
        </w:rPr>
        <w:t>供应商</w:t>
      </w:r>
      <w:r>
        <w:rPr>
          <w:rFonts w:ascii="宋体" w:hAnsi="宋体" w:cs="宋体" w:hint="eastAsia"/>
          <w:b w:val="0"/>
          <w:bCs w:val="0"/>
          <w:color w:val="auto"/>
        </w:rPr>
        <w:t>相互串通投标报价，不排挤其他</w:t>
      </w:r>
      <w:r>
        <w:rPr>
          <w:rFonts w:ascii="宋体" w:eastAsia="宋体" w:hAnsi="宋体" w:cs="宋体" w:hint="eastAsia"/>
          <w:b w:val="0"/>
          <w:bCs w:val="0"/>
          <w:color w:val="auto"/>
        </w:rPr>
        <w:t>供应商</w:t>
      </w:r>
      <w:r>
        <w:rPr>
          <w:rFonts w:ascii="宋体" w:hAnsi="宋体" w:cs="宋体" w:hint="eastAsia"/>
          <w:b w:val="0"/>
          <w:bCs w:val="0"/>
          <w:color w:val="auto"/>
        </w:rPr>
        <w:t>的公平竞争，不损害</w:t>
      </w:r>
      <w:r>
        <w:rPr>
          <w:rFonts w:ascii="宋体" w:eastAsia="宋体" w:hAnsi="宋体" w:cs="宋体" w:hint="eastAsia"/>
          <w:b w:val="0"/>
          <w:bCs w:val="0"/>
          <w:color w:val="auto"/>
        </w:rPr>
        <w:t>采购人</w:t>
      </w:r>
      <w:r>
        <w:rPr>
          <w:rFonts w:ascii="宋体" w:hAnsi="宋体" w:cs="宋体" w:hint="eastAsia"/>
          <w:b w:val="0"/>
          <w:bCs w:val="0"/>
          <w:color w:val="auto"/>
        </w:rPr>
        <w:t>或其他</w:t>
      </w:r>
      <w:r>
        <w:rPr>
          <w:rFonts w:ascii="宋体" w:eastAsia="宋体" w:hAnsi="宋体" w:cs="宋体" w:hint="eastAsia"/>
          <w:b w:val="0"/>
          <w:bCs w:val="0"/>
          <w:color w:val="auto"/>
        </w:rPr>
        <w:t>供应商</w:t>
      </w:r>
      <w:r>
        <w:rPr>
          <w:rFonts w:ascii="宋体" w:hAnsi="宋体" w:cs="宋体" w:hint="eastAsia"/>
          <w:b w:val="0"/>
          <w:bCs w:val="0"/>
          <w:color w:val="auto"/>
        </w:rPr>
        <w:t>的合法权益。</w:t>
      </w:r>
    </w:p>
    <w:p w14:paraId="50B9BB2F"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四、不与采购人或招标代理机构串通投标，不损害国家利益，社会公共利益或其他人的合法权益。</w:t>
      </w:r>
    </w:p>
    <w:p w14:paraId="004EC7EE"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五、不向采购人或者评标委员会成员行贿以牟取中标。</w:t>
      </w:r>
    </w:p>
    <w:p w14:paraId="69589E5F"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六、不以其他人名义投标或者以其他方式弄虚作假，骗取中标。</w:t>
      </w:r>
    </w:p>
    <w:p w14:paraId="07C08319"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七、不在开标后进行虚假恶意投诉。</w:t>
      </w:r>
    </w:p>
    <w:p w14:paraId="7F721D1C"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八、我单位没有被政府机关列入失信被执行人名单、重大税收违法案件当事人名单、政府采购严重违法失信行为记录名单及其他不符合《中华人民共和国政府采购法》第二十二条规定条件的情形。</w:t>
      </w:r>
    </w:p>
    <w:p w14:paraId="57D3C2DE"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九、没有被各地、各级财政部门禁止参加政府采购活动，且在限制期限内。</w:t>
      </w:r>
    </w:p>
    <w:p w14:paraId="71E796B0" w14:textId="77777777" w:rsidR="00CD7DFD" w:rsidRDefault="00787C88">
      <w:pPr>
        <w:spacing w:line="360" w:lineRule="auto"/>
        <w:ind w:firstLineChars="200" w:firstLine="420"/>
        <w:jc w:val="left"/>
        <w:rPr>
          <w:rFonts w:ascii="宋体" w:hAnsi="宋体" w:cs="宋体"/>
          <w:b w:val="0"/>
          <w:bCs w:val="0"/>
          <w:color w:val="auto"/>
        </w:rPr>
      </w:pPr>
      <w:r>
        <w:rPr>
          <w:rFonts w:ascii="宋体" w:hAnsi="宋体" w:cs="宋体" w:hint="eastAsia"/>
          <w:b w:val="0"/>
          <w:bCs w:val="0"/>
          <w:color w:val="auto"/>
        </w:rPr>
        <w:t>十、参与本项目采购活动</w:t>
      </w:r>
      <w:r>
        <w:rPr>
          <w:rFonts w:ascii="宋体" w:hAnsi="宋体" w:cs="宋体" w:hint="eastAsia"/>
          <w:b w:val="0"/>
          <w:bCs w:val="0"/>
          <w:color w:val="auto"/>
        </w:rPr>
        <w:t>3</w:t>
      </w:r>
      <w:r>
        <w:rPr>
          <w:rFonts w:ascii="宋体" w:hAnsi="宋体" w:cs="宋体" w:hint="eastAsia"/>
          <w:b w:val="0"/>
          <w:bCs w:val="0"/>
          <w:color w:val="auto"/>
        </w:rPr>
        <w:t>年内没有重大违法记录情况。</w:t>
      </w:r>
    </w:p>
    <w:p w14:paraId="5C8CC82F" w14:textId="77777777" w:rsidR="00CD7DFD" w:rsidRDefault="00787C88">
      <w:pPr>
        <w:spacing w:line="360" w:lineRule="auto"/>
        <w:ind w:firstLineChars="200" w:firstLine="420"/>
        <w:rPr>
          <w:rFonts w:ascii="宋体" w:hAnsi="宋体" w:cs="宋体"/>
          <w:b w:val="0"/>
          <w:bCs w:val="0"/>
          <w:color w:val="auto"/>
        </w:rPr>
      </w:pPr>
      <w:r>
        <w:rPr>
          <w:rFonts w:ascii="宋体" w:hAnsi="宋体" w:cs="宋体" w:hint="eastAsia"/>
          <w:b w:val="0"/>
          <w:bCs w:val="0"/>
          <w:color w:val="auto"/>
        </w:rPr>
        <w:t>十一、我方完全接受本项目招标文件的技术及服务要求，对招标文件要求及内容无异议。</w:t>
      </w:r>
    </w:p>
    <w:p w14:paraId="1FE8A2CB" w14:textId="77777777" w:rsidR="00CD7DFD" w:rsidRDefault="00787C88">
      <w:pPr>
        <w:spacing w:line="360" w:lineRule="auto"/>
        <w:ind w:firstLineChars="200" w:firstLine="420"/>
        <w:rPr>
          <w:rFonts w:ascii="宋体" w:hAnsi="宋体" w:cs="宋体"/>
          <w:b w:val="0"/>
          <w:bCs w:val="0"/>
          <w:color w:val="auto"/>
        </w:rPr>
      </w:pPr>
      <w:r>
        <w:rPr>
          <w:rFonts w:ascii="宋体" w:hAnsi="宋体" w:cs="宋体" w:hint="eastAsia"/>
          <w:b w:val="0"/>
          <w:bCs w:val="0"/>
          <w:color w:val="auto"/>
        </w:rPr>
        <w:t>本公司若有违反本承诺内容的行为，愿意承担法律责任，包括不限于：愿意接受相关行政主管部门作出的处罚；给采购人造成损失的，依法承担相应的赔偿责任。</w:t>
      </w:r>
    </w:p>
    <w:p w14:paraId="3ABA18EB" w14:textId="77777777" w:rsidR="00CD7DFD" w:rsidRDefault="00787C88">
      <w:pPr>
        <w:spacing w:line="360" w:lineRule="auto"/>
        <w:ind w:right="1120"/>
        <w:rPr>
          <w:rFonts w:ascii="宋体" w:hAnsi="宋体" w:cs="宋体"/>
          <w:b w:val="0"/>
          <w:bCs w:val="0"/>
          <w:color w:val="auto"/>
        </w:rPr>
      </w:pPr>
      <w:r>
        <w:rPr>
          <w:rFonts w:ascii="宋体" w:hAnsi="宋体" w:cs="宋体" w:hint="eastAsia"/>
          <w:b w:val="0"/>
          <w:bCs w:val="0"/>
          <w:color w:val="auto"/>
        </w:rPr>
        <w:t>法定代表人（签字或签章）：</w:t>
      </w:r>
    </w:p>
    <w:p w14:paraId="105ABAAD" w14:textId="77777777" w:rsidR="00CD7DFD" w:rsidRDefault="00787C88">
      <w:pPr>
        <w:spacing w:line="360" w:lineRule="auto"/>
        <w:ind w:right="1120"/>
        <w:rPr>
          <w:rFonts w:ascii="宋体" w:hAnsi="宋体" w:cs="宋体"/>
          <w:b w:val="0"/>
          <w:bCs w:val="0"/>
          <w:color w:val="auto"/>
        </w:rPr>
      </w:pPr>
      <w:r>
        <w:rPr>
          <w:rFonts w:ascii="宋体" w:eastAsia="宋体" w:hAnsi="宋体" w:cs="宋体" w:hint="eastAsia"/>
          <w:b w:val="0"/>
          <w:bCs w:val="0"/>
          <w:color w:val="auto"/>
        </w:rPr>
        <w:t>供应商</w:t>
      </w:r>
      <w:r>
        <w:rPr>
          <w:rFonts w:ascii="宋体" w:hAnsi="宋体" w:cs="宋体" w:hint="eastAsia"/>
          <w:b w:val="0"/>
          <w:bCs w:val="0"/>
          <w:color w:val="auto"/>
        </w:rPr>
        <w:t>（</w:t>
      </w:r>
      <w:r>
        <w:rPr>
          <w:rFonts w:ascii="宋体" w:hAnsi="宋体" w:cs="宋体" w:hint="eastAsia"/>
          <w:color w:val="auto"/>
        </w:rPr>
        <w:t>盖章</w:t>
      </w:r>
      <w:r>
        <w:rPr>
          <w:rFonts w:ascii="宋体" w:hAnsi="宋体" w:cs="宋体" w:hint="eastAsia"/>
          <w:b w:val="0"/>
          <w:bCs w:val="0"/>
          <w:color w:val="auto"/>
        </w:rPr>
        <w:t>）</w:t>
      </w:r>
    </w:p>
    <w:p w14:paraId="03B84762" w14:textId="77777777" w:rsidR="00CD7DFD" w:rsidRDefault="00787C88">
      <w:pPr>
        <w:spacing w:line="360" w:lineRule="auto"/>
        <w:ind w:right="1120"/>
        <w:rPr>
          <w:rFonts w:ascii="宋体" w:hAnsi="宋体" w:cs="宋体"/>
          <w:b w:val="0"/>
          <w:bCs w:val="0"/>
          <w:color w:val="auto"/>
        </w:rPr>
      </w:pPr>
      <w:r>
        <w:rPr>
          <w:rFonts w:ascii="宋体" w:hAnsi="宋体" w:cs="宋体" w:hint="eastAsia"/>
          <w:b w:val="0"/>
          <w:bCs w:val="0"/>
          <w:color w:val="auto"/>
        </w:rPr>
        <w:t>承诺书签署日期：</w:t>
      </w:r>
      <w:r>
        <w:rPr>
          <w:rFonts w:ascii="宋体" w:hAnsi="宋体" w:cs="宋体" w:hint="eastAsia"/>
          <w:b w:val="0"/>
          <w:bCs w:val="0"/>
          <w:color w:val="auto"/>
        </w:rPr>
        <w:t xml:space="preserve">     </w:t>
      </w:r>
      <w:r>
        <w:rPr>
          <w:rFonts w:ascii="宋体" w:hAnsi="宋体" w:cs="宋体" w:hint="eastAsia"/>
          <w:b w:val="0"/>
          <w:bCs w:val="0"/>
          <w:color w:val="auto"/>
        </w:rPr>
        <w:t>年</w:t>
      </w:r>
      <w:r>
        <w:rPr>
          <w:rFonts w:ascii="宋体" w:hAnsi="宋体" w:cs="宋体" w:hint="eastAsia"/>
          <w:b w:val="0"/>
          <w:bCs w:val="0"/>
          <w:color w:val="auto"/>
        </w:rPr>
        <w:t xml:space="preserve">   </w:t>
      </w:r>
      <w:r>
        <w:rPr>
          <w:rFonts w:ascii="宋体" w:hAnsi="宋体" w:cs="宋体" w:hint="eastAsia"/>
          <w:b w:val="0"/>
          <w:bCs w:val="0"/>
          <w:color w:val="auto"/>
        </w:rPr>
        <w:t>月</w:t>
      </w:r>
      <w:r>
        <w:rPr>
          <w:rFonts w:ascii="宋体" w:hAnsi="宋体" w:cs="宋体" w:hint="eastAsia"/>
          <w:b w:val="0"/>
          <w:bCs w:val="0"/>
          <w:color w:val="auto"/>
        </w:rPr>
        <w:t xml:space="preserve">  </w:t>
      </w:r>
      <w:r>
        <w:rPr>
          <w:rFonts w:ascii="宋体" w:hAnsi="宋体" w:cs="宋体" w:hint="eastAsia"/>
          <w:b w:val="0"/>
          <w:bCs w:val="0"/>
          <w:color w:val="auto"/>
        </w:rPr>
        <w:t>日</w:t>
      </w:r>
    </w:p>
    <w:p w14:paraId="4F97277C" w14:textId="77777777" w:rsidR="00CD7DFD" w:rsidRDefault="00787C88">
      <w:pPr>
        <w:spacing w:line="360" w:lineRule="auto"/>
        <w:jc w:val="left"/>
        <w:rPr>
          <w:rFonts w:ascii="宋体" w:hAnsi="宋体" w:cs="宋体"/>
          <w:b w:val="0"/>
          <w:bCs w:val="0"/>
          <w:color w:val="auto"/>
          <w:u w:val="single"/>
        </w:rPr>
      </w:pPr>
      <w:r>
        <w:rPr>
          <w:rFonts w:ascii="宋体" w:hAnsi="宋体" w:cs="宋体" w:hint="eastAsia"/>
          <w:b w:val="0"/>
          <w:bCs w:val="0"/>
          <w:color w:val="auto"/>
          <w:u w:val="single"/>
        </w:rPr>
        <w:t>备注：▲</w:t>
      </w:r>
      <w:r>
        <w:rPr>
          <w:rFonts w:ascii="宋体" w:eastAsia="宋体" w:hAnsi="宋体" w:cs="宋体" w:hint="eastAsia"/>
          <w:b w:val="0"/>
          <w:bCs w:val="0"/>
          <w:color w:val="auto"/>
          <w:u w:val="single"/>
        </w:rPr>
        <w:t>供应商</w:t>
      </w:r>
      <w:r>
        <w:rPr>
          <w:rFonts w:ascii="宋体" w:hAnsi="宋体" w:cs="宋体" w:hint="eastAsia"/>
          <w:b w:val="0"/>
          <w:bCs w:val="0"/>
          <w:color w:val="auto"/>
          <w:u w:val="single"/>
        </w:rPr>
        <w:t>必须提供本承诺书，不提供按无效投标处理。</w:t>
      </w:r>
    </w:p>
    <w:p w14:paraId="74D29251" w14:textId="77777777" w:rsidR="00CD7DFD" w:rsidRDefault="00787C88">
      <w:pPr>
        <w:spacing w:line="360" w:lineRule="exact"/>
        <w:jc w:val="left"/>
        <w:rPr>
          <w:rFonts w:ascii="宋体" w:hAnsi="宋体" w:cs="宋体"/>
          <w:color w:val="auto"/>
          <w:sz w:val="32"/>
        </w:rPr>
      </w:pPr>
      <w:r>
        <w:rPr>
          <w:rFonts w:ascii="宋体" w:hAnsi="宋体" w:cs="宋体" w:hint="eastAsia"/>
          <w:color w:val="auto"/>
          <w:sz w:val="32"/>
        </w:rPr>
        <w:br w:type="page"/>
      </w:r>
      <w:r>
        <w:rPr>
          <w:rFonts w:ascii="宋体" w:hAnsi="宋体" w:cs="宋体" w:hint="eastAsia"/>
          <w:color w:val="auto"/>
          <w:sz w:val="32"/>
        </w:rPr>
        <w:lastRenderedPageBreak/>
        <w:t>附件</w:t>
      </w:r>
      <w:r>
        <w:rPr>
          <w:rFonts w:ascii="宋体" w:eastAsia="宋体" w:hAnsi="宋体" w:cs="宋体" w:hint="eastAsia"/>
          <w:color w:val="auto"/>
          <w:sz w:val="32"/>
        </w:rPr>
        <w:t>五</w:t>
      </w:r>
      <w:r>
        <w:rPr>
          <w:rFonts w:ascii="宋体" w:hAnsi="宋体" w:cs="宋体" w:hint="eastAsia"/>
          <w:color w:val="auto"/>
          <w:sz w:val="32"/>
        </w:rPr>
        <w:t>（一）</w:t>
      </w:r>
    </w:p>
    <w:p w14:paraId="4D441833" w14:textId="77777777" w:rsidR="00CD7DFD" w:rsidRDefault="00787C88">
      <w:pPr>
        <w:pStyle w:val="af4"/>
        <w:adjustRightInd w:val="0"/>
        <w:snapToGrid w:val="0"/>
        <w:spacing w:line="460" w:lineRule="atLeast"/>
        <w:ind w:firstLineChars="1000" w:firstLine="3614"/>
        <w:rPr>
          <w:rFonts w:hAnsi="宋体" w:cs="宋体"/>
          <w:color w:val="auto"/>
          <w:sz w:val="36"/>
        </w:rPr>
      </w:pPr>
      <w:r>
        <w:rPr>
          <w:rFonts w:hAnsi="宋体" w:cs="宋体" w:hint="eastAsia"/>
          <w:color w:val="auto"/>
          <w:sz w:val="36"/>
        </w:rPr>
        <w:t>商</w:t>
      </w:r>
      <w:r>
        <w:rPr>
          <w:rFonts w:hAnsi="宋体" w:cs="宋体" w:hint="eastAsia"/>
          <w:color w:val="auto"/>
          <w:sz w:val="36"/>
        </w:rPr>
        <w:t xml:space="preserve"> </w:t>
      </w:r>
      <w:r>
        <w:rPr>
          <w:rFonts w:hAnsi="宋体" w:cs="宋体" w:hint="eastAsia"/>
          <w:color w:val="auto"/>
          <w:sz w:val="36"/>
        </w:rPr>
        <w:t>务</w:t>
      </w:r>
      <w:r>
        <w:rPr>
          <w:rFonts w:hAnsi="宋体" w:cs="宋体" w:hint="eastAsia"/>
          <w:color w:val="auto"/>
          <w:sz w:val="36"/>
        </w:rPr>
        <w:t xml:space="preserve"> </w:t>
      </w:r>
      <w:r>
        <w:rPr>
          <w:rFonts w:hAnsi="宋体" w:cs="宋体" w:hint="eastAsia"/>
          <w:color w:val="auto"/>
          <w:sz w:val="36"/>
        </w:rPr>
        <w:t>偏</w:t>
      </w:r>
      <w:r>
        <w:rPr>
          <w:rFonts w:hAnsi="宋体" w:cs="宋体" w:hint="eastAsia"/>
          <w:color w:val="auto"/>
          <w:sz w:val="36"/>
        </w:rPr>
        <w:t xml:space="preserve"> </w:t>
      </w:r>
      <w:r>
        <w:rPr>
          <w:rFonts w:hAnsi="宋体" w:cs="宋体" w:hint="eastAsia"/>
          <w:color w:val="auto"/>
          <w:sz w:val="36"/>
        </w:rPr>
        <w:t>离</w:t>
      </w:r>
      <w:r>
        <w:rPr>
          <w:rFonts w:hAnsi="宋体" w:cs="宋体" w:hint="eastAsia"/>
          <w:color w:val="auto"/>
          <w:sz w:val="36"/>
        </w:rPr>
        <w:t xml:space="preserve"> </w:t>
      </w:r>
      <w:r>
        <w:rPr>
          <w:rFonts w:hAnsi="宋体" w:cs="宋体" w:hint="eastAsia"/>
          <w:color w:val="auto"/>
          <w:sz w:val="36"/>
        </w:rPr>
        <w:t>表</w:t>
      </w:r>
    </w:p>
    <w:tbl>
      <w:tblPr>
        <w:tblW w:w="907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57"/>
        <w:gridCol w:w="2171"/>
        <w:gridCol w:w="2077"/>
        <w:gridCol w:w="2264"/>
      </w:tblGrid>
      <w:tr w:rsidR="00CD7DFD" w14:paraId="7720A321" w14:textId="77777777">
        <w:tc>
          <w:tcPr>
            <w:tcW w:w="1102" w:type="dxa"/>
            <w:vAlign w:val="center"/>
          </w:tcPr>
          <w:p w14:paraId="48613039"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 xml:space="preserve"> </w:t>
            </w:r>
            <w:r>
              <w:rPr>
                <w:rFonts w:hAnsi="宋体" w:cs="宋体" w:hint="eastAsia"/>
                <w:color w:val="auto"/>
                <w:sz w:val="24"/>
              </w:rPr>
              <w:t>序号</w:t>
            </w:r>
          </w:p>
        </w:tc>
        <w:tc>
          <w:tcPr>
            <w:tcW w:w="1457" w:type="dxa"/>
            <w:vAlign w:val="center"/>
          </w:tcPr>
          <w:p w14:paraId="5383D06D"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内容</w:t>
            </w:r>
          </w:p>
        </w:tc>
        <w:tc>
          <w:tcPr>
            <w:tcW w:w="2171" w:type="dxa"/>
            <w:vAlign w:val="center"/>
          </w:tcPr>
          <w:p w14:paraId="02DFB7A6"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招标文件规范要求</w:t>
            </w:r>
          </w:p>
        </w:tc>
        <w:tc>
          <w:tcPr>
            <w:tcW w:w="2077" w:type="dxa"/>
            <w:vAlign w:val="center"/>
          </w:tcPr>
          <w:p w14:paraId="5B950ACF"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投标文件</w:t>
            </w:r>
          </w:p>
          <w:p w14:paraId="7FCC872E"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对应规范</w:t>
            </w:r>
          </w:p>
        </w:tc>
        <w:tc>
          <w:tcPr>
            <w:tcW w:w="2264" w:type="dxa"/>
            <w:vAlign w:val="center"/>
          </w:tcPr>
          <w:p w14:paraId="646AFAB3"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备</w:t>
            </w:r>
            <w:r>
              <w:rPr>
                <w:rFonts w:hAnsi="宋体" w:cs="宋体" w:hint="eastAsia"/>
                <w:color w:val="auto"/>
                <w:sz w:val="24"/>
              </w:rPr>
              <w:t xml:space="preserve"> </w:t>
            </w:r>
            <w:r>
              <w:rPr>
                <w:rFonts w:hAnsi="宋体" w:cs="宋体" w:hint="eastAsia"/>
                <w:color w:val="auto"/>
                <w:sz w:val="24"/>
              </w:rPr>
              <w:t>注</w:t>
            </w:r>
          </w:p>
        </w:tc>
      </w:tr>
      <w:tr w:rsidR="00CD7DFD" w14:paraId="46E6C56C" w14:textId="77777777">
        <w:tc>
          <w:tcPr>
            <w:tcW w:w="1102" w:type="dxa"/>
          </w:tcPr>
          <w:p w14:paraId="3A1F1DBA"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56C44269"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423487D1"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744B3650"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046F8FA8" w14:textId="77777777" w:rsidR="00CD7DFD" w:rsidRDefault="00CD7DFD">
            <w:pPr>
              <w:pStyle w:val="af4"/>
              <w:adjustRightInd w:val="0"/>
              <w:snapToGrid w:val="0"/>
              <w:spacing w:line="460" w:lineRule="atLeast"/>
              <w:jc w:val="center"/>
              <w:rPr>
                <w:rFonts w:hAnsi="宋体" w:cs="宋体"/>
                <w:color w:val="auto"/>
                <w:sz w:val="24"/>
              </w:rPr>
            </w:pPr>
          </w:p>
        </w:tc>
      </w:tr>
      <w:tr w:rsidR="00CD7DFD" w14:paraId="3B8432E7" w14:textId="77777777">
        <w:tc>
          <w:tcPr>
            <w:tcW w:w="1102" w:type="dxa"/>
          </w:tcPr>
          <w:p w14:paraId="1E308C37"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477FD480"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0E080706"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65022075"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1DA419F3" w14:textId="77777777" w:rsidR="00CD7DFD" w:rsidRDefault="00CD7DFD">
            <w:pPr>
              <w:pStyle w:val="af4"/>
              <w:adjustRightInd w:val="0"/>
              <w:snapToGrid w:val="0"/>
              <w:spacing w:line="460" w:lineRule="atLeast"/>
              <w:jc w:val="center"/>
              <w:rPr>
                <w:rFonts w:hAnsi="宋体" w:cs="宋体"/>
                <w:color w:val="auto"/>
                <w:sz w:val="24"/>
              </w:rPr>
            </w:pPr>
          </w:p>
        </w:tc>
      </w:tr>
      <w:tr w:rsidR="00CD7DFD" w14:paraId="05674D68" w14:textId="77777777">
        <w:tc>
          <w:tcPr>
            <w:tcW w:w="1102" w:type="dxa"/>
          </w:tcPr>
          <w:p w14:paraId="59A1A786"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29A4B731"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2F14A1C7"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458F1401"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1CFF337F" w14:textId="77777777" w:rsidR="00CD7DFD" w:rsidRDefault="00CD7DFD">
            <w:pPr>
              <w:pStyle w:val="af4"/>
              <w:adjustRightInd w:val="0"/>
              <w:snapToGrid w:val="0"/>
              <w:spacing w:line="460" w:lineRule="atLeast"/>
              <w:jc w:val="center"/>
              <w:rPr>
                <w:rFonts w:hAnsi="宋体" w:cs="宋体"/>
                <w:color w:val="auto"/>
                <w:sz w:val="24"/>
              </w:rPr>
            </w:pPr>
          </w:p>
        </w:tc>
      </w:tr>
      <w:tr w:rsidR="00CD7DFD" w14:paraId="0C452FD3" w14:textId="77777777">
        <w:tc>
          <w:tcPr>
            <w:tcW w:w="1102" w:type="dxa"/>
          </w:tcPr>
          <w:p w14:paraId="67114015"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1BD45367"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3B904DDE"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2A080103"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101B8EE2" w14:textId="77777777" w:rsidR="00CD7DFD" w:rsidRDefault="00CD7DFD">
            <w:pPr>
              <w:pStyle w:val="af4"/>
              <w:adjustRightInd w:val="0"/>
              <w:snapToGrid w:val="0"/>
              <w:spacing w:line="460" w:lineRule="atLeast"/>
              <w:jc w:val="center"/>
              <w:rPr>
                <w:rFonts w:hAnsi="宋体" w:cs="宋体"/>
                <w:color w:val="auto"/>
                <w:sz w:val="24"/>
              </w:rPr>
            </w:pPr>
          </w:p>
        </w:tc>
      </w:tr>
      <w:tr w:rsidR="00CD7DFD" w14:paraId="718AB6B0" w14:textId="77777777">
        <w:tc>
          <w:tcPr>
            <w:tcW w:w="1102" w:type="dxa"/>
          </w:tcPr>
          <w:p w14:paraId="55485C36"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5406640D"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143917CC"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6D52B51D"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18FB08BB" w14:textId="77777777" w:rsidR="00CD7DFD" w:rsidRDefault="00CD7DFD">
            <w:pPr>
              <w:pStyle w:val="af4"/>
              <w:adjustRightInd w:val="0"/>
              <w:snapToGrid w:val="0"/>
              <w:spacing w:line="460" w:lineRule="atLeast"/>
              <w:jc w:val="center"/>
              <w:rPr>
                <w:rFonts w:hAnsi="宋体" w:cs="宋体"/>
                <w:color w:val="auto"/>
                <w:sz w:val="24"/>
              </w:rPr>
            </w:pPr>
          </w:p>
        </w:tc>
      </w:tr>
      <w:tr w:rsidR="00CD7DFD" w14:paraId="08A8060D" w14:textId="77777777">
        <w:tc>
          <w:tcPr>
            <w:tcW w:w="1102" w:type="dxa"/>
          </w:tcPr>
          <w:p w14:paraId="718F6616"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254C466A"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7A36240D"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0A11F4DF"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6DEBC316" w14:textId="77777777" w:rsidR="00CD7DFD" w:rsidRDefault="00CD7DFD">
            <w:pPr>
              <w:pStyle w:val="af4"/>
              <w:adjustRightInd w:val="0"/>
              <w:snapToGrid w:val="0"/>
              <w:spacing w:line="460" w:lineRule="atLeast"/>
              <w:jc w:val="center"/>
              <w:rPr>
                <w:rFonts w:hAnsi="宋体" w:cs="宋体"/>
                <w:color w:val="auto"/>
                <w:sz w:val="24"/>
              </w:rPr>
            </w:pPr>
          </w:p>
        </w:tc>
      </w:tr>
      <w:tr w:rsidR="00CD7DFD" w14:paraId="3A5C0BC0" w14:textId="77777777">
        <w:tc>
          <w:tcPr>
            <w:tcW w:w="1102" w:type="dxa"/>
          </w:tcPr>
          <w:p w14:paraId="30FCD94B"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6F28F167"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10C1F07C"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7B338675"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02BA264D" w14:textId="77777777" w:rsidR="00CD7DFD" w:rsidRDefault="00CD7DFD">
            <w:pPr>
              <w:pStyle w:val="af4"/>
              <w:adjustRightInd w:val="0"/>
              <w:snapToGrid w:val="0"/>
              <w:spacing w:line="460" w:lineRule="atLeast"/>
              <w:jc w:val="center"/>
              <w:rPr>
                <w:rFonts w:hAnsi="宋体" w:cs="宋体"/>
                <w:color w:val="auto"/>
                <w:sz w:val="24"/>
              </w:rPr>
            </w:pPr>
          </w:p>
        </w:tc>
      </w:tr>
      <w:tr w:rsidR="00CD7DFD" w14:paraId="1E11DD61" w14:textId="77777777">
        <w:tc>
          <w:tcPr>
            <w:tcW w:w="1102" w:type="dxa"/>
          </w:tcPr>
          <w:p w14:paraId="783B8BEE" w14:textId="77777777" w:rsidR="00CD7DFD" w:rsidRDefault="00CD7DFD">
            <w:pPr>
              <w:pStyle w:val="af4"/>
              <w:adjustRightInd w:val="0"/>
              <w:snapToGrid w:val="0"/>
              <w:spacing w:line="460" w:lineRule="atLeast"/>
              <w:jc w:val="center"/>
              <w:rPr>
                <w:rFonts w:hAnsi="宋体" w:cs="宋体"/>
                <w:color w:val="auto"/>
                <w:sz w:val="24"/>
              </w:rPr>
            </w:pPr>
          </w:p>
        </w:tc>
        <w:tc>
          <w:tcPr>
            <w:tcW w:w="1457" w:type="dxa"/>
          </w:tcPr>
          <w:p w14:paraId="1F742FBC" w14:textId="77777777" w:rsidR="00CD7DFD" w:rsidRDefault="00CD7DFD">
            <w:pPr>
              <w:pStyle w:val="af4"/>
              <w:adjustRightInd w:val="0"/>
              <w:snapToGrid w:val="0"/>
              <w:spacing w:line="460" w:lineRule="atLeast"/>
              <w:jc w:val="center"/>
              <w:rPr>
                <w:rFonts w:hAnsi="宋体" w:cs="宋体"/>
                <w:color w:val="auto"/>
                <w:sz w:val="24"/>
              </w:rPr>
            </w:pPr>
          </w:p>
        </w:tc>
        <w:tc>
          <w:tcPr>
            <w:tcW w:w="2171" w:type="dxa"/>
          </w:tcPr>
          <w:p w14:paraId="475805F4" w14:textId="77777777" w:rsidR="00CD7DFD" w:rsidRDefault="00CD7DFD">
            <w:pPr>
              <w:pStyle w:val="af4"/>
              <w:adjustRightInd w:val="0"/>
              <w:snapToGrid w:val="0"/>
              <w:spacing w:line="460" w:lineRule="atLeast"/>
              <w:jc w:val="center"/>
              <w:rPr>
                <w:rFonts w:hAnsi="宋体" w:cs="宋体"/>
                <w:color w:val="auto"/>
                <w:sz w:val="24"/>
              </w:rPr>
            </w:pPr>
          </w:p>
        </w:tc>
        <w:tc>
          <w:tcPr>
            <w:tcW w:w="2077" w:type="dxa"/>
          </w:tcPr>
          <w:p w14:paraId="16E9467F" w14:textId="77777777" w:rsidR="00CD7DFD" w:rsidRDefault="00CD7DFD">
            <w:pPr>
              <w:pStyle w:val="af4"/>
              <w:adjustRightInd w:val="0"/>
              <w:snapToGrid w:val="0"/>
              <w:spacing w:line="460" w:lineRule="atLeast"/>
              <w:jc w:val="center"/>
              <w:rPr>
                <w:rFonts w:hAnsi="宋体" w:cs="宋体"/>
                <w:color w:val="auto"/>
                <w:sz w:val="24"/>
              </w:rPr>
            </w:pPr>
          </w:p>
        </w:tc>
        <w:tc>
          <w:tcPr>
            <w:tcW w:w="2264" w:type="dxa"/>
          </w:tcPr>
          <w:p w14:paraId="0E423C59" w14:textId="77777777" w:rsidR="00CD7DFD" w:rsidRDefault="00CD7DFD">
            <w:pPr>
              <w:pStyle w:val="af4"/>
              <w:adjustRightInd w:val="0"/>
              <w:snapToGrid w:val="0"/>
              <w:spacing w:line="460" w:lineRule="atLeast"/>
              <w:jc w:val="center"/>
              <w:rPr>
                <w:rFonts w:hAnsi="宋体" w:cs="宋体"/>
                <w:color w:val="auto"/>
                <w:sz w:val="24"/>
              </w:rPr>
            </w:pPr>
          </w:p>
        </w:tc>
      </w:tr>
    </w:tbl>
    <w:p w14:paraId="2E668ACF" w14:textId="77777777" w:rsidR="00CD7DFD" w:rsidRDefault="00CD7DFD">
      <w:pPr>
        <w:pStyle w:val="af4"/>
        <w:adjustRightInd w:val="0"/>
        <w:snapToGrid w:val="0"/>
        <w:spacing w:line="460" w:lineRule="atLeast"/>
        <w:rPr>
          <w:rFonts w:hAnsi="宋体" w:cs="宋体"/>
          <w:color w:val="auto"/>
          <w:sz w:val="24"/>
        </w:rPr>
      </w:pPr>
    </w:p>
    <w:p w14:paraId="2EE8065C" w14:textId="77777777" w:rsidR="00CD7DFD" w:rsidRDefault="00787C88">
      <w:pPr>
        <w:pStyle w:val="af4"/>
        <w:adjustRightInd w:val="0"/>
        <w:snapToGrid w:val="0"/>
        <w:spacing w:line="460" w:lineRule="atLeast"/>
        <w:rPr>
          <w:rFonts w:hAnsi="宋体" w:cs="宋体"/>
          <w:color w:val="auto"/>
          <w:sz w:val="32"/>
        </w:rPr>
      </w:pPr>
      <w:r>
        <w:rPr>
          <w:rFonts w:hAnsi="宋体" w:cs="宋体" w:hint="eastAsia"/>
          <w:color w:val="auto"/>
          <w:sz w:val="32"/>
        </w:rPr>
        <w:t>附件</w:t>
      </w:r>
      <w:r>
        <w:rPr>
          <w:rFonts w:eastAsia="宋体" w:hAnsi="宋体" w:cs="宋体" w:hint="eastAsia"/>
          <w:color w:val="auto"/>
          <w:sz w:val="32"/>
        </w:rPr>
        <w:t>五</w:t>
      </w:r>
      <w:r>
        <w:rPr>
          <w:rFonts w:hAnsi="宋体" w:cs="宋体" w:hint="eastAsia"/>
          <w:color w:val="auto"/>
          <w:sz w:val="32"/>
        </w:rPr>
        <w:t>（二）</w:t>
      </w:r>
    </w:p>
    <w:p w14:paraId="1648C520" w14:textId="77777777" w:rsidR="00CD7DFD" w:rsidRDefault="00787C88">
      <w:pPr>
        <w:pStyle w:val="af4"/>
        <w:adjustRightInd w:val="0"/>
        <w:snapToGrid w:val="0"/>
        <w:spacing w:line="460" w:lineRule="atLeast"/>
        <w:jc w:val="center"/>
        <w:rPr>
          <w:rFonts w:hAnsi="宋体" w:cs="宋体"/>
          <w:color w:val="auto"/>
          <w:sz w:val="36"/>
        </w:rPr>
      </w:pPr>
      <w:r>
        <w:rPr>
          <w:rFonts w:hAnsi="宋体" w:cs="宋体" w:hint="eastAsia"/>
          <w:color w:val="auto"/>
          <w:sz w:val="36"/>
        </w:rPr>
        <w:t>技术偏离表</w:t>
      </w:r>
    </w:p>
    <w:tbl>
      <w:tblPr>
        <w:tblW w:w="907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68"/>
        <w:gridCol w:w="2226"/>
        <w:gridCol w:w="1750"/>
        <w:gridCol w:w="2583"/>
      </w:tblGrid>
      <w:tr w:rsidR="00CD7DFD" w14:paraId="7BB06640" w14:textId="77777777">
        <w:trPr>
          <w:trHeight w:val="918"/>
        </w:trPr>
        <w:tc>
          <w:tcPr>
            <w:tcW w:w="844" w:type="dxa"/>
            <w:vAlign w:val="center"/>
          </w:tcPr>
          <w:p w14:paraId="00BF1DF7"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序</w:t>
            </w:r>
            <w:r>
              <w:rPr>
                <w:rFonts w:hAnsi="宋体" w:cs="宋体" w:hint="eastAsia"/>
                <w:color w:val="auto"/>
                <w:sz w:val="24"/>
              </w:rPr>
              <w:t xml:space="preserve"> </w:t>
            </w:r>
            <w:r>
              <w:rPr>
                <w:rFonts w:hAnsi="宋体" w:cs="宋体" w:hint="eastAsia"/>
                <w:color w:val="auto"/>
                <w:sz w:val="24"/>
              </w:rPr>
              <w:t>号</w:t>
            </w:r>
          </w:p>
        </w:tc>
        <w:tc>
          <w:tcPr>
            <w:tcW w:w="1668" w:type="dxa"/>
            <w:vAlign w:val="center"/>
          </w:tcPr>
          <w:p w14:paraId="3EED4F31"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内容</w:t>
            </w:r>
          </w:p>
        </w:tc>
        <w:tc>
          <w:tcPr>
            <w:tcW w:w="2226" w:type="dxa"/>
            <w:vAlign w:val="center"/>
          </w:tcPr>
          <w:p w14:paraId="3103E910"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招标文件规范要求</w:t>
            </w:r>
          </w:p>
        </w:tc>
        <w:tc>
          <w:tcPr>
            <w:tcW w:w="1750" w:type="dxa"/>
            <w:vAlign w:val="center"/>
          </w:tcPr>
          <w:p w14:paraId="7E10DD15"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投标文件</w:t>
            </w:r>
          </w:p>
          <w:p w14:paraId="67FE5966"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对应规范</w:t>
            </w:r>
          </w:p>
        </w:tc>
        <w:tc>
          <w:tcPr>
            <w:tcW w:w="2583" w:type="dxa"/>
            <w:vAlign w:val="center"/>
          </w:tcPr>
          <w:p w14:paraId="23B8981D" w14:textId="77777777" w:rsidR="00CD7DFD" w:rsidRDefault="00787C88">
            <w:pPr>
              <w:pStyle w:val="af4"/>
              <w:adjustRightInd w:val="0"/>
              <w:snapToGrid w:val="0"/>
              <w:spacing w:line="460" w:lineRule="atLeast"/>
              <w:jc w:val="center"/>
              <w:rPr>
                <w:rFonts w:hAnsi="宋体" w:cs="宋体"/>
                <w:color w:val="auto"/>
                <w:sz w:val="24"/>
              </w:rPr>
            </w:pPr>
            <w:r>
              <w:rPr>
                <w:rFonts w:hAnsi="宋体" w:cs="宋体" w:hint="eastAsia"/>
                <w:color w:val="auto"/>
                <w:sz w:val="24"/>
              </w:rPr>
              <w:t>备</w:t>
            </w:r>
            <w:r>
              <w:rPr>
                <w:rFonts w:hAnsi="宋体" w:cs="宋体" w:hint="eastAsia"/>
                <w:color w:val="auto"/>
                <w:sz w:val="24"/>
              </w:rPr>
              <w:t xml:space="preserve"> </w:t>
            </w:r>
            <w:r>
              <w:rPr>
                <w:rFonts w:hAnsi="宋体" w:cs="宋体" w:hint="eastAsia"/>
                <w:color w:val="auto"/>
                <w:sz w:val="24"/>
              </w:rPr>
              <w:t>注</w:t>
            </w:r>
          </w:p>
        </w:tc>
      </w:tr>
      <w:tr w:rsidR="00CD7DFD" w14:paraId="6F86FA7E" w14:textId="77777777">
        <w:tc>
          <w:tcPr>
            <w:tcW w:w="844" w:type="dxa"/>
          </w:tcPr>
          <w:p w14:paraId="394F9DA9"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3E603256"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0B77F432"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13DFEBAC"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1060E03B" w14:textId="77777777" w:rsidR="00CD7DFD" w:rsidRDefault="00CD7DFD">
            <w:pPr>
              <w:pStyle w:val="af4"/>
              <w:adjustRightInd w:val="0"/>
              <w:snapToGrid w:val="0"/>
              <w:spacing w:line="460" w:lineRule="atLeast"/>
              <w:jc w:val="center"/>
              <w:rPr>
                <w:rFonts w:hAnsi="宋体" w:cs="宋体"/>
                <w:color w:val="auto"/>
                <w:sz w:val="24"/>
              </w:rPr>
            </w:pPr>
          </w:p>
        </w:tc>
      </w:tr>
      <w:tr w:rsidR="00CD7DFD" w14:paraId="5094EBA5" w14:textId="77777777">
        <w:tc>
          <w:tcPr>
            <w:tcW w:w="844" w:type="dxa"/>
          </w:tcPr>
          <w:p w14:paraId="2844A36B"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6C3E0C38"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2367C412"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5ED9A69A"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5ED94766" w14:textId="77777777" w:rsidR="00CD7DFD" w:rsidRDefault="00CD7DFD">
            <w:pPr>
              <w:pStyle w:val="af4"/>
              <w:adjustRightInd w:val="0"/>
              <w:snapToGrid w:val="0"/>
              <w:spacing w:line="460" w:lineRule="atLeast"/>
              <w:jc w:val="center"/>
              <w:rPr>
                <w:rFonts w:hAnsi="宋体" w:cs="宋体"/>
                <w:color w:val="auto"/>
                <w:sz w:val="24"/>
              </w:rPr>
            </w:pPr>
          </w:p>
        </w:tc>
      </w:tr>
      <w:tr w:rsidR="00CD7DFD" w14:paraId="367F1F2E" w14:textId="77777777">
        <w:tc>
          <w:tcPr>
            <w:tcW w:w="844" w:type="dxa"/>
          </w:tcPr>
          <w:p w14:paraId="7C20FFBD"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18FFFDF5"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2FBE6311"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35EB4C75"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1EE0F0B5" w14:textId="77777777" w:rsidR="00CD7DFD" w:rsidRDefault="00CD7DFD">
            <w:pPr>
              <w:pStyle w:val="af4"/>
              <w:adjustRightInd w:val="0"/>
              <w:snapToGrid w:val="0"/>
              <w:spacing w:line="460" w:lineRule="atLeast"/>
              <w:jc w:val="center"/>
              <w:rPr>
                <w:rFonts w:hAnsi="宋体" w:cs="宋体"/>
                <w:color w:val="auto"/>
                <w:sz w:val="24"/>
              </w:rPr>
            </w:pPr>
          </w:p>
        </w:tc>
      </w:tr>
      <w:tr w:rsidR="00CD7DFD" w14:paraId="37BD42B2" w14:textId="77777777">
        <w:tc>
          <w:tcPr>
            <w:tcW w:w="844" w:type="dxa"/>
          </w:tcPr>
          <w:p w14:paraId="45DBEFDE"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218DEE6B"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5D003F62"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6D8C7B80"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416AC2BA" w14:textId="77777777" w:rsidR="00CD7DFD" w:rsidRDefault="00CD7DFD">
            <w:pPr>
              <w:pStyle w:val="af4"/>
              <w:adjustRightInd w:val="0"/>
              <w:snapToGrid w:val="0"/>
              <w:spacing w:line="460" w:lineRule="atLeast"/>
              <w:jc w:val="center"/>
              <w:rPr>
                <w:rFonts w:hAnsi="宋体" w:cs="宋体"/>
                <w:color w:val="auto"/>
                <w:sz w:val="24"/>
              </w:rPr>
            </w:pPr>
          </w:p>
        </w:tc>
      </w:tr>
      <w:tr w:rsidR="00CD7DFD" w14:paraId="5074CD37" w14:textId="77777777">
        <w:tc>
          <w:tcPr>
            <w:tcW w:w="844" w:type="dxa"/>
          </w:tcPr>
          <w:p w14:paraId="72B47A6E"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10C9D104"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29642E18"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03490592"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23676405" w14:textId="77777777" w:rsidR="00CD7DFD" w:rsidRDefault="00CD7DFD">
            <w:pPr>
              <w:pStyle w:val="af4"/>
              <w:adjustRightInd w:val="0"/>
              <w:snapToGrid w:val="0"/>
              <w:spacing w:line="460" w:lineRule="atLeast"/>
              <w:jc w:val="center"/>
              <w:rPr>
                <w:rFonts w:hAnsi="宋体" w:cs="宋体"/>
                <w:color w:val="auto"/>
                <w:sz w:val="24"/>
              </w:rPr>
            </w:pPr>
          </w:p>
        </w:tc>
      </w:tr>
      <w:tr w:rsidR="00CD7DFD" w14:paraId="61B4CAD4" w14:textId="77777777">
        <w:tc>
          <w:tcPr>
            <w:tcW w:w="844" w:type="dxa"/>
          </w:tcPr>
          <w:p w14:paraId="2BF186B5"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6BC98B6B"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2DF67485"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62E0D47A"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66443511" w14:textId="77777777" w:rsidR="00CD7DFD" w:rsidRDefault="00CD7DFD">
            <w:pPr>
              <w:pStyle w:val="af4"/>
              <w:adjustRightInd w:val="0"/>
              <w:snapToGrid w:val="0"/>
              <w:spacing w:line="460" w:lineRule="atLeast"/>
              <w:jc w:val="center"/>
              <w:rPr>
                <w:rFonts w:hAnsi="宋体" w:cs="宋体"/>
                <w:color w:val="auto"/>
                <w:sz w:val="24"/>
              </w:rPr>
            </w:pPr>
          </w:p>
        </w:tc>
      </w:tr>
      <w:tr w:rsidR="00CD7DFD" w14:paraId="4749B1AB" w14:textId="77777777">
        <w:tc>
          <w:tcPr>
            <w:tcW w:w="844" w:type="dxa"/>
          </w:tcPr>
          <w:p w14:paraId="6FD6184E" w14:textId="77777777" w:rsidR="00CD7DFD" w:rsidRDefault="00CD7DFD">
            <w:pPr>
              <w:pStyle w:val="af4"/>
              <w:adjustRightInd w:val="0"/>
              <w:snapToGrid w:val="0"/>
              <w:spacing w:line="460" w:lineRule="atLeast"/>
              <w:jc w:val="center"/>
              <w:rPr>
                <w:rFonts w:hAnsi="宋体" w:cs="宋体"/>
                <w:color w:val="auto"/>
                <w:sz w:val="24"/>
              </w:rPr>
            </w:pPr>
          </w:p>
        </w:tc>
        <w:tc>
          <w:tcPr>
            <w:tcW w:w="1668" w:type="dxa"/>
          </w:tcPr>
          <w:p w14:paraId="036F5AC1" w14:textId="77777777" w:rsidR="00CD7DFD" w:rsidRDefault="00CD7DFD">
            <w:pPr>
              <w:pStyle w:val="af4"/>
              <w:adjustRightInd w:val="0"/>
              <w:snapToGrid w:val="0"/>
              <w:spacing w:line="460" w:lineRule="atLeast"/>
              <w:jc w:val="center"/>
              <w:rPr>
                <w:rFonts w:hAnsi="宋体" w:cs="宋体"/>
                <w:color w:val="auto"/>
                <w:sz w:val="24"/>
              </w:rPr>
            </w:pPr>
          </w:p>
        </w:tc>
        <w:tc>
          <w:tcPr>
            <w:tcW w:w="2226" w:type="dxa"/>
          </w:tcPr>
          <w:p w14:paraId="61F95FAC" w14:textId="77777777" w:rsidR="00CD7DFD" w:rsidRDefault="00CD7DFD">
            <w:pPr>
              <w:pStyle w:val="af4"/>
              <w:adjustRightInd w:val="0"/>
              <w:snapToGrid w:val="0"/>
              <w:spacing w:line="460" w:lineRule="atLeast"/>
              <w:jc w:val="center"/>
              <w:rPr>
                <w:rFonts w:hAnsi="宋体" w:cs="宋体"/>
                <w:color w:val="auto"/>
                <w:sz w:val="24"/>
              </w:rPr>
            </w:pPr>
          </w:p>
        </w:tc>
        <w:tc>
          <w:tcPr>
            <w:tcW w:w="1750" w:type="dxa"/>
          </w:tcPr>
          <w:p w14:paraId="36D84737" w14:textId="77777777" w:rsidR="00CD7DFD" w:rsidRDefault="00CD7DFD">
            <w:pPr>
              <w:pStyle w:val="af4"/>
              <w:adjustRightInd w:val="0"/>
              <w:snapToGrid w:val="0"/>
              <w:spacing w:line="460" w:lineRule="atLeast"/>
              <w:jc w:val="center"/>
              <w:rPr>
                <w:rFonts w:hAnsi="宋体" w:cs="宋体"/>
                <w:color w:val="auto"/>
                <w:sz w:val="24"/>
              </w:rPr>
            </w:pPr>
          </w:p>
        </w:tc>
        <w:tc>
          <w:tcPr>
            <w:tcW w:w="2583" w:type="dxa"/>
          </w:tcPr>
          <w:p w14:paraId="2230DAE1" w14:textId="77777777" w:rsidR="00CD7DFD" w:rsidRDefault="00CD7DFD">
            <w:pPr>
              <w:pStyle w:val="af4"/>
              <w:adjustRightInd w:val="0"/>
              <w:snapToGrid w:val="0"/>
              <w:spacing w:line="460" w:lineRule="atLeast"/>
              <w:jc w:val="center"/>
              <w:rPr>
                <w:rFonts w:hAnsi="宋体" w:cs="宋体"/>
                <w:color w:val="auto"/>
                <w:sz w:val="24"/>
              </w:rPr>
            </w:pPr>
          </w:p>
        </w:tc>
      </w:tr>
    </w:tbl>
    <w:p w14:paraId="7131D558" w14:textId="77777777" w:rsidR="00CD7DFD" w:rsidRDefault="00CD7DFD">
      <w:pPr>
        <w:pStyle w:val="af4"/>
        <w:adjustRightInd w:val="0"/>
        <w:snapToGrid w:val="0"/>
        <w:spacing w:line="460" w:lineRule="atLeast"/>
        <w:jc w:val="center"/>
        <w:rPr>
          <w:rFonts w:hAnsi="宋体" w:cs="宋体"/>
          <w:color w:val="auto"/>
          <w:sz w:val="24"/>
        </w:rPr>
      </w:pPr>
    </w:p>
    <w:p w14:paraId="1FD28436" w14:textId="77777777" w:rsidR="00CD7DFD" w:rsidRDefault="00CD7DFD">
      <w:pPr>
        <w:rPr>
          <w:rFonts w:ascii="宋体" w:hAnsi="宋体" w:cs="宋体"/>
          <w:color w:val="auto"/>
          <w:sz w:val="32"/>
        </w:rPr>
      </w:pPr>
    </w:p>
    <w:p w14:paraId="6A26CD2D" w14:textId="77777777" w:rsidR="00CD7DFD" w:rsidRDefault="00787C88">
      <w:pPr>
        <w:rPr>
          <w:rFonts w:ascii="宋体" w:hAnsi="宋体" w:cs="宋体"/>
          <w:color w:val="auto"/>
          <w:sz w:val="32"/>
        </w:rPr>
      </w:pPr>
      <w:r>
        <w:rPr>
          <w:rFonts w:ascii="宋体" w:hAnsi="宋体" w:cs="宋体" w:hint="eastAsia"/>
          <w:color w:val="auto"/>
          <w:sz w:val="32"/>
        </w:rPr>
        <w:br w:type="page"/>
      </w:r>
    </w:p>
    <w:p w14:paraId="6D9A3513" w14:textId="77777777" w:rsidR="00CD7DFD" w:rsidRDefault="00787C88">
      <w:pPr>
        <w:widowControl/>
        <w:spacing w:before="100" w:beforeAutospacing="1" w:after="100" w:afterAutospacing="1" w:line="480" w:lineRule="auto"/>
        <w:rPr>
          <w:rFonts w:ascii="宋体" w:eastAsia="宋体" w:hAnsi="宋体" w:cs="宋体" w:hint="eastAsia"/>
          <w:color w:val="auto"/>
          <w:sz w:val="32"/>
        </w:rPr>
      </w:pPr>
      <w:r>
        <w:rPr>
          <w:rFonts w:ascii="宋体" w:hAnsi="宋体" w:cs="宋体" w:hint="eastAsia"/>
          <w:color w:val="auto"/>
          <w:sz w:val="32"/>
        </w:rPr>
        <w:lastRenderedPageBreak/>
        <w:t>附件</w:t>
      </w:r>
      <w:r>
        <w:rPr>
          <w:rFonts w:ascii="宋体" w:eastAsia="宋体" w:hAnsi="宋体" w:cs="宋体" w:hint="eastAsia"/>
          <w:color w:val="auto"/>
          <w:sz w:val="32"/>
        </w:rPr>
        <w:t>六</w:t>
      </w:r>
    </w:p>
    <w:p w14:paraId="4FF31229" w14:textId="77777777" w:rsidR="00CD7DFD" w:rsidRDefault="00787C88">
      <w:pPr>
        <w:widowControl/>
        <w:spacing w:before="100" w:beforeAutospacing="1" w:after="100" w:afterAutospacing="1" w:line="480" w:lineRule="auto"/>
        <w:jc w:val="center"/>
        <w:rPr>
          <w:rFonts w:ascii="宋体" w:hAnsi="宋体" w:cs="宋体"/>
          <w:b w:val="0"/>
          <w:bCs w:val="0"/>
          <w:color w:val="auto"/>
          <w:sz w:val="44"/>
          <w:szCs w:val="44"/>
        </w:rPr>
      </w:pPr>
      <w:r>
        <w:rPr>
          <w:rFonts w:ascii="宋体" w:hAnsi="宋体" w:cs="宋体" w:hint="eastAsia"/>
          <w:color w:val="auto"/>
          <w:sz w:val="44"/>
          <w:szCs w:val="44"/>
        </w:rPr>
        <w:t>（</w:t>
      </w:r>
      <w:r>
        <w:rPr>
          <w:rFonts w:ascii="宋体" w:hAnsi="宋体" w:cs="宋体" w:hint="eastAsia"/>
          <w:color w:val="auto"/>
          <w:sz w:val="44"/>
          <w:szCs w:val="44"/>
        </w:rPr>
        <w:t>1</w:t>
      </w:r>
      <w:r>
        <w:rPr>
          <w:rFonts w:ascii="宋体" w:hAnsi="宋体" w:cs="宋体" w:hint="eastAsia"/>
          <w:color w:val="auto"/>
          <w:sz w:val="44"/>
          <w:szCs w:val="44"/>
        </w:rPr>
        <w:t>）</w:t>
      </w:r>
      <w:r>
        <w:rPr>
          <w:rFonts w:ascii="宋体" w:hAnsi="宋体" w:cs="宋体" w:hint="eastAsia"/>
          <w:b w:val="0"/>
          <w:bCs w:val="0"/>
          <w:color w:val="auto"/>
          <w:sz w:val="44"/>
          <w:szCs w:val="44"/>
        </w:rPr>
        <w:t>中小企业声明函（</w:t>
      </w:r>
      <w:r>
        <w:rPr>
          <w:rFonts w:ascii="宋体" w:eastAsia="宋体" w:hAnsi="宋体" w:cs="宋体" w:hint="eastAsia"/>
          <w:b w:val="0"/>
          <w:bCs w:val="0"/>
          <w:color w:val="auto"/>
          <w:sz w:val="44"/>
          <w:szCs w:val="44"/>
        </w:rPr>
        <w:t>如是、</w:t>
      </w:r>
      <w:r>
        <w:rPr>
          <w:rFonts w:ascii="宋体" w:hAnsi="宋体" w:cs="宋体" w:hint="eastAsia"/>
          <w:b w:val="0"/>
          <w:bCs w:val="0"/>
          <w:color w:val="auto"/>
          <w:sz w:val="44"/>
          <w:szCs w:val="44"/>
        </w:rPr>
        <w:t>服务）</w:t>
      </w:r>
    </w:p>
    <w:p w14:paraId="3B0C9D44"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本公司（联合体）郑重声明，根据《政府采购促进中小企业发展管理办法》（财库﹝</w:t>
      </w:r>
      <w:r>
        <w:rPr>
          <w:rFonts w:ascii="宋体" w:hAnsi="宋体" w:cs="宋体" w:hint="eastAsia"/>
          <w:b w:val="0"/>
          <w:bCs w:val="0"/>
          <w:color w:val="auto"/>
          <w:sz w:val="24"/>
        </w:rPr>
        <w:t>2020</w:t>
      </w:r>
      <w:r>
        <w:rPr>
          <w:rFonts w:ascii="宋体" w:hAnsi="宋体" w:cs="宋体" w:hint="eastAsia"/>
          <w:b w:val="0"/>
          <w:bCs w:val="0"/>
          <w:color w:val="auto"/>
          <w:sz w:val="24"/>
        </w:rPr>
        <w:t>﹞</w:t>
      </w:r>
      <w:r>
        <w:rPr>
          <w:rFonts w:ascii="宋体" w:hAnsi="宋体" w:cs="宋体" w:hint="eastAsia"/>
          <w:b w:val="0"/>
          <w:bCs w:val="0"/>
          <w:color w:val="auto"/>
          <w:sz w:val="24"/>
        </w:rPr>
        <w:t xml:space="preserve">46 </w:t>
      </w:r>
      <w:r>
        <w:rPr>
          <w:rFonts w:ascii="宋体" w:hAnsi="宋体" w:cs="宋体" w:hint="eastAsia"/>
          <w:b w:val="0"/>
          <w:bCs w:val="0"/>
          <w:color w:val="auto"/>
          <w:sz w:val="24"/>
        </w:rPr>
        <w:t>号）的规定，本公司（联合体）参加</w:t>
      </w:r>
      <w:r>
        <w:rPr>
          <w:rFonts w:ascii="宋体" w:hAnsi="宋体" w:cs="宋体" w:hint="eastAsia"/>
          <w:b w:val="0"/>
          <w:bCs w:val="0"/>
          <w:color w:val="auto"/>
          <w:sz w:val="24"/>
          <w:u w:val="single"/>
        </w:rPr>
        <w:t>（单位名称）</w:t>
      </w:r>
      <w:r>
        <w:rPr>
          <w:rFonts w:ascii="宋体" w:hAnsi="宋体" w:cs="宋体" w:hint="eastAsia"/>
          <w:b w:val="0"/>
          <w:bCs w:val="0"/>
          <w:color w:val="auto"/>
          <w:sz w:val="24"/>
        </w:rPr>
        <w:t>的</w:t>
      </w:r>
      <w:r>
        <w:rPr>
          <w:rFonts w:ascii="宋体" w:hAnsi="宋体" w:cs="宋体" w:hint="eastAsia"/>
          <w:b w:val="0"/>
          <w:bCs w:val="0"/>
          <w:color w:val="auto"/>
          <w:sz w:val="24"/>
          <w:u w:val="single"/>
        </w:rPr>
        <w:t>（项目名称）</w:t>
      </w:r>
      <w:r>
        <w:rPr>
          <w:rFonts w:ascii="宋体" w:hAnsi="宋体" w:cs="宋体" w:hint="eastAsia"/>
          <w:b w:val="0"/>
          <w:bCs w:val="0"/>
          <w:color w:val="auto"/>
          <w:sz w:val="24"/>
        </w:rPr>
        <w:t>采购活动，提供的货物全部由符合政策要求的中小企业制造。相关企业（含联合体中的中小企业、签订分包意向协议的中小企业）</w:t>
      </w:r>
    </w:p>
    <w:p w14:paraId="6DFA0288" w14:textId="77777777" w:rsidR="00CD7DFD" w:rsidRDefault="00787C88">
      <w:pPr>
        <w:autoSpaceDE w:val="0"/>
        <w:autoSpaceDN w:val="0"/>
        <w:adjustRightInd w:val="0"/>
        <w:spacing w:line="360" w:lineRule="auto"/>
        <w:jc w:val="left"/>
        <w:rPr>
          <w:rFonts w:ascii="宋体" w:hAnsi="宋体" w:cs="宋体"/>
          <w:b w:val="0"/>
          <w:bCs w:val="0"/>
          <w:color w:val="auto"/>
          <w:sz w:val="24"/>
        </w:rPr>
      </w:pPr>
      <w:r>
        <w:rPr>
          <w:rFonts w:ascii="宋体" w:hAnsi="宋体" w:cs="宋体" w:hint="eastAsia"/>
          <w:b w:val="0"/>
          <w:bCs w:val="0"/>
          <w:color w:val="auto"/>
          <w:sz w:val="24"/>
        </w:rPr>
        <w:t>的具体情况如下：</w:t>
      </w:r>
    </w:p>
    <w:p w14:paraId="2B400A87"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 xml:space="preserve">1. </w:t>
      </w:r>
      <w:r>
        <w:rPr>
          <w:rFonts w:ascii="宋体" w:hAnsi="宋体" w:cs="宋体" w:hint="eastAsia"/>
          <w:b w:val="0"/>
          <w:bCs w:val="0"/>
          <w:color w:val="auto"/>
          <w:sz w:val="24"/>
          <w:u w:val="single"/>
        </w:rPr>
        <w:t>（标的名称）</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，属于</w:t>
      </w:r>
      <w:r>
        <w:rPr>
          <w:rFonts w:ascii="宋体" w:hAnsi="宋体" w:cs="宋体" w:hint="eastAsia"/>
          <w:b w:val="0"/>
          <w:bCs w:val="0"/>
          <w:color w:val="auto"/>
          <w:sz w:val="24"/>
          <w:u w:val="single"/>
        </w:rPr>
        <w:t>（物业管理）</w:t>
      </w:r>
      <w:r>
        <w:rPr>
          <w:rFonts w:ascii="宋体" w:hAnsi="宋体" w:cs="宋体" w:hint="eastAsia"/>
          <w:b w:val="0"/>
          <w:bCs w:val="0"/>
          <w:color w:val="auto"/>
          <w:sz w:val="24"/>
        </w:rPr>
        <w:t>行业；制造商为（</w:t>
      </w:r>
      <w:r>
        <w:rPr>
          <w:rFonts w:ascii="宋体" w:hAnsi="宋体" w:cs="宋体" w:hint="eastAsia"/>
          <w:b w:val="0"/>
          <w:bCs w:val="0"/>
          <w:color w:val="auto"/>
          <w:sz w:val="24"/>
          <w:u w:val="single"/>
        </w:rPr>
        <w:t>企业名称）</w:t>
      </w:r>
      <w:r>
        <w:rPr>
          <w:rFonts w:ascii="宋体" w:hAnsi="宋体" w:cs="宋体" w:hint="eastAsia"/>
          <w:b w:val="0"/>
          <w:bCs w:val="0"/>
          <w:color w:val="auto"/>
          <w:sz w:val="24"/>
        </w:rPr>
        <w:t>，从业人员</w:t>
      </w:r>
      <w:r>
        <w:rPr>
          <w:rFonts w:ascii="宋体" w:hAnsi="宋体" w:cs="宋体" w:hint="eastAsia"/>
          <w:b w:val="0"/>
          <w:bCs w:val="0"/>
          <w:color w:val="auto"/>
          <w:sz w:val="24"/>
        </w:rPr>
        <w:t xml:space="preserve"> </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人，营业收入为</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万元，资产总额为</w:t>
      </w:r>
      <w:r>
        <w:rPr>
          <w:rFonts w:ascii="宋体" w:hAnsi="宋体" w:cs="宋体" w:hint="eastAsia"/>
          <w:b w:val="0"/>
          <w:bCs w:val="0"/>
          <w:color w:val="auto"/>
          <w:sz w:val="24"/>
        </w:rPr>
        <w:t xml:space="preserve"> </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万元，属于</w:t>
      </w:r>
      <w:r>
        <w:rPr>
          <w:rFonts w:ascii="宋体" w:hAnsi="宋体" w:cs="宋体" w:hint="eastAsia"/>
          <w:b w:val="0"/>
          <w:bCs w:val="0"/>
          <w:color w:val="auto"/>
          <w:sz w:val="24"/>
          <w:u w:val="single"/>
        </w:rPr>
        <w:t>（</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中型企业、</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小型企业、</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微型企业）</w:t>
      </w:r>
      <w:r>
        <w:rPr>
          <w:rFonts w:ascii="宋体" w:hAnsi="宋体" w:cs="宋体" w:hint="eastAsia"/>
          <w:b w:val="0"/>
          <w:bCs w:val="0"/>
          <w:color w:val="auto"/>
          <w:sz w:val="24"/>
        </w:rPr>
        <w:t>；</w:t>
      </w:r>
    </w:p>
    <w:p w14:paraId="52E09EE7"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 xml:space="preserve">2. </w:t>
      </w:r>
      <w:r>
        <w:rPr>
          <w:rFonts w:ascii="宋体" w:hAnsi="宋体" w:cs="宋体" w:hint="eastAsia"/>
          <w:b w:val="0"/>
          <w:bCs w:val="0"/>
          <w:color w:val="auto"/>
          <w:sz w:val="24"/>
          <w:u w:val="single"/>
        </w:rPr>
        <w:t>（标的名称）</w:t>
      </w:r>
      <w:r>
        <w:rPr>
          <w:rFonts w:ascii="宋体" w:hAnsi="宋体" w:cs="宋体" w:hint="eastAsia"/>
          <w:b w:val="0"/>
          <w:bCs w:val="0"/>
          <w:color w:val="auto"/>
          <w:sz w:val="24"/>
        </w:rPr>
        <w:t xml:space="preserve"> </w:t>
      </w:r>
      <w:r>
        <w:rPr>
          <w:rFonts w:ascii="宋体" w:hAnsi="宋体" w:cs="宋体" w:hint="eastAsia"/>
          <w:b w:val="0"/>
          <w:bCs w:val="0"/>
          <w:color w:val="auto"/>
          <w:sz w:val="24"/>
        </w:rPr>
        <w:t>，属于</w:t>
      </w:r>
      <w:r>
        <w:rPr>
          <w:rFonts w:ascii="宋体" w:hAnsi="宋体" w:cs="宋体" w:hint="eastAsia"/>
          <w:b w:val="0"/>
          <w:bCs w:val="0"/>
          <w:color w:val="auto"/>
          <w:sz w:val="24"/>
          <w:u w:val="single"/>
        </w:rPr>
        <w:t>（采购文件中明确的所属行业）</w:t>
      </w:r>
      <w:r>
        <w:rPr>
          <w:rFonts w:ascii="宋体" w:hAnsi="宋体" w:cs="宋体" w:hint="eastAsia"/>
          <w:b w:val="0"/>
          <w:bCs w:val="0"/>
          <w:color w:val="auto"/>
          <w:sz w:val="24"/>
        </w:rPr>
        <w:t>行业；制造商为</w:t>
      </w:r>
      <w:r>
        <w:rPr>
          <w:rFonts w:ascii="宋体" w:hAnsi="宋体" w:cs="宋体" w:hint="eastAsia"/>
          <w:b w:val="0"/>
          <w:bCs w:val="0"/>
          <w:color w:val="auto"/>
          <w:sz w:val="24"/>
          <w:u w:val="single"/>
        </w:rPr>
        <w:t>（企业名称）</w:t>
      </w:r>
      <w:r>
        <w:rPr>
          <w:rFonts w:ascii="宋体" w:hAnsi="宋体" w:cs="宋体" w:hint="eastAsia"/>
          <w:b w:val="0"/>
          <w:bCs w:val="0"/>
          <w:color w:val="auto"/>
          <w:sz w:val="24"/>
        </w:rPr>
        <w:t>，从业人员</w:t>
      </w:r>
      <w:r>
        <w:rPr>
          <w:rFonts w:ascii="宋体" w:hAnsi="宋体" w:cs="宋体" w:hint="eastAsia"/>
          <w:b w:val="0"/>
          <w:bCs w:val="0"/>
          <w:color w:val="auto"/>
          <w:sz w:val="24"/>
        </w:rPr>
        <w:t xml:space="preserve"> </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人，营业收入为</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万元，资产总额为</w:t>
      </w:r>
      <w:r>
        <w:rPr>
          <w:rFonts w:ascii="宋体" w:hAnsi="宋体" w:cs="宋体" w:hint="eastAsia"/>
          <w:b w:val="0"/>
          <w:bCs w:val="0"/>
          <w:color w:val="auto"/>
          <w:sz w:val="24"/>
        </w:rPr>
        <w:t xml:space="preserve"> </w:t>
      </w:r>
      <w:r>
        <w:rPr>
          <w:rFonts w:ascii="宋体" w:hAnsi="宋体" w:cs="宋体" w:hint="eastAsia"/>
          <w:b w:val="0"/>
          <w:bCs w:val="0"/>
          <w:color w:val="auto"/>
          <w:sz w:val="24"/>
          <w:u w:val="single"/>
        </w:rPr>
        <w:t xml:space="preserve">     </w:t>
      </w:r>
      <w:r>
        <w:rPr>
          <w:rFonts w:ascii="宋体" w:hAnsi="宋体" w:cs="宋体" w:hint="eastAsia"/>
          <w:b w:val="0"/>
          <w:bCs w:val="0"/>
          <w:color w:val="auto"/>
          <w:sz w:val="24"/>
        </w:rPr>
        <w:t>万元，属于</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中型企业、</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小型企业、</w:t>
      </w:r>
      <w:r>
        <w:rPr>
          <w:rFonts w:ascii="宋体" w:eastAsia="宋体" w:hAnsi="宋体" w:cs="宋体" w:hint="eastAsia"/>
          <w:b w:val="0"/>
          <w:bCs w:val="0"/>
          <w:color w:val="auto"/>
          <w:sz w:val="24"/>
          <w:u w:val="single"/>
        </w:rPr>
        <w:t>□</w:t>
      </w:r>
      <w:r>
        <w:rPr>
          <w:rFonts w:ascii="宋体" w:hAnsi="宋体" w:cs="宋体" w:hint="eastAsia"/>
          <w:b w:val="0"/>
          <w:bCs w:val="0"/>
          <w:color w:val="auto"/>
          <w:sz w:val="24"/>
          <w:u w:val="single"/>
        </w:rPr>
        <w:t>微型企业）</w:t>
      </w:r>
      <w:r>
        <w:rPr>
          <w:rFonts w:ascii="宋体" w:hAnsi="宋体" w:cs="宋体" w:hint="eastAsia"/>
          <w:b w:val="0"/>
          <w:bCs w:val="0"/>
          <w:color w:val="auto"/>
          <w:sz w:val="24"/>
        </w:rPr>
        <w:t>；</w:t>
      </w:r>
    </w:p>
    <w:p w14:paraId="0E3CF729"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w:t>
      </w:r>
    </w:p>
    <w:p w14:paraId="53E2A14E"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以上企业，不属于大企业的分支机构，不存在控股股东为大企业的情形，也不存在与大企业的负责人为同一人的情形。</w:t>
      </w:r>
    </w:p>
    <w:p w14:paraId="38531D21"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本企业对上述声明内容的真实性负责。如有虚假，将依法承担相应责任。</w:t>
      </w:r>
    </w:p>
    <w:p w14:paraId="67915520"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企业名称（盖章）：</w:t>
      </w:r>
    </w:p>
    <w:p w14:paraId="4D7B9A2B"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日期：</w:t>
      </w:r>
    </w:p>
    <w:p w14:paraId="19D652E4" w14:textId="77777777" w:rsidR="00CD7DFD" w:rsidRDefault="00CD7DFD">
      <w:pPr>
        <w:autoSpaceDE w:val="0"/>
        <w:autoSpaceDN w:val="0"/>
        <w:adjustRightInd w:val="0"/>
        <w:spacing w:line="360" w:lineRule="auto"/>
        <w:ind w:firstLineChars="200" w:firstLine="420"/>
        <w:jc w:val="left"/>
        <w:rPr>
          <w:rFonts w:ascii="宋体" w:hAnsi="宋体" w:cs="宋体"/>
          <w:b w:val="0"/>
          <w:bCs w:val="0"/>
          <w:color w:val="auto"/>
        </w:rPr>
      </w:pPr>
    </w:p>
    <w:p w14:paraId="4E36C48D" w14:textId="77777777" w:rsidR="00CD7DFD" w:rsidRDefault="00787C88">
      <w:pPr>
        <w:autoSpaceDE w:val="0"/>
        <w:autoSpaceDN w:val="0"/>
        <w:adjustRightInd w:val="0"/>
        <w:spacing w:line="360" w:lineRule="auto"/>
        <w:ind w:firstLineChars="200" w:firstLine="480"/>
        <w:jc w:val="left"/>
        <w:rPr>
          <w:rFonts w:ascii="宋体" w:hAnsi="宋体" w:cs="宋体"/>
          <w:b w:val="0"/>
          <w:bCs w:val="0"/>
          <w:color w:val="auto"/>
          <w:sz w:val="24"/>
        </w:rPr>
      </w:pPr>
      <w:r>
        <w:rPr>
          <w:rFonts w:ascii="宋体" w:hAnsi="宋体" w:cs="宋体" w:hint="eastAsia"/>
          <w:b w:val="0"/>
          <w:bCs w:val="0"/>
          <w:color w:val="auto"/>
          <w:sz w:val="24"/>
        </w:rPr>
        <w:t>注：从业人员、营业收入、资产总额填报上一年度数据，无上一年度数据的新成立企业可不填报。</w:t>
      </w:r>
    </w:p>
    <w:p w14:paraId="261F3941" w14:textId="77777777" w:rsidR="00CD7DFD" w:rsidRDefault="00787C88">
      <w:pPr>
        <w:widowControl/>
        <w:spacing w:before="100" w:beforeAutospacing="1" w:after="100" w:afterAutospacing="1" w:line="480" w:lineRule="auto"/>
        <w:rPr>
          <w:rFonts w:ascii="宋体" w:eastAsia="宋体" w:hAnsi="宋体" w:cs="宋体" w:hint="eastAsia"/>
          <w:b w:val="0"/>
          <w:bCs w:val="0"/>
          <w:color w:val="auto"/>
          <w:sz w:val="44"/>
          <w:szCs w:val="44"/>
        </w:rPr>
      </w:pPr>
      <w:r>
        <w:rPr>
          <w:rFonts w:ascii="宋体" w:hAnsi="宋体" w:cs="宋体" w:hint="eastAsia"/>
          <w:b w:val="0"/>
          <w:bCs w:val="0"/>
          <w:color w:val="auto"/>
          <w:sz w:val="44"/>
          <w:szCs w:val="44"/>
        </w:rPr>
        <w:br w:type="page"/>
      </w:r>
      <w:r>
        <w:rPr>
          <w:rFonts w:ascii="宋体" w:hAnsi="宋体" w:cs="宋体" w:hint="eastAsia"/>
          <w:b w:val="0"/>
          <w:bCs w:val="0"/>
          <w:color w:val="auto"/>
          <w:sz w:val="44"/>
          <w:szCs w:val="44"/>
        </w:rPr>
        <w:lastRenderedPageBreak/>
        <w:t>附件</w:t>
      </w:r>
      <w:r>
        <w:rPr>
          <w:rFonts w:ascii="宋体" w:eastAsia="宋体" w:hAnsi="宋体" w:cs="宋体" w:hint="eastAsia"/>
          <w:b w:val="0"/>
          <w:bCs w:val="0"/>
          <w:color w:val="auto"/>
          <w:sz w:val="44"/>
          <w:szCs w:val="44"/>
        </w:rPr>
        <w:t>七</w:t>
      </w:r>
    </w:p>
    <w:p w14:paraId="16E438E6" w14:textId="77777777" w:rsidR="00CD7DFD" w:rsidRDefault="00787C88">
      <w:pPr>
        <w:widowControl/>
        <w:spacing w:before="100" w:beforeAutospacing="1" w:after="100" w:afterAutospacing="1" w:line="480" w:lineRule="auto"/>
        <w:jc w:val="center"/>
        <w:rPr>
          <w:rFonts w:ascii="宋体" w:hAnsi="宋体" w:cs="宋体"/>
          <w:b w:val="0"/>
          <w:bCs w:val="0"/>
          <w:color w:val="auto"/>
          <w:sz w:val="44"/>
          <w:szCs w:val="44"/>
        </w:rPr>
      </w:pPr>
      <w:r>
        <w:rPr>
          <w:rFonts w:ascii="宋体" w:hAnsi="宋体" w:cs="宋体" w:hint="eastAsia"/>
          <w:b w:val="0"/>
          <w:bCs w:val="0"/>
          <w:color w:val="auto"/>
          <w:sz w:val="44"/>
          <w:szCs w:val="44"/>
        </w:rPr>
        <w:t>（</w:t>
      </w:r>
      <w:r>
        <w:rPr>
          <w:rFonts w:ascii="宋体" w:hAnsi="宋体" w:cs="宋体" w:hint="eastAsia"/>
          <w:b w:val="0"/>
          <w:bCs w:val="0"/>
          <w:color w:val="auto"/>
          <w:sz w:val="44"/>
          <w:szCs w:val="44"/>
        </w:rPr>
        <w:t>2</w:t>
      </w:r>
      <w:r>
        <w:rPr>
          <w:rFonts w:ascii="宋体" w:hAnsi="宋体" w:cs="宋体" w:hint="eastAsia"/>
          <w:b w:val="0"/>
          <w:bCs w:val="0"/>
          <w:color w:val="auto"/>
          <w:sz w:val="44"/>
          <w:szCs w:val="44"/>
        </w:rPr>
        <w:t>）残疾人福利性单位声明函（如是）</w:t>
      </w:r>
    </w:p>
    <w:p w14:paraId="4C679191" w14:textId="77777777" w:rsidR="00CD7DFD" w:rsidRDefault="00787C88">
      <w:pPr>
        <w:autoSpaceDE w:val="0"/>
        <w:autoSpaceDN w:val="0"/>
        <w:adjustRightInd w:val="0"/>
        <w:spacing w:line="360" w:lineRule="auto"/>
        <w:ind w:firstLineChars="200" w:firstLine="440"/>
        <w:jc w:val="left"/>
        <w:rPr>
          <w:rFonts w:ascii="宋体" w:hAnsi="宋体" w:cs="宋体"/>
          <w:b w:val="0"/>
          <w:bCs w:val="0"/>
          <w:color w:val="auto"/>
          <w:sz w:val="22"/>
          <w:szCs w:val="22"/>
        </w:rPr>
      </w:pPr>
      <w:r>
        <w:rPr>
          <w:rFonts w:ascii="宋体" w:hAnsi="宋体" w:cs="宋体" w:hint="eastAsia"/>
          <w:b w:val="0"/>
          <w:bCs w:val="0"/>
          <w:color w:val="auto"/>
          <w:sz w:val="22"/>
          <w:szCs w:val="22"/>
        </w:rPr>
        <w:t>本单位郑重声明，根据《财政部</w:t>
      </w:r>
      <w:r>
        <w:rPr>
          <w:rFonts w:ascii="宋体" w:hAnsi="宋体" w:cs="宋体" w:hint="eastAsia"/>
          <w:b w:val="0"/>
          <w:bCs w:val="0"/>
          <w:color w:val="auto"/>
          <w:sz w:val="22"/>
          <w:szCs w:val="22"/>
        </w:rPr>
        <w:t xml:space="preserve"> </w:t>
      </w:r>
      <w:r>
        <w:rPr>
          <w:rFonts w:ascii="宋体" w:hAnsi="宋体" w:cs="宋体" w:hint="eastAsia"/>
          <w:b w:val="0"/>
          <w:bCs w:val="0"/>
          <w:color w:val="auto"/>
          <w:sz w:val="22"/>
          <w:szCs w:val="22"/>
        </w:rPr>
        <w:t>民政部</w:t>
      </w:r>
      <w:r>
        <w:rPr>
          <w:rFonts w:ascii="宋体" w:hAnsi="宋体" w:cs="宋体" w:hint="eastAsia"/>
          <w:b w:val="0"/>
          <w:bCs w:val="0"/>
          <w:color w:val="auto"/>
          <w:sz w:val="22"/>
          <w:szCs w:val="22"/>
        </w:rPr>
        <w:t xml:space="preserve"> </w:t>
      </w:r>
      <w:r>
        <w:rPr>
          <w:rFonts w:ascii="宋体" w:hAnsi="宋体" w:cs="宋体" w:hint="eastAsia"/>
          <w:b w:val="0"/>
          <w:bCs w:val="0"/>
          <w:color w:val="auto"/>
          <w:sz w:val="22"/>
          <w:szCs w:val="22"/>
        </w:rPr>
        <w:t>中国残疾人联合会关于促进残疾人就业政府采购政策的通知》（财库〔</w:t>
      </w:r>
      <w:r>
        <w:rPr>
          <w:rFonts w:ascii="宋体" w:hAnsi="宋体" w:cs="宋体" w:hint="eastAsia"/>
          <w:b w:val="0"/>
          <w:bCs w:val="0"/>
          <w:color w:val="auto"/>
          <w:sz w:val="22"/>
          <w:szCs w:val="22"/>
        </w:rPr>
        <w:t>2017</w:t>
      </w:r>
      <w:r>
        <w:rPr>
          <w:rFonts w:ascii="宋体" w:hAnsi="宋体" w:cs="宋体" w:hint="eastAsia"/>
          <w:b w:val="0"/>
          <w:bCs w:val="0"/>
          <w:color w:val="auto"/>
          <w:sz w:val="22"/>
          <w:szCs w:val="22"/>
        </w:rPr>
        <w:t>〕</w:t>
      </w:r>
      <w:r>
        <w:rPr>
          <w:rFonts w:ascii="宋体" w:hAnsi="宋体" w:cs="宋体" w:hint="eastAsia"/>
          <w:b w:val="0"/>
          <w:bCs w:val="0"/>
          <w:color w:val="auto"/>
          <w:sz w:val="22"/>
          <w:szCs w:val="22"/>
        </w:rPr>
        <w:t xml:space="preserve">141 </w:t>
      </w:r>
      <w:r>
        <w:rPr>
          <w:rFonts w:ascii="宋体" w:hAnsi="宋体" w:cs="宋体" w:hint="eastAsia"/>
          <w:b w:val="0"/>
          <w:bCs w:val="0"/>
          <w:color w:val="auto"/>
          <w:sz w:val="22"/>
          <w:szCs w:val="22"/>
        </w:rPr>
        <w:t>号）的规定，本单位为符合条件的残疾人福利性单位，且本单位参加</w:t>
      </w:r>
      <w:r>
        <w:rPr>
          <w:rFonts w:ascii="宋体" w:hAnsi="宋体" w:cs="宋体" w:hint="eastAsia"/>
          <w:b w:val="0"/>
          <w:bCs w:val="0"/>
          <w:color w:val="auto"/>
          <w:sz w:val="22"/>
          <w:szCs w:val="22"/>
          <w:u w:val="single"/>
        </w:rPr>
        <w:t xml:space="preserve">    </w:t>
      </w:r>
      <w:r>
        <w:rPr>
          <w:rFonts w:ascii="宋体" w:hAnsi="宋体" w:cs="宋体" w:hint="eastAsia"/>
          <w:b w:val="0"/>
          <w:bCs w:val="0"/>
          <w:color w:val="auto"/>
          <w:sz w:val="22"/>
          <w:szCs w:val="22"/>
          <w:u w:val="single"/>
        </w:rPr>
        <w:t>（项目名称）（项目编号）</w:t>
      </w:r>
      <w:r>
        <w:rPr>
          <w:rFonts w:ascii="宋体" w:hAnsi="宋体" w:cs="宋体" w:hint="eastAsia"/>
          <w:b w:val="0"/>
          <w:bCs w:val="0"/>
          <w:color w:val="auto"/>
          <w:sz w:val="22"/>
          <w:szCs w:val="22"/>
        </w:rPr>
        <w:t>采购活动提供本单位制造的货物（由本单位承担工程</w:t>
      </w:r>
      <w:r>
        <w:rPr>
          <w:rFonts w:ascii="宋体" w:hAnsi="宋体" w:cs="宋体" w:hint="eastAsia"/>
          <w:b w:val="0"/>
          <w:bCs w:val="0"/>
          <w:color w:val="auto"/>
          <w:sz w:val="22"/>
          <w:szCs w:val="22"/>
        </w:rPr>
        <w:t>/</w:t>
      </w:r>
      <w:r>
        <w:rPr>
          <w:rFonts w:ascii="宋体" w:hAnsi="宋体" w:cs="宋体" w:hint="eastAsia"/>
          <w:b w:val="0"/>
          <w:bCs w:val="0"/>
          <w:color w:val="auto"/>
          <w:sz w:val="22"/>
          <w:szCs w:val="22"/>
        </w:rPr>
        <w:t>提供服务），或者提供其他残疾人福利性单位制造的货物（不包括使用非残疾人福利性单位注册商标的货物）。</w:t>
      </w:r>
    </w:p>
    <w:p w14:paraId="3C48427D" w14:textId="77777777" w:rsidR="00CD7DFD" w:rsidRDefault="00787C88">
      <w:pPr>
        <w:autoSpaceDE w:val="0"/>
        <w:autoSpaceDN w:val="0"/>
        <w:adjustRightInd w:val="0"/>
        <w:spacing w:line="360" w:lineRule="auto"/>
        <w:ind w:firstLineChars="200" w:firstLine="440"/>
        <w:jc w:val="left"/>
        <w:rPr>
          <w:rFonts w:ascii="宋体" w:hAnsi="宋体" w:cs="宋体"/>
          <w:b w:val="0"/>
          <w:bCs w:val="0"/>
          <w:color w:val="auto"/>
          <w:sz w:val="22"/>
          <w:szCs w:val="22"/>
        </w:rPr>
      </w:pPr>
      <w:r>
        <w:rPr>
          <w:rFonts w:ascii="宋体" w:hAnsi="宋体" w:cs="宋体" w:hint="eastAsia"/>
          <w:b w:val="0"/>
          <w:bCs w:val="0"/>
          <w:color w:val="auto"/>
          <w:sz w:val="22"/>
          <w:szCs w:val="22"/>
        </w:rPr>
        <w:t>本单位对上述声明的真实性负责。如有虚假，将依法承担相应责任。</w:t>
      </w:r>
    </w:p>
    <w:p w14:paraId="3B2B94F2" w14:textId="77777777" w:rsidR="00CD7DFD" w:rsidRDefault="00787C88">
      <w:pPr>
        <w:autoSpaceDE w:val="0"/>
        <w:autoSpaceDN w:val="0"/>
        <w:adjustRightInd w:val="0"/>
        <w:spacing w:line="360" w:lineRule="auto"/>
        <w:ind w:firstLineChars="200" w:firstLine="440"/>
        <w:jc w:val="left"/>
        <w:rPr>
          <w:rFonts w:ascii="宋体" w:hAnsi="宋体" w:cs="宋体"/>
          <w:b w:val="0"/>
          <w:bCs w:val="0"/>
          <w:color w:val="auto"/>
          <w:sz w:val="22"/>
          <w:szCs w:val="22"/>
        </w:rPr>
      </w:pPr>
      <w:r>
        <w:rPr>
          <w:rFonts w:ascii="宋体" w:hAnsi="宋体" w:cs="宋体" w:hint="eastAsia"/>
          <w:b w:val="0"/>
          <w:bCs w:val="0"/>
          <w:color w:val="auto"/>
          <w:sz w:val="22"/>
          <w:szCs w:val="22"/>
        </w:rPr>
        <w:t>企业名称（盖章）：</w:t>
      </w:r>
      <w:r>
        <w:rPr>
          <w:rFonts w:ascii="宋体" w:hAnsi="宋体" w:cs="宋体" w:hint="eastAsia"/>
          <w:b w:val="0"/>
          <w:bCs w:val="0"/>
          <w:color w:val="auto"/>
          <w:sz w:val="22"/>
          <w:szCs w:val="22"/>
        </w:rPr>
        <w:t xml:space="preserve"> </w:t>
      </w:r>
    </w:p>
    <w:p w14:paraId="11FDD219" w14:textId="77777777" w:rsidR="00CD7DFD" w:rsidRDefault="00787C88">
      <w:pPr>
        <w:autoSpaceDE w:val="0"/>
        <w:autoSpaceDN w:val="0"/>
        <w:adjustRightInd w:val="0"/>
        <w:spacing w:line="360" w:lineRule="auto"/>
        <w:ind w:firstLineChars="200" w:firstLine="440"/>
        <w:jc w:val="left"/>
        <w:rPr>
          <w:rFonts w:ascii="宋体" w:hAnsi="宋体" w:cs="宋体"/>
          <w:b w:val="0"/>
          <w:bCs w:val="0"/>
          <w:color w:val="auto"/>
          <w:sz w:val="22"/>
          <w:szCs w:val="22"/>
          <w:lang w:val="zh-CN"/>
        </w:rPr>
      </w:pPr>
      <w:r>
        <w:rPr>
          <w:rFonts w:ascii="宋体" w:hAnsi="宋体" w:cs="宋体" w:hint="eastAsia"/>
          <w:b w:val="0"/>
          <w:bCs w:val="0"/>
          <w:color w:val="auto"/>
          <w:sz w:val="22"/>
          <w:szCs w:val="22"/>
        </w:rPr>
        <w:t>日期：</w:t>
      </w:r>
    </w:p>
    <w:p w14:paraId="5171B5D0" w14:textId="77777777" w:rsidR="00CD7DFD" w:rsidRDefault="00CD7DFD">
      <w:pPr>
        <w:autoSpaceDE w:val="0"/>
        <w:autoSpaceDN w:val="0"/>
        <w:adjustRightInd w:val="0"/>
        <w:spacing w:line="360" w:lineRule="auto"/>
        <w:ind w:firstLineChars="200" w:firstLine="440"/>
        <w:jc w:val="left"/>
        <w:rPr>
          <w:rFonts w:hAnsi="宋体" w:cs="宋体"/>
          <w:b w:val="0"/>
          <w:bCs w:val="0"/>
          <w:color w:val="auto"/>
          <w:sz w:val="22"/>
          <w:szCs w:val="22"/>
        </w:rPr>
      </w:pPr>
    </w:p>
    <w:p w14:paraId="1258D743" w14:textId="77777777" w:rsidR="00CD7DFD" w:rsidRDefault="00787C88">
      <w:pPr>
        <w:autoSpaceDE w:val="0"/>
        <w:autoSpaceDN w:val="0"/>
        <w:adjustRightInd w:val="0"/>
        <w:spacing w:line="360" w:lineRule="auto"/>
        <w:ind w:firstLineChars="200" w:firstLine="480"/>
        <w:jc w:val="left"/>
        <w:rPr>
          <w:rFonts w:ascii="宋体" w:hAnsi="宋体" w:cs="宋体"/>
          <w:color w:val="auto"/>
        </w:rPr>
      </w:pPr>
      <w:r>
        <w:rPr>
          <w:rFonts w:hAnsi="宋体" w:cs="宋体" w:hint="eastAsia"/>
          <w:b w:val="0"/>
          <w:bCs w:val="0"/>
          <w:color w:val="auto"/>
          <w:sz w:val="24"/>
          <w:szCs w:val="24"/>
        </w:rPr>
        <w:t>（3）监狱企业参加政府采购活动时，应当提供由省级以上监狱管理局、戒毒管理局(含新疆生产建设兵团)出具的属于监狱企业的证明文件（原件或复印件加盖公章）。</w:t>
      </w:r>
    </w:p>
    <w:p w14:paraId="7546F1FD" w14:textId="77777777" w:rsidR="00CD7DFD" w:rsidRDefault="00CD7DFD">
      <w:pPr>
        <w:spacing w:beforeLines="50" w:before="120" w:afterLines="50" w:after="120" w:line="440" w:lineRule="atLeast"/>
        <w:ind w:right="-10"/>
        <w:rPr>
          <w:rFonts w:ascii="宋体" w:hAnsi="宋体" w:cs="宋体"/>
          <w:color w:val="auto"/>
          <w:sz w:val="36"/>
        </w:rPr>
      </w:pPr>
    </w:p>
    <w:p w14:paraId="3DBE7025" w14:textId="77777777" w:rsidR="00CD7DFD" w:rsidRDefault="00787C88">
      <w:pPr>
        <w:pStyle w:val="25"/>
        <w:spacing w:line="360" w:lineRule="auto"/>
        <w:ind w:firstLineChars="0" w:firstLine="0"/>
        <w:rPr>
          <w:rFonts w:eastAsia="Cambria Math" w:hAnsi="宋体" w:cs="宋体"/>
          <w:b w:val="0"/>
          <w:bCs w:val="0"/>
          <w:color w:val="auto"/>
          <w:sz w:val="44"/>
          <w:szCs w:val="44"/>
        </w:rPr>
      </w:pPr>
      <w:r>
        <w:rPr>
          <w:rFonts w:eastAsia="宋体" w:hAnsi="宋体" w:cs="宋体" w:hint="eastAsia"/>
          <w:color w:val="auto"/>
          <w:sz w:val="24"/>
        </w:rPr>
        <w:br w:type="page"/>
      </w:r>
      <w:r>
        <w:rPr>
          <w:rFonts w:eastAsia="Cambria Math" w:hAnsi="宋体" w:cs="宋体" w:hint="eastAsia"/>
          <w:b w:val="0"/>
          <w:bCs w:val="0"/>
          <w:color w:val="auto"/>
          <w:sz w:val="44"/>
          <w:szCs w:val="44"/>
        </w:rPr>
        <w:lastRenderedPageBreak/>
        <w:t>附件八</w:t>
      </w:r>
    </w:p>
    <w:p w14:paraId="4DE11162" w14:textId="77777777" w:rsidR="00CD7DFD" w:rsidRDefault="00787C88">
      <w:pPr>
        <w:spacing w:line="520" w:lineRule="atLeast"/>
        <w:jc w:val="center"/>
        <w:rPr>
          <w:rFonts w:ascii="宋体" w:eastAsia="仿宋_GB2312" w:hAnsi="宋体" w:cs="宋体" w:hint="eastAsia"/>
          <w:color w:val="auto"/>
          <w:sz w:val="36"/>
          <w:szCs w:val="36"/>
        </w:rPr>
      </w:pPr>
      <w:r>
        <w:rPr>
          <w:rFonts w:ascii="宋体" w:eastAsia="仿宋_GB2312" w:hAnsi="宋体" w:cs="宋体" w:hint="eastAsia"/>
          <w:color w:val="auto"/>
          <w:sz w:val="36"/>
          <w:szCs w:val="36"/>
        </w:rPr>
        <w:t>近三年内，在经营活动中没有重大违法记录的承诺</w:t>
      </w:r>
    </w:p>
    <w:p w14:paraId="4E64C38D" w14:textId="77777777" w:rsidR="00CD7DFD" w:rsidRDefault="00CD7DFD">
      <w:pPr>
        <w:spacing w:line="520" w:lineRule="atLeast"/>
        <w:rPr>
          <w:rFonts w:ascii="宋体" w:eastAsia="仿宋_GB2312" w:hAnsi="宋体" w:cs="宋体" w:hint="eastAsia"/>
          <w:color w:val="auto"/>
          <w:sz w:val="36"/>
          <w:szCs w:val="36"/>
        </w:rPr>
      </w:pPr>
    </w:p>
    <w:p w14:paraId="0AAEE818" w14:textId="77777777" w:rsidR="00CD7DFD" w:rsidRDefault="00787C88">
      <w:pPr>
        <w:spacing w:line="520" w:lineRule="atLeast"/>
        <w:rPr>
          <w:rFonts w:ascii="宋体" w:eastAsia="仿宋_GB2312" w:hAnsi="宋体" w:cs="宋体" w:hint="eastAsia"/>
          <w:color w:val="auto"/>
          <w:sz w:val="28"/>
          <w:szCs w:val="28"/>
          <w:u w:val="single"/>
        </w:rPr>
      </w:pPr>
      <w:r>
        <w:rPr>
          <w:rFonts w:ascii="宋体" w:eastAsia="仿宋_GB2312" w:hAnsi="宋体" w:cs="宋体" w:hint="eastAsia"/>
          <w:color w:val="auto"/>
          <w:sz w:val="28"/>
          <w:szCs w:val="28"/>
        </w:rPr>
        <w:t>致：</w:t>
      </w:r>
      <w:r>
        <w:rPr>
          <w:rFonts w:ascii="宋体" w:eastAsia="仿宋_GB2312" w:hAnsi="宋体" w:cs="宋体" w:hint="eastAsia"/>
          <w:color w:val="auto"/>
          <w:sz w:val="28"/>
          <w:szCs w:val="28"/>
          <w:u w:val="single"/>
        </w:rPr>
        <w:t xml:space="preserve">                      </w:t>
      </w:r>
    </w:p>
    <w:p w14:paraId="730A9B76" w14:textId="77777777" w:rsidR="00CD7DFD" w:rsidRDefault="00CD7DFD">
      <w:pPr>
        <w:spacing w:line="520" w:lineRule="atLeast"/>
        <w:rPr>
          <w:rFonts w:ascii="宋体" w:eastAsia="仿宋_GB2312" w:hAnsi="宋体" w:cs="宋体" w:hint="eastAsia"/>
          <w:color w:val="auto"/>
          <w:sz w:val="28"/>
          <w:szCs w:val="28"/>
          <w:u w:val="single"/>
        </w:rPr>
      </w:pPr>
    </w:p>
    <w:p w14:paraId="78FAE74A" w14:textId="77777777" w:rsidR="00CD7DFD" w:rsidRDefault="00787C88">
      <w:pPr>
        <w:autoSpaceDE w:val="0"/>
        <w:autoSpaceDN w:val="0"/>
        <w:adjustRightInd w:val="0"/>
        <w:spacing w:line="360" w:lineRule="auto"/>
        <w:ind w:firstLineChars="200" w:firstLine="562"/>
        <w:jc w:val="left"/>
        <w:rPr>
          <w:rFonts w:ascii="宋体" w:eastAsia="仿宋_GB2312" w:hAnsi="宋体" w:cs="宋体" w:hint="eastAsia"/>
          <w:color w:val="auto"/>
          <w:sz w:val="28"/>
          <w:szCs w:val="28"/>
        </w:rPr>
      </w:pPr>
      <w:r>
        <w:rPr>
          <w:rFonts w:ascii="宋体" w:eastAsia="仿宋_GB2312" w:hAnsi="宋体" w:cs="宋体" w:hint="eastAsia"/>
          <w:color w:val="auto"/>
          <w:sz w:val="28"/>
          <w:szCs w:val="28"/>
        </w:rPr>
        <w:t>我方（供应商名称）在参加</w:t>
      </w:r>
      <w:r>
        <w:rPr>
          <w:rFonts w:ascii="宋体" w:eastAsia="仿宋_GB2312" w:hAnsi="宋体" w:cs="宋体" w:hint="eastAsia"/>
          <w:color w:val="auto"/>
          <w:sz w:val="28"/>
          <w:szCs w:val="28"/>
          <w:u w:val="single"/>
        </w:rPr>
        <w:t xml:space="preserve">              </w:t>
      </w:r>
      <w:r>
        <w:rPr>
          <w:rFonts w:ascii="宋体" w:eastAsia="仿宋_GB2312" w:hAnsi="宋体" w:cs="宋体" w:hint="eastAsia"/>
          <w:color w:val="auto"/>
          <w:sz w:val="28"/>
          <w:szCs w:val="28"/>
          <w:u w:val="single"/>
        </w:rPr>
        <w:t>（项目名称）</w:t>
      </w:r>
      <w:r>
        <w:rPr>
          <w:rFonts w:ascii="宋体" w:eastAsia="仿宋_GB2312" w:hAnsi="宋体" w:cs="宋体" w:hint="eastAsia"/>
          <w:color w:val="auto"/>
          <w:sz w:val="28"/>
          <w:szCs w:val="28"/>
          <w:u w:val="single"/>
        </w:rPr>
        <w:t xml:space="preserve">                   </w:t>
      </w:r>
      <w:r>
        <w:rPr>
          <w:rFonts w:ascii="宋体" w:eastAsia="仿宋_GB2312" w:hAnsi="宋体" w:cs="宋体" w:hint="eastAsia"/>
          <w:color w:val="auto"/>
          <w:sz w:val="28"/>
          <w:szCs w:val="28"/>
        </w:rPr>
        <w:t>（项目编号：</w:t>
      </w:r>
      <w:r>
        <w:rPr>
          <w:rFonts w:ascii="宋体" w:eastAsia="仿宋_GB2312" w:hAnsi="宋体" w:cs="宋体" w:hint="eastAsia"/>
          <w:color w:val="auto"/>
          <w:sz w:val="28"/>
          <w:szCs w:val="28"/>
          <w:u w:val="single"/>
        </w:rPr>
        <w:t xml:space="preserve">               </w:t>
      </w:r>
      <w:r>
        <w:rPr>
          <w:rFonts w:ascii="宋体" w:eastAsia="仿宋_GB2312" w:hAnsi="宋体" w:cs="宋体" w:hint="eastAsia"/>
          <w:color w:val="auto"/>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w:t>
      </w:r>
      <w:r>
        <w:rPr>
          <w:rFonts w:ascii="宋体" w:hAnsi="宋体" w:cs="宋体" w:hint="eastAsia"/>
          <w:b w:val="0"/>
          <w:bCs w:val="0"/>
          <w:color w:val="auto"/>
          <w:sz w:val="24"/>
        </w:rPr>
        <w:t>违法</w:t>
      </w:r>
      <w:r>
        <w:rPr>
          <w:rFonts w:ascii="宋体" w:eastAsia="仿宋_GB2312" w:hAnsi="宋体" w:cs="宋体" w:hint="eastAsia"/>
          <w:color w:val="auto"/>
          <w:sz w:val="28"/>
          <w:szCs w:val="28"/>
        </w:rPr>
        <w:t>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宋体" w:eastAsia="仿宋_GB2312" w:hAnsi="宋体" w:cs="宋体" w:hint="eastAsia"/>
          <w:color w:val="auto"/>
          <w:sz w:val="28"/>
          <w:szCs w:val="28"/>
        </w:rPr>
        <w:t>/</w:t>
      </w:r>
      <w:r>
        <w:rPr>
          <w:rFonts w:ascii="宋体" w:eastAsia="仿宋_GB2312" w:hAnsi="宋体" w:cs="宋体" w:hint="eastAsia"/>
          <w:color w:val="auto"/>
          <w:sz w:val="28"/>
          <w:szCs w:val="28"/>
        </w:rPr>
        <w:t>谈判</w:t>
      </w:r>
      <w:r>
        <w:rPr>
          <w:rFonts w:ascii="宋体" w:eastAsia="仿宋_GB2312" w:hAnsi="宋体" w:cs="宋体" w:hint="eastAsia"/>
          <w:color w:val="auto"/>
          <w:sz w:val="28"/>
          <w:szCs w:val="28"/>
        </w:rPr>
        <w:t>/</w:t>
      </w:r>
      <w:r>
        <w:rPr>
          <w:rFonts w:ascii="宋体" w:eastAsia="仿宋_GB2312" w:hAnsi="宋体" w:cs="宋体" w:hint="eastAsia"/>
          <w:color w:val="auto"/>
          <w:sz w:val="28"/>
          <w:szCs w:val="28"/>
        </w:rPr>
        <w:t>中标（成交）</w:t>
      </w:r>
      <w:r>
        <w:rPr>
          <w:rFonts w:ascii="宋体" w:eastAsia="仿宋_GB2312" w:hAnsi="宋体" w:cs="宋体" w:hint="eastAsia"/>
          <w:color w:val="auto"/>
          <w:sz w:val="28"/>
          <w:szCs w:val="28"/>
        </w:rPr>
        <w:t>/</w:t>
      </w:r>
      <w:r>
        <w:rPr>
          <w:rFonts w:ascii="宋体" w:eastAsia="仿宋_GB2312" w:hAnsi="宋体" w:cs="宋体" w:hint="eastAsia"/>
          <w:color w:val="auto"/>
          <w:sz w:val="28"/>
          <w:szCs w:val="28"/>
        </w:rPr>
        <w:t>签订合同），我方对此无任何异议，并愿意承担一切后果和责任。</w:t>
      </w:r>
      <w:r>
        <w:rPr>
          <w:rFonts w:ascii="宋体" w:eastAsia="仿宋_GB2312" w:hAnsi="宋体" w:cs="宋体" w:hint="eastAsia"/>
          <w:color w:val="auto"/>
          <w:sz w:val="28"/>
          <w:szCs w:val="28"/>
        </w:rPr>
        <w:t xml:space="preserve"> </w:t>
      </w:r>
    </w:p>
    <w:p w14:paraId="4C87F19A" w14:textId="77777777" w:rsidR="00CD7DFD" w:rsidRDefault="00787C88">
      <w:pPr>
        <w:autoSpaceDE w:val="0"/>
        <w:autoSpaceDN w:val="0"/>
        <w:adjustRightInd w:val="0"/>
        <w:spacing w:line="360" w:lineRule="auto"/>
        <w:ind w:firstLineChars="200" w:firstLine="562"/>
        <w:jc w:val="left"/>
        <w:rPr>
          <w:rFonts w:ascii="宋体" w:eastAsia="仿宋_GB2312" w:hAnsi="宋体" w:cs="宋体" w:hint="eastAsia"/>
          <w:color w:val="auto"/>
          <w:sz w:val="28"/>
          <w:szCs w:val="28"/>
        </w:rPr>
      </w:pPr>
      <w:r>
        <w:rPr>
          <w:rFonts w:ascii="宋体" w:eastAsia="仿宋_GB2312" w:hAnsi="宋体" w:cs="宋体" w:hint="eastAsia"/>
          <w:color w:val="auto"/>
          <w:sz w:val="28"/>
          <w:szCs w:val="28"/>
        </w:rPr>
        <w:t>特此声明</w:t>
      </w:r>
      <w:r>
        <w:rPr>
          <w:rFonts w:ascii="宋体" w:eastAsia="仿宋_GB2312" w:hAnsi="宋体" w:cs="宋体" w:hint="eastAsia"/>
          <w:color w:val="auto"/>
          <w:sz w:val="28"/>
          <w:szCs w:val="28"/>
        </w:rPr>
        <w:t xml:space="preserve"> </w:t>
      </w:r>
    </w:p>
    <w:p w14:paraId="164C7432" w14:textId="77777777" w:rsidR="00CD7DFD" w:rsidRDefault="00CD7DFD">
      <w:pPr>
        <w:spacing w:line="440" w:lineRule="atLeast"/>
        <w:jc w:val="center"/>
        <w:rPr>
          <w:rFonts w:ascii="宋体" w:eastAsia="仿宋_GB2312" w:hAnsi="宋体" w:cs="宋体" w:hint="eastAsia"/>
          <w:color w:val="auto"/>
          <w:sz w:val="36"/>
          <w:szCs w:val="20"/>
        </w:rPr>
      </w:pPr>
    </w:p>
    <w:p w14:paraId="0E124E13" w14:textId="77777777" w:rsidR="00CD7DFD" w:rsidRDefault="00CD7DFD">
      <w:pPr>
        <w:spacing w:line="440" w:lineRule="atLeast"/>
        <w:jc w:val="center"/>
        <w:rPr>
          <w:rFonts w:ascii="宋体" w:eastAsia="仿宋_GB2312" w:hAnsi="宋体" w:cs="宋体" w:hint="eastAsia"/>
          <w:color w:val="auto"/>
          <w:sz w:val="36"/>
          <w:szCs w:val="20"/>
        </w:rPr>
      </w:pPr>
    </w:p>
    <w:p w14:paraId="6F49F34F" w14:textId="77777777" w:rsidR="00CD7DFD" w:rsidRDefault="00CD7DFD">
      <w:pPr>
        <w:spacing w:line="440" w:lineRule="atLeast"/>
        <w:jc w:val="center"/>
        <w:rPr>
          <w:rFonts w:ascii="宋体" w:eastAsia="仿宋_GB2312" w:hAnsi="宋体" w:cs="宋体" w:hint="eastAsia"/>
          <w:color w:val="auto"/>
          <w:sz w:val="36"/>
          <w:szCs w:val="20"/>
        </w:rPr>
      </w:pPr>
    </w:p>
    <w:p w14:paraId="030817B0" w14:textId="77777777" w:rsidR="00CD7DFD" w:rsidRDefault="00787C88">
      <w:pPr>
        <w:spacing w:line="440" w:lineRule="atLeast"/>
        <w:jc w:val="center"/>
        <w:rPr>
          <w:rFonts w:ascii="宋体" w:eastAsia="仿宋_GB2312" w:hAnsi="宋体" w:cs="宋体" w:hint="eastAsia"/>
          <w:color w:val="auto"/>
          <w:sz w:val="28"/>
          <w:szCs w:val="28"/>
        </w:rPr>
      </w:pPr>
      <w:r>
        <w:rPr>
          <w:rFonts w:ascii="宋体" w:eastAsia="仿宋_GB2312" w:hAnsi="宋体" w:cs="宋体" w:hint="eastAsia"/>
          <w:color w:val="auto"/>
          <w:sz w:val="28"/>
          <w:szCs w:val="28"/>
        </w:rPr>
        <w:t>供应商全称（盖章）：</w:t>
      </w:r>
    </w:p>
    <w:p w14:paraId="68816352" w14:textId="77777777" w:rsidR="00CD7DFD" w:rsidRDefault="00CD7DFD">
      <w:pPr>
        <w:spacing w:line="440" w:lineRule="atLeast"/>
        <w:jc w:val="center"/>
        <w:rPr>
          <w:rFonts w:ascii="宋体" w:eastAsia="仿宋_GB2312" w:hAnsi="宋体" w:cs="宋体" w:hint="eastAsia"/>
          <w:color w:val="auto"/>
          <w:sz w:val="28"/>
          <w:szCs w:val="28"/>
        </w:rPr>
      </w:pPr>
    </w:p>
    <w:p w14:paraId="46CC3D52" w14:textId="77777777" w:rsidR="00CD7DFD" w:rsidRDefault="00787C88">
      <w:pPr>
        <w:spacing w:line="440" w:lineRule="atLeast"/>
        <w:ind w:firstLineChars="1245" w:firstLine="3500"/>
        <w:rPr>
          <w:rFonts w:ascii="宋体" w:eastAsia="仿宋_GB2312" w:hAnsi="宋体" w:cs="宋体" w:hint="eastAsia"/>
          <w:color w:val="auto"/>
          <w:sz w:val="28"/>
          <w:szCs w:val="28"/>
        </w:rPr>
      </w:pPr>
      <w:r>
        <w:rPr>
          <w:rFonts w:ascii="宋体" w:eastAsia="仿宋_GB2312" w:hAnsi="宋体" w:cs="宋体" w:hint="eastAsia"/>
          <w:color w:val="auto"/>
          <w:sz w:val="28"/>
          <w:szCs w:val="28"/>
        </w:rPr>
        <w:t>日</w:t>
      </w:r>
      <w:r>
        <w:rPr>
          <w:rFonts w:ascii="宋体" w:eastAsia="仿宋_GB2312" w:hAnsi="宋体" w:cs="宋体" w:hint="eastAsia"/>
          <w:color w:val="auto"/>
          <w:sz w:val="28"/>
          <w:szCs w:val="28"/>
        </w:rPr>
        <w:t xml:space="preserve">      </w:t>
      </w:r>
      <w:r>
        <w:rPr>
          <w:rFonts w:ascii="宋体" w:eastAsia="仿宋_GB2312" w:hAnsi="宋体" w:cs="宋体" w:hint="eastAsia"/>
          <w:color w:val="auto"/>
          <w:sz w:val="28"/>
          <w:szCs w:val="28"/>
        </w:rPr>
        <w:t>期：</w:t>
      </w:r>
    </w:p>
    <w:p w14:paraId="24595F4A" w14:textId="77777777" w:rsidR="00CD7DFD" w:rsidRDefault="00787C88">
      <w:pPr>
        <w:pStyle w:val="25"/>
        <w:spacing w:line="500" w:lineRule="exact"/>
        <w:ind w:firstLineChars="0" w:firstLine="0"/>
        <w:rPr>
          <w:rFonts w:eastAsia="宋体" w:hAnsi="宋体" w:cs="宋体" w:hint="eastAsia"/>
          <w:color w:val="auto"/>
          <w:sz w:val="24"/>
        </w:rPr>
      </w:pPr>
      <w:r>
        <w:rPr>
          <w:rFonts w:eastAsia="宋体" w:hAnsi="宋体" w:cs="宋体" w:hint="eastAsia"/>
          <w:color w:val="auto"/>
          <w:sz w:val="24"/>
        </w:rPr>
        <w:br w:type="page"/>
      </w:r>
      <w:r>
        <w:rPr>
          <w:rFonts w:eastAsia="宋体" w:hAnsi="宋体" w:cs="宋体" w:hint="eastAsia"/>
          <w:color w:val="auto"/>
          <w:sz w:val="24"/>
        </w:rPr>
        <w:lastRenderedPageBreak/>
        <w:t>附件九</w:t>
      </w:r>
    </w:p>
    <w:p w14:paraId="13A94DF6" w14:textId="77777777" w:rsidR="00CD7DFD" w:rsidRDefault="00787C88">
      <w:pPr>
        <w:pStyle w:val="25"/>
        <w:spacing w:line="500" w:lineRule="exact"/>
        <w:ind w:firstLineChars="0" w:firstLine="0"/>
        <w:jc w:val="center"/>
        <w:rPr>
          <w:rFonts w:eastAsia="宋体" w:hAnsi="宋体" w:cs="宋体" w:hint="eastAsia"/>
          <w:color w:val="auto"/>
          <w:sz w:val="28"/>
          <w:szCs w:val="21"/>
        </w:rPr>
      </w:pPr>
      <w:r>
        <w:rPr>
          <w:rFonts w:eastAsia="宋体" w:hAnsi="宋体" w:cs="宋体" w:hint="eastAsia"/>
          <w:color w:val="auto"/>
          <w:sz w:val="28"/>
          <w:szCs w:val="21"/>
        </w:rPr>
        <w:t>国企采购活动现场确认声明书</w:t>
      </w:r>
    </w:p>
    <w:p w14:paraId="6120930F" w14:textId="77777777" w:rsidR="00CD7DFD" w:rsidRDefault="00787C88">
      <w:pPr>
        <w:pStyle w:val="25"/>
        <w:spacing w:line="500" w:lineRule="exact"/>
        <w:ind w:firstLineChars="0" w:firstLine="0"/>
        <w:jc w:val="center"/>
        <w:rPr>
          <w:rFonts w:eastAsia="宋体" w:hAnsi="宋体" w:cs="宋体" w:hint="eastAsia"/>
          <w:b w:val="0"/>
          <w:color w:val="auto"/>
          <w:sz w:val="24"/>
          <w:szCs w:val="24"/>
        </w:rPr>
      </w:pPr>
      <w:r>
        <w:rPr>
          <w:rFonts w:eastAsia="宋体" w:hAnsi="宋体" w:cs="宋体" w:hint="eastAsia"/>
          <w:b w:val="0"/>
          <w:color w:val="auto"/>
          <w:sz w:val="24"/>
          <w:szCs w:val="24"/>
        </w:rPr>
        <w:t>（递交投标文件时需递交）</w:t>
      </w:r>
    </w:p>
    <w:p w14:paraId="39B6853C" w14:textId="77777777" w:rsidR="00CD7DFD" w:rsidRDefault="00787C88">
      <w:pPr>
        <w:pStyle w:val="25"/>
        <w:spacing w:line="500" w:lineRule="exact"/>
        <w:ind w:firstLine="482"/>
        <w:rPr>
          <w:rFonts w:eastAsia="宋体" w:hAnsi="宋体" w:cs="宋体" w:hint="eastAsia"/>
          <w:color w:val="auto"/>
          <w:sz w:val="24"/>
          <w:szCs w:val="24"/>
        </w:rPr>
      </w:pPr>
      <w:r>
        <w:rPr>
          <w:rFonts w:eastAsia="宋体" w:hAnsi="宋体" w:cs="宋体" w:hint="eastAsia"/>
          <w:color w:val="auto"/>
          <w:sz w:val="24"/>
          <w:szCs w:val="24"/>
        </w:rPr>
        <w:t>浙江鼎力工程项目管理有限公司：</w:t>
      </w:r>
    </w:p>
    <w:p w14:paraId="2A222005" w14:textId="77777777" w:rsidR="00CD7DFD" w:rsidRDefault="00787C88">
      <w:pPr>
        <w:pStyle w:val="25"/>
        <w:spacing w:line="480" w:lineRule="exact"/>
        <w:ind w:firstLine="482"/>
        <w:rPr>
          <w:rFonts w:eastAsia="宋体" w:hAnsi="宋体" w:cs="宋体" w:hint="eastAsia"/>
          <w:color w:val="auto"/>
          <w:sz w:val="24"/>
          <w:szCs w:val="24"/>
        </w:rPr>
      </w:pPr>
      <w:r>
        <w:rPr>
          <w:rFonts w:eastAsia="宋体" w:hAnsi="宋体" w:cs="宋体" w:hint="eastAsia"/>
          <w:color w:val="auto"/>
          <w:sz w:val="24"/>
          <w:szCs w:val="24"/>
        </w:rPr>
        <w:t>本人经由</w:t>
      </w:r>
      <w:r>
        <w:rPr>
          <w:rFonts w:eastAsia="宋体" w:hAnsi="宋体" w:cs="宋体" w:hint="eastAsia"/>
          <w:color w:val="auto"/>
          <w:sz w:val="24"/>
          <w:szCs w:val="24"/>
          <w:u w:val="single"/>
        </w:rPr>
        <w:t xml:space="preserve">                  （单位）</w:t>
      </w:r>
      <w:r>
        <w:rPr>
          <w:rFonts w:eastAsia="宋体" w:hAnsi="宋体" w:cs="宋体" w:hint="eastAsia"/>
          <w:color w:val="auto"/>
          <w:sz w:val="24"/>
          <w:szCs w:val="24"/>
        </w:rPr>
        <w:t xml:space="preserve">负责人 </w:t>
      </w:r>
      <w:r>
        <w:rPr>
          <w:rFonts w:eastAsia="宋体" w:hAnsi="宋体" w:cs="宋体" w:hint="eastAsia"/>
          <w:color w:val="auto"/>
          <w:sz w:val="24"/>
          <w:szCs w:val="24"/>
          <w:u w:val="single"/>
        </w:rPr>
        <w:t xml:space="preserve">       （姓名）</w:t>
      </w:r>
      <w:r>
        <w:rPr>
          <w:rFonts w:eastAsia="宋体" w:hAnsi="宋体" w:cs="宋体" w:hint="eastAsia"/>
          <w:color w:val="auto"/>
          <w:sz w:val="24"/>
          <w:szCs w:val="24"/>
        </w:rPr>
        <w:t>合法授权参加项目（编号：</w:t>
      </w:r>
      <w:r>
        <w:rPr>
          <w:rFonts w:eastAsia="宋体" w:hAnsi="宋体" w:cs="宋体" w:hint="eastAsia"/>
          <w:color w:val="auto"/>
          <w:sz w:val="24"/>
          <w:szCs w:val="24"/>
          <w:u w:val="single"/>
        </w:rPr>
        <w:t xml:space="preserve">            </w:t>
      </w:r>
      <w:r>
        <w:rPr>
          <w:rFonts w:eastAsia="宋体" w:hAnsi="宋体" w:cs="宋体" w:hint="eastAsia"/>
          <w:color w:val="auto"/>
          <w:sz w:val="24"/>
          <w:szCs w:val="24"/>
        </w:rPr>
        <w:t xml:space="preserve"> ）国企采购活动，经与本单位法人代表（负责人）联系确认，现就有关公平竞争事项郑重声明如下： </w:t>
      </w:r>
    </w:p>
    <w:p w14:paraId="7A3335C2" w14:textId="77777777" w:rsidR="00CD7DFD" w:rsidRDefault="00787C88">
      <w:pPr>
        <w:pStyle w:val="50"/>
        <w:widowControl/>
        <w:numPr>
          <w:ilvl w:val="0"/>
          <w:numId w:val="10"/>
        </w:numPr>
        <w:snapToGrid w:val="0"/>
        <w:spacing w:line="480" w:lineRule="exact"/>
        <w:ind w:firstLineChars="189" w:firstLine="454"/>
        <w:rPr>
          <w:rFonts w:ascii="宋体" w:hAnsi="宋体" w:cs="宋体" w:hint="eastAsia"/>
          <w:kern w:val="0"/>
          <w:sz w:val="24"/>
          <w:szCs w:val="24"/>
        </w:rPr>
      </w:pPr>
      <w:r>
        <w:rPr>
          <w:rFonts w:ascii="宋体" w:hAnsi="宋体" w:cs="宋体" w:hint="eastAsia"/>
          <w:kern w:val="0"/>
          <w:sz w:val="24"/>
          <w:szCs w:val="24"/>
        </w:rPr>
        <w:t>本单位与采购人之间 □不存在利害关系 □存在下列利害关系：</w:t>
      </w:r>
    </w:p>
    <w:p w14:paraId="19A23A6E" w14:textId="77777777" w:rsidR="00CD7DFD" w:rsidRDefault="00787C88">
      <w:pPr>
        <w:pStyle w:val="50"/>
        <w:widowControl/>
        <w:snapToGrid w:val="0"/>
        <w:spacing w:line="480" w:lineRule="exact"/>
        <w:rPr>
          <w:rFonts w:ascii="宋体" w:hAnsi="宋体" w:cs="宋体" w:hint="eastAsia"/>
          <w:kern w:val="0"/>
          <w:sz w:val="24"/>
          <w:szCs w:val="24"/>
        </w:rPr>
      </w:pPr>
      <w:r>
        <w:rPr>
          <w:rFonts w:ascii="宋体" w:hAnsi="宋体" w:cs="宋体" w:hint="eastAsia"/>
          <w:kern w:val="0"/>
          <w:sz w:val="24"/>
          <w:szCs w:val="24"/>
        </w:rPr>
        <w:t xml:space="preserve">  A.投资关系    B.行政隶属关系    C.业务指导关系</w:t>
      </w:r>
    </w:p>
    <w:p w14:paraId="7FA8579D" w14:textId="77777777" w:rsidR="00CD7DFD" w:rsidRDefault="00787C88">
      <w:pPr>
        <w:pStyle w:val="50"/>
        <w:widowControl/>
        <w:snapToGrid w:val="0"/>
        <w:spacing w:line="480" w:lineRule="exact"/>
        <w:rPr>
          <w:rFonts w:ascii="宋体" w:hAnsi="宋体" w:cs="宋体" w:hint="eastAsia"/>
          <w:kern w:val="0"/>
          <w:sz w:val="24"/>
          <w:szCs w:val="24"/>
        </w:rPr>
      </w:pPr>
      <w:r>
        <w:rPr>
          <w:rFonts w:ascii="宋体" w:hAnsi="宋体" w:cs="宋体" w:hint="eastAsia"/>
          <w:kern w:val="0"/>
          <w:sz w:val="24"/>
          <w:szCs w:val="24"/>
        </w:rPr>
        <w:t xml:space="preserve">  D.其他可能</w:t>
      </w:r>
      <w:r>
        <w:rPr>
          <w:rFonts w:ascii="宋体" w:hAnsi="宋体" w:cs="宋体" w:hint="eastAsia"/>
          <w:sz w:val="24"/>
          <w:szCs w:val="24"/>
        </w:rPr>
        <w:t>影响采购公正的</w:t>
      </w:r>
      <w:r>
        <w:rPr>
          <w:rFonts w:ascii="宋体" w:hAnsi="宋体" w:cs="宋体" w:hint="eastAsia"/>
          <w:kern w:val="0"/>
          <w:sz w:val="24"/>
          <w:szCs w:val="24"/>
        </w:rPr>
        <w:t>利害关系</w:t>
      </w:r>
      <w:r>
        <w:rPr>
          <w:rFonts w:ascii="宋体" w:hAnsi="宋体" w:cs="宋体" w:hint="eastAsia"/>
          <w:kern w:val="0"/>
          <w:sz w:val="24"/>
          <w:szCs w:val="24"/>
          <w:u w:val="single"/>
        </w:rPr>
        <w:t xml:space="preserve">（如有，请如实说明）                 </w:t>
      </w:r>
      <w:r>
        <w:rPr>
          <w:rFonts w:ascii="宋体" w:hAnsi="宋体" w:cs="宋体" w:hint="eastAsia"/>
          <w:kern w:val="0"/>
          <w:sz w:val="24"/>
          <w:szCs w:val="24"/>
        </w:rPr>
        <w:t>。</w:t>
      </w:r>
    </w:p>
    <w:p w14:paraId="78361113" w14:textId="77777777" w:rsidR="00CD7DFD" w:rsidRDefault="00787C88">
      <w:pPr>
        <w:pStyle w:val="50"/>
        <w:widowControl/>
        <w:snapToGrid w:val="0"/>
        <w:spacing w:line="480" w:lineRule="exact"/>
        <w:rPr>
          <w:rFonts w:ascii="宋体" w:hAnsi="宋体" w:cs="宋体" w:hint="eastAsia"/>
          <w:kern w:val="0"/>
          <w:sz w:val="24"/>
          <w:szCs w:val="24"/>
        </w:rPr>
      </w:pPr>
      <w:r>
        <w:rPr>
          <w:rFonts w:ascii="宋体" w:hAnsi="宋体" w:cs="宋体" w:hint="eastAsia"/>
          <w:spacing w:val="6"/>
          <w:sz w:val="24"/>
          <w:szCs w:val="24"/>
        </w:rPr>
        <w:t xml:space="preserve">  二、</w:t>
      </w:r>
      <w:r>
        <w:rPr>
          <w:rFonts w:ascii="宋体" w:hAnsi="宋体" w:cs="宋体" w:hint="eastAsia"/>
          <w:kern w:val="0"/>
          <w:sz w:val="24"/>
          <w:szCs w:val="24"/>
        </w:rPr>
        <w:t>现已清楚知道参加本项目采购活动的其他所有供应商名称，本单位 □与其他所有供应商之间均不存在利害关系 □与</w:t>
      </w:r>
      <w:r>
        <w:rPr>
          <w:rFonts w:ascii="宋体" w:hAnsi="宋体" w:cs="宋体" w:hint="eastAsia"/>
          <w:kern w:val="0"/>
          <w:sz w:val="24"/>
          <w:szCs w:val="24"/>
          <w:u w:val="single"/>
        </w:rPr>
        <w:t xml:space="preserve">           （供应商名称）</w:t>
      </w:r>
      <w:r>
        <w:rPr>
          <w:rFonts w:ascii="宋体" w:hAnsi="宋体" w:cs="宋体" w:hint="eastAsia"/>
          <w:kern w:val="0"/>
          <w:sz w:val="24"/>
          <w:szCs w:val="24"/>
        </w:rPr>
        <w:t>之间存在下列利害关系：</w:t>
      </w:r>
    </w:p>
    <w:p w14:paraId="4D3A0D99"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A.法定代表人或负责人或实际控制人是同一人</w:t>
      </w:r>
    </w:p>
    <w:p w14:paraId="47287E9F"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B.法定代表人或负责人或实际控制人是夫妻关系</w:t>
      </w:r>
    </w:p>
    <w:p w14:paraId="778E8402"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C.法定代表人或负责人或实际控制人是直系血亲关系</w:t>
      </w:r>
    </w:p>
    <w:p w14:paraId="316B304C"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D.法定代表人或负责人或实际控制人存在三代以内旁系血亲关系</w:t>
      </w:r>
    </w:p>
    <w:p w14:paraId="782898EA"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E.法定代表人或负责人或实际控制人存在近姻亲关系</w:t>
      </w:r>
    </w:p>
    <w:p w14:paraId="487F49E2"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F.法定代表人或负责人或实际控制人存在股份控制或实际控制关系</w:t>
      </w:r>
    </w:p>
    <w:p w14:paraId="56424D20"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G.存在共同直接或间接投资设立子公司、联营企业和合营企业情况</w:t>
      </w:r>
    </w:p>
    <w:p w14:paraId="48959F4A"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H.存在分级代理或代销关系、同一生产制造商关系、管理关系、重要业务（占主营业务收入50%以上）或重要财务往来关系（如融资）等其他实质性控制关系</w:t>
      </w:r>
    </w:p>
    <w:p w14:paraId="2F0CAB7B" w14:textId="77777777" w:rsidR="00CD7DFD" w:rsidRDefault="00787C88">
      <w:pPr>
        <w:pStyle w:val="25"/>
        <w:spacing w:line="48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 xml:space="preserve">    I.其他利害关系情况。</w:t>
      </w:r>
    </w:p>
    <w:p w14:paraId="141B601C" w14:textId="77777777" w:rsidR="00CD7DFD" w:rsidRDefault="00787C88">
      <w:pPr>
        <w:pStyle w:val="50"/>
        <w:widowControl/>
        <w:numPr>
          <w:ilvl w:val="0"/>
          <w:numId w:val="11"/>
        </w:numPr>
        <w:snapToGrid w:val="0"/>
        <w:spacing w:line="480" w:lineRule="exact"/>
        <w:ind w:firstLineChars="189" w:firstLine="454"/>
        <w:rPr>
          <w:rFonts w:ascii="宋体" w:hAnsi="宋体" w:cs="宋体" w:hint="eastAsia"/>
          <w:kern w:val="0"/>
          <w:sz w:val="24"/>
          <w:szCs w:val="24"/>
        </w:rPr>
      </w:pPr>
      <w:r>
        <w:rPr>
          <w:rFonts w:ascii="宋体" w:hAnsi="宋体" w:cs="宋体" w:hint="eastAsia"/>
          <w:sz w:val="24"/>
          <w:szCs w:val="24"/>
        </w:rPr>
        <w:t>现已清楚知道并</w:t>
      </w:r>
      <w:r>
        <w:rPr>
          <w:rFonts w:ascii="宋体" w:hAnsi="宋体" w:cs="宋体" w:hint="eastAsia"/>
          <w:kern w:val="0"/>
          <w:sz w:val="24"/>
          <w:szCs w:val="24"/>
        </w:rPr>
        <w:t>严格遵守政府采购法律法规和现场纪律。</w:t>
      </w:r>
    </w:p>
    <w:p w14:paraId="7942BE27" w14:textId="77777777" w:rsidR="00CD7DFD" w:rsidRDefault="00787C88">
      <w:pPr>
        <w:pStyle w:val="50"/>
        <w:widowControl/>
        <w:numPr>
          <w:ilvl w:val="0"/>
          <w:numId w:val="11"/>
        </w:numPr>
        <w:snapToGrid w:val="0"/>
        <w:spacing w:line="480" w:lineRule="exact"/>
        <w:ind w:firstLineChars="189" w:firstLine="454"/>
        <w:rPr>
          <w:rFonts w:ascii="宋体" w:hAnsi="宋体" w:cs="宋体" w:hint="eastAsia"/>
          <w:sz w:val="24"/>
        </w:rPr>
      </w:pPr>
      <w:r>
        <w:rPr>
          <w:rFonts w:ascii="宋体" w:hAnsi="宋体" w:cs="宋体" w:hint="eastAsia"/>
          <w:kern w:val="0"/>
          <w:sz w:val="24"/>
          <w:szCs w:val="24"/>
        </w:rPr>
        <w:t>我发现供应商之间存在或可能存在上述第二条第项利害关系。</w:t>
      </w:r>
    </w:p>
    <w:p w14:paraId="1085CFEA" w14:textId="77777777" w:rsidR="00CD7DFD" w:rsidRDefault="00CD7DFD">
      <w:pPr>
        <w:pStyle w:val="25"/>
        <w:spacing w:line="500" w:lineRule="exact"/>
        <w:ind w:firstLine="480"/>
        <w:rPr>
          <w:rFonts w:eastAsia="宋体" w:hAnsi="宋体" w:cs="宋体" w:hint="eastAsia"/>
          <w:b w:val="0"/>
          <w:color w:val="auto"/>
          <w:sz w:val="24"/>
          <w:szCs w:val="24"/>
        </w:rPr>
      </w:pPr>
    </w:p>
    <w:p w14:paraId="7885ED4A" w14:textId="77777777" w:rsidR="00CD7DFD" w:rsidRDefault="00787C88">
      <w:pPr>
        <w:pStyle w:val="25"/>
        <w:spacing w:line="50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供应商代表签字：</w:t>
      </w:r>
      <w:r>
        <w:rPr>
          <w:rFonts w:eastAsia="宋体" w:hAnsi="宋体" w:cs="宋体" w:hint="eastAsia"/>
          <w:b w:val="0"/>
          <w:color w:val="auto"/>
          <w:sz w:val="24"/>
          <w:szCs w:val="24"/>
        </w:rPr>
        <w:tab/>
      </w:r>
      <w:r>
        <w:rPr>
          <w:rFonts w:eastAsia="宋体" w:hAnsi="宋体" w:cs="宋体" w:hint="eastAsia"/>
          <w:b w:val="0"/>
          <w:color w:val="auto"/>
          <w:sz w:val="24"/>
          <w:szCs w:val="24"/>
        </w:rPr>
        <w:tab/>
      </w:r>
      <w:r>
        <w:rPr>
          <w:rFonts w:eastAsia="宋体" w:hAnsi="宋体" w:cs="宋体" w:hint="eastAsia"/>
          <w:b w:val="0"/>
          <w:color w:val="auto"/>
          <w:sz w:val="24"/>
          <w:szCs w:val="24"/>
        </w:rPr>
        <w:tab/>
      </w:r>
    </w:p>
    <w:p w14:paraId="44ED334F" w14:textId="77777777" w:rsidR="00CD7DFD" w:rsidRDefault="00CD7DFD">
      <w:pPr>
        <w:pStyle w:val="25"/>
        <w:spacing w:line="500" w:lineRule="exact"/>
        <w:ind w:firstLine="480"/>
        <w:rPr>
          <w:rFonts w:eastAsia="宋体" w:hAnsi="宋体" w:cs="宋体" w:hint="eastAsia"/>
          <w:b w:val="0"/>
          <w:color w:val="auto"/>
          <w:sz w:val="24"/>
          <w:szCs w:val="24"/>
        </w:rPr>
      </w:pPr>
    </w:p>
    <w:p w14:paraId="5AD62840" w14:textId="77777777" w:rsidR="00CD7DFD" w:rsidRDefault="00787C88">
      <w:pPr>
        <w:pStyle w:val="25"/>
        <w:spacing w:line="500" w:lineRule="exact"/>
        <w:ind w:firstLine="480"/>
        <w:rPr>
          <w:rFonts w:eastAsia="宋体" w:hAnsi="宋体" w:cs="宋体" w:hint="eastAsia"/>
          <w:b w:val="0"/>
          <w:color w:val="auto"/>
          <w:sz w:val="24"/>
          <w:szCs w:val="24"/>
        </w:rPr>
      </w:pPr>
      <w:r>
        <w:rPr>
          <w:rFonts w:eastAsia="宋体" w:hAnsi="宋体" w:cs="宋体" w:hint="eastAsia"/>
          <w:b w:val="0"/>
          <w:color w:val="auto"/>
          <w:sz w:val="24"/>
          <w:szCs w:val="24"/>
        </w:rPr>
        <w:t>日 期：   年  月  日</w:t>
      </w:r>
    </w:p>
    <w:p w14:paraId="64D3152F" w14:textId="77777777" w:rsidR="00CD7DFD" w:rsidRDefault="00787C88">
      <w:pPr>
        <w:adjustRightInd w:val="0"/>
        <w:snapToGrid w:val="0"/>
        <w:spacing w:line="500" w:lineRule="exact"/>
        <w:rPr>
          <w:rFonts w:ascii="宋体" w:eastAsia="宋体" w:hAnsi="宋体" w:cs="宋体" w:hint="eastAsia"/>
          <w:color w:val="auto"/>
          <w:sz w:val="24"/>
          <w:szCs w:val="20"/>
        </w:rPr>
      </w:pPr>
      <w:r>
        <w:rPr>
          <w:rFonts w:ascii="宋体" w:hAnsi="宋体" w:cs="宋体" w:hint="eastAsia"/>
          <w:color w:val="auto"/>
          <w:sz w:val="24"/>
          <w:szCs w:val="20"/>
        </w:rPr>
        <w:br w:type="page"/>
      </w:r>
      <w:r>
        <w:rPr>
          <w:rFonts w:ascii="宋体" w:hAnsi="宋体" w:cs="宋体" w:hint="eastAsia"/>
          <w:color w:val="auto"/>
          <w:sz w:val="24"/>
          <w:szCs w:val="20"/>
        </w:rPr>
        <w:lastRenderedPageBreak/>
        <w:t>附件十</w:t>
      </w:r>
    </w:p>
    <w:p w14:paraId="10E0A889" w14:textId="77777777" w:rsidR="00CD7DFD" w:rsidRDefault="00CD7DFD">
      <w:pPr>
        <w:ind w:firstLineChars="200" w:firstLine="773"/>
        <w:rPr>
          <w:rFonts w:ascii="宋体" w:hAnsi="宋体" w:cs="微软雅黑"/>
          <w:color w:val="auto"/>
          <w:spacing w:val="5"/>
          <w:w w:val="85"/>
          <w:sz w:val="44"/>
          <w:szCs w:val="44"/>
        </w:rPr>
      </w:pPr>
    </w:p>
    <w:p w14:paraId="15AE37EF" w14:textId="77777777" w:rsidR="00CD7DFD" w:rsidRDefault="00787C88">
      <w:pPr>
        <w:ind w:firstLineChars="200" w:firstLine="763"/>
        <w:rPr>
          <w:rFonts w:ascii="宋体" w:hAnsi="宋体" w:cs="微软雅黑"/>
          <w:b w:val="0"/>
          <w:bCs w:val="0"/>
          <w:color w:val="auto"/>
          <w:sz w:val="44"/>
          <w:szCs w:val="44"/>
        </w:rPr>
      </w:pPr>
      <w:r>
        <w:rPr>
          <w:rFonts w:ascii="宋体" w:hAnsi="宋体" w:cs="微软雅黑" w:hint="eastAsia"/>
          <w:b w:val="0"/>
          <w:bCs w:val="0"/>
          <w:color w:val="auto"/>
          <w:spacing w:val="5"/>
          <w:w w:val="85"/>
          <w:sz w:val="44"/>
          <w:szCs w:val="44"/>
        </w:rPr>
        <w:t>供应商依法缴纳税收和社会保障金的书面声明</w:t>
      </w:r>
    </w:p>
    <w:p w14:paraId="57A48D16" w14:textId="77777777" w:rsidR="00CD7DFD" w:rsidRDefault="00CD7DFD">
      <w:pPr>
        <w:spacing w:before="9" w:line="430" w:lineRule="atLeast"/>
        <w:rPr>
          <w:rFonts w:ascii="宋体" w:hAnsi="宋体" w:cs="微软雅黑"/>
          <w:b w:val="0"/>
          <w:bCs w:val="0"/>
          <w:color w:val="auto"/>
          <w:sz w:val="24"/>
        </w:rPr>
      </w:pPr>
    </w:p>
    <w:p w14:paraId="5EC566D9" w14:textId="77777777" w:rsidR="00CD7DFD" w:rsidRDefault="00CD7DFD">
      <w:pPr>
        <w:spacing w:line="440" w:lineRule="atLeast"/>
        <w:rPr>
          <w:rFonts w:ascii="宋体" w:hAnsi="宋体" w:cs="微软雅黑"/>
          <w:b w:val="0"/>
          <w:bCs w:val="0"/>
          <w:color w:val="auto"/>
          <w:sz w:val="25"/>
          <w:szCs w:val="25"/>
        </w:rPr>
      </w:pPr>
    </w:p>
    <w:p w14:paraId="56077536" w14:textId="77777777" w:rsidR="00CD7DFD" w:rsidRDefault="00787C88">
      <w:pPr>
        <w:ind w:left="140"/>
        <w:rPr>
          <w:rFonts w:ascii="宋体" w:hAnsi="宋体" w:cs="新宋体"/>
          <w:b w:val="0"/>
          <w:bCs w:val="0"/>
          <w:color w:val="auto"/>
          <w:sz w:val="28"/>
          <w:szCs w:val="28"/>
        </w:rPr>
      </w:pPr>
      <w:r>
        <w:rPr>
          <w:rFonts w:ascii="宋体" w:eastAsia="宋体" w:hAnsi="宋体" w:cs="Arial" w:hint="eastAsia"/>
          <w:b w:val="0"/>
          <w:bCs w:val="0"/>
          <w:color w:val="auto"/>
          <w:sz w:val="28"/>
          <w:szCs w:val="28"/>
          <w:u w:val="single"/>
        </w:rPr>
        <w:t>龙港市城市建设发展集团有限公司</w:t>
      </w:r>
      <w:r>
        <w:rPr>
          <w:rFonts w:ascii="宋体" w:hAnsi="宋体" w:cs="新宋体" w:hint="eastAsia"/>
          <w:b w:val="0"/>
          <w:bCs w:val="0"/>
          <w:color w:val="auto"/>
          <w:sz w:val="28"/>
          <w:szCs w:val="28"/>
        </w:rPr>
        <w:t>：</w:t>
      </w:r>
    </w:p>
    <w:p w14:paraId="77288569" w14:textId="77777777" w:rsidR="00CD7DFD" w:rsidRDefault="00CD7DFD">
      <w:pPr>
        <w:spacing w:line="200" w:lineRule="atLeast"/>
        <w:rPr>
          <w:rFonts w:ascii="宋体" w:hAnsi="宋体" w:cs="新宋体"/>
          <w:color w:val="auto"/>
          <w:sz w:val="28"/>
          <w:szCs w:val="28"/>
        </w:rPr>
      </w:pPr>
    </w:p>
    <w:p w14:paraId="68930374" w14:textId="77777777" w:rsidR="00CD7DFD" w:rsidRDefault="00787C88">
      <w:pPr>
        <w:spacing w:before="26" w:line="357" w:lineRule="auto"/>
        <w:ind w:left="140" w:right="106" w:firstLine="479"/>
        <w:rPr>
          <w:rFonts w:ascii="宋体" w:hAnsi="宋体" w:cs="新宋体"/>
          <w:color w:val="auto"/>
          <w:sz w:val="28"/>
          <w:szCs w:val="28"/>
        </w:rPr>
      </w:pPr>
      <w:r>
        <w:rPr>
          <w:rFonts w:ascii="宋体" w:hAnsi="宋体" w:cs="新宋体" w:hint="eastAsia"/>
          <w:color w:val="auto"/>
          <w:spacing w:val="1"/>
          <w:sz w:val="28"/>
          <w:szCs w:val="28"/>
        </w:rPr>
        <w:t>我公司郑重声明，我公司严格依法缴纳税收和社会保障金，本文件中所提供的相</w:t>
      </w:r>
      <w:r>
        <w:rPr>
          <w:rFonts w:ascii="宋体" w:hAnsi="宋体" w:cs="新宋体" w:hint="eastAsia"/>
          <w:color w:val="auto"/>
          <w:sz w:val="28"/>
          <w:szCs w:val="28"/>
        </w:rPr>
        <w:t>关材料均真实有效，不存在虚假、造假行为。如有违反，愿承担一切责任。</w:t>
      </w:r>
    </w:p>
    <w:p w14:paraId="6AF87226" w14:textId="77777777" w:rsidR="00CD7DFD" w:rsidRDefault="00CD7DFD">
      <w:pPr>
        <w:spacing w:line="440" w:lineRule="atLeast"/>
        <w:rPr>
          <w:rFonts w:ascii="宋体" w:hAnsi="宋体"/>
          <w:color w:val="auto"/>
          <w:sz w:val="22"/>
          <w:szCs w:val="22"/>
        </w:rPr>
      </w:pPr>
    </w:p>
    <w:p w14:paraId="5840030E" w14:textId="77777777" w:rsidR="00CD7DFD" w:rsidRDefault="00CD7DFD">
      <w:pPr>
        <w:spacing w:line="440" w:lineRule="atLeast"/>
        <w:rPr>
          <w:rFonts w:ascii="宋体" w:hAnsi="宋体"/>
          <w:color w:val="auto"/>
          <w:sz w:val="22"/>
          <w:szCs w:val="22"/>
        </w:rPr>
      </w:pPr>
    </w:p>
    <w:p w14:paraId="2AC2159E" w14:textId="77777777" w:rsidR="00CD7DFD" w:rsidRDefault="00CD7DFD">
      <w:pPr>
        <w:spacing w:line="440" w:lineRule="atLeast"/>
        <w:rPr>
          <w:rFonts w:ascii="宋体" w:hAnsi="宋体"/>
          <w:color w:val="auto"/>
          <w:sz w:val="22"/>
          <w:szCs w:val="22"/>
        </w:rPr>
      </w:pPr>
    </w:p>
    <w:p w14:paraId="72C40698" w14:textId="77777777" w:rsidR="00CD7DFD" w:rsidRDefault="00CD7DFD">
      <w:pPr>
        <w:spacing w:line="440" w:lineRule="atLeast"/>
        <w:rPr>
          <w:rFonts w:ascii="宋体" w:hAnsi="宋体"/>
          <w:color w:val="auto"/>
          <w:sz w:val="22"/>
          <w:szCs w:val="22"/>
        </w:rPr>
      </w:pPr>
    </w:p>
    <w:p w14:paraId="653DD7E6" w14:textId="77777777" w:rsidR="00CD7DFD" w:rsidRDefault="00CD7DFD">
      <w:pPr>
        <w:spacing w:line="440" w:lineRule="atLeast"/>
        <w:rPr>
          <w:rFonts w:ascii="宋体" w:hAnsi="宋体"/>
          <w:color w:val="auto"/>
          <w:sz w:val="22"/>
          <w:szCs w:val="22"/>
        </w:rPr>
      </w:pPr>
    </w:p>
    <w:p w14:paraId="109074F0" w14:textId="77777777" w:rsidR="00CD7DFD" w:rsidRDefault="00787C88">
      <w:pPr>
        <w:spacing w:line="360" w:lineRule="auto"/>
        <w:rPr>
          <w:rFonts w:ascii="宋体" w:hAnsi="宋体" w:cs="Arial"/>
          <w:color w:val="auto"/>
          <w:sz w:val="28"/>
          <w:szCs w:val="28"/>
          <w:u w:val="single"/>
        </w:rPr>
      </w:pPr>
      <w:r>
        <w:rPr>
          <w:rFonts w:ascii="宋体" w:hAnsi="宋体" w:cs="Arial" w:hint="eastAsia"/>
          <w:color w:val="auto"/>
          <w:sz w:val="28"/>
          <w:szCs w:val="28"/>
        </w:rPr>
        <w:t>投标单位（盖章）：</w:t>
      </w:r>
      <w:r>
        <w:rPr>
          <w:rFonts w:ascii="宋体" w:hAnsi="宋体" w:cs="Arial" w:hint="eastAsia"/>
          <w:color w:val="auto"/>
          <w:sz w:val="28"/>
          <w:szCs w:val="28"/>
          <w:u w:val="single"/>
        </w:rPr>
        <w:t xml:space="preserve">                             </w:t>
      </w:r>
    </w:p>
    <w:p w14:paraId="10E2E1A0" w14:textId="77777777" w:rsidR="00CD7DFD" w:rsidRDefault="00CD7DFD">
      <w:pPr>
        <w:spacing w:line="360" w:lineRule="auto"/>
        <w:ind w:firstLineChars="200" w:firstLine="562"/>
        <w:rPr>
          <w:rFonts w:ascii="宋体" w:hAnsi="宋体" w:cs="Arial"/>
          <w:color w:val="auto"/>
          <w:sz w:val="28"/>
          <w:szCs w:val="28"/>
        </w:rPr>
      </w:pPr>
    </w:p>
    <w:p w14:paraId="6AF660B5" w14:textId="77777777" w:rsidR="00CD7DFD" w:rsidRDefault="00787C88">
      <w:pPr>
        <w:spacing w:line="360" w:lineRule="auto"/>
        <w:rPr>
          <w:rFonts w:ascii="宋体" w:hAnsi="宋体" w:cs="Arial"/>
          <w:color w:val="auto"/>
          <w:sz w:val="28"/>
          <w:szCs w:val="28"/>
        </w:rPr>
      </w:pPr>
      <w:r>
        <w:rPr>
          <w:rFonts w:ascii="宋体" w:hAnsi="宋体" w:cs="Arial" w:hint="eastAsia"/>
          <w:color w:val="auto"/>
          <w:sz w:val="28"/>
          <w:szCs w:val="28"/>
        </w:rPr>
        <w:t>日</w:t>
      </w:r>
      <w:r>
        <w:rPr>
          <w:rFonts w:ascii="宋体" w:hAnsi="宋体" w:cs="Arial" w:hint="eastAsia"/>
          <w:color w:val="auto"/>
          <w:sz w:val="28"/>
          <w:szCs w:val="28"/>
        </w:rPr>
        <w:t xml:space="preserve">   </w:t>
      </w:r>
      <w:r>
        <w:rPr>
          <w:rFonts w:ascii="宋体" w:hAnsi="宋体" w:cs="Arial" w:hint="eastAsia"/>
          <w:color w:val="auto"/>
          <w:sz w:val="28"/>
          <w:szCs w:val="28"/>
        </w:rPr>
        <w:t>期：</w:t>
      </w:r>
      <w:r>
        <w:rPr>
          <w:rFonts w:ascii="宋体" w:hAnsi="宋体" w:cs="Arial" w:hint="eastAsia"/>
          <w:color w:val="auto"/>
          <w:sz w:val="28"/>
          <w:szCs w:val="28"/>
        </w:rPr>
        <w:t> </w:t>
      </w:r>
    </w:p>
    <w:p w14:paraId="08E8F8B1" w14:textId="77777777" w:rsidR="00CD7DFD" w:rsidRDefault="00CD7DFD">
      <w:pPr>
        <w:spacing w:line="440" w:lineRule="atLeast"/>
        <w:rPr>
          <w:rFonts w:ascii="宋体" w:hAnsi="宋体"/>
          <w:color w:val="auto"/>
          <w:sz w:val="22"/>
          <w:szCs w:val="22"/>
        </w:rPr>
      </w:pPr>
    </w:p>
    <w:p w14:paraId="6C99585E" w14:textId="77777777" w:rsidR="00CD7DFD" w:rsidRDefault="00CD7DFD">
      <w:pPr>
        <w:spacing w:line="440" w:lineRule="atLeast"/>
        <w:rPr>
          <w:rFonts w:ascii="宋体" w:hAnsi="宋体"/>
          <w:color w:val="auto"/>
          <w:sz w:val="22"/>
          <w:szCs w:val="22"/>
        </w:rPr>
      </w:pPr>
    </w:p>
    <w:p w14:paraId="51E00595" w14:textId="77777777" w:rsidR="00CD7DFD" w:rsidRDefault="00787C88">
      <w:pPr>
        <w:autoSpaceDE w:val="0"/>
        <w:autoSpaceDN w:val="0"/>
        <w:adjustRightInd w:val="0"/>
        <w:spacing w:line="360" w:lineRule="auto"/>
        <w:ind w:firstLineChars="200" w:firstLine="560"/>
        <w:jc w:val="left"/>
        <w:rPr>
          <w:rFonts w:ascii="宋体" w:hAnsi="宋体" w:cs="宋体"/>
          <w:b w:val="0"/>
          <w:bCs w:val="0"/>
          <w:color w:val="auto"/>
          <w:sz w:val="28"/>
          <w:szCs w:val="28"/>
        </w:rPr>
      </w:pPr>
      <w:r>
        <w:rPr>
          <w:rFonts w:ascii="宋体" w:hAnsi="宋体" w:cs="宋体" w:hint="eastAsia"/>
          <w:b w:val="0"/>
          <w:bCs w:val="0"/>
          <w:color w:val="auto"/>
          <w:sz w:val="28"/>
          <w:szCs w:val="28"/>
        </w:rPr>
        <w:t>附：依法缴纳税收（如依法免税的需提供依法免税证明）和社会保障金的证明材料（复印件加盖供应商公章）</w:t>
      </w:r>
    </w:p>
    <w:p w14:paraId="1A4313A7" w14:textId="77777777" w:rsidR="00CD7DFD" w:rsidRDefault="00787C88">
      <w:pPr>
        <w:adjustRightInd w:val="0"/>
        <w:snapToGrid w:val="0"/>
        <w:spacing w:line="500" w:lineRule="exact"/>
        <w:rPr>
          <w:rFonts w:ascii="宋体" w:eastAsia="宋体" w:hAnsi="宋体" w:cs="宋体" w:hint="eastAsia"/>
          <w:color w:val="auto"/>
          <w:sz w:val="24"/>
          <w:szCs w:val="20"/>
        </w:rPr>
      </w:pPr>
      <w:r>
        <w:rPr>
          <w:rFonts w:ascii="宋体" w:eastAsia="宋体" w:hAnsi="宋体" w:cs="宋体" w:hint="eastAsia"/>
          <w:color w:val="auto"/>
        </w:rPr>
        <w:br w:type="page"/>
      </w:r>
      <w:r>
        <w:rPr>
          <w:rFonts w:ascii="宋体" w:hAnsi="宋体" w:cs="宋体" w:hint="eastAsia"/>
          <w:color w:val="auto"/>
          <w:sz w:val="24"/>
          <w:szCs w:val="20"/>
        </w:rPr>
        <w:lastRenderedPageBreak/>
        <w:t>附件十</w:t>
      </w:r>
      <w:r>
        <w:rPr>
          <w:rFonts w:ascii="宋体" w:eastAsia="宋体" w:hAnsi="宋体" w:cs="宋体" w:hint="eastAsia"/>
          <w:color w:val="auto"/>
          <w:sz w:val="24"/>
          <w:szCs w:val="20"/>
        </w:rPr>
        <w:t>一</w:t>
      </w:r>
    </w:p>
    <w:p w14:paraId="1A559E13" w14:textId="77777777" w:rsidR="00CD7DFD" w:rsidRDefault="00787C88">
      <w:pPr>
        <w:spacing w:line="360" w:lineRule="auto"/>
        <w:jc w:val="center"/>
        <w:rPr>
          <w:rFonts w:ascii="宋体" w:hAnsi="宋体" w:cs="微软雅黑"/>
          <w:b w:val="0"/>
          <w:bCs w:val="0"/>
          <w:color w:val="auto"/>
          <w:spacing w:val="5"/>
          <w:w w:val="85"/>
          <w:sz w:val="44"/>
          <w:szCs w:val="44"/>
        </w:rPr>
      </w:pPr>
      <w:bookmarkStart w:id="57" w:name="_Toc8838"/>
      <w:bookmarkStart w:id="58" w:name="_Toc20768"/>
      <w:bookmarkStart w:id="59" w:name="_Toc24882"/>
      <w:r>
        <w:rPr>
          <w:rFonts w:ascii="宋体" w:hAnsi="宋体" w:cs="微软雅黑" w:hint="eastAsia"/>
          <w:b w:val="0"/>
          <w:bCs w:val="0"/>
          <w:color w:val="auto"/>
          <w:spacing w:val="5"/>
          <w:w w:val="85"/>
          <w:sz w:val="44"/>
          <w:szCs w:val="44"/>
        </w:rPr>
        <w:t>联合体共同投标协议书</w:t>
      </w:r>
      <w:bookmarkEnd w:id="57"/>
      <w:bookmarkEnd w:id="58"/>
      <w:bookmarkEnd w:id="59"/>
    </w:p>
    <w:p w14:paraId="619DFF6A" w14:textId="77777777" w:rsidR="00CD7DFD" w:rsidRDefault="00787C88">
      <w:pPr>
        <w:snapToGrid w:val="0"/>
        <w:spacing w:line="360" w:lineRule="auto"/>
        <w:ind w:firstLineChars="200" w:firstLine="420"/>
        <w:jc w:val="center"/>
        <w:rPr>
          <w:rFonts w:ascii="宋体" w:hAnsi="宋体" w:cs="Arial"/>
          <w:b w:val="0"/>
          <w:bCs w:val="0"/>
          <w:color w:val="auto"/>
        </w:rPr>
      </w:pPr>
      <w:r>
        <w:rPr>
          <w:rFonts w:ascii="宋体" w:hAnsi="宋体" w:cs="Arial" w:hint="eastAsia"/>
          <w:b w:val="0"/>
          <w:bCs w:val="0"/>
          <w:color w:val="auto"/>
        </w:rPr>
        <w:t>（格式供参考）</w:t>
      </w:r>
    </w:p>
    <w:p w14:paraId="055C6E69"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hint="eastAsia"/>
          <w:b w:val="0"/>
          <w:bCs w:val="0"/>
          <w:i/>
          <w:iCs/>
          <w:color w:val="auto"/>
          <w:u w:val="single"/>
        </w:rPr>
        <w:t>（所有成员单位名称）</w:t>
      </w:r>
      <w:r>
        <w:rPr>
          <w:rFonts w:ascii="宋体" w:hAnsi="宋体" w:cs="Arial" w:hint="eastAsia"/>
          <w:b w:val="0"/>
          <w:bCs w:val="0"/>
          <w:color w:val="auto"/>
        </w:rPr>
        <w:t>自愿组成</w:t>
      </w:r>
      <w:r>
        <w:rPr>
          <w:rFonts w:ascii="宋体" w:hAnsi="宋体" w:cs="Arial" w:hint="eastAsia"/>
          <w:b w:val="0"/>
          <w:bCs w:val="0"/>
          <w:i/>
          <w:iCs/>
          <w:color w:val="auto"/>
          <w:u w:val="single"/>
        </w:rPr>
        <w:t>（联合体名称）</w:t>
      </w:r>
      <w:r>
        <w:rPr>
          <w:rFonts w:ascii="宋体" w:hAnsi="宋体" w:cs="Arial" w:hint="eastAsia"/>
          <w:b w:val="0"/>
          <w:bCs w:val="0"/>
          <w:color w:val="auto"/>
        </w:rPr>
        <w:t>联合体，共同参加</w:t>
      </w:r>
      <w:r>
        <w:rPr>
          <w:rFonts w:ascii="宋体" w:hAnsi="宋体" w:cs="Arial" w:hint="eastAsia"/>
          <w:b w:val="0"/>
          <w:bCs w:val="0"/>
          <w:i/>
          <w:iCs/>
          <w:color w:val="auto"/>
          <w:u w:val="single"/>
        </w:rPr>
        <w:t>（项目名称）</w:t>
      </w:r>
      <w:r>
        <w:rPr>
          <w:rFonts w:ascii="宋体" w:hAnsi="宋体" w:cs="Arial" w:hint="eastAsia"/>
          <w:b w:val="0"/>
          <w:bCs w:val="0"/>
          <w:color w:val="auto"/>
        </w:rPr>
        <w:t>投标。现就联合体投标事宜订立如下协议。</w:t>
      </w:r>
    </w:p>
    <w:p w14:paraId="46047102"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b w:val="0"/>
          <w:bCs w:val="0"/>
          <w:color w:val="auto"/>
        </w:rPr>
        <w:t>1</w:t>
      </w:r>
      <w:r>
        <w:rPr>
          <w:rFonts w:ascii="宋体" w:hAnsi="宋体" w:cs="Arial" w:hint="eastAsia"/>
          <w:b w:val="0"/>
          <w:bCs w:val="0"/>
          <w:color w:val="auto"/>
        </w:rPr>
        <w:t>、</w:t>
      </w:r>
      <w:r>
        <w:rPr>
          <w:rFonts w:ascii="宋体" w:hAnsi="宋体" w:cs="Arial" w:hint="eastAsia"/>
          <w:b w:val="0"/>
          <w:bCs w:val="0"/>
          <w:i/>
          <w:iCs/>
          <w:color w:val="auto"/>
          <w:u w:val="single"/>
        </w:rPr>
        <w:t>（某成员单位名称）</w:t>
      </w:r>
      <w:r>
        <w:rPr>
          <w:rFonts w:ascii="宋体" w:hAnsi="宋体" w:cs="Arial" w:hint="eastAsia"/>
          <w:b w:val="0"/>
          <w:bCs w:val="0"/>
          <w:color w:val="auto"/>
        </w:rPr>
        <w:t>为</w:t>
      </w:r>
      <w:r>
        <w:rPr>
          <w:rFonts w:ascii="宋体" w:hAnsi="宋体" w:cs="Arial" w:hint="eastAsia"/>
          <w:b w:val="0"/>
          <w:bCs w:val="0"/>
          <w:i/>
          <w:iCs/>
          <w:color w:val="auto"/>
          <w:u w:val="single"/>
        </w:rPr>
        <w:t>（联合体名称）</w:t>
      </w:r>
      <w:r>
        <w:rPr>
          <w:rFonts w:ascii="宋体" w:hAnsi="宋体" w:cs="Arial" w:hint="eastAsia"/>
          <w:b w:val="0"/>
          <w:bCs w:val="0"/>
          <w:color w:val="auto"/>
        </w:rPr>
        <w:t>牵头人。</w:t>
      </w:r>
    </w:p>
    <w:p w14:paraId="337042C7"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b w:val="0"/>
          <w:bCs w:val="0"/>
          <w:color w:val="auto"/>
        </w:rPr>
        <w:t>2</w:t>
      </w:r>
      <w:r>
        <w:rPr>
          <w:rFonts w:ascii="宋体" w:hAnsi="宋体" w:cs="Arial" w:hint="eastAsia"/>
          <w:b w:val="0"/>
          <w:bCs w:val="0"/>
          <w:color w:val="auto"/>
        </w:rPr>
        <w:t>、联合体牵头人合法代表联合体各成员负责本招标项目投标文件编制和合同谈判活动，并代表联合体提交和接收相关的资料、信息及指示，代表联合体各方对投标文件签字、盖章，提交投标文件，并处理与之有关的一切事务，负责合同实施阶段的主办、组织和协调工作。</w:t>
      </w:r>
    </w:p>
    <w:p w14:paraId="74BE9917"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b w:val="0"/>
          <w:bCs w:val="0"/>
          <w:color w:val="auto"/>
        </w:rPr>
        <w:t>3</w:t>
      </w:r>
      <w:r>
        <w:rPr>
          <w:rFonts w:ascii="宋体" w:hAnsi="宋体" w:cs="Arial" w:hint="eastAsia"/>
          <w:b w:val="0"/>
          <w:bCs w:val="0"/>
          <w:color w:val="auto"/>
        </w:rPr>
        <w:t>、联合体将按照招标文件的各项要求，递交投标文件，履行合同，并对外承担连带责任。</w:t>
      </w:r>
    </w:p>
    <w:p w14:paraId="4F040E87"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b w:val="0"/>
          <w:bCs w:val="0"/>
          <w:color w:val="auto"/>
        </w:rPr>
        <w:t>4</w:t>
      </w:r>
      <w:r>
        <w:rPr>
          <w:rFonts w:ascii="宋体" w:hAnsi="宋体" w:cs="Arial" w:hint="eastAsia"/>
          <w:b w:val="0"/>
          <w:bCs w:val="0"/>
          <w:color w:val="auto"/>
        </w:rPr>
        <w:t>、联合体各成员单位内部的职责分工如下：</w:t>
      </w:r>
    </w:p>
    <w:tbl>
      <w:tblPr>
        <w:tblW w:w="85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47"/>
        <w:gridCol w:w="6172"/>
      </w:tblGrid>
      <w:tr w:rsidR="00CD7DFD" w14:paraId="28BF3C41" w14:textId="77777777">
        <w:trPr>
          <w:trHeight w:val="379"/>
          <w:jc w:val="center"/>
        </w:trPr>
        <w:tc>
          <w:tcPr>
            <w:tcW w:w="2347" w:type="dxa"/>
            <w:vAlign w:val="center"/>
          </w:tcPr>
          <w:p w14:paraId="69AE1E97" w14:textId="77777777" w:rsidR="00CD7DFD" w:rsidRDefault="00787C88">
            <w:pPr>
              <w:spacing w:beforeLines="50" w:before="120" w:afterLines="50" w:after="120" w:line="360" w:lineRule="auto"/>
              <w:jc w:val="center"/>
              <w:rPr>
                <w:rFonts w:ascii="Arial" w:hAnsi="Arial" w:cs="Arial"/>
                <w:b w:val="0"/>
                <w:bCs w:val="0"/>
                <w:color w:val="auto"/>
                <w:sz w:val="22"/>
              </w:rPr>
            </w:pPr>
            <w:r>
              <w:rPr>
                <w:rFonts w:ascii="Arial" w:hAnsi="Arial" w:cs="Arial"/>
                <w:b w:val="0"/>
                <w:bCs w:val="0"/>
                <w:color w:val="auto"/>
                <w:sz w:val="22"/>
              </w:rPr>
              <w:t>联合体各方</w:t>
            </w:r>
            <w:r>
              <w:rPr>
                <w:rFonts w:ascii="Arial" w:hAnsi="Arial" w:cs="Arial" w:hint="eastAsia"/>
                <w:b w:val="0"/>
                <w:bCs w:val="0"/>
                <w:color w:val="auto"/>
                <w:sz w:val="22"/>
              </w:rPr>
              <w:t>名称</w:t>
            </w:r>
          </w:p>
        </w:tc>
        <w:tc>
          <w:tcPr>
            <w:tcW w:w="6172" w:type="dxa"/>
            <w:vAlign w:val="center"/>
          </w:tcPr>
          <w:p w14:paraId="57D886FB" w14:textId="77777777" w:rsidR="00CD7DFD" w:rsidRDefault="00787C88">
            <w:pPr>
              <w:spacing w:beforeLines="50" w:before="120" w:afterLines="50" w:after="120" w:line="360" w:lineRule="auto"/>
              <w:jc w:val="center"/>
              <w:rPr>
                <w:rFonts w:ascii="Arial" w:eastAsia="宋体" w:hAnsi="Arial" w:cs="Arial"/>
                <w:b w:val="0"/>
                <w:bCs w:val="0"/>
                <w:color w:val="auto"/>
                <w:sz w:val="22"/>
              </w:rPr>
            </w:pPr>
            <w:r>
              <w:rPr>
                <w:rFonts w:ascii="Arial" w:hAnsi="Arial" w:cs="Arial"/>
                <w:b w:val="0"/>
                <w:bCs w:val="0"/>
                <w:color w:val="auto"/>
                <w:sz w:val="22"/>
              </w:rPr>
              <w:t>职责分工</w:t>
            </w:r>
          </w:p>
        </w:tc>
      </w:tr>
      <w:tr w:rsidR="00CD7DFD" w14:paraId="4130C393" w14:textId="77777777">
        <w:trPr>
          <w:trHeight w:val="363"/>
          <w:jc w:val="center"/>
        </w:trPr>
        <w:tc>
          <w:tcPr>
            <w:tcW w:w="2347" w:type="dxa"/>
            <w:vAlign w:val="center"/>
          </w:tcPr>
          <w:p w14:paraId="4B7740C3" w14:textId="77777777" w:rsidR="00CD7DFD" w:rsidRDefault="00787C88">
            <w:pPr>
              <w:spacing w:beforeLines="50" w:before="120" w:afterLines="50" w:after="120" w:line="360" w:lineRule="auto"/>
              <w:jc w:val="center"/>
              <w:rPr>
                <w:rFonts w:ascii="Arial" w:hAnsi="Arial" w:cs="Arial"/>
                <w:b w:val="0"/>
                <w:bCs w:val="0"/>
                <w:i/>
                <w:iCs/>
                <w:color w:val="auto"/>
                <w:sz w:val="22"/>
              </w:rPr>
            </w:pPr>
            <w:r>
              <w:rPr>
                <w:rFonts w:ascii="Arial" w:hAnsi="Arial" w:cs="Arial"/>
                <w:b w:val="0"/>
                <w:bCs w:val="0"/>
                <w:i/>
                <w:iCs/>
                <w:color w:val="auto"/>
                <w:sz w:val="22"/>
              </w:rPr>
              <w:t>联合体牵头人</w:t>
            </w:r>
            <w:r>
              <w:rPr>
                <w:rFonts w:ascii="Arial" w:hAnsi="Arial" w:cs="Arial" w:hint="eastAsia"/>
                <w:b w:val="0"/>
                <w:bCs w:val="0"/>
                <w:i/>
                <w:iCs/>
                <w:color w:val="auto"/>
                <w:sz w:val="22"/>
              </w:rPr>
              <w:t>名称</w:t>
            </w:r>
          </w:p>
        </w:tc>
        <w:tc>
          <w:tcPr>
            <w:tcW w:w="6172" w:type="dxa"/>
            <w:vAlign w:val="center"/>
          </w:tcPr>
          <w:p w14:paraId="38FC46B1" w14:textId="77777777" w:rsidR="00CD7DFD" w:rsidRDefault="00CD7DFD">
            <w:pPr>
              <w:spacing w:beforeLines="50" w:before="120" w:afterLines="50" w:after="120" w:line="360" w:lineRule="auto"/>
              <w:jc w:val="center"/>
              <w:rPr>
                <w:rFonts w:ascii="Arial" w:hAnsi="Arial" w:cs="Arial"/>
                <w:b w:val="0"/>
                <w:bCs w:val="0"/>
                <w:color w:val="auto"/>
                <w:sz w:val="22"/>
              </w:rPr>
            </w:pPr>
          </w:p>
        </w:tc>
      </w:tr>
      <w:tr w:rsidR="00CD7DFD" w14:paraId="03D135B8" w14:textId="77777777">
        <w:trPr>
          <w:trHeight w:val="363"/>
          <w:jc w:val="center"/>
        </w:trPr>
        <w:tc>
          <w:tcPr>
            <w:tcW w:w="2347" w:type="dxa"/>
            <w:vAlign w:val="center"/>
          </w:tcPr>
          <w:p w14:paraId="06CBBEFD" w14:textId="77777777" w:rsidR="00CD7DFD" w:rsidRDefault="00787C88">
            <w:pPr>
              <w:spacing w:beforeLines="50" w:before="120" w:afterLines="50" w:after="120" w:line="360" w:lineRule="auto"/>
              <w:jc w:val="center"/>
              <w:rPr>
                <w:rFonts w:ascii="Arial" w:hAnsi="Arial" w:cs="Arial"/>
                <w:b w:val="0"/>
                <w:bCs w:val="0"/>
                <w:i/>
                <w:iCs/>
                <w:color w:val="auto"/>
                <w:sz w:val="22"/>
              </w:rPr>
            </w:pPr>
            <w:r>
              <w:rPr>
                <w:rFonts w:ascii="Arial" w:hAnsi="Arial" w:cs="Arial"/>
                <w:b w:val="0"/>
                <w:bCs w:val="0"/>
                <w:i/>
                <w:iCs/>
                <w:color w:val="auto"/>
                <w:sz w:val="22"/>
              </w:rPr>
              <w:t>联合体成员</w:t>
            </w:r>
            <w:r>
              <w:rPr>
                <w:rFonts w:ascii="Arial" w:hAnsi="Arial" w:cs="Arial" w:hint="eastAsia"/>
                <w:b w:val="0"/>
                <w:bCs w:val="0"/>
                <w:i/>
                <w:iCs/>
                <w:color w:val="auto"/>
                <w:sz w:val="22"/>
              </w:rPr>
              <w:t>名称</w:t>
            </w:r>
          </w:p>
        </w:tc>
        <w:tc>
          <w:tcPr>
            <w:tcW w:w="6172" w:type="dxa"/>
            <w:vAlign w:val="center"/>
          </w:tcPr>
          <w:p w14:paraId="516AA88E" w14:textId="77777777" w:rsidR="00CD7DFD" w:rsidRDefault="00CD7DFD">
            <w:pPr>
              <w:spacing w:beforeLines="50" w:before="120" w:afterLines="50" w:after="120" w:line="360" w:lineRule="auto"/>
              <w:jc w:val="center"/>
              <w:rPr>
                <w:rFonts w:ascii="Arial" w:hAnsi="Arial" w:cs="Arial"/>
                <w:b w:val="0"/>
                <w:bCs w:val="0"/>
                <w:color w:val="auto"/>
                <w:sz w:val="22"/>
              </w:rPr>
            </w:pPr>
          </w:p>
        </w:tc>
      </w:tr>
    </w:tbl>
    <w:p w14:paraId="0C067710" w14:textId="77777777" w:rsidR="00CD7DFD" w:rsidRDefault="00787C88">
      <w:pPr>
        <w:snapToGrid w:val="0"/>
        <w:spacing w:line="360" w:lineRule="auto"/>
        <w:ind w:firstLineChars="200" w:firstLine="420"/>
        <w:rPr>
          <w:rFonts w:ascii="宋体" w:hAnsi="宋体" w:cs="Arial"/>
          <w:b w:val="0"/>
          <w:bCs w:val="0"/>
          <w:color w:val="auto"/>
        </w:rPr>
      </w:pPr>
      <w:r>
        <w:rPr>
          <w:rFonts w:ascii="宋体" w:eastAsia="宋体" w:hAnsi="宋体" w:cs="Arial" w:hint="eastAsia"/>
          <w:b w:val="0"/>
          <w:bCs w:val="0"/>
          <w:color w:val="auto"/>
        </w:rPr>
        <w:t>5</w:t>
      </w:r>
      <w:r>
        <w:rPr>
          <w:rFonts w:ascii="宋体" w:hAnsi="宋体" w:cs="Arial" w:hint="eastAsia"/>
          <w:b w:val="0"/>
          <w:bCs w:val="0"/>
          <w:color w:val="auto"/>
        </w:rPr>
        <w:t>、本协议书自签署之日起生效。</w:t>
      </w:r>
    </w:p>
    <w:p w14:paraId="6F126286" w14:textId="77777777" w:rsidR="00CD7DFD" w:rsidRDefault="00787C88">
      <w:pPr>
        <w:snapToGrid w:val="0"/>
        <w:spacing w:line="360" w:lineRule="auto"/>
        <w:ind w:firstLineChars="200" w:firstLine="420"/>
        <w:rPr>
          <w:rFonts w:ascii="宋体" w:hAnsi="宋体" w:cs="Arial"/>
          <w:b w:val="0"/>
          <w:bCs w:val="0"/>
          <w:color w:val="auto"/>
        </w:rPr>
      </w:pPr>
      <w:r>
        <w:rPr>
          <w:rFonts w:ascii="宋体" w:eastAsia="宋体" w:hAnsi="宋体" w:cs="Arial" w:hint="eastAsia"/>
          <w:b w:val="0"/>
          <w:bCs w:val="0"/>
          <w:color w:val="auto"/>
        </w:rPr>
        <w:t>6</w:t>
      </w:r>
      <w:r>
        <w:rPr>
          <w:rFonts w:ascii="宋体" w:hAnsi="宋体" w:cs="Arial" w:hint="eastAsia"/>
          <w:b w:val="0"/>
          <w:bCs w:val="0"/>
          <w:color w:val="auto"/>
        </w:rPr>
        <w:t>、本协议书一式</w:t>
      </w:r>
      <w:r>
        <w:rPr>
          <w:rFonts w:ascii="宋体" w:hAnsi="宋体" w:cs="Arial" w:hint="eastAsia"/>
          <w:b w:val="0"/>
          <w:bCs w:val="0"/>
          <w:color w:val="auto"/>
          <w:u w:val="single"/>
        </w:rPr>
        <w:t xml:space="preserve">    </w:t>
      </w:r>
      <w:r>
        <w:rPr>
          <w:rFonts w:ascii="宋体" w:hAnsi="宋体" w:cs="Arial" w:hint="eastAsia"/>
          <w:b w:val="0"/>
          <w:bCs w:val="0"/>
          <w:color w:val="auto"/>
        </w:rPr>
        <w:t>份，联合体成员和招标人各执一份。</w:t>
      </w:r>
    </w:p>
    <w:p w14:paraId="2F5A93FC" w14:textId="77777777" w:rsidR="00CD7DFD" w:rsidRDefault="00787C88">
      <w:pPr>
        <w:snapToGrid w:val="0"/>
        <w:spacing w:line="360" w:lineRule="auto"/>
        <w:ind w:firstLineChars="200" w:firstLine="420"/>
        <w:rPr>
          <w:rFonts w:ascii="宋体" w:hAnsi="宋体" w:cs="Arial"/>
          <w:b w:val="0"/>
          <w:bCs w:val="0"/>
          <w:color w:val="auto"/>
        </w:rPr>
      </w:pPr>
      <w:r>
        <w:rPr>
          <w:rFonts w:ascii="宋体" w:hAnsi="宋体" w:cs="Arial" w:hint="eastAsia"/>
          <w:b w:val="0"/>
          <w:bCs w:val="0"/>
          <w:color w:val="auto"/>
        </w:rPr>
        <w:t>注：本协议书由委托代理人签字的，应附法定代表人签字或盖章的授权委托书。</w:t>
      </w:r>
    </w:p>
    <w:p w14:paraId="40EBF434" w14:textId="77777777" w:rsidR="00CD7DFD" w:rsidRDefault="00787C88">
      <w:pPr>
        <w:snapToGrid w:val="0"/>
        <w:spacing w:line="360" w:lineRule="auto"/>
        <w:ind w:firstLineChars="200" w:firstLine="420"/>
        <w:rPr>
          <w:rFonts w:ascii="宋体" w:hAnsi="宋体" w:cs="Arial"/>
          <w:b w:val="0"/>
          <w:bCs w:val="0"/>
          <w:color w:val="auto"/>
          <w:u w:val="single"/>
        </w:rPr>
      </w:pPr>
      <w:r>
        <w:rPr>
          <w:rFonts w:ascii="宋体" w:hAnsi="宋体" w:cs="Arial" w:hint="eastAsia"/>
          <w:b w:val="0"/>
          <w:bCs w:val="0"/>
          <w:color w:val="auto"/>
        </w:rPr>
        <w:t>牵头人名称：</w:t>
      </w:r>
      <w:r>
        <w:rPr>
          <w:rFonts w:ascii="宋体" w:hAnsi="宋体" w:cs="Arial"/>
          <w:b w:val="0"/>
          <w:bCs w:val="0"/>
          <w:color w:val="auto"/>
          <w:u w:val="single"/>
        </w:rPr>
        <w:t xml:space="preserve">      </w:t>
      </w:r>
      <w:r>
        <w:rPr>
          <w:rFonts w:ascii="宋体" w:hAnsi="宋体" w:cs="Arial" w:hint="eastAsia"/>
          <w:b w:val="0"/>
          <w:bCs w:val="0"/>
          <w:color w:val="auto"/>
          <w:u w:val="single"/>
        </w:rPr>
        <w:t>（单位盖章）</w:t>
      </w:r>
    </w:p>
    <w:p w14:paraId="37043792" w14:textId="77777777" w:rsidR="00CD7DFD" w:rsidRDefault="00787C88">
      <w:pPr>
        <w:snapToGrid w:val="0"/>
        <w:spacing w:line="360" w:lineRule="auto"/>
        <w:ind w:firstLineChars="200" w:firstLine="420"/>
        <w:rPr>
          <w:rFonts w:ascii="宋体" w:hAnsi="宋体" w:cs="Arial"/>
          <w:b w:val="0"/>
          <w:bCs w:val="0"/>
          <w:color w:val="auto"/>
          <w:u w:val="single"/>
        </w:rPr>
      </w:pPr>
      <w:r>
        <w:rPr>
          <w:rFonts w:ascii="宋体" w:hAnsi="宋体" w:cs="Arial" w:hint="eastAsia"/>
          <w:b w:val="0"/>
          <w:bCs w:val="0"/>
          <w:color w:val="auto"/>
        </w:rPr>
        <w:t>成员名称：</w:t>
      </w:r>
      <w:r>
        <w:rPr>
          <w:rFonts w:ascii="宋体" w:hAnsi="宋体" w:cs="Arial"/>
          <w:b w:val="0"/>
          <w:bCs w:val="0"/>
          <w:color w:val="auto"/>
          <w:u w:val="single"/>
        </w:rPr>
        <w:t xml:space="preserve">   </w:t>
      </w:r>
      <w:r>
        <w:rPr>
          <w:rFonts w:ascii="宋体" w:hAnsi="宋体" w:cs="Arial" w:hint="eastAsia"/>
          <w:b w:val="0"/>
          <w:bCs w:val="0"/>
          <w:color w:val="auto"/>
          <w:u w:val="single"/>
        </w:rPr>
        <w:t xml:space="preserve"> </w:t>
      </w:r>
      <w:r>
        <w:rPr>
          <w:rFonts w:ascii="宋体" w:hAnsi="宋体" w:cs="Arial"/>
          <w:b w:val="0"/>
          <w:bCs w:val="0"/>
          <w:color w:val="auto"/>
          <w:u w:val="single"/>
        </w:rPr>
        <w:t xml:space="preserve">  </w:t>
      </w:r>
      <w:r>
        <w:rPr>
          <w:rFonts w:ascii="宋体" w:hAnsi="宋体" w:cs="Arial" w:hint="eastAsia"/>
          <w:b w:val="0"/>
          <w:bCs w:val="0"/>
          <w:color w:val="auto"/>
          <w:u w:val="single"/>
        </w:rPr>
        <w:t>（单位盖章）</w:t>
      </w:r>
    </w:p>
    <w:p w14:paraId="37D4BD39" w14:textId="77777777" w:rsidR="00CD7DFD" w:rsidRDefault="00787C88">
      <w:pPr>
        <w:spacing w:line="360" w:lineRule="auto"/>
        <w:ind w:firstLineChars="200" w:firstLine="420"/>
        <w:jc w:val="center"/>
        <w:rPr>
          <w:rFonts w:ascii="宋体" w:hAnsi="宋体"/>
          <w:b w:val="0"/>
          <w:bCs w:val="0"/>
          <w:color w:val="auto"/>
          <w:sz w:val="36"/>
          <w:szCs w:val="20"/>
        </w:rPr>
      </w:pPr>
      <w:r>
        <w:rPr>
          <w:rFonts w:ascii="宋体" w:hAnsi="宋体" w:hint="eastAsia"/>
          <w:b w:val="0"/>
          <w:bCs w:val="0"/>
          <w:color w:val="auto"/>
        </w:rPr>
        <w:t>年</w:t>
      </w:r>
      <w:r>
        <w:rPr>
          <w:rFonts w:ascii="宋体" w:hAnsi="宋体" w:hint="eastAsia"/>
          <w:b w:val="0"/>
          <w:bCs w:val="0"/>
          <w:color w:val="auto"/>
        </w:rPr>
        <w:t xml:space="preserve"> </w:t>
      </w:r>
      <w:r>
        <w:rPr>
          <w:rFonts w:ascii="宋体" w:hAnsi="宋体"/>
          <w:b w:val="0"/>
          <w:bCs w:val="0"/>
          <w:color w:val="auto"/>
        </w:rPr>
        <w:t xml:space="preserve">     </w:t>
      </w:r>
      <w:r>
        <w:rPr>
          <w:rFonts w:ascii="宋体" w:hAnsi="宋体" w:hint="eastAsia"/>
          <w:b w:val="0"/>
          <w:bCs w:val="0"/>
          <w:color w:val="auto"/>
        </w:rPr>
        <w:t>月</w:t>
      </w:r>
      <w:r>
        <w:rPr>
          <w:rFonts w:ascii="宋体" w:hAnsi="宋体" w:hint="eastAsia"/>
          <w:b w:val="0"/>
          <w:bCs w:val="0"/>
          <w:color w:val="auto"/>
        </w:rPr>
        <w:t xml:space="preserve"> </w:t>
      </w:r>
      <w:r>
        <w:rPr>
          <w:rFonts w:ascii="宋体" w:hAnsi="宋体"/>
          <w:b w:val="0"/>
          <w:bCs w:val="0"/>
          <w:color w:val="auto"/>
        </w:rPr>
        <w:t xml:space="preserve">     </w:t>
      </w:r>
      <w:r>
        <w:rPr>
          <w:rFonts w:ascii="宋体" w:hAnsi="宋体" w:hint="eastAsia"/>
          <w:b w:val="0"/>
          <w:bCs w:val="0"/>
          <w:color w:val="auto"/>
        </w:rPr>
        <w:t>日</w:t>
      </w:r>
    </w:p>
    <w:p w14:paraId="776BFDBC" w14:textId="77777777" w:rsidR="00CD7DFD" w:rsidRDefault="00CD7DFD">
      <w:pPr>
        <w:ind w:firstLine="422"/>
        <w:rPr>
          <w:rFonts w:ascii="宋体" w:eastAsia="宋体" w:hAnsi="宋体" w:cs="宋体" w:hint="eastAsia"/>
          <w:color w:val="auto"/>
          <w:sz w:val="46"/>
          <w:szCs w:val="46"/>
        </w:rPr>
      </w:pPr>
    </w:p>
    <w:p w14:paraId="04F200D3" w14:textId="77777777" w:rsidR="00CD7DFD" w:rsidRDefault="00787C88">
      <w:pPr>
        <w:rPr>
          <w:rFonts w:ascii="宋体" w:eastAsia="宋体" w:hAnsi="宋体" w:cs="宋体" w:hint="eastAsia"/>
          <w:b w:val="0"/>
          <w:color w:val="auto"/>
          <w:spacing w:val="20"/>
          <w:sz w:val="32"/>
          <w:szCs w:val="32"/>
        </w:rPr>
      </w:pPr>
      <w:r>
        <w:rPr>
          <w:rFonts w:ascii="宋体" w:eastAsia="宋体" w:hAnsi="宋体" w:cs="宋体" w:hint="eastAsia"/>
          <w:b w:val="0"/>
          <w:color w:val="auto"/>
          <w:spacing w:val="20"/>
          <w:sz w:val="32"/>
          <w:szCs w:val="32"/>
        </w:rPr>
        <w:br w:type="page"/>
      </w:r>
    </w:p>
    <w:p w14:paraId="531644F1" w14:textId="77777777" w:rsidR="00CD7DFD" w:rsidRDefault="00787C88">
      <w:pPr>
        <w:pStyle w:val="afe"/>
        <w:jc w:val="both"/>
        <w:rPr>
          <w:rFonts w:ascii="宋体" w:eastAsia="宋体" w:hAnsi="宋体" w:cs="宋体" w:hint="eastAsia"/>
          <w:color w:val="auto"/>
        </w:rPr>
      </w:pPr>
      <w:r>
        <w:rPr>
          <w:rFonts w:ascii="宋体" w:eastAsia="宋体" w:hAnsi="宋体" w:cs="宋体" w:hint="eastAsia"/>
          <w:noProof/>
          <w:color w:val="auto"/>
          <w:sz w:val="28"/>
          <w:szCs w:val="28"/>
        </w:rPr>
        <w:lastRenderedPageBreak/>
        <mc:AlternateContent>
          <mc:Choice Requires="wps">
            <w:drawing>
              <wp:anchor distT="0" distB="0" distL="0" distR="0" simplePos="0" relativeHeight="251658240" behindDoc="0" locked="0" layoutInCell="1" allowOverlap="1" wp14:anchorId="322DB755" wp14:editId="1EDF10AC">
                <wp:simplePos x="0" y="0"/>
                <wp:positionH relativeFrom="column">
                  <wp:posOffset>4354195</wp:posOffset>
                </wp:positionH>
                <wp:positionV relativeFrom="paragraph">
                  <wp:posOffset>29210</wp:posOffset>
                </wp:positionV>
                <wp:extent cx="1530985" cy="489585"/>
                <wp:effectExtent l="9525" t="9525" r="12065" b="16510"/>
                <wp:wrapNone/>
                <wp:docPr id="1028" name="文本框 3"/>
                <wp:cNvGraphicFramePr/>
                <a:graphic xmlns:a="http://schemas.openxmlformats.org/drawingml/2006/main">
                  <a:graphicData uri="http://schemas.microsoft.com/office/word/2010/wordprocessingShape">
                    <wps:wsp>
                      <wps:cNvSpPr/>
                      <wps:spPr>
                        <a:xfrm>
                          <a:off x="0" y="0"/>
                          <a:ext cx="1530985" cy="489585"/>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122ADFC0" w14:textId="77777777" w:rsidR="00787C88" w:rsidRDefault="00787C88">
                            <w:r>
                              <w:rPr>
                                <w:rFonts w:ascii="宋体" w:hAnsi="宋体" w:cs="宋体" w:hint="eastAsia"/>
                                <w:color w:val="FF0000"/>
                                <w:sz w:val="46"/>
                                <w:szCs w:val="46"/>
                              </w:rPr>
                              <w:t>正本</w:t>
                            </w:r>
                            <w:r>
                              <w:rPr>
                                <w:rFonts w:ascii="宋体" w:hAnsi="宋体" w:cs="宋体"/>
                                <w:color w:val="FF0000"/>
                                <w:sz w:val="46"/>
                                <w:szCs w:val="46"/>
                              </w:rPr>
                              <w:t>/</w:t>
                            </w:r>
                            <w:r>
                              <w:rPr>
                                <w:rFonts w:ascii="宋体" w:hAnsi="宋体" w:cs="宋体" w:hint="eastAsia"/>
                                <w:color w:val="FF0000"/>
                                <w:sz w:val="46"/>
                                <w:szCs w:val="46"/>
                              </w:rPr>
                              <w:t>副本</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rect w14:anchorId="322DB755" id="文本框 3" o:spid="_x0000_s1027" style="position:absolute;left:0;text-align:left;margin-left:342.85pt;margin-top:2.3pt;width:120.55pt;height:38.55pt;z-index:251658240;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" strokecolor="red" strokeweight="1.5pt">
                <v:textbox style="mso-fit-shape-to-text:t">
                  <w:txbxContent>
                    <w:p w14:paraId="122ADFC0" w14:textId="77777777" w:rsidR="00787C88" w:rsidRDefault="00787C88">
                      <w:r>
                        <w:rPr>
                          <w:rFonts w:ascii="宋体" w:hAnsi="宋体" w:cs="宋体" w:hint="eastAsia"/>
                          <w:color w:val="FF0000"/>
                          <w:sz w:val="46"/>
                          <w:szCs w:val="46"/>
                        </w:rPr>
                        <w:t>正本</w:t>
                      </w:r>
                      <w:r>
                        <w:rPr>
                          <w:rFonts w:ascii="宋体" w:hAnsi="宋体" w:cs="宋体"/>
                          <w:color w:val="FF0000"/>
                          <w:sz w:val="46"/>
                          <w:szCs w:val="46"/>
                        </w:rPr>
                        <w:t>/</w:t>
                      </w:r>
                      <w:r>
                        <w:rPr>
                          <w:rFonts w:ascii="宋体" w:hAnsi="宋体" w:cs="宋体" w:hint="eastAsia"/>
                          <w:color w:val="FF0000"/>
                          <w:sz w:val="46"/>
                          <w:szCs w:val="46"/>
                        </w:rPr>
                        <w:t>副本</w:t>
                      </w:r>
                    </w:p>
                  </w:txbxContent>
                </v:textbox>
              </v:rect>
            </w:pict>
          </mc:Fallback>
        </mc:AlternateContent>
      </w:r>
      <w:r>
        <w:rPr>
          <w:rFonts w:ascii="宋体" w:eastAsia="宋体" w:hAnsi="宋体" w:cs="宋体" w:hint="eastAsia"/>
          <w:b w:val="0"/>
          <w:color w:val="auto"/>
          <w:spacing w:val="20"/>
        </w:rPr>
        <w:t>（密封封面格式）（仅供参考）</w:t>
      </w:r>
    </w:p>
    <w:p w14:paraId="185FA46D" w14:textId="77777777" w:rsidR="00CD7DFD" w:rsidRDefault="00CD7DFD">
      <w:pPr>
        <w:rPr>
          <w:rFonts w:ascii="宋体" w:eastAsia="宋体" w:hAnsi="宋体" w:cs="宋体" w:hint="eastAsia"/>
          <w:color w:val="auto"/>
        </w:rPr>
      </w:pPr>
    </w:p>
    <w:p w14:paraId="28339907" w14:textId="77777777" w:rsidR="00CD7DFD" w:rsidRDefault="00CD7DFD">
      <w:pPr>
        <w:adjustRightInd w:val="0"/>
        <w:snapToGrid w:val="0"/>
        <w:spacing w:line="460" w:lineRule="atLeast"/>
        <w:jc w:val="center"/>
        <w:rPr>
          <w:rFonts w:ascii="宋体" w:eastAsia="宋体" w:hAnsi="宋体" w:cs="宋体" w:hint="eastAsia"/>
          <w:color w:val="auto"/>
          <w:sz w:val="48"/>
          <w:szCs w:val="48"/>
        </w:rPr>
      </w:pPr>
    </w:p>
    <w:p w14:paraId="5E827A8E" w14:textId="77777777" w:rsidR="00CD7DFD" w:rsidRDefault="00787C88">
      <w:pPr>
        <w:pStyle w:val="afe"/>
        <w:rPr>
          <w:rFonts w:ascii="宋体" w:eastAsia="宋体" w:hAnsi="宋体" w:cs="宋体" w:hint="eastAsia"/>
          <w:b w:val="0"/>
          <w:bCs w:val="0"/>
          <w:color w:val="auto"/>
          <w:sz w:val="24"/>
          <w:szCs w:val="24"/>
          <w:u w:val="single"/>
        </w:rPr>
      </w:pPr>
      <w:r>
        <w:rPr>
          <w:rFonts w:ascii="宋体" w:eastAsia="宋体" w:hAnsi="宋体" w:cs="宋体" w:hint="eastAsia"/>
          <w:color w:val="auto"/>
          <w:sz w:val="52"/>
          <w:szCs w:val="52"/>
        </w:rPr>
        <w:t>龙港市龙金东区E07-1地块商务酒店投资运营项目</w:t>
      </w:r>
    </w:p>
    <w:p w14:paraId="4EA491B2" w14:textId="77777777" w:rsidR="00CD7DFD" w:rsidRDefault="00CD7DFD">
      <w:pPr>
        <w:rPr>
          <w:color w:val="auto"/>
        </w:rPr>
      </w:pPr>
    </w:p>
    <w:p w14:paraId="1A763A06" w14:textId="77777777" w:rsidR="00CD7DFD" w:rsidRDefault="00CD7DFD">
      <w:pPr>
        <w:pStyle w:val="afe"/>
        <w:rPr>
          <w:color w:val="auto"/>
        </w:rPr>
      </w:pPr>
    </w:p>
    <w:p w14:paraId="449CC249" w14:textId="77777777" w:rsidR="00CD7DFD" w:rsidRDefault="00CD7DFD">
      <w:pPr>
        <w:rPr>
          <w:color w:val="auto"/>
        </w:rPr>
      </w:pPr>
    </w:p>
    <w:p w14:paraId="4CD636A5" w14:textId="77777777" w:rsidR="00CD7DFD" w:rsidRDefault="00787C88">
      <w:pPr>
        <w:spacing w:line="360" w:lineRule="auto"/>
        <w:jc w:val="center"/>
        <w:rPr>
          <w:rFonts w:ascii="宋体" w:eastAsia="宋体" w:hAnsi="宋体" w:cs="宋体" w:hint="eastAsia"/>
          <w:b w:val="0"/>
          <w:color w:val="auto"/>
          <w:sz w:val="96"/>
          <w:szCs w:val="22"/>
        </w:rPr>
      </w:pPr>
      <w:r>
        <w:rPr>
          <w:rFonts w:ascii="宋体" w:eastAsia="宋体" w:hAnsi="宋体" w:cs="宋体" w:hint="eastAsia"/>
          <w:b w:val="0"/>
          <w:color w:val="auto"/>
          <w:sz w:val="96"/>
          <w:szCs w:val="22"/>
        </w:rPr>
        <w:t>报价文件</w:t>
      </w:r>
    </w:p>
    <w:p w14:paraId="50FB46C2" w14:textId="77777777" w:rsidR="00CD7DFD" w:rsidRDefault="00787C88">
      <w:pPr>
        <w:spacing w:line="360" w:lineRule="auto"/>
        <w:jc w:val="center"/>
        <w:rPr>
          <w:rFonts w:ascii="宋体" w:eastAsia="宋体" w:hAnsi="宋体" w:cs="宋体" w:hint="eastAsia"/>
          <w:b w:val="0"/>
          <w:color w:val="auto"/>
          <w:sz w:val="44"/>
          <w:szCs w:val="44"/>
        </w:rPr>
      </w:pPr>
      <w:r>
        <w:rPr>
          <w:rFonts w:ascii="宋体" w:eastAsia="宋体" w:hAnsi="宋体" w:cs="宋体" w:hint="eastAsia"/>
          <w:b w:val="0"/>
          <w:color w:val="auto"/>
          <w:sz w:val="44"/>
          <w:szCs w:val="44"/>
        </w:rPr>
        <w:t>开标时启封</w:t>
      </w:r>
    </w:p>
    <w:p w14:paraId="52D6731E" w14:textId="77777777" w:rsidR="00CD7DFD" w:rsidRDefault="00CD7DFD">
      <w:pPr>
        <w:spacing w:line="360" w:lineRule="auto"/>
        <w:jc w:val="center"/>
        <w:rPr>
          <w:rFonts w:ascii="宋体" w:eastAsia="宋体" w:hAnsi="宋体" w:cs="宋体" w:hint="eastAsia"/>
          <w:b w:val="0"/>
          <w:color w:val="auto"/>
          <w:sz w:val="44"/>
          <w:szCs w:val="44"/>
        </w:rPr>
      </w:pPr>
    </w:p>
    <w:p w14:paraId="080B1C4B" w14:textId="77777777" w:rsidR="00CD7DFD" w:rsidRDefault="00787C88">
      <w:pPr>
        <w:spacing w:line="360" w:lineRule="auto"/>
        <w:ind w:firstLineChars="454" w:firstLine="1271"/>
        <w:rPr>
          <w:rFonts w:ascii="宋体" w:eastAsia="宋体" w:hAnsi="宋体" w:cs="宋体" w:hint="eastAsia"/>
          <w:b w:val="0"/>
          <w:color w:val="auto"/>
          <w:sz w:val="36"/>
          <w:szCs w:val="22"/>
          <w:u w:val="single"/>
        </w:rPr>
      </w:pPr>
      <w:r>
        <w:rPr>
          <w:rFonts w:ascii="宋体" w:eastAsia="宋体" w:hAnsi="宋体" w:cs="宋体" w:hint="eastAsia"/>
          <w:b w:val="0"/>
          <w:color w:val="auto"/>
          <w:sz w:val="28"/>
          <w:szCs w:val="22"/>
        </w:rPr>
        <w:t>项目名称：</w:t>
      </w:r>
      <w:r>
        <w:rPr>
          <w:rFonts w:ascii="宋体" w:eastAsia="宋体" w:hAnsi="宋体" w:cs="宋体" w:hint="eastAsia"/>
          <w:b w:val="0"/>
          <w:color w:val="auto"/>
          <w:sz w:val="28"/>
          <w:szCs w:val="22"/>
          <w:u w:val="single"/>
        </w:rPr>
        <w:t xml:space="preserve">                                  </w:t>
      </w:r>
    </w:p>
    <w:p w14:paraId="2D492D48"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项目编号：</w:t>
      </w:r>
      <w:r>
        <w:rPr>
          <w:rFonts w:ascii="宋体" w:eastAsia="宋体" w:hAnsi="宋体" w:cs="宋体" w:hint="eastAsia"/>
          <w:b w:val="0"/>
          <w:color w:val="auto"/>
          <w:sz w:val="28"/>
          <w:szCs w:val="22"/>
          <w:u w:val="single"/>
        </w:rPr>
        <w:t xml:space="preserve">                                  </w:t>
      </w:r>
    </w:p>
    <w:p w14:paraId="6B5AFA4C"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采 购 人：</w:t>
      </w:r>
      <w:r>
        <w:rPr>
          <w:rFonts w:ascii="宋体" w:eastAsia="宋体" w:hAnsi="宋体" w:cs="宋体" w:hint="eastAsia"/>
          <w:b w:val="0"/>
          <w:color w:val="auto"/>
          <w:sz w:val="28"/>
          <w:szCs w:val="22"/>
          <w:u w:val="single"/>
        </w:rPr>
        <w:t xml:space="preserve">                                  </w:t>
      </w:r>
    </w:p>
    <w:p w14:paraId="1C4118F8"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投标单位（盖章）：</w:t>
      </w:r>
      <w:r>
        <w:rPr>
          <w:rFonts w:ascii="宋体" w:eastAsia="宋体" w:hAnsi="宋体" w:cs="宋体" w:hint="eastAsia"/>
          <w:b w:val="0"/>
          <w:color w:val="auto"/>
          <w:sz w:val="28"/>
          <w:szCs w:val="22"/>
          <w:u w:val="single"/>
        </w:rPr>
        <w:t xml:space="preserve">                          </w:t>
      </w:r>
    </w:p>
    <w:p w14:paraId="0867902E"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供应商地址：</w:t>
      </w:r>
      <w:r>
        <w:rPr>
          <w:rFonts w:ascii="宋体" w:eastAsia="宋体" w:hAnsi="宋体" w:cs="宋体" w:hint="eastAsia"/>
          <w:b w:val="0"/>
          <w:color w:val="auto"/>
          <w:sz w:val="28"/>
          <w:szCs w:val="22"/>
          <w:u w:val="single"/>
        </w:rPr>
        <w:t xml:space="preserve">                                </w:t>
      </w:r>
    </w:p>
    <w:p w14:paraId="0812DD07"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授权代表（签字或盖章）：</w:t>
      </w:r>
      <w:r>
        <w:rPr>
          <w:rFonts w:ascii="宋体" w:eastAsia="宋体" w:hAnsi="宋体" w:cs="宋体" w:hint="eastAsia"/>
          <w:b w:val="0"/>
          <w:color w:val="auto"/>
          <w:sz w:val="28"/>
          <w:szCs w:val="22"/>
          <w:u w:val="single"/>
        </w:rPr>
        <w:t xml:space="preserve">                    </w:t>
      </w:r>
    </w:p>
    <w:p w14:paraId="56B5FE61" w14:textId="77777777" w:rsidR="00CD7DFD" w:rsidRDefault="00787C88">
      <w:pPr>
        <w:spacing w:line="360" w:lineRule="auto"/>
        <w:ind w:firstLineChars="454" w:firstLine="1271"/>
        <w:rPr>
          <w:rFonts w:ascii="宋体" w:eastAsia="宋体" w:hAnsi="宋体" w:cs="宋体" w:hint="eastAsia"/>
          <w:b w:val="0"/>
          <w:color w:val="auto"/>
          <w:sz w:val="28"/>
          <w:szCs w:val="22"/>
          <w:u w:val="single"/>
        </w:rPr>
      </w:pPr>
      <w:r>
        <w:rPr>
          <w:rFonts w:ascii="宋体" w:eastAsia="宋体" w:hAnsi="宋体" w:cs="宋体" w:hint="eastAsia"/>
          <w:b w:val="0"/>
          <w:color w:val="auto"/>
          <w:sz w:val="28"/>
          <w:szCs w:val="22"/>
        </w:rPr>
        <w:t>日期：</w:t>
      </w:r>
      <w:r>
        <w:rPr>
          <w:rFonts w:ascii="宋体" w:eastAsia="宋体" w:hAnsi="宋体" w:cs="宋体" w:hint="eastAsia"/>
          <w:b w:val="0"/>
          <w:color w:val="auto"/>
          <w:sz w:val="28"/>
          <w:szCs w:val="22"/>
          <w:u w:val="single"/>
        </w:rPr>
        <w:t xml:space="preserve">                                      </w:t>
      </w:r>
    </w:p>
    <w:p w14:paraId="1EECA8DB" w14:textId="7B67AD4A" w:rsidR="00CD7DFD" w:rsidRDefault="00787C88">
      <w:pPr>
        <w:pStyle w:val="afe"/>
        <w:jc w:val="both"/>
        <w:rPr>
          <w:rFonts w:hAnsi="宋体" w:cs="宋体"/>
          <w:color w:val="auto"/>
        </w:rPr>
      </w:pPr>
      <w:r>
        <w:rPr>
          <w:rFonts w:ascii="宋体" w:eastAsia="宋体" w:hAnsi="宋体" w:cs="宋体" w:hint="eastAsia"/>
          <w:color w:val="auto"/>
        </w:rPr>
        <w:br w:type="page"/>
      </w:r>
      <w:r>
        <w:rPr>
          <w:rFonts w:hAnsi="宋体" w:cs="宋体" w:hint="eastAsia"/>
          <w:color w:val="auto"/>
          <w:sz w:val="30"/>
        </w:rPr>
        <w:lastRenderedPageBreak/>
        <w:t>附件</w:t>
      </w:r>
      <w:r w:rsidR="00846738">
        <w:rPr>
          <w:rFonts w:eastAsia="宋体" w:hAnsi="宋体" w:cs="宋体" w:hint="eastAsia"/>
          <w:color w:val="auto"/>
          <w:sz w:val="30"/>
        </w:rPr>
        <w:t>十二</w:t>
      </w:r>
      <w:r>
        <w:rPr>
          <w:rFonts w:hAnsi="宋体" w:cs="宋体" w:hint="eastAsia"/>
          <w:color w:val="auto"/>
        </w:rPr>
        <w:t xml:space="preserve">                </w:t>
      </w:r>
    </w:p>
    <w:p w14:paraId="78169653" w14:textId="77777777" w:rsidR="00CD7DFD" w:rsidRDefault="00CD7DFD">
      <w:pPr>
        <w:pStyle w:val="TOC2"/>
        <w:ind w:left="422"/>
        <w:rPr>
          <w:rFonts w:ascii="宋体" w:hAnsi="宋体" w:cs="宋体" w:hint="eastAsia"/>
        </w:rPr>
      </w:pPr>
    </w:p>
    <w:p w14:paraId="1591D3E8" w14:textId="77777777" w:rsidR="00CD7DFD" w:rsidRDefault="00787C88">
      <w:pPr>
        <w:spacing w:line="360" w:lineRule="auto"/>
        <w:jc w:val="center"/>
        <w:rPr>
          <w:rStyle w:val="NormalCharacter"/>
          <w:rFonts w:ascii="宋体" w:hAnsi="宋体" w:cs="Times New Roman"/>
          <w:color w:val="auto"/>
          <w:sz w:val="44"/>
          <w:szCs w:val="44"/>
        </w:rPr>
      </w:pPr>
      <w:r>
        <w:rPr>
          <w:rStyle w:val="NormalCharacter"/>
          <w:rFonts w:ascii="宋体" w:hAnsi="宋体" w:cs="Times New Roman" w:hint="eastAsia"/>
          <w:color w:val="auto"/>
          <w:sz w:val="44"/>
          <w:szCs w:val="44"/>
        </w:rPr>
        <w:t>开标</w:t>
      </w:r>
      <w:r>
        <w:rPr>
          <w:rStyle w:val="NormalCharacter"/>
          <w:rFonts w:ascii="宋体" w:hAnsi="宋体" w:cs="Times New Roman"/>
          <w:color w:val="auto"/>
          <w:sz w:val="44"/>
          <w:szCs w:val="44"/>
        </w:rPr>
        <w:t>一览表</w:t>
      </w:r>
    </w:p>
    <w:p w14:paraId="167B3889" w14:textId="77777777" w:rsidR="00CD7DFD" w:rsidRDefault="00CD7DFD">
      <w:pPr>
        <w:pStyle w:val="PlainText"/>
        <w:snapToGrid w:val="0"/>
        <w:spacing w:line="360" w:lineRule="auto"/>
        <w:rPr>
          <w:rStyle w:val="NormalCharacter"/>
          <w:rFonts w:hAnsi="宋体"/>
          <w:color w:val="auto"/>
          <w:sz w:val="22"/>
          <w:szCs w:val="22"/>
        </w:rPr>
      </w:pPr>
    </w:p>
    <w:p w14:paraId="10349DAA" w14:textId="77777777" w:rsidR="00CD7DFD" w:rsidRDefault="00787C88">
      <w:pPr>
        <w:pStyle w:val="PlainText"/>
        <w:snapToGrid w:val="0"/>
        <w:spacing w:line="360" w:lineRule="auto"/>
        <w:rPr>
          <w:rStyle w:val="NormalCharacter"/>
          <w:rFonts w:eastAsia="宋体" w:hAnsi="宋体" w:cs="Times New Roman" w:hint="eastAsia"/>
          <w:color w:val="auto"/>
          <w:sz w:val="22"/>
          <w:szCs w:val="22"/>
        </w:rPr>
      </w:pPr>
      <w:r>
        <w:rPr>
          <w:rStyle w:val="NormalCharacter"/>
          <w:rFonts w:hAnsi="宋体"/>
          <w:color w:val="auto"/>
          <w:sz w:val="22"/>
          <w:szCs w:val="22"/>
        </w:rPr>
        <w:t>项目名称：</w:t>
      </w:r>
      <w:r>
        <w:rPr>
          <w:rStyle w:val="NormalCharacter"/>
          <w:rFonts w:eastAsia="宋体" w:hAnsi="宋体" w:cs="Times New Roman" w:hint="eastAsia"/>
          <w:color w:val="auto"/>
          <w:sz w:val="22"/>
          <w:szCs w:val="22"/>
        </w:rPr>
        <w:t>龙港市龙金东区E07-1地块商务酒店投资运营项目</w:t>
      </w:r>
    </w:p>
    <w:p w14:paraId="4D913795" w14:textId="77777777" w:rsidR="00CD7DFD" w:rsidRDefault="00787C88">
      <w:pPr>
        <w:spacing w:line="360" w:lineRule="auto"/>
        <w:rPr>
          <w:rFonts w:ascii="宋体" w:hAnsi="宋体" w:cs="宋体"/>
          <w:color w:val="auto"/>
          <w:sz w:val="22"/>
          <w:szCs w:val="22"/>
        </w:rPr>
      </w:pPr>
      <w:r>
        <w:rPr>
          <w:rFonts w:ascii="宋体" w:hAnsi="宋体" w:cs="宋体" w:hint="eastAsia"/>
          <w:color w:val="auto"/>
          <w:sz w:val="22"/>
          <w:szCs w:val="22"/>
        </w:rPr>
        <w:t>项目编号：</w:t>
      </w:r>
    </w:p>
    <w:tbl>
      <w:tblPr>
        <w:tblW w:w="94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53"/>
        <w:gridCol w:w="2324"/>
        <w:gridCol w:w="2486"/>
        <w:gridCol w:w="3355"/>
      </w:tblGrid>
      <w:tr w:rsidR="00CD7DFD" w14:paraId="0097EEDF" w14:textId="77777777">
        <w:trPr>
          <w:trHeight w:val="697"/>
          <w:jc w:val="center"/>
        </w:trPr>
        <w:tc>
          <w:tcPr>
            <w:tcW w:w="1253" w:type="dxa"/>
            <w:vAlign w:val="center"/>
          </w:tcPr>
          <w:p w14:paraId="570E2B24" w14:textId="77777777" w:rsidR="00CD7DFD" w:rsidRDefault="00787C88">
            <w:pPr>
              <w:pStyle w:val="TableText"/>
              <w:topLinePunct/>
              <w:spacing w:before="168"/>
              <w:jc w:val="center"/>
              <w:rPr>
                <w:rFonts w:ascii="Arial" w:hAnsi="Arial" w:cs="Arial"/>
                <w:color w:val="auto"/>
                <w:spacing w:val="-4"/>
                <w:sz w:val="22"/>
                <w:szCs w:val="22"/>
              </w:rPr>
            </w:pPr>
            <w:r>
              <w:rPr>
                <w:rFonts w:ascii="Arial" w:hAnsi="Arial" w:cs="Arial"/>
                <w:color w:val="auto"/>
                <w:spacing w:val="-4"/>
                <w:sz w:val="22"/>
                <w:szCs w:val="22"/>
              </w:rPr>
              <w:t>序号</w:t>
            </w:r>
          </w:p>
        </w:tc>
        <w:tc>
          <w:tcPr>
            <w:tcW w:w="2324" w:type="dxa"/>
            <w:vAlign w:val="center"/>
          </w:tcPr>
          <w:p w14:paraId="5599E004" w14:textId="77777777" w:rsidR="00CD7DFD" w:rsidRDefault="00787C88">
            <w:pPr>
              <w:pStyle w:val="TableText"/>
              <w:topLinePunct/>
              <w:spacing w:before="168"/>
              <w:jc w:val="center"/>
              <w:rPr>
                <w:rFonts w:ascii="Arial" w:hAnsi="Arial" w:cs="Arial"/>
                <w:color w:val="auto"/>
                <w:spacing w:val="-4"/>
                <w:sz w:val="22"/>
                <w:szCs w:val="22"/>
              </w:rPr>
            </w:pPr>
            <w:r>
              <w:rPr>
                <w:rFonts w:ascii="Arial" w:hAnsi="Arial" w:cs="Arial"/>
                <w:color w:val="auto"/>
                <w:spacing w:val="-4"/>
                <w:sz w:val="22"/>
                <w:szCs w:val="22"/>
              </w:rPr>
              <w:t>项目名称</w:t>
            </w:r>
          </w:p>
        </w:tc>
        <w:tc>
          <w:tcPr>
            <w:tcW w:w="2486" w:type="dxa"/>
            <w:vAlign w:val="center"/>
          </w:tcPr>
          <w:p w14:paraId="0B33CE6D" w14:textId="77777777" w:rsidR="00CD7DFD" w:rsidRDefault="00787C88">
            <w:pPr>
              <w:pStyle w:val="TableText"/>
              <w:topLinePunct/>
              <w:spacing w:before="168"/>
              <w:jc w:val="center"/>
              <w:rPr>
                <w:rFonts w:ascii="Arial" w:eastAsia="宋体" w:hAnsi="Arial" w:cs="Arial"/>
                <w:color w:val="auto"/>
                <w:spacing w:val="-4"/>
                <w:sz w:val="22"/>
                <w:szCs w:val="22"/>
                <w:lang w:eastAsia="zh-CN"/>
              </w:rPr>
            </w:pPr>
            <w:r>
              <w:rPr>
                <w:rFonts w:ascii="Arial" w:eastAsia="宋体" w:hAnsi="Arial" w:cs="Arial" w:hint="eastAsia"/>
                <w:color w:val="auto"/>
                <w:spacing w:val="-4"/>
                <w:sz w:val="22"/>
                <w:szCs w:val="22"/>
                <w:lang w:eastAsia="zh-CN"/>
              </w:rPr>
              <w:t>投标报价</w:t>
            </w:r>
          </w:p>
        </w:tc>
        <w:tc>
          <w:tcPr>
            <w:tcW w:w="3355" w:type="dxa"/>
            <w:vAlign w:val="center"/>
          </w:tcPr>
          <w:p w14:paraId="5D82DE53" w14:textId="77777777" w:rsidR="00CD7DFD" w:rsidRDefault="00787C88">
            <w:pPr>
              <w:pStyle w:val="TableText"/>
              <w:topLinePunct/>
              <w:spacing w:before="168"/>
              <w:jc w:val="center"/>
              <w:rPr>
                <w:rFonts w:ascii="Arial" w:hAnsi="Arial" w:cs="Arial"/>
                <w:color w:val="auto"/>
                <w:spacing w:val="-4"/>
                <w:sz w:val="22"/>
                <w:szCs w:val="22"/>
              </w:rPr>
            </w:pPr>
            <w:r>
              <w:rPr>
                <w:rFonts w:ascii="Arial" w:hAnsi="Arial" w:cs="Arial"/>
                <w:color w:val="auto"/>
                <w:spacing w:val="-4"/>
                <w:sz w:val="22"/>
                <w:szCs w:val="22"/>
              </w:rPr>
              <w:t>备注</w:t>
            </w:r>
          </w:p>
        </w:tc>
      </w:tr>
      <w:tr w:rsidR="00CD7DFD" w14:paraId="44FF08D4" w14:textId="77777777">
        <w:trPr>
          <w:trHeight w:val="844"/>
          <w:jc w:val="center"/>
        </w:trPr>
        <w:tc>
          <w:tcPr>
            <w:tcW w:w="1253" w:type="dxa"/>
            <w:vAlign w:val="center"/>
          </w:tcPr>
          <w:p w14:paraId="5FB396E2" w14:textId="77777777" w:rsidR="00CD7DFD" w:rsidRDefault="00787C88">
            <w:pPr>
              <w:pStyle w:val="TableText"/>
              <w:topLinePunct/>
              <w:spacing w:before="168"/>
              <w:jc w:val="center"/>
              <w:rPr>
                <w:rFonts w:ascii="Arial" w:hAnsi="Arial" w:cs="Arial"/>
                <w:color w:val="auto"/>
                <w:spacing w:val="-4"/>
                <w:sz w:val="22"/>
                <w:szCs w:val="22"/>
                <w:lang w:eastAsia="zh-CN"/>
              </w:rPr>
            </w:pPr>
            <w:r>
              <w:rPr>
                <w:rFonts w:ascii="Arial" w:hAnsi="Arial" w:cs="Arial" w:hint="eastAsia"/>
                <w:color w:val="auto"/>
                <w:spacing w:val="-4"/>
                <w:sz w:val="22"/>
                <w:szCs w:val="22"/>
                <w:lang w:eastAsia="zh-CN"/>
              </w:rPr>
              <w:t>一</w:t>
            </w:r>
          </w:p>
        </w:tc>
        <w:tc>
          <w:tcPr>
            <w:tcW w:w="2324" w:type="dxa"/>
            <w:vAlign w:val="center"/>
          </w:tcPr>
          <w:p w14:paraId="07B04CF3" w14:textId="77777777" w:rsidR="00CD7DFD" w:rsidRDefault="00787C88">
            <w:pPr>
              <w:pStyle w:val="TableText"/>
              <w:topLinePunct/>
              <w:spacing w:before="168"/>
              <w:jc w:val="center"/>
              <w:rPr>
                <w:rFonts w:ascii="Arial" w:hAnsi="Arial" w:cs="Arial"/>
                <w:color w:val="auto"/>
                <w:spacing w:val="-4"/>
                <w:sz w:val="22"/>
                <w:szCs w:val="22"/>
                <w:lang w:eastAsia="zh-CN"/>
              </w:rPr>
            </w:pPr>
            <w:r>
              <w:rPr>
                <w:rFonts w:ascii="Arial" w:hAnsi="Arial" w:cs="Arial" w:hint="eastAsia"/>
                <w:color w:val="auto"/>
                <w:spacing w:val="-4"/>
                <w:sz w:val="22"/>
                <w:szCs w:val="22"/>
                <w:lang w:eastAsia="zh-CN"/>
              </w:rPr>
              <w:t>合资公司年度保底净利润率</w:t>
            </w:r>
          </w:p>
        </w:tc>
        <w:tc>
          <w:tcPr>
            <w:tcW w:w="2486" w:type="dxa"/>
            <w:vAlign w:val="center"/>
          </w:tcPr>
          <w:p w14:paraId="1184B3FD" w14:textId="77777777" w:rsidR="00CD7DFD" w:rsidRDefault="00787C88">
            <w:pPr>
              <w:pStyle w:val="TableText"/>
              <w:topLinePunct/>
              <w:spacing w:before="168"/>
              <w:jc w:val="center"/>
              <w:rPr>
                <w:rFonts w:ascii="Arial" w:hAnsi="Arial" w:cs="Arial"/>
                <w:color w:val="auto"/>
                <w:spacing w:val="-4"/>
                <w:sz w:val="22"/>
                <w:szCs w:val="22"/>
                <w:u w:val="single"/>
                <w:lang w:eastAsia="zh-CN"/>
              </w:rPr>
            </w:pPr>
            <w:r>
              <w:rPr>
                <w:rFonts w:ascii="Arial" w:hAnsi="Arial" w:cs="Arial" w:hint="eastAsia"/>
                <w:color w:val="auto"/>
                <w:spacing w:val="-4"/>
                <w:sz w:val="22"/>
                <w:szCs w:val="22"/>
                <w:u w:val="single"/>
                <w:lang w:eastAsia="zh-CN"/>
              </w:rPr>
              <w:t xml:space="preserve">      </w:t>
            </w:r>
            <w:r>
              <w:rPr>
                <w:rFonts w:ascii="Arial" w:hAnsi="Arial" w:cs="Arial" w:hint="eastAsia"/>
                <w:color w:val="auto"/>
                <w:spacing w:val="-4"/>
                <w:sz w:val="22"/>
                <w:szCs w:val="22"/>
                <w:lang w:eastAsia="zh-CN"/>
              </w:rPr>
              <w:t>%</w:t>
            </w:r>
            <w:r>
              <w:rPr>
                <w:rFonts w:ascii="Arial" w:hAnsi="Arial" w:cs="Arial" w:hint="eastAsia"/>
                <w:color w:val="auto"/>
                <w:spacing w:val="-4"/>
                <w:sz w:val="22"/>
                <w:szCs w:val="22"/>
                <w:lang w:eastAsia="zh-CN"/>
              </w:rPr>
              <w:t>（费率）</w:t>
            </w:r>
          </w:p>
        </w:tc>
        <w:tc>
          <w:tcPr>
            <w:tcW w:w="3355" w:type="dxa"/>
            <w:vAlign w:val="center"/>
          </w:tcPr>
          <w:p w14:paraId="2AF99CBF" w14:textId="052DAFBC" w:rsidR="00CD7DFD" w:rsidRDefault="00787C88">
            <w:pPr>
              <w:pStyle w:val="TableText"/>
              <w:topLinePunct/>
              <w:spacing w:before="168"/>
              <w:jc w:val="center"/>
              <w:rPr>
                <w:rFonts w:ascii="Arial" w:hAnsi="Arial" w:cs="Arial"/>
                <w:color w:val="auto"/>
                <w:spacing w:val="-4"/>
                <w:sz w:val="22"/>
                <w:szCs w:val="22"/>
                <w:lang w:eastAsia="zh-CN"/>
              </w:rPr>
            </w:pPr>
            <w:r>
              <w:rPr>
                <w:rFonts w:eastAsia="宋体" w:hint="eastAsia"/>
                <w:color w:val="auto"/>
                <w:sz w:val="22"/>
                <w:szCs w:val="22"/>
              </w:rPr>
              <w:t>不低于</w:t>
            </w:r>
            <w:r>
              <w:rPr>
                <w:rFonts w:eastAsia="宋体" w:hint="eastAsia"/>
                <w:color w:val="auto"/>
                <w:sz w:val="22"/>
                <w:szCs w:val="22"/>
                <w:u w:val="single"/>
              </w:rPr>
              <w:t xml:space="preserve">  </w:t>
            </w:r>
            <w:r>
              <w:rPr>
                <w:rFonts w:eastAsia="宋体" w:hint="eastAsia"/>
                <w:color w:val="auto"/>
                <w:sz w:val="22"/>
                <w:szCs w:val="22"/>
                <w:u w:val="single"/>
                <w:lang w:eastAsia="zh-CN"/>
              </w:rPr>
              <w:t>7</w:t>
            </w:r>
            <w:r>
              <w:rPr>
                <w:rFonts w:eastAsia="宋体" w:hint="eastAsia"/>
                <w:color w:val="auto"/>
                <w:sz w:val="22"/>
                <w:szCs w:val="22"/>
                <w:u w:val="single"/>
              </w:rPr>
              <w:t xml:space="preserve">  </w:t>
            </w:r>
            <w:r>
              <w:rPr>
                <w:rFonts w:eastAsia="宋体" w:hint="eastAsia"/>
                <w:color w:val="auto"/>
                <w:sz w:val="22"/>
                <w:szCs w:val="22"/>
              </w:rPr>
              <w:t>%</w:t>
            </w:r>
          </w:p>
        </w:tc>
      </w:tr>
      <w:tr w:rsidR="00CD7DFD" w14:paraId="74EEF628" w14:textId="77777777">
        <w:trPr>
          <w:trHeight w:val="830"/>
          <w:jc w:val="center"/>
        </w:trPr>
        <w:tc>
          <w:tcPr>
            <w:tcW w:w="1253" w:type="dxa"/>
            <w:vAlign w:val="center"/>
          </w:tcPr>
          <w:p w14:paraId="070284C3" w14:textId="77777777" w:rsidR="00CD7DFD" w:rsidRDefault="00787C88">
            <w:pPr>
              <w:pStyle w:val="TableText"/>
              <w:topLinePunct/>
              <w:spacing w:before="168"/>
              <w:jc w:val="center"/>
              <w:rPr>
                <w:rFonts w:ascii="Arial" w:hAnsi="Arial" w:cs="Arial"/>
                <w:color w:val="auto"/>
                <w:spacing w:val="-4"/>
                <w:sz w:val="22"/>
                <w:szCs w:val="22"/>
                <w:lang w:eastAsia="zh-CN"/>
              </w:rPr>
            </w:pPr>
            <w:r>
              <w:rPr>
                <w:rFonts w:ascii="Arial" w:hAnsi="Arial" w:cs="Arial" w:hint="eastAsia"/>
                <w:color w:val="auto"/>
                <w:spacing w:val="-4"/>
                <w:sz w:val="22"/>
                <w:szCs w:val="22"/>
                <w:lang w:eastAsia="zh-CN"/>
              </w:rPr>
              <w:t>二</w:t>
            </w:r>
          </w:p>
        </w:tc>
        <w:tc>
          <w:tcPr>
            <w:tcW w:w="2324" w:type="dxa"/>
            <w:vAlign w:val="center"/>
          </w:tcPr>
          <w:p w14:paraId="06ABD4DB" w14:textId="77777777" w:rsidR="00CD7DFD" w:rsidRDefault="00787C88">
            <w:pPr>
              <w:pStyle w:val="TableText"/>
              <w:topLinePunct/>
              <w:spacing w:before="168"/>
              <w:jc w:val="center"/>
              <w:rPr>
                <w:rFonts w:ascii="Arial" w:hAnsi="Arial" w:cs="Arial"/>
                <w:color w:val="auto"/>
                <w:spacing w:val="-4"/>
                <w:sz w:val="22"/>
                <w:szCs w:val="22"/>
                <w:lang w:eastAsia="zh-CN"/>
              </w:rPr>
            </w:pPr>
            <w:r>
              <w:rPr>
                <w:rFonts w:ascii="Arial" w:hAnsi="Arial" w:cs="Arial" w:hint="eastAsia"/>
                <w:color w:val="auto"/>
                <w:spacing w:val="-4"/>
                <w:sz w:val="22"/>
                <w:szCs w:val="22"/>
                <w:lang w:eastAsia="zh-CN"/>
              </w:rPr>
              <w:t>年租金</w:t>
            </w:r>
          </w:p>
        </w:tc>
        <w:tc>
          <w:tcPr>
            <w:tcW w:w="2486" w:type="dxa"/>
            <w:vAlign w:val="center"/>
          </w:tcPr>
          <w:p w14:paraId="091188E3" w14:textId="77777777" w:rsidR="00CD7DFD" w:rsidRDefault="00787C88">
            <w:pPr>
              <w:pStyle w:val="TableText"/>
              <w:topLinePunct/>
              <w:spacing w:before="168"/>
              <w:jc w:val="center"/>
              <w:rPr>
                <w:rFonts w:ascii="Arial" w:hAnsi="Arial" w:cs="Arial"/>
                <w:color w:val="auto"/>
                <w:spacing w:val="-4"/>
                <w:sz w:val="22"/>
                <w:szCs w:val="22"/>
                <w:u w:val="single"/>
                <w:lang w:eastAsia="zh-CN"/>
              </w:rPr>
            </w:pPr>
            <w:r>
              <w:rPr>
                <w:rFonts w:ascii="Arial" w:hAnsi="Arial" w:cs="Arial" w:hint="eastAsia"/>
                <w:color w:val="auto"/>
                <w:spacing w:val="-4"/>
                <w:sz w:val="22"/>
                <w:szCs w:val="22"/>
                <w:u w:val="single"/>
                <w:lang w:eastAsia="zh-CN"/>
              </w:rPr>
              <w:t xml:space="preserve">      </w:t>
            </w:r>
            <w:r>
              <w:rPr>
                <w:rFonts w:ascii="Arial" w:hAnsi="Arial" w:cs="Arial" w:hint="eastAsia"/>
                <w:color w:val="auto"/>
                <w:spacing w:val="-4"/>
                <w:sz w:val="22"/>
                <w:szCs w:val="22"/>
                <w:lang w:eastAsia="zh-CN"/>
              </w:rPr>
              <w:t>%</w:t>
            </w:r>
            <w:r>
              <w:rPr>
                <w:rFonts w:eastAsia="宋体" w:hint="eastAsia"/>
                <w:color w:val="auto"/>
                <w:sz w:val="22"/>
                <w:szCs w:val="22"/>
                <w:lang w:eastAsia="zh-CN"/>
              </w:rPr>
              <w:t>万元/年</w:t>
            </w:r>
          </w:p>
        </w:tc>
        <w:tc>
          <w:tcPr>
            <w:tcW w:w="3355" w:type="dxa"/>
            <w:vAlign w:val="center"/>
          </w:tcPr>
          <w:p w14:paraId="00BD3034" w14:textId="77777777" w:rsidR="00CD7DFD" w:rsidRDefault="00787C88">
            <w:pPr>
              <w:pStyle w:val="TableText"/>
              <w:topLinePunct/>
              <w:spacing w:before="168"/>
              <w:jc w:val="center"/>
              <w:rPr>
                <w:rFonts w:ascii="Arial" w:hAnsi="Arial" w:cs="Arial"/>
                <w:color w:val="auto"/>
                <w:spacing w:val="-4"/>
                <w:sz w:val="22"/>
                <w:szCs w:val="22"/>
                <w:lang w:eastAsia="zh-CN"/>
              </w:rPr>
            </w:pPr>
            <w:r>
              <w:rPr>
                <w:rFonts w:eastAsia="宋体" w:hint="eastAsia"/>
                <w:color w:val="auto"/>
                <w:sz w:val="22"/>
                <w:szCs w:val="22"/>
              </w:rPr>
              <w:t>不低于</w:t>
            </w:r>
            <w:r>
              <w:rPr>
                <w:rFonts w:eastAsia="宋体" w:hint="eastAsia"/>
                <w:color w:val="auto"/>
                <w:sz w:val="22"/>
                <w:szCs w:val="22"/>
                <w:u w:val="single"/>
              </w:rPr>
              <w:t xml:space="preserve">  </w:t>
            </w:r>
            <w:r>
              <w:rPr>
                <w:rFonts w:eastAsia="宋体" w:hint="eastAsia"/>
                <w:color w:val="auto"/>
                <w:sz w:val="22"/>
                <w:szCs w:val="22"/>
                <w:u w:val="single"/>
                <w:lang w:eastAsia="zh-CN"/>
              </w:rPr>
              <w:t>150</w:t>
            </w:r>
            <w:r>
              <w:rPr>
                <w:rFonts w:eastAsia="宋体" w:hint="eastAsia"/>
                <w:color w:val="auto"/>
                <w:sz w:val="22"/>
                <w:szCs w:val="22"/>
                <w:u w:val="single"/>
              </w:rPr>
              <w:t xml:space="preserve">  </w:t>
            </w:r>
            <w:r>
              <w:rPr>
                <w:rFonts w:eastAsia="宋体" w:hint="eastAsia"/>
                <w:color w:val="auto"/>
                <w:sz w:val="22"/>
                <w:szCs w:val="22"/>
                <w:lang w:eastAsia="zh-CN"/>
              </w:rPr>
              <w:t>万元/年</w:t>
            </w:r>
          </w:p>
        </w:tc>
      </w:tr>
    </w:tbl>
    <w:p w14:paraId="0E665060" w14:textId="77777777" w:rsidR="00CD7DFD" w:rsidRDefault="00787C88">
      <w:pPr>
        <w:pStyle w:val="af4"/>
        <w:spacing w:line="360" w:lineRule="auto"/>
        <w:rPr>
          <w:rFonts w:eastAsia="宋体" w:hAnsi="宋体" w:hint="eastAsia"/>
          <w:color w:val="auto"/>
          <w:sz w:val="22"/>
          <w:szCs w:val="22"/>
        </w:rPr>
      </w:pPr>
      <w:r>
        <w:rPr>
          <w:rFonts w:hAnsi="宋体" w:hint="eastAsia"/>
          <w:color w:val="auto"/>
          <w:sz w:val="22"/>
          <w:szCs w:val="22"/>
        </w:rPr>
        <w:t>▲不提供此表格的将视为没有实质性响应采购文件</w:t>
      </w:r>
      <w:r>
        <w:rPr>
          <w:rFonts w:eastAsia="宋体" w:hAnsi="宋体" w:hint="eastAsia"/>
          <w:color w:val="auto"/>
          <w:sz w:val="22"/>
          <w:szCs w:val="22"/>
        </w:rPr>
        <w:t>；</w:t>
      </w:r>
    </w:p>
    <w:p w14:paraId="06262ADA" w14:textId="77777777" w:rsidR="00CD7DFD" w:rsidRDefault="00CD7DFD">
      <w:pPr>
        <w:spacing w:line="360" w:lineRule="auto"/>
        <w:rPr>
          <w:rStyle w:val="NormalCharacter"/>
          <w:rFonts w:ascii="宋体" w:hAnsi="宋体"/>
          <w:color w:val="auto"/>
          <w:sz w:val="22"/>
          <w:szCs w:val="22"/>
        </w:rPr>
      </w:pPr>
    </w:p>
    <w:p w14:paraId="0146949D" w14:textId="77777777" w:rsidR="00CD7DFD" w:rsidRDefault="00787C88">
      <w:pPr>
        <w:spacing w:line="360" w:lineRule="auto"/>
        <w:rPr>
          <w:rStyle w:val="NormalCharacter"/>
          <w:rFonts w:ascii="宋体" w:hAnsi="宋体"/>
          <w:color w:val="auto"/>
          <w:sz w:val="22"/>
          <w:szCs w:val="22"/>
        </w:rPr>
      </w:pPr>
      <w:r>
        <w:rPr>
          <w:rStyle w:val="NormalCharacter"/>
          <w:rFonts w:ascii="宋体" w:hAnsi="宋体"/>
          <w:color w:val="auto"/>
          <w:sz w:val="22"/>
          <w:szCs w:val="22"/>
        </w:rPr>
        <w:t>供应商全称（盖章）：</w:t>
      </w:r>
      <w:r>
        <w:rPr>
          <w:rStyle w:val="NormalCharacter"/>
          <w:rFonts w:ascii="宋体" w:hAnsi="宋体"/>
          <w:color w:val="auto"/>
          <w:sz w:val="22"/>
          <w:szCs w:val="22"/>
        </w:rPr>
        <w:t xml:space="preserve">             </w:t>
      </w:r>
    </w:p>
    <w:p w14:paraId="0BBFECFB" w14:textId="77777777" w:rsidR="00CD7DFD" w:rsidRDefault="00787C88">
      <w:pPr>
        <w:spacing w:line="360" w:lineRule="auto"/>
        <w:rPr>
          <w:rStyle w:val="NormalCharacter"/>
          <w:rFonts w:ascii="宋体" w:hAnsi="宋体"/>
          <w:color w:val="auto"/>
          <w:sz w:val="22"/>
          <w:szCs w:val="22"/>
        </w:rPr>
      </w:pPr>
      <w:r>
        <w:rPr>
          <w:rStyle w:val="NormalCharacter"/>
          <w:rFonts w:ascii="宋体" w:hAnsi="宋体"/>
          <w:color w:val="auto"/>
          <w:sz w:val="22"/>
          <w:szCs w:val="22"/>
        </w:rPr>
        <w:t>授权代表（签字或盖章）：</w:t>
      </w:r>
      <w:r>
        <w:rPr>
          <w:rStyle w:val="NormalCharacter"/>
          <w:rFonts w:ascii="宋体" w:hAnsi="宋体"/>
          <w:color w:val="auto"/>
          <w:sz w:val="22"/>
          <w:szCs w:val="22"/>
        </w:rPr>
        <w:t xml:space="preserve">                            </w:t>
      </w:r>
    </w:p>
    <w:p w14:paraId="5CF31786" w14:textId="77777777" w:rsidR="00CD7DFD" w:rsidRDefault="00787C88">
      <w:pPr>
        <w:spacing w:line="360" w:lineRule="auto"/>
        <w:rPr>
          <w:rStyle w:val="NormalCharacter"/>
          <w:rFonts w:ascii="宋体"/>
          <w:color w:val="auto"/>
          <w:sz w:val="30"/>
          <w:szCs w:val="30"/>
        </w:rPr>
      </w:pPr>
      <w:r>
        <w:rPr>
          <w:rStyle w:val="NormalCharacter"/>
          <w:rFonts w:ascii="宋体" w:hAnsi="宋体"/>
          <w:color w:val="auto"/>
          <w:sz w:val="22"/>
          <w:szCs w:val="22"/>
        </w:rPr>
        <w:t>日期</w:t>
      </w:r>
      <w:r>
        <w:rPr>
          <w:rStyle w:val="NormalCharacter"/>
          <w:rFonts w:ascii="宋体"/>
          <w:color w:val="auto"/>
          <w:sz w:val="22"/>
          <w:szCs w:val="22"/>
          <w:lang w:val="zh-CN"/>
        </w:rPr>
        <w:t>：</w:t>
      </w:r>
    </w:p>
    <w:p w14:paraId="74DA59D0" w14:textId="77777777" w:rsidR="00CD7DFD" w:rsidRDefault="00CD7DFD">
      <w:pPr>
        <w:rPr>
          <w:rFonts w:hAnsi="宋体" w:cs="宋体"/>
          <w:color w:val="auto"/>
          <w:sz w:val="30"/>
        </w:rPr>
      </w:pPr>
    </w:p>
    <w:p w14:paraId="77B478E5" w14:textId="77777777" w:rsidR="00CD7DFD" w:rsidRDefault="00787C88">
      <w:pPr>
        <w:snapToGrid w:val="0"/>
        <w:spacing w:line="360" w:lineRule="atLeast"/>
        <w:jc w:val="center"/>
        <w:outlineLvl w:val="0"/>
        <w:rPr>
          <w:rFonts w:ascii="宋体" w:eastAsia="宋体" w:hAnsi="宋体" w:cs="宋体" w:hint="eastAsia"/>
          <w:b w:val="0"/>
          <w:color w:val="auto"/>
          <w:sz w:val="40"/>
          <w:szCs w:val="40"/>
        </w:rPr>
      </w:pPr>
      <w:r>
        <w:rPr>
          <w:rStyle w:val="ca-2"/>
          <w:rFonts w:ascii="宋体" w:eastAsia="宋体" w:hAnsi="宋体" w:cs="宋体" w:hint="eastAsia"/>
          <w:b w:val="0"/>
          <w:color w:val="auto"/>
          <w:sz w:val="72"/>
          <w:szCs w:val="72"/>
        </w:rPr>
        <w:br w:type="page"/>
      </w:r>
      <w:r>
        <w:rPr>
          <w:rFonts w:ascii="宋体" w:eastAsia="宋体" w:hAnsi="宋体" w:cs="宋体" w:hint="eastAsia"/>
          <w:bCs w:val="0"/>
          <w:color w:val="auto"/>
          <w:sz w:val="40"/>
          <w:szCs w:val="40"/>
        </w:rPr>
        <w:lastRenderedPageBreak/>
        <w:t>第八部分  评标办法</w:t>
      </w:r>
    </w:p>
    <w:p w14:paraId="618EDE9A" w14:textId="77777777" w:rsidR="00CD7DFD" w:rsidRDefault="00CD7DFD">
      <w:pPr>
        <w:tabs>
          <w:tab w:val="left" w:pos="8820"/>
        </w:tabs>
        <w:adjustRightInd w:val="0"/>
        <w:snapToGrid w:val="0"/>
        <w:spacing w:before="100" w:after="50" w:line="348" w:lineRule="auto"/>
        <w:ind w:firstLineChars="290" w:firstLine="640"/>
        <w:rPr>
          <w:rFonts w:ascii="宋体" w:eastAsia="宋体" w:hAnsi="宋体" w:cs="宋体" w:hint="eastAsia"/>
          <w:color w:val="auto"/>
          <w:sz w:val="22"/>
          <w:szCs w:val="22"/>
        </w:rPr>
      </w:pPr>
    </w:p>
    <w:p w14:paraId="40FEAC10" w14:textId="77777777" w:rsidR="00CD7DFD" w:rsidRDefault="00787C88">
      <w:pPr>
        <w:tabs>
          <w:tab w:val="left" w:pos="8820"/>
        </w:tabs>
        <w:adjustRightInd w:val="0"/>
        <w:snapToGrid w:val="0"/>
        <w:spacing w:line="360" w:lineRule="auto"/>
        <w:ind w:firstLineChars="200" w:firstLine="440"/>
        <w:rPr>
          <w:rFonts w:ascii="宋体" w:hAnsi="宋体" w:cs="Arial"/>
          <w:b w:val="0"/>
          <w:bCs w:val="0"/>
          <w:color w:val="auto"/>
          <w:kern w:val="28"/>
          <w:sz w:val="24"/>
          <w:szCs w:val="24"/>
        </w:rPr>
      </w:pPr>
      <w:r>
        <w:rPr>
          <w:rFonts w:ascii="宋体" w:hAnsi="宋体" w:cs="Arial" w:hint="eastAsia"/>
          <w:b w:val="0"/>
          <w:bCs w:val="0"/>
          <w:color w:val="auto"/>
          <w:kern w:val="28"/>
          <w:sz w:val="22"/>
          <w:szCs w:val="22"/>
        </w:rPr>
        <w:t>根据《中华人民共和国政府采购法》等有关政府采购法规，结合本次采购实际，按照公平、公正、科学、择优的原则选择中标单位，特制定本评审办法。</w:t>
      </w:r>
    </w:p>
    <w:p w14:paraId="051BADCB" w14:textId="77777777" w:rsidR="00CD7DFD" w:rsidRDefault="00CD7DFD">
      <w:pPr>
        <w:spacing w:beforeLines="50" w:before="120" w:line="360" w:lineRule="auto"/>
        <w:jc w:val="center"/>
        <w:rPr>
          <w:rFonts w:ascii="宋体" w:hAnsi="宋体" w:cs="Arial"/>
          <w:color w:val="auto"/>
          <w:kern w:val="28"/>
          <w:sz w:val="24"/>
          <w:szCs w:val="24"/>
        </w:rPr>
      </w:pPr>
    </w:p>
    <w:p w14:paraId="11E6FF45" w14:textId="77777777" w:rsidR="00CD7DFD" w:rsidRDefault="00787C88">
      <w:pPr>
        <w:spacing w:beforeLines="50" w:before="120" w:line="360" w:lineRule="auto"/>
        <w:jc w:val="center"/>
        <w:rPr>
          <w:rFonts w:ascii="宋体" w:hAnsi="宋体" w:cs="Arial"/>
          <w:color w:val="auto"/>
          <w:kern w:val="28"/>
          <w:sz w:val="24"/>
          <w:szCs w:val="24"/>
        </w:rPr>
      </w:pPr>
      <w:r>
        <w:rPr>
          <w:rFonts w:ascii="宋体" w:hAnsi="宋体" w:cs="Arial" w:hint="eastAsia"/>
          <w:color w:val="auto"/>
          <w:kern w:val="28"/>
          <w:sz w:val="24"/>
          <w:szCs w:val="24"/>
        </w:rPr>
        <w:t>一、总</w:t>
      </w:r>
      <w:r>
        <w:rPr>
          <w:rFonts w:ascii="宋体" w:hAnsi="宋体" w:cs="Arial" w:hint="eastAsia"/>
          <w:color w:val="auto"/>
          <w:kern w:val="28"/>
          <w:sz w:val="24"/>
          <w:szCs w:val="24"/>
        </w:rPr>
        <w:t xml:space="preserve"> </w:t>
      </w:r>
      <w:r>
        <w:rPr>
          <w:rFonts w:ascii="宋体" w:hAnsi="宋体" w:cs="Arial" w:hint="eastAsia"/>
          <w:color w:val="auto"/>
          <w:kern w:val="28"/>
          <w:sz w:val="24"/>
          <w:szCs w:val="24"/>
        </w:rPr>
        <w:t>则</w:t>
      </w:r>
    </w:p>
    <w:p w14:paraId="65DBA838" w14:textId="77777777" w:rsidR="00CD7DFD" w:rsidRDefault="00787C88">
      <w:pPr>
        <w:spacing w:line="360" w:lineRule="auto"/>
        <w:ind w:firstLineChars="200" w:firstLine="440"/>
        <w:rPr>
          <w:rFonts w:ascii="宋体" w:hAnsi="宋体" w:cs="Arial"/>
          <w:b w:val="0"/>
          <w:bCs w:val="0"/>
          <w:color w:val="auto"/>
          <w:kern w:val="28"/>
          <w:sz w:val="24"/>
          <w:szCs w:val="24"/>
        </w:rPr>
      </w:pPr>
      <w:r>
        <w:rPr>
          <w:rFonts w:ascii="宋体" w:hAnsi="宋体" w:cs="Arial" w:hint="eastAsia"/>
          <w:b w:val="0"/>
          <w:bCs w:val="0"/>
          <w:color w:val="auto"/>
          <w:kern w:val="28"/>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36D1685A" w14:textId="77777777" w:rsidR="00CD7DFD" w:rsidRDefault="00CD7DFD">
      <w:pPr>
        <w:spacing w:line="360" w:lineRule="auto"/>
        <w:jc w:val="center"/>
        <w:rPr>
          <w:rFonts w:ascii="宋体" w:hAnsi="宋体" w:cs="Arial"/>
          <w:color w:val="auto"/>
          <w:kern w:val="28"/>
          <w:sz w:val="24"/>
          <w:szCs w:val="24"/>
        </w:rPr>
      </w:pPr>
    </w:p>
    <w:p w14:paraId="1A9D0FC7" w14:textId="77777777" w:rsidR="00CD7DFD" w:rsidRDefault="00787C88">
      <w:pPr>
        <w:spacing w:line="360" w:lineRule="auto"/>
        <w:jc w:val="center"/>
        <w:rPr>
          <w:rFonts w:ascii="宋体" w:hAnsi="宋体" w:cs="Arial"/>
          <w:b w:val="0"/>
          <w:bCs w:val="0"/>
          <w:color w:val="auto"/>
          <w:kern w:val="28"/>
          <w:sz w:val="24"/>
          <w:szCs w:val="24"/>
        </w:rPr>
      </w:pPr>
      <w:r>
        <w:rPr>
          <w:rFonts w:ascii="宋体" w:hAnsi="宋体" w:cs="Arial" w:hint="eastAsia"/>
          <w:color w:val="auto"/>
          <w:kern w:val="28"/>
          <w:sz w:val="24"/>
          <w:szCs w:val="24"/>
        </w:rPr>
        <w:t>二、评审组织</w:t>
      </w:r>
    </w:p>
    <w:p w14:paraId="1672F8EC" w14:textId="77777777" w:rsidR="00CD7DFD" w:rsidRDefault="00787C88">
      <w:pPr>
        <w:spacing w:line="360" w:lineRule="auto"/>
        <w:ind w:firstLineChars="200" w:firstLine="440"/>
        <w:rPr>
          <w:rFonts w:ascii="宋体" w:hAnsi="宋体" w:cs="Arial"/>
          <w:b w:val="0"/>
          <w:bCs w:val="0"/>
          <w:color w:val="auto"/>
          <w:kern w:val="28"/>
          <w:sz w:val="24"/>
          <w:szCs w:val="24"/>
        </w:rPr>
      </w:pPr>
      <w:r>
        <w:rPr>
          <w:rFonts w:ascii="宋体" w:hAnsi="宋体" w:cs="Arial" w:hint="eastAsia"/>
          <w:b w:val="0"/>
          <w:bCs w:val="0"/>
          <w:color w:val="auto"/>
          <w:kern w:val="28"/>
          <w:sz w:val="22"/>
          <w:szCs w:val="22"/>
        </w:rPr>
        <w:t>评审工作由采购人依法组建的评标委员会负责，评标委员会由采购人代表以及评审专家库中随机抽取的有关技术、经济专家共同组成。评审全过程由采购管理部门全程监督。</w:t>
      </w:r>
    </w:p>
    <w:p w14:paraId="53C42EFB" w14:textId="77777777" w:rsidR="00CD7DFD" w:rsidRDefault="00CD7DFD">
      <w:pPr>
        <w:spacing w:line="360" w:lineRule="auto"/>
        <w:jc w:val="center"/>
        <w:rPr>
          <w:rFonts w:ascii="宋体" w:hAnsi="宋体" w:cs="Arial"/>
          <w:b w:val="0"/>
          <w:bCs w:val="0"/>
          <w:color w:val="auto"/>
          <w:kern w:val="28"/>
          <w:sz w:val="24"/>
          <w:szCs w:val="24"/>
        </w:rPr>
      </w:pPr>
    </w:p>
    <w:p w14:paraId="284B2455" w14:textId="77777777" w:rsidR="00CD7DFD" w:rsidRDefault="00787C88">
      <w:pPr>
        <w:spacing w:line="360" w:lineRule="auto"/>
        <w:jc w:val="center"/>
        <w:rPr>
          <w:rFonts w:ascii="宋体" w:hAnsi="宋体" w:cs="Arial"/>
          <w:color w:val="auto"/>
          <w:kern w:val="28"/>
          <w:sz w:val="24"/>
          <w:szCs w:val="24"/>
        </w:rPr>
      </w:pPr>
      <w:r>
        <w:rPr>
          <w:rFonts w:ascii="宋体" w:hAnsi="宋体" w:cs="Arial" w:hint="eastAsia"/>
          <w:color w:val="auto"/>
          <w:kern w:val="28"/>
          <w:sz w:val="24"/>
          <w:szCs w:val="24"/>
        </w:rPr>
        <w:t>三、评标程序及评</w:t>
      </w:r>
      <w:r>
        <w:rPr>
          <w:rFonts w:ascii="宋体" w:eastAsia="宋体" w:hAnsi="宋体" w:cs="Arial" w:hint="eastAsia"/>
          <w:color w:val="auto"/>
          <w:kern w:val="28"/>
          <w:sz w:val="24"/>
          <w:szCs w:val="24"/>
        </w:rPr>
        <w:t>标</w:t>
      </w:r>
      <w:r>
        <w:rPr>
          <w:rFonts w:ascii="宋体" w:hAnsi="宋体" w:cs="Arial" w:hint="eastAsia"/>
          <w:color w:val="auto"/>
          <w:kern w:val="28"/>
          <w:sz w:val="24"/>
          <w:szCs w:val="24"/>
        </w:rPr>
        <w:t>办法</w:t>
      </w:r>
    </w:p>
    <w:p w14:paraId="65BD9FDA" w14:textId="77777777" w:rsidR="00CD7DFD" w:rsidRDefault="00787C88">
      <w:pPr>
        <w:spacing w:line="360" w:lineRule="auto"/>
        <w:ind w:firstLineChars="200" w:firstLine="440"/>
        <w:rPr>
          <w:rFonts w:ascii="宋体" w:hAnsi="宋体" w:cs="Arial"/>
          <w:b w:val="0"/>
          <w:bCs w:val="0"/>
          <w:color w:val="auto"/>
          <w:kern w:val="28"/>
          <w:sz w:val="22"/>
          <w:szCs w:val="22"/>
        </w:rPr>
      </w:pPr>
      <w:r>
        <w:rPr>
          <w:rFonts w:ascii="宋体" w:eastAsia="宋体" w:hAnsi="宋体" w:cs="Arial" w:hint="eastAsia"/>
          <w:b w:val="0"/>
          <w:bCs w:val="0"/>
          <w:color w:val="auto"/>
          <w:kern w:val="28"/>
          <w:sz w:val="22"/>
          <w:szCs w:val="22"/>
        </w:rPr>
        <w:t>1、评标程序</w:t>
      </w:r>
    </w:p>
    <w:p w14:paraId="36AA5945" w14:textId="77777777" w:rsidR="00CD7DFD" w:rsidRDefault="00787C88">
      <w:pPr>
        <w:spacing w:line="360" w:lineRule="auto"/>
        <w:ind w:firstLineChars="200" w:firstLine="440"/>
        <w:rPr>
          <w:rFonts w:ascii="宋体"/>
          <w:b w:val="0"/>
          <w:bCs w:val="0"/>
          <w:color w:val="auto"/>
          <w:sz w:val="22"/>
          <w:szCs w:val="22"/>
        </w:rPr>
      </w:pPr>
      <w:r>
        <w:rPr>
          <w:rFonts w:ascii="宋体" w:hint="eastAsia"/>
          <w:b w:val="0"/>
          <w:bCs w:val="0"/>
          <w:color w:val="auto"/>
          <w:sz w:val="22"/>
          <w:szCs w:val="22"/>
        </w:rPr>
        <w:t>第一步：</w:t>
      </w:r>
      <w:r>
        <w:rPr>
          <w:rFonts w:ascii="宋体" w:eastAsia="宋体" w:hint="eastAsia"/>
          <w:b w:val="0"/>
          <w:bCs w:val="0"/>
          <w:color w:val="auto"/>
          <w:sz w:val="22"/>
          <w:szCs w:val="22"/>
        </w:rPr>
        <w:t>资格评审</w:t>
      </w:r>
      <w:r>
        <w:rPr>
          <w:rFonts w:ascii="宋体" w:hint="eastAsia"/>
          <w:b w:val="0"/>
          <w:bCs w:val="0"/>
          <w:color w:val="auto"/>
          <w:sz w:val="22"/>
          <w:szCs w:val="22"/>
        </w:rPr>
        <w:t>。</w:t>
      </w:r>
    </w:p>
    <w:p w14:paraId="402F7532" w14:textId="77777777" w:rsidR="00CD7DFD" w:rsidRDefault="00787C88">
      <w:pPr>
        <w:spacing w:line="360" w:lineRule="auto"/>
        <w:ind w:firstLineChars="200" w:firstLine="440"/>
        <w:rPr>
          <w:rFonts w:ascii="宋体"/>
          <w:b w:val="0"/>
          <w:bCs w:val="0"/>
          <w:color w:val="auto"/>
          <w:sz w:val="22"/>
          <w:szCs w:val="22"/>
        </w:rPr>
      </w:pPr>
      <w:r>
        <w:rPr>
          <w:rFonts w:ascii="宋体" w:hint="eastAsia"/>
          <w:b w:val="0"/>
          <w:bCs w:val="0"/>
          <w:color w:val="auto"/>
          <w:sz w:val="22"/>
          <w:szCs w:val="22"/>
        </w:rPr>
        <w:t>第二步：</w:t>
      </w:r>
      <w:r>
        <w:rPr>
          <w:rFonts w:ascii="宋体" w:eastAsia="宋体" w:hint="eastAsia"/>
          <w:b w:val="0"/>
          <w:bCs w:val="0"/>
          <w:color w:val="auto"/>
          <w:sz w:val="22"/>
          <w:szCs w:val="22"/>
        </w:rPr>
        <w:t>符合性审查</w:t>
      </w:r>
      <w:r>
        <w:rPr>
          <w:rFonts w:ascii="宋体" w:hint="eastAsia"/>
          <w:b w:val="0"/>
          <w:bCs w:val="0"/>
          <w:color w:val="auto"/>
          <w:sz w:val="22"/>
          <w:szCs w:val="22"/>
        </w:rPr>
        <w:t>。</w:t>
      </w:r>
    </w:p>
    <w:p w14:paraId="77AFE3CA" w14:textId="77777777" w:rsidR="00CD7DFD" w:rsidRDefault="00787C88">
      <w:pPr>
        <w:spacing w:line="360" w:lineRule="auto"/>
        <w:ind w:firstLineChars="200" w:firstLine="440"/>
        <w:rPr>
          <w:rFonts w:ascii="宋体"/>
          <w:b w:val="0"/>
          <w:bCs w:val="0"/>
          <w:color w:val="auto"/>
          <w:sz w:val="22"/>
          <w:szCs w:val="22"/>
        </w:rPr>
      </w:pPr>
      <w:r>
        <w:rPr>
          <w:rFonts w:ascii="宋体" w:hint="eastAsia"/>
          <w:b w:val="0"/>
          <w:bCs w:val="0"/>
          <w:color w:val="auto"/>
          <w:sz w:val="22"/>
          <w:szCs w:val="22"/>
        </w:rPr>
        <w:t>第三步：</w:t>
      </w:r>
      <w:r>
        <w:rPr>
          <w:rFonts w:ascii="宋体" w:eastAsia="宋体" w:hint="eastAsia"/>
          <w:b w:val="0"/>
          <w:bCs w:val="0"/>
          <w:color w:val="auto"/>
          <w:sz w:val="22"/>
          <w:szCs w:val="22"/>
        </w:rPr>
        <w:t>详细评审</w:t>
      </w:r>
      <w:r>
        <w:rPr>
          <w:rFonts w:ascii="宋体" w:hint="eastAsia"/>
          <w:b w:val="0"/>
          <w:bCs w:val="0"/>
          <w:color w:val="auto"/>
          <w:sz w:val="22"/>
          <w:szCs w:val="22"/>
        </w:rPr>
        <w:t>。</w:t>
      </w:r>
    </w:p>
    <w:p w14:paraId="31C2BA6A" w14:textId="77777777" w:rsidR="00CD7DFD" w:rsidRDefault="00787C88">
      <w:pPr>
        <w:spacing w:line="360" w:lineRule="auto"/>
        <w:ind w:firstLineChars="200" w:firstLine="440"/>
        <w:rPr>
          <w:rFonts w:ascii="宋体"/>
          <w:b w:val="0"/>
          <w:bCs w:val="0"/>
          <w:color w:val="auto"/>
          <w:sz w:val="22"/>
          <w:szCs w:val="22"/>
        </w:rPr>
      </w:pPr>
      <w:r>
        <w:rPr>
          <w:rFonts w:ascii="宋体" w:hint="eastAsia"/>
          <w:b w:val="0"/>
          <w:bCs w:val="0"/>
          <w:color w:val="auto"/>
          <w:sz w:val="22"/>
          <w:szCs w:val="22"/>
        </w:rPr>
        <w:t>第</w:t>
      </w:r>
      <w:r>
        <w:rPr>
          <w:rFonts w:ascii="宋体" w:eastAsia="宋体" w:hint="eastAsia"/>
          <w:b w:val="0"/>
          <w:bCs w:val="0"/>
          <w:color w:val="auto"/>
          <w:sz w:val="22"/>
          <w:szCs w:val="22"/>
        </w:rPr>
        <w:t>四</w:t>
      </w:r>
      <w:r>
        <w:rPr>
          <w:rFonts w:ascii="宋体" w:hint="eastAsia"/>
          <w:b w:val="0"/>
          <w:bCs w:val="0"/>
          <w:color w:val="auto"/>
          <w:sz w:val="22"/>
          <w:szCs w:val="22"/>
        </w:rPr>
        <w:t>步：</w:t>
      </w:r>
      <w:r>
        <w:rPr>
          <w:rFonts w:ascii="宋体" w:eastAsia="宋体" w:hint="eastAsia"/>
          <w:b w:val="0"/>
          <w:bCs w:val="0"/>
          <w:color w:val="auto"/>
          <w:sz w:val="22"/>
          <w:szCs w:val="22"/>
        </w:rPr>
        <w:t>推荐中标候选人</w:t>
      </w:r>
      <w:r>
        <w:rPr>
          <w:rFonts w:ascii="宋体" w:hint="eastAsia"/>
          <w:b w:val="0"/>
          <w:bCs w:val="0"/>
          <w:color w:val="auto"/>
          <w:sz w:val="22"/>
          <w:szCs w:val="22"/>
        </w:rPr>
        <w:t>。</w:t>
      </w:r>
    </w:p>
    <w:p w14:paraId="16763C11" w14:textId="77777777" w:rsidR="00CD7DFD" w:rsidRDefault="00787C88">
      <w:pPr>
        <w:spacing w:line="360" w:lineRule="auto"/>
        <w:ind w:firstLineChars="200" w:firstLine="440"/>
        <w:rPr>
          <w:rFonts w:ascii="宋体" w:hAnsi="宋体" w:cs="Arial"/>
          <w:b w:val="0"/>
          <w:bCs w:val="0"/>
          <w:color w:val="auto"/>
          <w:kern w:val="28"/>
          <w:sz w:val="22"/>
          <w:szCs w:val="22"/>
        </w:rPr>
      </w:pPr>
      <w:r>
        <w:rPr>
          <w:rFonts w:ascii="宋体" w:eastAsia="宋体" w:hAnsi="宋体" w:cs="Arial" w:hint="eastAsia"/>
          <w:b w:val="0"/>
          <w:bCs w:val="0"/>
          <w:color w:val="auto"/>
          <w:kern w:val="28"/>
          <w:sz w:val="22"/>
          <w:szCs w:val="22"/>
        </w:rPr>
        <w:t>2、评标办法</w:t>
      </w:r>
    </w:p>
    <w:p w14:paraId="50EB1D8F" w14:textId="77777777" w:rsidR="00CD7DFD" w:rsidRDefault="00787C88">
      <w:pPr>
        <w:spacing w:line="360" w:lineRule="auto"/>
        <w:ind w:firstLineChars="200" w:firstLine="440"/>
        <w:rPr>
          <w:rFonts w:ascii="宋体"/>
          <w:b w:val="0"/>
          <w:bCs w:val="0"/>
          <w:color w:val="auto"/>
          <w:sz w:val="22"/>
          <w:szCs w:val="22"/>
        </w:rPr>
      </w:pPr>
      <w:r>
        <w:rPr>
          <w:rFonts w:ascii="宋体" w:hint="eastAsia"/>
          <w:b w:val="0"/>
          <w:bCs w:val="0"/>
          <w:color w:val="auto"/>
          <w:sz w:val="22"/>
          <w:szCs w:val="22"/>
        </w:rPr>
        <w:t>本次评标采用综合评分法，总分为</w:t>
      </w:r>
      <w:r>
        <w:rPr>
          <w:rFonts w:ascii="宋体" w:hint="eastAsia"/>
          <w:b w:val="0"/>
          <w:bCs w:val="0"/>
          <w:color w:val="auto"/>
          <w:sz w:val="22"/>
          <w:szCs w:val="22"/>
        </w:rPr>
        <w:t>100</w:t>
      </w:r>
      <w:r>
        <w:rPr>
          <w:rFonts w:ascii="宋体" w:hint="eastAsia"/>
          <w:b w:val="0"/>
          <w:bCs w:val="0"/>
          <w:color w:val="auto"/>
          <w:sz w:val="22"/>
          <w:szCs w:val="22"/>
        </w:rPr>
        <w:t>分，其中</w:t>
      </w:r>
      <w:r>
        <w:rPr>
          <w:rFonts w:ascii="宋体" w:eastAsia="宋体" w:hint="eastAsia"/>
          <w:b w:val="0"/>
          <w:bCs w:val="0"/>
          <w:color w:val="auto"/>
          <w:sz w:val="22"/>
          <w:szCs w:val="22"/>
        </w:rPr>
        <w:t>报价</w:t>
      </w:r>
      <w:r>
        <w:rPr>
          <w:rFonts w:ascii="宋体" w:hint="eastAsia"/>
          <w:b w:val="0"/>
          <w:bCs w:val="0"/>
          <w:color w:val="auto"/>
          <w:sz w:val="22"/>
          <w:szCs w:val="22"/>
        </w:rPr>
        <w:t>20</w:t>
      </w:r>
      <w:r>
        <w:rPr>
          <w:rFonts w:ascii="宋体" w:hint="eastAsia"/>
          <w:b w:val="0"/>
          <w:bCs w:val="0"/>
          <w:color w:val="auto"/>
          <w:sz w:val="22"/>
          <w:szCs w:val="22"/>
        </w:rPr>
        <w:t>分、</w:t>
      </w:r>
      <w:r>
        <w:rPr>
          <w:rFonts w:ascii="宋体" w:eastAsia="宋体" w:hint="eastAsia"/>
          <w:b w:val="0"/>
          <w:bCs w:val="0"/>
          <w:color w:val="auto"/>
          <w:sz w:val="22"/>
          <w:szCs w:val="22"/>
        </w:rPr>
        <w:t>商务技术</w:t>
      </w:r>
      <w:r>
        <w:rPr>
          <w:rFonts w:ascii="宋体" w:hint="eastAsia"/>
          <w:b w:val="0"/>
          <w:bCs w:val="0"/>
          <w:color w:val="auto"/>
          <w:sz w:val="22"/>
          <w:szCs w:val="22"/>
        </w:rPr>
        <w:t>80</w:t>
      </w:r>
      <w:r>
        <w:rPr>
          <w:rFonts w:ascii="宋体" w:hint="eastAsia"/>
          <w:b w:val="0"/>
          <w:bCs w:val="0"/>
          <w:color w:val="auto"/>
          <w:sz w:val="22"/>
          <w:szCs w:val="22"/>
        </w:rPr>
        <w:t>分二部分。</w:t>
      </w:r>
    </w:p>
    <w:p w14:paraId="66D9D86E" w14:textId="77777777" w:rsidR="00CD7DFD" w:rsidRDefault="00787C88">
      <w:pPr>
        <w:spacing w:line="360" w:lineRule="auto"/>
        <w:ind w:firstLineChars="200" w:firstLine="440"/>
        <w:rPr>
          <w:rFonts w:ascii="宋体"/>
          <w:b w:val="0"/>
          <w:bCs w:val="0"/>
          <w:color w:val="auto"/>
          <w:sz w:val="22"/>
          <w:szCs w:val="22"/>
        </w:rPr>
      </w:pPr>
      <w:r>
        <w:rPr>
          <w:rFonts w:ascii="宋体" w:eastAsia="宋体" w:hint="eastAsia"/>
          <w:b w:val="0"/>
          <w:bCs w:val="0"/>
          <w:color w:val="auto"/>
          <w:sz w:val="22"/>
          <w:szCs w:val="22"/>
        </w:rPr>
        <w:t>供应商</w:t>
      </w:r>
      <w:r>
        <w:rPr>
          <w:rFonts w:ascii="宋体" w:hint="eastAsia"/>
          <w:b w:val="0"/>
          <w:bCs w:val="0"/>
          <w:color w:val="auto"/>
          <w:sz w:val="22"/>
          <w:szCs w:val="22"/>
        </w:rPr>
        <w:t>的评标得分为各项目汇总得分，中标候选资格按评标得分由高到低顺序排列，得分相同的，</w:t>
      </w:r>
      <w:r>
        <w:rPr>
          <w:rFonts w:ascii="宋体" w:eastAsia="宋体" w:hint="eastAsia"/>
          <w:b w:val="0"/>
          <w:bCs w:val="0"/>
          <w:color w:val="auto"/>
          <w:sz w:val="22"/>
          <w:szCs w:val="22"/>
        </w:rPr>
        <w:t>则由评标委员会通过票决法决定排名</w:t>
      </w:r>
      <w:r>
        <w:rPr>
          <w:rFonts w:ascii="宋体" w:hint="eastAsia"/>
          <w:b w:val="0"/>
          <w:bCs w:val="0"/>
          <w:color w:val="auto"/>
          <w:sz w:val="22"/>
          <w:szCs w:val="22"/>
        </w:rPr>
        <w:t>。推荐排名第一的</w:t>
      </w:r>
      <w:r>
        <w:rPr>
          <w:rFonts w:ascii="宋体" w:eastAsia="宋体" w:hint="eastAsia"/>
          <w:b w:val="0"/>
          <w:bCs w:val="0"/>
          <w:color w:val="auto"/>
          <w:sz w:val="22"/>
          <w:szCs w:val="22"/>
        </w:rPr>
        <w:t>供应商</w:t>
      </w:r>
      <w:r>
        <w:rPr>
          <w:rFonts w:ascii="宋体" w:hint="eastAsia"/>
          <w:b w:val="0"/>
          <w:bCs w:val="0"/>
          <w:color w:val="auto"/>
          <w:sz w:val="22"/>
          <w:szCs w:val="22"/>
        </w:rPr>
        <w:t>为第一中标候选人。评分过程中采用四舍五入法，并保留小数</w:t>
      </w:r>
      <w:r>
        <w:rPr>
          <w:rFonts w:ascii="宋体" w:hint="eastAsia"/>
          <w:b w:val="0"/>
          <w:bCs w:val="0"/>
          <w:color w:val="auto"/>
          <w:sz w:val="22"/>
          <w:szCs w:val="22"/>
        </w:rPr>
        <w:t>2</w:t>
      </w:r>
      <w:r>
        <w:rPr>
          <w:rFonts w:ascii="宋体" w:hint="eastAsia"/>
          <w:b w:val="0"/>
          <w:bCs w:val="0"/>
          <w:color w:val="auto"/>
          <w:sz w:val="22"/>
          <w:szCs w:val="22"/>
        </w:rPr>
        <w:t>位。</w:t>
      </w:r>
    </w:p>
    <w:p w14:paraId="4E50D9DD" w14:textId="77777777" w:rsidR="00CD7DFD" w:rsidRDefault="00787C88">
      <w:pPr>
        <w:spacing w:line="360" w:lineRule="auto"/>
        <w:ind w:firstLineChars="200" w:firstLine="440"/>
        <w:rPr>
          <w:rFonts w:ascii="宋体"/>
          <w:b w:val="0"/>
          <w:bCs w:val="0"/>
          <w:color w:val="auto"/>
          <w:sz w:val="22"/>
          <w:szCs w:val="22"/>
        </w:rPr>
      </w:pPr>
      <w:r>
        <w:rPr>
          <w:rFonts w:ascii="宋体" w:eastAsia="宋体" w:hint="eastAsia"/>
          <w:b w:val="0"/>
          <w:bCs w:val="0"/>
          <w:color w:val="auto"/>
          <w:sz w:val="22"/>
          <w:szCs w:val="22"/>
        </w:rPr>
        <w:t>供应商</w:t>
      </w:r>
      <w:r>
        <w:rPr>
          <w:rFonts w:ascii="宋体" w:hint="eastAsia"/>
          <w:b w:val="0"/>
          <w:bCs w:val="0"/>
          <w:color w:val="auto"/>
          <w:sz w:val="22"/>
          <w:szCs w:val="22"/>
        </w:rPr>
        <w:t>评标综合得分</w:t>
      </w:r>
      <w:r>
        <w:rPr>
          <w:rFonts w:ascii="宋体" w:hint="eastAsia"/>
          <w:b w:val="0"/>
          <w:bCs w:val="0"/>
          <w:color w:val="auto"/>
          <w:sz w:val="22"/>
          <w:szCs w:val="22"/>
        </w:rPr>
        <w:t>=</w:t>
      </w:r>
      <w:r>
        <w:rPr>
          <w:rFonts w:ascii="宋体" w:eastAsia="宋体" w:hint="eastAsia"/>
          <w:b w:val="0"/>
          <w:bCs w:val="0"/>
          <w:color w:val="auto"/>
          <w:sz w:val="22"/>
          <w:szCs w:val="22"/>
        </w:rPr>
        <w:t>报价</w:t>
      </w:r>
      <w:r>
        <w:rPr>
          <w:rFonts w:ascii="宋体" w:hint="eastAsia"/>
          <w:b w:val="0"/>
          <w:bCs w:val="0"/>
          <w:color w:val="auto"/>
          <w:sz w:val="22"/>
          <w:szCs w:val="22"/>
        </w:rPr>
        <w:t>分</w:t>
      </w:r>
      <w:r>
        <w:rPr>
          <w:rFonts w:ascii="宋体" w:hint="eastAsia"/>
          <w:b w:val="0"/>
          <w:bCs w:val="0"/>
          <w:color w:val="auto"/>
          <w:sz w:val="22"/>
          <w:szCs w:val="22"/>
        </w:rPr>
        <w:t>+</w:t>
      </w:r>
      <w:r>
        <w:rPr>
          <w:rFonts w:ascii="宋体" w:eastAsia="宋体" w:hint="eastAsia"/>
          <w:b w:val="0"/>
          <w:bCs w:val="0"/>
          <w:color w:val="auto"/>
          <w:sz w:val="22"/>
          <w:szCs w:val="22"/>
        </w:rPr>
        <w:t>商务技术</w:t>
      </w:r>
      <w:r>
        <w:rPr>
          <w:rFonts w:ascii="宋体" w:hint="eastAsia"/>
          <w:b w:val="0"/>
          <w:bCs w:val="0"/>
          <w:color w:val="auto"/>
          <w:sz w:val="22"/>
          <w:szCs w:val="22"/>
        </w:rPr>
        <w:t>分</w:t>
      </w:r>
    </w:p>
    <w:p w14:paraId="0EC2CE54" w14:textId="77777777" w:rsidR="00CD7DFD" w:rsidRDefault="00CD7DFD">
      <w:pPr>
        <w:spacing w:line="360" w:lineRule="auto"/>
        <w:jc w:val="center"/>
        <w:rPr>
          <w:rFonts w:ascii="宋体" w:hAnsi="宋体" w:cs="Arial"/>
          <w:color w:val="auto"/>
          <w:kern w:val="28"/>
          <w:sz w:val="24"/>
          <w:szCs w:val="24"/>
        </w:rPr>
      </w:pPr>
    </w:p>
    <w:p w14:paraId="6272143A" w14:textId="77777777" w:rsidR="00CD7DFD" w:rsidRDefault="00787C88">
      <w:pPr>
        <w:spacing w:line="360" w:lineRule="auto"/>
        <w:jc w:val="center"/>
        <w:rPr>
          <w:rFonts w:ascii="宋体" w:hAnsi="宋体" w:cs="Arial"/>
          <w:color w:val="auto"/>
          <w:kern w:val="28"/>
          <w:sz w:val="24"/>
          <w:szCs w:val="24"/>
        </w:rPr>
      </w:pPr>
      <w:r>
        <w:rPr>
          <w:rFonts w:ascii="宋体" w:hAnsi="宋体" w:cs="Arial" w:hint="eastAsia"/>
          <w:color w:val="auto"/>
          <w:kern w:val="28"/>
          <w:sz w:val="24"/>
          <w:szCs w:val="24"/>
        </w:rPr>
        <w:t>四、评分细则</w:t>
      </w:r>
    </w:p>
    <w:p w14:paraId="4D7ED940" w14:textId="77777777" w:rsidR="00CD7DFD" w:rsidRDefault="00787C88">
      <w:pPr>
        <w:spacing w:line="360" w:lineRule="auto"/>
        <w:ind w:firstLineChars="200" w:firstLine="440"/>
        <w:rPr>
          <w:rFonts w:ascii="宋体"/>
          <w:b w:val="0"/>
          <w:bCs w:val="0"/>
          <w:color w:val="auto"/>
          <w:sz w:val="22"/>
          <w:szCs w:val="22"/>
        </w:rPr>
      </w:pPr>
      <w:r>
        <w:rPr>
          <w:rFonts w:ascii="宋体" w:eastAsia="宋体" w:hint="eastAsia"/>
          <w:b w:val="0"/>
          <w:bCs w:val="0"/>
          <w:color w:val="auto"/>
          <w:sz w:val="22"/>
          <w:szCs w:val="22"/>
        </w:rPr>
        <w:t>供应商</w:t>
      </w:r>
      <w:r>
        <w:rPr>
          <w:rFonts w:ascii="宋体" w:hint="eastAsia"/>
          <w:b w:val="0"/>
          <w:bCs w:val="0"/>
          <w:color w:val="auto"/>
          <w:sz w:val="22"/>
          <w:szCs w:val="22"/>
        </w:rPr>
        <w:t>评标综合得分</w:t>
      </w:r>
      <w:r>
        <w:rPr>
          <w:rFonts w:ascii="宋体" w:hint="eastAsia"/>
          <w:b w:val="0"/>
          <w:bCs w:val="0"/>
          <w:color w:val="auto"/>
          <w:sz w:val="22"/>
          <w:szCs w:val="22"/>
        </w:rPr>
        <w:t>=</w:t>
      </w:r>
      <w:r>
        <w:rPr>
          <w:rFonts w:ascii="宋体" w:eastAsia="宋体" w:hint="eastAsia"/>
          <w:b w:val="0"/>
          <w:bCs w:val="0"/>
          <w:color w:val="auto"/>
          <w:sz w:val="22"/>
          <w:szCs w:val="22"/>
        </w:rPr>
        <w:t>报价</w:t>
      </w:r>
      <w:r>
        <w:rPr>
          <w:rFonts w:ascii="宋体" w:hint="eastAsia"/>
          <w:b w:val="0"/>
          <w:bCs w:val="0"/>
          <w:color w:val="auto"/>
          <w:sz w:val="22"/>
          <w:szCs w:val="22"/>
        </w:rPr>
        <w:t>分</w:t>
      </w:r>
      <w:r>
        <w:rPr>
          <w:rFonts w:ascii="宋体" w:hint="eastAsia"/>
          <w:b w:val="0"/>
          <w:bCs w:val="0"/>
          <w:color w:val="auto"/>
          <w:sz w:val="22"/>
          <w:szCs w:val="22"/>
        </w:rPr>
        <w:t>+</w:t>
      </w:r>
      <w:r>
        <w:rPr>
          <w:rFonts w:ascii="宋体" w:eastAsia="宋体" w:hint="eastAsia"/>
          <w:b w:val="0"/>
          <w:bCs w:val="0"/>
          <w:color w:val="auto"/>
          <w:sz w:val="22"/>
          <w:szCs w:val="22"/>
        </w:rPr>
        <w:t>商务技术</w:t>
      </w:r>
      <w:r>
        <w:rPr>
          <w:rFonts w:ascii="宋体" w:hint="eastAsia"/>
          <w:b w:val="0"/>
          <w:bCs w:val="0"/>
          <w:color w:val="auto"/>
          <w:sz w:val="22"/>
          <w:szCs w:val="22"/>
        </w:rPr>
        <w:t>分</w:t>
      </w:r>
    </w:p>
    <w:p w14:paraId="16614079" w14:textId="77777777" w:rsidR="00CD7DFD" w:rsidRDefault="00787C88">
      <w:pPr>
        <w:spacing w:line="360" w:lineRule="auto"/>
        <w:ind w:firstLineChars="196" w:firstLine="433"/>
        <w:rPr>
          <w:rFonts w:ascii="宋体"/>
          <w:color w:val="auto"/>
          <w:sz w:val="22"/>
          <w:szCs w:val="22"/>
        </w:rPr>
      </w:pPr>
      <w:r>
        <w:rPr>
          <w:rFonts w:ascii="宋体" w:hAnsi="宋体" w:hint="eastAsia"/>
          <w:color w:val="auto"/>
          <w:sz w:val="22"/>
          <w:szCs w:val="22"/>
        </w:rPr>
        <w:lastRenderedPageBreak/>
        <w:t>（一）</w:t>
      </w:r>
      <w:r>
        <w:rPr>
          <w:rFonts w:ascii="宋体" w:eastAsia="宋体" w:hAnsi="宋体" w:hint="eastAsia"/>
          <w:color w:val="auto"/>
          <w:sz w:val="22"/>
          <w:szCs w:val="22"/>
        </w:rPr>
        <w:t>报价</w:t>
      </w:r>
      <w:r>
        <w:rPr>
          <w:rFonts w:ascii="宋体" w:hAnsi="宋体" w:hint="eastAsia"/>
          <w:color w:val="auto"/>
          <w:sz w:val="22"/>
          <w:szCs w:val="22"/>
        </w:rPr>
        <w:t>分（</w:t>
      </w:r>
      <w:r>
        <w:rPr>
          <w:rFonts w:ascii="宋体" w:hAnsi="宋体" w:hint="eastAsia"/>
          <w:color w:val="auto"/>
          <w:sz w:val="22"/>
          <w:szCs w:val="22"/>
        </w:rPr>
        <w:t>20</w:t>
      </w:r>
      <w:r>
        <w:rPr>
          <w:rFonts w:ascii="宋体" w:hAnsi="宋体" w:hint="eastAsia"/>
          <w:color w:val="auto"/>
          <w:sz w:val="22"/>
          <w:szCs w:val="22"/>
        </w:rPr>
        <w:t>分）</w:t>
      </w:r>
    </w:p>
    <w:p w14:paraId="2BF31BBA" w14:textId="77777777" w:rsidR="00CD7DFD" w:rsidRDefault="00787C88">
      <w:pPr>
        <w:pStyle w:val="af4"/>
        <w:adjustRightInd w:val="0"/>
        <w:snapToGrid w:val="0"/>
        <w:spacing w:line="360" w:lineRule="auto"/>
        <w:ind w:firstLineChars="200" w:firstLine="440"/>
        <w:rPr>
          <w:rFonts w:ascii="宋体" w:hAnsi="仿宋_GB2312" w:cs="仿宋_GB2312"/>
          <w:b w:val="0"/>
          <w:bCs w:val="0"/>
          <w:color w:val="auto"/>
          <w:sz w:val="22"/>
          <w:szCs w:val="22"/>
        </w:rPr>
      </w:pPr>
      <w:bookmarkStart w:id="60" w:name="_Toc29431"/>
      <w:r>
        <w:rPr>
          <w:rFonts w:ascii="宋体" w:hAnsi="仿宋_GB2312" w:cs="仿宋_GB2312" w:hint="eastAsia"/>
          <w:b w:val="0"/>
          <w:bCs w:val="0"/>
          <w:color w:val="auto"/>
          <w:sz w:val="22"/>
          <w:szCs w:val="22"/>
        </w:rPr>
        <w:t>报价得分</w:t>
      </w:r>
      <w:r>
        <w:rPr>
          <w:rFonts w:ascii="宋体" w:hAnsi="仿宋_GB2312" w:cs="仿宋_GB2312" w:hint="eastAsia"/>
          <w:b w:val="0"/>
          <w:bCs w:val="0"/>
          <w:color w:val="auto"/>
          <w:sz w:val="22"/>
          <w:szCs w:val="22"/>
        </w:rPr>
        <w:t>=</w:t>
      </w:r>
      <w:r>
        <w:rPr>
          <w:rFonts w:ascii="宋体" w:hAnsi="仿宋_GB2312" w:cs="仿宋_GB2312" w:hint="eastAsia"/>
          <w:b w:val="0"/>
          <w:bCs w:val="0"/>
          <w:color w:val="auto"/>
          <w:sz w:val="22"/>
          <w:szCs w:val="22"/>
        </w:rPr>
        <w:t>合资公司年度保底净利润率报价得分</w:t>
      </w:r>
      <w:r>
        <w:rPr>
          <w:rFonts w:ascii="宋体" w:hAnsi="仿宋_GB2312" w:cs="仿宋_GB2312" w:hint="eastAsia"/>
          <w:b w:val="0"/>
          <w:bCs w:val="0"/>
          <w:color w:val="auto"/>
          <w:sz w:val="22"/>
          <w:szCs w:val="22"/>
        </w:rPr>
        <w:t>+</w:t>
      </w:r>
      <w:r>
        <w:rPr>
          <w:rFonts w:ascii="宋体" w:hAnsi="仿宋_GB2312" w:cs="仿宋_GB2312" w:hint="eastAsia"/>
          <w:b w:val="0"/>
          <w:bCs w:val="0"/>
          <w:color w:val="auto"/>
          <w:sz w:val="22"/>
          <w:szCs w:val="22"/>
        </w:rPr>
        <w:t>年租金报价得分；其中：</w:t>
      </w:r>
    </w:p>
    <w:p w14:paraId="287B8A22" w14:textId="77777777" w:rsidR="00CD7DFD" w:rsidRDefault="00787C88">
      <w:pPr>
        <w:pStyle w:val="af4"/>
        <w:numPr>
          <w:ilvl w:val="0"/>
          <w:numId w:val="12"/>
        </w:numPr>
        <w:adjustRightInd w:val="0"/>
        <w:snapToGrid w:val="0"/>
        <w:spacing w:line="360" w:lineRule="auto"/>
        <w:ind w:firstLineChars="200" w:firstLine="440"/>
        <w:rPr>
          <w:rFonts w:ascii="宋体" w:hAnsi="仿宋_GB2312" w:cs="仿宋_GB2312"/>
          <w:b w:val="0"/>
          <w:bCs w:val="0"/>
          <w:color w:val="auto"/>
          <w:sz w:val="22"/>
          <w:szCs w:val="22"/>
        </w:rPr>
      </w:pPr>
      <w:r>
        <w:rPr>
          <w:rFonts w:ascii="宋体" w:hAnsi="仿宋_GB2312" w:cs="仿宋_GB2312" w:hint="eastAsia"/>
          <w:b w:val="0"/>
          <w:bCs w:val="0"/>
          <w:color w:val="auto"/>
          <w:sz w:val="22"/>
          <w:szCs w:val="22"/>
        </w:rPr>
        <w:t>以供应商的有效标中的最高的</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报价为</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评审基准价：</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报价等于基准价的，得满分</w:t>
      </w:r>
      <w:r>
        <w:rPr>
          <w:rFonts w:ascii="宋体" w:eastAsia="宋体" w:hAnsi="仿宋_GB2312" w:cs="仿宋_GB2312" w:hint="eastAsia"/>
          <w:b w:val="0"/>
          <w:bCs w:val="0"/>
          <w:color w:val="auto"/>
          <w:sz w:val="22"/>
          <w:szCs w:val="22"/>
        </w:rPr>
        <w:t>10</w:t>
      </w:r>
      <w:r>
        <w:rPr>
          <w:rFonts w:ascii="宋体" w:hAnsi="仿宋_GB2312" w:cs="仿宋_GB2312" w:hint="eastAsia"/>
          <w:b w:val="0"/>
          <w:bCs w:val="0"/>
          <w:color w:val="auto"/>
          <w:sz w:val="22"/>
          <w:szCs w:val="22"/>
        </w:rPr>
        <w:t>分；其余供应商的</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报价得分</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报价</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年度保底净利润率</w:t>
      </w:r>
      <w:r>
        <w:rPr>
          <w:rFonts w:ascii="宋体" w:hAnsi="仿宋_GB2312" w:cs="仿宋_GB2312" w:hint="eastAsia"/>
          <w:b w:val="0"/>
          <w:bCs w:val="0"/>
          <w:color w:val="auto"/>
          <w:sz w:val="22"/>
          <w:szCs w:val="22"/>
        </w:rPr>
        <w:t>评审基准价</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10</w:t>
      </w:r>
    </w:p>
    <w:p w14:paraId="266F12D8" w14:textId="77777777" w:rsidR="00CD7DFD" w:rsidRDefault="00787C88">
      <w:pPr>
        <w:pStyle w:val="af4"/>
        <w:numPr>
          <w:ilvl w:val="0"/>
          <w:numId w:val="12"/>
        </w:numPr>
        <w:adjustRightInd w:val="0"/>
        <w:snapToGrid w:val="0"/>
        <w:spacing w:line="360" w:lineRule="auto"/>
        <w:ind w:firstLineChars="200" w:firstLine="440"/>
        <w:rPr>
          <w:rFonts w:ascii="宋体" w:hAnsi="仿宋_GB2312" w:cs="仿宋_GB2312"/>
          <w:b w:val="0"/>
          <w:bCs w:val="0"/>
          <w:color w:val="auto"/>
          <w:sz w:val="22"/>
          <w:szCs w:val="22"/>
        </w:rPr>
      </w:pPr>
      <w:r>
        <w:rPr>
          <w:rFonts w:ascii="宋体" w:hAnsi="仿宋_GB2312" w:cs="仿宋_GB2312" w:hint="eastAsia"/>
          <w:b w:val="0"/>
          <w:bCs w:val="0"/>
          <w:color w:val="auto"/>
          <w:sz w:val="22"/>
          <w:szCs w:val="22"/>
        </w:rPr>
        <w:t>以供应商的有效标中的最高的</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报价为</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评审基准价：</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报价等于基准价的，得满分</w:t>
      </w:r>
      <w:r>
        <w:rPr>
          <w:rFonts w:ascii="宋体" w:eastAsia="宋体" w:hAnsi="仿宋_GB2312" w:cs="仿宋_GB2312" w:hint="eastAsia"/>
          <w:b w:val="0"/>
          <w:bCs w:val="0"/>
          <w:color w:val="auto"/>
          <w:sz w:val="22"/>
          <w:szCs w:val="22"/>
        </w:rPr>
        <w:t>10</w:t>
      </w:r>
      <w:r>
        <w:rPr>
          <w:rFonts w:ascii="宋体" w:hAnsi="仿宋_GB2312" w:cs="仿宋_GB2312" w:hint="eastAsia"/>
          <w:b w:val="0"/>
          <w:bCs w:val="0"/>
          <w:color w:val="auto"/>
          <w:sz w:val="22"/>
          <w:szCs w:val="22"/>
        </w:rPr>
        <w:t>分；其余供应商的</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报价得分</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报价</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年租金</w:t>
      </w:r>
      <w:r>
        <w:rPr>
          <w:rFonts w:ascii="宋体" w:hAnsi="仿宋_GB2312" w:cs="仿宋_GB2312" w:hint="eastAsia"/>
          <w:b w:val="0"/>
          <w:bCs w:val="0"/>
          <w:color w:val="auto"/>
          <w:sz w:val="22"/>
          <w:szCs w:val="22"/>
        </w:rPr>
        <w:t>评审基准价</w:t>
      </w:r>
      <w:r>
        <w:rPr>
          <w:rFonts w:ascii="宋体" w:hAnsi="仿宋_GB2312" w:cs="仿宋_GB2312" w:hint="eastAsia"/>
          <w:b w:val="0"/>
          <w:bCs w:val="0"/>
          <w:color w:val="auto"/>
          <w:sz w:val="22"/>
          <w:szCs w:val="22"/>
        </w:rPr>
        <w:t>*</w:t>
      </w:r>
      <w:r>
        <w:rPr>
          <w:rFonts w:ascii="宋体" w:eastAsia="宋体" w:hAnsi="仿宋_GB2312" w:cs="仿宋_GB2312" w:hint="eastAsia"/>
          <w:b w:val="0"/>
          <w:bCs w:val="0"/>
          <w:color w:val="auto"/>
          <w:sz w:val="22"/>
          <w:szCs w:val="22"/>
        </w:rPr>
        <w:t>10</w:t>
      </w:r>
    </w:p>
    <w:p w14:paraId="0E32AFCE" w14:textId="77777777" w:rsidR="00CD7DFD" w:rsidRDefault="00787C88">
      <w:pPr>
        <w:spacing w:line="360" w:lineRule="auto"/>
        <w:ind w:firstLineChars="196" w:firstLine="472"/>
        <w:rPr>
          <w:rFonts w:ascii="宋体" w:hAnsi="宋体"/>
          <w:color w:val="auto"/>
          <w:sz w:val="24"/>
          <w:szCs w:val="24"/>
        </w:rPr>
      </w:pPr>
      <w:r>
        <w:rPr>
          <w:rFonts w:ascii="宋体" w:hAnsi="宋体" w:hint="eastAsia"/>
          <w:color w:val="auto"/>
          <w:sz w:val="24"/>
          <w:szCs w:val="24"/>
        </w:rPr>
        <w:t>（二）</w:t>
      </w:r>
      <w:r>
        <w:rPr>
          <w:rFonts w:ascii="宋体" w:eastAsia="宋体" w:hAnsi="宋体" w:hint="eastAsia"/>
          <w:color w:val="auto"/>
          <w:sz w:val="24"/>
          <w:szCs w:val="24"/>
        </w:rPr>
        <w:t>商务技术</w:t>
      </w:r>
      <w:r>
        <w:rPr>
          <w:rFonts w:ascii="宋体" w:hAnsi="宋体" w:hint="eastAsia"/>
          <w:color w:val="auto"/>
          <w:sz w:val="24"/>
          <w:szCs w:val="24"/>
        </w:rPr>
        <w:t>综合评分（</w:t>
      </w:r>
      <w:r>
        <w:rPr>
          <w:rFonts w:ascii="宋体" w:hAnsi="宋体" w:hint="eastAsia"/>
          <w:color w:val="auto"/>
          <w:sz w:val="24"/>
          <w:szCs w:val="24"/>
        </w:rPr>
        <w:t>80</w:t>
      </w:r>
      <w:r>
        <w:rPr>
          <w:rFonts w:ascii="宋体" w:hAnsi="宋体" w:hint="eastAsia"/>
          <w:color w:val="auto"/>
          <w:sz w:val="24"/>
          <w:szCs w:val="24"/>
        </w:rPr>
        <w:t>分）</w:t>
      </w:r>
      <w:bookmarkEnd w:id="60"/>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590"/>
        <w:gridCol w:w="5794"/>
        <w:gridCol w:w="771"/>
      </w:tblGrid>
      <w:tr w:rsidR="00CD7DFD" w14:paraId="0F134E41" w14:textId="77777777">
        <w:trPr>
          <w:trHeight w:val="454"/>
          <w:jc w:val="center"/>
        </w:trPr>
        <w:tc>
          <w:tcPr>
            <w:tcW w:w="790" w:type="dxa"/>
            <w:vAlign w:val="center"/>
          </w:tcPr>
          <w:p w14:paraId="498F2250"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序号</w:t>
            </w:r>
          </w:p>
        </w:tc>
        <w:tc>
          <w:tcPr>
            <w:tcW w:w="1590" w:type="dxa"/>
            <w:vAlign w:val="center"/>
          </w:tcPr>
          <w:p w14:paraId="132444E9"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评分内容</w:t>
            </w:r>
          </w:p>
        </w:tc>
        <w:tc>
          <w:tcPr>
            <w:tcW w:w="5794" w:type="dxa"/>
            <w:vAlign w:val="center"/>
          </w:tcPr>
          <w:p w14:paraId="71745D0F"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评分标准</w:t>
            </w:r>
          </w:p>
        </w:tc>
        <w:tc>
          <w:tcPr>
            <w:tcW w:w="771" w:type="dxa"/>
            <w:vAlign w:val="center"/>
          </w:tcPr>
          <w:p w14:paraId="1822EE0E"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分值</w:t>
            </w:r>
          </w:p>
        </w:tc>
      </w:tr>
      <w:tr w:rsidR="00CD7DFD" w14:paraId="5189839D" w14:textId="77777777">
        <w:trPr>
          <w:trHeight w:val="454"/>
          <w:jc w:val="center"/>
        </w:trPr>
        <w:tc>
          <w:tcPr>
            <w:tcW w:w="790" w:type="dxa"/>
            <w:vMerge w:val="restart"/>
            <w:vAlign w:val="center"/>
          </w:tcPr>
          <w:p w14:paraId="72ADCBCF"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1</w:t>
            </w:r>
          </w:p>
        </w:tc>
        <w:tc>
          <w:tcPr>
            <w:tcW w:w="1590" w:type="dxa"/>
            <w:vMerge w:val="restart"/>
            <w:vAlign w:val="center"/>
          </w:tcPr>
          <w:p w14:paraId="1070A6E2"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开业筹备工作</w:t>
            </w:r>
          </w:p>
        </w:tc>
        <w:tc>
          <w:tcPr>
            <w:tcW w:w="5794" w:type="dxa"/>
            <w:vAlign w:val="center"/>
          </w:tcPr>
          <w:p w14:paraId="4CBEE81E"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包含开业工作流程及内容、岗位职责及人员招聘、员工培训、酒店内部通启及行文格式规范制订、酒店管理系统</w:t>
            </w:r>
            <w:r>
              <w:rPr>
                <w:rFonts w:hAnsi="宋体" w:cs="宋体" w:hint="eastAsia"/>
                <w:b w:val="0"/>
                <w:bCs w:val="0"/>
                <w:color w:val="auto"/>
                <w:sz w:val="22"/>
                <w:szCs w:val="22"/>
              </w:rPr>
              <w:t xml:space="preserve"> PMS</w:t>
            </w:r>
            <w:r>
              <w:rPr>
                <w:rFonts w:hAnsi="宋体" w:cs="宋体" w:hint="eastAsia"/>
                <w:b w:val="0"/>
                <w:bCs w:val="0"/>
                <w:color w:val="auto"/>
                <w:sz w:val="22"/>
                <w:szCs w:val="22"/>
              </w:rPr>
              <w:t>搭建、销售准备、客源市场定位及销售价格体系、酒店制服、开业前物品采购、部门制定岗位职责及操作标准、酒店钥匙管理制度、开荒去味、开业验收交接流程等。</w:t>
            </w:r>
          </w:p>
        </w:tc>
        <w:tc>
          <w:tcPr>
            <w:tcW w:w="771" w:type="dxa"/>
            <w:vAlign w:val="center"/>
          </w:tcPr>
          <w:p w14:paraId="52DBB3B2"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0-</w:t>
            </w:r>
            <w:r>
              <w:rPr>
                <w:rFonts w:eastAsia="宋体" w:hAnsi="宋体" w:cs="宋体" w:hint="eastAsia"/>
                <w:b w:val="0"/>
                <w:bCs w:val="0"/>
                <w:color w:val="auto"/>
                <w:sz w:val="22"/>
                <w:szCs w:val="22"/>
              </w:rPr>
              <w:t>10</w:t>
            </w:r>
          </w:p>
        </w:tc>
      </w:tr>
      <w:tr w:rsidR="00CD7DFD" w14:paraId="779231C7" w14:textId="77777777">
        <w:trPr>
          <w:trHeight w:val="454"/>
          <w:jc w:val="center"/>
        </w:trPr>
        <w:tc>
          <w:tcPr>
            <w:tcW w:w="790" w:type="dxa"/>
            <w:vMerge/>
            <w:vAlign w:val="center"/>
          </w:tcPr>
          <w:p w14:paraId="238AF09C" w14:textId="77777777" w:rsidR="00CD7DFD" w:rsidRDefault="00CD7DFD">
            <w:pPr>
              <w:pStyle w:val="af4"/>
              <w:snapToGrid w:val="0"/>
              <w:spacing w:line="360" w:lineRule="auto"/>
              <w:jc w:val="center"/>
              <w:rPr>
                <w:rFonts w:hAnsi="宋体" w:cs="宋体"/>
                <w:b w:val="0"/>
                <w:bCs w:val="0"/>
                <w:color w:val="auto"/>
                <w:sz w:val="22"/>
                <w:szCs w:val="22"/>
              </w:rPr>
            </w:pPr>
          </w:p>
        </w:tc>
        <w:tc>
          <w:tcPr>
            <w:tcW w:w="1590" w:type="dxa"/>
            <w:vMerge/>
            <w:vAlign w:val="center"/>
          </w:tcPr>
          <w:p w14:paraId="243D4A98" w14:textId="77777777" w:rsidR="00CD7DFD" w:rsidRDefault="00CD7DFD">
            <w:pPr>
              <w:pStyle w:val="af4"/>
              <w:snapToGrid w:val="0"/>
              <w:spacing w:line="360" w:lineRule="auto"/>
              <w:jc w:val="center"/>
              <w:rPr>
                <w:rFonts w:hAnsi="宋体" w:cs="宋体"/>
                <w:b w:val="0"/>
                <w:bCs w:val="0"/>
                <w:color w:val="auto"/>
                <w:sz w:val="22"/>
                <w:szCs w:val="22"/>
              </w:rPr>
            </w:pPr>
          </w:p>
        </w:tc>
        <w:tc>
          <w:tcPr>
            <w:tcW w:w="5794" w:type="dxa"/>
            <w:vAlign w:val="center"/>
          </w:tcPr>
          <w:p w14:paraId="5E636C5A"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包含酒店开业筹备资金预算、酒店经营业绩预测、酒店</w:t>
            </w:r>
            <w:r>
              <w:rPr>
                <w:rFonts w:hAnsi="宋体" w:cs="宋体" w:hint="eastAsia"/>
                <w:b w:val="0"/>
                <w:bCs w:val="0"/>
                <w:color w:val="auto"/>
                <w:sz w:val="22"/>
                <w:szCs w:val="22"/>
              </w:rPr>
              <w:t xml:space="preserve"> CIS </w:t>
            </w:r>
            <w:r>
              <w:rPr>
                <w:rFonts w:hAnsi="宋体" w:cs="宋体" w:hint="eastAsia"/>
                <w:b w:val="0"/>
                <w:bCs w:val="0"/>
                <w:color w:val="auto"/>
                <w:sz w:val="22"/>
                <w:szCs w:val="22"/>
              </w:rPr>
              <w:t>识别系统、设施设备检查方案、酒店消防应急演练、酒店开业试住方案、试营业和正式开业仪式的设计和组织等。</w:t>
            </w:r>
          </w:p>
        </w:tc>
        <w:tc>
          <w:tcPr>
            <w:tcW w:w="771" w:type="dxa"/>
            <w:vAlign w:val="center"/>
          </w:tcPr>
          <w:p w14:paraId="2740AF4F"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0-</w:t>
            </w:r>
            <w:r>
              <w:rPr>
                <w:rFonts w:eastAsia="宋体" w:hAnsi="宋体" w:cs="宋体" w:hint="eastAsia"/>
                <w:b w:val="0"/>
                <w:bCs w:val="0"/>
                <w:color w:val="auto"/>
                <w:sz w:val="22"/>
                <w:szCs w:val="22"/>
              </w:rPr>
              <w:t>10</w:t>
            </w:r>
          </w:p>
        </w:tc>
      </w:tr>
      <w:tr w:rsidR="00CD7DFD" w14:paraId="4E1C9AF8" w14:textId="77777777">
        <w:trPr>
          <w:trHeight w:val="454"/>
          <w:jc w:val="center"/>
        </w:trPr>
        <w:tc>
          <w:tcPr>
            <w:tcW w:w="790" w:type="dxa"/>
            <w:vAlign w:val="center"/>
          </w:tcPr>
          <w:p w14:paraId="3E8C9575"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2</w:t>
            </w:r>
          </w:p>
        </w:tc>
        <w:tc>
          <w:tcPr>
            <w:tcW w:w="1590" w:type="dxa"/>
            <w:vAlign w:val="center"/>
          </w:tcPr>
          <w:p w14:paraId="324E6E37"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酒店运营总体思路</w:t>
            </w:r>
          </w:p>
        </w:tc>
        <w:tc>
          <w:tcPr>
            <w:tcW w:w="5794" w:type="dxa"/>
            <w:vAlign w:val="center"/>
          </w:tcPr>
          <w:p w14:paraId="05E6FD1D"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⼀、运营分析</w:t>
            </w:r>
            <w:r>
              <w:rPr>
                <w:rFonts w:hAnsi="宋体" w:cs="宋体" w:hint="eastAsia"/>
                <w:b w:val="0"/>
                <w:bCs w:val="0"/>
                <w:color w:val="auto"/>
                <w:sz w:val="22"/>
                <w:szCs w:val="22"/>
              </w:rPr>
              <w:t xml:space="preserve"> </w:t>
            </w:r>
          </w:p>
          <w:p w14:paraId="0988FFCE"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⼆、特⾊化管理总体⽅案和构想</w:t>
            </w:r>
            <w:r>
              <w:rPr>
                <w:rFonts w:hAnsi="宋体" w:cs="宋体" w:hint="eastAsia"/>
                <w:b w:val="0"/>
                <w:bCs w:val="0"/>
                <w:color w:val="auto"/>
                <w:sz w:val="22"/>
                <w:szCs w:val="22"/>
              </w:rPr>
              <w:t xml:space="preserve"> </w:t>
            </w:r>
          </w:p>
          <w:p w14:paraId="67CA3323"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三、酒店管理质量控制体系</w:t>
            </w:r>
            <w:r>
              <w:rPr>
                <w:rFonts w:hAnsi="宋体" w:cs="宋体" w:hint="eastAsia"/>
                <w:b w:val="0"/>
                <w:bCs w:val="0"/>
                <w:color w:val="auto"/>
                <w:sz w:val="22"/>
                <w:szCs w:val="22"/>
              </w:rPr>
              <w:t xml:space="preserve"> </w:t>
            </w:r>
          </w:p>
          <w:p w14:paraId="5318B37C"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四、星级酒店管理模式</w:t>
            </w:r>
            <w:r>
              <w:rPr>
                <w:rFonts w:hAnsi="宋体" w:cs="宋体" w:hint="eastAsia"/>
                <w:b w:val="0"/>
                <w:bCs w:val="0"/>
                <w:color w:val="auto"/>
                <w:sz w:val="22"/>
                <w:szCs w:val="22"/>
              </w:rPr>
              <w:t xml:space="preserve"> </w:t>
            </w:r>
          </w:p>
          <w:p w14:paraId="75AA79DB"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五、服务规范化、标准化和个性化的管理设想</w:t>
            </w:r>
            <w:r>
              <w:rPr>
                <w:rFonts w:hAnsi="宋体" w:cs="宋体" w:hint="eastAsia"/>
                <w:b w:val="0"/>
                <w:bCs w:val="0"/>
                <w:color w:val="auto"/>
                <w:sz w:val="22"/>
                <w:szCs w:val="22"/>
              </w:rPr>
              <w:t xml:space="preserve"> </w:t>
            </w:r>
          </w:p>
          <w:p w14:paraId="2811B049"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六、⾼标准、⾼⽔平管理的后勤保障措施</w:t>
            </w:r>
            <w:r>
              <w:rPr>
                <w:rFonts w:hAnsi="宋体" w:cs="宋体" w:hint="eastAsia"/>
                <w:b w:val="0"/>
                <w:bCs w:val="0"/>
                <w:color w:val="auto"/>
                <w:sz w:val="22"/>
                <w:szCs w:val="22"/>
              </w:rPr>
              <w:t xml:space="preserve"> </w:t>
            </w:r>
          </w:p>
          <w:p w14:paraId="49A49F62"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七、全⽅位的服务意识</w:t>
            </w:r>
            <w:r>
              <w:rPr>
                <w:rFonts w:hAnsi="宋体" w:cs="宋体" w:hint="eastAsia"/>
                <w:b w:val="0"/>
                <w:bCs w:val="0"/>
                <w:color w:val="auto"/>
                <w:sz w:val="22"/>
                <w:szCs w:val="22"/>
              </w:rPr>
              <w:t xml:space="preserve"> </w:t>
            </w:r>
          </w:p>
          <w:p w14:paraId="4B835BA7"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⼋、创造优美、舒适、安全、⽂明、洁净环境的设想</w:t>
            </w:r>
            <w:r>
              <w:rPr>
                <w:rFonts w:hAnsi="宋体" w:cs="宋体" w:hint="eastAsia"/>
                <w:b w:val="0"/>
                <w:bCs w:val="0"/>
                <w:color w:val="auto"/>
                <w:sz w:val="22"/>
                <w:szCs w:val="22"/>
              </w:rPr>
              <w:t xml:space="preserve"> </w:t>
            </w:r>
          </w:p>
          <w:p w14:paraId="095FE279"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九、管理学前沿理论的掌握与运⽤</w:t>
            </w:r>
          </w:p>
        </w:tc>
        <w:tc>
          <w:tcPr>
            <w:tcW w:w="771" w:type="dxa"/>
            <w:vAlign w:val="center"/>
          </w:tcPr>
          <w:p w14:paraId="3E7FF667"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0-10</w:t>
            </w:r>
          </w:p>
        </w:tc>
      </w:tr>
      <w:tr w:rsidR="00CD7DFD" w14:paraId="48106873" w14:textId="77777777">
        <w:trPr>
          <w:trHeight w:val="454"/>
          <w:jc w:val="center"/>
        </w:trPr>
        <w:tc>
          <w:tcPr>
            <w:tcW w:w="790" w:type="dxa"/>
            <w:vAlign w:val="center"/>
          </w:tcPr>
          <w:p w14:paraId="3A71F5DC"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3</w:t>
            </w:r>
          </w:p>
        </w:tc>
        <w:tc>
          <w:tcPr>
            <w:tcW w:w="1590" w:type="dxa"/>
            <w:vAlign w:val="center"/>
          </w:tcPr>
          <w:p w14:paraId="40F1C3A0"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重要岗位职能</w:t>
            </w:r>
          </w:p>
        </w:tc>
        <w:tc>
          <w:tcPr>
            <w:tcW w:w="5794" w:type="dxa"/>
            <w:vAlign w:val="center"/>
          </w:tcPr>
          <w:p w14:paraId="15EAAEA3" w14:textId="44BB703A" w:rsidR="00CD7DFD" w:rsidRDefault="00787C88">
            <w:pPr>
              <w:pStyle w:val="af4"/>
              <w:snapToGrid w:val="0"/>
              <w:spacing w:line="360" w:lineRule="auto"/>
              <w:jc w:val="left"/>
              <w:rPr>
                <w:b w:val="0"/>
                <w:bCs w:val="0"/>
                <w:color w:val="auto"/>
              </w:rPr>
            </w:pPr>
            <w:r>
              <w:rPr>
                <w:rFonts w:hAnsi="宋体" w:cs="宋体" w:hint="eastAsia"/>
                <w:b w:val="0"/>
                <w:bCs w:val="0"/>
                <w:color w:val="auto"/>
                <w:sz w:val="22"/>
                <w:szCs w:val="22"/>
              </w:rPr>
              <w:t>包括岗</w:t>
            </w:r>
            <w:r>
              <w:rPr>
                <w:rFonts w:eastAsia="宋体" w:hAnsi="宋体" w:cs="宋体" w:hint="eastAsia"/>
                <w:b w:val="0"/>
                <w:bCs w:val="0"/>
                <w:color w:val="auto"/>
                <w:sz w:val="22"/>
                <w:szCs w:val="22"/>
              </w:rPr>
              <w:t>位</w:t>
            </w:r>
            <w:r>
              <w:rPr>
                <w:rFonts w:hAnsi="宋体" w:cs="宋体" w:hint="eastAsia"/>
                <w:b w:val="0"/>
                <w:bCs w:val="0"/>
                <w:color w:val="auto"/>
                <w:sz w:val="22"/>
                <w:szCs w:val="22"/>
              </w:rPr>
              <w:t>名称、所属部门、上下直属部门、岗位工作综述及具体职责等。</w:t>
            </w:r>
          </w:p>
        </w:tc>
        <w:tc>
          <w:tcPr>
            <w:tcW w:w="771" w:type="dxa"/>
            <w:vAlign w:val="center"/>
          </w:tcPr>
          <w:p w14:paraId="673A7110"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0-</w:t>
            </w:r>
            <w:r>
              <w:rPr>
                <w:rFonts w:eastAsia="宋体" w:hAnsi="宋体" w:cs="宋体" w:hint="eastAsia"/>
                <w:b w:val="0"/>
                <w:bCs w:val="0"/>
                <w:color w:val="auto"/>
                <w:sz w:val="22"/>
                <w:szCs w:val="22"/>
              </w:rPr>
              <w:t>10</w:t>
            </w:r>
          </w:p>
        </w:tc>
      </w:tr>
      <w:tr w:rsidR="00CD7DFD" w14:paraId="797285E5" w14:textId="77777777">
        <w:trPr>
          <w:trHeight w:val="454"/>
          <w:jc w:val="center"/>
        </w:trPr>
        <w:tc>
          <w:tcPr>
            <w:tcW w:w="790" w:type="dxa"/>
            <w:vAlign w:val="center"/>
          </w:tcPr>
          <w:p w14:paraId="3883E45C"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4</w:t>
            </w:r>
          </w:p>
        </w:tc>
        <w:tc>
          <w:tcPr>
            <w:tcW w:w="1590" w:type="dxa"/>
            <w:vAlign w:val="center"/>
          </w:tcPr>
          <w:p w14:paraId="36DC7C6F"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政策与程序</w:t>
            </w:r>
          </w:p>
        </w:tc>
        <w:tc>
          <w:tcPr>
            <w:tcW w:w="5794" w:type="dxa"/>
            <w:vAlign w:val="center"/>
          </w:tcPr>
          <w:p w14:paraId="439E6E17"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包括各部分的工作规程、操作规范或细则。</w:t>
            </w:r>
          </w:p>
        </w:tc>
        <w:tc>
          <w:tcPr>
            <w:tcW w:w="771" w:type="dxa"/>
            <w:vAlign w:val="center"/>
          </w:tcPr>
          <w:p w14:paraId="2FF231F0"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0-</w:t>
            </w:r>
            <w:r>
              <w:rPr>
                <w:rFonts w:eastAsia="宋体" w:hAnsi="宋体" w:cs="宋体" w:hint="eastAsia"/>
                <w:b w:val="0"/>
                <w:bCs w:val="0"/>
                <w:color w:val="auto"/>
                <w:sz w:val="22"/>
                <w:szCs w:val="22"/>
              </w:rPr>
              <w:t>10</w:t>
            </w:r>
          </w:p>
        </w:tc>
      </w:tr>
      <w:tr w:rsidR="00CD7DFD" w14:paraId="17A73D9D" w14:textId="77777777">
        <w:trPr>
          <w:trHeight w:val="454"/>
          <w:jc w:val="center"/>
        </w:trPr>
        <w:tc>
          <w:tcPr>
            <w:tcW w:w="790" w:type="dxa"/>
            <w:vAlign w:val="center"/>
          </w:tcPr>
          <w:p w14:paraId="3987ADDC"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5</w:t>
            </w:r>
          </w:p>
        </w:tc>
        <w:tc>
          <w:tcPr>
            <w:tcW w:w="1590" w:type="dxa"/>
            <w:vAlign w:val="center"/>
          </w:tcPr>
          <w:p w14:paraId="25259A94"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标准运营程序</w:t>
            </w:r>
          </w:p>
        </w:tc>
        <w:tc>
          <w:tcPr>
            <w:tcW w:w="5794" w:type="dxa"/>
            <w:vAlign w:val="center"/>
          </w:tcPr>
          <w:p w14:paraId="2EA7E873"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包含酒店运营各类事务处理规范。</w:t>
            </w:r>
          </w:p>
        </w:tc>
        <w:tc>
          <w:tcPr>
            <w:tcW w:w="771" w:type="dxa"/>
            <w:vAlign w:val="center"/>
          </w:tcPr>
          <w:p w14:paraId="7A8D3E98"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0-</w:t>
            </w:r>
            <w:r>
              <w:rPr>
                <w:rFonts w:eastAsia="宋体" w:hAnsi="宋体" w:cs="宋体" w:hint="eastAsia"/>
                <w:b w:val="0"/>
                <w:bCs w:val="0"/>
                <w:color w:val="auto"/>
                <w:sz w:val="22"/>
                <w:szCs w:val="22"/>
              </w:rPr>
              <w:t>10</w:t>
            </w:r>
          </w:p>
        </w:tc>
      </w:tr>
      <w:tr w:rsidR="00CD7DFD" w14:paraId="7F38CCBA" w14:textId="77777777">
        <w:trPr>
          <w:trHeight w:val="454"/>
          <w:jc w:val="center"/>
        </w:trPr>
        <w:tc>
          <w:tcPr>
            <w:tcW w:w="790" w:type="dxa"/>
            <w:vAlign w:val="center"/>
          </w:tcPr>
          <w:p w14:paraId="05F37533"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6</w:t>
            </w:r>
          </w:p>
        </w:tc>
        <w:tc>
          <w:tcPr>
            <w:tcW w:w="1590" w:type="dxa"/>
            <w:vAlign w:val="center"/>
          </w:tcPr>
          <w:p w14:paraId="67E3CBBD" w14:textId="77777777" w:rsidR="00CD7DFD" w:rsidRDefault="00787C88">
            <w:pPr>
              <w:pStyle w:val="af4"/>
              <w:snapToGrid w:val="0"/>
              <w:spacing w:line="360" w:lineRule="auto"/>
              <w:jc w:val="center"/>
              <w:rPr>
                <w:rFonts w:hAnsi="宋体"/>
                <w:b w:val="0"/>
                <w:bCs w:val="0"/>
                <w:color w:val="auto"/>
              </w:rPr>
            </w:pPr>
            <w:r>
              <w:rPr>
                <w:rFonts w:hAnsi="宋体" w:cs="宋体" w:hint="eastAsia"/>
                <w:b w:val="0"/>
                <w:bCs w:val="0"/>
                <w:color w:val="auto"/>
                <w:sz w:val="22"/>
                <w:szCs w:val="22"/>
              </w:rPr>
              <w:t>运营表单</w:t>
            </w:r>
          </w:p>
        </w:tc>
        <w:tc>
          <w:tcPr>
            <w:tcW w:w="5794" w:type="dxa"/>
            <w:vAlign w:val="center"/>
          </w:tcPr>
          <w:p w14:paraId="290C03ED" w14:textId="77777777"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包括酒店运营总经理及行政办、人力资源部、安全部、财</w:t>
            </w:r>
            <w:r>
              <w:rPr>
                <w:rFonts w:hAnsi="宋体" w:cs="宋体" w:hint="eastAsia"/>
                <w:b w:val="0"/>
                <w:bCs w:val="0"/>
                <w:color w:val="auto"/>
                <w:sz w:val="22"/>
                <w:szCs w:val="22"/>
              </w:rPr>
              <w:lastRenderedPageBreak/>
              <w:t>务部、工程部、市场营销部、前厅部、房务部、餐饮部等各部门规范表单。</w:t>
            </w:r>
          </w:p>
        </w:tc>
        <w:tc>
          <w:tcPr>
            <w:tcW w:w="771" w:type="dxa"/>
            <w:vAlign w:val="center"/>
          </w:tcPr>
          <w:p w14:paraId="4CFF7503"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lastRenderedPageBreak/>
              <w:t>0-</w:t>
            </w:r>
            <w:r>
              <w:rPr>
                <w:rFonts w:eastAsia="宋体" w:hAnsi="宋体" w:cs="宋体" w:hint="eastAsia"/>
                <w:b w:val="0"/>
                <w:bCs w:val="0"/>
                <w:color w:val="auto"/>
                <w:sz w:val="22"/>
                <w:szCs w:val="22"/>
              </w:rPr>
              <w:t>10</w:t>
            </w:r>
          </w:p>
        </w:tc>
      </w:tr>
      <w:tr w:rsidR="00CD7DFD" w14:paraId="4225D43E" w14:textId="77777777">
        <w:trPr>
          <w:trHeight w:val="454"/>
          <w:jc w:val="center"/>
        </w:trPr>
        <w:tc>
          <w:tcPr>
            <w:tcW w:w="790" w:type="dxa"/>
            <w:vAlign w:val="center"/>
          </w:tcPr>
          <w:p w14:paraId="4112F734"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7</w:t>
            </w:r>
          </w:p>
        </w:tc>
        <w:tc>
          <w:tcPr>
            <w:tcW w:w="1590" w:type="dxa"/>
            <w:vAlign w:val="center"/>
          </w:tcPr>
          <w:p w14:paraId="0FA254A5" w14:textId="77777777" w:rsidR="00CD7DFD" w:rsidRDefault="00787C88">
            <w:pPr>
              <w:pStyle w:val="af4"/>
              <w:snapToGrid w:val="0"/>
              <w:spacing w:line="360" w:lineRule="auto"/>
              <w:jc w:val="center"/>
              <w:rPr>
                <w:rFonts w:eastAsia="宋体" w:hAnsi="宋体" w:cs="宋体" w:hint="eastAsia"/>
                <w:b w:val="0"/>
                <w:bCs w:val="0"/>
                <w:color w:val="auto"/>
                <w:sz w:val="22"/>
                <w:szCs w:val="22"/>
              </w:rPr>
            </w:pPr>
            <w:r>
              <w:rPr>
                <w:rFonts w:hAnsi="宋体" w:cs="宋体" w:hint="eastAsia"/>
                <w:b w:val="0"/>
                <w:bCs w:val="0"/>
                <w:color w:val="auto"/>
                <w:sz w:val="22"/>
                <w:szCs w:val="22"/>
              </w:rPr>
              <w:t>酒店品牌</w:t>
            </w:r>
            <w:r>
              <w:rPr>
                <w:rFonts w:eastAsia="宋体" w:hAnsi="宋体" w:cs="宋体" w:hint="eastAsia"/>
                <w:b w:val="0"/>
                <w:bCs w:val="0"/>
                <w:color w:val="auto"/>
                <w:sz w:val="22"/>
                <w:szCs w:val="22"/>
              </w:rPr>
              <w:t>引入</w:t>
            </w:r>
          </w:p>
        </w:tc>
        <w:tc>
          <w:tcPr>
            <w:tcW w:w="5794" w:type="dxa"/>
            <w:vAlign w:val="center"/>
          </w:tcPr>
          <w:p w14:paraId="6195EDBE" w14:textId="65CD2BFF" w:rsidR="00CD7DFD" w:rsidRDefault="00787C88">
            <w:pPr>
              <w:pStyle w:val="af4"/>
              <w:snapToGrid w:val="0"/>
              <w:spacing w:line="360" w:lineRule="auto"/>
              <w:jc w:val="left"/>
              <w:rPr>
                <w:rFonts w:hAnsi="宋体" w:cs="宋体"/>
                <w:b w:val="0"/>
                <w:bCs w:val="0"/>
                <w:color w:val="auto"/>
                <w:sz w:val="22"/>
                <w:szCs w:val="22"/>
              </w:rPr>
            </w:pPr>
            <w:r>
              <w:rPr>
                <w:rFonts w:hAnsi="宋体" w:cs="宋体" w:hint="eastAsia"/>
                <w:b w:val="0"/>
                <w:bCs w:val="0"/>
                <w:color w:val="auto"/>
                <w:sz w:val="22"/>
                <w:szCs w:val="22"/>
              </w:rPr>
              <w:t>提供拟引入酒店品牌的档次及酒店品牌介绍</w:t>
            </w:r>
            <w:r>
              <w:rPr>
                <w:rFonts w:eastAsia="宋体" w:hAnsi="宋体" w:cs="宋体" w:hint="eastAsia"/>
                <w:b w:val="0"/>
                <w:bCs w:val="0"/>
                <w:color w:val="auto"/>
                <w:sz w:val="22"/>
                <w:szCs w:val="22"/>
              </w:rPr>
              <w:t>，并提出品牌加盟费及品牌特许经营权费的收费方式及标准</w:t>
            </w:r>
            <w:r>
              <w:rPr>
                <w:rFonts w:hAnsi="宋体" w:cs="宋体" w:hint="eastAsia"/>
                <w:b w:val="0"/>
                <w:bCs w:val="0"/>
                <w:color w:val="auto"/>
                <w:sz w:val="22"/>
                <w:szCs w:val="22"/>
              </w:rPr>
              <w:t>。</w:t>
            </w:r>
          </w:p>
        </w:tc>
        <w:tc>
          <w:tcPr>
            <w:tcW w:w="771" w:type="dxa"/>
            <w:vAlign w:val="center"/>
          </w:tcPr>
          <w:p w14:paraId="4FCE8DE1" w14:textId="77777777" w:rsidR="00CD7DFD" w:rsidRDefault="00787C88">
            <w:pPr>
              <w:pStyle w:val="af4"/>
              <w:snapToGrid w:val="0"/>
              <w:spacing w:line="360" w:lineRule="auto"/>
              <w:jc w:val="center"/>
              <w:rPr>
                <w:rFonts w:hAnsi="宋体" w:cs="宋体"/>
                <w:b w:val="0"/>
                <w:bCs w:val="0"/>
                <w:color w:val="auto"/>
                <w:sz w:val="22"/>
                <w:szCs w:val="22"/>
              </w:rPr>
            </w:pPr>
            <w:r>
              <w:rPr>
                <w:rFonts w:hAnsi="宋体" w:cs="宋体" w:hint="eastAsia"/>
                <w:b w:val="0"/>
                <w:bCs w:val="0"/>
                <w:color w:val="auto"/>
                <w:sz w:val="22"/>
                <w:szCs w:val="22"/>
              </w:rPr>
              <w:t>0-10</w:t>
            </w:r>
          </w:p>
        </w:tc>
      </w:tr>
    </w:tbl>
    <w:p w14:paraId="404C30C1" w14:textId="0B1DC80E" w:rsidR="00CD7DFD" w:rsidRDefault="00787C88">
      <w:pPr>
        <w:spacing w:line="360" w:lineRule="auto"/>
        <w:outlineLvl w:val="2"/>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注：商务技术文件编制要求突出重点，如采用A3编制，总页数不超过200页；如A4编制，则总页数不超过400页。</w:t>
      </w:r>
    </w:p>
    <w:p w14:paraId="45F73AF9" w14:textId="77777777" w:rsidR="00CD7DFD" w:rsidRDefault="00787C88">
      <w:pPr>
        <w:spacing w:line="360" w:lineRule="auto"/>
        <w:ind w:firstLineChars="200" w:firstLine="480"/>
        <w:outlineLvl w:val="2"/>
        <w:rPr>
          <w:rFonts w:ascii="宋体" w:eastAsia="宋体" w:hAnsi="宋体" w:cs="宋体" w:hint="eastAsia"/>
          <w:b w:val="0"/>
          <w:bCs w:val="0"/>
          <w:color w:val="auto"/>
          <w:sz w:val="24"/>
          <w:szCs w:val="24"/>
        </w:rPr>
      </w:pPr>
      <w:r>
        <w:rPr>
          <w:rFonts w:ascii="宋体" w:eastAsia="宋体" w:hAnsi="宋体" w:cs="宋体" w:hint="eastAsia"/>
          <w:b w:val="0"/>
          <w:bCs w:val="0"/>
          <w:color w:val="auto"/>
          <w:sz w:val="24"/>
          <w:szCs w:val="24"/>
        </w:rPr>
        <w:t>（三）说明</w:t>
      </w:r>
    </w:p>
    <w:p w14:paraId="389E3AA6" w14:textId="77777777" w:rsidR="00CD7DFD" w:rsidRDefault="00787C88">
      <w:pPr>
        <w:spacing w:line="360" w:lineRule="auto"/>
        <w:ind w:firstLineChars="200" w:firstLine="440"/>
        <w:rPr>
          <w:rFonts w:ascii="宋体" w:eastAsia="宋体" w:hAnsi="宋体" w:cs="宋体" w:hint="eastAsia"/>
          <w:b w:val="0"/>
          <w:bCs w:val="0"/>
          <w:color w:val="auto"/>
          <w:sz w:val="22"/>
          <w:szCs w:val="22"/>
        </w:rPr>
      </w:pPr>
      <w:r>
        <w:rPr>
          <w:rFonts w:ascii="宋体" w:eastAsia="宋体" w:hAnsi="宋体" w:cs="宋体" w:hint="eastAsia"/>
          <w:b w:val="0"/>
          <w:bCs w:val="0"/>
          <w:color w:val="auto"/>
          <w:sz w:val="22"/>
          <w:szCs w:val="22"/>
        </w:rPr>
        <w:t>1、每个供应商最终得分=商务技术部分分值（所有评标委员会成员打分的算术平均值）＋报价部分分值。</w:t>
      </w:r>
    </w:p>
    <w:p w14:paraId="293CC421" w14:textId="77777777" w:rsidR="00CD7DFD" w:rsidRDefault="00787C88">
      <w:pPr>
        <w:spacing w:line="360" w:lineRule="auto"/>
        <w:ind w:firstLineChars="200" w:firstLine="440"/>
        <w:rPr>
          <w:rFonts w:ascii="宋体" w:eastAsia="宋体" w:hAnsi="宋体" w:cs="宋体" w:hint="eastAsia"/>
          <w:b w:val="0"/>
          <w:bCs w:val="0"/>
          <w:color w:val="auto"/>
          <w:sz w:val="22"/>
          <w:szCs w:val="22"/>
        </w:rPr>
      </w:pPr>
      <w:r>
        <w:rPr>
          <w:rFonts w:ascii="宋体" w:eastAsia="宋体" w:hAnsi="宋体" w:cs="宋体" w:hint="eastAsia"/>
          <w:b w:val="0"/>
          <w:bCs w:val="0"/>
          <w:color w:val="auto"/>
          <w:sz w:val="22"/>
          <w:szCs w:val="22"/>
        </w:rPr>
        <w:t>2、评标委员会推荐各标项综合得分第一名的供应商为该标项成交供应商。</w:t>
      </w:r>
    </w:p>
    <w:p w14:paraId="1B3CE6F4" w14:textId="77777777" w:rsidR="00CD7DFD" w:rsidRDefault="00787C88">
      <w:pPr>
        <w:spacing w:line="360" w:lineRule="auto"/>
        <w:ind w:firstLineChars="200" w:firstLine="440"/>
        <w:rPr>
          <w:rFonts w:ascii="宋体" w:eastAsia="宋体" w:hAnsi="宋体" w:cs="宋体" w:hint="eastAsia"/>
          <w:b w:val="0"/>
          <w:bCs w:val="0"/>
          <w:color w:val="auto"/>
          <w:sz w:val="22"/>
          <w:szCs w:val="22"/>
        </w:rPr>
      </w:pPr>
      <w:r>
        <w:rPr>
          <w:rFonts w:ascii="宋体" w:eastAsia="宋体" w:hAnsi="宋体" w:cs="宋体" w:hint="eastAsia"/>
          <w:b w:val="0"/>
          <w:bCs w:val="0"/>
          <w:color w:val="auto"/>
          <w:sz w:val="22"/>
          <w:szCs w:val="22"/>
        </w:rPr>
        <w:t>3、所有分值计算保留小数点后二位，小数点后三位四舍五入。</w:t>
      </w:r>
    </w:p>
    <w:p w14:paraId="0A74E4A1" w14:textId="77777777" w:rsidR="00CD7DFD" w:rsidRDefault="00787C88">
      <w:pPr>
        <w:spacing w:line="360" w:lineRule="auto"/>
        <w:ind w:firstLineChars="200" w:firstLine="440"/>
        <w:rPr>
          <w:rFonts w:ascii="宋体" w:eastAsia="宋体" w:hAnsi="宋体" w:cs="宋体" w:hint="eastAsia"/>
          <w:b w:val="0"/>
          <w:bCs w:val="0"/>
          <w:color w:val="auto"/>
          <w:sz w:val="22"/>
          <w:szCs w:val="22"/>
        </w:rPr>
      </w:pPr>
      <w:r>
        <w:rPr>
          <w:rFonts w:ascii="宋体" w:eastAsia="宋体" w:hAnsi="宋体" w:cs="宋体" w:hint="eastAsia"/>
          <w:b w:val="0"/>
          <w:bCs w:val="0"/>
          <w:color w:val="auto"/>
          <w:sz w:val="22"/>
          <w:szCs w:val="22"/>
        </w:rPr>
        <w:t>4、最终得分为商务技术分与商务分之和。</w:t>
      </w:r>
    </w:p>
    <w:p w14:paraId="41739AA1" w14:textId="77777777" w:rsidR="00CD7DFD" w:rsidRDefault="00787C88">
      <w:pPr>
        <w:adjustRightInd w:val="0"/>
        <w:snapToGrid w:val="0"/>
        <w:spacing w:line="360" w:lineRule="auto"/>
        <w:ind w:firstLineChars="200" w:firstLine="440"/>
        <w:rPr>
          <w:rFonts w:ascii="宋体" w:eastAsia="宋体" w:hAnsi="宋体" w:cs="宋体" w:hint="eastAsia"/>
          <w:b w:val="0"/>
          <w:bCs w:val="0"/>
          <w:color w:val="auto"/>
          <w:sz w:val="24"/>
          <w:szCs w:val="24"/>
        </w:rPr>
      </w:pPr>
      <w:r>
        <w:rPr>
          <w:rFonts w:ascii="宋体" w:eastAsia="宋体" w:hAnsi="宋体" w:cs="宋体" w:hint="eastAsia"/>
          <w:b w:val="0"/>
          <w:bCs w:val="0"/>
          <w:color w:val="auto"/>
          <w:sz w:val="22"/>
          <w:szCs w:val="22"/>
        </w:rPr>
        <w:t>5、参见招标文件第三部分：“供应商须知”中的相关内容，未尽事宜按有关法律规定处理。</w:t>
      </w:r>
    </w:p>
    <w:sectPr w:rsidR="00CD7DFD">
      <w:footerReference w:type="default" r:id="rId11"/>
      <w:pgSz w:w="11906" w:h="16838"/>
      <w:pgMar w:top="1134" w:right="1417" w:bottom="1134" w:left="1417" w:header="907" w:footer="850"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C0E2" w14:textId="77777777" w:rsidR="001B022D" w:rsidRDefault="001B022D">
      <w:r>
        <w:separator/>
      </w:r>
    </w:p>
  </w:endnote>
  <w:endnote w:type="continuationSeparator" w:id="0">
    <w:p w14:paraId="536DF652" w14:textId="77777777" w:rsidR="001B022D" w:rsidRDefault="001B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仿宋_GB2312">
    <w:altName w:val="仿宋"/>
    <w:charset w:val="00"/>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汉仪楷体KW"/>
    <w:charset w:val="00"/>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1)">
    <w:altName w:val="Arial"/>
    <w:charset w:val="00"/>
    <w:family w:val="auto"/>
    <w:pitch w:val="default"/>
    <w:sig w:usb0="00000000" w:usb1="00000000" w:usb2="00000008" w:usb3="00000000" w:csb0="000001FF" w:csb1="00000000"/>
  </w:font>
  <w:font w:name="??_GB2312">
    <w:altName w:val="Times New Roman"/>
    <w:charset w:val="00"/>
    <w:family w:val="auto"/>
    <w:pitch w:val="default"/>
    <w:sig w:usb0="00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
    <w:altName w:val="Verdana"/>
    <w:charset w:val="00"/>
    <w:family w:val="roman"/>
    <w:pitch w:val="default"/>
    <w:sig w:usb0="00000000" w:usb1="00000000" w:usb2="00000000"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iti SC Light">
    <w:altName w:val="微软雅黑"/>
    <w:charset w:val="00"/>
    <w:family w:val="auto"/>
    <w:pitch w:val="default"/>
    <w:sig w:usb0="8000002F" w:usb1="080E004A" w:usb2="00000010"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C5F5" w14:textId="77777777" w:rsidR="00787C88" w:rsidRDefault="00787C88">
    <w:pPr>
      <w:tabs>
        <w:tab w:val="center" w:pos="4153"/>
        <w:tab w:val="right" w:pos="8306"/>
      </w:tabs>
      <w:snapToGrid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317D" w14:textId="77777777" w:rsidR="00787C88" w:rsidRDefault="00787C88">
    <w:pPr>
      <w:tabs>
        <w:tab w:val="center" w:pos="4153"/>
        <w:tab w:val="right" w:pos="8306"/>
      </w:tabs>
      <w:snapToGrid w:val="0"/>
      <w:jc w:val="center"/>
    </w:pPr>
    <w:r>
      <w:rPr>
        <w:noProof/>
      </w:rPr>
      <mc:AlternateContent>
        <mc:Choice Requires="wps">
          <w:drawing>
            <wp:anchor distT="0" distB="0" distL="0" distR="0" simplePos="0" relativeHeight="251657216" behindDoc="0" locked="0" layoutInCell="1" allowOverlap="1" wp14:anchorId="4993BD5C" wp14:editId="43D456E7">
              <wp:simplePos x="0" y="0"/>
              <wp:positionH relativeFrom="margin">
                <wp:align>center</wp:align>
              </wp:positionH>
              <wp:positionV relativeFrom="paragraph">
                <wp:posOffset>0</wp:posOffset>
              </wp:positionV>
              <wp:extent cx="253365" cy="133985"/>
              <wp:effectExtent l="0" t="0" r="0" b="0"/>
              <wp:wrapNone/>
              <wp:docPr id="4097" name="文本框 8"/>
              <wp:cNvGraphicFramePr/>
              <a:graphic xmlns:a="http://schemas.openxmlformats.org/drawingml/2006/main">
                <a:graphicData uri="http://schemas.microsoft.com/office/word/2010/wordprocessingShape">
                  <wps:wsp>
                    <wps:cNvSpPr/>
                    <wps:spPr>
                      <a:xfrm>
                        <a:off x="0" y="0"/>
                        <a:ext cx="253365" cy="133985"/>
                      </a:xfrm>
                      <a:prstGeom prst="rect">
                        <a:avLst/>
                      </a:prstGeom>
                      <a:ln>
                        <a:noFill/>
                      </a:ln>
                    </wps:spPr>
                    <wps:txbx>
                      <w:txbxContent>
                        <w:p w14:paraId="5AB9B9DA" w14:textId="77777777" w:rsidR="00787C88" w:rsidRDefault="00787C88">
                          <w:pPr>
                            <w:pStyle w:val="af8"/>
                          </w:pPr>
                          <w:r>
                            <w:fldChar w:fldCharType="begin"/>
                          </w:r>
                          <w:r>
                            <w:instrText xml:space="preserve"> PAGE  \* MERGEFORMAT </w:instrText>
                          </w:r>
                          <w:r>
                            <w:fldChar w:fldCharType="separate"/>
                          </w:r>
                          <w:r w:rsidR="008244EE">
                            <w:rPr>
                              <w:noProof/>
                            </w:rPr>
                            <w:t>- 24 -</w:t>
                          </w:r>
                          <w:r>
                            <w:fldChar w:fldCharType="end"/>
                          </w:r>
                        </w:p>
                      </w:txbxContent>
                    </wps:txbx>
                    <wps:bodyPr vert="horz" wrap="none" lIns="0" tIns="0" rIns="0" bIns="0" anchor="t">
                      <a:spAutoFit/>
                    </wps:bodyPr>
                  </wps:wsp>
                </a:graphicData>
              </a:graphic>
            </wp:anchor>
          </w:drawing>
        </mc:Choice>
        <mc:Fallback>
          <w:pict>
            <v:rect w14:anchorId="4993BD5C" id="文本框 8" o:spid="_x0000_s1028" style="position:absolute;left:0;text-align:left;margin-left:0;margin-top:0;width:19.95pt;height:10.55pt;z-index:25165721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" filled="f" stroked="f">
              <v:textbox style="mso-fit-shape-to-text:t" inset="0,0,0,0">
                <w:txbxContent>
                  <w:p w14:paraId="5AB9B9DA" w14:textId="77777777" w:rsidR="00787C88" w:rsidRDefault="00787C88">
                    <w:pPr>
                      <w:pStyle w:val="af8"/>
                    </w:pPr>
                    <w:r>
                      <w:fldChar w:fldCharType="begin"/>
                    </w:r>
                    <w:r>
                      <w:instrText xml:space="preserve"> PAGE  \* MERGEFORMAT </w:instrText>
                    </w:r>
                    <w:r>
                      <w:fldChar w:fldCharType="separate"/>
                    </w:r>
                    <w:r w:rsidR="008244EE">
                      <w:rPr>
                        <w:noProof/>
                      </w:rPr>
                      <w:t>- 24 -</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D431" w14:textId="77777777" w:rsidR="00787C88" w:rsidRDefault="00787C88">
    <w:r>
      <w:rPr>
        <w:noProof/>
      </w:rPr>
      <mc:AlternateContent>
        <mc:Choice Requires="wps">
          <w:drawing>
            <wp:anchor distT="0" distB="0" distL="0" distR="0" simplePos="0" relativeHeight="251658240" behindDoc="0" locked="0" layoutInCell="1" allowOverlap="1" wp14:anchorId="4416A5A6" wp14:editId="33DDA0F4">
              <wp:simplePos x="0" y="0"/>
              <wp:positionH relativeFrom="margin">
                <wp:align>center</wp:align>
              </wp:positionH>
              <wp:positionV relativeFrom="paragraph">
                <wp:posOffset>0</wp:posOffset>
              </wp:positionV>
              <wp:extent cx="253365" cy="133985"/>
              <wp:effectExtent l="0" t="0" r="0" b="0"/>
              <wp:wrapNone/>
              <wp:docPr id="4098" name="文本框 1"/>
              <wp:cNvGraphicFramePr/>
              <a:graphic xmlns:a="http://schemas.openxmlformats.org/drawingml/2006/main">
                <a:graphicData uri="http://schemas.microsoft.com/office/word/2010/wordprocessingShape">
                  <wps:wsp>
                    <wps:cNvSpPr/>
                    <wps:spPr>
                      <a:xfrm>
                        <a:off x="0" y="0"/>
                        <a:ext cx="253365" cy="133985"/>
                      </a:xfrm>
                      <a:prstGeom prst="rect">
                        <a:avLst/>
                      </a:prstGeom>
                      <a:ln>
                        <a:noFill/>
                      </a:ln>
                    </wps:spPr>
                    <wps:txbx>
                      <w:txbxContent>
                        <w:p w14:paraId="1E606A10" w14:textId="77777777" w:rsidR="00787C88" w:rsidRDefault="00787C88">
                          <w:pPr>
                            <w:pStyle w:val="af8"/>
                            <w:rPr>
                              <w:b w:val="0"/>
                              <w:bCs w:val="0"/>
                            </w:rPr>
                          </w:pPr>
                          <w:r>
                            <w:rPr>
                              <w:b w:val="0"/>
                              <w:bCs w:val="0"/>
                            </w:rPr>
                            <w:fldChar w:fldCharType="begin"/>
                          </w:r>
                          <w:r>
                            <w:rPr>
                              <w:b w:val="0"/>
                              <w:bCs w:val="0"/>
                            </w:rPr>
                            <w:instrText xml:space="preserve"> PAGE  \* MERGEFORMAT </w:instrText>
                          </w:r>
                          <w:r>
                            <w:rPr>
                              <w:b w:val="0"/>
                              <w:bCs w:val="0"/>
                            </w:rPr>
                            <w:fldChar w:fldCharType="separate"/>
                          </w:r>
                          <w:r w:rsidR="00930293">
                            <w:rPr>
                              <w:b w:val="0"/>
                              <w:bCs w:val="0"/>
                              <w:noProof/>
                            </w:rPr>
                            <w:t>- 84 -</w:t>
                          </w:r>
                          <w:r>
                            <w:rPr>
                              <w:b w:val="0"/>
                              <w:bCs w:val="0"/>
                            </w:rPr>
                            <w:fldChar w:fldCharType="end"/>
                          </w:r>
                        </w:p>
                      </w:txbxContent>
                    </wps:txbx>
                    <wps:bodyPr vert="horz" wrap="none" lIns="0" tIns="0" rIns="0" bIns="0" anchor="t">
                      <a:spAutoFit/>
                    </wps:bodyPr>
                  </wps:wsp>
                </a:graphicData>
              </a:graphic>
            </wp:anchor>
          </w:drawing>
        </mc:Choice>
        <mc:Fallback>
          <w:pict>
            <v:rect w14:anchorId="4416A5A6" id="文本框 1" o:spid="_x0000_s1029" style="position:absolute;left:0;text-align:left;margin-left:0;margin-top:0;width:19.95pt;height:10.5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" filled="f" stroked="f">
              <v:textbox style="mso-fit-shape-to-text:t" inset="0,0,0,0">
                <w:txbxContent>
                  <w:p w14:paraId="1E606A10" w14:textId="77777777" w:rsidR="00787C88" w:rsidRDefault="00787C88">
                    <w:pPr>
                      <w:pStyle w:val="af8"/>
                      <w:rPr>
                        <w:b w:val="0"/>
                        <w:bCs w:val="0"/>
                      </w:rPr>
                    </w:pPr>
                    <w:r>
                      <w:rPr>
                        <w:b w:val="0"/>
                        <w:bCs w:val="0"/>
                      </w:rPr>
                      <w:fldChar w:fldCharType="begin"/>
                    </w:r>
                    <w:r>
                      <w:rPr>
                        <w:b w:val="0"/>
                        <w:bCs w:val="0"/>
                      </w:rPr>
                      <w:instrText xml:space="preserve"> PAGE  \* MERGEFORMAT </w:instrText>
                    </w:r>
                    <w:r>
                      <w:rPr>
                        <w:b w:val="0"/>
                        <w:bCs w:val="0"/>
                      </w:rPr>
                      <w:fldChar w:fldCharType="separate"/>
                    </w:r>
                    <w:r w:rsidR="00930293">
                      <w:rPr>
                        <w:b w:val="0"/>
                        <w:bCs w:val="0"/>
                        <w:noProof/>
                      </w:rPr>
                      <w:t>- 84 -</w:t>
                    </w:r>
                    <w:r>
                      <w:rPr>
                        <w:b w:val="0"/>
                        <w:bCs w:val="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86E7" w14:textId="77777777" w:rsidR="001B022D" w:rsidRDefault="001B022D">
      <w:r>
        <w:separator/>
      </w:r>
    </w:p>
  </w:footnote>
  <w:footnote w:type="continuationSeparator" w:id="0">
    <w:p w14:paraId="7979C32B" w14:textId="77777777" w:rsidR="001B022D" w:rsidRDefault="001B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
      <w:suff w:val="nothing"/>
      <w:lvlText w:val="第%1章　"/>
      <w:lvlJc w:val="left"/>
      <w:pPr>
        <w:ind w:left="0" w:firstLine="402"/>
      </w:pPr>
      <w:rPr>
        <w:rFonts w:hint="eastAsia"/>
      </w:rPr>
    </w:lvl>
    <w:lvl w:ilvl="1">
      <w:start w:val="3"/>
      <w:numFmt w:val="chineseCounting"/>
      <w:suff w:val="nothing"/>
      <w:lvlText w:val="第%2节　"/>
      <w:lvlJc w:val="left"/>
      <w:pPr>
        <w:tabs>
          <w:tab w:val="left" w:pos="0"/>
        </w:tabs>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00000002"/>
    <w:multiLevelType w:val="singleLevel"/>
    <w:tmpl w:val="00000002"/>
    <w:lvl w:ilvl="0">
      <w:start w:val="1"/>
      <w:numFmt w:val="bullet"/>
      <w:pStyle w:val="3"/>
      <w:lvlText w:val=""/>
      <w:lvlJc w:val="left"/>
      <w:pPr>
        <w:tabs>
          <w:tab w:val="left" w:pos="2260"/>
        </w:tabs>
        <w:ind w:left="2260" w:hanging="340"/>
      </w:pPr>
      <w:rPr>
        <w:rFonts w:ascii="Times" w:eastAsia="仿宋_GB2312" w:hAnsi="Times" w:hint="default"/>
      </w:rPr>
    </w:lvl>
  </w:abstractNum>
  <w:abstractNum w:abstractNumId="2" w15:restartNumberingAfterBreak="0">
    <w:nsid w:val="00000003"/>
    <w:multiLevelType w:val="multilevel"/>
    <w:tmpl w:val="00000003"/>
    <w:lvl w:ilvl="0">
      <w:start w:val="1"/>
      <w:numFmt w:val="chineseCountingThousand"/>
      <w:pStyle w:val="1"/>
      <w:lvlText w:val="第%1条"/>
      <w:lvlJc w:val="center"/>
      <w:pPr>
        <w:ind w:left="708" w:hanging="420"/>
      </w:pPr>
      <w:rPr>
        <w:rFonts w:hint="eastAsia"/>
      </w:rPr>
    </w:lvl>
    <w:lvl w:ilvl="1">
      <w:start w:val="1"/>
      <w:numFmt w:val="decimal"/>
      <w:isLgl/>
      <w:lvlText w:val="%1.%2"/>
      <w:lvlJc w:val="left"/>
      <w:pPr>
        <w:tabs>
          <w:tab w:val="left" w:pos="567"/>
        </w:tabs>
        <w:ind w:left="567" w:hanging="567"/>
      </w:pPr>
      <w:rPr>
        <w:rFonts w:ascii="Times New Roman" w:hAnsi="Times New Roman" w:cs="Times New Roman" w:hint="eastAsia"/>
        <w:b/>
        <w:bCs w:val="0"/>
        <w:i w:val="0"/>
        <w:iCs w:val="0"/>
        <w:caps w:val="0"/>
        <w:smallCaps w:val="0"/>
        <w:vanish w:val="0"/>
        <w:spacing w:val="0"/>
        <w:position w:val="0"/>
        <w:sz w:val="24"/>
        <w:szCs w:val="24"/>
        <w:u w:val="none"/>
        <w:vertAlign w:val="baseline"/>
      </w:rPr>
    </w:lvl>
    <w:lvl w:ilvl="2">
      <w:start w:val="1"/>
      <w:numFmt w:val="decimal"/>
      <w:isLgl/>
      <w:lvlText w:val="%1.%2.%3"/>
      <w:lvlJc w:val="left"/>
      <w:pPr>
        <w:tabs>
          <w:tab w:val="left" w:pos="1418"/>
        </w:tabs>
        <w:ind w:left="1418" w:hanging="851"/>
      </w:pPr>
      <w:rPr>
        <w:rFonts w:ascii="Times New Roman" w:hAnsi="Times New Roman" w:cs="Times New Roman" w:hint="eastAsia"/>
        <w:b w:val="0"/>
        <w:bCs w:val="0"/>
        <w:i w:val="0"/>
        <w:iCs w:val="0"/>
        <w:caps w:val="0"/>
        <w:smallCaps w:val="0"/>
        <w:vanish w:val="0"/>
        <w:spacing w:val="0"/>
        <w:position w:val="0"/>
        <w:u w:val="none"/>
        <w:vertAlign w:val="baseline"/>
      </w:rPr>
    </w:lvl>
    <w:lvl w:ilvl="3">
      <w:start w:val="1"/>
      <w:numFmt w:val="decimal"/>
      <w:lvlText w:val="(%4)"/>
      <w:lvlJc w:val="left"/>
      <w:pPr>
        <w:tabs>
          <w:tab w:val="left" w:pos="1814"/>
        </w:tabs>
        <w:ind w:left="1814" w:hanging="396"/>
      </w:pPr>
      <w:rPr>
        <w:rFonts w:ascii="Times New Roman" w:hAnsi="Times New Roman" w:cs="Times New Roman" w:hint="eastAsia"/>
        <w:b w:val="0"/>
        <w:bCs w:val="0"/>
        <w:i w:val="0"/>
        <w:iCs w:val="0"/>
        <w:caps w:val="0"/>
        <w:smallCaps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0000004"/>
    <w:multiLevelType w:val="multilevel"/>
    <w:tmpl w:val="00000004"/>
    <w:lvl w:ilvl="0">
      <w:start w:val="1"/>
      <w:numFmt w:val="decimal"/>
      <w:pStyle w:val="a"/>
      <w:lvlText w:val="%1)"/>
      <w:lvlJc w:val="left"/>
      <w:pPr>
        <w:tabs>
          <w:tab w:val="left" w:pos="1000"/>
        </w:tabs>
        <w:ind w:left="10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5"/>
    <w:multiLevelType w:val="multilevel"/>
    <w:tmpl w:val="00000005"/>
    <w:lvl w:ilvl="0">
      <w:start w:val="1"/>
      <w:numFmt w:val="decimal"/>
      <w:pStyle w:val="10"/>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0"/>
      <w:lvlText w:val="%1.%2.%3"/>
      <w:lvlJc w:val="left"/>
      <w:pPr>
        <w:tabs>
          <w:tab w:val="left" w:pos="720"/>
        </w:tabs>
        <w:ind w:left="720" w:hanging="720"/>
      </w:pPr>
      <w:rPr>
        <w:rFonts w:hint="eastAsia"/>
      </w:rPr>
    </w:lvl>
    <w:lvl w:ilvl="3">
      <w:start w:val="1"/>
      <w:numFmt w:val="decimal"/>
      <w:pStyle w:val="4"/>
      <w:lvlText w:val="%1.%2.%3.%4"/>
      <w:lvlJc w:val="left"/>
      <w:pPr>
        <w:tabs>
          <w:tab w:val="left" w:pos="1440"/>
        </w:tabs>
        <w:ind w:left="1000" w:hanging="1000"/>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6"/>
    <w:multiLevelType w:val="multilevel"/>
    <w:tmpl w:val="00000006"/>
    <w:lvl w:ilvl="0">
      <w:start w:val="1"/>
      <w:numFmt w:val="decimal"/>
      <w:pStyle w:val="31"/>
      <w:lvlText w:val="(%1)"/>
      <w:lvlJc w:val="left"/>
      <w:pPr>
        <w:tabs>
          <w:tab w:val="left" w:pos="567"/>
        </w:tabs>
        <w:ind w:left="567" w:hanging="567"/>
      </w:pPr>
      <w:rPr>
        <w:rFonts w:hint="eastAsia"/>
        <w:color w:val="auto"/>
      </w:rPr>
    </w:lvl>
    <w:lvl w:ilvl="1">
      <w:start w:val="1"/>
      <w:numFmt w:val="decimal"/>
      <w:lvlText w:val="%1.%2."/>
      <w:lvlJc w:val="left"/>
      <w:pPr>
        <w:tabs>
          <w:tab w:val="left" w:pos="567"/>
        </w:tabs>
        <w:ind w:left="567" w:hanging="567"/>
      </w:pPr>
      <w:rPr>
        <w:rFonts w:hint="default"/>
        <w:color w:val="auto"/>
      </w:rPr>
    </w:lvl>
    <w:lvl w:ilvl="2">
      <w:start w:val="1"/>
      <w:numFmt w:val="decimal"/>
      <w:lvlText w:val="%1.%2.%3."/>
      <w:lvlJc w:val="left"/>
      <w:pPr>
        <w:tabs>
          <w:tab w:val="left" w:pos="709"/>
        </w:tabs>
        <w:ind w:left="709" w:hanging="709"/>
      </w:pPr>
      <w:rPr>
        <w:rFonts w:hint="default"/>
        <w:color w:val="auto"/>
      </w:rPr>
    </w:lvl>
    <w:lvl w:ilvl="3">
      <w:start w:val="1"/>
      <w:numFmt w:val="decimal"/>
      <w:lvlText w:val="%1.%2.%3.%4."/>
      <w:lvlJc w:val="left"/>
      <w:pPr>
        <w:tabs>
          <w:tab w:val="left" w:pos="851"/>
        </w:tabs>
        <w:ind w:left="851" w:hanging="851"/>
      </w:pPr>
      <w:rPr>
        <w:rFonts w:hint="default"/>
        <w:color w:val="auto"/>
      </w:rPr>
    </w:lvl>
    <w:lvl w:ilvl="4">
      <w:start w:val="1"/>
      <w:numFmt w:val="decimal"/>
      <w:lvlText w:val="%1.%2.%3.%4.%5."/>
      <w:lvlJc w:val="left"/>
      <w:pPr>
        <w:tabs>
          <w:tab w:val="left" w:pos="992"/>
        </w:tabs>
        <w:ind w:left="992" w:hanging="992"/>
      </w:pPr>
      <w:rPr>
        <w:rFonts w:hint="default"/>
        <w:color w:val="auto"/>
      </w:rPr>
    </w:lvl>
    <w:lvl w:ilvl="5">
      <w:start w:val="1"/>
      <w:numFmt w:val="decimal"/>
      <w:lvlText w:val="%1.%2.%3.%4.%5.%6."/>
      <w:lvlJc w:val="left"/>
      <w:pPr>
        <w:tabs>
          <w:tab w:val="left" w:pos="1134"/>
        </w:tabs>
        <w:ind w:left="1134" w:hanging="1134"/>
      </w:pPr>
      <w:rPr>
        <w:rFonts w:hint="default"/>
        <w:color w:val="auto"/>
      </w:rPr>
    </w:lvl>
    <w:lvl w:ilvl="6">
      <w:start w:val="1"/>
      <w:numFmt w:val="decimal"/>
      <w:lvlText w:val="%1.%2.%3.%4.%5.%6.%7."/>
      <w:lvlJc w:val="left"/>
      <w:pPr>
        <w:tabs>
          <w:tab w:val="left" w:pos="1276"/>
        </w:tabs>
        <w:ind w:left="1276" w:hanging="1276"/>
      </w:pPr>
      <w:rPr>
        <w:rFonts w:hint="default"/>
        <w:color w:val="auto"/>
      </w:rPr>
    </w:lvl>
    <w:lvl w:ilvl="7">
      <w:start w:val="1"/>
      <w:numFmt w:val="decimal"/>
      <w:lvlText w:val="%1.%2.%3.%4.%5.%6.%7.%8."/>
      <w:lvlJc w:val="left"/>
      <w:pPr>
        <w:tabs>
          <w:tab w:val="left" w:pos="1418"/>
        </w:tabs>
        <w:ind w:left="1418" w:hanging="1418"/>
      </w:pPr>
      <w:rPr>
        <w:rFonts w:hint="default"/>
        <w:color w:val="auto"/>
      </w:rPr>
    </w:lvl>
    <w:lvl w:ilvl="8">
      <w:start w:val="1"/>
      <w:numFmt w:val="decimal"/>
      <w:lvlText w:val="%1.%2.%3.%4.%5.%6.%7.%8.%9."/>
      <w:lvlJc w:val="left"/>
      <w:pPr>
        <w:tabs>
          <w:tab w:val="left" w:pos="1559"/>
        </w:tabs>
        <w:ind w:left="1559" w:hanging="1559"/>
      </w:pPr>
      <w:rPr>
        <w:rFonts w:hint="default"/>
        <w:color w:val="auto"/>
      </w:rPr>
    </w:lvl>
  </w:abstractNum>
  <w:abstractNum w:abstractNumId="6" w15:restartNumberingAfterBreak="0">
    <w:nsid w:val="00000007"/>
    <w:multiLevelType w:val="singleLevel"/>
    <w:tmpl w:val="00000007"/>
    <w:lvl w:ilvl="0">
      <w:start w:val="1"/>
      <w:numFmt w:val="chineseCounting"/>
      <w:suff w:val="nothing"/>
      <w:lvlText w:val="%1、"/>
      <w:lvlJc w:val="left"/>
      <w:pPr>
        <w:ind w:left="0" w:firstLine="0"/>
      </w:pPr>
    </w:lvl>
  </w:abstractNum>
  <w:abstractNum w:abstractNumId="7" w15:restartNumberingAfterBreak="0">
    <w:nsid w:val="00000008"/>
    <w:multiLevelType w:val="singleLevel"/>
    <w:tmpl w:val="00000008"/>
    <w:lvl w:ilvl="0">
      <w:start w:val="3"/>
      <w:numFmt w:val="chineseCounting"/>
      <w:suff w:val="nothing"/>
      <w:lvlText w:val="%1、"/>
      <w:lvlJc w:val="left"/>
      <w:pPr>
        <w:ind w:left="0" w:firstLine="0"/>
      </w:pPr>
    </w:lvl>
  </w:abstractNum>
  <w:abstractNum w:abstractNumId="8" w15:restartNumberingAfterBreak="0">
    <w:nsid w:val="00000009"/>
    <w:multiLevelType w:val="singleLevel"/>
    <w:tmpl w:val="00000009"/>
    <w:lvl w:ilvl="0">
      <w:start w:val="8"/>
      <w:numFmt w:val="decimal"/>
      <w:suff w:val="nothing"/>
      <w:lvlText w:val="%1、"/>
      <w:lvlJc w:val="left"/>
    </w:lvl>
  </w:abstractNum>
  <w:abstractNum w:abstractNumId="9" w15:restartNumberingAfterBreak="0">
    <w:nsid w:val="0000000A"/>
    <w:multiLevelType w:val="singleLevel"/>
    <w:tmpl w:val="0000000A"/>
    <w:lvl w:ilvl="0">
      <w:start w:val="1"/>
      <w:numFmt w:val="japaneseCounting"/>
      <w:lvlText w:val="（%1）"/>
      <w:lvlJc w:val="left"/>
      <w:pPr>
        <w:tabs>
          <w:tab w:val="left" w:pos="1080"/>
        </w:tabs>
        <w:ind w:left="1080" w:hanging="1080"/>
      </w:pPr>
      <w:rPr>
        <w:rFonts w:hint="eastAsia"/>
      </w:rPr>
    </w:lvl>
  </w:abstractNum>
  <w:abstractNum w:abstractNumId="10" w15:restartNumberingAfterBreak="0">
    <w:nsid w:val="0000000B"/>
    <w:multiLevelType w:val="multilevel"/>
    <w:tmpl w:val="0000000B"/>
    <w:lvl w:ilvl="0">
      <w:start w:val="1"/>
      <w:numFmt w:val="decimal"/>
      <w:lvlText w:val="（%1）"/>
      <w:lvlJc w:val="left"/>
      <w:pPr>
        <w:tabs>
          <w:tab w:val="left" w:pos="1200"/>
        </w:tabs>
        <w:ind w:left="1200" w:hanging="720"/>
      </w:pPr>
      <w:rPr>
        <w:rFonts w:hint="default"/>
      </w:rPr>
    </w:lvl>
    <w:lvl w:ilvl="1">
      <w:start w:val="2"/>
      <w:numFmt w:val="japaneseCounting"/>
      <w:lvlText w:val="第%2章"/>
      <w:lvlJc w:val="left"/>
      <w:pPr>
        <w:tabs>
          <w:tab w:val="left" w:pos="2025"/>
        </w:tabs>
        <w:ind w:left="2025" w:hanging="112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15:restartNumberingAfterBreak="0">
    <w:nsid w:val="7A7D6000"/>
    <w:multiLevelType w:val="singleLevel"/>
    <w:tmpl w:val="00000000"/>
    <w:lvl w:ilvl="0">
      <w:start w:val="1"/>
      <w:numFmt w:val="decimal"/>
      <w:suff w:val="nothing"/>
      <w:lvlText w:val="%1）"/>
      <w:lvlJc w:val="left"/>
    </w:lvl>
  </w:abstractNum>
  <w:num w:numId="1" w16cid:durableId="673604915">
    <w:abstractNumId w:val="4"/>
  </w:num>
  <w:num w:numId="2" w16cid:durableId="1193151534">
    <w:abstractNumId w:val="1"/>
  </w:num>
  <w:num w:numId="3" w16cid:durableId="951479202">
    <w:abstractNumId w:val="3"/>
  </w:num>
  <w:num w:numId="4" w16cid:durableId="1289162127">
    <w:abstractNumId w:val="5"/>
  </w:num>
  <w:num w:numId="5" w16cid:durableId="1634679312">
    <w:abstractNumId w:val="2"/>
  </w:num>
  <w:num w:numId="6" w16cid:durableId="530722793">
    <w:abstractNumId w:val="0"/>
  </w:num>
  <w:num w:numId="7" w16cid:durableId="1528562254">
    <w:abstractNumId w:val="8"/>
  </w:num>
  <w:num w:numId="8" w16cid:durableId="889533611">
    <w:abstractNumId w:val="10"/>
  </w:num>
  <w:num w:numId="9" w16cid:durableId="1556700470">
    <w:abstractNumId w:val="9"/>
  </w:num>
  <w:num w:numId="10" w16cid:durableId="790708506">
    <w:abstractNumId w:val="6"/>
    <w:lvlOverride w:ilvl="0">
      <w:startOverride w:val="1"/>
    </w:lvlOverride>
  </w:num>
  <w:num w:numId="11" w16cid:durableId="1869023019">
    <w:abstractNumId w:val="7"/>
    <w:lvlOverride w:ilvl="0">
      <w:startOverride w:val="3"/>
    </w:lvlOverride>
  </w:num>
  <w:num w:numId="12" w16cid:durableId="998507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1"/>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DFD"/>
    <w:rsid w:val="000B4FF5"/>
    <w:rsid w:val="00163D26"/>
    <w:rsid w:val="001B022D"/>
    <w:rsid w:val="002010A8"/>
    <w:rsid w:val="002E0C9C"/>
    <w:rsid w:val="002E26F8"/>
    <w:rsid w:val="0030611C"/>
    <w:rsid w:val="003A2C15"/>
    <w:rsid w:val="004B0264"/>
    <w:rsid w:val="00525CEE"/>
    <w:rsid w:val="0054688C"/>
    <w:rsid w:val="00617178"/>
    <w:rsid w:val="007250F6"/>
    <w:rsid w:val="00787C88"/>
    <w:rsid w:val="007C37F1"/>
    <w:rsid w:val="007F754B"/>
    <w:rsid w:val="008244EE"/>
    <w:rsid w:val="00846738"/>
    <w:rsid w:val="008A486F"/>
    <w:rsid w:val="00930293"/>
    <w:rsid w:val="0097661E"/>
    <w:rsid w:val="009A1FA2"/>
    <w:rsid w:val="00AE3826"/>
    <w:rsid w:val="00B15A27"/>
    <w:rsid w:val="00B90392"/>
    <w:rsid w:val="00B9675E"/>
    <w:rsid w:val="00BE48B6"/>
    <w:rsid w:val="00C44EB0"/>
    <w:rsid w:val="00C85AEC"/>
    <w:rsid w:val="00C90347"/>
    <w:rsid w:val="00CD7DFD"/>
    <w:rsid w:val="00D847BF"/>
    <w:rsid w:val="00E17CCA"/>
    <w:rsid w:val="00E848F8"/>
    <w:rsid w:val="00F733B2"/>
    <w:rsid w:val="00F73693"/>
    <w:rsid w:val="00F90743"/>
    <w:rsid w:val="00FE1088"/>
    <w:rsid w:val="0B683536"/>
    <w:rsid w:val="19A65903"/>
    <w:rsid w:val="1A9A15D9"/>
    <w:rsid w:val="237F1EB9"/>
    <w:rsid w:val="2AA767C6"/>
    <w:rsid w:val="34ED70E7"/>
    <w:rsid w:val="53E94E5C"/>
    <w:rsid w:val="54E3424B"/>
    <w:rsid w:val="5AE27845"/>
    <w:rsid w:val="5D032A6A"/>
    <w:rsid w:val="668B5D4C"/>
    <w:rsid w:val="6798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1BB36B"/>
  <w15:docId w15:val="{22E7A34C-78C6-48F5-8857-101FF425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9" w:qFormat="1"/>
    <w:lsdException w:name="toc 1" w:qFormat="1"/>
    <w:lsdException w:name="toc 2" w:qFormat="1"/>
    <w:lsdException w:name="toc 3" w:qFormat="1"/>
    <w:lsdException w:name="toc 6"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able of authorities" w:qFormat="1"/>
    <w:lsdException w:name="toa heading" w:qFormat="1"/>
    <w:lsdException w:name="List Bullet" w:qFormat="1"/>
    <w:lsdException w:name="List Number 3" w:qFormat="1"/>
    <w:lsdException w:name="Title" w:uiPriority="10" w:qFormat="1"/>
    <w:lsdException w:name="Default Paragraph Font" w:uiPriority="1" w:qFormat="1"/>
    <w:lsdException w:name="Body Text" w:uiPriority="99" w:qFormat="1"/>
    <w:lsdException w:name="Body Text Indent" w:qFormat="1"/>
    <w:lsdException w:name="Message Header" w:qFormat="1"/>
    <w:lsdException w:name="Subtitle" w:qFormat="1"/>
    <w:lsdException w:name="Date" w:qFormat="1"/>
    <w:lsdException w:name="Body Text First Indent" w:uiPriority="99" w:qFormat="1"/>
    <w:lsdException w:name="Body Text First Indent 2"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0">
    <w:name w:val="Normal"/>
    <w:qFormat/>
    <w:rsid w:val="00B90392"/>
    <w:pPr>
      <w:widowControl w:val="0"/>
      <w:jc w:val="both"/>
    </w:pPr>
    <w:rPr>
      <w:rFonts w:ascii="Cambria Math" w:eastAsia="Cambria Math" w:hAnsi="仿宋_GB2312" w:cs="仿宋_GB2312"/>
      <w:b/>
      <w:bCs/>
      <w:color w:val="000000"/>
      <w:sz w:val="21"/>
      <w:szCs w:val="21"/>
    </w:rPr>
  </w:style>
  <w:style w:type="paragraph" w:styleId="10">
    <w:name w:val="heading 1"/>
    <w:basedOn w:val="a0"/>
    <w:next w:val="a0"/>
    <w:qFormat/>
    <w:pPr>
      <w:keepNext/>
      <w:keepLines/>
      <w:numPr>
        <w:numId w:val="1"/>
      </w:numPr>
      <w:spacing w:before="340" w:afterLines="50" w:after="50" w:line="578" w:lineRule="auto"/>
      <w:outlineLvl w:val="0"/>
    </w:pPr>
    <w:rPr>
      <w:rFonts w:ascii="Wingdings" w:eastAsia="宋体" w:hAnsi="Wingdings"/>
      <w:b w:val="0"/>
      <w:bCs w:val="0"/>
      <w:spacing w:val="20"/>
      <w:kern w:val="44"/>
      <w:sz w:val="36"/>
      <w:szCs w:val="44"/>
    </w:rPr>
  </w:style>
  <w:style w:type="paragraph" w:styleId="2">
    <w:name w:val="heading 2"/>
    <w:basedOn w:val="a0"/>
    <w:next w:val="a0"/>
    <w:link w:val="20"/>
    <w:qFormat/>
    <w:pPr>
      <w:keepNext/>
      <w:keepLines/>
      <w:numPr>
        <w:ilvl w:val="1"/>
        <w:numId w:val="1"/>
      </w:numPr>
      <w:spacing w:before="260" w:afterLines="50" w:after="260" w:line="416" w:lineRule="auto"/>
      <w:outlineLvl w:val="1"/>
    </w:pPr>
    <w:rPr>
      <w:rFonts w:ascii="Wingdings" w:eastAsia="宋体" w:hAnsi="Wingdings"/>
      <w:b w:val="0"/>
      <w:bCs w:val="0"/>
      <w:spacing w:val="20"/>
      <w:sz w:val="32"/>
      <w:szCs w:val="32"/>
    </w:rPr>
  </w:style>
  <w:style w:type="paragraph" w:styleId="30">
    <w:name w:val="heading 3"/>
    <w:basedOn w:val="a0"/>
    <w:next w:val="a0"/>
    <w:qFormat/>
    <w:pPr>
      <w:keepNext/>
      <w:keepLines/>
      <w:numPr>
        <w:ilvl w:val="2"/>
        <w:numId w:val="1"/>
      </w:numPr>
      <w:spacing w:before="260" w:afterLines="50" w:after="260" w:line="416" w:lineRule="auto"/>
      <w:outlineLvl w:val="2"/>
    </w:pPr>
    <w:rPr>
      <w:rFonts w:ascii="Wingdings" w:eastAsia="宋体" w:hAnsi="Wingdings"/>
      <w:b w:val="0"/>
      <w:bCs w:val="0"/>
      <w:spacing w:val="20"/>
      <w:sz w:val="30"/>
      <w:szCs w:val="32"/>
    </w:rPr>
  </w:style>
  <w:style w:type="paragraph" w:styleId="4">
    <w:name w:val="heading 4"/>
    <w:basedOn w:val="a0"/>
    <w:next w:val="a0"/>
    <w:qFormat/>
    <w:pPr>
      <w:keepNext/>
      <w:keepLines/>
      <w:numPr>
        <w:ilvl w:val="3"/>
        <w:numId w:val="1"/>
      </w:numPr>
      <w:tabs>
        <w:tab w:val="clear" w:pos="1440"/>
      </w:tabs>
      <w:spacing w:before="280" w:afterLines="50" w:after="50" w:line="377" w:lineRule="auto"/>
      <w:ind w:left="1077" w:hanging="1077"/>
      <w:outlineLvl w:val="3"/>
    </w:pPr>
    <w:rPr>
      <w:rFonts w:ascii="Wingdings" w:eastAsia="宋体" w:hAnsi="Wingdings"/>
      <w:b w:val="0"/>
      <w:bCs w:val="0"/>
      <w:spacing w:val="10"/>
      <w:sz w:val="28"/>
      <w:szCs w:val="28"/>
    </w:rPr>
  </w:style>
  <w:style w:type="paragraph" w:styleId="5">
    <w:name w:val="heading 5"/>
    <w:basedOn w:val="a0"/>
    <w:next w:val="a0"/>
    <w:qFormat/>
    <w:pPr>
      <w:keepNext/>
      <w:keepLines/>
      <w:numPr>
        <w:ilvl w:val="4"/>
        <w:numId w:val="1"/>
      </w:numPr>
      <w:tabs>
        <w:tab w:val="clear" w:pos="1008"/>
      </w:tabs>
      <w:spacing w:before="280" w:afterLines="50" w:after="50" w:line="377" w:lineRule="auto"/>
      <w:ind w:left="1259" w:hanging="1259"/>
      <w:outlineLvl w:val="4"/>
    </w:pPr>
    <w:rPr>
      <w:rFonts w:ascii="Wingdings" w:eastAsia="宋体" w:hAnsi="Wingdings"/>
      <w:b w:val="0"/>
      <w:bCs w:val="0"/>
      <w:spacing w:val="10"/>
      <w:sz w:val="28"/>
      <w:szCs w:val="28"/>
    </w:rPr>
  </w:style>
  <w:style w:type="paragraph" w:styleId="6">
    <w:name w:val="heading 6"/>
    <w:basedOn w:val="a0"/>
    <w:next w:val="a0"/>
    <w:qFormat/>
    <w:pPr>
      <w:keepNext/>
      <w:keepLines/>
      <w:numPr>
        <w:ilvl w:val="5"/>
        <w:numId w:val="1"/>
      </w:numPr>
      <w:tabs>
        <w:tab w:val="clear" w:pos="1152"/>
      </w:tabs>
      <w:spacing w:before="240" w:afterLines="50" w:after="50" w:line="319" w:lineRule="auto"/>
      <w:ind w:left="550" w:hangingChars="550" w:hanging="550"/>
      <w:outlineLvl w:val="5"/>
    </w:pPr>
    <w:rPr>
      <w:rFonts w:ascii="Wingdings" w:eastAsia="宋体" w:hAnsi="Wingdings"/>
      <w:b w:val="0"/>
      <w:bCs w:val="0"/>
      <w:spacing w:val="10"/>
      <w:sz w:val="24"/>
    </w:rPr>
  </w:style>
  <w:style w:type="paragraph" w:styleId="7">
    <w:name w:val="heading 7"/>
    <w:basedOn w:val="a0"/>
    <w:next w:val="a1"/>
    <w:qFormat/>
    <w:pPr>
      <w:keepNext/>
      <w:keepLines/>
      <w:numPr>
        <w:ilvl w:val="6"/>
        <w:numId w:val="1"/>
      </w:numPr>
      <w:tabs>
        <w:tab w:val="clear" w:pos="1296"/>
      </w:tabs>
      <w:spacing w:before="240" w:afterLines="50" w:after="50" w:line="319" w:lineRule="auto"/>
      <w:ind w:left="1633" w:hanging="1633"/>
      <w:outlineLvl w:val="6"/>
    </w:pPr>
    <w:rPr>
      <w:rFonts w:ascii="Wingdings" w:eastAsia="宋体" w:hAnsi="Wingdings"/>
      <w:b w:val="0"/>
      <w:bCs w:val="0"/>
      <w:sz w:val="24"/>
    </w:rPr>
  </w:style>
  <w:style w:type="paragraph" w:styleId="8">
    <w:name w:val="heading 8"/>
    <w:basedOn w:val="a0"/>
    <w:next w:val="a1"/>
    <w:qFormat/>
    <w:pPr>
      <w:keepNext/>
      <w:keepLines/>
      <w:numPr>
        <w:ilvl w:val="7"/>
        <w:numId w:val="1"/>
      </w:numPr>
      <w:tabs>
        <w:tab w:val="clear" w:pos="1440"/>
      </w:tabs>
      <w:spacing w:before="240" w:afterLines="50" w:after="50" w:line="319" w:lineRule="auto"/>
      <w:ind w:left="1797" w:hanging="1797"/>
      <w:outlineLvl w:val="7"/>
    </w:pPr>
    <w:rPr>
      <w:rFonts w:ascii="Wingdings" w:eastAsia="宋体" w:hAnsi="Wingdings"/>
      <w:sz w:val="24"/>
    </w:rPr>
  </w:style>
  <w:style w:type="paragraph" w:styleId="9">
    <w:name w:val="heading 9"/>
    <w:basedOn w:val="a0"/>
    <w:next w:val="a1"/>
    <w:qFormat/>
    <w:pPr>
      <w:keepNext/>
      <w:keepLines/>
      <w:numPr>
        <w:ilvl w:val="8"/>
        <w:numId w:val="1"/>
      </w:numPr>
      <w:tabs>
        <w:tab w:val="clear" w:pos="1584"/>
      </w:tabs>
      <w:spacing w:before="240" w:afterLines="50" w:after="50" w:line="319" w:lineRule="auto"/>
      <w:ind w:left="1979" w:hanging="1979"/>
      <w:outlineLvl w:val="8"/>
    </w:pPr>
    <w:rPr>
      <w:rFonts w:ascii="Wingdings" w:eastAsia="宋体" w:hAnsi="Wingding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a6">
    <w:name w:val="table of authorities"/>
    <w:basedOn w:val="a0"/>
    <w:next w:val="a0"/>
    <w:qFormat/>
    <w:pPr>
      <w:spacing w:line="440" w:lineRule="exact"/>
      <w:ind w:leftChars="200" w:left="420" w:firstLineChars="200" w:firstLine="883"/>
    </w:pPr>
    <w:rPr>
      <w:sz w:val="28"/>
    </w:rPr>
  </w:style>
  <w:style w:type="paragraph" w:styleId="a7">
    <w:name w:val="caption"/>
    <w:basedOn w:val="a0"/>
    <w:next w:val="a0"/>
    <w:qFormat/>
    <w:rPr>
      <w:rFonts w:ascii="等线" w:eastAsia="宋体" w:hAnsi="等线" w:cs="Segoe UI Symbol"/>
      <w:sz w:val="20"/>
      <w:szCs w:val="20"/>
    </w:rPr>
  </w:style>
  <w:style w:type="paragraph" w:styleId="a8">
    <w:name w:val="List Bullet"/>
    <w:basedOn w:val="a0"/>
    <w:qFormat/>
    <w:pPr>
      <w:spacing w:line="360" w:lineRule="auto"/>
    </w:pPr>
    <w:rPr>
      <w:rFonts w:ascii="仿宋_GB2312" w:eastAsia="仿宋_GB2312" w:cs="Segoe UI Symbol"/>
      <w:b w:val="0"/>
      <w:bCs w:val="0"/>
      <w:color w:val="auto"/>
      <w:kern w:val="2"/>
      <w:sz w:val="20"/>
      <w:szCs w:val="20"/>
    </w:rPr>
  </w:style>
  <w:style w:type="paragraph" w:styleId="a9">
    <w:name w:val="Document Map"/>
    <w:basedOn w:val="a0"/>
    <w:qFormat/>
    <w:pPr>
      <w:shd w:val="clear" w:color="auto" w:fill="000080"/>
    </w:pPr>
    <w:rPr>
      <w:rFonts w:ascii="Segoe UI Symbol" w:eastAsia="仿宋_GB2312" w:hAnsi="Segoe UI Symbol" w:cs="Segoe UI Symbol"/>
      <w:b w:val="0"/>
      <w:bCs w:val="0"/>
      <w:color w:val="auto"/>
      <w:kern w:val="2"/>
      <w:szCs w:val="24"/>
    </w:rPr>
  </w:style>
  <w:style w:type="paragraph" w:styleId="aa">
    <w:name w:val="toa heading"/>
    <w:basedOn w:val="a0"/>
    <w:next w:val="a0"/>
    <w:qFormat/>
    <w:pPr>
      <w:spacing w:before="120"/>
    </w:pPr>
    <w:rPr>
      <w:rFonts w:ascii="Wingdings" w:hAnsi="Wingdings" w:cs="Wingdings"/>
      <w:sz w:val="24"/>
    </w:rPr>
  </w:style>
  <w:style w:type="paragraph" w:styleId="ab">
    <w:name w:val="annotation text"/>
    <w:basedOn w:val="a0"/>
    <w:link w:val="ac"/>
    <w:qFormat/>
    <w:pPr>
      <w:jc w:val="left"/>
    </w:pPr>
    <w:rPr>
      <w:rFonts w:ascii="Times New Roman" w:eastAsia="宋体" w:hAnsi="Times New Roman" w:cs="Times New Roman"/>
      <w:b w:val="0"/>
      <w:bCs w:val="0"/>
      <w:color w:val="auto"/>
      <w:kern w:val="2"/>
      <w:szCs w:val="24"/>
    </w:rPr>
  </w:style>
  <w:style w:type="paragraph" w:styleId="ad">
    <w:name w:val="Body Text"/>
    <w:basedOn w:val="a0"/>
    <w:next w:val="ae"/>
    <w:link w:val="af"/>
    <w:uiPriority w:val="99"/>
    <w:qFormat/>
    <w:pPr>
      <w:spacing w:after="120"/>
    </w:pPr>
    <w:rPr>
      <w:rFonts w:ascii="Times New Roman" w:eastAsia="宋体" w:hAnsi="Times New Roman" w:cs="Times New Roman"/>
      <w:b w:val="0"/>
      <w:bCs w:val="0"/>
      <w:color w:val="auto"/>
      <w:kern w:val="2"/>
      <w:szCs w:val="24"/>
    </w:rPr>
  </w:style>
  <w:style w:type="paragraph" w:styleId="ae">
    <w:name w:val="Body Text First Indent"/>
    <w:basedOn w:val="ad"/>
    <w:next w:val="TOC6"/>
    <w:link w:val="af0"/>
    <w:uiPriority w:val="99"/>
    <w:qFormat/>
    <w:pPr>
      <w:ind w:firstLineChars="100" w:firstLine="420"/>
    </w:pPr>
    <w:rPr>
      <w:rFonts w:eastAsia="Tahoma"/>
    </w:rPr>
  </w:style>
  <w:style w:type="paragraph" w:styleId="TOC6">
    <w:name w:val="toc 6"/>
    <w:basedOn w:val="a0"/>
    <w:next w:val="a0"/>
    <w:qFormat/>
    <w:pPr>
      <w:spacing w:line="360" w:lineRule="auto"/>
      <w:ind w:left="1200" w:firstLineChars="200" w:firstLine="200"/>
      <w:jc w:val="left"/>
    </w:pPr>
    <w:rPr>
      <w:rFonts w:ascii="Calibri" w:hAnsi="Calibri" w:cs="Calibri"/>
      <w:sz w:val="18"/>
      <w:szCs w:val="18"/>
    </w:rPr>
  </w:style>
  <w:style w:type="paragraph" w:styleId="af1">
    <w:name w:val="Body Text Indent"/>
    <w:basedOn w:val="a0"/>
    <w:next w:val="a0"/>
    <w:link w:val="af2"/>
    <w:qFormat/>
    <w:pPr>
      <w:spacing w:after="120"/>
      <w:ind w:leftChars="200" w:left="420"/>
    </w:pPr>
    <w:rPr>
      <w:rFonts w:ascii="Times New Roman" w:eastAsia="宋体" w:hAnsi="Times New Roman" w:cs="Times New Roman"/>
      <w:b w:val="0"/>
      <w:bCs w:val="0"/>
      <w:color w:val="auto"/>
      <w:kern w:val="2"/>
      <w:szCs w:val="24"/>
    </w:rPr>
  </w:style>
  <w:style w:type="paragraph" w:styleId="3">
    <w:name w:val="List Number 3"/>
    <w:basedOn w:val="a0"/>
    <w:qFormat/>
    <w:pPr>
      <w:widowControl/>
      <w:numPr>
        <w:numId w:val="2"/>
      </w:numPr>
      <w:spacing w:afterLines="50" w:after="50"/>
      <w:jc w:val="left"/>
    </w:pPr>
    <w:rPr>
      <w:rFonts w:ascii="Segoe UI Symbol" w:eastAsia="仿宋_GB2312" w:hAnsi="Segoe UI Symbol" w:cs="Segoe UI Symbol"/>
      <w:b w:val="0"/>
      <w:bCs w:val="0"/>
      <w:color w:val="auto"/>
      <w:sz w:val="24"/>
      <w:szCs w:val="20"/>
    </w:rPr>
  </w:style>
  <w:style w:type="paragraph" w:styleId="af3">
    <w:name w:val="Block Text"/>
    <w:basedOn w:val="a0"/>
    <w:uiPriority w:val="99"/>
    <w:qFormat/>
    <w:pPr>
      <w:widowControl/>
      <w:spacing w:line="360" w:lineRule="auto"/>
      <w:ind w:left="720" w:right="-240"/>
      <w:jc w:val="left"/>
    </w:pPr>
    <w:rPr>
      <w:rFonts w:eastAsia="楷体_GB2312"/>
      <w:sz w:val="24"/>
      <w:szCs w:val="20"/>
      <w:lang w:bidi="he-IL"/>
    </w:rPr>
  </w:style>
  <w:style w:type="paragraph" w:styleId="TOC3">
    <w:name w:val="toc 3"/>
    <w:basedOn w:val="a0"/>
    <w:next w:val="a0"/>
    <w:qFormat/>
    <w:pPr>
      <w:tabs>
        <w:tab w:val="right" w:leader="dot" w:pos="8987"/>
      </w:tabs>
      <w:adjustRightInd w:val="0"/>
      <w:snapToGrid w:val="0"/>
      <w:spacing w:beforeLines="50" w:before="143" w:afterLines="50" w:after="143" w:line="400" w:lineRule="atLeast"/>
      <w:textAlignment w:val="baseline"/>
    </w:pPr>
    <w:rPr>
      <w:rFonts w:ascii="Segoe UI Symbol" w:hAnsi="Segoe UI Symbol" w:cs="Segoe UI Symbol"/>
      <w:bCs w:val="0"/>
      <w:sz w:val="28"/>
      <w:szCs w:val="28"/>
    </w:rPr>
  </w:style>
  <w:style w:type="paragraph" w:styleId="af4">
    <w:name w:val="Plain Text"/>
    <w:basedOn w:val="a0"/>
    <w:next w:val="a0"/>
    <w:link w:val="af5"/>
    <w:qFormat/>
    <w:rPr>
      <w:rFonts w:ascii="仿宋_GB2312" w:hAnsi="幼圆" w:cs="Times New Roman"/>
      <w:szCs w:val="20"/>
    </w:rPr>
  </w:style>
  <w:style w:type="paragraph" w:styleId="af6">
    <w:name w:val="Date"/>
    <w:basedOn w:val="a0"/>
    <w:next w:val="a0"/>
    <w:qFormat/>
    <w:pPr>
      <w:ind w:leftChars="2500" w:left="100"/>
    </w:pPr>
    <w:rPr>
      <w:sz w:val="24"/>
    </w:rPr>
  </w:style>
  <w:style w:type="paragraph" w:styleId="21">
    <w:name w:val="Body Text Indent 2"/>
    <w:basedOn w:val="a0"/>
    <w:qFormat/>
    <w:pPr>
      <w:widowControl/>
      <w:spacing w:line="480" w:lineRule="atLeast"/>
      <w:ind w:firstLine="480"/>
    </w:pPr>
    <w:rPr>
      <w:rFonts w:ascii="仿宋_GB2312"/>
      <w:sz w:val="24"/>
      <w:szCs w:val="20"/>
    </w:rPr>
  </w:style>
  <w:style w:type="paragraph" w:styleId="af7">
    <w:name w:val="Balloon Text"/>
    <w:basedOn w:val="a0"/>
    <w:qFormat/>
    <w:rPr>
      <w:sz w:val="18"/>
      <w:szCs w:val="18"/>
    </w:rPr>
  </w:style>
  <w:style w:type="paragraph" w:styleId="af8">
    <w:name w:val="footer"/>
    <w:basedOn w:val="a0"/>
    <w:link w:val="af9"/>
    <w:uiPriority w:val="99"/>
    <w:qFormat/>
    <w:pPr>
      <w:tabs>
        <w:tab w:val="center" w:pos="4153"/>
        <w:tab w:val="right" w:pos="8306"/>
      </w:tabs>
      <w:snapToGrid w:val="0"/>
      <w:jc w:val="left"/>
    </w:pPr>
    <w:rPr>
      <w:rFonts w:cs="Times New Roman"/>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pPr>
      <w:jc w:val="center"/>
    </w:pPr>
    <w:rPr>
      <w:rFonts w:ascii="Segoe UI Symbol" w:eastAsia="仿宋_GB2312" w:hAnsi="Segoe UI Symbol" w:cs="Segoe UI Symbol"/>
      <w:b w:val="0"/>
      <w:bCs w:val="0"/>
      <w:color w:val="auto"/>
      <w:kern w:val="2"/>
      <w:szCs w:val="24"/>
    </w:rPr>
  </w:style>
  <w:style w:type="paragraph" w:styleId="32">
    <w:name w:val="Body Text Indent 3"/>
    <w:basedOn w:val="a0"/>
    <w:qFormat/>
    <w:pPr>
      <w:spacing w:after="120"/>
      <w:ind w:leftChars="200" w:left="420"/>
    </w:pPr>
    <w:rPr>
      <w:sz w:val="16"/>
      <w:szCs w:val="16"/>
    </w:rPr>
  </w:style>
  <w:style w:type="paragraph" w:styleId="90">
    <w:name w:val="index 9"/>
    <w:basedOn w:val="a0"/>
    <w:next w:val="a0"/>
    <w:qFormat/>
    <w:pPr>
      <w:ind w:left="1600" w:firstLine="3584"/>
    </w:pPr>
  </w:style>
  <w:style w:type="paragraph" w:styleId="TOC2">
    <w:name w:val="toc 2"/>
    <w:basedOn w:val="a0"/>
    <w:next w:val="a0"/>
    <w:qFormat/>
    <w:pPr>
      <w:ind w:leftChars="200" w:left="420"/>
    </w:pPr>
    <w:rPr>
      <w:rFonts w:ascii="Segoe UI Symbol" w:eastAsia="仿宋_GB2312" w:hAnsi="Segoe UI Symbol" w:cs="Segoe UI Symbol"/>
      <w:b w:val="0"/>
      <w:bCs w:val="0"/>
      <w:color w:val="auto"/>
      <w:kern w:val="2"/>
      <w:szCs w:val="24"/>
    </w:rPr>
  </w:style>
  <w:style w:type="paragraph" w:styleId="afc">
    <w:name w:val="Message Header"/>
    <w:basedOn w:val="a0"/>
    <w:qFormat/>
    <w:pPr>
      <w:pBdr>
        <w:top w:val="single" w:sz="6" w:space="1" w:color="auto"/>
        <w:left w:val="single" w:sz="6" w:space="4" w:color="auto"/>
        <w:bottom w:val="single" w:sz="6" w:space="1" w:color="auto"/>
        <w:right w:val="single" w:sz="6" w:space="4" w:color="auto"/>
      </w:pBdr>
      <w:shd w:val="pct10" w:color="auto" w:fill="auto"/>
      <w:ind w:leftChars="500" w:left="1000" w:hangingChars="500" w:hanging="500"/>
    </w:pPr>
    <w:rPr>
      <w:rFonts w:ascii="Arial" w:hAnsi="Arial"/>
      <w:sz w:val="28"/>
    </w:rPr>
  </w:style>
  <w:style w:type="paragraph" w:styleId="afd">
    <w:name w:val="Normal (Web)"/>
    <w:basedOn w:val="a0"/>
    <w:qFormat/>
    <w:pPr>
      <w:widowControl/>
      <w:spacing w:afterLines="50" w:after="50"/>
      <w:jc w:val="left"/>
    </w:pPr>
    <w:rPr>
      <w:rFonts w:ascii="Segoe UI Symbol" w:eastAsia="仿宋_GB2312" w:hAnsi="Segoe UI Symbol" w:cs="Segoe UI Symbol"/>
      <w:b w:val="0"/>
      <w:bCs w:val="0"/>
      <w:color w:val="auto"/>
      <w:sz w:val="24"/>
      <w:szCs w:val="24"/>
    </w:rPr>
  </w:style>
  <w:style w:type="paragraph" w:styleId="afe">
    <w:name w:val="Title"/>
    <w:basedOn w:val="a0"/>
    <w:next w:val="a0"/>
    <w:uiPriority w:val="10"/>
    <w:qFormat/>
    <w:pPr>
      <w:spacing w:before="240" w:after="60"/>
      <w:jc w:val="center"/>
      <w:outlineLvl w:val="0"/>
    </w:pPr>
    <w:rPr>
      <w:rFonts w:ascii="Cambria" w:hAnsi="Cambria"/>
      <w:sz w:val="32"/>
      <w:szCs w:val="32"/>
    </w:rPr>
  </w:style>
  <w:style w:type="paragraph" w:styleId="aff">
    <w:name w:val="annotation subject"/>
    <w:basedOn w:val="ab"/>
    <w:next w:val="ab"/>
    <w:link w:val="aff0"/>
    <w:qFormat/>
    <w:rPr>
      <w:rFonts w:ascii="Cambria Math" w:eastAsia="Cambria Math" w:hAnsi="仿宋_GB2312"/>
      <w:b/>
      <w:bCs/>
      <w:color w:val="000000"/>
      <w:szCs w:val="21"/>
    </w:rPr>
  </w:style>
  <w:style w:type="paragraph" w:styleId="22">
    <w:name w:val="Body Text First Indent 2"/>
    <w:basedOn w:val="af1"/>
    <w:next w:val="21"/>
    <w:link w:val="23"/>
    <w:qFormat/>
    <w:pPr>
      <w:ind w:firstLineChars="200" w:firstLine="420"/>
    </w:pPr>
    <w:rPr>
      <w:rFonts w:ascii="Cambria Math" w:eastAsia="Cambria Math" w:hAnsi="仿宋_GB2312"/>
      <w:b/>
      <w:bCs/>
      <w:color w:val="000000"/>
      <w:szCs w:val="21"/>
    </w:rPr>
  </w:style>
  <w:style w:type="table" w:styleId="af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basedOn w:val="a2"/>
    <w:qFormat/>
    <w:rPr>
      <w:color w:val="4A4A4A"/>
      <w:u w:val="none"/>
    </w:rPr>
  </w:style>
  <w:style w:type="character" w:styleId="aff5">
    <w:name w:val="Hyperlink"/>
    <w:basedOn w:val="a2"/>
    <w:qFormat/>
    <w:rPr>
      <w:color w:val="4A4A4A"/>
      <w:u w:val="none"/>
    </w:rPr>
  </w:style>
  <w:style w:type="character" w:styleId="aff6">
    <w:name w:val="annotation reference"/>
    <w:qFormat/>
    <w:rPr>
      <w:sz w:val="21"/>
      <w:szCs w:val="21"/>
    </w:rPr>
  </w:style>
  <w:style w:type="character" w:styleId="HTML">
    <w:name w:val="HTML Sample"/>
    <w:basedOn w:val="a2"/>
    <w:qFormat/>
    <w:rPr>
      <w:rFonts w:ascii="Courier New" w:hAnsi="Courier New"/>
    </w:rPr>
  </w:style>
  <w:style w:type="character" w:customStyle="1" w:styleId="2Char">
    <w:name w:val="标题 2 Char"/>
    <w:qFormat/>
    <w:rPr>
      <w:rFonts w:ascii="Wingdings" w:eastAsia="宋体" w:hAnsi="Wingdings" w:cs="仿宋_GB2312"/>
      <w:color w:val="000000"/>
      <w:spacing w:val="20"/>
      <w:sz w:val="32"/>
      <w:szCs w:val="32"/>
      <w:lang w:val="en-US" w:eastAsia="zh-CN" w:bidi="ar-SA"/>
    </w:rPr>
  </w:style>
  <w:style w:type="character" w:customStyle="1" w:styleId="a5">
    <w:name w:val="正文缩进 字符"/>
    <w:link w:val="a1"/>
    <w:qFormat/>
    <w:rPr>
      <w:rFonts w:ascii="Cambria Math" w:eastAsia="Cambria Math" w:hAnsi="仿宋_GB2312" w:cs="仿宋_GB2312"/>
      <w:b/>
      <w:bCs/>
      <w:color w:val="000000"/>
      <w:sz w:val="21"/>
      <w:szCs w:val="21"/>
      <w:lang w:val="en-US" w:eastAsia="zh-CN" w:bidi="ar-SA"/>
    </w:rPr>
  </w:style>
  <w:style w:type="character" w:customStyle="1" w:styleId="ac">
    <w:name w:val="批注文字 字符"/>
    <w:link w:val="ab"/>
    <w:qFormat/>
    <w:rPr>
      <w:kern w:val="2"/>
      <w:sz w:val="21"/>
      <w:szCs w:val="24"/>
    </w:rPr>
  </w:style>
  <w:style w:type="character" w:customStyle="1" w:styleId="af">
    <w:name w:val="正文文本 字符"/>
    <w:link w:val="ad"/>
    <w:uiPriority w:val="99"/>
    <w:qFormat/>
    <w:rPr>
      <w:kern w:val="2"/>
      <w:sz w:val="21"/>
      <w:szCs w:val="24"/>
    </w:rPr>
  </w:style>
  <w:style w:type="character" w:customStyle="1" w:styleId="af2">
    <w:name w:val="正文文本缩进 字符"/>
    <w:link w:val="af1"/>
    <w:qFormat/>
    <w:rPr>
      <w:kern w:val="2"/>
      <w:sz w:val="21"/>
      <w:szCs w:val="24"/>
    </w:rPr>
  </w:style>
  <w:style w:type="character" w:customStyle="1" w:styleId="af5">
    <w:name w:val="纯文本 字符"/>
    <w:link w:val="af4"/>
    <w:qFormat/>
    <w:rPr>
      <w:rFonts w:ascii="仿宋_GB2312" w:eastAsia="Cambria Math" w:hAnsi="幼圆" w:cs="仿宋_GB2312"/>
      <w:b/>
      <w:bCs/>
      <w:color w:val="000000"/>
      <w:sz w:val="21"/>
    </w:rPr>
  </w:style>
  <w:style w:type="character" w:customStyle="1" w:styleId="af9">
    <w:name w:val="页脚 字符"/>
    <w:link w:val="af8"/>
    <w:uiPriority w:val="99"/>
    <w:qFormat/>
    <w:rPr>
      <w:rFonts w:ascii="Cambria Math" w:eastAsia="Cambria Math" w:hAnsi="仿宋_GB2312" w:cs="仿宋_GB2312"/>
      <w:b/>
      <w:bCs/>
      <w:color w:val="000000"/>
      <w:sz w:val="18"/>
      <w:szCs w:val="18"/>
    </w:rPr>
  </w:style>
  <w:style w:type="character" w:customStyle="1" w:styleId="afb">
    <w:name w:val="页眉 字符"/>
    <w:link w:val="afa"/>
    <w:uiPriority w:val="99"/>
    <w:qFormat/>
    <w:rPr>
      <w:rFonts w:ascii="Cambria Math" w:eastAsia="Cambria Math" w:hAnsi="仿宋_GB2312" w:cs="仿宋_GB2312"/>
      <w:b/>
      <w:bCs/>
      <w:color w:val="000000"/>
      <w:sz w:val="18"/>
      <w:szCs w:val="18"/>
      <w:lang w:val="en-US" w:eastAsia="zh-CN" w:bidi="ar-SA"/>
    </w:rPr>
  </w:style>
  <w:style w:type="character" w:customStyle="1" w:styleId="aff0">
    <w:name w:val="批注主题 字符"/>
    <w:link w:val="aff"/>
    <w:qFormat/>
    <w:rPr>
      <w:rFonts w:ascii="Cambria Math" w:eastAsia="Cambria Math" w:hAnsi="仿宋_GB2312" w:cs="仿宋_GB2312"/>
      <w:b/>
      <w:bCs/>
      <w:color w:val="000000"/>
      <w:kern w:val="2"/>
      <w:sz w:val="21"/>
      <w:szCs w:val="21"/>
    </w:rPr>
  </w:style>
  <w:style w:type="character" w:customStyle="1" w:styleId="af0">
    <w:name w:val="正文文本首行缩进 字符"/>
    <w:link w:val="ae"/>
    <w:uiPriority w:val="99"/>
    <w:qFormat/>
    <w:rPr>
      <w:rFonts w:eastAsia="Tahoma"/>
      <w:kern w:val="2"/>
      <w:sz w:val="21"/>
      <w:szCs w:val="24"/>
    </w:rPr>
  </w:style>
  <w:style w:type="character" w:customStyle="1" w:styleId="23">
    <w:name w:val="正文文本首行缩进 2 字符"/>
    <w:link w:val="22"/>
    <w:qFormat/>
    <w:rPr>
      <w:rFonts w:ascii="Cambria Math" w:eastAsia="Cambria Math" w:hAnsi="仿宋_GB2312" w:cs="仿宋_GB2312"/>
      <w:b/>
      <w:bCs/>
      <w:color w:val="000000"/>
      <w:kern w:val="2"/>
      <w:sz w:val="21"/>
      <w:szCs w:val="21"/>
    </w:rPr>
  </w:style>
  <w:style w:type="character" w:customStyle="1" w:styleId="20">
    <w:name w:val="标题 2 字符"/>
    <w:link w:val="2"/>
    <w:qFormat/>
    <w:rPr>
      <w:rFonts w:ascii="Arial" w:eastAsia="黑体" w:hAnsi="Arial"/>
      <w:b/>
      <w:bCs/>
      <w:sz w:val="32"/>
      <w:szCs w:val="32"/>
    </w:rPr>
  </w:style>
  <w:style w:type="character" w:customStyle="1" w:styleId="ca-5">
    <w:name w:val="ca-5"/>
    <w:basedOn w:val="a2"/>
    <w:qFormat/>
  </w:style>
  <w:style w:type="character" w:customStyle="1" w:styleId="15Char">
    <w:name w:val="正文 1.5 倍行距 Char"/>
    <w:link w:val="15"/>
    <w:qFormat/>
    <w:rPr>
      <w:sz w:val="24"/>
      <w:lang w:bidi="ar-SA"/>
    </w:rPr>
  </w:style>
  <w:style w:type="paragraph" w:customStyle="1" w:styleId="15">
    <w:name w:val="正文 1.5 倍行距"/>
    <w:basedOn w:val="a0"/>
    <w:link w:val="15Char"/>
    <w:qFormat/>
    <w:pPr>
      <w:autoSpaceDE w:val="0"/>
      <w:autoSpaceDN w:val="0"/>
      <w:adjustRightInd w:val="0"/>
      <w:spacing w:line="360" w:lineRule="auto"/>
      <w:ind w:firstLineChars="200" w:firstLine="480"/>
      <w:textAlignment w:val="baseline"/>
    </w:pPr>
    <w:rPr>
      <w:rFonts w:ascii="Times New Roman" w:eastAsia="宋体" w:hAnsi="Times New Roman" w:cs="Times New Roman"/>
      <w:b w:val="0"/>
      <w:bCs w:val="0"/>
      <w:color w:val="auto"/>
      <w:sz w:val="24"/>
      <w:szCs w:val="20"/>
    </w:rPr>
  </w:style>
  <w:style w:type="character" w:customStyle="1" w:styleId="ca-2">
    <w:name w:val="ca-2"/>
    <w:basedOn w:val="a2"/>
    <w:qFormat/>
  </w:style>
  <w:style w:type="character" w:customStyle="1" w:styleId="swiper-pagination-switch10">
    <w:name w:val="swiper-pagination-switch10"/>
    <w:basedOn w:val="a2"/>
    <w:qFormat/>
    <w:rPr>
      <w:shd w:val="clear" w:color="auto" w:fill="B1B3BE"/>
    </w:rPr>
  </w:style>
  <w:style w:type="character" w:customStyle="1" w:styleId="unnamed11">
    <w:name w:val="unnamed11"/>
    <w:basedOn w:val="a2"/>
    <w:qFormat/>
  </w:style>
  <w:style w:type="character" w:customStyle="1" w:styleId="Char">
    <w:name w:val="自定义正文 Char"/>
    <w:link w:val="aff7"/>
    <w:qFormat/>
    <w:rPr>
      <w:kern w:val="2"/>
      <w:sz w:val="24"/>
      <w:lang w:bidi="ar-SA"/>
    </w:rPr>
  </w:style>
  <w:style w:type="paragraph" w:customStyle="1" w:styleId="aff7">
    <w:name w:val="自定义正文"/>
    <w:basedOn w:val="a0"/>
    <w:link w:val="Char"/>
    <w:qFormat/>
    <w:pPr>
      <w:spacing w:afterLines="50" w:after="156" w:line="360" w:lineRule="auto"/>
      <w:ind w:firstLineChars="200" w:firstLine="200"/>
      <w:jc w:val="left"/>
    </w:pPr>
    <w:rPr>
      <w:rFonts w:ascii="Times New Roman" w:eastAsia="宋体" w:hAnsi="Times New Roman" w:cs="Times New Roman"/>
      <w:b w:val="0"/>
      <w:bCs w:val="0"/>
      <w:color w:val="auto"/>
      <w:kern w:val="2"/>
      <w:sz w:val="24"/>
      <w:szCs w:val="20"/>
    </w:rPr>
  </w:style>
  <w:style w:type="character" w:customStyle="1" w:styleId="unnamed51">
    <w:name w:val="unnamed51"/>
    <w:qFormat/>
    <w:rPr>
      <w:sz w:val="22"/>
      <w:szCs w:val="22"/>
    </w:rPr>
  </w:style>
  <w:style w:type="character" w:customStyle="1" w:styleId="aff8">
    <w:name w:val="列表段落 字符"/>
    <w:link w:val="aff9"/>
    <w:qFormat/>
    <w:rPr>
      <w:rFonts w:ascii="Arial (W1)" w:eastAsia="仿宋_GB2312" w:hAnsi="Arial (W1)"/>
      <w:kern w:val="2"/>
      <w:sz w:val="21"/>
      <w:szCs w:val="22"/>
      <w:lang w:val="en-US" w:eastAsia="zh-CN" w:bidi="ar-SA"/>
    </w:rPr>
  </w:style>
  <w:style w:type="paragraph" w:styleId="aff9">
    <w:name w:val="List Paragraph"/>
    <w:basedOn w:val="a0"/>
    <w:link w:val="aff8"/>
    <w:qFormat/>
    <w:pPr>
      <w:ind w:firstLineChars="200" w:firstLine="420"/>
    </w:pPr>
    <w:rPr>
      <w:rFonts w:ascii="Arial (W1)" w:eastAsia="仿宋_GB2312" w:hAnsi="Arial (W1)" w:cs="Times New Roman"/>
      <w:b w:val="0"/>
      <w:bCs w:val="0"/>
      <w:color w:val="auto"/>
      <w:kern w:val="2"/>
      <w:szCs w:val="22"/>
    </w:rPr>
  </w:style>
  <w:style w:type="character" w:customStyle="1" w:styleId="CharChar1">
    <w:name w:val="普通文字 Char Char1"/>
    <w:qFormat/>
    <w:rPr>
      <w:rFonts w:ascii="仿宋_GB2312" w:eastAsia="仿宋_GB2312" w:hAnsi="幼圆"/>
      <w:kern w:val="2"/>
      <w:sz w:val="21"/>
      <w:lang w:val="en-US" w:eastAsia="zh-CN" w:bidi="ar-SA"/>
    </w:rPr>
  </w:style>
  <w:style w:type="character" w:customStyle="1" w:styleId="PlainTextChar">
    <w:name w:val="Plain Text Char"/>
    <w:qFormat/>
    <w:rPr>
      <w:rFonts w:ascii="仿宋_GB2312" w:eastAsia="Cambria Math" w:hAnsi="幼圆" w:cs="Segoe UI Symbol"/>
      <w:b/>
      <w:color w:val="000000"/>
      <w:kern w:val="0"/>
      <w:sz w:val="20"/>
      <w:szCs w:val="20"/>
    </w:rPr>
  </w:style>
  <w:style w:type="character" w:customStyle="1" w:styleId="TexteCharChar">
    <w:name w:val="Texte Char Char"/>
    <w:qFormat/>
    <w:rPr>
      <w:rFonts w:ascii="仿宋_GB2312" w:eastAsia="仿宋_GB2312" w:hAnsi="幼圆"/>
      <w:kern w:val="2"/>
      <w:sz w:val="21"/>
      <w:lang w:val="en-US" w:eastAsia="zh-CN" w:bidi="ar-SA"/>
    </w:rPr>
  </w:style>
  <w:style w:type="character" w:customStyle="1" w:styleId="Char0">
    <w:name w:val="列出段落 Char"/>
    <w:link w:val="11"/>
    <w:uiPriority w:val="34"/>
    <w:qFormat/>
    <w:rPr>
      <w:sz w:val="21"/>
    </w:rPr>
  </w:style>
  <w:style w:type="paragraph" w:customStyle="1" w:styleId="11">
    <w:name w:val="列出段落1"/>
    <w:basedOn w:val="a0"/>
    <w:link w:val="Char0"/>
    <w:uiPriority w:val="34"/>
    <w:qFormat/>
    <w:pPr>
      <w:widowControl/>
      <w:ind w:firstLineChars="200" w:firstLine="420"/>
      <w:jc w:val="left"/>
    </w:pPr>
    <w:rPr>
      <w:rFonts w:ascii="Times New Roman" w:eastAsia="宋体" w:hAnsi="Times New Roman" w:cs="Times New Roman"/>
      <w:b w:val="0"/>
      <w:bCs w:val="0"/>
      <w:color w:val="auto"/>
      <w:szCs w:val="20"/>
    </w:rPr>
  </w:style>
  <w:style w:type="character" w:customStyle="1" w:styleId="ca-1">
    <w:name w:val="ca-1"/>
    <w:basedOn w:val="a2"/>
    <w:qFormat/>
  </w:style>
  <w:style w:type="character" w:customStyle="1" w:styleId="Char1">
    <w:name w:val="纯文本 Char"/>
    <w:qFormat/>
    <w:rPr>
      <w:rFonts w:ascii="仿宋_GB2312" w:hAnsi="幼圆"/>
      <w:kern w:val="2"/>
      <w:sz w:val="21"/>
    </w:rPr>
  </w:style>
  <w:style w:type="character" w:customStyle="1" w:styleId="NormalCharacter">
    <w:name w:val="NormalCharacter"/>
    <w:qFormat/>
  </w:style>
  <w:style w:type="character" w:customStyle="1" w:styleId="apple-converted-space">
    <w:name w:val="apple-converted-space"/>
    <w:basedOn w:val="a2"/>
    <w:qFormat/>
  </w:style>
  <w:style w:type="character" w:customStyle="1" w:styleId="swiper-active-switch">
    <w:name w:val="swiper-active-switch"/>
    <w:basedOn w:val="a2"/>
    <w:qFormat/>
    <w:rPr>
      <w:shd w:val="clear" w:color="auto" w:fill="006EAB"/>
    </w:rPr>
  </w:style>
  <w:style w:type="character" w:customStyle="1" w:styleId="CharChar">
    <w:name w:val="Char Char"/>
    <w:qFormat/>
    <w:rPr>
      <w:rFonts w:ascii="仿宋_GB2312" w:eastAsia="Cambria Math" w:hAnsi="幼圆"/>
      <w:b/>
      <w:bCs/>
      <w:color w:val="000000"/>
      <w:sz w:val="21"/>
      <w:lang w:val="en-US" w:eastAsia="zh-CN" w:bidi="ar-SA"/>
    </w:rPr>
  </w:style>
  <w:style w:type="character" w:customStyle="1" w:styleId="swiper-active-switch10">
    <w:name w:val="swiper-active-switch10"/>
    <w:basedOn w:val="a2"/>
    <w:qFormat/>
    <w:rPr>
      <w:shd w:val="clear" w:color="auto" w:fill="006EAB"/>
    </w:rPr>
  </w:style>
  <w:style w:type="character" w:customStyle="1" w:styleId="ca-4">
    <w:name w:val="ca-4"/>
    <w:basedOn w:val="a2"/>
    <w:qFormat/>
  </w:style>
  <w:style w:type="character" w:customStyle="1" w:styleId="ca-3">
    <w:name w:val="ca-3"/>
    <w:basedOn w:val="a2"/>
    <w:qFormat/>
  </w:style>
  <w:style w:type="character" w:customStyle="1" w:styleId="12">
    <w:name w:val="强调1"/>
    <w:qFormat/>
    <w:rPr>
      <w:caps/>
      <w:sz w:val="18"/>
    </w:rPr>
  </w:style>
  <w:style w:type="character" w:customStyle="1" w:styleId="swiper-pagination-switch">
    <w:name w:val="swiper-pagination-switch"/>
    <w:basedOn w:val="a2"/>
    <w:qFormat/>
    <w:rPr>
      <w:shd w:val="clear" w:color="auto" w:fill="B1B3BE"/>
    </w:rPr>
  </w:style>
  <w:style w:type="character" w:customStyle="1" w:styleId="apple-style-span">
    <w:name w:val="apple-style-span"/>
    <w:basedOn w:val="a2"/>
    <w:qFormat/>
  </w:style>
  <w:style w:type="paragraph" w:customStyle="1" w:styleId="affa">
    <w:name w:val="表格文字"/>
    <w:basedOn w:val="af4"/>
    <w:next w:val="ad"/>
    <w:qFormat/>
    <w:pPr>
      <w:jc w:val="left"/>
      <w:textAlignment w:val="top"/>
    </w:pPr>
    <w:rPr>
      <w:rFonts w:ascii="Segoe UI Symbol" w:eastAsia="仿宋_GB2312" w:hAnsi="Segoe UI Symbol" w:cs="Segoe UI Symbol"/>
      <w:b w:val="0"/>
      <w:bCs w:val="0"/>
      <w:color w:val="auto"/>
      <w:kern w:val="2"/>
      <w:sz w:val="18"/>
      <w:szCs w:val="24"/>
    </w:rPr>
  </w:style>
  <w:style w:type="paragraph" w:customStyle="1" w:styleId="affb">
    <w:name w:val="小点说明"/>
    <w:basedOn w:val="a0"/>
    <w:qFormat/>
    <w:pPr>
      <w:tabs>
        <w:tab w:val="left" w:pos="0"/>
      </w:tabs>
      <w:adjustRightInd w:val="0"/>
      <w:snapToGrid w:val="0"/>
      <w:spacing w:line="340" w:lineRule="atLeast"/>
    </w:pPr>
    <w:rPr>
      <w:rFonts w:ascii="仿宋_GB2312" w:eastAsia="仿宋_GB2312" w:cs="Segoe UI Symbol"/>
      <w:b w:val="0"/>
      <w:color w:val="auto"/>
      <w:szCs w:val="24"/>
      <w:lang w:val="eu-ES"/>
    </w:rPr>
  </w:style>
  <w:style w:type="paragraph" w:customStyle="1" w:styleId="TableParagraph">
    <w:name w:val="Table Paragraph"/>
    <w:basedOn w:val="a0"/>
    <w:uiPriority w:val="1"/>
    <w:qFormat/>
    <w:pPr>
      <w:jc w:val="left"/>
    </w:pPr>
    <w:rPr>
      <w:rFonts w:ascii="Arial (W1)" w:eastAsia="Segoe UI Symbol" w:hAnsi="Arial (W1)" w:cs="Segoe UI Symbol"/>
      <w:b w:val="0"/>
      <w:bCs w:val="0"/>
      <w:color w:val="auto"/>
      <w:sz w:val="22"/>
      <w:szCs w:val="22"/>
      <w:lang w:eastAsia="en-US"/>
    </w:rPr>
  </w:style>
  <w:style w:type="paragraph" w:customStyle="1" w:styleId="affc">
    <w:name w:val="图注"/>
    <w:basedOn w:val="a7"/>
    <w:qFormat/>
    <w:pPr>
      <w:jc w:val="center"/>
    </w:pPr>
    <w:rPr>
      <w:rFonts w:ascii="仿宋_GB2312" w:eastAsia="仿宋_GB2312" w:hAnsi="仿宋_GB2312"/>
      <w:b w:val="0"/>
      <w:bCs w:val="0"/>
      <w:color w:val="auto"/>
      <w:spacing w:val="30"/>
      <w:kern w:val="2"/>
      <w:sz w:val="21"/>
    </w:rPr>
  </w:style>
  <w:style w:type="paragraph" w:customStyle="1" w:styleId="ParaCharCharCharChar">
    <w:name w:val="默认段落字体 Para Char Char Char Char"/>
    <w:basedOn w:val="a0"/>
    <w:qFormat/>
    <w:pPr>
      <w:adjustRightInd w:val="0"/>
      <w:spacing w:line="360" w:lineRule="auto"/>
    </w:pPr>
    <w:rPr>
      <w:rFonts w:ascii="Segoe UI Symbol" w:eastAsia="仿宋_GB2312" w:hAnsi="Segoe UI Symbol" w:cs="Segoe UI Symbol"/>
      <w:b w:val="0"/>
      <w:bCs w:val="0"/>
      <w:color w:val="auto"/>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9"/>
    <w:qFormat/>
    <w:rPr>
      <w:sz w:val="24"/>
    </w:rPr>
  </w:style>
  <w:style w:type="paragraph" w:customStyle="1" w:styleId="pa-4">
    <w:name w:val="pa-4"/>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affd">
    <w:name w:val="正文－恩普"/>
    <w:basedOn w:val="a1"/>
    <w:qFormat/>
    <w:pPr>
      <w:widowControl/>
      <w:spacing w:before="100" w:beforeAutospacing="1" w:afterLines="50" w:after="100" w:afterAutospacing="1" w:line="360" w:lineRule="auto"/>
      <w:ind w:firstLine="480"/>
      <w:jc w:val="left"/>
    </w:pPr>
    <w:rPr>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Wingdings" w:eastAsia="仿宋_GB2312" w:hAnsi="Wingdings" w:cs="Segoe UI Symbol"/>
      <w:b w:val="0"/>
      <w:bCs w:val="0"/>
      <w:color w:val="auto"/>
      <w:sz w:val="24"/>
      <w:szCs w:val="24"/>
      <w:lang w:eastAsia="en-US"/>
    </w:rPr>
  </w:style>
  <w:style w:type="paragraph" w:customStyle="1" w:styleId="Style19">
    <w:name w:val="_Style 19"/>
    <w:basedOn w:val="a0"/>
    <w:qFormat/>
  </w:style>
  <w:style w:type="paragraph" w:customStyle="1" w:styleId="affe">
    <w:name w:val="表内文字"/>
    <w:basedOn w:val="a0"/>
    <w:qFormat/>
    <w:pPr>
      <w:spacing w:line="500" w:lineRule="atLeast"/>
      <w:jc w:val="center"/>
    </w:pPr>
    <w:rPr>
      <w:rFonts w:ascii="Wingdings" w:eastAsia="Tahoma" w:hAnsi="Wingdings" w:cs="Wingdings"/>
      <w:b w:val="0"/>
      <w:bCs w:val="0"/>
      <w:color w:val="auto"/>
      <w:kern w:val="2"/>
      <w:sz w:val="28"/>
      <w:szCs w:val="24"/>
    </w:rPr>
  </w:style>
  <w:style w:type="paragraph" w:customStyle="1" w:styleId="CharCharCharChar">
    <w:name w:val="Char Char Char Char"/>
    <w:basedOn w:val="a9"/>
    <w:qFormat/>
    <w:rPr>
      <w:rFonts w:ascii="等线" w:hAnsi="等线"/>
      <w:sz w:val="24"/>
    </w:rPr>
  </w:style>
  <w:style w:type="paragraph" w:customStyle="1" w:styleId="afff">
    <w:name w:val="正文段"/>
    <w:basedOn w:val="a0"/>
    <w:qFormat/>
    <w:pPr>
      <w:widowControl/>
      <w:snapToGrid w:val="0"/>
      <w:spacing w:afterLines="50" w:after="50"/>
      <w:ind w:firstLineChars="200" w:firstLine="200"/>
    </w:pPr>
    <w:rPr>
      <w:rFonts w:ascii="Segoe UI Symbol" w:eastAsia="仿宋_GB2312" w:hAnsi="Segoe UI Symbol" w:cs="Segoe UI Symbol"/>
      <w:b w:val="0"/>
      <w:bCs w:val="0"/>
      <w:color w:val="auto"/>
      <w:sz w:val="24"/>
      <w:szCs w:val="20"/>
    </w:rPr>
  </w:style>
  <w:style w:type="paragraph" w:customStyle="1" w:styleId="ListParagraph1">
    <w:name w:val="List Paragraph1"/>
    <w:basedOn w:val="a0"/>
    <w:qFormat/>
    <w:pPr>
      <w:ind w:firstLineChars="200" w:firstLine="420"/>
    </w:pPr>
    <w:rPr>
      <w:rFonts w:ascii="Segoe UI Symbol" w:eastAsia="仿宋_GB2312" w:hAnsi="Segoe UI Symbol" w:cs="Segoe UI Symbol"/>
      <w:b w:val="0"/>
      <w:bCs w:val="0"/>
      <w:color w:val="auto"/>
      <w:kern w:val="2"/>
      <w:szCs w:val="20"/>
    </w:rPr>
  </w:style>
  <w:style w:type="paragraph" w:customStyle="1" w:styleId="Default">
    <w:name w:val="Default"/>
    <w:uiPriority w:val="99"/>
    <w:qFormat/>
    <w:pPr>
      <w:widowControl w:val="0"/>
      <w:autoSpaceDE w:val="0"/>
      <w:autoSpaceDN w:val="0"/>
      <w:adjustRightInd w:val="0"/>
    </w:pPr>
    <w:rPr>
      <w:rFonts w:ascii="仿宋_GB2312"/>
      <w:color w:val="000000"/>
      <w:sz w:val="24"/>
      <w:szCs w:val="24"/>
    </w:rPr>
  </w:style>
  <w:style w:type="paragraph" w:customStyle="1" w:styleId="Char10">
    <w:name w:val="Char1"/>
    <w:basedOn w:val="a0"/>
    <w:qFormat/>
    <w:pPr>
      <w:tabs>
        <w:tab w:val="left" w:pos="840"/>
      </w:tabs>
      <w:ind w:left="840" w:hanging="420"/>
    </w:pPr>
    <w:rPr>
      <w:rFonts w:ascii="Segoe UI Symbol" w:eastAsia="仿宋_GB2312" w:hAnsi="Segoe UI Symbol" w:cs="Segoe UI Symbol"/>
      <w:b w:val="0"/>
      <w:bCs w:val="0"/>
      <w:color w:val="auto"/>
      <w:kern w:val="2"/>
      <w:sz w:val="24"/>
      <w:szCs w:val="24"/>
    </w:rPr>
  </w:style>
  <w:style w:type="paragraph" w:customStyle="1" w:styleId="pa-3">
    <w:name w:val="pa-3"/>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pa-1">
    <w:name w:val="pa-1"/>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afff0">
    <w:name w:val="正文缩进小五"/>
    <w:basedOn w:val="a0"/>
    <w:qFormat/>
    <w:pPr>
      <w:widowControl/>
      <w:spacing w:before="120" w:after="120"/>
      <w:ind w:firstLineChars="200" w:firstLine="360"/>
    </w:pPr>
    <w:rPr>
      <w:rFonts w:ascii="Wingdings" w:eastAsia="仿宋_GB2312" w:hAnsi="Wingdings" w:cs="Segoe UI Symbol"/>
      <w:b w:val="0"/>
      <w:bCs w:val="0"/>
      <w:color w:val="auto"/>
      <w:sz w:val="18"/>
      <w:szCs w:val="18"/>
    </w:rPr>
  </w:style>
  <w:style w:type="paragraph" w:customStyle="1" w:styleId="Char2">
    <w:name w:val="Char"/>
    <w:basedOn w:val="a0"/>
    <w:qFormat/>
    <w:rPr>
      <w:rFonts w:hAnsi="Segoe UI Symbol" w:cs="Segoe UI Symbol"/>
      <w:bCs w:val="0"/>
      <w:color w:val="auto"/>
      <w:kern w:val="2"/>
      <w:sz w:val="32"/>
      <w:szCs w:val="32"/>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_GB2312" w:eastAsia="??_GB2312" w:hAnsi="??_GB2312" w:cs="Segoe UI Symbol"/>
      <w:b w:val="0"/>
      <w:bCs w:val="0"/>
      <w:color w:val="auto"/>
      <w:sz w:val="24"/>
      <w:szCs w:val="24"/>
    </w:rPr>
  </w:style>
  <w:style w:type="paragraph" w:customStyle="1" w:styleId="Char1CharCharCharCharCharChar">
    <w:name w:val="Char1 Char Char Char Char Char Char"/>
    <w:basedOn w:val="a0"/>
    <w:qFormat/>
    <w:rPr>
      <w:rFonts w:ascii="等线" w:eastAsia="仿宋_GB2312" w:hAnsi="等线" w:cs="Segoe UI Symbol"/>
      <w:b w:val="0"/>
      <w:bCs w:val="0"/>
      <w:color w:val="auto"/>
      <w:kern w:val="2"/>
      <w:sz w:val="24"/>
      <w:szCs w:val="20"/>
    </w:rPr>
  </w:style>
  <w:style w:type="paragraph" w:customStyle="1" w:styleId="CharCharCharCharCharCharChar">
    <w:name w:val="Char Char Char Char Char Char Char"/>
    <w:basedOn w:val="a0"/>
    <w:qFormat/>
    <w:rPr>
      <w:rFonts w:hAnsi="Segoe UI Symbol" w:cs="Segoe UI Symbol"/>
      <w:bCs w:val="0"/>
      <w:color w:val="auto"/>
      <w:kern w:val="2"/>
      <w:sz w:val="32"/>
      <w:szCs w:val="32"/>
    </w:rPr>
  </w:style>
  <w:style w:type="paragraph" w:customStyle="1" w:styleId="l">
    <w:name w:val="l正文"/>
    <w:basedOn w:val="a0"/>
    <w:qFormat/>
    <w:pPr>
      <w:spacing w:line="300" w:lineRule="auto"/>
      <w:ind w:firstLineChars="200" w:firstLine="200"/>
      <w:jc w:val="left"/>
    </w:pPr>
    <w:rPr>
      <w:rFonts w:ascii="Arial" w:eastAsia="Arial" w:hAnsi="宋体" w:cs="幼圆"/>
      <w:b w:val="0"/>
      <w:bCs w:val="0"/>
      <w:color w:val="auto"/>
      <w:kern w:val="2"/>
      <w:sz w:val="24"/>
      <w:szCs w:val="24"/>
    </w:rPr>
  </w:style>
  <w:style w:type="paragraph" w:customStyle="1" w:styleId="Char20">
    <w:name w:val="Char2"/>
    <w:basedOn w:val="a0"/>
    <w:qFormat/>
    <w:rPr>
      <w:b w:val="0"/>
      <w:sz w:val="32"/>
      <w:szCs w:val="32"/>
    </w:rPr>
  </w:style>
  <w:style w:type="paragraph" w:customStyle="1" w:styleId="CharChar10">
    <w:name w:val="Char Char1"/>
    <w:basedOn w:val="a9"/>
    <w:qFormat/>
    <w:rPr>
      <w:rFonts w:ascii="等线" w:hAnsi="等线"/>
      <w:sz w:val="24"/>
    </w:rPr>
  </w:style>
  <w:style w:type="paragraph" w:customStyle="1" w:styleId="Char1CharCharChar1">
    <w:name w:val="Char1 Char Char Char1"/>
    <w:basedOn w:val="a0"/>
    <w:qFormat/>
    <w:rPr>
      <w:rFonts w:hAnsi="Segoe UI Symbol" w:cs="Segoe UI Symbol"/>
      <w:bCs w:val="0"/>
      <w:color w:val="auto"/>
      <w:kern w:val="2"/>
      <w:sz w:val="32"/>
      <w:szCs w:val="32"/>
    </w:rPr>
  </w:style>
  <w:style w:type="paragraph" w:customStyle="1" w:styleId="pa-5">
    <w:name w:val="pa-5"/>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CharCharCharChar1">
    <w:name w:val="Char Char Char Char1"/>
    <w:basedOn w:val="a0"/>
    <w:qFormat/>
  </w:style>
  <w:style w:type="paragraph" w:customStyle="1" w:styleId="afff1">
    <w:name w:val="表格正文"/>
    <w:basedOn w:val="a0"/>
    <w:qFormat/>
    <w:pPr>
      <w:adjustRightInd w:val="0"/>
      <w:snapToGrid w:val="0"/>
      <w:spacing w:before="60" w:after="60"/>
      <w:jc w:val="center"/>
      <w:textAlignment w:val="baseline"/>
    </w:pPr>
    <w:rPr>
      <w:rFonts w:ascii="Segoe UI Symbol" w:eastAsia="仿宋_GB2312" w:hAnsi="Segoe UI Symbol" w:cs="Segoe UI Symbol"/>
      <w:b w:val="0"/>
      <w:bCs w:val="0"/>
      <w:color w:val="auto"/>
      <w:sz w:val="24"/>
      <w:szCs w:val="20"/>
    </w:rPr>
  </w:style>
  <w:style w:type="paragraph" w:customStyle="1" w:styleId="a">
    <w:name w:val="年"/>
    <w:basedOn w:val="a0"/>
    <w:qFormat/>
    <w:pPr>
      <w:numPr>
        <w:numId w:val="3"/>
      </w:numPr>
      <w:tabs>
        <w:tab w:val="clear" w:pos="1000"/>
      </w:tabs>
      <w:adjustRightInd w:val="0"/>
      <w:snapToGrid w:val="0"/>
      <w:spacing w:line="360" w:lineRule="auto"/>
      <w:ind w:left="420"/>
    </w:pPr>
    <w:rPr>
      <w:rFonts w:ascii="仿宋_GB2312" w:eastAsia="仿宋_GB2312" w:cs="Segoe UI Symbol"/>
      <w:b w:val="0"/>
      <w:color w:val="auto"/>
      <w:kern w:val="2"/>
      <w:sz w:val="24"/>
      <w:szCs w:val="20"/>
    </w:rPr>
  </w:style>
  <w:style w:type="paragraph" w:customStyle="1" w:styleId="13">
    <w:name w:val="无间隔1"/>
    <w:qFormat/>
    <w:pPr>
      <w:widowControl w:val="0"/>
      <w:jc w:val="both"/>
    </w:pPr>
    <w:rPr>
      <w:rFonts w:ascii="Cambria Math" w:eastAsia="Cambria Math" w:hAnsi="仿宋_GB2312"/>
      <w:b/>
      <w:color w:val="000000"/>
      <w:sz w:val="21"/>
    </w:rPr>
  </w:style>
  <w:style w:type="paragraph" w:customStyle="1" w:styleId="Char11">
    <w:name w:val="Char11"/>
    <w:basedOn w:val="a0"/>
    <w:qFormat/>
    <w:rPr>
      <w:rFonts w:hAnsi="Segoe UI Symbol" w:cs="Segoe UI Symbol"/>
      <w:bCs w:val="0"/>
      <w:color w:val="auto"/>
      <w:kern w:val="2"/>
      <w:sz w:val="32"/>
      <w:szCs w:val="32"/>
    </w:rPr>
  </w:style>
  <w:style w:type="paragraph" w:customStyle="1" w:styleId="xl77">
    <w:name w:val="xl7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_GB2312" w:eastAsia="仿宋_GB2312" w:hAnsi="??_GB2312" w:cs="Segoe UI Symbol"/>
      <w:color w:val="auto"/>
      <w:sz w:val="28"/>
      <w:szCs w:val="28"/>
    </w:rPr>
  </w:style>
  <w:style w:type="paragraph" w:customStyle="1" w:styleId="31">
    <w:name w:val="样式3"/>
    <w:basedOn w:val="a0"/>
    <w:qFormat/>
    <w:pPr>
      <w:numPr>
        <w:numId w:val="4"/>
      </w:numPr>
    </w:pPr>
    <w:rPr>
      <w:rFonts w:ascii="Segoe UI Symbol" w:eastAsia="仿宋_GB2312" w:hAnsi="Segoe UI Symbol" w:cs="Segoe UI Symbol"/>
      <w:b w:val="0"/>
      <w:bCs w:val="0"/>
      <w:color w:val="auto"/>
      <w:kern w:val="2"/>
      <w:szCs w:val="24"/>
    </w:rPr>
  </w:style>
  <w:style w:type="paragraph" w:customStyle="1" w:styleId="pa-6">
    <w:name w:val="pa-6"/>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pa-7">
    <w:name w:val="pa-7"/>
    <w:basedOn w:val="a0"/>
    <w:qFormat/>
    <w:pPr>
      <w:widowControl/>
      <w:spacing w:before="100" w:beforeAutospacing="1" w:after="100" w:afterAutospacing="1"/>
      <w:jc w:val="left"/>
    </w:pPr>
    <w:rPr>
      <w:rFonts w:ascii="仿宋_GB2312" w:eastAsia="仿宋_GB2312"/>
      <w:b w:val="0"/>
      <w:bCs w:val="0"/>
      <w:color w:val="auto"/>
      <w:sz w:val="24"/>
      <w:szCs w:val="24"/>
    </w:rPr>
  </w:style>
  <w:style w:type="paragraph" w:customStyle="1" w:styleId="CharCharCharCharChar">
    <w:name w:val="Char Char Char Char Char"/>
    <w:basedOn w:val="a0"/>
    <w:qFormat/>
    <w:pPr>
      <w:widowControl/>
      <w:spacing w:after="160" w:line="240" w:lineRule="exact"/>
      <w:jc w:val="left"/>
    </w:pPr>
    <w:rPr>
      <w:rFonts w:ascii="Arial Unicode MS" w:eastAsia="仿宋_GB2312" w:hAnsi="Arial Unicode MS" w:cs="Segoe UI Symbol"/>
      <w:b w:val="0"/>
      <w:bCs w:val="0"/>
      <w:color w:val="auto"/>
      <w:szCs w:val="20"/>
      <w:lang w:eastAsia="en-US"/>
    </w:rPr>
  </w:style>
  <w:style w:type="paragraph" w:customStyle="1" w:styleId="CharCharCharCharCharCharCharCharChar1Char">
    <w:name w:val="Char Char Char Char Char Char Char Char Char1 Char"/>
    <w:basedOn w:val="a0"/>
    <w:qFormat/>
    <w:rPr>
      <w:rFonts w:hAnsi="Segoe UI Symbol" w:cs="Segoe UI Symbol"/>
      <w:bCs w:val="0"/>
      <w:color w:val="auto"/>
      <w:kern w:val="2"/>
      <w:sz w:val="32"/>
      <w:szCs w:val="32"/>
    </w:rPr>
  </w:style>
  <w:style w:type="paragraph" w:customStyle="1" w:styleId="CharCharChar">
    <w:name w:val="Char Char Char"/>
    <w:basedOn w:val="a0"/>
    <w:qFormat/>
    <w:rPr>
      <w:rFonts w:ascii="等线" w:eastAsia="仿宋_GB2312" w:hAnsi="等线" w:cs="Segoe UI Symbol"/>
      <w:b w:val="0"/>
      <w:bCs w:val="0"/>
      <w:color w:val="auto"/>
      <w:kern w:val="2"/>
      <w:sz w:val="24"/>
      <w:szCs w:val="20"/>
    </w:rPr>
  </w:style>
  <w:style w:type="paragraph" w:customStyle="1" w:styleId="14">
    <w:name w:val="1"/>
    <w:basedOn w:val="a9"/>
    <w:qFormat/>
    <w:rPr>
      <w:sz w:val="24"/>
    </w:rPr>
  </w:style>
  <w:style w:type="paragraph" w:customStyle="1" w:styleId="BodyTextch">
    <w:name w:val="Body Text(ch)"/>
    <w:basedOn w:val="a0"/>
    <w:next w:val="ad"/>
    <w:qFormat/>
    <w:pPr>
      <w:spacing w:line="500" w:lineRule="exact"/>
      <w:jc w:val="center"/>
    </w:pPr>
    <w:rPr>
      <w:rFonts w:ascii="Segoe UI Symbol" w:eastAsia="仿宋_GB2312" w:hAnsi="Segoe UI Symbol" w:cs="Segoe UI Symbol"/>
      <w:b w:val="0"/>
      <w:bCs w:val="0"/>
      <w:color w:val="auto"/>
      <w:kern w:val="2"/>
      <w:szCs w:val="24"/>
    </w:rPr>
  </w:style>
  <w:style w:type="paragraph" w:customStyle="1" w:styleId="CharChar1CharCharCharCharCharCharCharCharCharChar">
    <w:name w:val="Char Char1 Char Char Char Char Char Char Char Char Char Char"/>
    <w:basedOn w:val="a0"/>
    <w:qFormat/>
    <w:rPr>
      <w:rFonts w:ascii="等线" w:eastAsia="仿宋_GB2312" w:hAnsi="等线" w:cs="Segoe UI Symbol"/>
      <w:b w:val="0"/>
      <w:bCs w:val="0"/>
      <w:color w:val="auto"/>
      <w:kern w:val="2"/>
      <w:sz w:val="24"/>
      <w:szCs w:val="20"/>
    </w:rPr>
  </w:style>
  <w:style w:type="paragraph" w:customStyle="1" w:styleId="24">
    <w:name w:val="正文2"/>
    <w:basedOn w:val="a0"/>
    <w:qFormat/>
    <w:pPr>
      <w:spacing w:before="156" w:line="360" w:lineRule="auto"/>
      <w:ind w:firstLineChars="200" w:firstLine="200"/>
    </w:pPr>
    <w:rPr>
      <w:rFonts w:ascii="Calibri" w:eastAsia="??" w:hAnsi="Calibri"/>
      <w:sz w:val="24"/>
      <w:szCs w:val="28"/>
    </w:rPr>
  </w:style>
  <w:style w:type="paragraph" w:customStyle="1" w:styleId="16">
    <w:name w:val="无间距1"/>
    <w:qFormat/>
    <w:pPr>
      <w:widowControl w:val="0"/>
      <w:jc w:val="both"/>
    </w:pPr>
    <w:rPr>
      <w:rFonts w:ascii="Calibri" w:eastAsia="微软雅黑 Light" w:hAnsi="Calibri"/>
      <w:kern w:val="2"/>
      <w:sz w:val="24"/>
      <w:szCs w:val="22"/>
    </w:rPr>
  </w:style>
  <w:style w:type="paragraph" w:customStyle="1" w:styleId="Style3">
    <w:name w:val="_Style 3"/>
    <w:basedOn w:val="a0"/>
    <w:qFormat/>
    <w:pPr>
      <w:ind w:firstLineChars="200" w:firstLine="420"/>
    </w:pPr>
    <w:rPr>
      <w:szCs w:val="22"/>
    </w:rPr>
  </w:style>
  <w:style w:type="paragraph" w:customStyle="1" w:styleId="afff2">
    <w:name w:val="段"/>
    <w:qFormat/>
    <w:pPr>
      <w:tabs>
        <w:tab w:val="center" w:pos="4201"/>
        <w:tab w:val="right" w:leader="dot" w:pos="9298"/>
      </w:tabs>
      <w:autoSpaceDE w:val="0"/>
      <w:autoSpaceDN w:val="0"/>
      <w:ind w:firstLineChars="200" w:firstLine="420"/>
      <w:jc w:val="both"/>
    </w:pPr>
    <w:rPr>
      <w:rFonts w:ascii="宋体"/>
      <w:sz w:val="21"/>
      <w:szCs w:val="22"/>
    </w:rPr>
  </w:style>
  <w:style w:type="paragraph" w:customStyle="1" w:styleId="17">
    <w:name w:val="样式1"/>
    <w:basedOn w:val="a0"/>
    <w:qFormat/>
  </w:style>
  <w:style w:type="paragraph" w:customStyle="1" w:styleId="BodyText">
    <w:name w:val="BodyText"/>
    <w:basedOn w:val="a0"/>
    <w:next w:val="BodyText1I"/>
    <w:qFormat/>
    <w:pPr>
      <w:textAlignment w:val="baseline"/>
    </w:pPr>
    <w:rPr>
      <w:rFonts w:ascii="Arial" w:hAnsi="Arial" w:cs="Times New Roman"/>
      <w:kern w:val="2"/>
      <w:sz w:val="24"/>
      <w:szCs w:val="24"/>
    </w:rPr>
  </w:style>
  <w:style w:type="paragraph" w:customStyle="1" w:styleId="BodyText1I">
    <w:name w:val="BodyText1I"/>
    <w:basedOn w:val="BodyText"/>
    <w:next w:val="TOC60"/>
    <w:qFormat/>
    <w:pPr>
      <w:ind w:firstLineChars="100" w:firstLine="420"/>
      <w:jc w:val="left"/>
    </w:pPr>
    <w:rPr>
      <w:kern w:val="0"/>
      <w:sz w:val="20"/>
      <w:szCs w:val="20"/>
    </w:rPr>
  </w:style>
  <w:style w:type="paragraph" w:customStyle="1" w:styleId="TOC60">
    <w:name w:val="TOC6"/>
    <w:basedOn w:val="a0"/>
    <w:next w:val="a0"/>
    <w:qFormat/>
    <w:pPr>
      <w:spacing w:line="360" w:lineRule="auto"/>
      <w:ind w:left="1200" w:firstLineChars="200" w:firstLine="200"/>
      <w:jc w:val="left"/>
      <w:textAlignment w:val="baseline"/>
    </w:pPr>
    <w:rPr>
      <w:rFonts w:ascii="Calibri" w:hAnsi="Calibri"/>
      <w:kern w:val="2"/>
      <w:sz w:val="18"/>
      <w:szCs w:val="18"/>
    </w:rPr>
  </w:style>
  <w:style w:type="paragraph" w:customStyle="1" w:styleId="25">
    <w:name w:val="纯文本2"/>
    <w:basedOn w:val="a0"/>
    <w:qFormat/>
    <w:pPr>
      <w:adjustRightInd w:val="0"/>
      <w:snapToGrid w:val="0"/>
      <w:spacing w:line="288" w:lineRule="auto"/>
      <w:ind w:firstLineChars="200" w:firstLine="200"/>
    </w:pPr>
    <w:rPr>
      <w:rFonts w:ascii="宋体" w:eastAsia="仿宋_GB2312" w:hAnsi="Courier New"/>
      <w:szCs w:val="20"/>
    </w:rPr>
  </w:style>
  <w:style w:type="paragraph" w:customStyle="1" w:styleId="50">
    <w:name w:val="正文5"/>
    <w:qFormat/>
    <w:pPr>
      <w:widowControl w:val="0"/>
      <w:jc w:val="both"/>
    </w:pPr>
    <w:rPr>
      <w:kern w:val="2"/>
      <w:sz w:val="21"/>
    </w:rPr>
  </w:style>
  <w:style w:type="paragraph" w:customStyle="1" w:styleId="Bodytext1">
    <w:name w:val="Body text|1"/>
    <w:basedOn w:val="a0"/>
    <w:qFormat/>
    <w:pPr>
      <w:spacing w:line="434" w:lineRule="auto"/>
      <w:ind w:firstLine="400"/>
    </w:pPr>
    <w:rPr>
      <w:rFonts w:ascii="宋体" w:eastAsia="宋体" w:hAnsi="宋体" w:cs="宋体"/>
      <w:sz w:val="30"/>
      <w:szCs w:val="30"/>
      <w:lang w:val="zh-TW" w:eastAsia="zh-TW" w:bidi="zh-TW"/>
    </w:rPr>
  </w:style>
  <w:style w:type="character" w:customStyle="1" w:styleId="swiper-pagination-switch9">
    <w:name w:val="swiper-pagination-switch9"/>
    <w:basedOn w:val="a2"/>
    <w:qFormat/>
    <w:rPr>
      <w:shd w:val="clear" w:color="auto" w:fill="B1B3BE"/>
    </w:rPr>
  </w:style>
  <w:style w:type="paragraph" w:customStyle="1" w:styleId="HtmlNormal">
    <w:name w:val="HtmlNormal"/>
    <w:basedOn w:val="a0"/>
    <w:qFormat/>
    <w:pPr>
      <w:spacing w:after="50"/>
      <w:jc w:val="left"/>
    </w:pPr>
    <w:rPr>
      <w:sz w:val="24"/>
      <w:szCs w:val="24"/>
    </w:rPr>
  </w:style>
  <w:style w:type="paragraph" w:customStyle="1" w:styleId="26">
    <w:name w:val="列出段落2"/>
    <w:basedOn w:val="a0"/>
    <w:qFormat/>
    <w:pPr>
      <w:ind w:firstLineChars="200" w:firstLine="420"/>
    </w:pPr>
    <w:rPr>
      <w:rFonts w:cs="Times New Roman"/>
      <w:szCs w:val="22"/>
    </w:rPr>
  </w:style>
  <w:style w:type="paragraph" w:customStyle="1" w:styleId="PlainText">
    <w:name w:val="PlainText"/>
    <w:basedOn w:val="a0"/>
    <w:next w:val="TOC20"/>
    <w:qFormat/>
    <w:rPr>
      <w:rFonts w:ascii="宋体" w:hAnsi="Courier New"/>
    </w:rPr>
  </w:style>
  <w:style w:type="paragraph" w:customStyle="1" w:styleId="TOC20">
    <w:name w:val="TOC2"/>
    <w:basedOn w:val="a0"/>
    <w:next w:val="a0"/>
    <w:qFormat/>
    <w:pPr>
      <w:ind w:leftChars="200" w:left="420"/>
    </w:pPr>
    <w:rPr>
      <w:szCs w:val="24"/>
    </w:rPr>
  </w:style>
  <w:style w:type="paragraph" w:customStyle="1" w:styleId="TableText">
    <w:name w:val="Table Text"/>
    <w:basedOn w:val="a0"/>
    <w:qFormat/>
    <w:rPr>
      <w:rFonts w:ascii="宋体" w:hAnsi="宋体" w:cs="宋体"/>
      <w:sz w:val="24"/>
      <w:szCs w:val="24"/>
      <w:lang w:eastAsia="en-US"/>
    </w:rPr>
  </w:style>
  <w:style w:type="character" w:customStyle="1" w:styleId="font141">
    <w:name w:val="font141"/>
    <w:basedOn w:val="a2"/>
    <w:qFormat/>
    <w:rPr>
      <w:rFonts w:ascii="宋体" w:eastAsia="宋体" w:hAnsi="宋体" w:cs="宋体" w:hint="eastAsia"/>
      <w:color w:val="000000"/>
      <w:sz w:val="20"/>
      <w:szCs w:val="20"/>
      <w:u w:val="none"/>
    </w:rPr>
  </w:style>
  <w:style w:type="character" w:customStyle="1" w:styleId="font112">
    <w:name w:val="font112"/>
    <w:basedOn w:val="a2"/>
    <w:qFormat/>
    <w:rPr>
      <w:rFonts w:ascii="Arial" w:hAnsi="Arial" w:cs="Arial"/>
      <w:color w:val="000000"/>
      <w:sz w:val="20"/>
      <w:szCs w:val="20"/>
      <w:u w:val="none"/>
    </w:rPr>
  </w:style>
  <w:style w:type="character" w:customStyle="1" w:styleId="font81">
    <w:name w:val="font81"/>
    <w:basedOn w:val="a2"/>
    <w:qFormat/>
    <w:rPr>
      <w:rFonts w:ascii="Arial" w:hAnsi="Arial" w:cs="Arial" w:hint="default"/>
      <w:color w:val="000000"/>
      <w:sz w:val="20"/>
      <w:szCs w:val="20"/>
      <w:u w:val="none"/>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font121">
    <w:name w:val="font121"/>
    <w:basedOn w:val="a2"/>
    <w:qFormat/>
    <w:rPr>
      <w:rFonts w:ascii="宋体" w:eastAsia="宋体" w:hAnsi="宋体" w:cs="宋体" w:hint="eastAsia"/>
      <w:color w:val="000000"/>
      <w:sz w:val="20"/>
      <w:szCs w:val="20"/>
      <w:u w:val="none"/>
    </w:rPr>
  </w:style>
  <w:style w:type="character" w:customStyle="1" w:styleId="font61">
    <w:name w:val="font61"/>
    <w:basedOn w:val="a2"/>
    <w:qFormat/>
    <w:rPr>
      <w:rFonts w:ascii="Arial" w:hAnsi="Arial" w:cs="Arial" w:hint="default"/>
      <w:color w:val="000000"/>
      <w:sz w:val="20"/>
      <w:szCs w:val="20"/>
      <w:u w:val="none"/>
    </w:rPr>
  </w:style>
  <w:style w:type="character" w:customStyle="1" w:styleId="font21">
    <w:name w:val="font21"/>
    <w:basedOn w:val="a2"/>
    <w:qFormat/>
    <w:rPr>
      <w:rFonts w:ascii="Arial" w:hAnsi="Arial" w:cs="Arial" w:hint="default"/>
      <w:b/>
      <w:bCs/>
      <w:color w:val="000000"/>
      <w:sz w:val="22"/>
      <w:szCs w:val="22"/>
      <w:u w:val="none"/>
    </w:rPr>
  </w:style>
  <w:style w:type="character" w:customStyle="1" w:styleId="font41">
    <w:name w:val="font41"/>
    <w:basedOn w:val="a2"/>
    <w:qFormat/>
    <w:rPr>
      <w:rFonts w:ascii="Arial" w:hAnsi="Arial" w:cs="Arial" w:hint="default"/>
      <w:color w:val="000000"/>
      <w:sz w:val="18"/>
      <w:szCs w:val="18"/>
      <w:u w:val="none"/>
    </w:rPr>
  </w:style>
  <w:style w:type="character" w:customStyle="1" w:styleId="font151">
    <w:name w:val="font151"/>
    <w:basedOn w:val="a2"/>
    <w:qFormat/>
    <w:rPr>
      <w:rFonts w:ascii="微软雅黑" w:eastAsia="微软雅黑" w:hAnsi="微软雅黑" w:cs="微软雅黑" w:hint="eastAsia"/>
      <w:color w:val="000000"/>
      <w:sz w:val="24"/>
      <w:szCs w:val="24"/>
      <w:u w:val="none"/>
    </w:rPr>
  </w:style>
  <w:style w:type="character" w:customStyle="1" w:styleId="font91">
    <w:name w:val="font91"/>
    <w:basedOn w:val="a2"/>
    <w:qFormat/>
    <w:rPr>
      <w:rFonts w:ascii="宋体" w:eastAsia="宋体" w:hAnsi="宋体" w:cs="宋体" w:hint="eastAsia"/>
      <w:color w:val="000000"/>
      <w:sz w:val="24"/>
      <w:szCs w:val="24"/>
      <w:u w:val="none"/>
    </w:rPr>
  </w:style>
  <w:style w:type="character" w:customStyle="1" w:styleId="font11">
    <w:name w:val="font11"/>
    <w:basedOn w:val="a2"/>
    <w:qFormat/>
    <w:rPr>
      <w:rFonts w:ascii="Arial" w:hAnsi="Arial" w:cs="Arial"/>
      <w:color w:val="000000"/>
      <w:sz w:val="18"/>
      <w:szCs w:val="18"/>
      <w:u w:val="none"/>
    </w:rPr>
  </w:style>
  <w:style w:type="character" w:customStyle="1" w:styleId="font31">
    <w:name w:val="font31"/>
    <w:basedOn w:val="a2"/>
    <w:qFormat/>
    <w:rPr>
      <w:rFonts w:ascii="宋体" w:eastAsia="宋体" w:hAnsi="宋体" w:cs="宋体" w:hint="eastAsia"/>
      <w:b/>
      <w:bCs/>
      <w:color w:val="000000"/>
      <w:sz w:val="18"/>
      <w:szCs w:val="18"/>
      <w:u w:val="none"/>
    </w:rPr>
  </w:style>
  <w:style w:type="character" w:customStyle="1" w:styleId="font161">
    <w:name w:val="font161"/>
    <w:basedOn w:val="a2"/>
    <w:qFormat/>
    <w:rPr>
      <w:rFonts w:ascii="Arial" w:hAnsi="Arial" w:cs="Arial" w:hint="default"/>
      <w:color w:val="FF0000"/>
      <w:sz w:val="18"/>
      <w:szCs w:val="18"/>
      <w:u w:val="none"/>
    </w:rPr>
  </w:style>
  <w:style w:type="character" w:customStyle="1" w:styleId="font171">
    <w:name w:val="font171"/>
    <w:basedOn w:val="a2"/>
    <w:qFormat/>
    <w:rPr>
      <w:rFonts w:ascii="宋体" w:eastAsia="宋体" w:hAnsi="宋体" w:cs="宋体" w:hint="eastAsia"/>
      <w:b/>
      <w:bCs/>
      <w:color w:val="000000"/>
      <w:sz w:val="24"/>
      <w:szCs w:val="24"/>
      <w:u w:val="none"/>
    </w:rPr>
  </w:style>
  <w:style w:type="character" w:customStyle="1" w:styleId="font181">
    <w:name w:val="font181"/>
    <w:basedOn w:val="a2"/>
    <w:qFormat/>
    <w:rPr>
      <w:rFonts w:ascii="宋体" w:eastAsia="宋体" w:hAnsi="宋体" w:cs="宋体" w:hint="eastAsia"/>
      <w:b/>
      <w:bCs/>
      <w:color w:val="000000"/>
      <w:sz w:val="20"/>
      <w:szCs w:val="20"/>
      <w:u w:val="none"/>
    </w:rPr>
  </w:style>
  <w:style w:type="character" w:customStyle="1" w:styleId="font191">
    <w:name w:val="font191"/>
    <w:basedOn w:val="a2"/>
    <w:qFormat/>
    <w:rPr>
      <w:rFonts w:ascii="宋体" w:eastAsia="宋体" w:hAnsi="宋体" w:cs="宋体" w:hint="eastAsia"/>
      <w:color w:val="000000"/>
      <w:sz w:val="20"/>
      <w:szCs w:val="20"/>
      <w:u w:val="none"/>
    </w:rPr>
  </w:style>
  <w:style w:type="character" w:customStyle="1" w:styleId="font201">
    <w:name w:val="font201"/>
    <w:basedOn w:val="a2"/>
    <w:qFormat/>
    <w:rPr>
      <w:rFonts w:ascii="宋体" w:eastAsia="宋体" w:hAnsi="宋体" w:cs="宋体" w:hint="eastAsia"/>
      <w:color w:val="000000"/>
      <w:sz w:val="20"/>
      <w:szCs w:val="20"/>
      <w:u w:val="none"/>
    </w:rPr>
  </w:style>
  <w:style w:type="character" w:customStyle="1" w:styleId="font212">
    <w:name w:val="font212"/>
    <w:basedOn w:val="a2"/>
    <w:qFormat/>
    <w:rPr>
      <w:rFonts w:ascii="方正书宋_GBK" w:eastAsia="方正书宋_GBK" w:hAnsi="方正书宋_GBK" w:cs="方正书宋_GBK"/>
      <w:color w:val="000000"/>
      <w:sz w:val="20"/>
      <w:szCs w:val="20"/>
      <w:u w:val="none"/>
    </w:rPr>
  </w:style>
  <w:style w:type="character" w:customStyle="1" w:styleId="font13">
    <w:name w:val="font13"/>
    <w:basedOn w:val="a2"/>
    <w:qFormat/>
    <w:rPr>
      <w:rFonts w:ascii="Arial" w:hAnsi="Arial" w:cs="Arial" w:hint="default"/>
      <w:color w:val="000000"/>
      <w:sz w:val="36"/>
      <w:szCs w:val="36"/>
      <w:u w:val="none"/>
    </w:rPr>
  </w:style>
  <w:style w:type="paragraph" w:customStyle="1" w:styleId="1">
    <w:name w:val="1级编号"/>
    <w:basedOn w:val="a0"/>
    <w:qFormat/>
    <w:pPr>
      <w:numPr>
        <w:numId w:val="5"/>
      </w:numPr>
      <w:spacing w:line="400" w:lineRule="exact"/>
      <w:jc w:val="center"/>
      <w:outlineLvl w:val="0"/>
    </w:pPr>
    <w:rPr>
      <w:rFonts w:ascii="Times New Roman" w:eastAsia="仿宋" w:hAnsi="Times New Roman" w:cs="Times New Roman"/>
      <w:sz w:val="28"/>
    </w:rPr>
  </w:style>
  <w:style w:type="paragraph" w:customStyle="1" w:styleId="1-1">
    <w:name w:val="1-正文1统一"/>
    <w:basedOn w:val="a0"/>
    <w:qFormat/>
    <w:pPr>
      <w:spacing w:line="360" w:lineRule="auto"/>
      <w:ind w:firstLineChars="200" w:firstLine="480"/>
    </w:pPr>
    <w:rPr>
      <w:rFonts w:eastAsia="仿宋"/>
      <w:sz w:val="28"/>
      <w:szCs w:val="22"/>
    </w:rPr>
  </w:style>
  <w:style w:type="character" w:customStyle="1" w:styleId="18">
    <w:name w:val="未处理的提及1"/>
    <w:basedOn w:val="a2"/>
    <w:uiPriority w:val="99"/>
    <w:semiHidden/>
    <w:unhideWhenUsed/>
    <w:rsid w:val="00B90392"/>
    <w:rPr>
      <w:color w:val="605E5C"/>
      <w:shd w:val="clear" w:color="auto" w:fill="E1DFDD"/>
    </w:rPr>
  </w:style>
  <w:style w:type="character" w:styleId="afff3">
    <w:name w:val="Unresolved Mention"/>
    <w:basedOn w:val="a2"/>
    <w:rsid w:val="00846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1033422571@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85</Pages>
  <Words>7639</Words>
  <Characters>43547</Characters>
  <Application>Microsoft Office Word</Application>
  <DocSecurity>0</DocSecurity>
  <Lines>362</Lines>
  <Paragraphs>102</Paragraphs>
  <ScaleCrop>false</ScaleCrop>
  <HeadingPairs>
    <vt:vector size="2" baseType="variant">
      <vt:variant>
        <vt:lpstr>标题</vt:lpstr>
      </vt:variant>
      <vt:variant>
        <vt:i4>1</vt:i4>
      </vt:variant>
    </vt:vector>
  </HeadingPairs>
  <TitlesOfParts>
    <vt:vector size="1" baseType="lpstr">
      <vt:lpstr>龙港政府采购项目</vt:lpstr>
    </vt:vector>
  </TitlesOfParts>
  <Company>信念技术论坛</Company>
  <LinksUpToDate>false</LinksUpToDate>
  <CharactersWithSpaces>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龙港政府采购项目</dc:title>
  <dc:creator>林圣采</dc:creator>
  <cp:keywords>浙江天诚工程咨询有限公司</cp:keywords>
  <cp:lastModifiedBy>GJDN</cp:lastModifiedBy>
  <cp:revision>49</cp:revision>
  <cp:lastPrinted>2024-04-18T02:10:00Z</cp:lastPrinted>
  <dcterms:created xsi:type="dcterms:W3CDTF">2020-05-11T15:40:00Z</dcterms:created>
  <dcterms:modified xsi:type="dcterms:W3CDTF">2025-03-07T02:56:00Z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B4611989724248418963CEC8B5B335B0_13</vt:lpwstr>
  </property>
  <property fmtid="{D5CDD505-2E9C-101B-9397-08002B2CF9AE}" pid="4" name="KSOTemplateDocerSaveRecord">
    <vt:lpwstr>eyJoZGlkIjoiZDhmMjE2NGMyNTFkZTA2Y2JjMGJhMmJjMjNiNjI0YjEiLCJ1c2VySWQiOiIyNjE5MzcwNjMifQ==</vt:lpwstr>
  </property>
</Properties>
</file>